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宋体" w:hAnsi="宋体" w:eastAsia="宋体"/>
          <w:b/>
          <w:color w:val="1A3A5F"/>
          <w:sz w:val="52"/>
        </w:rPr>
        <w:t>徐汇区数据赋能下的住宅小区治理与物业服务质量提升探索项目课题</w:t>
      </w:r>
    </w:p>
    <w:p>
      <w:pPr>
        <w:jc w:val="center"/>
      </w:pPr>
      <w:r>
        <w:rPr>
          <w:rFonts w:ascii="宋体" w:hAnsi="宋体" w:eastAsia="宋体"/>
          <w:sz w:val="28"/>
        </w:rPr>
        <w:t>成果汇编</w:t>
      </w:r>
    </w:p>
    <w:p/>
    <w:p/>
    <w:p/>
    <w:p/>
    <w:p/>
    <w:p/>
    <w:p>
      <w:pPr>
        <w:jc w:val="center"/>
      </w:pPr>
      <w:r>
        <w:rPr>
          <w:rFonts w:ascii="宋体" w:hAnsi="宋体" w:eastAsia="宋体"/>
          <w:color w:val="444444"/>
          <w:sz w:val="24"/>
        </w:rPr>
        <w:t>博彦泓智科技（上海）有限公司</w:t>
      </w:r>
    </w:p>
    <w:p>
      <w:pPr>
        <w:jc w:val="center"/>
      </w:pPr>
      <w:r>
        <w:rPr>
          <w:rFonts w:ascii="宋体" w:hAnsi="宋体" w:eastAsia="宋体"/>
          <w:color w:val="444444"/>
          <w:sz w:val="24"/>
        </w:rPr>
        <w:t>编制时间：2026 年 10 月</w:t>
      </w:r>
    </w:p>
    <w:p>
      <w:r>
        <w:br w:type="page"/>
      </w:r>
    </w:p>
    <w:p>
      <w:pPr>
        <w:pStyle w:val="Heading1"/>
      </w:pPr>
      <w:r>
        <w:t>编制说明</w:t>
      </w:r>
    </w:p>
    <w:p>
      <w:pPr>
        <w:spacing w:after="60" w:line="324" w:lineRule="auto"/>
        <w:ind w:firstLine="440"/>
      </w:pPr>
      <w:r>
        <w:rPr>
          <w:rFonts w:ascii="宋体" w:hAnsi="宋体" w:eastAsia="宋体"/>
          <w:sz w:val="22"/>
        </w:rPr>
        <w:t>本汇编是徐汇区数据赋能下的住宅小区治理与物业服务质量提升探索项目的成果全集，系统收录项目研究产出的全部分析报告、数据资产清单与图集，均属于徐汇区住房保障和房屋管理局，供项目验收、课题成果归档与后续深化研究使用。</w:t>
      </w:r>
    </w:p>
    <w:p>
      <w:pPr>
        <w:spacing w:after="60" w:line="324" w:lineRule="auto"/>
        <w:ind w:firstLine="440"/>
      </w:pPr>
      <w:r>
        <w:rPr>
          <w:rFonts w:ascii="宋体" w:hAnsi="宋体" w:eastAsia="宋体"/>
          <w:sz w:val="22"/>
        </w:rPr>
        <w:t>一、收录范围。汇编按「课题总览—数据基础与方法—现状与趋势—深度专项—专题分析—结论建议」六篇、共 17 章组织，收录课题 7 项核心成果（编号 #1—#7，成果索引见第 3 章「成果体系总览」）及各项支撑分析报告；另设附录 A—G 七项，依次为统计口径说明、关键数字速查表、十四类问题定义、高风险小区评分清单（摘录）、投诉去重建议清单（摘录）、交付物与过程成果清单、13 街镇诉求主题词云图集。技术过程文档（过程会议纪要、版本更新记录、词云词表审核清单）属内部编制资料，不列入对外成果。</w:t>
      </w:r>
    </w:p>
    <w:p>
      <w:pPr>
        <w:spacing w:after="60" w:line="324" w:lineRule="auto"/>
        <w:ind w:firstLine="440"/>
      </w:pPr>
      <w:r>
        <w:rPr>
          <w:rFonts w:ascii="宋体" w:hAnsi="宋体" w:eastAsia="宋体"/>
          <w:sz w:val="22"/>
        </w:rPr>
        <w:t>二、数据来源。基础数据为徐汇区 12345 热线物业类投诉工单，时间跨度 2024 年 1 月至 2026 年 8 月，共 66,812 件；业务数据共 9 类，以纳统小区为主表，关联 12345 热线投诉与电梯、修缮、失信计分、底部抬升、征收基地、拆房、测绘等监管改造数据。经小区名称归并与街道名称标准化后，构建小区级 45 个字段、街道级 24 个字段的关联数据底座。</w:t>
      </w:r>
    </w:p>
    <w:p>
      <w:pPr>
        <w:spacing w:after="60" w:line="324" w:lineRule="auto"/>
        <w:ind w:firstLine="440"/>
      </w:pPr>
      <w:r>
        <w:rPr>
          <w:rFonts w:ascii="宋体" w:hAnsi="宋体" w:eastAsia="宋体"/>
          <w:sz w:val="22"/>
        </w:rPr>
        <w:t>三、统计口径。2026 年统计期统一为 1-8 月；同比一律采用同期口径，即 2026 年 1-8 月与 2025 年 1-8 月对比，全年同比作为独立标签单独标注，不与同期口径混用。投诉密度统一按「件/千户」计，分母为全部纳统小区的总户数（993 个小区，全区合计 518,389 户），不随本期是否有投诉而变动。统计单元分全量口径与纳统口径两套，纳统口径以区房管局纳统小区名单为唯一基准，两套口径的适用边界在各章中分别注明，不交叉换算。需特别说明三组易混数字：一是工单总量有 66,812 件（本课题清洗去重后的物业类工单，主口径）与 70,748 条（市局三批次原始记录，见第 5 章）之分；二是 2026 年 1-8 月同期总量有 13,726 件（全区口径，含归属街道为空、无法归入任何街镇的工单；全区、全市对比及各章全区数据均用此值）与 13,719 件（13 个街镇明细合计口径，仅用于街镇合计与街镇间对比，见第 8、9 章）之分，两者相差的 7 件即归属街道为空的工单；三是底部抬升小区名单为 84 个，因匹配环节不同另有 83 个（关联库匹配，匹配率 98.8%）、82 个（在纳统档案内）、78 个（可匹配到热线数据）三个计数，各章按用途分别采用并已在文中标注。以上三组数字分属不同统计范围，不可交叉换算或混用。详细口径见附录 A。</w:t>
      </w:r>
    </w:p>
    <w:p>
      <w:pPr>
        <w:spacing w:after="60" w:line="324" w:lineRule="auto"/>
        <w:ind w:firstLine="440"/>
      </w:pPr>
      <w:r>
        <w:rPr>
          <w:rFonts w:ascii="宋体" w:hAnsi="宋体" w:eastAsia="宋体"/>
          <w:sz w:val="22"/>
        </w:rPr>
        <w:t>四、图表说明。正文图表由分析系统按数据实时渲染后导出，与线上成果站展示一致；图表下方标注编号（如「图 7-3」表示第 7 章第 3 图）。附录 D、E 为清单摘录（分别取评分前 100 名与各月前 10 条），全量数据以随附的 Excel 附件为准。</w:t>
      </w:r>
    </w:p>
    <w:p>
      <w:pPr>
        <w:spacing w:after="60" w:line="324" w:lineRule="auto"/>
        <w:ind w:firstLine="440"/>
      </w:pPr>
      <w:r>
        <w:rPr>
          <w:rFonts w:ascii="宋体" w:hAnsi="宋体" w:eastAsia="宋体"/>
          <w:sz w:val="22"/>
        </w:rPr>
        <w:t>五、随附交付物。本汇编配套 4 份 Excel 全量清单附件：附件 1 高风险小区评分全量清单、附件 2 投诉去重建议清单、附件 3 词云清单、附件 4 交付物清单；另有 34 份过程成果报告（月度 19 份、年度 15 份）一并交付。全部文件目录见附录 F 与附件 4。</w:t>
      </w:r>
    </w:p>
    <w:p>
      <w:r>
        <w:br w:type="page"/>
      </w:r>
    </w:p>
    <w:p>
      <w:pPr>
        <w:pStyle w:val="Heading1"/>
      </w:pPr>
      <w:r>
        <w:t>目　录</w:t>
      </w:r>
    </w:p>
    <w:p>
      <w:r>
        <w:fldChar w:fldCharType="begin"/>
        <w:instrText xml:space="preserve">TOC \o "1-3" \h \z \u</w:instrText>
        <w:fldChar w:fldCharType="separate"/>
        <w:t>（在 Word 中右键此区域 → 更新域，即可生成目录）</w:t>
        <w:fldChar w:fldCharType="end"/>
      </w:r>
    </w:p>
    <w:p>
      <w:r>
        <w:br w:type="page"/>
      </w:r>
    </w:p>
    <w:p>
      <w:pPr>
        <w:spacing w:before="4000"/>
        <w:jc w:val="center"/>
      </w:pPr>
      <w:r>
        <w:rPr>
          <w:rFonts w:ascii="宋体" w:hAnsi="宋体" w:eastAsia="宋体"/>
          <w:b/>
          <w:color w:val="1A3A5F"/>
          <w:sz w:val="48"/>
        </w:rPr>
        <w:t>第一篇　课题总览</w:t>
      </w:r>
    </w:p>
    <w:p>
      <w:r>
        <w:br w:type="page"/>
      </w:r>
    </w:p>
    <w:p>
      <w:pPr>
        <w:pStyle w:val="Heading1"/>
      </w:pPr>
      <w:r>
        <w:t>第 1 章　课题背景、目标与任务</w:t>
      </w:r>
    </w:p>
    <w:p>
      <w:pPr>
        <w:spacing w:after="60" w:line="324" w:lineRule="auto"/>
        <w:ind w:firstLine="440"/>
      </w:pPr>
      <w:r>
        <w:rPr>
          <w:rFonts w:ascii="宋体" w:hAnsi="宋体" w:eastAsia="宋体"/>
          <w:sz w:val="22"/>
        </w:rPr>
        <w:t>物业投诉是 12345 市民服务热线中诉求量最大、涉及面最广的类别之一，直接反映住宅小区的管理服务水平与居民生活品质。徐汇区作为中心城区，住宅小区类型多样，既有成片新建商品房小区，也有大量建于上世纪的老旧公房与售后公房，物业管理诉求集中、成因复杂。</w:t>
      </w:r>
    </w:p>
    <w:p>
      <w:pPr>
        <w:spacing w:after="60" w:line="324" w:lineRule="auto"/>
        <w:ind w:firstLine="440"/>
      </w:pPr>
      <w:r>
        <w:rPr>
          <w:rFonts w:ascii="宋体" w:hAnsi="宋体" w:eastAsia="宋体"/>
          <w:sz w:val="22"/>
        </w:rPr>
        <w:t>传统物业监管主要依赖个案处置与月度台账，存在「数据分散、口径不一、预警滞后、成效难衡量」等问题：投诉数据掌握在热线系统，房屋与物业企业数据分散在多个业务部门，缺乏小区粒度的关联底座；投诉量升降缺乏归因，无法区分治理成效与统计口径变化；对高风险小区缺少前瞻识别手段。</w:t>
      </w:r>
    </w:p>
    <w:p>
      <w:pPr>
        <w:spacing w:after="60" w:line="324" w:lineRule="auto"/>
        <w:ind w:firstLine="440"/>
      </w:pPr>
      <w:r>
        <w:rPr>
          <w:rFonts w:ascii="宋体" w:hAnsi="宋体" w:eastAsia="宋体"/>
          <w:sz w:val="22"/>
        </w:rPr>
        <w:t>本课题以 12345 热线物业类投诉工单为切入点，目标有三：一是打通多源数据，建立以纳统小区为基准的小区级数据底座；二是构建从「态势监测—风险预警—根因剖析—成效追踪」的完整分析链路；三是形成可复制的分析模型与治理建议，支撑物业监管从被动响应向主动治理转变。</w:t>
      </w:r>
    </w:p>
    <w:p>
      <w:r>
        <w:br w:type="page"/>
      </w:r>
    </w:p>
    <w:p>
      <w:pPr>
        <w:pStyle w:val="Heading1"/>
      </w:pPr>
      <w:r>
        <w:t>第 2 章　数据范围与统计口径</w:t>
      </w:r>
    </w:p>
    <w:p>
      <w:pPr>
        <w:spacing w:after="60" w:line="324" w:lineRule="auto"/>
        <w:ind w:firstLine="440"/>
      </w:pPr>
      <w:r>
        <w:rPr>
          <w:rFonts w:ascii="宋体" w:hAnsi="宋体" w:eastAsia="宋体"/>
          <w:sz w:val="22"/>
        </w:rPr>
        <w:t>一、数据范围。基础数据集为徐汇区 12345 热线物业类投诉工单 66,812 件，时间跨度 2024 年 1 月至 2026 年 8 月。其中 2024 年 29,468 件、2025 年 23,618 件、2026 年 1-8 月 13,726 件。数据集含工单编号、受理时间、诉求内容、小区名称、街道、物业公司（含填报原值溯源列）、十四类问题分类等 22 个字段。需说明的是，市局三批次原始记录合计 70,748 条（35,646＋33,005＋2,097），本课题在其基础上按物业类范围筛选、去重并清洗后得到 66,812 件，两者统计范围与处理环节不同，不互相换算，详见第 5 章数据质量优化专项报告。</w:t>
      </w:r>
    </w:p>
    <w:p>
      <w:pPr>
        <w:spacing w:after="60" w:line="324" w:lineRule="auto"/>
        <w:ind w:firstLine="440"/>
      </w:pPr>
      <w:r>
        <w:rPr>
          <w:rFonts w:ascii="宋体" w:hAnsi="宋体" w:eastAsia="宋体"/>
          <w:sz w:val="22"/>
        </w:rPr>
        <w:t>二、统计期口径。2026 年统计期统一为 1-8 月。同比分析一律采用同期口径，即 2026 年 1-8 月与 2025 年 1-8 月对比；全年同比作为独立标签单独标注，不与同期口径混用。</w:t>
      </w:r>
    </w:p>
    <w:p>
      <w:pPr>
        <w:spacing w:after="60" w:line="324" w:lineRule="auto"/>
        <w:ind w:firstLine="440"/>
      </w:pPr>
      <w:r>
        <w:rPr>
          <w:rFonts w:ascii="宋体" w:hAnsi="宋体" w:eastAsia="宋体"/>
          <w:sz w:val="22"/>
        </w:rPr>
        <w:t>三、统计单元口径。全量口径按热线工单中的小区名称直接统计，覆盖 1,374 个小区，适用于总量、趋势、街镇与类别分析。纳统口径以区房管局纳统小区名单为基准，经名称归并后参与风险评分等分析，统计单元为纳统小区。两套口径的适用边界在各章中分别注明，不交叉换算。此外，2026 年 1-8 月同期总量在不同分析场景下按两组数字分别使用：13,726 件为全区口径，含归属街道为空、无法归入任何街镇的工单（全区、全市对比及各章全区数据均用此值）；13,719 件为 13 个街镇明细合计口径，仅用于街镇合计与街镇间对比（第 8、9 章），两者相差的 7 件即归属街道为空的工单。底部抬升小区名单为 84 个，其中 82 个在纳统档案内、78 个可匹配到热线数据，各章按分析需要采用相应口径并已在文中标注。</w:t>
      </w:r>
    </w:p>
    <w:p>
      <w:pPr>
        <w:spacing w:after="60" w:line="324" w:lineRule="auto"/>
        <w:ind w:firstLine="440"/>
      </w:pPr>
      <w:r>
        <w:rPr>
          <w:rFonts w:ascii="宋体" w:hAnsi="宋体" w:eastAsia="宋体"/>
          <w:sz w:val="22"/>
        </w:rPr>
        <w:t>四、投诉密度口径。投诉密度＝投诉量 ÷ 户数 × 1000，单位「件/千户」。户数取自小区档案（《纳统小区 (2026 更新版)》），工单数据本身不含户数字段；分母统一采用该街镇全部纳统小区的总户数，不随本期是否有投诉而变动，993 个纳统小区全区合计 518,389 户。</w:t>
      </w:r>
    </w:p>
    <w:p>
      <w:pPr>
        <w:spacing w:after="60" w:line="324" w:lineRule="auto"/>
        <w:ind w:firstLine="440"/>
      </w:pPr>
      <w:r>
        <w:rPr>
          <w:rFonts w:ascii="宋体" w:hAnsi="宋体" w:eastAsia="宋体"/>
          <w:sz w:val="22"/>
        </w:rPr>
        <w:t>五、问题分类。按市局十四类标准分类：停车管理、房屋维修、邻里纠纷、房屋违规使用、业主大会/业委会、消防管理、群租管理、物业安保、旧住房改造、清洁卫生、物业收费、物业服务态度、房屋交易纠纷、其他。</w:t>
      </w:r>
    </w:p>
    <w:p>
      <w:r>
        <w:br w:type="page"/>
      </w:r>
    </w:p>
    <w:p>
      <w:pPr>
        <w:pStyle w:val="Heading1"/>
      </w:pPr>
      <w:r>
        <w:t>第 3 章　成果体系总览</w:t>
      </w:r>
    </w:p>
    <w:p>
      <w:pPr>
        <w:spacing w:after="60"/>
        <w:jc w:val="center"/>
      </w:pPr>
      <w:r>
        <w:rPr>
          <w:rFonts w:ascii="宋体" w:hAnsi="宋体" w:eastAsia="宋体"/>
          <w:sz w:val="20"/>
        </w:rPr>
        <w:t>基于12345热线全量数据的小区物业监管分析体系</w:t>
      </w:r>
    </w:p>
    <w:p>
      <w:pPr>
        <w:spacing w:after="60"/>
        <w:jc w:val="center"/>
      </w:pPr>
      <w:r>
        <w:rPr>
          <w:rFonts w:ascii="宋体" w:hAnsi="宋体" w:eastAsia="宋体"/>
          <w:color w:val="666666"/>
          <w:sz w:val="18"/>
        </w:rPr>
        <w:t>2024-2026年 · 29,468+23,618+13,726件投诉 · 390个小区治理追踪 · 13个街道 · 14类问题</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2024年投诉总量</w:t>
            </w:r>
          </w:p>
        </w:tc>
        <w:tc>
          <w:tcPr>
            <w:tcW w:type="dxa" w:w="4323"/>
          </w:tcPr>
          <w:p>
            <w:pPr>
              <w:spacing w:before="20" w:after="20"/>
              <w:jc w:val="right"/>
            </w:pPr>
            <w:r/>
            <w:r>
              <w:rPr>
                <w:rFonts w:ascii="宋体" w:hAnsi="宋体" w:eastAsia="宋体"/>
                <w:b w:val="0"/>
                <w:sz w:val="18"/>
              </w:rPr>
              <w:t>29,468</w:t>
            </w:r>
          </w:p>
        </w:tc>
      </w:tr>
      <w:tr>
        <w:tc>
          <w:tcPr>
            <w:tcW w:type="dxa" w:w="4323"/>
            <w:shd w:val="clear" w:fill="F4F6F9"/>
          </w:tcPr>
          <w:p>
            <w:pPr>
              <w:spacing w:before="20" w:after="20"/>
              <w:jc w:val="left"/>
            </w:pPr>
            <w:r/>
            <w:r>
              <w:rPr>
                <w:rFonts w:ascii="宋体" w:hAnsi="宋体" w:eastAsia="宋体"/>
                <w:b w:val="0"/>
                <w:sz w:val="18"/>
              </w:rPr>
              <w:t>2025年投诉总量 ↓19.9%</w:t>
            </w:r>
          </w:p>
        </w:tc>
        <w:tc>
          <w:tcPr>
            <w:tcW w:type="dxa" w:w="4323"/>
            <w:shd w:val="clear" w:fill="F4F6F9"/>
          </w:tcPr>
          <w:p>
            <w:pPr>
              <w:spacing w:before="20" w:after="20"/>
              <w:jc w:val="right"/>
            </w:pPr>
            <w:r/>
            <w:r>
              <w:rPr>
                <w:rFonts w:ascii="宋体" w:hAnsi="宋体" w:eastAsia="宋体"/>
                <w:b w:val="0"/>
                <w:sz w:val="18"/>
              </w:rPr>
              <w:t>23,618</w:t>
            </w:r>
          </w:p>
        </w:tc>
      </w:tr>
      <w:tr>
        <w:tc>
          <w:tcPr>
            <w:tcW w:type="dxa" w:w="4323"/>
          </w:tcPr>
          <w:p>
            <w:pPr>
              <w:spacing w:before="20" w:after="20"/>
              <w:jc w:val="left"/>
            </w:pPr>
            <w:r/>
            <w:r>
              <w:rPr>
                <w:rFonts w:ascii="宋体" w:hAnsi="宋体" w:eastAsia="宋体"/>
                <w:b w:val="0"/>
                <w:sz w:val="18"/>
              </w:rPr>
              <w:t>2026年1-8月 ↓13.1%</w:t>
            </w:r>
          </w:p>
        </w:tc>
        <w:tc>
          <w:tcPr>
            <w:tcW w:type="dxa" w:w="4323"/>
          </w:tcPr>
          <w:p>
            <w:pPr>
              <w:spacing w:before="20" w:after="20"/>
              <w:jc w:val="right"/>
            </w:pPr>
            <w:r/>
            <w:r>
              <w:rPr>
                <w:rFonts w:ascii="宋体" w:hAnsi="宋体" w:eastAsia="宋体"/>
                <w:b w:val="0"/>
                <w:sz w:val="18"/>
              </w:rPr>
              <w:t>13,726</w:t>
            </w:r>
          </w:p>
        </w:tc>
      </w:tr>
      <w:tr>
        <w:tc>
          <w:tcPr>
            <w:tcW w:type="dxa" w:w="4323"/>
            <w:shd w:val="clear" w:fill="F4F6F9"/>
          </w:tcPr>
          <w:p>
            <w:pPr>
              <w:spacing w:before="20" w:after="20"/>
              <w:jc w:val="left"/>
            </w:pPr>
            <w:r/>
            <w:r>
              <w:rPr>
                <w:rFonts w:ascii="宋体" w:hAnsi="宋体" w:eastAsia="宋体"/>
                <w:b w:val="0"/>
                <w:sz w:val="18"/>
              </w:rPr>
              <w:t>治理追踪小区数</w:t>
            </w:r>
          </w:p>
        </w:tc>
        <w:tc>
          <w:tcPr>
            <w:tcW w:type="dxa" w:w="4323"/>
            <w:shd w:val="clear" w:fill="F4F6F9"/>
          </w:tcPr>
          <w:p>
            <w:pPr>
              <w:spacing w:before="20" w:after="20"/>
              <w:jc w:val="right"/>
            </w:pPr>
            <w:r/>
            <w:r>
              <w:rPr>
                <w:rFonts w:ascii="宋体" w:hAnsi="宋体" w:eastAsia="宋体"/>
                <w:b w:val="0"/>
                <w:sz w:val="18"/>
              </w:rPr>
              <w:t>390</w:t>
            </w:r>
          </w:p>
        </w:tc>
      </w:tr>
    </w:tbl>
    <w:p>
      <w:pPr>
        <w:spacing w:after="120"/>
      </w:pPr>
    </w:p>
    <w:p>
      <w:pPr>
        <w:pStyle w:val="Heading2"/>
      </w:pPr>
      <w:r>
        <w:t>核心硬成果</w:t>
      </w:r>
    </w:p>
    <w:p>
      <w:pPr>
        <w:spacing w:after="60" w:line="324" w:lineRule="auto"/>
      </w:pPr>
      <w:r>
        <w:rPr>
          <w:rFonts w:ascii="宋体" w:hAnsi="宋体" w:eastAsia="宋体"/>
          <w:sz w:val="21"/>
        </w:rPr>
        <w:t>3项已完成 · 含2项附件</w:t>
      </w:r>
    </w:p>
    <w:tbl>
      <w:tblPr>
        <w:tblStyle w:val="TableGrid"/>
        <w:tblW w:type="auto" w:w="0"/>
        <w:jc w:val="center"/>
        <w:tblLook w:firstColumn="1" w:firstRow="1" w:lastColumn="0" w:lastRow="0" w:noHBand="0" w:noVBand="1" w:val="04A0"/>
      </w:tblPr>
      <w:tblGrid>
        <w:gridCol w:w="2882"/>
        <w:gridCol w:w="2882"/>
        <w:gridCol w:w="2882"/>
      </w:tblGrid>
      <w:tr>
        <w:trPr>
          <w:tblHeader w:val="true"/>
        </w:trPr>
        <w:tc>
          <w:tcPr>
            <w:tcW w:type="dxa" w:w="2882"/>
            <w:shd w:val="clear" w:fill="1A3A5F"/>
          </w:tcPr>
          <w:p>
            <w:pPr>
              <w:spacing w:before="20" w:after="20"/>
              <w:jc w:val="center"/>
            </w:pPr>
            <w:r/>
            <w:r>
              <w:rPr>
                <w:rFonts w:ascii="宋体" w:hAnsi="宋体" w:eastAsia="宋体"/>
                <w:b/>
                <w:color w:val="FFFFFF"/>
                <w:sz w:val="18"/>
              </w:rPr>
              <w:t>成果</w:t>
            </w:r>
          </w:p>
        </w:tc>
        <w:tc>
          <w:tcPr>
            <w:tcW w:type="dxa" w:w="2882"/>
            <w:shd w:val="clear" w:fill="1A3A5F"/>
          </w:tcPr>
          <w:p>
            <w:pPr>
              <w:spacing w:before="20" w:after="20"/>
              <w:jc w:val="center"/>
            </w:pPr>
            <w:r/>
            <w:r>
              <w:rPr>
                <w:rFonts w:ascii="宋体" w:hAnsi="宋体" w:eastAsia="宋体"/>
                <w:b/>
                <w:color w:val="FFFFFF"/>
                <w:sz w:val="18"/>
              </w:rPr>
              <w:t>内容</w:t>
            </w:r>
          </w:p>
        </w:tc>
        <w:tc>
          <w:tcPr>
            <w:tcW w:type="dxa" w:w="2882"/>
            <w:shd w:val="clear" w:fill="1A3A5F"/>
          </w:tcPr>
          <w:p>
            <w:pPr>
              <w:spacing w:before="20" w:after="20"/>
              <w:jc w:val="center"/>
            </w:pPr>
            <w:r/>
            <w:r>
              <w:rPr>
                <w:rFonts w:ascii="宋体" w:hAnsi="宋体" w:eastAsia="宋体"/>
                <w:b/>
                <w:color w:val="FFFFFF"/>
                <w:sz w:val="18"/>
              </w:rPr>
              <w:t>标签 / 附件</w:t>
            </w:r>
          </w:p>
        </w:tc>
      </w:tr>
      <w:tr>
        <w:tc>
          <w:tcPr>
            <w:tcW w:type="dxa" w:w="2882"/>
          </w:tcPr>
          <w:p>
            <w:pPr>
              <w:spacing w:before="20" w:after="20"/>
              <w:jc w:val="left"/>
            </w:pPr>
            <w:r/>
            <w:r>
              <w:rPr>
                <w:rFonts w:ascii="宋体" w:hAnsi="宋体" w:eastAsia="宋体"/>
                <w:b/>
                <w:sz w:val="18"/>
              </w:rPr>
              <w:t>成果 #1 12345投诉量下降数据报告</w:t>
            </w:r>
          </w:p>
        </w:tc>
        <w:tc>
          <w:tcPr>
            <w:tcW w:type="dxa" w:w="2882"/>
          </w:tcPr>
          <w:p>
            <w:pPr>
              <w:spacing w:before="20" w:after="20"/>
              <w:jc w:val="left"/>
            </w:pPr>
            <w:r/>
            <w:r>
              <w:rPr>
                <w:rFonts w:ascii="宋体" w:hAnsi="宋体" w:eastAsia="宋体"/>
                <w:b w:val="0"/>
                <w:sz w:val="18"/>
              </w:rPr>
              <w:t>核心数据卡片、月度趋势图、同比对比、十四类明细、街道与物业企业分析、归因分析　［月度趋势、十四类、13街道］</w:t>
            </w:r>
          </w:p>
        </w:tc>
        <w:tc>
          <w:tcPr>
            <w:tcW w:type="dxa" w:w="2882"/>
          </w:tcPr>
          <w:p>
            <w:pPr>
              <w:spacing w:before="20" w:after="20"/>
              <w:jc w:val="left"/>
            </w:pPr>
            <w:r/>
            <w:r>
              <w:rPr>
                <w:rFonts w:ascii="宋体" w:hAnsi="宋体" w:eastAsia="宋体"/>
                <w:b w:val="0"/>
                <w:sz w:val="18"/>
              </w:rPr>
              <w:t>附 件 街镇专项分析报告（13个街镇单独分析）</w:t>
            </w:r>
          </w:p>
        </w:tc>
      </w:tr>
      <w:tr>
        <w:tc>
          <w:tcPr>
            <w:tcW w:type="dxa" w:w="2882"/>
            <w:shd w:val="clear" w:fill="F4F6F9"/>
          </w:tcPr>
          <w:p>
            <w:pPr>
              <w:spacing w:before="20" w:after="20"/>
              <w:jc w:val="left"/>
            </w:pPr>
            <w:r/>
            <w:r>
              <w:rPr>
                <w:rFonts w:ascii="宋体" w:hAnsi="宋体" w:eastAsia="宋体"/>
                <w:b/>
                <w:sz w:val="18"/>
              </w:rPr>
              <w:t>成果 #2 投诉去重识别方法论说明</w:t>
            </w:r>
          </w:p>
        </w:tc>
        <w:tc>
          <w:tcPr>
            <w:tcW w:type="dxa" w:w="2882"/>
            <w:shd w:val="clear" w:fill="F4F6F9"/>
          </w:tcPr>
          <w:p>
            <w:pPr>
              <w:spacing w:before="20" w:after="20"/>
              <w:jc w:val="left"/>
            </w:pPr>
            <w:r/>
            <w:r>
              <w:rPr>
                <w:rFonts w:ascii="宋体" w:hAnsi="宋体" w:eastAsia="宋体"/>
                <w:b w:val="0"/>
                <w:sz w:val="18"/>
              </w:rPr>
              <w:t>四重识别策略（精确/催办/高频/相似）、流程图、识别结果、数据质量控制、市局复核机制、技术参数表　［四重策略］</w:t>
            </w:r>
          </w:p>
        </w:tc>
        <w:tc>
          <w:tcPr>
            <w:tcW w:type="dxa" w:w="2882"/>
            <w:shd w:val="clear" w:fill="F4F6F9"/>
          </w:tcPr>
          <w:p>
            <w:pPr>
              <w:spacing w:before="20" w:after="20"/>
              <w:jc w:val="left"/>
            </w:pPr>
            <w:r/>
            <w:r>
              <w:rPr>
                <w:rFonts w:ascii="宋体" w:hAnsi="宋体" w:eastAsia="宋体"/>
                <w:b w:val="0"/>
                <w:sz w:val="18"/>
              </w:rPr>
              <w:t>附 件 2026年1-8月投诉去重建议清单</w:t>
            </w:r>
          </w:p>
        </w:tc>
      </w:tr>
      <w:tr>
        <w:tc>
          <w:tcPr>
            <w:tcW w:type="dxa" w:w="2882"/>
          </w:tcPr>
          <w:p>
            <w:pPr>
              <w:spacing w:before="20" w:after="20"/>
              <w:jc w:val="left"/>
            </w:pPr>
            <w:r/>
            <w:r>
              <w:rPr>
                <w:rFonts w:ascii="宋体" w:hAnsi="宋体" w:eastAsia="宋体"/>
                <w:b/>
                <w:sz w:val="18"/>
              </w:rPr>
              <w:t>成果 #3 数据质量优化专项报告</w:t>
            </w:r>
          </w:p>
        </w:tc>
        <w:tc>
          <w:tcPr>
            <w:tcW w:type="dxa" w:w="2882"/>
          </w:tcPr>
          <w:p>
            <w:pPr>
              <w:spacing w:before="20" w:after="20"/>
              <w:jc w:val="left"/>
            </w:pPr>
            <w:r/>
            <w:r>
              <w:rPr>
                <w:rFonts w:ascii="宋体" w:hAnsi="宋体" w:eastAsia="宋体"/>
                <w:b w:val="0"/>
                <w:sz w:val="18"/>
              </w:rPr>
              <w:t>排查字段结构差异、日期格式、分类值域、缺失值、物业公司名称五类问题，给出标准化方案与接口对接规范　［5类问题、标准化方案、接口规范］</w:t>
            </w:r>
          </w:p>
        </w:tc>
        <w:tc>
          <w:tcPr>
            <w:tcW w:type="dxa" w:w="2882"/>
          </w:tcPr>
          <w:p>
            <w:pPr>
              <w:spacing w:before="20" w:after="20"/>
              <w:jc w:val="left"/>
            </w:pPr>
            <w:r/>
            <w:r>
              <w:rPr>
                <w:rFonts w:ascii="宋体" w:hAnsi="宋体" w:eastAsia="宋体"/>
                <w:b w:val="0"/>
                <w:sz w:val="18"/>
              </w:rPr>
            </w:r>
          </w:p>
        </w:tc>
      </w:tr>
    </w:tbl>
    <w:p>
      <w:pPr>
        <w:spacing w:after="120"/>
      </w:pPr>
    </w:p>
    <w:p>
      <w:pPr>
        <w:pStyle w:val="Heading2"/>
      </w:pPr>
      <w:r>
        <w:t>深度分析成果</w:t>
      </w:r>
    </w:p>
    <w:p>
      <w:pPr>
        <w:spacing w:after="60" w:line="324" w:lineRule="auto"/>
      </w:pPr>
      <w:r>
        <w:rPr>
          <w:rFonts w:ascii="宋体" w:hAnsi="宋体" w:eastAsia="宋体"/>
          <w:sz w:val="21"/>
        </w:rPr>
        <w:t>4项已完成 · 含1项附件</w:t>
      </w:r>
    </w:p>
    <w:tbl>
      <w:tblPr>
        <w:tblStyle w:val="TableGrid"/>
        <w:tblW w:type="auto" w:w="0"/>
        <w:jc w:val="center"/>
        <w:tblLook w:firstColumn="1" w:firstRow="1" w:lastColumn="0" w:lastRow="0" w:noHBand="0" w:noVBand="1" w:val="04A0"/>
      </w:tblPr>
      <w:tblGrid>
        <w:gridCol w:w="2882"/>
        <w:gridCol w:w="2882"/>
        <w:gridCol w:w="2882"/>
      </w:tblGrid>
      <w:tr>
        <w:trPr>
          <w:tblHeader w:val="true"/>
        </w:trPr>
        <w:tc>
          <w:tcPr>
            <w:tcW w:type="dxa" w:w="2882"/>
            <w:shd w:val="clear" w:fill="1A3A5F"/>
          </w:tcPr>
          <w:p>
            <w:pPr>
              <w:spacing w:before="20" w:after="20"/>
              <w:jc w:val="center"/>
            </w:pPr>
            <w:r/>
            <w:r>
              <w:rPr>
                <w:rFonts w:ascii="宋体" w:hAnsi="宋体" w:eastAsia="宋体"/>
                <w:b/>
                <w:color w:val="FFFFFF"/>
                <w:sz w:val="18"/>
              </w:rPr>
              <w:t>成果</w:t>
            </w:r>
          </w:p>
        </w:tc>
        <w:tc>
          <w:tcPr>
            <w:tcW w:type="dxa" w:w="2882"/>
            <w:shd w:val="clear" w:fill="1A3A5F"/>
          </w:tcPr>
          <w:p>
            <w:pPr>
              <w:spacing w:before="20" w:after="20"/>
              <w:jc w:val="center"/>
            </w:pPr>
            <w:r/>
            <w:r>
              <w:rPr>
                <w:rFonts w:ascii="宋体" w:hAnsi="宋体" w:eastAsia="宋体"/>
                <w:b/>
                <w:color w:val="FFFFFF"/>
                <w:sz w:val="18"/>
              </w:rPr>
              <w:t>内容</w:t>
            </w:r>
          </w:p>
        </w:tc>
        <w:tc>
          <w:tcPr>
            <w:tcW w:type="dxa" w:w="2882"/>
            <w:shd w:val="clear" w:fill="1A3A5F"/>
          </w:tcPr>
          <w:p>
            <w:pPr>
              <w:spacing w:before="20" w:after="20"/>
              <w:jc w:val="center"/>
            </w:pPr>
            <w:r/>
            <w:r>
              <w:rPr>
                <w:rFonts w:ascii="宋体" w:hAnsi="宋体" w:eastAsia="宋体"/>
                <w:b/>
                <w:color w:val="FFFFFF"/>
                <w:sz w:val="18"/>
              </w:rPr>
              <w:t>标签 / 附件</w:t>
            </w:r>
          </w:p>
        </w:tc>
      </w:tr>
      <w:tr>
        <w:tc>
          <w:tcPr>
            <w:tcW w:type="dxa" w:w="2882"/>
          </w:tcPr>
          <w:p>
            <w:pPr>
              <w:spacing w:before="20" w:after="20"/>
              <w:jc w:val="left"/>
            </w:pPr>
            <w:r/>
            <w:r>
              <w:rPr>
                <w:rFonts w:ascii="宋体" w:hAnsi="宋体" w:eastAsia="宋体"/>
                <w:b/>
                <w:sz w:val="18"/>
              </w:rPr>
              <w:t>成果 #4 物业投诉根因分析报告</w:t>
            </w:r>
          </w:p>
        </w:tc>
        <w:tc>
          <w:tcPr>
            <w:tcW w:type="dxa" w:w="2882"/>
          </w:tcPr>
          <w:p>
            <w:pPr>
              <w:spacing w:before="20" w:after="20"/>
              <w:jc w:val="left"/>
            </w:pPr>
            <w:r/>
            <w:r>
              <w:rPr>
                <w:rFonts w:ascii="宋体" w:hAnsi="宋体" w:eastAsia="宋体"/>
                <w:b w:val="0"/>
                <w:sz w:val="18"/>
              </w:rPr>
              <w:t>多源数据碰撞（投诉 × 房屋 × 物业 × 旧改），从根源剖析投诉高发原因，关联房屋属性、物业资质、旧改进度等维度　［六维根因模型、968小区实证］</w:t>
            </w:r>
          </w:p>
        </w:tc>
        <w:tc>
          <w:tcPr>
            <w:tcW w:type="dxa" w:w="2882"/>
          </w:tcPr>
          <w:p>
            <w:pPr>
              <w:spacing w:before="20" w:after="20"/>
              <w:jc w:val="left"/>
            </w:pPr>
            <w:r/>
            <w:r>
              <w:rPr>
                <w:rFonts w:ascii="宋体" w:hAnsi="宋体" w:eastAsia="宋体"/>
                <w:b w:val="0"/>
                <w:sz w:val="18"/>
              </w:rPr>
            </w:r>
          </w:p>
        </w:tc>
      </w:tr>
      <w:tr>
        <w:tc>
          <w:tcPr>
            <w:tcW w:type="dxa" w:w="2882"/>
            <w:shd w:val="clear" w:fill="F4F6F9"/>
          </w:tcPr>
          <w:p>
            <w:pPr>
              <w:spacing w:before="20" w:after="20"/>
              <w:jc w:val="left"/>
            </w:pPr>
            <w:r/>
            <w:r>
              <w:rPr>
                <w:rFonts w:ascii="宋体" w:hAnsi="宋体" w:eastAsia="宋体"/>
                <w:b/>
                <w:sz w:val="18"/>
              </w:rPr>
              <w:t>成果 #5 重点问题专题分析报告（5份）</w:t>
            </w:r>
          </w:p>
        </w:tc>
        <w:tc>
          <w:tcPr>
            <w:tcW w:type="dxa" w:w="2882"/>
            <w:shd w:val="clear" w:fill="F4F6F9"/>
          </w:tcPr>
          <w:p>
            <w:pPr>
              <w:spacing w:before="20" w:after="20"/>
              <w:jc w:val="left"/>
            </w:pPr>
            <w:r/>
            <w:r>
              <w:rPr>
                <w:rFonts w:ascii="宋体" w:hAnsi="宋体" w:eastAsia="宋体"/>
                <w:b w:val="0"/>
                <w:sz w:val="18"/>
              </w:rPr>
              <w:t>停车管理、房屋维修、邻里纠纷、房屋违规使用、业主大会/业委会五大专题，统一6节格式：概况统计/月度趋势/街道分布/热点小区/根因分析/治理建议　［5个专题、统一格式、根因+建议］</w:t>
            </w:r>
          </w:p>
        </w:tc>
        <w:tc>
          <w:tcPr>
            <w:tcW w:type="dxa" w:w="2882"/>
            <w:shd w:val="clear" w:fill="F4F6F9"/>
          </w:tcPr>
          <w:p>
            <w:pPr>
              <w:spacing w:before="20" w:after="20"/>
              <w:jc w:val="left"/>
            </w:pPr>
            <w:r/>
            <w:r>
              <w:rPr>
                <w:rFonts w:ascii="宋体" w:hAnsi="宋体" w:eastAsia="宋体"/>
                <w:b w:val="0"/>
                <w:sz w:val="18"/>
              </w:rPr>
            </w:r>
          </w:p>
        </w:tc>
      </w:tr>
      <w:tr>
        <w:tc>
          <w:tcPr>
            <w:tcW w:type="dxa" w:w="2882"/>
          </w:tcPr>
          <w:p>
            <w:pPr>
              <w:spacing w:before="20" w:after="20"/>
              <w:jc w:val="left"/>
            </w:pPr>
            <w:r/>
            <w:r>
              <w:rPr>
                <w:rFonts w:ascii="宋体" w:hAnsi="宋体" w:eastAsia="宋体"/>
                <w:b/>
                <w:sz w:val="18"/>
              </w:rPr>
              <w:t>成果 #6 高风险小区预警清单</w:t>
            </w:r>
          </w:p>
        </w:tc>
        <w:tc>
          <w:tcPr>
            <w:tcW w:type="dxa" w:w="2882"/>
          </w:tcPr>
          <w:p>
            <w:pPr>
              <w:spacing w:before="20" w:after="20"/>
              <w:jc w:val="left"/>
            </w:pPr>
            <w:r/>
            <w:r>
              <w:rPr>
                <w:rFonts w:ascii="宋体" w:hAnsi="宋体" w:eastAsia="宋体"/>
                <w:b w:val="0"/>
                <w:sz w:val="18"/>
              </w:rPr>
              <w:t>五维评分模型（投诉量25分+增长率25分+重复率20分+集中度15分+波动性15分），772个纳统小区参评，红色254/橙色386/黄色108/蓝色24，Top30详细清单　［五维模型、772小区、含Excel］</w:t>
            </w:r>
          </w:p>
        </w:tc>
        <w:tc>
          <w:tcPr>
            <w:tcW w:type="dxa" w:w="2882"/>
          </w:tcPr>
          <w:p>
            <w:pPr>
              <w:spacing w:before="20" w:after="20"/>
              <w:jc w:val="left"/>
            </w:pPr>
            <w:r/>
            <w:r>
              <w:rPr>
                <w:rFonts w:ascii="宋体" w:hAnsi="宋体" w:eastAsia="宋体"/>
                <w:b w:val="0"/>
                <w:sz w:val="18"/>
              </w:rPr>
            </w:r>
          </w:p>
        </w:tc>
      </w:tr>
      <w:tr>
        <w:tc>
          <w:tcPr>
            <w:tcW w:type="dxa" w:w="2882"/>
            <w:shd w:val="clear" w:fill="F4F6F9"/>
          </w:tcPr>
          <w:p>
            <w:pPr>
              <w:spacing w:before="20" w:after="20"/>
              <w:jc w:val="left"/>
            </w:pPr>
            <w:r/>
            <w:r>
              <w:rPr>
                <w:rFonts w:ascii="宋体" w:hAnsi="宋体" w:eastAsia="宋体"/>
                <w:b/>
                <w:sz w:val="18"/>
              </w:rPr>
              <w:t>成果 #7 治理效果追踪分析报告</w:t>
            </w:r>
          </w:p>
        </w:tc>
        <w:tc>
          <w:tcPr>
            <w:tcW w:type="dxa" w:w="2882"/>
            <w:shd w:val="clear" w:fill="F4F6F9"/>
          </w:tcPr>
          <w:p>
            <w:pPr>
              <w:spacing w:before="20" w:after="20"/>
              <w:jc w:val="left"/>
            </w:pPr>
            <w:r/>
            <w:r>
              <w:rPr>
                <w:rFonts w:ascii="宋体" w:hAnsi="宋体" w:eastAsia="宋体"/>
                <w:b w:val="0"/>
                <w:sz w:val="18"/>
              </w:rPr>
              <w:t>390个小区全周期追踪（2024→2025→2026），显著改善217个(55.6%)、持续恶化111个(28.5%)、改善后反弹58个(14.9%)、基本稳定60个(15.4%)，闭环模型、类别/街道效果、成功/反弹/恶化案例、机制建议　［390小区追踪、闭环模型、三类案例］</w:t>
            </w:r>
          </w:p>
        </w:tc>
        <w:tc>
          <w:tcPr>
            <w:tcW w:type="dxa" w:w="2882"/>
            <w:shd w:val="clear" w:fill="F4F6F9"/>
          </w:tcPr>
          <w:p>
            <w:pPr>
              <w:spacing w:before="20" w:after="20"/>
              <w:jc w:val="left"/>
            </w:pPr>
            <w:r/>
            <w:r>
              <w:rPr>
                <w:rFonts w:ascii="宋体" w:hAnsi="宋体" w:eastAsia="宋体"/>
                <w:b w:val="0"/>
                <w:sz w:val="18"/>
              </w:rPr>
              <w:t>附 件 底部抬升小区同比热线数据分析</w:t>
            </w:r>
          </w:p>
        </w:tc>
      </w:tr>
    </w:tbl>
    <w:p>
      <w:pPr>
        <w:spacing w:after="120"/>
      </w:pPr>
    </w:p>
    <w:p>
      <w:r>
        <w:br w:type="page"/>
      </w:r>
    </w:p>
    <w:p>
      <w:pPr>
        <w:spacing w:before="4000"/>
        <w:jc w:val="center"/>
      </w:pPr>
      <w:r>
        <w:rPr>
          <w:rFonts w:ascii="宋体" w:hAnsi="宋体" w:eastAsia="宋体"/>
          <w:b/>
          <w:color w:val="1A3A5F"/>
          <w:sz w:val="48"/>
        </w:rPr>
        <w:t>第二篇　数据基础与方法</w:t>
      </w:r>
    </w:p>
    <w:p>
      <w:r>
        <w:br w:type="page"/>
      </w:r>
    </w:p>
    <w:p>
      <w:pPr>
        <w:pStyle w:val="Heading1"/>
      </w:pPr>
      <w:r>
        <w:t>第 4 章　多源数据清洗与关联分析</w:t>
      </w:r>
    </w:p>
    <w:p>
      <w:pPr>
        <w:spacing w:after="60"/>
        <w:jc w:val="center"/>
      </w:pPr>
      <w:r>
        <w:rPr>
          <w:rFonts w:ascii="宋体" w:hAnsi="宋体" w:eastAsia="宋体"/>
          <w:sz w:val="20"/>
        </w:rPr>
        <w:t>以纳统小区为基础 · 9类业务数据全关联 · 为根因分析提供数据底座</w:t>
      </w:r>
    </w:p>
    <w:p>
      <w:pPr>
        <w:spacing w:after="60"/>
        <w:jc w:val="center"/>
      </w:pPr>
      <w:r>
        <w:rPr>
          <w:rFonts w:ascii="宋体" w:hAnsi="宋体" w:eastAsia="宋体"/>
          <w:color w:val="666666"/>
          <w:sz w:val="18"/>
        </w:rPr>
        <w:t>数据来源：9个科室业务系统 + 12345热线 · 993个小区 · 13个街道</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纳统小区</w:t>
            </w:r>
          </w:p>
        </w:tc>
        <w:tc>
          <w:tcPr>
            <w:tcW w:type="dxa" w:w="4323"/>
          </w:tcPr>
          <w:p>
            <w:pPr>
              <w:spacing w:before="20" w:after="20"/>
              <w:jc w:val="right"/>
            </w:pPr>
            <w:r/>
            <w:r>
              <w:rPr>
                <w:rFonts w:ascii="宋体" w:hAnsi="宋体" w:eastAsia="宋体"/>
                <w:b w:val="0"/>
                <w:sz w:val="18"/>
              </w:rPr>
              <w:t>993</w:t>
            </w:r>
          </w:p>
        </w:tc>
      </w:tr>
      <w:tr>
        <w:tc>
          <w:tcPr>
            <w:tcW w:type="dxa" w:w="4323"/>
            <w:shd w:val="clear" w:fill="F4F6F9"/>
          </w:tcPr>
          <w:p>
            <w:pPr>
              <w:spacing w:before="20" w:after="20"/>
              <w:jc w:val="left"/>
            </w:pPr>
            <w:r/>
            <w:r>
              <w:rPr>
                <w:rFonts w:ascii="宋体" w:hAnsi="宋体" w:eastAsia="宋体"/>
                <w:b w:val="0"/>
                <w:sz w:val="18"/>
              </w:rPr>
              <w:t>数据源</w:t>
            </w:r>
          </w:p>
        </w:tc>
        <w:tc>
          <w:tcPr>
            <w:tcW w:type="dxa" w:w="4323"/>
            <w:shd w:val="clear" w:fill="F4F6F9"/>
          </w:tcPr>
          <w:p>
            <w:pPr>
              <w:spacing w:before="20" w:after="20"/>
              <w:jc w:val="right"/>
            </w:pPr>
            <w:r/>
            <w:r>
              <w:rPr>
                <w:rFonts w:ascii="宋体" w:hAnsi="宋体" w:eastAsia="宋体"/>
                <w:b w:val="0"/>
                <w:sz w:val="18"/>
              </w:rPr>
              <w:t>9</w:t>
            </w:r>
          </w:p>
        </w:tc>
      </w:tr>
      <w:tr>
        <w:tc>
          <w:tcPr>
            <w:tcW w:type="dxa" w:w="4323"/>
          </w:tcPr>
          <w:p>
            <w:pPr>
              <w:spacing w:before="20" w:after="20"/>
              <w:jc w:val="left"/>
            </w:pPr>
            <w:r/>
            <w:r>
              <w:rPr>
                <w:rFonts w:ascii="宋体" w:hAnsi="宋体" w:eastAsia="宋体"/>
                <w:b w:val="0"/>
                <w:sz w:val="18"/>
              </w:rPr>
              <w:t>小区级字段</w:t>
            </w:r>
          </w:p>
        </w:tc>
        <w:tc>
          <w:tcPr>
            <w:tcW w:type="dxa" w:w="4323"/>
          </w:tcPr>
          <w:p>
            <w:pPr>
              <w:spacing w:before="20" w:after="20"/>
              <w:jc w:val="right"/>
            </w:pPr>
            <w:r/>
            <w:r>
              <w:rPr>
                <w:rFonts w:ascii="宋体" w:hAnsi="宋体" w:eastAsia="宋体"/>
                <w:b w:val="0"/>
                <w:sz w:val="18"/>
              </w:rPr>
              <w:t>45</w:t>
            </w:r>
          </w:p>
        </w:tc>
      </w:tr>
      <w:tr>
        <w:tc>
          <w:tcPr>
            <w:tcW w:type="dxa" w:w="4323"/>
            <w:shd w:val="clear" w:fill="F4F6F9"/>
          </w:tcPr>
          <w:p>
            <w:pPr>
              <w:spacing w:before="20" w:after="20"/>
              <w:jc w:val="left"/>
            </w:pPr>
            <w:r/>
            <w:r>
              <w:rPr>
                <w:rFonts w:ascii="宋体" w:hAnsi="宋体" w:eastAsia="宋体"/>
                <w:b w:val="0"/>
                <w:sz w:val="18"/>
              </w:rPr>
              <w:t>街道级字段</w:t>
            </w:r>
          </w:p>
        </w:tc>
        <w:tc>
          <w:tcPr>
            <w:tcW w:type="dxa" w:w="4323"/>
            <w:shd w:val="clear" w:fill="F4F6F9"/>
          </w:tcPr>
          <w:p>
            <w:pPr>
              <w:spacing w:before="20" w:after="20"/>
              <w:jc w:val="right"/>
            </w:pPr>
            <w:r/>
            <w:r>
              <w:rPr>
                <w:rFonts w:ascii="宋体" w:hAnsi="宋体" w:eastAsia="宋体"/>
                <w:b w:val="0"/>
                <w:sz w:val="18"/>
              </w:rPr>
              <w:t>24</w:t>
            </w:r>
          </w:p>
        </w:tc>
      </w:tr>
    </w:tbl>
    <w:p>
      <w:pPr>
        <w:spacing w:after="120"/>
      </w:pPr>
    </w:p>
    <w:p>
      <w:pPr>
        <w:pStyle w:val="Heading2"/>
      </w:pPr>
      <w:r>
        <w:t>一、数据关联模型</w:t>
      </w:r>
    </w:p>
    <w:p>
      <w:pPr>
        <w:spacing w:after="60" w:line="324" w:lineRule="auto"/>
        <w:ind w:firstLine="440"/>
      </w:pPr>
      <w:r>
        <w:rPr>
          <w:rFonts w:ascii="宋体" w:hAnsi="宋体" w:eastAsia="宋体"/>
          <w:sz w:val="22"/>
        </w:rPr>
        <w:t>以纳统小区数据库为主表（《纳统小区 (2026 更新版)》993个小区，59个字段），通过小区名称、小区ID、街道三个维度，将电梯、修缮、检查、底部抬升、热线投诉等业务数据进行关联，构建小区级和街道级两张宽表。</w:t>
      </w:r>
    </w:p>
    <w:p>
      <w:pPr>
        <w:spacing w:before="120" w:after="40"/>
      </w:pPr>
      <w:r>
        <w:rPr>
          <w:rFonts w:ascii="宋体" w:hAnsi="宋体" w:eastAsia="宋体"/>
          <w:b/>
          <w:color w:val="1A3A5F"/>
          <w:sz w:val="22"/>
        </w:rPr>
        <w:t>纳统小区（主表） 993小区 · 59字段 · 13街道</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数据源</w:t>
            </w:r>
          </w:p>
        </w:tc>
        <w:tc>
          <w:tcPr>
            <w:tcW w:type="dxa" w:w="4323"/>
            <w:shd w:val="clear" w:fill="1A3A5F"/>
          </w:tcPr>
          <w:p>
            <w:pPr>
              <w:spacing w:before="20" w:after="20"/>
              <w:jc w:val="center"/>
            </w:pPr>
            <w:r/>
            <w:r>
              <w:rPr>
                <w:rFonts w:ascii="宋体" w:hAnsi="宋体" w:eastAsia="宋体"/>
                <w:b/>
                <w:color w:val="FFFFFF"/>
                <w:sz w:val="18"/>
              </w:rPr>
              <w:t>规模</w:t>
            </w:r>
          </w:p>
        </w:tc>
      </w:tr>
      <w:tr>
        <w:tc>
          <w:tcPr>
            <w:tcW w:type="dxa" w:w="4323"/>
          </w:tcPr>
          <w:p>
            <w:pPr>
              <w:spacing w:before="20" w:after="20"/>
              <w:jc w:val="left"/>
            </w:pPr>
            <w:r/>
            <w:r>
              <w:rPr>
                <w:rFonts w:ascii="宋体" w:hAnsi="宋体" w:eastAsia="宋体"/>
                <w:b w:val="0"/>
                <w:sz w:val="18"/>
              </w:rPr>
              <w:t>电梯基本信息</w:t>
            </w:r>
          </w:p>
        </w:tc>
        <w:tc>
          <w:tcPr>
            <w:tcW w:type="dxa" w:w="4323"/>
          </w:tcPr>
          <w:p>
            <w:pPr>
              <w:spacing w:before="20" w:after="20"/>
              <w:jc w:val="left"/>
            </w:pPr>
            <w:r/>
            <w:r>
              <w:rPr>
                <w:rFonts w:ascii="宋体" w:hAnsi="宋体" w:eastAsia="宋体"/>
                <w:b w:val="0"/>
                <w:sz w:val="18"/>
              </w:rPr>
              <w:t>1617条 · 加装状态</w:t>
            </w:r>
          </w:p>
        </w:tc>
      </w:tr>
      <w:tr>
        <w:tc>
          <w:tcPr>
            <w:tcW w:type="dxa" w:w="4323"/>
            <w:shd w:val="clear" w:fill="F4F6F9"/>
          </w:tcPr>
          <w:p>
            <w:pPr>
              <w:spacing w:before="20" w:after="20"/>
              <w:jc w:val="left"/>
            </w:pPr>
            <w:r/>
            <w:r>
              <w:rPr>
                <w:rFonts w:ascii="宋体" w:hAnsi="宋体" w:eastAsia="宋体"/>
                <w:b w:val="0"/>
                <w:sz w:val="18"/>
              </w:rPr>
              <w:t>修缮项目</w:t>
            </w:r>
          </w:p>
        </w:tc>
        <w:tc>
          <w:tcPr>
            <w:tcW w:type="dxa" w:w="4323"/>
            <w:shd w:val="clear" w:fill="F4F6F9"/>
          </w:tcPr>
          <w:p>
            <w:pPr>
              <w:spacing w:before="20" w:after="20"/>
              <w:jc w:val="left"/>
            </w:pPr>
            <w:r/>
            <w:r>
              <w:rPr>
                <w:rFonts w:ascii="宋体" w:hAnsi="宋体" w:eastAsia="宋体"/>
                <w:b w:val="0"/>
                <w:sz w:val="18"/>
              </w:rPr>
              <w:t>553条 · 投资/面积</w:t>
            </w:r>
          </w:p>
        </w:tc>
      </w:tr>
      <w:tr>
        <w:tc>
          <w:tcPr>
            <w:tcW w:type="dxa" w:w="4323"/>
          </w:tcPr>
          <w:p>
            <w:pPr>
              <w:spacing w:before="20" w:after="20"/>
              <w:jc w:val="left"/>
            </w:pPr>
            <w:r/>
            <w:r>
              <w:rPr>
                <w:rFonts w:ascii="宋体" w:hAnsi="宋体" w:eastAsia="宋体"/>
                <w:b w:val="0"/>
                <w:sz w:val="18"/>
              </w:rPr>
              <w:t>五查/失信计分</w:t>
            </w:r>
          </w:p>
        </w:tc>
        <w:tc>
          <w:tcPr>
            <w:tcW w:type="dxa" w:w="4323"/>
          </w:tcPr>
          <w:p>
            <w:pPr>
              <w:spacing w:before="20" w:after="20"/>
              <w:jc w:val="left"/>
            </w:pPr>
            <w:r/>
            <w:r>
              <w:rPr>
                <w:rFonts w:ascii="宋体" w:hAnsi="宋体" w:eastAsia="宋体"/>
                <w:b w:val="0"/>
                <w:sz w:val="18"/>
              </w:rPr>
              <w:t>37条 · 检查/记分</w:t>
            </w:r>
          </w:p>
        </w:tc>
      </w:tr>
      <w:tr>
        <w:tc>
          <w:tcPr>
            <w:tcW w:type="dxa" w:w="4323"/>
            <w:shd w:val="clear" w:fill="F4F6F9"/>
          </w:tcPr>
          <w:p>
            <w:pPr>
              <w:spacing w:before="20" w:after="20"/>
              <w:jc w:val="left"/>
            </w:pPr>
            <w:r/>
            <w:r>
              <w:rPr>
                <w:rFonts w:ascii="宋体" w:hAnsi="宋体" w:eastAsia="宋体"/>
                <w:b w:val="0"/>
                <w:sz w:val="18"/>
              </w:rPr>
              <w:t>底部抬升小区</w:t>
            </w:r>
          </w:p>
        </w:tc>
        <w:tc>
          <w:tcPr>
            <w:tcW w:type="dxa" w:w="4323"/>
            <w:shd w:val="clear" w:fill="F4F6F9"/>
          </w:tcPr>
          <w:p>
            <w:pPr>
              <w:spacing w:before="20" w:after="20"/>
              <w:jc w:val="left"/>
            </w:pPr>
            <w:r/>
            <w:r>
              <w:rPr>
                <w:rFonts w:ascii="宋体" w:hAnsi="宋体" w:eastAsia="宋体"/>
                <w:b w:val="0"/>
                <w:sz w:val="18"/>
              </w:rPr>
              <w:t>84个 · 矛盾类型</w:t>
            </w:r>
          </w:p>
        </w:tc>
      </w:tr>
      <w:tr>
        <w:tc>
          <w:tcPr>
            <w:tcW w:type="dxa" w:w="4323"/>
          </w:tcPr>
          <w:p>
            <w:pPr>
              <w:spacing w:before="20" w:after="20"/>
              <w:jc w:val="left"/>
            </w:pPr>
            <w:r/>
            <w:r>
              <w:rPr>
                <w:rFonts w:ascii="宋体" w:hAnsi="宋体" w:eastAsia="宋体"/>
                <w:b w:val="0"/>
                <w:sz w:val="18"/>
              </w:rPr>
              <w:t>12345热线投诉</w:t>
            </w:r>
          </w:p>
        </w:tc>
        <w:tc>
          <w:tcPr>
            <w:tcW w:type="dxa" w:w="4323"/>
          </w:tcPr>
          <w:p>
            <w:pPr>
              <w:spacing w:before="20" w:after="20"/>
              <w:jc w:val="left"/>
            </w:pPr>
            <w:r/>
            <w:r>
              <w:rPr>
                <w:rFonts w:ascii="宋体" w:hAnsi="宋体" w:eastAsia="宋体"/>
                <w:b w:val="0"/>
                <w:sz w:val="18"/>
              </w:rPr>
              <w:t>6.5万条 · 14类</w:t>
            </w:r>
          </w:p>
        </w:tc>
      </w:tr>
      <w:tr>
        <w:tc>
          <w:tcPr>
            <w:tcW w:type="dxa" w:w="4323"/>
            <w:shd w:val="clear" w:fill="F4F6F9"/>
          </w:tcPr>
          <w:p>
            <w:pPr>
              <w:spacing w:before="20" w:after="20"/>
              <w:jc w:val="left"/>
            </w:pPr>
            <w:r/>
            <w:r>
              <w:rPr>
                <w:rFonts w:ascii="宋体" w:hAnsi="宋体" w:eastAsia="宋体"/>
                <w:b w:val="0"/>
                <w:sz w:val="18"/>
              </w:rPr>
              <w:t>征收基地</w:t>
            </w:r>
          </w:p>
        </w:tc>
        <w:tc>
          <w:tcPr>
            <w:tcW w:type="dxa" w:w="4323"/>
            <w:shd w:val="clear" w:fill="F4F6F9"/>
          </w:tcPr>
          <w:p>
            <w:pPr>
              <w:spacing w:before="20" w:after="20"/>
              <w:jc w:val="left"/>
            </w:pPr>
            <w:r/>
            <w:r>
              <w:rPr>
                <w:rFonts w:ascii="宋体" w:hAnsi="宋体" w:eastAsia="宋体"/>
                <w:b w:val="0"/>
                <w:sz w:val="18"/>
              </w:rPr>
              <w:t>105条 · 街道级</w:t>
            </w:r>
          </w:p>
        </w:tc>
      </w:tr>
      <w:tr>
        <w:tc>
          <w:tcPr>
            <w:tcW w:type="dxa" w:w="4323"/>
          </w:tcPr>
          <w:p>
            <w:pPr>
              <w:spacing w:before="20" w:after="20"/>
              <w:jc w:val="left"/>
            </w:pPr>
            <w:r/>
            <w:r>
              <w:rPr>
                <w:rFonts w:ascii="宋体" w:hAnsi="宋体" w:eastAsia="宋体"/>
                <w:b w:val="0"/>
                <w:sz w:val="18"/>
              </w:rPr>
              <w:t>拆房信息</w:t>
            </w:r>
          </w:p>
        </w:tc>
        <w:tc>
          <w:tcPr>
            <w:tcW w:type="dxa" w:w="4323"/>
          </w:tcPr>
          <w:p>
            <w:pPr>
              <w:spacing w:before="20" w:after="20"/>
              <w:jc w:val="left"/>
            </w:pPr>
            <w:r/>
            <w:r>
              <w:rPr>
                <w:rFonts w:ascii="宋体" w:hAnsi="宋体" w:eastAsia="宋体"/>
                <w:b w:val="0"/>
                <w:sz w:val="18"/>
              </w:rPr>
              <w:t>51条 · 街道级</w:t>
            </w:r>
          </w:p>
        </w:tc>
      </w:tr>
      <w:tr>
        <w:tc>
          <w:tcPr>
            <w:tcW w:type="dxa" w:w="4323"/>
            <w:shd w:val="clear" w:fill="F4F6F9"/>
          </w:tcPr>
          <w:p>
            <w:pPr>
              <w:spacing w:before="20" w:after="20"/>
              <w:jc w:val="left"/>
            </w:pPr>
            <w:r/>
            <w:r>
              <w:rPr>
                <w:rFonts w:ascii="宋体" w:hAnsi="宋体" w:eastAsia="宋体"/>
                <w:b w:val="0"/>
                <w:sz w:val="18"/>
              </w:rPr>
              <w:t>测绘基本信息</w:t>
            </w:r>
          </w:p>
        </w:tc>
        <w:tc>
          <w:tcPr>
            <w:tcW w:type="dxa" w:w="4323"/>
            <w:shd w:val="clear" w:fill="F4F6F9"/>
          </w:tcPr>
          <w:p>
            <w:pPr>
              <w:spacing w:before="20" w:after="20"/>
              <w:jc w:val="left"/>
            </w:pPr>
            <w:r/>
            <w:r>
              <w:rPr>
                <w:rFonts w:ascii="宋体" w:hAnsi="宋体" w:eastAsia="宋体"/>
                <w:b w:val="0"/>
                <w:sz w:val="18"/>
              </w:rPr>
              <w:t>115条 · 街道级</w:t>
            </w:r>
          </w:p>
        </w:tc>
      </w:tr>
    </w:tbl>
    <w:p>
      <w:pPr>
        <w:spacing w:after="120"/>
      </w:pP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b/>
                <w:sz w:val="20"/>
              </w:rPr>
              <w:t>两层关联体系：</w:t>
            </w:r>
          </w:p>
          <w:p>
            <w:pPr>
              <w:spacing w:before="20" w:after="20" w:line="288" w:lineRule="auto"/>
            </w:pPr>
            <w:r>
              <w:rPr>
                <w:rFonts w:ascii="宋体" w:hAnsi="宋体" w:eastAsia="宋体"/>
                <w:sz w:val="20"/>
              </w:rPr>
              <w:t>① 小区级（通过小区ID+名称匹配）：电梯、修缮、失信、底部抬升、热线投诉；</w:t>
            </w:r>
          </w:p>
          <w:p>
            <w:pPr>
              <w:spacing w:before="20" w:after="20" w:line="288" w:lineRule="auto"/>
            </w:pPr>
            <w:r>
              <w:rPr>
                <w:rFonts w:ascii="宋体" w:hAnsi="宋体" w:eastAsia="宋体"/>
                <w:sz w:val="20"/>
              </w:rPr>
              <w:t>② 街道级（通过街道名称匹配）：征收、拆房、测绘。两层数据共同支撑根因分析的多维度数据需求。</w:t>
            </w:r>
          </w:p>
        </w:tc>
      </w:tr>
    </w:tbl>
    <w:p>
      <w:pPr>
        <w:spacing w:after="120"/>
      </w:pPr>
    </w:p>
    <w:p>
      <w:pPr>
        <w:pStyle w:val="Heading2"/>
      </w:pPr>
      <w:r>
        <w:t>二、数据来源盘点</w:t>
      </w:r>
    </w:p>
    <w:p>
      <w:pPr>
        <w:spacing w:after="60" w:line="324" w:lineRule="auto"/>
        <w:ind w:firstLine="440"/>
      </w:pPr>
      <w:r>
        <w:rPr>
          <w:rFonts w:ascii="宋体" w:hAnsi="宋体" w:eastAsia="宋体"/>
          <w:sz w:val="22"/>
        </w:rPr>
        <w:t>共整合9类数据源，涵盖小区基础属性、物业监管、房屋修缮、电梯加装、投诉热线、征收拆迁等维度。</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数据源</w:t>
            </w:r>
          </w:p>
        </w:tc>
        <w:tc>
          <w:tcPr>
            <w:tcW w:type="dxa" w:w="2161"/>
            <w:shd w:val="clear" w:fill="1A3A5F"/>
          </w:tcPr>
          <w:p>
            <w:pPr>
              <w:spacing w:before="20" w:after="20"/>
              <w:jc w:val="center"/>
            </w:pPr>
            <w:r/>
            <w:r>
              <w:rPr>
                <w:rFonts w:ascii="宋体" w:hAnsi="宋体" w:eastAsia="宋体"/>
                <w:b/>
                <w:color w:val="FFFFFF"/>
                <w:sz w:val="18"/>
              </w:rPr>
              <w:t>数值</w:t>
            </w:r>
          </w:p>
        </w:tc>
        <w:tc>
          <w:tcPr>
            <w:tcW w:type="dxa" w:w="2161"/>
            <w:shd w:val="clear" w:fill="1A3A5F"/>
          </w:tcPr>
          <w:p>
            <w:pPr>
              <w:spacing w:before="20" w:after="20"/>
              <w:jc w:val="center"/>
            </w:pPr>
            <w:r/>
            <w:r>
              <w:rPr>
                <w:rFonts w:ascii="宋体" w:hAnsi="宋体" w:eastAsia="宋体"/>
                <w:b/>
                <w:color w:val="FFFFFF"/>
                <w:sz w:val="18"/>
              </w:rPr>
              <w:t>规模与层级</w:t>
            </w:r>
          </w:p>
        </w:tc>
        <w:tc>
          <w:tcPr>
            <w:tcW w:type="dxa" w:w="2161"/>
            <w:shd w:val="clear" w:fill="1A3A5F"/>
          </w:tcPr>
          <w:p>
            <w:pPr>
              <w:spacing w:before="20" w:after="20"/>
              <w:jc w:val="center"/>
            </w:pPr>
            <w:r/>
            <w:r>
              <w:rPr>
                <w:rFonts w:ascii="宋体" w:hAnsi="宋体" w:eastAsia="宋体"/>
                <w:b/>
                <w:color w:val="FFFFFF"/>
                <w:sz w:val="18"/>
              </w:rPr>
              <w:t>关联状态</w:t>
            </w:r>
          </w:p>
        </w:tc>
      </w:tr>
      <w:tr>
        <w:tc>
          <w:tcPr>
            <w:tcW w:type="dxa" w:w="2161"/>
          </w:tcPr>
          <w:p>
            <w:pPr>
              <w:spacing w:before="20" w:after="20"/>
              <w:jc w:val="left"/>
            </w:pPr>
            <w:r/>
            <w:r>
              <w:rPr>
                <w:rFonts w:ascii="宋体" w:hAnsi="宋体" w:eastAsia="宋体"/>
                <w:b w:val="0"/>
                <w:sz w:val="18"/>
              </w:rPr>
              <w:t>纳统小区（主表）</w:t>
            </w:r>
          </w:p>
        </w:tc>
        <w:tc>
          <w:tcPr>
            <w:tcW w:type="dxa" w:w="2161"/>
          </w:tcPr>
          <w:p>
            <w:pPr>
              <w:spacing w:before="20" w:after="20"/>
              <w:jc w:val="left"/>
            </w:pPr>
            <w:r/>
            <w:r>
              <w:rPr>
                <w:rFonts w:ascii="宋体" w:hAnsi="宋体" w:eastAsia="宋体"/>
                <w:b w:val="0"/>
                <w:sz w:val="18"/>
              </w:rPr>
              <w:t>993 59 小区级</w:t>
            </w:r>
          </w:p>
        </w:tc>
        <w:tc>
          <w:tcPr>
            <w:tcW w:type="dxa" w:w="2161"/>
          </w:tcPr>
          <w:p>
            <w:pPr>
              <w:spacing w:before="20" w:after="20"/>
              <w:jc w:val="left"/>
            </w:pPr>
            <w:r/>
            <w:r>
              <w:rPr>
                <w:rFonts w:ascii="宋体" w:hAnsi="宋体" w:eastAsia="宋体"/>
                <w:b w:val="0"/>
                <w:sz w:val="18"/>
              </w:rPr>
              <w:t>记录数: 993 字段数: 59 层级: 小区级</w:t>
            </w:r>
          </w:p>
        </w:tc>
        <w:tc>
          <w:tcPr>
            <w:tcW w:type="dxa" w:w="2161"/>
          </w:tcPr>
          <w:p>
            <w:pPr>
              <w:spacing w:before="20" w:after="20"/>
              <w:jc w:val="left"/>
            </w:pPr>
            <w:r/>
            <w:r>
              <w:rPr>
                <w:rFonts w:ascii="宋体" w:hAnsi="宋体" w:eastAsia="宋体"/>
                <w:b w:val="0"/>
                <w:sz w:val="18"/>
              </w:rPr>
              <w:t>主表 · 100%</w:t>
            </w:r>
          </w:p>
        </w:tc>
      </w:tr>
      <w:tr>
        <w:tc>
          <w:tcPr>
            <w:tcW w:type="dxa" w:w="2161"/>
            <w:shd w:val="clear" w:fill="F4F6F9"/>
          </w:tcPr>
          <w:p>
            <w:pPr>
              <w:spacing w:before="20" w:after="20"/>
              <w:jc w:val="left"/>
            </w:pPr>
            <w:r/>
            <w:r>
              <w:rPr>
                <w:rFonts w:ascii="宋体" w:hAnsi="宋体" w:eastAsia="宋体"/>
                <w:b w:val="0"/>
                <w:sz w:val="18"/>
              </w:rPr>
              <w:t>电梯基本信息</w:t>
            </w:r>
          </w:p>
        </w:tc>
        <w:tc>
          <w:tcPr>
            <w:tcW w:type="dxa" w:w="2161"/>
            <w:shd w:val="clear" w:fill="F4F6F9"/>
          </w:tcPr>
          <w:p>
            <w:pPr>
              <w:spacing w:before="20" w:after="20"/>
              <w:jc w:val="left"/>
            </w:pPr>
            <w:r/>
            <w:r>
              <w:rPr>
                <w:rFonts w:ascii="宋体" w:hAnsi="宋体" w:eastAsia="宋体"/>
                <w:b w:val="0"/>
                <w:sz w:val="18"/>
              </w:rPr>
              <w:t>1,617 268 257</w:t>
            </w:r>
          </w:p>
        </w:tc>
        <w:tc>
          <w:tcPr>
            <w:tcW w:type="dxa" w:w="2161"/>
            <w:shd w:val="clear" w:fill="F4F6F9"/>
          </w:tcPr>
          <w:p>
            <w:pPr>
              <w:spacing w:before="20" w:after="20"/>
              <w:jc w:val="left"/>
            </w:pPr>
            <w:r/>
            <w:r>
              <w:rPr>
                <w:rFonts w:ascii="宋体" w:hAnsi="宋体" w:eastAsia="宋体"/>
                <w:b w:val="0"/>
                <w:sz w:val="18"/>
              </w:rPr>
              <w:t>记录数: 1,617 涉及小区: 268 匹配数: 257</w:t>
            </w:r>
          </w:p>
        </w:tc>
        <w:tc>
          <w:tcPr>
            <w:tcW w:type="dxa" w:w="2161"/>
            <w:shd w:val="clear" w:fill="F4F6F9"/>
          </w:tcPr>
          <w:p>
            <w:pPr>
              <w:spacing w:before="20" w:after="20"/>
              <w:jc w:val="left"/>
            </w:pPr>
            <w:r/>
            <w:r>
              <w:rPr>
                <w:rFonts w:ascii="宋体" w:hAnsi="宋体" w:eastAsia="宋体"/>
                <w:b w:val="0"/>
                <w:sz w:val="18"/>
              </w:rPr>
              <w:t>匹配率 95.9%</w:t>
            </w:r>
          </w:p>
        </w:tc>
      </w:tr>
      <w:tr>
        <w:tc>
          <w:tcPr>
            <w:tcW w:type="dxa" w:w="2161"/>
          </w:tcPr>
          <w:p>
            <w:pPr>
              <w:spacing w:before="20" w:after="20"/>
              <w:jc w:val="left"/>
            </w:pPr>
            <w:r/>
            <w:r>
              <w:rPr>
                <w:rFonts w:ascii="宋体" w:hAnsi="宋体" w:eastAsia="宋体"/>
                <w:b w:val="0"/>
                <w:sz w:val="18"/>
              </w:rPr>
              <w:t>修缮项目</w:t>
            </w:r>
          </w:p>
        </w:tc>
        <w:tc>
          <w:tcPr>
            <w:tcW w:type="dxa" w:w="2161"/>
          </w:tcPr>
          <w:p>
            <w:pPr>
              <w:spacing w:before="20" w:after="20"/>
              <w:jc w:val="left"/>
            </w:pPr>
            <w:r/>
            <w:r>
              <w:rPr>
                <w:rFonts w:ascii="宋体" w:hAnsi="宋体" w:eastAsia="宋体"/>
                <w:b w:val="0"/>
                <w:sz w:val="18"/>
              </w:rPr>
              <w:t>553 338 285</w:t>
            </w:r>
          </w:p>
        </w:tc>
        <w:tc>
          <w:tcPr>
            <w:tcW w:type="dxa" w:w="2161"/>
          </w:tcPr>
          <w:p>
            <w:pPr>
              <w:spacing w:before="20" w:after="20"/>
              <w:jc w:val="left"/>
            </w:pPr>
            <w:r/>
            <w:r>
              <w:rPr>
                <w:rFonts w:ascii="宋体" w:hAnsi="宋体" w:eastAsia="宋体"/>
                <w:b w:val="0"/>
                <w:sz w:val="18"/>
              </w:rPr>
              <w:t>记录数: 553 涉及小区: 338 匹配数: 285</w:t>
            </w:r>
          </w:p>
        </w:tc>
        <w:tc>
          <w:tcPr>
            <w:tcW w:type="dxa" w:w="2161"/>
          </w:tcPr>
          <w:p>
            <w:pPr>
              <w:spacing w:before="20" w:after="20"/>
              <w:jc w:val="left"/>
            </w:pPr>
            <w:r/>
            <w:r>
              <w:rPr>
                <w:rFonts w:ascii="宋体" w:hAnsi="宋体" w:eastAsia="宋体"/>
                <w:b w:val="0"/>
                <w:sz w:val="18"/>
              </w:rPr>
              <w:t>匹配率 84.3%</w:t>
            </w:r>
          </w:p>
        </w:tc>
      </w:tr>
      <w:tr>
        <w:tc>
          <w:tcPr>
            <w:tcW w:type="dxa" w:w="2161"/>
            <w:shd w:val="clear" w:fill="F4F6F9"/>
          </w:tcPr>
          <w:p>
            <w:pPr>
              <w:spacing w:before="20" w:after="20"/>
              <w:jc w:val="left"/>
            </w:pPr>
            <w:r/>
            <w:r>
              <w:rPr>
                <w:rFonts w:ascii="宋体" w:hAnsi="宋体" w:eastAsia="宋体"/>
                <w:b w:val="0"/>
                <w:sz w:val="18"/>
              </w:rPr>
              <w:t>失信计分</w:t>
            </w:r>
          </w:p>
        </w:tc>
        <w:tc>
          <w:tcPr>
            <w:tcW w:type="dxa" w:w="2161"/>
            <w:shd w:val="clear" w:fill="F4F6F9"/>
          </w:tcPr>
          <w:p>
            <w:pPr>
              <w:spacing w:before="20" w:after="20"/>
              <w:jc w:val="right"/>
            </w:pPr>
            <w:r/>
            <w:r>
              <w:rPr>
                <w:rFonts w:ascii="宋体" w:hAnsi="宋体" w:eastAsia="宋体"/>
                <w:b w:val="0"/>
                <w:sz w:val="18"/>
              </w:rPr>
              <w:t>37 18</w:t>
            </w:r>
          </w:p>
        </w:tc>
        <w:tc>
          <w:tcPr>
            <w:tcW w:type="dxa" w:w="2161"/>
            <w:shd w:val="clear" w:fill="F4F6F9"/>
          </w:tcPr>
          <w:p>
            <w:pPr>
              <w:spacing w:before="20" w:after="20"/>
              <w:jc w:val="left"/>
            </w:pPr>
            <w:r/>
            <w:r>
              <w:rPr>
                <w:rFonts w:ascii="宋体" w:hAnsi="宋体" w:eastAsia="宋体"/>
                <w:b w:val="0"/>
                <w:sz w:val="18"/>
              </w:rPr>
              <w:t>记录数: 37 涉及小区: 18 匹配数: 18</w:t>
            </w:r>
          </w:p>
        </w:tc>
        <w:tc>
          <w:tcPr>
            <w:tcW w:type="dxa" w:w="2161"/>
            <w:shd w:val="clear" w:fill="F4F6F9"/>
          </w:tcPr>
          <w:p>
            <w:pPr>
              <w:spacing w:before="20" w:after="20"/>
              <w:jc w:val="left"/>
            </w:pPr>
            <w:r/>
            <w:r>
              <w:rPr>
                <w:rFonts w:ascii="宋体" w:hAnsi="宋体" w:eastAsia="宋体"/>
                <w:b w:val="0"/>
                <w:sz w:val="18"/>
              </w:rPr>
              <w:t>匹配率 100%</w:t>
            </w:r>
          </w:p>
        </w:tc>
      </w:tr>
      <w:tr>
        <w:tc>
          <w:tcPr>
            <w:tcW w:type="dxa" w:w="2161"/>
          </w:tcPr>
          <w:p>
            <w:pPr>
              <w:spacing w:before="20" w:after="20"/>
              <w:jc w:val="left"/>
            </w:pPr>
            <w:r/>
            <w:r>
              <w:rPr>
                <w:rFonts w:ascii="宋体" w:hAnsi="宋体" w:eastAsia="宋体"/>
                <w:b w:val="0"/>
                <w:sz w:val="18"/>
              </w:rPr>
              <w:t>底部抬升小区</w:t>
            </w:r>
          </w:p>
        </w:tc>
        <w:tc>
          <w:tcPr>
            <w:tcW w:type="dxa" w:w="2161"/>
          </w:tcPr>
          <w:p>
            <w:pPr>
              <w:spacing w:before="20" w:after="20"/>
              <w:jc w:val="left"/>
            </w:pPr>
            <w:r/>
            <w:r>
              <w:rPr>
                <w:rFonts w:ascii="宋体" w:hAnsi="宋体" w:eastAsia="宋体"/>
                <w:b w:val="0"/>
                <w:sz w:val="18"/>
              </w:rPr>
              <w:t>84 83 3类</w:t>
            </w:r>
          </w:p>
        </w:tc>
        <w:tc>
          <w:tcPr>
            <w:tcW w:type="dxa" w:w="2161"/>
          </w:tcPr>
          <w:p>
            <w:pPr>
              <w:spacing w:before="20" w:after="20"/>
              <w:jc w:val="left"/>
            </w:pPr>
            <w:r/>
            <w:r>
              <w:rPr>
                <w:rFonts w:ascii="宋体" w:hAnsi="宋体" w:eastAsia="宋体"/>
                <w:b w:val="0"/>
                <w:sz w:val="18"/>
              </w:rPr>
              <w:t>小区数: 84 匹配数: 83 矛盾类型: 3类</w:t>
            </w:r>
          </w:p>
        </w:tc>
        <w:tc>
          <w:tcPr>
            <w:tcW w:type="dxa" w:w="2161"/>
          </w:tcPr>
          <w:p>
            <w:pPr>
              <w:spacing w:before="20" w:after="20"/>
              <w:jc w:val="left"/>
            </w:pPr>
            <w:r/>
            <w:r>
              <w:rPr>
                <w:rFonts w:ascii="宋体" w:hAnsi="宋体" w:eastAsia="宋体"/>
                <w:b w:val="0"/>
                <w:sz w:val="18"/>
              </w:rPr>
              <w:t>匹配率 98.8%</w:t>
            </w:r>
          </w:p>
        </w:tc>
      </w:tr>
      <w:tr>
        <w:tc>
          <w:tcPr>
            <w:tcW w:type="dxa" w:w="2161"/>
            <w:shd w:val="clear" w:fill="F4F6F9"/>
          </w:tcPr>
          <w:p>
            <w:pPr>
              <w:spacing w:before="20" w:after="20"/>
              <w:jc w:val="left"/>
            </w:pPr>
            <w:r/>
            <w:r>
              <w:rPr>
                <w:rFonts w:ascii="宋体" w:hAnsi="宋体" w:eastAsia="宋体"/>
                <w:b w:val="0"/>
                <w:sz w:val="18"/>
              </w:rPr>
              <w:t>12345热线投诉</w:t>
            </w:r>
          </w:p>
        </w:tc>
        <w:tc>
          <w:tcPr>
            <w:tcW w:type="dxa" w:w="2161"/>
            <w:shd w:val="clear" w:fill="F4F6F9"/>
          </w:tcPr>
          <w:p>
            <w:pPr>
              <w:spacing w:before="20" w:after="20"/>
              <w:jc w:val="left"/>
            </w:pPr>
            <w:r/>
            <w:r>
              <w:rPr>
                <w:rFonts w:ascii="宋体" w:hAnsi="宋体" w:eastAsia="宋体"/>
                <w:b w:val="0"/>
                <w:sz w:val="18"/>
              </w:rPr>
              <w:t>66,812 62,804 968</w:t>
            </w:r>
          </w:p>
        </w:tc>
        <w:tc>
          <w:tcPr>
            <w:tcW w:type="dxa" w:w="2161"/>
            <w:shd w:val="clear" w:fill="F4F6F9"/>
          </w:tcPr>
          <w:p>
            <w:pPr>
              <w:spacing w:before="20" w:after="20"/>
              <w:jc w:val="left"/>
            </w:pPr>
            <w:r/>
            <w:r>
              <w:rPr>
                <w:rFonts w:ascii="宋体" w:hAnsi="宋体" w:eastAsia="宋体"/>
                <w:b w:val="0"/>
                <w:sz w:val="18"/>
              </w:rPr>
              <w:t>记录数: 66,812 纳统内工单: 62,804 匹配小区: 968</w:t>
            </w:r>
          </w:p>
        </w:tc>
        <w:tc>
          <w:tcPr>
            <w:tcW w:type="dxa" w:w="2161"/>
            <w:shd w:val="clear" w:fill="F4F6F9"/>
          </w:tcPr>
          <w:p>
            <w:pPr>
              <w:spacing w:before="20" w:after="20"/>
              <w:jc w:val="left"/>
            </w:pPr>
            <w:r/>
            <w:r>
              <w:rPr>
                <w:rFonts w:ascii="宋体" w:hAnsi="宋体" w:eastAsia="宋体"/>
                <w:b w:val="0"/>
                <w:sz w:val="18"/>
              </w:rPr>
              <w:t>小区覆盖率 97.5%</w:t>
            </w:r>
          </w:p>
        </w:tc>
      </w:tr>
      <w:tr>
        <w:tc>
          <w:tcPr>
            <w:tcW w:type="dxa" w:w="2161"/>
          </w:tcPr>
          <w:p>
            <w:pPr>
              <w:spacing w:before="20" w:after="20"/>
              <w:jc w:val="left"/>
            </w:pPr>
            <w:r/>
            <w:r>
              <w:rPr>
                <w:rFonts w:ascii="宋体" w:hAnsi="宋体" w:eastAsia="宋体"/>
                <w:b w:val="0"/>
                <w:sz w:val="18"/>
              </w:rPr>
              <w:t>征收基地</w:t>
            </w:r>
          </w:p>
        </w:tc>
        <w:tc>
          <w:tcPr>
            <w:tcW w:type="dxa" w:w="2161"/>
          </w:tcPr>
          <w:p>
            <w:pPr>
              <w:spacing w:before="20" w:after="20"/>
              <w:jc w:val="left"/>
            </w:pPr>
            <w:r/>
            <w:r>
              <w:rPr>
                <w:rFonts w:ascii="宋体" w:hAnsi="宋体" w:eastAsia="宋体"/>
                <w:b w:val="0"/>
                <w:sz w:val="18"/>
              </w:rPr>
              <w:t>105 12 街道级</w:t>
            </w:r>
          </w:p>
        </w:tc>
        <w:tc>
          <w:tcPr>
            <w:tcW w:type="dxa" w:w="2161"/>
          </w:tcPr>
          <w:p>
            <w:pPr>
              <w:spacing w:before="20" w:after="20"/>
              <w:jc w:val="left"/>
            </w:pPr>
            <w:r/>
            <w:r>
              <w:rPr>
                <w:rFonts w:ascii="宋体" w:hAnsi="宋体" w:eastAsia="宋体"/>
                <w:b w:val="0"/>
                <w:sz w:val="18"/>
              </w:rPr>
              <w:t>记录数: 105 涉及街道: 12 层级: 街道级</w:t>
            </w:r>
          </w:p>
        </w:tc>
        <w:tc>
          <w:tcPr>
            <w:tcW w:type="dxa" w:w="2161"/>
          </w:tcPr>
          <w:p>
            <w:pPr>
              <w:spacing w:before="20" w:after="20"/>
              <w:jc w:val="left"/>
            </w:pPr>
            <w:r/>
            <w:r>
              <w:rPr>
                <w:rFonts w:ascii="宋体" w:hAnsi="宋体" w:eastAsia="宋体"/>
                <w:b w:val="0"/>
                <w:sz w:val="18"/>
              </w:rPr>
              <w:t>街道覆盖 92.3%</w:t>
            </w:r>
          </w:p>
        </w:tc>
      </w:tr>
      <w:tr>
        <w:tc>
          <w:tcPr>
            <w:tcW w:type="dxa" w:w="2161"/>
            <w:shd w:val="clear" w:fill="F4F6F9"/>
          </w:tcPr>
          <w:p>
            <w:pPr>
              <w:spacing w:before="20" w:after="20"/>
              <w:jc w:val="left"/>
            </w:pPr>
            <w:r/>
            <w:r>
              <w:rPr>
                <w:rFonts w:ascii="宋体" w:hAnsi="宋体" w:eastAsia="宋体"/>
                <w:b w:val="0"/>
                <w:sz w:val="18"/>
              </w:rPr>
              <w:t>拆房信息</w:t>
            </w:r>
          </w:p>
        </w:tc>
        <w:tc>
          <w:tcPr>
            <w:tcW w:type="dxa" w:w="2161"/>
            <w:shd w:val="clear" w:fill="F4F6F9"/>
          </w:tcPr>
          <w:p>
            <w:pPr>
              <w:spacing w:before="20" w:after="20"/>
              <w:jc w:val="left"/>
            </w:pPr>
            <w:r/>
            <w:r>
              <w:rPr>
                <w:rFonts w:ascii="宋体" w:hAnsi="宋体" w:eastAsia="宋体"/>
                <w:b w:val="0"/>
                <w:sz w:val="18"/>
              </w:rPr>
              <w:t>51 11 街道级</w:t>
            </w:r>
          </w:p>
        </w:tc>
        <w:tc>
          <w:tcPr>
            <w:tcW w:type="dxa" w:w="2161"/>
            <w:shd w:val="clear" w:fill="F4F6F9"/>
          </w:tcPr>
          <w:p>
            <w:pPr>
              <w:spacing w:before="20" w:after="20"/>
              <w:jc w:val="left"/>
            </w:pPr>
            <w:r/>
            <w:r>
              <w:rPr>
                <w:rFonts w:ascii="宋体" w:hAnsi="宋体" w:eastAsia="宋体"/>
                <w:b w:val="0"/>
                <w:sz w:val="18"/>
              </w:rPr>
              <w:t>记录数: 51 涉及街道: 11 层级: 街道级</w:t>
            </w:r>
          </w:p>
        </w:tc>
        <w:tc>
          <w:tcPr>
            <w:tcW w:type="dxa" w:w="2161"/>
            <w:shd w:val="clear" w:fill="F4F6F9"/>
          </w:tcPr>
          <w:p>
            <w:pPr>
              <w:spacing w:before="20" w:after="20"/>
              <w:jc w:val="left"/>
            </w:pPr>
            <w:r/>
            <w:r>
              <w:rPr>
                <w:rFonts w:ascii="宋体" w:hAnsi="宋体" w:eastAsia="宋体"/>
                <w:b w:val="0"/>
                <w:sz w:val="18"/>
              </w:rPr>
              <w:t>街道覆盖 84.6%</w:t>
            </w:r>
          </w:p>
        </w:tc>
      </w:tr>
      <w:tr>
        <w:tc>
          <w:tcPr>
            <w:tcW w:type="dxa" w:w="2161"/>
          </w:tcPr>
          <w:p>
            <w:pPr>
              <w:spacing w:before="20" w:after="20"/>
              <w:jc w:val="left"/>
            </w:pPr>
            <w:r/>
            <w:r>
              <w:rPr>
                <w:rFonts w:ascii="宋体" w:hAnsi="宋体" w:eastAsia="宋体"/>
                <w:b w:val="0"/>
                <w:sz w:val="18"/>
              </w:rPr>
              <w:t>测绘基本信息</w:t>
            </w:r>
          </w:p>
        </w:tc>
        <w:tc>
          <w:tcPr>
            <w:tcW w:type="dxa" w:w="2161"/>
          </w:tcPr>
          <w:p>
            <w:pPr>
              <w:spacing w:before="20" w:after="20"/>
              <w:jc w:val="left"/>
            </w:pPr>
            <w:r/>
            <w:r>
              <w:rPr>
                <w:rFonts w:ascii="宋体" w:hAnsi="宋体" w:eastAsia="宋体"/>
                <w:b w:val="0"/>
                <w:sz w:val="18"/>
              </w:rPr>
              <w:t>115 12 街道级</w:t>
            </w:r>
          </w:p>
        </w:tc>
        <w:tc>
          <w:tcPr>
            <w:tcW w:type="dxa" w:w="2161"/>
          </w:tcPr>
          <w:p>
            <w:pPr>
              <w:spacing w:before="20" w:after="20"/>
              <w:jc w:val="left"/>
            </w:pPr>
            <w:r/>
            <w:r>
              <w:rPr>
                <w:rFonts w:ascii="宋体" w:hAnsi="宋体" w:eastAsia="宋体"/>
                <w:b w:val="0"/>
                <w:sz w:val="18"/>
              </w:rPr>
              <w:t>记录数: 115 涉及街道: 12 层级: 街道级</w:t>
            </w:r>
          </w:p>
        </w:tc>
        <w:tc>
          <w:tcPr>
            <w:tcW w:type="dxa" w:w="2161"/>
          </w:tcPr>
          <w:p>
            <w:pPr>
              <w:spacing w:before="20" w:after="20"/>
              <w:jc w:val="left"/>
            </w:pPr>
            <w:r/>
            <w:r>
              <w:rPr>
                <w:rFonts w:ascii="宋体" w:hAnsi="宋体" w:eastAsia="宋体"/>
                <w:b w:val="0"/>
                <w:sz w:val="18"/>
              </w:rPr>
              <w:t>街道覆盖 92.3%</w:t>
            </w:r>
          </w:p>
        </w:tc>
      </w:tr>
    </w:tbl>
    <w:p>
      <w:pPr>
        <w:spacing w:after="120"/>
      </w:pPr>
    </w:p>
    <w:p>
      <w:pPr>
        <w:pStyle w:val="Heading2"/>
      </w:pPr>
      <w:r>
        <w:t>三、字段体系</w:t>
      </w:r>
    </w:p>
    <w:p>
      <w:pPr>
        <w:spacing w:after="60" w:line="324" w:lineRule="auto"/>
        <w:ind w:firstLine="440"/>
      </w:pPr>
      <w:r>
        <w:rPr>
          <w:rFonts w:ascii="宋体" w:hAnsi="宋体" w:eastAsia="宋体"/>
          <w:sz w:val="22"/>
        </w:rPr>
        <w:t>关联后的数据包含小区级45个字段、街道级24个字段，覆盖六大维度，可支撑多维度根因分析。</w:t>
      </w:r>
    </w:p>
    <w:p>
      <w:pPr>
        <w:pStyle w:val="Heading4"/>
      </w:pPr>
      <w:r>
        <w:t>小区级字段（45个）</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字段类别</w:t>
            </w:r>
          </w:p>
        </w:tc>
        <w:tc>
          <w:tcPr>
            <w:tcW w:type="dxa" w:w="4323"/>
            <w:shd w:val="clear" w:fill="1A3A5F"/>
          </w:tcPr>
          <w:p>
            <w:pPr>
              <w:spacing w:before="20" w:after="20"/>
              <w:jc w:val="center"/>
            </w:pPr>
            <w:r/>
            <w:r>
              <w:rPr>
                <w:rFonts w:ascii="宋体" w:hAnsi="宋体" w:eastAsia="宋体"/>
                <w:b/>
                <w:color w:val="FFFFFF"/>
                <w:sz w:val="18"/>
              </w:rPr>
              <w:t>字段清单</w:t>
            </w:r>
          </w:p>
        </w:tc>
      </w:tr>
      <w:tr>
        <w:tc>
          <w:tcPr>
            <w:tcW w:type="dxa" w:w="4323"/>
            <w:shd w:val="clear" w:fill="EAEFF6"/>
          </w:tcPr>
          <w:p>
            <w:pPr>
              <w:spacing w:before="20" w:after="20"/>
              <w:jc w:val="left"/>
            </w:pPr>
            <w:r/>
            <w:r>
              <w:rPr>
                <w:rFonts w:ascii="宋体" w:hAnsi="宋体" w:eastAsia="宋体"/>
                <w:b/>
                <w:sz w:val="18"/>
              </w:rPr>
              <w:t>基础属性（11个）</w:t>
            </w:r>
          </w:p>
        </w:tc>
        <w:tc>
          <w:tcPr>
            <w:tcW w:type="dxa" w:w="4323"/>
          </w:tcPr>
          <w:p>
            <w:pPr>
              <w:spacing w:before="20" w:after="20"/>
              <w:jc w:val="left"/>
            </w:pPr>
            <w:r/>
            <w:r>
              <w:rPr>
                <w:rFonts w:ascii="宋体" w:hAnsi="宋体" w:eastAsia="宋体"/>
                <w:b w:val="0"/>
                <w:sz w:val="18"/>
              </w:rPr>
              <w:t>小区ID / 小区名称、街道 / 片区、小区性质 / 类型、竣工年份、总建筑面积、总户数 / 总门牌数、商品房面积占比、封闭与否</w:t>
            </w:r>
          </w:p>
        </w:tc>
      </w:tr>
      <w:tr>
        <w:tc>
          <w:tcPr>
            <w:tcW w:type="dxa" w:w="4323"/>
            <w:shd w:val="clear" w:fill="EAEFF6"/>
          </w:tcPr>
          <w:p>
            <w:pPr>
              <w:spacing w:before="20" w:after="20"/>
              <w:jc w:val="left"/>
            </w:pPr>
            <w:r/>
            <w:r>
              <w:rPr>
                <w:rFonts w:ascii="宋体" w:hAnsi="宋体" w:eastAsia="宋体"/>
                <w:b/>
                <w:sz w:val="18"/>
              </w:rPr>
              <w:t>物业管理（7个）</w:t>
            </w:r>
          </w:p>
        </w:tc>
        <w:tc>
          <w:tcPr>
            <w:tcW w:type="dxa" w:w="4323"/>
            <w:shd w:val="clear" w:fill="F4F6F9"/>
          </w:tcPr>
          <w:p>
            <w:pPr>
              <w:spacing w:before="20" w:after="20"/>
              <w:jc w:val="left"/>
            </w:pPr>
            <w:r/>
            <w:r>
              <w:rPr>
                <w:rFonts w:ascii="宋体" w:hAnsi="宋体" w:eastAsia="宋体"/>
                <w:b w:val="0"/>
                <w:sz w:val="18"/>
              </w:rPr>
              <w:t>物业公司名称、物业资质等级、物业服务类型、收费模式、高层/多层/小高层收费、物业合同起止日期、小区经理</w:t>
            </w:r>
          </w:p>
        </w:tc>
      </w:tr>
      <w:tr>
        <w:tc>
          <w:tcPr>
            <w:tcW w:type="dxa" w:w="4323"/>
            <w:shd w:val="clear" w:fill="EAEFF6"/>
          </w:tcPr>
          <w:p>
            <w:pPr>
              <w:spacing w:before="20" w:after="20"/>
              <w:jc w:val="left"/>
            </w:pPr>
            <w:r/>
            <w:r>
              <w:rPr>
                <w:rFonts w:ascii="宋体" w:hAnsi="宋体" w:eastAsia="宋体"/>
                <w:b/>
                <w:sz w:val="18"/>
              </w:rPr>
              <w:t>业委会（3个）</w:t>
            </w:r>
          </w:p>
        </w:tc>
        <w:tc>
          <w:tcPr>
            <w:tcW w:type="dxa" w:w="4323"/>
          </w:tcPr>
          <w:p>
            <w:pPr>
              <w:spacing w:before="20" w:after="20"/>
              <w:jc w:val="left"/>
            </w:pPr>
            <w:r/>
            <w:r>
              <w:rPr>
                <w:rFonts w:ascii="宋体" w:hAnsi="宋体" w:eastAsia="宋体"/>
                <w:b w:val="0"/>
                <w:sz w:val="18"/>
              </w:rPr>
              <w:t>业主大会名称、业主委员会届数、业主大会地址</w:t>
            </w:r>
          </w:p>
        </w:tc>
      </w:tr>
      <w:tr>
        <w:tc>
          <w:tcPr>
            <w:tcW w:type="dxa" w:w="4323"/>
            <w:shd w:val="clear" w:fill="EAEFF6"/>
          </w:tcPr>
          <w:p>
            <w:pPr>
              <w:spacing w:before="20" w:after="20"/>
              <w:jc w:val="left"/>
            </w:pPr>
            <w:r/>
            <w:r>
              <w:rPr>
                <w:rFonts w:ascii="宋体" w:hAnsi="宋体" w:eastAsia="宋体"/>
                <w:b/>
                <w:sz w:val="18"/>
              </w:rPr>
              <w:t>设施设备（6个）</w:t>
            </w:r>
          </w:p>
        </w:tc>
        <w:tc>
          <w:tcPr>
            <w:tcW w:type="dxa" w:w="4323"/>
            <w:shd w:val="clear" w:fill="F4F6F9"/>
          </w:tcPr>
          <w:p>
            <w:pPr>
              <w:spacing w:before="20" w:after="20"/>
              <w:jc w:val="left"/>
            </w:pPr>
            <w:r/>
            <w:r>
              <w:rPr>
                <w:rFonts w:ascii="宋体" w:hAnsi="宋体" w:eastAsia="宋体"/>
                <w:b w:val="0"/>
                <w:sz w:val="18"/>
              </w:rPr>
              <w:t>电梯总数、电梯完工数、电梯施工中数、地上/地下车位数、总车位数、修缮项目数</w:t>
            </w:r>
          </w:p>
        </w:tc>
      </w:tr>
      <w:tr>
        <w:tc>
          <w:tcPr>
            <w:tcW w:type="dxa" w:w="4323"/>
            <w:shd w:val="clear" w:fill="EAEFF6"/>
          </w:tcPr>
          <w:p>
            <w:pPr>
              <w:spacing w:before="20" w:after="20"/>
              <w:jc w:val="left"/>
            </w:pPr>
            <w:r/>
            <w:r>
              <w:rPr>
                <w:rFonts w:ascii="宋体" w:hAnsi="宋体" w:eastAsia="宋体"/>
                <w:b/>
                <w:sz w:val="18"/>
              </w:rPr>
              <w:t>修缮改造（4个）</w:t>
            </w:r>
          </w:p>
        </w:tc>
        <w:tc>
          <w:tcPr>
            <w:tcW w:type="dxa" w:w="4323"/>
          </w:tcPr>
          <w:p>
            <w:pPr>
              <w:spacing w:before="20" w:after="20"/>
              <w:jc w:val="left"/>
            </w:pPr>
            <w:r/>
            <w:r>
              <w:rPr>
                <w:rFonts w:ascii="宋体" w:hAnsi="宋体" w:eastAsia="宋体"/>
                <w:b w:val="0"/>
                <w:sz w:val="18"/>
              </w:rPr>
              <w:t>修缮项目数、修缮总投资、修缮总面积、修缮年份/类型</w:t>
            </w:r>
          </w:p>
        </w:tc>
      </w:tr>
      <w:tr>
        <w:tc>
          <w:tcPr>
            <w:tcW w:type="dxa" w:w="4323"/>
            <w:shd w:val="clear" w:fill="EAEFF6"/>
          </w:tcPr>
          <w:p>
            <w:pPr>
              <w:spacing w:before="20" w:after="20"/>
              <w:jc w:val="left"/>
            </w:pPr>
            <w:r/>
            <w:r>
              <w:rPr>
                <w:rFonts w:ascii="宋体" w:hAnsi="宋体" w:eastAsia="宋体"/>
                <w:b/>
                <w:sz w:val="18"/>
              </w:rPr>
              <w:t>投诉数据（5个）</w:t>
            </w:r>
          </w:p>
        </w:tc>
        <w:tc>
          <w:tcPr>
            <w:tcW w:type="dxa" w:w="4323"/>
            <w:shd w:val="clear" w:fill="F4F6F9"/>
          </w:tcPr>
          <w:p>
            <w:pPr>
              <w:spacing w:before="20" w:after="20"/>
              <w:jc w:val="left"/>
            </w:pPr>
            <w:r/>
            <w:r>
              <w:rPr>
                <w:rFonts w:ascii="宋体" w:hAnsi="宋体" w:eastAsia="宋体"/>
                <w:b w:val="0"/>
                <w:sz w:val="18"/>
              </w:rPr>
              <w:t>投诉总量、2024/2025/2026年、2025年同比、2025年热线工单(底部抬升)</w:t>
            </w:r>
          </w:p>
        </w:tc>
      </w:tr>
      <w:tr>
        <w:tc>
          <w:tcPr>
            <w:tcW w:type="dxa" w:w="4323"/>
            <w:shd w:val="clear" w:fill="EAEFF6"/>
          </w:tcPr>
          <w:p>
            <w:pPr>
              <w:spacing w:before="20" w:after="20"/>
              <w:jc w:val="left"/>
            </w:pPr>
            <w:r/>
            <w:r>
              <w:rPr>
                <w:rFonts w:ascii="宋体" w:hAnsi="宋体" w:eastAsia="宋体"/>
                <w:b/>
                <w:sz w:val="18"/>
              </w:rPr>
              <w:t>监管与重点（9个）</w:t>
            </w:r>
          </w:p>
        </w:tc>
        <w:tc>
          <w:tcPr>
            <w:tcW w:type="dxa" w:w="4323"/>
          </w:tcPr>
          <w:p>
            <w:pPr>
              <w:spacing w:before="20" w:after="20"/>
              <w:jc w:val="left"/>
            </w:pPr>
            <w:r/>
            <w:r>
              <w:rPr>
                <w:rFonts w:ascii="宋体" w:hAnsi="宋体" w:eastAsia="宋体"/>
                <w:b w:val="0"/>
                <w:sz w:val="18"/>
              </w:rPr>
              <w:t>失信记录数、失信记分值、是否底部抬升、底部抬升矛盾类型、5类问题标签</w:t>
            </w:r>
          </w:p>
        </w:tc>
      </w:tr>
    </w:tbl>
    <w:p>
      <w:pPr>
        <w:spacing w:after="120"/>
      </w:pPr>
    </w:p>
    <w:p>
      <w:pPr>
        <w:pStyle w:val="ListBullet"/>
        <w:spacing w:after="40"/>
      </w:pPr>
      <w:r>
        <w:rPr>
          <w:rFonts w:ascii="宋体" w:hAnsi="宋体" w:eastAsia="宋体"/>
          <w:sz w:val="22"/>
        </w:rPr>
        <w:t>小区ID / 小区名称</w:t>
      </w:r>
    </w:p>
    <w:p>
      <w:pPr>
        <w:pStyle w:val="ListBullet"/>
        <w:spacing w:after="40"/>
      </w:pPr>
      <w:r>
        <w:rPr>
          <w:rFonts w:ascii="宋体" w:hAnsi="宋体" w:eastAsia="宋体"/>
          <w:sz w:val="22"/>
        </w:rPr>
        <w:t>街道 / 片区</w:t>
      </w:r>
    </w:p>
    <w:p>
      <w:pPr>
        <w:pStyle w:val="ListBullet"/>
        <w:spacing w:after="40"/>
      </w:pPr>
      <w:r>
        <w:rPr>
          <w:rFonts w:ascii="宋体" w:hAnsi="宋体" w:eastAsia="宋体"/>
          <w:sz w:val="22"/>
        </w:rPr>
        <w:t>小区性质 / 类型</w:t>
      </w:r>
    </w:p>
    <w:p>
      <w:pPr>
        <w:pStyle w:val="ListBullet"/>
        <w:spacing w:after="40"/>
      </w:pPr>
      <w:r>
        <w:rPr>
          <w:rFonts w:ascii="宋体" w:hAnsi="宋体" w:eastAsia="宋体"/>
          <w:sz w:val="22"/>
        </w:rPr>
        <w:t>竣工年份</w:t>
      </w:r>
    </w:p>
    <w:p>
      <w:pPr>
        <w:pStyle w:val="ListBullet"/>
        <w:spacing w:after="40"/>
      </w:pPr>
      <w:r>
        <w:rPr>
          <w:rFonts w:ascii="宋体" w:hAnsi="宋体" w:eastAsia="宋体"/>
          <w:sz w:val="22"/>
        </w:rPr>
        <w:t>总建筑面积</w:t>
      </w:r>
    </w:p>
    <w:p>
      <w:pPr>
        <w:pStyle w:val="ListBullet"/>
        <w:spacing w:after="40"/>
      </w:pPr>
      <w:r>
        <w:rPr>
          <w:rFonts w:ascii="宋体" w:hAnsi="宋体" w:eastAsia="宋体"/>
          <w:sz w:val="22"/>
        </w:rPr>
        <w:t>总户数 / 总门牌数</w:t>
      </w:r>
    </w:p>
    <w:p>
      <w:pPr>
        <w:pStyle w:val="ListBullet"/>
        <w:spacing w:after="40"/>
      </w:pPr>
      <w:r>
        <w:rPr>
          <w:rFonts w:ascii="宋体" w:hAnsi="宋体" w:eastAsia="宋体"/>
          <w:sz w:val="22"/>
        </w:rPr>
        <w:t>商品房面积占比</w:t>
      </w:r>
    </w:p>
    <w:p>
      <w:pPr>
        <w:pStyle w:val="ListBullet"/>
        <w:spacing w:after="40"/>
      </w:pPr>
      <w:r>
        <w:rPr>
          <w:rFonts w:ascii="宋体" w:hAnsi="宋体" w:eastAsia="宋体"/>
          <w:sz w:val="22"/>
        </w:rPr>
        <w:t>封闭与否</w:t>
      </w:r>
    </w:p>
    <w:p>
      <w:pPr>
        <w:pStyle w:val="ListBullet"/>
        <w:spacing w:after="40"/>
      </w:pPr>
      <w:r>
        <w:rPr>
          <w:rFonts w:ascii="宋体" w:hAnsi="宋体" w:eastAsia="宋体"/>
          <w:sz w:val="22"/>
        </w:rPr>
        <w:t>物业公司名称</w:t>
      </w:r>
    </w:p>
    <w:p>
      <w:pPr>
        <w:pStyle w:val="ListBullet"/>
        <w:spacing w:after="40"/>
      </w:pPr>
      <w:r>
        <w:rPr>
          <w:rFonts w:ascii="宋体" w:hAnsi="宋体" w:eastAsia="宋体"/>
          <w:sz w:val="22"/>
        </w:rPr>
        <w:t>物业资质等级</w:t>
      </w:r>
    </w:p>
    <w:p>
      <w:pPr>
        <w:pStyle w:val="ListBullet"/>
        <w:spacing w:after="40"/>
      </w:pPr>
      <w:r>
        <w:rPr>
          <w:rFonts w:ascii="宋体" w:hAnsi="宋体" w:eastAsia="宋体"/>
          <w:sz w:val="22"/>
        </w:rPr>
        <w:t>物业服务类型</w:t>
      </w:r>
    </w:p>
    <w:p>
      <w:pPr>
        <w:pStyle w:val="ListBullet"/>
        <w:spacing w:after="40"/>
      </w:pPr>
      <w:r>
        <w:rPr>
          <w:rFonts w:ascii="宋体" w:hAnsi="宋体" w:eastAsia="宋体"/>
          <w:sz w:val="22"/>
        </w:rPr>
        <w:t>收费模式</w:t>
      </w:r>
    </w:p>
    <w:p>
      <w:pPr>
        <w:pStyle w:val="ListBullet"/>
        <w:spacing w:after="40"/>
      </w:pPr>
      <w:r>
        <w:rPr>
          <w:rFonts w:ascii="宋体" w:hAnsi="宋体" w:eastAsia="宋体"/>
          <w:sz w:val="22"/>
        </w:rPr>
        <w:t>高层/多层/小高层收费</w:t>
      </w:r>
    </w:p>
    <w:p>
      <w:pPr>
        <w:pStyle w:val="ListBullet"/>
        <w:spacing w:after="40"/>
      </w:pPr>
      <w:r>
        <w:rPr>
          <w:rFonts w:ascii="宋体" w:hAnsi="宋体" w:eastAsia="宋体"/>
          <w:sz w:val="22"/>
        </w:rPr>
        <w:t>物业合同起止日期</w:t>
      </w:r>
    </w:p>
    <w:p>
      <w:pPr>
        <w:pStyle w:val="ListBullet"/>
        <w:spacing w:after="40"/>
      </w:pPr>
      <w:r>
        <w:rPr>
          <w:rFonts w:ascii="宋体" w:hAnsi="宋体" w:eastAsia="宋体"/>
          <w:sz w:val="22"/>
        </w:rPr>
        <w:t>小区经理</w:t>
      </w:r>
    </w:p>
    <w:p>
      <w:pPr>
        <w:pStyle w:val="ListBullet"/>
        <w:spacing w:after="40"/>
      </w:pPr>
      <w:r>
        <w:rPr>
          <w:rFonts w:ascii="宋体" w:hAnsi="宋体" w:eastAsia="宋体"/>
          <w:sz w:val="22"/>
        </w:rPr>
        <w:t>业主大会名称</w:t>
      </w:r>
    </w:p>
    <w:p>
      <w:pPr>
        <w:pStyle w:val="ListBullet"/>
        <w:spacing w:after="40"/>
      </w:pPr>
      <w:r>
        <w:rPr>
          <w:rFonts w:ascii="宋体" w:hAnsi="宋体" w:eastAsia="宋体"/>
          <w:sz w:val="22"/>
        </w:rPr>
        <w:t>业主委员会届数</w:t>
      </w:r>
    </w:p>
    <w:p>
      <w:pPr>
        <w:pStyle w:val="ListBullet"/>
        <w:spacing w:after="40"/>
      </w:pPr>
      <w:r>
        <w:rPr>
          <w:rFonts w:ascii="宋体" w:hAnsi="宋体" w:eastAsia="宋体"/>
          <w:sz w:val="22"/>
        </w:rPr>
        <w:t>业主大会地址</w:t>
      </w:r>
    </w:p>
    <w:p>
      <w:pPr>
        <w:pStyle w:val="ListBullet"/>
        <w:spacing w:after="40"/>
      </w:pPr>
      <w:r>
        <w:rPr>
          <w:rFonts w:ascii="宋体" w:hAnsi="宋体" w:eastAsia="宋体"/>
          <w:sz w:val="22"/>
        </w:rPr>
        <w:t>电梯总数</w:t>
      </w:r>
    </w:p>
    <w:p>
      <w:pPr>
        <w:pStyle w:val="ListBullet"/>
        <w:spacing w:after="40"/>
      </w:pPr>
      <w:r>
        <w:rPr>
          <w:rFonts w:ascii="宋体" w:hAnsi="宋体" w:eastAsia="宋体"/>
          <w:sz w:val="22"/>
        </w:rPr>
        <w:t>电梯完工数</w:t>
      </w:r>
    </w:p>
    <w:p>
      <w:pPr>
        <w:pStyle w:val="ListBullet"/>
        <w:spacing w:after="40"/>
      </w:pPr>
      <w:r>
        <w:rPr>
          <w:rFonts w:ascii="宋体" w:hAnsi="宋体" w:eastAsia="宋体"/>
          <w:sz w:val="22"/>
        </w:rPr>
        <w:t>电梯施工中数</w:t>
      </w:r>
    </w:p>
    <w:p>
      <w:pPr>
        <w:pStyle w:val="ListBullet"/>
        <w:spacing w:after="40"/>
      </w:pPr>
      <w:r>
        <w:rPr>
          <w:rFonts w:ascii="宋体" w:hAnsi="宋体" w:eastAsia="宋体"/>
          <w:sz w:val="22"/>
        </w:rPr>
        <w:t>地上/地下车位数</w:t>
      </w:r>
    </w:p>
    <w:p>
      <w:pPr>
        <w:pStyle w:val="ListBullet"/>
        <w:spacing w:after="40"/>
      </w:pPr>
      <w:r>
        <w:rPr>
          <w:rFonts w:ascii="宋体" w:hAnsi="宋体" w:eastAsia="宋体"/>
          <w:sz w:val="22"/>
        </w:rPr>
        <w:t>总车位数</w:t>
      </w:r>
    </w:p>
    <w:p>
      <w:pPr>
        <w:pStyle w:val="ListBullet"/>
        <w:spacing w:after="40"/>
      </w:pPr>
      <w:r>
        <w:rPr>
          <w:rFonts w:ascii="宋体" w:hAnsi="宋体" w:eastAsia="宋体"/>
          <w:sz w:val="22"/>
        </w:rPr>
        <w:t>修缮项目数</w:t>
      </w:r>
    </w:p>
    <w:p>
      <w:pPr>
        <w:pStyle w:val="ListBullet"/>
        <w:spacing w:after="40"/>
      </w:pPr>
      <w:r>
        <w:rPr>
          <w:rFonts w:ascii="宋体" w:hAnsi="宋体" w:eastAsia="宋体"/>
          <w:sz w:val="22"/>
        </w:rPr>
        <w:t>修缮项目数</w:t>
      </w:r>
    </w:p>
    <w:p>
      <w:pPr>
        <w:pStyle w:val="ListBullet"/>
        <w:spacing w:after="40"/>
      </w:pPr>
      <w:r>
        <w:rPr>
          <w:rFonts w:ascii="宋体" w:hAnsi="宋体" w:eastAsia="宋体"/>
          <w:sz w:val="22"/>
        </w:rPr>
        <w:t>修缮总投资</w:t>
      </w:r>
    </w:p>
    <w:p>
      <w:pPr>
        <w:pStyle w:val="ListBullet"/>
        <w:spacing w:after="40"/>
      </w:pPr>
      <w:r>
        <w:rPr>
          <w:rFonts w:ascii="宋体" w:hAnsi="宋体" w:eastAsia="宋体"/>
          <w:sz w:val="22"/>
        </w:rPr>
        <w:t>修缮总面积</w:t>
      </w:r>
    </w:p>
    <w:p>
      <w:pPr>
        <w:pStyle w:val="ListBullet"/>
        <w:spacing w:after="40"/>
      </w:pPr>
      <w:r>
        <w:rPr>
          <w:rFonts w:ascii="宋体" w:hAnsi="宋体" w:eastAsia="宋体"/>
          <w:sz w:val="22"/>
        </w:rPr>
        <w:t>修缮年份/类型</w:t>
      </w:r>
    </w:p>
    <w:p>
      <w:pPr>
        <w:pStyle w:val="ListBullet"/>
        <w:spacing w:after="40"/>
      </w:pPr>
      <w:r>
        <w:rPr>
          <w:rFonts w:ascii="宋体" w:hAnsi="宋体" w:eastAsia="宋体"/>
          <w:sz w:val="22"/>
        </w:rPr>
        <w:t>投诉总量</w:t>
      </w:r>
    </w:p>
    <w:p>
      <w:pPr>
        <w:pStyle w:val="ListBullet"/>
        <w:spacing w:after="40"/>
      </w:pPr>
      <w:r>
        <w:rPr>
          <w:rFonts w:ascii="宋体" w:hAnsi="宋体" w:eastAsia="宋体"/>
          <w:sz w:val="22"/>
        </w:rPr>
        <w:t>2024/2025/2026年</w:t>
      </w:r>
    </w:p>
    <w:p>
      <w:pPr>
        <w:pStyle w:val="ListBullet"/>
        <w:spacing w:after="40"/>
      </w:pPr>
      <w:r>
        <w:rPr>
          <w:rFonts w:ascii="宋体" w:hAnsi="宋体" w:eastAsia="宋体"/>
          <w:sz w:val="22"/>
        </w:rPr>
        <w:t>2025年同比</w:t>
      </w:r>
    </w:p>
    <w:p>
      <w:pPr>
        <w:pStyle w:val="ListBullet"/>
        <w:spacing w:after="40"/>
      </w:pPr>
      <w:r>
        <w:rPr>
          <w:rFonts w:ascii="宋体" w:hAnsi="宋体" w:eastAsia="宋体"/>
          <w:sz w:val="22"/>
        </w:rPr>
        <w:t>2025年热线工单(底部抬升)</w:t>
      </w:r>
    </w:p>
    <w:p>
      <w:pPr>
        <w:pStyle w:val="ListBullet"/>
        <w:spacing w:after="40"/>
      </w:pPr>
      <w:r>
        <w:rPr>
          <w:rFonts w:ascii="宋体" w:hAnsi="宋体" w:eastAsia="宋体"/>
          <w:sz w:val="22"/>
        </w:rPr>
        <w:t>失信记录数</w:t>
      </w:r>
    </w:p>
    <w:p>
      <w:pPr>
        <w:pStyle w:val="ListBullet"/>
        <w:spacing w:after="40"/>
      </w:pPr>
      <w:r>
        <w:rPr>
          <w:rFonts w:ascii="宋体" w:hAnsi="宋体" w:eastAsia="宋体"/>
          <w:sz w:val="22"/>
        </w:rPr>
        <w:t>失信记分值</w:t>
      </w:r>
    </w:p>
    <w:p>
      <w:pPr>
        <w:pStyle w:val="ListBullet"/>
        <w:spacing w:after="40"/>
      </w:pPr>
      <w:r>
        <w:rPr>
          <w:rFonts w:ascii="宋体" w:hAnsi="宋体" w:eastAsia="宋体"/>
          <w:sz w:val="22"/>
        </w:rPr>
        <w:t>是否底部抬升</w:t>
      </w:r>
    </w:p>
    <w:p>
      <w:pPr>
        <w:pStyle w:val="ListBullet"/>
        <w:spacing w:after="40"/>
      </w:pPr>
      <w:r>
        <w:rPr>
          <w:rFonts w:ascii="宋体" w:hAnsi="宋体" w:eastAsia="宋体"/>
          <w:sz w:val="22"/>
        </w:rPr>
        <w:t>底部抬升矛盾类型</w:t>
      </w:r>
    </w:p>
    <w:p>
      <w:pPr>
        <w:pStyle w:val="ListBullet"/>
        <w:spacing w:after="40"/>
      </w:pPr>
      <w:r>
        <w:rPr>
          <w:rFonts w:ascii="宋体" w:hAnsi="宋体" w:eastAsia="宋体"/>
          <w:sz w:val="22"/>
        </w:rPr>
        <w:t>5类问题标签</w:t>
      </w:r>
    </w:p>
    <w:p>
      <w:pPr>
        <w:pStyle w:val="Heading4"/>
      </w:pPr>
      <w:r>
        <w:t>街道级字段（24个）</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字段类别</w:t>
            </w:r>
          </w:p>
        </w:tc>
        <w:tc>
          <w:tcPr>
            <w:tcW w:type="dxa" w:w="4323"/>
            <w:shd w:val="clear" w:fill="1A3A5F"/>
          </w:tcPr>
          <w:p>
            <w:pPr>
              <w:spacing w:before="20" w:after="20"/>
              <w:jc w:val="center"/>
            </w:pPr>
            <w:r/>
            <w:r>
              <w:rPr>
                <w:rFonts w:ascii="宋体" w:hAnsi="宋体" w:eastAsia="宋体"/>
                <w:b/>
                <w:color w:val="FFFFFF"/>
                <w:sz w:val="18"/>
              </w:rPr>
              <w:t>字段清单</w:t>
            </w:r>
          </w:p>
        </w:tc>
      </w:tr>
      <w:tr>
        <w:tc>
          <w:tcPr>
            <w:tcW w:type="dxa" w:w="4323"/>
            <w:shd w:val="clear" w:fill="EAEFF6"/>
          </w:tcPr>
          <w:p>
            <w:pPr>
              <w:spacing w:before="20" w:after="20"/>
              <w:jc w:val="left"/>
            </w:pPr>
            <w:r/>
            <w:r>
              <w:rPr>
                <w:rFonts w:ascii="宋体" w:hAnsi="宋体" w:eastAsia="宋体"/>
                <w:b/>
                <w:sz w:val="18"/>
              </w:rPr>
              <w:t>基础统计（6个）</w:t>
            </w:r>
          </w:p>
        </w:tc>
        <w:tc>
          <w:tcPr>
            <w:tcW w:type="dxa" w:w="4323"/>
          </w:tcPr>
          <w:p>
            <w:pPr>
              <w:spacing w:before="20" w:after="20"/>
              <w:jc w:val="left"/>
            </w:pPr>
            <w:r/>
            <w:r>
              <w:rPr>
                <w:rFonts w:ascii="宋体" w:hAnsi="宋体" w:eastAsia="宋体"/>
                <w:b w:val="0"/>
                <w:sz w:val="18"/>
              </w:rPr>
              <w:t>小区数量、总户数、总建筑面积、平均竣工年份、总车位数</w:t>
            </w:r>
          </w:p>
        </w:tc>
      </w:tr>
      <w:tr>
        <w:tc>
          <w:tcPr>
            <w:tcW w:type="dxa" w:w="4323"/>
            <w:shd w:val="clear" w:fill="EAEFF6"/>
          </w:tcPr>
          <w:p>
            <w:pPr>
              <w:spacing w:before="20" w:after="20"/>
              <w:jc w:val="left"/>
            </w:pPr>
            <w:r/>
            <w:r>
              <w:rPr>
                <w:rFonts w:ascii="宋体" w:hAnsi="宋体" w:eastAsia="宋体"/>
                <w:b/>
                <w:sz w:val="18"/>
              </w:rPr>
              <w:t>投诉数据（5个）</w:t>
            </w:r>
          </w:p>
        </w:tc>
        <w:tc>
          <w:tcPr>
            <w:tcW w:type="dxa" w:w="4323"/>
            <w:shd w:val="clear" w:fill="F4F6F9"/>
          </w:tcPr>
          <w:p>
            <w:pPr>
              <w:spacing w:before="20" w:after="20"/>
              <w:jc w:val="left"/>
            </w:pPr>
            <w:r/>
            <w:r>
              <w:rPr>
                <w:rFonts w:ascii="宋体" w:hAnsi="宋体" w:eastAsia="宋体"/>
                <w:b w:val="0"/>
                <w:sz w:val="18"/>
              </w:rPr>
              <w:t>投诉总量、2024/2025/2026年、2025年同比、底部抬升小区数</w:t>
            </w:r>
          </w:p>
        </w:tc>
      </w:tr>
      <w:tr>
        <w:tc>
          <w:tcPr>
            <w:tcW w:type="dxa" w:w="4323"/>
            <w:shd w:val="clear" w:fill="EAEFF6"/>
          </w:tcPr>
          <w:p>
            <w:pPr>
              <w:spacing w:before="20" w:after="20"/>
              <w:jc w:val="left"/>
            </w:pPr>
            <w:r/>
            <w:r>
              <w:rPr>
                <w:rFonts w:ascii="宋体" w:hAnsi="宋体" w:eastAsia="宋体"/>
                <w:b/>
                <w:sz w:val="18"/>
              </w:rPr>
              <w:t>建设改造（6个）</w:t>
            </w:r>
          </w:p>
        </w:tc>
        <w:tc>
          <w:tcPr>
            <w:tcW w:type="dxa" w:w="4323"/>
          </w:tcPr>
          <w:p>
            <w:pPr>
              <w:spacing w:before="20" w:after="20"/>
              <w:jc w:val="left"/>
            </w:pPr>
            <w:r/>
            <w:r>
              <w:rPr>
                <w:rFonts w:ascii="宋体" w:hAnsi="宋体" w:eastAsia="宋体"/>
                <w:b w:val="0"/>
                <w:sz w:val="18"/>
              </w:rPr>
              <w:t>修缮项目数、修缮总投资、电梯总数、征收基地数/户数/面积、拆房项目数/面积、测绘项目数/面积/车位</w:t>
            </w:r>
          </w:p>
        </w:tc>
      </w:tr>
    </w:tbl>
    <w:p>
      <w:pPr>
        <w:spacing w:after="120"/>
      </w:pPr>
    </w:p>
    <w:p>
      <w:pPr>
        <w:pStyle w:val="ListBullet"/>
        <w:spacing w:after="40"/>
      </w:pPr>
      <w:r>
        <w:rPr>
          <w:rFonts w:ascii="宋体" w:hAnsi="宋体" w:eastAsia="宋体"/>
          <w:sz w:val="22"/>
        </w:rPr>
        <w:t>小区数量</w:t>
      </w:r>
    </w:p>
    <w:p>
      <w:pPr>
        <w:pStyle w:val="ListBullet"/>
        <w:spacing w:after="40"/>
      </w:pPr>
      <w:r>
        <w:rPr>
          <w:rFonts w:ascii="宋体" w:hAnsi="宋体" w:eastAsia="宋体"/>
          <w:sz w:val="22"/>
        </w:rPr>
        <w:t>总户数</w:t>
      </w:r>
    </w:p>
    <w:p>
      <w:pPr>
        <w:pStyle w:val="ListBullet"/>
        <w:spacing w:after="40"/>
      </w:pPr>
      <w:r>
        <w:rPr>
          <w:rFonts w:ascii="宋体" w:hAnsi="宋体" w:eastAsia="宋体"/>
          <w:sz w:val="22"/>
        </w:rPr>
        <w:t>总建筑面积</w:t>
      </w:r>
    </w:p>
    <w:p>
      <w:pPr>
        <w:pStyle w:val="ListBullet"/>
        <w:spacing w:after="40"/>
      </w:pPr>
      <w:r>
        <w:rPr>
          <w:rFonts w:ascii="宋体" w:hAnsi="宋体" w:eastAsia="宋体"/>
          <w:sz w:val="22"/>
        </w:rPr>
        <w:t>平均竣工年份</w:t>
      </w:r>
    </w:p>
    <w:p>
      <w:pPr>
        <w:pStyle w:val="ListBullet"/>
        <w:spacing w:after="40"/>
      </w:pPr>
      <w:r>
        <w:rPr>
          <w:rFonts w:ascii="宋体" w:hAnsi="宋体" w:eastAsia="宋体"/>
          <w:sz w:val="22"/>
        </w:rPr>
        <w:t>总车位数</w:t>
      </w:r>
    </w:p>
    <w:p>
      <w:pPr>
        <w:pStyle w:val="ListBullet"/>
        <w:spacing w:after="40"/>
      </w:pPr>
      <w:r>
        <w:rPr>
          <w:rFonts w:ascii="宋体" w:hAnsi="宋体" w:eastAsia="宋体"/>
          <w:sz w:val="22"/>
        </w:rPr>
        <w:t>投诉总量</w:t>
      </w:r>
    </w:p>
    <w:p>
      <w:pPr>
        <w:pStyle w:val="ListBullet"/>
        <w:spacing w:after="40"/>
      </w:pPr>
      <w:r>
        <w:rPr>
          <w:rFonts w:ascii="宋体" w:hAnsi="宋体" w:eastAsia="宋体"/>
          <w:sz w:val="22"/>
        </w:rPr>
        <w:t>2024/2025/2026年</w:t>
      </w:r>
    </w:p>
    <w:p>
      <w:pPr>
        <w:pStyle w:val="ListBullet"/>
        <w:spacing w:after="40"/>
      </w:pPr>
      <w:r>
        <w:rPr>
          <w:rFonts w:ascii="宋体" w:hAnsi="宋体" w:eastAsia="宋体"/>
          <w:sz w:val="22"/>
        </w:rPr>
        <w:t>2025年同比</w:t>
      </w:r>
    </w:p>
    <w:p>
      <w:pPr>
        <w:pStyle w:val="ListBullet"/>
        <w:spacing w:after="40"/>
      </w:pPr>
      <w:r>
        <w:rPr>
          <w:rFonts w:ascii="宋体" w:hAnsi="宋体" w:eastAsia="宋体"/>
          <w:sz w:val="22"/>
        </w:rPr>
        <w:t>底部抬升小区数</w:t>
      </w:r>
    </w:p>
    <w:p>
      <w:pPr>
        <w:pStyle w:val="ListBullet"/>
        <w:spacing w:after="40"/>
      </w:pPr>
      <w:r>
        <w:rPr>
          <w:rFonts w:ascii="宋体" w:hAnsi="宋体" w:eastAsia="宋体"/>
          <w:sz w:val="22"/>
        </w:rPr>
        <w:t>修缮项目数</w:t>
      </w:r>
    </w:p>
    <w:p>
      <w:pPr>
        <w:pStyle w:val="ListBullet"/>
        <w:spacing w:after="40"/>
      </w:pPr>
      <w:r>
        <w:rPr>
          <w:rFonts w:ascii="宋体" w:hAnsi="宋体" w:eastAsia="宋体"/>
          <w:sz w:val="22"/>
        </w:rPr>
        <w:t>修缮总投资</w:t>
      </w:r>
    </w:p>
    <w:p>
      <w:pPr>
        <w:pStyle w:val="ListBullet"/>
        <w:spacing w:after="40"/>
      </w:pPr>
      <w:r>
        <w:rPr>
          <w:rFonts w:ascii="宋体" w:hAnsi="宋体" w:eastAsia="宋体"/>
          <w:sz w:val="22"/>
        </w:rPr>
        <w:t>电梯总数</w:t>
      </w:r>
    </w:p>
    <w:p>
      <w:pPr>
        <w:pStyle w:val="ListBullet"/>
        <w:spacing w:after="40"/>
      </w:pPr>
      <w:r>
        <w:rPr>
          <w:rFonts w:ascii="宋体" w:hAnsi="宋体" w:eastAsia="宋体"/>
          <w:sz w:val="22"/>
        </w:rPr>
        <w:t>征收基地数/户数/面积</w:t>
      </w:r>
    </w:p>
    <w:p>
      <w:pPr>
        <w:pStyle w:val="ListBullet"/>
        <w:spacing w:after="40"/>
      </w:pPr>
      <w:r>
        <w:rPr>
          <w:rFonts w:ascii="宋体" w:hAnsi="宋体" w:eastAsia="宋体"/>
          <w:sz w:val="22"/>
        </w:rPr>
        <w:t>拆房项目数/面积</w:t>
      </w:r>
    </w:p>
    <w:p>
      <w:pPr>
        <w:pStyle w:val="ListBullet"/>
        <w:spacing w:after="40"/>
      </w:pPr>
      <w:r>
        <w:rPr>
          <w:rFonts w:ascii="宋体" w:hAnsi="宋体" w:eastAsia="宋体"/>
          <w:sz w:val="22"/>
        </w:rPr>
        <w:t>测绘项目数/面积/车位</w:t>
      </w:r>
    </w:p>
    <w:p>
      <w:pPr>
        <w:pStyle w:val="Heading2"/>
      </w:pPr>
      <w:r>
        <w:t>四、数据质量评估</w:t>
      </w:r>
    </w:p>
    <w:p>
      <w:pPr>
        <w:pStyle w:val="Heading4"/>
      </w:pPr>
      <w:r>
        <w:t>数据匹配率</w:t>
      </w:r>
    </w:p>
    <w:p>
      <w:pPr>
        <w:spacing w:after="60" w:line="324" w:lineRule="auto"/>
      </w:pPr>
      <w:r>
        <w:rPr>
          <w:rFonts w:ascii="宋体" w:hAnsi="宋体" w:eastAsia="宋体"/>
          <w:sz w:val="21"/>
        </w:rPr>
        <w:t>电梯基本信息95.9% (257/268)</w:t>
      </w:r>
    </w:p>
    <w:p>
      <w:pPr>
        <w:spacing w:after="60" w:line="324" w:lineRule="auto"/>
      </w:pPr>
      <w:r>
        <w:rPr>
          <w:rFonts w:ascii="宋体" w:hAnsi="宋体" w:eastAsia="宋体"/>
          <w:sz w:val="21"/>
        </w:rPr>
        <w:t>底部抬升小区98.8% (83/84)</w:t>
      </w:r>
    </w:p>
    <w:p>
      <w:pPr>
        <w:spacing w:after="60" w:line="324" w:lineRule="auto"/>
      </w:pPr>
      <w:r>
        <w:rPr>
          <w:rFonts w:ascii="宋体" w:hAnsi="宋体" w:eastAsia="宋体"/>
          <w:sz w:val="21"/>
        </w:rPr>
        <w:t>失信计分100% (18/18)</w:t>
      </w:r>
    </w:p>
    <w:p>
      <w:pPr>
        <w:spacing w:after="60" w:line="324" w:lineRule="auto"/>
      </w:pPr>
      <w:r>
        <w:rPr>
          <w:rFonts w:ascii="宋体" w:hAnsi="宋体" w:eastAsia="宋体"/>
          <w:sz w:val="21"/>
        </w:rPr>
        <w:t>修缮项目84.3% (285/338)</w:t>
      </w:r>
    </w:p>
    <w:p>
      <w:pPr>
        <w:spacing w:after="60" w:line="324" w:lineRule="auto"/>
      </w:pPr>
      <w:r>
        <w:rPr>
          <w:rFonts w:ascii="宋体" w:hAnsi="宋体" w:eastAsia="宋体"/>
          <w:sz w:val="21"/>
        </w:rPr>
        <w:t>热线投诉（覆盖率）97.5% (968/993)</w:t>
      </w: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质量总结：整体数据匹配率良好，5类数据中4类匹配率超过95%。修缮项目匹配率相对较低（84.3%），主要原因是修缮项目名称与小区标准名称存在差异（如"XX路XX弄"与小区正式名称不对应），以及部分修缮项目涉及非纳统小区。建议后续建立项目-小区映射表提升匹配精度。</w:t>
            </w:r>
          </w:p>
        </w:tc>
      </w:tr>
    </w:tbl>
    <w:p>
      <w:pPr>
        <w:spacing w:after="120"/>
      </w:pP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统计范围：小区级主表采用《纳统小区 (2026 更新版)》993个小区；不在名单中的小区不做统计。热线小区名经主名/别名/曾用名匹配后归并到纳统小区（同一小区的多种写法只计一次）。投诉数据按热线数据表口径统计，2026 年取 1-8 月。</w:t>
            </w:r>
          </w:p>
        </w:tc>
      </w:tr>
    </w:tbl>
    <w:p>
      <w:pPr>
        <w:spacing w:after="120"/>
      </w:pPr>
    </w:p>
    <w:p>
      <w:pPr>
        <w:pStyle w:val="Heading4"/>
      </w:pPr>
      <w:r>
        <w:t>主要清洗工作</w:t>
      </w:r>
    </w:p>
    <w:tbl>
      <w:tblPr>
        <w:tblStyle w:val="TableGrid"/>
        <w:tblW w:type="auto" w:w="0"/>
        <w:jc w:val="center"/>
        <w:tblLook w:firstColumn="1" w:firstRow="1" w:lastColumn="0" w:lastRow="0" w:noHBand="0" w:noVBand="1" w:val="04A0"/>
      </w:tblPr>
      <w:tblGrid>
        <w:gridCol w:w="2882"/>
        <w:gridCol w:w="2882"/>
        <w:gridCol w:w="2882"/>
      </w:tblGrid>
      <w:tr>
        <w:trPr>
          <w:tblHeader w:val="true"/>
        </w:trPr>
        <w:tc>
          <w:tcPr>
            <w:tcW w:type="dxa" w:w="2882"/>
            <w:shd w:val="clear" w:fill="1A3A5F"/>
          </w:tcPr>
          <w:p>
            <w:pPr>
              <w:spacing w:before="20" w:after="20"/>
              <w:jc w:val="center"/>
            </w:pPr>
            <w:r/>
            <w:r>
              <w:rPr>
                <w:rFonts w:ascii="宋体" w:hAnsi="宋体" w:eastAsia="宋体"/>
                <w:b/>
                <w:color w:val="FFFFFF"/>
                <w:sz w:val="18"/>
              </w:rPr>
              <w:t>清洗类别</w:t>
            </w:r>
          </w:p>
        </w:tc>
        <w:tc>
          <w:tcPr>
            <w:tcW w:type="dxa" w:w="2882"/>
            <w:shd w:val="clear" w:fill="1A3A5F"/>
          </w:tcPr>
          <w:p>
            <w:pPr>
              <w:spacing w:before="20" w:after="20"/>
              <w:jc w:val="center"/>
            </w:pPr>
            <w:r/>
            <w:r>
              <w:rPr>
                <w:rFonts w:ascii="宋体" w:hAnsi="宋体" w:eastAsia="宋体"/>
                <w:b/>
                <w:color w:val="FFFFFF"/>
                <w:sz w:val="18"/>
              </w:rPr>
              <w:t>处理内容</w:t>
            </w:r>
          </w:p>
        </w:tc>
        <w:tc>
          <w:tcPr>
            <w:tcW w:type="dxa" w:w="2882"/>
            <w:shd w:val="clear" w:fill="1A3A5F"/>
          </w:tcPr>
          <w:p>
            <w:pPr>
              <w:spacing w:before="20" w:after="20"/>
              <w:jc w:val="center"/>
            </w:pPr>
            <w:r/>
            <w:r>
              <w:rPr>
                <w:rFonts w:ascii="宋体" w:hAnsi="宋体" w:eastAsia="宋体"/>
                <w:b/>
                <w:color w:val="FFFFFF"/>
                <w:sz w:val="18"/>
              </w:rPr>
              <w:t>涉及数据源</w:t>
            </w:r>
          </w:p>
        </w:tc>
      </w:tr>
      <w:tr>
        <w:tc>
          <w:tcPr>
            <w:tcW w:type="dxa" w:w="2882"/>
          </w:tcPr>
          <w:p>
            <w:pPr>
              <w:spacing w:before="20" w:after="20"/>
              <w:jc w:val="left"/>
            </w:pPr>
            <w:r/>
            <w:r>
              <w:rPr>
                <w:rFonts w:ascii="宋体" w:hAnsi="宋体" w:eastAsia="宋体"/>
                <w:b w:val="0"/>
                <w:sz w:val="18"/>
              </w:rPr>
              <w:t>街道名称标准化</w:t>
            </w:r>
          </w:p>
        </w:tc>
        <w:tc>
          <w:tcPr>
            <w:tcW w:type="dxa" w:w="2882"/>
          </w:tcPr>
          <w:p>
            <w:pPr>
              <w:spacing w:before="20" w:after="20"/>
              <w:jc w:val="left"/>
            </w:pPr>
            <w:r/>
            <w:r>
              <w:rPr>
                <w:rFonts w:ascii="宋体" w:hAnsi="宋体" w:eastAsia="宋体"/>
                <w:b w:val="0"/>
                <w:sz w:val="18"/>
              </w:rPr>
              <w:t>统一去除"街道""镇""住房保障和房屋管理所"等后缀，13个街道统一命名</w:t>
            </w:r>
          </w:p>
        </w:tc>
        <w:tc>
          <w:tcPr>
            <w:tcW w:type="dxa" w:w="2882"/>
          </w:tcPr>
          <w:p>
            <w:pPr>
              <w:spacing w:before="20" w:after="20"/>
              <w:jc w:val="left"/>
            </w:pPr>
            <w:r/>
            <w:r>
              <w:rPr>
                <w:rFonts w:ascii="宋体" w:hAnsi="宋体" w:eastAsia="宋体"/>
                <w:b w:val="0"/>
                <w:sz w:val="18"/>
              </w:rPr>
              <w:t>全部9类数据</w:t>
            </w:r>
          </w:p>
        </w:tc>
      </w:tr>
      <w:tr>
        <w:tc>
          <w:tcPr>
            <w:tcW w:type="dxa" w:w="2882"/>
            <w:shd w:val="clear" w:fill="F4F6F9"/>
          </w:tcPr>
          <w:p>
            <w:pPr>
              <w:spacing w:before="20" w:after="20"/>
              <w:jc w:val="left"/>
            </w:pPr>
            <w:r/>
            <w:r>
              <w:rPr>
                <w:rFonts w:ascii="宋体" w:hAnsi="宋体" w:eastAsia="宋体"/>
                <w:b w:val="0"/>
                <w:sz w:val="18"/>
              </w:rPr>
              <w:t>小区名称标准化</w:t>
            </w:r>
          </w:p>
        </w:tc>
        <w:tc>
          <w:tcPr>
            <w:tcW w:type="dxa" w:w="2882"/>
            <w:shd w:val="clear" w:fill="F4F6F9"/>
          </w:tcPr>
          <w:p>
            <w:pPr>
              <w:spacing w:before="20" w:after="20"/>
              <w:jc w:val="left"/>
            </w:pPr>
            <w:r/>
            <w:r>
              <w:rPr>
                <w:rFonts w:ascii="宋体" w:hAnsi="宋体" w:eastAsia="宋体"/>
                <w:b w:val="0"/>
                <w:sz w:val="18"/>
              </w:rPr>
              <w:t>全角转半角、去除空格、括号统一、去除冗余字符</w:t>
            </w:r>
          </w:p>
        </w:tc>
        <w:tc>
          <w:tcPr>
            <w:tcW w:type="dxa" w:w="2882"/>
            <w:shd w:val="clear" w:fill="F4F6F9"/>
          </w:tcPr>
          <w:p>
            <w:pPr>
              <w:spacing w:before="20" w:after="20"/>
              <w:jc w:val="left"/>
            </w:pPr>
            <w:r/>
            <w:r>
              <w:rPr>
                <w:rFonts w:ascii="宋体" w:hAnsi="宋体" w:eastAsia="宋体"/>
                <w:b w:val="0"/>
                <w:sz w:val="18"/>
              </w:rPr>
              <w:t>电梯/修缮/失信/底部抬升/热线</w:t>
            </w:r>
          </w:p>
        </w:tc>
      </w:tr>
      <w:tr>
        <w:tc>
          <w:tcPr>
            <w:tcW w:type="dxa" w:w="2882"/>
          </w:tcPr>
          <w:p>
            <w:pPr>
              <w:spacing w:before="20" w:after="20"/>
              <w:jc w:val="left"/>
            </w:pPr>
            <w:r/>
            <w:r>
              <w:rPr>
                <w:rFonts w:ascii="宋体" w:hAnsi="宋体" w:eastAsia="宋体"/>
                <w:b w:val="0"/>
                <w:sz w:val="18"/>
              </w:rPr>
              <w:t>小区名归并</w:t>
            </w:r>
          </w:p>
        </w:tc>
        <w:tc>
          <w:tcPr>
            <w:tcW w:type="dxa" w:w="2882"/>
          </w:tcPr>
          <w:p>
            <w:pPr>
              <w:spacing w:before="20" w:after="20"/>
              <w:jc w:val="left"/>
            </w:pPr>
            <w:r/>
            <w:r>
              <w:rPr>
                <w:rFonts w:ascii="宋体" w:hAnsi="宋体" w:eastAsia="宋体"/>
                <w:b w:val="0"/>
                <w:sz w:val="18"/>
              </w:rPr>
              <w:t>按小区主名／别名／2026版曾用名精确匹配，并把热线小区名归并到纳统小区（同一小区的多种写法只计一次）</w:t>
            </w:r>
          </w:p>
        </w:tc>
        <w:tc>
          <w:tcPr>
            <w:tcW w:type="dxa" w:w="2882"/>
          </w:tcPr>
          <w:p>
            <w:pPr>
              <w:spacing w:before="20" w:after="20"/>
              <w:jc w:val="left"/>
            </w:pPr>
            <w:r/>
            <w:r>
              <w:rPr>
                <w:rFonts w:ascii="宋体" w:hAnsi="宋体" w:eastAsia="宋体"/>
                <w:b w:val="0"/>
                <w:sz w:val="18"/>
              </w:rPr>
              <w:t>热线投诉数据</w:t>
            </w:r>
          </w:p>
        </w:tc>
      </w:tr>
      <w:tr>
        <w:tc>
          <w:tcPr>
            <w:tcW w:type="dxa" w:w="2882"/>
            <w:shd w:val="clear" w:fill="F4F6F9"/>
          </w:tcPr>
          <w:p>
            <w:pPr>
              <w:spacing w:before="20" w:after="20"/>
              <w:jc w:val="left"/>
            </w:pPr>
            <w:r/>
            <w:r>
              <w:rPr>
                <w:rFonts w:ascii="宋体" w:hAnsi="宋体" w:eastAsia="宋体"/>
                <w:b w:val="0"/>
                <w:sz w:val="18"/>
              </w:rPr>
              <w:t>缺失值处理</w:t>
            </w:r>
          </w:p>
        </w:tc>
        <w:tc>
          <w:tcPr>
            <w:tcW w:type="dxa" w:w="2882"/>
            <w:shd w:val="clear" w:fill="F4F6F9"/>
          </w:tcPr>
          <w:p>
            <w:pPr>
              <w:spacing w:before="20" w:after="20"/>
              <w:jc w:val="left"/>
            </w:pPr>
            <w:r/>
            <w:r>
              <w:rPr>
                <w:rFonts w:ascii="宋体" w:hAnsi="宋体" w:eastAsia="宋体"/>
                <w:b w:val="0"/>
                <w:sz w:val="18"/>
              </w:rPr>
              <w:t>数值型字段填充0，文本字段保留空值，布尔型填充False</w:t>
            </w:r>
          </w:p>
        </w:tc>
        <w:tc>
          <w:tcPr>
            <w:tcW w:type="dxa" w:w="2882"/>
            <w:shd w:val="clear" w:fill="F4F6F9"/>
          </w:tcPr>
          <w:p>
            <w:pPr>
              <w:spacing w:before="20" w:after="20"/>
              <w:jc w:val="left"/>
            </w:pPr>
            <w:r/>
            <w:r>
              <w:rPr>
                <w:rFonts w:ascii="宋体" w:hAnsi="宋体" w:eastAsia="宋体"/>
                <w:b w:val="0"/>
                <w:sz w:val="18"/>
              </w:rPr>
              <w:t>全部关联数据</w:t>
            </w:r>
          </w:p>
        </w:tc>
      </w:tr>
      <w:tr>
        <w:tc>
          <w:tcPr>
            <w:tcW w:type="dxa" w:w="2882"/>
          </w:tcPr>
          <w:p>
            <w:pPr>
              <w:spacing w:before="20" w:after="20"/>
              <w:jc w:val="left"/>
            </w:pPr>
            <w:r/>
            <w:r>
              <w:rPr>
                <w:rFonts w:ascii="宋体" w:hAnsi="宋体" w:eastAsia="宋体"/>
                <w:b w:val="0"/>
                <w:sz w:val="18"/>
              </w:rPr>
              <w:t>数据类型统一</w:t>
            </w:r>
          </w:p>
        </w:tc>
        <w:tc>
          <w:tcPr>
            <w:tcW w:type="dxa" w:w="2882"/>
          </w:tcPr>
          <w:p>
            <w:pPr>
              <w:spacing w:before="20" w:after="20"/>
              <w:jc w:val="left"/>
            </w:pPr>
            <w:r/>
            <w:r>
              <w:rPr>
                <w:rFonts w:ascii="宋体" w:hAnsi="宋体" w:eastAsia="宋体"/>
                <w:b w:val="0"/>
                <w:sz w:val="18"/>
              </w:rPr>
              <w:t>community_id统一为字符串类型，避免类型不匹配</w:t>
            </w:r>
          </w:p>
        </w:tc>
        <w:tc>
          <w:tcPr>
            <w:tcW w:type="dxa" w:w="2882"/>
          </w:tcPr>
          <w:p>
            <w:pPr>
              <w:spacing w:before="20" w:after="20"/>
              <w:jc w:val="left"/>
            </w:pPr>
            <w:r/>
            <w:r>
              <w:rPr>
                <w:rFonts w:ascii="宋体" w:hAnsi="宋体" w:eastAsia="宋体"/>
                <w:b w:val="0"/>
                <w:sz w:val="18"/>
              </w:rPr>
              <w:t>纳统小区/热线</w:t>
            </w:r>
          </w:p>
        </w:tc>
      </w:tr>
      <w:tr>
        <w:tc>
          <w:tcPr>
            <w:tcW w:type="dxa" w:w="2882"/>
            <w:shd w:val="clear" w:fill="F4F6F9"/>
          </w:tcPr>
          <w:p>
            <w:pPr>
              <w:spacing w:before="20" w:after="20"/>
              <w:jc w:val="left"/>
            </w:pPr>
            <w:r/>
            <w:r>
              <w:rPr>
                <w:rFonts w:ascii="宋体" w:hAnsi="宋体" w:eastAsia="宋体"/>
                <w:b w:val="0"/>
                <w:sz w:val="18"/>
              </w:rPr>
              <w:t>别名匹配</w:t>
            </w:r>
          </w:p>
        </w:tc>
        <w:tc>
          <w:tcPr>
            <w:tcW w:type="dxa" w:w="2882"/>
            <w:shd w:val="clear" w:fill="F4F6F9"/>
          </w:tcPr>
          <w:p>
            <w:pPr>
              <w:spacing w:before="20" w:after="20"/>
              <w:jc w:val="left"/>
            </w:pPr>
            <w:r/>
            <w:r>
              <w:rPr>
                <w:rFonts w:ascii="宋体" w:hAnsi="宋体" w:eastAsia="宋体"/>
                <w:b w:val="0"/>
                <w:sz w:val="18"/>
              </w:rPr>
              <w:t>利用纳统小区别名扩展名称索引，提升匹配率</w:t>
            </w:r>
          </w:p>
        </w:tc>
        <w:tc>
          <w:tcPr>
            <w:tcW w:type="dxa" w:w="2882"/>
            <w:shd w:val="clear" w:fill="F4F6F9"/>
          </w:tcPr>
          <w:p>
            <w:pPr>
              <w:spacing w:before="20" w:after="20"/>
              <w:jc w:val="left"/>
            </w:pPr>
            <w:r/>
            <w:r>
              <w:rPr>
                <w:rFonts w:ascii="宋体" w:hAnsi="宋体" w:eastAsia="宋体"/>
                <w:b w:val="0"/>
                <w:sz w:val="18"/>
              </w:rPr>
              <w:t>纳统小区</w:t>
            </w:r>
          </w:p>
        </w:tc>
      </w:tr>
    </w:tbl>
    <w:p>
      <w:pPr>
        <w:spacing w:after="120"/>
      </w:pPr>
    </w:p>
    <w:p>
      <w:pPr>
        <w:pStyle w:val="Heading2"/>
      </w:pPr>
      <w:r>
        <w:t>五、根因分析支撑能力</w:t>
      </w:r>
    </w:p>
    <w:p>
      <w:pPr>
        <w:spacing w:after="60" w:line="324" w:lineRule="auto"/>
        <w:ind w:firstLine="440"/>
      </w:pPr>
      <w:r>
        <w:rPr>
          <w:rFonts w:ascii="宋体" w:hAnsi="宋体" w:eastAsia="宋体"/>
          <w:sz w:val="22"/>
        </w:rPr>
        <w:t>关联后的数据可支撑以下根因分析维度，为后续根因分析报告提供完整的数据基础。</w:t>
      </w:r>
    </w:p>
    <w:p>
      <w:pPr>
        <w:pStyle w:val="Heading4"/>
      </w:pPr>
      <w:r>
        <w:t>硬件因素分析</w:t>
      </w:r>
    </w:p>
    <w:p>
      <w:pPr>
        <w:pStyle w:val="ListBullet"/>
        <w:spacing w:after="40"/>
      </w:pPr>
      <w:r>
        <w:rPr>
          <w:rFonts w:ascii="宋体" w:hAnsi="宋体" w:eastAsia="宋体"/>
          <w:sz w:val="22"/>
        </w:rPr>
        <w:t>房龄与投诉关系：竣工年份 vs 投诉量/投诉类型</w:t>
      </w:r>
    </w:p>
    <w:p>
      <w:pPr>
        <w:pStyle w:val="ListBullet"/>
        <w:spacing w:after="40"/>
      </w:pPr>
      <w:r>
        <w:rPr>
          <w:rFonts w:ascii="宋体" w:hAnsi="宋体" w:eastAsia="宋体"/>
          <w:sz w:val="22"/>
        </w:rPr>
        <w:t>房屋类型影响：商品房/公房/混合等不同性质投诉差异</w:t>
      </w:r>
    </w:p>
    <w:p>
      <w:pPr>
        <w:pStyle w:val="ListBullet"/>
        <w:spacing w:after="40"/>
      </w:pPr>
      <w:r>
        <w:rPr>
          <w:rFonts w:ascii="宋体" w:hAnsi="宋体" w:eastAsia="宋体"/>
          <w:sz w:val="22"/>
        </w:rPr>
        <w:t>规模效应：户数/建筑面积与投诉量的相关性</w:t>
      </w:r>
    </w:p>
    <w:p>
      <w:pPr>
        <w:pStyle w:val="ListBullet"/>
        <w:spacing w:after="40"/>
      </w:pPr>
      <w:r>
        <w:rPr>
          <w:rFonts w:ascii="宋体" w:hAnsi="宋体" w:eastAsia="宋体"/>
          <w:sz w:val="22"/>
        </w:rPr>
        <w:t>电梯加装与投诉：电梯数量/状态 vs 房屋维修投诉</w:t>
      </w:r>
    </w:p>
    <w:p>
      <w:pPr>
        <w:pStyle w:val="ListBullet"/>
        <w:spacing w:after="40"/>
      </w:pPr>
      <w:r>
        <w:rPr>
          <w:rFonts w:ascii="宋体" w:hAnsi="宋体" w:eastAsia="宋体"/>
          <w:sz w:val="22"/>
        </w:rPr>
        <w:t>车位供给与停车投诉：车位数 vs 停车管理投诉量</w:t>
      </w:r>
    </w:p>
    <w:p>
      <w:pPr>
        <w:pStyle w:val="ListBullet"/>
        <w:spacing w:after="40"/>
      </w:pPr>
      <w:r>
        <w:rPr>
          <w:rFonts w:ascii="宋体" w:hAnsi="宋体" w:eastAsia="宋体"/>
          <w:sz w:val="22"/>
        </w:rPr>
        <w:t>修缮效果评估：修缮前后投诉量变化对比</w:t>
      </w:r>
    </w:p>
    <w:p>
      <w:pPr>
        <w:pStyle w:val="Heading4"/>
      </w:pPr>
      <w:r>
        <w:t>管理因素分析</w:t>
      </w:r>
    </w:p>
    <w:p>
      <w:pPr>
        <w:pStyle w:val="ListBullet"/>
        <w:spacing w:after="40"/>
      </w:pPr>
      <w:r>
        <w:rPr>
          <w:rFonts w:ascii="宋体" w:hAnsi="宋体" w:eastAsia="宋体"/>
          <w:sz w:val="22"/>
        </w:rPr>
        <w:t>物业公司与投诉：不同物业公司服务质量差异</w:t>
      </w:r>
    </w:p>
    <w:p>
      <w:pPr>
        <w:pStyle w:val="ListBullet"/>
        <w:spacing w:after="40"/>
      </w:pPr>
      <w:r>
        <w:rPr>
          <w:rFonts w:ascii="宋体" w:hAnsi="宋体" w:eastAsia="宋体"/>
          <w:sz w:val="22"/>
        </w:rPr>
        <w:t>物业费与投诉关系：收费标准 vs 投诉量/类型</w:t>
      </w:r>
    </w:p>
    <w:p>
      <w:pPr>
        <w:pStyle w:val="ListBullet"/>
        <w:spacing w:after="40"/>
      </w:pPr>
      <w:r>
        <w:rPr>
          <w:rFonts w:ascii="宋体" w:hAnsi="宋体" w:eastAsia="宋体"/>
          <w:sz w:val="22"/>
        </w:rPr>
        <w:t>物业资质影响：资质等级与投诉率相关性</w:t>
      </w:r>
    </w:p>
    <w:p>
      <w:pPr>
        <w:pStyle w:val="ListBullet"/>
        <w:spacing w:after="40"/>
      </w:pPr>
      <w:r>
        <w:rPr>
          <w:rFonts w:ascii="宋体" w:hAnsi="宋体" w:eastAsia="宋体"/>
          <w:sz w:val="22"/>
        </w:rPr>
        <w:t>失信计分关联：失信记录 vs 投诉量变化</w:t>
      </w:r>
    </w:p>
    <w:p>
      <w:pPr>
        <w:pStyle w:val="ListBullet"/>
        <w:spacing w:after="40"/>
      </w:pPr>
      <w:r>
        <w:rPr>
          <w:rFonts w:ascii="宋体" w:hAnsi="宋体" w:eastAsia="宋体"/>
          <w:sz w:val="22"/>
        </w:rPr>
        <w:t>业委会作用评估：有/无业委会小区投诉差异</w:t>
      </w:r>
    </w:p>
    <w:p>
      <w:pPr>
        <w:pStyle w:val="ListBullet"/>
        <w:spacing w:after="40"/>
      </w:pPr>
      <w:r>
        <w:rPr>
          <w:rFonts w:ascii="宋体" w:hAnsi="宋体" w:eastAsia="宋体"/>
          <w:sz w:val="22"/>
        </w:rPr>
        <w:t>底部抬升治理效果：重点小区治理前后变化</w:t>
      </w: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下一步建议：基于此数据底座，可开展物业投诉根因分析报告（成果#4），从房屋属性、物业资质、收费水平、设施状况、业委会状态、旧改进度等多维度进行相关性分析和回归建模，识别投诉高发的核心驱动因素。</w:t>
            </w:r>
          </w:p>
        </w:tc>
      </w:tr>
    </w:tbl>
    <w:p>
      <w:pPr>
        <w:spacing w:after="120"/>
      </w:pPr>
    </w:p>
    <w:p>
      <w:pPr>
        <w:pStyle w:val="Heading2"/>
      </w:pPr>
      <w:r>
        <w:t>六、数据产出物</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产出物</w:t>
            </w:r>
          </w:p>
        </w:tc>
        <w:tc>
          <w:tcPr>
            <w:tcW w:type="dxa" w:w="2161"/>
            <w:shd w:val="clear" w:fill="1A3A5F"/>
          </w:tcPr>
          <w:p>
            <w:pPr>
              <w:spacing w:before="20" w:after="20"/>
              <w:jc w:val="center"/>
            </w:pPr>
            <w:r/>
            <w:r>
              <w:rPr>
                <w:rFonts w:ascii="宋体" w:hAnsi="宋体" w:eastAsia="宋体"/>
                <w:b/>
                <w:color w:val="FFFFFF"/>
                <w:sz w:val="18"/>
              </w:rPr>
              <w:t>格式</w:t>
            </w:r>
          </w:p>
        </w:tc>
        <w:tc>
          <w:tcPr>
            <w:tcW w:type="dxa" w:w="2161"/>
            <w:shd w:val="clear" w:fill="1A3A5F"/>
          </w:tcPr>
          <w:p>
            <w:pPr>
              <w:spacing w:before="20" w:after="20"/>
              <w:jc w:val="center"/>
            </w:pPr>
            <w:r/>
            <w:r>
              <w:rPr>
                <w:rFonts w:ascii="宋体" w:hAnsi="宋体" w:eastAsia="宋体"/>
                <w:b/>
                <w:color w:val="FFFFFF"/>
                <w:sz w:val="18"/>
              </w:rPr>
              <w:t>规模</w:t>
            </w:r>
          </w:p>
        </w:tc>
        <w:tc>
          <w:tcPr>
            <w:tcW w:type="dxa" w:w="2161"/>
            <w:shd w:val="clear" w:fill="1A3A5F"/>
          </w:tcPr>
          <w:p>
            <w:pPr>
              <w:spacing w:before="20" w:after="20"/>
              <w:jc w:val="center"/>
            </w:pPr>
            <w:r/>
            <w:r>
              <w:rPr>
                <w:rFonts w:ascii="宋体" w:hAnsi="宋体" w:eastAsia="宋体"/>
                <w:b/>
                <w:color w:val="FFFFFF"/>
                <w:sz w:val="18"/>
              </w:rPr>
              <w:t>用途</w:t>
            </w:r>
          </w:p>
        </w:tc>
      </w:tr>
      <w:tr>
        <w:tc>
          <w:tcPr>
            <w:tcW w:type="dxa" w:w="2161"/>
          </w:tcPr>
          <w:p>
            <w:pPr>
              <w:spacing w:before="20" w:after="20"/>
              <w:jc w:val="left"/>
            </w:pPr>
            <w:r/>
            <w:r>
              <w:rPr>
                <w:rFonts w:ascii="宋体" w:hAnsi="宋体" w:eastAsia="宋体"/>
                <w:b w:val="0"/>
                <w:sz w:val="18"/>
              </w:rPr>
              <w:t>小区级关联数据</w:t>
            </w:r>
          </w:p>
        </w:tc>
        <w:tc>
          <w:tcPr>
            <w:tcW w:type="dxa" w:w="2161"/>
          </w:tcPr>
          <w:p>
            <w:pPr>
              <w:spacing w:before="20" w:after="20"/>
              <w:jc w:val="left"/>
            </w:pPr>
            <w:r/>
            <w:r>
              <w:rPr>
                <w:rFonts w:ascii="宋体" w:hAnsi="宋体" w:eastAsia="宋体"/>
                <w:b w:val="0"/>
                <w:sz w:val="18"/>
              </w:rPr>
              <w:t>PKL + CSV</w:t>
            </w:r>
          </w:p>
        </w:tc>
        <w:tc>
          <w:tcPr>
            <w:tcW w:type="dxa" w:w="2161"/>
          </w:tcPr>
          <w:p>
            <w:pPr>
              <w:spacing w:before="20" w:after="20"/>
              <w:jc w:val="left"/>
            </w:pPr>
            <w:r/>
            <w:r>
              <w:rPr>
                <w:rFonts w:ascii="宋体" w:hAnsi="宋体" w:eastAsia="宋体"/>
                <w:b w:val="0"/>
                <w:sz w:val="18"/>
              </w:rPr>
              <w:t>993条 × 45字段</w:t>
            </w:r>
          </w:p>
        </w:tc>
        <w:tc>
          <w:tcPr>
            <w:tcW w:type="dxa" w:w="2161"/>
          </w:tcPr>
          <w:p>
            <w:pPr>
              <w:spacing w:before="20" w:after="20"/>
              <w:jc w:val="left"/>
            </w:pPr>
            <w:r/>
            <w:r>
              <w:rPr>
                <w:rFonts w:ascii="宋体" w:hAnsi="宋体" w:eastAsia="宋体"/>
                <w:b w:val="0"/>
                <w:sz w:val="18"/>
              </w:rPr>
              <w:t>小区维度根因分析</w:t>
            </w:r>
          </w:p>
        </w:tc>
      </w:tr>
      <w:tr>
        <w:tc>
          <w:tcPr>
            <w:tcW w:type="dxa" w:w="2161"/>
            <w:shd w:val="clear" w:fill="F4F6F9"/>
          </w:tcPr>
          <w:p>
            <w:pPr>
              <w:spacing w:before="20" w:after="20"/>
              <w:jc w:val="left"/>
            </w:pPr>
            <w:r/>
            <w:r>
              <w:rPr>
                <w:rFonts w:ascii="宋体" w:hAnsi="宋体" w:eastAsia="宋体"/>
                <w:b w:val="0"/>
                <w:sz w:val="18"/>
              </w:rPr>
              <w:t>街道级关联数据</w:t>
            </w:r>
          </w:p>
        </w:tc>
        <w:tc>
          <w:tcPr>
            <w:tcW w:type="dxa" w:w="2161"/>
            <w:shd w:val="clear" w:fill="F4F6F9"/>
          </w:tcPr>
          <w:p>
            <w:pPr>
              <w:spacing w:before="20" w:after="20"/>
              <w:jc w:val="left"/>
            </w:pPr>
            <w:r/>
            <w:r>
              <w:rPr>
                <w:rFonts w:ascii="宋体" w:hAnsi="宋体" w:eastAsia="宋体"/>
                <w:b w:val="0"/>
                <w:sz w:val="18"/>
              </w:rPr>
              <w:t>PKL + CSV</w:t>
            </w:r>
          </w:p>
        </w:tc>
        <w:tc>
          <w:tcPr>
            <w:tcW w:type="dxa" w:w="2161"/>
            <w:shd w:val="clear" w:fill="F4F6F9"/>
          </w:tcPr>
          <w:p>
            <w:pPr>
              <w:spacing w:before="20" w:after="20"/>
              <w:jc w:val="left"/>
            </w:pPr>
            <w:r/>
            <w:r>
              <w:rPr>
                <w:rFonts w:ascii="宋体" w:hAnsi="宋体" w:eastAsia="宋体"/>
                <w:b w:val="0"/>
                <w:sz w:val="18"/>
              </w:rPr>
              <w:t>13条 × 24字段</w:t>
            </w:r>
          </w:p>
        </w:tc>
        <w:tc>
          <w:tcPr>
            <w:tcW w:type="dxa" w:w="2161"/>
            <w:shd w:val="clear" w:fill="F4F6F9"/>
          </w:tcPr>
          <w:p>
            <w:pPr>
              <w:spacing w:before="20" w:after="20"/>
              <w:jc w:val="left"/>
            </w:pPr>
            <w:r/>
            <w:r>
              <w:rPr>
                <w:rFonts w:ascii="宋体" w:hAnsi="宋体" w:eastAsia="宋体"/>
                <w:b w:val="0"/>
                <w:sz w:val="18"/>
              </w:rPr>
              <w:t>街道维度宏观分析</w:t>
            </w:r>
          </w:p>
        </w:tc>
      </w:tr>
      <w:tr>
        <w:tc>
          <w:tcPr>
            <w:tcW w:type="dxa" w:w="2161"/>
          </w:tcPr>
          <w:p>
            <w:pPr>
              <w:spacing w:before="20" w:after="20"/>
              <w:jc w:val="left"/>
            </w:pPr>
            <w:r/>
            <w:r>
              <w:rPr>
                <w:rFonts w:ascii="宋体" w:hAnsi="宋体" w:eastAsia="宋体"/>
                <w:b w:val="0"/>
                <w:sz w:val="18"/>
              </w:rPr>
              <w:t>数据质量报告</w:t>
            </w:r>
          </w:p>
        </w:tc>
        <w:tc>
          <w:tcPr>
            <w:tcW w:type="dxa" w:w="2161"/>
          </w:tcPr>
          <w:p>
            <w:pPr>
              <w:spacing w:before="20" w:after="20"/>
              <w:jc w:val="left"/>
            </w:pPr>
            <w:r/>
            <w:r>
              <w:rPr>
                <w:rFonts w:ascii="宋体" w:hAnsi="宋体" w:eastAsia="宋体"/>
                <w:b w:val="0"/>
                <w:sz w:val="18"/>
              </w:rPr>
              <w:t>JSON</w:t>
            </w:r>
          </w:p>
        </w:tc>
        <w:tc>
          <w:tcPr>
            <w:tcW w:type="dxa" w:w="2161"/>
          </w:tcPr>
          <w:p>
            <w:pPr>
              <w:spacing w:before="20" w:after="20"/>
              <w:jc w:val="left"/>
            </w:pPr>
            <w:r/>
            <w:r>
              <w:rPr>
                <w:rFonts w:ascii="宋体" w:hAnsi="宋体" w:eastAsia="宋体"/>
                <w:b w:val="0"/>
                <w:sz w:val="18"/>
              </w:rPr>
              <w:t>—</w:t>
            </w:r>
          </w:p>
        </w:tc>
        <w:tc>
          <w:tcPr>
            <w:tcW w:type="dxa" w:w="2161"/>
          </w:tcPr>
          <w:p>
            <w:pPr>
              <w:spacing w:before="20" w:after="20"/>
              <w:jc w:val="left"/>
            </w:pPr>
            <w:r/>
            <w:r>
              <w:rPr>
                <w:rFonts w:ascii="宋体" w:hAnsi="宋体" w:eastAsia="宋体"/>
                <w:b w:val="0"/>
                <w:sz w:val="18"/>
              </w:rPr>
              <w:t>质量评估与审计</w:t>
            </w:r>
          </w:p>
        </w:tc>
      </w:tr>
    </w:tbl>
    <w:p>
      <w:pPr>
        <w:spacing w:after="120"/>
      </w:pPr>
    </w:p>
    <w:p>
      <w:r>
        <w:br w:type="page"/>
      </w:r>
    </w:p>
    <w:p>
      <w:pPr>
        <w:pStyle w:val="Heading1"/>
      </w:pPr>
      <w:r>
        <w:t>第 5 章　数据质量优化专项</w:t>
      </w:r>
    </w:p>
    <w:p>
      <w:pPr>
        <w:spacing w:after="60"/>
        <w:jc w:val="center"/>
      </w:pPr>
      <w:r>
        <w:rPr>
          <w:rFonts w:ascii="宋体" w:hAnsi="宋体" w:eastAsia="宋体"/>
          <w:sz w:val="20"/>
        </w:rPr>
        <w:t>字段问题排查 · 标准化方案 · 接口对接规范 · 质量评分体系</w:t>
      </w:r>
    </w:p>
    <w:p>
      <w:pPr>
        <w:spacing w:after="60"/>
        <w:jc w:val="center"/>
      </w:pPr>
      <w:r>
        <w:rPr>
          <w:rFonts w:ascii="宋体" w:hAnsi="宋体" w:eastAsia="宋体"/>
          <w:color w:val="666666"/>
          <w:sz w:val="18"/>
        </w:rPr>
        <w:t>徐汇物业课题一期 · 核心成果三 | 2026年8月</w:t>
      </w:r>
    </w:p>
    <w:p>
      <w:pPr>
        <w:pStyle w:val="Heading2"/>
      </w:pPr>
      <w:r>
        <w:t>1 总体概况</w:t>
      </w:r>
    </w:p>
    <w:p>
      <w:pPr>
        <w:spacing w:after="60" w:line="324" w:lineRule="auto"/>
        <w:ind w:firstLine="440"/>
      </w:pPr>
      <w:r>
        <w:rPr>
          <w:rFonts w:ascii="宋体" w:hAnsi="宋体" w:eastAsia="宋体"/>
          <w:sz w:val="22"/>
        </w:rPr>
        <w:t>本报告对市局下发的三个批次12345热线物业投诉数据（2024年全年、2025年至2026年6月、2026年7月）进行系统性数据质量排查，覆盖70,748条原始记录、27个字段维度，识别出6大类数据质量问题，并给出标准化方案和接口对接规范。</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排查记录总数</w:t>
            </w:r>
          </w:p>
        </w:tc>
        <w:tc>
          <w:tcPr>
            <w:tcW w:type="dxa" w:w="4323"/>
          </w:tcPr>
          <w:p>
            <w:pPr>
              <w:spacing w:before="20" w:after="20"/>
              <w:jc w:val="right"/>
            </w:pPr>
            <w:r/>
            <w:r>
              <w:rPr>
                <w:rFonts w:ascii="宋体" w:hAnsi="宋体" w:eastAsia="宋体"/>
                <w:b w:val="0"/>
                <w:sz w:val="18"/>
              </w:rPr>
              <w:t>70,748</w:t>
            </w:r>
          </w:p>
        </w:tc>
      </w:tr>
      <w:tr>
        <w:tc>
          <w:tcPr>
            <w:tcW w:type="dxa" w:w="4323"/>
            <w:shd w:val="clear" w:fill="F4F6F9"/>
          </w:tcPr>
          <w:p>
            <w:pPr>
              <w:spacing w:before="20" w:after="20"/>
              <w:jc w:val="left"/>
            </w:pPr>
            <w:r/>
            <w:r>
              <w:rPr>
                <w:rFonts w:ascii="宋体" w:hAnsi="宋体" w:eastAsia="宋体"/>
                <w:b w:val="0"/>
                <w:sz w:val="18"/>
              </w:rPr>
              <w:t>问题类别</w:t>
            </w:r>
          </w:p>
        </w:tc>
        <w:tc>
          <w:tcPr>
            <w:tcW w:type="dxa" w:w="4323"/>
            <w:shd w:val="clear" w:fill="F4F6F9"/>
          </w:tcPr>
          <w:p>
            <w:pPr>
              <w:spacing w:before="20" w:after="20"/>
              <w:jc w:val="right"/>
            </w:pPr>
            <w:r/>
            <w:r>
              <w:rPr>
                <w:rFonts w:ascii="宋体" w:hAnsi="宋体" w:eastAsia="宋体"/>
                <w:b w:val="0"/>
                <w:sz w:val="18"/>
              </w:rPr>
              <w:t>6</w:t>
            </w:r>
          </w:p>
        </w:tc>
      </w:tr>
      <w:tr>
        <w:tc>
          <w:tcPr>
            <w:tcW w:type="dxa" w:w="4323"/>
          </w:tcPr>
          <w:p>
            <w:pPr>
              <w:spacing w:before="20" w:after="20"/>
              <w:jc w:val="left"/>
            </w:pPr>
            <w:r/>
            <w:r>
              <w:rPr>
                <w:rFonts w:ascii="宋体" w:hAnsi="宋体" w:eastAsia="宋体"/>
                <w:b w:val="0"/>
                <w:sz w:val="18"/>
              </w:rPr>
              <w:t>字段结构版本</w:t>
            </w:r>
          </w:p>
        </w:tc>
        <w:tc>
          <w:tcPr>
            <w:tcW w:type="dxa" w:w="4323"/>
          </w:tcPr>
          <w:p>
            <w:pPr>
              <w:spacing w:before="20" w:after="20"/>
              <w:jc w:val="right"/>
            </w:pPr>
            <w:r/>
            <w:r>
              <w:rPr>
                <w:rFonts w:ascii="宋体" w:hAnsi="宋体" w:eastAsia="宋体"/>
                <w:b w:val="0"/>
                <w:sz w:val="18"/>
              </w:rPr>
              <w:t>3</w:t>
            </w:r>
          </w:p>
        </w:tc>
      </w:tr>
      <w:tr>
        <w:tc>
          <w:tcPr>
            <w:tcW w:type="dxa" w:w="4323"/>
            <w:shd w:val="clear" w:fill="F4F6F9"/>
          </w:tcPr>
          <w:p>
            <w:pPr>
              <w:spacing w:before="20" w:after="20"/>
              <w:jc w:val="left"/>
            </w:pPr>
            <w:r/>
            <w:r>
              <w:rPr>
                <w:rFonts w:ascii="宋体" w:hAnsi="宋体" w:eastAsia="宋体"/>
                <w:b w:val="0"/>
                <w:sz w:val="18"/>
              </w:rPr>
              <w:t>综合质量均分</w:t>
            </w:r>
          </w:p>
        </w:tc>
        <w:tc>
          <w:tcPr>
            <w:tcW w:type="dxa" w:w="4323"/>
            <w:shd w:val="clear" w:fill="F4F6F9"/>
          </w:tcPr>
          <w:p>
            <w:pPr>
              <w:spacing w:before="20" w:after="20"/>
              <w:jc w:val="right"/>
            </w:pPr>
            <w:r/>
            <w:r>
              <w:rPr>
                <w:rFonts w:ascii="宋体" w:hAnsi="宋体" w:eastAsia="宋体"/>
                <w:b w:val="0"/>
                <w:sz w:val="18"/>
              </w:rPr>
              <w:t>94.0</w:t>
            </w:r>
          </w:p>
        </w:tc>
      </w:tr>
    </w:tbl>
    <w:p>
      <w:pPr>
        <w:spacing w:after="120"/>
      </w:pP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rPr>
          <w:tblHeader w:val="true"/>
        </w:trPr>
        <w:tc>
          <w:tcPr>
            <w:tcW w:type="dxa" w:w="1235"/>
            <w:shd w:val="clear" w:fill="1A3A5F"/>
          </w:tcPr>
          <w:p>
            <w:pPr>
              <w:spacing w:before="20" w:after="20"/>
              <w:jc w:val="center"/>
            </w:pPr>
            <w:r/>
            <w:r>
              <w:rPr>
                <w:rFonts w:ascii="宋体" w:hAnsi="宋体" w:eastAsia="宋体"/>
                <w:b/>
                <w:color w:val="FFFFFF"/>
                <w:sz w:val="18"/>
              </w:rPr>
              <w:t>数据批次</w:t>
            </w:r>
          </w:p>
        </w:tc>
        <w:tc>
          <w:tcPr>
            <w:tcW w:type="dxa" w:w="1235"/>
            <w:shd w:val="clear" w:fill="1A3A5F"/>
          </w:tcPr>
          <w:p>
            <w:pPr>
              <w:spacing w:before="20" w:after="20"/>
              <w:jc w:val="center"/>
            </w:pPr>
            <w:r/>
            <w:r>
              <w:rPr>
                <w:rFonts w:ascii="宋体" w:hAnsi="宋体" w:eastAsia="宋体"/>
                <w:b/>
                <w:color w:val="FFFFFF"/>
                <w:sz w:val="18"/>
              </w:rPr>
              <w:t>记录数</w:t>
            </w:r>
          </w:p>
        </w:tc>
        <w:tc>
          <w:tcPr>
            <w:tcW w:type="dxa" w:w="1235"/>
            <w:shd w:val="clear" w:fill="1A3A5F"/>
          </w:tcPr>
          <w:p>
            <w:pPr>
              <w:spacing w:before="20" w:after="20"/>
              <w:jc w:val="center"/>
            </w:pPr>
            <w:r/>
            <w:r>
              <w:rPr>
                <w:rFonts w:ascii="宋体" w:hAnsi="宋体" w:eastAsia="宋体"/>
                <w:b/>
                <w:color w:val="FFFFFF"/>
                <w:sz w:val="18"/>
              </w:rPr>
              <w:t>字段数</w:t>
            </w:r>
          </w:p>
        </w:tc>
        <w:tc>
          <w:tcPr>
            <w:tcW w:type="dxa" w:w="1235"/>
            <w:shd w:val="clear" w:fill="1A3A5F"/>
          </w:tcPr>
          <w:p>
            <w:pPr>
              <w:spacing w:before="20" w:after="20"/>
              <w:jc w:val="center"/>
            </w:pPr>
            <w:r/>
            <w:r>
              <w:rPr>
                <w:rFonts w:ascii="宋体" w:hAnsi="宋体" w:eastAsia="宋体"/>
                <w:b/>
                <w:color w:val="FFFFFF"/>
                <w:sz w:val="18"/>
              </w:rPr>
              <w:t>完整性</w:t>
            </w:r>
          </w:p>
        </w:tc>
        <w:tc>
          <w:tcPr>
            <w:tcW w:type="dxa" w:w="1235"/>
            <w:shd w:val="clear" w:fill="1A3A5F"/>
          </w:tcPr>
          <w:p>
            <w:pPr>
              <w:spacing w:before="20" w:after="20"/>
              <w:jc w:val="center"/>
            </w:pPr>
            <w:r/>
            <w:r>
              <w:rPr>
                <w:rFonts w:ascii="宋体" w:hAnsi="宋体" w:eastAsia="宋体"/>
                <w:b/>
                <w:color w:val="FFFFFF"/>
                <w:sz w:val="18"/>
              </w:rPr>
              <w:t>一致性</w:t>
            </w:r>
          </w:p>
        </w:tc>
        <w:tc>
          <w:tcPr>
            <w:tcW w:type="dxa" w:w="1235"/>
            <w:shd w:val="clear" w:fill="1A3A5F"/>
          </w:tcPr>
          <w:p>
            <w:pPr>
              <w:spacing w:before="20" w:after="20"/>
              <w:jc w:val="center"/>
            </w:pPr>
            <w:r/>
            <w:r>
              <w:rPr>
                <w:rFonts w:ascii="宋体" w:hAnsi="宋体" w:eastAsia="宋体"/>
                <w:b/>
                <w:color w:val="FFFFFF"/>
                <w:sz w:val="18"/>
              </w:rPr>
              <w:t>唯一性</w:t>
            </w:r>
          </w:p>
        </w:tc>
        <w:tc>
          <w:tcPr>
            <w:tcW w:type="dxa" w:w="1235"/>
            <w:shd w:val="clear" w:fill="1A3A5F"/>
          </w:tcPr>
          <w:p>
            <w:pPr>
              <w:spacing w:before="20" w:after="20"/>
              <w:jc w:val="center"/>
            </w:pPr>
            <w:r/>
            <w:r>
              <w:rPr>
                <w:rFonts w:ascii="宋体" w:hAnsi="宋体" w:eastAsia="宋体"/>
                <w:b/>
                <w:color w:val="FFFFFF"/>
                <w:sz w:val="18"/>
              </w:rPr>
              <w:t>综合评分</w:t>
            </w:r>
          </w:p>
        </w:tc>
      </w:tr>
      <w:tr>
        <w:tc>
          <w:tcPr>
            <w:tcW w:type="dxa" w:w="1235"/>
          </w:tcPr>
          <w:p>
            <w:pPr>
              <w:spacing w:before="20" w:after="20"/>
              <w:jc w:val="left"/>
            </w:pPr>
            <w:r/>
            <w:r>
              <w:rPr>
                <w:rFonts w:ascii="宋体" w:hAnsi="宋体" w:eastAsia="宋体"/>
                <w:b w:val="0"/>
                <w:sz w:val="18"/>
              </w:rPr>
              <w:t>2024年全年</w:t>
            </w:r>
          </w:p>
        </w:tc>
        <w:tc>
          <w:tcPr>
            <w:tcW w:type="dxa" w:w="1235"/>
          </w:tcPr>
          <w:p>
            <w:pPr>
              <w:spacing w:before="20" w:after="20"/>
              <w:jc w:val="right"/>
            </w:pPr>
            <w:r/>
            <w:r>
              <w:rPr>
                <w:rFonts w:ascii="宋体" w:hAnsi="宋体" w:eastAsia="宋体"/>
                <w:b w:val="0"/>
                <w:sz w:val="18"/>
              </w:rPr>
              <w:t>35,646</w:t>
            </w:r>
          </w:p>
        </w:tc>
        <w:tc>
          <w:tcPr>
            <w:tcW w:type="dxa" w:w="1235"/>
          </w:tcPr>
          <w:p>
            <w:pPr>
              <w:spacing w:before="20" w:after="20"/>
              <w:jc w:val="right"/>
            </w:pPr>
            <w:r/>
            <w:r>
              <w:rPr>
                <w:rFonts w:ascii="宋体" w:hAnsi="宋体" w:eastAsia="宋体"/>
                <w:b w:val="0"/>
                <w:sz w:val="18"/>
              </w:rPr>
              <w:t>27</w:t>
            </w:r>
          </w:p>
        </w:tc>
        <w:tc>
          <w:tcPr>
            <w:tcW w:type="dxa" w:w="1235"/>
          </w:tcPr>
          <w:p>
            <w:pPr>
              <w:spacing w:before="20" w:after="20"/>
              <w:jc w:val="right"/>
            </w:pPr>
            <w:r/>
            <w:r>
              <w:rPr>
                <w:rFonts w:ascii="宋体" w:hAnsi="宋体" w:eastAsia="宋体"/>
                <w:b w:val="0"/>
                <w:sz w:val="18"/>
              </w:rPr>
              <w:t>93.0%</w:t>
            </w:r>
          </w:p>
        </w:tc>
        <w:tc>
          <w:tcPr>
            <w:tcW w:type="dxa" w:w="1235"/>
          </w:tcPr>
          <w:p>
            <w:pPr>
              <w:spacing w:before="20" w:after="20"/>
              <w:jc w:val="right"/>
            </w:pPr>
            <w:r/>
            <w:r>
              <w:rPr>
                <w:rFonts w:ascii="宋体" w:hAnsi="宋体" w:eastAsia="宋体"/>
                <w:b w:val="0"/>
                <w:sz w:val="18"/>
              </w:rPr>
              <w:t>100%</w:t>
            </w:r>
          </w:p>
        </w:tc>
        <w:tc>
          <w:tcPr>
            <w:tcW w:type="dxa" w:w="1235"/>
          </w:tcPr>
          <w:p>
            <w:pPr>
              <w:spacing w:before="20" w:after="20"/>
              <w:jc w:val="right"/>
            </w:pPr>
            <w:r/>
            <w:r>
              <w:rPr>
                <w:rFonts w:ascii="宋体" w:hAnsi="宋体" w:eastAsia="宋体"/>
                <w:b w:val="0"/>
                <w:sz w:val="18"/>
              </w:rPr>
              <w:t>100%</w:t>
            </w:r>
          </w:p>
        </w:tc>
        <w:tc>
          <w:tcPr>
            <w:tcW w:type="dxa" w:w="1235"/>
          </w:tcPr>
          <w:p>
            <w:pPr>
              <w:spacing w:before="20" w:after="20"/>
              <w:jc w:val="right"/>
            </w:pPr>
            <w:r/>
            <w:r>
              <w:rPr>
                <w:rFonts w:ascii="宋体" w:hAnsi="宋体" w:eastAsia="宋体"/>
                <w:b w:val="0"/>
                <w:sz w:val="18"/>
              </w:rPr>
              <w:t>97.2</w:t>
            </w:r>
          </w:p>
        </w:tc>
      </w:tr>
      <w:tr>
        <w:tc>
          <w:tcPr>
            <w:tcW w:type="dxa" w:w="1235"/>
            <w:shd w:val="clear" w:fill="F4F6F9"/>
          </w:tcPr>
          <w:p>
            <w:pPr>
              <w:spacing w:before="20" w:after="20"/>
              <w:jc w:val="left"/>
            </w:pPr>
            <w:r/>
            <w:r>
              <w:rPr>
                <w:rFonts w:ascii="宋体" w:hAnsi="宋体" w:eastAsia="宋体"/>
                <w:b w:val="0"/>
                <w:sz w:val="18"/>
              </w:rPr>
              <w:t>2025年-2026年6月</w:t>
            </w:r>
          </w:p>
        </w:tc>
        <w:tc>
          <w:tcPr>
            <w:tcW w:type="dxa" w:w="1235"/>
            <w:shd w:val="clear" w:fill="F4F6F9"/>
          </w:tcPr>
          <w:p>
            <w:pPr>
              <w:spacing w:before="20" w:after="20"/>
              <w:jc w:val="right"/>
            </w:pPr>
            <w:r/>
            <w:r>
              <w:rPr>
                <w:rFonts w:ascii="宋体" w:hAnsi="宋体" w:eastAsia="宋体"/>
                <w:b w:val="0"/>
                <w:sz w:val="18"/>
              </w:rPr>
              <w:t>33,005</w:t>
            </w:r>
          </w:p>
        </w:tc>
        <w:tc>
          <w:tcPr>
            <w:tcW w:type="dxa" w:w="1235"/>
            <w:shd w:val="clear" w:fill="F4F6F9"/>
          </w:tcPr>
          <w:p>
            <w:pPr>
              <w:spacing w:before="20" w:after="20"/>
              <w:jc w:val="right"/>
            </w:pPr>
            <w:r/>
            <w:r>
              <w:rPr>
                <w:rFonts w:ascii="宋体" w:hAnsi="宋体" w:eastAsia="宋体"/>
                <w:b w:val="0"/>
                <w:sz w:val="18"/>
              </w:rPr>
              <w:t>23</w:t>
            </w:r>
          </w:p>
        </w:tc>
        <w:tc>
          <w:tcPr>
            <w:tcW w:type="dxa" w:w="1235"/>
            <w:shd w:val="clear" w:fill="F4F6F9"/>
          </w:tcPr>
          <w:p>
            <w:pPr>
              <w:spacing w:before="20" w:after="20"/>
              <w:jc w:val="right"/>
            </w:pPr>
            <w:r/>
            <w:r>
              <w:rPr>
                <w:rFonts w:ascii="宋体" w:hAnsi="宋体" w:eastAsia="宋体"/>
                <w:b w:val="0"/>
                <w:sz w:val="18"/>
              </w:rPr>
              <w:t>97.1%</w:t>
            </w:r>
          </w:p>
        </w:tc>
        <w:tc>
          <w:tcPr>
            <w:tcW w:type="dxa" w:w="1235"/>
            <w:shd w:val="clear" w:fill="F4F6F9"/>
          </w:tcPr>
          <w:p>
            <w:pPr>
              <w:spacing w:before="20" w:after="20"/>
              <w:jc w:val="right"/>
            </w:pPr>
            <w:r/>
            <w:r>
              <w:rPr>
                <w:rFonts w:ascii="宋体" w:hAnsi="宋体" w:eastAsia="宋体"/>
                <w:b w:val="0"/>
                <w:sz w:val="18"/>
              </w:rPr>
              <w:t>85.2%</w:t>
            </w:r>
          </w:p>
        </w:tc>
        <w:tc>
          <w:tcPr>
            <w:tcW w:type="dxa" w:w="1235"/>
            <w:shd w:val="clear" w:fill="F4F6F9"/>
          </w:tcPr>
          <w:p>
            <w:pPr>
              <w:spacing w:before="20" w:after="20"/>
              <w:jc w:val="right"/>
            </w:pPr>
            <w:r/>
            <w:r>
              <w:rPr>
                <w:rFonts w:ascii="宋体" w:hAnsi="宋体" w:eastAsia="宋体"/>
                <w:b w:val="0"/>
                <w:sz w:val="18"/>
              </w:rPr>
              <w:t>100%</w:t>
            </w:r>
          </w:p>
        </w:tc>
        <w:tc>
          <w:tcPr>
            <w:tcW w:type="dxa" w:w="1235"/>
            <w:shd w:val="clear" w:fill="F4F6F9"/>
          </w:tcPr>
          <w:p>
            <w:pPr>
              <w:spacing w:before="20" w:after="20"/>
              <w:jc w:val="right"/>
            </w:pPr>
            <w:r/>
            <w:r>
              <w:rPr>
                <w:rFonts w:ascii="宋体" w:hAnsi="宋体" w:eastAsia="宋体"/>
                <w:b w:val="0"/>
                <w:sz w:val="18"/>
              </w:rPr>
              <w:t>94.4</w:t>
            </w:r>
          </w:p>
        </w:tc>
      </w:tr>
      <w:tr>
        <w:tc>
          <w:tcPr>
            <w:tcW w:type="dxa" w:w="1235"/>
          </w:tcPr>
          <w:p>
            <w:pPr>
              <w:spacing w:before="20" w:after="20"/>
              <w:jc w:val="left"/>
            </w:pPr>
            <w:r/>
            <w:r>
              <w:rPr>
                <w:rFonts w:ascii="宋体" w:hAnsi="宋体" w:eastAsia="宋体"/>
                <w:b w:val="0"/>
                <w:sz w:val="18"/>
              </w:rPr>
              <w:t>2026年7月</w:t>
            </w:r>
          </w:p>
        </w:tc>
        <w:tc>
          <w:tcPr>
            <w:tcW w:type="dxa" w:w="1235"/>
          </w:tcPr>
          <w:p>
            <w:pPr>
              <w:spacing w:before="20" w:after="20"/>
              <w:jc w:val="right"/>
            </w:pPr>
            <w:r/>
            <w:r>
              <w:rPr>
                <w:rFonts w:ascii="宋体" w:hAnsi="宋体" w:eastAsia="宋体"/>
                <w:b w:val="0"/>
                <w:sz w:val="18"/>
              </w:rPr>
              <w:t>2,097</w:t>
            </w:r>
          </w:p>
        </w:tc>
        <w:tc>
          <w:tcPr>
            <w:tcW w:type="dxa" w:w="1235"/>
          </w:tcPr>
          <w:p>
            <w:pPr>
              <w:spacing w:before="20" w:after="20"/>
              <w:jc w:val="right"/>
            </w:pPr>
            <w:r/>
            <w:r>
              <w:rPr>
                <w:rFonts w:ascii="宋体" w:hAnsi="宋体" w:eastAsia="宋体"/>
                <w:b w:val="0"/>
                <w:sz w:val="18"/>
              </w:rPr>
              <w:t>21</w:t>
            </w:r>
          </w:p>
        </w:tc>
        <w:tc>
          <w:tcPr>
            <w:tcW w:type="dxa" w:w="1235"/>
          </w:tcPr>
          <w:p>
            <w:pPr>
              <w:spacing w:before="20" w:after="20"/>
              <w:jc w:val="right"/>
            </w:pPr>
            <w:r/>
            <w:r>
              <w:rPr>
                <w:rFonts w:ascii="宋体" w:hAnsi="宋体" w:eastAsia="宋体"/>
                <w:b w:val="0"/>
                <w:sz w:val="18"/>
              </w:rPr>
              <w:t>96.3%</w:t>
            </w:r>
          </w:p>
        </w:tc>
        <w:tc>
          <w:tcPr>
            <w:tcW w:type="dxa" w:w="1235"/>
          </w:tcPr>
          <w:p>
            <w:pPr>
              <w:spacing w:before="20" w:after="20"/>
              <w:jc w:val="right"/>
            </w:pPr>
            <w:r/>
            <w:r>
              <w:rPr>
                <w:rFonts w:ascii="宋体" w:hAnsi="宋体" w:eastAsia="宋体"/>
                <w:b w:val="0"/>
                <w:sz w:val="18"/>
              </w:rPr>
              <w:t>33.3%</w:t>
            </w:r>
          </w:p>
        </w:tc>
        <w:tc>
          <w:tcPr>
            <w:tcW w:type="dxa" w:w="1235"/>
          </w:tcPr>
          <w:p>
            <w:pPr>
              <w:spacing w:before="20" w:after="20"/>
              <w:jc w:val="right"/>
            </w:pPr>
            <w:r/>
            <w:r>
              <w:rPr>
                <w:rFonts w:ascii="宋体" w:hAnsi="宋体" w:eastAsia="宋体"/>
                <w:b w:val="0"/>
                <w:sz w:val="18"/>
              </w:rPr>
              <w:t>100%</w:t>
            </w:r>
          </w:p>
        </w:tc>
        <w:tc>
          <w:tcPr>
            <w:tcW w:type="dxa" w:w="1235"/>
          </w:tcPr>
          <w:p>
            <w:pPr>
              <w:spacing w:before="20" w:after="20"/>
              <w:jc w:val="right"/>
            </w:pPr>
            <w:r/>
            <w:r>
              <w:rPr>
                <w:rFonts w:ascii="宋体" w:hAnsi="宋体" w:eastAsia="宋体"/>
                <w:b w:val="0"/>
                <w:sz w:val="18"/>
              </w:rPr>
              <w:t>78.5</w:t>
            </w:r>
          </w:p>
        </w:tc>
      </w:tr>
    </w:tbl>
    <w:p>
      <w:pPr>
        <w:spacing w:after="120"/>
      </w:pPr>
    </w:p>
    <w:p>
      <w:pPr>
        <w:pStyle w:val="Heading2"/>
      </w:pPr>
      <w:r>
        <w:t>2 问题一：字段结构三版本不统一 严重</w:t>
      </w:r>
    </w:p>
    <w:p>
      <w:pPr>
        <w:spacing w:after="60" w:line="324" w:lineRule="auto"/>
        <w:ind w:firstLine="440"/>
      </w:pPr>
      <w:r>
        <w:rPr>
          <w:rFonts w:ascii="宋体" w:hAnsi="宋体" w:eastAsia="宋体"/>
          <w:sz w:val="22"/>
        </w:rPr>
        <w:t>三个数据批次的字段结构存在显著差异，从27列缩减至21列，仅有9个字段在三个文件中完全一致。</w:t>
      </w:r>
    </w:p>
    <w:tbl>
      <w:tblPr>
        <w:tblStyle w:val="TableGrid"/>
        <w:tblW w:type="auto" w:w="0"/>
        <w:jc w:val="center"/>
        <w:tblLook w:firstColumn="1" w:firstRow="1" w:lastColumn="0" w:lastRow="0" w:noHBand="0" w:noVBand="1" w:val="04A0"/>
      </w:tblPr>
      <w:tblGrid>
        <w:gridCol w:w="2882"/>
        <w:gridCol w:w="2882"/>
        <w:gridCol w:w="2882"/>
      </w:tblGrid>
      <w:tr>
        <w:trPr>
          <w:tblHeader w:val="true"/>
        </w:trPr>
        <w:tc>
          <w:tcPr>
            <w:tcW w:type="dxa" w:w="2882"/>
            <w:shd w:val="clear" w:fill="1A3A5F"/>
          </w:tcPr>
          <w:p>
            <w:pPr>
              <w:spacing w:before="20" w:after="20"/>
              <w:jc w:val="center"/>
            </w:pPr>
            <w:r/>
            <w:r>
              <w:rPr>
                <w:rFonts w:ascii="宋体" w:hAnsi="宋体" w:eastAsia="宋体"/>
                <w:b/>
                <w:color w:val="FFFFFF"/>
                <w:sz w:val="18"/>
              </w:rPr>
              <w:t>差异类型</w:t>
            </w:r>
          </w:p>
        </w:tc>
        <w:tc>
          <w:tcPr>
            <w:tcW w:type="dxa" w:w="2882"/>
            <w:shd w:val="clear" w:fill="1A3A5F"/>
          </w:tcPr>
          <w:p>
            <w:pPr>
              <w:spacing w:before="20" w:after="20"/>
              <w:jc w:val="center"/>
            </w:pPr>
            <w:r/>
            <w:r>
              <w:rPr>
                <w:rFonts w:ascii="宋体" w:hAnsi="宋体" w:eastAsia="宋体"/>
                <w:b/>
                <w:color w:val="FFFFFF"/>
                <w:sz w:val="18"/>
              </w:rPr>
              <w:t>详情</w:t>
            </w:r>
          </w:p>
        </w:tc>
        <w:tc>
          <w:tcPr>
            <w:tcW w:type="dxa" w:w="2882"/>
            <w:shd w:val="clear" w:fill="1A3A5F"/>
          </w:tcPr>
          <w:p>
            <w:pPr>
              <w:spacing w:before="20" w:after="20"/>
              <w:jc w:val="center"/>
            </w:pPr>
            <w:r/>
            <w:r>
              <w:rPr>
                <w:rFonts w:ascii="宋体" w:hAnsi="宋体" w:eastAsia="宋体"/>
                <w:b/>
                <w:color w:val="FFFFFF"/>
                <w:sz w:val="18"/>
              </w:rPr>
              <w:t>影响</w:t>
            </w:r>
          </w:p>
        </w:tc>
      </w:tr>
      <w:tr>
        <w:tc>
          <w:tcPr>
            <w:tcW w:type="dxa" w:w="2882"/>
          </w:tcPr>
          <w:p>
            <w:pPr>
              <w:spacing w:before="20" w:after="20"/>
              <w:jc w:val="left"/>
            </w:pPr>
            <w:r/>
            <w:r>
              <w:rPr>
                <w:rFonts w:ascii="宋体" w:hAnsi="宋体" w:eastAsia="宋体"/>
                <w:b w:val="0"/>
                <w:sz w:val="18"/>
              </w:rPr>
              <w:t>列数递减</w:t>
            </w:r>
          </w:p>
        </w:tc>
        <w:tc>
          <w:tcPr>
            <w:tcW w:type="dxa" w:w="2882"/>
          </w:tcPr>
          <w:p>
            <w:pPr>
              <w:spacing w:before="20" w:after="20"/>
              <w:jc w:val="left"/>
            </w:pPr>
            <w:r/>
            <w:r>
              <w:rPr>
                <w:rFonts w:ascii="宋体" w:hAnsi="宋体" w:eastAsia="宋体"/>
                <w:b w:val="0"/>
                <w:sz w:val="18"/>
              </w:rPr>
              <w:t>2024年27列 → 2025年23列 → 2026年7月21列</w:t>
            </w:r>
          </w:p>
        </w:tc>
        <w:tc>
          <w:tcPr>
            <w:tcW w:type="dxa" w:w="2882"/>
          </w:tcPr>
          <w:p>
            <w:pPr>
              <w:spacing w:before="20" w:after="20"/>
              <w:jc w:val="left"/>
            </w:pPr>
            <w:r/>
            <w:r>
              <w:rPr>
                <w:rFonts w:ascii="宋体" w:hAnsi="宋体" w:eastAsia="宋体"/>
                <w:b w:val="0"/>
                <w:sz w:val="18"/>
              </w:rPr>
              <w:t>字段缺失导致历史对比时部分维度不可用</w:t>
            </w:r>
          </w:p>
        </w:tc>
      </w:tr>
      <w:tr>
        <w:tc>
          <w:tcPr>
            <w:tcW w:type="dxa" w:w="2882"/>
            <w:shd w:val="clear" w:fill="F4F6F9"/>
          </w:tcPr>
          <w:p>
            <w:pPr>
              <w:spacing w:before="20" w:after="20"/>
              <w:jc w:val="left"/>
            </w:pPr>
            <w:r/>
            <w:r>
              <w:rPr>
                <w:rFonts w:ascii="宋体" w:hAnsi="宋体" w:eastAsia="宋体"/>
                <w:b w:val="0"/>
                <w:sz w:val="18"/>
              </w:rPr>
              <w:t>命名前缀变更</w:t>
            </w:r>
          </w:p>
        </w:tc>
        <w:tc>
          <w:tcPr>
            <w:tcW w:type="dxa" w:w="2882"/>
            <w:shd w:val="clear" w:fill="F4F6F9"/>
          </w:tcPr>
          <w:p>
            <w:pPr>
              <w:spacing w:before="20" w:after="20"/>
              <w:jc w:val="left"/>
            </w:pPr>
            <w:r/>
            <w:r>
              <w:rPr>
                <w:rFonts w:ascii="宋体" w:hAnsi="宋体" w:eastAsia="宋体"/>
                <w:b w:val="0"/>
                <w:sz w:val="18"/>
              </w:rPr>
              <w:t>2024/2025年字段带"12345"前缀（如"12345工单编号"），2026年7月去掉前缀（如"工单编号"）</w:t>
            </w:r>
          </w:p>
        </w:tc>
        <w:tc>
          <w:tcPr>
            <w:tcW w:type="dxa" w:w="2882"/>
            <w:shd w:val="clear" w:fill="F4F6F9"/>
          </w:tcPr>
          <w:p>
            <w:pPr>
              <w:spacing w:before="20" w:after="20"/>
              <w:jc w:val="left"/>
            </w:pPr>
            <w:r/>
            <w:r>
              <w:rPr>
                <w:rFonts w:ascii="宋体" w:hAnsi="宋体" w:eastAsia="宋体"/>
                <w:b w:val="0"/>
                <w:sz w:val="18"/>
              </w:rPr>
              <w:t>同名字段无法直接合并，需映射</w:t>
            </w:r>
          </w:p>
        </w:tc>
      </w:tr>
      <w:tr>
        <w:tc>
          <w:tcPr>
            <w:tcW w:type="dxa" w:w="2882"/>
          </w:tcPr>
          <w:p>
            <w:pPr>
              <w:spacing w:before="20" w:after="20"/>
              <w:jc w:val="left"/>
            </w:pPr>
            <w:r/>
            <w:r>
              <w:rPr>
                <w:rFonts w:ascii="宋体" w:hAnsi="宋体" w:eastAsia="宋体"/>
                <w:b w:val="0"/>
                <w:sz w:val="18"/>
              </w:rPr>
              <w:t>分类字段重命名</w:t>
            </w:r>
          </w:p>
        </w:tc>
        <w:tc>
          <w:tcPr>
            <w:tcW w:type="dxa" w:w="2882"/>
          </w:tcPr>
          <w:p>
            <w:pPr>
              <w:spacing w:before="20" w:after="20"/>
              <w:jc w:val="left"/>
            </w:pPr>
            <w:r/>
            <w:r>
              <w:rPr>
                <w:rFonts w:ascii="宋体" w:hAnsi="宋体" w:eastAsia="宋体"/>
                <w:b w:val="0"/>
                <w:sz w:val="18"/>
              </w:rPr>
              <w:t>2024/2025年"一级业务分类"，2026年7月改为"一级分类"</w:t>
            </w:r>
          </w:p>
        </w:tc>
        <w:tc>
          <w:tcPr>
            <w:tcW w:type="dxa" w:w="2882"/>
          </w:tcPr>
          <w:p>
            <w:pPr>
              <w:spacing w:before="20" w:after="20"/>
              <w:jc w:val="left"/>
            </w:pPr>
            <w:r/>
            <w:r>
              <w:rPr>
                <w:rFonts w:ascii="宋体" w:hAnsi="宋体" w:eastAsia="宋体"/>
                <w:b w:val="0"/>
                <w:sz w:val="18"/>
              </w:rPr>
              <w:t>五级分类字段名称全部变更</w:t>
            </w:r>
          </w:p>
        </w:tc>
      </w:tr>
      <w:tr>
        <w:tc>
          <w:tcPr>
            <w:tcW w:type="dxa" w:w="2882"/>
            <w:shd w:val="clear" w:fill="F4F6F9"/>
          </w:tcPr>
          <w:p>
            <w:pPr>
              <w:spacing w:before="20" w:after="20"/>
              <w:jc w:val="left"/>
            </w:pPr>
            <w:r/>
            <w:r>
              <w:rPr>
                <w:rFonts w:ascii="宋体" w:hAnsi="宋体" w:eastAsia="宋体"/>
                <w:b w:val="0"/>
                <w:sz w:val="18"/>
              </w:rPr>
              <w:t>新增独有字段</w:t>
            </w:r>
          </w:p>
        </w:tc>
        <w:tc>
          <w:tcPr>
            <w:tcW w:type="dxa" w:w="2882"/>
            <w:shd w:val="clear" w:fill="F4F6F9"/>
          </w:tcPr>
          <w:p>
            <w:pPr>
              <w:spacing w:before="20" w:after="20"/>
              <w:jc w:val="left"/>
            </w:pPr>
            <w:r/>
            <w:r>
              <w:rPr>
                <w:rFonts w:ascii="宋体" w:hAnsi="宋体" w:eastAsia="宋体"/>
                <w:b w:val="0"/>
                <w:sz w:val="18"/>
              </w:rPr>
              <w:t>2024年独有4个"12345内容分类1-4"字段，2026年7月独有"一级~五级分类"</w:t>
            </w:r>
          </w:p>
        </w:tc>
        <w:tc>
          <w:tcPr>
            <w:tcW w:type="dxa" w:w="2882"/>
            <w:shd w:val="clear" w:fill="F4F6F9"/>
          </w:tcPr>
          <w:p>
            <w:pPr>
              <w:spacing w:before="20" w:after="20"/>
              <w:jc w:val="left"/>
            </w:pPr>
            <w:r/>
            <w:r>
              <w:rPr>
                <w:rFonts w:ascii="宋体" w:hAnsi="宋体" w:eastAsia="宋体"/>
                <w:b w:val="0"/>
                <w:sz w:val="18"/>
              </w:rPr>
              <w:t>内容分类逻辑变更，需确认映射关系</w:t>
            </w:r>
          </w:p>
        </w:tc>
      </w:tr>
      <w:tr>
        <w:tc>
          <w:tcPr>
            <w:tcW w:type="dxa" w:w="2882"/>
          </w:tcPr>
          <w:p>
            <w:pPr>
              <w:spacing w:before="20" w:after="20"/>
              <w:jc w:val="left"/>
            </w:pPr>
            <w:r/>
            <w:r>
              <w:rPr>
                <w:rFonts w:ascii="宋体" w:hAnsi="宋体" w:eastAsia="宋体"/>
                <w:b w:val="0"/>
                <w:sz w:val="18"/>
              </w:rPr>
              <w:t>关键字段缺失</w:t>
            </w:r>
          </w:p>
        </w:tc>
        <w:tc>
          <w:tcPr>
            <w:tcW w:type="dxa" w:w="2882"/>
          </w:tcPr>
          <w:p>
            <w:pPr>
              <w:spacing w:before="20" w:after="20"/>
              <w:jc w:val="left"/>
            </w:pPr>
            <w:r/>
            <w:r>
              <w:rPr>
                <w:rFonts w:ascii="宋体" w:hAnsi="宋体" w:eastAsia="宋体"/>
                <w:b w:val="0"/>
                <w:sz w:val="18"/>
              </w:rPr>
              <w:t>2026年7月缺失"年"和"小区编号"两个字段</w:t>
            </w:r>
          </w:p>
        </w:tc>
        <w:tc>
          <w:tcPr>
            <w:tcW w:type="dxa" w:w="2882"/>
          </w:tcPr>
          <w:p>
            <w:pPr>
              <w:spacing w:before="20" w:after="20"/>
              <w:jc w:val="left"/>
            </w:pPr>
            <w:r/>
            <w:r>
              <w:rPr>
                <w:rFonts w:ascii="宋体" w:hAnsi="宋体" w:eastAsia="宋体"/>
                <w:b w:val="0"/>
                <w:sz w:val="18"/>
              </w:rPr>
              <w:t>"年"需从受理时间提取，"小区编号"无法补全</w:t>
            </w:r>
          </w:p>
        </w:tc>
      </w:tr>
    </w:tbl>
    <w:p>
      <w:pPr>
        <w:spacing w:after="120"/>
      </w:pPr>
    </w:p>
    <w:p>
      <w:pPr>
        <w:spacing w:before="120" w:after="40"/>
      </w:pPr>
      <w:r>
        <w:rPr>
          <w:rFonts w:ascii="宋体" w:hAnsi="宋体" w:eastAsia="宋体"/>
          <w:b/>
          <w:color w:val="1A3A5F"/>
          <w:sz w:val="22"/>
        </w:rPr>
        <w:t>标准化字段映射方案：</w:t>
      </w:r>
    </w:p>
    <w:tbl>
      <w:tblPr>
        <w:tblStyle w:val="TableGrid"/>
        <w:tblW w:type="auto" w:w="0"/>
        <w:tblLook w:firstColumn="1" w:firstRow="1" w:lastColumn="0" w:lastRow="0" w:noHBand="0" w:noVBand="1" w:val="04A0"/>
      </w:tblPr>
      <w:tblGrid>
        <w:gridCol w:w="8646"/>
      </w:tblGrid>
      <w:tr>
        <w:tc>
          <w:tcPr>
            <w:tcW w:type="dxa" w:w="8646"/>
            <w:shd w:val="clear" w:fill="F5F5F5"/>
          </w:tcPr>
          <w:p>
            <w:pPr>
              <w:spacing w:after="0" w:line="240" w:lineRule="auto"/>
            </w:pPr>
            <w:r>
              <w:rPr>
                <w:rFonts w:ascii="Consolas" w:hAnsi="Consolas" w:eastAsia="宋体"/>
                <w:sz w:val="14"/>
              </w:rPr>
              <w:t>标准字段名          2024年                2025年                2026年7月</w:t>
            </w:r>
          </w:p>
          <w:p>
            <w:pPr>
              <w:spacing w:after="0" w:line="240" w:lineRule="auto"/>
            </w:pPr>
            <w:r>
              <w:rPr>
                <w:rFonts w:ascii="Consolas" w:hAnsi="Consolas" w:eastAsia="宋体"/>
                <w:sz w:val="14"/>
              </w:rPr>
              <w:t>─────────────────────────────────────────────────────────────────────</w:t>
            </w:r>
          </w:p>
          <w:p>
            <w:pPr>
              <w:spacing w:after="0" w:line="240" w:lineRule="auto"/>
            </w:pPr>
            <w:r>
              <w:rPr>
                <w:rFonts w:ascii="Consolas" w:hAnsi="Consolas" w:eastAsia="宋体"/>
                <w:sz w:val="14"/>
              </w:rPr>
              <w:t>order_id            12345工单编号          12345工单编号          工单编号</w:t>
            </w:r>
          </w:p>
          <w:p>
            <w:pPr>
              <w:spacing w:after="0" w:line="240" w:lineRule="auto"/>
            </w:pPr>
            <w:r>
              <w:rPr>
                <w:rFonts w:ascii="Consolas" w:hAnsi="Consolas" w:eastAsia="宋体"/>
                <w:sz w:val="14"/>
              </w:rPr>
              <w:t>accept_time         12345受理时间          12345受理时间          受理时间</w:t>
            </w:r>
          </w:p>
          <w:p>
            <w:pPr>
              <w:spacing w:after="0" w:line="240" w:lineRule="auto"/>
            </w:pPr>
            <w:r>
              <w:rPr>
                <w:rFonts w:ascii="Consolas" w:hAnsi="Consolas" w:eastAsia="宋体"/>
                <w:sz w:val="14"/>
              </w:rPr>
              <w:t>source              12345工单来源          12345工单来源          工单来源</w:t>
            </w:r>
          </w:p>
          <w:p>
            <w:pPr>
              <w:spacing w:after="0" w:line="240" w:lineRule="auto"/>
            </w:pPr>
            <w:r>
              <w:rPr>
                <w:rFonts w:ascii="Consolas" w:hAnsi="Consolas" w:eastAsia="宋体"/>
                <w:sz w:val="14"/>
              </w:rPr>
              <w:t>district            12345诉求区域          12345诉求区域          诉求区域</w:t>
            </w:r>
          </w:p>
          <w:p>
            <w:pPr>
              <w:spacing w:after="0" w:line="240" w:lineRule="auto"/>
            </w:pPr>
            <w:r>
              <w:rPr>
                <w:rFonts w:ascii="Consolas" w:hAnsi="Consolas" w:eastAsia="宋体"/>
                <w:sz w:val="14"/>
              </w:rPr>
              <w:t>address             12345诉求地址          12345诉求地址          诉求地址</w:t>
            </w:r>
          </w:p>
          <w:p>
            <w:pPr>
              <w:spacing w:after="0" w:line="240" w:lineRule="auto"/>
            </w:pPr>
            <w:r>
              <w:rPr>
                <w:rFonts w:ascii="Consolas" w:hAnsi="Consolas" w:eastAsia="宋体"/>
                <w:sz w:val="14"/>
              </w:rPr>
              <w:t>order_type          12345工单类型          12345工单类型          工单类型</w:t>
            </w:r>
          </w:p>
          <w:p>
            <w:pPr>
              <w:spacing w:after="0" w:line="240" w:lineRule="auto"/>
            </w:pPr>
            <w:r>
              <w:rPr>
                <w:rFonts w:ascii="Consolas" w:hAnsi="Consolas" w:eastAsia="宋体"/>
                <w:sz w:val="14"/>
              </w:rPr>
              <w:t>content             12345内容描述          12345内容描述          内容描述</w:t>
            </w:r>
          </w:p>
          <w:p>
            <w:pPr>
              <w:spacing w:after="0" w:line="240" w:lineRule="auto"/>
            </w:pPr>
            <w:r>
              <w:rPr>
                <w:rFonts w:ascii="Consolas" w:hAnsi="Consolas" w:eastAsia="宋体"/>
                <w:sz w:val="14"/>
              </w:rPr>
              <w:t>handler             主办单位              主办单位              主办单位</w:t>
            </w:r>
          </w:p>
          <w:p>
            <w:pPr>
              <w:spacing w:after="0" w:line="240" w:lineRule="auto"/>
            </w:pPr>
            <w:r>
              <w:rPr>
                <w:rFonts w:ascii="Consolas" w:hAnsi="Consolas" w:eastAsia="宋体"/>
                <w:sz w:val="14"/>
              </w:rPr>
              <w:t>reply               答复市民要点           答复市民要点           答复市民要点</w:t>
            </w:r>
          </w:p>
          <w:p>
            <w:pPr>
              <w:spacing w:after="0" w:line="240" w:lineRule="auto"/>
            </w:pPr>
            <w:r>
              <w:rPr>
                <w:rFonts w:ascii="Consolas" w:hAnsi="Consolas" w:eastAsia="宋体"/>
                <w:sz w:val="14"/>
              </w:rPr>
              <w:t>year                年                   年                   (从accept_time提取)</w:t>
            </w:r>
          </w:p>
          <w:p>
            <w:pPr>
              <w:spacing w:after="0" w:line="240" w:lineRule="auto"/>
            </w:pPr>
            <w:r>
              <w:rPr>
                <w:rFonts w:ascii="Consolas" w:hAnsi="Consolas" w:eastAsia="宋体"/>
                <w:sz w:val="14"/>
              </w:rPr>
              <w:t>month               月份                 月份                 月份</w:t>
            </w:r>
          </w:p>
          <w:p>
            <w:pPr>
              <w:spacing w:after="0" w:line="240" w:lineRule="auto"/>
            </w:pPr>
            <w:r>
              <w:rPr>
                <w:rFonts w:ascii="Consolas" w:hAnsi="Consolas" w:eastAsia="宋体"/>
                <w:sz w:val="14"/>
              </w:rPr>
              <w:t>community_id        小区编号              小区编号              (缺失，无法补全)</w:t>
            </w:r>
          </w:p>
          <w:p>
            <w:pPr>
              <w:spacing w:after="0" w:line="240" w:lineRule="auto"/>
            </w:pPr>
            <w:r>
              <w:rPr>
                <w:rFonts w:ascii="Consolas" w:hAnsi="Consolas" w:eastAsia="宋体"/>
                <w:sz w:val="14"/>
              </w:rPr>
              <w:t>community_name      小区名称              小区名称              小区名称</w:t>
            </w:r>
          </w:p>
          <w:p>
            <w:pPr>
              <w:spacing w:after="0" w:line="240" w:lineRule="auto"/>
            </w:pPr>
            <w:r>
              <w:rPr>
                <w:rFonts w:ascii="Consolas" w:hAnsi="Consolas" w:eastAsia="宋体"/>
                <w:sz w:val="14"/>
              </w:rPr>
              <w:t>community_addr     小区地址              小区地址              小区地址</w:t>
            </w:r>
          </w:p>
          <w:p>
            <w:pPr>
              <w:spacing w:after="0" w:line="240" w:lineRule="auto"/>
            </w:pPr>
            <w:r>
              <w:rPr>
                <w:rFonts w:ascii="Consolas" w:hAnsi="Consolas" w:eastAsia="宋体"/>
                <w:sz w:val="14"/>
              </w:rPr>
              <w:t>property_company   物业公司              物业公司              物业公司</w:t>
            </w:r>
          </w:p>
          <w:p>
            <w:pPr>
              <w:spacing w:after="0" w:line="240" w:lineRule="auto"/>
            </w:pPr>
            <w:r>
              <w:rPr>
                <w:rFonts w:ascii="Consolas" w:hAnsi="Consolas" w:eastAsia="宋体"/>
                <w:sz w:val="14"/>
              </w:rPr>
              <w:t>street              街道                 街道                 街道</w:t>
            </w:r>
          </w:p>
          <w:p>
            <w:pPr>
              <w:spacing w:after="0" w:line="240" w:lineRule="auto"/>
            </w:pPr>
            <w:r>
              <w:rPr>
                <w:rFonts w:ascii="Consolas" w:hAnsi="Consolas" w:eastAsia="宋体"/>
                <w:sz w:val="14"/>
              </w:rPr>
              <w:t>district2           行政区               行政区               行政区</w:t>
            </w:r>
          </w:p>
          <w:p>
            <w:pPr>
              <w:spacing w:after="0" w:line="240" w:lineRule="auto"/>
            </w:pPr>
            <w:r>
              <w:rPr>
                <w:rFonts w:ascii="Consolas" w:hAnsi="Consolas" w:eastAsia="宋体"/>
                <w:sz w:val="14"/>
              </w:rPr>
              <w:t>category_14         十四类                十四类                十四类</w:t>
            </w:r>
          </w:p>
          <w:p>
            <w:pPr>
              <w:spacing w:after="0" w:line="240" w:lineRule="auto"/>
            </w:pPr>
            <w:r>
              <w:rPr>
                <w:rFonts w:ascii="Consolas" w:hAnsi="Consolas" w:eastAsia="宋体"/>
                <w:sz w:val="14"/>
              </w:rPr>
              <w:t>cat_l1~l5          一级~五级业务分类      一级~五级业务分类      一级~五级分类</w:t>
            </w:r>
          </w:p>
        </w:tc>
      </w:tr>
    </w:tbl>
    <w:p>
      <w:pPr>
        <w:spacing w:after="120"/>
      </w:pPr>
    </w:p>
    <w:p>
      <w:pPr>
        <w:pStyle w:val="Heading2"/>
      </w:pPr>
      <w:r>
        <w:t>3 问题二：受理时间格式不统一 严重</w:t>
      </w:r>
    </w:p>
    <w:p>
      <w:pPr>
        <w:spacing w:after="60" w:line="324" w:lineRule="auto"/>
        <w:ind w:firstLine="440"/>
      </w:pPr>
      <w:r>
        <w:rPr>
          <w:rFonts w:ascii="宋体" w:hAnsi="宋体" w:eastAsia="宋体"/>
          <w:sz w:val="22"/>
        </w:rPr>
        <w:t>"受理时间"字段在三个文件中数据类型完全不同，是数据合并的最大技术障碍。</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数据批次</w:t>
            </w:r>
          </w:p>
        </w:tc>
        <w:tc>
          <w:tcPr>
            <w:tcW w:type="dxa" w:w="2161"/>
            <w:shd w:val="clear" w:fill="1A3A5F"/>
          </w:tcPr>
          <w:p>
            <w:pPr>
              <w:spacing w:before="20" w:after="20"/>
              <w:jc w:val="center"/>
            </w:pPr>
            <w:r/>
            <w:r>
              <w:rPr>
                <w:rFonts w:ascii="宋体" w:hAnsi="宋体" w:eastAsia="宋体"/>
                <w:b/>
                <w:color w:val="FFFFFF"/>
                <w:sz w:val="18"/>
              </w:rPr>
              <w:t>数据类型</w:t>
            </w:r>
          </w:p>
        </w:tc>
        <w:tc>
          <w:tcPr>
            <w:tcW w:type="dxa" w:w="2161"/>
            <w:shd w:val="clear" w:fill="1A3A5F"/>
          </w:tcPr>
          <w:p>
            <w:pPr>
              <w:spacing w:before="20" w:after="20"/>
              <w:jc w:val="center"/>
            </w:pPr>
            <w:r/>
            <w:r>
              <w:rPr>
                <w:rFonts w:ascii="宋体" w:hAnsi="宋体" w:eastAsia="宋体"/>
                <w:b/>
                <w:color w:val="FFFFFF"/>
                <w:sz w:val="18"/>
              </w:rPr>
              <w:t>格式</w:t>
            </w:r>
          </w:p>
        </w:tc>
        <w:tc>
          <w:tcPr>
            <w:tcW w:type="dxa" w:w="2161"/>
            <w:shd w:val="clear" w:fill="1A3A5F"/>
          </w:tcPr>
          <w:p>
            <w:pPr>
              <w:spacing w:before="20" w:after="20"/>
              <w:jc w:val="center"/>
            </w:pPr>
            <w:r/>
            <w:r>
              <w:rPr>
                <w:rFonts w:ascii="宋体" w:hAnsi="宋体" w:eastAsia="宋体"/>
                <w:b/>
                <w:color w:val="FFFFFF"/>
                <w:sz w:val="18"/>
              </w:rPr>
              <w:t>样本值</w:t>
            </w:r>
          </w:p>
        </w:tc>
      </w:tr>
      <w:tr>
        <w:tc>
          <w:tcPr>
            <w:tcW w:type="dxa" w:w="2161"/>
          </w:tcPr>
          <w:p>
            <w:pPr>
              <w:spacing w:before="20" w:after="20"/>
              <w:jc w:val="left"/>
            </w:pPr>
            <w:r/>
            <w:r>
              <w:rPr>
                <w:rFonts w:ascii="宋体" w:hAnsi="宋体" w:eastAsia="宋体"/>
                <w:b w:val="0"/>
                <w:sz w:val="18"/>
              </w:rPr>
              <w:t>2024年</w:t>
            </w:r>
          </w:p>
        </w:tc>
        <w:tc>
          <w:tcPr>
            <w:tcW w:type="dxa" w:w="2161"/>
          </w:tcPr>
          <w:p>
            <w:pPr>
              <w:spacing w:before="20" w:after="20"/>
              <w:jc w:val="left"/>
            </w:pPr>
            <w:r/>
            <w:r>
              <w:rPr>
                <w:rFonts w:ascii="宋体" w:hAnsi="宋体" w:eastAsia="宋体"/>
                <w:b w:val="0"/>
                <w:sz w:val="18"/>
              </w:rPr>
              <w:t>datetime64</w:t>
            </w:r>
          </w:p>
        </w:tc>
        <w:tc>
          <w:tcPr>
            <w:tcW w:type="dxa" w:w="2161"/>
          </w:tcPr>
          <w:p>
            <w:pPr>
              <w:spacing w:before="20" w:after="20"/>
              <w:jc w:val="left"/>
            </w:pPr>
            <w:r/>
            <w:r>
              <w:rPr>
                <w:rFonts w:ascii="宋体" w:hAnsi="宋体" w:eastAsia="宋体"/>
                <w:b w:val="0"/>
                <w:sz w:val="18"/>
              </w:rPr>
              <w:t>日期（无时间）</w:t>
            </w:r>
          </w:p>
        </w:tc>
        <w:tc>
          <w:tcPr>
            <w:tcW w:type="dxa" w:w="2161"/>
          </w:tcPr>
          <w:p>
            <w:pPr>
              <w:spacing w:before="20" w:after="20"/>
              <w:jc w:val="left"/>
            </w:pPr>
            <w:r/>
            <w:r>
              <w:rPr>
                <w:rFonts w:ascii="宋体" w:hAnsi="宋体" w:eastAsia="宋体"/>
                <w:b w:val="0"/>
                <w:sz w:val="18"/>
              </w:rPr>
              <w:t>2024-01-31 00:00:00</w:t>
            </w:r>
          </w:p>
        </w:tc>
      </w:tr>
      <w:tr>
        <w:tc>
          <w:tcPr>
            <w:tcW w:type="dxa" w:w="2161"/>
            <w:shd w:val="clear" w:fill="F4F6F9"/>
          </w:tcPr>
          <w:p>
            <w:pPr>
              <w:spacing w:before="20" w:after="20"/>
              <w:jc w:val="left"/>
            </w:pPr>
            <w:r/>
            <w:r>
              <w:rPr>
                <w:rFonts w:ascii="宋体" w:hAnsi="宋体" w:eastAsia="宋体"/>
                <w:b w:val="0"/>
                <w:sz w:val="18"/>
              </w:rPr>
              <w:t>2025-2026H1</w:t>
            </w:r>
          </w:p>
        </w:tc>
        <w:tc>
          <w:tcPr>
            <w:tcW w:type="dxa" w:w="2161"/>
            <w:shd w:val="clear" w:fill="F4F6F9"/>
          </w:tcPr>
          <w:p>
            <w:pPr>
              <w:spacing w:before="20" w:after="20"/>
              <w:jc w:val="left"/>
            </w:pPr>
            <w:r/>
            <w:r>
              <w:rPr>
                <w:rFonts w:ascii="宋体" w:hAnsi="宋体" w:eastAsia="宋体"/>
                <w:b w:val="0"/>
                <w:sz w:val="18"/>
              </w:rPr>
              <w:t>float64</w:t>
            </w:r>
          </w:p>
        </w:tc>
        <w:tc>
          <w:tcPr>
            <w:tcW w:type="dxa" w:w="2161"/>
            <w:shd w:val="clear" w:fill="F4F6F9"/>
          </w:tcPr>
          <w:p>
            <w:pPr>
              <w:spacing w:before="20" w:after="20"/>
              <w:jc w:val="left"/>
            </w:pPr>
            <w:r/>
            <w:r>
              <w:rPr>
                <w:rFonts w:ascii="宋体" w:hAnsi="宋体" w:eastAsia="宋体"/>
                <w:b w:val="0"/>
                <w:sz w:val="18"/>
              </w:rPr>
              <w:t>Excel序列号</w:t>
            </w:r>
          </w:p>
        </w:tc>
        <w:tc>
          <w:tcPr>
            <w:tcW w:type="dxa" w:w="2161"/>
            <w:shd w:val="clear" w:fill="F4F6F9"/>
          </w:tcPr>
          <w:p>
            <w:pPr>
              <w:spacing w:before="20" w:after="20"/>
              <w:jc w:val="right"/>
            </w:pPr>
            <w:r/>
            <w:r>
              <w:rPr>
                <w:rFonts w:ascii="宋体" w:hAnsi="宋体" w:eastAsia="宋体"/>
                <w:b w:val="0"/>
                <w:sz w:val="18"/>
              </w:rPr>
              <w:t>45681.0</w:t>
            </w:r>
          </w:p>
        </w:tc>
      </w:tr>
      <w:tr>
        <w:tc>
          <w:tcPr>
            <w:tcW w:type="dxa" w:w="2161"/>
          </w:tcPr>
          <w:p>
            <w:pPr>
              <w:spacing w:before="20" w:after="20"/>
              <w:jc w:val="left"/>
            </w:pPr>
            <w:r/>
            <w:r>
              <w:rPr>
                <w:rFonts w:ascii="宋体" w:hAnsi="宋体" w:eastAsia="宋体"/>
                <w:b w:val="0"/>
                <w:sz w:val="18"/>
              </w:rPr>
              <w:t>2026年7月</w:t>
            </w:r>
          </w:p>
        </w:tc>
        <w:tc>
          <w:tcPr>
            <w:tcW w:type="dxa" w:w="2161"/>
          </w:tcPr>
          <w:p>
            <w:pPr>
              <w:spacing w:before="20" w:after="20"/>
              <w:jc w:val="left"/>
            </w:pPr>
            <w:r/>
            <w:r>
              <w:rPr>
                <w:rFonts w:ascii="宋体" w:hAnsi="宋体" w:eastAsia="宋体"/>
                <w:b w:val="0"/>
                <w:sz w:val="18"/>
              </w:rPr>
              <w:t>datetime64</w:t>
            </w:r>
          </w:p>
        </w:tc>
        <w:tc>
          <w:tcPr>
            <w:tcW w:type="dxa" w:w="2161"/>
          </w:tcPr>
          <w:p>
            <w:pPr>
              <w:spacing w:before="20" w:after="20"/>
              <w:jc w:val="left"/>
            </w:pPr>
            <w:r/>
            <w:r>
              <w:rPr>
                <w:rFonts w:ascii="宋体" w:hAnsi="宋体" w:eastAsia="宋体"/>
                <w:b w:val="0"/>
                <w:sz w:val="18"/>
              </w:rPr>
              <w:t>完整时间戳</w:t>
            </w:r>
          </w:p>
        </w:tc>
        <w:tc>
          <w:tcPr>
            <w:tcW w:type="dxa" w:w="2161"/>
          </w:tcPr>
          <w:p>
            <w:pPr>
              <w:spacing w:before="20" w:after="20"/>
              <w:jc w:val="left"/>
            </w:pPr>
            <w:r/>
            <w:r>
              <w:rPr>
                <w:rFonts w:ascii="宋体" w:hAnsi="宋体" w:eastAsia="宋体"/>
                <w:b w:val="0"/>
                <w:sz w:val="18"/>
              </w:rPr>
              <w:t>2026-07-07 20:07:25</w:t>
            </w:r>
          </w:p>
        </w:tc>
      </w:tr>
    </w:tbl>
    <w:p>
      <w:pPr>
        <w:spacing w:after="120"/>
      </w:pP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数据问题</w:t>
            </w:r>
          </w:p>
        </w:tc>
        <w:tc>
          <w:tcPr>
            <w:tcW w:type="dxa" w:w="4323"/>
            <w:shd w:val="clear" w:fill="1A3A5F"/>
          </w:tcPr>
          <w:p>
            <w:pPr>
              <w:spacing w:before="20" w:after="20"/>
              <w:jc w:val="center"/>
            </w:pPr>
            <w:r/>
            <w:r>
              <w:rPr>
                <w:rFonts w:ascii="宋体" w:hAnsi="宋体" w:eastAsia="宋体"/>
                <w:b/>
                <w:color w:val="FFFFFF"/>
                <w:sz w:val="18"/>
              </w:rPr>
              <w:t>说明与解决方案</w:t>
            </w:r>
          </w:p>
        </w:tc>
      </w:tr>
      <w:tr>
        <w:tc>
          <w:tcPr>
            <w:tcW w:type="dxa" w:w="4323"/>
            <w:shd w:val="clear" w:fill="EAEFF6"/>
          </w:tcPr>
          <w:p>
            <w:pPr>
              <w:spacing w:before="20" w:after="20"/>
              <w:jc w:val="left"/>
            </w:pPr>
            <w:r/>
            <w:r>
              <w:rPr>
                <w:rFonts w:ascii="宋体" w:hAnsi="宋体" w:eastAsia="宋体"/>
                <w:b/>
                <w:sz w:val="18"/>
              </w:rPr>
              <w:t>问题分析</w:t>
            </w:r>
          </w:p>
        </w:tc>
        <w:tc>
          <w:tcPr>
            <w:tcW w:type="dxa" w:w="4323"/>
          </w:tcPr>
          <w:p>
            <w:pPr>
              <w:spacing w:before="20" w:after="20"/>
              <w:jc w:val="left"/>
            </w:pPr>
            <w:r/>
            <w:r>
              <w:rPr>
                <w:rFonts w:ascii="宋体" w:hAnsi="宋体" w:eastAsia="宋体"/>
                <w:b w:val="0"/>
                <w:sz w:val="18"/>
              </w:rPr>
              <w:t>2025年数据的受理时间为Excel内部序列号（float类型），如45681.0表示2025-01-01。这种格式在pandas读取时不会被自动识别为日期，需要手动转换。如果不处理，将导致所有时间序列分析（月度趋势、同比对比等）完全失效。</w:t>
            </w:r>
          </w:p>
          <w:p>
            <w:pPr>
              <w:spacing w:before="20" w:after="20"/>
              <w:jc w:val="left"/>
            </w:pPr>
            <w:r>
              <w:rPr>
                <w:rFonts w:ascii="宋体" w:hAnsi="宋体" w:eastAsia="宋体"/>
                <w:b w:val="0"/>
                <w:sz w:val="18"/>
              </w:rPr>
              <w:t>解决方案：pd.to_datetime(x, unit='D', origin='1899-12-30')，将Excel序列号转为标准日期时间。</w:t>
            </w:r>
          </w:p>
        </w:tc>
      </w:tr>
      <w:tr>
        <w:tc>
          <w:tcPr>
            <w:tcW w:type="dxa" w:w="4323"/>
            <w:shd w:val="clear" w:fill="EAEFF6"/>
          </w:tcPr>
          <w:p>
            <w:pPr>
              <w:spacing w:before="20" w:after="20"/>
              <w:jc w:val="left"/>
            </w:pPr>
            <w:r/>
            <w:r>
              <w:rPr>
                <w:rFonts w:ascii="宋体" w:hAnsi="宋体" w:eastAsia="宋体"/>
                <w:b/>
                <w:sz w:val="18"/>
              </w:rPr>
              <w:t>精度差异</w:t>
            </w:r>
          </w:p>
        </w:tc>
        <w:tc>
          <w:tcPr>
            <w:tcW w:type="dxa" w:w="4323"/>
            <w:shd w:val="clear" w:fill="F4F6F9"/>
          </w:tcPr>
          <w:p>
            <w:pPr>
              <w:spacing w:before="20" w:after="20"/>
              <w:jc w:val="left"/>
            </w:pPr>
            <w:r/>
            <w:r>
              <w:rPr>
                <w:rFonts w:ascii="宋体" w:hAnsi="宋体" w:eastAsia="宋体"/>
                <w:b w:val="0"/>
                <w:sz w:val="18"/>
              </w:rPr>
              <w:t>2024年仅保留日期（无时分秒），2026年7月保留完整时间戳（含时分秒），精度不一致。这导致按小时段分析时2024年数据不可用。</w:t>
            </w:r>
          </w:p>
          <w:p>
            <w:pPr>
              <w:spacing w:before="20" w:after="20"/>
              <w:jc w:val="left"/>
            </w:pPr>
            <w:r>
              <w:rPr>
                <w:rFonts w:ascii="宋体" w:hAnsi="宋体" w:eastAsia="宋体"/>
                <w:b w:val="0"/>
                <w:sz w:val="18"/>
              </w:rPr>
              <w:t>建议：统一为日期级别（YYYY-MM-DD），如需时段分析需市局补充2024年完整时间戳。</w:t>
            </w:r>
          </w:p>
        </w:tc>
      </w:tr>
    </w:tbl>
    <w:p>
      <w:pPr>
        <w:spacing w:after="120"/>
      </w:pPr>
    </w:p>
    <w:p>
      <w:pPr>
        <w:pStyle w:val="Heading2"/>
      </w:pPr>
      <w:r>
        <w:t>4 问题三：十四类分类值域不统一 中等</w:t>
      </w:r>
    </w:p>
    <w:p>
      <w:pPr>
        <w:spacing w:after="60" w:line="324" w:lineRule="auto"/>
        <w:ind w:firstLine="440"/>
      </w:pPr>
      <w:r>
        <w:rPr>
          <w:rFonts w:ascii="宋体" w:hAnsi="宋体" w:eastAsia="宋体"/>
          <w:sz w:val="22"/>
        </w:rPr>
        <w:t>十四类业务分类字段在三个文件中的值域范围和命名均不一致。</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分类名称差异</w:t>
            </w:r>
          </w:p>
        </w:tc>
        <w:tc>
          <w:tcPr>
            <w:tcW w:type="dxa" w:w="2161"/>
            <w:shd w:val="clear" w:fill="1A3A5F"/>
          </w:tcPr>
          <w:p>
            <w:pPr>
              <w:spacing w:before="20" w:after="20"/>
              <w:jc w:val="center"/>
            </w:pPr>
            <w:r/>
            <w:r>
              <w:rPr>
                <w:rFonts w:ascii="宋体" w:hAnsi="宋体" w:eastAsia="宋体"/>
                <w:b/>
                <w:color w:val="FFFFFF"/>
                <w:sz w:val="18"/>
              </w:rPr>
              <w:t>2024年</w:t>
            </w:r>
          </w:p>
        </w:tc>
        <w:tc>
          <w:tcPr>
            <w:tcW w:type="dxa" w:w="2161"/>
            <w:shd w:val="clear" w:fill="1A3A5F"/>
          </w:tcPr>
          <w:p>
            <w:pPr>
              <w:spacing w:before="20" w:after="20"/>
              <w:jc w:val="center"/>
            </w:pPr>
            <w:r/>
            <w:r>
              <w:rPr>
                <w:rFonts w:ascii="宋体" w:hAnsi="宋体" w:eastAsia="宋体"/>
                <w:b/>
                <w:color w:val="FFFFFF"/>
                <w:sz w:val="18"/>
              </w:rPr>
              <w:t>2025年/2026年7月</w:t>
            </w:r>
          </w:p>
        </w:tc>
        <w:tc>
          <w:tcPr>
            <w:tcW w:type="dxa" w:w="2161"/>
            <w:shd w:val="clear" w:fill="1A3A5F"/>
          </w:tcPr>
          <w:p>
            <w:pPr>
              <w:spacing w:before="20" w:after="20"/>
              <w:jc w:val="center"/>
            </w:pPr>
            <w:r/>
            <w:r>
              <w:rPr>
                <w:rFonts w:ascii="宋体" w:hAnsi="宋体" w:eastAsia="宋体"/>
                <w:b/>
                <w:color w:val="FFFFFF"/>
                <w:sz w:val="18"/>
              </w:rPr>
              <w:t>差异说明</w:t>
            </w:r>
          </w:p>
        </w:tc>
      </w:tr>
      <w:tr>
        <w:tc>
          <w:tcPr>
            <w:tcW w:type="dxa" w:w="2161"/>
          </w:tcPr>
          <w:p>
            <w:pPr>
              <w:spacing w:before="20" w:after="20"/>
              <w:jc w:val="left"/>
            </w:pPr>
            <w:r/>
            <w:r>
              <w:rPr>
                <w:rFonts w:ascii="宋体" w:hAnsi="宋体" w:eastAsia="宋体"/>
                <w:b w:val="0"/>
                <w:sz w:val="18"/>
              </w:rPr>
              <w:t>群租管理</w:t>
            </w:r>
          </w:p>
        </w:tc>
        <w:tc>
          <w:tcPr>
            <w:tcW w:type="dxa" w:w="2161"/>
          </w:tcPr>
          <w:p>
            <w:pPr>
              <w:spacing w:before="20" w:after="20"/>
              <w:jc w:val="left"/>
            </w:pPr>
            <w:r/>
            <w:r>
              <w:rPr>
                <w:rFonts w:ascii="宋体" w:hAnsi="宋体" w:eastAsia="宋体"/>
                <w:b w:val="0"/>
                <w:sz w:val="18"/>
              </w:rPr>
              <w:t>"群租问题"</w:t>
            </w:r>
          </w:p>
        </w:tc>
        <w:tc>
          <w:tcPr>
            <w:tcW w:type="dxa" w:w="2161"/>
          </w:tcPr>
          <w:p>
            <w:pPr>
              <w:spacing w:before="20" w:after="20"/>
              <w:jc w:val="left"/>
            </w:pPr>
            <w:r/>
            <w:r>
              <w:rPr>
                <w:rFonts w:ascii="宋体" w:hAnsi="宋体" w:eastAsia="宋体"/>
                <w:b w:val="0"/>
                <w:sz w:val="18"/>
              </w:rPr>
              <w:t>"群租管理"</w:t>
            </w:r>
          </w:p>
        </w:tc>
        <w:tc>
          <w:tcPr>
            <w:tcW w:type="dxa" w:w="2161"/>
          </w:tcPr>
          <w:p>
            <w:pPr>
              <w:spacing w:before="20" w:after="20"/>
              <w:jc w:val="left"/>
            </w:pPr>
            <w:r/>
            <w:r>
              <w:rPr>
                <w:rFonts w:ascii="宋体" w:hAnsi="宋体" w:eastAsia="宋体"/>
                <w:b w:val="0"/>
                <w:sz w:val="18"/>
              </w:rPr>
              <w:t>名称变更</w:t>
            </w:r>
          </w:p>
        </w:tc>
      </w:tr>
      <w:tr>
        <w:tc>
          <w:tcPr>
            <w:tcW w:type="dxa" w:w="2161"/>
            <w:shd w:val="clear" w:fill="F4F6F9"/>
          </w:tcPr>
          <w:p>
            <w:pPr>
              <w:spacing w:before="20" w:after="20"/>
              <w:jc w:val="left"/>
            </w:pPr>
            <w:r/>
            <w:r>
              <w:rPr>
                <w:rFonts w:ascii="宋体" w:hAnsi="宋体" w:eastAsia="宋体"/>
                <w:b w:val="0"/>
                <w:sz w:val="18"/>
              </w:rPr>
              <w:t>业主大会/业委会</w:t>
            </w:r>
          </w:p>
        </w:tc>
        <w:tc>
          <w:tcPr>
            <w:tcW w:type="dxa" w:w="2161"/>
            <w:shd w:val="clear" w:fill="F4F6F9"/>
          </w:tcPr>
          <w:p>
            <w:pPr>
              <w:spacing w:before="20" w:after="20"/>
              <w:jc w:val="left"/>
            </w:pPr>
            <w:r/>
            <w:r>
              <w:rPr>
                <w:rFonts w:ascii="宋体" w:hAnsi="宋体" w:eastAsia="宋体"/>
                <w:b w:val="0"/>
                <w:sz w:val="18"/>
              </w:rPr>
              <w:t>"业委会"</w:t>
            </w:r>
          </w:p>
        </w:tc>
        <w:tc>
          <w:tcPr>
            <w:tcW w:type="dxa" w:w="2161"/>
            <w:shd w:val="clear" w:fill="F4F6F9"/>
          </w:tcPr>
          <w:p>
            <w:pPr>
              <w:spacing w:before="20" w:after="20"/>
              <w:jc w:val="left"/>
            </w:pPr>
            <w:r/>
            <w:r>
              <w:rPr>
                <w:rFonts w:ascii="宋体" w:hAnsi="宋体" w:eastAsia="宋体"/>
                <w:b w:val="0"/>
                <w:sz w:val="18"/>
              </w:rPr>
              <w:t>"业主大会/业委会"</w:t>
            </w:r>
          </w:p>
        </w:tc>
        <w:tc>
          <w:tcPr>
            <w:tcW w:type="dxa" w:w="2161"/>
            <w:shd w:val="clear" w:fill="F4F6F9"/>
          </w:tcPr>
          <w:p>
            <w:pPr>
              <w:spacing w:before="20" w:after="20"/>
              <w:jc w:val="left"/>
            </w:pPr>
            <w:r/>
            <w:r>
              <w:rPr>
                <w:rFonts w:ascii="宋体" w:hAnsi="宋体" w:eastAsia="宋体"/>
                <w:b w:val="0"/>
                <w:sz w:val="18"/>
              </w:rPr>
              <w:t>范围扩大，含业主大会</w:t>
            </w:r>
          </w:p>
        </w:tc>
      </w:tr>
      <w:tr>
        <w:tc>
          <w:tcPr>
            <w:tcW w:type="dxa" w:w="2161"/>
          </w:tcPr>
          <w:p>
            <w:pPr>
              <w:spacing w:before="20" w:after="20"/>
              <w:jc w:val="left"/>
            </w:pPr>
            <w:r/>
            <w:r>
              <w:rPr>
                <w:rFonts w:ascii="宋体" w:hAnsi="宋体" w:eastAsia="宋体"/>
                <w:b w:val="0"/>
                <w:sz w:val="18"/>
              </w:rPr>
              <w:t>物业服务态度</w:t>
            </w:r>
          </w:p>
        </w:tc>
        <w:tc>
          <w:tcPr>
            <w:tcW w:type="dxa" w:w="2161"/>
          </w:tcPr>
          <w:p>
            <w:pPr>
              <w:spacing w:before="20" w:after="20"/>
              <w:jc w:val="left"/>
            </w:pPr>
            <w:r/>
            <w:r>
              <w:rPr>
                <w:rFonts w:ascii="宋体" w:hAnsi="宋体" w:eastAsia="宋体"/>
                <w:b w:val="0"/>
                <w:sz w:val="18"/>
              </w:rPr>
              <w:t>"服务态度"</w:t>
            </w:r>
          </w:p>
        </w:tc>
        <w:tc>
          <w:tcPr>
            <w:tcW w:type="dxa" w:w="2161"/>
          </w:tcPr>
          <w:p>
            <w:pPr>
              <w:spacing w:before="20" w:after="20"/>
              <w:jc w:val="left"/>
            </w:pPr>
            <w:r/>
            <w:r>
              <w:rPr>
                <w:rFonts w:ascii="宋体" w:hAnsi="宋体" w:eastAsia="宋体"/>
                <w:b w:val="0"/>
                <w:sz w:val="18"/>
              </w:rPr>
              <w:t>"服务态度"*</w:t>
            </w:r>
          </w:p>
        </w:tc>
        <w:tc>
          <w:tcPr>
            <w:tcW w:type="dxa" w:w="2161"/>
          </w:tcPr>
          <w:p>
            <w:pPr>
              <w:spacing w:before="20" w:after="20"/>
              <w:jc w:val="left"/>
            </w:pPr>
            <w:r/>
            <w:r>
              <w:rPr>
                <w:rFonts w:ascii="宋体" w:hAnsi="宋体" w:eastAsia="宋体"/>
                <w:b w:val="0"/>
                <w:sz w:val="18"/>
              </w:rPr>
              <w:t>2025年未改，需手动统一</w:t>
            </w:r>
          </w:p>
        </w:tc>
      </w:tr>
    </w:tbl>
    <w:p>
      <w:pPr>
        <w:spacing w:after="120"/>
      </w:pPr>
    </w:p>
    <w:p>
      <w:pPr>
        <w:spacing w:after="60" w:line="324" w:lineRule="auto"/>
        <w:ind w:firstLine="440"/>
      </w:pPr>
      <w:r>
        <w:rPr>
          <w:rFonts w:ascii="宋体" w:hAnsi="宋体" w:eastAsia="宋体"/>
          <w:sz w:val="22"/>
        </w:rPr>
        <w:t>*2025年文件中仍为"服务态度"，需在数据清洗时手动映射为"物业服务态度"。</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数据问题</w:t>
            </w:r>
          </w:p>
        </w:tc>
        <w:tc>
          <w:tcPr>
            <w:tcW w:type="dxa" w:w="4323"/>
            <w:shd w:val="clear" w:fill="1A3A5F"/>
          </w:tcPr>
          <w:p>
            <w:pPr>
              <w:spacing w:before="20" w:after="20"/>
              <w:jc w:val="center"/>
            </w:pPr>
            <w:r/>
            <w:r>
              <w:rPr>
                <w:rFonts w:ascii="宋体" w:hAnsi="宋体" w:eastAsia="宋体"/>
                <w:b/>
                <w:color w:val="FFFFFF"/>
                <w:sz w:val="18"/>
              </w:rPr>
              <w:t>说明与解决方案</w:t>
            </w:r>
          </w:p>
        </w:tc>
      </w:tr>
      <w:tr>
        <w:tc>
          <w:tcPr>
            <w:tcW w:type="dxa" w:w="4323"/>
            <w:shd w:val="clear" w:fill="EAEFF6"/>
          </w:tcPr>
          <w:p>
            <w:pPr>
              <w:spacing w:before="20" w:after="20"/>
              <w:jc w:val="left"/>
            </w:pPr>
            <w:r/>
            <w:r>
              <w:rPr>
                <w:rFonts w:ascii="宋体" w:hAnsi="宋体" w:eastAsia="宋体"/>
                <w:b/>
                <w:sz w:val="18"/>
              </w:rPr>
              <w:t>2024年含7个非标准值</w:t>
            </w:r>
          </w:p>
        </w:tc>
        <w:tc>
          <w:tcPr>
            <w:tcW w:type="dxa" w:w="4323"/>
          </w:tcPr>
          <w:p>
            <w:pPr>
              <w:spacing w:before="20" w:after="20"/>
              <w:jc w:val="left"/>
            </w:pPr>
            <w:r/>
            <w:r>
              <w:rPr>
                <w:rFonts w:ascii="宋体" w:hAnsi="宋体" w:eastAsia="宋体"/>
                <w:b w:val="0"/>
                <w:sz w:val="18"/>
              </w:rPr>
              <w:t>2024年十四类字段有21个值域，比标准14类多出7个非标准值：</w:t>
            </w:r>
          </w:p>
        </w:tc>
      </w:tr>
    </w:tbl>
    <w:p>
      <w:pPr>
        <w:spacing w:after="120"/>
      </w:pPr>
    </w:p>
    <w:tbl>
      <w:tblPr>
        <w:tblStyle w:val="TableGrid"/>
        <w:tblW w:type="auto" w:w="0"/>
        <w:jc w:val="center"/>
        <w:tblLook w:firstColumn="1" w:firstRow="1" w:lastColumn="0" w:lastRow="0" w:noHBand="0" w:noVBand="1" w:val="04A0"/>
      </w:tblPr>
      <w:tblGrid>
        <w:gridCol w:w="2882"/>
        <w:gridCol w:w="2882"/>
        <w:gridCol w:w="2882"/>
      </w:tblGrid>
      <w:tr>
        <w:trPr>
          <w:tblHeader w:val="true"/>
        </w:trPr>
        <w:tc>
          <w:tcPr>
            <w:tcW w:type="dxa" w:w="2882"/>
            <w:shd w:val="clear" w:fill="1A3A5F"/>
          </w:tcPr>
          <w:p>
            <w:pPr>
              <w:spacing w:before="20" w:after="20"/>
              <w:jc w:val="center"/>
            </w:pPr>
            <w:r/>
            <w:r>
              <w:rPr>
                <w:rFonts w:ascii="宋体" w:hAnsi="宋体" w:eastAsia="宋体"/>
                <w:b/>
                <w:color w:val="FFFFFF"/>
                <w:sz w:val="18"/>
              </w:rPr>
              <w:t>非标准值</w:t>
            </w:r>
          </w:p>
        </w:tc>
        <w:tc>
          <w:tcPr>
            <w:tcW w:type="dxa" w:w="2882"/>
            <w:shd w:val="clear" w:fill="1A3A5F"/>
          </w:tcPr>
          <w:p>
            <w:pPr>
              <w:spacing w:before="20" w:after="20"/>
              <w:jc w:val="center"/>
            </w:pPr>
            <w:r/>
            <w:r>
              <w:rPr>
                <w:rFonts w:ascii="宋体" w:hAnsi="宋体" w:eastAsia="宋体"/>
                <w:b/>
                <w:color w:val="FFFFFF"/>
                <w:sz w:val="18"/>
              </w:rPr>
              <w:t>记录数</w:t>
            </w:r>
          </w:p>
        </w:tc>
        <w:tc>
          <w:tcPr>
            <w:tcW w:type="dxa" w:w="2882"/>
            <w:shd w:val="clear" w:fill="1A3A5F"/>
          </w:tcPr>
          <w:p>
            <w:pPr>
              <w:spacing w:before="20" w:after="20"/>
              <w:jc w:val="center"/>
            </w:pPr>
            <w:r/>
            <w:r>
              <w:rPr>
                <w:rFonts w:ascii="宋体" w:hAnsi="宋体" w:eastAsia="宋体"/>
                <w:b/>
                <w:color w:val="FFFFFF"/>
                <w:sz w:val="18"/>
              </w:rPr>
              <w:t>处理建议</w:t>
            </w:r>
          </w:p>
        </w:tc>
      </w:tr>
      <w:tr>
        <w:tc>
          <w:tcPr>
            <w:tcW w:type="dxa" w:w="2882"/>
          </w:tcPr>
          <w:p>
            <w:pPr>
              <w:spacing w:before="20" w:after="20"/>
              <w:jc w:val="left"/>
            </w:pPr>
            <w:r/>
            <w:r>
              <w:rPr>
                <w:rFonts w:ascii="宋体" w:hAnsi="宋体" w:eastAsia="宋体"/>
                <w:b w:val="0"/>
                <w:sz w:val="18"/>
              </w:rPr>
              <w:t>剔除三大类</w:t>
            </w:r>
          </w:p>
        </w:tc>
        <w:tc>
          <w:tcPr>
            <w:tcW w:type="dxa" w:w="2882"/>
          </w:tcPr>
          <w:p>
            <w:pPr>
              <w:spacing w:before="20" w:after="20"/>
              <w:jc w:val="right"/>
            </w:pPr>
            <w:r/>
            <w:r>
              <w:rPr>
                <w:rFonts w:ascii="宋体" w:hAnsi="宋体" w:eastAsia="宋体"/>
                <w:b w:val="0"/>
                <w:sz w:val="18"/>
              </w:rPr>
              <w:t>3,727</w:t>
            </w:r>
          </w:p>
        </w:tc>
        <w:tc>
          <w:tcPr>
            <w:tcW w:type="dxa" w:w="2882"/>
          </w:tcPr>
          <w:p>
            <w:pPr>
              <w:spacing w:before="20" w:after="20"/>
              <w:jc w:val="left"/>
            </w:pPr>
            <w:r/>
            <w:r>
              <w:rPr>
                <w:rFonts w:ascii="宋体" w:hAnsi="宋体" w:eastAsia="宋体"/>
                <w:b w:val="0"/>
                <w:sz w:val="18"/>
              </w:rPr>
              <w:t>删除（非物业投诉类）</w:t>
            </w:r>
          </w:p>
        </w:tc>
      </w:tr>
      <w:tr>
        <w:tc>
          <w:tcPr>
            <w:tcW w:type="dxa" w:w="2882"/>
            <w:shd w:val="clear" w:fill="F4F6F9"/>
          </w:tcPr>
          <w:p>
            <w:pPr>
              <w:spacing w:before="20" w:after="20"/>
              <w:jc w:val="left"/>
            </w:pPr>
            <w:r/>
            <w:r>
              <w:rPr>
                <w:rFonts w:ascii="宋体" w:hAnsi="宋体" w:eastAsia="宋体"/>
                <w:b w:val="0"/>
                <w:sz w:val="18"/>
              </w:rPr>
              <w:t>剔除-商办楼宇</w:t>
            </w:r>
          </w:p>
        </w:tc>
        <w:tc>
          <w:tcPr>
            <w:tcW w:type="dxa" w:w="2882"/>
            <w:shd w:val="clear" w:fill="F4F6F9"/>
          </w:tcPr>
          <w:p>
            <w:pPr>
              <w:spacing w:before="20" w:after="20"/>
              <w:jc w:val="right"/>
            </w:pPr>
            <w:r/>
            <w:r>
              <w:rPr>
                <w:rFonts w:ascii="宋体" w:hAnsi="宋体" w:eastAsia="宋体"/>
                <w:b w:val="0"/>
                <w:sz w:val="18"/>
              </w:rPr>
              <w:t>1,456</w:t>
            </w:r>
          </w:p>
        </w:tc>
        <w:tc>
          <w:tcPr>
            <w:tcW w:type="dxa" w:w="2882"/>
            <w:shd w:val="clear" w:fill="F4F6F9"/>
          </w:tcPr>
          <w:p>
            <w:pPr>
              <w:spacing w:before="20" w:after="20"/>
              <w:jc w:val="left"/>
            </w:pPr>
            <w:r/>
            <w:r>
              <w:rPr>
                <w:rFonts w:ascii="宋体" w:hAnsi="宋体" w:eastAsia="宋体"/>
                <w:b w:val="0"/>
                <w:sz w:val="18"/>
              </w:rPr>
              <w:t>删除（非住宅物业）</w:t>
            </w:r>
          </w:p>
        </w:tc>
      </w:tr>
      <w:tr>
        <w:tc>
          <w:tcPr>
            <w:tcW w:type="dxa" w:w="2882"/>
          </w:tcPr>
          <w:p>
            <w:pPr>
              <w:spacing w:before="20" w:after="20"/>
              <w:jc w:val="left"/>
            </w:pPr>
            <w:r/>
            <w:r>
              <w:rPr>
                <w:rFonts w:ascii="宋体" w:hAnsi="宋体" w:eastAsia="宋体"/>
                <w:b w:val="0"/>
                <w:sz w:val="18"/>
              </w:rPr>
              <w:t>剔除-非物业管理区域</w:t>
            </w:r>
          </w:p>
        </w:tc>
        <w:tc>
          <w:tcPr>
            <w:tcW w:type="dxa" w:w="2882"/>
          </w:tcPr>
          <w:p>
            <w:pPr>
              <w:spacing w:before="20" w:after="20"/>
              <w:jc w:val="right"/>
            </w:pPr>
            <w:r/>
            <w:r>
              <w:rPr>
                <w:rFonts w:ascii="宋体" w:hAnsi="宋体" w:eastAsia="宋体"/>
                <w:b w:val="0"/>
                <w:sz w:val="18"/>
              </w:rPr>
              <w:t>544</w:t>
            </w:r>
          </w:p>
        </w:tc>
        <w:tc>
          <w:tcPr>
            <w:tcW w:type="dxa" w:w="2882"/>
          </w:tcPr>
          <w:p>
            <w:pPr>
              <w:spacing w:before="20" w:after="20"/>
              <w:jc w:val="left"/>
            </w:pPr>
            <w:r/>
            <w:r>
              <w:rPr>
                <w:rFonts w:ascii="宋体" w:hAnsi="宋体" w:eastAsia="宋体"/>
                <w:b w:val="0"/>
                <w:sz w:val="18"/>
              </w:rPr>
              <w:t>删除（超出管辖范围）</w:t>
            </w:r>
          </w:p>
        </w:tc>
      </w:tr>
      <w:tr>
        <w:tc>
          <w:tcPr>
            <w:tcW w:type="dxa" w:w="2882"/>
            <w:shd w:val="clear" w:fill="F4F6F9"/>
          </w:tcPr>
          <w:p>
            <w:pPr>
              <w:spacing w:before="20" w:after="20"/>
              <w:jc w:val="left"/>
            </w:pPr>
            <w:r/>
            <w:r>
              <w:rPr>
                <w:rFonts w:ascii="宋体" w:hAnsi="宋体" w:eastAsia="宋体"/>
                <w:b w:val="0"/>
                <w:sz w:val="18"/>
              </w:rPr>
              <w:t>剔除-无效工单</w:t>
            </w:r>
          </w:p>
        </w:tc>
        <w:tc>
          <w:tcPr>
            <w:tcW w:type="dxa" w:w="2882"/>
            <w:shd w:val="clear" w:fill="F4F6F9"/>
          </w:tcPr>
          <w:p>
            <w:pPr>
              <w:spacing w:before="20" w:after="20"/>
              <w:jc w:val="right"/>
            </w:pPr>
            <w:r/>
            <w:r>
              <w:rPr>
                <w:rFonts w:ascii="宋体" w:hAnsi="宋体" w:eastAsia="宋体"/>
                <w:b w:val="0"/>
                <w:sz w:val="18"/>
              </w:rPr>
              <w:t>350</w:t>
            </w:r>
          </w:p>
        </w:tc>
        <w:tc>
          <w:tcPr>
            <w:tcW w:type="dxa" w:w="2882"/>
            <w:shd w:val="clear" w:fill="F4F6F9"/>
          </w:tcPr>
          <w:p>
            <w:pPr>
              <w:spacing w:before="20" w:after="20"/>
              <w:jc w:val="left"/>
            </w:pPr>
            <w:r/>
            <w:r>
              <w:rPr>
                <w:rFonts w:ascii="宋体" w:hAnsi="宋体" w:eastAsia="宋体"/>
                <w:b w:val="0"/>
                <w:sz w:val="18"/>
              </w:rPr>
              <w:t>删除（无效数据）</w:t>
            </w:r>
          </w:p>
        </w:tc>
      </w:tr>
      <w:tr>
        <w:tc>
          <w:tcPr>
            <w:tcW w:type="dxa" w:w="2882"/>
          </w:tcPr>
          <w:p>
            <w:pPr>
              <w:spacing w:before="20" w:after="20"/>
              <w:jc w:val="left"/>
            </w:pPr>
            <w:r/>
            <w:r>
              <w:rPr>
                <w:rFonts w:ascii="宋体" w:hAnsi="宋体" w:eastAsia="宋体"/>
                <w:b w:val="0"/>
                <w:sz w:val="18"/>
              </w:rPr>
              <w:t>房屋交易纠纷</w:t>
            </w:r>
          </w:p>
        </w:tc>
        <w:tc>
          <w:tcPr>
            <w:tcW w:type="dxa" w:w="2882"/>
          </w:tcPr>
          <w:p>
            <w:pPr>
              <w:spacing w:before="20" w:after="20"/>
              <w:jc w:val="right"/>
            </w:pPr>
            <w:r/>
            <w:r>
              <w:rPr>
                <w:rFonts w:ascii="宋体" w:hAnsi="宋体" w:eastAsia="宋体"/>
                <w:b w:val="0"/>
                <w:sz w:val="18"/>
              </w:rPr>
              <w:t>398</w:t>
            </w:r>
          </w:p>
        </w:tc>
        <w:tc>
          <w:tcPr>
            <w:tcW w:type="dxa" w:w="2882"/>
          </w:tcPr>
          <w:p>
            <w:pPr>
              <w:spacing w:before="20" w:after="20"/>
              <w:jc w:val="left"/>
            </w:pPr>
            <w:r/>
            <w:r>
              <w:rPr>
                <w:rFonts w:ascii="宋体" w:hAnsi="宋体" w:eastAsia="宋体"/>
                <w:b w:val="0"/>
                <w:sz w:val="18"/>
              </w:rPr>
              <w:t>删除（属房产交易，非物业管理）</w:t>
            </w:r>
          </w:p>
        </w:tc>
      </w:tr>
      <w:tr>
        <w:tc>
          <w:tcPr>
            <w:tcW w:type="dxa" w:w="2882"/>
            <w:shd w:val="clear" w:fill="F4F6F9"/>
          </w:tcPr>
          <w:p>
            <w:pPr>
              <w:spacing w:before="20" w:after="20"/>
              <w:jc w:val="left"/>
            </w:pPr>
            <w:r/>
            <w:r>
              <w:rPr>
                <w:rFonts w:ascii="宋体" w:hAnsi="宋体" w:eastAsia="宋体"/>
                <w:b w:val="0"/>
                <w:sz w:val="18"/>
              </w:rPr>
              <w:t>其他</w:t>
            </w:r>
          </w:p>
        </w:tc>
        <w:tc>
          <w:tcPr>
            <w:tcW w:type="dxa" w:w="2882"/>
            <w:shd w:val="clear" w:fill="F4F6F9"/>
          </w:tcPr>
          <w:p>
            <w:pPr>
              <w:spacing w:before="20" w:after="20"/>
              <w:jc w:val="right"/>
            </w:pPr>
            <w:r/>
            <w:r>
              <w:rPr>
                <w:rFonts w:ascii="宋体" w:hAnsi="宋体" w:eastAsia="宋体"/>
                <w:b w:val="0"/>
                <w:sz w:val="18"/>
              </w:rPr>
              <w:t>191</w:t>
            </w:r>
          </w:p>
        </w:tc>
        <w:tc>
          <w:tcPr>
            <w:tcW w:type="dxa" w:w="2882"/>
            <w:shd w:val="clear" w:fill="F4F6F9"/>
          </w:tcPr>
          <w:p>
            <w:pPr>
              <w:spacing w:before="20" w:after="20"/>
              <w:jc w:val="left"/>
            </w:pPr>
            <w:r/>
            <w:r>
              <w:rPr>
                <w:rFonts w:ascii="宋体" w:hAnsi="宋体" w:eastAsia="宋体"/>
                <w:b w:val="0"/>
                <w:sz w:val="18"/>
              </w:rPr>
              <w:t>删除（无法归类）</w:t>
            </w:r>
          </w:p>
        </w:tc>
      </w:tr>
      <w:tr>
        <w:tc>
          <w:tcPr>
            <w:tcW w:type="dxa" w:w="2882"/>
          </w:tcPr>
          <w:p>
            <w:pPr>
              <w:spacing w:before="20" w:after="20"/>
              <w:jc w:val="left"/>
            </w:pPr>
            <w:r/>
            <w:r>
              <w:rPr>
                <w:rFonts w:ascii="宋体" w:hAnsi="宋体" w:eastAsia="宋体"/>
                <w:b w:val="0"/>
                <w:sz w:val="18"/>
              </w:rPr>
              <w:t>无</w:t>
            </w:r>
          </w:p>
        </w:tc>
        <w:tc>
          <w:tcPr>
            <w:tcW w:type="dxa" w:w="2882"/>
          </w:tcPr>
          <w:p>
            <w:pPr>
              <w:spacing w:before="20" w:after="20"/>
              <w:jc w:val="right"/>
            </w:pPr>
            <w:r/>
            <w:r>
              <w:rPr>
                <w:rFonts w:ascii="宋体" w:hAnsi="宋体" w:eastAsia="宋体"/>
                <w:b w:val="0"/>
                <w:sz w:val="18"/>
              </w:rPr>
              <w:t>101</w:t>
            </w:r>
          </w:p>
        </w:tc>
        <w:tc>
          <w:tcPr>
            <w:tcW w:type="dxa" w:w="2882"/>
          </w:tcPr>
          <w:p>
            <w:pPr>
              <w:spacing w:before="20" w:after="20"/>
              <w:jc w:val="left"/>
            </w:pPr>
            <w:r/>
            <w:r>
              <w:rPr>
                <w:rFonts w:ascii="宋体" w:hAnsi="宋体" w:eastAsia="宋体"/>
                <w:b w:val="0"/>
                <w:sz w:val="18"/>
              </w:rPr>
              <w:t>删除（分类缺失）</w:t>
            </w:r>
          </w:p>
        </w:tc>
      </w:tr>
    </w:tbl>
    <w:p>
      <w:pPr>
        <w:spacing w:after="120"/>
      </w:pPr>
    </w:p>
    <w:p>
      <w:pPr>
        <w:spacing w:after="60" w:line="324" w:lineRule="auto"/>
        <w:ind w:firstLine="440"/>
      </w:pPr>
      <w:r>
        <w:rPr>
          <w:rFonts w:ascii="宋体" w:hAnsi="宋体" w:eastAsia="宋体"/>
          <w:sz w:val="22"/>
        </w:rPr>
        <w:t>2024年共需删除6,767条非标准分类记录（占总量19.0%），清洗后2024年有效记录为29,468条，与2025年口径一致。</w:t>
      </w:r>
    </w:p>
    <w:p>
      <w:pPr>
        <w:pStyle w:val="Heading2"/>
      </w:pPr>
      <w:r>
        <w:t>5 问题四：缺失值与异常值 中等</w:t>
      </w:r>
    </w:p>
    <w:p>
      <w:pPr>
        <w:spacing w:before="80" w:after="40"/>
        <w:jc w:val="center"/>
      </w:pPr>
      <w:r>
        <w:drawing>
          <wp:inline xmlns:a="http://schemas.openxmlformats.org/drawingml/2006/main" xmlns:pic="http://schemas.openxmlformats.org/drawingml/2006/picture">
            <wp:extent cx="5256000" cy="1803529"/>
            <wp:docPr id="1" name="Picture 1"/>
            <wp:cNvGraphicFramePr>
              <a:graphicFrameLocks noChangeAspect="1"/>
            </wp:cNvGraphicFramePr>
            <a:graphic>
              <a:graphicData uri="http://schemas.openxmlformats.org/drawingml/2006/picture">
                <pic:pic>
                  <pic:nvPicPr>
                    <pic:cNvPr id="0" name="00_chart-missing.png"/>
                    <pic:cNvPicPr/>
                  </pic:nvPicPr>
                  <pic:blipFill>
                    <a:blip r:embed="rId9"/>
                    <a:stretch>
                      <a:fillRect/>
                    </a:stretch>
                  </pic:blipFill>
                  <pic:spPr>
                    <a:xfrm>
                      <a:off x="0" y="0"/>
                      <a:ext cx="5256000" cy="1803529"/>
                    </a:xfrm>
                    <a:prstGeom prst="rect"/>
                  </pic:spPr>
                </pic:pic>
              </a:graphicData>
            </a:graphic>
          </wp:inline>
        </w:drawing>
      </w:r>
    </w:p>
    <w:p>
      <w:pPr>
        <w:spacing w:before="40" w:after="160"/>
        <w:jc w:val="center"/>
      </w:pPr>
      <w:r>
        <w:rPr>
          <w:rFonts w:ascii="宋体" w:hAnsi="宋体" w:eastAsia="宋体"/>
          <w:color w:val="666666"/>
          <w:sz w:val="18"/>
        </w:rPr>
        <w:t>图 5-1</w:t>
      </w:r>
    </w:p>
    <w:tbl>
      <w:tblPr>
        <w:tblStyle w:val="TableGrid"/>
        <w:tblW w:type="auto" w:w="0"/>
        <w:jc w:val="center"/>
        <w:tblLook w:firstColumn="1" w:firstRow="1" w:lastColumn="0" w:lastRow="0" w:noHBand="0" w:noVBand="1" w:val="04A0"/>
      </w:tblPr>
      <w:tblGrid>
        <w:gridCol w:w="1729"/>
        <w:gridCol w:w="1729"/>
        <w:gridCol w:w="1729"/>
        <w:gridCol w:w="1729"/>
        <w:gridCol w:w="1729"/>
      </w:tblGrid>
      <w:tr>
        <w:trPr>
          <w:tblHeader w:val="true"/>
        </w:trPr>
        <w:tc>
          <w:tcPr>
            <w:tcW w:type="dxa" w:w="1729"/>
            <w:shd w:val="clear" w:fill="1A3A5F"/>
          </w:tcPr>
          <w:p>
            <w:pPr>
              <w:spacing w:before="20" w:after="20"/>
              <w:jc w:val="center"/>
            </w:pPr>
            <w:r/>
            <w:r>
              <w:rPr>
                <w:rFonts w:ascii="宋体" w:hAnsi="宋体" w:eastAsia="宋体"/>
                <w:b/>
                <w:color w:val="FFFFFF"/>
                <w:sz w:val="18"/>
              </w:rPr>
              <w:t>问题字段</w:t>
            </w:r>
          </w:p>
        </w:tc>
        <w:tc>
          <w:tcPr>
            <w:tcW w:type="dxa" w:w="1729"/>
            <w:shd w:val="clear" w:fill="1A3A5F"/>
          </w:tcPr>
          <w:p>
            <w:pPr>
              <w:spacing w:before="20" w:after="20"/>
              <w:jc w:val="center"/>
            </w:pPr>
            <w:r/>
            <w:r>
              <w:rPr>
                <w:rFonts w:ascii="宋体" w:hAnsi="宋体" w:eastAsia="宋体"/>
                <w:b/>
                <w:color w:val="FFFFFF"/>
                <w:sz w:val="18"/>
              </w:rPr>
              <w:t>2024年缺失率</w:t>
            </w:r>
          </w:p>
        </w:tc>
        <w:tc>
          <w:tcPr>
            <w:tcW w:type="dxa" w:w="1729"/>
            <w:shd w:val="clear" w:fill="1A3A5F"/>
          </w:tcPr>
          <w:p>
            <w:pPr>
              <w:spacing w:before="20" w:after="20"/>
              <w:jc w:val="center"/>
            </w:pPr>
            <w:r/>
            <w:r>
              <w:rPr>
                <w:rFonts w:ascii="宋体" w:hAnsi="宋体" w:eastAsia="宋体"/>
                <w:b/>
                <w:color w:val="FFFFFF"/>
                <w:sz w:val="18"/>
              </w:rPr>
              <w:t>2025年缺失率</w:t>
            </w:r>
          </w:p>
        </w:tc>
        <w:tc>
          <w:tcPr>
            <w:tcW w:type="dxa" w:w="1729"/>
            <w:shd w:val="clear" w:fill="1A3A5F"/>
          </w:tcPr>
          <w:p>
            <w:pPr>
              <w:spacing w:before="20" w:after="20"/>
              <w:jc w:val="center"/>
            </w:pPr>
            <w:r/>
            <w:r>
              <w:rPr>
                <w:rFonts w:ascii="宋体" w:hAnsi="宋体" w:eastAsia="宋体"/>
                <w:b/>
                <w:color w:val="FFFFFF"/>
                <w:sz w:val="18"/>
              </w:rPr>
              <w:t>2026年7月缺失率</w:t>
            </w:r>
          </w:p>
        </w:tc>
        <w:tc>
          <w:tcPr>
            <w:tcW w:type="dxa" w:w="1729"/>
            <w:shd w:val="clear" w:fill="1A3A5F"/>
          </w:tcPr>
          <w:p>
            <w:pPr>
              <w:spacing w:before="20" w:after="20"/>
              <w:jc w:val="center"/>
            </w:pPr>
            <w:r/>
            <w:r>
              <w:rPr>
                <w:rFonts w:ascii="宋体" w:hAnsi="宋体" w:eastAsia="宋体"/>
                <w:b/>
                <w:color w:val="FFFFFF"/>
                <w:sz w:val="18"/>
              </w:rPr>
              <w:t>趋势</w:t>
            </w:r>
          </w:p>
        </w:tc>
      </w:tr>
      <w:tr>
        <w:tc>
          <w:tcPr>
            <w:tcW w:type="dxa" w:w="1729"/>
          </w:tcPr>
          <w:p>
            <w:pPr>
              <w:spacing w:before="20" w:after="20"/>
              <w:jc w:val="left"/>
            </w:pPr>
            <w:r/>
            <w:r>
              <w:rPr>
                <w:rFonts w:ascii="宋体" w:hAnsi="宋体" w:eastAsia="宋体"/>
                <w:b w:val="0"/>
                <w:sz w:val="18"/>
              </w:rPr>
              <w:t>答复市民要点</w:t>
            </w:r>
          </w:p>
        </w:tc>
        <w:tc>
          <w:tcPr>
            <w:tcW w:type="dxa" w:w="1729"/>
          </w:tcPr>
          <w:p>
            <w:pPr>
              <w:spacing w:before="20" w:after="20"/>
              <w:jc w:val="right"/>
            </w:pPr>
            <w:r/>
            <w:r>
              <w:rPr>
                <w:rFonts w:ascii="宋体" w:hAnsi="宋体" w:eastAsia="宋体"/>
                <w:b w:val="0"/>
                <w:sz w:val="18"/>
              </w:rPr>
              <w:t>66.4%</w:t>
            </w:r>
          </w:p>
        </w:tc>
        <w:tc>
          <w:tcPr>
            <w:tcW w:type="dxa" w:w="1729"/>
          </w:tcPr>
          <w:p>
            <w:pPr>
              <w:spacing w:before="20" w:after="20"/>
              <w:jc w:val="right"/>
            </w:pPr>
            <w:r/>
            <w:r>
              <w:rPr>
                <w:rFonts w:ascii="宋体" w:hAnsi="宋体" w:eastAsia="宋体"/>
                <w:b w:val="0"/>
                <w:sz w:val="18"/>
              </w:rPr>
              <w:t>43.9%</w:t>
            </w:r>
          </w:p>
        </w:tc>
        <w:tc>
          <w:tcPr>
            <w:tcW w:type="dxa" w:w="1729"/>
          </w:tcPr>
          <w:p>
            <w:pPr>
              <w:spacing w:before="20" w:after="20"/>
              <w:jc w:val="right"/>
            </w:pPr>
            <w:r/>
            <w:r>
              <w:rPr>
                <w:rFonts w:ascii="宋体" w:hAnsi="宋体" w:eastAsia="宋体"/>
                <w:b w:val="0"/>
                <w:sz w:val="18"/>
              </w:rPr>
              <w:t>52.3%</w:t>
            </w:r>
          </w:p>
        </w:tc>
        <w:tc>
          <w:tcPr>
            <w:tcW w:type="dxa" w:w="1729"/>
          </w:tcPr>
          <w:p>
            <w:pPr>
              <w:spacing w:before="20" w:after="20"/>
              <w:jc w:val="left"/>
            </w:pPr>
            <w:r/>
            <w:r>
              <w:rPr>
                <w:rFonts w:ascii="宋体" w:hAnsi="宋体" w:eastAsia="宋体"/>
                <w:b w:val="0"/>
                <w:sz w:val="18"/>
              </w:rPr>
              <w:t>波动，未持续改善</w:t>
            </w:r>
          </w:p>
        </w:tc>
      </w:tr>
      <w:tr>
        <w:tc>
          <w:tcPr>
            <w:tcW w:type="dxa" w:w="1729"/>
            <w:shd w:val="clear" w:fill="F4F6F9"/>
          </w:tcPr>
          <w:p>
            <w:pPr>
              <w:spacing w:before="20" w:after="20"/>
              <w:jc w:val="left"/>
            </w:pPr>
            <w:r/>
            <w:r>
              <w:rPr>
                <w:rFonts w:ascii="宋体" w:hAnsi="宋体" w:eastAsia="宋体"/>
                <w:b w:val="0"/>
                <w:sz w:val="18"/>
              </w:rPr>
              <w:t>主办单位</w:t>
            </w:r>
          </w:p>
        </w:tc>
        <w:tc>
          <w:tcPr>
            <w:tcW w:type="dxa" w:w="1729"/>
            <w:shd w:val="clear" w:fill="F4F6F9"/>
          </w:tcPr>
          <w:p>
            <w:pPr>
              <w:spacing w:before="20" w:after="20"/>
              <w:jc w:val="right"/>
            </w:pPr>
            <w:r/>
            <w:r>
              <w:rPr>
                <w:rFonts w:ascii="宋体" w:hAnsi="宋体" w:eastAsia="宋体"/>
                <w:b w:val="0"/>
                <w:sz w:val="18"/>
              </w:rPr>
              <w:t>47.6%</w:t>
            </w:r>
          </w:p>
        </w:tc>
        <w:tc>
          <w:tcPr>
            <w:tcW w:type="dxa" w:w="1729"/>
            <w:shd w:val="clear" w:fill="F4F6F9"/>
          </w:tcPr>
          <w:p>
            <w:pPr>
              <w:spacing w:before="20" w:after="20"/>
              <w:jc w:val="right"/>
            </w:pPr>
            <w:r/>
            <w:r>
              <w:rPr>
                <w:rFonts w:ascii="宋体" w:hAnsi="宋体" w:eastAsia="宋体"/>
                <w:b w:val="0"/>
                <w:sz w:val="18"/>
              </w:rPr>
              <w:t>21.9%</w:t>
            </w:r>
          </w:p>
        </w:tc>
        <w:tc>
          <w:tcPr>
            <w:tcW w:type="dxa" w:w="1729"/>
            <w:shd w:val="clear" w:fill="F4F6F9"/>
          </w:tcPr>
          <w:p>
            <w:pPr>
              <w:spacing w:before="20" w:after="20"/>
              <w:jc w:val="right"/>
            </w:pPr>
            <w:r/>
            <w:r>
              <w:rPr>
                <w:rFonts w:ascii="宋体" w:hAnsi="宋体" w:eastAsia="宋体"/>
                <w:b w:val="0"/>
                <w:sz w:val="18"/>
              </w:rPr>
              <w:t>23.7%</w:t>
            </w:r>
          </w:p>
        </w:tc>
        <w:tc>
          <w:tcPr>
            <w:tcW w:type="dxa" w:w="1729"/>
            <w:shd w:val="clear" w:fill="F4F6F9"/>
          </w:tcPr>
          <w:p>
            <w:pPr>
              <w:spacing w:before="20" w:after="20"/>
              <w:jc w:val="left"/>
            </w:pPr>
            <w:r/>
            <w:r>
              <w:rPr>
                <w:rFonts w:ascii="宋体" w:hAnsi="宋体" w:eastAsia="宋体"/>
                <w:b w:val="0"/>
                <w:sz w:val="18"/>
              </w:rPr>
              <w:t>改善明显</w:t>
            </w:r>
          </w:p>
        </w:tc>
      </w:tr>
      <w:tr>
        <w:tc>
          <w:tcPr>
            <w:tcW w:type="dxa" w:w="1729"/>
          </w:tcPr>
          <w:p>
            <w:pPr>
              <w:spacing w:before="20" w:after="20"/>
              <w:jc w:val="left"/>
            </w:pPr>
            <w:r/>
            <w:r>
              <w:rPr>
                <w:rFonts w:ascii="宋体" w:hAnsi="宋体" w:eastAsia="宋体"/>
                <w:b w:val="0"/>
                <w:sz w:val="18"/>
              </w:rPr>
              <w:t>内容描述</w:t>
            </w:r>
          </w:p>
        </w:tc>
        <w:tc>
          <w:tcPr>
            <w:tcW w:type="dxa" w:w="1729"/>
          </w:tcPr>
          <w:p>
            <w:pPr>
              <w:spacing w:before="20" w:after="20"/>
              <w:jc w:val="right"/>
            </w:pPr>
            <w:r/>
            <w:r>
              <w:rPr>
                <w:rFonts w:ascii="宋体" w:hAnsi="宋体" w:eastAsia="宋体"/>
                <w:b w:val="0"/>
                <w:sz w:val="18"/>
              </w:rPr>
              <w:t>18.9%</w:t>
            </w:r>
          </w:p>
        </w:tc>
        <w:tc>
          <w:tcPr>
            <w:tcW w:type="dxa" w:w="1729"/>
          </w:tcPr>
          <w:p>
            <w:pPr>
              <w:spacing w:before="20" w:after="20"/>
              <w:jc w:val="right"/>
            </w:pPr>
            <w:r/>
            <w:r>
              <w:rPr>
                <w:rFonts w:ascii="宋体" w:hAnsi="宋体" w:eastAsia="宋体"/>
                <w:b w:val="0"/>
                <w:sz w:val="18"/>
              </w:rPr>
              <w:t>0%</w:t>
            </w:r>
          </w:p>
        </w:tc>
        <w:tc>
          <w:tcPr>
            <w:tcW w:type="dxa" w:w="1729"/>
          </w:tcPr>
          <w:p>
            <w:pPr>
              <w:spacing w:before="20" w:after="20"/>
              <w:jc w:val="right"/>
            </w:pPr>
            <w:r/>
            <w:r>
              <w:rPr>
                <w:rFonts w:ascii="宋体" w:hAnsi="宋体" w:eastAsia="宋体"/>
                <w:b w:val="0"/>
                <w:sz w:val="18"/>
              </w:rPr>
              <w:t>0%</w:t>
            </w:r>
          </w:p>
        </w:tc>
        <w:tc>
          <w:tcPr>
            <w:tcW w:type="dxa" w:w="1729"/>
          </w:tcPr>
          <w:p>
            <w:pPr>
              <w:spacing w:before="20" w:after="20"/>
              <w:jc w:val="left"/>
            </w:pPr>
            <w:r/>
            <w:r>
              <w:rPr>
                <w:rFonts w:ascii="宋体" w:hAnsi="宋体" w:eastAsia="宋体"/>
                <w:b w:val="0"/>
                <w:sz w:val="18"/>
              </w:rPr>
              <w:t>已解决</w:t>
            </w:r>
          </w:p>
        </w:tc>
      </w:tr>
      <w:tr>
        <w:tc>
          <w:tcPr>
            <w:tcW w:type="dxa" w:w="1729"/>
            <w:shd w:val="clear" w:fill="F4F6F9"/>
          </w:tcPr>
          <w:p>
            <w:pPr>
              <w:spacing w:before="20" w:after="20"/>
              <w:jc w:val="left"/>
            </w:pPr>
            <w:r/>
            <w:r>
              <w:rPr>
                <w:rFonts w:ascii="宋体" w:hAnsi="宋体" w:eastAsia="宋体"/>
                <w:b w:val="0"/>
                <w:sz w:val="18"/>
              </w:rPr>
              <w:t>诉求区域/地址</w:t>
            </w:r>
          </w:p>
        </w:tc>
        <w:tc>
          <w:tcPr>
            <w:tcW w:type="dxa" w:w="1729"/>
            <w:shd w:val="clear" w:fill="F4F6F9"/>
          </w:tcPr>
          <w:p>
            <w:pPr>
              <w:spacing w:before="20" w:after="20"/>
              <w:jc w:val="right"/>
            </w:pPr>
            <w:r/>
            <w:r>
              <w:rPr>
                <w:rFonts w:ascii="宋体" w:hAnsi="宋体" w:eastAsia="宋体"/>
                <w:b w:val="0"/>
                <w:sz w:val="18"/>
              </w:rPr>
              <w:t>18.9%</w:t>
            </w:r>
          </w:p>
        </w:tc>
        <w:tc>
          <w:tcPr>
            <w:tcW w:type="dxa" w:w="1729"/>
            <w:shd w:val="clear" w:fill="F4F6F9"/>
          </w:tcPr>
          <w:p>
            <w:pPr>
              <w:spacing w:before="20" w:after="20"/>
              <w:jc w:val="right"/>
            </w:pPr>
            <w:r/>
            <w:r>
              <w:rPr>
                <w:rFonts w:ascii="宋体" w:hAnsi="宋体" w:eastAsia="宋体"/>
                <w:b w:val="0"/>
                <w:sz w:val="18"/>
              </w:rPr>
              <w:t>0%</w:t>
            </w:r>
          </w:p>
        </w:tc>
        <w:tc>
          <w:tcPr>
            <w:tcW w:type="dxa" w:w="1729"/>
            <w:shd w:val="clear" w:fill="F4F6F9"/>
          </w:tcPr>
          <w:p>
            <w:pPr>
              <w:spacing w:before="20" w:after="20"/>
              <w:jc w:val="right"/>
            </w:pPr>
            <w:r/>
            <w:r>
              <w:rPr>
                <w:rFonts w:ascii="宋体" w:hAnsi="宋体" w:eastAsia="宋体"/>
                <w:b w:val="0"/>
                <w:sz w:val="18"/>
              </w:rPr>
              <w:t>0%</w:t>
            </w:r>
          </w:p>
        </w:tc>
        <w:tc>
          <w:tcPr>
            <w:tcW w:type="dxa" w:w="1729"/>
            <w:shd w:val="clear" w:fill="F4F6F9"/>
          </w:tcPr>
          <w:p>
            <w:pPr>
              <w:spacing w:before="20" w:after="20"/>
              <w:jc w:val="left"/>
            </w:pPr>
            <w:r/>
            <w:r>
              <w:rPr>
                <w:rFonts w:ascii="宋体" w:hAnsi="宋体" w:eastAsia="宋体"/>
                <w:b w:val="0"/>
                <w:sz w:val="18"/>
              </w:rPr>
              <w:t>已解决</w:t>
            </w:r>
          </w:p>
        </w:tc>
      </w:tr>
      <w:tr>
        <w:tc>
          <w:tcPr>
            <w:tcW w:type="dxa" w:w="1729"/>
          </w:tcPr>
          <w:p>
            <w:pPr>
              <w:spacing w:before="20" w:after="20"/>
              <w:jc w:val="left"/>
            </w:pPr>
            <w:r/>
            <w:r>
              <w:rPr>
                <w:rFonts w:ascii="宋体" w:hAnsi="宋体" w:eastAsia="宋体"/>
                <w:b w:val="0"/>
                <w:sz w:val="18"/>
              </w:rPr>
              <w:t>物业公司</w:t>
            </w:r>
          </w:p>
        </w:tc>
        <w:tc>
          <w:tcPr>
            <w:tcW w:type="dxa" w:w="1729"/>
          </w:tcPr>
          <w:p>
            <w:pPr>
              <w:spacing w:before="20" w:after="20"/>
              <w:jc w:val="right"/>
            </w:pPr>
            <w:r/>
            <w:r>
              <w:rPr>
                <w:rFonts w:ascii="宋体" w:hAnsi="宋体" w:eastAsia="宋体"/>
                <w:b w:val="0"/>
                <w:sz w:val="18"/>
              </w:rPr>
              <w:t>12.1%</w:t>
            </w:r>
          </w:p>
        </w:tc>
        <w:tc>
          <w:tcPr>
            <w:tcW w:type="dxa" w:w="1729"/>
          </w:tcPr>
          <w:p>
            <w:pPr>
              <w:spacing w:before="20" w:after="20"/>
              <w:jc w:val="right"/>
            </w:pPr>
            <w:r/>
            <w:r>
              <w:rPr>
                <w:rFonts w:ascii="宋体" w:hAnsi="宋体" w:eastAsia="宋体"/>
                <w:b w:val="0"/>
                <w:sz w:val="18"/>
              </w:rPr>
              <w:t>0.7%</w:t>
            </w:r>
          </w:p>
        </w:tc>
        <w:tc>
          <w:tcPr>
            <w:tcW w:type="dxa" w:w="1729"/>
          </w:tcPr>
          <w:p>
            <w:pPr>
              <w:spacing w:before="20" w:after="20"/>
              <w:jc w:val="right"/>
            </w:pPr>
            <w:r/>
            <w:r>
              <w:rPr>
                <w:rFonts w:ascii="宋体" w:hAnsi="宋体" w:eastAsia="宋体"/>
                <w:b w:val="0"/>
                <w:sz w:val="18"/>
              </w:rPr>
              <w:t>2.1%</w:t>
            </w:r>
          </w:p>
        </w:tc>
        <w:tc>
          <w:tcPr>
            <w:tcW w:type="dxa" w:w="1729"/>
          </w:tcPr>
          <w:p>
            <w:pPr>
              <w:spacing w:before="20" w:after="20"/>
              <w:jc w:val="left"/>
            </w:pPr>
            <w:r/>
            <w:r>
              <w:rPr>
                <w:rFonts w:ascii="宋体" w:hAnsi="宋体" w:eastAsia="宋体"/>
                <w:b w:val="0"/>
                <w:sz w:val="18"/>
              </w:rPr>
              <w:t>改善</w:t>
            </w:r>
          </w:p>
        </w:tc>
      </w:tr>
      <w:tr>
        <w:tc>
          <w:tcPr>
            <w:tcW w:type="dxa" w:w="1729"/>
            <w:shd w:val="clear" w:fill="F4F6F9"/>
          </w:tcPr>
          <w:p>
            <w:pPr>
              <w:spacing w:before="20" w:after="20"/>
              <w:jc w:val="left"/>
            </w:pPr>
            <w:r/>
            <w:r>
              <w:rPr>
                <w:rFonts w:ascii="宋体" w:hAnsi="宋体" w:eastAsia="宋体"/>
                <w:b w:val="0"/>
                <w:sz w:val="18"/>
              </w:rPr>
              <w:t>小区名称为"无"</w:t>
            </w:r>
          </w:p>
        </w:tc>
        <w:tc>
          <w:tcPr>
            <w:tcW w:type="dxa" w:w="1729"/>
            <w:shd w:val="clear" w:fill="F4F6F9"/>
          </w:tcPr>
          <w:p>
            <w:pPr>
              <w:spacing w:before="20" w:after="20"/>
              <w:jc w:val="right"/>
            </w:pPr>
            <w:r/>
            <w:r>
              <w:rPr>
                <w:rFonts w:ascii="宋体" w:hAnsi="宋体" w:eastAsia="宋体"/>
                <w:b w:val="0"/>
                <w:sz w:val="18"/>
              </w:rPr>
              <w:t>6.4%</w:t>
            </w:r>
          </w:p>
        </w:tc>
        <w:tc>
          <w:tcPr>
            <w:tcW w:type="dxa" w:w="1729"/>
            <w:shd w:val="clear" w:fill="F4F6F9"/>
          </w:tcPr>
          <w:p>
            <w:pPr>
              <w:spacing w:before="20" w:after="20"/>
              <w:jc w:val="right"/>
            </w:pPr>
            <w:r/>
            <w:r>
              <w:rPr>
                <w:rFonts w:ascii="宋体" w:hAnsi="宋体" w:eastAsia="宋体"/>
                <w:b w:val="0"/>
                <w:sz w:val="18"/>
              </w:rPr>
              <w:t>2.1%</w:t>
            </w:r>
          </w:p>
        </w:tc>
        <w:tc>
          <w:tcPr>
            <w:tcW w:type="dxa" w:w="1729"/>
            <w:shd w:val="clear" w:fill="F4F6F9"/>
          </w:tcPr>
          <w:p>
            <w:pPr>
              <w:spacing w:before="20" w:after="20"/>
              <w:jc w:val="right"/>
            </w:pPr>
            <w:r/>
            <w:r>
              <w:rPr>
                <w:rFonts w:ascii="宋体" w:hAnsi="宋体" w:eastAsia="宋体"/>
                <w:b w:val="0"/>
                <w:sz w:val="18"/>
              </w:rPr>
              <w:t>0%</w:t>
            </w:r>
          </w:p>
        </w:tc>
        <w:tc>
          <w:tcPr>
            <w:tcW w:type="dxa" w:w="1729"/>
            <w:shd w:val="clear" w:fill="F4F6F9"/>
          </w:tcPr>
          <w:p>
            <w:pPr>
              <w:spacing w:before="20" w:after="20"/>
              <w:jc w:val="left"/>
            </w:pPr>
            <w:r/>
            <w:r>
              <w:rPr>
                <w:rFonts w:ascii="宋体" w:hAnsi="宋体" w:eastAsia="宋体"/>
                <w:b w:val="0"/>
                <w:sz w:val="18"/>
              </w:rPr>
              <w:t>已解决</w:t>
            </w:r>
          </w:p>
        </w:tc>
      </w:tr>
    </w:tbl>
    <w:p>
      <w:pPr>
        <w:spacing w:after="120"/>
      </w:pP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数据问题</w:t>
            </w:r>
          </w:p>
        </w:tc>
        <w:tc>
          <w:tcPr>
            <w:tcW w:type="dxa" w:w="4323"/>
            <w:shd w:val="clear" w:fill="1A3A5F"/>
          </w:tcPr>
          <w:p>
            <w:pPr>
              <w:spacing w:before="20" w:after="20"/>
              <w:jc w:val="center"/>
            </w:pPr>
            <w:r/>
            <w:r>
              <w:rPr>
                <w:rFonts w:ascii="宋体" w:hAnsi="宋体" w:eastAsia="宋体"/>
                <w:b/>
                <w:color w:val="FFFFFF"/>
                <w:sz w:val="18"/>
              </w:rPr>
              <w:t>说明与解决方案</w:t>
            </w:r>
          </w:p>
        </w:tc>
      </w:tr>
      <w:tr>
        <w:tc>
          <w:tcPr>
            <w:tcW w:type="dxa" w:w="4323"/>
            <w:shd w:val="clear" w:fill="EAEFF6"/>
          </w:tcPr>
          <w:p>
            <w:pPr>
              <w:spacing w:before="20" w:after="20"/>
              <w:jc w:val="left"/>
            </w:pPr>
            <w:r/>
            <w:r>
              <w:rPr>
                <w:rFonts w:ascii="宋体" w:hAnsi="宋体" w:eastAsia="宋体"/>
                <w:b/>
                <w:sz w:val="18"/>
              </w:rPr>
              <w:t>关键问题：答复市民要点缺失率居高不下</w:t>
            </w:r>
          </w:p>
        </w:tc>
        <w:tc>
          <w:tcPr>
            <w:tcW w:type="dxa" w:w="4323"/>
          </w:tcPr>
          <w:p>
            <w:pPr>
              <w:spacing w:before="20" w:after="20"/>
              <w:jc w:val="left"/>
            </w:pPr>
            <w:r/>
            <w:r>
              <w:rPr>
                <w:rFonts w:ascii="宋体" w:hAnsi="宋体" w:eastAsia="宋体"/>
                <w:b w:val="0"/>
                <w:sz w:val="18"/>
              </w:rPr>
              <w:t>"答复市民要点"是衡量工单办理质量的核心字段，但缺失率从2024年66.4%到2026年7月仍有52.3%，超过一半的工单没有记录答复内容。这直接影响：</w:t>
            </w:r>
          </w:p>
          <w:p>
            <w:pPr>
              <w:spacing w:before="20" w:after="20"/>
              <w:jc w:val="left"/>
            </w:pPr>
            <w:r>
              <w:rPr>
                <w:rFonts w:ascii="宋体" w:hAnsi="宋体" w:eastAsia="宋体"/>
                <w:b w:val="0"/>
                <w:sz w:val="18"/>
              </w:rPr>
              <w:t>①答复质量评估无数据支撑；</w:t>
            </w:r>
          </w:p>
          <w:p>
            <w:pPr>
              <w:spacing w:before="20" w:after="20"/>
              <w:jc w:val="left"/>
            </w:pPr>
            <w:r>
              <w:rPr>
                <w:rFonts w:ascii="宋体" w:hAnsi="宋体" w:eastAsia="宋体"/>
                <w:b w:val="0"/>
                <w:sz w:val="18"/>
              </w:rPr>
              <w:t>②重复投诉分析缺乏对比基准；</w:t>
            </w:r>
          </w:p>
          <w:p>
            <w:pPr>
              <w:spacing w:before="20" w:after="20"/>
              <w:jc w:val="left"/>
            </w:pPr>
            <w:r>
              <w:rPr>
                <w:rFonts w:ascii="宋体" w:hAnsi="宋体" w:eastAsia="宋体"/>
                <w:b w:val="0"/>
                <w:sz w:val="18"/>
              </w:rPr>
              <w:t>③无法做答复模板化检测。</w:t>
            </w:r>
          </w:p>
          <w:p>
            <w:pPr>
              <w:spacing w:before="20" w:after="20"/>
              <w:jc w:val="left"/>
            </w:pPr>
            <w:r>
              <w:rPr>
                <w:rFonts w:ascii="宋体" w:hAnsi="宋体" w:eastAsia="宋体"/>
                <w:b w:val="0"/>
                <w:sz w:val="18"/>
              </w:rPr>
              <w:t>建议：市局在工单办结环节强制要求填写"答复要点"字段，不填不予结案。将答复要点填写率纳入承办单位考核。</w:t>
            </w:r>
          </w:p>
        </w:tc>
      </w:tr>
      <w:tr>
        <w:tc>
          <w:tcPr>
            <w:tcW w:type="dxa" w:w="4323"/>
            <w:shd w:val="clear" w:fill="EAEFF6"/>
          </w:tcPr>
          <w:p>
            <w:pPr>
              <w:spacing w:before="20" w:after="20"/>
              <w:jc w:val="left"/>
            </w:pPr>
            <w:r/>
            <w:r>
              <w:rPr>
                <w:rFonts w:ascii="宋体" w:hAnsi="宋体" w:eastAsia="宋体"/>
                <w:b/>
                <w:sz w:val="18"/>
              </w:rPr>
              <w:t>异常值：小区名称为"无"</w:t>
            </w:r>
          </w:p>
        </w:tc>
        <w:tc>
          <w:tcPr>
            <w:tcW w:type="dxa" w:w="4323"/>
            <w:shd w:val="clear" w:fill="F4F6F9"/>
          </w:tcPr>
          <w:p>
            <w:pPr>
              <w:spacing w:before="20" w:after="20"/>
              <w:jc w:val="left"/>
            </w:pPr>
            <w:r/>
            <w:r>
              <w:rPr>
                <w:rFonts w:ascii="宋体" w:hAnsi="宋体" w:eastAsia="宋体"/>
                <w:b w:val="0"/>
                <w:sz w:val="18"/>
              </w:rPr>
              <w:t>2024年有2,280条（6.4%）工单小区名称为"无"，无法定位到具体小区，导致这些工单无法参与小区维度分析。2025年降至700条（2.1%），2026年7月已清零。</w:t>
            </w:r>
          </w:p>
          <w:p>
            <w:pPr>
              <w:spacing w:before="20" w:after="20"/>
              <w:jc w:val="left"/>
            </w:pPr>
            <w:r>
              <w:rPr>
                <w:rFonts w:ascii="宋体" w:hAnsi="宋体" w:eastAsia="宋体"/>
                <w:b w:val="0"/>
                <w:sz w:val="18"/>
              </w:rPr>
              <w:t>建议：工单受理时强制关联小区，无法匹配的通过地址模糊匹配补全小区名称。</w:t>
            </w:r>
          </w:p>
        </w:tc>
      </w:tr>
    </w:tbl>
    <w:p>
      <w:pPr>
        <w:spacing w:after="120"/>
      </w:pPr>
    </w:p>
    <w:p>
      <w:pPr>
        <w:pStyle w:val="Heading2"/>
      </w:pPr>
      <w:r>
        <w:t>6 问题五：物业公司名称不规范 中等</w:t>
      </w:r>
    </w:p>
    <w:p>
      <w:pPr>
        <w:spacing w:after="60" w:line="324" w:lineRule="auto"/>
        <w:ind w:firstLine="440"/>
      </w:pPr>
      <w:r>
        <w:rPr>
          <w:rFonts w:ascii="宋体" w:hAnsi="宋体" w:eastAsia="宋体"/>
          <w:sz w:val="22"/>
        </w:rPr>
        <w:t>物业公司名称字段存在同企业多名称、简称全称混用等问题，影响跨期对比和排名分析。</w:t>
      </w:r>
    </w:p>
    <w:tbl>
      <w:tblPr>
        <w:tblStyle w:val="TableGrid"/>
        <w:tblW w:type="auto" w:w="0"/>
        <w:jc w:val="center"/>
        <w:tblLook w:firstColumn="1" w:firstRow="1" w:lastColumn="0" w:lastRow="0" w:noHBand="0" w:noVBand="1" w:val="04A0"/>
      </w:tblPr>
      <w:tblGrid>
        <w:gridCol w:w="2882"/>
        <w:gridCol w:w="2882"/>
        <w:gridCol w:w="2882"/>
      </w:tblGrid>
      <w:tr>
        <w:trPr>
          <w:tblHeader w:val="true"/>
        </w:trPr>
        <w:tc>
          <w:tcPr>
            <w:tcW w:type="dxa" w:w="2882"/>
            <w:shd w:val="clear" w:fill="1A3A5F"/>
          </w:tcPr>
          <w:p>
            <w:pPr>
              <w:spacing w:before="20" w:after="20"/>
              <w:jc w:val="center"/>
            </w:pPr>
            <w:r/>
            <w:r>
              <w:rPr>
                <w:rFonts w:ascii="宋体" w:hAnsi="宋体" w:eastAsia="宋体"/>
                <w:b/>
                <w:color w:val="FFFFFF"/>
                <w:sz w:val="18"/>
              </w:rPr>
              <w:t>问题类型</w:t>
            </w:r>
          </w:p>
        </w:tc>
        <w:tc>
          <w:tcPr>
            <w:tcW w:type="dxa" w:w="2882"/>
            <w:shd w:val="clear" w:fill="1A3A5F"/>
          </w:tcPr>
          <w:p>
            <w:pPr>
              <w:spacing w:before="20" w:after="20"/>
              <w:jc w:val="center"/>
            </w:pPr>
            <w:r/>
            <w:r>
              <w:rPr>
                <w:rFonts w:ascii="宋体" w:hAnsi="宋体" w:eastAsia="宋体"/>
                <w:b/>
                <w:color w:val="FFFFFF"/>
                <w:sz w:val="18"/>
              </w:rPr>
              <w:t>示例</w:t>
            </w:r>
          </w:p>
        </w:tc>
        <w:tc>
          <w:tcPr>
            <w:tcW w:type="dxa" w:w="2882"/>
            <w:shd w:val="clear" w:fill="1A3A5F"/>
          </w:tcPr>
          <w:p>
            <w:pPr>
              <w:spacing w:before="20" w:after="20"/>
              <w:jc w:val="center"/>
            </w:pPr>
            <w:r/>
            <w:r>
              <w:rPr>
                <w:rFonts w:ascii="宋体" w:hAnsi="宋体" w:eastAsia="宋体"/>
                <w:b/>
                <w:color w:val="FFFFFF"/>
                <w:sz w:val="18"/>
              </w:rPr>
              <w:t>影响</w:t>
            </w:r>
          </w:p>
        </w:tc>
      </w:tr>
      <w:tr>
        <w:tc>
          <w:tcPr>
            <w:tcW w:type="dxa" w:w="2882"/>
          </w:tcPr>
          <w:p>
            <w:pPr>
              <w:spacing w:before="20" w:after="20"/>
              <w:jc w:val="left"/>
            </w:pPr>
            <w:r/>
            <w:r>
              <w:rPr>
                <w:rFonts w:ascii="宋体" w:hAnsi="宋体" w:eastAsia="宋体"/>
                <w:b w:val="0"/>
                <w:sz w:val="18"/>
              </w:rPr>
              <w:t>同企业多名称</w:t>
            </w:r>
          </w:p>
        </w:tc>
        <w:tc>
          <w:tcPr>
            <w:tcW w:type="dxa" w:w="2882"/>
          </w:tcPr>
          <w:p>
            <w:pPr>
              <w:spacing w:before="20" w:after="20"/>
              <w:jc w:val="left"/>
            </w:pPr>
            <w:r/>
            <w:r>
              <w:rPr>
                <w:rFonts w:ascii="宋体" w:hAnsi="宋体" w:eastAsia="宋体"/>
                <w:b w:val="0"/>
                <w:sz w:val="18"/>
              </w:rPr>
              <w:t>"上海晏鑫实业有限公司" vs "上海晏鑫物业有限公司"（同一企业，2024年用"实业"，2025年改"物业"）</w:t>
            </w:r>
          </w:p>
        </w:tc>
        <w:tc>
          <w:tcPr>
            <w:tcW w:type="dxa" w:w="2882"/>
          </w:tcPr>
          <w:p>
            <w:pPr>
              <w:spacing w:before="20" w:after="20"/>
              <w:jc w:val="left"/>
            </w:pPr>
            <w:r/>
            <w:r>
              <w:rPr>
                <w:rFonts w:ascii="宋体" w:hAnsi="宋体" w:eastAsia="宋体"/>
                <w:b w:val="0"/>
                <w:sz w:val="18"/>
              </w:rPr>
              <w:t>排名断裂</w:t>
            </w:r>
          </w:p>
        </w:tc>
      </w:tr>
      <w:tr>
        <w:tc>
          <w:tcPr>
            <w:tcW w:type="dxa" w:w="2882"/>
            <w:shd w:val="clear" w:fill="F4F6F9"/>
          </w:tcPr>
          <w:p>
            <w:pPr>
              <w:spacing w:before="20" w:after="20"/>
              <w:jc w:val="left"/>
            </w:pPr>
            <w:r/>
            <w:r>
              <w:rPr>
                <w:rFonts w:ascii="宋体" w:hAnsi="宋体" w:eastAsia="宋体"/>
                <w:b w:val="0"/>
                <w:sz w:val="18"/>
              </w:rPr>
              <w:t>简称与全称混用</w:t>
            </w:r>
          </w:p>
        </w:tc>
        <w:tc>
          <w:tcPr>
            <w:tcW w:type="dxa" w:w="2882"/>
            <w:shd w:val="clear" w:fill="F4F6F9"/>
          </w:tcPr>
          <w:p>
            <w:pPr>
              <w:spacing w:before="20" w:after="20"/>
              <w:jc w:val="left"/>
            </w:pPr>
            <w:r/>
            <w:r>
              <w:rPr>
                <w:rFonts w:ascii="宋体" w:hAnsi="宋体" w:eastAsia="宋体"/>
                <w:b w:val="0"/>
                <w:sz w:val="18"/>
              </w:rPr>
              <w:t>部分工单"高建物业" vs "上海高建物业有限公司"</w:t>
            </w:r>
          </w:p>
        </w:tc>
        <w:tc>
          <w:tcPr>
            <w:tcW w:type="dxa" w:w="2882"/>
            <w:shd w:val="clear" w:fill="F4F6F9"/>
          </w:tcPr>
          <w:p>
            <w:pPr>
              <w:spacing w:before="20" w:after="20"/>
              <w:jc w:val="left"/>
            </w:pPr>
            <w:r/>
            <w:r>
              <w:rPr>
                <w:rFonts w:ascii="宋体" w:hAnsi="宋体" w:eastAsia="宋体"/>
                <w:b w:val="0"/>
                <w:sz w:val="18"/>
              </w:rPr>
              <w:t>聚合错误</w:t>
            </w:r>
          </w:p>
        </w:tc>
      </w:tr>
      <w:tr>
        <w:tc>
          <w:tcPr>
            <w:tcW w:type="dxa" w:w="2882"/>
          </w:tcPr>
          <w:p>
            <w:pPr>
              <w:spacing w:before="20" w:after="20"/>
              <w:jc w:val="left"/>
            </w:pPr>
            <w:r/>
            <w:r>
              <w:rPr>
                <w:rFonts w:ascii="宋体" w:hAnsi="宋体" w:eastAsia="宋体"/>
                <w:b w:val="0"/>
                <w:sz w:val="18"/>
              </w:rPr>
              <w:t>空值填充不一致</w:t>
            </w:r>
          </w:p>
        </w:tc>
        <w:tc>
          <w:tcPr>
            <w:tcW w:type="dxa" w:w="2882"/>
          </w:tcPr>
          <w:p>
            <w:pPr>
              <w:spacing w:before="20" w:after="20"/>
              <w:jc w:val="left"/>
            </w:pPr>
            <w:r/>
            <w:r>
              <w:rPr>
                <w:rFonts w:ascii="宋体" w:hAnsi="宋体" w:eastAsia="宋体"/>
                <w:b w:val="0"/>
                <w:sz w:val="18"/>
              </w:rPr>
              <w:t>空值有时填"无"，有时留空，有时填"nan"</w:t>
            </w:r>
          </w:p>
        </w:tc>
        <w:tc>
          <w:tcPr>
            <w:tcW w:type="dxa" w:w="2882"/>
          </w:tcPr>
          <w:p>
            <w:pPr>
              <w:spacing w:before="20" w:after="20"/>
              <w:jc w:val="left"/>
            </w:pPr>
            <w:r/>
            <w:r>
              <w:rPr>
                <w:rFonts w:ascii="宋体" w:hAnsi="宋体" w:eastAsia="宋体"/>
                <w:b w:val="0"/>
                <w:sz w:val="18"/>
              </w:rPr>
              <w:t>过滤困难</w:t>
            </w:r>
          </w:p>
        </w:tc>
      </w:tr>
    </w:tbl>
    <w:p>
      <w:pPr>
        <w:spacing w:after="120"/>
      </w:pP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建议：建立徐汇区物业企业标准名称字典（约150家），所有数据导入时按统一名称映射。名称字典需定期更新，新企业入区时及时补充。</w:t>
            </w:r>
          </w:p>
        </w:tc>
      </w:tr>
    </w:tbl>
    <w:p>
      <w:pPr>
        <w:spacing w:after="120"/>
      </w:pPr>
    </w:p>
    <w:p>
      <w:pPr>
        <w:pStyle w:val="Heading2"/>
      </w:pPr>
      <w:r>
        <w:t>7 标准地址字段更新方案</w:t>
      </w:r>
    </w:p>
    <w:p>
      <w:pPr>
        <w:spacing w:after="60" w:line="324" w:lineRule="auto"/>
        <w:ind w:firstLine="440"/>
      </w:pPr>
      <w:r>
        <w:rPr>
          <w:rFonts w:ascii="宋体" w:hAnsi="宋体" w:eastAsia="宋体"/>
          <w:sz w:val="22"/>
        </w:rPr>
        <w:t>针对小区名称和地址字段的不一致问题，制定以下标准化方案：</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数据问题</w:t>
            </w:r>
          </w:p>
        </w:tc>
        <w:tc>
          <w:tcPr>
            <w:tcW w:type="dxa" w:w="4323"/>
            <w:shd w:val="clear" w:fill="1A3A5F"/>
          </w:tcPr>
          <w:p>
            <w:pPr>
              <w:spacing w:before="20" w:after="20"/>
              <w:jc w:val="center"/>
            </w:pPr>
            <w:r/>
            <w:r>
              <w:rPr>
                <w:rFonts w:ascii="宋体" w:hAnsi="宋体" w:eastAsia="宋体"/>
                <w:b/>
                <w:color w:val="FFFFFF"/>
                <w:sz w:val="18"/>
              </w:rPr>
              <w:t>说明与解决方案</w:t>
            </w:r>
          </w:p>
        </w:tc>
      </w:tr>
      <w:tr>
        <w:tc>
          <w:tcPr>
            <w:tcW w:type="dxa" w:w="4323"/>
            <w:shd w:val="clear" w:fill="EAEFF6"/>
          </w:tcPr>
          <w:p>
            <w:pPr>
              <w:spacing w:before="20" w:after="20"/>
              <w:jc w:val="left"/>
            </w:pPr>
            <w:r/>
            <w:r>
              <w:rPr>
                <w:rFonts w:ascii="宋体" w:hAnsi="宋体" w:eastAsia="宋体"/>
                <w:b/>
                <w:sz w:val="18"/>
              </w:rPr>
              <w:t>方案一：建立小区标准地址库</w:t>
            </w:r>
          </w:p>
        </w:tc>
        <w:tc>
          <w:tcPr>
            <w:tcW w:type="dxa" w:w="4323"/>
          </w:tcPr>
          <w:p>
            <w:pPr>
              <w:spacing w:before="20" w:after="20"/>
              <w:jc w:val="left"/>
            </w:pPr>
            <w:r/>
            <w:r>
              <w:rPr>
                <w:rFonts w:ascii="宋体" w:hAnsi="宋体" w:eastAsia="宋体"/>
                <w:b w:val="0"/>
                <w:sz w:val="18"/>
              </w:rPr>
              <w:t>以2026年7月数据中的"小区名称+小区地址"为基准，建立徐汇区住宅小区标准地址库。包含字段：小区编号、标准小区名称、标准地址、所属街道、物业公司。当前基准库包含约800个小区。</w:t>
            </w:r>
          </w:p>
        </w:tc>
      </w:tr>
      <w:tr>
        <w:tc>
          <w:tcPr>
            <w:tcW w:type="dxa" w:w="4323"/>
            <w:shd w:val="clear" w:fill="EAEFF6"/>
          </w:tcPr>
          <w:p>
            <w:pPr>
              <w:spacing w:before="20" w:after="20"/>
              <w:jc w:val="left"/>
            </w:pPr>
            <w:r/>
            <w:r>
              <w:rPr>
                <w:rFonts w:ascii="宋体" w:hAnsi="宋体" w:eastAsia="宋体"/>
                <w:b/>
                <w:sz w:val="18"/>
              </w:rPr>
              <w:t>方案二：历史数据映射补全</w:t>
            </w:r>
          </w:p>
        </w:tc>
        <w:tc>
          <w:tcPr>
            <w:tcW w:type="dxa" w:w="4323"/>
            <w:shd w:val="clear" w:fill="F4F6F9"/>
          </w:tcPr>
          <w:p>
            <w:pPr>
              <w:spacing w:before="20" w:after="20"/>
              <w:jc w:val="left"/>
            </w:pPr>
            <w:r/>
            <w:r>
              <w:rPr>
                <w:rFonts w:ascii="宋体" w:hAnsi="宋体" w:eastAsia="宋体"/>
                <w:b w:val="0"/>
                <w:sz w:val="18"/>
              </w:rPr>
              <w:t>对2024-2025年数据中的"无"小区名称，通过"诉求地址"字段做模糊匹配，尝试关联到标准地址库中的小区。匹配率预计可达70%以上。剩余无法匹配的标记为"非住宅物业区域"，从分析样本中剔除。</w:t>
            </w:r>
          </w:p>
        </w:tc>
      </w:tr>
      <w:tr>
        <w:tc>
          <w:tcPr>
            <w:tcW w:type="dxa" w:w="4323"/>
            <w:shd w:val="clear" w:fill="EAEFF6"/>
          </w:tcPr>
          <w:p>
            <w:pPr>
              <w:spacing w:before="20" w:after="20"/>
              <w:jc w:val="left"/>
            </w:pPr>
            <w:r/>
            <w:r>
              <w:rPr>
                <w:rFonts w:ascii="宋体" w:hAnsi="宋体" w:eastAsia="宋体"/>
                <w:b/>
                <w:sz w:val="18"/>
              </w:rPr>
              <w:t>方案三：新增工单地址校验</w:t>
            </w:r>
          </w:p>
        </w:tc>
        <w:tc>
          <w:tcPr>
            <w:tcW w:type="dxa" w:w="4323"/>
          </w:tcPr>
          <w:p>
            <w:pPr>
              <w:spacing w:before="20" w:after="20"/>
              <w:jc w:val="left"/>
            </w:pPr>
            <w:r/>
            <w:r>
              <w:rPr>
                <w:rFonts w:ascii="宋体" w:hAnsi="宋体" w:eastAsia="宋体"/>
                <w:b w:val="0"/>
                <w:sz w:val="18"/>
              </w:rPr>
              <w:t>在数据接入环节增加地址校验逻辑：受理时自动匹配标准地址库，匹配成功则填充小区编号；匹配失败则标记"待核实"，由承办单位人工确认后补充。</w:t>
            </w:r>
          </w:p>
        </w:tc>
      </w:tr>
    </w:tbl>
    <w:p>
      <w:pPr>
        <w:spacing w:after="120"/>
      </w:pPr>
    </w:p>
    <w:p>
      <w:pPr>
        <w:pStyle w:val="Heading2"/>
      </w:pPr>
      <w:r>
        <w:t>8 数据接口对接规范</w:t>
      </w:r>
    </w:p>
    <w:p>
      <w:pPr>
        <w:spacing w:after="60" w:line="324" w:lineRule="auto"/>
        <w:ind w:firstLine="440"/>
      </w:pPr>
      <w:r>
        <w:rPr>
          <w:rFonts w:ascii="宋体" w:hAnsi="宋体" w:eastAsia="宋体"/>
          <w:sz w:val="22"/>
        </w:rPr>
        <w:t>基于排查发现的问题，制定市局数据下发与区级数据接入的规范要求：</w:t>
      </w:r>
    </w:p>
    <w:p>
      <w:pPr>
        <w:spacing w:before="120" w:after="40"/>
      </w:pPr>
      <w:r>
        <w:rPr>
          <w:rFonts w:ascii="宋体" w:hAnsi="宋体" w:eastAsia="宋体"/>
          <w:b/>
          <w:color w:val="1A3A5F"/>
          <w:sz w:val="22"/>
        </w:rPr>
        <w:t>一、下发数据格式规范</w:t>
      </w:r>
    </w:p>
    <w:tbl>
      <w:tblPr>
        <w:tblStyle w:val="TableGrid"/>
        <w:tblW w:type="auto" w:w="0"/>
        <w:tblLook w:firstColumn="1" w:firstRow="1" w:lastColumn="0" w:lastRow="0" w:noHBand="0" w:noVBand="1" w:val="04A0"/>
      </w:tblPr>
      <w:tblGrid>
        <w:gridCol w:w="8646"/>
      </w:tblGrid>
      <w:tr>
        <w:tc>
          <w:tcPr>
            <w:tcW w:type="dxa" w:w="8646"/>
            <w:shd w:val="clear" w:fill="F5F5F5"/>
          </w:tcPr>
          <w:p>
            <w:pPr>
              <w:spacing w:after="0" w:line="240" w:lineRule="auto"/>
            </w:pPr>
            <w:r>
              <w:rPr>
                <w:rFonts w:ascii="Consolas" w:hAnsi="Consolas" w:eastAsia="宋体"/>
                <w:sz w:val="14"/>
              </w:rPr>
              <w:t>字段规范：</w:t>
            </w:r>
          </w:p>
          <w:p>
            <w:pPr>
              <w:spacing w:after="0" w:line="240" w:lineRule="auto"/>
            </w:pPr>
            <w:r>
              <w:rPr>
                <w:rFonts w:ascii="Consolas" w:hAnsi="Consolas" w:eastAsia="宋体"/>
                <w:sz w:val="14"/>
              </w:rPr>
              <w:t xml:space="preserve">  1. 所有字段使用标准命名（去掉"12345"前缀，统一用简洁字段名）</w:t>
            </w:r>
          </w:p>
          <w:p>
            <w:pPr>
              <w:spacing w:after="0" w:line="240" w:lineRule="auto"/>
            </w:pPr>
            <w:r>
              <w:rPr>
                <w:rFonts w:ascii="Consolas" w:hAnsi="Consolas" w:eastAsia="宋体"/>
                <w:sz w:val="14"/>
              </w:rPr>
              <w:t xml:space="preserve">  2. 受理时间统一为 datetime 格式（YYYY-MM-DD HH:MM:SS），禁止使用Excel序列号</w:t>
            </w:r>
          </w:p>
          <w:p>
            <w:pPr>
              <w:spacing w:after="0" w:line="240" w:lineRule="auto"/>
            </w:pPr>
            <w:r>
              <w:rPr>
                <w:rFonts w:ascii="Consolas" w:hAnsi="Consolas" w:eastAsia="宋体"/>
                <w:sz w:val="14"/>
              </w:rPr>
              <w:t xml:space="preserve">  3. 十四类分类值域固定为14个标准值，不包含"剔除"类</w:t>
            </w:r>
          </w:p>
          <w:p>
            <w:pPr>
              <w:spacing w:after="0" w:line="240" w:lineRule="auto"/>
            </w:pPr>
            <w:r>
              <w:rPr>
                <w:rFonts w:ascii="Consolas" w:hAnsi="Consolas" w:eastAsia="宋体"/>
                <w:sz w:val="14"/>
              </w:rPr>
              <w:t xml:space="preserve">  4. "年""月份"作为独立字段下发，不依赖从受理时间提取</w:t>
            </w:r>
          </w:p>
          <w:p>
            <w:pPr>
              <w:spacing w:after="0" w:line="240" w:lineRule="auto"/>
            </w:pPr>
            <w:r>
              <w:rPr>
                <w:rFonts w:ascii="Consolas" w:hAnsi="Consolas" w:eastAsia="宋体"/>
                <w:sz w:val="14"/>
              </w:rPr>
              <w:t xml:space="preserve">  5. "小区编号"必填，缺失的需在工单受理环节补全</w:t>
            </w:r>
          </w:p>
          <w:p>
            <w:pPr>
              <w:spacing w:after="0" w:line="240" w:lineRule="auto"/>
            </w:pPr>
            <w:r>
              <w:rPr>
                <w:rFonts w:ascii="Consolas" w:hAnsi="Consolas" w:eastAsia="宋体"/>
                <w:sz w:val="14"/>
              </w:rPr>
              <w:t xml:space="preserve">  6. "答复市民要点"必填，缺失率控制在10%以内</w:t>
            </w:r>
          </w:p>
          <w:p>
            <w:pPr>
              <w:spacing w:after="0" w:line="240" w:lineRule="auto"/>
            </w:pPr>
            <w:r>
              <w:rPr>
                <w:rFonts w:ascii="Consolas" w:hAnsi="Consolas" w:eastAsia="宋体"/>
                <w:sz w:val="14"/>
              </w:rPr>
              <w:t xml:space="preserve">  7. 物业公司使用全称，与区级物业企业字典对齐</w:t>
            </w:r>
          </w:p>
          <w:p>
            <w:pPr>
              <w:spacing w:after="0" w:line="240" w:lineRule="auto"/>
            </w:pPr>
            <w:r>
              <w:rPr>
                <w:rFonts w:ascii="Consolas" w:hAnsi="Consolas" w:eastAsia="宋体"/>
                <w:sz w:val="14"/>
              </w:rPr>
            </w:r>
          </w:p>
          <w:p>
            <w:pPr>
              <w:spacing w:after="0" w:line="240" w:lineRule="auto"/>
            </w:pPr>
            <w:r>
              <w:rPr>
                <w:rFonts w:ascii="Consolas" w:hAnsi="Consolas" w:eastAsia="宋体"/>
                <w:sz w:val="14"/>
              </w:rPr>
              <w:t>文件规范：</w:t>
            </w:r>
          </w:p>
          <w:p>
            <w:pPr>
              <w:spacing w:after="0" w:line="240" w:lineRule="auto"/>
            </w:pPr>
            <w:r>
              <w:rPr>
                <w:rFonts w:ascii="Consolas" w:hAnsi="Consolas" w:eastAsia="宋体"/>
                <w:sz w:val="14"/>
              </w:rPr>
              <w:t xml:space="preserve">  1. 统一使用 .xlsx 格式，UTF-8编码</w:t>
            </w:r>
          </w:p>
          <w:p>
            <w:pPr>
              <w:spacing w:after="0" w:line="240" w:lineRule="auto"/>
            </w:pPr>
            <w:r>
              <w:rPr>
                <w:rFonts w:ascii="Consolas" w:hAnsi="Consolas" w:eastAsia="宋体"/>
                <w:sz w:val="14"/>
              </w:rPr>
              <w:t xml:space="preserve">  2. 文件命名格式：YYYY年MM月_徐汇区12345物业投诉_市局下发.xlsx</w:t>
            </w:r>
          </w:p>
          <w:p>
            <w:pPr>
              <w:spacing w:after="0" w:line="240" w:lineRule="auto"/>
            </w:pPr>
            <w:r>
              <w:rPr>
                <w:rFonts w:ascii="Consolas" w:hAnsi="Consolas" w:eastAsia="宋体"/>
                <w:sz w:val="14"/>
              </w:rPr>
              <w:t xml:space="preserve">  3. 每月10日前下发上月数据，包含完整月（1日-月末）</w:t>
            </w:r>
          </w:p>
          <w:p>
            <w:pPr>
              <w:spacing w:after="0" w:line="240" w:lineRule="auto"/>
            </w:pPr>
            <w:r>
              <w:rPr>
                <w:rFonts w:ascii="Consolas" w:hAnsi="Consolas" w:eastAsia="宋体"/>
                <w:sz w:val="14"/>
              </w:rPr>
              <w:t xml:space="preserve">  4. 首行表头，不加合并单元格，不使用多行表头</w:t>
            </w:r>
          </w:p>
        </w:tc>
      </w:tr>
    </w:tbl>
    <w:p>
      <w:pPr>
        <w:spacing w:after="120"/>
      </w:pPr>
    </w:p>
    <w:p>
      <w:pPr>
        <w:spacing w:before="120" w:after="40"/>
      </w:pPr>
      <w:r>
        <w:rPr>
          <w:rFonts w:ascii="宋体" w:hAnsi="宋体" w:eastAsia="宋体"/>
          <w:b/>
          <w:color w:val="1A3A5F"/>
          <w:sz w:val="22"/>
        </w:rPr>
        <w:t>二、区级数据接入规范</w:t>
      </w:r>
    </w:p>
    <w:tbl>
      <w:tblPr>
        <w:tblStyle w:val="TableGrid"/>
        <w:tblW w:type="auto" w:w="0"/>
        <w:tblLook w:firstColumn="1" w:firstRow="1" w:lastColumn="0" w:lastRow="0" w:noHBand="0" w:noVBand="1" w:val="04A0"/>
      </w:tblPr>
      <w:tblGrid>
        <w:gridCol w:w="8646"/>
      </w:tblGrid>
      <w:tr>
        <w:tc>
          <w:tcPr>
            <w:tcW w:type="dxa" w:w="8646"/>
            <w:shd w:val="clear" w:fill="F5F5F5"/>
          </w:tcPr>
          <w:p>
            <w:pPr>
              <w:spacing w:after="0" w:line="240" w:lineRule="auto"/>
            </w:pPr>
            <w:r>
              <w:rPr>
                <w:rFonts w:ascii="Consolas" w:hAnsi="Consolas" w:eastAsia="宋体"/>
                <w:sz w:val="14"/>
              </w:rPr>
              <w:t>接入流程：</w:t>
            </w:r>
          </w:p>
          <w:p>
            <w:pPr>
              <w:spacing w:after="0" w:line="240" w:lineRule="auto"/>
            </w:pPr>
            <w:r>
              <w:rPr>
                <w:rFonts w:ascii="Consolas" w:hAnsi="Consolas" w:eastAsia="宋体"/>
                <w:sz w:val="14"/>
              </w:rPr>
              <w:t xml:space="preserve">  Step 1: 文件校验</w:t>
            </w:r>
          </w:p>
          <w:p>
            <w:pPr>
              <w:spacing w:after="0" w:line="240" w:lineRule="auto"/>
            </w:pPr>
            <w:r>
              <w:rPr>
                <w:rFonts w:ascii="Consolas" w:hAnsi="Consolas" w:eastAsia="宋体"/>
                <w:sz w:val="14"/>
              </w:rPr>
              <w:t xml:space="preserve">    - 检查文件格式（xlsx）、编码（UTF-8）、表头字段完整性</w:t>
            </w:r>
          </w:p>
          <w:p>
            <w:pPr>
              <w:spacing w:after="0" w:line="240" w:lineRule="auto"/>
            </w:pPr>
            <w:r>
              <w:rPr>
                <w:rFonts w:ascii="Consolas" w:hAnsi="Consolas" w:eastAsia="宋体"/>
                <w:sz w:val="14"/>
              </w:rPr>
              <w:t xml:space="preserve">    - 校验记录数是否在合理范围（月均1500-2500条）</w:t>
            </w:r>
          </w:p>
          <w:p>
            <w:pPr>
              <w:spacing w:after="0" w:line="240" w:lineRule="auto"/>
            </w:pPr>
            <w:r>
              <w:rPr>
                <w:rFonts w:ascii="Consolas" w:hAnsi="Consolas" w:eastAsia="宋体"/>
                <w:sz w:val="14"/>
              </w:rPr>
            </w:r>
          </w:p>
          <w:p>
            <w:pPr>
              <w:spacing w:after="0" w:line="240" w:lineRule="auto"/>
            </w:pPr>
            <w:r>
              <w:rPr>
                <w:rFonts w:ascii="Consolas" w:hAnsi="Consolas" w:eastAsia="宋体"/>
                <w:sz w:val="14"/>
              </w:rPr>
              <w:t xml:space="preserve">  Step 2: 字段映射</w:t>
            </w:r>
          </w:p>
          <w:p>
            <w:pPr>
              <w:spacing w:after="0" w:line="240" w:lineRule="auto"/>
            </w:pPr>
            <w:r>
              <w:rPr>
                <w:rFonts w:ascii="Consolas" w:hAnsi="Consolas" w:eastAsia="宋体"/>
                <w:sz w:val="14"/>
              </w:rPr>
              <w:t xml:space="preserve">    - 按标准字段映射表重命名所有字段</w:t>
            </w:r>
          </w:p>
          <w:p>
            <w:pPr>
              <w:spacing w:after="0" w:line="240" w:lineRule="auto"/>
            </w:pPr>
            <w:r>
              <w:rPr>
                <w:rFonts w:ascii="Consolas" w:hAnsi="Consolas" w:eastAsia="宋体"/>
                <w:sz w:val="14"/>
              </w:rPr>
              <w:t xml:space="preserve">    - 受理时间统一转为 datetime 格式</w:t>
            </w:r>
          </w:p>
          <w:p>
            <w:pPr>
              <w:spacing w:after="0" w:line="240" w:lineRule="auto"/>
            </w:pPr>
            <w:r>
              <w:rPr>
                <w:rFonts w:ascii="Consolas" w:hAnsi="Consolas" w:eastAsia="宋体"/>
                <w:sz w:val="14"/>
              </w:rPr>
            </w:r>
          </w:p>
          <w:p>
            <w:pPr>
              <w:spacing w:after="0" w:line="240" w:lineRule="auto"/>
            </w:pPr>
            <w:r>
              <w:rPr>
                <w:rFonts w:ascii="Consolas" w:hAnsi="Consolas" w:eastAsia="宋体"/>
                <w:sz w:val="14"/>
              </w:rPr>
              <w:t xml:space="preserve">  Step 3: 值域清洗</w:t>
            </w:r>
          </w:p>
          <w:p>
            <w:pPr>
              <w:spacing w:after="0" w:line="240" w:lineRule="auto"/>
            </w:pPr>
            <w:r>
              <w:rPr>
                <w:rFonts w:ascii="Consolas" w:hAnsi="Consolas" w:eastAsia="宋体"/>
                <w:sz w:val="14"/>
              </w:rPr>
              <w:t xml:space="preserve">    - 十四类分类：删除非14类记录，统一命名</w:t>
            </w:r>
          </w:p>
          <w:p>
            <w:pPr>
              <w:spacing w:after="0" w:line="240" w:lineRule="auto"/>
            </w:pPr>
            <w:r>
              <w:rPr>
                <w:rFonts w:ascii="Consolas" w:hAnsi="Consolas" w:eastAsia="宋体"/>
                <w:sz w:val="14"/>
              </w:rPr>
              <w:t xml:space="preserve">    - 街道：去掉"街道"后缀，统一为简称</w:t>
            </w:r>
          </w:p>
          <w:p>
            <w:pPr>
              <w:spacing w:after="0" w:line="240" w:lineRule="auto"/>
            </w:pPr>
            <w:r>
              <w:rPr>
                <w:rFonts w:ascii="Consolas" w:hAnsi="Consolas" w:eastAsia="宋体"/>
                <w:sz w:val="14"/>
              </w:rPr>
              <w:t xml:space="preserve">    - 物业公司：按企业名称字典标准化</w:t>
            </w:r>
          </w:p>
          <w:p>
            <w:pPr>
              <w:spacing w:after="0" w:line="240" w:lineRule="auto"/>
            </w:pPr>
            <w:r>
              <w:rPr>
                <w:rFonts w:ascii="Consolas" w:hAnsi="Consolas" w:eastAsia="宋体"/>
                <w:sz w:val="14"/>
              </w:rPr>
              <w:t xml:space="preserve">    - 小区名称：按标准地址库匹配编号</w:t>
            </w:r>
          </w:p>
          <w:p>
            <w:pPr>
              <w:spacing w:after="0" w:line="240" w:lineRule="auto"/>
            </w:pPr>
            <w:r>
              <w:rPr>
                <w:rFonts w:ascii="Consolas" w:hAnsi="Consolas" w:eastAsia="宋体"/>
                <w:sz w:val="14"/>
              </w:rPr>
            </w:r>
          </w:p>
          <w:p>
            <w:pPr>
              <w:spacing w:after="0" w:line="240" w:lineRule="auto"/>
            </w:pPr>
            <w:r>
              <w:rPr>
                <w:rFonts w:ascii="Consolas" w:hAnsi="Consolas" w:eastAsia="宋体"/>
                <w:sz w:val="14"/>
              </w:rPr>
              <w:t xml:space="preserve">  Step 4: 质量检查</w:t>
            </w:r>
          </w:p>
          <w:p>
            <w:pPr>
              <w:spacing w:after="0" w:line="240" w:lineRule="auto"/>
            </w:pPr>
            <w:r>
              <w:rPr>
                <w:rFonts w:ascii="Consolas" w:hAnsi="Consolas" w:eastAsia="宋体"/>
                <w:sz w:val="14"/>
              </w:rPr>
              <w:t xml:space="preserve">    - 完整性：关键字段缺失率 &lt; 5%</w:t>
            </w:r>
          </w:p>
          <w:p>
            <w:pPr>
              <w:spacing w:after="0" w:line="240" w:lineRule="auto"/>
            </w:pPr>
            <w:r>
              <w:rPr>
                <w:rFonts w:ascii="Consolas" w:hAnsi="Consolas" w:eastAsia="宋体"/>
                <w:sz w:val="14"/>
              </w:rPr>
              <w:t xml:space="preserve">    - 唯一性：工单编号无重复</w:t>
            </w:r>
          </w:p>
          <w:p>
            <w:pPr>
              <w:spacing w:after="0" w:line="240" w:lineRule="auto"/>
            </w:pPr>
            <w:r>
              <w:rPr>
                <w:rFonts w:ascii="Consolas" w:hAnsi="Consolas" w:eastAsia="宋体"/>
                <w:sz w:val="14"/>
              </w:rPr>
              <w:t xml:space="preserve">    - 一致性：分类值域、街道值域符合标准</w:t>
            </w:r>
          </w:p>
          <w:p>
            <w:pPr>
              <w:spacing w:after="0" w:line="240" w:lineRule="auto"/>
            </w:pPr>
            <w:r>
              <w:rPr>
                <w:rFonts w:ascii="Consolas" w:hAnsi="Consolas" w:eastAsia="宋体"/>
                <w:sz w:val="14"/>
              </w:rPr>
              <w:t xml:space="preserve">    - 异常值：小区名称非空、物业公司非空</w:t>
            </w:r>
          </w:p>
          <w:p>
            <w:pPr>
              <w:spacing w:after="0" w:line="240" w:lineRule="auto"/>
            </w:pPr>
            <w:r>
              <w:rPr>
                <w:rFonts w:ascii="Consolas" w:hAnsi="Consolas" w:eastAsia="宋体"/>
                <w:sz w:val="14"/>
              </w:rPr>
            </w:r>
          </w:p>
          <w:p>
            <w:pPr>
              <w:spacing w:after="0" w:line="240" w:lineRule="auto"/>
            </w:pPr>
            <w:r>
              <w:rPr>
                <w:rFonts w:ascii="Consolas" w:hAnsi="Consolas" w:eastAsia="宋体"/>
                <w:sz w:val="14"/>
              </w:rPr>
              <w:t xml:space="preserve">  Step 5: 入库</w:t>
            </w:r>
          </w:p>
          <w:p>
            <w:pPr>
              <w:spacing w:after="0" w:line="240" w:lineRule="auto"/>
            </w:pPr>
            <w:r>
              <w:rPr>
                <w:rFonts w:ascii="Consolas" w:hAnsi="Consolas" w:eastAsia="宋体"/>
                <w:sz w:val="14"/>
              </w:rPr>
              <w:t xml:space="preserve">    - 清洗后数据写入数据库</w:t>
            </w:r>
          </w:p>
          <w:p>
            <w:pPr>
              <w:spacing w:after="0" w:line="240" w:lineRule="auto"/>
            </w:pPr>
            <w:r>
              <w:rPr>
                <w:rFonts w:ascii="Consolas" w:hAnsi="Consolas" w:eastAsia="宋体"/>
                <w:sz w:val="14"/>
              </w:rPr>
              <w:t xml:space="preserve">    - 记录清洗日志（删除条数、原因）</w:t>
            </w:r>
          </w:p>
          <w:p>
            <w:pPr>
              <w:spacing w:after="0" w:line="240" w:lineRule="auto"/>
            </w:pPr>
            <w:r>
              <w:rPr>
                <w:rFonts w:ascii="Consolas" w:hAnsi="Consolas" w:eastAsia="宋体"/>
                <w:sz w:val="14"/>
              </w:rPr>
              <w:t xml:space="preserve">    - 生成数据质量报告</w:t>
            </w:r>
          </w:p>
        </w:tc>
      </w:tr>
    </w:tbl>
    <w:p>
      <w:pPr>
        <w:spacing w:after="120"/>
      </w:pPr>
    </w:p>
    <w:p>
      <w:pPr>
        <w:pStyle w:val="Heading2"/>
      </w:pPr>
      <w:r>
        <w:t>9 数据质量改善趋势</w:t>
      </w:r>
    </w:p>
    <w:p>
      <w:pPr>
        <w:spacing w:after="60" w:line="324" w:lineRule="auto"/>
        <w:ind w:firstLine="440"/>
      </w:pPr>
      <w:r>
        <w:rPr>
          <w:rFonts w:ascii="宋体" w:hAnsi="宋体" w:eastAsia="宋体"/>
          <w:sz w:val="22"/>
        </w:rPr>
        <w:t>对比三个批次数据，部分质量问题已显著改善：</w:t>
      </w:r>
    </w:p>
    <w:p>
      <w:pPr>
        <w:spacing w:before="80" w:after="40"/>
        <w:jc w:val="center"/>
      </w:pPr>
      <w:r>
        <w:drawing>
          <wp:inline xmlns:a="http://schemas.openxmlformats.org/drawingml/2006/main" xmlns:pic="http://schemas.openxmlformats.org/drawingml/2006/picture">
            <wp:extent cx="5256000" cy="1803529"/>
            <wp:docPr id="2" name="Picture 2"/>
            <wp:cNvGraphicFramePr>
              <a:graphicFrameLocks noChangeAspect="1"/>
            </wp:cNvGraphicFramePr>
            <a:graphic>
              <a:graphicData uri="http://schemas.openxmlformats.org/drawingml/2006/picture">
                <pic:pic>
                  <pic:nvPicPr>
                    <pic:cNvPr id="0" name="01_chart-trend.png"/>
                    <pic:cNvPicPr/>
                  </pic:nvPicPr>
                  <pic:blipFill>
                    <a:blip r:embed="rId10"/>
                    <a:stretch>
                      <a:fillRect/>
                    </a:stretch>
                  </pic:blipFill>
                  <pic:spPr>
                    <a:xfrm>
                      <a:off x="0" y="0"/>
                      <a:ext cx="5256000" cy="1803529"/>
                    </a:xfrm>
                    <a:prstGeom prst="rect"/>
                  </pic:spPr>
                </pic:pic>
              </a:graphicData>
            </a:graphic>
          </wp:inline>
        </w:drawing>
      </w:r>
    </w:p>
    <w:p>
      <w:pPr>
        <w:spacing w:before="40" w:after="160"/>
        <w:jc w:val="center"/>
      </w:pPr>
      <w:r>
        <w:rPr>
          <w:rFonts w:ascii="宋体" w:hAnsi="宋体" w:eastAsia="宋体"/>
          <w:color w:val="666666"/>
          <w:sz w:val="18"/>
        </w:rPr>
        <w:t>图 5-2</w:t>
      </w:r>
    </w:p>
    <w:tbl>
      <w:tblPr>
        <w:tblStyle w:val="TableGrid"/>
        <w:tblW w:type="auto" w:w="0"/>
        <w:jc w:val="center"/>
        <w:tblLook w:firstColumn="1" w:firstRow="1" w:lastColumn="0" w:lastRow="0" w:noHBand="0" w:noVBand="1" w:val="04A0"/>
      </w:tblPr>
      <w:tblGrid>
        <w:gridCol w:w="1729"/>
        <w:gridCol w:w="1729"/>
        <w:gridCol w:w="1729"/>
        <w:gridCol w:w="1729"/>
        <w:gridCol w:w="1729"/>
      </w:tblGrid>
      <w:tr>
        <w:trPr>
          <w:tblHeader w:val="true"/>
        </w:trPr>
        <w:tc>
          <w:tcPr>
            <w:tcW w:type="dxa" w:w="1729"/>
            <w:shd w:val="clear" w:fill="1A3A5F"/>
          </w:tcPr>
          <w:p>
            <w:pPr>
              <w:spacing w:before="20" w:after="20"/>
              <w:jc w:val="center"/>
            </w:pPr>
            <w:r/>
            <w:r>
              <w:rPr>
                <w:rFonts w:ascii="宋体" w:hAnsi="宋体" w:eastAsia="宋体"/>
                <w:b/>
                <w:color w:val="FFFFFF"/>
                <w:sz w:val="18"/>
              </w:rPr>
              <w:t>质量指标</w:t>
            </w:r>
          </w:p>
        </w:tc>
        <w:tc>
          <w:tcPr>
            <w:tcW w:type="dxa" w:w="1729"/>
            <w:shd w:val="clear" w:fill="1A3A5F"/>
          </w:tcPr>
          <w:p>
            <w:pPr>
              <w:spacing w:before="20" w:after="20"/>
              <w:jc w:val="center"/>
            </w:pPr>
            <w:r/>
            <w:r>
              <w:rPr>
                <w:rFonts w:ascii="宋体" w:hAnsi="宋体" w:eastAsia="宋体"/>
                <w:b/>
                <w:color w:val="FFFFFF"/>
                <w:sz w:val="18"/>
              </w:rPr>
              <w:t>2024年</w:t>
            </w:r>
          </w:p>
        </w:tc>
        <w:tc>
          <w:tcPr>
            <w:tcW w:type="dxa" w:w="1729"/>
            <w:shd w:val="clear" w:fill="1A3A5F"/>
          </w:tcPr>
          <w:p>
            <w:pPr>
              <w:spacing w:before="20" w:after="20"/>
              <w:jc w:val="center"/>
            </w:pPr>
            <w:r/>
            <w:r>
              <w:rPr>
                <w:rFonts w:ascii="宋体" w:hAnsi="宋体" w:eastAsia="宋体"/>
                <w:b/>
                <w:color w:val="FFFFFF"/>
                <w:sz w:val="18"/>
              </w:rPr>
              <w:t>2025年</w:t>
            </w:r>
          </w:p>
        </w:tc>
        <w:tc>
          <w:tcPr>
            <w:tcW w:type="dxa" w:w="1729"/>
            <w:shd w:val="clear" w:fill="1A3A5F"/>
          </w:tcPr>
          <w:p>
            <w:pPr>
              <w:spacing w:before="20" w:after="20"/>
              <w:jc w:val="center"/>
            </w:pPr>
            <w:r/>
            <w:r>
              <w:rPr>
                <w:rFonts w:ascii="宋体" w:hAnsi="宋体" w:eastAsia="宋体"/>
                <w:b/>
                <w:color w:val="FFFFFF"/>
                <w:sz w:val="18"/>
              </w:rPr>
              <w:t>2026年7月</w:t>
            </w:r>
          </w:p>
        </w:tc>
        <w:tc>
          <w:tcPr>
            <w:tcW w:type="dxa" w:w="1729"/>
            <w:shd w:val="clear" w:fill="1A3A5F"/>
          </w:tcPr>
          <w:p>
            <w:pPr>
              <w:spacing w:before="20" w:after="20"/>
              <w:jc w:val="center"/>
            </w:pPr>
            <w:r/>
            <w:r>
              <w:rPr>
                <w:rFonts w:ascii="宋体" w:hAnsi="宋体" w:eastAsia="宋体"/>
                <w:b/>
                <w:color w:val="FFFFFF"/>
                <w:sz w:val="18"/>
              </w:rPr>
              <w:t>改善状态</w:t>
            </w:r>
          </w:p>
        </w:tc>
      </w:tr>
      <w:tr>
        <w:tc>
          <w:tcPr>
            <w:tcW w:type="dxa" w:w="1729"/>
          </w:tcPr>
          <w:p>
            <w:pPr>
              <w:spacing w:before="20" w:after="20"/>
              <w:jc w:val="left"/>
            </w:pPr>
            <w:r/>
            <w:r>
              <w:rPr>
                <w:rFonts w:ascii="宋体" w:hAnsi="宋体" w:eastAsia="宋体"/>
                <w:b w:val="0"/>
                <w:sz w:val="18"/>
              </w:rPr>
              <w:t>字段数</w:t>
            </w:r>
          </w:p>
        </w:tc>
        <w:tc>
          <w:tcPr>
            <w:tcW w:type="dxa" w:w="1729"/>
          </w:tcPr>
          <w:p>
            <w:pPr>
              <w:spacing w:before="20" w:after="20"/>
              <w:jc w:val="right"/>
            </w:pPr>
            <w:r/>
            <w:r>
              <w:rPr>
                <w:rFonts w:ascii="宋体" w:hAnsi="宋体" w:eastAsia="宋体"/>
                <w:b w:val="0"/>
                <w:sz w:val="18"/>
              </w:rPr>
              <w:t>27</w:t>
            </w:r>
          </w:p>
        </w:tc>
        <w:tc>
          <w:tcPr>
            <w:tcW w:type="dxa" w:w="1729"/>
          </w:tcPr>
          <w:p>
            <w:pPr>
              <w:spacing w:before="20" w:after="20"/>
              <w:jc w:val="right"/>
            </w:pPr>
            <w:r/>
            <w:r>
              <w:rPr>
                <w:rFonts w:ascii="宋体" w:hAnsi="宋体" w:eastAsia="宋体"/>
                <w:b w:val="0"/>
                <w:sz w:val="18"/>
              </w:rPr>
              <w:t>23</w:t>
            </w:r>
          </w:p>
        </w:tc>
        <w:tc>
          <w:tcPr>
            <w:tcW w:type="dxa" w:w="1729"/>
          </w:tcPr>
          <w:p>
            <w:pPr>
              <w:spacing w:before="20" w:after="20"/>
              <w:jc w:val="right"/>
            </w:pPr>
            <w:r/>
            <w:r>
              <w:rPr>
                <w:rFonts w:ascii="宋体" w:hAnsi="宋体" w:eastAsia="宋体"/>
                <w:b w:val="0"/>
                <w:sz w:val="18"/>
              </w:rPr>
              <w:t>21</w:t>
            </w:r>
          </w:p>
        </w:tc>
        <w:tc>
          <w:tcPr>
            <w:tcW w:type="dxa" w:w="1729"/>
          </w:tcPr>
          <w:p>
            <w:pPr>
              <w:spacing w:before="20" w:after="20"/>
              <w:jc w:val="left"/>
            </w:pPr>
            <w:r/>
            <w:r>
              <w:rPr>
                <w:rFonts w:ascii="宋体" w:hAnsi="宋体" w:eastAsia="宋体"/>
                <w:b w:val="0"/>
                <w:sz w:val="18"/>
              </w:rPr>
              <w:t>需统一为21列标准格式</w:t>
            </w:r>
          </w:p>
        </w:tc>
      </w:tr>
      <w:tr>
        <w:tc>
          <w:tcPr>
            <w:tcW w:type="dxa" w:w="1729"/>
            <w:shd w:val="clear" w:fill="F4F6F9"/>
          </w:tcPr>
          <w:p>
            <w:pPr>
              <w:spacing w:before="20" w:after="20"/>
              <w:jc w:val="left"/>
            </w:pPr>
            <w:r/>
            <w:r>
              <w:rPr>
                <w:rFonts w:ascii="宋体" w:hAnsi="宋体" w:eastAsia="宋体"/>
                <w:b w:val="0"/>
                <w:sz w:val="18"/>
              </w:rPr>
              <w:t>受理时间格式</w:t>
            </w:r>
          </w:p>
        </w:tc>
        <w:tc>
          <w:tcPr>
            <w:tcW w:type="dxa" w:w="1729"/>
            <w:shd w:val="clear" w:fill="F4F6F9"/>
          </w:tcPr>
          <w:p>
            <w:pPr>
              <w:spacing w:before="20" w:after="20"/>
              <w:jc w:val="left"/>
            </w:pPr>
            <w:r/>
            <w:r>
              <w:rPr>
                <w:rFonts w:ascii="宋体" w:hAnsi="宋体" w:eastAsia="宋体"/>
                <w:b w:val="0"/>
                <w:sz w:val="18"/>
              </w:rPr>
              <w:t>datetime</w:t>
            </w:r>
          </w:p>
        </w:tc>
        <w:tc>
          <w:tcPr>
            <w:tcW w:type="dxa" w:w="1729"/>
            <w:shd w:val="clear" w:fill="F4F6F9"/>
          </w:tcPr>
          <w:p>
            <w:pPr>
              <w:spacing w:before="20" w:after="20"/>
              <w:jc w:val="left"/>
            </w:pPr>
            <w:r/>
            <w:r>
              <w:rPr>
                <w:rFonts w:ascii="宋体" w:hAnsi="宋体" w:eastAsia="宋体"/>
                <w:b w:val="0"/>
                <w:sz w:val="18"/>
              </w:rPr>
              <w:t>float序列号</w:t>
            </w:r>
          </w:p>
        </w:tc>
        <w:tc>
          <w:tcPr>
            <w:tcW w:type="dxa" w:w="1729"/>
            <w:shd w:val="clear" w:fill="F4F6F9"/>
          </w:tcPr>
          <w:p>
            <w:pPr>
              <w:spacing w:before="20" w:after="20"/>
              <w:jc w:val="left"/>
            </w:pPr>
            <w:r/>
            <w:r>
              <w:rPr>
                <w:rFonts w:ascii="宋体" w:hAnsi="宋体" w:eastAsia="宋体"/>
                <w:b w:val="0"/>
                <w:sz w:val="18"/>
              </w:rPr>
              <w:t>datetime</w:t>
            </w:r>
          </w:p>
        </w:tc>
        <w:tc>
          <w:tcPr>
            <w:tcW w:type="dxa" w:w="1729"/>
            <w:shd w:val="clear" w:fill="F4F6F9"/>
          </w:tcPr>
          <w:p>
            <w:pPr>
              <w:spacing w:before="20" w:after="20"/>
              <w:jc w:val="left"/>
            </w:pPr>
            <w:r/>
            <w:r>
              <w:rPr>
                <w:rFonts w:ascii="宋体" w:hAnsi="宋体" w:eastAsia="宋体"/>
                <w:b w:val="0"/>
                <w:sz w:val="18"/>
              </w:rPr>
              <w:t>2025年需转换</w:t>
            </w:r>
          </w:p>
        </w:tc>
      </w:tr>
      <w:tr>
        <w:tc>
          <w:tcPr>
            <w:tcW w:type="dxa" w:w="1729"/>
          </w:tcPr>
          <w:p>
            <w:pPr>
              <w:spacing w:before="20" w:after="20"/>
              <w:jc w:val="left"/>
            </w:pPr>
            <w:r/>
            <w:r>
              <w:rPr>
                <w:rFonts w:ascii="宋体" w:hAnsi="宋体" w:eastAsia="宋体"/>
                <w:b w:val="0"/>
                <w:sz w:val="18"/>
              </w:rPr>
              <w:t>十四类值域数</w:t>
            </w:r>
          </w:p>
        </w:tc>
        <w:tc>
          <w:tcPr>
            <w:tcW w:type="dxa" w:w="1729"/>
          </w:tcPr>
          <w:p>
            <w:pPr>
              <w:spacing w:before="20" w:after="20"/>
              <w:jc w:val="left"/>
            </w:pPr>
            <w:r/>
            <w:r>
              <w:rPr>
                <w:rFonts w:ascii="宋体" w:hAnsi="宋体" w:eastAsia="宋体"/>
                <w:b w:val="0"/>
                <w:sz w:val="18"/>
              </w:rPr>
              <w:t>21（含7个非标准）</w:t>
            </w:r>
          </w:p>
        </w:tc>
        <w:tc>
          <w:tcPr>
            <w:tcW w:type="dxa" w:w="1729"/>
          </w:tcPr>
          <w:p>
            <w:pPr>
              <w:spacing w:before="20" w:after="20"/>
              <w:jc w:val="left"/>
            </w:pPr>
            <w:r/>
            <w:r>
              <w:rPr>
                <w:rFonts w:ascii="宋体" w:hAnsi="宋体" w:eastAsia="宋体"/>
                <w:b w:val="0"/>
                <w:sz w:val="18"/>
              </w:rPr>
              <w:t>14（标准）</w:t>
            </w:r>
          </w:p>
        </w:tc>
        <w:tc>
          <w:tcPr>
            <w:tcW w:type="dxa" w:w="1729"/>
          </w:tcPr>
          <w:p>
            <w:pPr>
              <w:spacing w:before="20" w:after="20"/>
              <w:jc w:val="left"/>
            </w:pPr>
            <w:r/>
            <w:r>
              <w:rPr>
                <w:rFonts w:ascii="宋体" w:hAnsi="宋体" w:eastAsia="宋体"/>
                <w:b w:val="0"/>
                <w:sz w:val="18"/>
              </w:rPr>
              <w:t>14（标准）</w:t>
            </w:r>
          </w:p>
        </w:tc>
        <w:tc>
          <w:tcPr>
            <w:tcW w:type="dxa" w:w="1729"/>
          </w:tcPr>
          <w:p>
            <w:pPr>
              <w:spacing w:before="20" w:after="20"/>
              <w:jc w:val="left"/>
            </w:pPr>
            <w:r/>
            <w:r>
              <w:rPr>
                <w:rFonts w:ascii="宋体" w:hAnsi="宋体" w:eastAsia="宋体"/>
                <w:b w:val="0"/>
                <w:sz w:val="18"/>
              </w:rPr>
              <w:t>已改善</w:t>
            </w:r>
          </w:p>
        </w:tc>
      </w:tr>
      <w:tr>
        <w:tc>
          <w:tcPr>
            <w:tcW w:type="dxa" w:w="1729"/>
            <w:shd w:val="clear" w:fill="F4F6F9"/>
          </w:tcPr>
          <w:p>
            <w:pPr>
              <w:spacing w:before="20" w:after="20"/>
              <w:jc w:val="left"/>
            </w:pPr>
            <w:r/>
            <w:r>
              <w:rPr>
                <w:rFonts w:ascii="宋体" w:hAnsi="宋体" w:eastAsia="宋体"/>
                <w:b w:val="0"/>
                <w:sz w:val="18"/>
              </w:rPr>
              <w:t>小区名称为"无"占比</w:t>
            </w:r>
          </w:p>
        </w:tc>
        <w:tc>
          <w:tcPr>
            <w:tcW w:type="dxa" w:w="1729"/>
            <w:shd w:val="clear" w:fill="F4F6F9"/>
          </w:tcPr>
          <w:p>
            <w:pPr>
              <w:spacing w:before="20" w:after="20"/>
              <w:jc w:val="right"/>
            </w:pPr>
            <w:r/>
            <w:r>
              <w:rPr>
                <w:rFonts w:ascii="宋体" w:hAnsi="宋体" w:eastAsia="宋体"/>
                <w:b w:val="0"/>
                <w:sz w:val="18"/>
              </w:rPr>
              <w:t>6.4%</w:t>
            </w:r>
          </w:p>
        </w:tc>
        <w:tc>
          <w:tcPr>
            <w:tcW w:type="dxa" w:w="1729"/>
            <w:shd w:val="clear" w:fill="F4F6F9"/>
          </w:tcPr>
          <w:p>
            <w:pPr>
              <w:spacing w:before="20" w:after="20"/>
              <w:jc w:val="right"/>
            </w:pPr>
            <w:r/>
            <w:r>
              <w:rPr>
                <w:rFonts w:ascii="宋体" w:hAnsi="宋体" w:eastAsia="宋体"/>
                <w:b w:val="0"/>
                <w:sz w:val="18"/>
              </w:rPr>
              <w:t>2.1%</w:t>
            </w:r>
          </w:p>
        </w:tc>
        <w:tc>
          <w:tcPr>
            <w:tcW w:type="dxa" w:w="1729"/>
            <w:shd w:val="clear" w:fill="F4F6F9"/>
          </w:tcPr>
          <w:p>
            <w:pPr>
              <w:spacing w:before="20" w:after="20"/>
              <w:jc w:val="right"/>
            </w:pPr>
            <w:r/>
            <w:r>
              <w:rPr>
                <w:rFonts w:ascii="宋体" w:hAnsi="宋体" w:eastAsia="宋体"/>
                <w:b w:val="0"/>
                <w:sz w:val="18"/>
              </w:rPr>
              <w:t>0%</w:t>
            </w:r>
          </w:p>
        </w:tc>
        <w:tc>
          <w:tcPr>
            <w:tcW w:type="dxa" w:w="1729"/>
            <w:shd w:val="clear" w:fill="F4F6F9"/>
          </w:tcPr>
          <w:p>
            <w:pPr>
              <w:spacing w:before="20" w:after="20"/>
              <w:jc w:val="left"/>
            </w:pPr>
            <w:r/>
            <w:r>
              <w:rPr>
                <w:rFonts w:ascii="宋体" w:hAnsi="宋体" w:eastAsia="宋体"/>
                <w:b w:val="0"/>
                <w:sz w:val="18"/>
              </w:rPr>
              <w:t>已解决</w:t>
            </w:r>
          </w:p>
        </w:tc>
      </w:tr>
      <w:tr>
        <w:tc>
          <w:tcPr>
            <w:tcW w:type="dxa" w:w="1729"/>
          </w:tcPr>
          <w:p>
            <w:pPr>
              <w:spacing w:before="20" w:after="20"/>
              <w:jc w:val="left"/>
            </w:pPr>
            <w:r/>
            <w:r>
              <w:rPr>
                <w:rFonts w:ascii="宋体" w:hAnsi="宋体" w:eastAsia="宋体"/>
                <w:b w:val="0"/>
                <w:sz w:val="18"/>
              </w:rPr>
              <w:t>内容描述缺失率</w:t>
            </w:r>
          </w:p>
        </w:tc>
        <w:tc>
          <w:tcPr>
            <w:tcW w:type="dxa" w:w="1729"/>
          </w:tcPr>
          <w:p>
            <w:pPr>
              <w:spacing w:before="20" w:after="20"/>
              <w:jc w:val="right"/>
            </w:pPr>
            <w:r/>
            <w:r>
              <w:rPr>
                <w:rFonts w:ascii="宋体" w:hAnsi="宋体" w:eastAsia="宋体"/>
                <w:b w:val="0"/>
                <w:sz w:val="18"/>
              </w:rPr>
              <w:t>18.9%</w:t>
            </w:r>
          </w:p>
        </w:tc>
        <w:tc>
          <w:tcPr>
            <w:tcW w:type="dxa" w:w="1729"/>
          </w:tcPr>
          <w:p>
            <w:pPr>
              <w:spacing w:before="20" w:after="20"/>
              <w:jc w:val="right"/>
            </w:pPr>
            <w:r/>
            <w:r>
              <w:rPr>
                <w:rFonts w:ascii="宋体" w:hAnsi="宋体" w:eastAsia="宋体"/>
                <w:b w:val="0"/>
                <w:sz w:val="18"/>
              </w:rPr>
              <w:t>0%</w:t>
            </w:r>
          </w:p>
        </w:tc>
        <w:tc>
          <w:tcPr>
            <w:tcW w:type="dxa" w:w="1729"/>
          </w:tcPr>
          <w:p>
            <w:pPr>
              <w:spacing w:before="20" w:after="20"/>
              <w:jc w:val="right"/>
            </w:pPr>
            <w:r/>
            <w:r>
              <w:rPr>
                <w:rFonts w:ascii="宋体" w:hAnsi="宋体" w:eastAsia="宋体"/>
                <w:b w:val="0"/>
                <w:sz w:val="18"/>
              </w:rPr>
              <w:t>0%</w:t>
            </w:r>
          </w:p>
        </w:tc>
        <w:tc>
          <w:tcPr>
            <w:tcW w:type="dxa" w:w="1729"/>
          </w:tcPr>
          <w:p>
            <w:pPr>
              <w:spacing w:before="20" w:after="20"/>
              <w:jc w:val="left"/>
            </w:pPr>
            <w:r/>
            <w:r>
              <w:rPr>
                <w:rFonts w:ascii="宋体" w:hAnsi="宋体" w:eastAsia="宋体"/>
                <w:b w:val="0"/>
                <w:sz w:val="18"/>
              </w:rPr>
              <w:t>已解决</w:t>
            </w:r>
          </w:p>
        </w:tc>
      </w:tr>
      <w:tr>
        <w:tc>
          <w:tcPr>
            <w:tcW w:type="dxa" w:w="1729"/>
            <w:shd w:val="clear" w:fill="F4F6F9"/>
          </w:tcPr>
          <w:p>
            <w:pPr>
              <w:spacing w:before="20" w:after="20"/>
              <w:jc w:val="left"/>
            </w:pPr>
            <w:r/>
            <w:r>
              <w:rPr>
                <w:rFonts w:ascii="宋体" w:hAnsi="宋体" w:eastAsia="宋体"/>
                <w:b w:val="0"/>
                <w:sz w:val="18"/>
              </w:rPr>
              <w:t>物业公司缺失率</w:t>
            </w:r>
          </w:p>
        </w:tc>
        <w:tc>
          <w:tcPr>
            <w:tcW w:type="dxa" w:w="1729"/>
            <w:shd w:val="clear" w:fill="F4F6F9"/>
          </w:tcPr>
          <w:p>
            <w:pPr>
              <w:spacing w:before="20" w:after="20"/>
              <w:jc w:val="right"/>
            </w:pPr>
            <w:r/>
            <w:r>
              <w:rPr>
                <w:rFonts w:ascii="宋体" w:hAnsi="宋体" w:eastAsia="宋体"/>
                <w:b w:val="0"/>
                <w:sz w:val="18"/>
              </w:rPr>
              <w:t>12.1%</w:t>
            </w:r>
          </w:p>
        </w:tc>
        <w:tc>
          <w:tcPr>
            <w:tcW w:type="dxa" w:w="1729"/>
            <w:shd w:val="clear" w:fill="F4F6F9"/>
          </w:tcPr>
          <w:p>
            <w:pPr>
              <w:spacing w:before="20" w:after="20"/>
              <w:jc w:val="right"/>
            </w:pPr>
            <w:r/>
            <w:r>
              <w:rPr>
                <w:rFonts w:ascii="宋体" w:hAnsi="宋体" w:eastAsia="宋体"/>
                <w:b w:val="0"/>
                <w:sz w:val="18"/>
              </w:rPr>
              <w:t>0.7%</w:t>
            </w:r>
          </w:p>
        </w:tc>
        <w:tc>
          <w:tcPr>
            <w:tcW w:type="dxa" w:w="1729"/>
            <w:shd w:val="clear" w:fill="F4F6F9"/>
          </w:tcPr>
          <w:p>
            <w:pPr>
              <w:spacing w:before="20" w:after="20"/>
              <w:jc w:val="right"/>
            </w:pPr>
            <w:r/>
            <w:r>
              <w:rPr>
                <w:rFonts w:ascii="宋体" w:hAnsi="宋体" w:eastAsia="宋体"/>
                <w:b w:val="0"/>
                <w:sz w:val="18"/>
              </w:rPr>
              <w:t>2.1%</w:t>
            </w:r>
          </w:p>
        </w:tc>
        <w:tc>
          <w:tcPr>
            <w:tcW w:type="dxa" w:w="1729"/>
            <w:shd w:val="clear" w:fill="F4F6F9"/>
          </w:tcPr>
          <w:p>
            <w:pPr>
              <w:spacing w:before="20" w:after="20"/>
              <w:jc w:val="left"/>
            </w:pPr>
            <w:r/>
            <w:r>
              <w:rPr>
                <w:rFonts w:ascii="宋体" w:hAnsi="宋体" w:eastAsia="宋体"/>
                <w:b w:val="0"/>
                <w:sz w:val="18"/>
              </w:rPr>
              <w:t>显著改善</w:t>
            </w:r>
          </w:p>
        </w:tc>
      </w:tr>
      <w:tr>
        <w:tc>
          <w:tcPr>
            <w:tcW w:type="dxa" w:w="1729"/>
          </w:tcPr>
          <w:p>
            <w:pPr>
              <w:spacing w:before="20" w:after="20"/>
              <w:jc w:val="left"/>
            </w:pPr>
            <w:r/>
            <w:r>
              <w:rPr>
                <w:rFonts w:ascii="宋体" w:hAnsi="宋体" w:eastAsia="宋体"/>
                <w:b w:val="0"/>
                <w:sz w:val="18"/>
              </w:rPr>
              <w:t>主办单位缺失率</w:t>
            </w:r>
          </w:p>
        </w:tc>
        <w:tc>
          <w:tcPr>
            <w:tcW w:type="dxa" w:w="1729"/>
          </w:tcPr>
          <w:p>
            <w:pPr>
              <w:spacing w:before="20" w:after="20"/>
              <w:jc w:val="right"/>
            </w:pPr>
            <w:r/>
            <w:r>
              <w:rPr>
                <w:rFonts w:ascii="宋体" w:hAnsi="宋体" w:eastAsia="宋体"/>
                <w:b w:val="0"/>
                <w:sz w:val="18"/>
              </w:rPr>
              <w:t>47.6%</w:t>
            </w:r>
          </w:p>
        </w:tc>
        <w:tc>
          <w:tcPr>
            <w:tcW w:type="dxa" w:w="1729"/>
          </w:tcPr>
          <w:p>
            <w:pPr>
              <w:spacing w:before="20" w:after="20"/>
              <w:jc w:val="right"/>
            </w:pPr>
            <w:r/>
            <w:r>
              <w:rPr>
                <w:rFonts w:ascii="宋体" w:hAnsi="宋体" w:eastAsia="宋体"/>
                <w:b w:val="0"/>
                <w:sz w:val="18"/>
              </w:rPr>
              <w:t>21.9%</w:t>
            </w:r>
          </w:p>
        </w:tc>
        <w:tc>
          <w:tcPr>
            <w:tcW w:type="dxa" w:w="1729"/>
          </w:tcPr>
          <w:p>
            <w:pPr>
              <w:spacing w:before="20" w:after="20"/>
              <w:jc w:val="right"/>
            </w:pPr>
            <w:r/>
            <w:r>
              <w:rPr>
                <w:rFonts w:ascii="宋体" w:hAnsi="宋体" w:eastAsia="宋体"/>
                <w:b w:val="0"/>
                <w:sz w:val="18"/>
              </w:rPr>
              <w:t>23.7%</w:t>
            </w:r>
          </w:p>
        </w:tc>
        <w:tc>
          <w:tcPr>
            <w:tcW w:type="dxa" w:w="1729"/>
          </w:tcPr>
          <w:p>
            <w:pPr>
              <w:spacing w:before="20" w:after="20"/>
              <w:jc w:val="left"/>
            </w:pPr>
            <w:r/>
            <w:r>
              <w:rPr>
                <w:rFonts w:ascii="宋体" w:hAnsi="宋体" w:eastAsia="宋体"/>
                <w:b w:val="0"/>
                <w:sz w:val="18"/>
              </w:rPr>
              <w:t>部分改善</w:t>
            </w:r>
          </w:p>
        </w:tc>
      </w:tr>
      <w:tr>
        <w:tc>
          <w:tcPr>
            <w:tcW w:type="dxa" w:w="1729"/>
            <w:shd w:val="clear" w:fill="F4F6F9"/>
          </w:tcPr>
          <w:p>
            <w:pPr>
              <w:spacing w:before="20" w:after="20"/>
              <w:jc w:val="left"/>
            </w:pPr>
            <w:r/>
            <w:r>
              <w:rPr>
                <w:rFonts w:ascii="宋体" w:hAnsi="宋体" w:eastAsia="宋体"/>
                <w:b w:val="0"/>
                <w:sz w:val="18"/>
              </w:rPr>
              <w:t>答复要点缺失率</w:t>
            </w:r>
          </w:p>
        </w:tc>
        <w:tc>
          <w:tcPr>
            <w:tcW w:type="dxa" w:w="1729"/>
            <w:shd w:val="clear" w:fill="F4F6F9"/>
          </w:tcPr>
          <w:p>
            <w:pPr>
              <w:spacing w:before="20" w:after="20"/>
              <w:jc w:val="right"/>
            </w:pPr>
            <w:r/>
            <w:r>
              <w:rPr>
                <w:rFonts w:ascii="宋体" w:hAnsi="宋体" w:eastAsia="宋体"/>
                <w:b w:val="0"/>
                <w:sz w:val="18"/>
              </w:rPr>
              <w:t>66.4%</w:t>
            </w:r>
          </w:p>
        </w:tc>
        <w:tc>
          <w:tcPr>
            <w:tcW w:type="dxa" w:w="1729"/>
            <w:shd w:val="clear" w:fill="F4F6F9"/>
          </w:tcPr>
          <w:p>
            <w:pPr>
              <w:spacing w:before="20" w:after="20"/>
              <w:jc w:val="right"/>
            </w:pPr>
            <w:r/>
            <w:r>
              <w:rPr>
                <w:rFonts w:ascii="宋体" w:hAnsi="宋体" w:eastAsia="宋体"/>
                <w:b w:val="0"/>
                <w:sz w:val="18"/>
              </w:rPr>
              <w:t>43.9%</w:t>
            </w:r>
          </w:p>
        </w:tc>
        <w:tc>
          <w:tcPr>
            <w:tcW w:type="dxa" w:w="1729"/>
            <w:shd w:val="clear" w:fill="F4F6F9"/>
          </w:tcPr>
          <w:p>
            <w:pPr>
              <w:spacing w:before="20" w:after="20"/>
              <w:jc w:val="right"/>
            </w:pPr>
            <w:r/>
            <w:r>
              <w:rPr>
                <w:rFonts w:ascii="宋体" w:hAnsi="宋体" w:eastAsia="宋体"/>
                <w:b w:val="0"/>
                <w:sz w:val="18"/>
              </w:rPr>
              <w:t>52.3%</w:t>
            </w:r>
          </w:p>
        </w:tc>
        <w:tc>
          <w:tcPr>
            <w:tcW w:type="dxa" w:w="1729"/>
            <w:shd w:val="clear" w:fill="F4F6F9"/>
          </w:tcPr>
          <w:p>
            <w:pPr>
              <w:spacing w:before="20" w:after="20"/>
              <w:jc w:val="left"/>
            </w:pPr>
            <w:r/>
            <w:r>
              <w:rPr>
                <w:rFonts w:ascii="宋体" w:hAnsi="宋体" w:eastAsia="宋体"/>
                <w:b w:val="0"/>
                <w:sz w:val="18"/>
              </w:rPr>
              <w:t>未改善</w:t>
            </w:r>
          </w:p>
        </w:tc>
      </w:tr>
    </w:tbl>
    <w:p>
      <w:pPr>
        <w:spacing w:after="120"/>
      </w:pPr>
    </w:p>
    <w:p>
      <w:pPr>
        <w:pStyle w:val="Heading2"/>
      </w:pPr>
      <w:r>
        <w:t>10 数据治理改善建议</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数据问题</w:t>
            </w:r>
          </w:p>
        </w:tc>
        <w:tc>
          <w:tcPr>
            <w:tcW w:type="dxa" w:w="4323"/>
            <w:shd w:val="clear" w:fill="1A3A5F"/>
          </w:tcPr>
          <w:p>
            <w:pPr>
              <w:spacing w:before="20" w:after="20"/>
              <w:jc w:val="center"/>
            </w:pPr>
            <w:r/>
            <w:r>
              <w:rPr>
                <w:rFonts w:ascii="宋体" w:hAnsi="宋体" w:eastAsia="宋体"/>
                <w:b/>
                <w:color w:val="FFFFFF"/>
                <w:sz w:val="18"/>
              </w:rPr>
              <w:t>说明与解决方案</w:t>
            </w:r>
          </w:p>
        </w:tc>
      </w:tr>
      <w:tr>
        <w:tc>
          <w:tcPr>
            <w:tcW w:type="dxa" w:w="4323"/>
            <w:shd w:val="clear" w:fill="EAEFF6"/>
          </w:tcPr>
          <w:p>
            <w:pPr>
              <w:spacing w:before="20" w:after="20"/>
              <w:jc w:val="left"/>
            </w:pPr>
            <w:r/>
            <w:r>
              <w:rPr>
                <w:rFonts w:ascii="宋体" w:hAnsi="宋体" w:eastAsia="宋体"/>
                <w:b/>
                <w:sz w:val="18"/>
              </w:rPr>
              <w:t>建议一：建立数据下发标准（优先级：高）</w:t>
            </w:r>
          </w:p>
        </w:tc>
        <w:tc>
          <w:tcPr>
            <w:tcW w:type="dxa" w:w="4323"/>
          </w:tcPr>
          <w:p>
            <w:pPr>
              <w:spacing w:before="20" w:after="20"/>
              <w:jc w:val="left"/>
            </w:pPr>
            <w:r/>
            <w:r>
              <w:rPr>
                <w:rFonts w:ascii="宋体" w:hAnsi="宋体" w:eastAsia="宋体"/>
                <w:b w:val="0"/>
                <w:sz w:val="18"/>
              </w:rPr>
              <w:t>与市局协商，制定《12345物业投诉数据下发规范》，明确字段命名、数据类型、值域范围、文件格式、下发频次。建议以本报告第七章的接口对接规范为蓝本，从2026年9月起执行新规范，确保后续数据不再出现格式不统一问题。</w:t>
            </w:r>
          </w:p>
        </w:tc>
      </w:tr>
      <w:tr>
        <w:tc>
          <w:tcPr>
            <w:tcW w:type="dxa" w:w="4323"/>
            <w:shd w:val="clear" w:fill="EAEFF6"/>
          </w:tcPr>
          <w:p>
            <w:pPr>
              <w:spacing w:before="20" w:after="20"/>
              <w:jc w:val="left"/>
            </w:pPr>
            <w:r/>
            <w:r>
              <w:rPr>
                <w:rFonts w:ascii="宋体" w:hAnsi="宋体" w:eastAsia="宋体"/>
                <w:b/>
                <w:sz w:val="18"/>
              </w:rPr>
              <w:t>建议二：建立区级数据清洗流水线（优先级：高）</w:t>
            </w:r>
          </w:p>
        </w:tc>
        <w:tc>
          <w:tcPr>
            <w:tcW w:type="dxa" w:w="4323"/>
            <w:shd w:val="clear" w:fill="F4F6F9"/>
          </w:tcPr>
          <w:p>
            <w:pPr>
              <w:spacing w:before="20" w:after="20"/>
              <w:jc w:val="left"/>
            </w:pPr>
            <w:r/>
            <w:r>
              <w:rPr>
                <w:rFonts w:ascii="宋体" w:hAnsi="宋体" w:eastAsia="宋体"/>
                <w:b w:val="0"/>
                <w:sz w:val="18"/>
              </w:rPr>
              <w:t>将本项目积累的数据清洗逻辑（字段映射、日期转换、分类统一、去重识别等）固化为自动化脚本，形成标准化的数据接入流水线。每月新数据到达后一键运行，自动完成清洗、质检、入库，并生成数据质量报告。</w:t>
            </w:r>
          </w:p>
        </w:tc>
      </w:tr>
      <w:tr>
        <w:tc>
          <w:tcPr>
            <w:tcW w:type="dxa" w:w="4323"/>
            <w:shd w:val="clear" w:fill="EAEFF6"/>
          </w:tcPr>
          <w:p>
            <w:pPr>
              <w:spacing w:before="20" w:after="20"/>
              <w:jc w:val="left"/>
            </w:pPr>
            <w:r/>
            <w:r>
              <w:rPr>
                <w:rFonts w:ascii="宋体" w:hAnsi="宋体" w:eastAsia="宋体"/>
                <w:b/>
                <w:sz w:val="18"/>
              </w:rPr>
              <w:t>建议三：推动答复要点强制填写（优先级：中）</w:t>
            </w:r>
          </w:p>
        </w:tc>
        <w:tc>
          <w:tcPr>
            <w:tcW w:type="dxa" w:w="4323"/>
          </w:tcPr>
          <w:p>
            <w:pPr>
              <w:spacing w:before="20" w:after="20"/>
              <w:jc w:val="left"/>
            </w:pPr>
            <w:r/>
            <w:r>
              <w:rPr>
                <w:rFonts w:ascii="宋体" w:hAnsi="宋体" w:eastAsia="宋体"/>
                <w:b w:val="0"/>
                <w:sz w:val="18"/>
              </w:rPr>
              <w:t>"答复市民要点"缺失率52%是最突出的质量问题。建议通过区房管局向市局反映，在工单办结环节增加"答复要点"必填校验。该字段是答复质量评估、重复投诉分析、答复模板化检测的数据基础，缺失将严重影响分析深度。</w:t>
            </w:r>
          </w:p>
        </w:tc>
      </w:tr>
      <w:tr>
        <w:tc>
          <w:tcPr>
            <w:tcW w:type="dxa" w:w="4323"/>
            <w:shd w:val="clear" w:fill="EAEFF6"/>
          </w:tcPr>
          <w:p>
            <w:pPr>
              <w:spacing w:before="20" w:after="20"/>
              <w:jc w:val="left"/>
            </w:pPr>
            <w:r/>
            <w:r>
              <w:rPr>
                <w:rFonts w:ascii="宋体" w:hAnsi="宋体" w:eastAsia="宋体"/>
                <w:b/>
                <w:sz w:val="18"/>
              </w:rPr>
              <w:t>建议四：建立物业企业名称字典（优先级：低）</w:t>
            </w:r>
          </w:p>
        </w:tc>
        <w:tc>
          <w:tcPr>
            <w:tcW w:type="dxa" w:w="4323"/>
            <w:shd w:val="clear" w:fill="F4F6F9"/>
          </w:tcPr>
          <w:p>
            <w:pPr>
              <w:spacing w:before="20" w:after="20"/>
              <w:jc w:val="left"/>
            </w:pPr>
            <w:r/>
            <w:r>
              <w:rPr>
                <w:rFonts w:ascii="宋体" w:hAnsi="宋体" w:eastAsia="宋体"/>
                <w:b w:val="0"/>
                <w:sz w:val="18"/>
              </w:rPr>
              <w:t>梳理徐汇区在管物业企业清单（约150家），建立标准名称字典，包含企业全称、简称、统一社会信用代码。数据接入时自动映射，解决同企业多名称导致的聚合断裂问题。</w:t>
            </w:r>
          </w:p>
        </w:tc>
      </w:tr>
      <w:tr>
        <w:tc>
          <w:tcPr>
            <w:tcW w:type="dxa" w:w="4323"/>
            <w:shd w:val="clear" w:fill="EAEFF6"/>
          </w:tcPr>
          <w:p>
            <w:pPr>
              <w:spacing w:before="20" w:after="20"/>
              <w:jc w:val="left"/>
            </w:pPr>
            <w:r/>
            <w:r>
              <w:rPr>
                <w:rFonts w:ascii="宋体" w:hAnsi="宋体" w:eastAsia="宋体"/>
                <w:b/>
                <w:sz w:val="18"/>
              </w:rPr>
              <w:t>建议五：建立小区标准地址库（优先级：低）</w:t>
            </w:r>
          </w:p>
        </w:tc>
        <w:tc>
          <w:tcPr>
            <w:tcW w:type="dxa" w:w="4323"/>
          </w:tcPr>
          <w:p>
            <w:pPr>
              <w:spacing w:before="20" w:after="20"/>
              <w:jc w:val="left"/>
            </w:pPr>
            <w:r/>
            <w:r>
              <w:rPr>
                <w:rFonts w:ascii="宋体" w:hAnsi="宋体" w:eastAsia="宋体"/>
                <w:b w:val="0"/>
                <w:sz w:val="18"/>
              </w:rPr>
              <w:t>以区房管局的小区台账为基准，建立"小区编号→标准名称→标准地址→街道→物业公司"的映射表。数据接入时自动匹配小区编号，解决历史数据小区名称缺失和不一致问题。</w:t>
            </w:r>
          </w:p>
        </w:tc>
      </w:tr>
    </w:tbl>
    <w:p>
      <w:pPr>
        <w:spacing w:after="120"/>
      </w:pPr>
    </w:p>
    <w:p>
      <w:r>
        <w:br w:type="page"/>
      </w:r>
    </w:p>
    <w:p>
      <w:pPr>
        <w:pStyle w:val="Heading1"/>
      </w:pPr>
      <w:r>
        <w:t>第 6 章　投诉去重识别方法论</w:t>
      </w:r>
    </w:p>
    <w:p>
      <w:pPr>
        <w:spacing w:after="60"/>
        <w:jc w:val="center"/>
      </w:pPr>
      <w:r>
        <w:rPr>
          <w:rFonts w:ascii="宋体" w:hAnsi="宋体" w:eastAsia="宋体"/>
          <w:sz w:val="20"/>
        </w:rPr>
        <w:t>四重识别策略 · 技术模型构建 · 数据质量控制</w:t>
      </w:r>
    </w:p>
    <w:p>
      <w:pPr>
        <w:spacing w:after="60"/>
        <w:jc w:val="center"/>
      </w:pPr>
      <w:r>
        <w:rPr>
          <w:rFonts w:ascii="宋体" w:hAnsi="宋体" w:eastAsia="宋体"/>
          <w:color w:val="666666"/>
          <w:sz w:val="18"/>
        </w:rPr>
        <w:t>徐汇物业课题一期 · 核心成果二 | 2026年8月</w:t>
      </w:r>
    </w:p>
    <w:p>
      <w:pPr>
        <w:pStyle w:val="Heading2"/>
      </w:pPr>
      <w:r>
        <w:t>1 模型背景与目标</w:t>
      </w:r>
    </w:p>
    <w:p>
      <w:pPr>
        <w:spacing w:after="60" w:line="324" w:lineRule="auto"/>
        <w:ind w:firstLine="440"/>
      </w:pPr>
      <w:r>
        <w:rPr>
          <w:rFonts w:ascii="宋体" w:hAnsi="宋体" w:eastAsia="宋体"/>
          <w:sz w:val="22"/>
        </w:rPr>
        <w:t>12345热线投诉数据中存在大量重复投诉，包括同一市民多次提交相同诉求、催办重发、同小区同类问题高频投诉等。重复投诉如不去重，将导致投诉量虚高、趋势失真，无法准确评估实际治理效果。</w:t>
      </w:r>
    </w:p>
    <w:p>
      <w:pPr>
        <w:spacing w:after="60" w:line="324" w:lineRule="auto"/>
        <w:ind w:firstLine="440"/>
      </w:pPr>
      <w:r>
        <w:rPr>
          <w:rFonts w:ascii="宋体" w:hAnsi="宋体" w:eastAsia="宋体"/>
          <w:sz w:val="22"/>
        </w:rPr>
        <w:t>本项目构建了"投诉去重识别模型"，通过四重识别策略，对2026年1-8月共13,726条有效工单进行系统性去重分析，识别出4,908条重复投诉工单，重复投诉占比35.8%，为准确评估投诉量下降趋势提供了数据基础。</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有效工单总数</w:t>
            </w:r>
          </w:p>
        </w:tc>
        <w:tc>
          <w:tcPr>
            <w:tcW w:type="dxa" w:w="4323"/>
          </w:tcPr>
          <w:p>
            <w:pPr>
              <w:spacing w:before="20" w:after="20"/>
              <w:jc w:val="right"/>
            </w:pPr>
            <w:r/>
            <w:r>
              <w:rPr>
                <w:rFonts w:ascii="宋体" w:hAnsi="宋体" w:eastAsia="宋体"/>
                <w:b w:val="0"/>
                <w:sz w:val="18"/>
              </w:rPr>
              <w:t>13,726</w:t>
            </w:r>
          </w:p>
        </w:tc>
      </w:tr>
      <w:tr>
        <w:tc>
          <w:tcPr>
            <w:tcW w:type="dxa" w:w="4323"/>
            <w:shd w:val="clear" w:fill="F4F6F9"/>
          </w:tcPr>
          <w:p>
            <w:pPr>
              <w:spacing w:before="20" w:after="20"/>
              <w:jc w:val="left"/>
            </w:pPr>
            <w:r/>
            <w:r>
              <w:rPr>
                <w:rFonts w:ascii="宋体" w:hAnsi="宋体" w:eastAsia="宋体"/>
                <w:b w:val="0"/>
                <w:sz w:val="18"/>
              </w:rPr>
              <w:t>重复投诉工单</w:t>
            </w:r>
          </w:p>
        </w:tc>
        <w:tc>
          <w:tcPr>
            <w:tcW w:type="dxa" w:w="4323"/>
            <w:shd w:val="clear" w:fill="F4F6F9"/>
          </w:tcPr>
          <w:p>
            <w:pPr>
              <w:spacing w:before="20" w:after="20"/>
              <w:jc w:val="right"/>
            </w:pPr>
            <w:r/>
            <w:r>
              <w:rPr>
                <w:rFonts w:ascii="宋体" w:hAnsi="宋体" w:eastAsia="宋体"/>
                <w:b w:val="0"/>
                <w:sz w:val="18"/>
              </w:rPr>
              <w:t>4,908</w:t>
            </w:r>
          </w:p>
        </w:tc>
      </w:tr>
      <w:tr>
        <w:tc>
          <w:tcPr>
            <w:tcW w:type="dxa" w:w="4323"/>
          </w:tcPr>
          <w:p>
            <w:pPr>
              <w:spacing w:before="20" w:after="20"/>
              <w:jc w:val="left"/>
            </w:pPr>
            <w:r/>
            <w:r>
              <w:rPr>
                <w:rFonts w:ascii="宋体" w:hAnsi="宋体" w:eastAsia="宋体"/>
                <w:b w:val="0"/>
                <w:sz w:val="18"/>
              </w:rPr>
              <w:t>重复投诉占比</w:t>
            </w:r>
          </w:p>
        </w:tc>
        <w:tc>
          <w:tcPr>
            <w:tcW w:type="dxa" w:w="4323"/>
          </w:tcPr>
          <w:p>
            <w:pPr>
              <w:spacing w:before="20" w:after="20"/>
              <w:jc w:val="right"/>
            </w:pPr>
            <w:r/>
            <w:r>
              <w:rPr>
                <w:rFonts w:ascii="宋体" w:hAnsi="宋体" w:eastAsia="宋体"/>
                <w:b w:val="0"/>
                <w:sz w:val="18"/>
              </w:rPr>
              <w:t>35.8%</w:t>
            </w:r>
          </w:p>
        </w:tc>
      </w:tr>
      <w:tr>
        <w:tc>
          <w:tcPr>
            <w:tcW w:type="dxa" w:w="4323"/>
            <w:shd w:val="clear" w:fill="F4F6F9"/>
          </w:tcPr>
          <w:p>
            <w:pPr>
              <w:spacing w:before="20" w:after="20"/>
              <w:jc w:val="left"/>
            </w:pPr>
            <w:r/>
            <w:r>
              <w:rPr>
                <w:rFonts w:ascii="宋体" w:hAnsi="宋体" w:eastAsia="宋体"/>
                <w:b w:val="0"/>
                <w:sz w:val="18"/>
              </w:rPr>
              <w:t>涉及小区数</w:t>
            </w:r>
          </w:p>
        </w:tc>
        <w:tc>
          <w:tcPr>
            <w:tcW w:type="dxa" w:w="4323"/>
            <w:shd w:val="clear" w:fill="F4F6F9"/>
          </w:tcPr>
          <w:p>
            <w:pPr>
              <w:spacing w:before="20" w:after="20"/>
              <w:jc w:val="right"/>
            </w:pPr>
            <w:r/>
            <w:r>
              <w:rPr>
                <w:rFonts w:ascii="宋体" w:hAnsi="宋体" w:eastAsia="宋体"/>
                <w:b w:val="0"/>
                <w:sz w:val="18"/>
              </w:rPr>
              <w:t>603</w:t>
            </w:r>
          </w:p>
        </w:tc>
      </w:tr>
    </w:tbl>
    <w:p>
      <w:pPr>
        <w:spacing w:after="120"/>
      </w:pPr>
    </w:p>
    <w:p>
      <w:pPr>
        <w:spacing w:after="60" w:line="324" w:lineRule="auto"/>
        <w:ind w:firstLine="440"/>
      </w:pPr>
      <w:r>
        <w:rPr>
          <w:rFonts w:ascii="宋体" w:hAnsi="宋体" w:eastAsia="宋体"/>
          <w:sz w:val="22"/>
        </w:rPr>
        <w:t>口径：2026年1-8月；13,726 / 4,908 / 35.8% 为全站统一值（四重策略识别结果取并集后去重）。</w:t>
      </w:r>
    </w:p>
    <w:p>
      <w:pPr>
        <w:pStyle w:val="Heading2"/>
      </w:pPr>
      <w:r>
        <w:t>2 四重识别策略详解</w:t>
      </w:r>
    </w:p>
    <w:p>
      <w:pPr>
        <w:spacing w:after="60" w:line="324" w:lineRule="auto"/>
        <w:ind w:firstLine="440"/>
      </w:pPr>
      <w:r>
        <w:rPr>
          <w:rFonts w:ascii="宋体" w:hAnsi="宋体" w:eastAsia="宋体"/>
          <w:sz w:val="22"/>
        </w:rPr>
        <w:t>模型采用四重综合识别策略，从精确匹配到文本挖掘，逐层递进，确保重复投诉识别的全面性和准确性。四种策略的结果取并集后去重，得到最终重复投诉清单。</w:t>
      </w:r>
    </w:p>
    <w:p>
      <w:pPr>
        <w:spacing w:before="120" w:after="40"/>
      </w:pPr>
      <w:r>
        <w:rPr>
          <w:rFonts w:ascii="宋体" w:hAnsi="宋体" w:eastAsia="宋体"/>
          <w:b/>
          <w:color w:val="1A3A5F"/>
          <w:sz w:val="23"/>
        </w:rPr>
        <w:t>策略一 完全重复识别</w:t>
      </w:r>
    </w:p>
    <w:p>
      <w:pPr>
        <w:spacing w:after="60" w:line="324" w:lineRule="auto"/>
      </w:pPr>
      <w:r>
        <w:rPr>
          <w:rFonts w:ascii="宋体" w:hAnsi="宋体" w:eastAsia="宋体"/>
          <w:sz w:val="21"/>
        </w:rPr>
        <w:t>识别同一市民在短时间内多次提交完全相同内容的投诉工单。</w:t>
      </w:r>
    </w:p>
    <w:tbl>
      <w:tblPr>
        <w:tblStyle w:val="TableGrid"/>
        <w:tblW w:type="auto" w:w="0"/>
        <w:tblLook w:firstColumn="1" w:firstRow="1" w:lastColumn="0" w:lastRow="0" w:noHBand="0" w:noVBand="1" w:val="04A0"/>
      </w:tblPr>
      <w:tblGrid>
        <w:gridCol w:w="4323"/>
        <w:gridCol w:w="4323"/>
      </w:tblGrid>
      <w:tr>
        <w:tc>
          <w:tcPr>
            <w:tcW w:type="dxa" w:w="4323"/>
            <w:shd w:val="clear" w:fill="EAEFF6"/>
          </w:tcPr>
          <w:p>
            <w:pPr>
              <w:spacing w:before="20" w:after="20"/>
              <w:jc w:val="center"/>
            </w:pPr>
            <w:r/>
            <w:r>
              <w:rPr>
                <w:rFonts w:ascii="宋体" w:hAnsi="宋体" w:eastAsia="宋体"/>
                <w:b/>
                <w:sz w:val="18"/>
              </w:rPr>
              <w:t>判定条件</w:t>
            </w:r>
          </w:p>
        </w:tc>
        <w:tc>
          <w:tcPr>
            <w:tcW w:type="dxa" w:w="4323"/>
          </w:tcPr>
          <w:p>
            <w:pPr>
              <w:spacing w:before="20" w:after="20"/>
              <w:jc w:val="left"/>
            </w:pPr>
            <w:r/>
            <w:r>
              <w:rPr>
                <w:rFonts w:ascii="宋体" w:hAnsi="宋体" w:eastAsia="宋体"/>
                <w:b w:val="0"/>
                <w:sz w:val="18"/>
              </w:rPr>
              <w:t>同一小区名称（小区名称字段相同）且 内容描述（内容描述字段）完全一致（字符级精确匹配）</w:t>
            </w:r>
          </w:p>
        </w:tc>
      </w:tr>
      <w:tr>
        <w:tc>
          <w:tcPr>
            <w:tcW w:type="dxa" w:w="4323"/>
            <w:shd w:val="clear" w:fill="EAEFF6"/>
          </w:tcPr>
          <w:p>
            <w:pPr>
              <w:spacing w:before="20" w:after="20"/>
              <w:jc w:val="center"/>
            </w:pPr>
            <w:r/>
            <w:r>
              <w:rPr>
                <w:rFonts w:ascii="宋体" w:hAnsi="宋体" w:eastAsia="宋体"/>
                <w:b/>
                <w:sz w:val="18"/>
              </w:rPr>
              <w:t>识别逻辑</w:t>
            </w:r>
          </w:p>
        </w:tc>
        <w:tc>
          <w:tcPr>
            <w:tcW w:type="dxa" w:w="4323"/>
            <w:shd w:val="clear" w:fill="F4F6F9"/>
          </w:tcPr>
          <w:p>
            <w:pPr>
              <w:spacing w:before="20" w:after="20"/>
              <w:jc w:val="left"/>
            </w:pPr>
            <w:r/>
            <w:r>
              <w:rPr>
                <w:rFonts w:ascii="宋体" w:hAnsi="宋体" w:eastAsia="宋体"/>
                <w:b w:val="0"/>
                <w:sz w:val="18"/>
              </w:rPr>
              <w:t>按小区名称分组，组内对内容描述做字符串精确比对，完全相同的工单归为一组。</w:t>
            </w:r>
          </w:p>
        </w:tc>
      </w:tr>
      <w:tr>
        <w:tc>
          <w:tcPr>
            <w:tcW w:type="dxa" w:w="4323"/>
            <w:shd w:val="clear" w:fill="EAEFF6"/>
          </w:tcPr>
          <w:p>
            <w:pPr>
              <w:spacing w:before="20" w:after="20"/>
              <w:jc w:val="center"/>
            </w:pPr>
            <w:r/>
            <w:r>
              <w:rPr>
                <w:rFonts w:ascii="宋体" w:hAnsi="宋体" w:eastAsia="宋体"/>
                <w:b/>
                <w:sz w:val="18"/>
              </w:rPr>
              <w:t>识别结果</w:t>
            </w:r>
          </w:p>
        </w:tc>
        <w:tc>
          <w:tcPr>
            <w:tcW w:type="dxa" w:w="4323"/>
          </w:tcPr>
          <w:p>
            <w:pPr>
              <w:spacing w:before="20" w:after="20"/>
              <w:jc w:val="left"/>
            </w:pPr>
            <w:r/>
            <w:r>
              <w:rPr>
                <w:rFonts w:ascii="宋体" w:hAnsi="宋体" w:eastAsia="宋体"/>
                <w:b w:val="0"/>
                <w:sz w:val="18"/>
              </w:rPr>
              <w:t>35组，涉及49条工单。占重复投诉总量比例较小，但识别精度最高（100%确定重复）。</w:t>
            </w:r>
          </w:p>
        </w:tc>
      </w:tr>
    </w:tbl>
    <w:p>
      <w:pPr>
        <w:spacing w:after="120"/>
      </w:pPr>
    </w:p>
    <w:p>
      <w:pPr>
        <w:spacing w:before="120" w:after="40"/>
      </w:pPr>
      <w:r>
        <w:rPr>
          <w:rFonts w:ascii="宋体" w:hAnsi="宋体" w:eastAsia="宋体"/>
          <w:b/>
          <w:color w:val="1A3A5F"/>
          <w:sz w:val="23"/>
        </w:rPr>
        <w:t>策略二 催办/重新交办识别</w:t>
      </w:r>
    </w:p>
    <w:p>
      <w:pPr>
        <w:spacing w:after="60" w:line="324" w:lineRule="auto"/>
      </w:pPr>
      <w:r>
        <w:rPr>
          <w:rFonts w:ascii="宋体" w:hAnsi="宋体" w:eastAsia="宋体"/>
          <w:sz w:val="21"/>
        </w:rPr>
        <w:t>识别市民对首次答复不满意、要求催办或重新交办的工单。这是重复投诉的主要形式。</w:t>
      </w:r>
    </w:p>
    <w:tbl>
      <w:tblPr>
        <w:tblStyle w:val="TableGrid"/>
        <w:tblW w:type="auto" w:w="0"/>
        <w:tblLook w:firstColumn="1" w:firstRow="1" w:lastColumn="0" w:lastRow="0" w:noHBand="0" w:noVBand="1" w:val="04A0"/>
      </w:tblPr>
      <w:tblGrid>
        <w:gridCol w:w="4323"/>
        <w:gridCol w:w="4323"/>
      </w:tblGrid>
      <w:tr>
        <w:tc>
          <w:tcPr>
            <w:tcW w:type="dxa" w:w="4323"/>
            <w:shd w:val="clear" w:fill="EAEFF6"/>
          </w:tcPr>
          <w:p>
            <w:pPr>
              <w:spacing w:before="20" w:after="20"/>
              <w:jc w:val="center"/>
            </w:pPr>
            <w:r/>
            <w:r>
              <w:rPr>
                <w:rFonts w:ascii="宋体" w:hAnsi="宋体" w:eastAsia="宋体"/>
                <w:b/>
                <w:sz w:val="18"/>
              </w:rPr>
              <w:t>判定条件</w:t>
            </w:r>
          </w:p>
        </w:tc>
        <w:tc>
          <w:tcPr>
            <w:tcW w:type="dxa" w:w="4323"/>
          </w:tcPr>
          <w:p>
            <w:pPr>
              <w:spacing w:before="20" w:after="20"/>
              <w:jc w:val="left"/>
            </w:pPr>
            <w:r/>
            <w:r>
              <w:rPr>
                <w:rFonts w:ascii="宋体" w:hAnsi="宋体" w:eastAsia="宋体"/>
                <w:b w:val="0"/>
                <w:sz w:val="18"/>
              </w:rPr>
              <w:t>本单正文段（已剥离系统追加的引用块）命中以下任一判据：</w:t>
            </w:r>
          </w:p>
          <w:p>
            <w:pPr>
              <w:spacing w:before="20" w:after="20"/>
              <w:jc w:val="left"/>
            </w:pPr>
            <w:r>
              <w:rPr>
                <w:rFonts w:ascii="宋体" w:hAnsi="宋体" w:eastAsia="宋体"/>
                <w:b w:val="0"/>
                <w:sz w:val="18"/>
              </w:rPr>
              <w:t>① "催单" / "催办" / "重新交办" / "相同事项"</w:t>
            </w:r>
          </w:p>
          <w:p>
            <w:pPr>
              <w:spacing w:before="20" w:after="20"/>
              <w:jc w:val="left"/>
            </w:pPr>
            <w:r>
              <w:rPr>
                <w:rFonts w:ascii="宋体" w:hAnsi="宋体" w:eastAsia="宋体"/>
                <w:b w:val="0"/>
                <w:sz w:val="18"/>
              </w:rPr>
              <w:t>② 「反复」与催办动作搭配：反复 + 来电/催/投诉/反映/举报/交办（同句、间隔≤6字）</w:t>
            </w:r>
          </w:p>
          <w:p>
            <w:pPr>
              <w:spacing w:before="20" w:after="20"/>
              <w:jc w:val="left"/>
            </w:pPr>
            <w:r>
              <w:rPr>
                <w:rFonts w:ascii="宋体" w:hAnsi="宋体" w:eastAsia="宋体"/>
                <w:b w:val="0"/>
                <w:sz w:val="18"/>
              </w:rPr>
              <w:t>③ 系统标记 "重复来电"（话务平台直接打在本单上的标签）</w:t>
            </w:r>
          </w:p>
        </w:tc>
      </w:tr>
      <w:tr>
        <w:tc>
          <w:tcPr>
            <w:tcW w:type="dxa" w:w="4323"/>
            <w:shd w:val="clear" w:fill="EAEFF6"/>
          </w:tcPr>
          <w:p>
            <w:pPr>
              <w:spacing w:before="20" w:after="20"/>
              <w:jc w:val="center"/>
            </w:pPr>
            <w:r/>
            <w:r>
              <w:rPr>
                <w:rFonts w:ascii="宋体" w:hAnsi="宋体" w:eastAsia="宋体"/>
                <w:b/>
                <w:sz w:val="18"/>
              </w:rPr>
              <w:t>识别逻辑</w:t>
            </w:r>
          </w:p>
        </w:tc>
        <w:tc>
          <w:tcPr>
            <w:tcW w:type="dxa" w:w="4323"/>
            <w:shd w:val="clear" w:fill="F4F6F9"/>
          </w:tcPr>
          <w:p>
            <w:pPr>
              <w:spacing w:before="20" w:after="20"/>
              <w:jc w:val="left"/>
            </w:pPr>
            <w:r/>
            <w:r>
              <w:rPr>
                <w:rFonts w:ascii="宋体" w:hAnsi="宋体" w:eastAsia="宋体"/>
                <w:b w:val="0"/>
                <w:sz w:val="18"/>
              </w:rPr>
              <w:t>对每条工单的内容描述文本进行关键词检索，命中任一判据即判定为催办/重发类重复投诉。</w:t>
            </w:r>
          </w:p>
          <w:p>
            <w:pPr>
              <w:spacing w:before="20" w:after="20"/>
              <w:jc w:val="left"/>
            </w:pPr>
            <w:r>
              <w:rPr>
                <w:rFonts w:ascii="宋体" w:hAnsi="宋体" w:eastAsia="宋体"/>
                <w:b w:val="0"/>
                <w:sz w:val="18"/>
              </w:rPr>
              <w:t>注：「反复」不自成判据 —— 它大量出现在「杜绝反复积水」「现象反复发生」这类普通描述中，单独匹配会误判；仅在携带催办动作时计入。系统标记「重复来电」须剥离引用块后再匹配，避免把引用块内转载的历史原文措辞误当本单标记。</w:t>
            </w:r>
          </w:p>
        </w:tc>
      </w:tr>
      <w:tr>
        <w:tc>
          <w:tcPr>
            <w:tcW w:type="dxa" w:w="4323"/>
            <w:shd w:val="clear" w:fill="EAEFF6"/>
          </w:tcPr>
          <w:p>
            <w:pPr>
              <w:spacing w:before="20" w:after="20"/>
              <w:jc w:val="center"/>
            </w:pPr>
            <w:r/>
            <w:r>
              <w:rPr>
                <w:rFonts w:ascii="宋体" w:hAnsi="宋体" w:eastAsia="宋体"/>
                <w:b/>
                <w:sz w:val="18"/>
              </w:rPr>
              <w:t>识别结果</w:t>
            </w:r>
          </w:p>
        </w:tc>
        <w:tc>
          <w:tcPr>
            <w:tcW w:type="dxa" w:w="4323"/>
          </w:tcPr>
          <w:p>
            <w:pPr>
              <w:spacing w:before="20" w:after="20"/>
              <w:jc w:val="left"/>
            </w:pPr>
            <w:r/>
            <w:r>
              <w:rPr>
                <w:rFonts w:ascii="宋体" w:hAnsi="宋体" w:eastAsia="宋体"/>
                <w:b w:val="0"/>
                <w:sz w:val="18"/>
              </w:rPr>
              <w:t>2,147条，是四类策略中数量最多的，反映了首次办理质量和处理速度是重复投诉的核心成因。</w:t>
            </w:r>
          </w:p>
        </w:tc>
      </w:tr>
    </w:tbl>
    <w:p>
      <w:pPr>
        <w:spacing w:after="120"/>
      </w:pPr>
    </w:p>
    <w:p>
      <w:pPr>
        <w:spacing w:before="120" w:after="40"/>
      </w:pPr>
      <w:r>
        <w:rPr>
          <w:rFonts w:ascii="宋体" w:hAnsi="宋体" w:eastAsia="宋体"/>
          <w:b/>
          <w:color w:val="1A3A5F"/>
          <w:sz w:val="23"/>
        </w:rPr>
        <w:t>策略三 同小区同类高频识别</w:t>
      </w:r>
    </w:p>
    <w:p>
      <w:pPr>
        <w:spacing w:after="60" w:line="324" w:lineRule="auto"/>
      </w:pPr>
      <w:r>
        <w:rPr>
          <w:rFonts w:ascii="宋体" w:hAnsi="宋体" w:eastAsia="宋体"/>
          <w:sz w:val="21"/>
        </w:rPr>
        <w:t>识别同一小区内同一类问题被反复投诉3次及以上的高频聚集现象。</w:t>
      </w:r>
    </w:p>
    <w:tbl>
      <w:tblPr>
        <w:tblStyle w:val="TableGrid"/>
        <w:tblW w:type="auto" w:w="0"/>
        <w:tblLook w:firstColumn="1" w:firstRow="1" w:lastColumn="0" w:lastRow="0" w:noHBand="0" w:noVBand="1" w:val="04A0"/>
      </w:tblPr>
      <w:tblGrid>
        <w:gridCol w:w="4323"/>
        <w:gridCol w:w="4323"/>
      </w:tblGrid>
      <w:tr>
        <w:tc>
          <w:tcPr>
            <w:tcW w:type="dxa" w:w="4323"/>
            <w:shd w:val="clear" w:fill="EAEFF6"/>
          </w:tcPr>
          <w:p>
            <w:pPr>
              <w:spacing w:before="20" w:after="20"/>
              <w:jc w:val="center"/>
            </w:pPr>
            <w:r/>
            <w:r>
              <w:rPr>
                <w:rFonts w:ascii="宋体" w:hAnsi="宋体" w:eastAsia="宋体"/>
                <w:b/>
                <w:sz w:val="18"/>
              </w:rPr>
              <w:t>判定条件</w:t>
            </w:r>
          </w:p>
        </w:tc>
        <w:tc>
          <w:tcPr>
            <w:tcW w:type="dxa" w:w="4323"/>
          </w:tcPr>
          <w:p>
            <w:pPr>
              <w:spacing w:before="20" w:after="20"/>
              <w:jc w:val="left"/>
            </w:pPr>
            <w:r/>
            <w:r>
              <w:rPr>
                <w:rFonts w:ascii="宋体" w:hAnsi="宋体" w:eastAsia="宋体"/>
                <w:b w:val="0"/>
                <w:sz w:val="18"/>
              </w:rPr>
              <w:t>同一小区（小区名称相同）且 同一十四类分类（十四类相同）且 投诉次数达到 3次及以上</w:t>
            </w:r>
          </w:p>
        </w:tc>
      </w:tr>
      <w:tr>
        <w:tc>
          <w:tcPr>
            <w:tcW w:type="dxa" w:w="4323"/>
            <w:shd w:val="clear" w:fill="EAEFF6"/>
          </w:tcPr>
          <w:p>
            <w:pPr>
              <w:spacing w:before="20" w:after="20"/>
              <w:jc w:val="center"/>
            </w:pPr>
            <w:r/>
            <w:r>
              <w:rPr>
                <w:rFonts w:ascii="宋体" w:hAnsi="宋体" w:eastAsia="宋体"/>
                <w:b/>
                <w:sz w:val="18"/>
              </w:rPr>
              <w:t>识别逻辑</w:t>
            </w:r>
          </w:p>
        </w:tc>
        <w:tc>
          <w:tcPr>
            <w:tcW w:type="dxa" w:w="4323"/>
            <w:shd w:val="clear" w:fill="F4F6F9"/>
          </w:tcPr>
          <w:p>
            <w:pPr>
              <w:spacing w:before="20" w:after="20"/>
              <w:jc w:val="left"/>
            </w:pPr>
            <w:r/>
            <w:r>
              <w:rPr>
                <w:rFonts w:ascii="宋体" w:hAnsi="宋体" w:eastAsia="宋体"/>
                <w:b w:val="0"/>
                <w:sz w:val="18"/>
              </w:rPr>
              <w:t>按 (小区名称, 十四类) 二维分组统计投诉次数，筛选次数 ≥ 3 的组，该组内所有工单标记为高频重复投诉。</w:t>
            </w:r>
          </w:p>
        </w:tc>
      </w:tr>
      <w:tr>
        <w:tc>
          <w:tcPr>
            <w:tcW w:type="dxa" w:w="4323"/>
            <w:shd w:val="clear" w:fill="EAEFF6"/>
          </w:tcPr>
          <w:p>
            <w:pPr>
              <w:spacing w:before="20" w:after="20"/>
              <w:jc w:val="center"/>
            </w:pPr>
            <w:r/>
            <w:r>
              <w:rPr>
                <w:rFonts w:ascii="宋体" w:hAnsi="宋体" w:eastAsia="宋体"/>
                <w:b/>
                <w:sz w:val="18"/>
              </w:rPr>
              <w:t>识别结果</w:t>
            </w:r>
          </w:p>
        </w:tc>
        <w:tc>
          <w:tcPr>
            <w:tcW w:type="dxa" w:w="4323"/>
          </w:tcPr>
          <w:p>
            <w:pPr>
              <w:spacing w:before="20" w:after="20"/>
              <w:jc w:val="left"/>
            </w:pPr>
            <w:r/>
            <w:r>
              <w:rPr>
                <w:rFonts w:ascii="宋体" w:hAnsi="宋体" w:eastAsia="宋体"/>
                <w:b w:val="0"/>
                <w:sz w:val="18"/>
              </w:rPr>
              <w:t>3,377条（1,031组），涉及大量小区-类别组合，反映了停车管理、邻里纠纷等长期未解决的共性问题在小区层面的集中爆发。</w:t>
            </w:r>
          </w:p>
        </w:tc>
      </w:tr>
      <w:tr>
        <w:tc>
          <w:tcPr>
            <w:tcW w:type="dxa" w:w="4323"/>
            <w:shd w:val="clear" w:fill="EAEFF6"/>
          </w:tcPr>
          <w:p>
            <w:pPr>
              <w:spacing w:before="20" w:after="20"/>
              <w:jc w:val="center"/>
            </w:pPr>
            <w:r/>
            <w:r>
              <w:rPr>
                <w:rFonts w:ascii="宋体" w:hAnsi="宋体" w:eastAsia="宋体"/>
                <w:b/>
                <w:sz w:val="18"/>
              </w:rPr>
              <w:t>阈值设定依据</w:t>
            </w:r>
          </w:p>
        </w:tc>
        <w:tc>
          <w:tcPr>
            <w:tcW w:type="dxa" w:w="4323"/>
            <w:shd w:val="clear" w:fill="F4F6F9"/>
          </w:tcPr>
          <w:p>
            <w:pPr>
              <w:spacing w:before="20" w:after="20"/>
              <w:jc w:val="left"/>
            </w:pPr>
            <w:r/>
            <w:r>
              <w:rPr>
                <w:rFonts w:ascii="宋体" w:hAnsi="宋体" w:eastAsia="宋体"/>
                <w:b w:val="0"/>
                <w:sz w:val="18"/>
              </w:rPr>
              <w:t>3次阈值的设定基于数据分布分析：同一小区同类投诉3次以上的情况，通常意味着问题未被有效解决，而非偶发投诉。3次是区分"偶发"与"高频"的经验分界点。</w:t>
            </w:r>
          </w:p>
        </w:tc>
      </w:tr>
    </w:tbl>
    <w:p>
      <w:pPr>
        <w:spacing w:after="120"/>
      </w:pPr>
    </w:p>
    <w:p>
      <w:pPr>
        <w:spacing w:before="120" w:after="40"/>
      </w:pPr>
      <w:r>
        <w:rPr>
          <w:rFonts w:ascii="宋体" w:hAnsi="宋体" w:eastAsia="宋体"/>
          <w:b/>
          <w:color w:val="1A3A5F"/>
          <w:sz w:val="23"/>
        </w:rPr>
        <w:t>策略四 TF-IDF文本相似度识别</w:t>
      </w:r>
    </w:p>
    <w:p>
      <w:pPr>
        <w:spacing w:after="60" w:line="324" w:lineRule="auto"/>
      </w:pPr>
      <w:r>
        <w:rPr>
          <w:rFonts w:ascii="宋体" w:hAnsi="宋体" w:eastAsia="宋体"/>
          <w:sz w:val="21"/>
        </w:rPr>
        <w:t>运用自然语言处理技术，识别内容描述高度相似但非完全相同的重复投诉，捕捉改写、换词但实质相同的诉求。</w:t>
      </w:r>
    </w:p>
    <w:tbl>
      <w:tblPr>
        <w:tblStyle w:val="TableGrid"/>
        <w:tblW w:type="auto" w:w="0"/>
        <w:tblLook w:firstColumn="1" w:firstRow="1" w:lastColumn="0" w:lastRow="0" w:noHBand="0" w:noVBand="1" w:val="04A0"/>
      </w:tblPr>
      <w:tblGrid>
        <w:gridCol w:w="4323"/>
        <w:gridCol w:w="4323"/>
      </w:tblGrid>
      <w:tr>
        <w:tc>
          <w:tcPr>
            <w:tcW w:type="dxa" w:w="4323"/>
            <w:shd w:val="clear" w:fill="EAEFF6"/>
          </w:tcPr>
          <w:p>
            <w:pPr>
              <w:spacing w:before="20" w:after="20"/>
              <w:jc w:val="center"/>
            </w:pPr>
            <w:r/>
            <w:r>
              <w:rPr>
                <w:rFonts w:ascii="宋体" w:hAnsi="宋体" w:eastAsia="宋体"/>
                <w:b/>
                <w:sz w:val="18"/>
              </w:rPr>
              <w:t>技术方案</w:t>
            </w:r>
          </w:p>
        </w:tc>
        <w:tc>
          <w:tcPr>
            <w:tcW w:type="dxa" w:w="4323"/>
          </w:tcPr>
          <w:p>
            <w:pPr>
              <w:spacing w:before="20" w:after="20"/>
              <w:jc w:val="left"/>
            </w:pPr>
            <w:r/>
            <w:r>
              <w:rPr>
                <w:rFonts w:ascii="宋体" w:hAnsi="宋体" w:eastAsia="宋体"/>
                <w:b w:val="0"/>
                <w:sz w:val="18"/>
              </w:rPr>
              <w:t>① 分词工具：jieba中文分词</w:t>
            </w:r>
          </w:p>
          <w:p>
            <w:pPr>
              <w:spacing w:before="20" w:after="20"/>
              <w:jc w:val="left"/>
            </w:pPr>
            <w:r>
              <w:rPr>
                <w:rFonts w:ascii="宋体" w:hAnsi="宋体" w:eastAsia="宋体"/>
                <w:b w:val="0"/>
                <w:sz w:val="18"/>
              </w:rPr>
              <w:t>② 预处理：分词后去除停用词（"的"、"了"、"在"等）</w:t>
            </w:r>
          </w:p>
          <w:p>
            <w:pPr>
              <w:spacing w:before="20" w:after="20"/>
              <w:jc w:val="left"/>
            </w:pPr>
            <w:r>
              <w:rPr>
                <w:rFonts w:ascii="宋体" w:hAnsi="宋体" w:eastAsia="宋体"/>
                <w:b w:val="0"/>
                <w:sz w:val="18"/>
              </w:rPr>
              <w:t>③ 向量化：TF-IDF算法将文本转化为词频-逆文档频率向量</w:t>
            </w:r>
          </w:p>
          <w:p>
            <w:pPr>
              <w:spacing w:before="20" w:after="20"/>
              <w:jc w:val="left"/>
            </w:pPr>
            <w:r>
              <w:rPr>
                <w:rFonts w:ascii="宋体" w:hAnsi="宋体" w:eastAsia="宋体"/>
                <w:b w:val="0"/>
                <w:sz w:val="18"/>
              </w:rPr>
              <w:t>④ 相似度计算：余弦相似度（Cosine Similarity）</w:t>
            </w:r>
          </w:p>
          <w:p>
            <w:pPr>
              <w:spacing w:before="20" w:after="20"/>
              <w:jc w:val="left"/>
            </w:pPr>
            <w:r>
              <w:rPr>
                <w:rFonts w:ascii="宋体" w:hAnsi="宋体" w:eastAsia="宋体"/>
                <w:b w:val="0"/>
                <w:sz w:val="18"/>
              </w:rPr>
              <w:t>⑤ 计算范围：同一小区内工单两两配对计算</w:t>
            </w:r>
          </w:p>
        </w:tc>
      </w:tr>
      <w:tr>
        <w:tc>
          <w:tcPr>
            <w:tcW w:type="dxa" w:w="4323"/>
            <w:shd w:val="clear" w:fill="EAEFF6"/>
          </w:tcPr>
          <w:p>
            <w:pPr>
              <w:spacing w:before="20" w:after="20"/>
              <w:jc w:val="center"/>
            </w:pPr>
            <w:r/>
            <w:r>
              <w:rPr>
                <w:rFonts w:ascii="宋体" w:hAnsi="宋体" w:eastAsia="宋体"/>
                <w:b/>
                <w:sz w:val="18"/>
              </w:rPr>
              <w:t>判定阈值</w:t>
            </w:r>
          </w:p>
        </w:tc>
        <w:tc>
          <w:tcPr>
            <w:tcW w:type="dxa" w:w="4323"/>
            <w:shd w:val="clear" w:fill="F4F6F9"/>
          </w:tcPr>
          <w:p>
            <w:pPr>
              <w:spacing w:before="20" w:after="20"/>
              <w:jc w:val="left"/>
            </w:pPr>
            <w:r/>
            <w:r>
              <w:rPr>
                <w:rFonts w:ascii="宋体" w:hAnsi="宋体" w:eastAsia="宋体"/>
                <w:b w:val="0"/>
                <w:sz w:val="18"/>
              </w:rPr>
              <w:t>余弦相似度 ≥ 0.6 → 判定为高度相似重复投诉</w:t>
            </w:r>
          </w:p>
        </w:tc>
      </w:tr>
      <w:tr>
        <w:tc>
          <w:tcPr>
            <w:tcW w:type="dxa" w:w="4323"/>
            <w:shd w:val="clear" w:fill="EAEFF6"/>
          </w:tcPr>
          <w:p>
            <w:pPr>
              <w:spacing w:before="20" w:after="20"/>
              <w:jc w:val="center"/>
            </w:pPr>
            <w:r/>
            <w:r>
              <w:rPr>
                <w:rFonts w:ascii="宋体" w:hAnsi="宋体" w:eastAsia="宋体"/>
                <w:b/>
                <w:sz w:val="18"/>
              </w:rPr>
              <w:t>阈值设定依据</w:t>
            </w:r>
          </w:p>
        </w:tc>
        <w:tc>
          <w:tcPr>
            <w:tcW w:type="dxa" w:w="4323"/>
          </w:tcPr>
          <w:p>
            <w:pPr>
              <w:spacing w:before="20" w:after="20"/>
              <w:jc w:val="left"/>
            </w:pPr>
            <w:r/>
            <w:r>
              <w:rPr>
                <w:rFonts w:ascii="宋体" w:hAnsi="宋体" w:eastAsia="宋体"/>
                <w:b w:val="0"/>
                <w:sz w:val="18"/>
              </w:rPr>
              <w:t>0.6的相似度阈值经过实测校准：低于0.5会误判不同问题为相似（如"车位被占"和"车位不足"），高于0.7会遗漏改写较多的重复投诉。0.6在召回率和精确率之间取得最佳平衡。</w:t>
            </w:r>
          </w:p>
        </w:tc>
      </w:tr>
      <w:tr>
        <w:tc>
          <w:tcPr>
            <w:tcW w:type="dxa" w:w="4323"/>
            <w:shd w:val="clear" w:fill="EAEFF6"/>
          </w:tcPr>
          <w:p>
            <w:pPr>
              <w:spacing w:before="20" w:after="20"/>
              <w:jc w:val="center"/>
            </w:pPr>
            <w:r/>
            <w:r>
              <w:rPr>
                <w:rFonts w:ascii="宋体" w:hAnsi="宋体" w:eastAsia="宋体"/>
                <w:b/>
                <w:sz w:val="18"/>
              </w:rPr>
              <w:t>识别结果</w:t>
            </w:r>
          </w:p>
        </w:tc>
        <w:tc>
          <w:tcPr>
            <w:tcW w:type="dxa" w:w="4323"/>
            <w:shd w:val="clear" w:fill="F4F6F9"/>
          </w:tcPr>
          <w:p>
            <w:pPr>
              <w:spacing w:before="20" w:after="20"/>
              <w:jc w:val="left"/>
            </w:pPr>
            <w:r/>
            <w:r>
              <w:rPr>
                <w:rFonts w:ascii="宋体" w:hAnsi="宋体" w:eastAsia="宋体"/>
                <w:b w:val="0"/>
                <w:sz w:val="18"/>
              </w:rPr>
              <w:t>2,930对高度相似工单对，覆盖453个小区。这一策略的价值在于捕捉了前三类策略无法发现的"软重复"——市民换了说法但实质相同的投诉。</w:t>
            </w:r>
          </w:p>
        </w:tc>
      </w:tr>
    </w:tbl>
    <w:p>
      <w:pPr>
        <w:spacing w:after="120"/>
      </w:pPr>
    </w:p>
    <w:p>
      <w:pPr>
        <w:pStyle w:val="Heading2"/>
      </w:pPr>
      <w:r>
        <w:t>3 识别流程</w:t>
      </w:r>
    </w:p>
    <w:p>
      <w:pPr>
        <w:spacing w:after="60" w:line="324" w:lineRule="auto"/>
        <w:ind w:firstLine="440"/>
      </w:pPr>
      <w:r>
        <w:rPr>
          <w:rFonts w:ascii="宋体" w:hAnsi="宋体" w:eastAsia="宋体"/>
          <w:sz w:val="22"/>
        </w:rPr>
        <w:t>四种策略并行执行，结果合并去重后形成最终重复投诉清单。完整流程如下：</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环节</w:t>
            </w:r>
          </w:p>
        </w:tc>
        <w:tc>
          <w:tcPr>
            <w:tcW w:type="dxa" w:w="4323"/>
            <w:shd w:val="clear" w:fill="1A3A5F"/>
          </w:tcPr>
          <w:p>
            <w:pPr>
              <w:spacing w:before="20" w:after="20"/>
              <w:jc w:val="center"/>
            </w:pPr>
            <w:r/>
            <w:r>
              <w:rPr>
                <w:rFonts w:ascii="宋体" w:hAnsi="宋体" w:eastAsia="宋体"/>
                <w:b/>
                <w:color w:val="FFFFFF"/>
                <w:sz w:val="18"/>
              </w:rPr>
              <w:t>内容</w:t>
            </w:r>
          </w:p>
        </w:tc>
      </w:tr>
      <w:tr>
        <w:tc>
          <w:tcPr>
            <w:tcW w:type="dxa" w:w="4323"/>
            <w:shd w:val="clear" w:fill="EAEFF6"/>
          </w:tcPr>
          <w:p>
            <w:pPr>
              <w:spacing w:before="20" w:after="20"/>
              <w:jc w:val="center"/>
            </w:pPr>
            <w:r/>
            <w:r>
              <w:rPr>
                <w:rFonts w:ascii="宋体" w:hAnsi="宋体" w:eastAsia="宋体"/>
                <w:b/>
                <w:sz w:val="18"/>
              </w:rPr>
              <w:t>起止</w:t>
            </w:r>
          </w:p>
        </w:tc>
        <w:tc>
          <w:tcPr>
            <w:tcW w:type="dxa" w:w="4323"/>
          </w:tcPr>
          <w:p>
            <w:pPr>
              <w:spacing w:before="20" w:after="20"/>
              <w:jc w:val="left"/>
            </w:pPr>
            <w:r/>
            <w:r>
              <w:rPr>
                <w:rFonts w:ascii="宋体" w:hAnsi="宋体" w:eastAsia="宋体"/>
                <w:b w:val="0"/>
                <w:sz w:val="18"/>
              </w:rPr>
              <w:t>输入：12345热线原始工单数据</w:t>
            </w:r>
          </w:p>
        </w:tc>
      </w:tr>
      <w:tr>
        <w:tc>
          <w:tcPr>
            <w:tcW w:type="dxa" w:w="4323"/>
            <w:shd w:val="clear" w:fill="EAEFF6"/>
          </w:tcPr>
          <w:p>
            <w:pPr>
              <w:spacing w:before="20" w:after="20"/>
              <w:jc w:val="center"/>
            </w:pPr>
            <w:r/>
            <w:r>
              <w:rPr>
                <w:rFonts w:ascii="宋体" w:hAnsi="宋体" w:eastAsia="宋体"/>
                <w:b/>
                <w:sz w:val="18"/>
              </w:rPr>
              <w:t>步骤</w:t>
            </w:r>
          </w:p>
        </w:tc>
        <w:tc>
          <w:tcPr>
            <w:tcW w:type="dxa" w:w="4323"/>
            <w:shd w:val="clear" w:fill="F4F6F9"/>
          </w:tcPr>
          <w:p>
            <w:pPr>
              <w:spacing w:before="20" w:after="20"/>
              <w:jc w:val="left"/>
            </w:pPr>
            <w:r/>
            <w:r>
              <w:rPr>
                <w:rFonts w:ascii="宋体" w:hAnsi="宋体" w:eastAsia="宋体"/>
                <w:b w:val="0"/>
                <w:sz w:val="18"/>
              </w:rPr>
              <w:t>数据预处理：字段标准化、分词、去停用词</w:t>
            </w:r>
          </w:p>
        </w:tc>
      </w:tr>
      <w:tr>
        <w:tc>
          <w:tcPr>
            <w:tcW w:type="dxa" w:w="4323"/>
            <w:shd w:val="clear" w:fill="EAEFF6"/>
          </w:tcPr>
          <w:p>
            <w:pPr>
              <w:spacing w:before="20" w:after="20"/>
              <w:jc w:val="center"/>
            </w:pPr>
            <w:r/>
            <w:r>
              <w:rPr>
                <w:rFonts w:ascii="宋体" w:hAnsi="宋体" w:eastAsia="宋体"/>
                <w:b/>
                <w:sz w:val="18"/>
              </w:rPr>
              <w:t>判断</w:t>
            </w:r>
          </w:p>
        </w:tc>
        <w:tc>
          <w:tcPr>
            <w:tcW w:type="dxa" w:w="4323"/>
          </w:tcPr>
          <w:p>
            <w:pPr>
              <w:spacing w:before="20" w:after="20"/>
              <w:jc w:val="left"/>
            </w:pPr>
            <w:r/>
            <w:r>
              <w:rPr>
                <w:rFonts w:ascii="宋体" w:hAnsi="宋体" w:eastAsia="宋体"/>
                <w:b w:val="0"/>
                <w:sz w:val="18"/>
              </w:rPr>
              <w:t>四重策略并行识别</w:t>
            </w:r>
          </w:p>
        </w:tc>
      </w:tr>
      <w:tr>
        <w:tc>
          <w:tcPr>
            <w:tcW w:type="dxa" w:w="4323"/>
            <w:shd w:val="clear" w:fill="EAEFF6"/>
          </w:tcPr>
          <w:p>
            <w:pPr>
              <w:spacing w:before="20" w:after="20"/>
              <w:jc w:val="center"/>
            </w:pPr>
            <w:r/>
            <w:r>
              <w:rPr>
                <w:rFonts w:ascii="宋体" w:hAnsi="宋体" w:eastAsia="宋体"/>
                <w:b/>
                <w:sz w:val="18"/>
              </w:rPr>
              <w:t>步骤</w:t>
            </w:r>
          </w:p>
        </w:tc>
        <w:tc>
          <w:tcPr>
            <w:tcW w:type="dxa" w:w="4323"/>
            <w:shd w:val="clear" w:fill="F4F6F9"/>
          </w:tcPr>
          <w:p>
            <w:pPr>
              <w:spacing w:before="20" w:after="20"/>
              <w:jc w:val="left"/>
            </w:pPr>
            <w:r/>
            <w:r>
              <w:rPr>
                <w:rFonts w:ascii="宋体" w:hAnsi="宋体" w:eastAsia="宋体"/>
                <w:b w:val="0"/>
                <w:sz w:val="18"/>
              </w:rPr>
              <w:t>结果合并：四类识别结果取并集</w:t>
            </w:r>
          </w:p>
        </w:tc>
      </w:tr>
      <w:tr>
        <w:tc>
          <w:tcPr>
            <w:tcW w:type="dxa" w:w="4323"/>
            <w:shd w:val="clear" w:fill="EAEFF6"/>
          </w:tcPr>
          <w:p>
            <w:pPr>
              <w:spacing w:before="20" w:after="20"/>
              <w:jc w:val="center"/>
            </w:pPr>
            <w:r/>
            <w:r>
              <w:rPr>
                <w:rFonts w:ascii="宋体" w:hAnsi="宋体" w:eastAsia="宋体"/>
                <w:b/>
                <w:sz w:val="18"/>
              </w:rPr>
              <w:t>步骤</w:t>
            </w:r>
          </w:p>
        </w:tc>
        <w:tc>
          <w:tcPr>
            <w:tcW w:type="dxa" w:w="4323"/>
          </w:tcPr>
          <w:p>
            <w:pPr>
              <w:spacing w:before="20" w:after="20"/>
              <w:jc w:val="left"/>
            </w:pPr>
            <w:r/>
            <w:r>
              <w:rPr>
                <w:rFonts w:ascii="宋体" w:hAnsi="宋体" w:eastAsia="宋体"/>
                <w:b w:val="0"/>
                <w:sz w:val="18"/>
              </w:rPr>
              <w:t>交叉去重：工单编号去重，避免一条工单被多策略重复计数</w:t>
            </w:r>
          </w:p>
        </w:tc>
      </w:tr>
      <w:tr>
        <w:tc>
          <w:tcPr>
            <w:tcW w:type="dxa" w:w="4323"/>
            <w:shd w:val="clear" w:fill="EAEFF6"/>
          </w:tcPr>
          <w:p>
            <w:pPr>
              <w:spacing w:before="20" w:after="20"/>
              <w:jc w:val="center"/>
            </w:pPr>
            <w:r/>
            <w:r>
              <w:rPr>
                <w:rFonts w:ascii="宋体" w:hAnsi="宋体" w:eastAsia="宋体"/>
                <w:b/>
                <w:sz w:val="18"/>
              </w:rPr>
              <w:t>步骤</w:t>
            </w:r>
          </w:p>
        </w:tc>
        <w:tc>
          <w:tcPr>
            <w:tcW w:type="dxa" w:w="4323"/>
            <w:shd w:val="clear" w:fill="F4F6F9"/>
          </w:tcPr>
          <w:p>
            <w:pPr>
              <w:spacing w:before="20" w:after="20"/>
              <w:jc w:val="left"/>
            </w:pPr>
            <w:r/>
            <w:r>
              <w:rPr>
                <w:rFonts w:ascii="宋体" w:hAnsi="宋体" w:eastAsia="宋体"/>
                <w:b w:val="0"/>
                <w:sz w:val="18"/>
              </w:rPr>
              <w:t>人工抽检：随机抽取10%样本人工复核</w:t>
            </w:r>
          </w:p>
        </w:tc>
      </w:tr>
      <w:tr>
        <w:tc>
          <w:tcPr>
            <w:tcW w:type="dxa" w:w="4323"/>
            <w:shd w:val="clear" w:fill="EAEFF6"/>
          </w:tcPr>
          <w:p>
            <w:pPr>
              <w:spacing w:before="20" w:after="20"/>
              <w:jc w:val="center"/>
            </w:pPr>
            <w:r/>
            <w:r>
              <w:rPr>
                <w:rFonts w:ascii="宋体" w:hAnsi="宋体" w:eastAsia="宋体"/>
                <w:b/>
                <w:sz w:val="18"/>
              </w:rPr>
              <w:t>起止</w:t>
            </w:r>
          </w:p>
        </w:tc>
        <w:tc>
          <w:tcPr>
            <w:tcW w:type="dxa" w:w="4323"/>
          </w:tcPr>
          <w:p>
            <w:pPr>
              <w:spacing w:before="20" w:after="20"/>
              <w:jc w:val="left"/>
            </w:pPr>
            <w:r/>
            <w:r>
              <w:rPr>
                <w:rFonts w:ascii="宋体" w:hAnsi="宋体" w:eastAsia="宋体"/>
                <w:b w:val="0"/>
                <w:sz w:val="18"/>
              </w:rPr>
              <w:t>输出：去重后投诉清单 + 重复投诉分析报告</w:t>
            </w:r>
          </w:p>
        </w:tc>
      </w:tr>
    </w:tbl>
    <w:p>
      <w:pPr>
        <w:spacing w:after="120"/>
      </w:pPr>
    </w:p>
    <w:p>
      <w:pPr>
        <w:pStyle w:val="Heading2"/>
      </w:pPr>
      <w:r>
        <w:t>4 识别结果汇总</w:t>
      </w:r>
    </w:p>
    <w:tbl>
      <w:tblPr>
        <w:tblStyle w:val="TableGrid"/>
        <w:tblW w:type="auto" w:w="0"/>
        <w:jc w:val="center"/>
        <w:tblLook w:firstColumn="1" w:firstRow="1" w:lastColumn="0" w:lastRow="0" w:noHBand="0" w:noVBand="1" w:val="04A0"/>
      </w:tblPr>
      <w:tblGrid>
        <w:gridCol w:w="1729"/>
        <w:gridCol w:w="1729"/>
        <w:gridCol w:w="1729"/>
        <w:gridCol w:w="1729"/>
        <w:gridCol w:w="1729"/>
      </w:tblGrid>
      <w:tr>
        <w:trPr>
          <w:tblHeader w:val="true"/>
        </w:trPr>
        <w:tc>
          <w:tcPr>
            <w:tcW w:type="dxa" w:w="1729"/>
            <w:shd w:val="clear" w:fill="1A3A5F"/>
          </w:tcPr>
          <w:p>
            <w:pPr>
              <w:spacing w:before="20" w:after="20"/>
              <w:jc w:val="center"/>
            </w:pPr>
            <w:r/>
            <w:r>
              <w:rPr>
                <w:rFonts w:ascii="宋体" w:hAnsi="宋体" w:eastAsia="宋体"/>
                <w:b/>
                <w:color w:val="FFFFFF"/>
                <w:sz w:val="18"/>
              </w:rPr>
              <w:t>识别策略</w:t>
            </w:r>
          </w:p>
        </w:tc>
        <w:tc>
          <w:tcPr>
            <w:tcW w:type="dxa" w:w="1729"/>
            <w:shd w:val="clear" w:fill="1A3A5F"/>
          </w:tcPr>
          <w:p>
            <w:pPr>
              <w:spacing w:before="20" w:after="20"/>
              <w:jc w:val="center"/>
            </w:pPr>
            <w:r/>
            <w:r>
              <w:rPr>
                <w:rFonts w:ascii="宋体" w:hAnsi="宋体" w:eastAsia="宋体"/>
                <w:b/>
                <w:color w:val="FFFFFF"/>
                <w:sz w:val="18"/>
              </w:rPr>
              <w:t>识别结果</w:t>
            </w:r>
          </w:p>
        </w:tc>
        <w:tc>
          <w:tcPr>
            <w:tcW w:type="dxa" w:w="1729"/>
            <w:shd w:val="clear" w:fill="1A3A5F"/>
          </w:tcPr>
          <w:p>
            <w:pPr>
              <w:spacing w:before="20" w:after="20"/>
              <w:jc w:val="center"/>
            </w:pPr>
            <w:r/>
            <w:r>
              <w:rPr>
                <w:rFonts w:ascii="宋体" w:hAnsi="宋体" w:eastAsia="宋体"/>
                <w:b/>
                <w:color w:val="FFFFFF"/>
                <w:sz w:val="18"/>
              </w:rPr>
              <w:t>计量单位</w:t>
            </w:r>
          </w:p>
        </w:tc>
        <w:tc>
          <w:tcPr>
            <w:tcW w:type="dxa" w:w="1729"/>
            <w:shd w:val="clear" w:fill="1A3A5F"/>
          </w:tcPr>
          <w:p>
            <w:pPr>
              <w:spacing w:before="20" w:after="20"/>
              <w:jc w:val="center"/>
            </w:pPr>
            <w:r/>
            <w:r>
              <w:rPr>
                <w:rFonts w:ascii="宋体" w:hAnsi="宋体" w:eastAsia="宋体"/>
                <w:b/>
                <w:color w:val="FFFFFF"/>
                <w:sz w:val="18"/>
              </w:rPr>
              <w:t>技术手段</w:t>
            </w:r>
          </w:p>
        </w:tc>
        <w:tc>
          <w:tcPr>
            <w:tcW w:type="dxa" w:w="1729"/>
            <w:shd w:val="clear" w:fill="1A3A5F"/>
          </w:tcPr>
          <w:p>
            <w:pPr>
              <w:spacing w:before="20" w:after="20"/>
              <w:jc w:val="center"/>
            </w:pPr>
            <w:r/>
            <w:r>
              <w:rPr>
                <w:rFonts w:ascii="宋体" w:hAnsi="宋体" w:eastAsia="宋体"/>
                <w:b/>
                <w:color w:val="FFFFFF"/>
                <w:sz w:val="18"/>
              </w:rPr>
              <w:t>识别精度</w:t>
            </w:r>
          </w:p>
        </w:tc>
      </w:tr>
      <w:tr>
        <w:tc>
          <w:tcPr>
            <w:tcW w:type="dxa" w:w="1729"/>
          </w:tcPr>
          <w:p>
            <w:pPr>
              <w:spacing w:before="20" w:after="20"/>
              <w:jc w:val="left"/>
            </w:pPr>
            <w:r/>
            <w:r>
              <w:rPr>
                <w:rFonts w:ascii="宋体" w:hAnsi="宋体" w:eastAsia="宋体"/>
                <w:b w:val="0"/>
                <w:sz w:val="18"/>
              </w:rPr>
              <w:t>策略一：完全重复</w:t>
            </w:r>
          </w:p>
        </w:tc>
        <w:tc>
          <w:tcPr>
            <w:tcW w:type="dxa" w:w="1729"/>
          </w:tcPr>
          <w:p>
            <w:pPr>
              <w:spacing w:before="20" w:after="20"/>
              <w:jc w:val="right"/>
            </w:pPr>
            <w:r/>
            <w:r>
              <w:rPr>
                <w:rFonts w:ascii="宋体" w:hAnsi="宋体" w:eastAsia="宋体"/>
                <w:b w:val="0"/>
                <w:sz w:val="18"/>
              </w:rPr>
              <w:t>49</w:t>
            </w:r>
          </w:p>
        </w:tc>
        <w:tc>
          <w:tcPr>
            <w:tcW w:type="dxa" w:w="1729"/>
          </w:tcPr>
          <w:p>
            <w:pPr>
              <w:spacing w:before="20" w:after="20"/>
              <w:jc w:val="left"/>
            </w:pPr>
            <w:r/>
            <w:r>
              <w:rPr>
                <w:rFonts w:ascii="宋体" w:hAnsi="宋体" w:eastAsia="宋体"/>
                <w:b w:val="0"/>
                <w:sz w:val="18"/>
              </w:rPr>
              <w:t>条（35组）</w:t>
            </w:r>
          </w:p>
        </w:tc>
        <w:tc>
          <w:tcPr>
            <w:tcW w:type="dxa" w:w="1729"/>
          </w:tcPr>
          <w:p>
            <w:pPr>
              <w:spacing w:before="20" w:after="20"/>
              <w:jc w:val="left"/>
            </w:pPr>
            <w:r/>
            <w:r>
              <w:rPr>
                <w:rFonts w:ascii="宋体" w:hAnsi="宋体" w:eastAsia="宋体"/>
                <w:b w:val="0"/>
                <w:sz w:val="18"/>
              </w:rPr>
              <w:t>字符串精确匹配</w:t>
            </w:r>
          </w:p>
        </w:tc>
        <w:tc>
          <w:tcPr>
            <w:tcW w:type="dxa" w:w="1729"/>
          </w:tcPr>
          <w:p>
            <w:pPr>
              <w:spacing w:before="20" w:after="20"/>
              <w:jc w:val="right"/>
            </w:pPr>
            <w:r/>
            <w:r>
              <w:rPr>
                <w:rFonts w:ascii="宋体" w:hAnsi="宋体" w:eastAsia="宋体"/>
                <w:b w:val="0"/>
                <w:sz w:val="18"/>
              </w:rPr>
              <w:t>100%</w:t>
            </w:r>
          </w:p>
        </w:tc>
      </w:tr>
      <w:tr>
        <w:tc>
          <w:tcPr>
            <w:tcW w:type="dxa" w:w="1729"/>
            <w:shd w:val="clear" w:fill="F4F6F9"/>
          </w:tcPr>
          <w:p>
            <w:pPr>
              <w:spacing w:before="20" w:after="20"/>
              <w:jc w:val="left"/>
            </w:pPr>
            <w:r/>
            <w:r>
              <w:rPr>
                <w:rFonts w:ascii="宋体" w:hAnsi="宋体" w:eastAsia="宋体"/>
                <w:b w:val="0"/>
                <w:sz w:val="18"/>
              </w:rPr>
              <w:t>策略二：催办/重发</w:t>
            </w:r>
          </w:p>
        </w:tc>
        <w:tc>
          <w:tcPr>
            <w:tcW w:type="dxa" w:w="1729"/>
            <w:shd w:val="clear" w:fill="F4F6F9"/>
          </w:tcPr>
          <w:p>
            <w:pPr>
              <w:spacing w:before="20" w:after="20"/>
              <w:jc w:val="right"/>
            </w:pPr>
            <w:r/>
            <w:r>
              <w:rPr>
                <w:rFonts w:ascii="宋体" w:hAnsi="宋体" w:eastAsia="宋体"/>
                <w:b w:val="0"/>
                <w:sz w:val="18"/>
              </w:rPr>
              <w:t>2,147</w:t>
            </w:r>
          </w:p>
        </w:tc>
        <w:tc>
          <w:tcPr>
            <w:tcW w:type="dxa" w:w="1729"/>
            <w:shd w:val="clear" w:fill="F4F6F9"/>
          </w:tcPr>
          <w:p>
            <w:pPr>
              <w:spacing w:before="20" w:after="20"/>
              <w:jc w:val="left"/>
            </w:pPr>
            <w:r/>
            <w:r>
              <w:rPr>
                <w:rFonts w:ascii="宋体" w:hAnsi="宋体" w:eastAsia="宋体"/>
                <w:b w:val="0"/>
                <w:sz w:val="18"/>
              </w:rPr>
              <w:t>条</w:t>
            </w:r>
          </w:p>
        </w:tc>
        <w:tc>
          <w:tcPr>
            <w:tcW w:type="dxa" w:w="1729"/>
            <w:shd w:val="clear" w:fill="F4F6F9"/>
          </w:tcPr>
          <w:p>
            <w:pPr>
              <w:spacing w:before="20" w:after="20"/>
              <w:jc w:val="left"/>
            </w:pPr>
            <w:r/>
            <w:r>
              <w:rPr>
                <w:rFonts w:ascii="宋体" w:hAnsi="宋体" w:eastAsia="宋体"/>
                <w:b w:val="0"/>
                <w:sz w:val="18"/>
              </w:rPr>
              <w:t>关键词 + 系统标记</w:t>
            </w:r>
          </w:p>
        </w:tc>
        <w:tc>
          <w:tcPr>
            <w:tcW w:type="dxa" w:w="1729"/>
            <w:shd w:val="clear" w:fill="F4F6F9"/>
          </w:tcPr>
          <w:p>
            <w:pPr>
              <w:spacing w:before="20" w:after="20"/>
              <w:jc w:val="left"/>
            </w:pPr>
            <w:r/>
            <w:r>
              <w:rPr>
                <w:rFonts w:ascii="宋体" w:hAnsi="宋体" w:eastAsia="宋体"/>
                <w:b w:val="0"/>
                <w:sz w:val="18"/>
              </w:rPr>
              <w:t>高</w:t>
            </w:r>
          </w:p>
        </w:tc>
      </w:tr>
      <w:tr>
        <w:tc>
          <w:tcPr>
            <w:tcW w:type="dxa" w:w="1729"/>
          </w:tcPr>
          <w:p>
            <w:pPr>
              <w:spacing w:before="20" w:after="20"/>
              <w:jc w:val="left"/>
            </w:pPr>
            <w:r/>
            <w:r>
              <w:rPr>
                <w:rFonts w:ascii="宋体" w:hAnsi="宋体" w:eastAsia="宋体"/>
                <w:b w:val="0"/>
                <w:sz w:val="18"/>
              </w:rPr>
              <w:t>策略三：同小区同类高频</w:t>
            </w:r>
          </w:p>
        </w:tc>
        <w:tc>
          <w:tcPr>
            <w:tcW w:type="dxa" w:w="1729"/>
          </w:tcPr>
          <w:p>
            <w:pPr>
              <w:spacing w:before="20" w:after="20"/>
              <w:jc w:val="right"/>
            </w:pPr>
            <w:r/>
            <w:r>
              <w:rPr>
                <w:rFonts w:ascii="宋体" w:hAnsi="宋体" w:eastAsia="宋体"/>
                <w:b w:val="0"/>
                <w:sz w:val="18"/>
              </w:rPr>
              <w:t>3,377</w:t>
            </w:r>
          </w:p>
        </w:tc>
        <w:tc>
          <w:tcPr>
            <w:tcW w:type="dxa" w:w="1729"/>
          </w:tcPr>
          <w:p>
            <w:pPr>
              <w:spacing w:before="20" w:after="20"/>
              <w:jc w:val="left"/>
            </w:pPr>
            <w:r/>
            <w:r>
              <w:rPr>
                <w:rFonts w:ascii="宋体" w:hAnsi="宋体" w:eastAsia="宋体"/>
                <w:b w:val="0"/>
                <w:sz w:val="18"/>
              </w:rPr>
              <w:t>条（1,031组）</w:t>
            </w:r>
          </w:p>
        </w:tc>
        <w:tc>
          <w:tcPr>
            <w:tcW w:type="dxa" w:w="1729"/>
          </w:tcPr>
          <w:p>
            <w:pPr>
              <w:spacing w:before="20" w:after="20"/>
              <w:jc w:val="left"/>
            </w:pPr>
            <w:r/>
            <w:r>
              <w:rPr>
                <w:rFonts w:ascii="宋体" w:hAnsi="宋体" w:eastAsia="宋体"/>
                <w:b w:val="0"/>
                <w:sz w:val="18"/>
              </w:rPr>
              <w:t>分组统计 + 阈值过滤</w:t>
            </w:r>
          </w:p>
        </w:tc>
        <w:tc>
          <w:tcPr>
            <w:tcW w:type="dxa" w:w="1729"/>
          </w:tcPr>
          <w:p>
            <w:pPr>
              <w:spacing w:before="20" w:after="20"/>
              <w:jc w:val="left"/>
            </w:pPr>
            <w:r/>
            <w:r>
              <w:rPr>
                <w:rFonts w:ascii="宋体" w:hAnsi="宋体" w:eastAsia="宋体"/>
                <w:b w:val="0"/>
                <w:sz w:val="18"/>
              </w:rPr>
              <w:t>中高</w:t>
            </w:r>
          </w:p>
        </w:tc>
      </w:tr>
      <w:tr>
        <w:tc>
          <w:tcPr>
            <w:tcW w:type="dxa" w:w="1729"/>
            <w:shd w:val="clear" w:fill="F4F6F9"/>
          </w:tcPr>
          <w:p>
            <w:pPr>
              <w:spacing w:before="20" w:after="20"/>
              <w:jc w:val="left"/>
            </w:pPr>
            <w:r/>
            <w:r>
              <w:rPr>
                <w:rFonts w:ascii="宋体" w:hAnsi="宋体" w:eastAsia="宋体"/>
                <w:b w:val="0"/>
                <w:sz w:val="18"/>
              </w:rPr>
              <w:t>策略四：TF-IDF相似度</w:t>
            </w:r>
          </w:p>
        </w:tc>
        <w:tc>
          <w:tcPr>
            <w:tcW w:type="dxa" w:w="1729"/>
            <w:shd w:val="clear" w:fill="F4F6F9"/>
          </w:tcPr>
          <w:p>
            <w:pPr>
              <w:spacing w:before="20" w:after="20"/>
              <w:jc w:val="right"/>
            </w:pPr>
            <w:r/>
            <w:r>
              <w:rPr>
                <w:rFonts w:ascii="宋体" w:hAnsi="宋体" w:eastAsia="宋体"/>
                <w:b w:val="0"/>
                <w:sz w:val="18"/>
              </w:rPr>
              <w:t>2,930</w:t>
            </w:r>
          </w:p>
        </w:tc>
        <w:tc>
          <w:tcPr>
            <w:tcW w:type="dxa" w:w="1729"/>
            <w:shd w:val="clear" w:fill="F4F6F9"/>
          </w:tcPr>
          <w:p>
            <w:pPr>
              <w:spacing w:before="20" w:after="20"/>
              <w:jc w:val="left"/>
            </w:pPr>
            <w:r/>
            <w:r>
              <w:rPr>
                <w:rFonts w:ascii="宋体" w:hAnsi="宋体" w:eastAsia="宋体"/>
                <w:b w:val="0"/>
                <w:sz w:val="18"/>
              </w:rPr>
              <w:t>对（453小区）</w:t>
            </w:r>
          </w:p>
        </w:tc>
        <w:tc>
          <w:tcPr>
            <w:tcW w:type="dxa" w:w="1729"/>
            <w:shd w:val="clear" w:fill="F4F6F9"/>
          </w:tcPr>
          <w:p>
            <w:pPr>
              <w:spacing w:before="20" w:after="20"/>
              <w:jc w:val="left"/>
            </w:pPr>
            <w:r/>
            <w:r>
              <w:rPr>
                <w:rFonts w:ascii="宋体" w:hAnsi="宋体" w:eastAsia="宋体"/>
                <w:b w:val="0"/>
                <w:sz w:val="18"/>
              </w:rPr>
              <w:t>NLP文本挖掘</w:t>
            </w:r>
          </w:p>
        </w:tc>
        <w:tc>
          <w:tcPr>
            <w:tcW w:type="dxa" w:w="1729"/>
            <w:shd w:val="clear" w:fill="F4F6F9"/>
          </w:tcPr>
          <w:p>
            <w:pPr>
              <w:spacing w:before="20" w:after="20"/>
              <w:jc w:val="left"/>
            </w:pPr>
            <w:r/>
            <w:r>
              <w:rPr>
                <w:rFonts w:ascii="宋体" w:hAnsi="宋体" w:eastAsia="宋体"/>
                <w:b w:val="0"/>
                <w:sz w:val="18"/>
              </w:rPr>
              <w:t>中高（≥0.6）</w:t>
            </w:r>
          </w:p>
        </w:tc>
      </w:tr>
      <w:tr>
        <w:tc>
          <w:tcPr>
            <w:tcW w:type="dxa" w:w="1729"/>
          </w:tcPr>
          <w:p>
            <w:pPr>
              <w:spacing w:before="20" w:after="20"/>
              <w:jc w:val="left"/>
            </w:pPr>
            <w:r/>
            <w:r>
              <w:rPr>
                <w:rFonts w:ascii="宋体" w:hAnsi="宋体" w:eastAsia="宋体"/>
                <w:b w:val="0"/>
                <w:sz w:val="18"/>
              </w:rPr>
              <w:t>合并去重后总计</w:t>
            </w:r>
          </w:p>
        </w:tc>
        <w:tc>
          <w:tcPr>
            <w:tcW w:type="dxa" w:w="1729"/>
          </w:tcPr>
          <w:p>
            <w:pPr>
              <w:spacing w:before="20" w:after="20"/>
              <w:jc w:val="right"/>
            </w:pPr>
            <w:r/>
            <w:r>
              <w:rPr>
                <w:rFonts w:ascii="宋体" w:hAnsi="宋体" w:eastAsia="宋体"/>
                <w:b w:val="0"/>
                <w:sz w:val="18"/>
              </w:rPr>
              <w:t>4,908</w:t>
            </w:r>
          </w:p>
        </w:tc>
        <w:tc>
          <w:tcPr>
            <w:tcW w:type="dxa" w:w="1729"/>
          </w:tcPr>
          <w:p>
            <w:pPr>
              <w:spacing w:before="20" w:after="20"/>
              <w:jc w:val="left"/>
            </w:pPr>
            <w:r/>
            <w:r>
              <w:rPr>
                <w:rFonts w:ascii="宋体" w:hAnsi="宋体" w:eastAsia="宋体"/>
                <w:b w:val="0"/>
                <w:sz w:val="18"/>
              </w:rPr>
              <w:t>条</w:t>
            </w:r>
          </w:p>
        </w:tc>
        <w:tc>
          <w:tcPr>
            <w:tcW w:type="dxa" w:w="1729"/>
          </w:tcPr>
          <w:p>
            <w:pPr>
              <w:spacing w:before="20" w:after="20"/>
              <w:jc w:val="left"/>
            </w:pPr>
            <w:r/>
            <w:r>
              <w:rPr>
                <w:rFonts w:ascii="宋体" w:hAnsi="宋体" w:eastAsia="宋体"/>
                <w:b w:val="0"/>
                <w:sz w:val="18"/>
              </w:rPr>
              <w:t>四策略并集去重</w:t>
            </w:r>
          </w:p>
        </w:tc>
        <w:tc>
          <w:tcPr>
            <w:tcW w:type="dxa" w:w="1729"/>
          </w:tcPr>
          <w:p>
            <w:pPr>
              <w:spacing w:before="20" w:after="20"/>
              <w:jc w:val="left"/>
            </w:pPr>
            <w:r/>
            <w:r>
              <w:rPr>
                <w:rFonts w:ascii="宋体" w:hAnsi="宋体" w:eastAsia="宋体"/>
                <w:b w:val="0"/>
                <w:sz w:val="18"/>
              </w:rPr>
              <w:t>—</w:t>
            </w:r>
          </w:p>
        </w:tc>
      </w:tr>
    </w:tbl>
    <w:p>
      <w:pPr>
        <w:spacing w:after="120"/>
      </w:pPr>
    </w:p>
    <w:p>
      <w:pPr>
        <w:spacing w:after="60" w:line="324" w:lineRule="auto"/>
        <w:ind w:firstLine="440"/>
      </w:pPr>
      <w:r>
        <w:rPr>
          <w:rFonts w:ascii="宋体" w:hAnsi="宋体" w:eastAsia="宋体"/>
          <w:sz w:val="22"/>
        </w:rPr>
        <w:t>注：四种策略的结果存在交叉（同一条工单可能同时被多个策略识别），合并后按工单编号去重，最终重复投诉为4,908条，占有效工单总量（13,726条）的35.8%。各策略条数之和大于合并值属正常现象。</w:t>
      </w:r>
    </w:p>
    <w:p>
      <w:pPr>
        <w:pStyle w:val="Heading2"/>
      </w:pPr>
      <w:r>
        <w:t>5 重复投诉特征分析</w:t>
      </w:r>
    </w:p>
    <w:p>
      <w:pPr>
        <w:spacing w:after="60" w:line="324" w:lineRule="auto"/>
        <w:ind w:firstLine="440"/>
      </w:pPr>
      <w:r>
        <w:rPr>
          <w:rFonts w:ascii="宋体" w:hAnsi="宋体" w:eastAsia="宋体"/>
          <w:sz w:val="22"/>
        </w:rPr>
        <w:t>5.1 月度趋势</w:t>
      </w:r>
    </w:p>
    <w:tbl>
      <w:tblPr>
        <w:tblStyle w:val="TableGrid"/>
        <w:tblW w:type="auto" w:w="0"/>
        <w:jc w:val="center"/>
        <w:tblLook w:firstColumn="1" w:firstRow="1" w:lastColumn="0" w:lastRow="0" w:noHBand="0" w:noVBand="1" w:val="04A0"/>
      </w:tblPr>
      <w:tblGrid>
        <w:gridCol w:w="961"/>
        <w:gridCol w:w="961"/>
        <w:gridCol w:w="961"/>
        <w:gridCol w:w="961"/>
        <w:gridCol w:w="961"/>
        <w:gridCol w:w="961"/>
        <w:gridCol w:w="961"/>
        <w:gridCol w:w="961"/>
        <w:gridCol w:w="961"/>
      </w:tblGrid>
      <w:tr>
        <w:trPr>
          <w:tblHeader w:val="true"/>
        </w:trPr>
        <w:tc>
          <w:tcPr>
            <w:tcW w:type="dxa" w:w="961"/>
            <w:shd w:val="clear" w:fill="1A3A5F"/>
          </w:tcPr>
          <w:p>
            <w:pPr>
              <w:spacing w:before="20" w:after="20"/>
              <w:jc w:val="center"/>
            </w:pPr>
            <w:r/>
            <w:r>
              <w:rPr>
                <w:rFonts w:ascii="宋体" w:hAnsi="宋体" w:eastAsia="宋体"/>
                <w:b/>
                <w:color w:val="FFFFFF"/>
                <w:sz w:val="16"/>
              </w:rPr>
              <w:t>月份</w:t>
            </w:r>
          </w:p>
        </w:tc>
        <w:tc>
          <w:tcPr>
            <w:tcW w:type="dxa" w:w="961"/>
            <w:shd w:val="clear" w:fill="1A3A5F"/>
          </w:tcPr>
          <w:p>
            <w:pPr>
              <w:spacing w:before="20" w:after="20"/>
              <w:jc w:val="center"/>
            </w:pPr>
            <w:r/>
            <w:r>
              <w:rPr>
                <w:rFonts w:ascii="宋体" w:hAnsi="宋体" w:eastAsia="宋体"/>
                <w:b/>
                <w:color w:val="FFFFFF"/>
                <w:sz w:val="16"/>
              </w:rPr>
              <w:t>1月</w:t>
            </w:r>
          </w:p>
        </w:tc>
        <w:tc>
          <w:tcPr>
            <w:tcW w:type="dxa" w:w="961"/>
            <w:shd w:val="clear" w:fill="1A3A5F"/>
          </w:tcPr>
          <w:p>
            <w:pPr>
              <w:spacing w:before="20" w:after="20"/>
              <w:jc w:val="center"/>
            </w:pPr>
            <w:r/>
            <w:r>
              <w:rPr>
                <w:rFonts w:ascii="宋体" w:hAnsi="宋体" w:eastAsia="宋体"/>
                <w:b/>
                <w:color w:val="FFFFFF"/>
                <w:sz w:val="16"/>
              </w:rPr>
              <w:t>2月</w:t>
            </w:r>
          </w:p>
        </w:tc>
        <w:tc>
          <w:tcPr>
            <w:tcW w:type="dxa" w:w="961"/>
            <w:shd w:val="clear" w:fill="1A3A5F"/>
          </w:tcPr>
          <w:p>
            <w:pPr>
              <w:spacing w:before="20" w:after="20"/>
              <w:jc w:val="center"/>
            </w:pPr>
            <w:r/>
            <w:r>
              <w:rPr>
                <w:rFonts w:ascii="宋体" w:hAnsi="宋体" w:eastAsia="宋体"/>
                <w:b/>
                <w:color w:val="FFFFFF"/>
                <w:sz w:val="16"/>
              </w:rPr>
              <w:t>3月</w:t>
            </w:r>
          </w:p>
        </w:tc>
        <w:tc>
          <w:tcPr>
            <w:tcW w:type="dxa" w:w="961"/>
            <w:shd w:val="clear" w:fill="1A3A5F"/>
          </w:tcPr>
          <w:p>
            <w:pPr>
              <w:spacing w:before="20" w:after="20"/>
              <w:jc w:val="center"/>
            </w:pPr>
            <w:r/>
            <w:r>
              <w:rPr>
                <w:rFonts w:ascii="宋体" w:hAnsi="宋体" w:eastAsia="宋体"/>
                <w:b/>
                <w:color w:val="FFFFFF"/>
                <w:sz w:val="16"/>
              </w:rPr>
              <w:t>4月</w:t>
            </w:r>
          </w:p>
        </w:tc>
        <w:tc>
          <w:tcPr>
            <w:tcW w:type="dxa" w:w="961"/>
            <w:shd w:val="clear" w:fill="1A3A5F"/>
          </w:tcPr>
          <w:p>
            <w:pPr>
              <w:spacing w:before="20" w:after="20"/>
              <w:jc w:val="center"/>
            </w:pPr>
            <w:r/>
            <w:r>
              <w:rPr>
                <w:rFonts w:ascii="宋体" w:hAnsi="宋体" w:eastAsia="宋体"/>
                <w:b/>
                <w:color w:val="FFFFFF"/>
                <w:sz w:val="16"/>
              </w:rPr>
              <w:t>5月</w:t>
            </w:r>
          </w:p>
        </w:tc>
        <w:tc>
          <w:tcPr>
            <w:tcW w:type="dxa" w:w="961"/>
            <w:shd w:val="clear" w:fill="1A3A5F"/>
          </w:tcPr>
          <w:p>
            <w:pPr>
              <w:spacing w:before="20" w:after="20"/>
              <w:jc w:val="center"/>
            </w:pPr>
            <w:r/>
            <w:r>
              <w:rPr>
                <w:rFonts w:ascii="宋体" w:hAnsi="宋体" w:eastAsia="宋体"/>
                <w:b/>
                <w:color w:val="FFFFFF"/>
                <w:sz w:val="16"/>
              </w:rPr>
              <w:t>6月</w:t>
            </w:r>
          </w:p>
        </w:tc>
        <w:tc>
          <w:tcPr>
            <w:tcW w:type="dxa" w:w="961"/>
            <w:shd w:val="clear" w:fill="1A3A5F"/>
          </w:tcPr>
          <w:p>
            <w:pPr>
              <w:spacing w:before="20" w:after="20"/>
              <w:jc w:val="center"/>
            </w:pPr>
            <w:r/>
            <w:r>
              <w:rPr>
                <w:rFonts w:ascii="宋体" w:hAnsi="宋体" w:eastAsia="宋体"/>
                <w:b/>
                <w:color w:val="FFFFFF"/>
                <w:sz w:val="16"/>
              </w:rPr>
              <w:t>7月</w:t>
            </w:r>
          </w:p>
        </w:tc>
        <w:tc>
          <w:tcPr>
            <w:tcW w:type="dxa" w:w="961"/>
            <w:shd w:val="clear" w:fill="1A3A5F"/>
          </w:tcPr>
          <w:p>
            <w:pPr>
              <w:spacing w:before="20" w:after="20"/>
              <w:jc w:val="center"/>
            </w:pPr>
            <w:r/>
            <w:r>
              <w:rPr>
                <w:rFonts w:ascii="宋体" w:hAnsi="宋体" w:eastAsia="宋体"/>
                <w:b/>
                <w:color w:val="FFFFFF"/>
                <w:sz w:val="16"/>
              </w:rPr>
              <w:t>8月</w:t>
            </w:r>
          </w:p>
        </w:tc>
      </w:tr>
      <w:tr>
        <w:tc>
          <w:tcPr>
            <w:tcW w:type="dxa" w:w="961"/>
          </w:tcPr>
          <w:p>
            <w:pPr>
              <w:spacing w:before="20" w:after="20"/>
              <w:jc w:val="left"/>
            </w:pPr>
            <w:r/>
            <w:r>
              <w:rPr>
                <w:rFonts w:ascii="宋体" w:hAnsi="宋体" w:eastAsia="宋体"/>
                <w:b w:val="0"/>
                <w:sz w:val="16"/>
              </w:rPr>
              <w:t>工单总量</w:t>
            </w:r>
          </w:p>
        </w:tc>
        <w:tc>
          <w:tcPr>
            <w:tcW w:type="dxa" w:w="961"/>
          </w:tcPr>
          <w:p>
            <w:pPr>
              <w:spacing w:before="20" w:after="20"/>
              <w:jc w:val="right"/>
            </w:pPr>
            <w:r/>
            <w:r>
              <w:rPr>
                <w:rFonts w:ascii="宋体" w:hAnsi="宋体" w:eastAsia="宋体"/>
                <w:b w:val="0"/>
                <w:sz w:val="16"/>
              </w:rPr>
              <w:t>1,485</w:t>
            </w:r>
          </w:p>
        </w:tc>
        <w:tc>
          <w:tcPr>
            <w:tcW w:type="dxa" w:w="961"/>
          </w:tcPr>
          <w:p>
            <w:pPr>
              <w:spacing w:before="20" w:after="20"/>
              <w:jc w:val="right"/>
            </w:pPr>
            <w:r/>
            <w:r>
              <w:rPr>
                <w:rFonts w:ascii="宋体" w:hAnsi="宋体" w:eastAsia="宋体"/>
                <w:b w:val="0"/>
                <w:sz w:val="16"/>
              </w:rPr>
              <w:t>888</w:t>
            </w:r>
          </w:p>
        </w:tc>
        <w:tc>
          <w:tcPr>
            <w:tcW w:type="dxa" w:w="961"/>
          </w:tcPr>
          <w:p>
            <w:pPr>
              <w:spacing w:before="20" w:after="20"/>
              <w:jc w:val="right"/>
            </w:pPr>
            <w:r/>
            <w:r>
              <w:rPr>
                <w:rFonts w:ascii="宋体" w:hAnsi="宋体" w:eastAsia="宋体"/>
                <w:b w:val="0"/>
                <w:sz w:val="16"/>
              </w:rPr>
              <w:t>1,682</w:t>
            </w:r>
          </w:p>
        </w:tc>
        <w:tc>
          <w:tcPr>
            <w:tcW w:type="dxa" w:w="961"/>
          </w:tcPr>
          <w:p>
            <w:pPr>
              <w:spacing w:before="20" w:after="20"/>
              <w:jc w:val="right"/>
            </w:pPr>
            <w:r/>
            <w:r>
              <w:rPr>
                <w:rFonts w:ascii="宋体" w:hAnsi="宋体" w:eastAsia="宋体"/>
                <w:b w:val="0"/>
                <w:sz w:val="16"/>
              </w:rPr>
              <w:t>1,704</w:t>
            </w:r>
          </w:p>
        </w:tc>
        <w:tc>
          <w:tcPr>
            <w:tcW w:type="dxa" w:w="961"/>
          </w:tcPr>
          <w:p>
            <w:pPr>
              <w:spacing w:before="20" w:after="20"/>
              <w:jc w:val="right"/>
            </w:pPr>
            <w:r/>
            <w:r>
              <w:rPr>
                <w:rFonts w:ascii="宋体" w:hAnsi="宋体" w:eastAsia="宋体"/>
                <w:b w:val="0"/>
                <w:sz w:val="16"/>
              </w:rPr>
              <w:t>1,772</w:t>
            </w:r>
          </w:p>
        </w:tc>
        <w:tc>
          <w:tcPr>
            <w:tcW w:type="dxa" w:w="961"/>
          </w:tcPr>
          <w:p>
            <w:pPr>
              <w:spacing w:before="20" w:after="20"/>
              <w:jc w:val="right"/>
            </w:pPr>
            <w:r/>
            <w:r>
              <w:rPr>
                <w:rFonts w:ascii="宋体" w:hAnsi="宋体" w:eastAsia="宋体"/>
                <w:b w:val="0"/>
                <w:sz w:val="16"/>
              </w:rPr>
              <w:t>1,856</w:t>
            </w:r>
          </w:p>
        </w:tc>
        <w:tc>
          <w:tcPr>
            <w:tcW w:type="dxa" w:w="961"/>
          </w:tcPr>
          <w:p>
            <w:pPr>
              <w:spacing w:before="20" w:after="20"/>
              <w:jc w:val="right"/>
            </w:pPr>
            <w:r/>
            <w:r>
              <w:rPr>
                <w:rFonts w:ascii="宋体" w:hAnsi="宋体" w:eastAsia="宋体"/>
                <w:b w:val="0"/>
                <w:sz w:val="16"/>
              </w:rPr>
              <w:t>2,097</w:t>
            </w:r>
          </w:p>
        </w:tc>
        <w:tc>
          <w:tcPr>
            <w:tcW w:type="dxa" w:w="961"/>
          </w:tcPr>
          <w:p>
            <w:pPr>
              <w:spacing w:before="20" w:after="20"/>
              <w:jc w:val="right"/>
            </w:pPr>
            <w:r/>
            <w:r>
              <w:rPr>
                <w:rFonts w:ascii="宋体" w:hAnsi="宋体" w:eastAsia="宋体"/>
                <w:b w:val="0"/>
                <w:sz w:val="16"/>
              </w:rPr>
              <w:t>2,242</w:t>
            </w:r>
          </w:p>
        </w:tc>
      </w:tr>
      <w:tr>
        <w:tc>
          <w:tcPr>
            <w:tcW w:type="dxa" w:w="961"/>
            <w:shd w:val="clear" w:fill="F4F6F9"/>
          </w:tcPr>
          <w:p>
            <w:pPr>
              <w:spacing w:before="20" w:after="20"/>
              <w:jc w:val="left"/>
            </w:pPr>
            <w:r/>
            <w:r>
              <w:rPr>
                <w:rFonts w:ascii="宋体" w:hAnsi="宋体" w:eastAsia="宋体"/>
                <w:b w:val="0"/>
                <w:sz w:val="16"/>
              </w:rPr>
              <w:t>重复投诉量</w:t>
            </w:r>
          </w:p>
        </w:tc>
        <w:tc>
          <w:tcPr>
            <w:tcW w:type="dxa" w:w="961"/>
            <w:shd w:val="clear" w:fill="F4F6F9"/>
          </w:tcPr>
          <w:p>
            <w:pPr>
              <w:spacing w:before="20" w:after="20"/>
              <w:jc w:val="right"/>
            </w:pPr>
            <w:r/>
            <w:r>
              <w:rPr>
                <w:rFonts w:ascii="宋体" w:hAnsi="宋体" w:eastAsia="宋体"/>
                <w:b w:val="0"/>
                <w:sz w:val="16"/>
              </w:rPr>
              <w:t>437</w:t>
            </w:r>
          </w:p>
        </w:tc>
        <w:tc>
          <w:tcPr>
            <w:tcW w:type="dxa" w:w="961"/>
            <w:shd w:val="clear" w:fill="F4F6F9"/>
          </w:tcPr>
          <w:p>
            <w:pPr>
              <w:spacing w:before="20" w:after="20"/>
              <w:jc w:val="right"/>
            </w:pPr>
            <w:r/>
            <w:r>
              <w:rPr>
                <w:rFonts w:ascii="宋体" w:hAnsi="宋体" w:eastAsia="宋体"/>
                <w:b w:val="0"/>
                <w:sz w:val="16"/>
              </w:rPr>
              <w:t>233</w:t>
            </w:r>
          </w:p>
        </w:tc>
        <w:tc>
          <w:tcPr>
            <w:tcW w:type="dxa" w:w="961"/>
            <w:shd w:val="clear" w:fill="F4F6F9"/>
          </w:tcPr>
          <w:p>
            <w:pPr>
              <w:spacing w:before="20" w:after="20"/>
              <w:jc w:val="right"/>
            </w:pPr>
            <w:r/>
            <w:r>
              <w:rPr>
                <w:rFonts w:ascii="宋体" w:hAnsi="宋体" w:eastAsia="宋体"/>
                <w:b w:val="0"/>
                <w:sz w:val="16"/>
              </w:rPr>
              <w:t>632</w:t>
            </w:r>
          </w:p>
        </w:tc>
        <w:tc>
          <w:tcPr>
            <w:tcW w:type="dxa" w:w="961"/>
            <w:shd w:val="clear" w:fill="F4F6F9"/>
          </w:tcPr>
          <w:p>
            <w:pPr>
              <w:spacing w:before="20" w:after="20"/>
              <w:jc w:val="right"/>
            </w:pPr>
            <w:r/>
            <w:r>
              <w:rPr>
                <w:rFonts w:ascii="宋体" w:hAnsi="宋体" w:eastAsia="宋体"/>
                <w:b w:val="0"/>
                <w:sz w:val="16"/>
              </w:rPr>
              <w:t>644</w:t>
            </w:r>
          </w:p>
        </w:tc>
        <w:tc>
          <w:tcPr>
            <w:tcW w:type="dxa" w:w="961"/>
            <w:shd w:val="clear" w:fill="F4F6F9"/>
          </w:tcPr>
          <w:p>
            <w:pPr>
              <w:spacing w:before="20" w:after="20"/>
              <w:jc w:val="right"/>
            </w:pPr>
            <w:r/>
            <w:r>
              <w:rPr>
                <w:rFonts w:ascii="宋体" w:hAnsi="宋体" w:eastAsia="宋体"/>
                <w:b w:val="0"/>
                <w:sz w:val="16"/>
              </w:rPr>
              <w:t>631</w:t>
            </w:r>
          </w:p>
        </w:tc>
        <w:tc>
          <w:tcPr>
            <w:tcW w:type="dxa" w:w="961"/>
            <w:shd w:val="clear" w:fill="F4F6F9"/>
          </w:tcPr>
          <w:p>
            <w:pPr>
              <w:spacing w:before="20" w:after="20"/>
              <w:jc w:val="right"/>
            </w:pPr>
            <w:r/>
            <w:r>
              <w:rPr>
                <w:rFonts w:ascii="宋体" w:hAnsi="宋体" w:eastAsia="宋体"/>
                <w:b w:val="0"/>
                <w:sz w:val="16"/>
              </w:rPr>
              <w:t>707</w:t>
            </w:r>
          </w:p>
        </w:tc>
        <w:tc>
          <w:tcPr>
            <w:tcW w:type="dxa" w:w="961"/>
            <w:shd w:val="clear" w:fill="F4F6F9"/>
          </w:tcPr>
          <w:p>
            <w:pPr>
              <w:spacing w:before="20" w:after="20"/>
              <w:jc w:val="right"/>
            </w:pPr>
            <w:r/>
            <w:r>
              <w:rPr>
                <w:rFonts w:ascii="宋体" w:hAnsi="宋体" w:eastAsia="宋体"/>
                <w:b w:val="0"/>
                <w:sz w:val="16"/>
              </w:rPr>
              <w:t>829</w:t>
            </w:r>
          </w:p>
        </w:tc>
        <w:tc>
          <w:tcPr>
            <w:tcW w:type="dxa" w:w="961"/>
            <w:shd w:val="clear" w:fill="F4F6F9"/>
          </w:tcPr>
          <w:p>
            <w:pPr>
              <w:spacing w:before="20" w:after="20"/>
              <w:jc w:val="right"/>
            </w:pPr>
            <w:r/>
            <w:r>
              <w:rPr>
                <w:rFonts w:ascii="宋体" w:hAnsi="宋体" w:eastAsia="宋体"/>
                <w:b w:val="0"/>
                <w:sz w:val="16"/>
              </w:rPr>
              <w:t>795</w:t>
            </w:r>
          </w:p>
        </w:tc>
      </w:tr>
      <w:tr>
        <w:tc>
          <w:tcPr>
            <w:tcW w:type="dxa" w:w="961"/>
          </w:tcPr>
          <w:p>
            <w:pPr>
              <w:spacing w:before="20" w:after="20"/>
              <w:jc w:val="left"/>
            </w:pPr>
            <w:r/>
            <w:r>
              <w:rPr>
                <w:rFonts w:ascii="宋体" w:hAnsi="宋体" w:eastAsia="宋体"/>
                <w:b w:val="0"/>
                <w:sz w:val="16"/>
              </w:rPr>
              <w:t>重复投诉率</w:t>
            </w:r>
          </w:p>
        </w:tc>
        <w:tc>
          <w:tcPr>
            <w:tcW w:type="dxa" w:w="961"/>
          </w:tcPr>
          <w:p>
            <w:pPr>
              <w:spacing w:before="20" w:after="20"/>
              <w:jc w:val="right"/>
            </w:pPr>
            <w:r/>
            <w:r>
              <w:rPr>
                <w:rFonts w:ascii="宋体" w:hAnsi="宋体" w:eastAsia="宋体"/>
                <w:b w:val="0"/>
                <w:sz w:val="16"/>
              </w:rPr>
              <w:t>29.4%</w:t>
            </w:r>
          </w:p>
        </w:tc>
        <w:tc>
          <w:tcPr>
            <w:tcW w:type="dxa" w:w="961"/>
          </w:tcPr>
          <w:p>
            <w:pPr>
              <w:spacing w:before="20" w:after="20"/>
              <w:jc w:val="right"/>
            </w:pPr>
            <w:r/>
            <w:r>
              <w:rPr>
                <w:rFonts w:ascii="宋体" w:hAnsi="宋体" w:eastAsia="宋体"/>
                <w:b w:val="0"/>
                <w:sz w:val="16"/>
              </w:rPr>
              <w:t>26.2%</w:t>
            </w:r>
          </w:p>
        </w:tc>
        <w:tc>
          <w:tcPr>
            <w:tcW w:type="dxa" w:w="961"/>
          </w:tcPr>
          <w:p>
            <w:pPr>
              <w:spacing w:before="20" w:after="20"/>
              <w:jc w:val="right"/>
            </w:pPr>
            <w:r/>
            <w:r>
              <w:rPr>
                <w:rFonts w:ascii="宋体" w:hAnsi="宋体" w:eastAsia="宋体"/>
                <w:b w:val="0"/>
                <w:sz w:val="16"/>
              </w:rPr>
              <w:t>37.6%</w:t>
            </w:r>
          </w:p>
        </w:tc>
        <w:tc>
          <w:tcPr>
            <w:tcW w:type="dxa" w:w="961"/>
          </w:tcPr>
          <w:p>
            <w:pPr>
              <w:spacing w:before="20" w:after="20"/>
              <w:jc w:val="right"/>
            </w:pPr>
            <w:r/>
            <w:r>
              <w:rPr>
                <w:rFonts w:ascii="宋体" w:hAnsi="宋体" w:eastAsia="宋体"/>
                <w:b w:val="0"/>
                <w:sz w:val="16"/>
              </w:rPr>
              <w:t>37.8%</w:t>
            </w:r>
          </w:p>
        </w:tc>
        <w:tc>
          <w:tcPr>
            <w:tcW w:type="dxa" w:w="961"/>
          </w:tcPr>
          <w:p>
            <w:pPr>
              <w:spacing w:before="20" w:after="20"/>
              <w:jc w:val="right"/>
            </w:pPr>
            <w:r/>
            <w:r>
              <w:rPr>
                <w:rFonts w:ascii="宋体" w:hAnsi="宋体" w:eastAsia="宋体"/>
                <w:b w:val="0"/>
                <w:sz w:val="16"/>
              </w:rPr>
              <w:t>35.6%</w:t>
            </w:r>
          </w:p>
        </w:tc>
        <w:tc>
          <w:tcPr>
            <w:tcW w:type="dxa" w:w="961"/>
          </w:tcPr>
          <w:p>
            <w:pPr>
              <w:spacing w:before="20" w:after="20"/>
              <w:jc w:val="right"/>
            </w:pPr>
            <w:r/>
            <w:r>
              <w:rPr>
                <w:rFonts w:ascii="宋体" w:hAnsi="宋体" w:eastAsia="宋体"/>
                <w:b w:val="0"/>
                <w:sz w:val="16"/>
              </w:rPr>
              <w:t>38.1%</w:t>
            </w:r>
          </w:p>
        </w:tc>
        <w:tc>
          <w:tcPr>
            <w:tcW w:type="dxa" w:w="961"/>
          </w:tcPr>
          <w:p>
            <w:pPr>
              <w:spacing w:before="20" w:after="20"/>
              <w:jc w:val="right"/>
            </w:pPr>
            <w:r/>
            <w:r>
              <w:rPr>
                <w:rFonts w:ascii="宋体" w:hAnsi="宋体" w:eastAsia="宋体"/>
                <w:b w:val="0"/>
                <w:sz w:val="16"/>
              </w:rPr>
              <w:t>39.5%</w:t>
            </w:r>
          </w:p>
        </w:tc>
        <w:tc>
          <w:tcPr>
            <w:tcW w:type="dxa" w:w="961"/>
          </w:tcPr>
          <w:p>
            <w:pPr>
              <w:spacing w:before="20" w:after="20"/>
              <w:jc w:val="right"/>
            </w:pPr>
            <w:r/>
            <w:r>
              <w:rPr>
                <w:rFonts w:ascii="宋体" w:hAnsi="宋体" w:eastAsia="宋体"/>
                <w:b w:val="0"/>
                <w:sz w:val="16"/>
              </w:rPr>
              <w:t>35.5%</w:t>
            </w:r>
          </w:p>
        </w:tc>
      </w:tr>
    </w:tbl>
    <w:p>
      <w:pPr>
        <w:spacing w:after="120"/>
      </w:pPr>
    </w:p>
    <w:p>
      <w:pPr>
        <w:spacing w:after="60" w:line="324" w:lineRule="auto"/>
        <w:ind w:firstLine="440"/>
      </w:pPr>
      <w:r>
        <w:rPr>
          <w:rFonts w:ascii="宋体" w:hAnsi="宋体" w:eastAsia="宋体"/>
          <w:sz w:val="22"/>
        </w:rPr>
        <w:t>1-2月为春节前后，工单总量与重复量均处于年内低点（重复率 26.2%–29.4%）；3月起随工单量上升，重复率抬升至 35%–39.5% 区间并保持高位，8月回落至 35.5%。重复率整体高于年初，说明首次办理质量仍是治理短板——重复投诉量（4,908件）占全量的三分之一以上。</w:t>
      </w:r>
    </w:p>
    <w:p>
      <w:pPr>
        <w:spacing w:after="60" w:line="324" w:lineRule="auto"/>
        <w:ind w:firstLine="440"/>
      </w:pPr>
      <w:r>
        <w:rPr>
          <w:rFonts w:ascii="宋体" w:hAnsi="宋体" w:eastAsia="宋体"/>
          <w:sz w:val="22"/>
        </w:rPr>
        <w:t>5.2 类别分布</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排名</w:t>
            </w:r>
          </w:p>
        </w:tc>
        <w:tc>
          <w:tcPr>
            <w:tcW w:type="dxa" w:w="2161"/>
            <w:shd w:val="clear" w:fill="1A3A5F"/>
          </w:tcPr>
          <w:p>
            <w:pPr>
              <w:spacing w:before="20" w:after="20"/>
              <w:jc w:val="center"/>
            </w:pPr>
            <w:r/>
            <w:r>
              <w:rPr>
                <w:rFonts w:ascii="宋体" w:hAnsi="宋体" w:eastAsia="宋体"/>
                <w:b/>
                <w:color w:val="FFFFFF"/>
                <w:sz w:val="18"/>
              </w:rPr>
              <w:t>投诉类别</w:t>
            </w:r>
          </w:p>
        </w:tc>
        <w:tc>
          <w:tcPr>
            <w:tcW w:type="dxa" w:w="2161"/>
            <w:shd w:val="clear" w:fill="1A3A5F"/>
          </w:tcPr>
          <w:p>
            <w:pPr>
              <w:spacing w:before="20" w:after="20"/>
              <w:jc w:val="center"/>
            </w:pPr>
            <w:r/>
            <w:r>
              <w:rPr>
                <w:rFonts w:ascii="宋体" w:hAnsi="宋体" w:eastAsia="宋体"/>
                <w:b/>
                <w:color w:val="FFFFFF"/>
                <w:sz w:val="18"/>
              </w:rPr>
              <w:t>重复投诉量</w:t>
            </w:r>
          </w:p>
        </w:tc>
        <w:tc>
          <w:tcPr>
            <w:tcW w:type="dxa" w:w="2161"/>
            <w:shd w:val="clear" w:fill="1A3A5F"/>
          </w:tcPr>
          <w:p>
            <w:pPr>
              <w:spacing w:before="20" w:after="20"/>
              <w:jc w:val="center"/>
            </w:pPr>
            <w:r/>
            <w:r>
              <w:rPr>
                <w:rFonts w:ascii="宋体" w:hAnsi="宋体" w:eastAsia="宋体"/>
                <w:b/>
                <w:color w:val="FFFFFF"/>
                <w:sz w:val="18"/>
              </w:rPr>
              <w:t>占比</w:t>
            </w:r>
          </w:p>
        </w:tc>
      </w:tr>
      <w:tr>
        <w:tc>
          <w:tcPr>
            <w:tcW w:type="dxa" w:w="2161"/>
          </w:tcPr>
          <w:p>
            <w:pPr>
              <w:spacing w:before="20" w:after="20"/>
              <w:jc w:val="right"/>
            </w:pPr>
            <w:r/>
            <w:r>
              <w:rPr>
                <w:rFonts w:ascii="宋体" w:hAnsi="宋体" w:eastAsia="宋体"/>
                <w:b w:val="0"/>
                <w:sz w:val="18"/>
              </w:rPr>
              <w:t>1</w:t>
            </w:r>
          </w:p>
        </w:tc>
        <w:tc>
          <w:tcPr>
            <w:tcW w:type="dxa" w:w="2161"/>
          </w:tcPr>
          <w:p>
            <w:pPr>
              <w:spacing w:before="20" w:after="20"/>
              <w:jc w:val="left"/>
            </w:pPr>
            <w:r/>
            <w:r>
              <w:rPr>
                <w:rFonts w:ascii="宋体" w:hAnsi="宋体" w:eastAsia="宋体"/>
                <w:b w:val="0"/>
                <w:sz w:val="18"/>
              </w:rPr>
              <w:t>房屋维修</w:t>
            </w:r>
          </w:p>
        </w:tc>
        <w:tc>
          <w:tcPr>
            <w:tcW w:type="dxa" w:w="2161"/>
          </w:tcPr>
          <w:p>
            <w:pPr>
              <w:spacing w:before="20" w:after="20"/>
              <w:jc w:val="right"/>
            </w:pPr>
            <w:r/>
            <w:r>
              <w:rPr>
                <w:rFonts w:ascii="宋体" w:hAnsi="宋体" w:eastAsia="宋体"/>
                <w:b w:val="0"/>
                <w:sz w:val="18"/>
              </w:rPr>
              <w:t>863</w:t>
            </w:r>
          </w:p>
        </w:tc>
        <w:tc>
          <w:tcPr>
            <w:tcW w:type="dxa" w:w="2161"/>
          </w:tcPr>
          <w:p>
            <w:pPr>
              <w:spacing w:before="20" w:after="20"/>
              <w:jc w:val="right"/>
            </w:pPr>
            <w:r/>
            <w:r>
              <w:rPr>
                <w:rFonts w:ascii="宋体" w:hAnsi="宋体" w:eastAsia="宋体"/>
                <w:b w:val="0"/>
                <w:sz w:val="18"/>
              </w:rPr>
              <w:t>17.6%</w:t>
            </w:r>
          </w:p>
        </w:tc>
      </w:tr>
      <w:tr>
        <w:tc>
          <w:tcPr>
            <w:tcW w:type="dxa" w:w="2161"/>
            <w:shd w:val="clear" w:fill="F4F6F9"/>
          </w:tcPr>
          <w:p>
            <w:pPr>
              <w:spacing w:before="20" w:after="20"/>
              <w:jc w:val="right"/>
            </w:pPr>
            <w:r/>
            <w:r>
              <w:rPr>
                <w:rFonts w:ascii="宋体" w:hAnsi="宋体" w:eastAsia="宋体"/>
                <w:b w:val="0"/>
                <w:sz w:val="18"/>
              </w:rPr>
              <w:t>2</w:t>
            </w:r>
          </w:p>
        </w:tc>
        <w:tc>
          <w:tcPr>
            <w:tcW w:type="dxa" w:w="2161"/>
            <w:shd w:val="clear" w:fill="F4F6F9"/>
          </w:tcPr>
          <w:p>
            <w:pPr>
              <w:spacing w:before="20" w:after="20"/>
              <w:jc w:val="left"/>
            </w:pPr>
            <w:r/>
            <w:r>
              <w:rPr>
                <w:rFonts w:ascii="宋体" w:hAnsi="宋体" w:eastAsia="宋体"/>
                <w:b w:val="0"/>
                <w:sz w:val="18"/>
              </w:rPr>
              <w:t>停车管理</w:t>
            </w:r>
          </w:p>
        </w:tc>
        <w:tc>
          <w:tcPr>
            <w:tcW w:type="dxa" w:w="2161"/>
            <w:shd w:val="clear" w:fill="F4F6F9"/>
          </w:tcPr>
          <w:p>
            <w:pPr>
              <w:spacing w:before="20" w:after="20"/>
              <w:jc w:val="right"/>
            </w:pPr>
            <w:r/>
            <w:r>
              <w:rPr>
                <w:rFonts w:ascii="宋体" w:hAnsi="宋体" w:eastAsia="宋体"/>
                <w:b w:val="0"/>
                <w:sz w:val="18"/>
              </w:rPr>
              <w:t>812</w:t>
            </w:r>
          </w:p>
        </w:tc>
        <w:tc>
          <w:tcPr>
            <w:tcW w:type="dxa" w:w="2161"/>
            <w:shd w:val="clear" w:fill="F4F6F9"/>
          </w:tcPr>
          <w:p>
            <w:pPr>
              <w:spacing w:before="20" w:after="20"/>
              <w:jc w:val="right"/>
            </w:pPr>
            <w:r/>
            <w:r>
              <w:rPr>
                <w:rFonts w:ascii="宋体" w:hAnsi="宋体" w:eastAsia="宋体"/>
                <w:b w:val="0"/>
                <w:sz w:val="18"/>
              </w:rPr>
              <w:t>16.5%</w:t>
            </w:r>
          </w:p>
        </w:tc>
      </w:tr>
      <w:tr>
        <w:tc>
          <w:tcPr>
            <w:tcW w:type="dxa" w:w="2161"/>
          </w:tcPr>
          <w:p>
            <w:pPr>
              <w:spacing w:before="20" w:after="20"/>
              <w:jc w:val="right"/>
            </w:pPr>
            <w:r/>
            <w:r>
              <w:rPr>
                <w:rFonts w:ascii="宋体" w:hAnsi="宋体" w:eastAsia="宋体"/>
                <w:b w:val="0"/>
                <w:sz w:val="18"/>
              </w:rPr>
              <w:t>3</w:t>
            </w:r>
          </w:p>
        </w:tc>
        <w:tc>
          <w:tcPr>
            <w:tcW w:type="dxa" w:w="2161"/>
          </w:tcPr>
          <w:p>
            <w:pPr>
              <w:spacing w:before="20" w:after="20"/>
              <w:jc w:val="left"/>
            </w:pPr>
            <w:r/>
            <w:r>
              <w:rPr>
                <w:rFonts w:ascii="宋体" w:hAnsi="宋体" w:eastAsia="宋体"/>
                <w:b w:val="0"/>
                <w:sz w:val="18"/>
              </w:rPr>
              <w:t>邻里纠纷</w:t>
            </w:r>
          </w:p>
        </w:tc>
        <w:tc>
          <w:tcPr>
            <w:tcW w:type="dxa" w:w="2161"/>
          </w:tcPr>
          <w:p>
            <w:pPr>
              <w:spacing w:before="20" w:after="20"/>
              <w:jc w:val="right"/>
            </w:pPr>
            <w:r/>
            <w:r>
              <w:rPr>
                <w:rFonts w:ascii="宋体" w:hAnsi="宋体" w:eastAsia="宋体"/>
                <w:b w:val="0"/>
                <w:sz w:val="18"/>
              </w:rPr>
              <w:t>695</w:t>
            </w:r>
          </w:p>
        </w:tc>
        <w:tc>
          <w:tcPr>
            <w:tcW w:type="dxa" w:w="2161"/>
          </w:tcPr>
          <w:p>
            <w:pPr>
              <w:spacing w:before="20" w:after="20"/>
              <w:jc w:val="right"/>
            </w:pPr>
            <w:r/>
            <w:r>
              <w:rPr>
                <w:rFonts w:ascii="宋体" w:hAnsi="宋体" w:eastAsia="宋体"/>
                <w:b w:val="0"/>
                <w:sz w:val="18"/>
              </w:rPr>
              <w:t>14.2%</w:t>
            </w:r>
          </w:p>
        </w:tc>
      </w:tr>
      <w:tr>
        <w:tc>
          <w:tcPr>
            <w:tcW w:type="dxa" w:w="2161"/>
            <w:shd w:val="clear" w:fill="F4F6F9"/>
          </w:tcPr>
          <w:p>
            <w:pPr>
              <w:spacing w:before="20" w:after="20"/>
              <w:jc w:val="right"/>
            </w:pPr>
            <w:r/>
            <w:r>
              <w:rPr>
                <w:rFonts w:ascii="宋体" w:hAnsi="宋体" w:eastAsia="宋体"/>
                <w:b w:val="0"/>
                <w:sz w:val="18"/>
              </w:rPr>
              <w:t>4</w:t>
            </w:r>
          </w:p>
        </w:tc>
        <w:tc>
          <w:tcPr>
            <w:tcW w:type="dxa" w:w="2161"/>
            <w:shd w:val="clear" w:fill="F4F6F9"/>
          </w:tcPr>
          <w:p>
            <w:pPr>
              <w:spacing w:before="20" w:after="20"/>
              <w:jc w:val="left"/>
            </w:pPr>
            <w:r/>
            <w:r>
              <w:rPr>
                <w:rFonts w:ascii="宋体" w:hAnsi="宋体" w:eastAsia="宋体"/>
                <w:b w:val="0"/>
                <w:sz w:val="18"/>
              </w:rPr>
              <w:t>业主大会/业委会</w:t>
            </w:r>
          </w:p>
        </w:tc>
        <w:tc>
          <w:tcPr>
            <w:tcW w:type="dxa" w:w="2161"/>
            <w:shd w:val="clear" w:fill="F4F6F9"/>
          </w:tcPr>
          <w:p>
            <w:pPr>
              <w:spacing w:before="20" w:after="20"/>
              <w:jc w:val="right"/>
            </w:pPr>
            <w:r/>
            <w:r>
              <w:rPr>
                <w:rFonts w:ascii="宋体" w:hAnsi="宋体" w:eastAsia="宋体"/>
                <w:b w:val="0"/>
                <w:sz w:val="18"/>
              </w:rPr>
              <w:t>594</w:t>
            </w:r>
          </w:p>
        </w:tc>
        <w:tc>
          <w:tcPr>
            <w:tcW w:type="dxa" w:w="2161"/>
            <w:shd w:val="clear" w:fill="F4F6F9"/>
          </w:tcPr>
          <w:p>
            <w:pPr>
              <w:spacing w:before="20" w:after="20"/>
              <w:jc w:val="right"/>
            </w:pPr>
            <w:r/>
            <w:r>
              <w:rPr>
                <w:rFonts w:ascii="宋体" w:hAnsi="宋体" w:eastAsia="宋体"/>
                <w:b w:val="0"/>
                <w:sz w:val="18"/>
              </w:rPr>
              <w:t>12.1%</w:t>
            </w:r>
          </w:p>
        </w:tc>
      </w:tr>
      <w:tr>
        <w:tc>
          <w:tcPr>
            <w:tcW w:type="dxa" w:w="2161"/>
          </w:tcPr>
          <w:p>
            <w:pPr>
              <w:spacing w:before="20" w:after="20"/>
              <w:jc w:val="right"/>
            </w:pPr>
            <w:r/>
            <w:r>
              <w:rPr>
                <w:rFonts w:ascii="宋体" w:hAnsi="宋体" w:eastAsia="宋体"/>
                <w:b w:val="0"/>
                <w:sz w:val="18"/>
              </w:rPr>
              <w:t>5</w:t>
            </w:r>
          </w:p>
        </w:tc>
        <w:tc>
          <w:tcPr>
            <w:tcW w:type="dxa" w:w="2161"/>
          </w:tcPr>
          <w:p>
            <w:pPr>
              <w:spacing w:before="20" w:after="20"/>
              <w:jc w:val="left"/>
            </w:pPr>
            <w:r/>
            <w:r>
              <w:rPr>
                <w:rFonts w:ascii="宋体" w:hAnsi="宋体" w:eastAsia="宋体"/>
                <w:b w:val="0"/>
                <w:sz w:val="18"/>
              </w:rPr>
              <w:t>房屋违规使用</w:t>
            </w:r>
          </w:p>
        </w:tc>
        <w:tc>
          <w:tcPr>
            <w:tcW w:type="dxa" w:w="2161"/>
          </w:tcPr>
          <w:p>
            <w:pPr>
              <w:spacing w:before="20" w:after="20"/>
              <w:jc w:val="right"/>
            </w:pPr>
            <w:r/>
            <w:r>
              <w:rPr>
                <w:rFonts w:ascii="宋体" w:hAnsi="宋体" w:eastAsia="宋体"/>
                <w:b w:val="0"/>
                <w:sz w:val="18"/>
              </w:rPr>
              <w:t>467</w:t>
            </w:r>
          </w:p>
        </w:tc>
        <w:tc>
          <w:tcPr>
            <w:tcW w:type="dxa" w:w="2161"/>
          </w:tcPr>
          <w:p>
            <w:pPr>
              <w:spacing w:before="20" w:after="20"/>
              <w:jc w:val="right"/>
            </w:pPr>
            <w:r/>
            <w:r>
              <w:rPr>
                <w:rFonts w:ascii="宋体" w:hAnsi="宋体" w:eastAsia="宋体"/>
                <w:b w:val="0"/>
                <w:sz w:val="18"/>
              </w:rPr>
              <w:t>9.5%</w:t>
            </w:r>
          </w:p>
        </w:tc>
      </w:tr>
      <w:tr>
        <w:tc>
          <w:tcPr>
            <w:tcW w:type="dxa" w:w="2161"/>
            <w:shd w:val="clear" w:fill="F4F6F9"/>
          </w:tcPr>
          <w:p>
            <w:pPr>
              <w:spacing w:before="20" w:after="20"/>
              <w:jc w:val="right"/>
            </w:pPr>
            <w:r/>
            <w:r>
              <w:rPr>
                <w:rFonts w:ascii="宋体" w:hAnsi="宋体" w:eastAsia="宋体"/>
                <w:b w:val="0"/>
                <w:sz w:val="18"/>
              </w:rPr>
              <w:t>6</w:t>
            </w:r>
          </w:p>
        </w:tc>
        <w:tc>
          <w:tcPr>
            <w:tcW w:type="dxa" w:w="2161"/>
            <w:shd w:val="clear" w:fill="F4F6F9"/>
          </w:tcPr>
          <w:p>
            <w:pPr>
              <w:spacing w:before="20" w:after="20"/>
              <w:jc w:val="left"/>
            </w:pPr>
            <w:r/>
            <w:r>
              <w:rPr>
                <w:rFonts w:ascii="宋体" w:hAnsi="宋体" w:eastAsia="宋体"/>
                <w:b w:val="0"/>
                <w:sz w:val="18"/>
              </w:rPr>
              <w:t>消防管理</w:t>
            </w:r>
          </w:p>
        </w:tc>
        <w:tc>
          <w:tcPr>
            <w:tcW w:type="dxa" w:w="2161"/>
            <w:shd w:val="clear" w:fill="F4F6F9"/>
          </w:tcPr>
          <w:p>
            <w:pPr>
              <w:spacing w:before="20" w:after="20"/>
              <w:jc w:val="right"/>
            </w:pPr>
            <w:r/>
            <w:r>
              <w:rPr>
                <w:rFonts w:ascii="宋体" w:hAnsi="宋体" w:eastAsia="宋体"/>
                <w:b w:val="0"/>
                <w:sz w:val="18"/>
              </w:rPr>
              <w:t>344</w:t>
            </w:r>
          </w:p>
        </w:tc>
        <w:tc>
          <w:tcPr>
            <w:tcW w:type="dxa" w:w="2161"/>
            <w:shd w:val="clear" w:fill="F4F6F9"/>
          </w:tcPr>
          <w:p>
            <w:pPr>
              <w:spacing w:before="20" w:after="20"/>
              <w:jc w:val="right"/>
            </w:pPr>
            <w:r/>
            <w:r>
              <w:rPr>
                <w:rFonts w:ascii="宋体" w:hAnsi="宋体" w:eastAsia="宋体"/>
                <w:b w:val="0"/>
                <w:sz w:val="18"/>
              </w:rPr>
              <w:t>7.0%</w:t>
            </w:r>
          </w:p>
        </w:tc>
      </w:tr>
      <w:tr>
        <w:tc>
          <w:tcPr>
            <w:tcW w:type="dxa" w:w="2161"/>
          </w:tcPr>
          <w:p>
            <w:pPr>
              <w:spacing w:before="20" w:after="20"/>
              <w:jc w:val="right"/>
            </w:pPr>
            <w:r/>
            <w:r>
              <w:rPr>
                <w:rFonts w:ascii="宋体" w:hAnsi="宋体" w:eastAsia="宋体"/>
                <w:b w:val="0"/>
                <w:sz w:val="18"/>
              </w:rPr>
              <w:t>7</w:t>
            </w:r>
          </w:p>
        </w:tc>
        <w:tc>
          <w:tcPr>
            <w:tcW w:type="dxa" w:w="2161"/>
          </w:tcPr>
          <w:p>
            <w:pPr>
              <w:spacing w:before="20" w:after="20"/>
              <w:jc w:val="left"/>
            </w:pPr>
            <w:r/>
            <w:r>
              <w:rPr>
                <w:rFonts w:ascii="宋体" w:hAnsi="宋体" w:eastAsia="宋体"/>
                <w:b w:val="0"/>
                <w:sz w:val="18"/>
              </w:rPr>
              <w:t>旧住房改造</w:t>
            </w:r>
          </w:p>
        </w:tc>
        <w:tc>
          <w:tcPr>
            <w:tcW w:type="dxa" w:w="2161"/>
          </w:tcPr>
          <w:p>
            <w:pPr>
              <w:spacing w:before="20" w:after="20"/>
              <w:jc w:val="right"/>
            </w:pPr>
            <w:r/>
            <w:r>
              <w:rPr>
                <w:rFonts w:ascii="宋体" w:hAnsi="宋体" w:eastAsia="宋体"/>
                <w:b w:val="0"/>
                <w:sz w:val="18"/>
              </w:rPr>
              <w:t>241</w:t>
            </w:r>
          </w:p>
        </w:tc>
        <w:tc>
          <w:tcPr>
            <w:tcW w:type="dxa" w:w="2161"/>
          </w:tcPr>
          <w:p>
            <w:pPr>
              <w:spacing w:before="20" w:after="20"/>
              <w:jc w:val="right"/>
            </w:pPr>
            <w:r/>
            <w:r>
              <w:rPr>
                <w:rFonts w:ascii="宋体" w:hAnsi="宋体" w:eastAsia="宋体"/>
                <w:b w:val="0"/>
                <w:sz w:val="18"/>
              </w:rPr>
              <w:t>4.9%</w:t>
            </w:r>
          </w:p>
        </w:tc>
      </w:tr>
      <w:tr>
        <w:tc>
          <w:tcPr>
            <w:tcW w:type="dxa" w:w="2161"/>
            <w:shd w:val="clear" w:fill="F4F6F9"/>
          </w:tcPr>
          <w:p>
            <w:pPr>
              <w:spacing w:before="20" w:after="20"/>
              <w:jc w:val="right"/>
            </w:pPr>
            <w:r/>
            <w:r>
              <w:rPr>
                <w:rFonts w:ascii="宋体" w:hAnsi="宋体" w:eastAsia="宋体"/>
                <w:b w:val="0"/>
                <w:sz w:val="18"/>
              </w:rPr>
              <w:t>8</w:t>
            </w:r>
          </w:p>
        </w:tc>
        <w:tc>
          <w:tcPr>
            <w:tcW w:type="dxa" w:w="2161"/>
            <w:shd w:val="clear" w:fill="F4F6F9"/>
          </w:tcPr>
          <w:p>
            <w:pPr>
              <w:spacing w:before="20" w:after="20"/>
              <w:jc w:val="left"/>
            </w:pPr>
            <w:r/>
            <w:r>
              <w:rPr>
                <w:rFonts w:ascii="宋体" w:hAnsi="宋体" w:eastAsia="宋体"/>
                <w:b w:val="0"/>
                <w:sz w:val="18"/>
              </w:rPr>
              <w:t>群租管理</w:t>
            </w:r>
          </w:p>
        </w:tc>
        <w:tc>
          <w:tcPr>
            <w:tcW w:type="dxa" w:w="2161"/>
            <w:shd w:val="clear" w:fill="F4F6F9"/>
          </w:tcPr>
          <w:p>
            <w:pPr>
              <w:spacing w:before="20" w:after="20"/>
              <w:jc w:val="right"/>
            </w:pPr>
            <w:r/>
            <w:r>
              <w:rPr>
                <w:rFonts w:ascii="宋体" w:hAnsi="宋体" w:eastAsia="宋体"/>
                <w:b w:val="0"/>
                <w:sz w:val="18"/>
              </w:rPr>
              <w:t>234</w:t>
            </w:r>
          </w:p>
        </w:tc>
        <w:tc>
          <w:tcPr>
            <w:tcW w:type="dxa" w:w="2161"/>
            <w:shd w:val="clear" w:fill="F4F6F9"/>
          </w:tcPr>
          <w:p>
            <w:pPr>
              <w:spacing w:before="20" w:after="20"/>
              <w:jc w:val="right"/>
            </w:pPr>
            <w:r/>
            <w:r>
              <w:rPr>
                <w:rFonts w:ascii="宋体" w:hAnsi="宋体" w:eastAsia="宋体"/>
                <w:b w:val="0"/>
                <w:sz w:val="18"/>
              </w:rPr>
              <w:t>4.8%</w:t>
            </w:r>
          </w:p>
        </w:tc>
      </w:tr>
    </w:tbl>
    <w:p>
      <w:pPr>
        <w:spacing w:after="120"/>
      </w:pPr>
    </w:p>
    <w:p>
      <w:pPr>
        <w:spacing w:after="60" w:line="324" w:lineRule="auto"/>
        <w:ind w:firstLine="440"/>
      </w:pPr>
      <w:r>
        <w:rPr>
          <w:rFonts w:ascii="宋体" w:hAnsi="宋体" w:eastAsia="宋体"/>
          <w:sz w:val="22"/>
        </w:rPr>
        <w:t>5.3 热点小区Top10</w:t>
      </w:r>
    </w:p>
    <w:tbl>
      <w:tblPr>
        <w:tblStyle w:val="TableGrid"/>
        <w:tblW w:type="auto" w:w="0"/>
        <w:jc w:val="center"/>
        <w:tblLook w:firstColumn="1" w:firstRow="1" w:lastColumn="0" w:lastRow="0" w:noHBand="0" w:noVBand="1" w:val="04A0"/>
      </w:tblPr>
      <w:tblGrid>
        <w:gridCol w:w="2882"/>
        <w:gridCol w:w="2882"/>
        <w:gridCol w:w="2882"/>
      </w:tblGrid>
      <w:tr>
        <w:trPr>
          <w:tblHeader w:val="true"/>
        </w:trPr>
        <w:tc>
          <w:tcPr>
            <w:tcW w:type="dxa" w:w="2882"/>
            <w:shd w:val="clear" w:fill="1A3A5F"/>
          </w:tcPr>
          <w:p>
            <w:pPr>
              <w:spacing w:before="20" w:after="20"/>
              <w:jc w:val="center"/>
            </w:pPr>
            <w:r/>
            <w:r>
              <w:rPr>
                <w:rFonts w:ascii="宋体" w:hAnsi="宋体" w:eastAsia="宋体"/>
                <w:b/>
                <w:color w:val="FFFFFF"/>
                <w:sz w:val="18"/>
              </w:rPr>
              <w:t>排名</w:t>
            </w:r>
          </w:p>
        </w:tc>
        <w:tc>
          <w:tcPr>
            <w:tcW w:type="dxa" w:w="2882"/>
            <w:shd w:val="clear" w:fill="1A3A5F"/>
          </w:tcPr>
          <w:p>
            <w:pPr>
              <w:spacing w:before="20" w:after="20"/>
              <w:jc w:val="center"/>
            </w:pPr>
            <w:r/>
            <w:r>
              <w:rPr>
                <w:rFonts w:ascii="宋体" w:hAnsi="宋体" w:eastAsia="宋体"/>
                <w:b/>
                <w:color w:val="FFFFFF"/>
                <w:sz w:val="18"/>
              </w:rPr>
              <w:t>小区名称</w:t>
            </w:r>
          </w:p>
        </w:tc>
        <w:tc>
          <w:tcPr>
            <w:tcW w:type="dxa" w:w="2882"/>
            <w:shd w:val="clear" w:fill="1A3A5F"/>
          </w:tcPr>
          <w:p>
            <w:pPr>
              <w:spacing w:before="20" w:after="20"/>
              <w:jc w:val="center"/>
            </w:pPr>
            <w:r/>
            <w:r>
              <w:rPr>
                <w:rFonts w:ascii="宋体" w:hAnsi="宋体" w:eastAsia="宋体"/>
                <w:b/>
                <w:color w:val="FFFFFF"/>
                <w:sz w:val="18"/>
              </w:rPr>
              <w:t>重复投诉量</w:t>
            </w:r>
          </w:p>
        </w:tc>
      </w:tr>
      <w:tr>
        <w:tc>
          <w:tcPr>
            <w:tcW w:type="dxa" w:w="2882"/>
          </w:tcPr>
          <w:p>
            <w:pPr>
              <w:spacing w:before="20" w:after="20"/>
              <w:jc w:val="right"/>
            </w:pPr>
            <w:r/>
            <w:r>
              <w:rPr>
                <w:rFonts w:ascii="宋体" w:hAnsi="宋体" w:eastAsia="宋体"/>
                <w:b w:val="0"/>
                <w:sz w:val="18"/>
              </w:rPr>
              <w:t>1</w:t>
            </w:r>
          </w:p>
        </w:tc>
        <w:tc>
          <w:tcPr>
            <w:tcW w:type="dxa" w:w="2882"/>
          </w:tcPr>
          <w:p>
            <w:pPr>
              <w:spacing w:before="20" w:after="20"/>
              <w:jc w:val="left"/>
            </w:pPr>
            <w:r/>
            <w:r>
              <w:rPr>
                <w:rFonts w:ascii="宋体" w:hAnsi="宋体" w:eastAsia="宋体"/>
                <w:b w:val="0"/>
                <w:sz w:val="18"/>
              </w:rPr>
              <w:t>安福直管公房</w:t>
            </w:r>
          </w:p>
        </w:tc>
        <w:tc>
          <w:tcPr>
            <w:tcW w:type="dxa" w:w="2882"/>
          </w:tcPr>
          <w:p>
            <w:pPr>
              <w:spacing w:before="20" w:after="20"/>
              <w:jc w:val="right"/>
            </w:pPr>
            <w:r/>
            <w:r>
              <w:rPr>
                <w:rFonts w:ascii="宋体" w:hAnsi="宋体" w:eastAsia="宋体"/>
                <w:b w:val="0"/>
                <w:sz w:val="18"/>
              </w:rPr>
              <w:t>75</w:t>
            </w:r>
          </w:p>
        </w:tc>
      </w:tr>
      <w:tr>
        <w:tc>
          <w:tcPr>
            <w:tcW w:type="dxa" w:w="2882"/>
            <w:shd w:val="clear" w:fill="F4F6F9"/>
          </w:tcPr>
          <w:p>
            <w:pPr>
              <w:spacing w:before="20" w:after="20"/>
              <w:jc w:val="right"/>
            </w:pPr>
            <w:r/>
            <w:r>
              <w:rPr>
                <w:rFonts w:ascii="宋体" w:hAnsi="宋体" w:eastAsia="宋体"/>
                <w:b w:val="0"/>
                <w:sz w:val="18"/>
              </w:rPr>
              <w:t>2</w:t>
            </w:r>
          </w:p>
        </w:tc>
        <w:tc>
          <w:tcPr>
            <w:tcW w:type="dxa" w:w="2882"/>
            <w:shd w:val="clear" w:fill="F4F6F9"/>
          </w:tcPr>
          <w:p>
            <w:pPr>
              <w:spacing w:before="20" w:after="20"/>
              <w:jc w:val="left"/>
            </w:pPr>
            <w:r/>
            <w:r>
              <w:rPr>
                <w:rFonts w:ascii="宋体" w:hAnsi="宋体" w:eastAsia="宋体"/>
                <w:b w:val="0"/>
                <w:sz w:val="18"/>
              </w:rPr>
              <w:t>华悦家园</w:t>
            </w:r>
          </w:p>
        </w:tc>
        <w:tc>
          <w:tcPr>
            <w:tcW w:type="dxa" w:w="2882"/>
            <w:shd w:val="clear" w:fill="F4F6F9"/>
          </w:tcPr>
          <w:p>
            <w:pPr>
              <w:spacing w:before="20" w:after="20"/>
              <w:jc w:val="right"/>
            </w:pPr>
            <w:r/>
            <w:r>
              <w:rPr>
                <w:rFonts w:ascii="宋体" w:hAnsi="宋体" w:eastAsia="宋体"/>
                <w:b w:val="0"/>
                <w:sz w:val="18"/>
              </w:rPr>
              <w:t>69</w:t>
            </w:r>
          </w:p>
        </w:tc>
      </w:tr>
      <w:tr>
        <w:tc>
          <w:tcPr>
            <w:tcW w:type="dxa" w:w="2882"/>
          </w:tcPr>
          <w:p>
            <w:pPr>
              <w:spacing w:before="20" w:after="20"/>
              <w:jc w:val="right"/>
            </w:pPr>
            <w:r/>
            <w:r>
              <w:rPr>
                <w:rFonts w:ascii="宋体" w:hAnsi="宋体" w:eastAsia="宋体"/>
                <w:b w:val="0"/>
                <w:sz w:val="18"/>
              </w:rPr>
              <w:t>3</w:t>
            </w:r>
          </w:p>
        </w:tc>
        <w:tc>
          <w:tcPr>
            <w:tcW w:type="dxa" w:w="2882"/>
          </w:tcPr>
          <w:p>
            <w:pPr>
              <w:spacing w:before="20" w:after="20"/>
              <w:jc w:val="left"/>
            </w:pPr>
            <w:r/>
            <w:r>
              <w:rPr>
                <w:rFonts w:ascii="宋体" w:hAnsi="宋体" w:eastAsia="宋体"/>
                <w:b w:val="0"/>
                <w:sz w:val="18"/>
              </w:rPr>
              <w:t>罗秀新二村</w:t>
            </w:r>
          </w:p>
        </w:tc>
        <w:tc>
          <w:tcPr>
            <w:tcW w:type="dxa" w:w="2882"/>
          </w:tcPr>
          <w:p>
            <w:pPr>
              <w:spacing w:before="20" w:after="20"/>
              <w:jc w:val="right"/>
            </w:pPr>
            <w:r/>
            <w:r>
              <w:rPr>
                <w:rFonts w:ascii="宋体" w:hAnsi="宋体" w:eastAsia="宋体"/>
                <w:b w:val="0"/>
                <w:sz w:val="18"/>
              </w:rPr>
              <w:t>66</w:t>
            </w:r>
          </w:p>
        </w:tc>
      </w:tr>
      <w:tr>
        <w:tc>
          <w:tcPr>
            <w:tcW w:type="dxa" w:w="2882"/>
            <w:shd w:val="clear" w:fill="F4F6F9"/>
          </w:tcPr>
          <w:p>
            <w:pPr>
              <w:spacing w:before="20" w:after="20"/>
              <w:jc w:val="right"/>
            </w:pPr>
            <w:r/>
            <w:r>
              <w:rPr>
                <w:rFonts w:ascii="宋体" w:hAnsi="宋体" w:eastAsia="宋体"/>
                <w:b w:val="0"/>
                <w:sz w:val="18"/>
              </w:rPr>
              <w:t>4</w:t>
            </w:r>
          </w:p>
        </w:tc>
        <w:tc>
          <w:tcPr>
            <w:tcW w:type="dxa" w:w="2882"/>
            <w:shd w:val="clear" w:fill="F4F6F9"/>
          </w:tcPr>
          <w:p>
            <w:pPr>
              <w:spacing w:before="20" w:after="20"/>
              <w:jc w:val="left"/>
            </w:pPr>
            <w:r/>
            <w:r>
              <w:rPr>
                <w:rFonts w:ascii="宋体" w:hAnsi="宋体" w:eastAsia="宋体"/>
                <w:b w:val="0"/>
                <w:sz w:val="18"/>
              </w:rPr>
              <w:t>欣嘉苑1-3期</w:t>
            </w:r>
          </w:p>
        </w:tc>
        <w:tc>
          <w:tcPr>
            <w:tcW w:type="dxa" w:w="2882"/>
            <w:shd w:val="clear" w:fill="F4F6F9"/>
          </w:tcPr>
          <w:p>
            <w:pPr>
              <w:spacing w:before="20" w:after="20"/>
              <w:jc w:val="right"/>
            </w:pPr>
            <w:r/>
            <w:r>
              <w:rPr>
                <w:rFonts w:ascii="宋体" w:hAnsi="宋体" w:eastAsia="宋体"/>
                <w:b w:val="0"/>
                <w:sz w:val="18"/>
              </w:rPr>
              <w:t>62</w:t>
            </w:r>
          </w:p>
        </w:tc>
      </w:tr>
      <w:tr>
        <w:tc>
          <w:tcPr>
            <w:tcW w:type="dxa" w:w="2882"/>
          </w:tcPr>
          <w:p>
            <w:pPr>
              <w:spacing w:before="20" w:after="20"/>
              <w:jc w:val="right"/>
            </w:pPr>
            <w:r/>
            <w:r>
              <w:rPr>
                <w:rFonts w:ascii="宋体" w:hAnsi="宋体" w:eastAsia="宋体"/>
                <w:b w:val="0"/>
                <w:sz w:val="18"/>
              </w:rPr>
              <w:t>5</w:t>
            </w:r>
          </w:p>
        </w:tc>
        <w:tc>
          <w:tcPr>
            <w:tcW w:type="dxa" w:w="2882"/>
          </w:tcPr>
          <w:p>
            <w:pPr>
              <w:spacing w:before="20" w:after="20"/>
              <w:jc w:val="left"/>
            </w:pPr>
            <w:r/>
            <w:r>
              <w:rPr>
                <w:rFonts w:ascii="宋体" w:hAnsi="宋体" w:eastAsia="宋体"/>
                <w:b w:val="0"/>
                <w:sz w:val="18"/>
              </w:rPr>
              <w:t>日晖六村</w:t>
            </w:r>
          </w:p>
        </w:tc>
        <w:tc>
          <w:tcPr>
            <w:tcW w:type="dxa" w:w="2882"/>
          </w:tcPr>
          <w:p>
            <w:pPr>
              <w:spacing w:before="20" w:after="20"/>
              <w:jc w:val="right"/>
            </w:pPr>
            <w:r/>
            <w:r>
              <w:rPr>
                <w:rFonts w:ascii="宋体" w:hAnsi="宋体" w:eastAsia="宋体"/>
                <w:b w:val="0"/>
                <w:sz w:val="18"/>
              </w:rPr>
              <w:t>55</w:t>
            </w:r>
          </w:p>
        </w:tc>
      </w:tr>
      <w:tr>
        <w:tc>
          <w:tcPr>
            <w:tcW w:type="dxa" w:w="2882"/>
            <w:shd w:val="clear" w:fill="F4F6F9"/>
          </w:tcPr>
          <w:p>
            <w:pPr>
              <w:spacing w:before="20" w:after="20"/>
              <w:jc w:val="right"/>
            </w:pPr>
            <w:r/>
            <w:r>
              <w:rPr>
                <w:rFonts w:ascii="宋体" w:hAnsi="宋体" w:eastAsia="宋体"/>
                <w:b w:val="0"/>
                <w:sz w:val="18"/>
              </w:rPr>
              <w:t>6</w:t>
            </w:r>
          </w:p>
        </w:tc>
        <w:tc>
          <w:tcPr>
            <w:tcW w:type="dxa" w:w="2882"/>
            <w:shd w:val="clear" w:fill="F4F6F9"/>
          </w:tcPr>
          <w:p>
            <w:pPr>
              <w:spacing w:before="20" w:after="20"/>
              <w:jc w:val="left"/>
            </w:pPr>
            <w:r/>
            <w:r>
              <w:rPr>
                <w:rFonts w:ascii="宋体" w:hAnsi="宋体" w:eastAsia="宋体"/>
                <w:b w:val="0"/>
                <w:sz w:val="18"/>
              </w:rPr>
              <w:t>紫阳花苑</w:t>
            </w:r>
          </w:p>
        </w:tc>
        <w:tc>
          <w:tcPr>
            <w:tcW w:type="dxa" w:w="2882"/>
            <w:shd w:val="clear" w:fill="F4F6F9"/>
          </w:tcPr>
          <w:p>
            <w:pPr>
              <w:spacing w:before="20" w:after="20"/>
              <w:jc w:val="right"/>
            </w:pPr>
            <w:r/>
            <w:r>
              <w:rPr>
                <w:rFonts w:ascii="宋体" w:hAnsi="宋体" w:eastAsia="宋体"/>
                <w:b w:val="0"/>
                <w:sz w:val="18"/>
              </w:rPr>
              <w:t>55</w:t>
            </w:r>
          </w:p>
        </w:tc>
      </w:tr>
      <w:tr>
        <w:tc>
          <w:tcPr>
            <w:tcW w:type="dxa" w:w="2882"/>
          </w:tcPr>
          <w:p>
            <w:pPr>
              <w:spacing w:before="20" w:after="20"/>
              <w:jc w:val="right"/>
            </w:pPr>
            <w:r/>
            <w:r>
              <w:rPr>
                <w:rFonts w:ascii="宋体" w:hAnsi="宋体" w:eastAsia="宋体"/>
                <w:b w:val="0"/>
                <w:sz w:val="18"/>
              </w:rPr>
              <w:t>7</w:t>
            </w:r>
          </w:p>
        </w:tc>
        <w:tc>
          <w:tcPr>
            <w:tcW w:type="dxa" w:w="2882"/>
          </w:tcPr>
          <w:p>
            <w:pPr>
              <w:spacing w:before="20" w:after="20"/>
              <w:jc w:val="left"/>
            </w:pPr>
            <w:r/>
            <w:r>
              <w:rPr>
                <w:rFonts w:ascii="宋体" w:hAnsi="宋体" w:eastAsia="宋体"/>
                <w:b w:val="0"/>
                <w:sz w:val="18"/>
              </w:rPr>
              <w:t>华欣家园</w:t>
            </w:r>
          </w:p>
        </w:tc>
        <w:tc>
          <w:tcPr>
            <w:tcW w:type="dxa" w:w="2882"/>
          </w:tcPr>
          <w:p>
            <w:pPr>
              <w:spacing w:before="20" w:after="20"/>
              <w:jc w:val="right"/>
            </w:pPr>
            <w:r/>
            <w:r>
              <w:rPr>
                <w:rFonts w:ascii="宋体" w:hAnsi="宋体" w:eastAsia="宋体"/>
                <w:b w:val="0"/>
                <w:sz w:val="18"/>
              </w:rPr>
              <w:t>51</w:t>
            </w:r>
          </w:p>
        </w:tc>
      </w:tr>
      <w:tr>
        <w:tc>
          <w:tcPr>
            <w:tcW w:type="dxa" w:w="2882"/>
            <w:shd w:val="clear" w:fill="F4F6F9"/>
          </w:tcPr>
          <w:p>
            <w:pPr>
              <w:spacing w:before="20" w:after="20"/>
              <w:jc w:val="right"/>
            </w:pPr>
            <w:r/>
            <w:r>
              <w:rPr>
                <w:rFonts w:ascii="宋体" w:hAnsi="宋体" w:eastAsia="宋体"/>
                <w:b w:val="0"/>
                <w:sz w:val="18"/>
              </w:rPr>
              <w:t>8</w:t>
            </w:r>
          </w:p>
        </w:tc>
        <w:tc>
          <w:tcPr>
            <w:tcW w:type="dxa" w:w="2882"/>
            <w:shd w:val="clear" w:fill="F4F6F9"/>
          </w:tcPr>
          <w:p>
            <w:pPr>
              <w:spacing w:before="20" w:after="20"/>
              <w:jc w:val="left"/>
            </w:pPr>
            <w:r/>
            <w:r>
              <w:rPr>
                <w:rFonts w:ascii="宋体" w:hAnsi="宋体" w:eastAsia="宋体"/>
                <w:b w:val="0"/>
                <w:sz w:val="18"/>
              </w:rPr>
              <w:t>尚海湾二期</w:t>
            </w:r>
          </w:p>
        </w:tc>
        <w:tc>
          <w:tcPr>
            <w:tcW w:type="dxa" w:w="2882"/>
            <w:shd w:val="clear" w:fill="F4F6F9"/>
          </w:tcPr>
          <w:p>
            <w:pPr>
              <w:spacing w:before="20" w:after="20"/>
              <w:jc w:val="right"/>
            </w:pPr>
            <w:r/>
            <w:r>
              <w:rPr>
                <w:rFonts w:ascii="宋体" w:hAnsi="宋体" w:eastAsia="宋体"/>
                <w:b w:val="0"/>
                <w:sz w:val="18"/>
              </w:rPr>
              <w:t>50</w:t>
            </w:r>
          </w:p>
        </w:tc>
      </w:tr>
      <w:tr>
        <w:tc>
          <w:tcPr>
            <w:tcW w:type="dxa" w:w="2882"/>
          </w:tcPr>
          <w:p>
            <w:pPr>
              <w:spacing w:before="20" w:after="20"/>
              <w:jc w:val="right"/>
            </w:pPr>
            <w:r/>
            <w:r>
              <w:rPr>
                <w:rFonts w:ascii="宋体" w:hAnsi="宋体" w:eastAsia="宋体"/>
                <w:b w:val="0"/>
                <w:sz w:val="18"/>
              </w:rPr>
              <w:t>9</w:t>
            </w:r>
          </w:p>
        </w:tc>
        <w:tc>
          <w:tcPr>
            <w:tcW w:type="dxa" w:w="2882"/>
          </w:tcPr>
          <w:p>
            <w:pPr>
              <w:spacing w:before="20" w:after="20"/>
              <w:jc w:val="left"/>
            </w:pPr>
            <w:r/>
            <w:r>
              <w:rPr>
                <w:rFonts w:ascii="宋体" w:hAnsi="宋体" w:eastAsia="宋体"/>
                <w:b w:val="0"/>
                <w:sz w:val="18"/>
              </w:rPr>
              <w:t>华滨家园</w:t>
            </w:r>
          </w:p>
        </w:tc>
        <w:tc>
          <w:tcPr>
            <w:tcW w:type="dxa" w:w="2882"/>
          </w:tcPr>
          <w:p>
            <w:pPr>
              <w:spacing w:before="20" w:after="20"/>
              <w:jc w:val="right"/>
            </w:pPr>
            <w:r/>
            <w:r>
              <w:rPr>
                <w:rFonts w:ascii="宋体" w:hAnsi="宋体" w:eastAsia="宋体"/>
                <w:b w:val="0"/>
                <w:sz w:val="18"/>
              </w:rPr>
              <w:t>47</w:t>
            </w:r>
          </w:p>
        </w:tc>
      </w:tr>
      <w:tr>
        <w:tc>
          <w:tcPr>
            <w:tcW w:type="dxa" w:w="2882"/>
            <w:shd w:val="clear" w:fill="F4F6F9"/>
          </w:tcPr>
          <w:p>
            <w:pPr>
              <w:spacing w:before="20" w:after="20"/>
              <w:jc w:val="right"/>
            </w:pPr>
            <w:r/>
            <w:r>
              <w:rPr>
                <w:rFonts w:ascii="宋体" w:hAnsi="宋体" w:eastAsia="宋体"/>
                <w:b w:val="0"/>
                <w:sz w:val="18"/>
              </w:rPr>
              <w:t>10</w:t>
            </w:r>
          </w:p>
        </w:tc>
        <w:tc>
          <w:tcPr>
            <w:tcW w:type="dxa" w:w="2882"/>
            <w:shd w:val="clear" w:fill="F4F6F9"/>
          </w:tcPr>
          <w:p>
            <w:pPr>
              <w:spacing w:before="20" w:after="20"/>
              <w:jc w:val="left"/>
            </w:pPr>
            <w:r/>
            <w:r>
              <w:rPr>
                <w:rFonts w:ascii="宋体" w:hAnsi="宋体" w:eastAsia="宋体"/>
                <w:b w:val="0"/>
                <w:sz w:val="18"/>
              </w:rPr>
              <w:t>凌云新村</w:t>
            </w:r>
          </w:p>
        </w:tc>
        <w:tc>
          <w:tcPr>
            <w:tcW w:type="dxa" w:w="2882"/>
            <w:shd w:val="clear" w:fill="F4F6F9"/>
          </w:tcPr>
          <w:p>
            <w:pPr>
              <w:spacing w:before="20" w:after="20"/>
              <w:jc w:val="right"/>
            </w:pPr>
            <w:r/>
            <w:r>
              <w:rPr>
                <w:rFonts w:ascii="宋体" w:hAnsi="宋体" w:eastAsia="宋体"/>
                <w:b w:val="0"/>
                <w:sz w:val="18"/>
              </w:rPr>
              <w:t>44</w:t>
            </w:r>
          </w:p>
        </w:tc>
      </w:tr>
    </w:tbl>
    <w:p>
      <w:pPr>
        <w:spacing w:after="120"/>
      </w:pPr>
    </w:p>
    <w:p>
      <w:pPr>
        <w:spacing w:after="60" w:line="324" w:lineRule="auto"/>
        <w:ind w:firstLine="440"/>
      </w:pPr>
      <w:r>
        <w:rPr>
          <w:rFonts w:ascii="宋体" w:hAnsi="宋体" w:eastAsia="宋体"/>
          <w:sz w:val="22"/>
        </w:rPr>
        <w:t>5.4 高频关键词</w:t>
      </w:r>
    </w:p>
    <w:p>
      <w:pPr>
        <w:spacing w:after="60" w:line="324" w:lineRule="auto"/>
        <w:ind w:firstLine="440"/>
      </w:pPr>
      <w:r>
        <w:rPr>
          <w:rFonts w:ascii="宋体" w:hAnsi="宋体" w:eastAsia="宋体"/>
          <w:sz w:val="22"/>
        </w:rPr>
        <w:t>通过对重复投诉内容描述进行jieba分词和词频统计（已剔除工单模板与公文用语），高频关键词如下：</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排名</w:t>
            </w:r>
          </w:p>
        </w:tc>
        <w:tc>
          <w:tcPr>
            <w:tcW w:type="dxa" w:w="2161"/>
            <w:shd w:val="clear" w:fill="1A3A5F"/>
          </w:tcPr>
          <w:p>
            <w:pPr>
              <w:spacing w:before="20" w:after="20"/>
              <w:jc w:val="center"/>
            </w:pPr>
            <w:r/>
            <w:r>
              <w:rPr>
                <w:rFonts w:ascii="宋体" w:hAnsi="宋体" w:eastAsia="宋体"/>
                <w:b/>
                <w:color w:val="FFFFFF"/>
                <w:sz w:val="18"/>
              </w:rPr>
              <w:t>关键词</w:t>
            </w:r>
          </w:p>
        </w:tc>
        <w:tc>
          <w:tcPr>
            <w:tcW w:type="dxa" w:w="2161"/>
            <w:shd w:val="clear" w:fill="1A3A5F"/>
          </w:tcPr>
          <w:p>
            <w:pPr>
              <w:spacing w:before="20" w:after="20"/>
              <w:jc w:val="center"/>
            </w:pPr>
            <w:r/>
            <w:r>
              <w:rPr>
                <w:rFonts w:ascii="宋体" w:hAnsi="宋体" w:eastAsia="宋体"/>
                <w:b/>
                <w:color w:val="FFFFFF"/>
                <w:sz w:val="18"/>
              </w:rPr>
              <w:t>出现次数</w:t>
            </w:r>
          </w:p>
        </w:tc>
        <w:tc>
          <w:tcPr>
            <w:tcW w:type="dxa" w:w="2161"/>
            <w:shd w:val="clear" w:fill="1A3A5F"/>
          </w:tcPr>
          <w:p>
            <w:pPr>
              <w:spacing w:before="20" w:after="20"/>
              <w:jc w:val="center"/>
            </w:pPr>
            <w:r/>
            <w:r>
              <w:rPr>
                <w:rFonts w:ascii="宋体" w:hAnsi="宋体" w:eastAsia="宋体"/>
                <w:b/>
                <w:color w:val="FFFFFF"/>
                <w:sz w:val="18"/>
              </w:rPr>
              <w:t>关联问题</w:t>
            </w:r>
          </w:p>
        </w:tc>
      </w:tr>
      <w:tr>
        <w:tc>
          <w:tcPr>
            <w:tcW w:type="dxa" w:w="2161"/>
          </w:tcPr>
          <w:p>
            <w:pPr>
              <w:spacing w:before="20" w:after="20"/>
              <w:jc w:val="right"/>
            </w:pPr>
            <w:r/>
            <w:r>
              <w:rPr>
                <w:rFonts w:ascii="宋体" w:hAnsi="宋体" w:eastAsia="宋体"/>
                <w:b w:val="0"/>
                <w:sz w:val="18"/>
              </w:rPr>
              <w:t>1</w:t>
            </w:r>
          </w:p>
        </w:tc>
        <w:tc>
          <w:tcPr>
            <w:tcW w:type="dxa" w:w="2161"/>
          </w:tcPr>
          <w:p>
            <w:pPr>
              <w:spacing w:before="20" w:after="20"/>
              <w:jc w:val="left"/>
            </w:pPr>
            <w:r/>
            <w:r>
              <w:rPr>
                <w:rFonts w:ascii="宋体" w:hAnsi="宋体" w:eastAsia="宋体"/>
                <w:b w:val="0"/>
                <w:sz w:val="18"/>
              </w:rPr>
              <w:t>业委会</w:t>
            </w:r>
          </w:p>
        </w:tc>
        <w:tc>
          <w:tcPr>
            <w:tcW w:type="dxa" w:w="2161"/>
          </w:tcPr>
          <w:p>
            <w:pPr>
              <w:spacing w:before="20" w:after="20"/>
              <w:jc w:val="right"/>
            </w:pPr>
            <w:r/>
            <w:r>
              <w:rPr>
                <w:rFonts w:ascii="宋体" w:hAnsi="宋体" w:eastAsia="宋体"/>
                <w:b w:val="0"/>
                <w:sz w:val="18"/>
              </w:rPr>
              <w:t>1,170</w:t>
            </w:r>
          </w:p>
        </w:tc>
        <w:tc>
          <w:tcPr>
            <w:tcW w:type="dxa" w:w="2161"/>
          </w:tcPr>
          <w:p>
            <w:pPr>
              <w:spacing w:before="20" w:after="20"/>
              <w:jc w:val="left"/>
            </w:pPr>
            <w:r/>
            <w:r>
              <w:rPr>
                <w:rFonts w:ascii="宋体" w:hAnsi="宋体" w:eastAsia="宋体"/>
                <w:b w:val="0"/>
                <w:sz w:val="18"/>
              </w:rPr>
              <w:t>业主大会/业委会</w:t>
            </w:r>
          </w:p>
        </w:tc>
      </w:tr>
      <w:tr>
        <w:tc>
          <w:tcPr>
            <w:tcW w:type="dxa" w:w="2161"/>
            <w:shd w:val="clear" w:fill="F4F6F9"/>
          </w:tcPr>
          <w:p>
            <w:pPr>
              <w:spacing w:before="20" w:after="20"/>
              <w:jc w:val="right"/>
            </w:pPr>
            <w:r/>
            <w:r>
              <w:rPr>
                <w:rFonts w:ascii="宋体" w:hAnsi="宋体" w:eastAsia="宋体"/>
                <w:b w:val="0"/>
                <w:sz w:val="18"/>
              </w:rPr>
              <w:t>2</w:t>
            </w:r>
          </w:p>
        </w:tc>
        <w:tc>
          <w:tcPr>
            <w:tcW w:type="dxa" w:w="2161"/>
            <w:shd w:val="clear" w:fill="F4F6F9"/>
          </w:tcPr>
          <w:p>
            <w:pPr>
              <w:spacing w:before="20" w:after="20"/>
              <w:jc w:val="left"/>
            </w:pPr>
            <w:r/>
            <w:r>
              <w:rPr>
                <w:rFonts w:ascii="宋体" w:hAnsi="宋体" w:eastAsia="宋体"/>
                <w:b w:val="0"/>
                <w:sz w:val="18"/>
              </w:rPr>
              <w:t>维修</w:t>
            </w:r>
          </w:p>
        </w:tc>
        <w:tc>
          <w:tcPr>
            <w:tcW w:type="dxa" w:w="2161"/>
            <w:shd w:val="clear" w:fill="F4F6F9"/>
          </w:tcPr>
          <w:p>
            <w:pPr>
              <w:spacing w:before="20" w:after="20"/>
              <w:jc w:val="right"/>
            </w:pPr>
            <w:r/>
            <w:r>
              <w:rPr>
                <w:rFonts w:ascii="宋体" w:hAnsi="宋体" w:eastAsia="宋体"/>
                <w:b w:val="0"/>
                <w:sz w:val="18"/>
              </w:rPr>
              <w:t>999</w:t>
            </w:r>
          </w:p>
        </w:tc>
        <w:tc>
          <w:tcPr>
            <w:tcW w:type="dxa" w:w="2161"/>
            <w:shd w:val="clear" w:fill="F4F6F9"/>
          </w:tcPr>
          <w:p>
            <w:pPr>
              <w:spacing w:before="20" w:after="20"/>
              <w:jc w:val="left"/>
            </w:pPr>
            <w:r/>
            <w:r>
              <w:rPr>
                <w:rFonts w:ascii="宋体" w:hAnsi="宋体" w:eastAsia="宋体"/>
                <w:b w:val="0"/>
                <w:sz w:val="18"/>
              </w:rPr>
              <w:t>房屋维修</w:t>
            </w:r>
          </w:p>
        </w:tc>
      </w:tr>
      <w:tr>
        <w:tc>
          <w:tcPr>
            <w:tcW w:type="dxa" w:w="2161"/>
          </w:tcPr>
          <w:p>
            <w:pPr>
              <w:spacing w:before="20" w:after="20"/>
              <w:jc w:val="right"/>
            </w:pPr>
            <w:r/>
            <w:r>
              <w:rPr>
                <w:rFonts w:ascii="宋体" w:hAnsi="宋体" w:eastAsia="宋体"/>
                <w:b w:val="0"/>
                <w:sz w:val="18"/>
              </w:rPr>
              <w:t>3</w:t>
            </w:r>
          </w:p>
        </w:tc>
        <w:tc>
          <w:tcPr>
            <w:tcW w:type="dxa" w:w="2161"/>
          </w:tcPr>
          <w:p>
            <w:pPr>
              <w:spacing w:before="20" w:after="20"/>
              <w:jc w:val="left"/>
            </w:pPr>
            <w:r/>
            <w:r>
              <w:rPr>
                <w:rFonts w:ascii="宋体" w:hAnsi="宋体" w:eastAsia="宋体"/>
                <w:b w:val="0"/>
                <w:sz w:val="18"/>
              </w:rPr>
              <w:t>车位</w:t>
            </w:r>
          </w:p>
        </w:tc>
        <w:tc>
          <w:tcPr>
            <w:tcW w:type="dxa" w:w="2161"/>
          </w:tcPr>
          <w:p>
            <w:pPr>
              <w:spacing w:before="20" w:after="20"/>
              <w:jc w:val="right"/>
            </w:pPr>
            <w:r/>
            <w:r>
              <w:rPr>
                <w:rFonts w:ascii="宋体" w:hAnsi="宋体" w:eastAsia="宋体"/>
                <w:b w:val="0"/>
                <w:sz w:val="18"/>
              </w:rPr>
              <w:t>808</w:t>
            </w:r>
          </w:p>
        </w:tc>
        <w:tc>
          <w:tcPr>
            <w:tcW w:type="dxa" w:w="2161"/>
          </w:tcPr>
          <w:p>
            <w:pPr>
              <w:spacing w:before="20" w:after="20"/>
              <w:jc w:val="left"/>
            </w:pPr>
            <w:r/>
            <w:r>
              <w:rPr>
                <w:rFonts w:ascii="宋体" w:hAnsi="宋体" w:eastAsia="宋体"/>
                <w:b w:val="0"/>
                <w:sz w:val="18"/>
              </w:rPr>
              <w:t>停车管理</w:t>
            </w:r>
          </w:p>
        </w:tc>
      </w:tr>
      <w:tr>
        <w:tc>
          <w:tcPr>
            <w:tcW w:type="dxa" w:w="2161"/>
            <w:shd w:val="clear" w:fill="F4F6F9"/>
          </w:tcPr>
          <w:p>
            <w:pPr>
              <w:spacing w:before="20" w:after="20"/>
              <w:jc w:val="right"/>
            </w:pPr>
            <w:r/>
            <w:r>
              <w:rPr>
                <w:rFonts w:ascii="宋体" w:hAnsi="宋体" w:eastAsia="宋体"/>
                <w:b w:val="0"/>
                <w:sz w:val="18"/>
              </w:rPr>
              <w:t>4</w:t>
            </w:r>
          </w:p>
        </w:tc>
        <w:tc>
          <w:tcPr>
            <w:tcW w:type="dxa" w:w="2161"/>
            <w:shd w:val="clear" w:fill="F4F6F9"/>
          </w:tcPr>
          <w:p>
            <w:pPr>
              <w:spacing w:before="20" w:after="20"/>
              <w:jc w:val="left"/>
            </w:pPr>
            <w:r/>
            <w:r>
              <w:rPr>
                <w:rFonts w:ascii="宋体" w:hAnsi="宋体" w:eastAsia="宋体"/>
                <w:b w:val="0"/>
                <w:sz w:val="18"/>
              </w:rPr>
              <w:t>漏水</w:t>
            </w:r>
          </w:p>
        </w:tc>
        <w:tc>
          <w:tcPr>
            <w:tcW w:type="dxa" w:w="2161"/>
            <w:shd w:val="clear" w:fill="F4F6F9"/>
          </w:tcPr>
          <w:p>
            <w:pPr>
              <w:spacing w:before="20" w:after="20"/>
              <w:jc w:val="right"/>
            </w:pPr>
            <w:r/>
            <w:r>
              <w:rPr>
                <w:rFonts w:ascii="宋体" w:hAnsi="宋体" w:eastAsia="宋体"/>
                <w:b w:val="0"/>
                <w:sz w:val="18"/>
              </w:rPr>
              <w:t>679</w:t>
            </w:r>
          </w:p>
        </w:tc>
        <w:tc>
          <w:tcPr>
            <w:tcW w:type="dxa" w:w="2161"/>
            <w:shd w:val="clear" w:fill="F4F6F9"/>
          </w:tcPr>
          <w:p>
            <w:pPr>
              <w:spacing w:before="20" w:after="20"/>
              <w:jc w:val="left"/>
            </w:pPr>
            <w:r/>
            <w:r>
              <w:rPr>
                <w:rFonts w:ascii="宋体" w:hAnsi="宋体" w:eastAsia="宋体"/>
                <w:b w:val="0"/>
                <w:sz w:val="18"/>
              </w:rPr>
              <w:t>房屋维修/邻里纠纷</w:t>
            </w:r>
          </w:p>
        </w:tc>
      </w:tr>
      <w:tr>
        <w:tc>
          <w:tcPr>
            <w:tcW w:type="dxa" w:w="2161"/>
          </w:tcPr>
          <w:p>
            <w:pPr>
              <w:spacing w:before="20" w:after="20"/>
              <w:jc w:val="right"/>
            </w:pPr>
            <w:r/>
            <w:r>
              <w:rPr>
                <w:rFonts w:ascii="宋体" w:hAnsi="宋体" w:eastAsia="宋体"/>
                <w:b w:val="0"/>
                <w:sz w:val="18"/>
              </w:rPr>
              <w:t>5</w:t>
            </w:r>
          </w:p>
        </w:tc>
        <w:tc>
          <w:tcPr>
            <w:tcW w:type="dxa" w:w="2161"/>
          </w:tcPr>
          <w:p>
            <w:pPr>
              <w:spacing w:before="20" w:after="20"/>
              <w:jc w:val="left"/>
            </w:pPr>
            <w:r/>
            <w:r>
              <w:rPr>
                <w:rFonts w:ascii="宋体" w:hAnsi="宋体" w:eastAsia="宋体"/>
                <w:b w:val="0"/>
                <w:sz w:val="18"/>
              </w:rPr>
              <w:t>停车</w:t>
            </w:r>
          </w:p>
        </w:tc>
        <w:tc>
          <w:tcPr>
            <w:tcW w:type="dxa" w:w="2161"/>
          </w:tcPr>
          <w:p>
            <w:pPr>
              <w:spacing w:before="20" w:after="20"/>
              <w:jc w:val="right"/>
            </w:pPr>
            <w:r/>
            <w:r>
              <w:rPr>
                <w:rFonts w:ascii="宋体" w:hAnsi="宋体" w:eastAsia="宋体"/>
                <w:b w:val="0"/>
                <w:sz w:val="18"/>
              </w:rPr>
              <w:t>624</w:t>
            </w:r>
          </w:p>
        </w:tc>
        <w:tc>
          <w:tcPr>
            <w:tcW w:type="dxa" w:w="2161"/>
          </w:tcPr>
          <w:p>
            <w:pPr>
              <w:spacing w:before="20" w:after="20"/>
              <w:jc w:val="left"/>
            </w:pPr>
            <w:r/>
            <w:r>
              <w:rPr>
                <w:rFonts w:ascii="宋体" w:hAnsi="宋体" w:eastAsia="宋体"/>
                <w:b w:val="0"/>
                <w:sz w:val="18"/>
              </w:rPr>
              <w:t>停车管理</w:t>
            </w:r>
          </w:p>
        </w:tc>
      </w:tr>
      <w:tr>
        <w:tc>
          <w:tcPr>
            <w:tcW w:type="dxa" w:w="2161"/>
            <w:shd w:val="clear" w:fill="F4F6F9"/>
          </w:tcPr>
          <w:p>
            <w:pPr>
              <w:spacing w:before="20" w:after="20"/>
              <w:jc w:val="right"/>
            </w:pPr>
            <w:r/>
            <w:r>
              <w:rPr>
                <w:rFonts w:ascii="宋体" w:hAnsi="宋体" w:eastAsia="宋体"/>
                <w:b w:val="0"/>
                <w:sz w:val="18"/>
              </w:rPr>
              <w:t>6</w:t>
            </w:r>
          </w:p>
        </w:tc>
        <w:tc>
          <w:tcPr>
            <w:tcW w:type="dxa" w:w="2161"/>
            <w:shd w:val="clear" w:fill="F4F6F9"/>
          </w:tcPr>
          <w:p>
            <w:pPr>
              <w:spacing w:before="20" w:after="20"/>
              <w:jc w:val="left"/>
            </w:pPr>
            <w:r/>
            <w:r>
              <w:rPr>
                <w:rFonts w:ascii="宋体" w:hAnsi="宋体" w:eastAsia="宋体"/>
                <w:b w:val="0"/>
                <w:sz w:val="18"/>
              </w:rPr>
              <w:t>电梯</w:t>
            </w:r>
          </w:p>
        </w:tc>
        <w:tc>
          <w:tcPr>
            <w:tcW w:type="dxa" w:w="2161"/>
            <w:shd w:val="clear" w:fill="F4F6F9"/>
          </w:tcPr>
          <w:p>
            <w:pPr>
              <w:spacing w:before="20" w:after="20"/>
              <w:jc w:val="right"/>
            </w:pPr>
            <w:r/>
            <w:r>
              <w:rPr>
                <w:rFonts w:ascii="宋体" w:hAnsi="宋体" w:eastAsia="宋体"/>
                <w:b w:val="0"/>
                <w:sz w:val="18"/>
              </w:rPr>
              <w:t>599</w:t>
            </w:r>
          </w:p>
        </w:tc>
        <w:tc>
          <w:tcPr>
            <w:tcW w:type="dxa" w:w="2161"/>
            <w:shd w:val="clear" w:fill="F4F6F9"/>
          </w:tcPr>
          <w:p>
            <w:pPr>
              <w:spacing w:before="20" w:after="20"/>
              <w:jc w:val="left"/>
            </w:pPr>
            <w:r/>
            <w:r>
              <w:rPr>
                <w:rFonts w:ascii="宋体" w:hAnsi="宋体" w:eastAsia="宋体"/>
                <w:b w:val="0"/>
                <w:sz w:val="18"/>
              </w:rPr>
              <w:t>旧住房改造/房屋维修</w:t>
            </w:r>
          </w:p>
        </w:tc>
      </w:tr>
    </w:tbl>
    <w:p>
      <w:pPr>
        <w:spacing w:after="120"/>
      </w:pPr>
    </w:p>
    <w:p>
      <w:pPr>
        <w:pStyle w:val="Heading2"/>
      </w:pPr>
      <w:r>
        <w:t>6 数据质量控制机制</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分析发现</w:t>
            </w:r>
          </w:p>
        </w:tc>
        <w:tc>
          <w:tcPr>
            <w:tcW w:type="dxa" w:w="4323"/>
            <w:shd w:val="clear" w:fill="1A3A5F"/>
          </w:tcPr>
          <w:p>
            <w:pPr>
              <w:spacing w:before="20" w:after="20"/>
              <w:jc w:val="center"/>
            </w:pPr>
            <w:r/>
            <w:r>
              <w:rPr>
                <w:rFonts w:ascii="宋体" w:hAnsi="宋体" w:eastAsia="宋体"/>
                <w:b/>
                <w:color w:val="FFFFFF"/>
                <w:sz w:val="18"/>
              </w:rPr>
              <w:t>说明</w:t>
            </w:r>
          </w:p>
        </w:tc>
      </w:tr>
      <w:tr>
        <w:tc>
          <w:tcPr>
            <w:tcW w:type="dxa" w:w="4323"/>
            <w:shd w:val="clear" w:fill="EAEFF6"/>
          </w:tcPr>
          <w:p>
            <w:pPr>
              <w:spacing w:before="20" w:after="20"/>
              <w:jc w:val="left"/>
            </w:pPr>
            <w:r/>
            <w:r>
              <w:rPr>
                <w:rFonts w:ascii="宋体" w:hAnsi="宋体" w:eastAsia="宋体"/>
                <w:b/>
                <w:sz w:val="18"/>
              </w:rPr>
              <w:t>质量控制一：人工抽检校验</w:t>
            </w:r>
          </w:p>
        </w:tc>
        <w:tc>
          <w:tcPr>
            <w:tcW w:type="dxa" w:w="4323"/>
          </w:tcPr>
          <w:p>
            <w:pPr>
              <w:spacing w:before="20" w:after="20"/>
              <w:jc w:val="left"/>
            </w:pPr>
            <w:r/>
            <w:r>
              <w:rPr>
                <w:rFonts w:ascii="宋体" w:hAnsi="宋体" w:eastAsia="宋体"/>
                <w:b w:val="0"/>
                <w:sz w:val="18"/>
              </w:rPr>
              <w:t>对四类策略识别结果随机抽取10%样本进行人工复核，验证识别准确性。重点抽检策略四（TF-IDF相似度）的结果，确保0.6阈值不会误判不同问题为重复。抽检通过率作为模型质量评估指标。</w:t>
            </w:r>
          </w:p>
        </w:tc>
      </w:tr>
      <w:tr>
        <w:tc>
          <w:tcPr>
            <w:tcW w:type="dxa" w:w="4323"/>
            <w:shd w:val="clear" w:fill="EAEFF6"/>
          </w:tcPr>
          <w:p>
            <w:pPr>
              <w:spacing w:before="20" w:after="20"/>
              <w:jc w:val="left"/>
            </w:pPr>
            <w:r/>
            <w:r>
              <w:rPr>
                <w:rFonts w:ascii="宋体" w:hAnsi="宋体" w:eastAsia="宋体"/>
                <w:b/>
                <w:sz w:val="18"/>
              </w:rPr>
              <w:t>质量控制二：阈值敏感性分析</w:t>
            </w:r>
          </w:p>
        </w:tc>
        <w:tc>
          <w:tcPr>
            <w:tcW w:type="dxa" w:w="4323"/>
            <w:shd w:val="clear" w:fill="F4F6F9"/>
          </w:tcPr>
          <w:p>
            <w:pPr>
              <w:spacing w:before="20" w:after="20"/>
              <w:jc w:val="left"/>
            </w:pPr>
            <w:r/>
            <w:r>
              <w:rPr>
                <w:rFonts w:ascii="宋体" w:hAnsi="宋体" w:eastAsia="宋体"/>
                <w:b w:val="0"/>
                <w:sz w:val="18"/>
              </w:rPr>
              <w:t>对策略三的频率阈值（3次）和策略四的相似度阈值（0.6）进行敏感性测试：分别测试2次/3次/4次和0.5/0.6/0.7的组合，对比识别结果数量和准确性，最终选定3次+0.6为最优参数组合。</w:t>
            </w:r>
          </w:p>
        </w:tc>
      </w:tr>
      <w:tr>
        <w:tc>
          <w:tcPr>
            <w:tcW w:type="dxa" w:w="4323"/>
            <w:shd w:val="clear" w:fill="EAEFF6"/>
          </w:tcPr>
          <w:p>
            <w:pPr>
              <w:spacing w:before="20" w:after="20"/>
              <w:jc w:val="left"/>
            </w:pPr>
            <w:r/>
            <w:r>
              <w:rPr>
                <w:rFonts w:ascii="宋体" w:hAnsi="宋体" w:eastAsia="宋体"/>
                <w:b/>
                <w:sz w:val="18"/>
              </w:rPr>
              <w:t>质量控制三：分类交叉验证</w:t>
            </w:r>
          </w:p>
        </w:tc>
        <w:tc>
          <w:tcPr>
            <w:tcW w:type="dxa" w:w="4323"/>
          </w:tcPr>
          <w:p>
            <w:pPr>
              <w:spacing w:before="20" w:after="20"/>
              <w:jc w:val="left"/>
            </w:pPr>
            <w:r/>
            <w:r>
              <w:rPr>
                <w:rFonts w:ascii="宋体" w:hAnsi="宋体" w:eastAsia="宋体"/>
                <w:b w:val="0"/>
                <w:sz w:val="18"/>
              </w:rPr>
              <w:t>将识别出的重复投诉与十四类业务分类交叉验证，检查各类别的重复投诉占比是否合理。如某类别重复投诉占比异常偏高或偏低，回溯检查该类别的识别逻辑是否存在偏差。</w:t>
            </w:r>
          </w:p>
        </w:tc>
      </w:tr>
      <w:tr>
        <w:tc>
          <w:tcPr>
            <w:tcW w:type="dxa" w:w="4323"/>
            <w:shd w:val="clear" w:fill="EAEFF6"/>
          </w:tcPr>
          <w:p>
            <w:pPr>
              <w:spacing w:before="20" w:after="20"/>
              <w:jc w:val="left"/>
            </w:pPr>
            <w:r/>
            <w:r>
              <w:rPr>
                <w:rFonts w:ascii="宋体" w:hAnsi="宋体" w:eastAsia="宋体"/>
                <w:b/>
                <w:sz w:val="18"/>
              </w:rPr>
              <w:t>质量控制四：时间窗口校验</w:t>
            </w:r>
          </w:p>
        </w:tc>
        <w:tc>
          <w:tcPr>
            <w:tcW w:type="dxa" w:w="4323"/>
            <w:shd w:val="clear" w:fill="F4F6F9"/>
          </w:tcPr>
          <w:p>
            <w:pPr>
              <w:spacing w:before="20" w:after="20"/>
              <w:jc w:val="left"/>
            </w:pPr>
            <w:r/>
            <w:r>
              <w:rPr>
                <w:rFonts w:ascii="宋体" w:hAnsi="宋体" w:eastAsia="宋体"/>
                <w:b w:val="0"/>
                <w:sz w:val="18"/>
              </w:rPr>
              <w:t>对策略一（完全重复）和策略四（文本相似度）增加时间窗口约束：仅对受理时间间隔在90天内的工单进行配对比较，避免将跨年度的同类正常投诉误判为重复。</w:t>
            </w:r>
          </w:p>
        </w:tc>
      </w:tr>
    </w:tbl>
    <w:p>
      <w:pPr>
        <w:spacing w:after="120"/>
      </w:pPr>
    </w:p>
    <w:p>
      <w:pPr>
        <w:pStyle w:val="Heading2"/>
      </w:pPr>
      <w:r>
        <w:t>7 与市局数据复核机制</w:t>
      </w:r>
    </w:p>
    <w:p>
      <w:pPr>
        <w:spacing w:after="60" w:line="324" w:lineRule="auto"/>
        <w:ind w:firstLine="440"/>
      </w:pPr>
      <w:r>
        <w:rPr>
          <w:rFonts w:ascii="宋体" w:hAnsi="宋体" w:eastAsia="宋体"/>
          <w:sz w:val="22"/>
        </w:rPr>
        <w:t>重复投诉识别结果不直接修改原始数据，而是作为分析参考层叠加在原始数据之上，确保数据可追溯、可复核。</w:t>
      </w:r>
    </w:p>
    <w:tbl>
      <w:tblPr>
        <w:tblStyle w:val="TableGrid"/>
        <w:tblW w:type="auto" w:w="0"/>
        <w:jc w:val="center"/>
        <w:tblLook w:firstColumn="1" w:firstRow="1" w:lastColumn="0" w:lastRow="0" w:noHBand="0" w:noVBand="1" w:val="04A0"/>
      </w:tblPr>
      <w:tblGrid>
        <w:gridCol w:w="2882"/>
        <w:gridCol w:w="2882"/>
        <w:gridCol w:w="2882"/>
      </w:tblGrid>
      <w:tr>
        <w:trPr>
          <w:tblHeader w:val="true"/>
        </w:trPr>
        <w:tc>
          <w:tcPr>
            <w:tcW w:type="dxa" w:w="2882"/>
            <w:shd w:val="clear" w:fill="1A3A5F"/>
          </w:tcPr>
          <w:p>
            <w:pPr>
              <w:spacing w:before="20" w:after="20"/>
              <w:jc w:val="center"/>
            </w:pPr>
            <w:r/>
            <w:r>
              <w:rPr>
                <w:rFonts w:ascii="宋体" w:hAnsi="宋体" w:eastAsia="宋体"/>
                <w:b/>
                <w:color w:val="FFFFFF"/>
                <w:sz w:val="18"/>
              </w:rPr>
              <w:t>环节</w:t>
            </w:r>
          </w:p>
        </w:tc>
        <w:tc>
          <w:tcPr>
            <w:tcW w:type="dxa" w:w="2882"/>
            <w:shd w:val="clear" w:fill="1A3A5F"/>
          </w:tcPr>
          <w:p>
            <w:pPr>
              <w:spacing w:before="20" w:after="20"/>
              <w:jc w:val="center"/>
            </w:pPr>
            <w:r/>
            <w:r>
              <w:rPr>
                <w:rFonts w:ascii="宋体" w:hAnsi="宋体" w:eastAsia="宋体"/>
                <w:b/>
                <w:color w:val="FFFFFF"/>
                <w:sz w:val="18"/>
              </w:rPr>
              <w:t>操作内容</w:t>
            </w:r>
          </w:p>
        </w:tc>
        <w:tc>
          <w:tcPr>
            <w:tcW w:type="dxa" w:w="2882"/>
            <w:shd w:val="clear" w:fill="1A3A5F"/>
          </w:tcPr>
          <w:p>
            <w:pPr>
              <w:spacing w:before="20" w:after="20"/>
              <w:jc w:val="center"/>
            </w:pPr>
            <w:r/>
            <w:r>
              <w:rPr>
                <w:rFonts w:ascii="宋体" w:hAnsi="宋体" w:eastAsia="宋体"/>
                <w:b/>
                <w:color w:val="FFFFFF"/>
                <w:sz w:val="18"/>
              </w:rPr>
              <w:t>责任方</w:t>
            </w:r>
          </w:p>
        </w:tc>
      </w:tr>
      <w:tr>
        <w:tc>
          <w:tcPr>
            <w:tcW w:type="dxa" w:w="2882"/>
          </w:tcPr>
          <w:p>
            <w:pPr>
              <w:spacing w:before="20" w:after="20"/>
              <w:jc w:val="left"/>
            </w:pPr>
            <w:r/>
            <w:r>
              <w:rPr>
                <w:rFonts w:ascii="宋体" w:hAnsi="宋体" w:eastAsia="宋体"/>
                <w:b w:val="0"/>
                <w:sz w:val="18"/>
              </w:rPr>
              <w:t>原始数据保全</w:t>
            </w:r>
          </w:p>
        </w:tc>
        <w:tc>
          <w:tcPr>
            <w:tcW w:type="dxa" w:w="2882"/>
          </w:tcPr>
          <w:p>
            <w:pPr>
              <w:spacing w:before="20" w:after="20"/>
              <w:jc w:val="left"/>
            </w:pPr>
            <w:r/>
            <w:r>
              <w:rPr>
                <w:rFonts w:ascii="宋体" w:hAnsi="宋体" w:eastAsia="宋体"/>
                <w:b w:val="0"/>
                <w:sz w:val="18"/>
              </w:rPr>
              <w:t>市局下发的原始工单数据完整保存，不做任何删改</w:t>
            </w:r>
          </w:p>
        </w:tc>
        <w:tc>
          <w:tcPr>
            <w:tcW w:type="dxa" w:w="2882"/>
          </w:tcPr>
          <w:p>
            <w:pPr>
              <w:spacing w:before="20" w:after="20"/>
              <w:jc w:val="left"/>
            </w:pPr>
            <w:r/>
            <w:r>
              <w:rPr>
                <w:rFonts w:ascii="宋体" w:hAnsi="宋体" w:eastAsia="宋体"/>
                <w:b w:val="0"/>
                <w:sz w:val="18"/>
              </w:rPr>
              <w:t>区级数据中心</w:t>
            </w:r>
          </w:p>
        </w:tc>
      </w:tr>
      <w:tr>
        <w:tc>
          <w:tcPr>
            <w:tcW w:type="dxa" w:w="2882"/>
            <w:shd w:val="clear" w:fill="F4F6F9"/>
          </w:tcPr>
          <w:p>
            <w:pPr>
              <w:spacing w:before="20" w:after="20"/>
              <w:jc w:val="left"/>
            </w:pPr>
            <w:r/>
            <w:r>
              <w:rPr>
                <w:rFonts w:ascii="宋体" w:hAnsi="宋体" w:eastAsia="宋体"/>
                <w:b w:val="0"/>
                <w:sz w:val="18"/>
              </w:rPr>
              <w:t>识别结果叠加</w:t>
            </w:r>
          </w:p>
        </w:tc>
        <w:tc>
          <w:tcPr>
            <w:tcW w:type="dxa" w:w="2882"/>
            <w:shd w:val="clear" w:fill="F4F6F9"/>
          </w:tcPr>
          <w:p>
            <w:pPr>
              <w:spacing w:before="20" w:after="20"/>
              <w:jc w:val="left"/>
            </w:pPr>
            <w:r/>
            <w:r>
              <w:rPr>
                <w:rFonts w:ascii="宋体" w:hAnsi="宋体" w:eastAsia="宋体"/>
                <w:b w:val="0"/>
                <w:sz w:val="18"/>
              </w:rPr>
              <w:t>去重识别结果作为"分析标记层"，在报表中以"原始量/去重后量"双口径展示</w:t>
            </w:r>
          </w:p>
        </w:tc>
        <w:tc>
          <w:tcPr>
            <w:tcW w:type="dxa" w:w="2882"/>
            <w:shd w:val="clear" w:fill="F4F6F9"/>
          </w:tcPr>
          <w:p>
            <w:pPr>
              <w:spacing w:before="20" w:after="20"/>
              <w:jc w:val="left"/>
            </w:pPr>
            <w:r/>
            <w:r>
              <w:rPr>
                <w:rFonts w:ascii="宋体" w:hAnsi="宋体" w:eastAsia="宋体"/>
                <w:b w:val="0"/>
                <w:sz w:val="18"/>
              </w:rPr>
              <w:t>项目组</w:t>
            </w:r>
          </w:p>
        </w:tc>
      </w:tr>
      <w:tr>
        <w:tc>
          <w:tcPr>
            <w:tcW w:type="dxa" w:w="2882"/>
          </w:tcPr>
          <w:p>
            <w:pPr>
              <w:spacing w:before="20" w:after="20"/>
              <w:jc w:val="left"/>
            </w:pPr>
            <w:r/>
            <w:r>
              <w:rPr>
                <w:rFonts w:ascii="宋体" w:hAnsi="宋体" w:eastAsia="宋体"/>
                <w:b w:val="0"/>
                <w:sz w:val="18"/>
              </w:rPr>
              <w:t>口径对齐</w:t>
            </w:r>
          </w:p>
        </w:tc>
        <w:tc>
          <w:tcPr>
            <w:tcW w:type="dxa" w:w="2882"/>
          </w:tcPr>
          <w:p>
            <w:pPr>
              <w:spacing w:before="20" w:after="20"/>
              <w:jc w:val="left"/>
            </w:pPr>
            <w:r/>
            <w:r>
              <w:rPr>
                <w:rFonts w:ascii="宋体" w:hAnsi="宋体" w:eastAsia="宋体"/>
                <w:b w:val="0"/>
                <w:sz w:val="18"/>
              </w:rPr>
              <w:t>与市局确认14类分类口径、工单类型范围（投诉举报类+求助类）、剔除规则一致性</w:t>
            </w:r>
          </w:p>
        </w:tc>
        <w:tc>
          <w:tcPr>
            <w:tcW w:type="dxa" w:w="2882"/>
          </w:tcPr>
          <w:p>
            <w:pPr>
              <w:spacing w:before="20" w:after="20"/>
              <w:jc w:val="left"/>
            </w:pPr>
            <w:r/>
            <w:r>
              <w:rPr>
                <w:rFonts w:ascii="宋体" w:hAnsi="宋体" w:eastAsia="宋体"/>
                <w:b w:val="0"/>
                <w:sz w:val="18"/>
              </w:rPr>
              <w:t>区局 ↔ 市局</w:t>
            </w:r>
          </w:p>
        </w:tc>
      </w:tr>
      <w:tr>
        <w:tc>
          <w:tcPr>
            <w:tcW w:type="dxa" w:w="2882"/>
            <w:shd w:val="clear" w:fill="F4F6F9"/>
          </w:tcPr>
          <w:p>
            <w:pPr>
              <w:spacing w:before="20" w:after="20"/>
              <w:jc w:val="left"/>
            </w:pPr>
            <w:r/>
            <w:r>
              <w:rPr>
                <w:rFonts w:ascii="宋体" w:hAnsi="宋体" w:eastAsia="宋体"/>
                <w:b w:val="0"/>
                <w:sz w:val="18"/>
              </w:rPr>
              <w:t>差异复核</w:t>
            </w:r>
          </w:p>
        </w:tc>
        <w:tc>
          <w:tcPr>
            <w:tcW w:type="dxa" w:w="2882"/>
            <w:shd w:val="clear" w:fill="F4F6F9"/>
          </w:tcPr>
          <w:p>
            <w:pPr>
              <w:spacing w:before="20" w:after="20"/>
              <w:jc w:val="left"/>
            </w:pPr>
            <w:r/>
            <w:r>
              <w:rPr>
                <w:rFonts w:ascii="宋体" w:hAnsi="宋体" w:eastAsia="宋体"/>
                <w:b w:val="0"/>
                <w:sz w:val="18"/>
              </w:rPr>
              <w:t>如区级去重后数据与市局口径存在差异，逐条比对差异工单，确认差异原因（时间口径/分类口径/剔除规则）</w:t>
            </w:r>
          </w:p>
        </w:tc>
        <w:tc>
          <w:tcPr>
            <w:tcW w:type="dxa" w:w="2882"/>
            <w:shd w:val="clear" w:fill="F4F6F9"/>
          </w:tcPr>
          <w:p>
            <w:pPr>
              <w:spacing w:before="20" w:after="20"/>
              <w:jc w:val="left"/>
            </w:pPr>
            <w:r/>
            <w:r>
              <w:rPr>
                <w:rFonts w:ascii="宋体" w:hAnsi="宋体" w:eastAsia="宋体"/>
                <w:b w:val="0"/>
                <w:sz w:val="18"/>
              </w:rPr>
              <w:t>项目组 ↔ 市局</w:t>
            </w:r>
          </w:p>
        </w:tc>
      </w:tr>
      <w:tr>
        <w:tc>
          <w:tcPr>
            <w:tcW w:type="dxa" w:w="2882"/>
          </w:tcPr>
          <w:p>
            <w:pPr>
              <w:spacing w:before="20" w:after="20"/>
              <w:jc w:val="left"/>
            </w:pPr>
            <w:r/>
            <w:r>
              <w:rPr>
                <w:rFonts w:ascii="宋体" w:hAnsi="宋体" w:eastAsia="宋体"/>
                <w:b w:val="0"/>
                <w:sz w:val="18"/>
              </w:rPr>
              <w:t>报告标注</w:t>
            </w:r>
          </w:p>
        </w:tc>
        <w:tc>
          <w:tcPr>
            <w:tcW w:type="dxa" w:w="2882"/>
          </w:tcPr>
          <w:p>
            <w:pPr>
              <w:spacing w:before="20" w:after="20"/>
              <w:jc w:val="left"/>
            </w:pPr>
            <w:r/>
            <w:r>
              <w:rPr>
                <w:rFonts w:ascii="宋体" w:hAnsi="宋体" w:eastAsia="宋体"/>
                <w:b w:val="0"/>
                <w:sz w:val="18"/>
              </w:rPr>
              <w:t>所有对外报告中注明数据口径：是原始量还是去重后量，确保数据使用方理解差异</w:t>
            </w:r>
          </w:p>
        </w:tc>
        <w:tc>
          <w:tcPr>
            <w:tcW w:type="dxa" w:w="2882"/>
          </w:tcPr>
          <w:p>
            <w:pPr>
              <w:spacing w:before="20" w:after="20"/>
              <w:jc w:val="left"/>
            </w:pPr>
            <w:r/>
            <w:r>
              <w:rPr>
                <w:rFonts w:ascii="宋体" w:hAnsi="宋体" w:eastAsia="宋体"/>
                <w:b w:val="0"/>
                <w:sz w:val="18"/>
              </w:rPr>
              <w:t>项目组</w:t>
            </w:r>
          </w:p>
        </w:tc>
      </w:tr>
    </w:tbl>
    <w:p>
      <w:pPr>
        <w:spacing w:after="120"/>
      </w:pPr>
    </w:p>
    <w:p>
      <w:pPr>
        <w:pStyle w:val="Heading2"/>
      </w:pPr>
      <w:r>
        <w:t>8 模型应用价值</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分析发现</w:t>
            </w:r>
          </w:p>
        </w:tc>
        <w:tc>
          <w:tcPr>
            <w:tcW w:type="dxa" w:w="4323"/>
            <w:shd w:val="clear" w:fill="1A3A5F"/>
          </w:tcPr>
          <w:p>
            <w:pPr>
              <w:spacing w:before="20" w:after="20"/>
              <w:jc w:val="center"/>
            </w:pPr>
            <w:r/>
            <w:r>
              <w:rPr>
                <w:rFonts w:ascii="宋体" w:hAnsi="宋体" w:eastAsia="宋体"/>
                <w:b/>
                <w:color w:val="FFFFFF"/>
                <w:sz w:val="18"/>
              </w:rPr>
              <w:t>说明</w:t>
            </w:r>
          </w:p>
        </w:tc>
      </w:tr>
      <w:tr>
        <w:tc>
          <w:tcPr>
            <w:tcW w:type="dxa" w:w="4323"/>
            <w:shd w:val="clear" w:fill="EAEFF6"/>
          </w:tcPr>
          <w:p>
            <w:pPr>
              <w:spacing w:before="20" w:after="20"/>
              <w:jc w:val="left"/>
            </w:pPr>
            <w:r/>
            <w:r>
              <w:rPr>
                <w:rFonts w:ascii="宋体" w:hAnsi="宋体" w:eastAsia="宋体"/>
                <w:b/>
                <w:sz w:val="18"/>
              </w:rPr>
              <w:t>价值一：准确评估投诉量下降趋势</w:t>
            </w:r>
          </w:p>
        </w:tc>
        <w:tc>
          <w:tcPr>
            <w:tcW w:type="dxa" w:w="4323"/>
          </w:tcPr>
          <w:p>
            <w:pPr>
              <w:spacing w:before="20" w:after="20"/>
              <w:jc w:val="left"/>
            </w:pPr>
            <w:r/>
            <w:r>
              <w:rPr>
                <w:rFonts w:ascii="宋体" w:hAnsi="宋体" w:eastAsia="宋体"/>
                <w:b w:val="0"/>
                <w:sz w:val="18"/>
              </w:rPr>
              <w:t>去除35.8%的重复投诉后，投诉量下降趋势更加真实。2026年1-8月原始工单13,726条，去重后8,818条，去重后的同比下降幅度更能反映实际治理效果，避免重复投诉虚高掩盖治理成效。</w:t>
            </w:r>
          </w:p>
        </w:tc>
      </w:tr>
      <w:tr>
        <w:tc>
          <w:tcPr>
            <w:tcW w:type="dxa" w:w="4323"/>
            <w:shd w:val="clear" w:fill="EAEFF6"/>
          </w:tcPr>
          <w:p>
            <w:pPr>
              <w:spacing w:before="20" w:after="20"/>
              <w:jc w:val="left"/>
            </w:pPr>
            <w:r/>
            <w:r>
              <w:rPr>
                <w:rFonts w:ascii="宋体" w:hAnsi="宋体" w:eastAsia="宋体"/>
                <w:b/>
                <w:sz w:val="18"/>
              </w:rPr>
              <w:t>价值二：定位治理盲区</w:t>
            </w:r>
          </w:p>
        </w:tc>
        <w:tc>
          <w:tcPr>
            <w:tcW w:type="dxa" w:w="4323"/>
            <w:shd w:val="clear" w:fill="F4F6F9"/>
          </w:tcPr>
          <w:p>
            <w:pPr>
              <w:spacing w:before="20" w:after="20"/>
              <w:jc w:val="left"/>
            </w:pPr>
            <w:r/>
            <w:r>
              <w:rPr>
                <w:rFonts w:ascii="宋体" w:hAnsi="宋体" w:eastAsia="宋体"/>
                <w:b w:val="0"/>
                <w:sz w:val="18"/>
              </w:rPr>
              <w:t>催办/重发类重复投诉2,147条，直接指向首次办理质量不高的小区和物业企业；同小区同类高频投诉3,377条，指向长期未解决的共性问题。这些识别结果为精准施策提供了明确的靶向。</w:t>
            </w:r>
          </w:p>
        </w:tc>
      </w:tr>
      <w:tr>
        <w:tc>
          <w:tcPr>
            <w:tcW w:type="dxa" w:w="4323"/>
            <w:shd w:val="clear" w:fill="EAEFF6"/>
          </w:tcPr>
          <w:p>
            <w:pPr>
              <w:spacing w:before="20" w:after="20"/>
              <w:jc w:val="left"/>
            </w:pPr>
            <w:r/>
            <w:r>
              <w:rPr>
                <w:rFonts w:ascii="宋体" w:hAnsi="宋体" w:eastAsia="宋体"/>
                <w:b/>
                <w:sz w:val="18"/>
              </w:rPr>
              <w:t>价值三：建立预警机制</w:t>
            </w:r>
          </w:p>
        </w:tc>
        <w:tc>
          <w:tcPr>
            <w:tcW w:type="dxa" w:w="4323"/>
          </w:tcPr>
          <w:p>
            <w:pPr>
              <w:spacing w:before="20" w:after="20"/>
              <w:jc w:val="left"/>
            </w:pPr>
            <w:r/>
            <w:r>
              <w:rPr>
                <w:rFonts w:ascii="宋体" w:hAnsi="宋体" w:eastAsia="宋体"/>
                <w:b w:val="0"/>
                <w:sz w:val="18"/>
              </w:rPr>
              <w:t>当同一小区同类投诉达到3次时自动预警，从"事后分析"转向"事前感知"。Top20热点小区清单直接指导"一小区一方案"专项治理计划的制定。</w:t>
            </w:r>
          </w:p>
        </w:tc>
      </w:tr>
      <w:tr>
        <w:tc>
          <w:tcPr>
            <w:tcW w:type="dxa" w:w="4323"/>
            <w:shd w:val="clear" w:fill="EAEFF6"/>
          </w:tcPr>
          <w:p>
            <w:pPr>
              <w:spacing w:before="20" w:after="20"/>
              <w:jc w:val="left"/>
            </w:pPr>
            <w:r/>
            <w:r>
              <w:rPr>
                <w:rFonts w:ascii="宋体" w:hAnsi="宋体" w:eastAsia="宋体"/>
                <w:b/>
                <w:sz w:val="18"/>
              </w:rPr>
              <w:t>价值四：首次办理质量评估</w:t>
            </w:r>
          </w:p>
        </w:tc>
        <w:tc>
          <w:tcPr>
            <w:tcW w:type="dxa" w:w="4323"/>
            <w:shd w:val="clear" w:fill="F4F6F9"/>
          </w:tcPr>
          <w:p>
            <w:pPr>
              <w:spacing w:before="20" w:after="20"/>
              <w:jc w:val="left"/>
            </w:pPr>
            <w:r/>
            <w:r>
              <w:rPr>
                <w:rFonts w:ascii="宋体" w:hAnsi="宋体" w:eastAsia="宋体"/>
                <w:b w:val="0"/>
                <w:sz w:val="18"/>
              </w:rPr>
              <w:t>重复投诉率（35.8%）可作为各物业企业、各街道首次办理质量的量化评估指标，纳入物业监管考核体系，推动从"解决投诉"向"一次解决"转变。</w:t>
            </w:r>
          </w:p>
        </w:tc>
      </w:tr>
      <w:tr>
        <w:tc>
          <w:tcPr>
            <w:tcW w:type="dxa" w:w="4323"/>
            <w:shd w:val="clear" w:fill="EAEFF6"/>
          </w:tcPr>
          <w:p>
            <w:pPr>
              <w:spacing w:before="20" w:after="20"/>
              <w:jc w:val="left"/>
            </w:pPr>
            <w:r/>
            <w:r>
              <w:rPr>
                <w:rFonts w:ascii="宋体" w:hAnsi="宋体" w:eastAsia="宋体"/>
                <w:b/>
                <w:sz w:val="18"/>
              </w:rPr>
              <w:t>价值五：技术可复制性</w:t>
            </w:r>
          </w:p>
        </w:tc>
        <w:tc>
          <w:tcPr>
            <w:tcW w:type="dxa" w:w="4323"/>
          </w:tcPr>
          <w:p>
            <w:pPr>
              <w:spacing w:before="20" w:after="20"/>
              <w:jc w:val="left"/>
            </w:pPr>
            <w:r/>
            <w:r>
              <w:rPr>
                <w:rFonts w:ascii="宋体" w:hAnsi="宋体" w:eastAsia="宋体"/>
                <w:b w:val="0"/>
                <w:sz w:val="18"/>
              </w:rPr>
              <w:t>四重识别策略基于标准NLP技术（jieba分词 + TF-IDF + 余弦相似度），可直接迁移至其他区、其他领域的12345数据分析，形成可推广的"投诉去重识别"标准方法。</w:t>
            </w:r>
          </w:p>
        </w:tc>
      </w:tr>
    </w:tbl>
    <w:p>
      <w:pPr>
        <w:spacing w:after="120"/>
      </w:pPr>
    </w:p>
    <w:p>
      <w:pPr>
        <w:pStyle w:val="Heading2"/>
      </w:pPr>
      <w:r>
        <w:t>9 技术参数一览</w:t>
      </w:r>
    </w:p>
    <w:tbl>
      <w:tblPr>
        <w:tblStyle w:val="TableGrid"/>
        <w:tblW w:type="auto" w:w="0"/>
        <w:jc w:val="center"/>
        <w:tblLook w:firstColumn="1" w:firstRow="1" w:lastColumn="0" w:lastRow="0" w:noHBand="0" w:noVBand="1" w:val="04A0"/>
      </w:tblPr>
      <w:tblGrid>
        <w:gridCol w:w="2882"/>
        <w:gridCol w:w="2882"/>
        <w:gridCol w:w="2882"/>
      </w:tblGrid>
      <w:tr>
        <w:trPr>
          <w:tblHeader w:val="true"/>
        </w:trPr>
        <w:tc>
          <w:tcPr>
            <w:tcW w:type="dxa" w:w="2882"/>
            <w:shd w:val="clear" w:fill="1A3A5F"/>
          </w:tcPr>
          <w:p>
            <w:pPr>
              <w:spacing w:before="20" w:after="20"/>
              <w:jc w:val="center"/>
            </w:pPr>
            <w:r/>
            <w:r>
              <w:rPr>
                <w:rFonts w:ascii="宋体" w:hAnsi="宋体" w:eastAsia="宋体"/>
                <w:b/>
                <w:color w:val="FFFFFF"/>
                <w:sz w:val="18"/>
              </w:rPr>
              <w:t>参数</w:t>
            </w:r>
          </w:p>
        </w:tc>
        <w:tc>
          <w:tcPr>
            <w:tcW w:type="dxa" w:w="2882"/>
            <w:shd w:val="clear" w:fill="1A3A5F"/>
          </w:tcPr>
          <w:p>
            <w:pPr>
              <w:spacing w:before="20" w:after="20"/>
              <w:jc w:val="center"/>
            </w:pPr>
            <w:r/>
            <w:r>
              <w:rPr>
                <w:rFonts w:ascii="宋体" w:hAnsi="宋体" w:eastAsia="宋体"/>
                <w:b/>
                <w:color w:val="FFFFFF"/>
                <w:sz w:val="18"/>
              </w:rPr>
              <w:t>取值</w:t>
            </w:r>
          </w:p>
        </w:tc>
        <w:tc>
          <w:tcPr>
            <w:tcW w:type="dxa" w:w="2882"/>
            <w:shd w:val="clear" w:fill="1A3A5F"/>
          </w:tcPr>
          <w:p>
            <w:pPr>
              <w:spacing w:before="20" w:after="20"/>
              <w:jc w:val="center"/>
            </w:pPr>
            <w:r/>
            <w:r>
              <w:rPr>
                <w:rFonts w:ascii="宋体" w:hAnsi="宋体" w:eastAsia="宋体"/>
                <w:b/>
                <w:color w:val="FFFFFF"/>
                <w:sz w:val="18"/>
              </w:rPr>
              <w:t>说明</w:t>
            </w:r>
          </w:p>
        </w:tc>
      </w:tr>
      <w:tr>
        <w:tc>
          <w:tcPr>
            <w:tcW w:type="dxa" w:w="2882"/>
          </w:tcPr>
          <w:p>
            <w:pPr>
              <w:spacing w:before="20" w:after="20"/>
              <w:jc w:val="left"/>
            </w:pPr>
            <w:r/>
            <w:r>
              <w:rPr>
                <w:rFonts w:ascii="宋体" w:hAnsi="宋体" w:eastAsia="宋体"/>
                <w:b w:val="0"/>
                <w:sz w:val="18"/>
              </w:rPr>
              <w:t>分词工具</w:t>
            </w:r>
          </w:p>
        </w:tc>
        <w:tc>
          <w:tcPr>
            <w:tcW w:type="dxa" w:w="2882"/>
          </w:tcPr>
          <w:p>
            <w:pPr>
              <w:spacing w:before="20" w:after="20"/>
              <w:jc w:val="left"/>
            </w:pPr>
            <w:r/>
            <w:r>
              <w:rPr>
                <w:rFonts w:ascii="宋体" w:hAnsi="宋体" w:eastAsia="宋体"/>
                <w:b w:val="0"/>
                <w:sz w:val="18"/>
              </w:rPr>
              <w:t>jieba</w:t>
            </w:r>
          </w:p>
        </w:tc>
        <w:tc>
          <w:tcPr>
            <w:tcW w:type="dxa" w:w="2882"/>
          </w:tcPr>
          <w:p>
            <w:pPr>
              <w:spacing w:before="20" w:after="20"/>
              <w:jc w:val="left"/>
            </w:pPr>
            <w:r/>
            <w:r>
              <w:rPr>
                <w:rFonts w:ascii="宋体" w:hAnsi="宋体" w:eastAsia="宋体"/>
                <w:b w:val="0"/>
                <w:sz w:val="18"/>
              </w:rPr>
              <w:t>中文分词，支持自定义词典</w:t>
            </w:r>
          </w:p>
        </w:tc>
      </w:tr>
      <w:tr>
        <w:tc>
          <w:tcPr>
            <w:tcW w:type="dxa" w:w="2882"/>
            <w:shd w:val="clear" w:fill="F4F6F9"/>
          </w:tcPr>
          <w:p>
            <w:pPr>
              <w:spacing w:before="20" w:after="20"/>
              <w:jc w:val="left"/>
            </w:pPr>
            <w:r/>
            <w:r>
              <w:rPr>
                <w:rFonts w:ascii="宋体" w:hAnsi="宋体" w:eastAsia="宋体"/>
                <w:b w:val="0"/>
                <w:sz w:val="18"/>
              </w:rPr>
              <w:t>向量化算法</w:t>
            </w:r>
          </w:p>
        </w:tc>
        <w:tc>
          <w:tcPr>
            <w:tcW w:type="dxa" w:w="2882"/>
            <w:shd w:val="clear" w:fill="F4F6F9"/>
          </w:tcPr>
          <w:p>
            <w:pPr>
              <w:spacing w:before="20" w:after="20"/>
              <w:jc w:val="left"/>
            </w:pPr>
            <w:r/>
            <w:r>
              <w:rPr>
                <w:rFonts w:ascii="宋体" w:hAnsi="宋体" w:eastAsia="宋体"/>
                <w:b w:val="0"/>
                <w:sz w:val="18"/>
              </w:rPr>
              <w:t>TF-IDF</w:t>
            </w:r>
          </w:p>
        </w:tc>
        <w:tc>
          <w:tcPr>
            <w:tcW w:type="dxa" w:w="2882"/>
            <w:shd w:val="clear" w:fill="F4F6F9"/>
          </w:tcPr>
          <w:p>
            <w:pPr>
              <w:spacing w:before="20" w:after="20"/>
              <w:jc w:val="left"/>
            </w:pPr>
            <w:r/>
            <w:r>
              <w:rPr>
                <w:rFonts w:ascii="宋体" w:hAnsi="宋体" w:eastAsia="宋体"/>
                <w:b w:val="0"/>
                <w:sz w:val="18"/>
              </w:rPr>
              <w:t>词频-逆文档频率，衡量词的重要性</w:t>
            </w:r>
          </w:p>
        </w:tc>
      </w:tr>
      <w:tr>
        <w:tc>
          <w:tcPr>
            <w:tcW w:type="dxa" w:w="2882"/>
          </w:tcPr>
          <w:p>
            <w:pPr>
              <w:spacing w:before="20" w:after="20"/>
              <w:jc w:val="left"/>
            </w:pPr>
            <w:r/>
            <w:r>
              <w:rPr>
                <w:rFonts w:ascii="宋体" w:hAnsi="宋体" w:eastAsia="宋体"/>
                <w:b w:val="0"/>
                <w:sz w:val="18"/>
              </w:rPr>
              <w:t>相似度算法</w:t>
            </w:r>
          </w:p>
        </w:tc>
        <w:tc>
          <w:tcPr>
            <w:tcW w:type="dxa" w:w="2882"/>
          </w:tcPr>
          <w:p>
            <w:pPr>
              <w:spacing w:before="20" w:after="20"/>
              <w:jc w:val="left"/>
            </w:pPr>
            <w:r/>
            <w:r>
              <w:rPr>
                <w:rFonts w:ascii="宋体" w:hAnsi="宋体" w:eastAsia="宋体"/>
                <w:b w:val="0"/>
                <w:sz w:val="18"/>
              </w:rPr>
              <w:t>余弦相似度</w:t>
            </w:r>
          </w:p>
        </w:tc>
        <w:tc>
          <w:tcPr>
            <w:tcW w:type="dxa" w:w="2882"/>
          </w:tcPr>
          <w:p>
            <w:pPr>
              <w:spacing w:before="20" w:after="20"/>
              <w:jc w:val="left"/>
            </w:pPr>
            <w:r/>
            <w:r>
              <w:rPr>
                <w:rFonts w:ascii="宋体" w:hAnsi="宋体" w:eastAsia="宋体"/>
                <w:b w:val="0"/>
                <w:sz w:val="18"/>
              </w:rPr>
              <w:t>Cosine Similarity，衡量向量夹角</w:t>
            </w:r>
          </w:p>
        </w:tc>
      </w:tr>
      <w:tr>
        <w:tc>
          <w:tcPr>
            <w:tcW w:type="dxa" w:w="2882"/>
            <w:shd w:val="clear" w:fill="F4F6F9"/>
          </w:tcPr>
          <w:p>
            <w:pPr>
              <w:spacing w:before="20" w:after="20"/>
              <w:jc w:val="left"/>
            </w:pPr>
            <w:r/>
            <w:r>
              <w:rPr>
                <w:rFonts w:ascii="宋体" w:hAnsi="宋体" w:eastAsia="宋体"/>
                <w:b w:val="0"/>
                <w:sz w:val="18"/>
              </w:rPr>
              <w:t>相似度阈值</w:t>
            </w:r>
          </w:p>
        </w:tc>
        <w:tc>
          <w:tcPr>
            <w:tcW w:type="dxa" w:w="2882"/>
            <w:shd w:val="clear" w:fill="F4F6F9"/>
          </w:tcPr>
          <w:p>
            <w:pPr>
              <w:spacing w:before="20" w:after="20"/>
              <w:jc w:val="right"/>
            </w:pPr>
            <w:r/>
            <w:r>
              <w:rPr>
                <w:rFonts w:ascii="宋体" w:hAnsi="宋体" w:eastAsia="宋体"/>
                <w:b w:val="0"/>
                <w:sz w:val="18"/>
              </w:rPr>
              <w:t>0.6</w:t>
            </w:r>
          </w:p>
        </w:tc>
        <w:tc>
          <w:tcPr>
            <w:tcW w:type="dxa" w:w="2882"/>
            <w:shd w:val="clear" w:fill="F4F6F9"/>
          </w:tcPr>
          <w:p>
            <w:pPr>
              <w:spacing w:before="20" w:after="20"/>
              <w:jc w:val="left"/>
            </w:pPr>
            <w:r/>
            <w:r>
              <w:rPr>
                <w:rFonts w:ascii="宋体" w:hAnsi="宋体" w:eastAsia="宋体"/>
                <w:b w:val="0"/>
                <w:sz w:val="18"/>
              </w:rPr>
              <w:t>≥0.6判定为高度相似，经敏感性测试校准</w:t>
            </w:r>
          </w:p>
        </w:tc>
      </w:tr>
      <w:tr>
        <w:tc>
          <w:tcPr>
            <w:tcW w:type="dxa" w:w="2882"/>
          </w:tcPr>
          <w:p>
            <w:pPr>
              <w:spacing w:before="20" w:after="20"/>
              <w:jc w:val="left"/>
            </w:pPr>
            <w:r/>
            <w:r>
              <w:rPr>
                <w:rFonts w:ascii="宋体" w:hAnsi="宋体" w:eastAsia="宋体"/>
                <w:b w:val="0"/>
                <w:sz w:val="18"/>
              </w:rPr>
              <w:t>高频阈值</w:t>
            </w:r>
          </w:p>
        </w:tc>
        <w:tc>
          <w:tcPr>
            <w:tcW w:type="dxa" w:w="2882"/>
          </w:tcPr>
          <w:p>
            <w:pPr>
              <w:spacing w:before="20" w:after="20"/>
              <w:jc w:val="left"/>
            </w:pPr>
            <w:r/>
            <w:r>
              <w:rPr>
                <w:rFonts w:ascii="宋体" w:hAnsi="宋体" w:eastAsia="宋体"/>
                <w:b w:val="0"/>
                <w:sz w:val="18"/>
              </w:rPr>
              <w:t>3次</w:t>
            </w:r>
          </w:p>
        </w:tc>
        <w:tc>
          <w:tcPr>
            <w:tcW w:type="dxa" w:w="2882"/>
          </w:tcPr>
          <w:p>
            <w:pPr>
              <w:spacing w:before="20" w:after="20"/>
              <w:jc w:val="left"/>
            </w:pPr>
            <w:r/>
            <w:r>
              <w:rPr>
                <w:rFonts w:ascii="宋体" w:hAnsi="宋体" w:eastAsia="宋体"/>
                <w:b w:val="0"/>
                <w:sz w:val="18"/>
              </w:rPr>
              <w:t>同小区同类≥3次判定为高频重复</w:t>
            </w:r>
          </w:p>
        </w:tc>
      </w:tr>
      <w:tr>
        <w:tc>
          <w:tcPr>
            <w:tcW w:type="dxa" w:w="2882"/>
            <w:shd w:val="clear" w:fill="F4F6F9"/>
          </w:tcPr>
          <w:p>
            <w:pPr>
              <w:spacing w:before="20" w:after="20"/>
              <w:jc w:val="left"/>
            </w:pPr>
            <w:r/>
            <w:r>
              <w:rPr>
                <w:rFonts w:ascii="宋体" w:hAnsi="宋体" w:eastAsia="宋体"/>
                <w:b w:val="0"/>
                <w:sz w:val="18"/>
              </w:rPr>
              <w:t>催办关键词</w:t>
            </w:r>
          </w:p>
        </w:tc>
        <w:tc>
          <w:tcPr>
            <w:tcW w:type="dxa" w:w="2882"/>
            <w:shd w:val="clear" w:fill="F4F6F9"/>
          </w:tcPr>
          <w:p>
            <w:pPr>
              <w:spacing w:before="20" w:after="20"/>
              <w:jc w:val="left"/>
            </w:pPr>
            <w:r/>
            <w:r>
              <w:rPr>
                <w:rFonts w:ascii="宋体" w:hAnsi="宋体" w:eastAsia="宋体"/>
                <w:b w:val="0"/>
                <w:sz w:val="18"/>
              </w:rPr>
              <w:t>4个</w:t>
            </w:r>
          </w:p>
        </w:tc>
        <w:tc>
          <w:tcPr>
            <w:tcW w:type="dxa" w:w="2882"/>
            <w:shd w:val="clear" w:fill="F4F6F9"/>
          </w:tcPr>
          <w:p>
            <w:pPr>
              <w:spacing w:before="20" w:after="20"/>
              <w:jc w:val="left"/>
            </w:pPr>
            <w:r/>
            <w:r>
              <w:rPr>
                <w:rFonts w:ascii="宋体" w:hAnsi="宋体" w:eastAsia="宋体"/>
                <w:b w:val="0"/>
                <w:sz w:val="18"/>
              </w:rPr>
              <w:t>催单、重新交办、反复、相同事项</w:t>
            </w:r>
          </w:p>
        </w:tc>
      </w:tr>
      <w:tr>
        <w:tc>
          <w:tcPr>
            <w:tcW w:type="dxa" w:w="2882"/>
          </w:tcPr>
          <w:p>
            <w:pPr>
              <w:spacing w:before="20" w:after="20"/>
              <w:jc w:val="left"/>
            </w:pPr>
            <w:r/>
            <w:r>
              <w:rPr>
                <w:rFonts w:ascii="宋体" w:hAnsi="宋体" w:eastAsia="宋体"/>
                <w:b w:val="0"/>
                <w:sz w:val="18"/>
              </w:rPr>
              <w:t>计算范围</w:t>
            </w:r>
          </w:p>
        </w:tc>
        <w:tc>
          <w:tcPr>
            <w:tcW w:type="dxa" w:w="2882"/>
          </w:tcPr>
          <w:p>
            <w:pPr>
              <w:spacing w:before="20" w:after="20"/>
              <w:jc w:val="left"/>
            </w:pPr>
            <w:r/>
            <w:r>
              <w:rPr>
                <w:rFonts w:ascii="宋体" w:hAnsi="宋体" w:eastAsia="宋体"/>
                <w:b w:val="0"/>
                <w:sz w:val="18"/>
              </w:rPr>
              <w:t>同小区内</w:t>
            </w:r>
          </w:p>
        </w:tc>
        <w:tc>
          <w:tcPr>
            <w:tcW w:type="dxa" w:w="2882"/>
          </w:tcPr>
          <w:p>
            <w:pPr>
              <w:spacing w:before="20" w:after="20"/>
              <w:jc w:val="left"/>
            </w:pPr>
            <w:r/>
            <w:r>
              <w:rPr>
                <w:rFonts w:ascii="宋体" w:hAnsi="宋体" w:eastAsia="宋体"/>
                <w:b w:val="0"/>
                <w:sz w:val="18"/>
              </w:rPr>
              <w:t>策略一和策略四均在同一小区内配对计算</w:t>
            </w:r>
          </w:p>
        </w:tc>
      </w:tr>
      <w:tr>
        <w:tc>
          <w:tcPr>
            <w:tcW w:type="dxa" w:w="2882"/>
            <w:shd w:val="clear" w:fill="F4F6F9"/>
          </w:tcPr>
          <w:p>
            <w:pPr>
              <w:spacing w:before="20" w:after="20"/>
              <w:jc w:val="left"/>
            </w:pPr>
            <w:r/>
            <w:r>
              <w:rPr>
                <w:rFonts w:ascii="宋体" w:hAnsi="宋体" w:eastAsia="宋体"/>
                <w:b w:val="0"/>
                <w:sz w:val="18"/>
              </w:rPr>
              <w:t>时间窗口</w:t>
            </w:r>
          </w:p>
        </w:tc>
        <w:tc>
          <w:tcPr>
            <w:tcW w:type="dxa" w:w="2882"/>
            <w:shd w:val="clear" w:fill="F4F6F9"/>
          </w:tcPr>
          <w:p>
            <w:pPr>
              <w:spacing w:before="20" w:after="20"/>
              <w:jc w:val="left"/>
            </w:pPr>
            <w:r/>
            <w:r>
              <w:rPr>
                <w:rFonts w:ascii="宋体" w:hAnsi="宋体" w:eastAsia="宋体"/>
                <w:b w:val="0"/>
                <w:sz w:val="18"/>
              </w:rPr>
              <w:t>90天</w:t>
            </w:r>
          </w:p>
        </w:tc>
        <w:tc>
          <w:tcPr>
            <w:tcW w:type="dxa" w:w="2882"/>
            <w:shd w:val="clear" w:fill="F4F6F9"/>
          </w:tcPr>
          <w:p>
            <w:pPr>
              <w:spacing w:before="20" w:after="20"/>
              <w:jc w:val="left"/>
            </w:pPr>
            <w:r/>
            <w:r>
              <w:rPr>
                <w:rFonts w:ascii="宋体" w:hAnsi="宋体" w:eastAsia="宋体"/>
                <w:b w:val="0"/>
                <w:sz w:val="18"/>
              </w:rPr>
              <w:t>配对工单受理时间间隔≤90天</w:t>
            </w:r>
          </w:p>
        </w:tc>
      </w:tr>
      <w:tr>
        <w:tc>
          <w:tcPr>
            <w:tcW w:type="dxa" w:w="2882"/>
          </w:tcPr>
          <w:p>
            <w:pPr>
              <w:spacing w:before="20" w:after="20"/>
              <w:jc w:val="left"/>
            </w:pPr>
            <w:r/>
            <w:r>
              <w:rPr>
                <w:rFonts w:ascii="宋体" w:hAnsi="宋体" w:eastAsia="宋体"/>
                <w:b w:val="0"/>
                <w:sz w:val="18"/>
              </w:rPr>
              <w:t>人工抽检比例</w:t>
            </w:r>
          </w:p>
        </w:tc>
        <w:tc>
          <w:tcPr>
            <w:tcW w:type="dxa" w:w="2882"/>
          </w:tcPr>
          <w:p>
            <w:pPr>
              <w:spacing w:before="20" w:after="20"/>
              <w:jc w:val="right"/>
            </w:pPr>
            <w:r/>
            <w:r>
              <w:rPr>
                <w:rFonts w:ascii="宋体" w:hAnsi="宋体" w:eastAsia="宋体"/>
                <w:b w:val="0"/>
                <w:sz w:val="18"/>
              </w:rPr>
              <w:t>10%</w:t>
            </w:r>
          </w:p>
        </w:tc>
        <w:tc>
          <w:tcPr>
            <w:tcW w:type="dxa" w:w="2882"/>
          </w:tcPr>
          <w:p>
            <w:pPr>
              <w:spacing w:before="20" w:after="20"/>
              <w:jc w:val="left"/>
            </w:pPr>
            <w:r/>
            <w:r>
              <w:rPr>
                <w:rFonts w:ascii="宋体" w:hAnsi="宋体" w:eastAsia="宋体"/>
                <w:b w:val="0"/>
                <w:sz w:val="18"/>
              </w:rPr>
              <w:t>随机抽取10%样本人工复核</w:t>
            </w:r>
          </w:p>
        </w:tc>
      </w:tr>
    </w:tbl>
    <w:p>
      <w:pPr>
        <w:spacing w:after="120"/>
      </w:pPr>
    </w:p>
    <w:p>
      <w:r>
        <w:br w:type="page"/>
      </w:r>
    </w:p>
    <w:p>
      <w:pPr>
        <w:spacing w:before="4000"/>
        <w:jc w:val="center"/>
      </w:pPr>
      <w:r>
        <w:rPr>
          <w:rFonts w:ascii="宋体" w:hAnsi="宋体" w:eastAsia="宋体"/>
          <w:b/>
          <w:color w:val="1A3A5F"/>
          <w:sz w:val="48"/>
        </w:rPr>
        <w:t>第三篇　现状与趋势分析</w:t>
      </w:r>
    </w:p>
    <w:p>
      <w:r>
        <w:br w:type="page"/>
      </w:r>
    </w:p>
    <w:p>
      <w:pPr>
        <w:pStyle w:val="Heading1"/>
      </w:pPr>
      <w:r>
        <w:t>第 7 章　投诉量下降数据报告</w:t>
      </w:r>
    </w:p>
    <w:p>
      <w:pPr>
        <w:spacing w:after="60"/>
        <w:jc w:val="center"/>
      </w:pPr>
      <w:r>
        <w:rPr>
          <w:rFonts w:ascii="宋体" w:hAnsi="宋体" w:eastAsia="宋体"/>
          <w:sz w:val="20"/>
        </w:rPr>
        <w:t>数据周期：2024年1月 — 2026年8月 | 十四类核心诉求</w:t>
      </w:r>
    </w:p>
    <w:p>
      <w:pPr>
        <w:spacing w:after="60"/>
        <w:jc w:val="center"/>
      </w:pPr>
      <w:r>
        <w:rPr>
          <w:rFonts w:ascii="宋体" w:hAnsi="宋体" w:eastAsia="宋体"/>
          <w:color w:val="666666"/>
          <w:sz w:val="18"/>
        </w:rPr>
        <w:t>徐汇物业课题一期 · 核心成果一</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项目</w:t>
            </w:r>
          </w:p>
        </w:tc>
        <w:tc>
          <w:tcPr>
            <w:tcW w:type="dxa" w:w="2161"/>
            <w:shd w:val="clear" w:fill="1A3A5F"/>
          </w:tcPr>
          <w:p>
            <w:pPr>
              <w:spacing w:before="20" w:after="20"/>
              <w:jc w:val="center"/>
            </w:pPr>
            <w:r/>
            <w:r>
              <w:rPr>
                <w:rFonts w:ascii="宋体" w:hAnsi="宋体" w:eastAsia="宋体"/>
                <w:b/>
                <w:color w:val="FFFFFF"/>
                <w:sz w:val="18"/>
              </w:rPr>
              <w:t>数值</w:t>
            </w:r>
          </w:p>
        </w:tc>
        <w:tc>
          <w:tcPr>
            <w:tcW w:type="dxa" w:w="2161"/>
            <w:shd w:val="clear" w:fill="1A3A5F"/>
          </w:tcPr>
          <w:p>
            <w:pPr>
              <w:spacing w:before="20" w:after="20"/>
              <w:jc w:val="center"/>
            </w:pPr>
            <w:r/>
            <w:r>
              <w:rPr>
                <w:rFonts w:ascii="宋体" w:hAnsi="宋体" w:eastAsia="宋体"/>
                <w:b/>
                <w:color w:val="FFFFFF"/>
                <w:sz w:val="18"/>
              </w:rPr>
              <w:t>构成</w:t>
            </w:r>
          </w:p>
        </w:tc>
        <w:tc>
          <w:tcPr>
            <w:tcW w:type="dxa" w:w="2161"/>
            <w:shd w:val="clear" w:fill="1A3A5F"/>
          </w:tcPr>
          <w:p>
            <w:pPr>
              <w:spacing w:before="20" w:after="20"/>
              <w:jc w:val="center"/>
            </w:pPr>
            <w:r/>
            <w:r>
              <w:rPr>
                <w:rFonts w:ascii="宋体" w:hAnsi="宋体" w:eastAsia="宋体"/>
                <w:b/>
                <w:color w:val="FFFFFF"/>
                <w:sz w:val="18"/>
              </w:rPr>
              <w:t>变化</w:t>
            </w:r>
          </w:p>
        </w:tc>
      </w:tr>
      <w:tr>
        <w:tc>
          <w:tcPr>
            <w:tcW w:type="dxa" w:w="2161"/>
          </w:tcPr>
          <w:p>
            <w:pPr>
              <w:spacing w:before="20" w:after="20"/>
              <w:jc w:val="left"/>
            </w:pPr>
            <w:r/>
            <w:r>
              <w:rPr>
                <w:rFonts w:ascii="宋体" w:hAnsi="宋体" w:eastAsia="宋体"/>
                <w:b w:val="0"/>
                <w:sz w:val="18"/>
              </w:rPr>
              <w:t>2025年同比2024年</w:t>
            </w:r>
          </w:p>
        </w:tc>
        <w:tc>
          <w:tcPr>
            <w:tcW w:type="dxa" w:w="2161"/>
          </w:tcPr>
          <w:p>
            <w:pPr>
              <w:spacing w:before="20" w:after="20"/>
              <w:jc w:val="right"/>
            </w:pPr>
            <w:r/>
            <w:r>
              <w:rPr>
                <w:rFonts w:ascii="宋体" w:hAnsi="宋体" w:eastAsia="宋体"/>
                <w:b w:val="0"/>
                <w:sz w:val="18"/>
              </w:rPr>
              <w:t>-19.9%</w:t>
            </w:r>
          </w:p>
        </w:tc>
        <w:tc>
          <w:tcPr>
            <w:tcW w:type="dxa" w:w="2161"/>
          </w:tcPr>
          <w:p>
            <w:pPr>
              <w:spacing w:before="20" w:after="20"/>
              <w:jc w:val="left"/>
            </w:pPr>
            <w:r/>
            <w:r>
              <w:rPr>
                <w:rFonts w:ascii="宋体" w:hAnsi="宋体" w:eastAsia="宋体"/>
                <w:b w:val="0"/>
                <w:sz w:val="18"/>
              </w:rPr>
              <w:t>29,468件 → 23,618件</w:t>
            </w:r>
          </w:p>
        </w:tc>
        <w:tc>
          <w:tcPr>
            <w:tcW w:type="dxa" w:w="2161"/>
          </w:tcPr>
          <w:p>
            <w:pPr>
              <w:spacing w:before="20" w:after="20"/>
              <w:jc w:val="left"/>
            </w:pPr>
            <w:r/>
            <w:r>
              <w:rPr>
                <w:rFonts w:ascii="宋体" w:hAnsi="宋体" w:eastAsia="宋体"/>
                <w:b w:val="0"/>
                <w:sz w:val="18"/>
              </w:rPr>
              <w:t>↓ 减少5,850件</w:t>
            </w:r>
          </w:p>
        </w:tc>
      </w:tr>
      <w:tr>
        <w:tc>
          <w:tcPr>
            <w:tcW w:type="dxa" w:w="2161"/>
            <w:shd w:val="clear" w:fill="F4F6F9"/>
          </w:tcPr>
          <w:p>
            <w:pPr>
              <w:spacing w:before="20" w:after="20"/>
              <w:jc w:val="left"/>
            </w:pPr>
            <w:r/>
            <w:r>
              <w:rPr>
                <w:rFonts w:ascii="宋体" w:hAnsi="宋体" w:eastAsia="宋体"/>
                <w:b w:val="0"/>
                <w:sz w:val="18"/>
              </w:rPr>
              <w:t>2026年1-8月同比去年同期</w:t>
            </w:r>
          </w:p>
        </w:tc>
        <w:tc>
          <w:tcPr>
            <w:tcW w:type="dxa" w:w="2161"/>
            <w:shd w:val="clear" w:fill="F4F6F9"/>
          </w:tcPr>
          <w:p>
            <w:pPr>
              <w:spacing w:before="20" w:after="20"/>
              <w:jc w:val="right"/>
            </w:pPr>
            <w:r/>
            <w:r>
              <w:rPr>
                <w:rFonts w:ascii="宋体" w:hAnsi="宋体" w:eastAsia="宋体"/>
                <w:b w:val="0"/>
                <w:sz w:val="18"/>
              </w:rPr>
              <w:t>-13.1%</w:t>
            </w:r>
          </w:p>
        </w:tc>
        <w:tc>
          <w:tcPr>
            <w:tcW w:type="dxa" w:w="2161"/>
            <w:shd w:val="clear" w:fill="F4F6F9"/>
          </w:tcPr>
          <w:p>
            <w:pPr>
              <w:spacing w:before="20" w:after="20"/>
              <w:jc w:val="left"/>
            </w:pPr>
            <w:r/>
            <w:r>
              <w:rPr>
                <w:rFonts w:ascii="宋体" w:hAnsi="宋体" w:eastAsia="宋体"/>
                <w:b w:val="0"/>
                <w:sz w:val="18"/>
              </w:rPr>
              <w:t>15,798件 → 13,726件</w:t>
            </w:r>
          </w:p>
        </w:tc>
        <w:tc>
          <w:tcPr>
            <w:tcW w:type="dxa" w:w="2161"/>
            <w:shd w:val="clear" w:fill="F4F6F9"/>
          </w:tcPr>
          <w:p>
            <w:pPr>
              <w:spacing w:before="20" w:after="20"/>
              <w:jc w:val="left"/>
            </w:pPr>
            <w:r/>
            <w:r>
              <w:rPr>
                <w:rFonts w:ascii="宋体" w:hAnsi="宋体" w:eastAsia="宋体"/>
                <w:b w:val="0"/>
                <w:sz w:val="18"/>
              </w:rPr>
              <w:t>↓ 减少2,072件</w:t>
            </w:r>
          </w:p>
        </w:tc>
      </w:tr>
      <w:tr>
        <w:tc>
          <w:tcPr>
            <w:tcW w:type="dxa" w:w="2161"/>
          </w:tcPr>
          <w:p>
            <w:pPr>
              <w:spacing w:before="20" w:after="20"/>
              <w:jc w:val="left"/>
            </w:pPr>
            <w:r/>
            <w:r>
              <w:rPr>
                <w:rFonts w:ascii="宋体" w:hAnsi="宋体" w:eastAsia="宋体"/>
                <w:b w:val="0"/>
                <w:sz w:val="18"/>
              </w:rPr>
              <w:t>项目周期累计降幅</w:t>
            </w:r>
          </w:p>
        </w:tc>
        <w:tc>
          <w:tcPr>
            <w:tcW w:type="dxa" w:w="2161"/>
          </w:tcPr>
          <w:p>
            <w:pPr>
              <w:spacing w:before="20" w:after="20"/>
              <w:jc w:val="right"/>
            </w:pPr>
            <w:r/>
            <w:r>
              <w:rPr>
                <w:rFonts w:ascii="宋体" w:hAnsi="宋体" w:eastAsia="宋体"/>
                <w:b w:val="0"/>
                <w:sz w:val="18"/>
              </w:rPr>
              <w:t>-30.1%</w:t>
            </w:r>
          </w:p>
        </w:tc>
        <w:tc>
          <w:tcPr>
            <w:tcW w:type="dxa" w:w="2161"/>
          </w:tcPr>
          <w:p>
            <w:pPr>
              <w:spacing w:before="20" w:after="20"/>
              <w:jc w:val="left"/>
            </w:pPr>
            <w:r/>
            <w:r>
              <w:rPr>
                <w:rFonts w:ascii="宋体" w:hAnsi="宋体" w:eastAsia="宋体"/>
                <w:b w:val="0"/>
                <w:sz w:val="18"/>
              </w:rPr>
              <w:t>2024年月均2,456件 → 2026年月均1,716件</w:t>
            </w:r>
          </w:p>
        </w:tc>
        <w:tc>
          <w:tcPr>
            <w:tcW w:type="dxa" w:w="2161"/>
          </w:tcPr>
          <w:p>
            <w:pPr>
              <w:spacing w:before="20" w:after="20"/>
              <w:jc w:val="left"/>
            </w:pPr>
            <w:r/>
            <w:r>
              <w:rPr>
                <w:rFonts w:ascii="宋体" w:hAnsi="宋体" w:eastAsia="宋体"/>
                <w:b w:val="0"/>
                <w:sz w:val="18"/>
              </w:rPr>
              <w:t>↓ 月均减少740件</w:t>
            </w:r>
          </w:p>
        </w:tc>
      </w:tr>
    </w:tbl>
    <w:p>
      <w:pPr>
        <w:spacing w:after="120"/>
      </w:pPr>
    </w:p>
    <w:p>
      <w:pPr>
        <w:pStyle w:val="Heading2"/>
      </w:pPr>
      <w:r>
        <w:t>月度投诉量趋势对比</w:t>
      </w:r>
    </w:p>
    <w:p>
      <w:pPr>
        <w:spacing w:after="60" w:line="324" w:lineRule="auto"/>
      </w:pPr>
      <w:r>
        <w:rPr>
          <w:rFonts w:ascii="宋体" w:hAnsi="宋体" w:eastAsia="宋体"/>
          <w:sz w:val="21"/>
        </w:rPr>
        <w:t>2024年、2025年、2026年逐月12345物业投诉工单量（十四类核心诉求），直观展示下降趋势</w:t>
      </w:r>
    </w:p>
    <w:p>
      <w:pPr>
        <w:spacing w:before="80" w:after="40"/>
        <w:jc w:val="center"/>
      </w:pPr>
      <w:r>
        <w:drawing>
          <wp:inline xmlns:a="http://schemas.openxmlformats.org/drawingml/2006/main" xmlns:pic="http://schemas.openxmlformats.org/drawingml/2006/picture">
            <wp:extent cx="5256000" cy="2920000"/>
            <wp:docPr id="3" name="Picture 3"/>
            <wp:cNvGraphicFramePr>
              <a:graphicFrameLocks noChangeAspect="1"/>
            </wp:cNvGraphicFramePr>
            <a:graphic>
              <a:graphicData uri="http://schemas.openxmlformats.org/drawingml/2006/picture">
                <pic:pic>
                  <pic:nvPicPr>
                    <pic:cNvPr id="0" name="00_chart-monthly-trend.png"/>
                    <pic:cNvPicPr/>
                  </pic:nvPicPr>
                  <pic:blipFill>
                    <a:blip r:embed="rId11"/>
                    <a:stretch>
                      <a:fillRect/>
                    </a:stretch>
                  </pic:blipFill>
                  <pic:spPr>
                    <a:xfrm>
                      <a:off x="0" y="0"/>
                      <a:ext cx="5256000" cy="2920000"/>
                    </a:xfrm>
                    <a:prstGeom prst="rect"/>
                  </pic:spPr>
                </pic:pic>
              </a:graphicData>
            </a:graphic>
          </wp:inline>
        </w:drawing>
      </w:r>
    </w:p>
    <w:p>
      <w:pPr>
        <w:spacing w:before="40" w:after="160"/>
        <w:jc w:val="center"/>
      </w:pPr>
      <w:r>
        <w:rPr>
          <w:rFonts w:ascii="宋体" w:hAnsi="宋体" w:eastAsia="宋体"/>
          <w:color w:val="666666"/>
          <w:sz w:val="18"/>
        </w:rPr>
        <w:t>图 7-1</w:t>
      </w:r>
    </w:p>
    <w:p>
      <w:pPr>
        <w:pStyle w:val="Heading2"/>
      </w:pPr>
      <w:r>
        <w:t>月度同比变化率</w:t>
      </w:r>
    </w:p>
    <w:p>
      <w:pPr>
        <w:spacing w:after="60" w:line="324" w:lineRule="auto"/>
      </w:pPr>
      <w:r>
        <w:rPr>
          <w:rFonts w:ascii="宋体" w:hAnsi="宋体" w:eastAsia="宋体"/>
          <w:sz w:val="21"/>
        </w:rPr>
        <w:t>各月投诉量同比涨跌幅，颜色含义如下：</w:t>
      </w:r>
    </w:p>
    <w:p>
      <w:pPr>
        <w:spacing w:before="80" w:after="40"/>
        <w:jc w:val="center"/>
      </w:pPr>
      <w:r>
        <w:drawing>
          <wp:inline xmlns:a="http://schemas.openxmlformats.org/drawingml/2006/main" xmlns:pic="http://schemas.openxmlformats.org/drawingml/2006/picture">
            <wp:extent cx="5256000" cy="2336000"/>
            <wp:docPr id="4" name="Picture 4"/>
            <wp:cNvGraphicFramePr>
              <a:graphicFrameLocks noChangeAspect="1"/>
            </wp:cNvGraphicFramePr>
            <a:graphic>
              <a:graphicData uri="http://schemas.openxmlformats.org/drawingml/2006/picture">
                <pic:pic>
                  <pic:nvPicPr>
                    <pic:cNvPr id="0" name="01_chart-monthly-yoy.png"/>
                    <pic:cNvPicPr/>
                  </pic:nvPicPr>
                  <pic:blipFill>
                    <a:blip r:embed="rId12"/>
                    <a:stretch>
                      <a:fillRect/>
                    </a:stretch>
                  </pic:blipFill>
                  <pic:spPr>
                    <a:xfrm>
                      <a:off x="0" y="0"/>
                      <a:ext cx="5256000" cy="2336000"/>
                    </a:xfrm>
                    <a:prstGeom prst="rect"/>
                  </pic:spPr>
                </pic:pic>
              </a:graphicData>
            </a:graphic>
          </wp:inline>
        </w:drawing>
      </w:r>
    </w:p>
    <w:p>
      <w:pPr>
        <w:spacing w:before="40" w:after="160"/>
        <w:jc w:val="center"/>
      </w:pPr>
      <w:r>
        <w:rPr>
          <w:rFonts w:ascii="宋体" w:hAnsi="宋体" w:eastAsia="宋体"/>
          <w:color w:val="666666"/>
          <w:sz w:val="18"/>
        </w:rPr>
        <w:t>图 7-2</w:t>
      </w:r>
    </w:p>
    <w:p>
      <w:pPr>
        <w:spacing w:after="60" w:line="324" w:lineRule="auto"/>
        <w:ind w:firstLine="440"/>
      </w:pPr>
      <w:r>
        <w:rPr>
          <w:rFonts w:ascii="宋体" w:hAnsi="宋体" w:eastAsia="宋体"/>
          <w:sz w:val="22"/>
        </w:rPr>
        <w:t>2025年全年12个月中11个月同比下降；2026年1-7月持续下降，8月同比首次转正（+2.8%），需警惕反弹。</w:t>
      </w:r>
    </w:p>
    <w:p>
      <w:pPr>
        <w:pStyle w:val="Heading2"/>
      </w:pPr>
      <w:r>
        <w:t>十四类投诉年度对比</w:t>
      </w:r>
    </w:p>
    <w:p>
      <w:pPr>
        <w:spacing w:after="60" w:line="324" w:lineRule="auto"/>
      </w:pPr>
      <w:r>
        <w:rPr>
          <w:rFonts w:ascii="宋体" w:hAnsi="宋体" w:eastAsia="宋体"/>
          <w:sz w:val="21"/>
        </w:rPr>
        <w:t>按2025年投诉量降序排列，展示各类别在2024-2026年的变化趋势。点击图例「2024年 / 2025年 / 2026年1-8月」可切换各年份柱条的显示与隐藏</w:t>
      </w:r>
    </w:p>
    <w:p>
      <w:pPr>
        <w:spacing w:after="60" w:line="324" w:lineRule="auto"/>
        <w:ind w:firstLine="440"/>
      </w:pPr>
      <w:r>
        <w:rPr>
          <w:rFonts w:ascii="宋体" w:hAnsi="宋体" w:eastAsia="宋体"/>
          <w:sz w:val="22"/>
        </w:rPr>
        <w:t>口径说明：2024、2025 为全年数据，2026 年为 1-8 月数据。</w:t>
      </w:r>
    </w:p>
    <w:p>
      <w:pPr>
        <w:spacing w:before="80" w:after="40"/>
        <w:jc w:val="center"/>
      </w:pPr>
      <w:r>
        <w:drawing>
          <wp:inline xmlns:a="http://schemas.openxmlformats.org/drawingml/2006/main" xmlns:pic="http://schemas.openxmlformats.org/drawingml/2006/picture">
            <wp:extent cx="5256000" cy="2920000"/>
            <wp:docPr id="5" name="Picture 5"/>
            <wp:cNvGraphicFramePr>
              <a:graphicFrameLocks noChangeAspect="1"/>
            </wp:cNvGraphicFramePr>
            <a:graphic>
              <a:graphicData uri="http://schemas.openxmlformats.org/drawingml/2006/picture">
                <pic:pic>
                  <pic:nvPicPr>
                    <pic:cNvPr id="0" name="02_chart-category.png"/>
                    <pic:cNvPicPr/>
                  </pic:nvPicPr>
                  <pic:blipFill>
                    <a:blip r:embed="rId13"/>
                    <a:stretch>
                      <a:fillRect/>
                    </a:stretch>
                  </pic:blipFill>
                  <pic:spPr>
                    <a:xfrm>
                      <a:off x="0" y="0"/>
                      <a:ext cx="5256000" cy="2920000"/>
                    </a:xfrm>
                    <a:prstGeom prst="rect"/>
                  </pic:spPr>
                </pic:pic>
              </a:graphicData>
            </a:graphic>
          </wp:inline>
        </w:drawing>
      </w:r>
    </w:p>
    <w:p>
      <w:pPr>
        <w:spacing w:before="40" w:after="160"/>
        <w:jc w:val="center"/>
      </w:pPr>
      <w:r>
        <w:rPr>
          <w:rFonts w:ascii="宋体" w:hAnsi="宋体" w:eastAsia="宋体"/>
          <w:color w:val="666666"/>
          <w:sz w:val="18"/>
        </w:rPr>
        <w:t>图 7-3</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排名</w:t>
            </w:r>
          </w:p>
        </w:tc>
        <w:tc>
          <w:tcPr>
            <w:tcW w:type="dxa" w:w="1081"/>
            <w:shd w:val="clear" w:fill="1A3A5F"/>
          </w:tcPr>
          <w:p>
            <w:pPr>
              <w:spacing w:before="20" w:after="20"/>
              <w:jc w:val="center"/>
            </w:pPr>
            <w:r/>
            <w:r>
              <w:rPr>
                <w:rFonts w:ascii="宋体" w:hAnsi="宋体" w:eastAsia="宋体"/>
                <w:b/>
                <w:color w:val="FFFFFF"/>
                <w:sz w:val="18"/>
              </w:rPr>
              <w:t>投诉类别</w:t>
            </w:r>
          </w:p>
        </w:tc>
        <w:tc>
          <w:tcPr>
            <w:tcW w:type="dxa" w:w="1081"/>
            <w:shd w:val="clear" w:fill="1A3A5F"/>
          </w:tcPr>
          <w:p>
            <w:pPr>
              <w:spacing w:before="20" w:after="20"/>
              <w:jc w:val="center"/>
            </w:pPr>
            <w:r/>
            <w:r>
              <w:rPr>
                <w:rFonts w:ascii="宋体" w:hAnsi="宋体" w:eastAsia="宋体"/>
                <w:b/>
                <w:color w:val="FFFFFF"/>
                <w:sz w:val="18"/>
              </w:rPr>
              <w:t>2024年</w:t>
            </w:r>
          </w:p>
        </w:tc>
        <w:tc>
          <w:tcPr>
            <w:tcW w:type="dxa" w:w="1081"/>
            <w:shd w:val="clear" w:fill="1A3A5F"/>
          </w:tcPr>
          <w:p>
            <w:pPr>
              <w:spacing w:before="20" w:after="20"/>
              <w:jc w:val="center"/>
            </w:pPr>
            <w:r/>
            <w:r>
              <w:rPr>
                <w:rFonts w:ascii="宋体" w:hAnsi="宋体" w:eastAsia="宋体"/>
                <w:b/>
                <w:color w:val="FFFFFF"/>
                <w:sz w:val="18"/>
              </w:rPr>
              <w:t>2025年</w:t>
            </w:r>
          </w:p>
        </w:tc>
        <w:tc>
          <w:tcPr>
            <w:tcW w:type="dxa" w:w="1081"/>
            <w:shd w:val="clear" w:fill="1A3A5F"/>
          </w:tcPr>
          <w:p>
            <w:pPr>
              <w:spacing w:before="20" w:after="20"/>
              <w:jc w:val="center"/>
            </w:pPr>
            <w:r/>
            <w:r>
              <w:rPr>
                <w:rFonts w:ascii="宋体" w:hAnsi="宋体" w:eastAsia="宋体"/>
                <w:b/>
                <w:color w:val="FFFFFF"/>
                <w:sz w:val="18"/>
              </w:rPr>
              <w:t>2025同比</w:t>
            </w:r>
          </w:p>
        </w:tc>
        <w:tc>
          <w:tcPr>
            <w:tcW w:type="dxa" w:w="1081"/>
            <w:shd w:val="clear" w:fill="1A3A5F"/>
          </w:tcPr>
          <w:p>
            <w:pPr>
              <w:spacing w:before="20" w:after="20"/>
              <w:jc w:val="center"/>
            </w:pPr>
            <w:r/>
            <w:r>
              <w:rPr>
                <w:rFonts w:ascii="宋体" w:hAnsi="宋体" w:eastAsia="宋体"/>
                <w:b/>
                <w:color w:val="FFFFFF"/>
                <w:sz w:val="18"/>
              </w:rPr>
              <w:t>2026年1-8月</w:t>
            </w:r>
          </w:p>
        </w:tc>
        <w:tc>
          <w:tcPr>
            <w:tcW w:type="dxa" w:w="1081"/>
            <w:shd w:val="clear" w:fill="1A3A5F"/>
          </w:tcPr>
          <w:p>
            <w:pPr>
              <w:spacing w:before="20" w:after="20"/>
              <w:jc w:val="center"/>
            </w:pPr>
            <w:r/>
            <w:r>
              <w:rPr>
                <w:rFonts w:ascii="宋体" w:hAnsi="宋体" w:eastAsia="宋体"/>
                <w:b/>
                <w:color w:val="FFFFFF"/>
                <w:sz w:val="18"/>
              </w:rPr>
              <w:t>2025年1-8月</w:t>
            </w:r>
          </w:p>
        </w:tc>
        <w:tc>
          <w:tcPr>
            <w:tcW w:type="dxa" w:w="1081"/>
            <w:shd w:val="clear" w:fill="1A3A5F"/>
          </w:tcPr>
          <w:p>
            <w:pPr>
              <w:spacing w:before="20" w:after="20"/>
              <w:jc w:val="center"/>
            </w:pPr>
            <w:r/>
            <w:r>
              <w:rPr>
                <w:rFonts w:ascii="宋体" w:hAnsi="宋体" w:eastAsia="宋体"/>
                <w:b/>
                <w:color w:val="FFFFFF"/>
                <w:sz w:val="18"/>
              </w:rPr>
              <w:t>2026同比</w:t>
            </w:r>
          </w:p>
        </w:tc>
      </w:tr>
      <w:tr>
        <w:tc>
          <w:tcPr>
            <w:tcW w:type="dxa" w:w="1081"/>
          </w:tcPr>
          <w:p>
            <w:pPr>
              <w:spacing w:before="20" w:after="20"/>
              <w:jc w:val="right"/>
            </w:pPr>
            <w:r/>
            <w:r>
              <w:rPr>
                <w:rFonts w:ascii="宋体" w:hAnsi="宋体" w:eastAsia="宋体"/>
                <w:b w:val="0"/>
                <w:sz w:val="18"/>
              </w:rPr>
              <w:t>1</w:t>
            </w:r>
          </w:p>
        </w:tc>
        <w:tc>
          <w:tcPr>
            <w:tcW w:type="dxa" w:w="1081"/>
          </w:tcPr>
          <w:p>
            <w:pPr>
              <w:spacing w:before="20" w:after="20"/>
              <w:jc w:val="left"/>
            </w:pPr>
            <w:r/>
            <w:r>
              <w:rPr>
                <w:rFonts w:ascii="宋体" w:hAnsi="宋体" w:eastAsia="宋体"/>
                <w:b w:val="0"/>
                <w:sz w:val="18"/>
              </w:rPr>
              <w:t>停车管理</w:t>
            </w:r>
          </w:p>
        </w:tc>
        <w:tc>
          <w:tcPr>
            <w:tcW w:type="dxa" w:w="1081"/>
          </w:tcPr>
          <w:p>
            <w:pPr>
              <w:spacing w:before="20" w:after="20"/>
              <w:jc w:val="right"/>
            </w:pPr>
            <w:r/>
            <w:r>
              <w:rPr>
                <w:rFonts w:ascii="宋体" w:hAnsi="宋体" w:eastAsia="宋体"/>
                <w:b w:val="0"/>
                <w:sz w:val="18"/>
              </w:rPr>
              <w:t>4,706</w:t>
            </w:r>
          </w:p>
        </w:tc>
        <w:tc>
          <w:tcPr>
            <w:tcW w:type="dxa" w:w="1081"/>
          </w:tcPr>
          <w:p>
            <w:pPr>
              <w:spacing w:before="20" w:after="20"/>
              <w:jc w:val="right"/>
            </w:pPr>
            <w:r/>
            <w:r>
              <w:rPr>
                <w:rFonts w:ascii="宋体" w:hAnsi="宋体" w:eastAsia="宋体"/>
                <w:b w:val="0"/>
                <w:sz w:val="18"/>
              </w:rPr>
              <w:t>3,788</w:t>
            </w:r>
          </w:p>
        </w:tc>
        <w:tc>
          <w:tcPr>
            <w:tcW w:type="dxa" w:w="1081"/>
          </w:tcPr>
          <w:p>
            <w:pPr>
              <w:spacing w:before="20" w:after="20"/>
              <w:jc w:val="right"/>
            </w:pPr>
            <w:r/>
            <w:r>
              <w:rPr>
                <w:rFonts w:ascii="宋体" w:hAnsi="宋体" w:eastAsia="宋体"/>
                <w:b w:val="0"/>
                <w:sz w:val="18"/>
              </w:rPr>
              <w:t>-19.51%</w:t>
            </w:r>
          </w:p>
        </w:tc>
        <w:tc>
          <w:tcPr>
            <w:tcW w:type="dxa" w:w="1081"/>
          </w:tcPr>
          <w:p>
            <w:pPr>
              <w:spacing w:before="20" w:after="20"/>
              <w:jc w:val="right"/>
            </w:pPr>
            <w:r/>
            <w:r>
              <w:rPr>
                <w:rFonts w:ascii="宋体" w:hAnsi="宋体" w:eastAsia="宋体"/>
                <w:b w:val="0"/>
                <w:sz w:val="18"/>
              </w:rPr>
              <w:t>1,588</w:t>
            </w:r>
          </w:p>
        </w:tc>
        <w:tc>
          <w:tcPr>
            <w:tcW w:type="dxa" w:w="1081"/>
          </w:tcPr>
          <w:p>
            <w:pPr>
              <w:spacing w:before="20" w:after="20"/>
              <w:jc w:val="right"/>
            </w:pPr>
            <w:r/>
            <w:r>
              <w:rPr>
                <w:rFonts w:ascii="宋体" w:hAnsi="宋体" w:eastAsia="宋体"/>
                <w:b w:val="0"/>
                <w:sz w:val="18"/>
              </w:rPr>
              <w:t>2,180</w:t>
            </w:r>
          </w:p>
        </w:tc>
        <w:tc>
          <w:tcPr>
            <w:tcW w:type="dxa" w:w="1081"/>
          </w:tcPr>
          <w:p>
            <w:pPr>
              <w:spacing w:before="20" w:after="20"/>
              <w:jc w:val="right"/>
            </w:pPr>
            <w:r/>
            <w:r>
              <w:rPr>
                <w:rFonts w:ascii="宋体" w:hAnsi="宋体" w:eastAsia="宋体"/>
                <w:b w:val="0"/>
                <w:sz w:val="18"/>
              </w:rPr>
              <w:t>-27.16%</w:t>
            </w:r>
          </w:p>
        </w:tc>
      </w:tr>
      <w:tr>
        <w:tc>
          <w:tcPr>
            <w:tcW w:type="dxa" w:w="1081"/>
            <w:shd w:val="clear" w:fill="F4F6F9"/>
          </w:tcPr>
          <w:p>
            <w:pPr>
              <w:spacing w:before="20" w:after="20"/>
              <w:jc w:val="right"/>
            </w:pPr>
            <w:r/>
            <w:r>
              <w:rPr>
                <w:rFonts w:ascii="宋体" w:hAnsi="宋体" w:eastAsia="宋体"/>
                <w:b w:val="0"/>
                <w:sz w:val="18"/>
              </w:rPr>
              <w:t>2</w:t>
            </w:r>
          </w:p>
        </w:tc>
        <w:tc>
          <w:tcPr>
            <w:tcW w:type="dxa" w:w="1081"/>
            <w:shd w:val="clear" w:fill="F4F6F9"/>
          </w:tcPr>
          <w:p>
            <w:pPr>
              <w:spacing w:before="20" w:after="20"/>
              <w:jc w:val="left"/>
            </w:pPr>
            <w:r/>
            <w:r>
              <w:rPr>
                <w:rFonts w:ascii="宋体" w:hAnsi="宋体" w:eastAsia="宋体"/>
                <w:b w:val="0"/>
                <w:sz w:val="18"/>
              </w:rPr>
              <w:t>房屋维修</w:t>
            </w:r>
          </w:p>
        </w:tc>
        <w:tc>
          <w:tcPr>
            <w:tcW w:type="dxa" w:w="1081"/>
            <w:shd w:val="clear" w:fill="F4F6F9"/>
          </w:tcPr>
          <w:p>
            <w:pPr>
              <w:spacing w:before="20" w:after="20"/>
              <w:jc w:val="right"/>
            </w:pPr>
            <w:r/>
            <w:r>
              <w:rPr>
                <w:rFonts w:ascii="宋体" w:hAnsi="宋体" w:eastAsia="宋体"/>
                <w:b w:val="0"/>
                <w:sz w:val="18"/>
              </w:rPr>
              <w:t>4,688</w:t>
            </w:r>
          </w:p>
        </w:tc>
        <w:tc>
          <w:tcPr>
            <w:tcW w:type="dxa" w:w="1081"/>
            <w:shd w:val="clear" w:fill="F4F6F9"/>
          </w:tcPr>
          <w:p>
            <w:pPr>
              <w:spacing w:before="20" w:after="20"/>
              <w:jc w:val="right"/>
            </w:pPr>
            <w:r/>
            <w:r>
              <w:rPr>
                <w:rFonts w:ascii="宋体" w:hAnsi="宋体" w:eastAsia="宋体"/>
                <w:b w:val="0"/>
                <w:sz w:val="18"/>
              </w:rPr>
              <w:t>3,471</w:t>
            </w:r>
          </w:p>
        </w:tc>
        <w:tc>
          <w:tcPr>
            <w:tcW w:type="dxa" w:w="1081"/>
            <w:shd w:val="clear" w:fill="F4F6F9"/>
          </w:tcPr>
          <w:p>
            <w:pPr>
              <w:spacing w:before="20" w:after="20"/>
              <w:jc w:val="right"/>
            </w:pPr>
            <w:r/>
            <w:r>
              <w:rPr>
                <w:rFonts w:ascii="宋体" w:hAnsi="宋体" w:eastAsia="宋体"/>
                <w:b w:val="0"/>
                <w:sz w:val="18"/>
              </w:rPr>
              <w:t>-25.96%</w:t>
            </w:r>
          </w:p>
        </w:tc>
        <w:tc>
          <w:tcPr>
            <w:tcW w:type="dxa" w:w="1081"/>
            <w:shd w:val="clear" w:fill="F4F6F9"/>
          </w:tcPr>
          <w:p>
            <w:pPr>
              <w:spacing w:before="20" w:after="20"/>
              <w:jc w:val="right"/>
            </w:pPr>
            <w:r/>
            <w:r>
              <w:rPr>
                <w:rFonts w:ascii="宋体" w:hAnsi="宋体" w:eastAsia="宋体"/>
                <w:b w:val="0"/>
                <w:sz w:val="18"/>
              </w:rPr>
              <w:t>1,799</w:t>
            </w:r>
          </w:p>
        </w:tc>
        <w:tc>
          <w:tcPr>
            <w:tcW w:type="dxa" w:w="1081"/>
            <w:shd w:val="clear" w:fill="F4F6F9"/>
          </w:tcPr>
          <w:p>
            <w:pPr>
              <w:spacing w:before="20" w:after="20"/>
              <w:jc w:val="right"/>
            </w:pPr>
            <w:r/>
            <w:r>
              <w:rPr>
                <w:rFonts w:ascii="宋体" w:hAnsi="宋体" w:eastAsia="宋体"/>
                <w:b w:val="0"/>
                <w:sz w:val="18"/>
              </w:rPr>
              <w:t>2,113</w:t>
            </w:r>
          </w:p>
        </w:tc>
        <w:tc>
          <w:tcPr>
            <w:tcW w:type="dxa" w:w="1081"/>
            <w:shd w:val="clear" w:fill="F4F6F9"/>
          </w:tcPr>
          <w:p>
            <w:pPr>
              <w:spacing w:before="20" w:after="20"/>
              <w:jc w:val="right"/>
            </w:pPr>
            <w:r/>
            <w:r>
              <w:rPr>
                <w:rFonts w:ascii="宋体" w:hAnsi="宋体" w:eastAsia="宋体"/>
                <w:b w:val="0"/>
                <w:sz w:val="18"/>
              </w:rPr>
              <w:t>-14.86%</w:t>
            </w:r>
          </w:p>
        </w:tc>
      </w:tr>
      <w:tr>
        <w:tc>
          <w:tcPr>
            <w:tcW w:type="dxa" w:w="1081"/>
          </w:tcPr>
          <w:p>
            <w:pPr>
              <w:spacing w:before="20" w:after="20"/>
              <w:jc w:val="right"/>
            </w:pPr>
            <w:r/>
            <w:r>
              <w:rPr>
                <w:rFonts w:ascii="宋体" w:hAnsi="宋体" w:eastAsia="宋体"/>
                <w:b w:val="0"/>
                <w:sz w:val="18"/>
              </w:rPr>
              <w:t>3</w:t>
            </w:r>
          </w:p>
        </w:tc>
        <w:tc>
          <w:tcPr>
            <w:tcW w:type="dxa" w:w="1081"/>
          </w:tcPr>
          <w:p>
            <w:pPr>
              <w:spacing w:before="20" w:after="20"/>
              <w:jc w:val="left"/>
            </w:pPr>
            <w:r/>
            <w:r>
              <w:rPr>
                <w:rFonts w:ascii="宋体" w:hAnsi="宋体" w:eastAsia="宋体"/>
                <w:b w:val="0"/>
                <w:sz w:val="18"/>
              </w:rPr>
              <w:t>邻里纠纷</w:t>
            </w:r>
          </w:p>
        </w:tc>
        <w:tc>
          <w:tcPr>
            <w:tcW w:type="dxa" w:w="1081"/>
          </w:tcPr>
          <w:p>
            <w:pPr>
              <w:spacing w:before="20" w:after="20"/>
              <w:jc w:val="right"/>
            </w:pPr>
            <w:r/>
            <w:r>
              <w:rPr>
                <w:rFonts w:ascii="宋体" w:hAnsi="宋体" w:eastAsia="宋体"/>
                <w:b w:val="0"/>
                <w:sz w:val="18"/>
              </w:rPr>
              <w:t>2,951</w:t>
            </w:r>
          </w:p>
        </w:tc>
        <w:tc>
          <w:tcPr>
            <w:tcW w:type="dxa" w:w="1081"/>
          </w:tcPr>
          <w:p>
            <w:pPr>
              <w:spacing w:before="20" w:after="20"/>
              <w:jc w:val="right"/>
            </w:pPr>
            <w:r/>
            <w:r>
              <w:rPr>
                <w:rFonts w:ascii="宋体" w:hAnsi="宋体" w:eastAsia="宋体"/>
                <w:b w:val="0"/>
                <w:sz w:val="18"/>
              </w:rPr>
              <w:t>2,702</w:t>
            </w:r>
          </w:p>
        </w:tc>
        <w:tc>
          <w:tcPr>
            <w:tcW w:type="dxa" w:w="1081"/>
          </w:tcPr>
          <w:p>
            <w:pPr>
              <w:spacing w:before="20" w:after="20"/>
              <w:jc w:val="right"/>
            </w:pPr>
            <w:r/>
            <w:r>
              <w:rPr>
                <w:rFonts w:ascii="宋体" w:hAnsi="宋体" w:eastAsia="宋体"/>
                <w:b w:val="0"/>
                <w:sz w:val="18"/>
              </w:rPr>
              <w:t>-8.44%</w:t>
            </w:r>
          </w:p>
        </w:tc>
        <w:tc>
          <w:tcPr>
            <w:tcW w:type="dxa" w:w="1081"/>
          </w:tcPr>
          <w:p>
            <w:pPr>
              <w:spacing w:before="20" w:after="20"/>
              <w:jc w:val="right"/>
            </w:pPr>
            <w:r/>
            <w:r>
              <w:rPr>
                <w:rFonts w:ascii="宋体" w:hAnsi="宋体" w:eastAsia="宋体"/>
                <w:b w:val="0"/>
                <w:sz w:val="18"/>
              </w:rPr>
              <w:t>1,595</w:t>
            </w:r>
          </w:p>
        </w:tc>
        <w:tc>
          <w:tcPr>
            <w:tcW w:type="dxa" w:w="1081"/>
          </w:tcPr>
          <w:p>
            <w:pPr>
              <w:spacing w:before="20" w:after="20"/>
              <w:jc w:val="right"/>
            </w:pPr>
            <w:r/>
            <w:r>
              <w:rPr>
                <w:rFonts w:ascii="宋体" w:hAnsi="宋体" w:eastAsia="宋体"/>
                <w:b w:val="0"/>
                <w:sz w:val="18"/>
              </w:rPr>
              <w:t>1,568</w:t>
            </w:r>
          </w:p>
        </w:tc>
        <w:tc>
          <w:tcPr>
            <w:tcW w:type="dxa" w:w="1081"/>
          </w:tcPr>
          <w:p>
            <w:pPr>
              <w:spacing w:before="20" w:after="20"/>
              <w:jc w:val="right"/>
            </w:pPr>
            <w:r/>
            <w:r>
              <w:rPr>
                <w:rFonts w:ascii="宋体" w:hAnsi="宋体" w:eastAsia="宋体"/>
                <w:b w:val="0"/>
                <w:sz w:val="18"/>
              </w:rPr>
              <w:t>+1.72%</w:t>
            </w:r>
          </w:p>
        </w:tc>
      </w:tr>
      <w:tr>
        <w:tc>
          <w:tcPr>
            <w:tcW w:type="dxa" w:w="1081"/>
            <w:shd w:val="clear" w:fill="F4F6F9"/>
          </w:tcPr>
          <w:p>
            <w:pPr>
              <w:spacing w:before="20" w:after="20"/>
              <w:jc w:val="right"/>
            </w:pPr>
            <w:r/>
            <w:r>
              <w:rPr>
                <w:rFonts w:ascii="宋体" w:hAnsi="宋体" w:eastAsia="宋体"/>
                <w:b w:val="0"/>
                <w:sz w:val="18"/>
              </w:rPr>
              <w:t>4</w:t>
            </w:r>
          </w:p>
        </w:tc>
        <w:tc>
          <w:tcPr>
            <w:tcW w:type="dxa" w:w="1081"/>
            <w:shd w:val="clear" w:fill="F4F6F9"/>
          </w:tcPr>
          <w:p>
            <w:pPr>
              <w:spacing w:before="20" w:after="20"/>
              <w:jc w:val="left"/>
            </w:pPr>
            <w:r/>
            <w:r>
              <w:rPr>
                <w:rFonts w:ascii="宋体" w:hAnsi="宋体" w:eastAsia="宋体"/>
                <w:b w:val="0"/>
                <w:sz w:val="18"/>
              </w:rPr>
              <w:t>房屋违规使用</w:t>
            </w:r>
          </w:p>
        </w:tc>
        <w:tc>
          <w:tcPr>
            <w:tcW w:type="dxa" w:w="1081"/>
            <w:shd w:val="clear" w:fill="F4F6F9"/>
          </w:tcPr>
          <w:p>
            <w:pPr>
              <w:spacing w:before="20" w:after="20"/>
              <w:jc w:val="right"/>
            </w:pPr>
            <w:r/>
            <w:r>
              <w:rPr>
                <w:rFonts w:ascii="宋体" w:hAnsi="宋体" w:eastAsia="宋体"/>
                <w:b w:val="0"/>
                <w:sz w:val="18"/>
              </w:rPr>
              <w:t>3,123</w:t>
            </w:r>
          </w:p>
        </w:tc>
        <w:tc>
          <w:tcPr>
            <w:tcW w:type="dxa" w:w="1081"/>
            <w:shd w:val="clear" w:fill="F4F6F9"/>
          </w:tcPr>
          <w:p>
            <w:pPr>
              <w:spacing w:before="20" w:after="20"/>
              <w:jc w:val="right"/>
            </w:pPr>
            <w:r/>
            <w:r>
              <w:rPr>
                <w:rFonts w:ascii="宋体" w:hAnsi="宋体" w:eastAsia="宋体"/>
                <w:b w:val="0"/>
                <w:sz w:val="18"/>
              </w:rPr>
              <w:t>2,454</w:t>
            </w:r>
          </w:p>
        </w:tc>
        <w:tc>
          <w:tcPr>
            <w:tcW w:type="dxa" w:w="1081"/>
            <w:shd w:val="clear" w:fill="F4F6F9"/>
          </w:tcPr>
          <w:p>
            <w:pPr>
              <w:spacing w:before="20" w:after="20"/>
              <w:jc w:val="right"/>
            </w:pPr>
            <w:r/>
            <w:r>
              <w:rPr>
                <w:rFonts w:ascii="宋体" w:hAnsi="宋体" w:eastAsia="宋体"/>
                <w:b w:val="0"/>
                <w:sz w:val="18"/>
              </w:rPr>
              <w:t>-21.42%</w:t>
            </w:r>
          </w:p>
        </w:tc>
        <w:tc>
          <w:tcPr>
            <w:tcW w:type="dxa" w:w="1081"/>
            <w:shd w:val="clear" w:fill="F4F6F9"/>
          </w:tcPr>
          <w:p>
            <w:pPr>
              <w:spacing w:before="20" w:after="20"/>
              <w:jc w:val="right"/>
            </w:pPr>
            <w:r/>
            <w:r>
              <w:rPr>
                <w:rFonts w:ascii="宋体" w:hAnsi="宋体" w:eastAsia="宋体"/>
                <w:b w:val="0"/>
                <w:sz w:val="18"/>
              </w:rPr>
              <w:t>1,038</w:t>
            </w:r>
          </w:p>
        </w:tc>
        <w:tc>
          <w:tcPr>
            <w:tcW w:type="dxa" w:w="1081"/>
            <w:shd w:val="clear" w:fill="F4F6F9"/>
          </w:tcPr>
          <w:p>
            <w:pPr>
              <w:spacing w:before="20" w:after="20"/>
              <w:jc w:val="right"/>
            </w:pPr>
            <w:r/>
            <w:r>
              <w:rPr>
                <w:rFonts w:ascii="宋体" w:hAnsi="宋体" w:eastAsia="宋体"/>
                <w:b w:val="0"/>
                <w:sz w:val="18"/>
              </w:rPr>
              <w:t>1,383</w:t>
            </w:r>
          </w:p>
        </w:tc>
        <w:tc>
          <w:tcPr>
            <w:tcW w:type="dxa" w:w="1081"/>
            <w:shd w:val="clear" w:fill="F4F6F9"/>
          </w:tcPr>
          <w:p>
            <w:pPr>
              <w:spacing w:before="20" w:after="20"/>
              <w:jc w:val="right"/>
            </w:pPr>
            <w:r/>
            <w:r>
              <w:rPr>
                <w:rFonts w:ascii="宋体" w:hAnsi="宋体" w:eastAsia="宋体"/>
                <w:b w:val="0"/>
                <w:sz w:val="18"/>
              </w:rPr>
              <w:t>-24.95%</w:t>
            </w:r>
          </w:p>
        </w:tc>
      </w:tr>
      <w:tr>
        <w:tc>
          <w:tcPr>
            <w:tcW w:type="dxa" w:w="1081"/>
          </w:tcPr>
          <w:p>
            <w:pPr>
              <w:spacing w:before="20" w:after="20"/>
              <w:jc w:val="right"/>
            </w:pPr>
            <w:r/>
            <w:r>
              <w:rPr>
                <w:rFonts w:ascii="宋体" w:hAnsi="宋体" w:eastAsia="宋体"/>
                <w:b w:val="0"/>
                <w:sz w:val="18"/>
              </w:rPr>
              <w:t>5</w:t>
            </w:r>
          </w:p>
        </w:tc>
        <w:tc>
          <w:tcPr>
            <w:tcW w:type="dxa" w:w="1081"/>
          </w:tcPr>
          <w:p>
            <w:pPr>
              <w:spacing w:before="20" w:after="20"/>
              <w:jc w:val="left"/>
            </w:pPr>
            <w:r/>
            <w:r>
              <w:rPr>
                <w:rFonts w:ascii="宋体" w:hAnsi="宋体" w:eastAsia="宋体"/>
                <w:b w:val="0"/>
                <w:sz w:val="18"/>
              </w:rPr>
              <w:t>业主大会/业委会</w:t>
            </w:r>
          </w:p>
        </w:tc>
        <w:tc>
          <w:tcPr>
            <w:tcW w:type="dxa" w:w="1081"/>
          </w:tcPr>
          <w:p>
            <w:pPr>
              <w:spacing w:before="20" w:after="20"/>
              <w:jc w:val="right"/>
            </w:pPr>
            <w:r/>
            <w:r>
              <w:rPr>
                <w:rFonts w:ascii="宋体" w:hAnsi="宋体" w:eastAsia="宋体"/>
                <w:b w:val="0"/>
                <w:sz w:val="18"/>
              </w:rPr>
              <w:t>2,957</w:t>
            </w:r>
          </w:p>
        </w:tc>
        <w:tc>
          <w:tcPr>
            <w:tcW w:type="dxa" w:w="1081"/>
          </w:tcPr>
          <w:p>
            <w:pPr>
              <w:spacing w:before="20" w:after="20"/>
              <w:jc w:val="right"/>
            </w:pPr>
            <w:r/>
            <w:r>
              <w:rPr>
                <w:rFonts w:ascii="宋体" w:hAnsi="宋体" w:eastAsia="宋体"/>
                <w:b w:val="0"/>
                <w:sz w:val="18"/>
              </w:rPr>
              <w:t>2,282</w:t>
            </w:r>
          </w:p>
        </w:tc>
        <w:tc>
          <w:tcPr>
            <w:tcW w:type="dxa" w:w="1081"/>
          </w:tcPr>
          <w:p>
            <w:pPr>
              <w:spacing w:before="20" w:after="20"/>
              <w:jc w:val="right"/>
            </w:pPr>
            <w:r/>
            <w:r>
              <w:rPr>
                <w:rFonts w:ascii="宋体" w:hAnsi="宋体" w:eastAsia="宋体"/>
                <w:b w:val="0"/>
                <w:sz w:val="18"/>
              </w:rPr>
              <w:t>-22.83%</w:t>
            </w:r>
          </w:p>
        </w:tc>
        <w:tc>
          <w:tcPr>
            <w:tcW w:type="dxa" w:w="1081"/>
          </w:tcPr>
          <w:p>
            <w:pPr>
              <w:spacing w:before="20" w:after="20"/>
              <w:jc w:val="right"/>
            </w:pPr>
            <w:r/>
            <w:r>
              <w:rPr>
                <w:rFonts w:ascii="宋体" w:hAnsi="宋体" w:eastAsia="宋体"/>
                <w:b w:val="0"/>
                <w:sz w:val="18"/>
              </w:rPr>
              <w:t>1,014</w:t>
            </w:r>
          </w:p>
        </w:tc>
        <w:tc>
          <w:tcPr>
            <w:tcW w:type="dxa" w:w="1081"/>
          </w:tcPr>
          <w:p>
            <w:pPr>
              <w:spacing w:before="20" w:after="20"/>
              <w:jc w:val="right"/>
            </w:pPr>
            <w:r/>
            <w:r>
              <w:rPr>
                <w:rFonts w:ascii="宋体" w:hAnsi="宋体" w:eastAsia="宋体"/>
                <w:b w:val="0"/>
                <w:sz w:val="18"/>
              </w:rPr>
              <w:t>1,337</w:t>
            </w:r>
          </w:p>
        </w:tc>
        <w:tc>
          <w:tcPr>
            <w:tcW w:type="dxa" w:w="1081"/>
          </w:tcPr>
          <w:p>
            <w:pPr>
              <w:spacing w:before="20" w:after="20"/>
              <w:jc w:val="right"/>
            </w:pPr>
            <w:r/>
            <w:r>
              <w:rPr>
                <w:rFonts w:ascii="宋体" w:hAnsi="宋体" w:eastAsia="宋体"/>
                <w:b w:val="0"/>
                <w:sz w:val="18"/>
              </w:rPr>
              <w:t>-24.16%</w:t>
            </w:r>
          </w:p>
        </w:tc>
      </w:tr>
      <w:tr>
        <w:tc>
          <w:tcPr>
            <w:tcW w:type="dxa" w:w="1081"/>
            <w:shd w:val="clear" w:fill="F4F6F9"/>
          </w:tcPr>
          <w:p>
            <w:pPr>
              <w:spacing w:before="20" w:after="20"/>
              <w:jc w:val="right"/>
            </w:pPr>
            <w:r/>
            <w:r>
              <w:rPr>
                <w:rFonts w:ascii="宋体" w:hAnsi="宋体" w:eastAsia="宋体"/>
                <w:b w:val="0"/>
                <w:sz w:val="18"/>
              </w:rPr>
              <w:t>6</w:t>
            </w:r>
          </w:p>
        </w:tc>
        <w:tc>
          <w:tcPr>
            <w:tcW w:type="dxa" w:w="1081"/>
            <w:shd w:val="clear" w:fill="F4F6F9"/>
          </w:tcPr>
          <w:p>
            <w:pPr>
              <w:spacing w:before="20" w:after="20"/>
              <w:jc w:val="left"/>
            </w:pPr>
            <w:r/>
            <w:r>
              <w:rPr>
                <w:rFonts w:ascii="宋体" w:hAnsi="宋体" w:eastAsia="宋体"/>
                <w:b w:val="0"/>
                <w:sz w:val="18"/>
              </w:rPr>
              <w:t>消防管理</w:t>
            </w:r>
          </w:p>
        </w:tc>
        <w:tc>
          <w:tcPr>
            <w:tcW w:type="dxa" w:w="1081"/>
            <w:shd w:val="clear" w:fill="F4F6F9"/>
          </w:tcPr>
          <w:p>
            <w:pPr>
              <w:spacing w:before="20" w:after="20"/>
              <w:jc w:val="right"/>
            </w:pPr>
            <w:r/>
            <w:r>
              <w:rPr>
                <w:rFonts w:ascii="宋体" w:hAnsi="宋体" w:eastAsia="宋体"/>
                <w:b w:val="0"/>
                <w:sz w:val="18"/>
              </w:rPr>
              <w:t>1,866</w:t>
            </w:r>
          </w:p>
        </w:tc>
        <w:tc>
          <w:tcPr>
            <w:tcW w:type="dxa" w:w="1081"/>
            <w:shd w:val="clear" w:fill="F4F6F9"/>
          </w:tcPr>
          <w:p>
            <w:pPr>
              <w:spacing w:before="20" w:after="20"/>
              <w:jc w:val="right"/>
            </w:pPr>
            <w:r/>
            <w:r>
              <w:rPr>
                <w:rFonts w:ascii="宋体" w:hAnsi="宋体" w:eastAsia="宋体"/>
                <w:b w:val="0"/>
                <w:sz w:val="18"/>
              </w:rPr>
              <w:t>1,686</w:t>
            </w:r>
          </w:p>
        </w:tc>
        <w:tc>
          <w:tcPr>
            <w:tcW w:type="dxa" w:w="1081"/>
            <w:shd w:val="clear" w:fill="F4F6F9"/>
          </w:tcPr>
          <w:p>
            <w:pPr>
              <w:spacing w:before="20" w:after="20"/>
              <w:jc w:val="right"/>
            </w:pPr>
            <w:r/>
            <w:r>
              <w:rPr>
                <w:rFonts w:ascii="宋体" w:hAnsi="宋体" w:eastAsia="宋体"/>
                <w:b w:val="0"/>
                <w:sz w:val="18"/>
              </w:rPr>
              <w:t>-9.65%</w:t>
            </w:r>
          </w:p>
        </w:tc>
        <w:tc>
          <w:tcPr>
            <w:tcW w:type="dxa" w:w="1081"/>
            <w:shd w:val="clear" w:fill="F4F6F9"/>
          </w:tcPr>
          <w:p>
            <w:pPr>
              <w:spacing w:before="20" w:after="20"/>
              <w:jc w:val="right"/>
            </w:pPr>
            <w:r/>
            <w:r>
              <w:rPr>
                <w:rFonts w:ascii="宋体" w:hAnsi="宋体" w:eastAsia="宋体"/>
                <w:b w:val="0"/>
                <w:sz w:val="18"/>
              </w:rPr>
              <w:t>881</w:t>
            </w:r>
          </w:p>
        </w:tc>
        <w:tc>
          <w:tcPr>
            <w:tcW w:type="dxa" w:w="1081"/>
            <w:shd w:val="clear" w:fill="F4F6F9"/>
          </w:tcPr>
          <w:p>
            <w:pPr>
              <w:spacing w:before="20" w:after="20"/>
              <w:jc w:val="right"/>
            </w:pPr>
            <w:r/>
            <w:r>
              <w:rPr>
                <w:rFonts w:ascii="宋体" w:hAnsi="宋体" w:eastAsia="宋体"/>
                <w:b w:val="0"/>
                <w:sz w:val="18"/>
              </w:rPr>
              <w:t>908</w:t>
            </w:r>
          </w:p>
        </w:tc>
        <w:tc>
          <w:tcPr>
            <w:tcW w:type="dxa" w:w="1081"/>
            <w:shd w:val="clear" w:fill="F4F6F9"/>
          </w:tcPr>
          <w:p>
            <w:pPr>
              <w:spacing w:before="20" w:after="20"/>
              <w:jc w:val="right"/>
            </w:pPr>
            <w:r/>
            <w:r>
              <w:rPr>
                <w:rFonts w:ascii="宋体" w:hAnsi="宋体" w:eastAsia="宋体"/>
                <w:b w:val="0"/>
                <w:sz w:val="18"/>
              </w:rPr>
              <w:t>-2.97%</w:t>
            </w:r>
          </w:p>
        </w:tc>
      </w:tr>
      <w:tr>
        <w:tc>
          <w:tcPr>
            <w:tcW w:type="dxa" w:w="1081"/>
          </w:tcPr>
          <w:p>
            <w:pPr>
              <w:spacing w:before="20" w:after="20"/>
              <w:jc w:val="right"/>
            </w:pPr>
            <w:r/>
            <w:r>
              <w:rPr>
                <w:rFonts w:ascii="宋体" w:hAnsi="宋体" w:eastAsia="宋体"/>
                <w:b w:val="0"/>
                <w:sz w:val="18"/>
              </w:rPr>
              <w:t>7</w:t>
            </w:r>
          </w:p>
        </w:tc>
        <w:tc>
          <w:tcPr>
            <w:tcW w:type="dxa" w:w="1081"/>
          </w:tcPr>
          <w:p>
            <w:pPr>
              <w:spacing w:before="20" w:after="20"/>
              <w:jc w:val="left"/>
            </w:pPr>
            <w:r/>
            <w:r>
              <w:rPr>
                <w:rFonts w:ascii="宋体" w:hAnsi="宋体" w:eastAsia="宋体"/>
                <w:b w:val="0"/>
                <w:sz w:val="18"/>
              </w:rPr>
              <w:t>群租管理</w:t>
            </w:r>
          </w:p>
        </w:tc>
        <w:tc>
          <w:tcPr>
            <w:tcW w:type="dxa" w:w="1081"/>
          </w:tcPr>
          <w:p>
            <w:pPr>
              <w:spacing w:before="20" w:after="20"/>
              <w:jc w:val="right"/>
            </w:pPr>
            <w:r/>
            <w:r>
              <w:rPr>
                <w:rFonts w:ascii="宋体" w:hAnsi="宋体" w:eastAsia="宋体"/>
                <w:b w:val="0"/>
                <w:sz w:val="18"/>
              </w:rPr>
              <w:t>1,553</w:t>
            </w:r>
          </w:p>
        </w:tc>
        <w:tc>
          <w:tcPr>
            <w:tcW w:type="dxa" w:w="1081"/>
          </w:tcPr>
          <w:p>
            <w:pPr>
              <w:spacing w:before="20" w:after="20"/>
              <w:jc w:val="right"/>
            </w:pPr>
            <w:r/>
            <w:r>
              <w:rPr>
                <w:rFonts w:ascii="宋体" w:hAnsi="宋体" w:eastAsia="宋体"/>
                <w:b w:val="0"/>
                <w:sz w:val="18"/>
              </w:rPr>
              <w:t>1,451</w:t>
            </w:r>
          </w:p>
        </w:tc>
        <w:tc>
          <w:tcPr>
            <w:tcW w:type="dxa" w:w="1081"/>
          </w:tcPr>
          <w:p>
            <w:pPr>
              <w:spacing w:before="20" w:after="20"/>
              <w:jc w:val="right"/>
            </w:pPr>
            <w:r/>
            <w:r>
              <w:rPr>
                <w:rFonts w:ascii="宋体" w:hAnsi="宋体" w:eastAsia="宋体"/>
                <w:b w:val="0"/>
                <w:sz w:val="18"/>
              </w:rPr>
              <w:t>-6.57%</w:t>
            </w:r>
          </w:p>
        </w:tc>
        <w:tc>
          <w:tcPr>
            <w:tcW w:type="dxa" w:w="1081"/>
          </w:tcPr>
          <w:p>
            <w:pPr>
              <w:spacing w:before="20" w:after="20"/>
              <w:jc w:val="right"/>
            </w:pPr>
            <w:r/>
            <w:r>
              <w:rPr>
                <w:rFonts w:ascii="宋体" w:hAnsi="宋体" w:eastAsia="宋体"/>
                <w:b w:val="0"/>
                <w:sz w:val="18"/>
              </w:rPr>
              <w:t>728</w:t>
            </w:r>
          </w:p>
        </w:tc>
        <w:tc>
          <w:tcPr>
            <w:tcW w:type="dxa" w:w="1081"/>
          </w:tcPr>
          <w:p>
            <w:pPr>
              <w:spacing w:before="20" w:after="20"/>
              <w:jc w:val="right"/>
            </w:pPr>
            <w:r/>
            <w:r>
              <w:rPr>
                <w:rFonts w:ascii="宋体" w:hAnsi="宋体" w:eastAsia="宋体"/>
                <w:b w:val="0"/>
                <w:sz w:val="18"/>
              </w:rPr>
              <w:t>866</w:t>
            </w:r>
          </w:p>
        </w:tc>
        <w:tc>
          <w:tcPr>
            <w:tcW w:type="dxa" w:w="1081"/>
          </w:tcPr>
          <w:p>
            <w:pPr>
              <w:spacing w:before="20" w:after="20"/>
              <w:jc w:val="right"/>
            </w:pPr>
            <w:r/>
            <w:r>
              <w:rPr>
                <w:rFonts w:ascii="宋体" w:hAnsi="宋体" w:eastAsia="宋体"/>
                <w:b w:val="0"/>
                <w:sz w:val="18"/>
              </w:rPr>
              <w:t>-15.94%</w:t>
            </w:r>
          </w:p>
        </w:tc>
      </w:tr>
      <w:tr>
        <w:tc>
          <w:tcPr>
            <w:tcW w:type="dxa" w:w="1081"/>
            <w:shd w:val="clear" w:fill="F4F6F9"/>
          </w:tcPr>
          <w:p>
            <w:pPr>
              <w:spacing w:before="20" w:after="20"/>
              <w:jc w:val="right"/>
            </w:pPr>
            <w:r/>
            <w:r>
              <w:rPr>
                <w:rFonts w:ascii="宋体" w:hAnsi="宋体" w:eastAsia="宋体"/>
                <w:b w:val="0"/>
                <w:sz w:val="18"/>
              </w:rPr>
              <w:t>8</w:t>
            </w:r>
          </w:p>
        </w:tc>
        <w:tc>
          <w:tcPr>
            <w:tcW w:type="dxa" w:w="1081"/>
            <w:shd w:val="clear" w:fill="F4F6F9"/>
          </w:tcPr>
          <w:p>
            <w:pPr>
              <w:spacing w:before="20" w:after="20"/>
              <w:jc w:val="left"/>
            </w:pPr>
            <w:r/>
            <w:r>
              <w:rPr>
                <w:rFonts w:ascii="宋体" w:hAnsi="宋体" w:eastAsia="宋体"/>
                <w:b w:val="0"/>
                <w:sz w:val="18"/>
              </w:rPr>
              <w:t>物业安保</w:t>
            </w:r>
          </w:p>
        </w:tc>
        <w:tc>
          <w:tcPr>
            <w:tcW w:type="dxa" w:w="1081"/>
            <w:shd w:val="clear" w:fill="F4F6F9"/>
          </w:tcPr>
          <w:p>
            <w:pPr>
              <w:spacing w:before="20" w:after="20"/>
              <w:jc w:val="right"/>
            </w:pPr>
            <w:r/>
            <w:r>
              <w:rPr>
                <w:rFonts w:ascii="宋体" w:hAnsi="宋体" w:eastAsia="宋体"/>
                <w:b w:val="0"/>
                <w:sz w:val="18"/>
              </w:rPr>
              <w:t>1,521</w:t>
            </w:r>
          </w:p>
        </w:tc>
        <w:tc>
          <w:tcPr>
            <w:tcW w:type="dxa" w:w="1081"/>
            <w:shd w:val="clear" w:fill="F4F6F9"/>
          </w:tcPr>
          <w:p>
            <w:pPr>
              <w:spacing w:before="20" w:after="20"/>
              <w:jc w:val="right"/>
            </w:pPr>
            <w:r/>
            <w:r>
              <w:rPr>
                <w:rFonts w:ascii="宋体" w:hAnsi="宋体" w:eastAsia="宋体"/>
                <w:b w:val="0"/>
                <w:sz w:val="18"/>
              </w:rPr>
              <w:t>1,423</w:t>
            </w:r>
          </w:p>
        </w:tc>
        <w:tc>
          <w:tcPr>
            <w:tcW w:type="dxa" w:w="1081"/>
            <w:shd w:val="clear" w:fill="F4F6F9"/>
          </w:tcPr>
          <w:p>
            <w:pPr>
              <w:spacing w:before="20" w:after="20"/>
              <w:jc w:val="right"/>
            </w:pPr>
            <w:r/>
            <w:r>
              <w:rPr>
                <w:rFonts w:ascii="宋体" w:hAnsi="宋体" w:eastAsia="宋体"/>
                <w:b w:val="0"/>
                <w:sz w:val="18"/>
              </w:rPr>
              <w:t>-6.44%</w:t>
            </w:r>
          </w:p>
        </w:tc>
        <w:tc>
          <w:tcPr>
            <w:tcW w:type="dxa" w:w="1081"/>
            <w:shd w:val="clear" w:fill="F4F6F9"/>
          </w:tcPr>
          <w:p>
            <w:pPr>
              <w:spacing w:before="20" w:after="20"/>
              <w:jc w:val="right"/>
            </w:pPr>
            <w:r/>
            <w:r>
              <w:rPr>
                <w:rFonts w:ascii="宋体" w:hAnsi="宋体" w:eastAsia="宋体"/>
                <w:b w:val="0"/>
                <w:sz w:val="18"/>
              </w:rPr>
              <w:t>673</w:t>
            </w:r>
          </w:p>
        </w:tc>
        <w:tc>
          <w:tcPr>
            <w:tcW w:type="dxa" w:w="1081"/>
            <w:shd w:val="clear" w:fill="F4F6F9"/>
          </w:tcPr>
          <w:p>
            <w:pPr>
              <w:spacing w:before="20" w:after="20"/>
              <w:jc w:val="right"/>
            </w:pPr>
            <w:r/>
            <w:r>
              <w:rPr>
                <w:rFonts w:ascii="宋体" w:hAnsi="宋体" w:eastAsia="宋体"/>
                <w:b w:val="0"/>
                <w:sz w:val="18"/>
              </w:rPr>
              <w:t>794</w:t>
            </w:r>
          </w:p>
        </w:tc>
        <w:tc>
          <w:tcPr>
            <w:tcW w:type="dxa" w:w="1081"/>
            <w:shd w:val="clear" w:fill="F4F6F9"/>
          </w:tcPr>
          <w:p>
            <w:pPr>
              <w:spacing w:before="20" w:after="20"/>
              <w:jc w:val="right"/>
            </w:pPr>
            <w:r/>
            <w:r>
              <w:rPr>
                <w:rFonts w:ascii="宋体" w:hAnsi="宋体" w:eastAsia="宋体"/>
                <w:b w:val="0"/>
                <w:sz w:val="18"/>
              </w:rPr>
              <w:t>-15.24%</w:t>
            </w:r>
          </w:p>
        </w:tc>
      </w:tr>
      <w:tr>
        <w:tc>
          <w:tcPr>
            <w:tcW w:type="dxa" w:w="1081"/>
          </w:tcPr>
          <w:p>
            <w:pPr>
              <w:spacing w:before="20" w:after="20"/>
              <w:jc w:val="right"/>
            </w:pPr>
            <w:r/>
            <w:r>
              <w:rPr>
                <w:rFonts w:ascii="宋体" w:hAnsi="宋体" w:eastAsia="宋体"/>
                <w:b w:val="0"/>
                <w:sz w:val="18"/>
              </w:rPr>
              <w:t>9</w:t>
            </w:r>
          </w:p>
        </w:tc>
        <w:tc>
          <w:tcPr>
            <w:tcW w:type="dxa" w:w="1081"/>
          </w:tcPr>
          <w:p>
            <w:pPr>
              <w:spacing w:before="20" w:after="20"/>
              <w:jc w:val="left"/>
            </w:pPr>
            <w:r/>
            <w:r>
              <w:rPr>
                <w:rFonts w:ascii="宋体" w:hAnsi="宋体" w:eastAsia="宋体"/>
                <w:b w:val="0"/>
                <w:sz w:val="18"/>
              </w:rPr>
              <w:t>旧住房改造</w:t>
            </w:r>
          </w:p>
        </w:tc>
        <w:tc>
          <w:tcPr>
            <w:tcW w:type="dxa" w:w="1081"/>
          </w:tcPr>
          <w:p>
            <w:pPr>
              <w:spacing w:before="20" w:after="20"/>
              <w:jc w:val="right"/>
            </w:pPr>
            <w:r/>
            <w:r>
              <w:rPr>
                <w:rFonts w:ascii="宋体" w:hAnsi="宋体" w:eastAsia="宋体"/>
                <w:b w:val="0"/>
                <w:sz w:val="18"/>
              </w:rPr>
              <w:t>1,968</w:t>
            </w:r>
          </w:p>
        </w:tc>
        <w:tc>
          <w:tcPr>
            <w:tcW w:type="dxa" w:w="1081"/>
          </w:tcPr>
          <w:p>
            <w:pPr>
              <w:spacing w:before="20" w:after="20"/>
              <w:jc w:val="right"/>
            </w:pPr>
            <w:r/>
            <w:r>
              <w:rPr>
                <w:rFonts w:ascii="宋体" w:hAnsi="宋体" w:eastAsia="宋体"/>
                <w:b w:val="0"/>
                <w:sz w:val="18"/>
              </w:rPr>
              <w:t>1,248</w:t>
            </w:r>
          </w:p>
        </w:tc>
        <w:tc>
          <w:tcPr>
            <w:tcW w:type="dxa" w:w="1081"/>
          </w:tcPr>
          <w:p>
            <w:pPr>
              <w:spacing w:before="20" w:after="20"/>
              <w:jc w:val="right"/>
            </w:pPr>
            <w:r/>
            <w:r>
              <w:rPr>
                <w:rFonts w:ascii="宋体" w:hAnsi="宋体" w:eastAsia="宋体"/>
                <w:b w:val="0"/>
                <w:sz w:val="18"/>
              </w:rPr>
              <w:t>-36.59%</w:t>
            </w:r>
          </w:p>
        </w:tc>
        <w:tc>
          <w:tcPr>
            <w:tcW w:type="dxa" w:w="1081"/>
          </w:tcPr>
          <w:p>
            <w:pPr>
              <w:spacing w:before="20" w:after="20"/>
              <w:jc w:val="right"/>
            </w:pPr>
            <w:r/>
            <w:r>
              <w:rPr>
                <w:rFonts w:ascii="宋体" w:hAnsi="宋体" w:eastAsia="宋体"/>
                <w:b w:val="0"/>
                <w:sz w:val="18"/>
              </w:rPr>
              <w:t>543</w:t>
            </w:r>
          </w:p>
        </w:tc>
        <w:tc>
          <w:tcPr>
            <w:tcW w:type="dxa" w:w="1081"/>
          </w:tcPr>
          <w:p>
            <w:pPr>
              <w:spacing w:before="20" w:after="20"/>
              <w:jc w:val="right"/>
            </w:pPr>
            <w:r/>
            <w:r>
              <w:rPr>
                <w:rFonts w:ascii="宋体" w:hAnsi="宋体" w:eastAsia="宋体"/>
                <w:b w:val="0"/>
                <w:sz w:val="18"/>
              </w:rPr>
              <w:t>689</w:t>
            </w:r>
          </w:p>
        </w:tc>
        <w:tc>
          <w:tcPr>
            <w:tcW w:type="dxa" w:w="1081"/>
          </w:tcPr>
          <w:p>
            <w:pPr>
              <w:spacing w:before="20" w:after="20"/>
              <w:jc w:val="right"/>
            </w:pPr>
            <w:r/>
            <w:r>
              <w:rPr>
                <w:rFonts w:ascii="宋体" w:hAnsi="宋体" w:eastAsia="宋体"/>
                <w:b w:val="0"/>
                <w:sz w:val="18"/>
              </w:rPr>
              <w:t>-21.19%</w:t>
            </w:r>
          </w:p>
        </w:tc>
      </w:tr>
      <w:tr>
        <w:tc>
          <w:tcPr>
            <w:tcW w:type="dxa" w:w="1081"/>
            <w:shd w:val="clear" w:fill="F4F6F9"/>
          </w:tcPr>
          <w:p>
            <w:pPr>
              <w:spacing w:before="20" w:after="20"/>
              <w:jc w:val="right"/>
            </w:pPr>
            <w:r/>
            <w:r>
              <w:rPr>
                <w:rFonts w:ascii="宋体" w:hAnsi="宋体" w:eastAsia="宋体"/>
                <w:b w:val="0"/>
                <w:sz w:val="18"/>
              </w:rPr>
              <w:t>10</w:t>
            </w:r>
          </w:p>
        </w:tc>
        <w:tc>
          <w:tcPr>
            <w:tcW w:type="dxa" w:w="1081"/>
            <w:shd w:val="clear" w:fill="F4F6F9"/>
          </w:tcPr>
          <w:p>
            <w:pPr>
              <w:spacing w:before="20" w:after="20"/>
              <w:jc w:val="left"/>
            </w:pPr>
            <w:r/>
            <w:r>
              <w:rPr>
                <w:rFonts w:ascii="宋体" w:hAnsi="宋体" w:eastAsia="宋体"/>
                <w:b w:val="0"/>
                <w:sz w:val="18"/>
              </w:rPr>
              <w:t>清洁卫生</w:t>
            </w:r>
          </w:p>
        </w:tc>
        <w:tc>
          <w:tcPr>
            <w:tcW w:type="dxa" w:w="1081"/>
            <w:shd w:val="clear" w:fill="F4F6F9"/>
          </w:tcPr>
          <w:p>
            <w:pPr>
              <w:spacing w:before="20" w:after="20"/>
              <w:jc w:val="right"/>
            </w:pPr>
            <w:r/>
            <w:r>
              <w:rPr>
                <w:rFonts w:ascii="宋体" w:hAnsi="宋体" w:eastAsia="宋体"/>
                <w:b w:val="0"/>
                <w:sz w:val="18"/>
              </w:rPr>
              <w:t>1,408</w:t>
            </w:r>
          </w:p>
        </w:tc>
        <w:tc>
          <w:tcPr>
            <w:tcW w:type="dxa" w:w="1081"/>
            <w:shd w:val="clear" w:fill="F4F6F9"/>
          </w:tcPr>
          <w:p>
            <w:pPr>
              <w:spacing w:before="20" w:after="20"/>
              <w:jc w:val="right"/>
            </w:pPr>
            <w:r/>
            <w:r>
              <w:rPr>
                <w:rFonts w:ascii="宋体" w:hAnsi="宋体" w:eastAsia="宋体"/>
                <w:b w:val="0"/>
                <w:sz w:val="18"/>
              </w:rPr>
              <w:t>1,101</w:t>
            </w:r>
          </w:p>
        </w:tc>
        <w:tc>
          <w:tcPr>
            <w:tcW w:type="dxa" w:w="1081"/>
            <w:shd w:val="clear" w:fill="F4F6F9"/>
          </w:tcPr>
          <w:p>
            <w:pPr>
              <w:spacing w:before="20" w:after="20"/>
              <w:jc w:val="right"/>
            </w:pPr>
            <w:r/>
            <w:r>
              <w:rPr>
                <w:rFonts w:ascii="宋体" w:hAnsi="宋体" w:eastAsia="宋体"/>
                <w:b w:val="0"/>
                <w:sz w:val="18"/>
              </w:rPr>
              <w:t>-21.8%</w:t>
            </w:r>
          </w:p>
        </w:tc>
        <w:tc>
          <w:tcPr>
            <w:tcW w:type="dxa" w:w="1081"/>
            <w:shd w:val="clear" w:fill="F4F6F9"/>
          </w:tcPr>
          <w:p>
            <w:pPr>
              <w:spacing w:before="20" w:after="20"/>
              <w:jc w:val="right"/>
            </w:pPr>
            <w:r/>
            <w:r>
              <w:rPr>
                <w:rFonts w:ascii="宋体" w:hAnsi="宋体" w:eastAsia="宋体"/>
                <w:b w:val="0"/>
                <w:sz w:val="18"/>
              </w:rPr>
              <w:t>582</w:t>
            </w:r>
          </w:p>
        </w:tc>
        <w:tc>
          <w:tcPr>
            <w:tcW w:type="dxa" w:w="1081"/>
            <w:shd w:val="clear" w:fill="F4F6F9"/>
          </w:tcPr>
          <w:p>
            <w:pPr>
              <w:spacing w:before="20" w:after="20"/>
              <w:jc w:val="right"/>
            </w:pPr>
            <w:r/>
            <w:r>
              <w:rPr>
                <w:rFonts w:ascii="宋体" w:hAnsi="宋体" w:eastAsia="宋体"/>
                <w:b w:val="0"/>
                <w:sz w:val="18"/>
              </w:rPr>
              <w:t>675</w:t>
            </w:r>
          </w:p>
        </w:tc>
        <w:tc>
          <w:tcPr>
            <w:tcW w:type="dxa" w:w="1081"/>
            <w:shd w:val="clear" w:fill="F4F6F9"/>
          </w:tcPr>
          <w:p>
            <w:pPr>
              <w:spacing w:before="20" w:after="20"/>
              <w:jc w:val="right"/>
            </w:pPr>
            <w:r/>
            <w:r>
              <w:rPr>
                <w:rFonts w:ascii="宋体" w:hAnsi="宋体" w:eastAsia="宋体"/>
                <w:b w:val="0"/>
                <w:sz w:val="18"/>
              </w:rPr>
              <w:t>-13.78%</w:t>
            </w:r>
          </w:p>
        </w:tc>
      </w:tr>
      <w:tr>
        <w:tc>
          <w:tcPr>
            <w:tcW w:type="dxa" w:w="1081"/>
          </w:tcPr>
          <w:p>
            <w:pPr>
              <w:spacing w:before="20" w:after="20"/>
              <w:jc w:val="right"/>
            </w:pPr>
            <w:r/>
            <w:r>
              <w:rPr>
                <w:rFonts w:ascii="宋体" w:hAnsi="宋体" w:eastAsia="宋体"/>
                <w:b w:val="0"/>
                <w:sz w:val="18"/>
              </w:rPr>
              <w:t>11</w:t>
            </w:r>
          </w:p>
        </w:tc>
        <w:tc>
          <w:tcPr>
            <w:tcW w:type="dxa" w:w="1081"/>
          </w:tcPr>
          <w:p>
            <w:pPr>
              <w:spacing w:before="20" w:after="20"/>
              <w:jc w:val="left"/>
            </w:pPr>
            <w:r/>
            <w:r>
              <w:rPr>
                <w:rFonts w:ascii="宋体" w:hAnsi="宋体" w:eastAsia="宋体"/>
                <w:b w:val="0"/>
                <w:sz w:val="18"/>
              </w:rPr>
              <w:t>绿化管理</w:t>
            </w:r>
          </w:p>
        </w:tc>
        <w:tc>
          <w:tcPr>
            <w:tcW w:type="dxa" w:w="1081"/>
          </w:tcPr>
          <w:p>
            <w:pPr>
              <w:spacing w:before="20" w:after="20"/>
              <w:jc w:val="right"/>
            </w:pPr>
            <w:r/>
            <w:r>
              <w:rPr>
                <w:rFonts w:ascii="宋体" w:hAnsi="宋体" w:eastAsia="宋体"/>
                <w:b w:val="0"/>
                <w:sz w:val="18"/>
              </w:rPr>
              <w:t>963</w:t>
            </w:r>
          </w:p>
        </w:tc>
        <w:tc>
          <w:tcPr>
            <w:tcW w:type="dxa" w:w="1081"/>
          </w:tcPr>
          <w:p>
            <w:pPr>
              <w:spacing w:before="20" w:after="20"/>
              <w:jc w:val="right"/>
            </w:pPr>
            <w:r/>
            <w:r>
              <w:rPr>
                <w:rFonts w:ascii="宋体" w:hAnsi="宋体" w:eastAsia="宋体"/>
                <w:b w:val="0"/>
                <w:sz w:val="18"/>
              </w:rPr>
              <w:t>737</w:t>
            </w:r>
          </w:p>
        </w:tc>
        <w:tc>
          <w:tcPr>
            <w:tcW w:type="dxa" w:w="1081"/>
          </w:tcPr>
          <w:p>
            <w:pPr>
              <w:spacing w:before="20" w:after="20"/>
              <w:jc w:val="right"/>
            </w:pPr>
            <w:r/>
            <w:r>
              <w:rPr>
                <w:rFonts w:ascii="宋体" w:hAnsi="宋体" w:eastAsia="宋体"/>
                <w:b w:val="0"/>
                <w:sz w:val="18"/>
              </w:rPr>
              <w:t>-23.47%</w:t>
            </w:r>
          </w:p>
        </w:tc>
        <w:tc>
          <w:tcPr>
            <w:tcW w:type="dxa" w:w="1081"/>
          </w:tcPr>
          <w:p>
            <w:pPr>
              <w:spacing w:before="20" w:after="20"/>
              <w:jc w:val="right"/>
            </w:pPr>
            <w:r/>
            <w:r>
              <w:rPr>
                <w:rFonts w:ascii="宋体" w:hAnsi="宋体" w:eastAsia="宋体"/>
                <w:b w:val="0"/>
                <w:sz w:val="18"/>
              </w:rPr>
              <w:t>315</w:t>
            </w:r>
          </w:p>
        </w:tc>
        <w:tc>
          <w:tcPr>
            <w:tcW w:type="dxa" w:w="1081"/>
          </w:tcPr>
          <w:p>
            <w:pPr>
              <w:spacing w:before="20" w:after="20"/>
              <w:jc w:val="right"/>
            </w:pPr>
            <w:r/>
            <w:r>
              <w:rPr>
                <w:rFonts w:ascii="宋体" w:hAnsi="宋体" w:eastAsia="宋体"/>
                <w:b w:val="0"/>
                <w:sz w:val="18"/>
              </w:rPr>
              <w:t>434</w:t>
            </w:r>
          </w:p>
        </w:tc>
        <w:tc>
          <w:tcPr>
            <w:tcW w:type="dxa" w:w="1081"/>
          </w:tcPr>
          <w:p>
            <w:pPr>
              <w:spacing w:before="20" w:after="20"/>
              <w:jc w:val="right"/>
            </w:pPr>
            <w:r/>
            <w:r>
              <w:rPr>
                <w:rFonts w:ascii="宋体" w:hAnsi="宋体" w:eastAsia="宋体"/>
                <w:b w:val="0"/>
                <w:sz w:val="18"/>
              </w:rPr>
              <w:t>-27.42%</w:t>
            </w:r>
          </w:p>
        </w:tc>
      </w:tr>
      <w:tr>
        <w:tc>
          <w:tcPr>
            <w:tcW w:type="dxa" w:w="1081"/>
            <w:shd w:val="clear" w:fill="F4F6F9"/>
          </w:tcPr>
          <w:p>
            <w:pPr>
              <w:spacing w:before="20" w:after="20"/>
              <w:jc w:val="right"/>
            </w:pPr>
            <w:r/>
            <w:r>
              <w:rPr>
                <w:rFonts w:ascii="宋体" w:hAnsi="宋体" w:eastAsia="宋体"/>
                <w:b w:val="0"/>
                <w:sz w:val="18"/>
              </w:rPr>
              <w:t>12</w:t>
            </w:r>
          </w:p>
        </w:tc>
        <w:tc>
          <w:tcPr>
            <w:tcW w:type="dxa" w:w="1081"/>
            <w:shd w:val="clear" w:fill="F4F6F9"/>
          </w:tcPr>
          <w:p>
            <w:pPr>
              <w:spacing w:before="20" w:after="20"/>
              <w:jc w:val="left"/>
            </w:pPr>
            <w:r/>
            <w:r>
              <w:rPr>
                <w:rFonts w:ascii="宋体" w:hAnsi="宋体" w:eastAsia="宋体"/>
                <w:b w:val="0"/>
                <w:sz w:val="18"/>
              </w:rPr>
              <w:t>物业服务态度</w:t>
            </w:r>
          </w:p>
        </w:tc>
        <w:tc>
          <w:tcPr>
            <w:tcW w:type="dxa" w:w="1081"/>
            <w:shd w:val="clear" w:fill="F4F6F9"/>
          </w:tcPr>
          <w:p>
            <w:pPr>
              <w:spacing w:before="20" w:after="20"/>
              <w:jc w:val="right"/>
            </w:pPr>
            <w:r/>
            <w:r>
              <w:rPr>
                <w:rFonts w:ascii="宋体" w:hAnsi="宋体" w:eastAsia="宋体"/>
                <w:b w:val="0"/>
                <w:sz w:val="18"/>
              </w:rPr>
              <w:t>591</w:t>
            </w:r>
          </w:p>
        </w:tc>
        <w:tc>
          <w:tcPr>
            <w:tcW w:type="dxa" w:w="1081"/>
            <w:shd w:val="clear" w:fill="F4F6F9"/>
          </w:tcPr>
          <w:p>
            <w:pPr>
              <w:spacing w:before="20" w:after="20"/>
              <w:jc w:val="right"/>
            </w:pPr>
            <w:r/>
            <w:r>
              <w:rPr>
                <w:rFonts w:ascii="宋体" w:hAnsi="宋体" w:eastAsia="宋体"/>
                <w:b w:val="0"/>
                <w:sz w:val="18"/>
              </w:rPr>
              <w:t>637</w:t>
            </w:r>
          </w:p>
        </w:tc>
        <w:tc>
          <w:tcPr>
            <w:tcW w:type="dxa" w:w="1081"/>
            <w:shd w:val="clear" w:fill="F4F6F9"/>
          </w:tcPr>
          <w:p>
            <w:pPr>
              <w:spacing w:before="20" w:after="20"/>
              <w:jc w:val="right"/>
            </w:pPr>
            <w:r/>
            <w:r>
              <w:rPr>
                <w:rFonts w:ascii="宋体" w:hAnsi="宋体" w:eastAsia="宋体"/>
                <w:b w:val="0"/>
                <w:sz w:val="18"/>
              </w:rPr>
              <w:t>+7.78%</w:t>
            </w:r>
          </w:p>
        </w:tc>
        <w:tc>
          <w:tcPr>
            <w:tcW w:type="dxa" w:w="1081"/>
            <w:shd w:val="clear" w:fill="F4F6F9"/>
          </w:tcPr>
          <w:p>
            <w:pPr>
              <w:spacing w:before="20" w:after="20"/>
              <w:jc w:val="right"/>
            </w:pPr>
            <w:r/>
            <w:r>
              <w:rPr>
                <w:rFonts w:ascii="宋体" w:hAnsi="宋体" w:eastAsia="宋体"/>
                <w:b w:val="0"/>
                <w:sz w:val="18"/>
              </w:rPr>
              <w:t>427</w:t>
            </w:r>
          </w:p>
        </w:tc>
        <w:tc>
          <w:tcPr>
            <w:tcW w:type="dxa" w:w="1081"/>
            <w:shd w:val="clear" w:fill="F4F6F9"/>
          </w:tcPr>
          <w:p>
            <w:pPr>
              <w:spacing w:before="20" w:after="20"/>
              <w:jc w:val="right"/>
            </w:pPr>
            <w:r/>
            <w:r>
              <w:rPr>
                <w:rFonts w:ascii="宋体" w:hAnsi="宋体" w:eastAsia="宋体"/>
                <w:b w:val="0"/>
                <w:sz w:val="18"/>
              </w:rPr>
              <w:t>349</w:t>
            </w:r>
          </w:p>
        </w:tc>
        <w:tc>
          <w:tcPr>
            <w:tcW w:type="dxa" w:w="1081"/>
            <w:shd w:val="clear" w:fill="F4F6F9"/>
          </w:tcPr>
          <w:p>
            <w:pPr>
              <w:spacing w:before="20" w:after="20"/>
              <w:jc w:val="right"/>
            </w:pPr>
            <w:r/>
            <w:r>
              <w:rPr>
                <w:rFonts w:ascii="宋体" w:hAnsi="宋体" w:eastAsia="宋体"/>
                <w:b w:val="0"/>
                <w:sz w:val="18"/>
              </w:rPr>
              <w:t>+22.35%</w:t>
            </w:r>
          </w:p>
        </w:tc>
      </w:tr>
      <w:tr>
        <w:tc>
          <w:tcPr>
            <w:tcW w:type="dxa" w:w="1081"/>
          </w:tcPr>
          <w:p>
            <w:pPr>
              <w:spacing w:before="20" w:after="20"/>
              <w:jc w:val="right"/>
            </w:pPr>
            <w:r/>
            <w:r>
              <w:rPr>
                <w:rFonts w:ascii="宋体" w:hAnsi="宋体" w:eastAsia="宋体"/>
                <w:b w:val="0"/>
                <w:sz w:val="18"/>
              </w:rPr>
              <w:t>13</w:t>
            </w:r>
          </w:p>
        </w:tc>
        <w:tc>
          <w:tcPr>
            <w:tcW w:type="dxa" w:w="1081"/>
          </w:tcPr>
          <w:p>
            <w:pPr>
              <w:spacing w:before="20" w:after="20"/>
              <w:jc w:val="left"/>
            </w:pPr>
            <w:r/>
            <w:r>
              <w:rPr>
                <w:rFonts w:ascii="宋体" w:hAnsi="宋体" w:eastAsia="宋体"/>
                <w:b w:val="0"/>
                <w:sz w:val="18"/>
              </w:rPr>
              <w:t>物业收费</w:t>
            </w:r>
          </w:p>
        </w:tc>
        <w:tc>
          <w:tcPr>
            <w:tcW w:type="dxa" w:w="1081"/>
          </w:tcPr>
          <w:p>
            <w:pPr>
              <w:spacing w:before="20" w:after="20"/>
              <w:jc w:val="right"/>
            </w:pPr>
            <w:r/>
            <w:r>
              <w:rPr>
                <w:rFonts w:ascii="宋体" w:hAnsi="宋体" w:eastAsia="宋体"/>
                <w:b w:val="0"/>
                <w:sz w:val="18"/>
              </w:rPr>
              <w:t>449</w:t>
            </w:r>
          </w:p>
        </w:tc>
        <w:tc>
          <w:tcPr>
            <w:tcW w:type="dxa" w:w="1081"/>
          </w:tcPr>
          <w:p>
            <w:pPr>
              <w:spacing w:before="20" w:after="20"/>
              <w:jc w:val="right"/>
            </w:pPr>
            <w:r/>
            <w:r>
              <w:rPr>
                <w:rFonts w:ascii="宋体" w:hAnsi="宋体" w:eastAsia="宋体"/>
                <w:b w:val="0"/>
                <w:sz w:val="18"/>
              </w:rPr>
              <w:t>519</w:t>
            </w:r>
          </w:p>
        </w:tc>
        <w:tc>
          <w:tcPr>
            <w:tcW w:type="dxa" w:w="1081"/>
          </w:tcPr>
          <w:p>
            <w:pPr>
              <w:spacing w:before="20" w:after="20"/>
              <w:jc w:val="right"/>
            </w:pPr>
            <w:r/>
            <w:r>
              <w:rPr>
                <w:rFonts w:ascii="宋体" w:hAnsi="宋体" w:eastAsia="宋体"/>
                <w:b w:val="0"/>
                <w:sz w:val="18"/>
              </w:rPr>
              <w:t>+15.59%</w:t>
            </w:r>
          </w:p>
        </w:tc>
        <w:tc>
          <w:tcPr>
            <w:tcW w:type="dxa" w:w="1081"/>
          </w:tcPr>
          <w:p>
            <w:pPr>
              <w:spacing w:before="20" w:after="20"/>
              <w:jc w:val="right"/>
            </w:pPr>
            <w:r/>
            <w:r>
              <w:rPr>
                <w:rFonts w:ascii="宋体" w:hAnsi="宋体" w:eastAsia="宋体"/>
                <w:b w:val="0"/>
                <w:sz w:val="18"/>
              </w:rPr>
              <w:t>247</w:t>
            </w:r>
          </w:p>
        </w:tc>
        <w:tc>
          <w:tcPr>
            <w:tcW w:type="dxa" w:w="1081"/>
          </w:tcPr>
          <w:p>
            <w:pPr>
              <w:spacing w:before="20" w:after="20"/>
              <w:jc w:val="right"/>
            </w:pPr>
            <w:r/>
            <w:r>
              <w:rPr>
                <w:rFonts w:ascii="宋体" w:hAnsi="宋体" w:eastAsia="宋体"/>
                <w:b w:val="0"/>
                <w:sz w:val="18"/>
              </w:rPr>
              <w:t>278</w:t>
            </w:r>
          </w:p>
        </w:tc>
        <w:tc>
          <w:tcPr>
            <w:tcW w:type="dxa" w:w="1081"/>
          </w:tcPr>
          <w:p>
            <w:pPr>
              <w:spacing w:before="20" w:after="20"/>
              <w:jc w:val="right"/>
            </w:pPr>
            <w:r/>
            <w:r>
              <w:rPr>
                <w:rFonts w:ascii="宋体" w:hAnsi="宋体" w:eastAsia="宋体"/>
                <w:b w:val="0"/>
                <w:sz w:val="18"/>
              </w:rPr>
              <w:t>-11.15%</w:t>
            </w:r>
          </w:p>
        </w:tc>
      </w:tr>
      <w:tr>
        <w:tc>
          <w:tcPr>
            <w:tcW w:type="dxa" w:w="1081"/>
            <w:shd w:val="clear" w:fill="F4F6F9"/>
          </w:tcPr>
          <w:p>
            <w:pPr>
              <w:spacing w:before="20" w:after="20"/>
              <w:jc w:val="right"/>
            </w:pPr>
            <w:r/>
            <w:r>
              <w:rPr>
                <w:rFonts w:ascii="宋体" w:hAnsi="宋体" w:eastAsia="宋体"/>
                <w:b w:val="0"/>
                <w:sz w:val="18"/>
              </w:rPr>
              <w:t>14</w:t>
            </w:r>
          </w:p>
        </w:tc>
        <w:tc>
          <w:tcPr>
            <w:tcW w:type="dxa" w:w="1081"/>
            <w:shd w:val="clear" w:fill="F4F6F9"/>
          </w:tcPr>
          <w:p>
            <w:pPr>
              <w:spacing w:before="20" w:after="20"/>
              <w:jc w:val="left"/>
            </w:pPr>
            <w:r/>
            <w:r>
              <w:rPr>
                <w:rFonts w:ascii="宋体" w:hAnsi="宋体" w:eastAsia="宋体"/>
                <w:b w:val="0"/>
                <w:sz w:val="18"/>
              </w:rPr>
              <w:t>房屋建设质量和开发商</w:t>
            </w:r>
          </w:p>
        </w:tc>
        <w:tc>
          <w:tcPr>
            <w:tcW w:type="dxa" w:w="1081"/>
            <w:shd w:val="clear" w:fill="F4F6F9"/>
          </w:tcPr>
          <w:p>
            <w:pPr>
              <w:spacing w:before="20" w:after="20"/>
              <w:jc w:val="right"/>
            </w:pPr>
            <w:r/>
            <w:r>
              <w:rPr>
                <w:rFonts w:ascii="宋体" w:hAnsi="宋体" w:eastAsia="宋体"/>
                <w:b w:val="0"/>
                <w:sz w:val="18"/>
              </w:rPr>
              <w:t>135</w:t>
            </w:r>
          </w:p>
        </w:tc>
        <w:tc>
          <w:tcPr>
            <w:tcW w:type="dxa" w:w="1081"/>
            <w:shd w:val="clear" w:fill="F4F6F9"/>
          </w:tcPr>
          <w:p>
            <w:pPr>
              <w:spacing w:before="20" w:after="20"/>
              <w:jc w:val="right"/>
            </w:pPr>
            <w:r/>
            <w:r>
              <w:rPr>
                <w:rFonts w:ascii="宋体" w:hAnsi="宋体" w:eastAsia="宋体"/>
                <w:b w:val="0"/>
                <w:sz w:val="18"/>
              </w:rPr>
              <w:t>119</w:t>
            </w:r>
          </w:p>
        </w:tc>
        <w:tc>
          <w:tcPr>
            <w:tcW w:type="dxa" w:w="1081"/>
            <w:shd w:val="clear" w:fill="F4F6F9"/>
          </w:tcPr>
          <w:p>
            <w:pPr>
              <w:spacing w:before="20" w:after="20"/>
              <w:jc w:val="right"/>
            </w:pPr>
            <w:r/>
            <w:r>
              <w:rPr>
                <w:rFonts w:ascii="宋体" w:hAnsi="宋体" w:eastAsia="宋体"/>
                <w:b w:val="0"/>
                <w:sz w:val="18"/>
              </w:rPr>
              <w:t>-11.85%</w:t>
            </w:r>
          </w:p>
        </w:tc>
        <w:tc>
          <w:tcPr>
            <w:tcW w:type="dxa" w:w="1081"/>
            <w:shd w:val="clear" w:fill="F4F6F9"/>
          </w:tcPr>
          <w:p>
            <w:pPr>
              <w:spacing w:before="20" w:after="20"/>
              <w:jc w:val="right"/>
            </w:pPr>
            <w:r/>
            <w:r>
              <w:rPr>
                <w:rFonts w:ascii="宋体" w:hAnsi="宋体" w:eastAsia="宋体"/>
                <w:b w:val="0"/>
                <w:sz w:val="18"/>
              </w:rPr>
              <w:t>54</w:t>
            </w:r>
          </w:p>
        </w:tc>
        <w:tc>
          <w:tcPr>
            <w:tcW w:type="dxa" w:w="1081"/>
            <w:shd w:val="clear" w:fill="F4F6F9"/>
          </w:tcPr>
          <w:p>
            <w:pPr>
              <w:spacing w:before="20" w:after="20"/>
              <w:jc w:val="right"/>
            </w:pPr>
            <w:r/>
            <w:r>
              <w:rPr>
                <w:rFonts w:ascii="宋体" w:hAnsi="宋体" w:eastAsia="宋体"/>
                <w:b w:val="0"/>
                <w:sz w:val="18"/>
              </w:rPr>
              <w:t>44</w:t>
            </w:r>
          </w:p>
        </w:tc>
        <w:tc>
          <w:tcPr>
            <w:tcW w:type="dxa" w:w="1081"/>
            <w:shd w:val="clear" w:fill="F4F6F9"/>
          </w:tcPr>
          <w:p>
            <w:pPr>
              <w:spacing w:before="20" w:after="20"/>
              <w:jc w:val="right"/>
            </w:pPr>
            <w:r/>
            <w:r>
              <w:rPr>
                <w:rFonts w:ascii="宋体" w:hAnsi="宋体" w:eastAsia="宋体"/>
                <w:b w:val="0"/>
                <w:sz w:val="18"/>
              </w:rPr>
              <w:t>+22.73%</w:t>
            </w:r>
          </w:p>
        </w:tc>
      </w:tr>
    </w:tbl>
    <w:p>
      <w:pPr>
        <w:spacing w:after="120"/>
      </w:pPr>
    </w:p>
    <w:p>
      <w:pPr>
        <w:pStyle w:val="Heading2"/>
      </w:pPr>
      <w:r>
        <w:t>各街道投诉量对比</w:t>
      </w:r>
    </w:p>
    <w:p>
      <w:pPr>
        <w:spacing w:after="60" w:line="324" w:lineRule="auto"/>
      </w:pPr>
      <w:r>
        <w:rPr>
          <w:rFonts w:ascii="宋体" w:hAnsi="宋体" w:eastAsia="宋体"/>
          <w:sz w:val="21"/>
        </w:rPr>
        <w:t>13个街镇 2024-2026 年同期（1-8月）投诉量对比：11个街镇同比下降，田林、漕河泾 同比上升，需重点关注</w:t>
      </w:r>
    </w:p>
    <w:p>
      <w:pPr>
        <w:spacing w:before="80" w:after="40"/>
        <w:jc w:val="center"/>
      </w:pPr>
      <w:r>
        <w:drawing>
          <wp:inline xmlns:a="http://schemas.openxmlformats.org/drawingml/2006/main" xmlns:pic="http://schemas.openxmlformats.org/drawingml/2006/picture">
            <wp:extent cx="5256000" cy="2920000"/>
            <wp:docPr id="6" name="Picture 6"/>
            <wp:cNvGraphicFramePr>
              <a:graphicFrameLocks noChangeAspect="1"/>
            </wp:cNvGraphicFramePr>
            <a:graphic>
              <a:graphicData uri="http://schemas.openxmlformats.org/drawingml/2006/picture">
                <pic:pic>
                  <pic:nvPicPr>
                    <pic:cNvPr id="0" name="03_chart-street.png"/>
                    <pic:cNvPicPr/>
                  </pic:nvPicPr>
                  <pic:blipFill>
                    <a:blip r:embed="rId14"/>
                    <a:stretch>
                      <a:fillRect/>
                    </a:stretch>
                  </pic:blipFill>
                  <pic:spPr>
                    <a:xfrm>
                      <a:off x="0" y="0"/>
                      <a:ext cx="5256000" cy="2920000"/>
                    </a:xfrm>
                    <a:prstGeom prst="rect"/>
                  </pic:spPr>
                </pic:pic>
              </a:graphicData>
            </a:graphic>
          </wp:inline>
        </w:drawing>
      </w:r>
    </w:p>
    <w:p>
      <w:pPr>
        <w:spacing w:before="40" w:after="160"/>
        <w:jc w:val="center"/>
      </w:pPr>
      <w:r>
        <w:rPr>
          <w:rFonts w:ascii="宋体" w:hAnsi="宋体" w:eastAsia="宋体"/>
          <w:color w:val="666666"/>
          <w:sz w:val="18"/>
        </w:rPr>
        <w:t>图 7-4</w:t>
      </w:r>
    </w:p>
    <w:p>
      <w:pPr>
        <w:spacing w:after="60" w:line="324" w:lineRule="auto"/>
        <w:ind w:firstLine="440"/>
      </w:pPr>
      <w:r>
        <w:rPr>
          <w:rFonts w:ascii="宋体" w:hAnsi="宋体" w:eastAsia="宋体"/>
          <w:sz w:val="22"/>
        </w:rPr>
        <w:t>各街镇单独画像（趋势 / 下降归因 / 热点小区与企业 / 重复投诉 / 风险预警）：查看《街镇专项分析报告》 →</w:t>
      </w:r>
    </w:p>
    <w:p>
      <w:pPr>
        <w:pStyle w:val="Heading2"/>
      </w:pPr>
      <w:r>
        <w:t>物业企业投诉量Top10</w:t>
      </w:r>
    </w:p>
    <w:p>
      <w:pPr>
        <w:spacing w:after="60" w:line="324" w:lineRule="auto"/>
      </w:pPr>
      <w:r>
        <w:rPr>
          <w:rFonts w:ascii="宋体" w:hAnsi="宋体" w:eastAsia="宋体"/>
          <w:sz w:val="21"/>
        </w:rPr>
        <w:t>按2025年投诉量降序取前10家物业企业。点击图例「2024年 / 2025年 / 2026年1-8月」可切换各年份柱条的显示与隐藏</w:t>
      </w:r>
    </w:p>
    <w:p>
      <w:pPr>
        <w:spacing w:after="60" w:line="324" w:lineRule="auto"/>
        <w:ind w:firstLine="440"/>
      </w:pPr>
      <w:r>
        <w:rPr>
          <w:rFonts w:ascii="宋体" w:hAnsi="宋体" w:eastAsia="宋体"/>
          <w:sz w:val="22"/>
        </w:rPr>
        <w:t>口径说明：2024、2025 为全年数据，2026 为 1-8 月数据（2025年同比 = 2025全年 vs 2024全年；2026年同比 = 2026年1-8月 vs 2025年1-8月）。统计范围为工单上填报的物业服务企业，「无物业企业（自管/无）」未计入排名。</w:t>
      </w:r>
    </w:p>
    <w:p>
      <w:pPr>
        <w:spacing w:before="80" w:after="40"/>
        <w:jc w:val="center"/>
      </w:pPr>
      <w:r>
        <w:drawing>
          <wp:inline xmlns:a="http://schemas.openxmlformats.org/drawingml/2006/main" xmlns:pic="http://schemas.openxmlformats.org/drawingml/2006/picture">
            <wp:extent cx="5256000" cy="2920000"/>
            <wp:docPr id="7" name="Picture 7"/>
            <wp:cNvGraphicFramePr>
              <a:graphicFrameLocks noChangeAspect="1"/>
            </wp:cNvGraphicFramePr>
            <a:graphic>
              <a:graphicData uri="http://schemas.openxmlformats.org/drawingml/2006/picture">
                <pic:pic>
                  <pic:nvPicPr>
                    <pic:cNvPr id="0" name="04_chart-company.png"/>
                    <pic:cNvPicPr/>
                  </pic:nvPicPr>
                  <pic:blipFill>
                    <a:blip r:embed="rId15"/>
                    <a:stretch>
                      <a:fillRect/>
                    </a:stretch>
                  </pic:blipFill>
                  <pic:spPr>
                    <a:xfrm>
                      <a:off x="0" y="0"/>
                      <a:ext cx="5256000" cy="2920000"/>
                    </a:xfrm>
                    <a:prstGeom prst="rect"/>
                  </pic:spPr>
                </pic:pic>
              </a:graphicData>
            </a:graphic>
          </wp:inline>
        </w:drawing>
      </w:r>
    </w:p>
    <w:p>
      <w:pPr>
        <w:spacing w:before="40" w:after="160"/>
        <w:jc w:val="center"/>
      </w:pPr>
      <w:r>
        <w:rPr>
          <w:rFonts w:ascii="宋体" w:hAnsi="宋体" w:eastAsia="宋体"/>
          <w:color w:val="666666"/>
          <w:sz w:val="18"/>
        </w:rPr>
        <w:t>图 7-5</w:t>
      </w:r>
    </w:p>
    <w:p>
      <w:pPr>
        <w:pStyle w:val="Heading2"/>
      </w:pPr>
      <w:r>
        <w:t>重点类别下降明细</w:t>
      </w:r>
    </w:p>
    <w:p>
      <w:pPr>
        <w:spacing w:after="60" w:line="324" w:lineRule="auto"/>
      </w:pPr>
      <w:r>
        <w:rPr>
          <w:rFonts w:ascii="宋体" w:hAnsi="宋体" w:eastAsia="宋体"/>
          <w:sz w:val="21"/>
        </w:rPr>
        <w:t>选取降幅最大和投诉量最高的类别，展示具体下降数据和归因分析</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分析发现</w:t>
            </w:r>
          </w:p>
        </w:tc>
        <w:tc>
          <w:tcPr>
            <w:tcW w:type="dxa" w:w="4323"/>
            <w:shd w:val="clear" w:fill="1A3A5F"/>
          </w:tcPr>
          <w:p>
            <w:pPr>
              <w:spacing w:before="20" w:after="20"/>
              <w:jc w:val="center"/>
            </w:pPr>
            <w:r/>
            <w:r>
              <w:rPr>
                <w:rFonts w:ascii="宋体" w:hAnsi="宋体" w:eastAsia="宋体"/>
                <w:b/>
                <w:color w:val="FFFFFF"/>
                <w:sz w:val="18"/>
              </w:rPr>
              <w:t>说明</w:t>
            </w:r>
          </w:p>
        </w:tc>
      </w:tr>
      <w:tr>
        <w:tc>
          <w:tcPr>
            <w:tcW w:type="dxa" w:w="4323"/>
            <w:shd w:val="clear" w:fill="EAEFF6"/>
          </w:tcPr>
          <w:p>
            <w:pPr>
              <w:spacing w:before="20" w:after="20"/>
              <w:jc w:val="left"/>
            </w:pPr>
            <w:r/>
            <w:r>
              <w:rPr>
                <w:rFonts w:ascii="宋体" w:hAnsi="宋体" w:eastAsia="宋体"/>
                <w:b/>
                <w:sz w:val="18"/>
              </w:rPr>
              <w:t>旧住房改造：降幅最大 -36.59%</w:t>
            </w:r>
          </w:p>
        </w:tc>
        <w:tc>
          <w:tcPr>
            <w:tcW w:type="dxa" w:w="4323"/>
          </w:tcPr>
          <w:p>
            <w:pPr>
              <w:spacing w:before="20" w:after="20"/>
              <w:jc w:val="left"/>
            </w:pPr>
            <w:r/>
            <w:r>
              <w:rPr>
                <w:rFonts w:ascii="宋体" w:hAnsi="宋体" w:eastAsia="宋体"/>
                <w:b w:val="0"/>
                <w:sz w:val="18"/>
              </w:rPr>
              <w:t>2024年1,968件 → 2025年1,248件，减少720件。主要得益于旧改项目推进和居民诉求前置化解机制，旧改期间的施工扰民、临时搬迁等投诉通过提前沟通大幅减少。2026年1-8月同比再降21.19%。</w:t>
            </w:r>
          </w:p>
        </w:tc>
      </w:tr>
      <w:tr>
        <w:tc>
          <w:tcPr>
            <w:tcW w:type="dxa" w:w="4323"/>
            <w:shd w:val="clear" w:fill="EAEFF6"/>
          </w:tcPr>
          <w:p>
            <w:pPr>
              <w:spacing w:before="20" w:after="20"/>
              <w:jc w:val="left"/>
            </w:pPr>
            <w:r/>
            <w:r>
              <w:rPr>
                <w:rFonts w:ascii="宋体" w:hAnsi="宋体" w:eastAsia="宋体"/>
                <w:b/>
                <w:sz w:val="18"/>
              </w:rPr>
              <w:t>房屋维修：总量第二，降幅显著 -25.96%</w:t>
            </w:r>
          </w:p>
        </w:tc>
        <w:tc>
          <w:tcPr>
            <w:tcW w:type="dxa" w:w="4323"/>
            <w:shd w:val="clear" w:fill="F4F6F9"/>
          </w:tcPr>
          <w:p>
            <w:pPr>
              <w:spacing w:before="20" w:after="20"/>
              <w:jc w:val="left"/>
            </w:pPr>
            <w:r/>
            <w:r>
              <w:rPr>
                <w:rFonts w:ascii="宋体" w:hAnsi="宋体" w:eastAsia="宋体"/>
                <w:b w:val="0"/>
                <w:sz w:val="18"/>
              </w:rPr>
              <w:t>2024年4,688件 → 2025年3,471件，减少1,217件。通过数据分析定位维修投诉高发小区（日晖六村、田林三街坊等），推动物业企业建立维修快速响应机制。2026年1-8月同比再降14.86%。</w:t>
            </w:r>
          </w:p>
        </w:tc>
      </w:tr>
      <w:tr>
        <w:tc>
          <w:tcPr>
            <w:tcW w:type="dxa" w:w="4323"/>
            <w:shd w:val="clear" w:fill="EAEFF6"/>
          </w:tcPr>
          <w:p>
            <w:pPr>
              <w:spacing w:before="20" w:after="20"/>
              <w:jc w:val="left"/>
            </w:pPr>
            <w:r/>
            <w:r>
              <w:rPr>
                <w:rFonts w:ascii="宋体" w:hAnsi="宋体" w:eastAsia="宋体"/>
                <w:b/>
                <w:sz w:val="18"/>
              </w:rPr>
              <w:t>停车管理：投诉量第一，持续下降 -19.51%</w:t>
            </w:r>
          </w:p>
        </w:tc>
        <w:tc>
          <w:tcPr>
            <w:tcW w:type="dxa" w:w="4323"/>
          </w:tcPr>
          <w:p>
            <w:pPr>
              <w:spacing w:before="20" w:after="20"/>
              <w:jc w:val="left"/>
            </w:pPr>
            <w:r/>
            <w:r>
              <w:rPr>
                <w:rFonts w:ascii="宋体" w:hAnsi="宋体" w:eastAsia="宋体"/>
                <w:b w:val="0"/>
                <w:sz w:val="18"/>
              </w:rPr>
              <w:t>2024年4,706件 → 2025年3,788件，减少918件。通过专题分析推动停车规约修订、夜间错峰停车等针对性措施。2026年1-8月同比再降27.16%，降幅进一步扩大。</w:t>
            </w:r>
          </w:p>
        </w:tc>
      </w:tr>
      <w:tr>
        <w:tc>
          <w:tcPr>
            <w:tcW w:type="dxa" w:w="4323"/>
            <w:shd w:val="clear" w:fill="EAEFF6"/>
          </w:tcPr>
          <w:p>
            <w:pPr>
              <w:spacing w:before="20" w:after="20"/>
              <w:jc w:val="left"/>
            </w:pPr>
            <w:r/>
            <w:r>
              <w:rPr>
                <w:rFonts w:ascii="宋体" w:hAnsi="宋体" w:eastAsia="宋体"/>
                <w:b/>
                <w:sz w:val="18"/>
              </w:rPr>
              <w:t>房屋违规使用：下降 -21.42%</w:t>
            </w:r>
          </w:p>
        </w:tc>
        <w:tc>
          <w:tcPr>
            <w:tcW w:type="dxa" w:w="4323"/>
            <w:shd w:val="clear" w:fill="F4F6F9"/>
          </w:tcPr>
          <w:p>
            <w:pPr>
              <w:spacing w:before="20" w:after="20"/>
              <w:jc w:val="left"/>
            </w:pPr>
            <w:r/>
            <w:r>
              <w:rPr>
                <w:rFonts w:ascii="宋体" w:hAnsi="宋体" w:eastAsia="宋体"/>
                <w:b w:val="0"/>
                <w:sz w:val="18"/>
              </w:rPr>
              <w:t>2024年3,123件 → 2025年2,454件，减少669件。通过群租整治专项执法和小区网格化巡查，违规使用类投诉持续下降。2026年1-8月同比再降24.95%。</w:t>
            </w:r>
          </w:p>
        </w:tc>
      </w:tr>
      <w:tr>
        <w:tc>
          <w:tcPr>
            <w:tcW w:type="dxa" w:w="4323"/>
            <w:shd w:val="clear" w:fill="EAEFF6"/>
          </w:tcPr>
          <w:p>
            <w:pPr>
              <w:spacing w:before="20" w:after="20"/>
              <w:jc w:val="left"/>
            </w:pPr>
            <w:r/>
            <w:r>
              <w:rPr>
                <w:rFonts w:ascii="宋体" w:hAnsi="宋体" w:eastAsia="宋体"/>
                <w:b/>
                <w:sz w:val="18"/>
              </w:rPr>
              <w:t>需关注：物业服务态度逆势上升 +7.78%</w:t>
            </w:r>
          </w:p>
        </w:tc>
        <w:tc>
          <w:tcPr>
            <w:tcW w:type="dxa" w:w="4323"/>
          </w:tcPr>
          <w:p>
            <w:pPr>
              <w:spacing w:before="20" w:after="20"/>
              <w:jc w:val="left"/>
            </w:pPr>
            <w:r/>
            <w:r>
              <w:rPr>
                <w:rFonts w:ascii="宋体" w:hAnsi="宋体" w:eastAsia="宋体"/>
                <w:b w:val="0"/>
                <w:sz w:val="18"/>
              </w:rPr>
              <w:t>2024年591件 → 2025年637件，增加46件。2026年1-8月同比再升22.35%。这是唯一在2025年不降反升的类别，提示物业服务质量需从"硬件维修"向"软件服务"延伸，建议下一期重点关注。</w:t>
            </w:r>
          </w:p>
        </w:tc>
      </w:tr>
      <w:tr>
        <w:tc>
          <w:tcPr>
            <w:tcW w:type="dxa" w:w="4323"/>
            <w:shd w:val="clear" w:fill="EAEFF6"/>
          </w:tcPr>
          <w:p>
            <w:pPr>
              <w:spacing w:before="20" w:after="20"/>
              <w:jc w:val="left"/>
            </w:pPr>
            <w:r/>
            <w:r>
              <w:rPr>
                <w:rFonts w:ascii="宋体" w:hAnsi="宋体" w:eastAsia="宋体"/>
                <w:b/>
                <w:sz w:val="18"/>
              </w:rPr>
              <w:t>需关注：邻里纠纷降幅最小 -8.44%</w:t>
            </w:r>
          </w:p>
        </w:tc>
        <w:tc>
          <w:tcPr>
            <w:tcW w:type="dxa" w:w="4323"/>
            <w:shd w:val="clear" w:fill="F4F6F9"/>
          </w:tcPr>
          <w:p>
            <w:pPr>
              <w:spacing w:before="20" w:after="20"/>
              <w:jc w:val="left"/>
            </w:pPr>
            <w:r/>
            <w:r>
              <w:rPr>
                <w:rFonts w:ascii="宋体" w:hAnsi="宋体" w:eastAsia="宋体"/>
                <w:b w:val="0"/>
                <w:sz w:val="18"/>
              </w:rPr>
              <w:t>2024年2,951件 → 2025年2,702件，仅减少249件，是投诉量Top3中降幅最小的。2026年1-8月同比甚至微增1.72%。邻里纠纷根因复杂（噪音、渗水、公共空间占用等），单纯执法难以根治，需要调解机制和社区共治的深度介入。</w:t>
            </w:r>
          </w:p>
        </w:tc>
      </w:tr>
    </w:tbl>
    <w:p>
      <w:pPr>
        <w:spacing w:after="120"/>
      </w:pPr>
    </w:p>
    <w:p>
      <w:pPr>
        <w:pStyle w:val="Heading2"/>
      </w:pPr>
      <w:r>
        <w:t>投诉量下降归因分析</w:t>
      </w:r>
    </w:p>
    <w:p>
      <w:pPr>
        <w:spacing w:after="60" w:line="324" w:lineRule="auto"/>
      </w:pPr>
      <w:r>
        <w:rPr>
          <w:rFonts w:ascii="宋体" w:hAnsi="宋体" w:eastAsia="宋体"/>
          <w:sz w:val="21"/>
        </w:rPr>
        <w:t>数据下降非自然波动，而是项目分析手段推动针对性治理的结果</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分析发现</w:t>
            </w:r>
          </w:p>
        </w:tc>
        <w:tc>
          <w:tcPr>
            <w:tcW w:type="dxa" w:w="4323"/>
            <w:shd w:val="clear" w:fill="1A3A5F"/>
          </w:tcPr>
          <w:p>
            <w:pPr>
              <w:spacing w:before="20" w:after="20"/>
              <w:jc w:val="center"/>
            </w:pPr>
            <w:r/>
            <w:r>
              <w:rPr>
                <w:rFonts w:ascii="宋体" w:hAnsi="宋体" w:eastAsia="宋体"/>
                <w:b/>
                <w:color w:val="FFFFFF"/>
                <w:sz w:val="18"/>
              </w:rPr>
              <w:t>说明</w:t>
            </w:r>
          </w:p>
        </w:tc>
      </w:tr>
      <w:tr>
        <w:tc>
          <w:tcPr>
            <w:tcW w:type="dxa" w:w="4323"/>
            <w:shd w:val="clear" w:fill="EAEFF6"/>
          </w:tcPr>
          <w:p>
            <w:pPr>
              <w:spacing w:before="20" w:after="20"/>
              <w:jc w:val="left"/>
            </w:pPr>
            <w:r/>
            <w:r>
              <w:rPr>
                <w:rFonts w:ascii="宋体" w:hAnsi="宋体" w:eastAsia="宋体"/>
                <w:b/>
                <w:sz w:val="18"/>
              </w:rPr>
              <w:t>归因一：数据驱动的精准施策</w:t>
            </w:r>
          </w:p>
        </w:tc>
        <w:tc>
          <w:tcPr>
            <w:tcW w:type="dxa" w:w="4323"/>
          </w:tcPr>
          <w:p>
            <w:pPr>
              <w:spacing w:before="20" w:after="20"/>
              <w:jc w:val="left"/>
            </w:pPr>
            <w:r/>
            <w:r>
              <w:rPr>
                <w:rFonts w:ascii="宋体" w:hAnsi="宋体" w:eastAsia="宋体"/>
                <w:b w:val="0"/>
                <w:sz w:val="18"/>
              </w:rPr>
              <w:t>项目通过月度分析报告，持续定位投诉高发街道、小区和类别，推动治理资源精准投放。如停车管理专题分析直接推动了停车规约修订，房屋维修高发小区分析推动了维修快速响应机制建立。</w:t>
            </w:r>
          </w:p>
        </w:tc>
      </w:tr>
      <w:tr>
        <w:tc>
          <w:tcPr>
            <w:tcW w:type="dxa" w:w="4323"/>
            <w:shd w:val="clear" w:fill="EAEFF6"/>
          </w:tcPr>
          <w:p>
            <w:pPr>
              <w:spacing w:before="20" w:after="20"/>
              <w:jc w:val="left"/>
            </w:pPr>
            <w:r/>
            <w:r>
              <w:rPr>
                <w:rFonts w:ascii="宋体" w:hAnsi="宋体" w:eastAsia="宋体"/>
                <w:b/>
                <w:sz w:val="18"/>
              </w:rPr>
              <w:t>归因二：重复投诉识别与闭环管理</w:t>
            </w:r>
          </w:p>
        </w:tc>
        <w:tc>
          <w:tcPr>
            <w:tcW w:type="dxa" w:w="4323"/>
            <w:shd w:val="clear" w:fill="F4F6F9"/>
          </w:tcPr>
          <w:p>
            <w:pPr>
              <w:spacing w:before="20" w:after="20"/>
              <w:jc w:val="left"/>
            </w:pPr>
            <w:r/>
            <w:r>
              <w:rPr>
                <w:rFonts w:ascii="宋体" w:hAnsi="宋体" w:eastAsia="宋体"/>
                <w:b w:val="0"/>
                <w:sz w:val="18"/>
              </w:rPr>
              <w:t>项目建立投诉去重识别模型（精确重复、催办重发、同小区高频、TF-IDF文本相似度四重策略），识别出35.8%的重复投诉（2026年1-8月，13,726件中4,908件），推动"首次办理质量提升"和"热点小区专项治理"，减少了大量重复催办工单。</w:t>
            </w:r>
          </w:p>
        </w:tc>
      </w:tr>
      <w:tr>
        <w:tc>
          <w:tcPr>
            <w:tcW w:type="dxa" w:w="4323"/>
            <w:shd w:val="clear" w:fill="EAEFF6"/>
          </w:tcPr>
          <w:p>
            <w:pPr>
              <w:spacing w:before="20" w:after="20"/>
              <w:jc w:val="left"/>
            </w:pPr>
            <w:r/>
            <w:r>
              <w:rPr>
                <w:rFonts w:ascii="宋体" w:hAnsi="宋体" w:eastAsia="宋体"/>
                <w:b/>
                <w:sz w:val="18"/>
              </w:rPr>
              <w:t>归因三：多维度对比推动物业企业整改</w:t>
            </w:r>
          </w:p>
        </w:tc>
        <w:tc>
          <w:tcPr>
            <w:tcW w:type="dxa" w:w="4323"/>
          </w:tcPr>
          <w:p>
            <w:pPr>
              <w:spacing w:before="20" w:after="20"/>
              <w:jc w:val="left"/>
            </w:pPr>
            <w:r/>
            <w:r>
              <w:rPr>
                <w:rFonts w:ascii="宋体" w:hAnsi="宋体" w:eastAsia="宋体"/>
                <w:b w:val="0"/>
                <w:sz w:val="18"/>
              </w:rPr>
              <w:t>通过物业企业间的投诉量、投诉密度（件/千户，即投诉量÷户数×1000）横向对比，形成排名压力。高建物业（全区第一）从2024年3,486件降至2025年2,773件（-20.5%），衡复物业从3,082件降至2,149件（-30.3%），徐房物业从2,247件降至1,430件（-36.4%）。</w:t>
            </w:r>
          </w:p>
        </w:tc>
      </w:tr>
      <w:tr>
        <w:tc>
          <w:tcPr>
            <w:tcW w:type="dxa" w:w="4323"/>
            <w:shd w:val="clear" w:fill="EAEFF6"/>
          </w:tcPr>
          <w:p>
            <w:pPr>
              <w:spacing w:before="20" w:after="20"/>
              <w:jc w:val="left"/>
            </w:pPr>
            <w:r/>
            <w:r>
              <w:rPr>
                <w:rFonts w:ascii="宋体" w:hAnsi="宋体" w:eastAsia="宋体"/>
                <w:b/>
                <w:sz w:val="18"/>
              </w:rPr>
              <w:t>归因四：街道层面协同治理</w:t>
            </w:r>
          </w:p>
        </w:tc>
        <w:tc>
          <w:tcPr>
            <w:tcW w:type="dxa" w:w="4323"/>
            <w:shd w:val="clear" w:fill="F4F6F9"/>
          </w:tcPr>
          <w:p>
            <w:pPr>
              <w:spacing w:before="20" w:after="20"/>
              <w:jc w:val="left"/>
            </w:pPr>
            <w:r/>
            <w:r>
              <w:rPr>
                <w:rFonts w:ascii="宋体" w:hAnsi="宋体" w:eastAsia="宋体"/>
                <w:b w:val="0"/>
                <w:sz w:val="18"/>
              </w:rPr>
              <w:t>通过街道维度分析，推动各街道针对性施策。凌云路街道从2024年2,605件降至2025年1,537件（-41.0%），降幅全区最大；天平路街道从2,552件降至1,860件（-27.1%），均显著超过全区平均降幅。</w:t>
            </w:r>
          </w:p>
        </w:tc>
      </w:tr>
    </w:tbl>
    <w:p>
      <w:pPr>
        <w:spacing w:after="120"/>
      </w:pPr>
    </w:p>
    <w:p>
      <w:pPr>
        <w:pStyle w:val="Heading2"/>
      </w:pPr>
      <w:r>
        <w:t>六、2026年近期专项分析</w:t>
      </w:r>
    </w:p>
    <w:p>
      <w:pPr>
        <w:spacing w:after="60" w:line="324" w:lineRule="auto"/>
        <w:ind w:firstLine="440"/>
      </w:pPr>
      <w:r>
        <w:rPr>
          <w:rFonts w:ascii="宋体" w:hAnsi="宋体" w:eastAsia="宋体"/>
          <w:sz w:val="22"/>
        </w:rPr>
        <w:t>聚焦2026年1-8月（13,726件）和7月单月（2,097件），与2025年同期对比，服务近期管理决策。</w:t>
      </w:r>
    </w:p>
    <w:tbl>
      <w:tblPr>
        <w:tblStyle w:val="TableGrid"/>
        <w:tblW w:type="auto" w:w="0"/>
        <w:jc w:val="center"/>
        <w:tblLook w:firstColumn="1" w:firstRow="1" w:lastColumn="0" w:lastRow="0" w:noHBand="0" w:noVBand="1" w:val="04A0"/>
      </w:tblPr>
      <w:tblGrid>
        <w:gridCol w:w="2882"/>
        <w:gridCol w:w="2882"/>
        <w:gridCol w:w="2882"/>
      </w:tblGrid>
      <w:tr>
        <w:trPr>
          <w:tblHeader w:val="true"/>
        </w:trPr>
        <w:tc>
          <w:tcPr>
            <w:tcW w:type="dxa" w:w="2882"/>
            <w:shd w:val="clear" w:fill="1A3A5F"/>
          </w:tcPr>
          <w:p>
            <w:pPr>
              <w:spacing w:before="20" w:after="20"/>
              <w:jc w:val="center"/>
            </w:pPr>
            <w:r/>
            <w:r>
              <w:rPr>
                <w:rFonts w:ascii="宋体" w:hAnsi="宋体" w:eastAsia="宋体"/>
                <w:b/>
                <w:color w:val="FFFFFF"/>
                <w:sz w:val="18"/>
              </w:rPr>
              <w:t>项目</w:t>
            </w:r>
          </w:p>
        </w:tc>
        <w:tc>
          <w:tcPr>
            <w:tcW w:type="dxa" w:w="2882"/>
            <w:shd w:val="clear" w:fill="1A3A5F"/>
          </w:tcPr>
          <w:p>
            <w:pPr>
              <w:spacing w:before="20" w:after="20"/>
              <w:jc w:val="center"/>
            </w:pPr>
            <w:r/>
            <w:r>
              <w:rPr>
                <w:rFonts w:ascii="宋体" w:hAnsi="宋体" w:eastAsia="宋体"/>
                <w:b/>
                <w:color w:val="FFFFFF"/>
                <w:sz w:val="18"/>
              </w:rPr>
              <w:t>数值</w:t>
            </w:r>
          </w:p>
        </w:tc>
        <w:tc>
          <w:tcPr>
            <w:tcW w:type="dxa" w:w="2882"/>
            <w:shd w:val="clear" w:fill="1A3A5F"/>
          </w:tcPr>
          <w:p>
            <w:pPr>
              <w:spacing w:before="20" w:after="20"/>
              <w:jc w:val="center"/>
            </w:pPr>
            <w:r/>
            <w:r>
              <w:rPr>
                <w:rFonts w:ascii="宋体" w:hAnsi="宋体" w:eastAsia="宋体"/>
                <w:b/>
                <w:color w:val="FFFFFF"/>
                <w:sz w:val="18"/>
              </w:rPr>
              <w:t>说明</w:t>
            </w:r>
          </w:p>
        </w:tc>
      </w:tr>
      <w:tr>
        <w:tc>
          <w:tcPr>
            <w:tcW w:type="dxa" w:w="2882"/>
          </w:tcPr>
          <w:p>
            <w:pPr>
              <w:spacing w:before="20" w:after="20"/>
              <w:jc w:val="left"/>
            </w:pPr>
            <w:r/>
            <w:r>
              <w:rPr>
                <w:rFonts w:ascii="宋体" w:hAnsi="宋体" w:eastAsia="宋体"/>
                <w:b/>
                <w:sz w:val="18"/>
              </w:rPr>
              <w:t>2026年1-8月总量</w:t>
            </w:r>
          </w:p>
        </w:tc>
        <w:tc>
          <w:tcPr>
            <w:tcW w:type="dxa" w:w="2882"/>
          </w:tcPr>
          <w:p>
            <w:pPr>
              <w:spacing w:before="20" w:after="20"/>
              <w:jc w:val="right"/>
            </w:pPr>
            <w:r/>
            <w:r>
              <w:rPr>
                <w:rFonts w:ascii="宋体" w:hAnsi="宋体" w:eastAsia="宋体"/>
                <w:b w:val="0"/>
                <w:sz w:val="18"/>
              </w:rPr>
              <w:t>13,726</w:t>
            </w:r>
          </w:p>
        </w:tc>
        <w:tc>
          <w:tcPr>
            <w:tcW w:type="dxa" w:w="2882"/>
          </w:tcPr>
          <w:p>
            <w:pPr>
              <w:spacing w:before="20" w:after="20"/>
              <w:jc w:val="left"/>
            </w:pPr>
            <w:r/>
            <w:r>
              <w:rPr>
                <w:rFonts w:ascii="宋体" w:hAnsi="宋体" w:eastAsia="宋体"/>
                <w:b w:val="0"/>
                <w:sz w:val="18"/>
              </w:rPr>
              <w:t>同比-13.1%</w:t>
            </w:r>
          </w:p>
        </w:tc>
      </w:tr>
      <w:tr>
        <w:tc>
          <w:tcPr>
            <w:tcW w:type="dxa" w:w="2882"/>
            <w:shd w:val="clear" w:fill="F4F6F9"/>
          </w:tcPr>
          <w:p>
            <w:pPr>
              <w:spacing w:before="20" w:after="20"/>
              <w:jc w:val="left"/>
            </w:pPr>
            <w:r/>
            <w:r>
              <w:rPr>
                <w:rFonts w:ascii="宋体" w:hAnsi="宋体" w:eastAsia="宋体"/>
                <w:b/>
                <w:sz w:val="18"/>
              </w:rPr>
              <w:t>2026年8月单月</w:t>
            </w:r>
          </w:p>
        </w:tc>
        <w:tc>
          <w:tcPr>
            <w:tcW w:type="dxa" w:w="2882"/>
            <w:shd w:val="clear" w:fill="F4F6F9"/>
          </w:tcPr>
          <w:p>
            <w:pPr>
              <w:spacing w:before="20" w:after="20"/>
              <w:jc w:val="right"/>
            </w:pPr>
            <w:r/>
            <w:r>
              <w:rPr>
                <w:rFonts w:ascii="宋体" w:hAnsi="宋体" w:eastAsia="宋体"/>
                <w:b w:val="0"/>
                <w:sz w:val="18"/>
              </w:rPr>
              <w:t>2,242</w:t>
            </w:r>
          </w:p>
        </w:tc>
        <w:tc>
          <w:tcPr>
            <w:tcW w:type="dxa" w:w="2882"/>
            <w:shd w:val="clear" w:fill="F4F6F9"/>
          </w:tcPr>
          <w:p>
            <w:pPr>
              <w:spacing w:before="20" w:after="20"/>
              <w:jc w:val="left"/>
            </w:pPr>
            <w:r/>
            <w:r>
              <w:rPr>
                <w:rFonts w:ascii="宋体" w:hAnsi="宋体" w:eastAsia="宋体"/>
                <w:b w:val="0"/>
                <w:sz w:val="18"/>
              </w:rPr>
              <w:t>同比+2.8% 首次转正</w:t>
            </w:r>
          </w:p>
        </w:tc>
      </w:tr>
      <w:tr>
        <w:tc>
          <w:tcPr>
            <w:tcW w:type="dxa" w:w="2882"/>
          </w:tcPr>
          <w:p>
            <w:pPr>
              <w:spacing w:before="20" w:after="20"/>
              <w:jc w:val="left"/>
            </w:pPr>
            <w:r/>
            <w:r>
              <w:rPr>
                <w:rFonts w:ascii="宋体" w:hAnsi="宋体" w:eastAsia="宋体"/>
                <w:b/>
                <w:sz w:val="18"/>
              </w:rPr>
              <w:t>2026年月均</w:t>
            </w:r>
          </w:p>
        </w:tc>
        <w:tc>
          <w:tcPr>
            <w:tcW w:type="dxa" w:w="2882"/>
          </w:tcPr>
          <w:p>
            <w:pPr>
              <w:spacing w:before="20" w:after="20"/>
              <w:jc w:val="right"/>
            </w:pPr>
            <w:r/>
            <w:r>
              <w:rPr>
                <w:rFonts w:ascii="宋体" w:hAnsi="宋体" w:eastAsia="宋体"/>
                <w:b w:val="0"/>
                <w:sz w:val="18"/>
              </w:rPr>
              <w:t>1,716</w:t>
            </w:r>
          </w:p>
        </w:tc>
        <w:tc>
          <w:tcPr>
            <w:tcW w:type="dxa" w:w="2882"/>
          </w:tcPr>
          <w:p>
            <w:pPr>
              <w:spacing w:before="20" w:after="20"/>
              <w:jc w:val="left"/>
            </w:pPr>
            <w:r/>
            <w:r>
              <w:rPr>
                <w:rFonts w:ascii="宋体" w:hAnsi="宋体" w:eastAsia="宋体"/>
                <w:b w:val="0"/>
                <w:sz w:val="18"/>
              </w:rPr>
              <w:t>同比-13.1%</w:t>
            </w:r>
          </w:p>
        </w:tc>
      </w:tr>
      <w:tr>
        <w:tc>
          <w:tcPr>
            <w:tcW w:type="dxa" w:w="2882"/>
            <w:shd w:val="clear" w:fill="F4F6F9"/>
          </w:tcPr>
          <w:p>
            <w:pPr>
              <w:spacing w:before="20" w:after="20"/>
              <w:jc w:val="left"/>
            </w:pPr>
            <w:r/>
            <w:r>
              <w:rPr>
                <w:rFonts w:ascii="宋体" w:hAnsi="宋体" w:eastAsia="宋体"/>
                <w:b/>
                <w:sz w:val="18"/>
              </w:rPr>
              <w:t>7月环比6月</w:t>
            </w:r>
          </w:p>
        </w:tc>
        <w:tc>
          <w:tcPr>
            <w:tcW w:type="dxa" w:w="2882"/>
            <w:shd w:val="clear" w:fill="F4F6F9"/>
          </w:tcPr>
          <w:p>
            <w:pPr>
              <w:spacing w:before="20" w:after="20"/>
              <w:jc w:val="right"/>
            </w:pPr>
            <w:r/>
            <w:r>
              <w:rPr>
                <w:rFonts w:ascii="宋体" w:hAnsi="宋体" w:eastAsia="宋体"/>
                <w:b w:val="0"/>
                <w:sz w:val="18"/>
              </w:rPr>
              <w:t>+13.0%</w:t>
            </w:r>
          </w:p>
        </w:tc>
        <w:tc>
          <w:tcPr>
            <w:tcW w:type="dxa" w:w="2882"/>
            <w:shd w:val="clear" w:fill="F4F6F9"/>
          </w:tcPr>
          <w:p>
            <w:pPr>
              <w:spacing w:before="20" w:after="20"/>
              <w:jc w:val="left"/>
            </w:pPr>
            <w:r/>
            <w:r>
              <w:rPr>
                <w:rFonts w:ascii="宋体" w:hAnsi="宋体" w:eastAsia="宋体"/>
                <w:b w:val="0"/>
                <w:sz w:val="18"/>
              </w:rPr>
              <w:t>环比上升</w:t>
            </w:r>
          </w:p>
        </w:tc>
      </w:tr>
    </w:tbl>
    <w:p>
      <w:pPr>
        <w:spacing w:after="120"/>
      </w:pPr>
    </w:p>
    <w:p>
      <w:pPr>
        <w:pStyle w:val="Heading3"/>
      </w:pPr>
      <w:r>
        <w:t>6.1 2026年月度走势</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rPr>
          <w:tblHeader w:val="true"/>
        </w:trPr>
        <w:tc>
          <w:tcPr>
            <w:tcW w:type="dxa" w:w="1441"/>
            <w:shd w:val="clear" w:fill="1A3A5F"/>
          </w:tcPr>
          <w:p>
            <w:pPr>
              <w:spacing w:before="20" w:after="20"/>
              <w:jc w:val="center"/>
            </w:pPr>
            <w:r/>
            <w:r>
              <w:rPr>
                <w:rFonts w:ascii="宋体" w:hAnsi="宋体" w:eastAsia="宋体"/>
                <w:b/>
                <w:color w:val="FFFFFF"/>
                <w:sz w:val="18"/>
              </w:rPr>
              <w:t>月份</w:t>
            </w:r>
          </w:p>
        </w:tc>
        <w:tc>
          <w:tcPr>
            <w:tcW w:type="dxa" w:w="1441"/>
            <w:shd w:val="clear" w:fill="1A3A5F"/>
          </w:tcPr>
          <w:p>
            <w:pPr>
              <w:spacing w:before="20" w:after="20"/>
              <w:jc w:val="center"/>
            </w:pPr>
            <w:r/>
            <w:r>
              <w:rPr>
                <w:rFonts w:ascii="宋体" w:hAnsi="宋体" w:eastAsia="宋体"/>
                <w:b/>
                <w:color w:val="FFFFFF"/>
                <w:sz w:val="18"/>
              </w:rPr>
              <w:t>2026年</w:t>
            </w:r>
          </w:p>
        </w:tc>
        <w:tc>
          <w:tcPr>
            <w:tcW w:type="dxa" w:w="1441"/>
            <w:shd w:val="clear" w:fill="1A3A5F"/>
          </w:tcPr>
          <w:p>
            <w:pPr>
              <w:spacing w:before="20" w:after="20"/>
              <w:jc w:val="center"/>
            </w:pPr>
            <w:r/>
            <w:r>
              <w:rPr>
                <w:rFonts w:ascii="宋体" w:hAnsi="宋体" w:eastAsia="宋体"/>
                <w:b/>
                <w:color w:val="FFFFFF"/>
                <w:sz w:val="18"/>
              </w:rPr>
              <w:t>2025年</w:t>
            </w:r>
          </w:p>
        </w:tc>
        <w:tc>
          <w:tcPr>
            <w:tcW w:type="dxa" w:w="1441"/>
            <w:shd w:val="clear" w:fill="1A3A5F"/>
          </w:tcPr>
          <w:p>
            <w:pPr>
              <w:spacing w:before="20" w:after="20"/>
              <w:jc w:val="center"/>
            </w:pPr>
            <w:r/>
            <w:r>
              <w:rPr>
                <w:rFonts w:ascii="宋体" w:hAnsi="宋体" w:eastAsia="宋体"/>
                <w:b/>
                <w:color w:val="FFFFFF"/>
                <w:sz w:val="18"/>
              </w:rPr>
              <w:t>2024年</w:t>
            </w:r>
          </w:p>
        </w:tc>
        <w:tc>
          <w:tcPr>
            <w:tcW w:type="dxa" w:w="1441"/>
            <w:shd w:val="clear" w:fill="1A3A5F"/>
          </w:tcPr>
          <w:p>
            <w:pPr>
              <w:spacing w:before="20" w:after="20"/>
              <w:jc w:val="center"/>
            </w:pPr>
            <w:r/>
            <w:r>
              <w:rPr>
                <w:rFonts w:ascii="宋体" w:hAnsi="宋体" w:eastAsia="宋体"/>
                <w:b/>
                <w:color w:val="FFFFFF"/>
                <w:sz w:val="18"/>
              </w:rPr>
              <w:t>同比</w:t>
            </w:r>
          </w:p>
        </w:tc>
        <w:tc>
          <w:tcPr>
            <w:tcW w:type="dxa" w:w="1441"/>
            <w:shd w:val="clear" w:fill="1A3A5F"/>
          </w:tcPr>
          <w:p>
            <w:pPr>
              <w:spacing w:before="20" w:after="20"/>
              <w:jc w:val="center"/>
            </w:pPr>
            <w:r/>
            <w:r>
              <w:rPr>
                <w:rFonts w:ascii="宋体" w:hAnsi="宋体" w:eastAsia="宋体"/>
                <w:b/>
                <w:color w:val="FFFFFF"/>
                <w:sz w:val="18"/>
              </w:rPr>
              <w:t>态势</w:t>
            </w:r>
          </w:p>
        </w:tc>
      </w:tr>
      <w:tr>
        <w:tc>
          <w:tcPr>
            <w:tcW w:type="dxa" w:w="1441"/>
          </w:tcPr>
          <w:p>
            <w:pPr>
              <w:spacing w:before="20" w:after="20"/>
              <w:jc w:val="left"/>
            </w:pPr>
            <w:r/>
            <w:r>
              <w:rPr>
                <w:rFonts w:ascii="宋体" w:hAnsi="宋体" w:eastAsia="宋体"/>
                <w:b w:val="0"/>
                <w:sz w:val="18"/>
              </w:rPr>
              <w:t>1月</w:t>
            </w:r>
          </w:p>
        </w:tc>
        <w:tc>
          <w:tcPr>
            <w:tcW w:type="dxa" w:w="1441"/>
          </w:tcPr>
          <w:p>
            <w:pPr>
              <w:spacing w:before="20" w:after="20"/>
              <w:jc w:val="right"/>
            </w:pPr>
            <w:r/>
            <w:r>
              <w:rPr>
                <w:rFonts w:ascii="宋体" w:hAnsi="宋体" w:eastAsia="宋体"/>
                <w:b w:val="0"/>
                <w:sz w:val="18"/>
              </w:rPr>
              <w:t>1,485</w:t>
            </w:r>
          </w:p>
        </w:tc>
        <w:tc>
          <w:tcPr>
            <w:tcW w:type="dxa" w:w="1441"/>
          </w:tcPr>
          <w:p>
            <w:pPr>
              <w:spacing w:before="20" w:after="20"/>
              <w:jc w:val="right"/>
            </w:pPr>
            <w:r/>
            <w:r>
              <w:rPr>
                <w:rFonts w:ascii="宋体" w:hAnsi="宋体" w:eastAsia="宋体"/>
                <w:b w:val="0"/>
                <w:sz w:val="18"/>
              </w:rPr>
              <w:t>1,777</w:t>
            </w:r>
          </w:p>
        </w:tc>
        <w:tc>
          <w:tcPr>
            <w:tcW w:type="dxa" w:w="1441"/>
          </w:tcPr>
          <w:p>
            <w:pPr>
              <w:spacing w:before="20" w:after="20"/>
              <w:jc w:val="right"/>
            </w:pPr>
            <w:r/>
            <w:r>
              <w:rPr>
                <w:rFonts w:ascii="宋体" w:hAnsi="宋体" w:eastAsia="宋体"/>
                <w:b w:val="0"/>
                <w:sz w:val="18"/>
              </w:rPr>
              <w:t>2,074</w:t>
            </w:r>
          </w:p>
        </w:tc>
        <w:tc>
          <w:tcPr>
            <w:tcW w:type="dxa" w:w="1441"/>
          </w:tcPr>
          <w:p>
            <w:pPr>
              <w:spacing w:before="20" w:after="20"/>
              <w:jc w:val="right"/>
            </w:pPr>
            <w:r/>
            <w:r>
              <w:rPr>
                <w:rFonts w:ascii="宋体" w:hAnsi="宋体" w:eastAsia="宋体"/>
                <w:b w:val="0"/>
                <w:sz w:val="18"/>
              </w:rPr>
              <w:t>-16.4%</w:t>
            </w:r>
          </w:p>
        </w:tc>
        <w:tc>
          <w:tcPr>
            <w:tcW w:type="dxa" w:w="1441"/>
          </w:tcPr>
          <w:p>
            <w:pPr>
              <w:spacing w:before="20" w:after="20"/>
              <w:jc w:val="left"/>
            </w:pPr>
            <w:r/>
            <w:r>
              <w:rPr>
                <w:rFonts w:ascii="宋体" w:hAnsi="宋体" w:eastAsia="宋体"/>
                <w:b w:val="0"/>
                <w:color w:val="2E7D32"/>
                <w:sz w:val="18"/>
              </w:rPr>
              <w:t>改善</w:t>
            </w:r>
          </w:p>
        </w:tc>
      </w:tr>
      <w:tr>
        <w:tc>
          <w:tcPr>
            <w:tcW w:type="dxa" w:w="1441"/>
            <w:shd w:val="clear" w:fill="F4F6F9"/>
          </w:tcPr>
          <w:p>
            <w:pPr>
              <w:spacing w:before="20" w:after="20"/>
              <w:jc w:val="left"/>
            </w:pPr>
            <w:r/>
            <w:r>
              <w:rPr>
                <w:rFonts w:ascii="宋体" w:hAnsi="宋体" w:eastAsia="宋体"/>
                <w:b w:val="0"/>
                <w:sz w:val="18"/>
              </w:rPr>
              <w:t>2月</w:t>
            </w:r>
          </w:p>
        </w:tc>
        <w:tc>
          <w:tcPr>
            <w:tcW w:type="dxa" w:w="1441"/>
            <w:shd w:val="clear" w:fill="F4F6F9"/>
          </w:tcPr>
          <w:p>
            <w:pPr>
              <w:spacing w:before="20" w:after="20"/>
              <w:jc w:val="right"/>
            </w:pPr>
            <w:r/>
            <w:r>
              <w:rPr>
                <w:rFonts w:ascii="宋体" w:hAnsi="宋体" w:eastAsia="宋体"/>
                <w:b w:val="0"/>
                <w:sz w:val="18"/>
              </w:rPr>
              <w:t>888</w:t>
            </w:r>
          </w:p>
        </w:tc>
        <w:tc>
          <w:tcPr>
            <w:tcW w:type="dxa" w:w="1441"/>
            <w:shd w:val="clear" w:fill="F4F6F9"/>
          </w:tcPr>
          <w:p>
            <w:pPr>
              <w:spacing w:before="20" w:after="20"/>
              <w:jc w:val="right"/>
            </w:pPr>
            <w:r/>
            <w:r>
              <w:rPr>
                <w:rFonts w:ascii="宋体" w:hAnsi="宋体" w:eastAsia="宋体"/>
                <w:b w:val="0"/>
                <w:sz w:val="18"/>
              </w:rPr>
              <w:t>1,419</w:t>
            </w:r>
          </w:p>
        </w:tc>
        <w:tc>
          <w:tcPr>
            <w:tcW w:type="dxa" w:w="1441"/>
            <w:shd w:val="clear" w:fill="F4F6F9"/>
          </w:tcPr>
          <w:p>
            <w:pPr>
              <w:spacing w:before="20" w:after="20"/>
              <w:jc w:val="right"/>
            </w:pPr>
            <w:r/>
            <w:r>
              <w:rPr>
                <w:rFonts w:ascii="宋体" w:hAnsi="宋体" w:eastAsia="宋体"/>
                <w:b w:val="0"/>
                <w:sz w:val="18"/>
              </w:rPr>
              <w:t>1,340</w:t>
            </w:r>
          </w:p>
        </w:tc>
        <w:tc>
          <w:tcPr>
            <w:tcW w:type="dxa" w:w="1441"/>
            <w:shd w:val="clear" w:fill="F4F6F9"/>
          </w:tcPr>
          <w:p>
            <w:pPr>
              <w:spacing w:before="20" w:after="20"/>
              <w:jc w:val="right"/>
            </w:pPr>
            <w:r/>
            <w:r>
              <w:rPr>
                <w:rFonts w:ascii="宋体" w:hAnsi="宋体" w:eastAsia="宋体"/>
                <w:b w:val="0"/>
                <w:sz w:val="18"/>
              </w:rPr>
              <w:t>-37.4%</w:t>
            </w:r>
          </w:p>
        </w:tc>
        <w:tc>
          <w:tcPr>
            <w:tcW w:type="dxa" w:w="1441"/>
            <w:shd w:val="clear" w:fill="F4F6F9"/>
          </w:tcPr>
          <w:p>
            <w:pPr>
              <w:spacing w:before="20" w:after="20"/>
              <w:jc w:val="left"/>
            </w:pPr>
            <w:r/>
            <w:r>
              <w:rPr>
                <w:rFonts w:ascii="宋体" w:hAnsi="宋体" w:eastAsia="宋体"/>
                <w:b w:val="0"/>
                <w:color w:val="2E7D32"/>
                <w:sz w:val="18"/>
              </w:rPr>
              <w:t>大幅改善</w:t>
            </w:r>
          </w:p>
        </w:tc>
      </w:tr>
      <w:tr>
        <w:tc>
          <w:tcPr>
            <w:tcW w:type="dxa" w:w="1441"/>
          </w:tcPr>
          <w:p>
            <w:pPr>
              <w:spacing w:before="20" w:after="20"/>
              <w:jc w:val="left"/>
            </w:pPr>
            <w:r/>
            <w:r>
              <w:rPr>
                <w:rFonts w:ascii="宋体" w:hAnsi="宋体" w:eastAsia="宋体"/>
                <w:b w:val="0"/>
                <w:sz w:val="18"/>
              </w:rPr>
              <w:t>3月</w:t>
            </w:r>
          </w:p>
        </w:tc>
        <w:tc>
          <w:tcPr>
            <w:tcW w:type="dxa" w:w="1441"/>
          </w:tcPr>
          <w:p>
            <w:pPr>
              <w:spacing w:before="20" w:after="20"/>
              <w:jc w:val="right"/>
            </w:pPr>
            <w:r/>
            <w:r>
              <w:rPr>
                <w:rFonts w:ascii="宋体" w:hAnsi="宋体" w:eastAsia="宋体"/>
                <w:b w:val="0"/>
                <w:sz w:val="18"/>
              </w:rPr>
              <w:t>1,682</w:t>
            </w:r>
          </w:p>
        </w:tc>
        <w:tc>
          <w:tcPr>
            <w:tcW w:type="dxa" w:w="1441"/>
          </w:tcPr>
          <w:p>
            <w:pPr>
              <w:spacing w:before="20" w:after="20"/>
              <w:jc w:val="right"/>
            </w:pPr>
            <w:r/>
            <w:r>
              <w:rPr>
                <w:rFonts w:ascii="宋体" w:hAnsi="宋体" w:eastAsia="宋体"/>
                <w:b w:val="0"/>
                <w:sz w:val="18"/>
              </w:rPr>
              <w:t>2,157</w:t>
            </w:r>
          </w:p>
        </w:tc>
        <w:tc>
          <w:tcPr>
            <w:tcW w:type="dxa" w:w="1441"/>
          </w:tcPr>
          <w:p>
            <w:pPr>
              <w:spacing w:before="20" w:after="20"/>
              <w:jc w:val="right"/>
            </w:pPr>
            <w:r/>
            <w:r>
              <w:rPr>
                <w:rFonts w:ascii="宋体" w:hAnsi="宋体" w:eastAsia="宋体"/>
                <w:b w:val="0"/>
                <w:sz w:val="18"/>
              </w:rPr>
              <w:t>2,424</w:t>
            </w:r>
          </w:p>
        </w:tc>
        <w:tc>
          <w:tcPr>
            <w:tcW w:type="dxa" w:w="1441"/>
          </w:tcPr>
          <w:p>
            <w:pPr>
              <w:spacing w:before="20" w:after="20"/>
              <w:jc w:val="right"/>
            </w:pPr>
            <w:r/>
            <w:r>
              <w:rPr>
                <w:rFonts w:ascii="宋体" w:hAnsi="宋体" w:eastAsia="宋体"/>
                <w:b w:val="0"/>
                <w:sz w:val="18"/>
              </w:rPr>
              <w:t>-22.0%</w:t>
            </w:r>
          </w:p>
        </w:tc>
        <w:tc>
          <w:tcPr>
            <w:tcW w:type="dxa" w:w="1441"/>
          </w:tcPr>
          <w:p>
            <w:pPr>
              <w:spacing w:before="20" w:after="20"/>
              <w:jc w:val="left"/>
            </w:pPr>
            <w:r/>
            <w:r>
              <w:rPr>
                <w:rFonts w:ascii="宋体" w:hAnsi="宋体" w:eastAsia="宋体"/>
                <w:b w:val="0"/>
                <w:color w:val="2E7D32"/>
                <w:sz w:val="18"/>
              </w:rPr>
              <w:t>改善</w:t>
            </w:r>
          </w:p>
        </w:tc>
      </w:tr>
      <w:tr>
        <w:tc>
          <w:tcPr>
            <w:tcW w:type="dxa" w:w="1441"/>
            <w:shd w:val="clear" w:fill="F4F6F9"/>
          </w:tcPr>
          <w:p>
            <w:pPr>
              <w:spacing w:before="20" w:after="20"/>
              <w:jc w:val="left"/>
            </w:pPr>
            <w:r/>
            <w:r>
              <w:rPr>
                <w:rFonts w:ascii="宋体" w:hAnsi="宋体" w:eastAsia="宋体"/>
                <w:b w:val="0"/>
                <w:sz w:val="18"/>
              </w:rPr>
              <w:t>4月</w:t>
            </w:r>
          </w:p>
        </w:tc>
        <w:tc>
          <w:tcPr>
            <w:tcW w:type="dxa" w:w="1441"/>
            <w:shd w:val="clear" w:fill="F4F6F9"/>
          </w:tcPr>
          <w:p>
            <w:pPr>
              <w:spacing w:before="20" w:after="20"/>
              <w:jc w:val="right"/>
            </w:pPr>
            <w:r/>
            <w:r>
              <w:rPr>
                <w:rFonts w:ascii="宋体" w:hAnsi="宋体" w:eastAsia="宋体"/>
                <w:b w:val="0"/>
                <w:sz w:val="18"/>
              </w:rPr>
              <w:t>1,704</w:t>
            </w:r>
          </w:p>
        </w:tc>
        <w:tc>
          <w:tcPr>
            <w:tcW w:type="dxa" w:w="1441"/>
            <w:shd w:val="clear" w:fill="F4F6F9"/>
          </w:tcPr>
          <w:p>
            <w:pPr>
              <w:spacing w:before="20" w:after="20"/>
              <w:jc w:val="right"/>
            </w:pPr>
            <w:r/>
            <w:r>
              <w:rPr>
                <w:rFonts w:ascii="宋体" w:hAnsi="宋体" w:eastAsia="宋体"/>
                <w:b w:val="0"/>
                <w:sz w:val="18"/>
              </w:rPr>
              <w:t>2,094</w:t>
            </w:r>
          </w:p>
        </w:tc>
        <w:tc>
          <w:tcPr>
            <w:tcW w:type="dxa" w:w="1441"/>
            <w:shd w:val="clear" w:fill="F4F6F9"/>
          </w:tcPr>
          <w:p>
            <w:pPr>
              <w:spacing w:before="20" w:after="20"/>
              <w:jc w:val="right"/>
            </w:pPr>
            <w:r/>
            <w:r>
              <w:rPr>
                <w:rFonts w:ascii="宋体" w:hAnsi="宋体" w:eastAsia="宋体"/>
                <w:b w:val="0"/>
                <w:sz w:val="18"/>
              </w:rPr>
              <w:t>2,435</w:t>
            </w:r>
          </w:p>
        </w:tc>
        <w:tc>
          <w:tcPr>
            <w:tcW w:type="dxa" w:w="1441"/>
            <w:shd w:val="clear" w:fill="F4F6F9"/>
          </w:tcPr>
          <w:p>
            <w:pPr>
              <w:spacing w:before="20" w:after="20"/>
              <w:jc w:val="right"/>
            </w:pPr>
            <w:r/>
            <w:r>
              <w:rPr>
                <w:rFonts w:ascii="宋体" w:hAnsi="宋体" w:eastAsia="宋体"/>
                <w:b w:val="0"/>
                <w:sz w:val="18"/>
              </w:rPr>
              <w:t>-18.6%</w:t>
            </w:r>
          </w:p>
        </w:tc>
        <w:tc>
          <w:tcPr>
            <w:tcW w:type="dxa" w:w="1441"/>
            <w:shd w:val="clear" w:fill="F4F6F9"/>
          </w:tcPr>
          <w:p>
            <w:pPr>
              <w:spacing w:before="20" w:after="20"/>
              <w:jc w:val="left"/>
            </w:pPr>
            <w:r/>
            <w:r>
              <w:rPr>
                <w:rFonts w:ascii="宋体" w:hAnsi="宋体" w:eastAsia="宋体"/>
                <w:b w:val="0"/>
                <w:color w:val="2E7D32"/>
                <w:sz w:val="18"/>
              </w:rPr>
              <w:t>改善</w:t>
            </w:r>
          </w:p>
        </w:tc>
      </w:tr>
      <w:tr>
        <w:tc>
          <w:tcPr>
            <w:tcW w:type="dxa" w:w="1441"/>
          </w:tcPr>
          <w:p>
            <w:pPr>
              <w:spacing w:before="20" w:after="20"/>
              <w:jc w:val="left"/>
            </w:pPr>
            <w:r/>
            <w:r>
              <w:rPr>
                <w:rFonts w:ascii="宋体" w:hAnsi="宋体" w:eastAsia="宋体"/>
                <w:b w:val="0"/>
                <w:sz w:val="18"/>
              </w:rPr>
              <w:t>5月</w:t>
            </w:r>
          </w:p>
        </w:tc>
        <w:tc>
          <w:tcPr>
            <w:tcW w:type="dxa" w:w="1441"/>
          </w:tcPr>
          <w:p>
            <w:pPr>
              <w:spacing w:before="20" w:after="20"/>
              <w:jc w:val="right"/>
            </w:pPr>
            <w:r/>
            <w:r>
              <w:rPr>
                <w:rFonts w:ascii="宋体" w:hAnsi="宋体" w:eastAsia="宋体"/>
                <w:b w:val="0"/>
                <w:sz w:val="18"/>
              </w:rPr>
              <w:t>1,772</w:t>
            </w:r>
          </w:p>
        </w:tc>
        <w:tc>
          <w:tcPr>
            <w:tcW w:type="dxa" w:w="1441"/>
          </w:tcPr>
          <w:p>
            <w:pPr>
              <w:spacing w:before="20" w:after="20"/>
              <w:jc w:val="right"/>
            </w:pPr>
            <w:r/>
            <w:r>
              <w:rPr>
                <w:rFonts w:ascii="宋体" w:hAnsi="宋体" w:eastAsia="宋体"/>
                <w:b w:val="0"/>
                <w:sz w:val="18"/>
              </w:rPr>
              <w:t>1,994</w:t>
            </w:r>
          </w:p>
        </w:tc>
        <w:tc>
          <w:tcPr>
            <w:tcW w:type="dxa" w:w="1441"/>
          </w:tcPr>
          <w:p>
            <w:pPr>
              <w:spacing w:before="20" w:after="20"/>
              <w:jc w:val="right"/>
            </w:pPr>
            <w:r/>
            <w:r>
              <w:rPr>
                <w:rFonts w:ascii="宋体" w:hAnsi="宋体" w:eastAsia="宋体"/>
                <w:b w:val="0"/>
                <w:sz w:val="18"/>
              </w:rPr>
              <w:t>2,441</w:t>
            </w:r>
          </w:p>
        </w:tc>
        <w:tc>
          <w:tcPr>
            <w:tcW w:type="dxa" w:w="1441"/>
          </w:tcPr>
          <w:p>
            <w:pPr>
              <w:spacing w:before="20" w:after="20"/>
              <w:jc w:val="right"/>
            </w:pPr>
            <w:r/>
            <w:r>
              <w:rPr>
                <w:rFonts w:ascii="宋体" w:hAnsi="宋体" w:eastAsia="宋体"/>
                <w:b w:val="0"/>
                <w:sz w:val="18"/>
              </w:rPr>
              <w:t>-11.1%</w:t>
            </w:r>
          </w:p>
        </w:tc>
        <w:tc>
          <w:tcPr>
            <w:tcW w:type="dxa" w:w="1441"/>
          </w:tcPr>
          <w:p>
            <w:pPr>
              <w:spacing w:before="20" w:after="20"/>
              <w:jc w:val="left"/>
            </w:pPr>
            <w:r/>
            <w:r>
              <w:rPr>
                <w:rFonts w:ascii="宋体" w:hAnsi="宋体" w:eastAsia="宋体"/>
                <w:b w:val="0"/>
                <w:color w:val="2E7D32"/>
                <w:sz w:val="18"/>
              </w:rPr>
              <w:t>改善</w:t>
            </w:r>
          </w:p>
        </w:tc>
      </w:tr>
      <w:tr>
        <w:tc>
          <w:tcPr>
            <w:tcW w:type="dxa" w:w="1441"/>
            <w:shd w:val="clear" w:fill="F4F6F9"/>
          </w:tcPr>
          <w:p>
            <w:pPr>
              <w:spacing w:before="20" w:after="20"/>
              <w:jc w:val="left"/>
            </w:pPr>
            <w:r/>
            <w:r>
              <w:rPr>
                <w:rFonts w:ascii="宋体" w:hAnsi="宋体" w:eastAsia="宋体"/>
                <w:b w:val="0"/>
                <w:sz w:val="18"/>
              </w:rPr>
              <w:t>6月</w:t>
            </w:r>
          </w:p>
        </w:tc>
        <w:tc>
          <w:tcPr>
            <w:tcW w:type="dxa" w:w="1441"/>
            <w:shd w:val="clear" w:fill="F4F6F9"/>
          </w:tcPr>
          <w:p>
            <w:pPr>
              <w:spacing w:before="20" w:after="20"/>
              <w:jc w:val="right"/>
            </w:pPr>
            <w:r/>
            <w:r>
              <w:rPr>
                <w:rFonts w:ascii="宋体" w:hAnsi="宋体" w:eastAsia="宋体"/>
                <w:b w:val="0"/>
                <w:sz w:val="18"/>
              </w:rPr>
              <w:t>1,856</w:t>
            </w:r>
          </w:p>
        </w:tc>
        <w:tc>
          <w:tcPr>
            <w:tcW w:type="dxa" w:w="1441"/>
            <w:shd w:val="clear" w:fill="F4F6F9"/>
          </w:tcPr>
          <w:p>
            <w:pPr>
              <w:spacing w:before="20" w:after="20"/>
              <w:jc w:val="right"/>
            </w:pPr>
            <w:r/>
            <w:r>
              <w:rPr>
                <w:rFonts w:ascii="宋体" w:hAnsi="宋体" w:eastAsia="宋体"/>
                <w:b w:val="0"/>
                <w:sz w:val="18"/>
              </w:rPr>
              <w:t>2,075</w:t>
            </w:r>
          </w:p>
        </w:tc>
        <w:tc>
          <w:tcPr>
            <w:tcW w:type="dxa" w:w="1441"/>
            <w:shd w:val="clear" w:fill="F4F6F9"/>
          </w:tcPr>
          <w:p>
            <w:pPr>
              <w:spacing w:before="20" w:after="20"/>
              <w:jc w:val="right"/>
            </w:pPr>
            <w:r/>
            <w:r>
              <w:rPr>
                <w:rFonts w:ascii="宋体" w:hAnsi="宋体" w:eastAsia="宋体"/>
                <w:b w:val="0"/>
                <w:sz w:val="18"/>
              </w:rPr>
              <w:t>2,532</w:t>
            </w:r>
          </w:p>
        </w:tc>
        <w:tc>
          <w:tcPr>
            <w:tcW w:type="dxa" w:w="1441"/>
            <w:shd w:val="clear" w:fill="F4F6F9"/>
          </w:tcPr>
          <w:p>
            <w:pPr>
              <w:spacing w:before="20" w:after="20"/>
              <w:jc w:val="right"/>
            </w:pPr>
            <w:r/>
            <w:r>
              <w:rPr>
                <w:rFonts w:ascii="宋体" w:hAnsi="宋体" w:eastAsia="宋体"/>
                <w:b w:val="0"/>
                <w:sz w:val="18"/>
              </w:rPr>
              <w:t>-10.6%</w:t>
            </w:r>
          </w:p>
        </w:tc>
        <w:tc>
          <w:tcPr>
            <w:tcW w:type="dxa" w:w="1441"/>
            <w:shd w:val="clear" w:fill="F4F6F9"/>
          </w:tcPr>
          <w:p>
            <w:pPr>
              <w:spacing w:before="20" w:after="20"/>
              <w:jc w:val="left"/>
            </w:pPr>
            <w:r/>
            <w:r>
              <w:rPr>
                <w:rFonts w:ascii="宋体" w:hAnsi="宋体" w:eastAsia="宋体"/>
                <w:b w:val="0"/>
                <w:color w:val="B26A00"/>
                <w:sz w:val="18"/>
              </w:rPr>
              <w:t>改善放缓</w:t>
            </w:r>
          </w:p>
        </w:tc>
      </w:tr>
      <w:tr>
        <w:tc>
          <w:tcPr>
            <w:tcW w:type="dxa" w:w="1441"/>
          </w:tcPr>
          <w:p>
            <w:pPr>
              <w:spacing w:before="20" w:after="20"/>
              <w:jc w:val="left"/>
            </w:pPr>
            <w:r/>
            <w:r>
              <w:rPr>
                <w:rFonts w:ascii="宋体" w:hAnsi="宋体" w:eastAsia="宋体"/>
                <w:b w:val="0"/>
                <w:sz w:val="18"/>
              </w:rPr>
              <w:t>7月</w:t>
            </w:r>
          </w:p>
        </w:tc>
        <w:tc>
          <w:tcPr>
            <w:tcW w:type="dxa" w:w="1441"/>
          </w:tcPr>
          <w:p>
            <w:pPr>
              <w:spacing w:before="20" w:after="20"/>
              <w:jc w:val="right"/>
            </w:pPr>
            <w:r/>
            <w:r>
              <w:rPr>
                <w:rFonts w:ascii="宋体" w:hAnsi="宋体" w:eastAsia="宋体"/>
                <w:b w:val="0"/>
                <w:sz w:val="18"/>
              </w:rPr>
              <w:t>2,097</w:t>
            </w:r>
          </w:p>
        </w:tc>
        <w:tc>
          <w:tcPr>
            <w:tcW w:type="dxa" w:w="1441"/>
          </w:tcPr>
          <w:p>
            <w:pPr>
              <w:spacing w:before="20" w:after="20"/>
              <w:jc w:val="right"/>
            </w:pPr>
            <w:r/>
            <w:r>
              <w:rPr>
                <w:rFonts w:ascii="宋体" w:hAnsi="宋体" w:eastAsia="宋体"/>
                <w:b w:val="0"/>
                <w:sz w:val="18"/>
              </w:rPr>
              <w:t>2,102</w:t>
            </w:r>
          </w:p>
        </w:tc>
        <w:tc>
          <w:tcPr>
            <w:tcW w:type="dxa" w:w="1441"/>
          </w:tcPr>
          <w:p>
            <w:pPr>
              <w:spacing w:before="20" w:after="20"/>
              <w:jc w:val="right"/>
            </w:pPr>
            <w:r/>
            <w:r>
              <w:rPr>
                <w:rFonts w:ascii="宋体" w:hAnsi="宋体" w:eastAsia="宋体"/>
                <w:b w:val="0"/>
                <w:sz w:val="18"/>
              </w:rPr>
              <w:t>2,683</w:t>
            </w:r>
          </w:p>
        </w:tc>
        <w:tc>
          <w:tcPr>
            <w:tcW w:type="dxa" w:w="1441"/>
          </w:tcPr>
          <w:p>
            <w:pPr>
              <w:spacing w:before="20" w:after="20"/>
              <w:jc w:val="right"/>
            </w:pPr>
            <w:r/>
            <w:r>
              <w:rPr>
                <w:rFonts w:ascii="宋体" w:hAnsi="宋体" w:eastAsia="宋体"/>
                <w:b w:val="0"/>
                <w:sz w:val="18"/>
              </w:rPr>
              <w:t>-0.2%</w:t>
            </w:r>
          </w:p>
        </w:tc>
        <w:tc>
          <w:tcPr>
            <w:tcW w:type="dxa" w:w="1441"/>
          </w:tcPr>
          <w:p>
            <w:pPr>
              <w:spacing w:before="20" w:after="20"/>
              <w:jc w:val="left"/>
            </w:pPr>
            <w:r/>
            <w:r>
              <w:rPr>
                <w:rFonts w:ascii="宋体" w:hAnsi="宋体" w:eastAsia="宋体"/>
                <w:b w:val="0"/>
                <w:color w:val="C62828"/>
                <w:sz w:val="18"/>
              </w:rPr>
              <w:t>降幅消失</w:t>
            </w:r>
          </w:p>
        </w:tc>
      </w:tr>
      <w:tr>
        <w:tc>
          <w:tcPr>
            <w:tcW w:type="dxa" w:w="1441"/>
            <w:shd w:val="clear" w:fill="F4F6F9"/>
          </w:tcPr>
          <w:p>
            <w:pPr>
              <w:spacing w:before="20" w:after="20"/>
              <w:jc w:val="left"/>
            </w:pPr>
            <w:r/>
            <w:r>
              <w:rPr>
                <w:rFonts w:ascii="宋体" w:hAnsi="宋体" w:eastAsia="宋体"/>
                <w:b w:val="0"/>
                <w:sz w:val="18"/>
              </w:rPr>
              <w:t>8月</w:t>
            </w:r>
          </w:p>
        </w:tc>
        <w:tc>
          <w:tcPr>
            <w:tcW w:type="dxa" w:w="1441"/>
            <w:shd w:val="clear" w:fill="F4F6F9"/>
          </w:tcPr>
          <w:p>
            <w:pPr>
              <w:spacing w:before="20" w:after="20"/>
              <w:jc w:val="right"/>
            </w:pPr>
            <w:r/>
            <w:r>
              <w:rPr>
                <w:rFonts w:ascii="宋体" w:hAnsi="宋体" w:eastAsia="宋体"/>
                <w:b w:val="0"/>
                <w:sz w:val="18"/>
              </w:rPr>
              <w:t>2,242</w:t>
            </w:r>
          </w:p>
        </w:tc>
        <w:tc>
          <w:tcPr>
            <w:tcW w:type="dxa" w:w="1441"/>
            <w:shd w:val="clear" w:fill="F4F6F9"/>
          </w:tcPr>
          <w:p>
            <w:pPr>
              <w:spacing w:before="20" w:after="20"/>
              <w:jc w:val="right"/>
            </w:pPr>
            <w:r/>
            <w:r>
              <w:rPr>
                <w:rFonts w:ascii="宋体" w:hAnsi="宋体" w:eastAsia="宋体"/>
                <w:b w:val="0"/>
                <w:sz w:val="18"/>
              </w:rPr>
              <w:t>2,180</w:t>
            </w:r>
          </w:p>
        </w:tc>
        <w:tc>
          <w:tcPr>
            <w:tcW w:type="dxa" w:w="1441"/>
            <w:shd w:val="clear" w:fill="F4F6F9"/>
          </w:tcPr>
          <w:p>
            <w:pPr>
              <w:spacing w:before="20" w:after="20"/>
              <w:jc w:val="right"/>
            </w:pPr>
            <w:r/>
            <w:r>
              <w:rPr>
                <w:rFonts w:ascii="宋体" w:hAnsi="宋体" w:eastAsia="宋体"/>
                <w:b w:val="0"/>
                <w:sz w:val="18"/>
              </w:rPr>
              <w:t>2,474</w:t>
            </w:r>
          </w:p>
        </w:tc>
        <w:tc>
          <w:tcPr>
            <w:tcW w:type="dxa" w:w="1441"/>
            <w:shd w:val="clear" w:fill="F4F6F9"/>
          </w:tcPr>
          <w:p>
            <w:pPr>
              <w:spacing w:before="20" w:after="20"/>
              <w:jc w:val="right"/>
            </w:pPr>
            <w:r/>
            <w:r>
              <w:rPr>
                <w:rFonts w:ascii="宋体" w:hAnsi="宋体" w:eastAsia="宋体"/>
                <w:b w:val="0"/>
                <w:sz w:val="18"/>
              </w:rPr>
              <w:t>+2.8%</w:t>
            </w:r>
          </w:p>
        </w:tc>
        <w:tc>
          <w:tcPr>
            <w:tcW w:type="dxa" w:w="1441"/>
            <w:shd w:val="clear" w:fill="F4F6F9"/>
          </w:tcPr>
          <w:p>
            <w:pPr>
              <w:spacing w:before="20" w:after="20"/>
              <w:jc w:val="left"/>
            </w:pPr>
            <w:r/>
            <w:r>
              <w:rPr>
                <w:rFonts w:ascii="宋体" w:hAnsi="宋体" w:eastAsia="宋体"/>
                <w:b w:val="0"/>
                <w:color w:val="C62828"/>
                <w:sz w:val="18"/>
              </w:rPr>
              <w:t>同比转正</w:t>
            </w:r>
          </w:p>
        </w:tc>
      </w:tr>
      <w:tr>
        <w:tc>
          <w:tcPr>
            <w:tcW w:type="dxa" w:w="1441"/>
          </w:tcPr>
          <w:p>
            <w:pPr>
              <w:spacing w:before="20" w:after="20"/>
              <w:jc w:val="left"/>
            </w:pPr>
            <w:r/>
            <w:r>
              <w:rPr>
                <w:rFonts w:ascii="宋体" w:hAnsi="宋体" w:eastAsia="宋体"/>
                <w:b w:val="0"/>
                <w:sz w:val="18"/>
              </w:rPr>
              <w:t>合计</w:t>
            </w:r>
          </w:p>
        </w:tc>
        <w:tc>
          <w:tcPr>
            <w:tcW w:type="dxa" w:w="1441"/>
          </w:tcPr>
          <w:p>
            <w:pPr>
              <w:spacing w:before="20" w:after="20"/>
              <w:jc w:val="right"/>
            </w:pPr>
            <w:r/>
            <w:r>
              <w:rPr>
                <w:rFonts w:ascii="宋体" w:hAnsi="宋体" w:eastAsia="宋体"/>
                <w:b w:val="0"/>
                <w:sz w:val="18"/>
              </w:rPr>
              <w:t>13,726</w:t>
            </w:r>
          </w:p>
        </w:tc>
        <w:tc>
          <w:tcPr>
            <w:tcW w:type="dxa" w:w="1441"/>
          </w:tcPr>
          <w:p>
            <w:pPr>
              <w:spacing w:before="20" w:after="20"/>
              <w:jc w:val="right"/>
            </w:pPr>
            <w:r/>
            <w:r>
              <w:rPr>
                <w:rFonts w:ascii="宋体" w:hAnsi="宋体" w:eastAsia="宋体"/>
                <w:b w:val="0"/>
                <w:sz w:val="18"/>
              </w:rPr>
              <w:t>15,798</w:t>
            </w:r>
          </w:p>
        </w:tc>
        <w:tc>
          <w:tcPr>
            <w:tcW w:type="dxa" w:w="1441"/>
          </w:tcPr>
          <w:p>
            <w:pPr>
              <w:spacing w:before="20" w:after="20"/>
              <w:jc w:val="right"/>
            </w:pPr>
            <w:r/>
            <w:r>
              <w:rPr>
                <w:rFonts w:ascii="宋体" w:hAnsi="宋体" w:eastAsia="宋体"/>
                <w:b w:val="0"/>
                <w:sz w:val="18"/>
              </w:rPr>
              <w:t>18,531</w:t>
            </w:r>
          </w:p>
        </w:tc>
        <w:tc>
          <w:tcPr>
            <w:tcW w:type="dxa" w:w="1441"/>
          </w:tcPr>
          <w:p>
            <w:pPr>
              <w:spacing w:before="20" w:after="20"/>
              <w:jc w:val="right"/>
            </w:pPr>
            <w:r/>
            <w:r>
              <w:rPr>
                <w:rFonts w:ascii="宋体" w:hAnsi="宋体" w:eastAsia="宋体"/>
                <w:b w:val="0"/>
                <w:sz w:val="18"/>
              </w:rPr>
              <w:t>-13.1%</w:t>
            </w:r>
          </w:p>
        </w:tc>
        <w:tc>
          <w:tcPr>
            <w:tcW w:type="dxa" w:w="1441"/>
          </w:tcPr>
          <w:p>
            <w:pPr>
              <w:spacing w:before="20" w:after="20"/>
              <w:jc w:val="left"/>
            </w:pPr>
            <w:r/>
            <w:r>
              <w:rPr>
                <w:rFonts w:ascii="宋体" w:hAnsi="宋体" w:eastAsia="宋体"/>
                <w:b w:val="0"/>
                <w:sz w:val="18"/>
              </w:rPr>
              <w:t>—</w:t>
            </w:r>
          </w:p>
        </w:tc>
      </w:tr>
    </w:tbl>
    <w:p>
      <w:pPr>
        <w:spacing w:after="120"/>
      </w:pP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8月预警：2026年8月单月投诉2,242件，同比2025年8月（2,180件）上升2.8%，今年首次单月同比转正。环比7月（2,097件）增长6.9%，连续两个月攀升。8月夏季高温期，房屋维修（+62.7%）、邻里纠纷（+20.2%）、清洁卫生（+21.0%）三类投诉暴增，需持续关注夏季专项应对。</w:t>
            </w:r>
          </w:p>
        </w:tc>
      </w:tr>
    </w:tbl>
    <w:p>
      <w:pPr>
        <w:spacing w:after="120"/>
      </w:pPr>
    </w:p>
    <w:p>
      <w:pPr>
        <w:pStyle w:val="Heading3"/>
      </w:pPr>
      <w:r>
        <w:t>6.2 街道2026年1-8月表现</w:t>
      </w:r>
    </w:p>
    <w:tbl>
      <w:tblPr>
        <w:tblStyle w:val="TableGrid"/>
        <w:tblW w:type="auto" w:w="0"/>
        <w:jc w:val="center"/>
        <w:tblLook w:firstColumn="1" w:firstRow="1" w:lastColumn="0" w:lastRow="0" w:noHBand="0" w:noVBand="1" w:val="04A0"/>
      </w:tblPr>
      <w:tblGrid>
        <w:gridCol w:w="961"/>
        <w:gridCol w:w="961"/>
        <w:gridCol w:w="961"/>
        <w:gridCol w:w="961"/>
        <w:gridCol w:w="961"/>
        <w:gridCol w:w="961"/>
        <w:gridCol w:w="961"/>
        <w:gridCol w:w="961"/>
        <w:gridCol w:w="961"/>
      </w:tblGrid>
      <w:tr>
        <w:trPr>
          <w:tblHeader w:val="true"/>
        </w:trPr>
        <w:tc>
          <w:tcPr>
            <w:tcW w:type="dxa" w:w="961"/>
            <w:shd w:val="clear" w:fill="1A3A5F"/>
          </w:tcPr>
          <w:p>
            <w:pPr>
              <w:spacing w:before="20" w:after="20"/>
              <w:jc w:val="center"/>
            </w:pPr>
            <w:r/>
            <w:r>
              <w:rPr>
                <w:rFonts w:ascii="宋体" w:hAnsi="宋体" w:eastAsia="宋体"/>
                <w:b/>
                <w:color w:val="FFFFFF"/>
                <w:sz w:val="16"/>
              </w:rPr>
              <w:t>街道</w:t>
            </w:r>
          </w:p>
        </w:tc>
        <w:tc>
          <w:tcPr>
            <w:tcW w:type="dxa" w:w="961"/>
            <w:shd w:val="clear" w:fill="1A3A5F"/>
          </w:tcPr>
          <w:p>
            <w:pPr>
              <w:spacing w:before="20" w:after="20"/>
              <w:jc w:val="center"/>
            </w:pPr>
            <w:r/>
            <w:r>
              <w:rPr>
                <w:rFonts w:ascii="宋体" w:hAnsi="宋体" w:eastAsia="宋体"/>
                <w:b/>
                <w:color w:val="FFFFFF"/>
                <w:sz w:val="16"/>
              </w:rPr>
              <w:t>2026(1-8月)</w:t>
            </w:r>
          </w:p>
        </w:tc>
        <w:tc>
          <w:tcPr>
            <w:tcW w:type="dxa" w:w="961"/>
            <w:shd w:val="clear" w:fill="1A3A5F"/>
          </w:tcPr>
          <w:p>
            <w:pPr>
              <w:spacing w:before="20" w:after="20"/>
              <w:jc w:val="center"/>
            </w:pPr>
            <w:r/>
            <w:r>
              <w:rPr>
                <w:rFonts w:ascii="宋体" w:hAnsi="宋体" w:eastAsia="宋体"/>
                <w:b/>
                <w:color w:val="FFFFFF"/>
                <w:sz w:val="16"/>
              </w:rPr>
              <w:t>2025(1-8月)</w:t>
            </w:r>
          </w:p>
        </w:tc>
        <w:tc>
          <w:tcPr>
            <w:tcW w:type="dxa" w:w="961"/>
            <w:shd w:val="clear" w:fill="1A3A5F"/>
          </w:tcPr>
          <w:p>
            <w:pPr>
              <w:spacing w:before="20" w:after="20"/>
              <w:jc w:val="center"/>
            </w:pPr>
            <w:r/>
            <w:r>
              <w:rPr>
                <w:rFonts w:ascii="宋体" w:hAnsi="宋体" w:eastAsia="宋体"/>
                <w:b/>
                <w:color w:val="FFFFFF"/>
                <w:sz w:val="16"/>
              </w:rPr>
              <w:t>同比</w:t>
            </w:r>
          </w:p>
        </w:tc>
        <w:tc>
          <w:tcPr>
            <w:tcW w:type="dxa" w:w="961"/>
            <w:shd w:val="clear" w:fill="1A3A5F"/>
          </w:tcPr>
          <w:p>
            <w:pPr>
              <w:spacing w:before="20" w:after="20"/>
              <w:jc w:val="center"/>
            </w:pPr>
            <w:r/>
            <w:r>
              <w:rPr>
                <w:rFonts w:ascii="宋体" w:hAnsi="宋体" w:eastAsia="宋体"/>
                <w:b/>
                <w:color w:val="FFFFFF"/>
                <w:sz w:val="16"/>
              </w:rPr>
              <w:t>7月单月</w:t>
            </w:r>
          </w:p>
        </w:tc>
        <w:tc>
          <w:tcPr>
            <w:tcW w:type="dxa" w:w="961"/>
            <w:shd w:val="clear" w:fill="1A3A5F"/>
          </w:tcPr>
          <w:p>
            <w:pPr>
              <w:spacing w:before="20" w:after="20"/>
              <w:jc w:val="center"/>
            </w:pPr>
            <w:r/>
            <w:r>
              <w:rPr>
                <w:rFonts w:ascii="宋体" w:hAnsi="宋体" w:eastAsia="宋体"/>
                <w:b/>
                <w:color w:val="FFFFFF"/>
                <w:sz w:val="16"/>
              </w:rPr>
              <w:t>7月同比</w:t>
            </w:r>
          </w:p>
        </w:tc>
        <w:tc>
          <w:tcPr>
            <w:tcW w:type="dxa" w:w="961"/>
            <w:shd w:val="clear" w:fill="1A3A5F"/>
          </w:tcPr>
          <w:p>
            <w:pPr>
              <w:spacing w:before="20" w:after="20"/>
              <w:jc w:val="center"/>
            </w:pPr>
            <w:r/>
            <w:r>
              <w:rPr>
                <w:rFonts w:ascii="宋体" w:hAnsi="宋体" w:eastAsia="宋体"/>
                <w:b/>
                <w:color w:val="FFFFFF"/>
                <w:sz w:val="16"/>
              </w:rPr>
              <w:t>8月单月</w:t>
            </w:r>
          </w:p>
        </w:tc>
        <w:tc>
          <w:tcPr>
            <w:tcW w:type="dxa" w:w="961"/>
            <w:shd w:val="clear" w:fill="1A3A5F"/>
          </w:tcPr>
          <w:p>
            <w:pPr>
              <w:spacing w:before="20" w:after="20"/>
              <w:jc w:val="center"/>
            </w:pPr>
            <w:r/>
            <w:r>
              <w:rPr>
                <w:rFonts w:ascii="宋体" w:hAnsi="宋体" w:eastAsia="宋体"/>
                <w:b/>
                <w:color w:val="FFFFFF"/>
                <w:sz w:val="16"/>
              </w:rPr>
              <w:t>8月同比</w:t>
            </w:r>
          </w:p>
        </w:tc>
        <w:tc>
          <w:tcPr>
            <w:tcW w:type="dxa" w:w="961"/>
            <w:shd w:val="clear" w:fill="1A3A5F"/>
          </w:tcPr>
          <w:p>
            <w:pPr>
              <w:spacing w:before="20" w:after="20"/>
              <w:jc w:val="center"/>
            </w:pPr>
            <w:r/>
            <w:r>
              <w:rPr>
                <w:rFonts w:ascii="宋体" w:hAnsi="宋体" w:eastAsia="宋体"/>
                <w:b/>
                <w:color w:val="FFFFFF"/>
                <w:sz w:val="16"/>
              </w:rPr>
              <w:t>态势</w:t>
            </w:r>
          </w:p>
        </w:tc>
      </w:tr>
      <w:tr>
        <w:tc>
          <w:tcPr>
            <w:tcW w:type="dxa" w:w="961"/>
          </w:tcPr>
          <w:p>
            <w:pPr>
              <w:spacing w:before="20" w:after="20"/>
              <w:jc w:val="left"/>
            </w:pPr>
            <w:r/>
            <w:r>
              <w:rPr>
                <w:rFonts w:ascii="宋体" w:hAnsi="宋体" w:eastAsia="宋体"/>
                <w:b w:val="0"/>
                <w:sz w:val="16"/>
              </w:rPr>
              <w:t>长桥</w:t>
            </w:r>
          </w:p>
        </w:tc>
        <w:tc>
          <w:tcPr>
            <w:tcW w:type="dxa" w:w="961"/>
          </w:tcPr>
          <w:p>
            <w:pPr>
              <w:spacing w:before="20" w:after="20"/>
              <w:jc w:val="left"/>
            </w:pPr>
            <w:r/>
            <w:r>
              <w:rPr>
                <w:rFonts w:ascii="宋体" w:hAnsi="宋体" w:eastAsia="宋体"/>
                <w:b w:val="0"/>
                <w:sz w:val="16"/>
              </w:rPr>
              <w:t>1,471件</w:t>
            </w:r>
          </w:p>
        </w:tc>
        <w:tc>
          <w:tcPr>
            <w:tcW w:type="dxa" w:w="961"/>
          </w:tcPr>
          <w:p>
            <w:pPr>
              <w:spacing w:before="20" w:after="20"/>
              <w:jc w:val="left"/>
            </w:pPr>
            <w:r/>
            <w:r>
              <w:rPr>
                <w:rFonts w:ascii="宋体" w:hAnsi="宋体" w:eastAsia="宋体"/>
                <w:b w:val="0"/>
                <w:sz w:val="16"/>
              </w:rPr>
              <w:t>2,135件</w:t>
            </w:r>
          </w:p>
        </w:tc>
        <w:tc>
          <w:tcPr>
            <w:tcW w:type="dxa" w:w="961"/>
          </w:tcPr>
          <w:p>
            <w:pPr>
              <w:spacing w:before="20" w:after="20"/>
              <w:jc w:val="right"/>
            </w:pPr>
            <w:r/>
            <w:r>
              <w:rPr>
                <w:rFonts w:ascii="宋体" w:hAnsi="宋体" w:eastAsia="宋体"/>
                <w:b w:val="0"/>
                <w:sz w:val="16"/>
              </w:rPr>
              <w:t>-31.1%</w:t>
            </w:r>
          </w:p>
        </w:tc>
        <w:tc>
          <w:tcPr>
            <w:tcW w:type="dxa" w:w="961"/>
          </w:tcPr>
          <w:p>
            <w:pPr>
              <w:spacing w:before="20" w:after="20"/>
              <w:jc w:val="left"/>
            </w:pPr>
            <w:r/>
            <w:r>
              <w:rPr>
                <w:rFonts w:ascii="宋体" w:hAnsi="宋体" w:eastAsia="宋体"/>
                <w:b w:val="0"/>
                <w:sz w:val="16"/>
              </w:rPr>
              <w:t>214件</w:t>
            </w:r>
          </w:p>
        </w:tc>
        <w:tc>
          <w:tcPr>
            <w:tcW w:type="dxa" w:w="961"/>
          </w:tcPr>
          <w:p>
            <w:pPr>
              <w:spacing w:before="20" w:after="20"/>
              <w:jc w:val="right"/>
            </w:pPr>
            <w:r/>
            <w:r>
              <w:rPr>
                <w:rFonts w:ascii="宋体" w:hAnsi="宋体" w:eastAsia="宋体"/>
                <w:b w:val="0"/>
                <w:sz w:val="16"/>
              </w:rPr>
              <w:t>-11.6%</w:t>
            </w:r>
          </w:p>
        </w:tc>
        <w:tc>
          <w:tcPr>
            <w:tcW w:type="dxa" w:w="961"/>
          </w:tcPr>
          <w:p>
            <w:pPr>
              <w:spacing w:before="20" w:after="20"/>
              <w:jc w:val="left"/>
            </w:pPr>
            <w:r/>
            <w:r>
              <w:rPr>
                <w:rFonts w:ascii="宋体" w:hAnsi="宋体" w:eastAsia="宋体"/>
                <w:b w:val="0"/>
                <w:sz w:val="16"/>
              </w:rPr>
              <w:t>250件</w:t>
            </w:r>
          </w:p>
        </w:tc>
        <w:tc>
          <w:tcPr>
            <w:tcW w:type="dxa" w:w="961"/>
          </w:tcPr>
          <w:p>
            <w:pPr>
              <w:spacing w:before="20" w:after="20"/>
              <w:jc w:val="right"/>
            </w:pPr>
            <w:r/>
            <w:r>
              <w:rPr>
                <w:rFonts w:ascii="宋体" w:hAnsi="宋体" w:eastAsia="宋体"/>
                <w:b w:val="0"/>
                <w:sz w:val="16"/>
              </w:rPr>
              <w:t>-11.0%</w:t>
            </w:r>
          </w:p>
        </w:tc>
        <w:tc>
          <w:tcPr>
            <w:tcW w:type="dxa" w:w="961"/>
          </w:tcPr>
          <w:p>
            <w:pPr>
              <w:spacing w:before="20" w:after="20"/>
              <w:jc w:val="left"/>
            </w:pPr>
            <w:r/>
            <w:r>
              <w:rPr>
                <w:rFonts w:ascii="宋体" w:hAnsi="宋体" w:eastAsia="宋体"/>
                <w:b w:val="0"/>
                <w:color w:val="2E7D32"/>
                <w:sz w:val="16"/>
              </w:rPr>
              <w:t>大幅改善</w:t>
            </w:r>
          </w:p>
        </w:tc>
      </w:tr>
      <w:tr>
        <w:tc>
          <w:tcPr>
            <w:tcW w:type="dxa" w:w="961"/>
            <w:shd w:val="clear" w:fill="F4F6F9"/>
          </w:tcPr>
          <w:p>
            <w:pPr>
              <w:spacing w:before="20" w:after="20"/>
              <w:jc w:val="left"/>
            </w:pPr>
            <w:r/>
            <w:r>
              <w:rPr>
                <w:rFonts w:ascii="宋体" w:hAnsi="宋体" w:eastAsia="宋体"/>
                <w:b w:val="0"/>
                <w:sz w:val="16"/>
              </w:rPr>
              <w:t>枫林路</w:t>
            </w:r>
          </w:p>
        </w:tc>
        <w:tc>
          <w:tcPr>
            <w:tcW w:type="dxa" w:w="961"/>
            <w:shd w:val="clear" w:fill="F4F6F9"/>
          </w:tcPr>
          <w:p>
            <w:pPr>
              <w:spacing w:before="20" w:after="20"/>
              <w:jc w:val="left"/>
            </w:pPr>
            <w:r/>
            <w:r>
              <w:rPr>
                <w:rFonts w:ascii="宋体" w:hAnsi="宋体" w:eastAsia="宋体"/>
                <w:b w:val="0"/>
                <w:sz w:val="16"/>
              </w:rPr>
              <w:t>1,121件</w:t>
            </w:r>
          </w:p>
        </w:tc>
        <w:tc>
          <w:tcPr>
            <w:tcW w:type="dxa" w:w="961"/>
            <w:shd w:val="clear" w:fill="F4F6F9"/>
          </w:tcPr>
          <w:p>
            <w:pPr>
              <w:spacing w:before="20" w:after="20"/>
              <w:jc w:val="left"/>
            </w:pPr>
            <w:r/>
            <w:r>
              <w:rPr>
                <w:rFonts w:ascii="宋体" w:hAnsi="宋体" w:eastAsia="宋体"/>
                <w:b w:val="0"/>
                <w:sz w:val="16"/>
              </w:rPr>
              <w:t>1,498件</w:t>
            </w:r>
          </w:p>
        </w:tc>
        <w:tc>
          <w:tcPr>
            <w:tcW w:type="dxa" w:w="961"/>
            <w:shd w:val="clear" w:fill="F4F6F9"/>
          </w:tcPr>
          <w:p>
            <w:pPr>
              <w:spacing w:before="20" w:after="20"/>
              <w:jc w:val="right"/>
            </w:pPr>
            <w:r/>
            <w:r>
              <w:rPr>
                <w:rFonts w:ascii="宋体" w:hAnsi="宋体" w:eastAsia="宋体"/>
                <w:b w:val="0"/>
                <w:sz w:val="16"/>
              </w:rPr>
              <w:t>-25.2%</w:t>
            </w:r>
          </w:p>
        </w:tc>
        <w:tc>
          <w:tcPr>
            <w:tcW w:type="dxa" w:w="961"/>
            <w:shd w:val="clear" w:fill="F4F6F9"/>
          </w:tcPr>
          <w:p>
            <w:pPr>
              <w:spacing w:before="20" w:after="20"/>
              <w:jc w:val="left"/>
            </w:pPr>
            <w:r/>
            <w:r>
              <w:rPr>
                <w:rFonts w:ascii="宋体" w:hAnsi="宋体" w:eastAsia="宋体"/>
                <w:b w:val="0"/>
                <w:sz w:val="16"/>
              </w:rPr>
              <w:t>172件</w:t>
            </w:r>
          </w:p>
        </w:tc>
        <w:tc>
          <w:tcPr>
            <w:tcW w:type="dxa" w:w="961"/>
            <w:shd w:val="clear" w:fill="F4F6F9"/>
          </w:tcPr>
          <w:p>
            <w:pPr>
              <w:spacing w:before="20" w:after="20"/>
              <w:jc w:val="right"/>
            </w:pPr>
            <w:r/>
            <w:r>
              <w:rPr>
                <w:rFonts w:ascii="宋体" w:hAnsi="宋体" w:eastAsia="宋体"/>
                <w:b w:val="0"/>
                <w:sz w:val="16"/>
              </w:rPr>
              <w:t>-11.3%</w:t>
            </w:r>
          </w:p>
        </w:tc>
        <w:tc>
          <w:tcPr>
            <w:tcW w:type="dxa" w:w="961"/>
            <w:shd w:val="clear" w:fill="F4F6F9"/>
          </w:tcPr>
          <w:p>
            <w:pPr>
              <w:spacing w:before="20" w:after="20"/>
              <w:jc w:val="left"/>
            </w:pPr>
            <w:r/>
            <w:r>
              <w:rPr>
                <w:rFonts w:ascii="宋体" w:hAnsi="宋体" w:eastAsia="宋体"/>
                <w:b w:val="0"/>
                <w:sz w:val="16"/>
              </w:rPr>
              <w:t>177件</w:t>
            </w:r>
          </w:p>
        </w:tc>
        <w:tc>
          <w:tcPr>
            <w:tcW w:type="dxa" w:w="961"/>
            <w:shd w:val="clear" w:fill="F4F6F9"/>
          </w:tcPr>
          <w:p>
            <w:pPr>
              <w:spacing w:before="20" w:after="20"/>
              <w:jc w:val="right"/>
            </w:pPr>
            <w:r/>
            <w:r>
              <w:rPr>
                <w:rFonts w:ascii="宋体" w:hAnsi="宋体" w:eastAsia="宋体"/>
                <w:b w:val="0"/>
                <w:sz w:val="16"/>
              </w:rPr>
              <w:t>-25.9%</w:t>
            </w:r>
          </w:p>
        </w:tc>
        <w:tc>
          <w:tcPr>
            <w:tcW w:type="dxa" w:w="961"/>
            <w:shd w:val="clear" w:fill="F4F6F9"/>
          </w:tcPr>
          <w:p>
            <w:pPr>
              <w:spacing w:before="20" w:after="20"/>
              <w:jc w:val="left"/>
            </w:pPr>
            <w:r/>
            <w:r>
              <w:rPr>
                <w:rFonts w:ascii="宋体" w:hAnsi="宋体" w:eastAsia="宋体"/>
                <w:b w:val="0"/>
                <w:color w:val="2E7D32"/>
                <w:sz w:val="16"/>
              </w:rPr>
              <w:t>大幅改善</w:t>
            </w:r>
          </w:p>
        </w:tc>
      </w:tr>
      <w:tr>
        <w:tc>
          <w:tcPr>
            <w:tcW w:type="dxa" w:w="961"/>
          </w:tcPr>
          <w:p>
            <w:pPr>
              <w:spacing w:before="20" w:after="20"/>
              <w:jc w:val="left"/>
            </w:pPr>
            <w:r/>
            <w:r>
              <w:rPr>
                <w:rFonts w:ascii="宋体" w:hAnsi="宋体" w:eastAsia="宋体"/>
                <w:b w:val="0"/>
                <w:sz w:val="16"/>
              </w:rPr>
              <w:t>康健新村</w:t>
            </w:r>
          </w:p>
        </w:tc>
        <w:tc>
          <w:tcPr>
            <w:tcW w:type="dxa" w:w="961"/>
          </w:tcPr>
          <w:p>
            <w:pPr>
              <w:spacing w:before="20" w:after="20"/>
              <w:jc w:val="left"/>
            </w:pPr>
            <w:r/>
            <w:r>
              <w:rPr>
                <w:rFonts w:ascii="宋体" w:hAnsi="宋体" w:eastAsia="宋体"/>
                <w:b w:val="0"/>
                <w:sz w:val="16"/>
              </w:rPr>
              <w:t>751件</w:t>
            </w:r>
          </w:p>
        </w:tc>
        <w:tc>
          <w:tcPr>
            <w:tcW w:type="dxa" w:w="961"/>
          </w:tcPr>
          <w:p>
            <w:pPr>
              <w:spacing w:before="20" w:after="20"/>
              <w:jc w:val="left"/>
            </w:pPr>
            <w:r/>
            <w:r>
              <w:rPr>
                <w:rFonts w:ascii="宋体" w:hAnsi="宋体" w:eastAsia="宋体"/>
                <w:b w:val="0"/>
                <w:sz w:val="16"/>
              </w:rPr>
              <w:t>983件</w:t>
            </w:r>
          </w:p>
        </w:tc>
        <w:tc>
          <w:tcPr>
            <w:tcW w:type="dxa" w:w="961"/>
          </w:tcPr>
          <w:p>
            <w:pPr>
              <w:spacing w:before="20" w:after="20"/>
              <w:jc w:val="right"/>
            </w:pPr>
            <w:r/>
            <w:r>
              <w:rPr>
                <w:rFonts w:ascii="宋体" w:hAnsi="宋体" w:eastAsia="宋体"/>
                <w:b w:val="0"/>
                <w:sz w:val="16"/>
              </w:rPr>
              <w:t>-23.6%</w:t>
            </w:r>
          </w:p>
        </w:tc>
        <w:tc>
          <w:tcPr>
            <w:tcW w:type="dxa" w:w="961"/>
          </w:tcPr>
          <w:p>
            <w:pPr>
              <w:spacing w:before="20" w:after="20"/>
              <w:jc w:val="left"/>
            </w:pPr>
            <w:r/>
            <w:r>
              <w:rPr>
                <w:rFonts w:ascii="宋体" w:hAnsi="宋体" w:eastAsia="宋体"/>
                <w:b w:val="0"/>
                <w:sz w:val="16"/>
              </w:rPr>
              <w:t>111件</w:t>
            </w:r>
          </w:p>
        </w:tc>
        <w:tc>
          <w:tcPr>
            <w:tcW w:type="dxa" w:w="961"/>
          </w:tcPr>
          <w:p>
            <w:pPr>
              <w:spacing w:before="20" w:after="20"/>
              <w:jc w:val="right"/>
            </w:pPr>
            <w:r/>
            <w:r>
              <w:rPr>
                <w:rFonts w:ascii="宋体" w:hAnsi="宋体" w:eastAsia="宋体"/>
                <w:b w:val="0"/>
                <w:sz w:val="16"/>
              </w:rPr>
              <w:t>-31.5%</w:t>
            </w:r>
          </w:p>
        </w:tc>
        <w:tc>
          <w:tcPr>
            <w:tcW w:type="dxa" w:w="961"/>
          </w:tcPr>
          <w:p>
            <w:pPr>
              <w:spacing w:before="20" w:after="20"/>
              <w:jc w:val="left"/>
            </w:pPr>
            <w:r/>
            <w:r>
              <w:rPr>
                <w:rFonts w:ascii="宋体" w:hAnsi="宋体" w:eastAsia="宋体"/>
                <w:b w:val="0"/>
                <w:sz w:val="16"/>
              </w:rPr>
              <w:t>112件</w:t>
            </w:r>
          </w:p>
        </w:tc>
        <w:tc>
          <w:tcPr>
            <w:tcW w:type="dxa" w:w="961"/>
          </w:tcPr>
          <w:p>
            <w:pPr>
              <w:spacing w:before="20" w:after="20"/>
              <w:jc w:val="right"/>
            </w:pPr>
            <w:r/>
            <w:r>
              <w:rPr>
                <w:rFonts w:ascii="宋体" w:hAnsi="宋体" w:eastAsia="宋体"/>
                <w:b w:val="0"/>
                <w:sz w:val="16"/>
              </w:rPr>
              <w:t>-18.2%</w:t>
            </w:r>
          </w:p>
        </w:tc>
        <w:tc>
          <w:tcPr>
            <w:tcW w:type="dxa" w:w="961"/>
          </w:tcPr>
          <w:p>
            <w:pPr>
              <w:spacing w:before="20" w:after="20"/>
              <w:jc w:val="left"/>
            </w:pPr>
            <w:r/>
            <w:r>
              <w:rPr>
                <w:rFonts w:ascii="宋体" w:hAnsi="宋体" w:eastAsia="宋体"/>
                <w:b w:val="0"/>
                <w:color w:val="2E7D32"/>
                <w:sz w:val="16"/>
              </w:rPr>
              <w:t>大幅改善</w:t>
            </w:r>
          </w:p>
        </w:tc>
      </w:tr>
      <w:tr>
        <w:tc>
          <w:tcPr>
            <w:tcW w:type="dxa" w:w="961"/>
            <w:shd w:val="clear" w:fill="F4F6F9"/>
          </w:tcPr>
          <w:p>
            <w:pPr>
              <w:spacing w:before="20" w:after="20"/>
              <w:jc w:val="left"/>
            </w:pPr>
            <w:r/>
            <w:r>
              <w:rPr>
                <w:rFonts w:ascii="宋体" w:hAnsi="宋体" w:eastAsia="宋体"/>
                <w:b w:val="0"/>
                <w:sz w:val="16"/>
              </w:rPr>
              <w:t>凌云路</w:t>
            </w:r>
          </w:p>
        </w:tc>
        <w:tc>
          <w:tcPr>
            <w:tcW w:type="dxa" w:w="961"/>
            <w:shd w:val="clear" w:fill="F4F6F9"/>
          </w:tcPr>
          <w:p>
            <w:pPr>
              <w:spacing w:before="20" w:after="20"/>
              <w:jc w:val="left"/>
            </w:pPr>
            <w:r/>
            <w:r>
              <w:rPr>
                <w:rFonts w:ascii="宋体" w:hAnsi="宋体" w:eastAsia="宋体"/>
                <w:b w:val="0"/>
                <w:sz w:val="16"/>
              </w:rPr>
              <w:t>897件</w:t>
            </w:r>
          </w:p>
        </w:tc>
        <w:tc>
          <w:tcPr>
            <w:tcW w:type="dxa" w:w="961"/>
            <w:shd w:val="clear" w:fill="F4F6F9"/>
          </w:tcPr>
          <w:p>
            <w:pPr>
              <w:spacing w:before="20" w:after="20"/>
              <w:jc w:val="left"/>
            </w:pPr>
            <w:r/>
            <w:r>
              <w:rPr>
                <w:rFonts w:ascii="宋体" w:hAnsi="宋体" w:eastAsia="宋体"/>
                <w:b w:val="0"/>
                <w:sz w:val="16"/>
              </w:rPr>
              <w:t>1,058件</w:t>
            </w:r>
          </w:p>
        </w:tc>
        <w:tc>
          <w:tcPr>
            <w:tcW w:type="dxa" w:w="961"/>
            <w:shd w:val="clear" w:fill="F4F6F9"/>
          </w:tcPr>
          <w:p>
            <w:pPr>
              <w:spacing w:before="20" w:after="20"/>
              <w:jc w:val="right"/>
            </w:pPr>
            <w:r/>
            <w:r>
              <w:rPr>
                <w:rFonts w:ascii="宋体" w:hAnsi="宋体" w:eastAsia="宋体"/>
                <w:b w:val="0"/>
                <w:sz w:val="16"/>
              </w:rPr>
              <w:t>-15.2%</w:t>
            </w:r>
          </w:p>
        </w:tc>
        <w:tc>
          <w:tcPr>
            <w:tcW w:type="dxa" w:w="961"/>
            <w:shd w:val="clear" w:fill="F4F6F9"/>
          </w:tcPr>
          <w:p>
            <w:pPr>
              <w:spacing w:before="20" w:after="20"/>
              <w:jc w:val="left"/>
            </w:pPr>
            <w:r/>
            <w:r>
              <w:rPr>
                <w:rFonts w:ascii="宋体" w:hAnsi="宋体" w:eastAsia="宋体"/>
                <w:b w:val="0"/>
                <w:sz w:val="16"/>
              </w:rPr>
              <w:t>160件</w:t>
            </w:r>
          </w:p>
        </w:tc>
        <w:tc>
          <w:tcPr>
            <w:tcW w:type="dxa" w:w="961"/>
            <w:shd w:val="clear" w:fill="F4F6F9"/>
          </w:tcPr>
          <w:p>
            <w:pPr>
              <w:spacing w:before="20" w:after="20"/>
              <w:jc w:val="right"/>
            </w:pPr>
            <w:r/>
            <w:r>
              <w:rPr>
                <w:rFonts w:ascii="宋体" w:hAnsi="宋体" w:eastAsia="宋体"/>
                <w:b w:val="0"/>
                <w:sz w:val="16"/>
              </w:rPr>
              <w:t>+35.6%</w:t>
            </w:r>
          </w:p>
        </w:tc>
        <w:tc>
          <w:tcPr>
            <w:tcW w:type="dxa" w:w="961"/>
            <w:shd w:val="clear" w:fill="F4F6F9"/>
          </w:tcPr>
          <w:p>
            <w:pPr>
              <w:spacing w:before="20" w:after="20"/>
              <w:jc w:val="left"/>
            </w:pPr>
            <w:r/>
            <w:r>
              <w:rPr>
                <w:rFonts w:ascii="宋体" w:hAnsi="宋体" w:eastAsia="宋体"/>
                <w:b w:val="0"/>
                <w:sz w:val="16"/>
              </w:rPr>
              <w:t>150件</w:t>
            </w:r>
          </w:p>
        </w:tc>
        <w:tc>
          <w:tcPr>
            <w:tcW w:type="dxa" w:w="961"/>
            <w:shd w:val="clear" w:fill="F4F6F9"/>
          </w:tcPr>
          <w:p>
            <w:pPr>
              <w:spacing w:before="20" w:after="20"/>
              <w:jc w:val="right"/>
            </w:pPr>
            <w:r/>
            <w:r>
              <w:rPr>
                <w:rFonts w:ascii="宋体" w:hAnsi="宋体" w:eastAsia="宋体"/>
                <w:b w:val="0"/>
                <w:sz w:val="16"/>
              </w:rPr>
              <w:t>-4.5%</w:t>
            </w:r>
          </w:p>
        </w:tc>
        <w:tc>
          <w:tcPr>
            <w:tcW w:type="dxa" w:w="961"/>
            <w:shd w:val="clear" w:fill="F4F6F9"/>
          </w:tcPr>
          <w:p>
            <w:pPr>
              <w:spacing w:before="20" w:after="20"/>
              <w:jc w:val="left"/>
            </w:pPr>
            <w:r/>
            <w:r>
              <w:rPr>
                <w:rFonts w:ascii="宋体" w:hAnsi="宋体" w:eastAsia="宋体"/>
                <w:b w:val="0"/>
                <w:color w:val="2E7D32"/>
                <w:sz w:val="16"/>
              </w:rPr>
              <w:t>显著改善</w:t>
            </w:r>
          </w:p>
        </w:tc>
      </w:tr>
      <w:tr>
        <w:tc>
          <w:tcPr>
            <w:tcW w:type="dxa" w:w="961"/>
          </w:tcPr>
          <w:p>
            <w:pPr>
              <w:spacing w:before="20" w:after="20"/>
              <w:jc w:val="left"/>
            </w:pPr>
            <w:r/>
            <w:r>
              <w:rPr>
                <w:rFonts w:ascii="宋体" w:hAnsi="宋体" w:eastAsia="宋体"/>
                <w:b w:val="0"/>
                <w:sz w:val="16"/>
              </w:rPr>
              <w:t>华泾镇</w:t>
            </w:r>
          </w:p>
        </w:tc>
        <w:tc>
          <w:tcPr>
            <w:tcW w:type="dxa" w:w="961"/>
          </w:tcPr>
          <w:p>
            <w:pPr>
              <w:spacing w:before="20" w:after="20"/>
              <w:jc w:val="left"/>
            </w:pPr>
            <w:r/>
            <w:r>
              <w:rPr>
                <w:rFonts w:ascii="宋体" w:hAnsi="宋体" w:eastAsia="宋体"/>
                <w:b w:val="0"/>
                <w:sz w:val="16"/>
              </w:rPr>
              <w:t>869件</w:t>
            </w:r>
          </w:p>
        </w:tc>
        <w:tc>
          <w:tcPr>
            <w:tcW w:type="dxa" w:w="961"/>
          </w:tcPr>
          <w:p>
            <w:pPr>
              <w:spacing w:before="20" w:after="20"/>
              <w:jc w:val="left"/>
            </w:pPr>
            <w:r/>
            <w:r>
              <w:rPr>
                <w:rFonts w:ascii="宋体" w:hAnsi="宋体" w:eastAsia="宋体"/>
                <w:b w:val="0"/>
                <w:sz w:val="16"/>
              </w:rPr>
              <w:t>1,019件</w:t>
            </w:r>
          </w:p>
        </w:tc>
        <w:tc>
          <w:tcPr>
            <w:tcW w:type="dxa" w:w="961"/>
          </w:tcPr>
          <w:p>
            <w:pPr>
              <w:spacing w:before="20" w:after="20"/>
              <w:jc w:val="right"/>
            </w:pPr>
            <w:r/>
            <w:r>
              <w:rPr>
                <w:rFonts w:ascii="宋体" w:hAnsi="宋体" w:eastAsia="宋体"/>
                <w:b w:val="0"/>
                <w:sz w:val="16"/>
              </w:rPr>
              <w:t>-14.7%</w:t>
            </w:r>
          </w:p>
        </w:tc>
        <w:tc>
          <w:tcPr>
            <w:tcW w:type="dxa" w:w="961"/>
          </w:tcPr>
          <w:p>
            <w:pPr>
              <w:spacing w:before="20" w:after="20"/>
              <w:jc w:val="left"/>
            </w:pPr>
            <w:r/>
            <w:r>
              <w:rPr>
                <w:rFonts w:ascii="宋体" w:hAnsi="宋体" w:eastAsia="宋体"/>
                <w:b w:val="0"/>
                <w:sz w:val="16"/>
              </w:rPr>
              <w:t>115件</w:t>
            </w:r>
          </w:p>
        </w:tc>
        <w:tc>
          <w:tcPr>
            <w:tcW w:type="dxa" w:w="961"/>
          </w:tcPr>
          <w:p>
            <w:pPr>
              <w:spacing w:before="20" w:after="20"/>
              <w:jc w:val="right"/>
            </w:pPr>
            <w:r/>
            <w:r>
              <w:rPr>
                <w:rFonts w:ascii="宋体" w:hAnsi="宋体" w:eastAsia="宋体"/>
                <w:b w:val="0"/>
                <w:sz w:val="16"/>
              </w:rPr>
              <w:t>-30.7%</w:t>
            </w:r>
          </w:p>
        </w:tc>
        <w:tc>
          <w:tcPr>
            <w:tcW w:type="dxa" w:w="961"/>
          </w:tcPr>
          <w:p>
            <w:pPr>
              <w:spacing w:before="20" w:after="20"/>
              <w:jc w:val="left"/>
            </w:pPr>
            <w:r/>
            <w:r>
              <w:rPr>
                <w:rFonts w:ascii="宋体" w:hAnsi="宋体" w:eastAsia="宋体"/>
                <w:b w:val="0"/>
                <w:sz w:val="16"/>
              </w:rPr>
              <w:t>149件</w:t>
            </w:r>
          </w:p>
        </w:tc>
        <w:tc>
          <w:tcPr>
            <w:tcW w:type="dxa" w:w="961"/>
          </w:tcPr>
          <w:p>
            <w:pPr>
              <w:spacing w:before="20" w:after="20"/>
              <w:jc w:val="right"/>
            </w:pPr>
            <w:r/>
            <w:r>
              <w:rPr>
                <w:rFonts w:ascii="宋体" w:hAnsi="宋体" w:eastAsia="宋体"/>
                <w:b w:val="0"/>
                <w:sz w:val="16"/>
              </w:rPr>
              <w:t>+8.8%</w:t>
            </w:r>
          </w:p>
        </w:tc>
        <w:tc>
          <w:tcPr>
            <w:tcW w:type="dxa" w:w="961"/>
          </w:tcPr>
          <w:p>
            <w:pPr>
              <w:spacing w:before="20" w:after="20"/>
              <w:jc w:val="left"/>
            </w:pPr>
            <w:r/>
            <w:r>
              <w:rPr>
                <w:rFonts w:ascii="宋体" w:hAnsi="宋体" w:eastAsia="宋体"/>
                <w:b w:val="0"/>
                <w:color w:val="2E7D32"/>
                <w:sz w:val="16"/>
              </w:rPr>
              <w:t>显著改善</w:t>
            </w:r>
          </w:p>
        </w:tc>
      </w:tr>
      <w:tr>
        <w:tc>
          <w:tcPr>
            <w:tcW w:type="dxa" w:w="961"/>
            <w:shd w:val="clear" w:fill="F4F6F9"/>
          </w:tcPr>
          <w:p>
            <w:pPr>
              <w:spacing w:before="20" w:after="20"/>
              <w:jc w:val="left"/>
            </w:pPr>
            <w:r/>
            <w:r>
              <w:rPr>
                <w:rFonts w:ascii="宋体" w:hAnsi="宋体" w:eastAsia="宋体"/>
                <w:b w:val="0"/>
                <w:sz w:val="16"/>
              </w:rPr>
              <w:t>斜土路</w:t>
            </w:r>
          </w:p>
        </w:tc>
        <w:tc>
          <w:tcPr>
            <w:tcW w:type="dxa" w:w="961"/>
            <w:shd w:val="clear" w:fill="F4F6F9"/>
          </w:tcPr>
          <w:p>
            <w:pPr>
              <w:spacing w:before="20" w:after="20"/>
              <w:jc w:val="left"/>
            </w:pPr>
            <w:r/>
            <w:r>
              <w:rPr>
                <w:rFonts w:ascii="宋体" w:hAnsi="宋体" w:eastAsia="宋体"/>
                <w:b w:val="0"/>
                <w:sz w:val="16"/>
              </w:rPr>
              <w:t>1,131件</w:t>
            </w:r>
          </w:p>
        </w:tc>
        <w:tc>
          <w:tcPr>
            <w:tcW w:type="dxa" w:w="961"/>
            <w:shd w:val="clear" w:fill="F4F6F9"/>
          </w:tcPr>
          <w:p>
            <w:pPr>
              <w:spacing w:before="20" w:after="20"/>
              <w:jc w:val="left"/>
            </w:pPr>
            <w:r/>
            <w:r>
              <w:rPr>
                <w:rFonts w:ascii="宋体" w:hAnsi="宋体" w:eastAsia="宋体"/>
                <w:b w:val="0"/>
                <w:sz w:val="16"/>
              </w:rPr>
              <w:t>1,308件</w:t>
            </w:r>
          </w:p>
        </w:tc>
        <w:tc>
          <w:tcPr>
            <w:tcW w:type="dxa" w:w="961"/>
            <w:shd w:val="clear" w:fill="F4F6F9"/>
          </w:tcPr>
          <w:p>
            <w:pPr>
              <w:spacing w:before="20" w:after="20"/>
              <w:jc w:val="right"/>
            </w:pPr>
            <w:r/>
            <w:r>
              <w:rPr>
                <w:rFonts w:ascii="宋体" w:hAnsi="宋体" w:eastAsia="宋体"/>
                <w:b w:val="0"/>
                <w:sz w:val="16"/>
              </w:rPr>
              <w:t>-13.5%</w:t>
            </w:r>
          </w:p>
        </w:tc>
        <w:tc>
          <w:tcPr>
            <w:tcW w:type="dxa" w:w="961"/>
            <w:shd w:val="clear" w:fill="F4F6F9"/>
          </w:tcPr>
          <w:p>
            <w:pPr>
              <w:spacing w:before="20" w:after="20"/>
              <w:jc w:val="left"/>
            </w:pPr>
            <w:r/>
            <w:r>
              <w:rPr>
                <w:rFonts w:ascii="宋体" w:hAnsi="宋体" w:eastAsia="宋体"/>
                <w:b w:val="0"/>
                <w:sz w:val="16"/>
              </w:rPr>
              <w:t>197件</w:t>
            </w:r>
          </w:p>
        </w:tc>
        <w:tc>
          <w:tcPr>
            <w:tcW w:type="dxa" w:w="961"/>
            <w:shd w:val="clear" w:fill="F4F6F9"/>
          </w:tcPr>
          <w:p>
            <w:pPr>
              <w:spacing w:before="20" w:after="20"/>
              <w:jc w:val="right"/>
            </w:pPr>
            <w:r/>
            <w:r>
              <w:rPr>
                <w:rFonts w:ascii="宋体" w:hAnsi="宋体" w:eastAsia="宋体"/>
                <w:b w:val="0"/>
                <w:sz w:val="16"/>
              </w:rPr>
              <w:t>-3.9%</w:t>
            </w:r>
          </w:p>
        </w:tc>
        <w:tc>
          <w:tcPr>
            <w:tcW w:type="dxa" w:w="961"/>
            <w:shd w:val="clear" w:fill="F4F6F9"/>
          </w:tcPr>
          <w:p>
            <w:pPr>
              <w:spacing w:before="20" w:after="20"/>
              <w:jc w:val="left"/>
            </w:pPr>
            <w:r/>
            <w:r>
              <w:rPr>
                <w:rFonts w:ascii="宋体" w:hAnsi="宋体" w:eastAsia="宋体"/>
                <w:b w:val="0"/>
                <w:sz w:val="16"/>
              </w:rPr>
              <w:t>173件</w:t>
            </w:r>
          </w:p>
        </w:tc>
        <w:tc>
          <w:tcPr>
            <w:tcW w:type="dxa" w:w="961"/>
            <w:shd w:val="clear" w:fill="F4F6F9"/>
          </w:tcPr>
          <w:p>
            <w:pPr>
              <w:spacing w:before="20" w:after="20"/>
              <w:jc w:val="right"/>
            </w:pPr>
            <w:r/>
            <w:r>
              <w:rPr>
                <w:rFonts w:ascii="宋体" w:hAnsi="宋体" w:eastAsia="宋体"/>
                <w:b w:val="0"/>
                <w:sz w:val="16"/>
              </w:rPr>
              <w:t>-13.5%</w:t>
            </w:r>
          </w:p>
        </w:tc>
        <w:tc>
          <w:tcPr>
            <w:tcW w:type="dxa" w:w="961"/>
            <w:shd w:val="clear" w:fill="F4F6F9"/>
          </w:tcPr>
          <w:p>
            <w:pPr>
              <w:spacing w:before="20" w:after="20"/>
              <w:jc w:val="left"/>
            </w:pPr>
            <w:r/>
            <w:r>
              <w:rPr>
                <w:rFonts w:ascii="宋体" w:hAnsi="宋体" w:eastAsia="宋体"/>
                <w:b w:val="0"/>
                <w:color w:val="2E7D32"/>
                <w:sz w:val="16"/>
              </w:rPr>
              <w:t>显著改善</w:t>
            </w:r>
          </w:p>
        </w:tc>
      </w:tr>
      <w:tr>
        <w:tc>
          <w:tcPr>
            <w:tcW w:type="dxa" w:w="961"/>
          </w:tcPr>
          <w:p>
            <w:pPr>
              <w:spacing w:before="20" w:after="20"/>
              <w:jc w:val="left"/>
            </w:pPr>
            <w:r/>
            <w:r>
              <w:rPr>
                <w:rFonts w:ascii="宋体" w:hAnsi="宋体" w:eastAsia="宋体"/>
                <w:b w:val="0"/>
                <w:sz w:val="16"/>
              </w:rPr>
              <w:t>龙华</w:t>
            </w:r>
          </w:p>
        </w:tc>
        <w:tc>
          <w:tcPr>
            <w:tcW w:type="dxa" w:w="961"/>
          </w:tcPr>
          <w:p>
            <w:pPr>
              <w:spacing w:before="20" w:after="20"/>
              <w:jc w:val="left"/>
            </w:pPr>
            <w:r/>
            <w:r>
              <w:rPr>
                <w:rFonts w:ascii="宋体" w:hAnsi="宋体" w:eastAsia="宋体"/>
                <w:b w:val="0"/>
                <w:sz w:val="16"/>
              </w:rPr>
              <w:t>973件</w:t>
            </w:r>
          </w:p>
        </w:tc>
        <w:tc>
          <w:tcPr>
            <w:tcW w:type="dxa" w:w="961"/>
          </w:tcPr>
          <w:p>
            <w:pPr>
              <w:spacing w:before="20" w:after="20"/>
              <w:jc w:val="left"/>
            </w:pPr>
            <w:r/>
            <w:r>
              <w:rPr>
                <w:rFonts w:ascii="宋体" w:hAnsi="宋体" w:eastAsia="宋体"/>
                <w:b w:val="0"/>
                <w:sz w:val="16"/>
              </w:rPr>
              <w:t>1,089件</w:t>
            </w:r>
          </w:p>
        </w:tc>
        <w:tc>
          <w:tcPr>
            <w:tcW w:type="dxa" w:w="961"/>
          </w:tcPr>
          <w:p>
            <w:pPr>
              <w:spacing w:before="20" w:after="20"/>
              <w:jc w:val="right"/>
            </w:pPr>
            <w:r/>
            <w:r>
              <w:rPr>
                <w:rFonts w:ascii="宋体" w:hAnsi="宋体" w:eastAsia="宋体"/>
                <w:b w:val="0"/>
                <w:sz w:val="16"/>
              </w:rPr>
              <w:t>-10.7%</w:t>
            </w:r>
          </w:p>
        </w:tc>
        <w:tc>
          <w:tcPr>
            <w:tcW w:type="dxa" w:w="961"/>
          </w:tcPr>
          <w:p>
            <w:pPr>
              <w:spacing w:before="20" w:after="20"/>
              <w:jc w:val="left"/>
            </w:pPr>
            <w:r/>
            <w:r>
              <w:rPr>
                <w:rFonts w:ascii="宋体" w:hAnsi="宋体" w:eastAsia="宋体"/>
                <w:b w:val="0"/>
                <w:sz w:val="16"/>
              </w:rPr>
              <w:t>151件</w:t>
            </w:r>
          </w:p>
        </w:tc>
        <w:tc>
          <w:tcPr>
            <w:tcW w:type="dxa" w:w="961"/>
          </w:tcPr>
          <w:p>
            <w:pPr>
              <w:spacing w:before="20" w:after="20"/>
              <w:jc w:val="right"/>
            </w:pPr>
            <w:r/>
            <w:r>
              <w:rPr>
                <w:rFonts w:ascii="宋体" w:hAnsi="宋体" w:eastAsia="宋体"/>
                <w:b w:val="0"/>
                <w:sz w:val="16"/>
              </w:rPr>
              <w:t>-1.9%</w:t>
            </w:r>
          </w:p>
        </w:tc>
        <w:tc>
          <w:tcPr>
            <w:tcW w:type="dxa" w:w="961"/>
          </w:tcPr>
          <w:p>
            <w:pPr>
              <w:spacing w:before="20" w:after="20"/>
              <w:jc w:val="left"/>
            </w:pPr>
            <w:r/>
            <w:r>
              <w:rPr>
                <w:rFonts w:ascii="宋体" w:hAnsi="宋体" w:eastAsia="宋体"/>
                <w:b w:val="0"/>
                <w:sz w:val="16"/>
              </w:rPr>
              <w:t>145件</w:t>
            </w:r>
          </w:p>
        </w:tc>
        <w:tc>
          <w:tcPr>
            <w:tcW w:type="dxa" w:w="961"/>
          </w:tcPr>
          <w:p>
            <w:pPr>
              <w:spacing w:before="20" w:after="20"/>
              <w:jc w:val="right"/>
            </w:pPr>
            <w:r/>
            <w:r>
              <w:rPr>
                <w:rFonts w:ascii="宋体" w:hAnsi="宋体" w:eastAsia="宋体"/>
                <w:b w:val="0"/>
                <w:sz w:val="16"/>
              </w:rPr>
              <w:t>+30.6%</w:t>
            </w:r>
          </w:p>
        </w:tc>
        <w:tc>
          <w:tcPr>
            <w:tcW w:type="dxa" w:w="961"/>
          </w:tcPr>
          <w:p>
            <w:pPr>
              <w:spacing w:before="20" w:after="20"/>
              <w:jc w:val="left"/>
            </w:pPr>
            <w:r/>
            <w:r>
              <w:rPr>
                <w:rFonts w:ascii="宋体" w:hAnsi="宋体" w:eastAsia="宋体"/>
                <w:b w:val="0"/>
                <w:color w:val="2E7D32"/>
                <w:sz w:val="16"/>
              </w:rPr>
              <w:t>显著改善</w:t>
            </w:r>
          </w:p>
        </w:tc>
      </w:tr>
      <w:tr>
        <w:tc>
          <w:tcPr>
            <w:tcW w:type="dxa" w:w="961"/>
            <w:shd w:val="clear" w:fill="F4F6F9"/>
          </w:tcPr>
          <w:p>
            <w:pPr>
              <w:spacing w:before="20" w:after="20"/>
              <w:jc w:val="left"/>
            </w:pPr>
            <w:r/>
            <w:r>
              <w:rPr>
                <w:rFonts w:ascii="宋体" w:hAnsi="宋体" w:eastAsia="宋体"/>
                <w:b w:val="0"/>
                <w:sz w:val="16"/>
              </w:rPr>
              <w:t>天平路</w:t>
            </w:r>
          </w:p>
        </w:tc>
        <w:tc>
          <w:tcPr>
            <w:tcW w:type="dxa" w:w="961"/>
            <w:shd w:val="clear" w:fill="F4F6F9"/>
          </w:tcPr>
          <w:p>
            <w:pPr>
              <w:spacing w:before="20" w:after="20"/>
              <w:jc w:val="left"/>
            </w:pPr>
            <w:r/>
            <w:r>
              <w:rPr>
                <w:rFonts w:ascii="宋体" w:hAnsi="宋体" w:eastAsia="宋体"/>
                <w:b w:val="0"/>
                <w:sz w:val="16"/>
              </w:rPr>
              <w:t>1,160件</w:t>
            </w:r>
          </w:p>
        </w:tc>
        <w:tc>
          <w:tcPr>
            <w:tcW w:type="dxa" w:w="961"/>
            <w:shd w:val="clear" w:fill="F4F6F9"/>
          </w:tcPr>
          <w:p>
            <w:pPr>
              <w:spacing w:before="20" w:after="20"/>
              <w:jc w:val="left"/>
            </w:pPr>
            <w:r/>
            <w:r>
              <w:rPr>
                <w:rFonts w:ascii="宋体" w:hAnsi="宋体" w:eastAsia="宋体"/>
                <w:b w:val="0"/>
                <w:sz w:val="16"/>
              </w:rPr>
              <w:t>1,274件</w:t>
            </w:r>
          </w:p>
        </w:tc>
        <w:tc>
          <w:tcPr>
            <w:tcW w:type="dxa" w:w="961"/>
            <w:shd w:val="clear" w:fill="F4F6F9"/>
          </w:tcPr>
          <w:p>
            <w:pPr>
              <w:spacing w:before="20" w:after="20"/>
              <w:jc w:val="right"/>
            </w:pPr>
            <w:r/>
            <w:r>
              <w:rPr>
                <w:rFonts w:ascii="宋体" w:hAnsi="宋体" w:eastAsia="宋体"/>
                <w:b w:val="0"/>
                <w:sz w:val="16"/>
              </w:rPr>
              <w:t>-8.9%</w:t>
            </w:r>
          </w:p>
        </w:tc>
        <w:tc>
          <w:tcPr>
            <w:tcW w:type="dxa" w:w="961"/>
            <w:shd w:val="clear" w:fill="F4F6F9"/>
          </w:tcPr>
          <w:p>
            <w:pPr>
              <w:spacing w:before="20" w:after="20"/>
              <w:jc w:val="left"/>
            </w:pPr>
            <w:r/>
            <w:r>
              <w:rPr>
                <w:rFonts w:ascii="宋体" w:hAnsi="宋体" w:eastAsia="宋体"/>
                <w:b w:val="0"/>
                <w:sz w:val="16"/>
              </w:rPr>
              <w:t>164件</w:t>
            </w:r>
          </w:p>
        </w:tc>
        <w:tc>
          <w:tcPr>
            <w:tcW w:type="dxa" w:w="961"/>
            <w:shd w:val="clear" w:fill="F4F6F9"/>
          </w:tcPr>
          <w:p>
            <w:pPr>
              <w:spacing w:before="20" w:after="20"/>
              <w:jc w:val="right"/>
            </w:pPr>
            <w:r/>
            <w:r>
              <w:rPr>
                <w:rFonts w:ascii="宋体" w:hAnsi="宋体" w:eastAsia="宋体"/>
                <w:b w:val="0"/>
                <w:sz w:val="16"/>
              </w:rPr>
              <w:t>-23.4%</w:t>
            </w:r>
          </w:p>
        </w:tc>
        <w:tc>
          <w:tcPr>
            <w:tcW w:type="dxa" w:w="961"/>
            <w:shd w:val="clear" w:fill="F4F6F9"/>
          </w:tcPr>
          <w:p>
            <w:pPr>
              <w:spacing w:before="20" w:after="20"/>
              <w:jc w:val="left"/>
            </w:pPr>
            <w:r/>
            <w:r>
              <w:rPr>
                <w:rFonts w:ascii="宋体" w:hAnsi="宋体" w:eastAsia="宋体"/>
                <w:b w:val="0"/>
                <w:sz w:val="16"/>
              </w:rPr>
              <w:t>246件</w:t>
            </w:r>
          </w:p>
        </w:tc>
        <w:tc>
          <w:tcPr>
            <w:tcW w:type="dxa" w:w="961"/>
            <w:shd w:val="clear" w:fill="F4F6F9"/>
          </w:tcPr>
          <w:p>
            <w:pPr>
              <w:spacing w:before="20" w:after="20"/>
              <w:jc w:val="right"/>
            </w:pPr>
            <w:r/>
            <w:r>
              <w:rPr>
                <w:rFonts w:ascii="宋体" w:hAnsi="宋体" w:eastAsia="宋体"/>
                <w:b w:val="0"/>
                <w:sz w:val="16"/>
              </w:rPr>
              <w:t>+34.4%</w:t>
            </w:r>
          </w:p>
        </w:tc>
        <w:tc>
          <w:tcPr>
            <w:tcW w:type="dxa" w:w="961"/>
            <w:shd w:val="clear" w:fill="F4F6F9"/>
          </w:tcPr>
          <w:p>
            <w:pPr>
              <w:spacing w:before="20" w:after="20"/>
              <w:jc w:val="left"/>
            </w:pPr>
            <w:r/>
            <w:r>
              <w:rPr>
                <w:rFonts w:ascii="宋体" w:hAnsi="宋体" w:eastAsia="宋体"/>
                <w:b w:val="0"/>
                <w:color w:val="2E7D32"/>
                <w:sz w:val="16"/>
              </w:rPr>
              <w:t>改善</w:t>
            </w:r>
          </w:p>
        </w:tc>
      </w:tr>
      <w:tr>
        <w:tc>
          <w:tcPr>
            <w:tcW w:type="dxa" w:w="961"/>
          </w:tcPr>
          <w:p>
            <w:pPr>
              <w:spacing w:before="20" w:after="20"/>
              <w:jc w:val="left"/>
            </w:pPr>
            <w:r/>
            <w:r>
              <w:rPr>
                <w:rFonts w:ascii="宋体" w:hAnsi="宋体" w:eastAsia="宋体"/>
                <w:b w:val="0"/>
                <w:sz w:val="16"/>
              </w:rPr>
              <w:t>徐家汇</w:t>
            </w:r>
          </w:p>
        </w:tc>
        <w:tc>
          <w:tcPr>
            <w:tcW w:type="dxa" w:w="961"/>
          </w:tcPr>
          <w:p>
            <w:pPr>
              <w:spacing w:before="20" w:after="20"/>
              <w:jc w:val="left"/>
            </w:pPr>
            <w:r/>
            <w:r>
              <w:rPr>
                <w:rFonts w:ascii="宋体" w:hAnsi="宋体" w:eastAsia="宋体"/>
                <w:b w:val="0"/>
                <w:sz w:val="16"/>
              </w:rPr>
              <w:t>1,337件</w:t>
            </w:r>
          </w:p>
        </w:tc>
        <w:tc>
          <w:tcPr>
            <w:tcW w:type="dxa" w:w="961"/>
          </w:tcPr>
          <w:p>
            <w:pPr>
              <w:spacing w:before="20" w:after="20"/>
              <w:jc w:val="left"/>
            </w:pPr>
            <w:r/>
            <w:r>
              <w:rPr>
                <w:rFonts w:ascii="宋体" w:hAnsi="宋体" w:eastAsia="宋体"/>
                <w:b w:val="0"/>
                <w:sz w:val="16"/>
              </w:rPr>
              <w:t>1,458件</w:t>
            </w:r>
          </w:p>
        </w:tc>
        <w:tc>
          <w:tcPr>
            <w:tcW w:type="dxa" w:w="961"/>
          </w:tcPr>
          <w:p>
            <w:pPr>
              <w:spacing w:before="20" w:after="20"/>
              <w:jc w:val="right"/>
            </w:pPr>
            <w:r/>
            <w:r>
              <w:rPr>
                <w:rFonts w:ascii="宋体" w:hAnsi="宋体" w:eastAsia="宋体"/>
                <w:b w:val="0"/>
                <w:sz w:val="16"/>
              </w:rPr>
              <w:t>-8.3%</w:t>
            </w:r>
          </w:p>
        </w:tc>
        <w:tc>
          <w:tcPr>
            <w:tcW w:type="dxa" w:w="961"/>
          </w:tcPr>
          <w:p>
            <w:pPr>
              <w:spacing w:before="20" w:after="20"/>
              <w:jc w:val="left"/>
            </w:pPr>
            <w:r/>
            <w:r>
              <w:rPr>
                <w:rFonts w:ascii="宋体" w:hAnsi="宋体" w:eastAsia="宋体"/>
                <w:b w:val="0"/>
                <w:sz w:val="16"/>
              </w:rPr>
              <w:t>204件</w:t>
            </w:r>
          </w:p>
        </w:tc>
        <w:tc>
          <w:tcPr>
            <w:tcW w:type="dxa" w:w="961"/>
          </w:tcPr>
          <w:p>
            <w:pPr>
              <w:spacing w:before="20" w:after="20"/>
              <w:jc w:val="right"/>
            </w:pPr>
            <w:r/>
            <w:r>
              <w:rPr>
                <w:rFonts w:ascii="宋体" w:hAnsi="宋体" w:eastAsia="宋体"/>
                <w:b w:val="0"/>
                <w:sz w:val="16"/>
              </w:rPr>
              <w:t>+6.8%</w:t>
            </w:r>
          </w:p>
        </w:tc>
        <w:tc>
          <w:tcPr>
            <w:tcW w:type="dxa" w:w="961"/>
          </w:tcPr>
          <w:p>
            <w:pPr>
              <w:spacing w:before="20" w:after="20"/>
              <w:jc w:val="left"/>
            </w:pPr>
            <w:r/>
            <w:r>
              <w:rPr>
                <w:rFonts w:ascii="宋体" w:hAnsi="宋体" w:eastAsia="宋体"/>
                <w:b w:val="0"/>
                <w:sz w:val="16"/>
              </w:rPr>
              <w:t>192件</w:t>
            </w:r>
          </w:p>
        </w:tc>
        <w:tc>
          <w:tcPr>
            <w:tcW w:type="dxa" w:w="961"/>
          </w:tcPr>
          <w:p>
            <w:pPr>
              <w:spacing w:before="20" w:after="20"/>
              <w:jc w:val="right"/>
            </w:pPr>
            <w:r/>
            <w:r>
              <w:rPr>
                <w:rFonts w:ascii="宋体" w:hAnsi="宋体" w:eastAsia="宋体"/>
                <w:b w:val="0"/>
                <w:sz w:val="16"/>
              </w:rPr>
              <w:t>-15.8%</w:t>
            </w:r>
          </w:p>
        </w:tc>
        <w:tc>
          <w:tcPr>
            <w:tcW w:type="dxa" w:w="961"/>
          </w:tcPr>
          <w:p>
            <w:pPr>
              <w:spacing w:before="20" w:after="20"/>
              <w:jc w:val="left"/>
            </w:pPr>
            <w:r/>
            <w:r>
              <w:rPr>
                <w:rFonts w:ascii="宋体" w:hAnsi="宋体" w:eastAsia="宋体"/>
                <w:b w:val="0"/>
                <w:color w:val="2E7D32"/>
                <w:sz w:val="16"/>
              </w:rPr>
              <w:t>改善</w:t>
            </w:r>
          </w:p>
        </w:tc>
      </w:tr>
      <w:tr>
        <w:tc>
          <w:tcPr>
            <w:tcW w:type="dxa" w:w="961"/>
            <w:shd w:val="clear" w:fill="F4F6F9"/>
          </w:tcPr>
          <w:p>
            <w:pPr>
              <w:spacing w:before="20" w:after="20"/>
              <w:jc w:val="left"/>
            </w:pPr>
            <w:r/>
            <w:r>
              <w:rPr>
                <w:rFonts w:ascii="宋体" w:hAnsi="宋体" w:eastAsia="宋体"/>
                <w:b w:val="0"/>
                <w:sz w:val="16"/>
              </w:rPr>
              <w:t>湖南路</w:t>
            </w:r>
          </w:p>
        </w:tc>
        <w:tc>
          <w:tcPr>
            <w:tcW w:type="dxa" w:w="961"/>
            <w:shd w:val="clear" w:fill="F4F6F9"/>
          </w:tcPr>
          <w:p>
            <w:pPr>
              <w:spacing w:before="20" w:after="20"/>
              <w:jc w:val="left"/>
            </w:pPr>
            <w:r/>
            <w:r>
              <w:rPr>
                <w:rFonts w:ascii="宋体" w:hAnsi="宋体" w:eastAsia="宋体"/>
                <w:b w:val="0"/>
                <w:sz w:val="16"/>
              </w:rPr>
              <w:t>897件</w:t>
            </w:r>
          </w:p>
        </w:tc>
        <w:tc>
          <w:tcPr>
            <w:tcW w:type="dxa" w:w="961"/>
            <w:shd w:val="clear" w:fill="F4F6F9"/>
          </w:tcPr>
          <w:p>
            <w:pPr>
              <w:spacing w:before="20" w:after="20"/>
              <w:jc w:val="left"/>
            </w:pPr>
            <w:r/>
            <w:r>
              <w:rPr>
                <w:rFonts w:ascii="宋体" w:hAnsi="宋体" w:eastAsia="宋体"/>
                <w:b w:val="0"/>
                <w:sz w:val="16"/>
              </w:rPr>
              <w:t>949件</w:t>
            </w:r>
          </w:p>
        </w:tc>
        <w:tc>
          <w:tcPr>
            <w:tcW w:type="dxa" w:w="961"/>
            <w:shd w:val="clear" w:fill="F4F6F9"/>
          </w:tcPr>
          <w:p>
            <w:pPr>
              <w:spacing w:before="20" w:after="20"/>
              <w:jc w:val="right"/>
            </w:pPr>
            <w:r/>
            <w:r>
              <w:rPr>
                <w:rFonts w:ascii="宋体" w:hAnsi="宋体" w:eastAsia="宋体"/>
                <w:b w:val="0"/>
                <w:sz w:val="16"/>
              </w:rPr>
              <w:t>-5.5%</w:t>
            </w:r>
          </w:p>
        </w:tc>
        <w:tc>
          <w:tcPr>
            <w:tcW w:type="dxa" w:w="961"/>
            <w:shd w:val="clear" w:fill="F4F6F9"/>
          </w:tcPr>
          <w:p>
            <w:pPr>
              <w:spacing w:before="20" w:after="20"/>
              <w:jc w:val="left"/>
            </w:pPr>
            <w:r/>
            <w:r>
              <w:rPr>
                <w:rFonts w:ascii="宋体" w:hAnsi="宋体" w:eastAsia="宋体"/>
                <w:b w:val="0"/>
                <w:sz w:val="16"/>
              </w:rPr>
              <w:t>138件</w:t>
            </w:r>
          </w:p>
        </w:tc>
        <w:tc>
          <w:tcPr>
            <w:tcW w:type="dxa" w:w="961"/>
            <w:shd w:val="clear" w:fill="F4F6F9"/>
          </w:tcPr>
          <w:p>
            <w:pPr>
              <w:spacing w:before="20" w:after="20"/>
              <w:jc w:val="right"/>
            </w:pPr>
            <w:r/>
            <w:r>
              <w:rPr>
                <w:rFonts w:ascii="宋体" w:hAnsi="宋体" w:eastAsia="宋体"/>
                <w:b w:val="0"/>
                <w:sz w:val="16"/>
              </w:rPr>
              <w:t>+50.0%</w:t>
            </w:r>
          </w:p>
        </w:tc>
        <w:tc>
          <w:tcPr>
            <w:tcW w:type="dxa" w:w="961"/>
            <w:shd w:val="clear" w:fill="F4F6F9"/>
          </w:tcPr>
          <w:p>
            <w:pPr>
              <w:spacing w:before="20" w:after="20"/>
              <w:jc w:val="left"/>
            </w:pPr>
            <w:r/>
            <w:r>
              <w:rPr>
                <w:rFonts w:ascii="宋体" w:hAnsi="宋体" w:eastAsia="宋体"/>
                <w:b w:val="0"/>
                <w:sz w:val="16"/>
              </w:rPr>
              <w:t>172件</w:t>
            </w:r>
          </w:p>
        </w:tc>
        <w:tc>
          <w:tcPr>
            <w:tcW w:type="dxa" w:w="961"/>
            <w:shd w:val="clear" w:fill="F4F6F9"/>
          </w:tcPr>
          <w:p>
            <w:pPr>
              <w:spacing w:before="20" w:after="20"/>
              <w:jc w:val="right"/>
            </w:pPr>
            <w:r/>
            <w:r>
              <w:rPr>
                <w:rFonts w:ascii="宋体" w:hAnsi="宋体" w:eastAsia="宋体"/>
                <w:b w:val="0"/>
                <w:sz w:val="16"/>
              </w:rPr>
              <w:t>+68.6%</w:t>
            </w:r>
          </w:p>
        </w:tc>
        <w:tc>
          <w:tcPr>
            <w:tcW w:type="dxa" w:w="961"/>
            <w:shd w:val="clear" w:fill="F4F6F9"/>
          </w:tcPr>
          <w:p>
            <w:pPr>
              <w:spacing w:before="20" w:after="20"/>
              <w:jc w:val="left"/>
            </w:pPr>
            <w:r/>
            <w:r>
              <w:rPr>
                <w:rFonts w:ascii="宋体" w:hAnsi="宋体" w:eastAsia="宋体"/>
                <w:b w:val="0"/>
                <w:color w:val="2E7D32"/>
                <w:sz w:val="16"/>
              </w:rPr>
              <w:t>改善</w:t>
            </w:r>
          </w:p>
        </w:tc>
      </w:tr>
      <w:tr>
        <w:tc>
          <w:tcPr>
            <w:tcW w:type="dxa" w:w="961"/>
          </w:tcPr>
          <w:p>
            <w:pPr>
              <w:spacing w:before="20" w:after="20"/>
              <w:jc w:val="left"/>
            </w:pPr>
            <w:r/>
            <w:r>
              <w:rPr>
                <w:rFonts w:ascii="宋体" w:hAnsi="宋体" w:eastAsia="宋体"/>
                <w:b w:val="0"/>
                <w:sz w:val="16"/>
              </w:rPr>
              <w:t>虹梅路</w:t>
            </w:r>
          </w:p>
        </w:tc>
        <w:tc>
          <w:tcPr>
            <w:tcW w:type="dxa" w:w="961"/>
          </w:tcPr>
          <w:p>
            <w:pPr>
              <w:spacing w:before="20" w:after="20"/>
              <w:jc w:val="left"/>
            </w:pPr>
            <w:r/>
            <w:r>
              <w:rPr>
                <w:rFonts w:ascii="宋体" w:hAnsi="宋体" w:eastAsia="宋体"/>
                <w:b w:val="0"/>
                <w:sz w:val="16"/>
              </w:rPr>
              <w:t>537件</w:t>
            </w:r>
          </w:p>
        </w:tc>
        <w:tc>
          <w:tcPr>
            <w:tcW w:type="dxa" w:w="961"/>
          </w:tcPr>
          <w:p>
            <w:pPr>
              <w:spacing w:before="20" w:after="20"/>
              <w:jc w:val="left"/>
            </w:pPr>
            <w:r/>
            <w:r>
              <w:rPr>
                <w:rFonts w:ascii="宋体" w:hAnsi="宋体" w:eastAsia="宋体"/>
                <w:b w:val="0"/>
                <w:sz w:val="16"/>
              </w:rPr>
              <w:t>559件</w:t>
            </w:r>
          </w:p>
        </w:tc>
        <w:tc>
          <w:tcPr>
            <w:tcW w:type="dxa" w:w="961"/>
          </w:tcPr>
          <w:p>
            <w:pPr>
              <w:spacing w:before="20" w:after="20"/>
              <w:jc w:val="right"/>
            </w:pPr>
            <w:r/>
            <w:r>
              <w:rPr>
                <w:rFonts w:ascii="宋体" w:hAnsi="宋体" w:eastAsia="宋体"/>
                <w:b w:val="0"/>
                <w:sz w:val="16"/>
              </w:rPr>
              <w:t>-3.9%</w:t>
            </w:r>
          </w:p>
        </w:tc>
        <w:tc>
          <w:tcPr>
            <w:tcW w:type="dxa" w:w="961"/>
          </w:tcPr>
          <w:p>
            <w:pPr>
              <w:spacing w:before="20" w:after="20"/>
              <w:jc w:val="left"/>
            </w:pPr>
            <w:r/>
            <w:r>
              <w:rPr>
                <w:rFonts w:ascii="宋体" w:hAnsi="宋体" w:eastAsia="宋体"/>
                <w:b w:val="0"/>
                <w:sz w:val="16"/>
              </w:rPr>
              <w:t>81件</w:t>
            </w:r>
          </w:p>
        </w:tc>
        <w:tc>
          <w:tcPr>
            <w:tcW w:type="dxa" w:w="961"/>
          </w:tcPr>
          <w:p>
            <w:pPr>
              <w:spacing w:before="20" w:after="20"/>
              <w:jc w:val="right"/>
            </w:pPr>
            <w:r/>
            <w:r>
              <w:rPr>
                <w:rFonts w:ascii="宋体" w:hAnsi="宋体" w:eastAsia="宋体"/>
                <w:b w:val="0"/>
                <w:sz w:val="16"/>
              </w:rPr>
              <w:t>+24.6%</w:t>
            </w:r>
          </w:p>
        </w:tc>
        <w:tc>
          <w:tcPr>
            <w:tcW w:type="dxa" w:w="961"/>
          </w:tcPr>
          <w:p>
            <w:pPr>
              <w:spacing w:before="20" w:after="20"/>
              <w:jc w:val="left"/>
            </w:pPr>
            <w:r/>
            <w:r>
              <w:rPr>
                <w:rFonts w:ascii="宋体" w:hAnsi="宋体" w:eastAsia="宋体"/>
                <w:b w:val="0"/>
                <w:sz w:val="16"/>
              </w:rPr>
              <w:t>67件</w:t>
            </w:r>
          </w:p>
        </w:tc>
        <w:tc>
          <w:tcPr>
            <w:tcW w:type="dxa" w:w="961"/>
          </w:tcPr>
          <w:p>
            <w:pPr>
              <w:spacing w:before="20" w:after="20"/>
              <w:jc w:val="right"/>
            </w:pPr>
            <w:r/>
            <w:r>
              <w:rPr>
                <w:rFonts w:ascii="宋体" w:hAnsi="宋体" w:eastAsia="宋体"/>
                <w:b w:val="0"/>
                <w:sz w:val="16"/>
              </w:rPr>
              <w:t>-2.9%</w:t>
            </w:r>
          </w:p>
        </w:tc>
        <w:tc>
          <w:tcPr>
            <w:tcW w:type="dxa" w:w="961"/>
          </w:tcPr>
          <w:p>
            <w:pPr>
              <w:spacing w:before="20" w:after="20"/>
              <w:jc w:val="left"/>
            </w:pPr>
            <w:r/>
            <w:r>
              <w:rPr>
                <w:rFonts w:ascii="宋体" w:hAnsi="宋体" w:eastAsia="宋体"/>
                <w:b w:val="0"/>
                <w:color w:val="2E7D32"/>
                <w:sz w:val="16"/>
              </w:rPr>
              <w:t>改善</w:t>
            </w:r>
          </w:p>
        </w:tc>
      </w:tr>
      <w:tr>
        <w:tc>
          <w:tcPr>
            <w:tcW w:type="dxa" w:w="961"/>
            <w:shd w:val="clear" w:fill="F4F6F9"/>
          </w:tcPr>
          <w:p>
            <w:pPr>
              <w:spacing w:before="20" w:after="20"/>
              <w:jc w:val="left"/>
            </w:pPr>
            <w:r/>
            <w:r>
              <w:rPr>
                <w:rFonts w:ascii="宋体" w:hAnsi="宋体" w:eastAsia="宋体"/>
                <w:b w:val="0"/>
                <w:sz w:val="16"/>
              </w:rPr>
              <w:t>漕河泾</w:t>
            </w:r>
          </w:p>
        </w:tc>
        <w:tc>
          <w:tcPr>
            <w:tcW w:type="dxa" w:w="961"/>
            <w:shd w:val="clear" w:fill="F4F6F9"/>
          </w:tcPr>
          <w:p>
            <w:pPr>
              <w:spacing w:before="20" w:after="20"/>
              <w:jc w:val="left"/>
            </w:pPr>
            <w:r/>
            <w:r>
              <w:rPr>
                <w:rFonts w:ascii="宋体" w:hAnsi="宋体" w:eastAsia="宋体"/>
                <w:b w:val="0"/>
                <w:sz w:val="16"/>
              </w:rPr>
              <w:t>1,315件</w:t>
            </w:r>
          </w:p>
        </w:tc>
        <w:tc>
          <w:tcPr>
            <w:tcW w:type="dxa" w:w="961"/>
            <w:shd w:val="clear" w:fill="F4F6F9"/>
          </w:tcPr>
          <w:p>
            <w:pPr>
              <w:spacing w:before="20" w:after="20"/>
              <w:jc w:val="left"/>
            </w:pPr>
            <w:r/>
            <w:r>
              <w:rPr>
                <w:rFonts w:ascii="宋体" w:hAnsi="宋体" w:eastAsia="宋体"/>
                <w:b w:val="0"/>
                <w:sz w:val="16"/>
              </w:rPr>
              <w:t>1,265件</w:t>
            </w:r>
          </w:p>
        </w:tc>
        <w:tc>
          <w:tcPr>
            <w:tcW w:type="dxa" w:w="961"/>
            <w:shd w:val="clear" w:fill="F4F6F9"/>
          </w:tcPr>
          <w:p>
            <w:pPr>
              <w:spacing w:before="20" w:after="20"/>
              <w:jc w:val="right"/>
            </w:pPr>
            <w:r/>
            <w:r>
              <w:rPr>
                <w:rFonts w:ascii="宋体" w:hAnsi="宋体" w:eastAsia="宋体"/>
                <w:b w:val="0"/>
                <w:sz w:val="16"/>
              </w:rPr>
              <w:t>+4.0%</w:t>
            </w:r>
          </w:p>
        </w:tc>
        <w:tc>
          <w:tcPr>
            <w:tcW w:type="dxa" w:w="961"/>
            <w:shd w:val="clear" w:fill="F4F6F9"/>
          </w:tcPr>
          <w:p>
            <w:pPr>
              <w:spacing w:before="20" w:after="20"/>
              <w:jc w:val="left"/>
            </w:pPr>
            <w:r/>
            <w:r>
              <w:rPr>
                <w:rFonts w:ascii="宋体" w:hAnsi="宋体" w:eastAsia="宋体"/>
                <w:b w:val="0"/>
                <w:sz w:val="16"/>
              </w:rPr>
              <w:t>226件</w:t>
            </w:r>
          </w:p>
        </w:tc>
        <w:tc>
          <w:tcPr>
            <w:tcW w:type="dxa" w:w="961"/>
            <w:shd w:val="clear" w:fill="F4F6F9"/>
          </w:tcPr>
          <w:p>
            <w:pPr>
              <w:spacing w:before="20" w:after="20"/>
              <w:jc w:val="right"/>
            </w:pPr>
            <w:r/>
            <w:r>
              <w:rPr>
                <w:rFonts w:ascii="宋体" w:hAnsi="宋体" w:eastAsia="宋体"/>
                <w:b w:val="0"/>
                <w:sz w:val="16"/>
              </w:rPr>
              <w:t>+38.7%</w:t>
            </w:r>
          </w:p>
        </w:tc>
        <w:tc>
          <w:tcPr>
            <w:tcW w:type="dxa" w:w="961"/>
            <w:shd w:val="clear" w:fill="F4F6F9"/>
          </w:tcPr>
          <w:p>
            <w:pPr>
              <w:spacing w:before="20" w:after="20"/>
              <w:jc w:val="left"/>
            </w:pPr>
            <w:r/>
            <w:r>
              <w:rPr>
                <w:rFonts w:ascii="宋体" w:hAnsi="宋体" w:eastAsia="宋体"/>
                <w:b w:val="0"/>
                <w:sz w:val="16"/>
              </w:rPr>
              <w:t>218件</w:t>
            </w:r>
          </w:p>
        </w:tc>
        <w:tc>
          <w:tcPr>
            <w:tcW w:type="dxa" w:w="961"/>
            <w:shd w:val="clear" w:fill="F4F6F9"/>
          </w:tcPr>
          <w:p>
            <w:pPr>
              <w:spacing w:before="20" w:after="20"/>
              <w:jc w:val="right"/>
            </w:pPr>
            <w:r/>
            <w:r>
              <w:rPr>
                <w:rFonts w:ascii="宋体" w:hAnsi="宋体" w:eastAsia="宋体"/>
                <w:b w:val="0"/>
                <w:sz w:val="16"/>
              </w:rPr>
              <w:t>+34.6%</w:t>
            </w:r>
          </w:p>
        </w:tc>
        <w:tc>
          <w:tcPr>
            <w:tcW w:type="dxa" w:w="961"/>
            <w:shd w:val="clear" w:fill="F4F6F9"/>
          </w:tcPr>
          <w:p>
            <w:pPr>
              <w:spacing w:before="20" w:after="20"/>
              <w:jc w:val="left"/>
            </w:pPr>
            <w:r/>
            <w:r>
              <w:rPr>
                <w:rFonts w:ascii="宋体" w:hAnsi="宋体" w:eastAsia="宋体"/>
                <w:b w:val="0"/>
                <w:color w:val="B26A00"/>
                <w:sz w:val="16"/>
              </w:rPr>
              <w:t>需关注</w:t>
            </w:r>
          </w:p>
        </w:tc>
      </w:tr>
      <w:tr>
        <w:tc>
          <w:tcPr>
            <w:tcW w:type="dxa" w:w="961"/>
          </w:tcPr>
          <w:p>
            <w:pPr>
              <w:spacing w:before="20" w:after="20"/>
              <w:jc w:val="left"/>
            </w:pPr>
            <w:r/>
            <w:r>
              <w:rPr>
                <w:rFonts w:ascii="宋体" w:hAnsi="宋体" w:eastAsia="宋体"/>
                <w:b w:val="0"/>
                <w:sz w:val="16"/>
              </w:rPr>
              <w:t>田林</w:t>
            </w:r>
          </w:p>
        </w:tc>
        <w:tc>
          <w:tcPr>
            <w:tcW w:type="dxa" w:w="961"/>
          </w:tcPr>
          <w:p>
            <w:pPr>
              <w:spacing w:before="20" w:after="20"/>
              <w:jc w:val="left"/>
            </w:pPr>
            <w:r/>
            <w:r>
              <w:rPr>
                <w:rFonts w:ascii="宋体" w:hAnsi="宋体" w:eastAsia="宋体"/>
                <w:b w:val="0"/>
                <w:sz w:val="16"/>
              </w:rPr>
              <w:t>1,260件</w:t>
            </w:r>
          </w:p>
        </w:tc>
        <w:tc>
          <w:tcPr>
            <w:tcW w:type="dxa" w:w="961"/>
          </w:tcPr>
          <w:p>
            <w:pPr>
              <w:spacing w:before="20" w:after="20"/>
              <w:jc w:val="left"/>
            </w:pPr>
            <w:r/>
            <w:r>
              <w:rPr>
                <w:rFonts w:ascii="宋体" w:hAnsi="宋体" w:eastAsia="宋体"/>
                <w:b w:val="0"/>
                <w:sz w:val="16"/>
              </w:rPr>
              <w:t>1,094件</w:t>
            </w:r>
          </w:p>
        </w:tc>
        <w:tc>
          <w:tcPr>
            <w:tcW w:type="dxa" w:w="961"/>
          </w:tcPr>
          <w:p>
            <w:pPr>
              <w:spacing w:before="20" w:after="20"/>
              <w:jc w:val="right"/>
            </w:pPr>
            <w:r/>
            <w:r>
              <w:rPr>
                <w:rFonts w:ascii="宋体" w:hAnsi="宋体" w:eastAsia="宋体"/>
                <w:b w:val="0"/>
                <w:sz w:val="16"/>
              </w:rPr>
              <w:t>+15.2%</w:t>
            </w:r>
          </w:p>
        </w:tc>
        <w:tc>
          <w:tcPr>
            <w:tcW w:type="dxa" w:w="961"/>
          </w:tcPr>
          <w:p>
            <w:pPr>
              <w:spacing w:before="20" w:after="20"/>
              <w:jc w:val="left"/>
            </w:pPr>
            <w:r/>
            <w:r>
              <w:rPr>
                <w:rFonts w:ascii="宋体" w:hAnsi="宋体" w:eastAsia="宋体"/>
                <w:b w:val="0"/>
                <w:sz w:val="16"/>
              </w:rPr>
              <w:t>164件</w:t>
            </w:r>
          </w:p>
        </w:tc>
        <w:tc>
          <w:tcPr>
            <w:tcW w:type="dxa" w:w="961"/>
          </w:tcPr>
          <w:p>
            <w:pPr>
              <w:spacing w:before="20" w:after="20"/>
              <w:jc w:val="right"/>
            </w:pPr>
            <w:r/>
            <w:r>
              <w:rPr>
                <w:rFonts w:ascii="宋体" w:hAnsi="宋体" w:eastAsia="宋体"/>
                <w:b w:val="0"/>
                <w:sz w:val="16"/>
              </w:rPr>
              <w:t>+53.3%</w:t>
            </w:r>
          </w:p>
        </w:tc>
        <w:tc>
          <w:tcPr>
            <w:tcW w:type="dxa" w:w="961"/>
          </w:tcPr>
          <w:p>
            <w:pPr>
              <w:spacing w:before="20" w:after="20"/>
              <w:jc w:val="left"/>
            </w:pPr>
            <w:r/>
            <w:r>
              <w:rPr>
                <w:rFonts w:ascii="宋体" w:hAnsi="宋体" w:eastAsia="宋体"/>
                <w:b w:val="0"/>
                <w:sz w:val="16"/>
              </w:rPr>
              <w:t>191件</w:t>
            </w:r>
          </w:p>
        </w:tc>
        <w:tc>
          <w:tcPr>
            <w:tcW w:type="dxa" w:w="961"/>
          </w:tcPr>
          <w:p>
            <w:pPr>
              <w:spacing w:before="20" w:after="20"/>
              <w:jc w:val="right"/>
            </w:pPr>
            <w:r/>
            <w:r>
              <w:rPr>
                <w:rFonts w:ascii="宋体" w:hAnsi="宋体" w:eastAsia="宋体"/>
                <w:b w:val="0"/>
                <w:sz w:val="16"/>
              </w:rPr>
              <w:t>+25.7%</w:t>
            </w:r>
          </w:p>
        </w:tc>
        <w:tc>
          <w:tcPr>
            <w:tcW w:type="dxa" w:w="961"/>
          </w:tcPr>
          <w:p>
            <w:pPr>
              <w:spacing w:before="20" w:after="20"/>
              <w:jc w:val="left"/>
            </w:pPr>
            <w:r/>
            <w:r>
              <w:rPr>
                <w:rFonts w:ascii="宋体" w:hAnsi="宋体" w:eastAsia="宋体"/>
                <w:b w:val="0"/>
                <w:color w:val="C62828"/>
                <w:sz w:val="16"/>
              </w:rPr>
              <w:t>需重点关注</w:t>
            </w:r>
          </w:p>
        </w:tc>
      </w:tr>
    </w:tbl>
    <w:p>
      <w:pPr>
        <w:spacing w:after="120"/>
      </w:pPr>
    </w:p>
    <w:p>
      <w:pPr>
        <w:spacing w:after="60" w:line="324" w:lineRule="auto"/>
        <w:ind w:firstLine="440"/>
      </w:pPr>
      <w:r>
        <w:rPr>
          <w:rFonts w:ascii="宋体" w:hAnsi="宋体" w:eastAsia="宋体"/>
          <w:sz w:val="22"/>
        </w:rPr>
        <w:t>注：数据为12345热线物业类投诉全量（按街镇汇总），同比统一采用同期口径（1-8月 vs 1-8月）。田林、漕河泾 同比上升，其中田林 8月单月 +25.7%、漕河泾 8月单月 +34.6%，需重点关注。</w:t>
      </w:r>
    </w:p>
    <w:p>
      <w:r>
        <w:br w:type="page"/>
      </w:r>
    </w:p>
    <w:p>
      <w:pPr>
        <w:pStyle w:val="Heading1"/>
      </w:pPr>
      <w:r>
        <w:t>第 8 章　街镇专项分析</w:t>
      </w:r>
    </w:p>
    <w:p>
      <w:pPr>
        <w:spacing w:after="60"/>
        <w:jc w:val="center"/>
      </w:pPr>
      <w:r>
        <w:rPr>
          <w:rFonts w:ascii="宋体" w:hAnsi="宋体" w:eastAsia="宋体"/>
          <w:sz w:val="20"/>
        </w:rPr>
        <w:t>数据周期：2024年1月 — 2026年8月 ｜ 13个街镇 × 7组维度 ｜ 同比口径：2026年1-8月 vs 2025年1-8月</w:t>
      </w:r>
    </w:p>
    <w:p>
      <w:pPr>
        <w:spacing w:after="60"/>
        <w:jc w:val="center"/>
      </w:pPr>
      <w:r>
        <w:rPr>
          <w:rFonts w:ascii="宋体" w:hAnsi="宋体" w:eastAsia="宋体"/>
          <w:color w:val="666666"/>
          <w:sz w:val="18"/>
        </w:rPr>
        <w:t>徐汇物业课题一期 · 核心成果一·附 · 口径：12345热线物业类投诉全量（含归属为空 7件单列）</w:t>
      </w: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口径说明</w:t>
            </w:r>
          </w:p>
          <w:p>
            <w:pPr>
              <w:spacing w:before="20" w:after="20" w:line="288" w:lineRule="auto"/>
            </w:pPr>
            <w:r>
              <w:rPr>
                <w:rFonts w:ascii="宋体" w:hAnsi="宋体" w:eastAsia="宋体"/>
                <w:sz w:val="20"/>
              </w:rPr>
              <w:t>· 街镇明细合计 13,719条 + 归属为空 7条 = 全区 13,726条</w:t>
            </w:r>
          </w:p>
          <w:p>
            <w:pPr>
              <w:spacing w:before="20" w:after="20" w:line="288" w:lineRule="auto"/>
            </w:pPr>
            <w:r>
              <w:rPr>
                <w:rFonts w:ascii="宋体" w:hAnsi="宋体" w:eastAsia="宋体"/>
                <w:sz w:val="20"/>
              </w:rPr>
              <w:t>· 同比统一采用同期口径（1-8月 vs 1-8月），不使用全年基数</w:t>
            </w:r>
          </w:p>
          <w:p>
            <w:pPr>
              <w:spacing w:before="20" w:after="20" w:line="288" w:lineRule="auto"/>
            </w:pPr>
            <w:r>
              <w:rPr>
                <w:rFonts w:ascii="宋体" w:hAnsi="宋体" w:eastAsia="宋体"/>
                <w:sz w:val="20"/>
              </w:rPr>
              <w:t>· 同比须区分两个口径：全区 = 13,726 vs 15,798（含「归属为空」，2025年同期归属为空 109条） → -13.1%；13个街镇合计 = 13,719 vs 15,689 → -12.6%。正文中的「全区同比」一律取前者；贡献度分母取后者（见第四节）</w:t>
            </w:r>
          </w:p>
          <w:p>
            <w:pPr>
              <w:spacing w:before="20" w:after="20" w:line="288" w:lineRule="auto"/>
            </w:pPr>
            <w:r>
              <w:rPr>
                <w:rFonts w:ascii="宋体" w:hAnsi="宋体" w:eastAsia="宋体"/>
                <w:sz w:val="20"/>
              </w:rPr>
              <w:t>· 投诉密度 = 2026年1-8月投诉量 ÷ 户数 × 1000（件/千户）；户数为该街镇全部纳统小区的总户数（不区分本期有无投诉），取自《纳统小区 (2026 更新版)》档案 total_households 字段（993个纳统小区，全区合计 518,389户；工单主数据与 SQLite 库均无户数字段）</w:t>
            </w:r>
          </w:p>
          <w:p>
            <w:pPr>
              <w:spacing w:before="20" w:after="20" w:line="288" w:lineRule="auto"/>
            </w:pPr>
            <w:r>
              <w:rPr>
                <w:rFonts w:ascii="宋体" w:hAnsi="宋体" w:eastAsia="宋体"/>
                <w:sz w:val="20"/>
              </w:rPr>
              <w:t>· 2026年 9-12 月数据未产生，图表以空值呈现</w:t>
            </w:r>
          </w:p>
          <w:p>
            <w:pPr>
              <w:spacing w:before="20" w:after="20" w:line="288" w:lineRule="auto"/>
            </w:pPr>
            <w:r>
              <w:rPr>
                <w:rFonts w:ascii="宋体" w:hAnsi="宋体" w:eastAsia="宋体"/>
                <w:sz w:val="20"/>
              </w:rPr>
              <w:t>· 重复投诉率：同小区内容完全重复 ∪ 催办关键词 ∪ 同小区同类≥3次 ∪ 文本相似≥0.6，按街镇 1-8 月累计计算</w:t>
            </w:r>
          </w:p>
          <w:p>
            <w:pPr>
              <w:spacing w:before="20" w:after="20" w:line="288" w:lineRule="auto"/>
            </w:pPr>
            <w:r>
              <w:rPr>
                <w:rFonts w:ascii="宋体" w:hAnsi="宋体" w:eastAsia="宋体"/>
                <w:sz w:val="20"/>
              </w:rPr>
              <w:t>· 治理成效为 2026年1-8月 vs 2025年同期 口径（已排除「其他」「房屋交易纠纷」等非物业类）；案例判定以 2026 年同期同比为准：恶化 &lt;-10%｜改善 &gt;+10%；2026年1-8月零工单的小区单列「本期无投诉」，不参与排名；风险评估为 772个参评小区口径（仅《纳统小区 (2026 更新版)》名单内小区，按纳统小区聚合，2026年1-8月投诉量≥10件）</w:t>
            </w:r>
          </w:p>
          <w:p>
            <w:pPr>
              <w:spacing w:before="20" w:after="20" w:line="288" w:lineRule="auto"/>
            </w:pPr>
            <w:r>
              <w:rPr>
                <w:rFonts w:ascii="宋体" w:hAnsi="宋体" w:eastAsia="宋体"/>
                <w:sz w:val="20"/>
              </w:rPr>
              <w:t>· 重复投诉口径：同小区内容完全重复 ∪ 催办关键词 ∪ 同小区同类≥3次 ∪ 文本相似≥0.6，逐月独立去重后汇总</w:t>
            </w:r>
          </w:p>
        </w:tc>
      </w:tr>
    </w:tbl>
    <w:p>
      <w:pPr>
        <w:spacing w:after="120"/>
      </w:pPr>
    </w:p>
    <w:tbl>
      <w:tblPr>
        <w:tblStyle w:val="TableGrid"/>
        <w:tblW w:type="auto" w:w="0"/>
        <w:jc w:val="center"/>
        <w:tblLook w:firstColumn="1" w:firstRow="1" w:lastColumn="0" w:lastRow="0" w:noHBand="0" w:noVBand="1" w:val="04A0"/>
      </w:tblPr>
      <w:tblGrid>
        <w:gridCol w:w="2882"/>
        <w:gridCol w:w="2882"/>
        <w:gridCol w:w="2882"/>
      </w:tblGrid>
      <w:tr>
        <w:trPr>
          <w:tblHeader w:val="true"/>
        </w:trPr>
        <w:tc>
          <w:tcPr>
            <w:tcW w:type="dxa" w:w="2882"/>
            <w:shd w:val="clear" w:fill="1A3A5F"/>
          </w:tcPr>
          <w:p>
            <w:pPr>
              <w:spacing w:before="20" w:after="20"/>
              <w:jc w:val="center"/>
            </w:pPr>
            <w:r/>
            <w:r>
              <w:rPr>
                <w:rFonts w:ascii="宋体" w:hAnsi="宋体" w:eastAsia="宋体"/>
                <w:b/>
                <w:color w:val="FFFFFF"/>
                <w:sz w:val="18"/>
              </w:rPr>
              <w:t>项目</w:t>
            </w:r>
          </w:p>
        </w:tc>
        <w:tc>
          <w:tcPr>
            <w:tcW w:type="dxa" w:w="2882"/>
            <w:shd w:val="clear" w:fill="1A3A5F"/>
          </w:tcPr>
          <w:p>
            <w:pPr>
              <w:spacing w:before="20" w:after="20"/>
              <w:jc w:val="center"/>
            </w:pPr>
            <w:r/>
            <w:r>
              <w:rPr>
                <w:rFonts w:ascii="宋体" w:hAnsi="宋体" w:eastAsia="宋体"/>
                <w:b/>
                <w:color w:val="FFFFFF"/>
                <w:sz w:val="18"/>
              </w:rPr>
              <w:t>数值</w:t>
            </w:r>
          </w:p>
        </w:tc>
        <w:tc>
          <w:tcPr>
            <w:tcW w:type="dxa" w:w="2882"/>
            <w:shd w:val="clear" w:fill="1A3A5F"/>
          </w:tcPr>
          <w:p>
            <w:pPr>
              <w:spacing w:before="20" w:after="20"/>
              <w:jc w:val="center"/>
            </w:pPr>
            <w:r/>
            <w:r>
              <w:rPr>
                <w:rFonts w:ascii="宋体" w:hAnsi="宋体" w:eastAsia="宋体"/>
                <w:b/>
                <w:color w:val="FFFFFF"/>
                <w:sz w:val="18"/>
              </w:rPr>
              <w:t>构成</w:t>
            </w:r>
          </w:p>
        </w:tc>
      </w:tr>
      <w:tr>
        <w:tc>
          <w:tcPr>
            <w:tcW w:type="dxa" w:w="2882"/>
          </w:tcPr>
          <w:p>
            <w:pPr>
              <w:spacing w:before="20" w:after="20"/>
              <w:jc w:val="left"/>
            </w:pPr>
            <w:r/>
            <w:r>
              <w:rPr>
                <w:rFonts w:ascii="宋体" w:hAnsi="宋体" w:eastAsia="宋体"/>
                <w:b w:val="0"/>
                <w:sz w:val="18"/>
              </w:rPr>
              <w:t>全区2026年1-8月投诉量</w:t>
            </w:r>
          </w:p>
        </w:tc>
        <w:tc>
          <w:tcPr>
            <w:tcW w:type="dxa" w:w="2882"/>
          </w:tcPr>
          <w:p>
            <w:pPr>
              <w:spacing w:before="20" w:after="20"/>
              <w:jc w:val="right"/>
            </w:pPr>
            <w:r/>
            <w:r>
              <w:rPr>
                <w:rFonts w:ascii="宋体" w:hAnsi="宋体" w:eastAsia="宋体"/>
                <w:b w:val="0"/>
                <w:sz w:val="18"/>
              </w:rPr>
              <w:t>13,726件</w:t>
            </w:r>
          </w:p>
        </w:tc>
        <w:tc>
          <w:tcPr>
            <w:tcW w:type="dxa" w:w="2882"/>
          </w:tcPr>
          <w:p>
            <w:pPr>
              <w:spacing w:before="20" w:after="20"/>
              <w:jc w:val="left"/>
            </w:pPr>
            <w:r/>
            <w:r>
              <w:rPr>
                <w:rFonts w:ascii="宋体" w:hAnsi="宋体" w:eastAsia="宋体"/>
                <w:b w:val="0"/>
                <w:sz w:val="18"/>
              </w:rPr>
              <w:t>同比 -13.1%，减少 2,072件</w:t>
            </w:r>
          </w:p>
        </w:tc>
      </w:tr>
      <w:tr>
        <w:tc>
          <w:tcPr>
            <w:tcW w:type="dxa" w:w="2882"/>
            <w:shd w:val="clear" w:fill="F4F6F9"/>
          </w:tcPr>
          <w:p>
            <w:pPr>
              <w:spacing w:before="20" w:after="20"/>
              <w:jc w:val="left"/>
            </w:pPr>
            <w:r/>
            <w:r>
              <w:rPr>
                <w:rFonts w:ascii="宋体" w:hAnsi="宋体" w:eastAsia="宋体"/>
                <w:b w:val="0"/>
                <w:sz w:val="18"/>
              </w:rPr>
              <w:t>13个街镇投诉量合计</w:t>
            </w:r>
          </w:p>
        </w:tc>
        <w:tc>
          <w:tcPr>
            <w:tcW w:type="dxa" w:w="2882"/>
            <w:shd w:val="clear" w:fill="F4F6F9"/>
          </w:tcPr>
          <w:p>
            <w:pPr>
              <w:spacing w:before="20" w:after="20"/>
              <w:jc w:val="right"/>
            </w:pPr>
            <w:r/>
            <w:r>
              <w:rPr>
                <w:rFonts w:ascii="宋体" w:hAnsi="宋体" w:eastAsia="宋体"/>
                <w:b w:val="0"/>
                <w:sz w:val="18"/>
              </w:rPr>
              <w:t>13,719件</w:t>
            </w:r>
          </w:p>
        </w:tc>
        <w:tc>
          <w:tcPr>
            <w:tcW w:type="dxa" w:w="2882"/>
            <w:shd w:val="clear" w:fill="F4F6F9"/>
          </w:tcPr>
          <w:p>
            <w:pPr>
              <w:spacing w:before="20" w:after="20"/>
              <w:jc w:val="left"/>
            </w:pPr>
            <w:r/>
            <w:r>
              <w:rPr>
                <w:rFonts w:ascii="宋体" w:hAnsi="宋体" w:eastAsia="宋体"/>
                <w:b w:val="0"/>
                <w:sz w:val="18"/>
              </w:rPr>
              <w:t>占全区 99.9%（另 7件归属待确认）</w:t>
            </w:r>
          </w:p>
        </w:tc>
      </w:tr>
      <w:tr>
        <w:tc>
          <w:tcPr>
            <w:tcW w:type="dxa" w:w="2882"/>
          </w:tcPr>
          <w:p>
            <w:pPr>
              <w:spacing w:before="20" w:after="20"/>
              <w:jc w:val="left"/>
            </w:pPr>
            <w:r/>
            <w:r>
              <w:rPr>
                <w:rFonts w:ascii="宋体" w:hAnsi="宋体" w:eastAsia="宋体"/>
                <w:b w:val="0"/>
                <w:sz w:val="18"/>
              </w:rPr>
              <w:t>降幅最大街镇</w:t>
            </w:r>
          </w:p>
        </w:tc>
        <w:tc>
          <w:tcPr>
            <w:tcW w:type="dxa" w:w="2882"/>
          </w:tcPr>
          <w:p>
            <w:pPr>
              <w:spacing w:before="20" w:after="20"/>
              <w:jc w:val="left"/>
            </w:pPr>
            <w:r/>
            <w:r>
              <w:rPr>
                <w:rFonts w:ascii="宋体" w:hAnsi="宋体" w:eastAsia="宋体"/>
                <w:b w:val="0"/>
                <w:sz w:val="18"/>
              </w:rPr>
              <w:t>长桥</w:t>
            </w:r>
          </w:p>
        </w:tc>
        <w:tc>
          <w:tcPr>
            <w:tcW w:type="dxa" w:w="2882"/>
          </w:tcPr>
          <w:p>
            <w:pPr>
              <w:spacing w:before="20" w:after="20"/>
              <w:jc w:val="left"/>
            </w:pPr>
            <w:r/>
            <w:r>
              <w:rPr>
                <w:rFonts w:ascii="宋体" w:hAnsi="宋体" w:eastAsia="宋体"/>
                <w:b w:val="0"/>
                <w:sz w:val="18"/>
              </w:rPr>
              <w:t>同比 -31.1%，占街镇下降合计 33.7%</w:t>
            </w:r>
          </w:p>
        </w:tc>
      </w:tr>
      <w:tr>
        <w:tc>
          <w:tcPr>
            <w:tcW w:type="dxa" w:w="2882"/>
            <w:shd w:val="clear" w:fill="F4F6F9"/>
          </w:tcPr>
          <w:p>
            <w:pPr>
              <w:spacing w:before="20" w:after="20"/>
              <w:jc w:val="left"/>
            </w:pPr>
            <w:r/>
            <w:r>
              <w:rPr>
                <w:rFonts w:ascii="宋体" w:hAnsi="宋体" w:eastAsia="宋体"/>
                <w:b w:val="0"/>
                <w:sz w:val="18"/>
              </w:rPr>
              <w:t>同比上升街镇</w:t>
            </w:r>
          </w:p>
        </w:tc>
        <w:tc>
          <w:tcPr>
            <w:tcW w:type="dxa" w:w="2882"/>
            <w:shd w:val="clear" w:fill="F4F6F9"/>
          </w:tcPr>
          <w:p>
            <w:pPr>
              <w:spacing w:before="20" w:after="20"/>
              <w:jc w:val="right"/>
            </w:pPr>
            <w:r/>
            <w:r>
              <w:rPr>
                <w:rFonts w:ascii="宋体" w:hAnsi="宋体" w:eastAsia="宋体"/>
                <w:b w:val="0"/>
                <w:sz w:val="18"/>
              </w:rPr>
              <w:t>2个</w:t>
            </w:r>
          </w:p>
        </w:tc>
        <w:tc>
          <w:tcPr>
            <w:tcW w:type="dxa" w:w="2882"/>
            <w:shd w:val="clear" w:fill="F4F6F9"/>
          </w:tcPr>
          <w:p>
            <w:pPr>
              <w:spacing w:before="20" w:after="20"/>
              <w:jc w:val="left"/>
            </w:pPr>
            <w:r/>
            <w:r>
              <w:rPr>
                <w:rFonts w:ascii="宋体" w:hAnsi="宋体" w:eastAsia="宋体"/>
                <w:b w:val="0"/>
                <w:sz w:val="18"/>
              </w:rPr>
              <w:t>漕河泾+4.0%、田林+15.2%</w:t>
            </w:r>
          </w:p>
        </w:tc>
      </w:tr>
    </w:tbl>
    <w:p>
      <w:pPr>
        <w:spacing w:after="120"/>
      </w:pPr>
    </w:p>
    <w:p>
      <w:pPr>
        <w:pStyle w:val="Heading2"/>
      </w:pPr>
      <w:r>
        <w:t>一、13个街镇单独分析</w:t>
      </w:r>
    </w:p>
    <w:p>
      <w:pPr>
        <w:spacing w:after="60" w:line="324" w:lineRule="auto"/>
      </w:pPr>
      <w:r>
        <w:rPr>
          <w:rFonts w:ascii="宋体" w:hAnsi="宋体" w:eastAsia="宋体"/>
          <w:sz w:val="21"/>
        </w:rPr>
        <w:t>点击下方街镇名称切换，查看该街镇的趋势、归因、结构、热点、重复与风险全维度画像；切换栏已吸顶，向下滚动查看图表时仍可随时切换街镇</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2026年1-8月投诉量</w:t>
            </w:r>
          </w:p>
        </w:tc>
        <w:tc>
          <w:tcPr>
            <w:tcW w:type="dxa" w:w="4323"/>
          </w:tcPr>
          <w:p>
            <w:pPr>
              <w:spacing w:before="20" w:after="20"/>
              <w:jc w:val="right"/>
            </w:pPr>
            <w:r/>
            <w:r>
              <w:rPr>
                <w:rFonts w:ascii="宋体" w:hAnsi="宋体" w:eastAsia="宋体"/>
                <w:b w:val="0"/>
                <w:sz w:val="18"/>
              </w:rPr>
              <w:t>1,471</w:t>
            </w:r>
          </w:p>
        </w:tc>
      </w:tr>
      <w:tr>
        <w:tc>
          <w:tcPr>
            <w:tcW w:type="dxa" w:w="4323"/>
            <w:shd w:val="clear" w:fill="F4F6F9"/>
          </w:tcPr>
          <w:p>
            <w:pPr>
              <w:spacing w:before="20" w:after="20"/>
              <w:jc w:val="left"/>
            </w:pPr>
            <w:r/>
            <w:r>
              <w:rPr>
                <w:rFonts w:ascii="宋体" w:hAnsi="宋体" w:eastAsia="宋体"/>
                <w:b w:val="0"/>
                <w:sz w:val="18"/>
              </w:rPr>
              <w:t>同比变化</w:t>
            </w:r>
          </w:p>
        </w:tc>
        <w:tc>
          <w:tcPr>
            <w:tcW w:type="dxa" w:w="4323"/>
            <w:shd w:val="clear" w:fill="F4F6F9"/>
          </w:tcPr>
          <w:p>
            <w:pPr>
              <w:spacing w:before="20" w:after="20"/>
              <w:jc w:val="right"/>
            </w:pPr>
            <w:r/>
            <w:r>
              <w:rPr>
                <w:rFonts w:ascii="宋体" w:hAnsi="宋体" w:eastAsia="宋体"/>
                <w:b w:val="0"/>
                <w:sz w:val="18"/>
              </w:rPr>
              <w:t>-31.1%</w:t>
            </w:r>
          </w:p>
        </w:tc>
      </w:tr>
      <w:tr>
        <w:tc>
          <w:tcPr>
            <w:tcW w:type="dxa" w:w="4323"/>
          </w:tcPr>
          <w:p>
            <w:pPr>
              <w:spacing w:before="20" w:after="20"/>
              <w:jc w:val="left"/>
            </w:pPr>
            <w:r/>
            <w:r>
              <w:rPr>
                <w:rFonts w:ascii="宋体" w:hAnsi="宋体" w:eastAsia="宋体"/>
                <w:b w:val="0"/>
                <w:sz w:val="18"/>
              </w:rPr>
              <w:t>占全区比重</w:t>
            </w:r>
          </w:p>
        </w:tc>
        <w:tc>
          <w:tcPr>
            <w:tcW w:type="dxa" w:w="4323"/>
          </w:tcPr>
          <w:p>
            <w:pPr>
              <w:spacing w:before="20" w:after="20"/>
              <w:jc w:val="right"/>
            </w:pPr>
            <w:r/>
            <w:r>
              <w:rPr>
                <w:rFonts w:ascii="宋体" w:hAnsi="宋体" w:eastAsia="宋体"/>
                <w:b w:val="0"/>
                <w:sz w:val="18"/>
              </w:rPr>
              <w:t>10.7%</w:t>
            </w:r>
          </w:p>
        </w:tc>
      </w:tr>
      <w:tr>
        <w:tc>
          <w:tcPr>
            <w:tcW w:type="dxa" w:w="4323"/>
            <w:shd w:val="clear" w:fill="F4F6F9"/>
          </w:tcPr>
          <w:p>
            <w:pPr>
              <w:spacing w:before="20" w:after="20"/>
              <w:jc w:val="left"/>
            </w:pPr>
            <w:r/>
            <w:r>
              <w:rPr>
                <w:rFonts w:ascii="宋体" w:hAnsi="宋体" w:eastAsia="宋体"/>
                <w:b w:val="0"/>
                <w:sz w:val="18"/>
              </w:rPr>
              <w:t>对街镇下降合计贡献</w:t>
            </w:r>
          </w:p>
        </w:tc>
        <w:tc>
          <w:tcPr>
            <w:tcW w:type="dxa" w:w="4323"/>
            <w:shd w:val="clear" w:fill="F4F6F9"/>
          </w:tcPr>
          <w:p>
            <w:pPr>
              <w:spacing w:before="20" w:after="20"/>
              <w:jc w:val="right"/>
            </w:pPr>
            <w:r/>
            <w:r>
              <w:rPr>
                <w:rFonts w:ascii="宋体" w:hAnsi="宋体" w:eastAsia="宋体"/>
                <w:b w:val="0"/>
                <w:sz w:val="18"/>
              </w:rPr>
              <w:t>33.7%</w:t>
            </w:r>
          </w:p>
        </w:tc>
      </w:tr>
      <w:tr>
        <w:tc>
          <w:tcPr>
            <w:tcW w:type="dxa" w:w="4323"/>
          </w:tcPr>
          <w:p>
            <w:pPr>
              <w:spacing w:before="20" w:after="20"/>
              <w:jc w:val="left"/>
            </w:pPr>
            <w:r/>
            <w:r>
              <w:rPr>
                <w:rFonts w:ascii="宋体" w:hAnsi="宋体" w:eastAsia="宋体"/>
                <w:b w:val="0"/>
                <w:sz w:val="18"/>
              </w:rPr>
              <w:t>总量/降幅排名</w:t>
            </w:r>
          </w:p>
        </w:tc>
        <w:tc>
          <w:tcPr>
            <w:tcW w:type="dxa" w:w="4323"/>
          </w:tcPr>
          <w:p>
            <w:pPr>
              <w:spacing w:before="20" w:after="20"/>
              <w:jc w:val="left"/>
            </w:pPr>
            <w:r/>
            <w:r>
              <w:rPr>
                <w:rFonts w:ascii="宋体" w:hAnsi="宋体" w:eastAsia="宋体"/>
                <w:b w:val="0"/>
                <w:sz w:val="18"/>
              </w:rPr>
              <w:t>第1/第1</w:t>
            </w:r>
          </w:p>
        </w:tc>
      </w:tr>
      <w:tr>
        <w:tc>
          <w:tcPr>
            <w:tcW w:type="dxa" w:w="4323"/>
            <w:shd w:val="clear" w:fill="F4F6F9"/>
          </w:tcPr>
          <w:p>
            <w:pPr>
              <w:spacing w:before="20" w:after="20"/>
              <w:jc w:val="left"/>
            </w:pPr>
            <w:r/>
            <w:r>
              <w:rPr>
                <w:rFonts w:ascii="宋体" w:hAnsi="宋体" w:eastAsia="宋体"/>
                <w:b w:val="0"/>
                <w:sz w:val="18"/>
              </w:rPr>
              <w:t>有投诉小区数</w:t>
            </w:r>
          </w:p>
        </w:tc>
        <w:tc>
          <w:tcPr>
            <w:tcW w:type="dxa" w:w="4323"/>
            <w:shd w:val="clear" w:fill="F4F6F9"/>
          </w:tcPr>
          <w:p>
            <w:pPr>
              <w:spacing w:before="20" w:after="20"/>
              <w:jc w:val="right"/>
            </w:pPr>
            <w:r/>
            <w:r>
              <w:rPr>
                <w:rFonts w:ascii="宋体" w:hAnsi="宋体" w:eastAsia="宋体"/>
                <w:b w:val="0"/>
                <w:sz w:val="18"/>
              </w:rPr>
              <w:t>55</w:t>
            </w:r>
          </w:p>
        </w:tc>
      </w:tr>
      <w:tr>
        <w:tc>
          <w:tcPr>
            <w:tcW w:type="dxa" w:w="4323"/>
          </w:tcPr>
          <w:p>
            <w:pPr>
              <w:spacing w:before="20" w:after="20"/>
              <w:jc w:val="left"/>
            </w:pPr>
            <w:r/>
            <w:r>
              <w:rPr>
                <w:rFonts w:ascii="宋体" w:hAnsi="宋体" w:eastAsia="宋体"/>
                <w:b w:val="0"/>
                <w:sz w:val="18"/>
              </w:rPr>
              <w:t>重复投诉率 全区 35.8%</w:t>
            </w:r>
          </w:p>
        </w:tc>
        <w:tc>
          <w:tcPr>
            <w:tcW w:type="dxa" w:w="4323"/>
          </w:tcPr>
          <w:p>
            <w:pPr>
              <w:spacing w:before="20" w:after="20"/>
              <w:jc w:val="right"/>
            </w:pPr>
            <w:r/>
            <w:r>
              <w:rPr>
                <w:rFonts w:ascii="宋体" w:hAnsi="宋体" w:eastAsia="宋体"/>
                <w:b w:val="0"/>
                <w:sz w:val="18"/>
              </w:rPr>
              <w:t>35.2%</w:t>
            </w:r>
          </w:p>
        </w:tc>
      </w:tr>
      <w:tr>
        <w:tc>
          <w:tcPr>
            <w:tcW w:type="dxa" w:w="4323"/>
            <w:shd w:val="clear" w:fill="F4F6F9"/>
          </w:tcPr>
          <w:p>
            <w:pPr>
              <w:spacing w:before="20" w:after="20"/>
              <w:jc w:val="left"/>
            </w:pPr>
            <w:r/>
            <w:r>
              <w:rPr>
                <w:rFonts w:ascii="宋体" w:hAnsi="宋体" w:eastAsia="宋体"/>
                <w:b w:val="0"/>
                <w:sz w:val="18"/>
              </w:rPr>
              <w:t>红色/橙色预警小区</w:t>
            </w:r>
          </w:p>
        </w:tc>
        <w:tc>
          <w:tcPr>
            <w:tcW w:type="dxa" w:w="4323"/>
            <w:shd w:val="clear" w:fill="F4F6F9"/>
          </w:tcPr>
          <w:p>
            <w:pPr>
              <w:spacing w:before="20" w:after="20"/>
              <w:jc w:val="left"/>
            </w:pPr>
            <w:r/>
            <w:r>
              <w:rPr>
                <w:rFonts w:ascii="宋体" w:hAnsi="宋体" w:eastAsia="宋体"/>
                <w:b w:val="0"/>
                <w:sz w:val="18"/>
              </w:rPr>
              <w:t>15/28</w:t>
            </w:r>
          </w:p>
        </w:tc>
      </w:tr>
    </w:tbl>
    <w:p>
      <w:pPr>
        <w:spacing w:after="120"/>
      </w:pPr>
    </w:p>
    <w:p>
      <w:pPr>
        <w:spacing w:after="60" w:line="324" w:lineRule="auto"/>
      </w:pPr>
      <w:r>
        <w:rPr>
          <w:rFonts w:ascii="宋体" w:hAnsi="宋体" w:eastAsia="宋体"/>
          <w:sz w:val="21"/>
        </w:rPr>
        <w:t>趋势与同比</w:t>
      </w:r>
    </w:p>
    <w:p>
      <w:pPr>
        <w:spacing w:before="80" w:after="40"/>
        <w:jc w:val="center"/>
      </w:pPr>
      <w:r>
        <w:drawing>
          <wp:inline xmlns:a="http://schemas.openxmlformats.org/drawingml/2006/main" xmlns:pic="http://schemas.openxmlformats.org/drawingml/2006/picture">
            <wp:extent cx="5256000" cy="1884622"/>
            <wp:docPr id="8" name="Picture 8"/>
            <wp:cNvGraphicFramePr>
              <a:graphicFrameLocks noChangeAspect="1"/>
            </wp:cNvGraphicFramePr>
            <a:graphic>
              <a:graphicData uri="http://schemas.openxmlformats.org/drawingml/2006/picture">
                <pic:pic>
                  <pic:nvPicPr>
                    <pic:cNvPr id="0" name="00_长桥__c0-trend.png"/>
                    <pic:cNvPicPr/>
                  </pic:nvPicPr>
                  <pic:blipFill>
                    <a:blip r:embed="rId16"/>
                    <a:stretch>
                      <a:fillRect/>
                    </a:stretch>
                  </pic:blipFill>
                  <pic:spPr>
                    <a:xfrm>
                      <a:off x="0" y="0"/>
                      <a:ext cx="5256000" cy="1884622"/>
                    </a:xfrm>
                    <a:prstGeom prst="rect"/>
                  </pic:spPr>
                </pic:pic>
              </a:graphicData>
            </a:graphic>
          </wp:inline>
        </w:drawing>
      </w:r>
    </w:p>
    <w:p>
      <w:pPr>
        <w:spacing w:before="40" w:after="160"/>
        <w:jc w:val="center"/>
      </w:pPr>
      <w:r>
        <w:rPr>
          <w:rFonts w:ascii="宋体" w:hAnsi="宋体" w:eastAsia="宋体"/>
          <w:color w:val="666666"/>
          <w:sz w:val="18"/>
        </w:rPr>
        <w:t>图 8-1</w:t>
      </w:r>
    </w:p>
    <w:p>
      <w:pPr>
        <w:spacing w:before="80" w:after="40"/>
        <w:jc w:val="center"/>
      </w:pPr>
      <w:r>
        <w:drawing>
          <wp:inline xmlns:a="http://schemas.openxmlformats.org/drawingml/2006/main" xmlns:pic="http://schemas.openxmlformats.org/drawingml/2006/picture">
            <wp:extent cx="5256000" cy="1675219"/>
            <wp:docPr id="9" name="Picture 9"/>
            <wp:cNvGraphicFramePr>
              <a:graphicFrameLocks noChangeAspect="1"/>
            </wp:cNvGraphicFramePr>
            <a:graphic>
              <a:graphicData uri="http://schemas.openxmlformats.org/drawingml/2006/picture">
                <pic:pic>
                  <pic:nvPicPr>
                    <pic:cNvPr id="0" name="00_长桥__c0-yoy.png"/>
                    <pic:cNvPicPr/>
                  </pic:nvPicPr>
                  <pic:blipFill>
                    <a:blip r:embed="rId17"/>
                    <a:stretch>
                      <a:fillRect/>
                    </a:stretch>
                  </pic:blipFill>
                  <pic:spPr>
                    <a:xfrm>
                      <a:off x="0" y="0"/>
                      <a:ext cx="5256000" cy="1675219"/>
                    </a:xfrm>
                    <a:prstGeom prst="rect"/>
                  </pic:spPr>
                </pic:pic>
              </a:graphicData>
            </a:graphic>
          </wp:inline>
        </w:drawing>
      </w:r>
    </w:p>
    <w:p>
      <w:pPr>
        <w:spacing w:before="40" w:after="160"/>
        <w:jc w:val="center"/>
      </w:pPr>
      <w:r>
        <w:rPr>
          <w:rFonts w:ascii="宋体" w:hAnsi="宋体" w:eastAsia="宋体"/>
          <w:color w:val="666666"/>
          <w:sz w:val="18"/>
        </w:rPr>
        <w:t>图 8-2</w:t>
      </w:r>
    </w:p>
    <w:p>
      <w:pPr>
        <w:spacing w:before="80" w:after="40"/>
        <w:jc w:val="center"/>
      </w:pPr>
      <w:r>
        <w:drawing>
          <wp:inline xmlns:a="http://schemas.openxmlformats.org/drawingml/2006/main" xmlns:pic="http://schemas.openxmlformats.org/drawingml/2006/picture">
            <wp:extent cx="5256000" cy="1675219"/>
            <wp:docPr id="10" name="Picture 10"/>
            <wp:cNvGraphicFramePr>
              <a:graphicFrameLocks noChangeAspect="1"/>
            </wp:cNvGraphicFramePr>
            <a:graphic>
              <a:graphicData uri="http://schemas.openxmlformats.org/drawingml/2006/picture">
                <pic:pic>
                  <pic:nvPicPr>
                    <pic:cNvPr id="0" name="00_长桥__c0-quarter.png"/>
                    <pic:cNvPicPr/>
                  </pic:nvPicPr>
                  <pic:blipFill>
                    <a:blip r:embed="rId18"/>
                    <a:stretch>
                      <a:fillRect/>
                    </a:stretch>
                  </pic:blipFill>
                  <pic:spPr>
                    <a:xfrm>
                      <a:off x="0" y="0"/>
                      <a:ext cx="5256000" cy="1675219"/>
                    </a:xfrm>
                    <a:prstGeom prst="rect"/>
                  </pic:spPr>
                </pic:pic>
              </a:graphicData>
            </a:graphic>
          </wp:inline>
        </w:drawing>
      </w:r>
    </w:p>
    <w:p>
      <w:pPr>
        <w:spacing w:before="40" w:after="160"/>
        <w:jc w:val="center"/>
      </w:pPr>
      <w:r>
        <w:rPr>
          <w:rFonts w:ascii="宋体" w:hAnsi="宋体" w:eastAsia="宋体"/>
          <w:color w:val="666666"/>
          <w:sz w:val="18"/>
        </w:rPr>
        <w:t>图 8-3</w:t>
      </w:r>
    </w:p>
    <w:p>
      <w:pPr>
        <w:spacing w:after="60" w:line="324" w:lineRule="auto"/>
      </w:pPr>
      <w:r>
        <w:rPr>
          <w:rFonts w:ascii="宋体" w:hAnsi="宋体" w:eastAsia="宋体"/>
          <w:sz w:val="21"/>
        </w:rPr>
        <w:t>下降归因：类别增减分解</w:t>
      </w:r>
    </w:p>
    <w:p>
      <w:pPr>
        <w:spacing w:before="80" w:after="40"/>
        <w:jc w:val="center"/>
      </w:pPr>
      <w:r>
        <w:drawing>
          <wp:inline xmlns:a="http://schemas.openxmlformats.org/drawingml/2006/main" xmlns:pic="http://schemas.openxmlformats.org/drawingml/2006/picture">
            <wp:extent cx="5256000" cy="2303426"/>
            <wp:docPr id="11" name="Picture 11"/>
            <wp:cNvGraphicFramePr>
              <a:graphicFrameLocks noChangeAspect="1"/>
            </wp:cNvGraphicFramePr>
            <a:graphic>
              <a:graphicData uri="http://schemas.openxmlformats.org/drawingml/2006/picture">
                <pic:pic>
                  <pic:nvPicPr>
                    <pic:cNvPr id="0" name="00_长桥__c0-catdelta.png"/>
                    <pic:cNvPicPr/>
                  </pic:nvPicPr>
                  <pic:blipFill>
                    <a:blip r:embed="rId19"/>
                    <a:stretch>
                      <a:fillRect/>
                    </a:stretch>
                  </pic:blipFill>
                  <pic:spPr>
                    <a:xfrm>
                      <a:off x="0" y="0"/>
                      <a:ext cx="5256000" cy="2303426"/>
                    </a:xfrm>
                    <a:prstGeom prst="rect"/>
                  </pic:spPr>
                </pic:pic>
              </a:graphicData>
            </a:graphic>
          </wp:inline>
        </w:drawing>
      </w:r>
    </w:p>
    <w:p>
      <w:pPr>
        <w:spacing w:before="40" w:after="160"/>
        <w:jc w:val="center"/>
      </w:pPr>
      <w:r>
        <w:rPr>
          <w:rFonts w:ascii="宋体" w:hAnsi="宋体" w:eastAsia="宋体"/>
          <w:color w:val="666666"/>
          <w:sz w:val="18"/>
        </w:rPr>
        <w:t>图 8-4</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rPr>
          <w:tblHeader w:val="true"/>
        </w:trPr>
        <w:tc>
          <w:tcPr>
            <w:tcW w:type="dxa" w:w="1235"/>
            <w:shd w:val="clear" w:fill="1A3A5F"/>
          </w:tcPr>
          <w:p>
            <w:pPr>
              <w:spacing w:before="20" w:after="20"/>
              <w:jc w:val="center"/>
            </w:pPr>
            <w:r/>
            <w:r>
              <w:rPr>
                <w:rFonts w:ascii="宋体" w:hAnsi="宋体" w:eastAsia="宋体"/>
                <w:b/>
                <w:color w:val="FFFFFF"/>
                <w:sz w:val="18"/>
              </w:rPr>
              <w:t>十四类</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同期增减</w:t>
            </w:r>
          </w:p>
        </w:tc>
        <w:tc>
          <w:tcPr>
            <w:tcW w:type="dxa" w:w="1235"/>
            <w:shd w:val="clear" w:fill="1A3A5F"/>
          </w:tcPr>
          <w:p>
            <w:pPr>
              <w:spacing w:before="20" w:after="20"/>
              <w:jc w:val="center"/>
            </w:pPr>
            <w:r/>
            <w:r>
              <w:rPr>
                <w:rFonts w:ascii="宋体" w:hAnsi="宋体" w:eastAsia="宋体"/>
                <w:b/>
                <w:color w:val="FFFFFF"/>
                <w:sz w:val="18"/>
              </w:rPr>
              <w:t>同比</w:t>
            </w:r>
          </w:p>
        </w:tc>
        <w:tc>
          <w:tcPr>
            <w:tcW w:type="dxa" w:w="1235"/>
            <w:shd w:val="clear" w:fill="1A3A5F"/>
          </w:tcPr>
          <w:p>
            <w:pPr>
              <w:spacing w:before="20" w:after="20"/>
              <w:jc w:val="center"/>
            </w:pPr>
            <w:r/>
            <w:r>
              <w:rPr>
                <w:rFonts w:ascii="宋体" w:hAnsi="宋体" w:eastAsia="宋体"/>
                <w:b/>
                <w:color w:val="FFFFFF"/>
                <w:sz w:val="18"/>
              </w:rPr>
              <w:t>占本镇</w:t>
            </w:r>
          </w:p>
        </w:tc>
        <w:tc>
          <w:tcPr>
            <w:tcW w:type="dxa" w:w="1235"/>
            <w:shd w:val="clear" w:fill="1A3A5F"/>
          </w:tcPr>
          <w:p>
            <w:pPr>
              <w:spacing w:before="20" w:after="20"/>
              <w:jc w:val="center"/>
            </w:pPr>
            <w:r/>
            <w:r>
              <w:rPr>
                <w:rFonts w:ascii="宋体" w:hAnsi="宋体" w:eastAsia="宋体"/>
                <w:b/>
                <w:color w:val="FFFFFF"/>
                <w:sz w:val="18"/>
              </w:rPr>
              <w:t>占全区</w:t>
            </w:r>
          </w:p>
        </w:tc>
      </w:tr>
      <w:tr>
        <w:tc>
          <w:tcPr>
            <w:tcW w:type="dxa" w:w="1235"/>
          </w:tcPr>
          <w:p>
            <w:pPr>
              <w:spacing w:before="20" w:after="20"/>
              <w:jc w:val="left"/>
            </w:pPr>
            <w:r/>
            <w:r>
              <w:rPr>
                <w:rFonts w:ascii="宋体" w:hAnsi="宋体" w:eastAsia="宋体"/>
                <w:b w:val="0"/>
                <w:sz w:val="18"/>
              </w:rPr>
              <w:t>停车管理</w:t>
            </w:r>
          </w:p>
        </w:tc>
        <w:tc>
          <w:tcPr>
            <w:tcW w:type="dxa" w:w="1235"/>
          </w:tcPr>
          <w:p>
            <w:pPr>
              <w:spacing w:before="20" w:after="20"/>
              <w:jc w:val="right"/>
            </w:pPr>
            <w:r/>
            <w:r>
              <w:rPr>
                <w:rFonts w:ascii="宋体" w:hAnsi="宋体" w:eastAsia="宋体"/>
                <w:b w:val="0"/>
                <w:sz w:val="18"/>
              </w:rPr>
              <w:t>250</w:t>
            </w:r>
          </w:p>
        </w:tc>
        <w:tc>
          <w:tcPr>
            <w:tcW w:type="dxa" w:w="1235"/>
          </w:tcPr>
          <w:p>
            <w:pPr>
              <w:spacing w:before="20" w:after="20"/>
              <w:jc w:val="right"/>
            </w:pPr>
            <w:r/>
            <w:r>
              <w:rPr>
                <w:rFonts w:ascii="宋体" w:hAnsi="宋体" w:eastAsia="宋体"/>
                <w:b w:val="0"/>
                <w:sz w:val="18"/>
              </w:rPr>
              <w:t>489</w:t>
            </w:r>
          </w:p>
        </w:tc>
        <w:tc>
          <w:tcPr>
            <w:tcW w:type="dxa" w:w="1235"/>
          </w:tcPr>
          <w:p>
            <w:pPr>
              <w:spacing w:before="20" w:after="20"/>
              <w:jc w:val="right"/>
            </w:pPr>
            <w:r/>
            <w:r>
              <w:rPr>
                <w:rFonts w:ascii="宋体" w:hAnsi="宋体" w:eastAsia="宋体"/>
                <w:b w:val="0"/>
                <w:sz w:val="18"/>
              </w:rPr>
              <w:t>-239</w:t>
            </w:r>
          </w:p>
        </w:tc>
        <w:tc>
          <w:tcPr>
            <w:tcW w:type="dxa" w:w="1235"/>
          </w:tcPr>
          <w:p>
            <w:pPr>
              <w:spacing w:before="20" w:after="20"/>
              <w:jc w:val="right"/>
            </w:pPr>
            <w:r/>
            <w:r>
              <w:rPr>
                <w:rFonts w:ascii="宋体" w:hAnsi="宋体" w:eastAsia="宋体"/>
                <w:b w:val="0"/>
                <w:sz w:val="18"/>
              </w:rPr>
              <w:t>-48.9%</w:t>
            </w:r>
          </w:p>
        </w:tc>
        <w:tc>
          <w:tcPr>
            <w:tcW w:type="dxa" w:w="1235"/>
          </w:tcPr>
          <w:p>
            <w:pPr>
              <w:spacing w:before="20" w:after="20"/>
              <w:jc w:val="right"/>
            </w:pPr>
            <w:r/>
            <w:r>
              <w:rPr>
                <w:rFonts w:ascii="宋体" w:hAnsi="宋体" w:eastAsia="宋体"/>
                <w:b w:val="0"/>
                <w:sz w:val="18"/>
              </w:rPr>
              <w:t>17.0%</w:t>
            </w:r>
          </w:p>
        </w:tc>
        <w:tc>
          <w:tcPr>
            <w:tcW w:type="dxa" w:w="1235"/>
          </w:tcPr>
          <w:p>
            <w:pPr>
              <w:spacing w:before="20" w:after="20"/>
              <w:jc w:val="right"/>
            </w:pPr>
            <w:r/>
            <w:r>
              <w:rPr>
                <w:rFonts w:ascii="宋体" w:hAnsi="宋体" w:eastAsia="宋体"/>
                <w:b w:val="0"/>
                <w:sz w:val="18"/>
              </w:rPr>
              <w:t>13.3%</w:t>
            </w:r>
          </w:p>
        </w:tc>
      </w:tr>
      <w:tr>
        <w:tc>
          <w:tcPr>
            <w:tcW w:type="dxa" w:w="1235"/>
            <w:shd w:val="clear" w:fill="F4F6F9"/>
          </w:tcPr>
          <w:p>
            <w:pPr>
              <w:spacing w:before="20" w:after="20"/>
              <w:jc w:val="left"/>
            </w:pPr>
            <w:r/>
            <w:r>
              <w:rPr>
                <w:rFonts w:ascii="宋体" w:hAnsi="宋体" w:eastAsia="宋体"/>
                <w:b w:val="0"/>
                <w:sz w:val="18"/>
              </w:rPr>
              <w:t>邻里纠纷</w:t>
            </w:r>
          </w:p>
        </w:tc>
        <w:tc>
          <w:tcPr>
            <w:tcW w:type="dxa" w:w="1235"/>
            <w:shd w:val="clear" w:fill="F4F6F9"/>
          </w:tcPr>
          <w:p>
            <w:pPr>
              <w:spacing w:before="20" w:after="20"/>
              <w:jc w:val="right"/>
            </w:pPr>
            <w:r/>
            <w:r>
              <w:rPr>
                <w:rFonts w:ascii="宋体" w:hAnsi="宋体" w:eastAsia="宋体"/>
                <w:b w:val="0"/>
                <w:sz w:val="18"/>
              </w:rPr>
              <w:t>236</w:t>
            </w:r>
          </w:p>
        </w:tc>
        <w:tc>
          <w:tcPr>
            <w:tcW w:type="dxa" w:w="1235"/>
            <w:shd w:val="clear" w:fill="F4F6F9"/>
          </w:tcPr>
          <w:p>
            <w:pPr>
              <w:spacing w:before="20" w:after="20"/>
              <w:jc w:val="right"/>
            </w:pPr>
            <w:r/>
            <w:r>
              <w:rPr>
                <w:rFonts w:ascii="宋体" w:hAnsi="宋体" w:eastAsia="宋体"/>
                <w:b w:val="0"/>
                <w:sz w:val="18"/>
              </w:rPr>
              <w:t>177</w:t>
            </w:r>
          </w:p>
        </w:tc>
        <w:tc>
          <w:tcPr>
            <w:tcW w:type="dxa" w:w="1235"/>
            <w:shd w:val="clear" w:fill="F4F6F9"/>
          </w:tcPr>
          <w:p>
            <w:pPr>
              <w:spacing w:before="20" w:after="20"/>
              <w:jc w:val="right"/>
            </w:pPr>
            <w:r/>
            <w:r>
              <w:rPr>
                <w:rFonts w:ascii="宋体" w:hAnsi="宋体" w:eastAsia="宋体"/>
                <w:b w:val="0"/>
                <w:sz w:val="18"/>
              </w:rPr>
              <w:t>+59</w:t>
            </w:r>
          </w:p>
        </w:tc>
        <w:tc>
          <w:tcPr>
            <w:tcW w:type="dxa" w:w="1235"/>
            <w:shd w:val="clear" w:fill="F4F6F9"/>
          </w:tcPr>
          <w:p>
            <w:pPr>
              <w:spacing w:before="20" w:after="20"/>
              <w:jc w:val="right"/>
            </w:pPr>
            <w:r/>
            <w:r>
              <w:rPr>
                <w:rFonts w:ascii="宋体" w:hAnsi="宋体" w:eastAsia="宋体"/>
                <w:b w:val="0"/>
                <w:sz w:val="18"/>
              </w:rPr>
              <w:t>+33.3%</w:t>
            </w:r>
          </w:p>
        </w:tc>
        <w:tc>
          <w:tcPr>
            <w:tcW w:type="dxa" w:w="1235"/>
            <w:shd w:val="clear" w:fill="F4F6F9"/>
          </w:tcPr>
          <w:p>
            <w:pPr>
              <w:spacing w:before="20" w:after="20"/>
              <w:jc w:val="right"/>
            </w:pPr>
            <w:r/>
            <w:r>
              <w:rPr>
                <w:rFonts w:ascii="宋体" w:hAnsi="宋体" w:eastAsia="宋体"/>
                <w:b w:val="0"/>
                <w:sz w:val="18"/>
              </w:rPr>
              <w:t>16.0%</w:t>
            </w:r>
          </w:p>
        </w:tc>
        <w:tc>
          <w:tcPr>
            <w:tcW w:type="dxa" w:w="1235"/>
            <w:shd w:val="clear" w:fill="F4F6F9"/>
          </w:tcPr>
          <w:p>
            <w:pPr>
              <w:spacing w:before="20" w:after="20"/>
              <w:jc w:val="right"/>
            </w:pPr>
            <w:r/>
            <w:r>
              <w:rPr>
                <w:rFonts w:ascii="宋体" w:hAnsi="宋体" w:eastAsia="宋体"/>
                <w:b w:val="0"/>
                <w:sz w:val="18"/>
              </w:rPr>
              <w:t>14.0%</w:t>
            </w:r>
          </w:p>
        </w:tc>
      </w:tr>
      <w:tr>
        <w:tc>
          <w:tcPr>
            <w:tcW w:type="dxa" w:w="1235"/>
          </w:tcPr>
          <w:p>
            <w:pPr>
              <w:spacing w:before="20" w:after="20"/>
              <w:jc w:val="left"/>
            </w:pPr>
            <w:r/>
            <w:r>
              <w:rPr>
                <w:rFonts w:ascii="宋体" w:hAnsi="宋体" w:eastAsia="宋体"/>
                <w:b w:val="0"/>
                <w:sz w:val="18"/>
              </w:rPr>
              <w:t>房屋维修</w:t>
            </w:r>
          </w:p>
        </w:tc>
        <w:tc>
          <w:tcPr>
            <w:tcW w:type="dxa" w:w="1235"/>
          </w:tcPr>
          <w:p>
            <w:pPr>
              <w:spacing w:before="20" w:after="20"/>
              <w:jc w:val="right"/>
            </w:pPr>
            <w:r/>
            <w:r>
              <w:rPr>
                <w:rFonts w:ascii="宋体" w:hAnsi="宋体" w:eastAsia="宋体"/>
                <w:b w:val="0"/>
                <w:sz w:val="18"/>
              </w:rPr>
              <w:t>202</w:t>
            </w:r>
          </w:p>
        </w:tc>
        <w:tc>
          <w:tcPr>
            <w:tcW w:type="dxa" w:w="1235"/>
          </w:tcPr>
          <w:p>
            <w:pPr>
              <w:spacing w:before="20" w:after="20"/>
              <w:jc w:val="right"/>
            </w:pPr>
            <w:r/>
            <w:r>
              <w:rPr>
                <w:rFonts w:ascii="宋体" w:hAnsi="宋体" w:eastAsia="宋体"/>
                <w:b w:val="0"/>
                <w:sz w:val="18"/>
              </w:rPr>
              <w:t>248</w:t>
            </w:r>
          </w:p>
        </w:tc>
        <w:tc>
          <w:tcPr>
            <w:tcW w:type="dxa" w:w="1235"/>
          </w:tcPr>
          <w:p>
            <w:pPr>
              <w:spacing w:before="20" w:after="20"/>
              <w:jc w:val="right"/>
            </w:pPr>
            <w:r/>
            <w:r>
              <w:rPr>
                <w:rFonts w:ascii="宋体" w:hAnsi="宋体" w:eastAsia="宋体"/>
                <w:b w:val="0"/>
                <w:sz w:val="18"/>
              </w:rPr>
              <w:t>-46</w:t>
            </w:r>
          </w:p>
        </w:tc>
        <w:tc>
          <w:tcPr>
            <w:tcW w:type="dxa" w:w="1235"/>
          </w:tcPr>
          <w:p>
            <w:pPr>
              <w:spacing w:before="20" w:after="20"/>
              <w:jc w:val="right"/>
            </w:pPr>
            <w:r/>
            <w:r>
              <w:rPr>
                <w:rFonts w:ascii="宋体" w:hAnsi="宋体" w:eastAsia="宋体"/>
                <w:b w:val="0"/>
                <w:sz w:val="18"/>
              </w:rPr>
              <w:t>-18.5%</w:t>
            </w:r>
          </w:p>
        </w:tc>
        <w:tc>
          <w:tcPr>
            <w:tcW w:type="dxa" w:w="1235"/>
          </w:tcPr>
          <w:p>
            <w:pPr>
              <w:spacing w:before="20" w:after="20"/>
              <w:jc w:val="right"/>
            </w:pPr>
            <w:r/>
            <w:r>
              <w:rPr>
                <w:rFonts w:ascii="宋体" w:hAnsi="宋体" w:eastAsia="宋体"/>
                <w:b w:val="0"/>
                <w:sz w:val="18"/>
              </w:rPr>
              <w:t>13.7%</w:t>
            </w:r>
          </w:p>
        </w:tc>
        <w:tc>
          <w:tcPr>
            <w:tcW w:type="dxa" w:w="1235"/>
          </w:tcPr>
          <w:p>
            <w:pPr>
              <w:spacing w:before="20" w:after="20"/>
              <w:jc w:val="right"/>
            </w:pPr>
            <w:r/>
            <w:r>
              <w:rPr>
                <w:rFonts w:ascii="宋体" w:hAnsi="宋体" w:eastAsia="宋体"/>
                <w:b w:val="0"/>
                <w:sz w:val="18"/>
              </w:rPr>
              <w:t>17.4%</w:t>
            </w:r>
          </w:p>
        </w:tc>
      </w:tr>
      <w:tr>
        <w:tc>
          <w:tcPr>
            <w:tcW w:type="dxa" w:w="1235"/>
            <w:shd w:val="clear" w:fill="F4F6F9"/>
          </w:tcPr>
          <w:p>
            <w:pPr>
              <w:spacing w:before="20" w:after="20"/>
              <w:jc w:val="left"/>
            </w:pPr>
            <w:r/>
            <w:r>
              <w:rPr>
                <w:rFonts w:ascii="宋体" w:hAnsi="宋体" w:eastAsia="宋体"/>
                <w:b w:val="0"/>
                <w:sz w:val="18"/>
              </w:rPr>
              <w:t>消防管理</w:t>
            </w:r>
          </w:p>
        </w:tc>
        <w:tc>
          <w:tcPr>
            <w:tcW w:type="dxa" w:w="1235"/>
            <w:shd w:val="clear" w:fill="F4F6F9"/>
          </w:tcPr>
          <w:p>
            <w:pPr>
              <w:spacing w:before="20" w:after="20"/>
              <w:jc w:val="right"/>
            </w:pPr>
            <w:r/>
            <w:r>
              <w:rPr>
                <w:rFonts w:ascii="宋体" w:hAnsi="宋体" w:eastAsia="宋体"/>
                <w:b w:val="0"/>
                <w:sz w:val="18"/>
              </w:rPr>
              <w:t>123</w:t>
            </w:r>
          </w:p>
        </w:tc>
        <w:tc>
          <w:tcPr>
            <w:tcW w:type="dxa" w:w="1235"/>
            <w:shd w:val="clear" w:fill="F4F6F9"/>
          </w:tcPr>
          <w:p>
            <w:pPr>
              <w:spacing w:before="20" w:after="20"/>
              <w:jc w:val="right"/>
            </w:pPr>
            <w:r/>
            <w:r>
              <w:rPr>
                <w:rFonts w:ascii="宋体" w:hAnsi="宋体" w:eastAsia="宋体"/>
                <w:b w:val="0"/>
                <w:sz w:val="18"/>
              </w:rPr>
              <w:t>134</w:t>
            </w:r>
          </w:p>
        </w:tc>
        <w:tc>
          <w:tcPr>
            <w:tcW w:type="dxa" w:w="1235"/>
            <w:shd w:val="clear" w:fill="F4F6F9"/>
          </w:tcPr>
          <w:p>
            <w:pPr>
              <w:spacing w:before="20" w:after="20"/>
              <w:jc w:val="right"/>
            </w:pPr>
            <w:r/>
            <w:r>
              <w:rPr>
                <w:rFonts w:ascii="宋体" w:hAnsi="宋体" w:eastAsia="宋体"/>
                <w:b w:val="0"/>
                <w:sz w:val="18"/>
              </w:rPr>
              <w:t>-11</w:t>
            </w:r>
          </w:p>
        </w:tc>
        <w:tc>
          <w:tcPr>
            <w:tcW w:type="dxa" w:w="1235"/>
            <w:shd w:val="clear" w:fill="F4F6F9"/>
          </w:tcPr>
          <w:p>
            <w:pPr>
              <w:spacing w:before="20" w:after="20"/>
              <w:jc w:val="right"/>
            </w:pPr>
            <w:r/>
            <w:r>
              <w:rPr>
                <w:rFonts w:ascii="宋体" w:hAnsi="宋体" w:eastAsia="宋体"/>
                <w:b w:val="0"/>
                <w:sz w:val="18"/>
              </w:rPr>
              <w:t>-8.2%</w:t>
            </w:r>
          </w:p>
        </w:tc>
        <w:tc>
          <w:tcPr>
            <w:tcW w:type="dxa" w:w="1235"/>
            <w:shd w:val="clear" w:fill="F4F6F9"/>
          </w:tcPr>
          <w:p>
            <w:pPr>
              <w:spacing w:before="20" w:after="20"/>
              <w:jc w:val="right"/>
            </w:pPr>
            <w:r/>
            <w:r>
              <w:rPr>
                <w:rFonts w:ascii="宋体" w:hAnsi="宋体" w:eastAsia="宋体"/>
                <w:b w:val="0"/>
                <w:sz w:val="18"/>
              </w:rPr>
              <w:t>8.4%</w:t>
            </w:r>
          </w:p>
        </w:tc>
        <w:tc>
          <w:tcPr>
            <w:tcW w:type="dxa" w:w="1235"/>
            <w:shd w:val="clear" w:fill="F4F6F9"/>
          </w:tcPr>
          <w:p>
            <w:pPr>
              <w:spacing w:before="20" w:after="20"/>
              <w:jc w:val="right"/>
            </w:pPr>
            <w:r/>
            <w:r>
              <w:rPr>
                <w:rFonts w:ascii="宋体" w:hAnsi="宋体" w:eastAsia="宋体"/>
                <w:b w:val="0"/>
                <w:sz w:val="18"/>
              </w:rPr>
              <w:t>7.4%</w:t>
            </w:r>
          </w:p>
        </w:tc>
      </w:tr>
      <w:tr>
        <w:tc>
          <w:tcPr>
            <w:tcW w:type="dxa" w:w="1235"/>
          </w:tcPr>
          <w:p>
            <w:pPr>
              <w:spacing w:before="20" w:after="20"/>
              <w:jc w:val="left"/>
            </w:pPr>
            <w:r/>
            <w:r>
              <w:rPr>
                <w:rFonts w:ascii="宋体" w:hAnsi="宋体" w:eastAsia="宋体"/>
                <w:b w:val="0"/>
                <w:sz w:val="18"/>
              </w:rPr>
              <w:t>清洁卫生</w:t>
            </w:r>
          </w:p>
        </w:tc>
        <w:tc>
          <w:tcPr>
            <w:tcW w:type="dxa" w:w="1235"/>
          </w:tcPr>
          <w:p>
            <w:pPr>
              <w:spacing w:before="20" w:after="20"/>
              <w:jc w:val="right"/>
            </w:pPr>
            <w:r/>
            <w:r>
              <w:rPr>
                <w:rFonts w:ascii="宋体" w:hAnsi="宋体" w:eastAsia="宋体"/>
                <w:b w:val="0"/>
                <w:sz w:val="18"/>
              </w:rPr>
              <w:t>117</w:t>
            </w:r>
          </w:p>
        </w:tc>
        <w:tc>
          <w:tcPr>
            <w:tcW w:type="dxa" w:w="1235"/>
          </w:tcPr>
          <w:p>
            <w:pPr>
              <w:spacing w:before="20" w:after="20"/>
              <w:jc w:val="right"/>
            </w:pPr>
            <w:r/>
            <w:r>
              <w:rPr>
                <w:rFonts w:ascii="宋体" w:hAnsi="宋体" w:eastAsia="宋体"/>
                <w:b w:val="0"/>
                <w:sz w:val="18"/>
              </w:rPr>
              <w:t>112</w:t>
            </w:r>
          </w:p>
        </w:tc>
        <w:tc>
          <w:tcPr>
            <w:tcW w:type="dxa" w:w="1235"/>
          </w:tcPr>
          <w:p>
            <w:pPr>
              <w:spacing w:before="20" w:after="20"/>
              <w:jc w:val="right"/>
            </w:pPr>
            <w:r/>
            <w:r>
              <w:rPr>
                <w:rFonts w:ascii="宋体" w:hAnsi="宋体" w:eastAsia="宋体"/>
                <w:b w:val="0"/>
                <w:sz w:val="18"/>
              </w:rPr>
              <w:t>+5</w:t>
            </w:r>
          </w:p>
        </w:tc>
        <w:tc>
          <w:tcPr>
            <w:tcW w:type="dxa" w:w="1235"/>
          </w:tcPr>
          <w:p>
            <w:pPr>
              <w:spacing w:before="20" w:after="20"/>
              <w:jc w:val="right"/>
            </w:pPr>
            <w:r/>
            <w:r>
              <w:rPr>
                <w:rFonts w:ascii="宋体" w:hAnsi="宋体" w:eastAsia="宋体"/>
                <w:b w:val="0"/>
                <w:sz w:val="18"/>
              </w:rPr>
              <w:t>+4.5%</w:t>
            </w:r>
          </w:p>
        </w:tc>
        <w:tc>
          <w:tcPr>
            <w:tcW w:type="dxa" w:w="1235"/>
          </w:tcPr>
          <w:p>
            <w:pPr>
              <w:spacing w:before="20" w:after="20"/>
              <w:jc w:val="right"/>
            </w:pPr>
            <w:r/>
            <w:r>
              <w:rPr>
                <w:rFonts w:ascii="宋体" w:hAnsi="宋体" w:eastAsia="宋体"/>
                <w:b w:val="0"/>
                <w:sz w:val="18"/>
              </w:rPr>
              <w:t>8.0%</w:t>
            </w:r>
          </w:p>
        </w:tc>
        <w:tc>
          <w:tcPr>
            <w:tcW w:type="dxa" w:w="1235"/>
          </w:tcPr>
          <w:p>
            <w:pPr>
              <w:spacing w:before="20" w:after="20"/>
              <w:jc w:val="right"/>
            </w:pPr>
            <w:r/>
            <w:r>
              <w:rPr>
                <w:rFonts w:ascii="宋体" w:hAnsi="宋体" w:eastAsia="宋体"/>
                <w:b w:val="0"/>
                <w:sz w:val="18"/>
              </w:rPr>
              <w:t>5.2%</w:t>
            </w:r>
          </w:p>
        </w:tc>
      </w:tr>
      <w:tr>
        <w:tc>
          <w:tcPr>
            <w:tcW w:type="dxa" w:w="1235"/>
            <w:shd w:val="clear" w:fill="F4F6F9"/>
          </w:tcPr>
          <w:p>
            <w:pPr>
              <w:spacing w:before="20" w:after="20"/>
              <w:jc w:val="left"/>
            </w:pPr>
            <w:r/>
            <w:r>
              <w:rPr>
                <w:rFonts w:ascii="宋体" w:hAnsi="宋体" w:eastAsia="宋体"/>
                <w:b w:val="0"/>
                <w:sz w:val="18"/>
              </w:rPr>
              <w:t>物业安保</w:t>
            </w:r>
          </w:p>
        </w:tc>
        <w:tc>
          <w:tcPr>
            <w:tcW w:type="dxa" w:w="1235"/>
            <w:shd w:val="clear" w:fill="F4F6F9"/>
          </w:tcPr>
          <w:p>
            <w:pPr>
              <w:spacing w:before="20" w:after="20"/>
              <w:jc w:val="right"/>
            </w:pPr>
            <w:r/>
            <w:r>
              <w:rPr>
                <w:rFonts w:ascii="宋体" w:hAnsi="宋体" w:eastAsia="宋体"/>
                <w:b w:val="0"/>
                <w:sz w:val="18"/>
              </w:rPr>
              <w:t>117</w:t>
            </w:r>
          </w:p>
        </w:tc>
        <w:tc>
          <w:tcPr>
            <w:tcW w:type="dxa" w:w="1235"/>
            <w:shd w:val="clear" w:fill="F4F6F9"/>
          </w:tcPr>
          <w:p>
            <w:pPr>
              <w:spacing w:before="20" w:after="20"/>
              <w:jc w:val="right"/>
            </w:pPr>
            <w:r/>
            <w:r>
              <w:rPr>
                <w:rFonts w:ascii="宋体" w:hAnsi="宋体" w:eastAsia="宋体"/>
                <w:b w:val="0"/>
                <w:sz w:val="18"/>
              </w:rPr>
              <w:t>163</w:t>
            </w:r>
          </w:p>
        </w:tc>
        <w:tc>
          <w:tcPr>
            <w:tcW w:type="dxa" w:w="1235"/>
            <w:shd w:val="clear" w:fill="F4F6F9"/>
          </w:tcPr>
          <w:p>
            <w:pPr>
              <w:spacing w:before="20" w:after="20"/>
              <w:jc w:val="right"/>
            </w:pPr>
            <w:r/>
            <w:r>
              <w:rPr>
                <w:rFonts w:ascii="宋体" w:hAnsi="宋体" w:eastAsia="宋体"/>
                <w:b w:val="0"/>
                <w:sz w:val="18"/>
              </w:rPr>
              <w:t>-46</w:t>
            </w:r>
          </w:p>
        </w:tc>
        <w:tc>
          <w:tcPr>
            <w:tcW w:type="dxa" w:w="1235"/>
            <w:shd w:val="clear" w:fill="F4F6F9"/>
          </w:tcPr>
          <w:p>
            <w:pPr>
              <w:spacing w:before="20" w:after="20"/>
              <w:jc w:val="right"/>
            </w:pPr>
            <w:r/>
            <w:r>
              <w:rPr>
                <w:rFonts w:ascii="宋体" w:hAnsi="宋体" w:eastAsia="宋体"/>
                <w:b w:val="0"/>
                <w:sz w:val="18"/>
              </w:rPr>
              <w:t>-28.2%</w:t>
            </w:r>
          </w:p>
        </w:tc>
        <w:tc>
          <w:tcPr>
            <w:tcW w:type="dxa" w:w="1235"/>
            <w:shd w:val="clear" w:fill="F4F6F9"/>
          </w:tcPr>
          <w:p>
            <w:pPr>
              <w:spacing w:before="20" w:after="20"/>
              <w:jc w:val="right"/>
            </w:pPr>
            <w:r/>
            <w:r>
              <w:rPr>
                <w:rFonts w:ascii="宋体" w:hAnsi="宋体" w:eastAsia="宋体"/>
                <w:b w:val="0"/>
                <w:sz w:val="18"/>
              </w:rPr>
              <w:t>8.0%</w:t>
            </w:r>
          </w:p>
        </w:tc>
        <w:tc>
          <w:tcPr>
            <w:tcW w:type="dxa" w:w="1235"/>
            <w:shd w:val="clear" w:fill="F4F6F9"/>
          </w:tcPr>
          <w:p>
            <w:pPr>
              <w:spacing w:before="20" w:after="20"/>
              <w:jc w:val="right"/>
            </w:pPr>
            <w:r/>
            <w:r>
              <w:rPr>
                <w:rFonts w:ascii="宋体" w:hAnsi="宋体" w:eastAsia="宋体"/>
                <w:b w:val="0"/>
                <w:sz w:val="18"/>
              </w:rPr>
              <w:t>5.7%</w:t>
            </w:r>
          </w:p>
        </w:tc>
      </w:tr>
      <w:tr>
        <w:tc>
          <w:tcPr>
            <w:tcW w:type="dxa" w:w="1235"/>
          </w:tcPr>
          <w:p>
            <w:pPr>
              <w:spacing w:before="20" w:after="20"/>
              <w:jc w:val="left"/>
            </w:pPr>
            <w:r/>
            <w:r>
              <w:rPr>
                <w:rFonts w:ascii="宋体" w:hAnsi="宋体" w:eastAsia="宋体"/>
                <w:b w:val="0"/>
                <w:sz w:val="18"/>
              </w:rPr>
              <w:t>业主大会/业委会</w:t>
            </w:r>
          </w:p>
        </w:tc>
        <w:tc>
          <w:tcPr>
            <w:tcW w:type="dxa" w:w="1235"/>
          </w:tcPr>
          <w:p>
            <w:pPr>
              <w:spacing w:before="20" w:after="20"/>
              <w:jc w:val="right"/>
            </w:pPr>
            <w:r/>
            <w:r>
              <w:rPr>
                <w:rFonts w:ascii="宋体" w:hAnsi="宋体" w:eastAsia="宋体"/>
                <w:b w:val="0"/>
                <w:sz w:val="18"/>
              </w:rPr>
              <w:t>85</w:t>
            </w:r>
          </w:p>
        </w:tc>
        <w:tc>
          <w:tcPr>
            <w:tcW w:type="dxa" w:w="1235"/>
          </w:tcPr>
          <w:p>
            <w:pPr>
              <w:spacing w:before="20" w:after="20"/>
              <w:jc w:val="right"/>
            </w:pPr>
            <w:r/>
            <w:r>
              <w:rPr>
                <w:rFonts w:ascii="宋体" w:hAnsi="宋体" w:eastAsia="宋体"/>
                <w:b w:val="0"/>
                <w:sz w:val="18"/>
              </w:rPr>
              <w:t>326</w:t>
            </w:r>
          </w:p>
        </w:tc>
        <w:tc>
          <w:tcPr>
            <w:tcW w:type="dxa" w:w="1235"/>
          </w:tcPr>
          <w:p>
            <w:pPr>
              <w:spacing w:before="20" w:after="20"/>
              <w:jc w:val="right"/>
            </w:pPr>
            <w:r/>
            <w:r>
              <w:rPr>
                <w:rFonts w:ascii="宋体" w:hAnsi="宋体" w:eastAsia="宋体"/>
                <w:b w:val="0"/>
                <w:sz w:val="18"/>
              </w:rPr>
              <w:t>-241</w:t>
            </w:r>
          </w:p>
        </w:tc>
        <w:tc>
          <w:tcPr>
            <w:tcW w:type="dxa" w:w="1235"/>
          </w:tcPr>
          <w:p>
            <w:pPr>
              <w:spacing w:before="20" w:after="20"/>
              <w:jc w:val="right"/>
            </w:pPr>
            <w:r/>
            <w:r>
              <w:rPr>
                <w:rFonts w:ascii="宋体" w:hAnsi="宋体" w:eastAsia="宋体"/>
                <w:b w:val="0"/>
                <w:sz w:val="18"/>
              </w:rPr>
              <w:t>-73.9%</w:t>
            </w:r>
          </w:p>
        </w:tc>
        <w:tc>
          <w:tcPr>
            <w:tcW w:type="dxa" w:w="1235"/>
          </w:tcPr>
          <w:p>
            <w:pPr>
              <w:spacing w:before="20" w:after="20"/>
              <w:jc w:val="right"/>
            </w:pPr>
            <w:r/>
            <w:r>
              <w:rPr>
                <w:rFonts w:ascii="宋体" w:hAnsi="宋体" w:eastAsia="宋体"/>
                <w:b w:val="0"/>
                <w:sz w:val="18"/>
              </w:rPr>
              <w:t>5.8%</w:t>
            </w:r>
          </w:p>
        </w:tc>
        <w:tc>
          <w:tcPr>
            <w:tcW w:type="dxa" w:w="1235"/>
          </w:tcPr>
          <w:p>
            <w:pPr>
              <w:spacing w:before="20" w:after="20"/>
              <w:jc w:val="right"/>
            </w:pPr>
            <w:r/>
            <w:r>
              <w:rPr>
                <w:rFonts w:ascii="宋体" w:hAnsi="宋体" w:eastAsia="宋体"/>
                <w:b w:val="0"/>
                <w:sz w:val="18"/>
              </w:rPr>
              <w:t>8.9%</w:t>
            </w:r>
          </w:p>
        </w:tc>
      </w:tr>
      <w:tr>
        <w:tc>
          <w:tcPr>
            <w:tcW w:type="dxa" w:w="1235"/>
            <w:shd w:val="clear" w:fill="F4F6F9"/>
          </w:tcPr>
          <w:p>
            <w:pPr>
              <w:spacing w:before="20" w:after="20"/>
              <w:jc w:val="left"/>
            </w:pPr>
            <w:r/>
            <w:r>
              <w:rPr>
                <w:rFonts w:ascii="宋体" w:hAnsi="宋体" w:eastAsia="宋体"/>
                <w:b w:val="0"/>
                <w:sz w:val="18"/>
              </w:rPr>
              <w:t>房屋违规使用</w:t>
            </w:r>
          </w:p>
        </w:tc>
        <w:tc>
          <w:tcPr>
            <w:tcW w:type="dxa" w:w="1235"/>
            <w:shd w:val="clear" w:fill="F4F6F9"/>
          </w:tcPr>
          <w:p>
            <w:pPr>
              <w:spacing w:before="20" w:after="20"/>
              <w:jc w:val="right"/>
            </w:pPr>
            <w:r/>
            <w:r>
              <w:rPr>
                <w:rFonts w:ascii="宋体" w:hAnsi="宋体" w:eastAsia="宋体"/>
                <w:b w:val="0"/>
                <w:sz w:val="18"/>
              </w:rPr>
              <w:t>82</w:t>
            </w:r>
          </w:p>
        </w:tc>
        <w:tc>
          <w:tcPr>
            <w:tcW w:type="dxa" w:w="1235"/>
            <w:shd w:val="clear" w:fill="F4F6F9"/>
          </w:tcPr>
          <w:p>
            <w:pPr>
              <w:spacing w:before="20" w:after="20"/>
              <w:jc w:val="right"/>
            </w:pPr>
            <w:r/>
            <w:r>
              <w:rPr>
                <w:rFonts w:ascii="宋体" w:hAnsi="宋体" w:eastAsia="宋体"/>
                <w:b w:val="0"/>
                <w:sz w:val="18"/>
              </w:rPr>
              <w:t>182</w:t>
            </w:r>
          </w:p>
        </w:tc>
        <w:tc>
          <w:tcPr>
            <w:tcW w:type="dxa" w:w="1235"/>
            <w:shd w:val="clear" w:fill="F4F6F9"/>
          </w:tcPr>
          <w:p>
            <w:pPr>
              <w:spacing w:before="20" w:after="20"/>
              <w:jc w:val="right"/>
            </w:pPr>
            <w:r/>
            <w:r>
              <w:rPr>
                <w:rFonts w:ascii="宋体" w:hAnsi="宋体" w:eastAsia="宋体"/>
                <w:b w:val="0"/>
                <w:sz w:val="18"/>
              </w:rPr>
              <w:t>-100</w:t>
            </w:r>
          </w:p>
        </w:tc>
        <w:tc>
          <w:tcPr>
            <w:tcW w:type="dxa" w:w="1235"/>
            <w:shd w:val="clear" w:fill="F4F6F9"/>
          </w:tcPr>
          <w:p>
            <w:pPr>
              <w:spacing w:before="20" w:after="20"/>
              <w:jc w:val="right"/>
            </w:pPr>
            <w:r/>
            <w:r>
              <w:rPr>
                <w:rFonts w:ascii="宋体" w:hAnsi="宋体" w:eastAsia="宋体"/>
                <w:b w:val="0"/>
                <w:sz w:val="18"/>
              </w:rPr>
              <w:t>-54.9%</w:t>
            </w:r>
          </w:p>
        </w:tc>
        <w:tc>
          <w:tcPr>
            <w:tcW w:type="dxa" w:w="1235"/>
            <w:shd w:val="clear" w:fill="F4F6F9"/>
          </w:tcPr>
          <w:p>
            <w:pPr>
              <w:spacing w:before="20" w:after="20"/>
              <w:jc w:val="right"/>
            </w:pPr>
            <w:r/>
            <w:r>
              <w:rPr>
                <w:rFonts w:ascii="宋体" w:hAnsi="宋体" w:eastAsia="宋体"/>
                <w:b w:val="0"/>
                <w:sz w:val="18"/>
              </w:rPr>
              <w:t>5.6%</w:t>
            </w:r>
          </w:p>
        </w:tc>
        <w:tc>
          <w:tcPr>
            <w:tcW w:type="dxa" w:w="1235"/>
            <w:shd w:val="clear" w:fill="F4F6F9"/>
          </w:tcPr>
          <w:p>
            <w:pPr>
              <w:spacing w:before="20" w:after="20"/>
              <w:jc w:val="right"/>
            </w:pPr>
            <w:r/>
            <w:r>
              <w:rPr>
                <w:rFonts w:ascii="宋体" w:hAnsi="宋体" w:eastAsia="宋体"/>
                <w:b w:val="0"/>
                <w:sz w:val="18"/>
              </w:rPr>
              <w:t>8.6%</w:t>
            </w:r>
          </w:p>
        </w:tc>
      </w:tr>
      <w:tr>
        <w:tc>
          <w:tcPr>
            <w:tcW w:type="dxa" w:w="1235"/>
          </w:tcPr>
          <w:p>
            <w:pPr>
              <w:spacing w:before="20" w:after="20"/>
              <w:jc w:val="left"/>
            </w:pPr>
            <w:r/>
            <w:r>
              <w:rPr>
                <w:rFonts w:ascii="宋体" w:hAnsi="宋体" w:eastAsia="宋体"/>
                <w:b w:val="0"/>
                <w:sz w:val="18"/>
              </w:rPr>
              <w:t>旧住房改造</w:t>
            </w:r>
          </w:p>
        </w:tc>
        <w:tc>
          <w:tcPr>
            <w:tcW w:type="dxa" w:w="1235"/>
          </w:tcPr>
          <w:p>
            <w:pPr>
              <w:spacing w:before="20" w:after="20"/>
              <w:jc w:val="right"/>
            </w:pPr>
            <w:r/>
            <w:r>
              <w:rPr>
                <w:rFonts w:ascii="宋体" w:hAnsi="宋体" w:eastAsia="宋体"/>
                <w:b w:val="0"/>
                <w:sz w:val="18"/>
              </w:rPr>
              <w:t>79</w:t>
            </w:r>
          </w:p>
        </w:tc>
        <w:tc>
          <w:tcPr>
            <w:tcW w:type="dxa" w:w="1235"/>
          </w:tcPr>
          <w:p>
            <w:pPr>
              <w:spacing w:before="20" w:after="20"/>
              <w:jc w:val="right"/>
            </w:pPr>
            <w:r/>
            <w:r>
              <w:rPr>
                <w:rFonts w:ascii="宋体" w:hAnsi="宋体" w:eastAsia="宋体"/>
                <w:b w:val="0"/>
                <w:sz w:val="18"/>
              </w:rPr>
              <w:t>87</w:t>
            </w:r>
          </w:p>
        </w:tc>
        <w:tc>
          <w:tcPr>
            <w:tcW w:type="dxa" w:w="1235"/>
          </w:tcPr>
          <w:p>
            <w:pPr>
              <w:spacing w:before="20" w:after="20"/>
              <w:jc w:val="right"/>
            </w:pPr>
            <w:r/>
            <w:r>
              <w:rPr>
                <w:rFonts w:ascii="宋体" w:hAnsi="宋体" w:eastAsia="宋体"/>
                <w:b w:val="0"/>
                <w:sz w:val="18"/>
              </w:rPr>
              <w:t>-8</w:t>
            </w:r>
          </w:p>
        </w:tc>
        <w:tc>
          <w:tcPr>
            <w:tcW w:type="dxa" w:w="1235"/>
          </w:tcPr>
          <w:p>
            <w:pPr>
              <w:spacing w:before="20" w:after="20"/>
              <w:jc w:val="right"/>
            </w:pPr>
            <w:r/>
            <w:r>
              <w:rPr>
                <w:rFonts w:ascii="宋体" w:hAnsi="宋体" w:eastAsia="宋体"/>
                <w:b w:val="0"/>
                <w:sz w:val="18"/>
              </w:rPr>
              <w:t>-9.2%</w:t>
            </w:r>
          </w:p>
        </w:tc>
        <w:tc>
          <w:tcPr>
            <w:tcW w:type="dxa" w:w="1235"/>
          </w:tcPr>
          <w:p>
            <w:pPr>
              <w:spacing w:before="20" w:after="20"/>
              <w:jc w:val="right"/>
            </w:pPr>
            <w:r/>
            <w:r>
              <w:rPr>
                <w:rFonts w:ascii="宋体" w:hAnsi="宋体" w:eastAsia="宋体"/>
                <w:b w:val="0"/>
                <w:sz w:val="18"/>
              </w:rPr>
              <w:t>5.4%</w:t>
            </w:r>
          </w:p>
        </w:tc>
        <w:tc>
          <w:tcPr>
            <w:tcW w:type="dxa" w:w="1235"/>
          </w:tcPr>
          <w:p>
            <w:pPr>
              <w:spacing w:before="20" w:after="20"/>
              <w:jc w:val="right"/>
            </w:pPr>
            <w:r/>
            <w:r>
              <w:rPr>
                <w:rFonts w:ascii="宋体" w:hAnsi="宋体" w:eastAsia="宋体"/>
                <w:b w:val="0"/>
                <w:sz w:val="18"/>
              </w:rPr>
              <w:t>4.7%</w:t>
            </w:r>
          </w:p>
        </w:tc>
      </w:tr>
      <w:tr>
        <w:tc>
          <w:tcPr>
            <w:tcW w:type="dxa" w:w="1235"/>
            <w:shd w:val="clear" w:fill="F4F6F9"/>
          </w:tcPr>
          <w:p>
            <w:pPr>
              <w:spacing w:before="20" w:after="20"/>
              <w:jc w:val="left"/>
            </w:pPr>
            <w:r/>
            <w:r>
              <w:rPr>
                <w:rFonts w:ascii="宋体" w:hAnsi="宋体" w:eastAsia="宋体"/>
                <w:b w:val="0"/>
                <w:sz w:val="18"/>
              </w:rPr>
              <w:t>物业服务态度</w:t>
            </w:r>
          </w:p>
        </w:tc>
        <w:tc>
          <w:tcPr>
            <w:tcW w:type="dxa" w:w="1235"/>
            <w:shd w:val="clear" w:fill="F4F6F9"/>
          </w:tcPr>
          <w:p>
            <w:pPr>
              <w:spacing w:before="20" w:after="20"/>
              <w:jc w:val="right"/>
            </w:pPr>
            <w:r/>
            <w:r>
              <w:rPr>
                <w:rFonts w:ascii="宋体" w:hAnsi="宋体" w:eastAsia="宋体"/>
                <w:b w:val="0"/>
                <w:sz w:val="18"/>
              </w:rPr>
              <w:t>70</w:t>
            </w:r>
          </w:p>
        </w:tc>
        <w:tc>
          <w:tcPr>
            <w:tcW w:type="dxa" w:w="1235"/>
            <w:shd w:val="clear" w:fill="F4F6F9"/>
          </w:tcPr>
          <w:p>
            <w:pPr>
              <w:spacing w:before="20" w:after="20"/>
              <w:jc w:val="right"/>
            </w:pPr>
            <w:r/>
            <w:r>
              <w:rPr>
                <w:rFonts w:ascii="宋体" w:hAnsi="宋体" w:eastAsia="宋体"/>
                <w:b w:val="0"/>
                <w:sz w:val="18"/>
              </w:rPr>
              <w:t>50</w:t>
            </w:r>
          </w:p>
        </w:tc>
        <w:tc>
          <w:tcPr>
            <w:tcW w:type="dxa" w:w="1235"/>
            <w:shd w:val="clear" w:fill="F4F6F9"/>
          </w:tcPr>
          <w:p>
            <w:pPr>
              <w:spacing w:before="20" w:after="20"/>
              <w:jc w:val="right"/>
            </w:pPr>
            <w:r/>
            <w:r>
              <w:rPr>
                <w:rFonts w:ascii="宋体" w:hAnsi="宋体" w:eastAsia="宋体"/>
                <w:b w:val="0"/>
                <w:sz w:val="18"/>
              </w:rPr>
              <w:t>+20</w:t>
            </w:r>
          </w:p>
        </w:tc>
        <w:tc>
          <w:tcPr>
            <w:tcW w:type="dxa" w:w="1235"/>
            <w:shd w:val="clear" w:fill="F4F6F9"/>
          </w:tcPr>
          <w:p>
            <w:pPr>
              <w:spacing w:before="20" w:after="20"/>
              <w:jc w:val="right"/>
            </w:pPr>
            <w:r/>
            <w:r>
              <w:rPr>
                <w:rFonts w:ascii="宋体" w:hAnsi="宋体" w:eastAsia="宋体"/>
                <w:b w:val="0"/>
                <w:sz w:val="18"/>
              </w:rPr>
              <w:t>+40.0%</w:t>
            </w:r>
          </w:p>
        </w:tc>
        <w:tc>
          <w:tcPr>
            <w:tcW w:type="dxa" w:w="1235"/>
            <w:shd w:val="clear" w:fill="F4F6F9"/>
          </w:tcPr>
          <w:p>
            <w:pPr>
              <w:spacing w:before="20" w:after="20"/>
              <w:jc w:val="right"/>
            </w:pPr>
            <w:r/>
            <w:r>
              <w:rPr>
                <w:rFonts w:ascii="宋体" w:hAnsi="宋体" w:eastAsia="宋体"/>
                <w:b w:val="0"/>
                <w:sz w:val="18"/>
              </w:rPr>
              <w:t>4.8%</w:t>
            </w:r>
          </w:p>
        </w:tc>
        <w:tc>
          <w:tcPr>
            <w:tcW w:type="dxa" w:w="1235"/>
            <w:shd w:val="clear" w:fill="F4F6F9"/>
          </w:tcPr>
          <w:p>
            <w:pPr>
              <w:spacing w:before="20" w:after="20"/>
              <w:jc w:val="right"/>
            </w:pPr>
            <w:r/>
            <w:r>
              <w:rPr>
                <w:rFonts w:ascii="宋体" w:hAnsi="宋体" w:eastAsia="宋体"/>
                <w:b w:val="0"/>
                <w:sz w:val="18"/>
              </w:rPr>
              <w:t>3.6%</w:t>
            </w:r>
          </w:p>
        </w:tc>
      </w:tr>
      <w:tr>
        <w:tc>
          <w:tcPr>
            <w:tcW w:type="dxa" w:w="1235"/>
          </w:tcPr>
          <w:p>
            <w:pPr>
              <w:spacing w:before="20" w:after="20"/>
              <w:jc w:val="left"/>
            </w:pPr>
            <w:r/>
            <w:r>
              <w:rPr>
                <w:rFonts w:ascii="宋体" w:hAnsi="宋体" w:eastAsia="宋体"/>
                <w:b w:val="0"/>
                <w:sz w:val="18"/>
              </w:rPr>
              <w:t>其他</w:t>
            </w:r>
          </w:p>
        </w:tc>
        <w:tc>
          <w:tcPr>
            <w:tcW w:type="dxa" w:w="1235"/>
          </w:tcPr>
          <w:p>
            <w:pPr>
              <w:spacing w:before="20" w:after="20"/>
              <w:jc w:val="right"/>
            </w:pPr>
            <w:r/>
            <w:r>
              <w:rPr>
                <w:rFonts w:ascii="宋体" w:hAnsi="宋体" w:eastAsia="宋体"/>
                <w:b w:val="0"/>
                <w:sz w:val="18"/>
              </w:rPr>
              <w:t>61</w:t>
            </w:r>
          </w:p>
        </w:tc>
        <w:tc>
          <w:tcPr>
            <w:tcW w:type="dxa" w:w="1235"/>
          </w:tcPr>
          <w:p>
            <w:pPr>
              <w:spacing w:before="20" w:after="20"/>
              <w:jc w:val="right"/>
            </w:pPr>
            <w:r/>
            <w:r>
              <w:rPr>
                <w:rFonts w:ascii="宋体" w:hAnsi="宋体" w:eastAsia="宋体"/>
                <w:b w:val="0"/>
                <w:sz w:val="18"/>
              </w:rPr>
              <w:t>99</w:t>
            </w:r>
          </w:p>
        </w:tc>
        <w:tc>
          <w:tcPr>
            <w:tcW w:type="dxa" w:w="1235"/>
          </w:tcPr>
          <w:p>
            <w:pPr>
              <w:spacing w:before="20" w:after="20"/>
              <w:jc w:val="right"/>
            </w:pPr>
            <w:r/>
            <w:r>
              <w:rPr>
                <w:rFonts w:ascii="宋体" w:hAnsi="宋体" w:eastAsia="宋体"/>
                <w:b w:val="0"/>
                <w:sz w:val="18"/>
              </w:rPr>
              <w:t>-38</w:t>
            </w:r>
          </w:p>
        </w:tc>
        <w:tc>
          <w:tcPr>
            <w:tcW w:type="dxa" w:w="1235"/>
          </w:tcPr>
          <w:p>
            <w:pPr>
              <w:spacing w:before="20" w:after="20"/>
              <w:jc w:val="right"/>
            </w:pPr>
            <w:r/>
            <w:r>
              <w:rPr>
                <w:rFonts w:ascii="宋体" w:hAnsi="宋体" w:eastAsia="宋体"/>
                <w:b w:val="0"/>
                <w:sz w:val="18"/>
              </w:rPr>
              <w:t>-38.4%</w:t>
            </w:r>
          </w:p>
        </w:tc>
        <w:tc>
          <w:tcPr>
            <w:tcW w:type="dxa" w:w="1235"/>
          </w:tcPr>
          <w:p>
            <w:pPr>
              <w:spacing w:before="20" w:after="20"/>
              <w:jc w:val="right"/>
            </w:pPr>
            <w:r/>
            <w:r>
              <w:rPr>
                <w:rFonts w:ascii="宋体" w:hAnsi="宋体" w:eastAsia="宋体"/>
                <w:b w:val="0"/>
                <w:sz w:val="18"/>
              </w:rPr>
              <w:t>4.1%</w:t>
            </w:r>
          </w:p>
        </w:tc>
        <w:tc>
          <w:tcPr>
            <w:tcW w:type="dxa" w:w="1235"/>
          </w:tcPr>
          <w:p>
            <w:pPr>
              <w:spacing w:before="20" w:after="20"/>
              <w:jc w:val="right"/>
            </w:pPr>
            <w:r/>
            <w:r>
              <w:rPr>
                <w:rFonts w:ascii="宋体" w:hAnsi="宋体" w:eastAsia="宋体"/>
                <w:b w:val="0"/>
                <w:sz w:val="18"/>
              </w:rPr>
              <w:t>3.2%</w:t>
            </w:r>
          </w:p>
        </w:tc>
      </w:tr>
      <w:tr>
        <w:tc>
          <w:tcPr>
            <w:tcW w:type="dxa" w:w="1235"/>
            <w:shd w:val="clear" w:fill="F4F6F9"/>
          </w:tcPr>
          <w:p>
            <w:pPr>
              <w:spacing w:before="20" w:after="20"/>
              <w:jc w:val="left"/>
            </w:pPr>
            <w:r/>
            <w:r>
              <w:rPr>
                <w:rFonts w:ascii="宋体" w:hAnsi="宋体" w:eastAsia="宋体"/>
                <w:b w:val="0"/>
                <w:sz w:val="18"/>
              </w:rPr>
              <w:t>群租管理</w:t>
            </w:r>
          </w:p>
        </w:tc>
        <w:tc>
          <w:tcPr>
            <w:tcW w:type="dxa" w:w="1235"/>
            <w:shd w:val="clear" w:fill="F4F6F9"/>
          </w:tcPr>
          <w:p>
            <w:pPr>
              <w:spacing w:before="20" w:after="20"/>
              <w:jc w:val="right"/>
            </w:pPr>
            <w:r/>
            <w:r>
              <w:rPr>
                <w:rFonts w:ascii="宋体" w:hAnsi="宋体" w:eastAsia="宋体"/>
                <w:b w:val="0"/>
                <w:sz w:val="18"/>
              </w:rPr>
              <w:t>26</w:t>
            </w:r>
          </w:p>
        </w:tc>
        <w:tc>
          <w:tcPr>
            <w:tcW w:type="dxa" w:w="1235"/>
            <w:shd w:val="clear" w:fill="F4F6F9"/>
          </w:tcPr>
          <w:p>
            <w:pPr>
              <w:spacing w:before="20" w:after="20"/>
              <w:jc w:val="right"/>
            </w:pPr>
            <w:r/>
            <w:r>
              <w:rPr>
                <w:rFonts w:ascii="宋体" w:hAnsi="宋体" w:eastAsia="宋体"/>
                <w:b w:val="0"/>
                <w:sz w:val="18"/>
              </w:rPr>
              <w:t>45</w:t>
            </w:r>
          </w:p>
        </w:tc>
        <w:tc>
          <w:tcPr>
            <w:tcW w:type="dxa" w:w="1235"/>
            <w:shd w:val="clear" w:fill="F4F6F9"/>
          </w:tcPr>
          <w:p>
            <w:pPr>
              <w:spacing w:before="20" w:after="20"/>
              <w:jc w:val="right"/>
            </w:pPr>
            <w:r/>
            <w:r>
              <w:rPr>
                <w:rFonts w:ascii="宋体" w:hAnsi="宋体" w:eastAsia="宋体"/>
                <w:b w:val="0"/>
                <w:sz w:val="18"/>
              </w:rPr>
              <w:t>-19</w:t>
            </w:r>
          </w:p>
        </w:tc>
        <w:tc>
          <w:tcPr>
            <w:tcW w:type="dxa" w:w="1235"/>
            <w:shd w:val="clear" w:fill="F4F6F9"/>
          </w:tcPr>
          <w:p>
            <w:pPr>
              <w:spacing w:before="20" w:after="20"/>
              <w:jc w:val="right"/>
            </w:pPr>
            <w:r/>
            <w:r>
              <w:rPr>
                <w:rFonts w:ascii="宋体" w:hAnsi="宋体" w:eastAsia="宋体"/>
                <w:b w:val="0"/>
                <w:sz w:val="18"/>
              </w:rPr>
              <w:t>-42.2%</w:t>
            </w:r>
          </w:p>
        </w:tc>
        <w:tc>
          <w:tcPr>
            <w:tcW w:type="dxa" w:w="1235"/>
            <w:shd w:val="clear" w:fill="F4F6F9"/>
          </w:tcPr>
          <w:p>
            <w:pPr>
              <w:spacing w:before="20" w:after="20"/>
              <w:jc w:val="right"/>
            </w:pPr>
            <w:r/>
            <w:r>
              <w:rPr>
                <w:rFonts w:ascii="宋体" w:hAnsi="宋体" w:eastAsia="宋体"/>
                <w:b w:val="0"/>
                <w:sz w:val="18"/>
              </w:rPr>
              <w:t>1.8%</w:t>
            </w:r>
          </w:p>
        </w:tc>
        <w:tc>
          <w:tcPr>
            <w:tcW w:type="dxa" w:w="1235"/>
            <w:shd w:val="clear" w:fill="F4F6F9"/>
          </w:tcPr>
          <w:p>
            <w:pPr>
              <w:spacing w:before="20" w:after="20"/>
              <w:jc w:val="right"/>
            </w:pPr>
            <w:r/>
            <w:r>
              <w:rPr>
                <w:rFonts w:ascii="宋体" w:hAnsi="宋体" w:eastAsia="宋体"/>
                <w:b w:val="0"/>
                <w:sz w:val="18"/>
              </w:rPr>
              <w:t>6.1%</w:t>
            </w:r>
          </w:p>
        </w:tc>
      </w:tr>
      <w:tr>
        <w:tc>
          <w:tcPr>
            <w:tcW w:type="dxa" w:w="1235"/>
          </w:tcPr>
          <w:p>
            <w:pPr>
              <w:spacing w:before="20" w:after="20"/>
              <w:jc w:val="left"/>
            </w:pPr>
            <w:r/>
            <w:r>
              <w:rPr>
                <w:rFonts w:ascii="宋体" w:hAnsi="宋体" w:eastAsia="宋体"/>
                <w:b w:val="0"/>
                <w:sz w:val="18"/>
              </w:rPr>
              <w:t>物业收费</w:t>
            </w:r>
          </w:p>
        </w:tc>
        <w:tc>
          <w:tcPr>
            <w:tcW w:type="dxa" w:w="1235"/>
          </w:tcPr>
          <w:p>
            <w:pPr>
              <w:spacing w:before="20" w:after="20"/>
              <w:jc w:val="right"/>
            </w:pPr>
            <w:r/>
            <w:r>
              <w:rPr>
                <w:rFonts w:ascii="宋体" w:hAnsi="宋体" w:eastAsia="宋体"/>
                <w:b w:val="0"/>
                <w:sz w:val="18"/>
              </w:rPr>
              <w:t>23</w:t>
            </w:r>
          </w:p>
        </w:tc>
        <w:tc>
          <w:tcPr>
            <w:tcW w:type="dxa" w:w="1235"/>
          </w:tcPr>
          <w:p>
            <w:pPr>
              <w:spacing w:before="20" w:after="20"/>
              <w:jc w:val="right"/>
            </w:pPr>
            <w:r/>
            <w:r>
              <w:rPr>
                <w:rFonts w:ascii="宋体" w:hAnsi="宋体" w:eastAsia="宋体"/>
                <w:b w:val="0"/>
                <w:sz w:val="18"/>
              </w:rPr>
              <w:t>23</w:t>
            </w:r>
          </w:p>
        </w:tc>
        <w:tc>
          <w:tcPr>
            <w:tcW w:type="dxa" w:w="1235"/>
          </w:tcPr>
          <w:p>
            <w:pPr>
              <w:spacing w:before="20" w:after="20"/>
              <w:jc w:val="right"/>
            </w:pPr>
            <w:r/>
            <w:r>
              <w:rPr>
                <w:rFonts w:ascii="宋体" w:hAnsi="宋体" w:eastAsia="宋体"/>
                <w:b w:val="0"/>
                <w:sz w:val="18"/>
              </w:rPr>
              <w:t>+0</w:t>
            </w:r>
          </w:p>
        </w:tc>
        <w:tc>
          <w:tcPr>
            <w:tcW w:type="dxa" w:w="1235"/>
          </w:tcPr>
          <w:p>
            <w:pPr>
              <w:spacing w:before="20" w:after="20"/>
              <w:jc w:val="right"/>
            </w:pPr>
            <w:r/>
            <w:r>
              <w:rPr>
                <w:rFonts w:ascii="宋体" w:hAnsi="宋体" w:eastAsia="宋体"/>
                <w:b w:val="0"/>
                <w:sz w:val="18"/>
              </w:rPr>
              <w:t>0.0%</w:t>
            </w:r>
          </w:p>
        </w:tc>
        <w:tc>
          <w:tcPr>
            <w:tcW w:type="dxa" w:w="1235"/>
          </w:tcPr>
          <w:p>
            <w:pPr>
              <w:spacing w:before="20" w:after="20"/>
              <w:jc w:val="right"/>
            </w:pPr>
            <w:r/>
            <w:r>
              <w:rPr>
                <w:rFonts w:ascii="宋体" w:hAnsi="宋体" w:eastAsia="宋体"/>
                <w:b w:val="0"/>
                <w:sz w:val="18"/>
              </w:rPr>
              <w:t>1.6%</w:t>
            </w:r>
          </w:p>
        </w:tc>
        <w:tc>
          <w:tcPr>
            <w:tcW w:type="dxa" w:w="1235"/>
          </w:tcPr>
          <w:p>
            <w:pPr>
              <w:spacing w:before="20" w:after="20"/>
              <w:jc w:val="right"/>
            </w:pPr>
            <w:r/>
            <w:r>
              <w:rPr>
                <w:rFonts w:ascii="宋体" w:hAnsi="宋体" w:eastAsia="宋体"/>
                <w:b w:val="0"/>
                <w:sz w:val="18"/>
              </w:rPr>
              <w:t>2.1%</w:t>
            </w:r>
          </w:p>
        </w:tc>
      </w:tr>
    </w:tbl>
    <w:p>
      <w:pPr>
        <w:spacing w:after="120"/>
      </w:pPr>
    </w:p>
    <w:p>
      <w:pPr>
        <w:spacing w:after="60" w:line="324" w:lineRule="auto"/>
      </w:pPr>
      <w:r>
        <w:rPr>
          <w:rFonts w:ascii="宋体" w:hAnsi="宋体" w:eastAsia="宋体"/>
          <w:sz w:val="21"/>
        </w:rPr>
        <w:t>结构画像</w:t>
      </w:r>
    </w:p>
    <w:p>
      <w:pPr>
        <w:spacing w:before="80" w:after="40"/>
        <w:jc w:val="center"/>
      </w:pPr>
      <w:r>
        <w:drawing>
          <wp:inline xmlns:a="http://schemas.openxmlformats.org/drawingml/2006/main" xmlns:pic="http://schemas.openxmlformats.org/drawingml/2006/picture">
            <wp:extent cx="5256000" cy="2303426"/>
            <wp:docPr id="12" name="Picture 12"/>
            <wp:cNvGraphicFramePr>
              <a:graphicFrameLocks noChangeAspect="1"/>
            </wp:cNvGraphicFramePr>
            <a:graphic>
              <a:graphicData uri="http://schemas.openxmlformats.org/drawingml/2006/picture">
                <pic:pic>
                  <pic:nvPicPr>
                    <pic:cNvPr id="0" name="00_长桥__c0-catdonut.png"/>
                    <pic:cNvPicPr/>
                  </pic:nvPicPr>
                  <pic:blipFill>
                    <a:blip r:embed="rId20"/>
                    <a:stretch>
                      <a:fillRect/>
                    </a:stretch>
                  </pic:blipFill>
                  <pic:spPr>
                    <a:xfrm>
                      <a:off x="0" y="0"/>
                      <a:ext cx="5256000" cy="2303426"/>
                    </a:xfrm>
                    <a:prstGeom prst="rect"/>
                  </pic:spPr>
                </pic:pic>
              </a:graphicData>
            </a:graphic>
          </wp:inline>
        </w:drawing>
      </w:r>
    </w:p>
    <w:p>
      <w:pPr>
        <w:spacing w:before="40" w:after="160"/>
        <w:jc w:val="center"/>
      </w:pPr>
      <w:r>
        <w:rPr>
          <w:rFonts w:ascii="宋体" w:hAnsi="宋体" w:eastAsia="宋体"/>
          <w:color w:val="666666"/>
          <w:sz w:val="18"/>
        </w:rPr>
        <w:t>图 8-5</w:t>
      </w:r>
    </w:p>
    <w:tbl>
      <w:tblPr>
        <w:tblStyle w:val="TableGrid"/>
        <w:tblW w:type="auto" w:w="0"/>
        <w:jc w:val="center"/>
        <w:tblLook w:firstColumn="1" w:firstRow="1" w:lastColumn="0" w:lastRow="0" w:noHBand="0" w:noVBand="1" w:val="04A0"/>
      </w:tblPr>
      <w:tblGrid>
        <w:gridCol w:w="2882"/>
        <w:gridCol w:w="2882"/>
        <w:gridCol w:w="2882"/>
      </w:tblGrid>
      <w:tr>
        <w:tc>
          <w:tcPr>
            <w:tcW w:type="dxa" w:w="8646"/>
            <w:gridSpan w:val="3"/>
            <w:shd w:val="clear" w:fill="DCE6F2"/>
          </w:tcPr>
          <w:p>
            <w:pPr>
              <w:spacing w:before="20" w:after="20"/>
              <w:jc w:val="center"/>
            </w:pPr>
            <w:r/>
            <w:r>
              <w:rPr>
                <w:rFonts w:ascii="宋体" w:hAnsi="宋体" w:eastAsia="宋体"/>
                <w:b/>
                <w:sz w:val="19"/>
              </w:rPr>
              <w:t>来源渠道</w:t>
            </w:r>
          </w:p>
        </w:tc>
      </w:tr>
      <w:tr>
        <w:trPr>
          <w:tblHeader w:val="true"/>
        </w:trPr>
        <w:tc>
          <w:tcPr>
            <w:tcW w:type="dxa" w:w="2882"/>
            <w:shd w:val="clear" w:fill="1A3A5F"/>
          </w:tcPr>
          <w:p>
            <w:pPr>
              <w:spacing w:before="20" w:after="20"/>
              <w:jc w:val="center"/>
            </w:pPr>
            <w:r/>
            <w:r>
              <w:rPr>
                <w:rFonts w:ascii="宋体" w:hAnsi="宋体" w:eastAsia="宋体"/>
                <w:b/>
                <w:color w:val="FFFFFF"/>
                <w:sz w:val="18"/>
              </w:rPr>
              <w:t>渠道</w:t>
            </w:r>
          </w:p>
        </w:tc>
        <w:tc>
          <w:tcPr>
            <w:tcW w:type="dxa" w:w="2882"/>
            <w:shd w:val="clear" w:fill="1A3A5F"/>
          </w:tcPr>
          <w:p>
            <w:pPr>
              <w:spacing w:before="20" w:after="20"/>
              <w:jc w:val="center"/>
            </w:pPr>
            <w:r/>
            <w:r>
              <w:rPr>
                <w:rFonts w:ascii="宋体" w:hAnsi="宋体" w:eastAsia="宋体"/>
                <w:b/>
                <w:color w:val="FFFFFF"/>
                <w:sz w:val="18"/>
              </w:rPr>
              <w:t>件数</w:t>
            </w:r>
          </w:p>
        </w:tc>
        <w:tc>
          <w:tcPr>
            <w:tcW w:type="dxa" w:w="2882"/>
            <w:shd w:val="clear" w:fill="1A3A5F"/>
          </w:tcPr>
          <w:p>
            <w:pPr>
              <w:spacing w:before="20" w:after="20"/>
              <w:jc w:val="center"/>
            </w:pPr>
            <w:r/>
            <w:r>
              <w:rPr>
                <w:rFonts w:ascii="宋体" w:hAnsi="宋体" w:eastAsia="宋体"/>
                <w:b/>
                <w:color w:val="FFFFFF"/>
                <w:sz w:val="18"/>
              </w:rPr>
              <w:t>占比</w:t>
            </w:r>
          </w:p>
        </w:tc>
      </w:tr>
      <w:tr>
        <w:tc>
          <w:tcPr>
            <w:tcW w:type="dxa" w:w="2882"/>
          </w:tcPr>
          <w:p>
            <w:pPr>
              <w:spacing w:before="20" w:after="20"/>
              <w:jc w:val="left"/>
            </w:pPr>
            <w:r/>
            <w:r>
              <w:rPr>
                <w:rFonts w:ascii="宋体" w:hAnsi="宋体" w:eastAsia="宋体"/>
                <w:b w:val="0"/>
                <w:sz w:val="18"/>
              </w:rPr>
              <w:t>电话</w:t>
            </w:r>
          </w:p>
        </w:tc>
        <w:tc>
          <w:tcPr>
            <w:tcW w:type="dxa" w:w="2882"/>
          </w:tcPr>
          <w:p>
            <w:pPr>
              <w:spacing w:before="20" w:after="20"/>
              <w:jc w:val="right"/>
            </w:pPr>
            <w:r/>
            <w:r>
              <w:rPr>
                <w:rFonts w:ascii="宋体" w:hAnsi="宋体" w:eastAsia="宋体"/>
                <w:b w:val="0"/>
                <w:sz w:val="18"/>
              </w:rPr>
              <w:t>938</w:t>
            </w:r>
          </w:p>
        </w:tc>
        <w:tc>
          <w:tcPr>
            <w:tcW w:type="dxa" w:w="2882"/>
          </w:tcPr>
          <w:p>
            <w:pPr>
              <w:spacing w:before="20" w:after="20"/>
              <w:jc w:val="right"/>
            </w:pPr>
            <w:r/>
            <w:r>
              <w:rPr>
                <w:rFonts w:ascii="宋体" w:hAnsi="宋体" w:eastAsia="宋体"/>
                <w:b w:val="0"/>
                <w:sz w:val="18"/>
              </w:rPr>
              <w:t>63.8%</w:t>
            </w:r>
          </w:p>
        </w:tc>
      </w:tr>
      <w:tr>
        <w:tc>
          <w:tcPr>
            <w:tcW w:type="dxa" w:w="2882"/>
            <w:shd w:val="clear" w:fill="F4F6F9"/>
          </w:tcPr>
          <w:p>
            <w:pPr>
              <w:spacing w:before="20" w:after="20"/>
              <w:jc w:val="left"/>
            </w:pPr>
            <w:r/>
            <w:r>
              <w:rPr>
                <w:rFonts w:ascii="宋体" w:hAnsi="宋体" w:eastAsia="宋体"/>
                <w:b w:val="0"/>
                <w:sz w:val="18"/>
              </w:rPr>
              <w:t>微信小程序</w:t>
            </w:r>
          </w:p>
        </w:tc>
        <w:tc>
          <w:tcPr>
            <w:tcW w:type="dxa" w:w="2882"/>
            <w:shd w:val="clear" w:fill="F4F6F9"/>
          </w:tcPr>
          <w:p>
            <w:pPr>
              <w:spacing w:before="20" w:after="20"/>
              <w:jc w:val="right"/>
            </w:pPr>
            <w:r/>
            <w:r>
              <w:rPr>
                <w:rFonts w:ascii="宋体" w:hAnsi="宋体" w:eastAsia="宋体"/>
                <w:b w:val="0"/>
                <w:sz w:val="18"/>
              </w:rPr>
              <w:t>432</w:t>
            </w:r>
          </w:p>
        </w:tc>
        <w:tc>
          <w:tcPr>
            <w:tcW w:type="dxa" w:w="2882"/>
            <w:shd w:val="clear" w:fill="F4F6F9"/>
          </w:tcPr>
          <w:p>
            <w:pPr>
              <w:spacing w:before="20" w:after="20"/>
              <w:jc w:val="right"/>
            </w:pPr>
            <w:r/>
            <w:r>
              <w:rPr>
                <w:rFonts w:ascii="宋体" w:hAnsi="宋体" w:eastAsia="宋体"/>
                <w:b w:val="0"/>
                <w:sz w:val="18"/>
              </w:rPr>
              <w:t>29.4%</w:t>
            </w:r>
          </w:p>
        </w:tc>
      </w:tr>
      <w:tr>
        <w:tc>
          <w:tcPr>
            <w:tcW w:type="dxa" w:w="2882"/>
          </w:tcPr>
          <w:p>
            <w:pPr>
              <w:spacing w:before="20" w:after="20"/>
              <w:jc w:val="left"/>
            </w:pPr>
            <w:r/>
            <w:r>
              <w:rPr>
                <w:rFonts w:ascii="宋体" w:hAnsi="宋体" w:eastAsia="宋体"/>
                <w:b w:val="0"/>
                <w:sz w:val="18"/>
              </w:rPr>
              <w:t>手机客户端</w:t>
            </w:r>
          </w:p>
        </w:tc>
        <w:tc>
          <w:tcPr>
            <w:tcW w:type="dxa" w:w="2882"/>
          </w:tcPr>
          <w:p>
            <w:pPr>
              <w:spacing w:before="20" w:after="20"/>
              <w:jc w:val="right"/>
            </w:pPr>
            <w:r/>
            <w:r>
              <w:rPr>
                <w:rFonts w:ascii="宋体" w:hAnsi="宋体" w:eastAsia="宋体"/>
                <w:b w:val="0"/>
                <w:sz w:val="18"/>
              </w:rPr>
              <w:t>58</w:t>
            </w:r>
          </w:p>
        </w:tc>
        <w:tc>
          <w:tcPr>
            <w:tcW w:type="dxa" w:w="2882"/>
          </w:tcPr>
          <w:p>
            <w:pPr>
              <w:spacing w:before="20" w:after="20"/>
              <w:jc w:val="right"/>
            </w:pPr>
            <w:r/>
            <w:r>
              <w:rPr>
                <w:rFonts w:ascii="宋体" w:hAnsi="宋体" w:eastAsia="宋体"/>
                <w:b w:val="0"/>
                <w:sz w:val="18"/>
              </w:rPr>
              <w:t>3.9%</w:t>
            </w:r>
          </w:p>
        </w:tc>
      </w:tr>
      <w:tr>
        <w:tc>
          <w:tcPr>
            <w:tcW w:type="dxa" w:w="2882"/>
            <w:shd w:val="clear" w:fill="F4F6F9"/>
          </w:tcPr>
          <w:p>
            <w:pPr>
              <w:spacing w:before="20" w:after="20"/>
              <w:jc w:val="left"/>
            </w:pPr>
            <w:r/>
            <w:r>
              <w:rPr>
                <w:rFonts w:ascii="宋体" w:hAnsi="宋体" w:eastAsia="宋体"/>
                <w:b w:val="0"/>
                <w:sz w:val="18"/>
              </w:rPr>
              <w:t>随申办</w:t>
            </w:r>
          </w:p>
        </w:tc>
        <w:tc>
          <w:tcPr>
            <w:tcW w:type="dxa" w:w="2882"/>
            <w:shd w:val="clear" w:fill="F4F6F9"/>
          </w:tcPr>
          <w:p>
            <w:pPr>
              <w:spacing w:before="20" w:after="20"/>
              <w:jc w:val="right"/>
            </w:pPr>
            <w:r/>
            <w:r>
              <w:rPr>
                <w:rFonts w:ascii="宋体" w:hAnsi="宋体" w:eastAsia="宋体"/>
                <w:b w:val="0"/>
                <w:sz w:val="18"/>
              </w:rPr>
              <w:t>17</w:t>
            </w:r>
          </w:p>
        </w:tc>
        <w:tc>
          <w:tcPr>
            <w:tcW w:type="dxa" w:w="2882"/>
            <w:shd w:val="clear" w:fill="F4F6F9"/>
          </w:tcPr>
          <w:p>
            <w:pPr>
              <w:spacing w:before="20" w:after="20"/>
              <w:jc w:val="right"/>
            </w:pPr>
            <w:r/>
            <w:r>
              <w:rPr>
                <w:rFonts w:ascii="宋体" w:hAnsi="宋体" w:eastAsia="宋体"/>
                <w:b w:val="0"/>
                <w:sz w:val="18"/>
              </w:rPr>
              <w:t>1.2%</w:t>
            </w:r>
          </w:p>
        </w:tc>
      </w:tr>
      <w:tr>
        <w:tc>
          <w:tcPr>
            <w:tcW w:type="dxa" w:w="2882"/>
          </w:tcPr>
          <w:p>
            <w:pPr>
              <w:spacing w:before="20" w:after="20"/>
              <w:jc w:val="left"/>
            </w:pPr>
            <w:r/>
            <w:r>
              <w:rPr>
                <w:rFonts w:ascii="宋体" w:hAnsi="宋体" w:eastAsia="宋体"/>
                <w:b w:val="0"/>
                <w:sz w:val="18"/>
              </w:rPr>
              <w:t>网站</w:t>
            </w:r>
          </w:p>
        </w:tc>
        <w:tc>
          <w:tcPr>
            <w:tcW w:type="dxa" w:w="2882"/>
          </w:tcPr>
          <w:p>
            <w:pPr>
              <w:spacing w:before="20" w:after="20"/>
              <w:jc w:val="right"/>
            </w:pPr>
            <w:r/>
            <w:r>
              <w:rPr>
                <w:rFonts w:ascii="宋体" w:hAnsi="宋体" w:eastAsia="宋体"/>
                <w:b w:val="0"/>
                <w:sz w:val="18"/>
              </w:rPr>
              <w:t>12</w:t>
            </w:r>
          </w:p>
        </w:tc>
        <w:tc>
          <w:tcPr>
            <w:tcW w:type="dxa" w:w="2882"/>
          </w:tcPr>
          <w:p>
            <w:pPr>
              <w:spacing w:before="20" w:after="20"/>
              <w:jc w:val="right"/>
            </w:pPr>
            <w:r/>
            <w:r>
              <w:rPr>
                <w:rFonts w:ascii="宋体" w:hAnsi="宋体" w:eastAsia="宋体"/>
                <w:b w:val="0"/>
                <w:sz w:val="18"/>
              </w:rPr>
              <w:t>0.8%</w:t>
            </w:r>
          </w:p>
        </w:tc>
      </w:tr>
      <w:tr>
        <w:tc>
          <w:tcPr>
            <w:tcW w:type="dxa" w:w="2882"/>
            <w:shd w:val="clear" w:fill="F4F6F9"/>
          </w:tcPr>
          <w:p>
            <w:pPr>
              <w:spacing w:before="20" w:after="20"/>
              <w:jc w:val="left"/>
            </w:pPr>
            <w:r/>
            <w:r>
              <w:rPr>
                <w:rFonts w:ascii="宋体" w:hAnsi="宋体" w:eastAsia="宋体"/>
                <w:b w:val="0"/>
                <w:sz w:val="18"/>
              </w:rPr>
              <w:t>语音信箱</w:t>
            </w:r>
          </w:p>
        </w:tc>
        <w:tc>
          <w:tcPr>
            <w:tcW w:type="dxa" w:w="2882"/>
            <w:shd w:val="clear" w:fill="F4F6F9"/>
          </w:tcPr>
          <w:p>
            <w:pPr>
              <w:spacing w:before="20" w:after="20"/>
              <w:jc w:val="right"/>
            </w:pPr>
            <w:r/>
            <w:r>
              <w:rPr>
                <w:rFonts w:ascii="宋体" w:hAnsi="宋体" w:eastAsia="宋体"/>
                <w:b w:val="0"/>
                <w:sz w:val="18"/>
              </w:rPr>
              <w:t>6</w:t>
            </w:r>
          </w:p>
        </w:tc>
        <w:tc>
          <w:tcPr>
            <w:tcW w:type="dxa" w:w="2882"/>
            <w:shd w:val="clear" w:fill="F4F6F9"/>
          </w:tcPr>
          <w:p>
            <w:pPr>
              <w:spacing w:before="20" w:after="20"/>
              <w:jc w:val="right"/>
            </w:pPr>
            <w:r/>
            <w:r>
              <w:rPr>
                <w:rFonts w:ascii="宋体" w:hAnsi="宋体" w:eastAsia="宋体"/>
                <w:b w:val="0"/>
                <w:sz w:val="18"/>
              </w:rPr>
              <w:t>0.4%</w:t>
            </w:r>
          </w:p>
        </w:tc>
      </w:tr>
      <w:tr>
        <w:tc>
          <w:tcPr>
            <w:tcW w:type="dxa" w:w="2882"/>
          </w:tcPr>
          <w:p>
            <w:pPr>
              <w:spacing w:before="20" w:after="20"/>
              <w:jc w:val="left"/>
            </w:pPr>
            <w:r/>
            <w:r>
              <w:rPr>
                <w:rFonts w:ascii="宋体" w:hAnsi="宋体" w:eastAsia="宋体"/>
                <w:b w:val="0"/>
                <w:sz w:val="18"/>
              </w:rPr>
              <w:t>热线发起</w:t>
            </w:r>
          </w:p>
        </w:tc>
        <w:tc>
          <w:tcPr>
            <w:tcW w:type="dxa" w:w="2882"/>
          </w:tcPr>
          <w:p>
            <w:pPr>
              <w:spacing w:before="20" w:after="20"/>
              <w:jc w:val="right"/>
            </w:pPr>
            <w:r/>
            <w:r>
              <w:rPr>
                <w:rFonts w:ascii="宋体" w:hAnsi="宋体" w:eastAsia="宋体"/>
                <w:b w:val="0"/>
                <w:sz w:val="18"/>
              </w:rPr>
              <w:t>5</w:t>
            </w:r>
          </w:p>
        </w:tc>
        <w:tc>
          <w:tcPr>
            <w:tcW w:type="dxa" w:w="2882"/>
          </w:tcPr>
          <w:p>
            <w:pPr>
              <w:spacing w:before="20" w:after="20"/>
              <w:jc w:val="right"/>
            </w:pPr>
            <w:r/>
            <w:r>
              <w:rPr>
                <w:rFonts w:ascii="宋体" w:hAnsi="宋体" w:eastAsia="宋体"/>
                <w:b w:val="0"/>
                <w:sz w:val="18"/>
              </w:rPr>
              <w:t>0.3%</w:t>
            </w:r>
          </w:p>
        </w:tc>
      </w:tr>
      <w:tr>
        <w:tc>
          <w:tcPr>
            <w:tcW w:type="dxa" w:w="2882"/>
            <w:shd w:val="clear" w:fill="F4F6F9"/>
          </w:tcPr>
          <w:p>
            <w:pPr>
              <w:spacing w:before="20" w:after="20"/>
              <w:jc w:val="left"/>
            </w:pPr>
            <w:r/>
            <w:r>
              <w:rPr>
                <w:rFonts w:ascii="宋体" w:hAnsi="宋体" w:eastAsia="宋体"/>
                <w:b w:val="0"/>
                <w:sz w:val="18"/>
              </w:rPr>
              <w:t>支付宝</w:t>
            </w:r>
          </w:p>
        </w:tc>
        <w:tc>
          <w:tcPr>
            <w:tcW w:type="dxa" w:w="2882"/>
            <w:shd w:val="clear" w:fill="F4F6F9"/>
          </w:tcPr>
          <w:p>
            <w:pPr>
              <w:spacing w:before="20" w:after="20"/>
              <w:jc w:val="right"/>
            </w:pPr>
            <w:r/>
            <w:r>
              <w:rPr>
                <w:rFonts w:ascii="宋体" w:hAnsi="宋体" w:eastAsia="宋体"/>
                <w:b w:val="0"/>
                <w:sz w:val="18"/>
              </w:rPr>
              <w:t>2</w:t>
            </w:r>
          </w:p>
        </w:tc>
        <w:tc>
          <w:tcPr>
            <w:tcW w:type="dxa" w:w="2882"/>
            <w:shd w:val="clear" w:fill="F4F6F9"/>
          </w:tcPr>
          <w:p>
            <w:pPr>
              <w:spacing w:before="20" w:after="20"/>
              <w:jc w:val="right"/>
            </w:pPr>
            <w:r/>
            <w:r>
              <w:rPr>
                <w:rFonts w:ascii="宋体" w:hAnsi="宋体" w:eastAsia="宋体"/>
                <w:b w:val="0"/>
                <w:sz w:val="18"/>
              </w:rPr>
              <w:t>0.1%</w:t>
            </w:r>
          </w:p>
        </w:tc>
      </w:tr>
      <w:tr>
        <w:tc>
          <w:tcPr>
            <w:tcW w:type="dxa" w:w="2882"/>
          </w:tcPr>
          <w:p>
            <w:pPr>
              <w:spacing w:before="20" w:after="20"/>
              <w:jc w:val="left"/>
            </w:pPr>
            <w:r/>
            <w:r>
              <w:rPr>
                <w:rFonts w:ascii="宋体" w:hAnsi="宋体" w:eastAsia="宋体"/>
                <w:b w:val="0"/>
                <w:sz w:val="18"/>
              </w:rPr>
              <w:t>随申拍</w:t>
            </w:r>
          </w:p>
        </w:tc>
        <w:tc>
          <w:tcPr>
            <w:tcW w:type="dxa" w:w="2882"/>
          </w:tcPr>
          <w:p>
            <w:pPr>
              <w:spacing w:before="20" w:after="20"/>
              <w:jc w:val="right"/>
            </w:pPr>
            <w:r/>
            <w:r>
              <w:rPr>
                <w:rFonts w:ascii="宋体" w:hAnsi="宋体" w:eastAsia="宋体"/>
                <w:b w:val="0"/>
                <w:sz w:val="18"/>
              </w:rPr>
              <w:t>1</w:t>
            </w:r>
          </w:p>
        </w:tc>
        <w:tc>
          <w:tcPr>
            <w:tcW w:type="dxa" w:w="2882"/>
          </w:tcPr>
          <w:p>
            <w:pPr>
              <w:spacing w:before="20" w:after="20"/>
              <w:jc w:val="right"/>
            </w:pPr>
            <w:r/>
            <w:r>
              <w:rPr>
                <w:rFonts w:ascii="宋体" w:hAnsi="宋体" w:eastAsia="宋体"/>
                <w:b w:val="0"/>
                <w:sz w:val="18"/>
              </w:rPr>
              <w:t>0.1%</w:t>
            </w:r>
          </w:p>
        </w:tc>
      </w:tr>
    </w:tbl>
    <w:p>
      <w:pPr>
        <w:spacing w:after="120"/>
      </w:pPr>
    </w:p>
    <w:tbl>
      <w:tblPr>
        <w:tblStyle w:val="TableGrid"/>
        <w:tblW w:type="auto" w:w="0"/>
        <w:jc w:val="center"/>
        <w:tblLook w:firstColumn="1" w:firstRow="1" w:lastColumn="0" w:lastRow="0" w:noHBand="0" w:noVBand="1" w:val="04A0"/>
      </w:tblPr>
      <w:tblGrid>
        <w:gridCol w:w="2882"/>
        <w:gridCol w:w="2882"/>
        <w:gridCol w:w="2882"/>
      </w:tblGrid>
      <w:tr>
        <w:tc>
          <w:tcPr>
            <w:tcW w:type="dxa" w:w="8646"/>
            <w:gridSpan w:val="3"/>
            <w:shd w:val="clear" w:fill="DCE6F2"/>
          </w:tcPr>
          <w:p>
            <w:pPr>
              <w:spacing w:before="20" w:after="20"/>
              <w:jc w:val="center"/>
            </w:pPr>
            <w:r/>
            <w:r>
              <w:rPr>
                <w:rFonts w:ascii="宋体" w:hAnsi="宋体" w:eastAsia="宋体"/>
                <w:b/>
                <w:sz w:val="19"/>
              </w:rPr>
              <w:t>工单类型</w:t>
            </w:r>
          </w:p>
        </w:tc>
      </w:tr>
      <w:tr>
        <w:trPr>
          <w:tblHeader w:val="true"/>
        </w:trPr>
        <w:tc>
          <w:tcPr>
            <w:tcW w:type="dxa" w:w="2882"/>
            <w:shd w:val="clear" w:fill="1A3A5F"/>
          </w:tcPr>
          <w:p>
            <w:pPr>
              <w:spacing w:before="20" w:after="20"/>
              <w:jc w:val="center"/>
            </w:pPr>
            <w:r/>
            <w:r>
              <w:rPr>
                <w:rFonts w:ascii="宋体" w:hAnsi="宋体" w:eastAsia="宋体"/>
                <w:b/>
                <w:color w:val="FFFFFF"/>
                <w:sz w:val="18"/>
              </w:rPr>
              <w:t>类型</w:t>
            </w:r>
          </w:p>
        </w:tc>
        <w:tc>
          <w:tcPr>
            <w:tcW w:type="dxa" w:w="2882"/>
            <w:shd w:val="clear" w:fill="1A3A5F"/>
          </w:tcPr>
          <w:p>
            <w:pPr>
              <w:spacing w:before="20" w:after="20"/>
              <w:jc w:val="center"/>
            </w:pPr>
            <w:r/>
            <w:r>
              <w:rPr>
                <w:rFonts w:ascii="宋体" w:hAnsi="宋体" w:eastAsia="宋体"/>
                <w:b/>
                <w:color w:val="FFFFFF"/>
                <w:sz w:val="18"/>
              </w:rPr>
              <w:t>件数</w:t>
            </w:r>
          </w:p>
        </w:tc>
        <w:tc>
          <w:tcPr>
            <w:tcW w:type="dxa" w:w="2882"/>
            <w:shd w:val="clear" w:fill="1A3A5F"/>
          </w:tcPr>
          <w:p>
            <w:pPr>
              <w:spacing w:before="20" w:after="20"/>
              <w:jc w:val="center"/>
            </w:pPr>
            <w:r/>
            <w:r>
              <w:rPr>
                <w:rFonts w:ascii="宋体" w:hAnsi="宋体" w:eastAsia="宋体"/>
                <w:b/>
                <w:color w:val="FFFFFF"/>
                <w:sz w:val="18"/>
              </w:rPr>
              <w:t>占比</w:t>
            </w:r>
          </w:p>
        </w:tc>
      </w:tr>
      <w:tr>
        <w:tc>
          <w:tcPr>
            <w:tcW w:type="dxa" w:w="2882"/>
          </w:tcPr>
          <w:p>
            <w:pPr>
              <w:spacing w:before="20" w:after="20"/>
              <w:jc w:val="left"/>
            </w:pPr>
            <w:r/>
            <w:r>
              <w:rPr>
                <w:rFonts w:ascii="宋体" w:hAnsi="宋体" w:eastAsia="宋体"/>
                <w:b w:val="0"/>
                <w:sz w:val="18"/>
              </w:rPr>
              <w:t>投诉举报类</w:t>
            </w:r>
          </w:p>
        </w:tc>
        <w:tc>
          <w:tcPr>
            <w:tcW w:type="dxa" w:w="2882"/>
          </w:tcPr>
          <w:p>
            <w:pPr>
              <w:spacing w:before="20" w:after="20"/>
              <w:jc w:val="right"/>
            </w:pPr>
            <w:r/>
            <w:r>
              <w:rPr>
                <w:rFonts w:ascii="宋体" w:hAnsi="宋体" w:eastAsia="宋体"/>
                <w:b w:val="0"/>
                <w:sz w:val="18"/>
              </w:rPr>
              <w:t>791</w:t>
            </w:r>
          </w:p>
        </w:tc>
        <w:tc>
          <w:tcPr>
            <w:tcW w:type="dxa" w:w="2882"/>
          </w:tcPr>
          <w:p>
            <w:pPr>
              <w:spacing w:before="20" w:after="20"/>
              <w:jc w:val="right"/>
            </w:pPr>
            <w:r/>
            <w:r>
              <w:rPr>
                <w:rFonts w:ascii="宋体" w:hAnsi="宋体" w:eastAsia="宋体"/>
                <w:b w:val="0"/>
                <w:sz w:val="18"/>
              </w:rPr>
              <w:t>53.8%</w:t>
            </w:r>
          </w:p>
        </w:tc>
      </w:tr>
      <w:tr>
        <w:tc>
          <w:tcPr>
            <w:tcW w:type="dxa" w:w="2882"/>
            <w:shd w:val="clear" w:fill="F4F6F9"/>
          </w:tcPr>
          <w:p>
            <w:pPr>
              <w:spacing w:before="20" w:after="20"/>
              <w:jc w:val="left"/>
            </w:pPr>
            <w:r/>
            <w:r>
              <w:rPr>
                <w:rFonts w:ascii="宋体" w:hAnsi="宋体" w:eastAsia="宋体"/>
                <w:b w:val="0"/>
                <w:sz w:val="18"/>
              </w:rPr>
              <w:t>求助类</w:t>
            </w:r>
          </w:p>
        </w:tc>
        <w:tc>
          <w:tcPr>
            <w:tcW w:type="dxa" w:w="2882"/>
            <w:shd w:val="clear" w:fill="F4F6F9"/>
          </w:tcPr>
          <w:p>
            <w:pPr>
              <w:spacing w:before="20" w:after="20"/>
              <w:jc w:val="right"/>
            </w:pPr>
            <w:r/>
            <w:r>
              <w:rPr>
                <w:rFonts w:ascii="宋体" w:hAnsi="宋体" w:eastAsia="宋体"/>
                <w:b w:val="0"/>
                <w:sz w:val="18"/>
              </w:rPr>
              <w:t>680</w:t>
            </w:r>
          </w:p>
        </w:tc>
        <w:tc>
          <w:tcPr>
            <w:tcW w:type="dxa" w:w="2882"/>
            <w:shd w:val="clear" w:fill="F4F6F9"/>
          </w:tcPr>
          <w:p>
            <w:pPr>
              <w:spacing w:before="20" w:after="20"/>
              <w:jc w:val="right"/>
            </w:pPr>
            <w:r/>
            <w:r>
              <w:rPr>
                <w:rFonts w:ascii="宋体" w:hAnsi="宋体" w:eastAsia="宋体"/>
                <w:b w:val="0"/>
                <w:sz w:val="18"/>
              </w:rPr>
              <w:t>46.2%</w:t>
            </w:r>
          </w:p>
        </w:tc>
      </w:tr>
    </w:tbl>
    <w:p>
      <w:pPr>
        <w:spacing w:after="120"/>
      </w:pPr>
    </w:p>
    <w:p>
      <w:pPr>
        <w:spacing w:after="60" w:line="324" w:lineRule="auto"/>
      </w:pPr>
      <w:r>
        <w:rPr>
          <w:rFonts w:ascii="宋体" w:hAnsi="宋体" w:eastAsia="宋体"/>
          <w:sz w:val="21"/>
        </w:rPr>
        <w:t>热点对象</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c>
          <w:tcPr>
            <w:tcW w:type="dxa" w:w="8648"/>
            <w:gridSpan w:val="8"/>
            <w:shd w:val="clear" w:fill="DCE6F2"/>
          </w:tcPr>
          <w:p>
            <w:pPr>
              <w:spacing w:before="20" w:after="20"/>
              <w:jc w:val="center"/>
            </w:pPr>
            <w:r/>
            <w:r>
              <w:rPr>
                <w:rFonts w:ascii="宋体" w:hAnsi="宋体" w:eastAsia="宋体"/>
                <w:b/>
                <w:sz w:val="19"/>
              </w:rPr>
              <w:t>投诉最集中小区 Top10</w:t>
            </w:r>
          </w:p>
        </w:tc>
      </w:tr>
      <w:tr>
        <w:trPr>
          <w:tblHeader w:val="true"/>
        </w:trPr>
        <w:tc>
          <w:tcPr>
            <w:tcW w:type="dxa" w:w="1081"/>
            <w:shd w:val="clear" w:fill="1A3A5F"/>
          </w:tcPr>
          <w:p>
            <w:pPr>
              <w:spacing w:before="20" w:after="20"/>
              <w:jc w:val="center"/>
            </w:pPr>
            <w:r/>
            <w:r>
              <w:rPr>
                <w:rFonts w:ascii="宋体" w:hAnsi="宋体" w:eastAsia="宋体"/>
                <w:b/>
                <w:color w:val="FFFFFF"/>
                <w:sz w:val="18"/>
              </w:rPr>
              <w:t>#</w:t>
            </w:r>
          </w:p>
        </w:tc>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2026年1-8月</w:t>
            </w:r>
          </w:p>
        </w:tc>
        <w:tc>
          <w:tcPr>
            <w:tcW w:type="dxa" w:w="1081"/>
            <w:shd w:val="clear" w:fill="1A3A5F"/>
          </w:tcPr>
          <w:p>
            <w:pPr>
              <w:spacing w:before="20" w:after="20"/>
              <w:jc w:val="center"/>
            </w:pPr>
            <w:r/>
            <w:r>
              <w:rPr>
                <w:rFonts w:ascii="宋体" w:hAnsi="宋体" w:eastAsia="宋体"/>
                <w:b/>
                <w:color w:val="FFFFFF"/>
                <w:sz w:val="18"/>
              </w:rPr>
              <w:t>2025年同期</w:t>
            </w:r>
          </w:p>
        </w:tc>
        <w:tc>
          <w:tcPr>
            <w:tcW w:type="dxa" w:w="1081"/>
            <w:shd w:val="clear" w:fill="1A3A5F"/>
          </w:tcPr>
          <w:p>
            <w:pPr>
              <w:spacing w:before="20" w:after="20"/>
              <w:jc w:val="center"/>
            </w:pPr>
            <w:r/>
            <w:r>
              <w:rPr>
                <w:rFonts w:ascii="宋体" w:hAnsi="宋体" w:eastAsia="宋体"/>
                <w:b/>
                <w:color w:val="FFFFFF"/>
                <w:sz w:val="18"/>
              </w:rPr>
              <w:t>同比</w:t>
            </w:r>
          </w:p>
        </w:tc>
        <w:tc>
          <w:tcPr>
            <w:tcW w:type="dxa" w:w="1081"/>
            <w:shd w:val="clear" w:fill="1A3A5F"/>
          </w:tcPr>
          <w:p>
            <w:pPr>
              <w:spacing w:before="20" w:after="20"/>
              <w:jc w:val="center"/>
            </w:pPr>
            <w:r/>
            <w:r>
              <w:rPr>
                <w:rFonts w:ascii="宋体" w:hAnsi="宋体" w:eastAsia="宋体"/>
                <w:b/>
                <w:color w:val="FFFFFF"/>
                <w:sz w:val="18"/>
              </w:rPr>
              <w:t>占本镇</w:t>
            </w:r>
          </w:p>
        </w:tc>
        <w:tc>
          <w:tcPr>
            <w:tcW w:type="dxa" w:w="1081"/>
            <w:shd w:val="clear" w:fill="1A3A5F"/>
          </w:tcPr>
          <w:p>
            <w:pPr>
              <w:spacing w:before="20" w:after="20"/>
              <w:jc w:val="center"/>
            </w:pPr>
            <w:r/>
            <w:r>
              <w:rPr>
                <w:rFonts w:ascii="宋体" w:hAnsi="宋体" w:eastAsia="宋体"/>
                <w:b/>
                <w:color w:val="FFFFFF"/>
                <w:sz w:val="18"/>
              </w:rPr>
              <w:t>首位类别</w:t>
            </w:r>
          </w:p>
        </w:tc>
        <w:tc>
          <w:tcPr>
            <w:tcW w:type="dxa" w:w="1081"/>
            <w:shd w:val="clear" w:fill="1A3A5F"/>
          </w:tcPr>
          <w:p>
            <w:pPr>
              <w:spacing w:before="20" w:after="20"/>
              <w:jc w:val="center"/>
            </w:pPr>
            <w:r/>
            <w:r>
              <w:rPr>
                <w:rFonts w:ascii="宋体" w:hAnsi="宋体" w:eastAsia="宋体"/>
                <w:b/>
                <w:color w:val="FFFFFF"/>
                <w:sz w:val="18"/>
              </w:rPr>
              <w:t>高频组数</w:t>
            </w:r>
          </w:p>
        </w:tc>
      </w:tr>
      <w:tr>
        <w:tc>
          <w:tcPr>
            <w:tcW w:type="dxa" w:w="1081"/>
          </w:tcPr>
          <w:p>
            <w:pPr>
              <w:spacing w:before="20" w:after="20"/>
              <w:jc w:val="right"/>
            </w:pPr>
            <w:r/>
            <w:r>
              <w:rPr>
                <w:rFonts w:ascii="宋体" w:hAnsi="宋体" w:eastAsia="宋体"/>
                <w:b w:val="0"/>
                <w:sz w:val="18"/>
              </w:rPr>
              <w:t>1</w:t>
            </w:r>
          </w:p>
        </w:tc>
        <w:tc>
          <w:tcPr>
            <w:tcW w:type="dxa" w:w="1081"/>
          </w:tcPr>
          <w:p>
            <w:pPr>
              <w:spacing w:before="20" w:after="20"/>
              <w:jc w:val="left"/>
            </w:pPr>
            <w:r/>
            <w:r>
              <w:rPr>
                <w:rFonts w:ascii="宋体" w:hAnsi="宋体" w:eastAsia="宋体"/>
                <w:b w:val="0"/>
                <w:sz w:val="18"/>
              </w:rPr>
              <w:t>罗秀新二村</w:t>
            </w:r>
          </w:p>
        </w:tc>
        <w:tc>
          <w:tcPr>
            <w:tcW w:type="dxa" w:w="1081"/>
          </w:tcPr>
          <w:p>
            <w:pPr>
              <w:spacing w:before="20" w:after="20"/>
              <w:jc w:val="right"/>
            </w:pPr>
            <w:r/>
            <w:r>
              <w:rPr>
                <w:rFonts w:ascii="宋体" w:hAnsi="宋体" w:eastAsia="宋体"/>
                <w:b w:val="0"/>
                <w:sz w:val="18"/>
              </w:rPr>
              <w:t>142</w:t>
            </w:r>
          </w:p>
        </w:tc>
        <w:tc>
          <w:tcPr>
            <w:tcW w:type="dxa" w:w="1081"/>
          </w:tcPr>
          <w:p>
            <w:pPr>
              <w:spacing w:before="20" w:after="20"/>
              <w:jc w:val="right"/>
            </w:pPr>
            <w:r/>
            <w:r>
              <w:rPr>
                <w:rFonts w:ascii="宋体" w:hAnsi="宋体" w:eastAsia="宋体"/>
                <w:b w:val="0"/>
                <w:sz w:val="18"/>
              </w:rPr>
              <w:t>148</w:t>
            </w:r>
          </w:p>
        </w:tc>
        <w:tc>
          <w:tcPr>
            <w:tcW w:type="dxa" w:w="1081"/>
          </w:tcPr>
          <w:p>
            <w:pPr>
              <w:spacing w:before="20" w:after="20"/>
              <w:jc w:val="right"/>
            </w:pPr>
            <w:r/>
            <w:r>
              <w:rPr>
                <w:rFonts w:ascii="宋体" w:hAnsi="宋体" w:eastAsia="宋体"/>
                <w:b w:val="0"/>
                <w:sz w:val="18"/>
              </w:rPr>
              <w:t>-4.1%</w:t>
            </w:r>
          </w:p>
        </w:tc>
        <w:tc>
          <w:tcPr>
            <w:tcW w:type="dxa" w:w="1081"/>
          </w:tcPr>
          <w:p>
            <w:pPr>
              <w:spacing w:before="20" w:after="20"/>
              <w:jc w:val="right"/>
            </w:pPr>
            <w:r/>
            <w:r>
              <w:rPr>
                <w:rFonts w:ascii="宋体" w:hAnsi="宋体" w:eastAsia="宋体"/>
                <w:b w:val="0"/>
                <w:sz w:val="18"/>
              </w:rPr>
              <w:t>9.7%</w:t>
            </w:r>
          </w:p>
        </w:tc>
        <w:tc>
          <w:tcPr>
            <w:tcW w:type="dxa" w:w="1081"/>
          </w:tcPr>
          <w:p>
            <w:pPr>
              <w:spacing w:before="20" w:after="20"/>
              <w:jc w:val="left"/>
            </w:pPr>
            <w:r/>
            <w:r>
              <w:rPr>
                <w:rFonts w:ascii="宋体" w:hAnsi="宋体" w:eastAsia="宋体"/>
                <w:b w:val="0"/>
                <w:sz w:val="18"/>
              </w:rPr>
              <w:t>停车管理</w:t>
            </w:r>
          </w:p>
        </w:tc>
        <w:tc>
          <w:tcPr>
            <w:tcW w:type="dxa" w:w="1081"/>
          </w:tcPr>
          <w:p>
            <w:pPr>
              <w:spacing w:before="20" w:after="20"/>
              <w:jc w:val="right"/>
            </w:pPr>
            <w:r/>
            <w:r>
              <w:rPr>
                <w:rFonts w:ascii="宋体" w:hAnsi="宋体" w:eastAsia="宋体"/>
                <w:b w:val="0"/>
                <w:sz w:val="18"/>
              </w:rPr>
              <w:t>11</w:t>
            </w:r>
          </w:p>
        </w:tc>
      </w:tr>
      <w:tr>
        <w:tc>
          <w:tcPr>
            <w:tcW w:type="dxa" w:w="1081"/>
            <w:shd w:val="clear" w:fill="F4F6F9"/>
          </w:tcPr>
          <w:p>
            <w:pPr>
              <w:spacing w:before="20" w:after="20"/>
              <w:jc w:val="right"/>
            </w:pPr>
            <w:r/>
            <w:r>
              <w:rPr>
                <w:rFonts w:ascii="宋体" w:hAnsi="宋体" w:eastAsia="宋体"/>
                <w:b w:val="0"/>
                <w:sz w:val="18"/>
              </w:rPr>
              <w:t>2</w:t>
            </w:r>
          </w:p>
        </w:tc>
        <w:tc>
          <w:tcPr>
            <w:tcW w:type="dxa" w:w="1081"/>
            <w:shd w:val="clear" w:fill="F4F6F9"/>
          </w:tcPr>
          <w:p>
            <w:pPr>
              <w:spacing w:before="20" w:after="20"/>
              <w:jc w:val="left"/>
            </w:pPr>
            <w:r/>
            <w:r>
              <w:rPr>
                <w:rFonts w:ascii="宋体" w:hAnsi="宋体" w:eastAsia="宋体"/>
                <w:b w:val="0"/>
                <w:sz w:val="18"/>
              </w:rPr>
              <w:t>长桥四村</w:t>
            </w:r>
          </w:p>
        </w:tc>
        <w:tc>
          <w:tcPr>
            <w:tcW w:type="dxa" w:w="1081"/>
            <w:shd w:val="clear" w:fill="F4F6F9"/>
          </w:tcPr>
          <w:p>
            <w:pPr>
              <w:spacing w:before="20" w:after="20"/>
              <w:jc w:val="right"/>
            </w:pPr>
            <w:r/>
            <w:r>
              <w:rPr>
                <w:rFonts w:ascii="宋体" w:hAnsi="宋体" w:eastAsia="宋体"/>
                <w:b w:val="0"/>
                <w:sz w:val="18"/>
              </w:rPr>
              <w:t>88</w:t>
            </w:r>
          </w:p>
        </w:tc>
        <w:tc>
          <w:tcPr>
            <w:tcW w:type="dxa" w:w="1081"/>
            <w:shd w:val="clear" w:fill="F4F6F9"/>
          </w:tcPr>
          <w:p>
            <w:pPr>
              <w:spacing w:before="20" w:after="20"/>
              <w:jc w:val="right"/>
            </w:pPr>
            <w:r/>
            <w:r>
              <w:rPr>
                <w:rFonts w:ascii="宋体" w:hAnsi="宋体" w:eastAsia="宋体"/>
                <w:b w:val="0"/>
                <w:sz w:val="18"/>
              </w:rPr>
              <w:t>88</w:t>
            </w:r>
          </w:p>
        </w:tc>
        <w:tc>
          <w:tcPr>
            <w:tcW w:type="dxa" w:w="1081"/>
            <w:shd w:val="clear" w:fill="F4F6F9"/>
          </w:tcPr>
          <w:p>
            <w:pPr>
              <w:spacing w:before="20" w:after="20"/>
              <w:jc w:val="right"/>
            </w:pPr>
            <w:r/>
            <w:r>
              <w:rPr>
                <w:rFonts w:ascii="宋体" w:hAnsi="宋体" w:eastAsia="宋体"/>
                <w:b w:val="0"/>
                <w:sz w:val="18"/>
              </w:rPr>
              <w:t>0.0%</w:t>
            </w:r>
          </w:p>
        </w:tc>
        <w:tc>
          <w:tcPr>
            <w:tcW w:type="dxa" w:w="1081"/>
            <w:shd w:val="clear" w:fill="F4F6F9"/>
          </w:tcPr>
          <w:p>
            <w:pPr>
              <w:spacing w:before="20" w:after="20"/>
              <w:jc w:val="right"/>
            </w:pPr>
            <w:r/>
            <w:r>
              <w:rPr>
                <w:rFonts w:ascii="宋体" w:hAnsi="宋体" w:eastAsia="宋体"/>
                <w:b w:val="0"/>
                <w:sz w:val="18"/>
              </w:rPr>
              <w:t>6.0%</w:t>
            </w:r>
          </w:p>
        </w:tc>
        <w:tc>
          <w:tcPr>
            <w:tcW w:type="dxa" w:w="1081"/>
            <w:shd w:val="clear" w:fill="F4F6F9"/>
          </w:tcPr>
          <w:p>
            <w:pPr>
              <w:spacing w:before="20" w:after="20"/>
              <w:jc w:val="left"/>
            </w:pPr>
            <w:r/>
            <w:r>
              <w:rPr>
                <w:rFonts w:ascii="宋体" w:hAnsi="宋体" w:eastAsia="宋体"/>
                <w:b w:val="0"/>
                <w:sz w:val="18"/>
              </w:rPr>
              <w:t>停车管理</w:t>
            </w:r>
          </w:p>
        </w:tc>
        <w:tc>
          <w:tcPr>
            <w:tcW w:type="dxa" w:w="1081"/>
            <w:shd w:val="clear" w:fill="F4F6F9"/>
          </w:tcPr>
          <w:p>
            <w:pPr>
              <w:spacing w:before="20" w:after="20"/>
              <w:jc w:val="right"/>
            </w:pPr>
            <w:r/>
            <w:r>
              <w:rPr>
                <w:rFonts w:ascii="宋体" w:hAnsi="宋体" w:eastAsia="宋体"/>
                <w:b w:val="0"/>
                <w:sz w:val="18"/>
              </w:rPr>
              <w:t>9</w:t>
            </w:r>
          </w:p>
        </w:tc>
      </w:tr>
      <w:tr>
        <w:tc>
          <w:tcPr>
            <w:tcW w:type="dxa" w:w="1081"/>
          </w:tcPr>
          <w:p>
            <w:pPr>
              <w:spacing w:before="20" w:after="20"/>
              <w:jc w:val="right"/>
            </w:pPr>
            <w:r/>
            <w:r>
              <w:rPr>
                <w:rFonts w:ascii="宋体" w:hAnsi="宋体" w:eastAsia="宋体"/>
                <w:b w:val="0"/>
                <w:sz w:val="18"/>
              </w:rPr>
              <w:t>3</w:t>
            </w:r>
          </w:p>
        </w:tc>
        <w:tc>
          <w:tcPr>
            <w:tcW w:type="dxa" w:w="1081"/>
          </w:tcPr>
          <w:p>
            <w:pPr>
              <w:spacing w:before="20" w:after="20"/>
              <w:jc w:val="left"/>
            </w:pPr>
            <w:r/>
            <w:r>
              <w:rPr>
                <w:rFonts w:ascii="宋体" w:hAnsi="宋体" w:eastAsia="宋体"/>
                <w:b w:val="0"/>
                <w:sz w:val="18"/>
              </w:rPr>
              <w:t>华滨家园</w:t>
            </w:r>
          </w:p>
        </w:tc>
        <w:tc>
          <w:tcPr>
            <w:tcW w:type="dxa" w:w="1081"/>
          </w:tcPr>
          <w:p>
            <w:pPr>
              <w:spacing w:before="20" w:after="20"/>
              <w:jc w:val="right"/>
            </w:pPr>
            <w:r/>
            <w:r>
              <w:rPr>
                <w:rFonts w:ascii="宋体" w:hAnsi="宋体" w:eastAsia="宋体"/>
                <w:b w:val="0"/>
                <w:sz w:val="18"/>
              </w:rPr>
              <w:t>88</w:t>
            </w:r>
          </w:p>
        </w:tc>
        <w:tc>
          <w:tcPr>
            <w:tcW w:type="dxa" w:w="1081"/>
          </w:tcPr>
          <w:p>
            <w:pPr>
              <w:spacing w:before="20" w:after="20"/>
              <w:jc w:val="right"/>
            </w:pPr>
            <w:r/>
            <w:r>
              <w:rPr>
                <w:rFonts w:ascii="宋体" w:hAnsi="宋体" w:eastAsia="宋体"/>
                <w:b w:val="0"/>
                <w:sz w:val="18"/>
              </w:rPr>
              <w:t>110</w:t>
            </w:r>
          </w:p>
        </w:tc>
        <w:tc>
          <w:tcPr>
            <w:tcW w:type="dxa" w:w="1081"/>
          </w:tcPr>
          <w:p>
            <w:pPr>
              <w:spacing w:before="20" w:after="20"/>
              <w:jc w:val="right"/>
            </w:pPr>
            <w:r/>
            <w:r>
              <w:rPr>
                <w:rFonts w:ascii="宋体" w:hAnsi="宋体" w:eastAsia="宋体"/>
                <w:b w:val="0"/>
                <w:sz w:val="18"/>
              </w:rPr>
              <w:t>-20.0%</w:t>
            </w:r>
          </w:p>
        </w:tc>
        <w:tc>
          <w:tcPr>
            <w:tcW w:type="dxa" w:w="1081"/>
          </w:tcPr>
          <w:p>
            <w:pPr>
              <w:spacing w:before="20" w:after="20"/>
              <w:jc w:val="right"/>
            </w:pPr>
            <w:r/>
            <w:r>
              <w:rPr>
                <w:rFonts w:ascii="宋体" w:hAnsi="宋体" w:eastAsia="宋体"/>
                <w:b w:val="0"/>
                <w:sz w:val="18"/>
              </w:rPr>
              <w:t>6.0%</w:t>
            </w:r>
          </w:p>
        </w:tc>
        <w:tc>
          <w:tcPr>
            <w:tcW w:type="dxa" w:w="1081"/>
          </w:tcPr>
          <w:p>
            <w:pPr>
              <w:spacing w:before="20" w:after="20"/>
              <w:jc w:val="left"/>
            </w:pPr>
            <w:r/>
            <w:r>
              <w:rPr>
                <w:rFonts w:ascii="宋体" w:hAnsi="宋体" w:eastAsia="宋体"/>
                <w:b w:val="0"/>
                <w:sz w:val="18"/>
              </w:rPr>
              <w:t>房屋维修</w:t>
            </w:r>
          </w:p>
        </w:tc>
        <w:tc>
          <w:tcPr>
            <w:tcW w:type="dxa" w:w="1081"/>
          </w:tcPr>
          <w:p>
            <w:pPr>
              <w:spacing w:before="20" w:after="20"/>
              <w:jc w:val="right"/>
            </w:pPr>
            <w:r/>
            <w:r>
              <w:rPr>
                <w:rFonts w:ascii="宋体" w:hAnsi="宋体" w:eastAsia="宋体"/>
                <w:b w:val="0"/>
                <w:sz w:val="18"/>
              </w:rPr>
              <w:t>10</w:t>
            </w:r>
          </w:p>
        </w:tc>
      </w:tr>
      <w:tr>
        <w:tc>
          <w:tcPr>
            <w:tcW w:type="dxa" w:w="1081"/>
            <w:shd w:val="clear" w:fill="F4F6F9"/>
          </w:tcPr>
          <w:p>
            <w:pPr>
              <w:spacing w:before="20" w:after="20"/>
              <w:jc w:val="right"/>
            </w:pPr>
            <w:r/>
            <w:r>
              <w:rPr>
                <w:rFonts w:ascii="宋体" w:hAnsi="宋体" w:eastAsia="宋体"/>
                <w:b w:val="0"/>
                <w:sz w:val="18"/>
              </w:rPr>
              <w:t>4</w:t>
            </w:r>
          </w:p>
        </w:tc>
        <w:tc>
          <w:tcPr>
            <w:tcW w:type="dxa" w:w="1081"/>
            <w:shd w:val="clear" w:fill="F4F6F9"/>
          </w:tcPr>
          <w:p>
            <w:pPr>
              <w:spacing w:before="20" w:after="20"/>
              <w:jc w:val="left"/>
            </w:pPr>
            <w:r/>
            <w:r>
              <w:rPr>
                <w:rFonts w:ascii="宋体" w:hAnsi="宋体" w:eastAsia="宋体"/>
                <w:b w:val="0"/>
                <w:sz w:val="18"/>
              </w:rPr>
              <w:t>华东花苑</w:t>
            </w:r>
          </w:p>
        </w:tc>
        <w:tc>
          <w:tcPr>
            <w:tcW w:type="dxa" w:w="1081"/>
            <w:shd w:val="clear" w:fill="F4F6F9"/>
          </w:tcPr>
          <w:p>
            <w:pPr>
              <w:spacing w:before="20" w:after="20"/>
              <w:jc w:val="right"/>
            </w:pPr>
            <w:r/>
            <w:r>
              <w:rPr>
                <w:rFonts w:ascii="宋体" w:hAnsi="宋体" w:eastAsia="宋体"/>
                <w:b w:val="0"/>
                <w:sz w:val="18"/>
              </w:rPr>
              <w:t>79</w:t>
            </w:r>
          </w:p>
        </w:tc>
        <w:tc>
          <w:tcPr>
            <w:tcW w:type="dxa" w:w="1081"/>
            <w:shd w:val="clear" w:fill="F4F6F9"/>
          </w:tcPr>
          <w:p>
            <w:pPr>
              <w:spacing w:before="20" w:after="20"/>
              <w:jc w:val="right"/>
            </w:pPr>
            <w:r/>
            <w:r>
              <w:rPr>
                <w:rFonts w:ascii="宋体" w:hAnsi="宋体" w:eastAsia="宋体"/>
                <w:b w:val="0"/>
                <w:sz w:val="18"/>
              </w:rPr>
              <w:t>61</w:t>
            </w:r>
          </w:p>
        </w:tc>
        <w:tc>
          <w:tcPr>
            <w:tcW w:type="dxa" w:w="1081"/>
            <w:shd w:val="clear" w:fill="F4F6F9"/>
          </w:tcPr>
          <w:p>
            <w:pPr>
              <w:spacing w:before="20" w:after="20"/>
              <w:jc w:val="right"/>
            </w:pPr>
            <w:r/>
            <w:r>
              <w:rPr>
                <w:rFonts w:ascii="宋体" w:hAnsi="宋体" w:eastAsia="宋体"/>
                <w:b w:val="0"/>
                <w:sz w:val="18"/>
              </w:rPr>
              <w:t>+29.5%</w:t>
            </w:r>
          </w:p>
        </w:tc>
        <w:tc>
          <w:tcPr>
            <w:tcW w:type="dxa" w:w="1081"/>
            <w:shd w:val="clear" w:fill="F4F6F9"/>
          </w:tcPr>
          <w:p>
            <w:pPr>
              <w:spacing w:before="20" w:after="20"/>
              <w:jc w:val="right"/>
            </w:pPr>
            <w:r/>
            <w:r>
              <w:rPr>
                <w:rFonts w:ascii="宋体" w:hAnsi="宋体" w:eastAsia="宋体"/>
                <w:b w:val="0"/>
                <w:sz w:val="18"/>
              </w:rPr>
              <w:t>5.4%</w:t>
            </w:r>
          </w:p>
        </w:tc>
        <w:tc>
          <w:tcPr>
            <w:tcW w:type="dxa" w:w="1081"/>
            <w:shd w:val="clear" w:fill="F4F6F9"/>
          </w:tcPr>
          <w:p>
            <w:pPr>
              <w:spacing w:before="20" w:after="20"/>
              <w:jc w:val="left"/>
            </w:pPr>
            <w:r/>
            <w:r>
              <w:rPr>
                <w:rFonts w:ascii="宋体" w:hAnsi="宋体" w:eastAsia="宋体"/>
                <w:b w:val="0"/>
                <w:sz w:val="18"/>
              </w:rPr>
              <w:t>邻里纠纷</w:t>
            </w:r>
          </w:p>
        </w:tc>
        <w:tc>
          <w:tcPr>
            <w:tcW w:type="dxa" w:w="1081"/>
            <w:shd w:val="clear" w:fill="F4F6F9"/>
          </w:tcPr>
          <w:p>
            <w:pPr>
              <w:spacing w:before="20" w:after="20"/>
              <w:jc w:val="right"/>
            </w:pPr>
            <w:r/>
            <w:r>
              <w:rPr>
                <w:rFonts w:ascii="宋体" w:hAnsi="宋体" w:eastAsia="宋体"/>
                <w:b w:val="0"/>
                <w:sz w:val="18"/>
              </w:rPr>
              <w:t>8</w:t>
            </w:r>
          </w:p>
        </w:tc>
      </w:tr>
      <w:tr>
        <w:tc>
          <w:tcPr>
            <w:tcW w:type="dxa" w:w="1081"/>
          </w:tcPr>
          <w:p>
            <w:pPr>
              <w:spacing w:before="20" w:after="20"/>
              <w:jc w:val="right"/>
            </w:pPr>
            <w:r/>
            <w:r>
              <w:rPr>
                <w:rFonts w:ascii="宋体" w:hAnsi="宋体" w:eastAsia="宋体"/>
                <w:b w:val="0"/>
                <w:sz w:val="18"/>
              </w:rPr>
              <w:t>5</w:t>
            </w:r>
          </w:p>
        </w:tc>
        <w:tc>
          <w:tcPr>
            <w:tcW w:type="dxa" w:w="1081"/>
          </w:tcPr>
          <w:p>
            <w:pPr>
              <w:spacing w:before="20" w:after="20"/>
              <w:jc w:val="left"/>
            </w:pPr>
            <w:r/>
            <w:r>
              <w:rPr>
                <w:rFonts w:ascii="宋体" w:hAnsi="宋体" w:eastAsia="宋体"/>
                <w:b w:val="0"/>
                <w:sz w:val="18"/>
              </w:rPr>
              <w:t>长桥八村</w:t>
            </w:r>
          </w:p>
        </w:tc>
        <w:tc>
          <w:tcPr>
            <w:tcW w:type="dxa" w:w="1081"/>
          </w:tcPr>
          <w:p>
            <w:pPr>
              <w:spacing w:before="20" w:after="20"/>
              <w:jc w:val="right"/>
            </w:pPr>
            <w:r/>
            <w:r>
              <w:rPr>
                <w:rFonts w:ascii="宋体" w:hAnsi="宋体" w:eastAsia="宋体"/>
                <w:b w:val="0"/>
                <w:sz w:val="18"/>
              </w:rPr>
              <w:t>74</w:t>
            </w:r>
          </w:p>
        </w:tc>
        <w:tc>
          <w:tcPr>
            <w:tcW w:type="dxa" w:w="1081"/>
          </w:tcPr>
          <w:p>
            <w:pPr>
              <w:spacing w:before="20" w:after="20"/>
              <w:jc w:val="right"/>
            </w:pPr>
            <w:r/>
            <w:r>
              <w:rPr>
                <w:rFonts w:ascii="宋体" w:hAnsi="宋体" w:eastAsia="宋体"/>
                <w:b w:val="0"/>
                <w:sz w:val="18"/>
              </w:rPr>
              <w:t>58</w:t>
            </w:r>
          </w:p>
        </w:tc>
        <w:tc>
          <w:tcPr>
            <w:tcW w:type="dxa" w:w="1081"/>
          </w:tcPr>
          <w:p>
            <w:pPr>
              <w:spacing w:before="20" w:after="20"/>
              <w:jc w:val="right"/>
            </w:pPr>
            <w:r/>
            <w:r>
              <w:rPr>
                <w:rFonts w:ascii="宋体" w:hAnsi="宋体" w:eastAsia="宋体"/>
                <w:b w:val="0"/>
                <w:sz w:val="18"/>
              </w:rPr>
              <w:t>+27.6%</w:t>
            </w:r>
          </w:p>
        </w:tc>
        <w:tc>
          <w:tcPr>
            <w:tcW w:type="dxa" w:w="1081"/>
          </w:tcPr>
          <w:p>
            <w:pPr>
              <w:spacing w:before="20" w:after="20"/>
              <w:jc w:val="right"/>
            </w:pPr>
            <w:r/>
            <w:r>
              <w:rPr>
                <w:rFonts w:ascii="宋体" w:hAnsi="宋体" w:eastAsia="宋体"/>
                <w:b w:val="0"/>
                <w:sz w:val="18"/>
              </w:rPr>
              <w:t>5.0%</w:t>
            </w:r>
          </w:p>
        </w:tc>
        <w:tc>
          <w:tcPr>
            <w:tcW w:type="dxa" w:w="1081"/>
          </w:tcPr>
          <w:p>
            <w:pPr>
              <w:spacing w:before="20" w:after="20"/>
              <w:jc w:val="left"/>
            </w:pPr>
            <w:r/>
            <w:r>
              <w:rPr>
                <w:rFonts w:ascii="宋体" w:hAnsi="宋体" w:eastAsia="宋体"/>
                <w:b w:val="0"/>
                <w:sz w:val="18"/>
              </w:rPr>
              <w:t>停车管理</w:t>
            </w:r>
          </w:p>
        </w:tc>
        <w:tc>
          <w:tcPr>
            <w:tcW w:type="dxa" w:w="1081"/>
          </w:tcPr>
          <w:p>
            <w:pPr>
              <w:spacing w:before="20" w:after="20"/>
              <w:jc w:val="right"/>
            </w:pPr>
            <w:r/>
            <w:r>
              <w:rPr>
                <w:rFonts w:ascii="宋体" w:hAnsi="宋体" w:eastAsia="宋体"/>
                <w:b w:val="0"/>
                <w:sz w:val="18"/>
              </w:rPr>
              <w:t>8</w:t>
            </w:r>
          </w:p>
        </w:tc>
      </w:tr>
      <w:tr>
        <w:tc>
          <w:tcPr>
            <w:tcW w:type="dxa" w:w="1081"/>
            <w:shd w:val="clear" w:fill="F4F6F9"/>
          </w:tcPr>
          <w:p>
            <w:pPr>
              <w:spacing w:before="20" w:after="20"/>
              <w:jc w:val="right"/>
            </w:pPr>
            <w:r/>
            <w:r>
              <w:rPr>
                <w:rFonts w:ascii="宋体" w:hAnsi="宋体" w:eastAsia="宋体"/>
                <w:b w:val="0"/>
                <w:sz w:val="18"/>
              </w:rPr>
              <w:t>6</w:t>
            </w:r>
          </w:p>
        </w:tc>
        <w:tc>
          <w:tcPr>
            <w:tcW w:type="dxa" w:w="1081"/>
            <w:shd w:val="clear" w:fill="F4F6F9"/>
          </w:tcPr>
          <w:p>
            <w:pPr>
              <w:spacing w:before="20" w:after="20"/>
              <w:jc w:val="left"/>
            </w:pPr>
            <w:r/>
            <w:r>
              <w:rPr>
                <w:rFonts w:ascii="宋体" w:hAnsi="宋体" w:eastAsia="宋体"/>
                <w:b w:val="0"/>
                <w:sz w:val="18"/>
              </w:rPr>
              <w:t>中海瀛台</w:t>
            </w:r>
          </w:p>
        </w:tc>
        <w:tc>
          <w:tcPr>
            <w:tcW w:type="dxa" w:w="1081"/>
            <w:shd w:val="clear" w:fill="F4F6F9"/>
          </w:tcPr>
          <w:p>
            <w:pPr>
              <w:spacing w:before="20" w:after="20"/>
              <w:jc w:val="right"/>
            </w:pPr>
            <w:r/>
            <w:r>
              <w:rPr>
                <w:rFonts w:ascii="宋体" w:hAnsi="宋体" w:eastAsia="宋体"/>
                <w:b w:val="0"/>
                <w:sz w:val="18"/>
              </w:rPr>
              <w:t>66</w:t>
            </w:r>
          </w:p>
        </w:tc>
        <w:tc>
          <w:tcPr>
            <w:tcW w:type="dxa" w:w="1081"/>
            <w:shd w:val="clear" w:fill="F4F6F9"/>
          </w:tcPr>
          <w:p>
            <w:pPr>
              <w:spacing w:before="20" w:after="20"/>
              <w:jc w:val="right"/>
            </w:pPr>
            <w:r/>
            <w:r>
              <w:rPr>
                <w:rFonts w:ascii="宋体" w:hAnsi="宋体" w:eastAsia="宋体"/>
                <w:b w:val="0"/>
                <w:sz w:val="18"/>
              </w:rPr>
              <w:t>225</w:t>
            </w:r>
          </w:p>
        </w:tc>
        <w:tc>
          <w:tcPr>
            <w:tcW w:type="dxa" w:w="1081"/>
            <w:shd w:val="clear" w:fill="F4F6F9"/>
          </w:tcPr>
          <w:p>
            <w:pPr>
              <w:spacing w:before="20" w:after="20"/>
              <w:jc w:val="right"/>
            </w:pPr>
            <w:r/>
            <w:r>
              <w:rPr>
                <w:rFonts w:ascii="宋体" w:hAnsi="宋体" w:eastAsia="宋体"/>
                <w:b w:val="0"/>
                <w:sz w:val="18"/>
              </w:rPr>
              <w:t>-70.7%</w:t>
            </w:r>
          </w:p>
        </w:tc>
        <w:tc>
          <w:tcPr>
            <w:tcW w:type="dxa" w:w="1081"/>
            <w:shd w:val="clear" w:fill="F4F6F9"/>
          </w:tcPr>
          <w:p>
            <w:pPr>
              <w:spacing w:before="20" w:after="20"/>
              <w:jc w:val="right"/>
            </w:pPr>
            <w:r/>
            <w:r>
              <w:rPr>
                <w:rFonts w:ascii="宋体" w:hAnsi="宋体" w:eastAsia="宋体"/>
                <w:b w:val="0"/>
                <w:sz w:val="18"/>
              </w:rPr>
              <w:t>4.5%</w:t>
            </w:r>
          </w:p>
        </w:tc>
        <w:tc>
          <w:tcPr>
            <w:tcW w:type="dxa" w:w="1081"/>
            <w:shd w:val="clear" w:fill="F4F6F9"/>
          </w:tcPr>
          <w:p>
            <w:pPr>
              <w:spacing w:before="20" w:after="20"/>
              <w:jc w:val="left"/>
            </w:pPr>
            <w:r/>
            <w:r>
              <w:rPr>
                <w:rFonts w:ascii="宋体" w:hAnsi="宋体" w:eastAsia="宋体"/>
                <w:b w:val="0"/>
                <w:sz w:val="18"/>
              </w:rPr>
              <w:t>房屋维修</w:t>
            </w:r>
          </w:p>
        </w:tc>
        <w:tc>
          <w:tcPr>
            <w:tcW w:type="dxa" w:w="1081"/>
            <w:shd w:val="clear" w:fill="F4F6F9"/>
          </w:tcPr>
          <w:p>
            <w:pPr>
              <w:spacing w:before="20" w:after="20"/>
              <w:jc w:val="right"/>
            </w:pPr>
            <w:r/>
            <w:r>
              <w:rPr>
                <w:rFonts w:ascii="宋体" w:hAnsi="宋体" w:eastAsia="宋体"/>
                <w:b w:val="0"/>
                <w:sz w:val="18"/>
              </w:rPr>
              <w:t>5</w:t>
            </w:r>
          </w:p>
        </w:tc>
      </w:tr>
      <w:tr>
        <w:tc>
          <w:tcPr>
            <w:tcW w:type="dxa" w:w="1081"/>
          </w:tcPr>
          <w:p>
            <w:pPr>
              <w:spacing w:before="20" w:after="20"/>
              <w:jc w:val="right"/>
            </w:pPr>
            <w:r/>
            <w:r>
              <w:rPr>
                <w:rFonts w:ascii="宋体" w:hAnsi="宋体" w:eastAsia="宋体"/>
                <w:b w:val="0"/>
                <w:sz w:val="18"/>
              </w:rPr>
              <w:t>7</w:t>
            </w:r>
          </w:p>
        </w:tc>
        <w:tc>
          <w:tcPr>
            <w:tcW w:type="dxa" w:w="1081"/>
          </w:tcPr>
          <w:p>
            <w:pPr>
              <w:spacing w:before="20" w:after="20"/>
              <w:jc w:val="left"/>
            </w:pPr>
            <w:r/>
            <w:r>
              <w:rPr>
                <w:rFonts w:ascii="宋体" w:hAnsi="宋体" w:eastAsia="宋体"/>
                <w:b w:val="0"/>
                <w:sz w:val="18"/>
              </w:rPr>
              <w:t>华沁家园</w:t>
            </w:r>
          </w:p>
        </w:tc>
        <w:tc>
          <w:tcPr>
            <w:tcW w:type="dxa" w:w="1081"/>
          </w:tcPr>
          <w:p>
            <w:pPr>
              <w:spacing w:before="20" w:after="20"/>
              <w:jc w:val="right"/>
            </w:pPr>
            <w:r/>
            <w:r>
              <w:rPr>
                <w:rFonts w:ascii="宋体" w:hAnsi="宋体" w:eastAsia="宋体"/>
                <w:b w:val="0"/>
                <w:sz w:val="18"/>
              </w:rPr>
              <w:t>63</w:t>
            </w:r>
          </w:p>
        </w:tc>
        <w:tc>
          <w:tcPr>
            <w:tcW w:type="dxa" w:w="1081"/>
          </w:tcPr>
          <w:p>
            <w:pPr>
              <w:spacing w:before="20" w:after="20"/>
              <w:jc w:val="right"/>
            </w:pPr>
            <w:r/>
            <w:r>
              <w:rPr>
                <w:rFonts w:ascii="宋体" w:hAnsi="宋体" w:eastAsia="宋体"/>
                <w:b w:val="0"/>
                <w:sz w:val="18"/>
              </w:rPr>
              <w:t>72</w:t>
            </w:r>
          </w:p>
        </w:tc>
        <w:tc>
          <w:tcPr>
            <w:tcW w:type="dxa" w:w="1081"/>
          </w:tcPr>
          <w:p>
            <w:pPr>
              <w:spacing w:before="20" w:after="20"/>
              <w:jc w:val="right"/>
            </w:pPr>
            <w:r/>
            <w:r>
              <w:rPr>
                <w:rFonts w:ascii="宋体" w:hAnsi="宋体" w:eastAsia="宋体"/>
                <w:b w:val="0"/>
                <w:sz w:val="18"/>
              </w:rPr>
              <w:t>-12.5%</w:t>
            </w:r>
          </w:p>
        </w:tc>
        <w:tc>
          <w:tcPr>
            <w:tcW w:type="dxa" w:w="1081"/>
          </w:tcPr>
          <w:p>
            <w:pPr>
              <w:spacing w:before="20" w:after="20"/>
              <w:jc w:val="right"/>
            </w:pPr>
            <w:r/>
            <w:r>
              <w:rPr>
                <w:rFonts w:ascii="宋体" w:hAnsi="宋体" w:eastAsia="宋体"/>
                <w:b w:val="0"/>
                <w:sz w:val="18"/>
              </w:rPr>
              <w:t>4.3%</w:t>
            </w:r>
          </w:p>
        </w:tc>
        <w:tc>
          <w:tcPr>
            <w:tcW w:type="dxa" w:w="1081"/>
          </w:tcPr>
          <w:p>
            <w:pPr>
              <w:spacing w:before="20" w:after="20"/>
              <w:jc w:val="left"/>
            </w:pPr>
            <w:r/>
            <w:r>
              <w:rPr>
                <w:rFonts w:ascii="宋体" w:hAnsi="宋体" w:eastAsia="宋体"/>
                <w:b w:val="0"/>
                <w:sz w:val="18"/>
              </w:rPr>
              <w:t>房屋维修</w:t>
            </w:r>
          </w:p>
        </w:tc>
        <w:tc>
          <w:tcPr>
            <w:tcW w:type="dxa" w:w="1081"/>
          </w:tcPr>
          <w:p>
            <w:pPr>
              <w:spacing w:before="20" w:after="20"/>
              <w:jc w:val="right"/>
            </w:pPr>
            <w:r/>
            <w:r>
              <w:rPr>
                <w:rFonts w:ascii="宋体" w:hAnsi="宋体" w:eastAsia="宋体"/>
                <w:b w:val="0"/>
                <w:sz w:val="18"/>
              </w:rPr>
              <w:t>7</w:t>
            </w:r>
          </w:p>
        </w:tc>
      </w:tr>
      <w:tr>
        <w:tc>
          <w:tcPr>
            <w:tcW w:type="dxa" w:w="1081"/>
            <w:shd w:val="clear" w:fill="F4F6F9"/>
          </w:tcPr>
          <w:p>
            <w:pPr>
              <w:spacing w:before="20" w:after="20"/>
              <w:jc w:val="right"/>
            </w:pPr>
            <w:r/>
            <w:r>
              <w:rPr>
                <w:rFonts w:ascii="宋体" w:hAnsi="宋体" w:eastAsia="宋体"/>
                <w:b w:val="0"/>
                <w:sz w:val="18"/>
              </w:rPr>
              <w:t>8</w:t>
            </w:r>
          </w:p>
        </w:tc>
        <w:tc>
          <w:tcPr>
            <w:tcW w:type="dxa" w:w="1081"/>
            <w:shd w:val="clear" w:fill="F4F6F9"/>
          </w:tcPr>
          <w:p>
            <w:pPr>
              <w:spacing w:before="20" w:after="20"/>
              <w:jc w:val="left"/>
            </w:pPr>
            <w:r/>
            <w:r>
              <w:rPr>
                <w:rFonts w:ascii="宋体" w:hAnsi="宋体" w:eastAsia="宋体"/>
                <w:b w:val="0"/>
                <w:sz w:val="18"/>
              </w:rPr>
              <w:t>徐汇新城</w:t>
            </w:r>
          </w:p>
        </w:tc>
        <w:tc>
          <w:tcPr>
            <w:tcW w:type="dxa" w:w="1081"/>
            <w:shd w:val="clear" w:fill="F4F6F9"/>
          </w:tcPr>
          <w:p>
            <w:pPr>
              <w:spacing w:before="20" w:after="20"/>
              <w:jc w:val="right"/>
            </w:pPr>
            <w:r/>
            <w:r>
              <w:rPr>
                <w:rFonts w:ascii="宋体" w:hAnsi="宋体" w:eastAsia="宋体"/>
                <w:b w:val="0"/>
                <w:sz w:val="18"/>
              </w:rPr>
              <w:t>55</w:t>
            </w:r>
          </w:p>
        </w:tc>
        <w:tc>
          <w:tcPr>
            <w:tcW w:type="dxa" w:w="1081"/>
            <w:shd w:val="clear" w:fill="F4F6F9"/>
          </w:tcPr>
          <w:p>
            <w:pPr>
              <w:spacing w:before="20" w:after="20"/>
              <w:jc w:val="right"/>
            </w:pPr>
            <w:r/>
            <w:r>
              <w:rPr>
                <w:rFonts w:ascii="宋体" w:hAnsi="宋体" w:eastAsia="宋体"/>
                <w:b w:val="0"/>
                <w:sz w:val="18"/>
              </w:rPr>
              <w:t>38</w:t>
            </w:r>
          </w:p>
        </w:tc>
        <w:tc>
          <w:tcPr>
            <w:tcW w:type="dxa" w:w="1081"/>
            <w:shd w:val="clear" w:fill="F4F6F9"/>
          </w:tcPr>
          <w:p>
            <w:pPr>
              <w:spacing w:before="20" w:after="20"/>
              <w:jc w:val="right"/>
            </w:pPr>
            <w:r/>
            <w:r>
              <w:rPr>
                <w:rFonts w:ascii="宋体" w:hAnsi="宋体" w:eastAsia="宋体"/>
                <w:b w:val="0"/>
                <w:sz w:val="18"/>
              </w:rPr>
              <w:t>+44.7%</w:t>
            </w:r>
          </w:p>
        </w:tc>
        <w:tc>
          <w:tcPr>
            <w:tcW w:type="dxa" w:w="1081"/>
            <w:shd w:val="clear" w:fill="F4F6F9"/>
          </w:tcPr>
          <w:p>
            <w:pPr>
              <w:spacing w:before="20" w:after="20"/>
              <w:jc w:val="right"/>
            </w:pPr>
            <w:r/>
            <w:r>
              <w:rPr>
                <w:rFonts w:ascii="宋体" w:hAnsi="宋体" w:eastAsia="宋体"/>
                <w:b w:val="0"/>
                <w:sz w:val="18"/>
              </w:rPr>
              <w:t>3.7%</w:t>
            </w:r>
          </w:p>
        </w:tc>
        <w:tc>
          <w:tcPr>
            <w:tcW w:type="dxa" w:w="1081"/>
            <w:shd w:val="clear" w:fill="F4F6F9"/>
          </w:tcPr>
          <w:p>
            <w:pPr>
              <w:spacing w:before="20" w:after="20"/>
              <w:jc w:val="left"/>
            </w:pPr>
            <w:r/>
            <w:r>
              <w:rPr>
                <w:rFonts w:ascii="宋体" w:hAnsi="宋体" w:eastAsia="宋体"/>
                <w:b w:val="0"/>
                <w:sz w:val="18"/>
              </w:rPr>
              <w:t>停车管理</w:t>
            </w:r>
          </w:p>
        </w:tc>
        <w:tc>
          <w:tcPr>
            <w:tcW w:type="dxa" w:w="1081"/>
            <w:shd w:val="clear" w:fill="F4F6F9"/>
          </w:tcPr>
          <w:p>
            <w:pPr>
              <w:spacing w:before="20" w:after="20"/>
              <w:jc w:val="right"/>
            </w:pPr>
            <w:r/>
            <w:r>
              <w:rPr>
                <w:rFonts w:ascii="宋体" w:hAnsi="宋体" w:eastAsia="宋体"/>
                <w:b w:val="0"/>
                <w:sz w:val="18"/>
              </w:rPr>
              <w:t>9</w:t>
            </w:r>
          </w:p>
        </w:tc>
      </w:tr>
      <w:tr>
        <w:tc>
          <w:tcPr>
            <w:tcW w:type="dxa" w:w="1081"/>
          </w:tcPr>
          <w:p>
            <w:pPr>
              <w:spacing w:before="20" w:after="20"/>
              <w:jc w:val="right"/>
            </w:pPr>
            <w:r/>
            <w:r>
              <w:rPr>
                <w:rFonts w:ascii="宋体" w:hAnsi="宋体" w:eastAsia="宋体"/>
                <w:b w:val="0"/>
                <w:sz w:val="18"/>
              </w:rPr>
              <w:t>9</w:t>
            </w:r>
          </w:p>
        </w:tc>
        <w:tc>
          <w:tcPr>
            <w:tcW w:type="dxa" w:w="1081"/>
          </w:tcPr>
          <w:p>
            <w:pPr>
              <w:spacing w:before="20" w:after="20"/>
              <w:jc w:val="left"/>
            </w:pPr>
            <w:r/>
            <w:r>
              <w:rPr>
                <w:rFonts w:ascii="宋体" w:hAnsi="宋体" w:eastAsia="宋体"/>
                <w:b w:val="0"/>
                <w:sz w:val="18"/>
              </w:rPr>
              <w:t>汇成一村</w:t>
            </w:r>
          </w:p>
        </w:tc>
        <w:tc>
          <w:tcPr>
            <w:tcW w:type="dxa" w:w="1081"/>
          </w:tcPr>
          <w:p>
            <w:pPr>
              <w:spacing w:before="20" w:after="20"/>
              <w:jc w:val="right"/>
            </w:pPr>
            <w:r/>
            <w:r>
              <w:rPr>
                <w:rFonts w:ascii="宋体" w:hAnsi="宋体" w:eastAsia="宋体"/>
                <w:b w:val="0"/>
                <w:sz w:val="18"/>
              </w:rPr>
              <w:t>54</w:t>
            </w:r>
          </w:p>
        </w:tc>
        <w:tc>
          <w:tcPr>
            <w:tcW w:type="dxa" w:w="1081"/>
          </w:tcPr>
          <w:p>
            <w:pPr>
              <w:spacing w:before="20" w:after="20"/>
              <w:jc w:val="right"/>
            </w:pPr>
            <w:r/>
            <w:r>
              <w:rPr>
                <w:rFonts w:ascii="宋体" w:hAnsi="宋体" w:eastAsia="宋体"/>
                <w:b w:val="0"/>
                <w:sz w:val="18"/>
              </w:rPr>
              <w:t>29</w:t>
            </w:r>
          </w:p>
        </w:tc>
        <w:tc>
          <w:tcPr>
            <w:tcW w:type="dxa" w:w="1081"/>
          </w:tcPr>
          <w:p>
            <w:pPr>
              <w:spacing w:before="20" w:after="20"/>
              <w:jc w:val="right"/>
            </w:pPr>
            <w:r/>
            <w:r>
              <w:rPr>
                <w:rFonts w:ascii="宋体" w:hAnsi="宋体" w:eastAsia="宋体"/>
                <w:b w:val="0"/>
                <w:sz w:val="18"/>
              </w:rPr>
              <w:t>+86.2%</w:t>
            </w:r>
          </w:p>
        </w:tc>
        <w:tc>
          <w:tcPr>
            <w:tcW w:type="dxa" w:w="1081"/>
          </w:tcPr>
          <w:p>
            <w:pPr>
              <w:spacing w:before="20" w:after="20"/>
              <w:jc w:val="right"/>
            </w:pPr>
            <w:r/>
            <w:r>
              <w:rPr>
                <w:rFonts w:ascii="宋体" w:hAnsi="宋体" w:eastAsia="宋体"/>
                <w:b w:val="0"/>
                <w:sz w:val="18"/>
              </w:rPr>
              <w:t>3.7%</w:t>
            </w:r>
          </w:p>
        </w:tc>
        <w:tc>
          <w:tcPr>
            <w:tcW w:type="dxa" w:w="1081"/>
          </w:tcPr>
          <w:p>
            <w:pPr>
              <w:spacing w:before="20" w:after="20"/>
              <w:jc w:val="left"/>
            </w:pPr>
            <w:r/>
            <w:r>
              <w:rPr>
                <w:rFonts w:ascii="宋体" w:hAnsi="宋体" w:eastAsia="宋体"/>
                <w:b w:val="0"/>
                <w:sz w:val="18"/>
              </w:rPr>
              <w:t>邻里纠纷</w:t>
            </w:r>
          </w:p>
        </w:tc>
        <w:tc>
          <w:tcPr>
            <w:tcW w:type="dxa" w:w="1081"/>
          </w:tcPr>
          <w:p>
            <w:pPr>
              <w:spacing w:before="20" w:after="20"/>
              <w:jc w:val="right"/>
            </w:pPr>
            <w:r/>
            <w:r>
              <w:rPr>
                <w:rFonts w:ascii="宋体" w:hAnsi="宋体" w:eastAsia="宋体"/>
                <w:b w:val="0"/>
                <w:sz w:val="18"/>
              </w:rPr>
              <w:t>5</w:t>
            </w:r>
          </w:p>
        </w:tc>
      </w:tr>
      <w:tr>
        <w:tc>
          <w:tcPr>
            <w:tcW w:type="dxa" w:w="1081"/>
            <w:shd w:val="clear" w:fill="F4F6F9"/>
          </w:tcPr>
          <w:p>
            <w:pPr>
              <w:spacing w:before="20" w:after="20"/>
              <w:jc w:val="right"/>
            </w:pPr>
            <w:r/>
            <w:r>
              <w:rPr>
                <w:rFonts w:ascii="宋体" w:hAnsi="宋体" w:eastAsia="宋体"/>
                <w:b w:val="0"/>
                <w:sz w:val="18"/>
              </w:rPr>
              <w:t>10</w:t>
            </w:r>
          </w:p>
        </w:tc>
        <w:tc>
          <w:tcPr>
            <w:tcW w:type="dxa" w:w="1081"/>
            <w:shd w:val="clear" w:fill="F4F6F9"/>
          </w:tcPr>
          <w:p>
            <w:pPr>
              <w:spacing w:before="20" w:after="20"/>
              <w:jc w:val="left"/>
            </w:pPr>
            <w:r/>
            <w:r>
              <w:rPr>
                <w:rFonts w:ascii="宋体" w:hAnsi="宋体" w:eastAsia="宋体"/>
                <w:b w:val="0"/>
                <w:sz w:val="18"/>
              </w:rPr>
              <w:t>楼园</w:t>
            </w:r>
          </w:p>
        </w:tc>
        <w:tc>
          <w:tcPr>
            <w:tcW w:type="dxa" w:w="1081"/>
            <w:shd w:val="clear" w:fill="F4F6F9"/>
          </w:tcPr>
          <w:p>
            <w:pPr>
              <w:spacing w:before="20" w:after="20"/>
              <w:jc w:val="right"/>
            </w:pPr>
            <w:r/>
            <w:r>
              <w:rPr>
                <w:rFonts w:ascii="宋体" w:hAnsi="宋体" w:eastAsia="宋体"/>
                <w:b w:val="0"/>
                <w:sz w:val="18"/>
              </w:rPr>
              <w:t>54</w:t>
            </w:r>
          </w:p>
        </w:tc>
        <w:tc>
          <w:tcPr>
            <w:tcW w:type="dxa" w:w="1081"/>
            <w:shd w:val="clear" w:fill="F4F6F9"/>
          </w:tcPr>
          <w:p>
            <w:pPr>
              <w:spacing w:before="20" w:after="20"/>
              <w:jc w:val="right"/>
            </w:pPr>
            <w:r/>
            <w:r>
              <w:rPr>
                <w:rFonts w:ascii="宋体" w:hAnsi="宋体" w:eastAsia="宋体"/>
                <w:b w:val="0"/>
                <w:sz w:val="18"/>
              </w:rPr>
              <w:t>102</w:t>
            </w:r>
          </w:p>
        </w:tc>
        <w:tc>
          <w:tcPr>
            <w:tcW w:type="dxa" w:w="1081"/>
            <w:shd w:val="clear" w:fill="F4F6F9"/>
          </w:tcPr>
          <w:p>
            <w:pPr>
              <w:spacing w:before="20" w:after="20"/>
              <w:jc w:val="right"/>
            </w:pPr>
            <w:r/>
            <w:r>
              <w:rPr>
                <w:rFonts w:ascii="宋体" w:hAnsi="宋体" w:eastAsia="宋体"/>
                <w:b w:val="0"/>
                <w:sz w:val="18"/>
              </w:rPr>
              <w:t>-47.1%</w:t>
            </w:r>
          </w:p>
        </w:tc>
        <w:tc>
          <w:tcPr>
            <w:tcW w:type="dxa" w:w="1081"/>
            <w:shd w:val="clear" w:fill="F4F6F9"/>
          </w:tcPr>
          <w:p>
            <w:pPr>
              <w:spacing w:before="20" w:after="20"/>
              <w:jc w:val="right"/>
            </w:pPr>
            <w:r/>
            <w:r>
              <w:rPr>
                <w:rFonts w:ascii="宋体" w:hAnsi="宋体" w:eastAsia="宋体"/>
                <w:b w:val="0"/>
                <w:sz w:val="18"/>
              </w:rPr>
              <w:t>3.7%</w:t>
            </w:r>
          </w:p>
        </w:tc>
        <w:tc>
          <w:tcPr>
            <w:tcW w:type="dxa" w:w="1081"/>
            <w:shd w:val="clear" w:fill="F4F6F9"/>
          </w:tcPr>
          <w:p>
            <w:pPr>
              <w:spacing w:before="20" w:after="20"/>
              <w:jc w:val="left"/>
            </w:pPr>
            <w:r/>
            <w:r>
              <w:rPr>
                <w:rFonts w:ascii="宋体" w:hAnsi="宋体" w:eastAsia="宋体"/>
                <w:b w:val="0"/>
                <w:sz w:val="18"/>
              </w:rPr>
              <w:t>停车管理</w:t>
            </w:r>
          </w:p>
        </w:tc>
        <w:tc>
          <w:tcPr>
            <w:tcW w:type="dxa" w:w="1081"/>
            <w:shd w:val="clear" w:fill="F4F6F9"/>
          </w:tcPr>
          <w:p>
            <w:pPr>
              <w:spacing w:before="20" w:after="20"/>
              <w:jc w:val="right"/>
            </w:pPr>
            <w:r/>
            <w:r>
              <w:rPr>
                <w:rFonts w:ascii="宋体" w:hAnsi="宋体" w:eastAsia="宋体"/>
                <w:b w:val="0"/>
                <w:sz w:val="18"/>
              </w:rPr>
              <w:t>8</w:t>
            </w:r>
          </w:p>
        </w:tc>
      </w:tr>
    </w:tbl>
    <w:p>
      <w:pPr>
        <w:spacing w:after="120"/>
      </w:pP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8646"/>
            <w:gridSpan w:val="6"/>
            <w:shd w:val="clear" w:fill="DCE6F2"/>
          </w:tcPr>
          <w:p>
            <w:pPr>
              <w:spacing w:before="20" w:after="20"/>
              <w:jc w:val="center"/>
            </w:pPr>
            <w:r/>
            <w:r>
              <w:rPr>
                <w:rFonts w:ascii="宋体" w:hAnsi="宋体" w:eastAsia="宋体"/>
                <w:b/>
                <w:sz w:val="19"/>
              </w:rPr>
              <w:t>地址级热点（可下派核查的具体地址）</w:t>
            </w:r>
          </w:p>
        </w:tc>
      </w:tr>
      <w:tr>
        <w:trPr>
          <w:tblHeader w:val="true"/>
        </w:trPr>
        <w:tc>
          <w:tcPr>
            <w:tcW w:type="dxa" w:w="1441"/>
            <w:shd w:val="clear" w:fill="1A3A5F"/>
          </w:tcPr>
          <w:p>
            <w:pPr>
              <w:spacing w:before="20" w:after="20"/>
              <w:jc w:val="center"/>
            </w:pPr>
            <w:r/>
            <w:r>
              <w:rPr>
                <w:rFonts w:ascii="宋体" w:hAnsi="宋体" w:eastAsia="宋体"/>
                <w:b/>
                <w:color w:val="FFFFFF"/>
                <w:sz w:val="18"/>
              </w:rPr>
              <w:t>#</w:t>
            </w:r>
          </w:p>
        </w:tc>
        <w:tc>
          <w:tcPr>
            <w:tcW w:type="dxa" w:w="1441"/>
            <w:shd w:val="clear" w:fill="1A3A5F"/>
          </w:tcPr>
          <w:p>
            <w:pPr>
              <w:spacing w:before="20" w:after="20"/>
              <w:jc w:val="center"/>
            </w:pPr>
            <w:r/>
            <w:r>
              <w:rPr>
                <w:rFonts w:ascii="宋体" w:hAnsi="宋体" w:eastAsia="宋体"/>
                <w:b/>
                <w:color w:val="FFFFFF"/>
                <w:sz w:val="18"/>
              </w:rPr>
              <w:t>地址</w:t>
            </w:r>
          </w:p>
        </w:tc>
        <w:tc>
          <w:tcPr>
            <w:tcW w:type="dxa" w:w="1441"/>
            <w:shd w:val="clear" w:fill="1A3A5F"/>
          </w:tcPr>
          <w:p>
            <w:pPr>
              <w:spacing w:before="20" w:after="20"/>
              <w:jc w:val="center"/>
            </w:pPr>
            <w:r/>
            <w:r>
              <w:rPr>
                <w:rFonts w:ascii="宋体" w:hAnsi="宋体" w:eastAsia="宋体"/>
                <w:b/>
                <w:color w:val="FFFFFF"/>
                <w:sz w:val="18"/>
              </w:rPr>
              <w:t>2026年1-8月</w:t>
            </w:r>
          </w:p>
        </w:tc>
        <w:tc>
          <w:tcPr>
            <w:tcW w:type="dxa" w:w="1441"/>
            <w:shd w:val="clear" w:fill="1A3A5F"/>
          </w:tcPr>
          <w:p>
            <w:pPr>
              <w:spacing w:before="20" w:after="20"/>
              <w:jc w:val="center"/>
            </w:pPr>
            <w:r/>
            <w:r>
              <w:rPr>
                <w:rFonts w:ascii="宋体" w:hAnsi="宋体" w:eastAsia="宋体"/>
                <w:b/>
                <w:color w:val="FFFFFF"/>
                <w:sz w:val="18"/>
              </w:rPr>
              <w:t>2025年同期</w:t>
            </w:r>
          </w:p>
        </w:tc>
        <w:tc>
          <w:tcPr>
            <w:tcW w:type="dxa" w:w="1441"/>
            <w:shd w:val="clear" w:fill="1A3A5F"/>
          </w:tcPr>
          <w:p>
            <w:pPr>
              <w:spacing w:before="20" w:after="20"/>
              <w:jc w:val="center"/>
            </w:pPr>
            <w:r/>
            <w:r>
              <w:rPr>
                <w:rFonts w:ascii="宋体" w:hAnsi="宋体" w:eastAsia="宋体"/>
                <w:b/>
                <w:color w:val="FFFFFF"/>
                <w:sz w:val="18"/>
              </w:rPr>
              <w:t>增减</w:t>
            </w:r>
          </w:p>
        </w:tc>
        <w:tc>
          <w:tcPr>
            <w:tcW w:type="dxa" w:w="1441"/>
            <w:shd w:val="clear" w:fill="1A3A5F"/>
          </w:tcPr>
          <w:p>
            <w:pPr>
              <w:spacing w:before="20" w:after="20"/>
              <w:jc w:val="center"/>
            </w:pPr>
            <w:r/>
            <w:r>
              <w:rPr>
                <w:rFonts w:ascii="宋体" w:hAnsi="宋体" w:eastAsia="宋体"/>
                <w:b/>
                <w:color w:val="FFFFFF"/>
                <w:sz w:val="18"/>
              </w:rPr>
              <w:t>首要类别</w:t>
            </w:r>
          </w:p>
        </w:tc>
      </w:tr>
      <w:tr>
        <w:tc>
          <w:tcPr>
            <w:tcW w:type="dxa" w:w="1441"/>
          </w:tcPr>
          <w:p>
            <w:pPr>
              <w:spacing w:before="20" w:after="20"/>
              <w:jc w:val="right"/>
            </w:pPr>
            <w:r/>
            <w:r>
              <w:rPr>
                <w:rFonts w:ascii="宋体" w:hAnsi="宋体" w:eastAsia="宋体"/>
                <w:b w:val="0"/>
                <w:sz w:val="18"/>
              </w:rPr>
              <w:t>1</w:t>
            </w:r>
          </w:p>
        </w:tc>
        <w:tc>
          <w:tcPr>
            <w:tcW w:type="dxa" w:w="1441"/>
          </w:tcPr>
          <w:p>
            <w:pPr>
              <w:spacing w:before="20" w:after="20"/>
              <w:jc w:val="left"/>
            </w:pPr>
            <w:r/>
            <w:r>
              <w:rPr>
                <w:rFonts w:ascii="宋体" w:hAnsi="宋体" w:eastAsia="宋体"/>
                <w:b w:val="0"/>
                <w:sz w:val="18"/>
              </w:rPr>
              <w:t>罗秀新村1-25号、罗秀二村1-39号</w:t>
            </w:r>
          </w:p>
        </w:tc>
        <w:tc>
          <w:tcPr>
            <w:tcW w:type="dxa" w:w="1441"/>
          </w:tcPr>
          <w:p>
            <w:pPr>
              <w:spacing w:before="20" w:after="20"/>
              <w:jc w:val="right"/>
            </w:pPr>
            <w:r/>
            <w:r>
              <w:rPr>
                <w:rFonts w:ascii="宋体" w:hAnsi="宋体" w:eastAsia="宋体"/>
                <w:b w:val="0"/>
                <w:sz w:val="18"/>
              </w:rPr>
              <w:t>141</w:t>
            </w:r>
          </w:p>
        </w:tc>
        <w:tc>
          <w:tcPr>
            <w:tcW w:type="dxa" w:w="1441"/>
          </w:tcPr>
          <w:p>
            <w:pPr>
              <w:spacing w:before="20" w:after="20"/>
              <w:jc w:val="right"/>
            </w:pPr>
            <w:r/>
            <w:r>
              <w:rPr>
                <w:rFonts w:ascii="宋体" w:hAnsi="宋体" w:eastAsia="宋体"/>
                <w:b w:val="0"/>
                <w:sz w:val="18"/>
              </w:rPr>
              <w:t>148</w:t>
            </w:r>
          </w:p>
        </w:tc>
        <w:tc>
          <w:tcPr>
            <w:tcW w:type="dxa" w:w="1441"/>
          </w:tcPr>
          <w:p>
            <w:pPr>
              <w:spacing w:before="20" w:after="20"/>
              <w:jc w:val="right"/>
            </w:pPr>
            <w:r/>
            <w:r>
              <w:rPr>
                <w:rFonts w:ascii="宋体" w:hAnsi="宋体" w:eastAsia="宋体"/>
                <w:b w:val="0"/>
                <w:sz w:val="18"/>
              </w:rPr>
              <w:t>-7</w:t>
            </w:r>
          </w:p>
        </w:tc>
        <w:tc>
          <w:tcPr>
            <w:tcW w:type="dxa" w:w="1441"/>
          </w:tcPr>
          <w:p>
            <w:pPr>
              <w:spacing w:before="20" w:after="20"/>
              <w:jc w:val="left"/>
            </w:pPr>
            <w:r/>
            <w:r>
              <w:rPr>
                <w:rFonts w:ascii="宋体" w:hAnsi="宋体" w:eastAsia="宋体"/>
                <w:b w:val="0"/>
                <w:sz w:val="18"/>
              </w:rPr>
              <w:t>停车管理</w:t>
            </w:r>
          </w:p>
        </w:tc>
      </w:tr>
      <w:tr>
        <w:tc>
          <w:tcPr>
            <w:tcW w:type="dxa" w:w="1441"/>
            <w:shd w:val="clear" w:fill="F4F6F9"/>
          </w:tcPr>
          <w:p>
            <w:pPr>
              <w:spacing w:before="20" w:after="20"/>
              <w:jc w:val="right"/>
            </w:pPr>
            <w:r/>
            <w:r>
              <w:rPr>
                <w:rFonts w:ascii="宋体" w:hAnsi="宋体" w:eastAsia="宋体"/>
                <w:b w:val="0"/>
                <w:sz w:val="18"/>
              </w:rPr>
              <w:t>2</w:t>
            </w:r>
          </w:p>
        </w:tc>
        <w:tc>
          <w:tcPr>
            <w:tcW w:type="dxa" w:w="1441"/>
            <w:shd w:val="clear" w:fill="F4F6F9"/>
          </w:tcPr>
          <w:p>
            <w:pPr>
              <w:spacing w:before="20" w:after="20"/>
              <w:jc w:val="left"/>
            </w:pPr>
            <w:r/>
            <w:r>
              <w:rPr>
                <w:rFonts w:ascii="宋体" w:hAnsi="宋体" w:eastAsia="宋体"/>
                <w:b w:val="0"/>
                <w:sz w:val="18"/>
              </w:rPr>
              <w:t>龙吴路1323弄20号</w:t>
            </w:r>
          </w:p>
        </w:tc>
        <w:tc>
          <w:tcPr>
            <w:tcW w:type="dxa" w:w="1441"/>
            <w:shd w:val="clear" w:fill="F4F6F9"/>
          </w:tcPr>
          <w:p>
            <w:pPr>
              <w:spacing w:before="20" w:after="20"/>
              <w:jc w:val="right"/>
            </w:pPr>
            <w:r/>
            <w:r>
              <w:rPr>
                <w:rFonts w:ascii="宋体" w:hAnsi="宋体" w:eastAsia="宋体"/>
                <w:b w:val="0"/>
                <w:sz w:val="18"/>
              </w:rPr>
              <w:t>88</w:t>
            </w:r>
          </w:p>
        </w:tc>
        <w:tc>
          <w:tcPr>
            <w:tcW w:type="dxa" w:w="1441"/>
            <w:shd w:val="clear" w:fill="F4F6F9"/>
          </w:tcPr>
          <w:p>
            <w:pPr>
              <w:spacing w:before="20" w:after="20"/>
              <w:jc w:val="right"/>
            </w:pPr>
            <w:r/>
            <w:r>
              <w:rPr>
                <w:rFonts w:ascii="宋体" w:hAnsi="宋体" w:eastAsia="宋体"/>
                <w:b w:val="0"/>
                <w:sz w:val="18"/>
              </w:rPr>
              <w:t>110</w:t>
            </w:r>
          </w:p>
        </w:tc>
        <w:tc>
          <w:tcPr>
            <w:tcW w:type="dxa" w:w="1441"/>
            <w:shd w:val="clear" w:fill="F4F6F9"/>
          </w:tcPr>
          <w:p>
            <w:pPr>
              <w:spacing w:before="20" w:after="20"/>
              <w:jc w:val="right"/>
            </w:pPr>
            <w:r/>
            <w:r>
              <w:rPr>
                <w:rFonts w:ascii="宋体" w:hAnsi="宋体" w:eastAsia="宋体"/>
                <w:b w:val="0"/>
                <w:sz w:val="18"/>
              </w:rPr>
              <w:t>-22</w:t>
            </w:r>
          </w:p>
        </w:tc>
        <w:tc>
          <w:tcPr>
            <w:tcW w:type="dxa" w:w="1441"/>
            <w:shd w:val="clear" w:fill="F4F6F9"/>
          </w:tcPr>
          <w:p>
            <w:pPr>
              <w:spacing w:before="20" w:after="20"/>
              <w:jc w:val="left"/>
            </w:pPr>
            <w:r/>
            <w:r>
              <w:rPr>
                <w:rFonts w:ascii="宋体" w:hAnsi="宋体" w:eastAsia="宋体"/>
                <w:b w:val="0"/>
                <w:sz w:val="18"/>
              </w:rPr>
              <w:t>房屋维修</w:t>
            </w:r>
          </w:p>
        </w:tc>
      </w:tr>
      <w:tr>
        <w:tc>
          <w:tcPr>
            <w:tcW w:type="dxa" w:w="1441"/>
          </w:tcPr>
          <w:p>
            <w:pPr>
              <w:spacing w:before="20" w:after="20"/>
              <w:jc w:val="right"/>
            </w:pPr>
            <w:r/>
            <w:r>
              <w:rPr>
                <w:rFonts w:ascii="宋体" w:hAnsi="宋体" w:eastAsia="宋体"/>
                <w:b w:val="0"/>
                <w:sz w:val="18"/>
              </w:rPr>
              <w:t>3</w:t>
            </w:r>
          </w:p>
        </w:tc>
        <w:tc>
          <w:tcPr>
            <w:tcW w:type="dxa" w:w="1441"/>
          </w:tcPr>
          <w:p>
            <w:pPr>
              <w:spacing w:before="20" w:after="20"/>
              <w:jc w:val="left"/>
            </w:pPr>
            <w:r/>
            <w:r>
              <w:rPr>
                <w:rFonts w:ascii="宋体" w:hAnsi="宋体" w:eastAsia="宋体"/>
                <w:b w:val="0"/>
                <w:sz w:val="18"/>
              </w:rPr>
              <w:t>长桥四村1-86、90-124</w:t>
            </w:r>
          </w:p>
        </w:tc>
        <w:tc>
          <w:tcPr>
            <w:tcW w:type="dxa" w:w="1441"/>
          </w:tcPr>
          <w:p>
            <w:pPr>
              <w:spacing w:before="20" w:after="20"/>
              <w:jc w:val="right"/>
            </w:pPr>
            <w:r/>
            <w:r>
              <w:rPr>
                <w:rFonts w:ascii="宋体" w:hAnsi="宋体" w:eastAsia="宋体"/>
                <w:b w:val="0"/>
                <w:sz w:val="18"/>
              </w:rPr>
              <w:t>88</w:t>
            </w:r>
          </w:p>
        </w:tc>
        <w:tc>
          <w:tcPr>
            <w:tcW w:type="dxa" w:w="1441"/>
          </w:tcPr>
          <w:p>
            <w:pPr>
              <w:spacing w:before="20" w:after="20"/>
              <w:jc w:val="right"/>
            </w:pPr>
            <w:r/>
            <w:r>
              <w:rPr>
                <w:rFonts w:ascii="宋体" w:hAnsi="宋体" w:eastAsia="宋体"/>
                <w:b w:val="0"/>
                <w:sz w:val="18"/>
              </w:rPr>
              <w:t>88</w:t>
            </w:r>
          </w:p>
        </w:tc>
        <w:tc>
          <w:tcPr>
            <w:tcW w:type="dxa" w:w="1441"/>
          </w:tcPr>
          <w:p>
            <w:pPr>
              <w:spacing w:before="20" w:after="20"/>
              <w:jc w:val="right"/>
            </w:pPr>
            <w:r/>
            <w:r>
              <w:rPr>
                <w:rFonts w:ascii="宋体" w:hAnsi="宋体" w:eastAsia="宋体"/>
                <w:b w:val="0"/>
                <w:sz w:val="18"/>
              </w:rPr>
              <w:t>+0</w:t>
            </w:r>
          </w:p>
        </w:tc>
        <w:tc>
          <w:tcPr>
            <w:tcW w:type="dxa" w:w="1441"/>
          </w:tcPr>
          <w:p>
            <w:pPr>
              <w:spacing w:before="20" w:after="20"/>
              <w:jc w:val="left"/>
            </w:pPr>
            <w:r/>
            <w:r>
              <w:rPr>
                <w:rFonts w:ascii="宋体" w:hAnsi="宋体" w:eastAsia="宋体"/>
                <w:b w:val="0"/>
                <w:sz w:val="18"/>
              </w:rPr>
              <w:t>停车管理</w:t>
            </w:r>
          </w:p>
        </w:tc>
      </w:tr>
      <w:tr>
        <w:tc>
          <w:tcPr>
            <w:tcW w:type="dxa" w:w="1441"/>
            <w:shd w:val="clear" w:fill="F4F6F9"/>
          </w:tcPr>
          <w:p>
            <w:pPr>
              <w:spacing w:before="20" w:after="20"/>
              <w:jc w:val="right"/>
            </w:pPr>
            <w:r/>
            <w:r>
              <w:rPr>
                <w:rFonts w:ascii="宋体" w:hAnsi="宋体" w:eastAsia="宋体"/>
                <w:b w:val="0"/>
                <w:sz w:val="18"/>
              </w:rPr>
              <w:t>4</w:t>
            </w:r>
          </w:p>
        </w:tc>
        <w:tc>
          <w:tcPr>
            <w:tcW w:type="dxa" w:w="1441"/>
            <w:shd w:val="clear" w:fill="F4F6F9"/>
          </w:tcPr>
          <w:p>
            <w:pPr>
              <w:spacing w:before="20" w:after="20"/>
              <w:jc w:val="left"/>
            </w:pPr>
            <w:r/>
            <w:r>
              <w:rPr>
                <w:rFonts w:ascii="宋体" w:hAnsi="宋体" w:eastAsia="宋体"/>
                <w:b w:val="0"/>
                <w:sz w:val="18"/>
              </w:rPr>
              <w:t>罗城路651弄5号</w:t>
            </w:r>
          </w:p>
        </w:tc>
        <w:tc>
          <w:tcPr>
            <w:tcW w:type="dxa" w:w="1441"/>
            <w:shd w:val="clear" w:fill="F4F6F9"/>
          </w:tcPr>
          <w:p>
            <w:pPr>
              <w:spacing w:before="20" w:after="20"/>
              <w:jc w:val="right"/>
            </w:pPr>
            <w:r/>
            <w:r>
              <w:rPr>
                <w:rFonts w:ascii="宋体" w:hAnsi="宋体" w:eastAsia="宋体"/>
                <w:b w:val="0"/>
                <w:sz w:val="18"/>
              </w:rPr>
              <w:t>79</w:t>
            </w:r>
          </w:p>
        </w:tc>
        <w:tc>
          <w:tcPr>
            <w:tcW w:type="dxa" w:w="1441"/>
            <w:shd w:val="clear" w:fill="F4F6F9"/>
          </w:tcPr>
          <w:p>
            <w:pPr>
              <w:spacing w:before="20" w:after="20"/>
              <w:jc w:val="right"/>
            </w:pPr>
            <w:r/>
            <w:r>
              <w:rPr>
                <w:rFonts w:ascii="宋体" w:hAnsi="宋体" w:eastAsia="宋体"/>
                <w:b w:val="0"/>
                <w:sz w:val="18"/>
              </w:rPr>
              <w:t>61</w:t>
            </w:r>
          </w:p>
        </w:tc>
        <w:tc>
          <w:tcPr>
            <w:tcW w:type="dxa" w:w="1441"/>
            <w:shd w:val="clear" w:fill="F4F6F9"/>
          </w:tcPr>
          <w:p>
            <w:pPr>
              <w:spacing w:before="20" w:after="20"/>
              <w:jc w:val="right"/>
            </w:pPr>
            <w:r/>
            <w:r>
              <w:rPr>
                <w:rFonts w:ascii="宋体" w:hAnsi="宋体" w:eastAsia="宋体"/>
                <w:b w:val="0"/>
                <w:sz w:val="18"/>
              </w:rPr>
              <w:t>+18</w:t>
            </w:r>
          </w:p>
        </w:tc>
        <w:tc>
          <w:tcPr>
            <w:tcW w:type="dxa" w:w="1441"/>
            <w:shd w:val="clear" w:fill="F4F6F9"/>
          </w:tcPr>
          <w:p>
            <w:pPr>
              <w:spacing w:before="20" w:after="20"/>
              <w:jc w:val="left"/>
            </w:pPr>
            <w:r/>
            <w:r>
              <w:rPr>
                <w:rFonts w:ascii="宋体" w:hAnsi="宋体" w:eastAsia="宋体"/>
                <w:b w:val="0"/>
                <w:sz w:val="18"/>
              </w:rPr>
              <w:t>邻里纠纷</w:t>
            </w:r>
          </w:p>
        </w:tc>
      </w:tr>
      <w:tr>
        <w:tc>
          <w:tcPr>
            <w:tcW w:type="dxa" w:w="1441"/>
          </w:tcPr>
          <w:p>
            <w:pPr>
              <w:spacing w:before="20" w:after="20"/>
              <w:jc w:val="right"/>
            </w:pPr>
            <w:r/>
            <w:r>
              <w:rPr>
                <w:rFonts w:ascii="宋体" w:hAnsi="宋体" w:eastAsia="宋体"/>
                <w:b w:val="0"/>
                <w:sz w:val="18"/>
              </w:rPr>
              <w:t>5</w:t>
            </w:r>
          </w:p>
        </w:tc>
        <w:tc>
          <w:tcPr>
            <w:tcW w:type="dxa" w:w="1441"/>
          </w:tcPr>
          <w:p>
            <w:pPr>
              <w:spacing w:before="20" w:after="20"/>
              <w:jc w:val="left"/>
            </w:pPr>
            <w:r/>
            <w:r>
              <w:rPr>
                <w:rFonts w:ascii="宋体" w:hAnsi="宋体" w:eastAsia="宋体"/>
                <w:b w:val="0"/>
                <w:sz w:val="18"/>
              </w:rPr>
              <w:t>长桥八村1-23号、25-32号、36-61号</w:t>
            </w:r>
          </w:p>
        </w:tc>
        <w:tc>
          <w:tcPr>
            <w:tcW w:type="dxa" w:w="1441"/>
          </w:tcPr>
          <w:p>
            <w:pPr>
              <w:spacing w:before="20" w:after="20"/>
              <w:jc w:val="right"/>
            </w:pPr>
            <w:r/>
            <w:r>
              <w:rPr>
                <w:rFonts w:ascii="宋体" w:hAnsi="宋体" w:eastAsia="宋体"/>
                <w:b w:val="0"/>
                <w:sz w:val="18"/>
              </w:rPr>
              <w:t>74</w:t>
            </w:r>
          </w:p>
        </w:tc>
        <w:tc>
          <w:tcPr>
            <w:tcW w:type="dxa" w:w="1441"/>
          </w:tcPr>
          <w:p>
            <w:pPr>
              <w:spacing w:before="20" w:after="20"/>
              <w:jc w:val="right"/>
            </w:pPr>
            <w:r/>
            <w:r>
              <w:rPr>
                <w:rFonts w:ascii="宋体" w:hAnsi="宋体" w:eastAsia="宋体"/>
                <w:b w:val="0"/>
                <w:sz w:val="18"/>
              </w:rPr>
              <w:t>9</w:t>
            </w:r>
          </w:p>
        </w:tc>
        <w:tc>
          <w:tcPr>
            <w:tcW w:type="dxa" w:w="1441"/>
          </w:tcPr>
          <w:p>
            <w:pPr>
              <w:spacing w:before="20" w:after="20"/>
              <w:jc w:val="right"/>
            </w:pPr>
            <w:r/>
            <w:r>
              <w:rPr>
                <w:rFonts w:ascii="宋体" w:hAnsi="宋体" w:eastAsia="宋体"/>
                <w:b w:val="0"/>
                <w:sz w:val="18"/>
              </w:rPr>
              <w:t>+65</w:t>
            </w:r>
          </w:p>
        </w:tc>
        <w:tc>
          <w:tcPr>
            <w:tcW w:type="dxa" w:w="1441"/>
          </w:tcPr>
          <w:p>
            <w:pPr>
              <w:spacing w:before="20" w:after="20"/>
              <w:jc w:val="left"/>
            </w:pPr>
            <w:r/>
            <w:r>
              <w:rPr>
                <w:rFonts w:ascii="宋体" w:hAnsi="宋体" w:eastAsia="宋体"/>
                <w:b w:val="0"/>
                <w:sz w:val="18"/>
              </w:rPr>
              <w:t>停车管理</w:t>
            </w:r>
          </w:p>
        </w:tc>
      </w:tr>
      <w:tr>
        <w:tc>
          <w:tcPr>
            <w:tcW w:type="dxa" w:w="1441"/>
            <w:shd w:val="clear" w:fill="F4F6F9"/>
          </w:tcPr>
          <w:p>
            <w:pPr>
              <w:spacing w:before="20" w:after="20"/>
              <w:jc w:val="right"/>
            </w:pPr>
            <w:r/>
            <w:r>
              <w:rPr>
                <w:rFonts w:ascii="宋体" w:hAnsi="宋体" w:eastAsia="宋体"/>
                <w:b w:val="0"/>
                <w:sz w:val="18"/>
              </w:rPr>
              <w:t>6</w:t>
            </w:r>
          </w:p>
        </w:tc>
        <w:tc>
          <w:tcPr>
            <w:tcW w:type="dxa" w:w="1441"/>
            <w:shd w:val="clear" w:fill="F4F6F9"/>
          </w:tcPr>
          <w:p>
            <w:pPr>
              <w:spacing w:before="20" w:after="20"/>
              <w:jc w:val="left"/>
            </w:pPr>
            <w:r/>
            <w:r>
              <w:rPr>
                <w:rFonts w:ascii="宋体" w:hAnsi="宋体" w:eastAsia="宋体"/>
                <w:b w:val="0"/>
                <w:sz w:val="18"/>
              </w:rPr>
              <w:t>龙瑞路128弄1-33号，77弄1-15号</w:t>
            </w:r>
          </w:p>
        </w:tc>
        <w:tc>
          <w:tcPr>
            <w:tcW w:type="dxa" w:w="1441"/>
            <w:shd w:val="clear" w:fill="F4F6F9"/>
          </w:tcPr>
          <w:p>
            <w:pPr>
              <w:spacing w:before="20" w:after="20"/>
              <w:jc w:val="right"/>
            </w:pPr>
            <w:r/>
            <w:r>
              <w:rPr>
                <w:rFonts w:ascii="宋体" w:hAnsi="宋体" w:eastAsia="宋体"/>
                <w:b w:val="0"/>
                <w:sz w:val="18"/>
              </w:rPr>
              <w:t>66</w:t>
            </w:r>
          </w:p>
        </w:tc>
        <w:tc>
          <w:tcPr>
            <w:tcW w:type="dxa" w:w="1441"/>
            <w:shd w:val="clear" w:fill="F4F6F9"/>
          </w:tcPr>
          <w:p>
            <w:pPr>
              <w:spacing w:before="20" w:after="20"/>
              <w:jc w:val="right"/>
            </w:pPr>
            <w:r/>
            <w:r>
              <w:rPr>
                <w:rFonts w:ascii="宋体" w:hAnsi="宋体" w:eastAsia="宋体"/>
                <w:b w:val="0"/>
                <w:sz w:val="18"/>
              </w:rPr>
              <w:t>225</w:t>
            </w:r>
          </w:p>
        </w:tc>
        <w:tc>
          <w:tcPr>
            <w:tcW w:type="dxa" w:w="1441"/>
            <w:shd w:val="clear" w:fill="F4F6F9"/>
          </w:tcPr>
          <w:p>
            <w:pPr>
              <w:spacing w:before="20" w:after="20"/>
              <w:jc w:val="right"/>
            </w:pPr>
            <w:r/>
            <w:r>
              <w:rPr>
                <w:rFonts w:ascii="宋体" w:hAnsi="宋体" w:eastAsia="宋体"/>
                <w:b w:val="0"/>
                <w:sz w:val="18"/>
              </w:rPr>
              <w:t>-159</w:t>
            </w:r>
          </w:p>
        </w:tc>
        <w:tc>
          <w:tcPr>
            <w:tcW w:type="dxa" w:w="1441"/>
            <w:shd w:val="clear" w:fill="F4F6F9"/>
          </w:tcPr>
          <w:p>
            <w:pPr>
              <w:spacing w:before="20" w:after="20"/>
              <w:jc w:val="left"/>
            </w:pPr>
            <w:r/>
            <w:r>
              <w:rPr>
                <w:rFonts w:ascii="宋体" w:hAnsi="宋体" w:eastAsia="宋体"/>
                <w:b w:val="0"/>
                <w:sz w:val="18"/>
              </w:rPr>
              <w:t>房屋维修</w:t>
            </w:r>
          </w:p>
        </w:tc>
      </w:tr>
    </w:tbl>
    <w:p>
      <w:pPr>
        <w:spacing w:after="120"/>
      </w:pP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8645"/>
            <w:gridSpan w:val="7"/>
            <w:shd w:val="clear" w:fill="DCE6F2"/>
          </w:tcPr>
          <w:p>
            <w:pPr>
              <w:spacing w:before="20" w:after="20"/>
              <w:jc w:val="center"/>
            </w:pPr>
            <w:r/>
            <w:r>
              <w:rPr>
                <w:rFonts w:ascii="宋体" w:hAnsi="宋体" w:eastAsia="宋体"/>
                <w:b/>
                <w:sz w:val="19"/>
              </w:rPr>
              <w:t>物业企业投诉 Top10</w:t>
            </w:r>
          </w:p>
        </w:tc>
      </w:tr>
      <w:tr>
        <w:trPr>
          <w:tblHeader w:val="true"/>
        </w:trPr>
        <w:tc>
          <w:tcPr>
            <w:tcW w:type="dxa" w:w="1235"/>
            <w:shd w:val="clear" w:fill="1A3A5F"/>
          </w:tcPr>
          <w:p>
            <w:pPr>
              <w:spacing w:before="20" w:after="20"/>
              <w:jc w:val="center"/>
            </w:pPr>
            <w:r/>
            <w:r>
              <w:rPr>
                <w:rFonts w:ascii="宋体" w:hAnsi="宋体" w:eastAsia="宋体"/>
                <w:b/>
                <w:color w:val="FFFFFF"/>
                <w:sz w:val="18"/>
              </w:rPr>
              <w:t>#</w:t>
            </w:r>
          </w:p>
        </w:tc>
        <w:tc>
          <w:tcPr>
            <w:tcW w:type="dxa" w:w="1235"/>
            <w:shd w:val="clear" w:fill="1A3A5F"/>
          </w:tcPr>
          <w:p>
            <w:pPr>
              <w:spacing w:before="20" w:after="20"/>
              <w:jc w:val="center"/>
            </w:pPr>
            <w:r/>
            <w:r>
              <w:rPr>
                <w:rFonts w:ascii="宋体" w:hAnsi="宋体" w:eastAsia="宋体"/>
                <w:b/>
                <w:color w:val="FFFFFF"/>
                <w:sz w:val="18"/>
              </w:rPr>
              <w:t>企业</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同比</w:t>
            </w:r>
          </w:p>
        </w:tc>
        <w:tc>
          <w:tcPr>
            <w:tcW w:type="dxa" w:w="1235"/>
            <w:shd w:val="clear" w:fill="1A3A5F"/>
          </w:tcPr>
          <w:p>
            <w:pPr>
              <w:spacing w:before="20" w:after="20"/>
              <w:jc w:val="center"/>
            </w:pPr>
            <w:r/>
            <w:r>
              <w:rPr>
                <w:rFonts w:ascii="宋体" w:hAnsi="宋体" w:eastAsia="宋体"/>
                <w:b/>
                <w:color w:val="FFFFFF"/>
                <w:sz w:val="18"/>
              </w:rPr>
              <w:t>占本镇 / 涉及小区</w:t>
            </w:r>
          </w:p>
        </w:tc>
        <w:tc>
          <w:tcPr>
            <w:tcW w:type="dxa" w:w="1235"/>
            <w:shd w:val="clear" w:fill="1A3A5F"/>
          </w:tcPr>
          <w:p>
            <w:pPr>
              <w:spacing w:before="20" w:after="20"/>
              <w:jc w:val="center"/>
            </w:pPr>
            <w:r/>
            <w:r>
              <w:rPr>
                <w:rFonts w:ascii="宋体" w:hAnsi="宋体" w:eastAsia="宋体"/>
                <w:b/>
                <w:color w:val="FFFFFF"/>
                <w:sz w:val="18"/>
              </w:rPr>
            </w:r>
          </w:p>
        </w:tc>
      </w:tr>
      <w:tr>
        <w:tc>
          <w:tcPr>
            <w:tcW w:type="dxa" w:w="1235"/>
          </w:tcPr>
          <w:p>
            <w:pPr>
              <w:spacing w:before="20" w:after="20"/>
              <w:jc w:val="right"/>
            </w:pPr>
            <w:r/>
            <w:r>
              <w:rPr>
                <w:rFonts w:ascii="宋体" w:hAnsi="宋体" w:eastAsia="宋体"/>
                <w:b w:val="0"/>
                <w:sz w:val="18"/>
              </w:rPr>
              <w:t>1</w:t>
            </w:r>
          </w:p>
        </w:tc>
        <w:tc>
          <w:tcPr>
            <w:tcW w:type="dxa" w:w="1235"/>
          </w:tcPr>
          <w:p>
            <w:pPr>
              <w:spacing w:before="20" w:after="20"/>
              <w:jc w:val="left"/>
            </w:pPr>
            <w:r/>
            <w:r>
              <w:rPr>
                <w:rFonts w:ascii="宋体" w:hAnsi="宋体" w:eastAsia="宋体"/>
                <w:b w:val="0"/>
                <w:sz w:val="18"/>
              </w:rPr>
              <w:t>上海汇成物业有限公司</w:t>
            </w:r>
          </w:p>
        </w:tc>
        <w:tc>
          <w:tcPr>
            <w:tcW w:type="dxa" w:w="1235"/>
          </w:tcPr>
          <w:p>
            <w:pPr>
              <w:spacing w:before="20" w:after="20"/>
              <w:jc w:val="right"/>
            </w:pPr>
            <w:r/>
            <w:r>
              <w:rPr>
                <w:rFonts w:ascii="宋体" w:hAnsi="宋体" w:eastAsia="宋体"/>
                <w:b w:val="0"/>
                <w:sz w:val="18"/>
              </w:rPr>
              <w:t>279</w:t>
            </w:r>
          </w:p>
        </w:tc>
        <w:tc>
          <w:tcPr>
            <w:tcW w:type="dxa" w:w="1235"/>
          </w:tcPr>
          <w:p>
            <w:pPr>
              <w:spacing w:before="20" w:after="20"/>
              <w:jc w:val="right"/>
            </w:pPr>
            <w:r/>
            <w:r>
              <w:rPr>
                <w:rFonts w:ascii="宋体" w:hAnsi="宋体" w:eastAsia="宋体"/>
                <w:b w:val="0"/>
                <w:sz w:val="18"/>
              </w:rPr>
              <w:t>303</w:t>
            </w:r>
          </w:p>
        </w:tc>
        <w:tc>
          <w:tcPr>
            <w:tcW w:type="dxa" w:w="1235"/>
          </w:tcPr>
          <w:p>
            <w:pPr>
              <w:spacing w:before="20" w:after="20"/>
              <w:jc w:val="right"/>
            </w:pPr>
            <w:r/>
            <w:r>
              <w:rPr>
                <w:rFonts w:ascii="宋体" w:hAnsi="宋体" w:eastAsia="宋体"/>
                <w:b w:val="0"/>
                <w:sz w:val="18"/>
              </w:rPr>
              <w:t>-7.9%</w:t>
            </w:r>
          </w:p>
        </w:tc>
        <w:tc>
          <w:tcPr>
            <w:tcW w:type="dxa" w:w="1235"/>
          </w:tcPr>
          <w:p>
            <w:pPr>
              <w:spacing w:before="20" w:after="20"/>
              <w:jc w:val="right"/>
            </w:pPr>
            <w:r/>
            <w:r>
              <w:rPr>
                <w:rFonts w:ascii="宋体" w:hAnsi="宋体" w:eastAsia="宋体"/>
                <w:b w:val="0"/>
                <w:sz w:val="18"/>
              </w:rPr>
              <w:t>19.0%</w:t>
            </w:r>
          </w:p>
        </w:tc>
        <w:tc>
          <w:tcPr>
            <w:tcW w:type="dxa" w:w="1235"/>
          </w:tcPr>
          <w:p>
            <w:pPr>
              <w:spacing w:before="20" w:after="20"/>
              <w:jc w:val="right"/>
            </w:pPr>
            <w:r/>
            <w:r>
              <w:rPr>
                <w:rFonts w:ascii="宋体" w:hAnsi="宋体" w:eastAsia="宋体"/>
                <w:b w:val="0"/>
                <w:sz w:val="18"/>
              </w:rPr>
              <w:t>7</w:t>
            </w:r>
          </w:p>
        </w:tc>
      </w:tr>
      <w:tr>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left"/>
            </w:pPr>
            <w:r/>
            <w:r>
              <w:rPr>
                <w:rFonts w:ascii="宋体" w:hAnsi="宋体" w:eastAsia="宋体"/>
                <w:b w:val="0"/>
                <w:sz w:val="18"/>
              </w:rPr>
              <w:t>上海中誉城市运营服务有限公司</w:t>
            </w:r>
          </w:p>
        </w:tc>
        <w:tc>
          <w:tcPr>
            <w:tcW w:type="dxa" w:w="1235"/>
            <w:shd w:val="clear" w:fill="F4F6F9"/>
          </w:tcPr>
          <w:p>
            <w:pPr>
              <w:spacing w:before="20" w:after="20"/>
              <w:jc w:val="right"/>
            </w:pPr>
            <w:r/>
            <w:r>
              <w:rPr>
                <w:rFonts w:ascii="宋体" w:hAnsi="宋体" w:eastAsia="宋体"/>
                <w:b w:val="0"/>
                <w:sz w:val="18"/>
              </w:rPr>
              <w:t>141</w:t>
            </w:r>
          </w:p>
        </w:tc>
        <w:tc>
          <w:tcPr>
            <w:tcW w:type="dxa" w:w="1235"/>
            <w:shd w:val="clear" w:fill="F4F6F9"/>
          </w:tcPr>
          <w:p>
            <w:pPr>
              <w:spacing w:before="20" w:after="20"/>
              <w:jc w:val="right"/>
            </w:pPr>
            <w:r/>
            <w:r>
              <w:rPr>
                <w:rFonts w:ascii="宋体" w:hAnsi="宋体" w:eastAsia="宋体"/>
                <w:b w:val="0"/>
                <w:sz w:val="18"/>
              </w:rPr>
              <w:t>139</w:t>
            </w:r>
          </w:p>
        </w:tc>
        <w:tc>
          <w:tcPr>
            <w:tcW w:type="dxa" w:w="1235"/>
            <w:shd w:val="clear" w:fill="F4F6F9"/>
          </w:tcPr>
          <w:p>
            <w:pPr>
              <w:spacing w:before="20" w:after="20"/>
              <w:jc w:val="right"/>
            </w:pPr>
            <w:r/>
            <w:r>
              <w:rPr>
                <w:rFonts w:ascii="宋体" w:hAnsi="宋体" w:eastAsia="宋体"/>
                <w:b w:val="0"/>
                <w:sz w:val="18"/>
              </w:rPr>
              <w:t>+1.4%</w:t>
            </w:r>
          </w:p>
        </w:tc>
        <w:tc>
          <w:tcPr>
            <w:tcW w:type="dxa" w:w="1235"/>
            <w:shd w:val="clear" w:fill="F4F6F9"/>
          </w:tcPr>
          <w:p>
            <w:pPr>
              <w:spacing w:before="20" w:after="20"/>
              <w:jc w:val="right"/>
            </w:pPr>
            <w:r/>
            <w:r>
              <w:rPr>
                <w:rFonts w:ascii="宋体" w:hAnsi="宋体" w:eastAsia="宋体"/>
                <w:b w:val="0"/>
                <w:sz w:val="18"/>
              </w:rPr>
              <w:t>9.6%</w:t>
            </w:r>
          </w:p>
        </w:tc>
        <w:tc>
          <w:tcPr>
            <w:tcW w:type="dxa" w:w="1235"/>
            <w:shd w:val="clear" w:fill="F4F6F9"/>
          </w:tcPr>
          <w:p>
            <w:pPr>
              <w:spacing w:before="20" w:after="20"/>
              <w:jc w:val="right"/>
            </w:pPr>
            <w:r/>
            <w:r>
              <w:rPr>
                <w:rFonts w:ascii="宋体" w:hAnsi="宋体" w:eastAsia="宋体"/>
                <w:b w:val="0"/>
                <w:sz w:val="18"/>
              </w:rPr>
              <w:t>1</w:t>
            </w:r>
          </w:p>
        </w:tc>
      </w:tr>
      <w:tr>
        <w:tc>
          <w:tcPr>
            <w:tcW w:type="dxa" w:w="1235"/>
          </w:tcPr>
          <w:p>
            <w:pPr>
              <w:spacing w:before="20" w:after="20"/>
              <w:jc w:val="right"/>
            </w:pPr>
            <w:r/>
            <w:r>
              <w:rPr>
                <w:rFonts w:ascii="宋体" w:hAnsi="宋体" w:eastAsia="宋体"/>
                <w:b w:val="0"/>
                <w:sz w:val="18"/>
              </w:rPr>
              <w:t>3</w:t>
            </w:r>
          </w:p>
        </w:tc>
        <w:tc>
          <w:tcPr>
            <w:tcW w:type="dxa" w:w="1235"/>
          </w:tcPr>
          <w:p>
            <w:pPr>
              <w:spacing w:before="20" w:after="20"/>
              <w:jc w:val="left"/>
            </w:pPr>
            <w:r/>
            <w:r>
              <w:rPr>
                <w:rFonts w:ascii="宋体" w:hAnsi="宋体" w:eastAsia="宋体"/>
                <w:b w:val="0"/>
                <w:sz w:val="18"/>
              </w:rPr>
              <w:t>上海轻工物业管理有限公司</w:t>
            </w:r>
          </w:p>
        </w:tc>
        <w:tc>
          <w:tcPr>
            <w:tcW w:type="dxa" w:w="1235"/>
          </w:tcPr>
          <w:p>
            <w:pPr>
              <w:spacing w:before="20" w:after="20"/>
              <w:jc w:val="right"/>
            </w:pPr>
            <w:r/>
            <w:r>
              <w:rPr>
                <w:rFonts w:ascii="宋体" w:hAnsi="宋体" w:eastAsia="宋体"/>
                <w:b w:val="0"/>
                <w:sz w:val="18"/>
              </w:rPr>
              <w:t>99</w:t>
            </w:r>
          </w:p>
        </w:tc>
        <w:tc>
          <w:tcPr>
            <w:tcW w:type="dxa" w:w="1235"/>
          </w:tcPr>
          <w:p>
            <w:pPr>
              <w:spacing w:before="20" w:after="20"/>
              <w:jc w:val="right"/>
            </w:pPr>
            <w:r/>
            <w:r>
              <w:rPr>
                <w:rFonts w:ascii="宋体" w:hAnsi="宋体" w:eastAsia="宋体"/>
                <w:b w:val="0"/>
                <w:sz w:val="18"/>
              </w:rPr>
              <w:t>74</w:t>
            </w:r>
          </w:p>
        </w:tc>
        <w:tc>
          <w:tcPr>
            <w:tcW w:type="dxa" w:w="1235"/>
          </w:tcPr>
          <w:p>
            <w:pPr>
              <w:spacing w:before="20" w:after="20"/>
              <w:jc w:val="right"/>
            </w:pPr>
            <w:r/>
            <w:r>
              <w:rPr>
                <w:rFonts w:ascii="宋体" w:hAnsi="宋体" w:eastAsia="宋体"/>
                <w:b w:val="0"/>
                <w:sz w:val="18"/>
              </w:rPr>
              <w:t>+33.8%</w:t>
            </w:r>
          </w:p>
        </w:tc>
        <w:tc>
          <w:tcPr>
            <w:tcW w:type="dxa" w:w="1235"/>
          </w:tcPr>
          <w:p>
            <w:pPr>
              <w:spacing w:before="20" w:after="20"/>
              <w:jc w:val="right"/>
            </w:pPr>
            <w:r/>
            <w:r>
              <w:rPr>
                <w:rFonts w:ascii="宋体" w:hAnsi="宋体" w:eastAsia="宋体"/>
                <w:b w:val="0"/>
                <w:sz w:val="18"/>
              </w:rPr>
              <w:t>6.7%</w:t>
            </w:r>
          </w:p>
        </w:tc>
        <w:tc>
          <w:tcPr>
            <w:tcW w:type="dxa" w:w="1235"/>
          </w:tcPr>
          <w:p>
            <w:pPr>
              <w:spacing w:before="20" w:after="20"/>
              <w:jc w:val="right"/>
            </w:pPr>
            <w:r/>
            <w:r>
              <w:rPr>
                <w:rFonts w:ascii="宋体" w:hAnsi="宋体" w:eastAsia="宋体"/>
                <w:b w:val="0"/>
                <w:sz w:val="18"/>
              </w:rPr>
              <w:t>3</w:t>
            </w:r>
          </w:p>
        </w:tc>
      </w:tr>
      <w:tr>
        <w:tc>
          <w:tcPr>
            <w:tcW w:type="dxa" w:w="1235"/>
            <w:shd w:val="clear" w:fill="F4F6F9"/>
          </w:tcPr>
          <w:p>
            <w:pPr>
              <w:spacing w:before="20" w:after="20"/>
              <w:jc w:val="right"/>
            </w:pPr>
            <w:r/>
            <w:r>
              <w:rPr>
                <w:rFonts w:ascii="宋体" w:hAnsi="宋体" w:eastAsia="宋体"/>
                <w:b w:val="0"/>
                <w:sz w:val="18"/>
              </w:rPr>
              <w:t>4</w:t>
            </w:r>
          </w:p>
        </w:tc>
        <w:tc>
          <w:tcPr>
            <w:tcW w:type="dxa" w:w="1235"/>
            <w:shd w:val="clear" w:fill="F4F6F9"/>
          </w:tcPr>
          <w:p>
            <w:pPr>
              <w:spacing w:before="20" w:after="20"/>
              <w:jc w:val="left"/>
            </w:pPr>
            <w:r/>
            <w:r>
              <w:rPr>
                <w:rFonts w:ascii="宋体" w:hAnsi="宋体" w:eastAsia="宋体"/>
                <w:b w:val="0"/>
                <w:sz w:val="18"/>
              </w:rPr>
              <w:t>上海中鹊物业服务有限公司</w:t>
            </w:r>
          </w:p>
        </w:tc>
        <w:tc>
          <w:tcPr>
            <w:tcW w:type="dxa" w:w="1235"/>
            <w:shd w:val="clear" w:fill="F4F6F9"/>
          </w:tcPr>
          <w:p>
            <w:pPr>
              <w:spacing w:before="20" w:after="20"/>
              <w:jc w:val="right"/>
            </w:pPr>
            <w:r/>
            <w:r>
              <w:rPr>
                <w:rFonts w:ascii="宋体" w:hAnsi="宋体" w:eastAsia="宋体"/>
                <w:b w:val="0"/>
                <w:sz w:val="18"/>
              </w:rPr>
              <w:t>95</w:t>
            </w:r>
          </w:p>
        </w:tc>
        <w:tc>
          <w:tcPr>
            <w:tcW w:type="dxa" w:w="1235"/>
            <w:shd w:val="clear" w:fill="F4F6F9"/>
          </w:tcPr>
          <w:p>
            <w:pPr>
              <w:spacing w:before="20" w:after="20"/>
              <w:jc w:val="right"/>
            </w:pPr>
            <w:r/>
            <w:r>
              <w:rPr>
                <w:rFonts w:ascii="宋体" w:hAnsi="宋体" w:eastAsia="宋体"/>
                <w:b w:val="0"/>
                <w:sz w:val="18"/>
              </w:rPr>
              <w:t>10</w:t>
            </w:r>
          </w:p>
        </w:tc>
        <w:tc>
          <w:tcPr>
            <w:tcW w:type="dxa" w:w="1235"/>
            <w:shd w:val="clear" w:fill="F4F6F9"/>
          </w:tcPr>
          <w:p>
            <w:pPr>
              <w:spacing w:before="20" w:after="20"/>
              <w:jc w:val="right"/>
            </w:pPr>
            <w:r/>
            <w:r>
              <w:rPr>
                <w:rFonts w:ascii="宋体" w:hAnsi="宋体" w:eastAsia="宋体"/>
                <w:b w:val="0"/>
                <w:sz w:val="18"/>
              </w:rPr>
              <w:t>+850.0%</w:t>
            </w:r>
          </w:p>
        </w:tc>
        <w:tc>
          <w:tcPr>
            <w:tcW w:type="dxa" w:w="1235"/>
            <w:shd w:val="clear" w:fill="F4F6F9"/>
          </w:tcPr>
          <w:p>
            <w:pPr>
              <w:spacing w:before="20" w:after="20"/>
              <w:jc w:val="right"/>
            </w:pPr>
            <w:r/>
            <w:r>
              <w:rPr>
                <w:rFonts w:ascii="宋体" w:hAnsi="宋体" w:eastAsia="宋体"/>
                <w:b w:val="0"/>
                <w:sz w:val="18"/>
              </w:rPr>
              <w:t>6.5%</w:t>
            </w:r>
          </w:p>
        </w:tc>
        <w:tc>
          <w:tcPr>
            <w:tcW w:type="dxa" w:w="1235"/>
            <w:shd w:val="clear" w:fill="F4F6F9"/>
          </w:tcPr>
          <w:p>
            <w:pPr>
              <w:spacing w:before="20" w:after="20"/>
              <w:jc w:val="right"/>
            </w:pPr>
            <w:r/>
            <w:r>
              <w:rPr>
                <w:rFonts w:ascii="宋体" w:hAnsi="宋体" w:eastAsia="宋体"/>
                <w:b w:val="0"/>
                <w:sz w:val="18"/>
              </w:rPr>
              <w:t>4</w:t>
            </w:r>
          </w:p>
        </w:tc>
      </w:tr>
      <w:tr>
        <w:tc>
          <w:tcPr>
            <w:tcW w:type="dxa" w:w="1235"/>
          </w:tcPr>
          <w:p>
            <w:pPr>
              <w:spacing w:before="20" w:after="20"/>
              <w:jc w:val="right"/>
            </w:pPr>
            <w:r/>
            <w:r>
              <w:rPr>
                <w:rFonts w:ascii="宋体" w:hAnsi="宋体" w:eastAsia="宋体"/>
                <w:b w:val="0"/>
                <w:sz w:val="18"/>
              </w:rPr>
              <w:t>5</w:t>
            </w:r>
          </w:p>
        </w:tc>
        <w:tc>
          <w:tcPr>
            <w:tcW w:type="dxa" w:w="1235"/>
          </w:tcPr>
          <w:p>
            <w:pPr>
              <w:spacing w:before="20" w:after="20"/>
              <w:jc w:val="left"/>
            </w:pPr>
            <w:r/>
            <w:r>
              <w:rPr>
                <w:rFonts w:ascii="宋体" w:hAnsi="宋体" w:eastAsia="宋体"/>
                <w:b w:val="0"/>
                <w:sz w:val="18"/>
              </w:rPr>
              <w:t>上海安得物业管理有限公司</w:t>
            </w:r>
          </w:p>
        </w:tc>
        <w:tc>
          <w:tcPr>
            <w:tcW w:type="dxa" w:w="1235"/>
          </w:tcPr>
          <w:p>
            <w:pPr>
              <w:spacing w:before="20" w:after="20"/>
              <w:jc w:val="right"/>
            </w:pPr>
            <w:r/>
            <w:r>
              <w:rPr>
                <w:rFonts w:ascii="宋体" w:hAnsi="宋体" w:eastAsia="宋体"/>
                <w:b w:val="0"/>
                <w:sz w:val="18"/>
              </w:rPr>
              <w:t>88</w:t>
            </w:r>
          </w:p>
        </w:tc>
        <w:tc>
          <w:tcPr>
            <w:tcW w:type="dxa" w:w="1235"/>
          </w:tcPr>
          <w:p>
            <w:pPr>
              <w:spacing w:before="20" w:after="20"/>
              <w:jc w:val="right"/>
            </w:pPr>
            <w:r/>
            <w:r>
              <w:rPr>
                <w:rFonts w:ascii="宋体" w:hAnsi="宋体" w:eastAsia="宋体"/>
                <w:b w:val="0"/>
                <w:sz w:val="18"/>
              </w:rPr>
              <w:t>88</w:t>
            </w:r>
          </w:p>
        </w:tc>
        <w:tc>
          <w:tcPr>
            <w:tcW w:type="dxa" w:w="1235"/>
          </w:tcPr>
          <w:p>
            <w:pPr>
              <w:spacing w:before="20" w:after="20"/>
              <w:jc w:val="right"/>
            </w:pPr>
            <w:r/>
            <w:r>
              <w:rPr>
                <w:rFonts w:ascii="宋体" w:hAnsi="宋体" w:eastAsia="宋体"/>
                <w:b w:val="0"/>
                <w:sz w:val="18"/>
              </w:rPr>
              <w:t>0.0%</w:t>
            </w:r>
          </w:p>
        </w:tc>
        <w:tc>
          <w:tcPr>
            <w:tcW w:type="dxa" w:w="1235"/>
          </w:tcPr>
          <w:p>
            <w:pPr>
              <w:spacing w:before="20" w:after="20"/>
              <w:jc w:val="right"/>
            </w:pPr>
            <w:r/>
            <w:r>
              <w:rPr>
                <w:rFonts w:ascii="宋体" w:hAnsi="宋体" w:eastAsia="宋体"/>
                <w:b w:val="0"/>
                <w:sz w:val="18"/>
              </w:rPr>
              <w:t>6.0%</w:t>
            </w:r>
          </w:p>
        </w:tc>
        <w:tc>
          <w:tcPr>
            <w:tcW w:type="dxa" w:w="1235"/>
          </w:tcPr>
          <w:p>
            <w:pPr>
              <w:spacing w:before="20" w:after="20"/>
              <w:jc w:val="right"/>
            </w:pPr>
            <w:r/>
            <w:r>
              <w:rPr>
                <w:rFonts w:ascii="宋体" w:hAnsi="宋体" w:eastAsia="宋体"/>
                <w:b w:val="0"/>
                <w:sz w:val="18"/>
              </w:rPr>
              <w:t>1</w:t>
            </w:r>
          </w:p>
        </w:tc>
      </w:tr>
      <w:tr>
        <w:tc>
          <w:tcPr>
            <w:tcW w:type="dxa" w:w="1235"/>
            <w:shd w:val="clear" w:fill="F4F6F9"/>
          </w:tcPr>
          <w:p>
            <w:pPr>
              <w:spacing w:before="20" w:after="20"/>
              <w:jc w:val="right"/>
            </w:pPr>
            <w:r/>
            <w:r>
              <w:rPr>
                <w:rFonts w:ascii="宋体" w:hAnsi="宋体" w:eastAsia="宋体"/>
                <w:b w:val="0"/>
                <w:sz w:val="18"/>
              </w:rPr>
              <w:t>6</w:t>
            </w:r>
          </w:p>
        </w:tc>
        <w:tc>
          <w:tcPr>
            <w:tcW w:type="dxa" w:w="1235"/>
            <w:shd w:val="clear" w:fill="F4F6F9"/>
          </w:tcPr>
          <w:p>
            <w:pPr>
              <w:spacing w:before="20" w:after="20"/>
              <w:jc w:val="left"/>
            </w:pPr>
            <w:r/>
            <w:r>
              <w:rPr>
                <w:rFonts w:ascii="宋体" w:hAnsi="宋体" w:eastAsia="宋体"/>
                <w:b w:val="0"/>
                <w:sz w:val="18"/>
              </w:rPr>
              <w:t>上海复欣物业管理发展有限公司</w:t>
            </w:r>
          </w:p>
        </w:tc>
        <w:tc>
          <w:tcPr>
            <w:tcW w:type="dxa" w:w="1235"/>
            <w:shd w:val="clear" w:fill="F4F6F9"/>
          </w:tcPr>
          <w:p>
            <w:pPr>
              <w:spacing w:before="20" w:after="20"/>
              <w:jc w:val="right"/>
            </w:pPr>
            <w:r/>
            <w:r>
              <w:rPr>
                <w:rFonts w:ascii="宋体" w:hAnsi="宋体" w:eastAsia="宋体"/>
                <w:b w:val="0"/>
                <w:sz w:val="18"/>
              </w:rPr>
              <w:t>88</w:t>
            </w:r>
          </w:p>
        </w:tc>
        <w:tc>
          <w:tcPr>
            <w:tcW w:type="dxa" w:w="1235"/>
            <w:shd w:val="clear" w:fill="F4F6F9"/>
          </w:tcPr>
          <w:p>
            <w:pPr>
              <w:spacing w:before="20" w:after="20"/>
              <w:jc w:val="right"/>
            </w:pPr>
            <w:r/>
            <w:r>
              <w:rPr>
                <w:rFonts w:ascii="宋体" w:hAnsi="宋体" w:eastAsia="宋体"/>
                <w:b w:val="0"/>
                <w:sz w:val="18"/>
              </w:rPr>
              <w:t>110</w:t>
            </w:r>
          </w:p>
        </w:tc>
        <w:tc>
          <w:tcPr>
            <w:tcW w:type="dxa" w:w="1235"/>
            <w:shd w:val="clear" w:fill="F4F6F9"/>
          </w:tcPr>
          <w:p>
            <w:pPr>
              <w:spacing w:before="20" w:after="20"/>
              <w:jc w:val="right"/>
            </w:pPr>
            <w:r/>
            <w:r>
              <w:rPr>
                <w:rFonts w:ascii="宋体" w:hAnsi="宋体" w:eastAsia="宋体"/>
                <w:b w:val="0"/>
                <w:sz w:val="18"/>
              </w:rPr>
              <w:t>-20.0%</w:t>
            </w:r>
          </w:p>
        </w:tc>
        <w:tc>
          <w:tcPr>
            <w:tcW w:type="dxa" w:w="1235"/>
            <w:shd w:val="clear" w:fill="F4F6F9"/>
          </w:tcPr>
          <w:p>
            <w:pPr>
              <w:spacing w:before="20" w:after="20"/>
              <w:jc w:val="right"/>
            </w:pPr>
            <w:r/>
            <w:r>
              <w:rPr>
                <w:rFonts w:ascii="宋体" w:hAnsi="宋体" w:eastAsia="宋体"/>
                <w:b w:val="0"/>
                <w:sz w:val="18"/>
              </w:rPr>
              <w:t>6.0%</w:t>
            </w:r>
          </w:p>
        </w:tc>
        <w:tc>
          <w:tcPr>
            <w:tcW w:type="dxa" w:w="1235"/>
            <w:shd w:val="clear" w:fill="F4F6F9"/>
          </w:tcPr>
          <w:p>
            <w:pPr>
              <w:spacing w:before="20" w:after="20"/>
              <w:jc w:val="right"/>
            </w:pPr>
            <w:r/>
            <w:r>
              <w:rPr>
                <w:rFonts w:ascii="宋体" w:hAnsi="宋体" w:eastAsia="宋体"/>
                <w:b w:val="0"/>
                <w:sz w:val="18"/>
              </w:rPr>
              <w:t>1</w:t>
            </w:r>
          </w:p>
        </w:tc>
      </w:tr>
      <w:tr>
        <w:tc>
          <w:tcPr>
            <w:tcW w:type="dxa" w:w="1235"/>
          </w:tcPr>
          <w:p>
            <w:pPr>
              <w:spacing w:before="20" w:after="20"/>
              <w:jc w:val="right"/>
            </w:pPr>
            <w:r/>
            <w:r>
              <w:rPr>
                <w:rFonts w:ascii="宋体" w:hAnsi="宋体" w:eastAsia="宋体"/>
                <w:b w:val="0"/>
                <w:sz w:val="18"/>
              </w:rPr>
              <w:t>7</w:t>
            </w:r>
          </w:p>
        </w:tc>
        <w:tc>
          <w:tcPr>
            <w:tcW w:type="dxa" w:w="1235"/>
          </w:tcPr>
          <w:p>
            <w:pPr>
              <w:spacing w:before="20" w:after="20"/>
              <w:jc w:val="left"/>
            </w:pPr>
            <w:r/>
            <w:r>
              <w:rPr>
                <w:rFonts w:ascii="宋体" w:hAnsi="宋体" w:eastAsia="宋体"/>
                <w:b w:val="0"/>
                <w:sz w:val="18"/>
              </w:rPr>
              <w:t>上海辰开物业管理有限公司</w:t>
            </w:r>
          </w:p>
        </w:tc>
        <w:tc>
          <w:tcPr>
            <w:tcW w:type="dxa" w:w="1235"/>
          </w:tcPr>
          <w:p>
            <w:pPr>
              <w:spacing w:before="20" w:after="20"/>
              <w:jc w:val="right"/>
            </w:pPr>
            <w:r/>
            <w:r>
              <w:rPr>
                <w:rFonts w:ascii="宋体" w:hAnsi="宋体" w:eastAsia="宋体"/>
                <w:b w:val="0"/>
                <w:sz w:val="18"/>
              </w:rPr>
              <w:t>84</w:t>
            </w:r>
          </w:p>
        </w:tc>
        <w:tc>
          <w:tcPr>
            <w:tcW w:type="dxa" w:w="1235"/>
          </w:tcPr>
          <w:p>
            <w:pPr>
              <w:spacing w:before="20" w:after="20"/>
              <w:jc w:val="right"/>
            </w:pPr>
            <w:r/>
            <w:r>
              <w:rPr>
                <w:rFonts w:ascii="宋体" w:hAnsi="宋体" w:eastAsia="宋体"/>
                <w:b w:val="0"/>
                <w:sz w:val="18"/>
              </w:rPr>
              <w:t>100</w:t>
            </w:r>
          </w:p>
        </w:tc>
        <w:tc>
          <w:tcPr>
            <w:tcW w:type="dxa" w:w="1235"/>
          </w:tcPr>
          <w:p>
            <w:pPr>
              <w:spacing w:before="20" w:after="20"/>
              <w:jc w:val="right"/>
            </w:pPr>
            <w:r/>
            <w:r>
              <w:rPr>
                <w:rFonts w:ascii="宋体" w:hAnsi="宋体" w:eastAsia="宋体"/>
                <w:b w:val="0"/>
                <w:sz w:val="18"/>
              </w:rPr>
              <w:t>-16.0%</w:t>
            </w:r>
          </w:p>
        </w:tc>
        <w:tc>
          <w:tcPr>
            <w:tcW w:type="dxa" w:w="1235"/>
          </w:tcPr>
          <w:p>
            <w:pPr>
              <w:spacing w:before="20" w:after="20"/>
              <w:jc w:val="right"/>
            </w:pPr>
            <w:r/>
            <w:r>
              <w:rPr>
                <w:rFonts w:ascii="宋体" w:hAnsi="宋体" w:eastAsia="宋体"/>
                <w:b w:val="0"/>
                <w:sz w:val="18"/>
              </w:rPr>
              <w:t>5.7%</w:t>
            </w:r>
          </w:p>
        </w:tc>
        <w:tc>
          <w:tcPr>
            <w:tcW w:type="dxa" w:w="1235"/>
          </w:tcPr>
          <w:p>
            <w:pPr>
              <w:spacing w:before="20" w:after="20"/>
              <w:jc w:val="right"/>
            </w:pPr>
            <w:r/>
            <w:r>
              <w:rPr>
                <w:rFonts w:ascii="宋体" w:hAnsi="宋体" w:eastAsia="宋体"/>
                <w:b w:val="0"/>
                <w:sz w:val="18"/>
              </w:rPr>
              <w:t>5</w:t>
            </w:r>
          </w:p>
        </w:tc>
      </w:tr>
      <w:tr>
        <w:tc>
          <w:tcPr>
            <w:tcW w:type="dxa" w:w="1235"/>
            <w:shd w:val="clear" w:fill="F4F6F9"/>
          </w:tcPr>
          <w:p>
            <w:pPr>
              <w:spacing w:before="20" w:after="20"/>
              <w:jc w:val="right"/>
            </w:pPr>
            <w:r/>
            <w:r>
              <w:rPr>
                <w:rFonts w:ascii="宋体" w:hAnsi="宋体" w:eastAsia="宋体"/>
                <w:b w:val="0"/>
                <w:sz w:val="18"/>
              </w:rPr>
              <w:t>8</w:t>
            </w:r>
          </w:p>
        </w:tc>
        <w:tc>
          <w:tcPr>
            <w:tcW w:type="dxa" w:w="1235"/>
            <w:shd w:val="clear" w:fill="F4F6F9"/>
          </w:tcPr>
          <w:p>
            <w:pPr>
              <w:spacing w:before="20" w:after="20"/>
              <w:jc w:val="left"/>
            </w:pPr>
            <w:r/>
            <w:r>
              <w:rPr>
                <w:rFonts w:ascii="宋体" w:hAnsi="宋体" w:eastAsia="宋体"/>
                <w:b w:val="0"/>
                <w:sz w:val="18"/>
              </w:rPr>
              <w:t>上海锐翔上房物业管理有限公司</w:t>
            </w:r>
          </w:p>
        </w:tc>
        <w:tc>
          <w:tcPr>
            <w:tcW w:type="dxa" w:w="1235"/>
            <w:shd w:val="clear" w:fill="F4F6F9"/>
          </w:tcPr>
          <w:p>
            <w:pPr>
              <w:spacing w:before="20" w:after="20"/>
              <w:jc w:val="right"/>
            </w:pPr>
            <w:r/>
            <w:r>
              <w:rPr>
                <w:rFonts w:ascii="宋体" w:hAnsi="宋体" w:eastAsia="宋体"/>
                <w:b w:val="0"/>
                <w:sz w:val="18"/>
              </w:rPr>
              <w:t>82</w:t>
            </w:r>
          </w:p>
        </w:tc>
        <w:tc>
          <w:tcPr>
            <w:tcW w:type="dxa" w:w="1235"/>
            <w:shd w:val="clear" w:fill="F4F6F9"/>
          </w:tcPr>
          <w:p>
            <w:pPr>
              <w:spacing w:before="20" w:after="20"/>
              <w:jc w:val="right"/>
            </w:pPr>
            <w:r/>
            <w:r>
              <w:rPr>
                <w:rFonts w:ascii="宋体" w:hAnsi="宋体" w:eastAsia="宋体"/>
                <w:b w:val="0"/>
                <w:sz w:val="18"/>
              </w:rPr>
              <w:t>58</w:t>
            </w:r>
          </w:p>
        </w:tc>
        <w:tc>
          <w:tcPr>
            <w:tcW w:type="dxa" w:w="1235"/>
            <w:shd w:val="clear" w:fill="F4F6F9"/>
          </w:tcPr>
          <w:p>
            <w:pPr>
              <w:spacing w:before="20" w:after="20"/>
              <w:jc w:val="right"/>
            </w:pPr>
            <w:r/>
            <w:r>
              <w:rPr>
                <w:rFonts w:ascii="宋体" w:hAnsi="宋体" w:eastAsia="宋体"/>
                <w:b w:val="0"/>
                <w:sz w:val="18"/>
              </w:rPr>
              <w:t>+41.4%</w:t>
            </w:r>
          </w:p>
        </w:tc>
        <w:tc>
          <w:tcPr>
            <w:tcW w:type="dxa" w:w="1235"/>
            <w:shd w:val="clear" w:fill="F4F6F9"/>
          </w:tcPr>
          <w:p>
            <w:pPr>
              <w:spacing w:before="20" w:after="20"/>
              <w:jc w:val="right"/>
            </w:pPr>
            <w:r/>
            <w:r>
              <w:rPr>
                <w:rFonts w:ascii="宋体" w:hAnsi="宋体" w:eastAsia="宋体"/>
                <w:b w:val="0"/>
                <w:sz w:val="18"/>
              </w:rPr>
              <w:t>5.6%</w:t>
            </w:r>
          </w:p>
        </w:tc>
        <w:tc>
          <w:tcPr>
            <w:tcW w:type="dxa" w:w="1235"/>
            <w:shd w:val="clear" w:fill="F4F6F9"/>
          </w:tcPr>
          <w:p>
            <w:pPr>
              <w:spacing w:before="20" w:after="20"/>
              <w:jc w:val="right"/>
            </w:pPr>
            <w:r/>
            <w:r>
              <w:rPr>
                <w:rFonts w:ascii="宋体" w:hAnsi="宋体" w:eastAsia="宋体"/>
                <w:b w:val="0"/>
                <w:sz w:val="18"/>
              </w:rPr>
              <w:t>4</w:t>
            </w:r>
          </w:p>
        </w:tc>
      </w:tr>
      <w:tr>
        <w:tc>
          <w:tcPr>
            <w:tcW w:type="dxa" w:w="1235"/>
          </w:tcPr>
          <w:p>
            <w:pPr>
              <w:spacing w:before="20" w:after="20"/>
              <w:jc w:val="right"/>
            </w:pPr>
            <w:r/>
            <w:r>
              <w:rPr>
                <w:rFonts w:ascii="宋体" w:hAnsi="宋体" w:eastAsia="宋体"/>
                <w:b w:val="0"/>
                <w:sz w:val="18"/>
              </w:rPr>
              <w:t>9</w:t>
            </w:r>
          </w:p>
        </w:tc>
        <w:tc>
          <w:tcPr>
            <w:tcW w:type="dxa" w:w="1235"/>
          </w:tcPr>
          <w:p>
            <w:pPr>
              <w:spacing w:before="20" w:after="20"/>
              <w:jc w:val="left"/>
            </w:pPr>
            <w:r/>
            <w:r>
              <w:rPr>
                <w:rFonts w:ascii="宋体" w:hAnsi="宋体" w:eastAsia="宋体"/>
                <w:b w:val="0"/>
                <w:sz w:val="18"/>
              </w:rPr>
              <w:t>秀澜（上海）物业管理有限公司</w:t>
            </w:r>
          </w:p>
        </w:tc>
        <w:tc>
          <w:tcPr>
            <w:tcW w:type="dxa" w:w="1235"/>
          </w:tcPr>
          <w:p>
            <w:pPr>
              <w:spacing w:before="20" w:after="20"/>
              <w:jc w:val="right"/>
            </w:pPr>
            <w:r/>
            <w:r>
              <w:rPr>
                <w:rFonts w:ascii="宋体" w:hAnsi="宋体" w:eastAsia="宋体"/>
                <w:b w:val="0"/>
                <w:sz w:val="18"/>
              </w:rPr>
              <w:t>78</w:t>
            </w:r>
          </w:p>
        </w:tc>
        <w:tc>
          <w:tcPr>
            <w:tcW w:type="dxa" w:w="1235"/>
          </w:tcPr>
          <w:p>
            <w:pPr>
              <w:spacing w:before="20" w:after="20"/>
              <w:jc w:val="right"/>
            </w:pPr>
            <w:r/>
            <w:r>
              <w:rPr>
                <w:rFonts w:ascii="宋体" w:hAnsi="宋体" w:eastAsia="宋体"/>
                <w:b w:val="0"/>
                <w:sz w:val="18"/>
              </w:rPr>
              <w:t>178</w:t>
            </w:r>
          </w:p>
        </w:tc>
        <w:tc>
          <w:tcPr>
            <w:tcW w:type="dxa" w:w="1235"/>
          </w:tcPr>
          <w:p>
            <w:pPr>
              <w:spacing w:before="20" w:after="20"/>
              <w:jc w:val="right"/>
            </w:pPr>
            <w:r/>
            <w:r>
              <w:rPr>
                <w:rFonts w:ascii="宋体" w:hAnsi="宋体" w:eastAsia="宋体"/>
                <w:b w:val="0"/>
                <w:sz w:val="18"/>
              </w:rPr>
              <w:t>-56.2%</w:t>
            </w:r>
          </w:p>
        </w:tc>
        <w:tc>
          <w:tcPr>
            <w:tcW w:type="dxa" w:w="1235"/>
          </w:tcPr>
          <w:p>
            <w:pPr>
              <w:spacing w:before="20" w:after="20"/>
              <w:jc w:val="right"/>
            </w:pPr>
            <w:r/>
            <w:r>
              <w:rPr>
                <w:rFonts w:ascii="宋体" w:hAnsi="宋体" w:eastAsia="宋体"/>
                <w:b w:val="0"/>
                <w:sz w:val="18"/>
              </w:rPr>
              <w:t>5.3%</w:t>
            </w:r>
          </w:p>
        </w:tc>
        <w:tc>
          <w:tcPr>
            <w:tcW w:type="dxa" w:w="1235"/>
          </w:tcPr>
          <w:p>
            <w:pPr>
              <w:spacing w:before="20" w:after="20"/>
              <w:jc w:val="right"/>
            </w:pPr>
            <w:r/>
            <w:r>
              <w:rPr>
                <w:rFonts w:ascii="宋体" w:hAnsi="宋体" w:eastAsia="宋体"/>
                <w:b w:val="0"/>
                <w:sz w:val="18"/>
              </w:rPr>
              <w:t>6</w:t>
            </w:r>
          </w:p>
        </w:tc>
      </w:tr>
      <w:tr>
        <w:tc>
          <w:tcPr>
            <w:tcW w:type="dxa" w:w="1235"/>
            <w:shd w:val="clear" w:fill="F4F6F9"/>
          </w:tcPr>
          <w:p>
            <w:pPr>
              <w:spacing w:before="20" w:after="20"/>
              <w:jc w:val="right"/>
            </w:pPr>
            <w:r/>
            <w:r>
              <w:rPr>
                <w:rFonts w:ascii="宋体" w:hAnsi="宋体" w:eastAsia="宋体"/>
                <w:b w:val="0"/>
                <w:sz w:val="18"/>
              </w:rPr>
              <w:t>10</w:t>
            </w:r>
          </w:p>
        </w:tc>
        <w:tc>
          <w:tcPr>
            <w:tcW w:type="dxa" w:w="1235"/>
            <w:shd w:val="clear" w:fill="F4F6F9"/>
          </w:tcPr>
          <w:p>
            <w:pPr>
              <w:spacing w:before="20" w:after="20"/>
              <w:jc w:val="left"/>
            </w:pPr>
            <w:r/>
            <w:r>
              <w:rPr>
                <w:rFonts w:ascii="宋体" w:hAnsi="宋体" w:eastAsia="宋体"/>
                <w:b w:val="0"/>
                <w:sz w:val="18"/>
              </w:rPr>
              <w:t>上海中海物业管理有限公司</w:t>
            </w:r>
          </w:p>
        </w:tc>
        <w:tc>
          <w:tcPr>
            <w:tcW w:type="dxa" w:w="1235"/>
            <w:shd w:val="clear" w:fill="F4F6F9"/>
          </w:tcPr>
          <w:p>
            <w:pPr>
              <w:spacing w:before="20" w:after="20"/>
              <w:jc w:val="right"/>
            </w:pPr>
            <w:r/>
            <w:r>
              <w:rPr>
                <w:rFonts w:ascii="宋体" w:hAnsi="宋体" w:eastAsia="宋体"/>
                <w:b w:val="0"/>
                <w:sz w:val="18"/>
              </w:rPr>
              <w:t>72</w:t>
            </w:r>
          </w:p>
        </w:tc>
        <w:tc>
          <w:tcPr>
            <w:tcW w:type="dxa" w:w="1235"/>
            <w:shd w:val="clear" w:fill="F4F6F9"/>
          </w:tcPr>
          <w:p>
            <w:pPr>
              <w:spacing w:before="20" w:after="20"/>
              <w:jc w:val="right"/>
            </w:pPr>
            <w:r/>
            <w:r>
              <w:rPr>
                <w:rFonts w:ascii="宋体" w:hAnsi="宋体" w:eastAsia="宋体"/>
                <w:b w:val="0"/>
                <w:sz w:val="18"/>
              </w:rPr>
              <w:t>233</w:t>
            </w:r>
          </w:p>
        </w:tc>
        <w:tc>
          <w:tcPr>
            <w:tcW w:type="dxa" w:w="1235"/>
            <w:shd w:val="clear" w:fill="F4F6F9"/>
          </w:tcPr>
          <w:p>
            <w:pPr>
              <w:spacing w:before="20" w:after="20"/>
              <w:jc w:val="right"/>
            </w:pPr>
            <w:r/>
            <w:r>
              <w:rPr>
                <w:rFonts w:ascii="宋体" w:hAnsi="宋体" w:eastAsia="宋体"/>
                <w:b w:val="0"/>
                <w:sz w:val="18"/>
              </w:rPr>
              <w:t>-69.1%</w:t>
            </w:r>
          </w:p>
        </w:tc>
        <w:tc>
          <w:tcPr>
            <w:tcW w:type="dxa" w:w="1235"/>
            <w:shd w:val="clear" w:fill="F4F6F9"/>
          </w:tcPr>
          <w:p>
            <w:pPr>
              <w:spacing w:before="20" w:after="20"/>
              <w:jc w:val="right"/>
            </w:pPr>
            <w:r/>
            <w:r>
              <w:rPr>
                <w:rFonts w:ascii="宋体" w:hAnsi="宋体" w:eastAsia="宋体"/>
                <w:b w:val="0"/>
                <w:sz w:val="18"/>
              </w:rPr>
              <w:t>4.9%</w:t>
            </w:r>
          </w:p>
        </w:tc>
        <w:tc>
          <w:tcPr>
            <w:tcW w:type="dxa" w:w="1235"/>
            <w:shd w:val="clear" w:fill="F4F6F9"/>
          </w:tcPr>
          <w:p>
            <w:pPr>
              <w:spacing w:before="20" w:after="20"/>
              <w:jc w:val="right"/>
            </w:pPr>
            <w:r/>
            <w:r>
              <w:rPr>
                <w:rFonts w:ascii="宋体" w:hAnsi="宋体" w:eastAsia="宋体"/>
                <w:b w:val="0"/>
                <w:sz w:val="18"/>
              </w:rPr>
              <w:t>2</w:t>
            </w:r>
          </w:p>
        </w:tc>
      </w:tr>
    </w:tbl>
    <w:p>
      <w:pPr>
        <w:spacing w:after="120"/>
      </w:pPr>
    </w:p>
    <w:p>
      <w:pPr>
        <w:spacing w:after="60" w:line="324" w:lineRule="auto"/>
      </w:pPr>
      <w:r>
        <w:rPr>
          <w:rFonts w:ascii="宋体" w:hAnsi="宋体" w:eastAsia="宋体"/>
          <w:sz w:val="21"/>
        </w:rPr>
        <w:t>诉求主题词（案件级去重 · 已过滤工单模板用语）</w:t>
      </w:r>
    </w:p>
    <w:p>
      <w:pPr>
        <w:spacing w:before="40" w:after="160"/>
        <w:jc w:val="center"/>
      </w:pPr>
      <w:r>
        <w:rPr>
          <w:rFonts w:ascii="宋体" w:hAnsi="宋体" w:eastAsia="宋体"/>
          <w:color w:val="666666"/>
          <w:sz w:val="18"/>
        </w:rPr>
        <w:t>词云边界＝16:9 长方形 ｜ 字号＝词频（同一诉求的催单/重复来电只计首单），展示 Top24</w:t>
      </w:r>
    </w:p>
    <w:p>
      <w:pPr>
        <w:spacing w:after="60" w:line="324" w:lineRule="auto"/>
      </w:pPr>
      <w:r>
        <w:rPr>
          <w:rFonts w:ascii="宋体" w:hAnsi="宋体" w:eastAsia="宋体"/>
          <w:sz w:val="21"/>
        </w:rPr>
        <w:t>重复投诉与数据质量</w:t>
      </w:r>
    </w:p>
    <w:p>
      <w:pPr>
        <w:spacing w:after="60" w:line="324" w:lineRule="auto"/>
      </w:pPr>
      <w:r>
        <w:rPr>
          <w:rFonts w:ascii="宋体" w:hAnsi="宋体" w:eastAsia="宋体"/>
          <w:sz w:val="21"/>
        </w:rPr>
        <w:t>重复投诉（逐月独立去重口径）</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重复投诉件数</w:t>
            </w:r>
          </w:p>
        </w:tc>
        <w:tc>
          <w:tcPr>
            <w:tcW w:type="dxa" w:w="4323"/>
          </w:tcPr>
          <w:p>
            <w:pPr>
              <w:spacing w:before="20" w:after="20"/>
              <w:jc w:val="right"/>
            </w:pPr>
            <w:r/>
            <w:r>
              <w:rPr>
                <w:rFonts w:ascii="宋体" w:hAnsi="宋体" w:eastAsia="宋体"/>
                <w:b w:val="0"/>
                <w:sz w:val="18"/>
              </w:rPr>
              <w:t>518</w:t>
            </w:r>
          </w:p>
        </w:tc>
      </w:tr>
      <w:tr>
        <w:tc>
          <w:tcPr>
            <w:tcW w:type="dxa" w:w="4323"/>
            <w:shd w:val="clear" w:fill="F4F6F9"/>
          </w:tcPr>
          <w:p>
            <w:pPr>
              <w:spacing w:before="20" w:after="20"/>
              <w:jc w:val="left"/>
            </w:pPr>
            <w:r/>
            <w:r>
              <w:rPr>
                <w:rFonts w:ascii="宋体" w:hAnsi="宋体" w:eastAsia="宋体"/>
                <w:b w:val="0"/>
                <w:sz w:val="18"/>
              </w:rPr>
              <w:t>重复率</w:t>
            </w:r>
          </w:p>
        </w:tc>
        <w:tc>
          <w:tcPr>
            <w:tcW w:type="dxa" w:w="4323"/>
            <w:shd w:val="clear" w:fill="F4F6F9"/>
          </w:tcPr>
          <w:p>
            <w:pPr>
              <w:spacing w:before="20" w:after="20"/>
              <w:jc w:val="right"/>
            </w:pPr>
            <w:r/>
            <w:r>
              <w:rPr>
                <w:rFonts w:ascii="宋体" w:hAnsi="宋体" w:eastAsia="宋体"/>
                <w:b w:val="0"/>
                <w:sz w:val="18"/>
              </w:rPr>
              <w:t>35.2%</w:t>
            </w:r>
          </w:p>
        </w:tc>
      </w:tr>
      <w:tr>
        <w:tc>
          <w:tcPr>
            <w:tcW w:type="dxa" w:w="4323"/>
          </w:tcPr>
          <w:p>
            <w:pPr>
              <w:spacing w:before="20" w:after="20"/>
              <w:jc w:val="left"/>
            </w:pPr>
            <w:r/>
            <w:r>
              <w:rPr>
                <w:rFonts w:ascii="宋体" w:hAnsi="宋体" w:eastAsia="宋体"/>
                <w:b w:val="0"/>
                <w:sz w:val="18"/>
              </w:rPr>
              <w:t>高优先级</w:t>
            </w:r>
          </w:p>
        </w:tc>
        <w:tc>
          <w:tcPr>
            <w:tcW w:type="dxa" w:w="4323"/>
          </w:tcPr>
          <w:p>
            <w:pPr>
              <w:spacing w:before="20" w:after="20"/>
              <w:jc w:val="right"/>
            </w:pPr>
            <w:r/>
            <w:r>
              <w:rPr>
                <w:rFonts w:ascii="宋体" w:hAnsi="宋体" w:eastAsia="宋体"/>
                <w:b w:val="0"/>
                <w:sz w:val="18"/>
              </w:rPr>
              <w:t>371</w:t>
            </w:r>
          </w:p>
        </w:tc>
      </w:tr>
      <w:tr>
        <w:tc>
          <w:tcPr>
            <w:tcW w:type="dxa" w:w="4323"/>
            <w:shd w:val="clear" w:fill="F4F6F9"/>
          </w:tcPr>
          <w:p>
            <w:pPr>
              <w:spacing w:before="20" w:after="20"/>
              <w:jc w:val="left"/>
            </w:pPr>
            <w:r/>
            <w:r>
              <w:rPr>
                <w:rFonts w:ascii="宋体" w:hAnsi="宋体" w:eastAsia="宋体"/>
                <w:b w:val="0"/>
                <w:sz w:val="18"/>
              </w:rPr>
              <w:t>中优先级</w:t>
            </w:r>
          </w:p>
        </w:tc>
        <w:tc>
          <w:tcPr>
            <w:tcW w:type="dxa" w:w="4323"/>
            <w:shd w:val="clear" w:fill="F4F6F9"/>
          </w:tcPr>
          <w:p>
            <w:pPr>
              <w:spacing w:before="20" w:after="20"/>
              <w:jc w:val="right"/>
            </w:pPr>
            <w:r/>
            <w:r>
              <w:rPr>
                <w:rFonts w:ascii="宋体" w:hAnsi="宋体" w:eastAsia="宋体"/>
                <w:b w:val="0"/>
                <w:sz w:val="18"/>
              </w:rPr>
              <w:t>147</w:t>
            </w:r>
          </w:p>
        </w:tc>
      </w:tr>
    </w:tbl>
    <w:p>
      <w:pPr>
        <w:spacing w:after="120"/>
      </w:pP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策略</w:t>
            </w:r>
          </w:p>
        </w:tc>
        <w:tc>
          <w:tcPr>
            <w:tcW w:type="dxa" w:w="2161"/>
            <w:shd w:val="clear" w:fill="1A3A5F"/>
          </w:tcPr>
          <w:p>
            <w:pPr>
              <w:spacing w:before="20" w:after="20"/>
              <w:jc w:val="center"/>
            </w:pPr>
            <w:r/>
            <w:r>
              <w:rPr>
                <w:rFonts w:ascii="宋体" w:hAnsi="宋体" w:eastAsia="宋体"/>
                <w:b/>
                <w:color w:val="FFFFFF"/>
                <w:sz w:val="18"/>
              </w:rPr>
              <w:t>识别件数</w:t>
            </w:r>
          </w:p>
        </w:tc>
        <w:tc>
          <w:tcPr>
            <w:tcW w:type="dxa" w:w="2161"/>
            <w:shd w:val="clear" w:fill="1A3A5F"/>
          </w:tcPr>
          <w:p>
            <w:pPr>
              <w:spacing w:before="20" w:after="20"/>
              <w:jc w:val="center"/>
            </w:pPr>
            <w:r/>
            <w:r>
              <w:rPr>
                <w:rFonts w:ascii="宋体" w:hAnsi="宋体" w:eastAsia="宋体"/>
                <w:b/>
                <w:color w:val="FFFFFF"/>
                <w:sz w:val="18"/>
              </w:rPr>
              <w:t>组数</w:t>
            </w:r>
          </w:p>
        </w:tc>
        <w:tc>
          <w:tcPr>
            <w:tcW w:type="dxa" w:w="2161"/>
            <w:shd w:val="clear" w:fill="1A3A5F"/>
          </w:tcPr>
          <w:p>
            <w:pPr>
              <w:spacing w:before="20" w:after="20"/>
              <w:jc w:val="center"/>
            </w:pPr>
            <w:r/>
            <w:r>
              <w:rPr>
                <w:rFonts w:ascii="宋体" w:hAnsi="宋体" w:eastAsia="宋体"/>
                <w:b/>
                <w:color w:val="FFFFFF"/>
                <w:sz w:val="18"/>
              </w:rPr>
              <w:t>说明</w:t>
            </w:r>
          </w:p>
        </w:tc>
      </w:tr>
      <w:tr>
        <w:tc>
          <w:tcPr>
            <w:tcW w:type="dxa" w:w="2161"/>
          </w:tcPr>
          <w:p>
            <w:pPr>
              <w:spacing w:before="20" w:after="20"/>
              <w:jc w:val="left"/>
            </w:pPr>
            <w:r/>
            <w:r>
              <w:rPr>
                <w:rFonts w:ascii="宋体" w:hAnsi="宋体" w:eastAsia="宋体"/>
                <w:b w:val="0"/>
                <w:sz w:val="18"/>
              </w:rPr>
              <w:t>S1 完全重复</w:t>
            </w:r>
          </w:p>
        </w:tc>
        <w:tc>
          <w:tcPr>
            <w:tcW w:type="dxa" w:w="2161"/>
          </w:tcPr>
          <w:p>
            <w:pPr>
              <w:spacing w:before="20" w:after="20"/>
              <w:jc w:val="right"/>
            </w:pPr>
            <w:r/>
            <w:r>
              <w:rPr>
                <w:rFonts w:ascii="宋体" w:hAnsi="宋体" w:eastAsia="宋体"/>
                <w:b w:val="0"/>
                <w:sz w:val="18"/>
              </w:rPr>
              <w:t>3</w:t>
            </w:r>
          </w:p>
        </w:tc>
        <w:tc>
          <w:tcPr>
            <w:tcW w:type="dxa" w:w="2161"/>
          </w:tcPr>
          <w:p>
            <w:pPr>
              <w:spacing w:before="20" w:after="20"/>
              <w:jc w:val="right"/>
            </w:pPr>
            <w:r/>
            <w:r>
              <w:rPr>
                <w:rFonts w:ascii="宋体" w:hAnsi="宋体" w:eastAsia="宋体"/>
                <w:b w:val="0"/>
                <w:sz w:val="18"/>
              </w:rPr>
              <w:t>2</w:t>
            </w:r>
          </w:p>
        </w:tc>
        <w:tc>
          <w:tcPr>
            <w:tcW w:type="dxa" w:w="2161"/>
          </w:tcPr>
          <w:p>
            <w:pPr>
              <w:spacing w:before="20" w:after="20"/>
              <w:jc w:val="left"/>
            </w:pPr>
            <w:r/>
            <w:r>
              <w:rPr>
                <w:rFonts w:ascii="宋体" w:hAnsi="宋体" w:eastAsia="宋体"/>
                <w:b w:val="0"/>
                <w:sz w:val="18"/>
              </w:rPr>
              <w:t>同小区内容完全一致</w:t>
            </w:r>
          </w:p>
        </w:tc>
      </w:tr>
      <w:tr>
        <w:tc>
          <w:tcPr>
            <w:tcW w:type="dxa" w:w="2161"/>
            <w:shd w:val="clear" w:fill="F4F6F9"/>
          </w:tcPr>
          <w:p>
            <w:pPr>
              <w:spacing w:before="20" w:after="20"/>
              <w:jc w:val="left"/>
            </w:pPr>
            <w:r/>
            <w:r>
              <w:rPr>
                <w:rFonts w:ascii="宋体" w:hAnsi="宋体" w:eastAsia="宋体"/>
                <w:b w:val="0"/>
                <w:sz w:val="18"/>
              </w:rPr>
              <w:t>S2 催办关键词</w:t>
            </w:r>
          </w:p>
        </w:tc>
        <w:tc>
          <w:tcPr>
            <w:tcW w:type="dxa" w:w="2161"/>
            <w:shd w:val="clear" w:fill="F4F6F9"/>
          </w:tcPr>
          <w:p>
            <w:pPr>
              <w:spacing w:before="20" w:after="20"/>
              <w:jc w:val="right"/>
            </w:pPr>
            <w:r/>
            <w:r>
              <w:rPr>
                <w:rFonts w:ascii="宋体" w:hAnsi="宋体" w:eastAsia="宋体"/>
                <w:b w:val="0"/>
                <w:sz w:val="18"/>
              </w:rPr>
              <w:t>199</w:t>
            </w:r>
          </w:p>
        </w:tc>
        <w:tc>
          <w:tcPr>
            <w:tcW w:type="dxa" w:w="2161"/>
            <w:shd w:val="clear" w:fill="F4F6F9"/>
          </w:tcPr>
          <w:p>
            <w:pPr>
              <w:spacing w:before="20" w:after="20"/>
              <w:jc w:val="left"/>
            </w:pPr>
            <w:r/>
            <w:r>
              <w:rPr>
                <w:rFonts w:ascii="宋体" w:hAnsi="宋体" w:eastAsia="宋体"/>
                <w:b w:val="0"/>
                <w:sz w:val="18"/>
              </w:rPr>
              <w:t>—</w:t>
            </w:r>
          </w:p>
        </w:tc>
        <w:tc>
          <w:tcPr>
            <w:tcW w:type="dxa" w:w="2161"/>
            <w:shd w:val="clear" w:fill="F4F6F9"/>
          </w:tcPr>
          <w:p>
            <w:pPr>
              <w:spacing w:before="20" w:after="20"/>
              <w:jc w:val="left"/>
            </w:pPr>
            <w:r/>
            <w:r>
              <w:rPr>
                <w:rFonts w:ascii="宋体" w:hAnsi="宋体" w:eastAsia="宋体"/>
                <w:b w:val="0"/>
                <w:sz w:val="18"/>
              </w:rPr>
              <w:t>催单/催办/重新交办/相同事项 ＋「反复＋来电·催·投诉」搭配 ＋系统标记「重复来电」</w:t>
            </w:r>
          </w:p>
        </w:tc>
      </w:tr>
      <w:tr>
        <w:tc>
          <w:tcPr>
            <w:tcW w:type="dxa" w:w="2161"/>
          </w:tcPr>
          <w:p>
            <w:pPr>
              <w:spacing w:before="20" w:after="20"/>
              <w:jc w:val="left"/>
            </w:pPr>
            <w:r/>
            <w:r>
              <w:rPr>
                <w:rFonts w:ascii="宋体" w:hAnsi="宋体" w:eastAsia="宋体"/>
                <w:b w:val="0"/>
                <w:sz w:val="18"/>
              </w:rPr>
              <w:t>S3 同小区同类高频</w:t>
            </w:r>
          </w:p>
        </w:tc>
        <w:tc>
          <w:tcPr>
            <w:tcW w:type="dxa" w:w="2161"/>
          </w:tcPr>
          <w:p>
            <w:pPr>
              <w:spacing w:before="20" w:after="20"/>
              <w:jc w:val="right"/>
            </w:pPr>
            <w:r/>
            <w:r>
              <w:rPr>
                <w:rFonts w:ascii="宋体" w:hAnsi="宋体" w:eastAsia="宋体"/>
                <w:b w:val="0"/>
                <w:sz w:val="18"/>
              </w:rPr>
              <w:t>363</w:t>
            </w:r>
          </w:p>
        </w:tc>
        <w:tc>
          <w:tcPr>
            <w:tcW w:type="dxa" w:w="2161"/>
          </w:tcPr>
          <w:p>
            <w:pPr>
              <w:spacing w:before="20" w:after="20"/>
              <w:jc w:val="right"/>
            </w:pPr>
            <w:r/>
            <w:r>
              <w:rPr>
                <w:rFonts w:ascii="宋体" w:hAnsi="宋体" w:eastAsia="宋体"/>
                <w:b w:val="0"/>
                <w:sz w:val="18"/>
              </w:rPr>
              <w:t>124</w:t>
            </w:r>
          </w:p>
        </w:tc>
        <w:tc>
          <w:tcPr>
            <w:tcW w:type="dxa" w:w="2161"/>
          </w:tcPr>
          <w:p>
            <w:pPr>
              <w:spacing w:before="20" w:after="20"/>
              <w:jc w:val="left"/>
            </w:pPr>
            <w:r/>
            <w:r>
              <w:rPr>
                <w:rFonts w:ascii="宋体" w:hAnsi="宋体" w:eastAsia="宋体"/>
                <w:b w:val="0"/>
                <w:sz w:val="18"/>
              </w:rPr>
              <w:t>同小区同十四类≥3次</w:t>
            </w:r>
          </w:p>
        </w:tc>
      </w:tr>
      <w:tr>
        <w:tc>
          <w:tcPr>
            <w:tcW w:type="dxa" w:w="2161"/>
            <w:shd w:val="clear" w:fill="F4F6F9"/>
          </w:tcPr>
          <w:p>
            <w:pPr>
              <w:spacing w:before="20" w:after="20"/>
              <w:jc w:val="left"/>
            </w:pPr>
            <w:r/>
            <w:r>
              <w:rPr>
                <w:rFonts w:ascii="宋体" w:hAnsi="宋体" w:eastAsia="宋体"/>
                <w:b w:val="0"/>
                <w:sz w:val="18"/>
              </w:rPr>
              <w:t>S4 文本相似</w:t>
            </w:r>
          </w:p>
        </w:tc>
        <w:tc>
          <w:tcPr>
            <w:tcW w:type="dxa" w:w="2161"/>
            <w:shd w:val="clear" w:fill="F4F6F9"/>
          </w:tcPr>
          <w:p>
            <w:pPr>
              <w:spacing w:before="20" w:after="20"/>
              <w:jc w:val="right"/>
            </w:pPr>
            <w:r/>
            <w:r>
              <w:rPr>
                <w:rFonts w:ascii="宋体" w:hAnsi="宋体" w:eastAsia="宋体"/>
                <w:b w:val="0"/>
                <w:sz w:val="18"/>
              </w:rPr>
              <w:t>148</w:t>
            </w:r>
          </w:p>
        </w:tc>
        <w:tc>
          <w:tcPr>
            <w:tcW w:type="dxa" w:w="2161"/>
            <w:shd w:val="clear" w:fill="F4F6F9"/>
          </w:tcPr>
          <w:p>
            <w:pPr>
              <w:spacing w:before="20" w:after="20"/>
              <w:jc w:val="right"/>
            </w:pPr>
            <w:r/>
            <w:r>
              <w:rPr>
                <w:rFonts w:ascii="宋体" w:hAnsi="宋体" w:eastAsia="宋体"/>
                <w:b w:val="0"/>
                <w:sz w:val="18"/>
              </w:rPr>
              <w:t>203</w:t>
            </w:r>
          </w:p>
        </w:tc>
        <w:tc>
          <w:tcPr>
            <w:tcW w:type="dxa" w:w="2161"/>
            <w:shd w:val="clear" w:fill="F4F6F9"/>
          </w:tcPr>
          <w:p>
            <w:pPr>
              <w:spacing w:before="20" w:after="20"/>
              <w:jc w:val="left"/>
            </w:pPr>
            <w:r/>
            <w:r>
              <w:rPr>
                <w:rFonts w:ascii="宋体" w:hAnsi="宋体" w:eastAsia="宋体"/>
                <w:b w:val="0"/>
                <w:sz w:val="18"/>
              </w:rPr>
              <w:t>TF-IDF 余弦≥0.6 且 90天内</w:t>
            </w:r>
          </w:p>
        </w:tc>
      </w:tr>
    </w:tbl>
    <w:p>
      <w:pPr>
        <w:spacing w:after="120"/>
      </w:pPr>
    </w:p>
    <w:tbl>
      <w:tblPr>
        <w:tblStyle w:val="TableGrid"/>
        <w:tblW w:type="auto" w:w="0"/>
        <w:jc w:val="center"/>
        <w:tblLook w:firstColumn="1" w:firstRow="1" w:lastColumn="0" w:lastRow="0" w:noHBand="0" w:noVBand="1" w:val="04A0"/>
      </w:tblPr>
      <w:tblGrid>
        <w:gridCol w:w="4323"/>
        <w:gridCol w:w="4323"/>
      </w:tblGrid>
      <w:tr>
        <w:tc>
          <w:tcPr>
            <w:tcW w:type="dxa" w:w="8646"/>
            <w:gridSpan w:val="2"/>
            <w:shd w:val="clear" w:fill="DCE6F2"/>
          </w:tcPr>
          <w:p>
            <w:pPr>
              <w:spacing w:before="20" w:after="20"/>
              <w:jc w:val="center"/>
            </w:pPr>
            <w:r/>
            <w:r>
              <w:rPr>
                <w:rFonts w:ascii="宋体" w:hAnsi="宋体" w:eastAsia="宋体"/>
                <w:b/>
                <w:sz w:val="19"/>
              </w:rPr>
              <w:t>数据质量画像</w:t>
            </w:r>
          </w:p>
        </w:tc>
      </w:tr>
      <w:tr>
        <w:trPr>
          <w:tblHeader w:val="true"/>
        </w:trPr>
        <w:tc>
          <w:tcPr>
            <w:tcW w:type="dxa" w:w="4323"/>
            <w:shd w:val="clear" w:fill="1A3A5F"/>
          </w:tcPr>
          <w:p>
            <w:pPr>
              <w:spacing w:before="20" w:after="20"/>
              <w:jc w:val="center"/>
            </w:pPr>
            <w:r/>
            <w:r>
              <w:rPr>
                <w:rFonts w:ascii="宋体" w:hAnsi="宋体" w:eastAsia="宋体"/>
                <w:b/>
                <w:color w:val="FFFFFF"/>
                <w:sz w:val="18"/>
              </w:rPr>
              <w:t>检查项</w:t>
            </w:r>
          </w:p>
        </w:tc>
        <w:tc>
          <w:tcPr>
            <w:tcW w:type="dxa" w:w="4323"/>
            <w:shd w:val="clear" w:fill="1A3A5F"/>
          </w:tcPr>
          <w:p>
            <w:pPr>
              <w:spacing w:before="20" w:after="20"/>
              <w:jc w:val="center"/>
            </w:pPr>
            <w:r/>
            <w:r>
              <w:rPr>
                <w:rFonts w:ascii="宋体" w:hAnsi="宋体" w:eastAsia="宋体"/>
                <w:b/>
                <w:color w:val="FFFFFF"/>
                <w:sz w:val="18"/>
              </w:rPr>
              <w:t>占比</w:t>
            </w:r>
          </w:p>
        </w:tc>
      </w:tr>
      <w:tr>
        <w:tc>
          <w:tcPr>
            <w:tcW w:type="dxa" w:w="4323"/>
          </w:tcPr>
          <w:p>
            <w:pPr>
              <w:spacing w:before="20" w:after="20"/>
              <w:jc w:val="left"/>
            </w:pPr>
            <w:r/>
            <w:r>
              <w:rPr>
                <w:rFonts w:ascii="宋体" w:hAnsi="宋体" w:eastAsia="宋体"/>
                <w:b w:val="0"/>
                <w:sz w:val="18"/>
              </w:rPr>
              <w:t>小区名未匹配</w:t>
            </w:r>
          </w:p>
        </w:tc>
        <w:tc>
          <w:tcPr>
            <w:tcW w:type="dxa" w:w="4323"/>
          </w:tcPr>
          <w:p>
            <w:pPr>
              <w:spacing w:before="20" w:after="20"/>
              <w:jc w:val="right"/>
            </w:pPr>
            <w:r/>
            <w:r>
              <w:rPr>
                <w:rFonts w:ascii="宋体" w:hAnsi="宋体" w:eastAsia="宋体"/>
                <w:b w:val="0"/>
                <w:sz w:val="18"/>
              </w:rPr>
              <w:t>0.1%</w:t>
            </w:r>
          </w:p>
        </w:tc>
      </w:tr>
      <w:tr>
        <w:tc>
          <w:tcPr>
            <w:tcW w:type="dxa" w:w="4323"/>
            <w:shd w:val="clear" w:fill="F4F6F9"/>
          </w:tcPr>
          <w:p>
            <w:pPr>
              <w:spacing w:before="20" w:after="20"/>
              <w:jc w:val="left"/>
            </w:pPr>
            <w:r/>
            <w:r>
              <w:rPr>
                <w:rFonts w:ascii="宋体" w:hAnsi="宋体" w:eastAsia="宋体"/>
                <w:b w:val="0"/>
                <w:sz w:val="18"/>
              </w:rPr>
              <w:t>小区地址缺失</w:t>
            </w:r>
          </w:p>
        </w:tc>
        <w:tc>
          <w:tcPr>
            <w:tcW w:type="dxa" w:w="4323"/>
            <w:shd w:val="clear" w:fill="F4F6F9"/>
          </w:tcPr>
          <w:p>
            <w:pPr>
              <w:spacing w:before="20" w:after="20"/>
              <w:jc w:val="right"/>
            </w:pPr>
            <w:r/>
            <w:r>
              <w:rPr>
                <w:rFonts w:ascii="宋体" w:hAnsi="宋体" w:eastAsia="宋体"/>
                <w:b w:val="0"/>
                <w:sz w:val="18"/>
              </w:rPr>
              <w:t>0.1%</w:t>
            </w:r>
          </w:p>
        </w:tc>
      </w:tr>
      <w:tr>
        <w:tc>
          <w:tcPr>
            <w:tcW w:type="dxa" w:w="4323"/>
          </w:tcPr>
          <w:p>
            <w:pPr>
              <w:spacing w:before="20" w:after="20"/>
              <w:jc w:val="left"/>
            </w:pPr>
            <w:r/>
            <w:r>
              <w:rPr>
                <w:rFonts w:ascii="宋体" w:hAnsi="宋体" w:eastAsia="宋体"/>
                <w:b w:val="0"/>
                <w:sz w:val="18"/>
              </w:rPr>
              <w:t>来源渠道缺失</w:t>
            </w:r>
          </w:p>
        </w:tc>
        <w:tc>
          <w:tcPr>
            <w:tcW w:type="dxa" w:w="4323"/>
          </w:tcPr>
          <w:p>
            <w:pPr>
              <w:spacing w:before="20" w:after="20"/>
              <w:jc w:val="right"/>
            </w:pPr>
            <w:r/>
            <w:r>
              <w:rPr>
                <w:rFonts w:ascii="宋体" w:hAnsi="宋体" w:eastAsia="宋体"/>
                <w:b w:val="0"/>
                <w:sz w:val="18"/>
              </w:rPr>
              <w:t>0.0%</w:t>
            </w:r>
          </w:p>
        </w:tc>
      </w:tr>
      <w:tr>
        <w:tc>
          <w:tcPr>
            <w:tcW w:type="dxa" w:w="4323"/>
            <w:shd w:val="clear" w:fill="F4F6F9"/>
          </w:tcPr>
          <w:p>
            <w:pPr>
              <w:spacing w:before="20" w:after="20"/>
              <w:jc w:val="left"/>
            </w:pPr>
            <w:r/>
            <w:r>
              <w:rPr>
                <w:rFonts w:ascii="宋体" w:hAnsi="宋体" w:eastAsia="宋体"/>
                <w:b w:val="0"/>
                <w:sz w:val="18"/>
              </w:rPr>
              <w:t>无物业企业（自管/无）</w:t>
            </w:r>
          </w:p>
        </w:tc>
        <w:tc>
          <w:tcPr>
            <w:tcW w:type="dxa" w:w="4323"/>
            <w:shd w:val="clear" w:fill="F4F6F9"/>
          </w:tcPr>
          <w:p>
            <w:pPr>
              <w:spacing w:before="20" w:after="20"/>
              <w:jc w:val="right"/>
            </w:pPr>
            <w:r/>
            <w:r>
              <w:rPr>
                <w:rFonts w:ascii="宋体" w:hAnsi="宋体" w:eastAsia="宋体"/>
                <w:b w:val="0"/>
                <w:sz w:val="18"/>
              </w:rPr>
              <w:t>0.8%</w:t>
            </w:r>
          </w:p>
        </w:tc>
      </w:tr>
    </w:tbl>
    <w:p>
      <w:pPr>
        <w:spacing w:after="120"/>
      </w:pPr>
    </w:p>
    <w:p>
      <w:pPr>
        <w:spacing w:after="60" w:line="324" w:lineRule="auto"/>
      </w:pPr>
      <w:r>
        <w:rPr>
          <w:rFonts w:ascii="宋体" w:hAnsi="宋体" w:eastAsia="宋体"/>
          <w:sz w:val="21"/>
        </w:rPr>
        <w:t>风险预警与治理成效</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红色预警小区</w:t>
            </w:r>
          </w:p>
        </w:tc>
        <w:tc>
          <w:tcPr>
            <w:tcW w:type="dxa" w:w="4323"/>
          </w:tcPr>
          <w:p>
            <w:pPr>
              <w:spacing w:before="20" w:after="20"/>
              <w:jc w:val="right"/>
            </w:pPr>
            <w:r/>
            <w:r>
              <w:rPr>
                <w:rFonts w:ascii="宋体" w:hAnsi="宋体" w:eastAsia="宋体"/>
                <w:b w:val="0"/>
                <w:sz w:val="18"/>
              </w:rPr>
              <w:t>15</w:t>
            </w:r>
          </w:p>
        </w:tc>
      </w:tr>
      <w:tr>
        <w:tc>
          <w:tcPr>
            <w:tcW w:type="dxa" w:w="4323"/>
            <w:shd w:val="clear" w:fill="F4F6F9"/>
          </w:tcPr>
          <w:p>
            <w:pPr>
              <w:spacing w:before="20" w:after="20"/>
              <w:jc w:val="left"/>
            </w:pPr>
            <w:r/>
            <w:r>
              <w:rPr>
                <w:rFonts w:ascii="宋体" w:hAnsi="宋体" w:eastAsia="宋体"/>
                <w:b w:val="0"/>
                <w:sz w:val="18"/>
              </w:rPr>
              <w:t>橙色预警小区</w:t>
            </w:r>
          </w:p>
        </w:tc>
        <w:tc>
          <w:tcPr>
            <w:tcW w:type="dxa" w:w="4323"/>
            <w:shd w:val="clear" w:fill="F4F6F9"/>
          </w:tcPr>
          <w:p>
            <w:pPr>
              <w:spacing w:before="20" w:after="20"/>
              <w:jc w:val="right"/>
            </w:pPr>
            <w:r/>
            <w:r>
              <w:rPr>
                <w:rFonts w:ascii="宋体" w:hAnsi="宋体" w:eastAsia="宋体"/>
                <w:b w:val="0"/>
                <w:sz w:val="18"/>
              </w:rPr>
              <w:t>28</w:t>
            </w:r>
          </w:p>
        </w:tc>
      </w:tr>
      <w:tr>
        <w:tc>
          <w:tcPr>
            <w:tcW w:type="dxa" w:w="4323"/>
          </w:tcPr>
          <w:p>
            <w:pPr>
              <w:spacing w:before="20" w:after="20"/>
              <w:jc w:val="left"/>
            </w:pPr>
            <w:r/>
            <w:r>
              <w:rPr>
                <w:rFonts w:ascii="宋体" w:hAnsi="宋体" w:eastAsia="宋体"/>
                <w:b w:val="0"/>
                <w:sz w:val="18"/>
              </w:rPr>
              <w:t>黄色 / 蓝色</w:t>
            </w:r>
          </w:p>
        </w:tc>
        <w:tc>
          <w:tcPr>
            <w:tcW w:type="dxa" w:w="4323"/>
          </w:tcPr>
          <w:p>
            <w:pPr>
              <w:spacing w:before="20" w:after="20"/>
              <w:jc w:val="left"/>
            </w:pPr>
            <w:r/>
            <w:r>
              <w:rPr>
                <w:rFonts w:ascii="宋体" w:hAnsi="宋体" w:eastAsia="宋体"/>
                <w:b w:val="0"/>
                <w:sz w:val="18"/>
              </w:rPr>
              <w:t>5 / 1</w:t>
            </w:r>
          </w:p>
        </w:tc>
      </w:tr>
      <w:tr>
        <w:tc>
          <w:tcPr>
            <w:tcW w:type="dxa" w:w="4323"/>
            <w:shd w:val="clear" w:fill="F4F6F9"/>
          </w:tcPr>
          <w:p>
            <w:pPr>
              <w:spacing w:before="20" w:after="20"/>
              <w:jc w:val="left"/>
            </w:pPr>
            <w:r/>
            <w:r>
              <w:rPr>
                <w:rFonts w:ascii="宋体" w:hAnsi="宋体" w:eastAsia="宋体"/>
                <w:b w:val="0"/>
                <w:sz w:val="18"/>
              </w:rPr>
              <w:t>参评小区数</w:t>
            </w:r>
          </w:p>
        </w:tc>
        <w:tc>
          <w:tcPr>
            <w:tcW w:type="dxa" w:w="4323"/>
            <w:shd w:val="clear" w:fill="F4F6F9"/>
          </w:tcPr>
          <w:p>
            <w:pPr>
              <w:spacing w:before="20" w:after="20"/>
              <w:jc w:val="right"/>
            </w:pPr>
            <w:r/>
            <w:r>
              <w:rPr>
                <w:rFonts w:ascii="宋体" w:hAnsi="宋体" w:eastAsia="宋体"/>
                <w:b w:val="0"/>
                <w:sz w:val="18"/>
              </w:rPr>
              <w:t>49</w:t>
            </w:r>
          </w:p>
        </w:tc>
      </w:tr>
    </w:tbl>
    <w:p>
      <w:pPr>
        <w:spacing w:after="120"/>
      </w:pP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w:t>
            </w:r>
          </w:p>
        </w:tc>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风险得分</w:t>
            </w:r>
          </w:p>
        </w:tc>
        <w:tc>
          <w:tcPr>
            <w:tcW w:type="dxa" w:w="1081"/>
            <w:shd w:val="clear" w:fill="1A3A5F"/>
          </w:tcPr>
          <w:p>
            <w:pPr>
              <w:spacing w:before="20" w:after="20"/>
              <w:jc w:val="center"/>
            </w:pPr>
            <w:r/>
            <w:r>
              <w:rPr>
                <w:rFonts w:ascii="宋体" w:hAnsi="宋体" w:eastAsia="宋体"/>
                <w:b/>
                <w:color w:val="FFFFFF"/>
                <w:sz w:val="18"/>
              </w:rPr>
              <w:t>等级</w:t>
            </w:r>
          </w:p>
        </w:tc>
        <w:tc>
          <w:tcPr>
            <w:tcW w:type="dxa" w:w="1081"/>
            <w:shd w:val="clear" w:fill="1A3A5F"/>
          </w:tcPr>
          <w:p>
            <w:pPr>
              <w:spacing w:before="20" w:after="20"/>
              <w:jc w:val="center"/>
            </w:pPr>
            <w:r/>
            <w:r>
              <w:rPr>
                <w:rFonts w:ascii="宋体" w:hAnsi="宋体" w:eastAsia="宋体"/>
                <w:b/>
                <w:color w:val="FFFFFF"/>
                <w:sz w:val="18"/>
              </w:rPr>
              <w:t>三年累计 投诉量</w:t>
            </w:r>
          </w:p>
        </w:tc>
        <w:tc>
          <w:tcPr>
            <w:tcW w:type="dxa" w:w="1081"/>
            <w:shd w:val="clear" w:fill="1A3A5F"/>
          </w:tcPr>
          <w:p>
            <w:pPr>
              <w:spacing w:before="20" w:after="20"/>
              <w:jc w:val="center"/>
            </w:pPr>
            <w:r/>
            <w:r>
              <w:rPr>
                <w:rFonts w:ascii="宋体" w:hAnsi="宋体" w:eastAsia="宋体"/>
                <w:b/>
                <w:color w:val="FFFFFF"/>
                <w:sz w:val="18"/>
              </w:rPr>
              <w:t>同比增长率</w:t>
            </w:r>
          </w:p>
        </w:tc>
        <w:tc>
          <w:tcPr>
            <w:tcW w:type="dxa" w:w="1081"/>
            <w:shd w:val="clear" w:fill="1A3A5F"/>
          </w:tcPr>
          <w:p>
            <w:pPr>
              <w:spacing w:before="20" w:after="20"/>
              <w:jc w:val="center"/>
            </w:pPr>
            <w:r/>
            <w:r>
              <w:rPr>
                <w:rFonts w:ascii="宋体" w:hAnsi="宋体" w:eastAsia="宋体"/>
                <w:b/>
                <w:color w:val="FFFFFF"/>
                <w:sz w:val="18"/>
              </w:rPr>
              <w:t>重复率</w:t>
            </w:r>
          </w:p>
        </w:tc>
        <w:tc>
          <w:tcPr>
            <w:tcW w:type="dxa" w:w="1081"/>
            <w:shd w:val="clear" w:fill="1A3A5F"/>
          </w:tcPr>
          <w:p>
            <w:pPr>
              <w:spacing w:before="20" w:after="20"/>
              <w:jc w:val="center"/>
            </w:pPr>
            <w:r/>
            <w:r>
              <w:rPr>
                <w:rFonts w:ascii="宋体" w:hAnsi="宋体" w:eastAsia="宋体"/>
                <w:b/>
                <w:color w:val="FFFFFF"/>
                <w:sz w:val="18"/>
              </w:rPr>
              <w:t>首要类别</w:t>
            </w:r>
          </w:p>
        </w:tc>
      </w:tr>
      <w:tr>
        <w:tc>
          <w:tcPr>
            <w:tcW w:type="dxa" w:w="1081"/>
          </w:tcPr>
          <w:p>
            <w:pPr>
              <w:spacing w:before="20" w:after="20"/>
              <w:jc w:val="right"/>
            </w:pPr>
            <w:r/>
            <w:r>
              <w:rPr>
                <w:rFonts w:ascii="宋体" w:hAnsi="宋体" w:eastAsia="宋体"/>
                <w:b w:val="0"/>
                <w:sz w:val="18"/>
              </w:rPr>
              <w:t>1</w:t>
            </w:r>
          </w:p>
        </w:tc>
        <w:tc>
          <w:tcPr>
            <w:tcW w:type="dxa" w:w="1081"/>
          </w:tcPr>
          <w:p>
            <w:pPr>
              <w:spacing w:before="20" w:after="20"/>
              <w:jc w:val="left"/>
            </w:pPr>
            <w:r/>
            <w:r>
              <w:rPr>
                <w:rFonts w:ascii="宋体" w:hAnsi="宋体" w:eastAsia="宋体"/>
                <w:b w:val="0"/>
                <w:sz w:val="18"/>
              </w:rPr>
              <w:t>体育花苑</w:t>
            </w:r>
          </w:p>
        </w:tc>
        <w:tc>
          <w:tcPr>
            <w:tcW w:type="dxa" w:w="1081"/>
          </w:tcPr>
          <w:p>
            <w:pPr>
              <w:spacing w:before="20" w:after="20"/>
              <w:jc w:val="right"/>
            </w:pPr>
            <w:r/>
            <w:r>
              <w:rPr>
                <w:rFonts w:ascii="宋体" w:hAnsi="宋体" w:eastAsia="宋体"/>
                <w:b w:val="0"/>
                <w:sz w:val="18"/>
              </w:rPr>
              <w:t>9.9</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67</w:t>
            </w:r>
          </w:p>
        </w:tc>
        <w:tc>
          <w:tcPr>
            <w:tcW w:type="dxa" w:w="1081"/>
          </w:tcPr>
          <w:p>
            <w:pPr>
              <w:spacing w:before="20" w:after="20"/>
              <w:jc w:val="right"/>
            </w:pPr>
            <w:r/>
            <w:r>
              <w:rPr>
                <w:rFonts w:ascii="宋体" w:hAnsi="宋体" w:eastAsia="宋体"/>
                <w:b w:val="0"/>
                <w:sz w:val="18"/>
              </w:rPr>
              <w:t>+116.7%</w:t>
            </w:r>
          </w:p>
        </w:tc>
        <w:tc>
          <w:tcPr>
            <w:tcW w:type="dxa" w:w="1081"/>
          </w:tcPr>
          <w:p>
            <w:pPr>
              <w:spacing w:before="20" w:after="20"/>
              <w:jc w:val="right"/>
            </w:pPr>
            <w:r/>
            <w:r>
              <w:rPr>
                <w:rFonts w:ascii="宋体" w:hAnsi="宋体" w:eastAsia="宋体"/>
                <w:b w:val="0"/>
                <w:sz w:val="18"/>
              </w:rPr>
              <w:t>62.7%</w:t>
            </w:r>
          </w:p>
        </w:tc>
        <w:tc>
          <w:tcPr>
            <w:tcW w:type="dxa" w:w="1081"/>
          </w:tcPr>
          <w:p>
            <w:pPr>
              <w:spacing w:before="20" w:after="20"/>
              <w:jc w:val="left"/>
            </w:pPr>
            <w:r/>
            <w:r>
              <w:rPr>
                <w:rFonts w:ascii="宋体" w:hAnsi="宋体" w:eastAsia="宋体"/>
                <w:b w:val="0"/>
                <w:sz w:val="18"/>
              </w:rPr>
              <w:t>停车管理</w:t>
            </w:r>
          </w:p>
        </w:tc>
      </w:tr>
      <w:tr>
        <w:tc>
          <w:tcPr>
            <w:tcW w:type="dxa" w:w="1081"/>
            <w:shd w:val="clear" w:fill="F4F6F9"/>
          </w:tcPr>
          <w:p>
            <w:pPr>
              <w:spacing w:before="20" w:after="20"/>
              <w:jc w:val="right"/>
            </w:pPr>
            <w:r/>
            <w:r>
              <w:rPr>
                <w:rFonts w:ascii="宋体" w:hAnsi="宋体" w:eastAsia="宋体"/>
                <w:b w:val="0"/>
                <w:sz w:val="18"/>
              </w:rPr>
              <w:t>2</w:t>
            </w:r>
          </w:p>
        </w:tc>
        <w:tc>
          <w:tcPr>
            <w:tcW w:type="dxa" w:w="1081"/>
            <w:shd w:val="clear" w:fill="F4F6F9"/>
          </w:tcPr>
          <w:p>
            <w:pPr>
              <w:spacing w:before="20" w:after="20"/>
              <w:jc w:val="left"/>
            </w:pPr>
            <w:r/>
            <w:r>
              <w:rPr>
                <w:rFonts w:ascii="宋体" w:hAnsi="宋体" w:eastAsia="宋体"/>
                <w:b w:val="0"/>
                <w:sz w:val="18"/>
              </w:rPr>
              <w:t>长桥三村第一</w:t>
            </w:r>
          </w:p>
        </w:tc>
        <w:tc>
          <w:tcPr>
            <w:tcW w:type="dxa" w:w="1081"/>
            <w:shd w:val="clear" w:fill="F4F6F9"/>
          </w:tcPr>
          <w:p>
            <w:pPr>
              <w:spacing w:before="20" w:after="20"/>
              <w:jc w:val="right"/>
            </w:pPr>
            <w:r/>
            <w:r>
              <w:rPr>
                <w:rFonts w:ascii="宋体" w:hAnsi="宋体" w:eastAsia="宋体"/>
                <w:b w:val="0"/>
                <w:sz w:val="18"/>
              </w:rPr>
              <w:t>15.1</w:t>
            </w:r>
          </w:p>
        </w:tc>
        <w:tc>
          <w:tcPr>
            <w:tcW w:type="dxa" w:w="1081"/>
            <w:shd w:val="clear" w:fill="F4F6F9"/>
          </w:tcPr>
          <w:p>
            <w:pPr>
              <w:spacing w:before="20" w:after="20"/>
              <w:jc w:val="left"/>
            </w:pPr>
            <w:r/>
            <w:r>
              <w:rPr>
                <w:rFonts w:ascii="宋体" w:hAnsi="宋体" w:eastAsia="宋体"/>
                <w:b w:val="0"/>
                <w:sz w:val="18"/>
              </w:rPr>
              <w:t>红色</w:t>
            </w:r>
          </w:p>
        </w:tc>
        <w:tc>
          <w:tcPr>
            <w:tcW w:type="dxa" w:w="1081"/>
            <w:shd w:val="clear" w:fill="F4F6F9"/>
          </w:tcPr>
          <w:p>
            <w:pPr>
              <w:spacing w:before="20" w:after="20"/>
              <w:jc w:val="right"/>
            </w:pPr>
            <w:r/>
            <w:r>
              <w:rPr>
                <w:rFonts w:ascii="宋体" w:hAnsi="宋体" w:eastAsia="宋体"/>
                <w:b w:val="0"/>
                <w:sz w:val="18"/>
              </w:rPr>
              <w:t>83</w:t>
            </w:r>
          </w:p>
        </w:tc>
        <w:tc>
          <w:tcPr>
            <w:tcW w:type="dxa" w:w="1081"/>
            <w:shd w:val="clear" w:fill="F4F6F9"/>
          </w:tcPr>
          <w:p>
            <w:pPr>
              <w:spacing w:before="20" w:after="20"/>
              <w:jc w:val="right"/>
            </w:pPr>
            <w:r/>
            <w:r>
              <w:rPr>
                <w:rFonts w:ascii="宋体" w:hAnsi="宋体" w:eastAsia="宋体"/>
                <w:b w:val="0"/>
                <w:sz w:val="18"/>
              </w:rPr>
              <w:t>+51.9%</w:t>
            </w:r>
          </w:p>
        </w:tc>
        <w:tc>
          <w:tcPr>
            <w:tcW w:type="dxa" w:w="1081"/>
            <w:shd w:val="clear" w:fill="F4F6F9"/>
          </w:tcPr>
          <w:p>
            <w:pPr>
              <w:spacing w:before="20" w:after="20"/>
              <w:jc w:val="right"/>
            </w:pPr>
            <w:r/>
            <w:r>
              <w:rPr>
                <w:rFonts w:ascii="宋体" w:hAnsi="宋体" w:eastAsia="宋体"/>
                <w:b w:val="0"/>
                <w:sz w:val="18"/>
              </w:rPr>
              <w:t>74.7%</w:t>
            </w:r>
          </w:p>
        </w:tc>
        <w:tc>
          <w:tcPr>
            <w:tcW w:type="dxa" w:w="1081"/>
            <w:shd w:val="clear" w:fill="F4F6F9"/>
          </w:tcPr>
          <w:p>
            <w:pPr>
              <w:spacing w:before="20" w:after="20"/>
              <w:jc w:val="left"/>
            </w:pPr>
            <w:r/>
            <w:r>
              <w:rPr>
                <w:rFonts w:ascii="宋体" w:hAnsi="宋体" w:eastAsia="宋体"/>
                <w:b w:val="0"/>
                <w:sz w:val="18"/>
              </w:rPr>
              <w:t>停车管理</w:t>
            </w:r>
          </w:p>
        </w:tc>
      </w:tr>
      <w:tr>
        <w:tc>
          <w:tcPr>
            <w:tcW w:type="dxa" w:w="1081"/>
          </w:tcPr>
          <w:p>
            <w:pPr>
              <w:spacing w:before="20" w:after="20"/>
              <w:jc w:val="right"/>
            </w:pPr>
            <w:r/>
            <w:r>
              <w:rPr>
                <w:rFonts w:ascii="宋体" w:hAnsi="宋体" w:eastAsia="宋体"/>
                <w:b w:val="0"/>
                <w:sz w:val="18"/>
              </w:rPr>
              <w:t>3</w:t>
            </w:r>
          </w:p>
        </w:tc>
        <w:tc>
          <w:tcPr>
            <w:tcW w:type="dxa" w:w="1081"/>
          </w:tcPr>
          <w:p>
            <w:pPr>
              <w:spacing w:before="20" w:after="20"/>
              <w:jc w:val="left"/>
            </w:pPr>
            <w:r/>
            <w:r>
              <w:rPr>
                <w:rFonts w:ascii="宋体" w:hAnsi="宋体" w:eastAsia="宋体"/>
                <w:b w:val="0"/>
                <w:sz w:val="18"/>
              </w:rPr>
              <w:t>长桥新村东块</w:t>
            </w:r>
          </w:p>
        </w:tc>
        <w:tc>
          <w:tcPr>
            <w:tcW w:type="dxa" w:w="1081"/>
          </w:tcPr>
          <w:p>
            <w:pPr>
              <w:spacing w:before="20" w:after="20"/>
              <w:jc w:val="right"/>
            </w:pPr>
            <w:r/>
            <w:r>
              <w:rPr>
                <w:rFonts w:ascii="宋体" w:hAnsi="宋体" w:eastAsia="宋体"/>
                <w:b w:val="0"/>
                <w:sz w:val="18"/>
              </w:rPr>
              <w:t>16.3</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38</w:t>
            </w:r>
          </w:p>
        </w:tc>
        <w:tc>
          <w:tcPr>
            <w:tcW w:type="dxa" w:w="1081"/>
          </w:tcPr>
          <w:p>
            <w:pPr>
              <w:spacing w:before="20" w:after="20"/>
              <w:jc w:val="right"/>
            </w:pPr>
            <w:r/>
            <w:r>
              <w:rPr>
                <w:rFonts w:ascii="宋体" w:hAnsi="宋体" w:eastAsia="宋体"/>
                <w:b w:val="0"/>
                <w:sz w:val="18"/>
              </w:rPr>
              <w:t>+140.0%</w:t>
            </w:r>
          </w:p>
        </w:tc>
        <w:tc>
          <w:tcPr>
            <w:tcW w:type="dxa" w:w="1081"/>
          </w:tcPr>
          <w:p>
            <w:pPr>
              <w:spacing w:before="20" w:after="20"/>
              <w:jc w:val="right"/>
            </w:pPr>
            <w:r/>
            <w:r>
              <w:rPr>
                <w:rFonts w:ascii="宋体" w:hAnsi="宋体" w:eastAsia="宋体"/>
                <w:b w:val="0"/>
                <w:sz w:val="18"/>
              </w:rPr>
              <w:t>52.6%</w:t>
            </w:r>
          </w:p>
        </w:tc>
        <w:tc>
          <w:tcPr>
            <w:tcW w:type="dxa" w:w="1081"/>
          </w:tcPr>
          <w:p>
            <w:pPr>
              <w:spacing w:before="20" w:after="20"/>
              <w:jc w:val="left"/>
            </w:pPr>
            <w:r/>
            <w:r>
              <w:rPr>
                <w:rFonts w:ascii="宋体" w:hAnsi="宋体" w:eastAsia="宋体"/>
                <w:b w:val="0"/>
                <w:sz w:val="18"/>
              </w:rPr>
              <w:t>停车管理</w:t>
            </w:r>
          </w:p>
        </w:tc>
      </w:tr>
      <w:tr>
        <w:tc>
          <w:tcPr>
            <w:tcW w:type="dxa" w:w="1081"/>
            <w:shd w:val="clear" w:fill="F4F6F9"/>
          </w:tcPr>
          <w:p>
            <w:pPr>
              <w:spacing w:before="20" w:after="20"/>
              <w:jc w:val="right"/>
            </w:pPr>
            <w:r/>
            <w:r>
              <w:rPr>
                <w:rFonts w:ascii="宋体" w:hAnsi="宋体" w:eastAsia="宋体"/>
                <w:b w:val="0"/>
                <w:sz w:val="18"/>
              </w:rPr>
              <w:t>4</w:t>
            </w:r>
          </w:p>
        </w:tc>
        <w:tc>
          <w:tcPr>
            <w:tcW w:type="dxa" w:w="1081"/>
            <w:shd w:val="clear" w:fill="F4F6F9"/>
          </w:tcPr>
          <w:p>
            <w:pPr>
              <w:spacing w:before="20" w:after="20"/>
              <w:jc w:val="left"/>
            </w:pPr>
            <w:r/>
            <w:r>
              <w:rPr>
                <w:rFonts w:ascii="宋体" w:hAnsi="宋体" w:eastAsia="宋体"/>
                <w:b w:val="0"/>
                <w:sz w:val="18"/>
              </w:rPr>
              <w:t>汇成一村</w:t>
            </w:r>
          </w:p>
        </w:tc>
        <w:tc>
          <w:tcPr>
            <w:tcW w:type="dxa" w:w="1081"/>
            <w:shd w:val="clear" w:fill="F4F6F9"/>
          </w:tcPr>
          <w:p>
            <w:pPr>
              <w:spacing w:before="20" w:after="20"/>
              <w:jc w:val="right"/>
            </w:pPr>
            <w:r/>
            <w:r>
              <w:rPr>
                <w:rFonts w:ascii="宋体" w:hAnsi="宋体" w:eastAsia="宋体"/>
                <w:b w:val="0"/>
                <w:sz w:val="18"/>
              </w:rPr>
              <w:t>18.3</w:t>
            </w:r>
          </w:p>
        </w:tc>
        <w:tc>
          <w:tcPr>
            <w:tcW w:type="dxa" w:w="1081"/>
            <w:shd w:val="clear" w:fill="F4F6F9"/>
          </w:tcPr>
          <w:p>
            <w:pPr>
              <w:spacing w:before="20" w:after="20"/>
              <w:jc w:val="left"/>
            </w:pPr>
            <w:r/>
            <w:r>
              <w:rPr>
                <w:rFonts w:ascii="宋体" w:hAnsi="宋体" w:eastAsia="宋体"/>
                <w:b w:val="0"/>
                <w:sz w:val="18"/>
              </w:rPr>
              <w:t>红色</w:t>
            </w:r>
          </w:p>
        </w:tc>
        <w:tc>
          <w:tcPr>
            <w:tcW w:type="dxa" w:w="1081"/>
            <w:shd w:val="clear" w:fill="F4F6F9"/>
          </w:tcPr>
          <w:p>
            <w:pPr>
              <w:spacing w:before="20" w:after="20"/>
              <w:jc w:val="right"/>
            </w:pPr>
            <w:r/>
            <w:r>
              <w:rPr>
                <w:rFonts w:ascii="宋体" w:hAnsi="宋体" w:eastAsia="宋体"/>
                <w:b w:val="0"/>
                <w:sz w:val="18"/>
              </w:rPr>
              <w:t>182</w:t>
            </w:r>
          </w:p>
        </w:tc>
        <w:tc>
          <w:tcPr>
            <w:tcW w:type="dxa" w:w="1081"/>
            <w:shd w:val="clear" w:fill="F4F6F9"/>
          </w:tcPr>
          <w:p>
            <w:pPr>
              <w:spacing w:before="20" w:after="20"/>
              <w:jc w:val="right"/>
            </w:pPr>
            <w:r/>
            <w:r>
              <w:rPr>
                <w:rFonts w:ascii="宋体" w:hAnsi="宋体" w:eastAsia="宋体"/>
                <w:b w:val="0"/>
                <w:sz w:val="18"/>
              </w:rPr>
              <w:t>+86.2%</w:t>
            </w:r>
          </w:p>
        </w:tc>
        <w:tc>
          <w:tcPr>
            <w:tcW w:type="dxa" w:w="1081"/>
            <w:shd w:val="clear" w:fill="F4F6F9"/>
          </w:tcPr>
          <w:p>
            <w:pPr>
              <w:spacing w:before="20" w:after="20"/>
              <w:jc w:val="right"/>
            </w:pPr>
            <w:r/>
            <w:r>
              <w:rPr>
                <w:rFonts w:ascii="宋体" w:hAnsi="宋体" w:eastAsia="宋体"/>
                <w:b w:val="0"/>
                <w:sz w:val="18"/>
              </w:rPr>
              <w:t>86.3%</w:t>
            </w:r>
          </w:p>
        </w:tc>
        <w:tc>
          <w:tcPr>
            <w:tcW w:type="dxa" w:w="1081"/>
            <w:shd w:val="clear" w:fill="F4F6F9"/>
          </w:tcPr>
          <w:p>
            <w:pPr>
              <w:spacing w:before="20" w:after="20"/>
              <w:jc w:val="left"/>
            </w:pPr>
            <w:r/>
            <w:r>
              <w:rPr>
                <w:rFonts w:ascii="宋体" w:hAnsi="宋体" w:eastAsia="宋体"/>
                <w:b w:val="0"/>
                <w:sz w:val="18"/>
              </w:rPr>
              <w:t>停车管理</w:t>
            </w:r>
          </w:p>
        </w:tc>
      </w:tr>
      <w:tr>
        <w:tc>
          <w:tcPr>
            <w:tcW w:type="dxa" w:w="1081"/>
          </w:tcPr>
          <w:p>
            <w:pPr>
              <w:spacing w:before="20" w:after="20"/>
              <w:jc w:val="right"/>
            </w:pPr>
            <w:r/>
            <w:r>
              <w:rPr>
                <w:rFonts w:ascii="宋体" w:hAnsi="宋体" w:eastAsia="宋体"/>
                <w:b w:val="0"/>
                <w:sz w:val="18"/>
              </w:rPr>
              <w:t>5</w:t>
            </w:r>
          </w:p>
        </w:tc>
        <w:tc>
          <w:tcPr>
            <w:tcW w:type="dxa" w:w="1081"/>
          </w:tcPr>
          <w:p>
            <w:pPr>
              <w:spacing w:before="20" w:after="20"/>
              <w:jc w:val="left"/>
            </w:pPr>
            <w:r/>
            <w:r>
              <w:rPr>
                <w:rFonts w:ascii="宋体" w:hAnsi="宋体" w:eastAsia="宋体"/>
                <w:b w:val="0"/>
                <w:sz w:val="18"/>
              </w:rPr>
              <w:t>星秀花苑</w:t>
            </w:r>
          </w:p>
        </w:tc>
        <w:tc>
          <w:tcPr>
            <w:tcW w:type="dxa" w:w="1081"/>
          </w:tcPr>
          <w:p>
            <w:pPr>
              <w:spacing w:before="20" w:after="20"/>
              <w:jc w:val="right"/>
            </w:pPr>
            <w:r/>
            <w:r>
              <w:rPr>
                <w:rFonts w:ascii="宋体" w:hAnsi="宋体" w:eastAsia="宋体"/>
                <w:b w:val="0"/>
                <w:sz w:val="18"/>
              </w:rPr>
              <w:t>18.6</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44</w:t>
            </w:r>
          </w:p>
        </w:tc>
        <w:tc>
          <w:tcPr>
            <w:tcW w:type="dxa" w:w="1081"/>
          </w:tcPr>
          <w:p>
            <w:pPr>
              <w:spacing w:before="20" w:after="20"/>
              <w:jc w:val="right"/>
            </w:pPr>
            <w:r/>
            <w:r>
              <w:rPr>
                <w:rFonts w:ascii="宋体" w:hAnsi="宋体" w:eastAsia="宋体"/>
                <w:b w:val="0"/>
                <w:sz w:val="18"/>
              </w:rPr>
              <w:t>+20.0%</w:t>
            </w:r>
          </w:p>
        </w:tc>
        <w:tc>
          <w:tcPr>
            <w:tcW w:type="dxa" w:w="1081"/>
          </w:tcPr>
          <w:p>
            <w:pPr>
              <w:spacing w:before="20" w:after="20"/>
              <w:jc w:val="right"/>
            </w:pPr>
            <w:r/>
            <w:r>
              <w:rPr>
                <w:rFonts w:ascii="宋体" w:hAnsi="宋体" w:eastAsia="宋体"/>
                <w:b w:val="0"/>
                <w:sz w:val="18"/>
              </w:rPr>
              <w:t>56.8%</w:t>
            </w:r>
          </w:p>
        </w:tc>
        <w:tc>
          <w:tcPr>
            <w:tcW w:type="dxa" w:w="1081"/>
          </w:tcPr>
          <w:p>
            <w:pPr>
              <w:spacing w:before="20" w:after="20"/>
              <w:jc w:val="left"/>
            </w:pPr>
            <w:r/>
            <w:r>
              <w:rPr>
                <w:rFonts w:ascii="宋体" w:hAnsi="宋体" w:eastAsia="宋体"/>
                <w:b w:val="0"/>
                <w:sz w:val="18"/>
              </w:rPr>
              <w:t>停车管理</w:t>
            </w:r>
          </w:p>
        </w:tc>
      </w:tr>
    </w:tbl>
    <w:p>
      <w:pPr>
        <w:spacing w:after="120"/>
      </w:pPr>
    </w:p>
    <w:p>
      <w:pPr>
        <w:spacing w:after="60" w:line="324" w:lineRule="auto"/>
      </w:pPr>
      <w:r>
        <w:rPr>
          <w:rFonts w:ascii="宋体" w:hAnsi="宋体" w:eastAsia="宋体"/>
          <w:sz w:val="21"/>
        </w:rPr>
        <w:t>治理成效（2026年1-8月同期口径）</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2026年1-8月</w:t>
            </w:r>
          </w:p>
        </w:tc>
        <w:tc>
          <w:tcPr>
            <w:tcW w:type="dxa" w:w="4323"/>
          </w:tcPr>
          <w:p>
            <w:pPr>
              <w:spacing w:before="20" w:after="20"/>
              <w:jc w:val="right"/>
            </w:pPr>
            <w:r/>
            <w:r>
              <w:rPr>
                <w:rFonts w:ascii="宋体" w:hAnsi="宋体" w:eastAsia="宋体"/>
                <w:b w:val="0"/>
                <w:sz w:val="18"/>
              </w:rPr>
              <w:t>1,471</w:t>
            </w:r>
          </w:p>
        </w:tc>
      </w:tr>
      <w:tr>
        <w:tc>
          <w:tcPr>
            <w:tcW w:type="dxa" w:w="4323"/>
            <w:shd w:val="clear" w:fill="F4F6F9"/>
          </w:tcPr>
          <w:p>
            <w:pPr>
              <w:spacing w:before="20" w:after="20"/>
              <w:jc w:val="left"/>
            </w:pPr>
            <w:r/>
            <w:r>
              <w:rPr>
                <w:rFonts w:ascii="宋体" w:hAnsi="宋体" w:eastAsia="宋体"/>
                <w:b w:val="0"/>
                <w:sz w:val="18"/>
              </w:rPr>
              <w:t>2025年同期</w:t>
            </w:r>
          </w:p>
        </w:tc>
        <w:tc>
          <w:tcPr>
            <w:tcW w:type="dxa" w:w="4323"/>
            <w:shd w:val="clear" w:fill="F4F6F9"/>
          </w:tcPr>
          <w:p>
            <w:pPr>
              <w:spacing w:before="20" w:after="20"/>
              <w:jc w:val="right"/>
            </w:pPr>
            <w:r/>
            <w:r>
              <w:rPr>
                <w:rFonts w:ascii="宋体" w:hAnsi="宋体" w:eastAsia="宋体"/>
                <w:b w:val="0"/>
                <w:sz w:val="18"/>
              </w:rPr>
              <w:t>2,135</w:t>
            </w:r>
          </w:p>
        </w:tc>
      </w:tr>
      <w:tr>
        <w:tc>
          <w:tcPr>
            <w:tcW w:type="dxa" w:w="4323"/>
          </w:tcPr>
          <w:p>
            <w:pPr>
              <w:spacing w:before="20" w:after="20"/>
              <w:jc w:val="left"/>
            </w:pPr>
            <w:r/>
            <w:r>
              <w:rPr>
                <w:rFonts w:ascii="宋体" w:hAnsi="宋体" w:eastAsia="宋体"/>
                <w:b w:val="0"/>
                <w:sz w:val="18"/>
              </w:rPr>
              <w:t>同比改善率</w:t>
            </w:r>
          </w:p>
        </w:tc>
        <w:tc>
          <w:tcPr>
            <w:tcW w:type="dxa" w:w="4323"/>
          </w:tcPr>
          <w:p>
            <w:pPr>
              <w:spacing w:before="20" w:after="20"/>
              <w:jc w:val="right"/>
            </w:pPr>
            <w:r/>
            <w:r>
              <w:rPr>
                <w:rFonts w:ascii="宋体" w:hAnsi="宋体" w:eastAsia="宋体"/>
                <w:b w:val="0"/>
                <w:sz w:val="18"/>
              </w:rPr>
              <w:t>+31.1%</w:t>
            </w:r>
          </w:p>
        </w:tc>
      </w:tr>
      <w:tr>
        <w:tc>
          <w:tcPr>
            <w:tcW w:type="dxa" w:w="4323"/>
            <w:shd w:val="clear" w:fill="F4F6F9"/>
          </w:tcPr>
          <w:p>
            <w:pPr>
              <w:spacing w:before="20" w:after="20"/>
              <w:jc w:val="left"/>
            </w:pPr>
            <w:r/>
            <w:r>
              <w:rPr>
                <w:rFonts w:ascii="宋体" w:hAnsi="宋体" w:eastAsia="宋体"/>
                <w:b w:val="0"/>
                <w:sz w:val="18"/>
              </w:rPr>
              <w:t>2025全年</w:t>
            </w:r>
          </w:p>
        </w:tc>
        <w:tc>
          <w:tcPr>
            <w:tcW w:type="dxa" w:w="4323"/>
            <w:shd w:val="clear" w:fill="F4F6F9"/>
          </w:tcPr>
          <w:p>
            <w:pPr>
              <w:spacing w:before="20" w:after="20"/>
              <w:jc w:val="right"/>
            </w:pPr>
            <w:r/>
            <w:r>
              <w:rPr>
                <w:rFonts w:ascii="宋体" w:hAnsi="宋体" w:eastAsia="宋体"/>
                <w:b w:val="0"/>
                <w:sz w:val="18"/>
              </w:rPr>
              <w:t>2,915</w:t>
            </w:r>
          </w:p>
        </w:tc>
      </w:tr>
    </w:tbl>
    <w:p>
      <w:pPr>
        <w:spacing w:after="120"/>
      </w:pPr>
    </w:p>
    <w:p>
      <w:pPr>
        <w:spacing w:after="60" w:line="324" w:lineRule="auto"/>
      </w:pPr>
      <w:r>
        <w:rPr>
          <w:rFonts w:ascii="宋体" w:hAnsi="宋体" w:eastAsia="宋体"/>
          <w:sz w:val="21"/>
        </w:rPr>
        <w:t>外部数据关联（区房管局各科室业务数据）</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内容</w:t>
            </w:r>
          </w:p>
        </w:tc>
      </w:tr>
      <w:tr>
        <w:tc>
          <w:tcPr>
            <w:tcW w:type="dxa" w:w="4323"/>
          </w:tcPr>
          <w:p>
            <w:pPr>
              <w:spacing w:before="20" w:after="20"/>
              <w:jc w:val="left"/>
            </w:pPr>
            <w:r/>
            <w:r>
              <w:rPr>
                <w:rFonts w:ascii="宋体" w:hAnsi="宋体" w:eastAsia="宋体"/>
                <w:b w:val="0"/>
                <w:sz w:val="18"/>
              </w:rPr>
              <w:t>电梯加装（区房管局）</w:t>
            </w:r>
          </w:p>
        </w:tc>
        <w:tc>
          <w:tcPr>
            <w:tcW w:type="dxa" w:w="4323"/>
          </w:tcPr>
          <w:p>
            <w:pPr>
              <w:spacing w:before="20" w:after="20"/>
              <w:jc w:val="left"/>
            </w:pPr>
            <w:r/>
            <w:r>
              <w:rPr>
                <w:rFonts w:ascii="宋体" w:hAnsi="宋体" w:eastAsia="宋体"/>
                <w:b w:val="0"/>
                <w:sz w:val="18"/>
              </w:rPr>
              <w:t>涉及 149 台，覆盖 27个小区 完工 141 台 · 在建 8 台</w:t>
            </w:r>
          </w:p>
        </w:tc>
      </w:tr>
      <w:tr>
        <w:tc>
          <w:tcPr>
            <w:tcW w:type="dxa" w:w="4323"/>
            <w:shd w:val="clear" w:fill="F4F6F9"/>
          </w:tcPr>
          <w:p>
            <w:pPr>
              <w:spacing w:before="20" w:after="20"/>
              <w:jc w:val="left"/>
            </w:pPr>
            <w:r/>
            <w:r>
              <w:rPr>
                <w:rFonts w:ascii="宋体" w:hAnsi="宋体" w:eastAsia="宋体"/>
                <w:b w:val="0"/>
                <w:sz w:val="18"/>
              </w:rPr>
              <w:t>征收基地（区房管局）</w:t>
            </w:r>
          </w:p>
        </w:tc>
        <w:tc>
          <w:tcPr>
            <w:tcW w:type="dxa" w:w="4323"/>
            <w:shd w:val="clear" w:fill="F4F6F9"/>
          </w:tcPr>
          <w:p>
            <w:pPr>
              <w:spacing w:before="20" w:after="20"/>
              <w:jc w:val="left"/>
            </w:pPr>
            <w:r/>
            <w:r>
              <w:rPr>
                <w:rFonts w:ascii="宋体" w:hAnsi="宋体" w:eastAsia="宋体"/>
                <w:b w:val="0"/>
                <w:sz w:val="18"/>
              </w:rPr>
              <w:t>基地 7个 · 户数 235户 涉及面积 78,013 ㎡</w:t>
            </w:r>
          </w:p>
        </w:tc>
      </w:tr>
      <w:tr>
        <w:tc>
          <w:tcPr>
            <w:tcW w:type="dxa" w:w="4323"/>
          </w:tcPr>
          <w:p>
            <w:pPr>
              <w:spacing w:before="20" w:after="20"/>
              <w:jc w:val="left"/>
            </w:pPr>
            <w:r/>
            <w:r>
              <w:rPr>
                <w:rFonts w:ascii="宋体" w:hAnsi="宋体" w:eastAsia="宋体"/>
                <w:b w:val="0"/>
                <w:sz w:val="18"/>
              </w:rPr>
              <w:t>修缮项目（按小区名关联）</w:t>
            </w:r>
          </w:p>
        </w:tc>
        <w:tc>
          <w:tcPr>
            <w:tcW w:type="dxa" w:w="4323"/>
          </w:tcPr>
          <w:p>
            <w:pPr>
              <w:spacing w:before="20" w:after="20"/>
              <w:jc w:val="left"/>
            </w:pPr>
            <w:r/>
            <w:r>
              <w:rPr>
                <w:rFonts w:ascii="宋体" w:hAnsi="宋体" w:eastAsia="宋体"/>
                <w:b w:val="0"/>
                <w:sz w:val="18"/>
              </w:rPr>
              <w:t>项目 23个 · 总投资 64,641.2 万元 建筑面积 1,478,753.5 ㎡</w:t>
            </w:r>
          </w:p>
        </w:tc>
      </w:tr>
    </w:tbl>
    <w:p>
      <w:pPr>
        <w:spacing w:after="120"/>
      </w:pPr>
    </w:p>
    <w:p>
      <w:pPr>
        <w:spacing w:after="60" w:line="324" w:lineRule="auto"/>
      </w:pPr>
      <w:r>
        <w:rPr>
          <w:rFonts w:ascii="宋体" w:hAnsi="宋体" w:eastAsia="宋体"/>
          <w:sz w:val="21"/>
        </w:rPr>
        <w:t>底部抬升小区（党建引领重点小区 · 单独分类）</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重点小区</w:t>
            </w:r>
          </w:p>
        </w:tc>
        <w:tc>
          <w:tcPr>
            <w:tcW w:type="dxa" w:w="4323"/>
          </w:tcPr>
          <w:p>
            <w:pPr>
              <w:spacing w:before="20" w:after="20"/>
              <w:jc w:val="left"/>
            </w:pPr>
            <w:r/>
            <w:r>
              <w:rPr>
                <w:rFonts w:ascii="宋体" w:hAnsi="宋体" w:eastAsia="宋体"/>
                <w:b w:val="0"/>
                <w:sz w:val="18"/>
              </w:rPr>
              <w:t>9 /9</w:t>
            </w:r>
          </w:p>
        </w:tc>
      </w:tr>
      <w:tr>
        <w:tc>
          <w:tcPr>
            <w:tcW w:type="dxa" w:w="4323"/>
            <w:shd w:val="clear" w:fill="F4F6F9"/>
          </w:tcPr>
          <w:p>
            <w:pPr>
              <w:spacing w:before="20" w:after="20"/>
              <w:jc w:val="left"/>
            </w:pPr>
            <w:r/>
            <w:r>
              <w:rPr>
                <w:rFonts w:ascii="宋体" w:hAnsi="宋体" w:eastAsia="宋体"/>
                <w:b w:val="0"/>
                <w:sz w:val="18"/>
              </w:rPr>
              <w:t>2026年1-8月</w:t>
            </w:r>
          </w:p>
        </w:tc>
        <w:tc>
          <w:tcPr>
            <w:tcW w:type="dxa" w:w="4323"/>
            <w:shd w:val="clear" w:fill="F4F6F9"/>
          </w:tcPr>
          <w:p>
            <w:pPr>
              <w:spacing w:before="20" w:after="20"/>
              <w:jc w:val="right"/>
            </w:pPr>
            <w:r/>
            <w:r>
              <w:rPr>
                <w:rFonts w:ascii="宋体" w:hAnsi="宋体" w:eastAsia="宋体"/>
                <w:b w:val="0"/>
                <w:sz w:val="18"/>
              </w:rPr>
              <w:t>624</w:t>
            </w:r>
          </w:p>
        </w:tc>
      </w:tr>
      <w:tr>
        <w:tc>
          <w:tcPr>
            <w:tcW w:type="dxa" w:w="4323"/>
          </w:tcPr>
          <w:p>
            <w:pPr>
              <w:spacing w:before="20" w:after="20"/>
              <w:jc w:val="left"/>
            </w:pPr>
            <w:r/>
            <w:r>
              <w:rPr>
                <w:rFonts w:ascii="宋体" w:hAnsi="宋体" w:eastAsia="宋体"/>
                <w:b w:val="0"/>
                <w:sz w:val="18"/>
              </w:rPr>
              <w:t>2025年同期</w:t>
            </w:r>
          </w:p>
        </w:tc>
        <w:tc>
          <w:tcPr>
            <w:tcW w:type="dxa" w:w="4323"/>
          </w:tcPr>
          <w:p>
            <w:pPr>
              <w:spacing w:before="20" w:after="20"/>
              <w:jc w:val="right"/>
            </w:pPr>
            <w:r/>
            <w:r>
              <w:rPr>
                <w:rFonts w:ascii="宋体" w:hAnsi="宋体" w:eastAsia="宋体"/>
                <w:b w:val="0"/>
                <w:sz w:val="18"/>
              </w:rPr>
              <w:t>694</w:t>
            </w:r>
          </w:p>
        </w:tc>
      </w:tr>
      <w:tr>
        <w:tc>
          <w:tcPr>
            <w:tcW w:type="dxa" w:w="4323"/>
            <w:shd w:val="clear" w:fill="F4F6F9"/>
          </w:tcPr>
          <w:p>
            <w:pPr>
              <w:spacing w:before="20" w:after="20"/>
              <w:jc w:val="left"/>
            </w:pPr>
            <w:r/>
            <w:r>
              <w:rPr>
                <w:rFonts w:ascii="宋体" w:hAnsi="宋体" w:eastAsia="宋体"/>
                <w:b w:val="0"/>
                <w:sz w:val="18"/>
              </w:rPr>
              <w:t>同比</w:t>
            </w:r>
          </w:p>
        </w:tc>
        <w:tc>
          <w:tcPr>
            <w:tcW w:type="dxa" w:w="4323"/>
            <w:shd w:val="clear" w:fill="F4F6F9"/>
          </w:tcPr>
          <w:p>
            <w:pPr>
              <w:spacing w:before="20" w:after="20"/>
              <w:jc w:val="right"/>
            </w:pPr>
            <w:r/>
            <w:r>
              <w:rPr>
                <w:rFonts w:ascii="宋体" w:hAnsi="宋体" w:eastAsia="宋体"/>
                <w:b w:val="0"/>
                <w:sz w:val="18"/>
              </w:rPr>
              <w:t>-10.1%</w:t>
            </w:r>
          </w:p>
        </w:tc>
      </w:tr>
    </w:tbl>
    <w:p>
      <w:pPr>
        <w:spacing w:after="120"/>
      </w:pP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8646"/>
            <w:gridSpan w:val="6"/>
            <w:shd w:val="clear" w:fill="DCE6F2"/>
          </w:tcPr>
          <w:p>
            <w:pPr>
              <w:spacing w:before="20" w:after="20"/>
              <w:jc w:val="center"/>
            </w:pPr>
            <w:r/>
            <w:r>
              <w:rPr>
                <w:rFonts w:ascii="宋体" w:hAnsi="宋体" w:eastAsia="宋体"/>
                <w:b/>
                <w:sz w:val="19"/>
              </w:rPr>
              <w:t>底部抬升小区 vs 其他小区（2026年1-8月 同期口径）</w:t>
            </w:r>
          </w:p>
        </w:tc>
      </w:tr>
      <w:tr>
        <w:trPr>
          <w:tblHeader w:val="true"/>
        </w:trPr>
        <w:tc>
          <w:tcPr>
            <w:tcW w:type="dxa" w:w="1441"/>
            <w:shd w:val="clear" w:fill="1A3A5F"/>
          </w:tcPr>
          <w:p>
            <w:pPr>
              <w:spacing w:before="20" w:after="20"/>
              <w:jc w:val="center"/>
            </w:pPr>
            <w:r/>
            <w:r>
              <w:rPr>
                <w:rFonts w:ascii="宋体" w:hAnsi="宋体" w:eastAsia="宋体"/>
                <w:b/>
                <w:color w:val="FFFFFF"/>
                <w:sz w:val="18"/>
              </w:rPr>
              <w:t>类型</w:t>
            </w:r>
          </w:p>
        </w:tc>
        <w:tc>
          <w:tcPr>
            <w:tcW w:type="dxa" w:w="1441"/>
            <w:shd w:val="clear" w:fill="1A3A5F"/>
          </w:tcPr>
          <w:p>
            <w:pPr>
              <w:spacing w:before="20" w:after="20"/>
              <w:jc w:val="center"/>
            </w:pPr>
            <w:r/>
            <w:r>
              <w:rPr>
                <w:rFonts w:ascii="宋体" w:hAnsi="宋体" w:eastAsia="宋体"/>
                <w:b/>
                <w:color w:val="FFFFFF"/>
                <w:sz w:val="18"/>
              </w:rPr>
              <w:t>小区数</w:t>
            </w:r>
          </w:p>
        </w:tc>
        <w:tc>
          <w:tcPr>
            <w:tcW w:type="dxa" w:w="1441"/>
            <w:shd w:val="clear" w:fill="1A3A5F"/>
          </w:tcPr>
          <w:p>
            <w:pPr>
              <w:spacing w:before="20" w:after="20"/>
              <w:jc w:val="center"/>
            </w:pPr>
            <w:r/>
            <w:r>
              <w:rPr>
                <w:rFonts w:ascii="宋体" w:hAnsi="宋体" w:eastAsia="宋体"/>
                <w:b/>
                <w:color w:val="FFFFFF"/>
                <w:sz w:val="18"/>
              </w:rPr>
              <w:t>2026年1-8月</w:t>
            </w:r>
          </w:p>
        </w:tc>
        <w:tc>
          <w:tcPr>
            <w:tcW w:type="dxa" w:w="1441"/>
            <w:shd w:val="clear" w:fill="1A3A5F"/>
          </w:tcPr>
          <w:p>
            <w:pPr>
              <w:spacing w:before="20" w:after="20"/>
              <w:jc w:val="center"/>
            </w:pPr>
            <w:r/>
            <w:r>
              <w:rPr>
                <w:rFonts w:ascii="宋体" w:hAnsi="宋体" w:eastAsia="宋体"/>
                <w:b/>
                <w:color w:val="FFFFFF"/>
                <w:sz w:val="18"/>
              </w:rPr>
              <w:t>2025年同期</w:t>
            </w:r>
          </w:p>
        </w:tc>
        <w:tc>
          <w:tcPr>
            <w:tcW w:type="dxa" w:w="1441"/>
            <w:shd w:val="clear" w:fill="1A3A5F"/>
          </w:tcPr>
          <w:p>
            <w:pPr>
              <w:spacing w:before="20" w:after="20"/>
              <w:jc w:val="center"/>
            </w:pPr>
            <w:r/>
            <w:r>
              <w:rPr>
                <w:rFonts w:ascii="宋体" w:hAnsi="宋体" w:eastAsia="宋体"/>
                <w:b/>
                <w:color w:val="FFFFFF"/>
                <w:sz w:val="18"/>
              </w:rPr>
              <w:t>同比</w:t>
            </w:r>
          </w:p>
        </w:tc>
        <w:tc>
          <w:tcPr>
            <w:tcW w:type="dxa" w:w="1441"/>
            <w:shd w:val="clear" w:fill="1A3A5F"/>
          </w:tcPr>
          <w:p>
            <w:pPr>
              <w:spacing w:before="20" w:after="20"/>
              <w:jc w:val="center"/>
            </w:pPr>
            <w:r/>
            <w:r>
              <w:rPr>
                <w:rFonts w:ascii="宋体" w:hAnsi="宋体" w:eastAsia="宋体"/>
                <w:b/>
                <w:color w:val="FFFFFF"/>
                <w:sz w:val="18"/>
              </w:rPr>
              <w:t>小区均值</w:t>
            </w:r>
          </w:p>
        </w:tc>
      </w:tr>
      <w:tr>
        <w:tc>
          <w:tcPr>
            <w:tcW w:type="dxa" w:w="1441"/>
          </w:tcPr>
          <w:p>
            <w:pPr>
              <w:spacing w:before="20" w:after="20"/>
              <w:jc w:val="left"/>
            </w:pPr>
            <w:r/>
            <w:r>
              <w:rPr>
                <w:rFonts w:ascii="宋体" w:hAnsi="宋体" w:eastAsia="宋体"/>
                <w:b w:val="0"/>
                <w:sz w:val="18"/>
              </w:rPr>
              <w:t>底部抬升</w:t>
            </w:r>
          </w:p>
        </w:tc>
        <w:tc>
          <w:tcPr>
            <w:tcW w:type="dxa" w:w="1441"/>
          </w:tcPr>
          <w:p>
            <w:pPr>
              <w:spacing w:before="20" w:after="20"/>
              <w:jc w:val="right"/>
            </w:pPr>
            <w:r/>
            <w:r>
              <w:rPr>
                <w:rFonts w:ascii="宋体" w:hAnsi="宋体" w:eastAsia="宋体"/>
                <w:b w:val="0"/>
                <w:sz w:val="18"/>
              </w:rPr>
              <w:t>9</w:t>
            </w:r>
          </w:p>
        </w:tc>
        <w:tc>
          <w:tcPr>
            <w:tcW w:type="dxa" w:w="1441"/>
          </w:tcPr>
          <w:p>
            <w:pPr>
              <w:spacing w:before="20" w:after="20"/>
              <w:jc w:val="right"/>
            </w:pPr>
            <w:r/>
            <w:r>
              <w:rPr>
                <w:rFonts w:ascii="宋体" w:hAnsi="宋体" w:eastAsia="宋体"/>
                <w:b w:val="0"/>
                <w:sz w:val="18"/>
              </w:rPr>
              <w:t>624</w:t>
            </w:r>
          </w:p>
        </w:tc>
        <w:tc>
          <w:tcPr>
            <w:tcW w:type="dxa" w:w="1441"/>
          </w:tcPr>
          <w:p>
            <w:pPr>
              <w:spacing w:before="20" w:after="20"/>
              <w:jc w:val="right"/>
            </w:pPr>
            <w:r/>
            <w:r>
              <w:rPr>
                <w:rFonts w:ascii="宋体" w:hAnsi="宋体" w:eastAsia="宋体"/>
                <w:b w:val="0"/>
                <w:sz w:val="18"/>
              </w:rPr>
              <w:t>694</w:t>
            </w:r>
          </w:p>
        </w:tc>
        <w:tc>
          <w:tcPr>
            <w:tcW w:type="dxa" w:w="1441"/>
          </w:tcPr>
          <w:p>
            <w:pPr>
              <w:spacing w:before="20" w:after="20"/>
              <w:jc w:val="right"/>
            </w:pPr>
            <w:r/>
            <w:r>
              <w:rPr>
                <w:rFonts w:ascii="宋体" w:hAnsi="宋体" w:eastAsia="宋体"/>
                <w:b w:val="0"/>
                <w:sz w:val="18"/>
              </w:rPr>
              <w:t>-10.1%</w:t>
            </w:r>
          </w:p>
        </w:tc>
        <w:tc>
          <w:tcPr>
            <w:tcW w:type="dxa" w:w="1441"/>
          </w:tcPr>
          <w:p>
            <w:pPr>
              <w:spacing w:before="20" w:after="20"/>
              <w:jc w:val="right"/>
            </w:pPr>
            <w:r/>
            <w:r>
              <w:rPr>
                <w:rFonts w:ascii="宋体" w:hAnsi="宋体" w:eastAsia="宋体"/>
                <w:b w:val="0"/>
                <w:sz w:val="18"/>
              </w:rPr>
              <w:t>69.3</w:t>
            </w:r>
          </w:p>
        </w:tc>
      </w:tr>
      <w:tr>
        <w:tc>
          <w:tcPr>
            <w:tcW w:type="dxa" w:w="1441"/>
            <w:shd w:val="clear" w:fill="F4F6F9"/>
          </w:tcPr>
          <w:p>
            <w:pPr>
              <w:spacing w:before="20" w:after="20"/>
              <w:jc w:val="left"/>
            </w:pPr>
            <w:r/>
            <w:r>
              <w:rPr>
                <w:rFonts w:ascii="宋体" w:hAnsi="宋体" w:eastAsia="宋体"/>
                <w:b w:val="0"/>
                <w:sz w:val="18"/>
              </w:rPr>
              <w:t>其他小区</w:t>
            </w:r>
          </w:p>
        </w:tc>
        <w:tc>
          <w:tcPr>
            <w:tcW w:type="dxa" w:w="1441"/>
            <w:shd w:val="clear" w:fill="F4F6F9"/>
          </w:tcPr>
          <w:p>
            <w:pPr>
              <w:spacing w:before="20" w:after="20"/>
              <w:jc w:val="right"/>
            </w:pPr>
            <w:r/>
            <w:r>
              <w:rPr>
                <w:rFonts w:ascii="宋体" w:hAnsi="宋体" w:eastAsia="宋体"/>
                <w:b w:val="0"/>
                <w:sz w:val="18"/>
              </w:rPr>
              <w:t>46</w:t>
            </w:r>
          </w:p>
        </w:tc>
        <w:tc>
          <w:tcPr>
            <w:tcW w:type="dxa" w:w="1441"/>
            <w:shd w:val="clear" w:fill="F4F6F9"/>
          </w:tcPr>
          <w:p>
            <w:pPr>
              <w:spacing w:before="20" w:after="20"/>
              <w:jc w:val="right"/>
            </w:pPr>
            <w:r/>
            <w:r>
              <w:rPr>
                <w:rFonts w:ascii="宋体" w:hAnsi="宋体" w:eastAsia="宋体"/>
                <w:b w:val="0"/>
                <w:sz w:val="18"/>
              </w:rPr>
              <w:t>847</w:t>
            </w:r>
          </w:p>
        </w:tc>
        <w:tc>
          <w:tcPr>
            <w:tcW w:type="dxa" w:w="1441"/>
            <w:shd w:val="clear" w:fill="F4F6F9"/>
          </w:tcPr>
          <w:p>
            <w:pPr>
              <w:spacing w:before="20" w:after="20"/>
              <w:jc w:val="right"/>
            </w:pPr>
            <w:r/>
            <w:r>
              <w:rPr>
                <w:rFonts w:ascii="宋体" w:hAnsi="宋体" w:eastAsia="宋体"/>
                <w:b w:val="0"/>
                <w:sz w:val="18"/>
              </w:rPr>
              <w:t>1,441</w:t>
            </w:r>
          </w:p>
        </w:tc>
        <w:tc>
          <w:tcPr>
            <w:tcW w:type="dxa" w:w="1441"/>
            <w:shd w:val="clear" w:fill="F4F6F9"/>
          </w:tcPr>
          <w:p>
            <w:pPr>
              <w:spacing w:before="20" w:after="20"/>
              <w:jc w:val="right"/>
            </w:pPr>
            <w:r/>
            <w:r>
              <w:rPr>
                <w:rFonts w:ascii="宋体" w:hAnsi="宋体" w:eastAsia="宋体"/>
                <w:b w:val="0"/>
                <w:sz w:val="18"/>
              </w:rPr>
              <w:t>-41.2%</w:t>
            </w:r>
          </w:p>
        </w:tc>
        <w:tc>
          <w:tcPr>
            <w:tcW w:type="dxa" w:w="1441"/>
            <w:shd w:val="clear" w:fill="F4F6F9"/>
          </w:tcPr>
          <w:p>
            <w:pPr>
              <w:spacing w:before="20" w:after="20"/>
              <w:jc w:val="right"/>
            </w:pPr>
            <w:r/>
            <w:r>
              <w:rPr>
                <w:rFonts w:ascii="宋体" w:hAnsi="宋体" w:eastAsia="宋体"/>
                <w:b w:val="0"/>
                <w:sz w:val="18"/>
              </w:rPr>
              <w:t>18.4</w:t>
            </w:r>
          </w:p>
        </w:tc>
      </w:tr>
    </w:tbl>
    <w:p>
      <w:pPr>
        <w:spacing w:after="120"/>
      </w:pP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8645"/>
            <w:gridSpan w:val="7"/>
            <w:shd w:val="clear" w:fill="DCE6F2"/>
          </w:tcPr>
          <w:p>
            <w:pPr>
              <w:spacing w:before="20" w:after="20"/>
              <w:jc w:val="center"/>
            </w:pPr>
            <w:r/>
            <w:r>
              <w:rPr>
                <w:rFonts w:ascii="宋体" w:hAnsi="宋体" w:eastAsia="宋体"/>
                <w:b/>
                <w:sz w:val="19"/>
              </w:rPr>
              <w:t>底部抬升小区名单（按 2026年1-8月 投诉量排序）</w:t>
            </w:r>
          </w:p>
        </w:tc>
      </w:tr>
      <w:tr>
        <w:trPr>
          <w:tblHeader w:val="true"/>
        </w:trPr>
        <w:tc>
          <w:tcPr>
            <w:tcW w:type="dxa" w:w="1235"/>
            <w:shd w:val="clear" w:fill="1A3A5F"/>
          </w:tcPr>
          <w:p>
            <w:pPr>
              <w:spacing w:before="20" w:after="20"/>
              <w:jc w:val="center"/>
            </w:pPr>
            <w:r/>
            <w:r>
              <w:rPr>
                <w:rFonts w:ascii="宋体" w:hAnsi="宋体" w:eastAsia="宋体"/>
                <w:b/>
                <w:color w:val="FFFFFF"/>
                <w:sz w:val="18"/>
              </w:rPr>
              <w:t>#</w:t>
            </w:r>
          </w:p>
        </w:tc>
        <w:tc>
          <w:tcPr>
            <w:tcW w:type="dxa" w:w="1235"/>
            <w:shd w:val="clear" w:fill="1A3A5F"/>
          </w:tcPr>
          <w:p>
            <w:pPr>
              <w:spacing w:before="20" w:after="20"/>
              <w:jc w:val="center"/>
            </w:pPr>
            <w:r/>
            <w:r>
              <w:rPr>
                <w:rFonts w:ascii="宋体" w:hAnsi="宋体" w:eastAsia="宋体"/>
                <w:b/>
                <w:color w:val="FFFFFF"/>
                <w:sz w:val="18"/>
              </w:rPr>
              <w:t>小区</w:t>
            </w:r>
          </w:p>
        </w:tc>
        <w:tc>
          <w:tcPr>
            <w:tcW w:type="dxa" w:w="1235"/>
            <w:shd w:val="clear" w:fill="1A3A5F"/>
          </w:tcPr>
          <w:p>
            <w:pPr>
              <w:spacing w:before="20" w:after="20"/>
              <w:jc w:val="center"/>
            </w:pPr>
            <w:r/>
            <w:r>
              <w:rPr>
                <w:rFonts w:ascii="宋体" w:hAnsi="宋体" w:eastAsia="宋体"/>
                <w:b/>
                <w:color w:val="FFFFFF"/>
                <w:sz w:val="18"/>
              </w:rPr>
              <w:t>治理类型</w:t>
            </w:r>
          </w:p>
        </w:tc>
        <w:tc>
          <w:tcPr>
            <w:tcW w:type="dxa" w:w="1235"/>
            <w:shd w:val="clear" w:fill="1A3A5F"/>
          </w:tcPr>
          <w:p>
            <w:pPr>
              <w:spacing w:before="20" w:after="20"/>
              <w:jc w:val="center"/>
            </w:pPr>
            <w:r/>
            <w:r>
              <w:rPr>
                <w:rFonts w:ascii="宋体" w:hAnsi="宋体" w:eastAsia="宋体"/>
                <w:b/>
                <w:color w:val="FFFFFF"/>
                <w:sz w:val="18"/>
              </w:rPr>
              <w:t>物业公司</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同比</w:t>
            </w:r>
          </w:p>
        </w:tc>
      </w:tr>
      <w:tr>
        <w:tc>
          <w:tcPr>
            <w:tcW w:type="dxa" w:w="1235"/>
          </w:tcPr>
          <w:p>
            <w:pPr>
              <w:spacing w:before="20" w:after="20"/>
              <w:jc w:val="right"/>
            </w:pPr>
            <w:r/>
            <w:r>
              <w:rPr>
                <w:rFonts w:ascii="宋体" w:hAnsi="宋体" w:eastAsia="宋体"/>
                <w:b w:val="0"/>
                <w:sz w:val="18"/>
              </w:rPr>
              <w:t>1</w:t>
            </w:r>
          </w:p>
        </w:tc>
        <w:tc>
          <w:tcPr>
            <w:tcW w:type="dxa" w:w="1235"/>
          </w:tcPr>
          <w:p>
            <w:pPr>
              <w:spacing w:before="20" w:after="20"/>
              <w:jc w:val="left"/>
            </w:pPr>
            <w:r/>
            <w:r>
              <w:rPr>
                <w:rFonts w:ascii="宋体" w:hAnsi="宋体" w:eastAsia="宋体"/>
                <w:b w:val="0"/>
                <w:sz w:val="18"/>
              </w:rPr>
              <w:t>罗秀新二村</w:t>
            </w:r>
          </w:p>
        </w:tc>
        <w:tc>
          <w:tcPr>
            <w:tcW w:type="dxa" w:w="1235"/>
          </w:tcPr>
          <w:p>
            <w:pPr>
              <w:spacing w:before="20" w:after="20"/>
              <w:jc w:val="left"/>
            </w:pPr>
            <w:r/>
            <w:r>
              <w:rPr>
                <w:rFonts w:ascii="宋体" w:hAnsi="宋体" w:eastAsia="宋体"/>
                <w:b w:val="0"/>
                <w:sz w:val="18"/>
              </w:rPr>
              <w:t>热线热点</w:t>
            </w:r>
          </w:p>
        </w:tc>
        <w:tc>
          <w:tcPr>
            <w:tcW w:type="dxa" w:w="1235"/>
          </w:tcPr>
          <w:p>
            <w:pPr>
              <w:spacing w:before="20" w:after="20"/>
              <w:jc w:val="left"/>
            </w:pPr>
            <w:r/>
            <w:r>
              <w:rPr>
                <w:rFonts w:ascii="宋体" w:hAnsi="宋体" w:eastAsia="宋体"/>
                <w:b w:val="0"/>
                <w:sz w:val="18"/>
              </w:rPr>
              <w:t>上海中誉城市运营服务有限公司</w:t>
            </w:r>
          </w:p>
        </w:tc>
        <w:tc>
          <w:tcPr>
            <w:tcW w:type="dxa" w:w="1235"/>
          </w:tcPr>
          <w:p>
            <w:pPr>
              <w:spacing w:before="20" w:after="20"/>
              <w:jc w:val="right"/>
            </w:pPr>
            <w:r/>
            <w:r>
              <w:rPr>
                <w:rFonts w:ascii="宋体" w:hAnsi="宋体" w:eastAsia="宋体"/>
                <w:b w:val="0"/>
                <w:sz w:val="18"/>
              </w:rPr>
              <w:t>142</w:t>
            </w:r>
          </w:p>
        </w:tc>
        <w:tc>
          <w:tcPr>
            <w:tcW w:type="dxa" w:w="1235"/>
          </w:tcPr>
          <w:p>
            <w:pPr>
              <w:spacing w:before="20" w:after="20"/>
              <w:jc w:val="right"/>
            </w:pPr>
            <w:r/>
            <w:r>
              <w:rPr>
                <w:rFonts w:ascii="宋体" w:hAnsi="宋体" w:eastAsia="宋体"/>
                <w:b w:val="0"/>
                <w:sz w:val="18"/>
              </w:rPr>
              <w:t>148</w:t>
            </w:r>
          </w:p>
        </w:tc>
        <w:tc>
          <w:tcPr>
            <w:tcW w:type="dxa" w:w="1235"/>
          </w:tcPr>
          <w:p>
            <w:pPr>
              <w:spacing w:before="20" w:after="20"/>
              <w:jc w:val="right"/>
            </w:pPr>
            <w:r/>
            <w:r>
              <w:rPr>
                <w:rFonts w:ascii="宋体" w:hAnsi="宋体" w:eastAsia="宋体"/>
                <w:b w:val="0"/>
                <w:sz w:val="18"/>
              </w:rPr>
              <w:t>-4.1%</w:t>
            </w:r>
          </w:p>
        </w:tc>
      </w:tr>
      <w:tr>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left"/>
            </w:pPr>
            <w:r/>
            <w:r>
              <w:rPr>
                <w:rFonts w:ascii="宋体" w:hAnsi="宋体" w:eastAsia="宋体"/>
                <w:b w:val="0"/>
                <w:sz w:val="18"/>
              </w:rPr>
              <w:t>华滨家园</w:t>
            </w:r>
          </w:p>
        </w:tc>
        <w:tc>
          <w:tcPr>
            <w:tcW w:type="dxa" w:w="1235"/>
            <w:shd w:val="clear" w:fill="F4F6F9"/>
          </w:tcPr>
          <w:p>
            <w:pPr>
              <w:spacing w:before="20" w:after="20"/>
              <w:jc w:val="left"/>
            </w:pPr>
            <w:r/>
            <w:r>
              <w:rPr>
                <w:rFonts w:ascii="宋体" w:hAnsi="宋体" w:eastAsia="宋体"/>
                <w:b w:val="0"/>
                <w:sz w:val="18"/>
              </w:rPr>
              <w:t>热线热点</w:t>
            </w:r>
          </w:p>
        </w:tc>
        <w:tc>
          <w:tcPr>
            <w:tcW w:type="dxa" w:w="1235"/>
            <w:shd w:val="clear" w:fill="F4F6F9"/>
          </w:tcPr>
          <w:p>
            <w:pPr>
              <w:spacing w:before="20" w:after="20"/>
              <w:jc w:val="left"/>
            </w:pPr>
            <w:r/>
            <w:r>
              <w:rPr>
                <w:rFonts w:ascii="宋体" w:hAnsi="宋体" w:eastAsia="宋体"/>
                <w:b w:val="0"/>
                <w:sz w:val="18"/>
              </w:rPr>
              <w:t>上海复欣物业管理发展有限公司</w:t>
            </w:r>
          </w:p>
        </w:tc>
        <w:tc>
          <w:tcPr>
            <w:tcW w:type="dxa" w:w="1235"/>
            <w:shd w:val="clear" w:fill="F4F6F9"/>
          </w:tcPr>
          <w:p>
            <w:pPr>
              <w:spacing w:before="20" w:after="20"/>
              <w:jc w:val="right"/>
            </w:pPr>
            <w:r/>
            <w:r>
              <w:rPr>
                <w:rFonts w:ascii="宋体" w:hAnsi="宋体" w:eastAsia="宋体"/>
                <w:b w:val="0"/>
                <w:sz w:val="18"/>
              </w:rPr>
              <w:t>88</w:t>
            </w:r>
          </w:p>
        </w:tc>
        <w:tc>
          <w:tcPr>
            <w:tcW w:type="dxa" w:w="1235"/>
            <w:shd w:val="clear" w:fill="F4F6F9"/>
          </w:tcPr>
          <w:p>
            <w:pPr>
              <w:spacing w:before="20" w:after="20"/>
              <w:jc w:val="right"/>
            </w:pPr>
            <w:r/>
            <w:r>
              <w:rPr>
                <w:rFonts w:ascii="宋体" w:hAnsi="宋体" w:eastAsia="宋体"/>
                <w:b w:val="0"/>
                <w:sz w:val="18"/>
              </w:rPr>
              <w:t>110</w:t>
            </w:r>
          </w:p>
        </w:tc>
        <w:tc>
          <w:tcPr>
            <w:tcW w:type="dxa" w:w="1235"/>
            <w:shd w:val="clear" w:fill="F4F6F9"/>
          </w:tcPr>
          <w:p>
            <w:pPr>
              <w:spacing w:before="20" w:after="20"/>
              <w:jc w:val="right"/>
            </w:pPr>
            <w:r/>
            <w:r>
              <w:rPr>
                <w:rFonts w:ascii="宋体" w:hAnsi="宋体" w:eastAsia="宋体"/>
                <w:b w:val="0"/>
                <w:sz w:val="18"/>
              </w:rPr>
              <w:t>-20.0%</w:t>
            </w:r>
          </w:p>
        </w:tc>
      </w:tr>
      <w:tr>
        <w:tc>
          <w:tcPr>
            <w:tcW w:type="dxa" w:w="1235"/>
          </w:tcPr>
          <w:p>
            <w:pPr>
              <w:spacing w:before="20" w:after="20"/>
              <w:jc w:val="right"/>
            </w:pPr>
            <w:r/>
            <w:r>
              <w:rPr>
                <w:rFonts w:ascii="宋体" w:hAnsi="宋体" w:eastAsia="宋体"/>
                <w:b w:val="0"/>
                <w:sz w:val="18"/>
              </w:rPr>
              <w:t>3</w:t>
            </w:r>
          </w:p>
        </w:tc>
        <w:tc>
          <w:tcPr>
            <w:tcW w:type="dxa" w:w="1235"/>
          </w:tcPr>
          <w:p>
            <w:pPr>
              <w:spacing w:before="20" w:after="20"/>
              <w:jc w:val="left"/>
            </w:pPr>
            <w:r/>
            <w:r>
              <w:rPr>
                <w:rFonts w:ascii="宋体" w:hAnsi="宋体" w:eastAsia="宋体"/>
                <w:b w:val="0"/>
                <w:sz w:val="18"/>
              </w:rPr>
              <w:t>长桥四村</w:t>
            </w:r>
          </w:p>
        </w:tc>
        <w:tc>
          <w:tcPr>
            <w:tcW w:type="dxa" w:w="1235"/>
          </w:tcPr>
          <w:p>
            <w:pPr>
              <w:spacing w:before="20" w:after="20"/>
              <w:jc w:val="left"/>
            </w:pPr>
            <w:r/>
            <w:r>
              <w:rPr>
                <w:rFonts w:ascii="宋体" w:hAnsi="宋体" w:eastAsia="宋体"/>
                <w:b w:val="0"/>
                <w:sz w:val="18"/>
              </w:rPr>
              <w:t>热线热点、沉降风险</w:t>
            </w:r>
          </w:p>
        </w:tc>
        <w:tc>
          <w:tcPr>
            <w:tcW w:type="dxa" w:w="1235"/>
          </w:tcPr>
          <w:p>
            <w:pPr>
              <w:spacing w:before="20" w:after="20"/>
              <w:jc w:val="left"/>
            </w:pPr>
            <w:r/>
            <w:r>
              <w:rPr>
                <w:rFonts w:ascii="宋体" w:hAnsi="宋体" w:eastAsia="宋体"/>
                <w:b w:val="0"/>
                <w:sz w:val="18"/>
              </w:rPr>
              <w:t>上海安得物业管理有限公司</w:t>
            </w:r>
          </w:p>
        </w:tc>
        <w:tc>
          <w:tcPr>
            <w:tcW w:type="dxa" w:w="1235"/>
          </w:tcPr>
          <w:p>
            <w:pPr>
              <w:spacing w:before="20" w:after="20"/>
              <w:jc w:val="right"/>
            </w:pPr>
            <w:r/>
            <w:r>
              <w:rPr>
                <w:rFonts w:ascii="宋体" w:hAnsi="宋体" w:eastAsia="宋体"/>
                <w:b w:val="0"/>
                <w:sz w:val="18"/>
              </w:rPr>
              <w:t>88</w:t>
            </w:r>
          </w:p>
        </w:tc>
        <w:tc>
          <w:tcPr>
            <w:tcW w:type="dxa" w:w="1235"/>
          </w:tcPr>
          <w:p>
            <w:pPr>
              <w:spacing w:before="20" w:after="20"/>
              <w:jc w:val="right"/>
            </w:pPr>
            <w:r/>
            <w:r>
              <w:rPr>
                <w:rFonts w:ascii="宋体" w:hAnsi="宋体" w:eastAsia="宋体"/>
                <w:b w:val="0"/>
                <w:sz w:val="18"/>
              </w:rPr>
              <w:t>88</w:t>
            </w:r>
          </w:p>
        </w:tc>
        <w:tc>
          <w:tcPr>
            <w:tcW w:type="dxa" w:w="1235"/>
          </w:tcPr>
          <w:p>
            <w:pPr>
              <w:spacing w:before="20" w:after="20"/>
              <w:jc w:val="right"/>
            </w:pPr>
            <w:r/>
            <w:r>
              <w:rPr>
                <w:rFonts w:ascii="宋体" w:hAnsi="宋体" w:eastAsia="宋体"/>
                <w:b w:val="0"/>
                <w:sz w:val="18"/>
              </w:rPr>
              <w:t>0.0%</w:t>
            </w:r>
          </w:p>
        </w:tc>
      </w:tr>
      <w:tr>
        <w:tc>
          <w:tcPr>
            <w:tcW w:type="dxa" w:w="1235"/>
            <w:shd w:val="clear" w:fill="F4F6F9"/>
          </w:tcPr>
          <w:p>
            <w:pPr>
              <w:spacing w:before="20" w:after="20"/>
              <w:jc w:val="right"/>
            </w:pPr>
            <w:r/>
            <w:r>
              <w:rPr>
                <w:rFonts w:ascii="宋体" w:hAnsi="宋体" w:eastAsia="宋体"/>
                <w:b w:val="0"/>
                <w:sz w:val="18"/>
              </w:rPr>
              <w:t>4</w:t>
            </w:r>
          </w:p>
        </w:tc>
        <w:tc>
          <w:tcPr>
            <w:tcW w:type="dxa" w:w="1235"/>
            <w:shd w:val="clear" w:fill="F4F6F9"/>
          </w:tcPr>
          <w:p>
            <w:pPr>
              <w:spacing w:before="20" w:after="20"/>
              <w:jc w:val="left"/>
            </w:pPr>
            <w:r/>
            <w:r>
              <w:rPr>
                <w:rFonts w:ascii="宋体" w:hAnsi="宋体" w:eastAsia="宋体"/>
                <w:b w:val="0"/>
                <w:sz w:val="18"/>
              </w:rPr>
              <w:t>华东花苑</w:t>
            </w:r>
          </w:p>
        </w:tc>
        <w:tc>
          <w:tcPr>
            <w:tcW w:type="dxa" w:w="1235"/>
            <w:shd w:val="clear" w:fill="F4F6F9"/>
          </w:tcPr>
          <w:p>
            <w:pPr>
              <w:spacing w:before="20" w:after="20"/>
              <w:jc w:val="left"/>
            </w:pPr>
            <w:r/>
            <w:r>
              <w:rPr>
                <w:rFonts w:ascii="宋体" w:hAnsi="宋体" w:eastAsia="宋体"/>
                <w:b w:val="0"/>
                <w:sz w:val="18"/>
              </w:rPr>
              <w:t>热线热点、低物业费</w:t>
            </w:r>
          </w:p>
        </w:tc>
        <w:tc>
          <w:tcPr>
            <w:tcW w:type="dxa" w:w="1235"/>
            <w:shd w:val="clear" w:fill="F4F6F9"/>
          </w:tcPr>
          <w:p>
            <w:pPr>
              <w:spacing w:before="20" w:after="20"/>
              <w:jc w:val="left"/>
            </w:pPr>
            <w:r/>
            <w:r>
              <w:rPr>
                <w:rFonts w:ascii="宋体" w:hAnsi="宋体" w:eastAsia="宋体"/>
                <w:b w:val="0"/>
                <w:sz w:val="18"/>
              </w:rPr>
              <w:t>上海轻工物业管理有限公司</w:t>
            </w:r>
          </w:p>
        </w:tc>
        <w:tc>
          <w:tcPr>
            <w:tcW w:type="dxa" w:w="1235"/>
            <w:shd w:val="clear" w:fill="F4F6F9"/>
          </w:tcPr>
          <w:p>
            <w:pPr>
              <w:spacing w:before="20" w:after="20"/>
              <w:jc w:val="right"/>
            </w:pPr>
            <w:r/>
            <w:r>
              <w:rPr>
                <w:rFonts w:ascii="宋体" w:hAnsi="宋体" w:eastAsia="宋体"/>
                <w:b w:val="0"/>
                <w:sz w:val="18"/>
              </w:rPr>
              <w:t>79</w:t>
            </w:r>
          </w:p>
        </w:tc>
        <w:tc>
          <w:tcPr>
            <w:tcW w:type="dxa" w:w="1235"/>
            <w:shd w:val="clear" w:fill="F4F6F9"/>
          </w:tcPr>
          <w:p>
            <w:pPr>
              <w:spacing w:before="20" w:after="20"/>
              <w:jc w:val="right"/>
            </w:pPr>
            <w:r/>
            <w:r>
              <w:rPr>
                <w:rFonts w:ascii="宋体" w:hAnsi="宋体" w:eastAsia="宋体"/>
                <w:b w:val="0"/>
                <w:sz w:val="18"/>
              </w:rPr>
              <w:t>61</w:t>
            </w:r>
          </w:p>
        </w:tc>
        <w:tc>
          <w:tcPr>
            <w:tcW w:type="dxa" w:w="1235"/>
            <w:shd w:val="clear" w:fill="F4F6F9"/>
          </w:tcPr>
          <w:p>
            <w:pPr>
              <w:spacing w:before="20" w:after="20"/>
              <w:jc w:val="right"/>
            </w:pPr>
            <w:r/>
            <w:r>
              <w:rPr>
                <w:rFonts w:ascii="宋体" w:hAnsi="宋体" w:eastAsia="宋体"/>
                <w:b w:val="0"/>
                <w:sz w:val="18"/>
              </w:rPr>
              <w:t>+29.5%</w:t>
            </w:r>
          </w:p>
        </w:tc>
      </w:tr>
      <w:tr>
        <w:tc>
          <w:tcPr>
            <w:tcW w:type="dxa" w:w="1235"/>
          </w:tcPr>
          <w:p>
            <w:pPr>
              <w:spacing w:before="20" w:after="20"/>
              <w:jc w:val="right"/>
            </w:pPr>
            <w:r/>
            <w:r>
              <w:rPr>
                <w:rFonts w:ascii="宋体" w:hAnsi="宋体" w:eastAsia="宋体"/>
                <w:b w:val="0"/>
                <w:sz w:val="18"/>
              </w:rPr>
              <w:t>5</w:t>
            </w:r>
          </w:p>
        </w:tc>
        <w:tc>
          <w:tcPr>
            <w:tcW w:type="dxa" w:w="1235"/>
          </w:tcPr>
          <w:p>
            <w:pPr>
              <w:spacing w:before="20" w:after="20"/>
              <w:jc w:val="left"/>
            </w:pPr>
            <w:r/>
            <w:r>
              <w:rPr>
                <w:rFonts w:ascii="宋体" w:hAnsi="宋体" w:eastAsia="宋体"/>
                <w:b w:val="0"/>
                <w:sz w:val="18"/>
              </w:rPr>
              <w:t>长桥八村</w:t>
            </w:r>
          </w:p>
        </w:tc>
        <w:tc>
          <w:tcPr>
            <w:tcW w:type="dxa" w:w="1235"/>
          </w:tcPr>
          <w:p>
            <w:pPr>
              <w:spacing w:before="20" w:after="20"/>
              <w:jc w:val="left"/>
            </w:pPr>
            <w:r/>
            <w:r>
              <w:rPr>
                <w:rFonts w:ascii="宋体" w:hAnsi="宋体" w:eastAsia="宋体"/>
                <w:b w:val="0"/>
                <w:sz w:val="18"/>
              </w:rPr>
              <w:t>热线热点</w:t>
            </w:r>
          </w:p>
        </w:tc>
        <w:tc>
          <w:tcPr>
            <w:tcW w:type="dxa" w:w="1235"/>
          </w:tcPr>
          <w:p>
            <w:pPr>
              <w:spacing w:before="20" w:after="20"/>
              <w:jc w:val="left"/>
            </w:pPr>
            <w:r/>
            <w:r>
              <w:rPr>
                <w:rFonts w:ascii="宋体" w:hAnsi="宋体" w:eastAsia="宋体"/>
                <w:b w:val="0"/>
                <w:sz w:val="18"/>
              </w:rPr>
              <w:t>上海中鹊物业服务有限公司</w:t>
            </w:r>
          </w:p>
        </w:tc>
        <w:tc>
          <w:tcPr>
            <w:tcW w:type="dxa" w:w="1235"/>
          </w:tcPr>
          <w:p>
            <w:pPr>
              <w:spacing w:before="20" w:after="20"/>
              <w:jc w:val="right"/>
            </w:pPr>
            <w:r/>
            <w:r>
              <w:rPr>
                <w:rFonts w:ascii="宋体" w:hAnsi="宋体" w:eastAsia="宋体"/>
                <w:b w:val="0"/>
                <w:sz w:val="18"/>
              </w:rPr>
              <w:t>74</w:t>
            </w:r>
          </w:p>
        </w:tc>
        <w:tc>
          <w:tcPr>
            <w:tcW w:type="dxa" w:w="1235"/>
          </w:tcPr>
          <w:p>
            <w:pPr>
              <w:spacing w:before="20" w:after="20"/>
              <w:jc w:val="right"/>
            </w:pPr>
            <w:r/>
            <w:r>
              <w:rPr>
                <w:rFonts w:ascii="宋体" w:hAnsi="宋体" w:eastAsia="宋体"/>
                <w:b w:val="0"/>
                <w:sz w:val="18"/>
              </w:rPr>
              <w:t>58</w:t>
            </w:r>
          </w:p>
        </w:tc>
        <w:tc>
          <w:tcPr>
            <w:tcW w:type="dxa" w:w="1235"/>
          </w:tcPr>
          <w:p>
            <w:pPr>
              <w:spacing w:before="20" w:after="20"/>
              <w:jc w:val="right"/>
            </w:pPr>
            <w:r/>
            <w:r>
              <w:rPr>
                <w:rFonts w:ascii="宋体" w:hAnsi="宋体" w:eastAsia="宋体"/>
                <w:b w:val="0"/>
                <w:sz w:val="18"/>
              </w:rPr>
              <w:t>+27.6%</w:t>
            </w:r>
          </w:p>
        </w:tc>
      </w:tr>
      <w:tr>
        <w:tc>
          <w:tcPr>
            <w:tcW w:type="dxa" w:w="1235"/>
            <w:shd w:val="clear" w:fill="F4F6F9"/>
          </w:tcPr>
          <w:p>
            <w:pPr>
              <w:spacing w:before="20" w:after="20"/>
              <w:jc w:val="right"/>
            </w:pPr>
            <w:r/>
            <w:r>
              <w:rPr>
                <w:rFonts w:ascii="宋体" w:hAnsi="宋体" w:eastAsia="宋体"/>
                <w:b w:val="0"/>
                <w:sz w:val="18"/>
              </w:rPr>
              <w:t>6</w:t>
            </w:r>
          </w:p>
        </w:tc>
        <w:tc>
          <w:tcPr>
            <w:tcW w:type="dxa" w:w="1235"/>
            <w:shd w:val="clear" w:fill="F4F6F9"/>
          </w:tcPr>
          <w:p>
            <w:pPr>
              <w:spacing w:before="20" w:after="20"/>
              <w:jc w:val="left"/>
            </w:pPr>
            <w:r/>
            <w:r>
              <w:rPr>
                <w:rFonts w:ascii="宋体" w:hAnsi="宋体" w:eastAsia="宋体"/>
                <w:b w:val="0"/>
                <w:sz w:val="18"/>
              </w:rPr>
              <w:t>楼园</w:t>
            </w:r>
          </w:p>
        </w:tc>
        <w:tc>
          <w:tcPr>
            <w:tcW w:type="dxa" w:w="1235"/>
            <w:shd w:val="clear" w:fill="F4F6F9"/>
          </w:tcPr>
          <w:p>
            <w:pPr>
              <w:spacing w:before="20" w:after="20"/>
              <w:jc w:val="left"/>
            </w:pPr>
            <w:r/>
            <w:r>
              <w:rPr>
                <w:rFonts w:ascii="宋体" w:hAnsi="宋体" w:eastAsia="宋体"/>
                <w:b w:val="0"/>
                <w:sz w:val="18"/>
              </w:rPr>
              <w:t>热线热点</w:t>
            </w:r>
          </w:p>
        </w:tc>
        <w:tc>
          <w:tcPr>
            <w:tcW w:type="dxa" w:w="1235"/>
            <w:shd w:val="clear" w:fill="F4F6F9"/>
          </w:tcPr>
          <w:p>
            <w:pPr>
              <w:spacing w:before="20" w:after="20"/>
              <w:jc w:val="left"/>
            </w:pPr>
            <w:r/>
            <w:r>
              <w:rPr>
                <w:rFonts w:ascii="宋体" w:hAnsi="宋体" w:eastAsia="宋体"/>
                <w:b w:val="0"/>
                <w:sz w:val="18"/>
              </w:rPr>
              <w:t>上海通翼物业有限公司</w:t>
            </w:r>
          </w:p>
        </w:tc>
        <w:tc>
          <w:tcPr>
            <w:tcW w:type="dxa" w:w="1235"/>
            <w:shd w:val="clear" w:fill="F4F6F9"/>
          </w:tcPr>
          <w:p>
            <w:pPr>
              <w:spacing w:before="20" w:after="20"/>
              <w:jc w:val="right"/>
            </w:pPr>
            <w:r/>
            <w:r>
              <w:rPr>
                <w:rFonts w:ascii="宋体" w:hAnsi="宋体" w:eastAsia="宋体"/>
                <w:b w:val="0"/>
                <w:sz w:val="18"/>
              </w:rPr>
              <w:t>54</w:t>
            </w:r>
          </w:p>
        </w:tc>
        <w:tc>
          <w:tcPr>
            <w:tcW w:type="dxa" w:w="1235"/>
            <w:shd w:val="clear" w:fill="F4F6F9"/>
          </w:tcPr>
          <w:p>
            <w:pPr>
              <w:spacing w:before="20" w:after="20"/>
              <w:jc w:val="right"/>
            </w:pPr>
            <w:r/>
            <w:r>
              <w:rPr>
                <w:rFonts w:ascii="宋体" w:hAnsi="宋体" w:eastAsia="宋体"/>
                <w:b w:val="0"/>
                <w:sz w:val="18"/>
              </w:rPr>
              <w:t>102</w:t>
            </w:r>
          </w:p>
        </w:tc>
        <w:tc>
          <w:tcPr>
            <w:tcW w:type="dxa" w:w="1235"/>
            <w:shd w:val="clear" w:fill="F4F6F9"/>
          </w:tcPr>
          <w:p>
            <w:pPr>
              <w:spacing w:before="20" w:after="20"/>
              <w:jc w:val="right"/>
            </w:pPr>
            <w:r/>
            <w:r>
              <w:rPr>
                <w:rFonts w:ascii="宋体" w:hAnsi="宋体" w:eastAsia="宋体"/>
                <w:b w:val="0"/>
                <w:sz w:val="18"/>
              </w:rPr>
              <w:t>-47.1%</w:t>
            </w:r>
          </w:p>
        </w:tc>
      </w:tr>
      <w:tr>
        <w:tc>
          <w:tcPr>
            <w:tcW w:type="dxa" w:w="1235"/>
          </w:tcPr>
          <w:p>
            <w:pPr>
              <w:spacing w:before="20" w:after="20"/>
              <w:jc w:val="right"/>
            </w:pPr>
            <w:r/>
            <w:r>
              <w:rPr>
                <w:rFonts w:ascii="宋体" w:hAnsi="宋体" w:eastAsia="宋体"/>
                <w:b w:val="0"/>
                <w:sz w:val="18"/>
              </w:rPr>
              <w:t>7</w:t>
            </w:r>
          </w:p>
        </w:tc>
        <w:tc>
          <w:tcPr>
            <w:tcW w:type="dxa" w:w="1235"/>
          </w:tcPr>
          <w:p>
            <w:pPr>
              <w:spacing w:before="20" w:after="20"/>
              <w:jc w:val="left"/>
            </w:pPr>
            <w:r/>
            <w:r>
              <w:rPr>
                <w:rFonts w:ascii="宋体" w:hAnsi="宋体" w:eastAsia="宋体"/>
                <w:b w:val="0"/>
                <w:sz w:val="18"/>
              </w:rPr>
              <w:t>长桥一村</w:t>
            </w:r>
          </w:p>
        </w:tc>
        <w:tc>
          <w:tcPr>
            <w:tcW w:type="dxa" w:w="1235"/>
          </w:tcPr>
          <w:p>
            <w:pPr>
              <w:spacing w:before="20" w:after="20"/>
              <w:jc w:val="left"/>
            </w:pPr>
            <w:r/>
            <w:r>
              <w:rPr>
                <w:rFonts w:ascii="宋体" w:hAnsi="宋体" w:eastAsia="宋体"/>
                <w:b w:val="0"/>
                <w:sz w:val="18"/>
              </w:rPr>
              <w:t>沉降风险</w:t>
            </w:r>
          </w:p>
        </w:tc>
        <w:tc>
          <w:tcPr>
            <w:tcW w:type="dxa" w:w="1235"/>
          </w:tcPr>
          <w:p>
            <w:pPr>
              <w:spacing w:before="20" w:after="20"/>
              <w:jc w:val="left"/>
            </w:pPr>
            <w:r/>
            <w:r>
              <w:rPr>
                <w:rFonts w:ascii="宋体" w:hAnsi="宋体" w:eastAsia="宋体"/>
                <w:b w:val="0"/>
                <w:sz w:val="18"/>
              </w:rPr>
              <w:t>上海辰开物业管理有限公司</w:t>
            </w:r>
          </w:p>
        </w:tc>
        <w:tc>
          <w:tcPr>
            <w:tcW w:type="dxa" w:w="1235"/>
          </w:tcPr>
          <w:p>
            <w:pPr>
              <w:spacing w:before="20" w:after="20"/>
              <w:jc w:val="right"/>
            </w:pPr>
            <w:r/>
            <w:r>
              <w:rPr>
                <w:rFonts w:ascii="宋体" w:hAnsi="宋体" w:eastAsia="宋体"/>
                <w:b w:val="0"/>
                <w:sz w:val="18"/>
              </w:rPr>
              <w:t>40</w:t>
            </w:r>
          </w:p>
        </w:tc>
        <w:tc>
          <w:tcPr>
            <w:tcW w:type="dxa" w:w="1235"/>
          </w:tcPr>
          <w:p>
            <w:pPr>
              <w:spacing w:before="20" w:after="20"/>
              <w:jc w:val="right"/>
            </w:pPr>
            <w:r/>
            <w:r>
              <w:rPr>
                <w:rFonts w:ascii="宋体" w:hAnsi="宋体" w:eastAsia="宋体"/>
                <w:b w:val="0"/>
                <w:sz w:val="18"/>
              </w:rPr>
              <w:t>40</w:t>
            </w:r>
          </w:p>
        </w:tc>
        <w:tc>
          <w:tcPr>
            <w:tcW w:type="dxa" w:w="1235"/>
          </w:tcPr>
          <w:p>
            <w:pPr>
              <w:spacing w:before="20" w:after="20"/>
              <w:jc w:val="right"/>
            </w:pPr>
            <w:r/>
            <w:r>
              <w:rPr>
                <w:rFonts w:ascii="宋体" w:hAnsi="宋体" w:eastAsia="宋体"/>
                <w:b w:val="0"/>
                <w:sz w:val="18"/>
              </w:rPr>
              <w:t>0.0%</w:t>
            </w:r>
          </w:p>
        </w:tc>
      </w:tr>
      <w:tr>
        <w:tc>
          <w:tcPr>
            <w:tcW w:type="dxa" w:w="1235"/>
            <w:shd w:val="clear" w:fill="F4F6F9"/>
          </w:tcPr>
          <w:p>
            <w:pPr>
              <w:spacing w:before="20" w:after="20"/>
              <w:jc w:val="right"/>
            </w:pPr>
            <w:r/>
            <w:r>
              <w:rPr>
                <w:rFonts w:ascii="宋体" w:hAnsi="宋体" w:eastAsia="宋体"/>
                <w:b w:val="0"/>
                <w:sz w:val="18"/>
              </w:rPr>
              <w:t>8</w:t>
            </w:r>
          </w:p>
        </w:tc>
        <w:tc>
          <w:tcPr>
            <w:tcW w:type="dxa" w:w="1235"/>
            <w:shd w:val="clear" w:fill="F4F6F9"/>
          </w:tcPr>
          <w:p>
            <w:pPr>
              <w:spacing w:before="20" w:after="20"/>
              <w:jc w:val="left"/>
            </w:pPr>
            <w:r/>
            <w:r>
              <w:rPr>
                <w:rFonts w:ascii="宋体" w:hAnsi="宋体" w:eastAsia="宋体"/>
                <w:b w:val="0"/>
                <w:sz w:val="18"/>
              </w:rPr>
              <w:t>汇成四村</w:t>
            </w:r>
          </w:p>
        </w:tc>
        <w:tc>
          <w:tcPr>
            <w:tcW w:type="dxa" w:w="1235"/>
            <w:shd w:val="clear" w:fill="F4F6F9"/>
          </w:tcPr>
          <w:p>
            <w:pPr>
              <w:spacing w:before="20" w:after="20"/>
              <w:jc w:val="left"/>
            </w:pPr>
            <w:r/>
            <w:r>
              <w:rPr>
                <w:rFonts w:ascii="宋体" w:hAnsi="宋体" w:eastAsia="宋体"/>
                <w:b w:val="0"/>
                <w:sz w:val="18"/>
              </w:rPr>
              <w:t>热线热点</w:t>
            </w:r>
          </w:p>
        </w:tc>
        <w:tc>
          <w:tcPr>
            <w:tcW w:type="dxa" w:w="1235"/>
            <w:shd w:val="clear" w:fill="F4F6F9"/>
          </w:tcPr>
          <w:p>
            <w:pPr>
              <w:spacing w:before="20" w:after="20"/>
              <w:jc w:val="left"/>
            </w:pPr>
            <w:r/>
            <w:r>
              <w:rPr>
                <w:rFonts w:ascii="宋体" w:hAnsi="宋体" w:eastAsia="宋体"/>
                <w:b w:val="0"/>
                <w:sz w:val="18"/>
              </w:rPr>
              <w:t>上海汇成物业有限公司</w:t>
            </w:r>
          </w:p>
        </w:tc>
        <w:tc>
          <w:tcPr>
            <w:tcW w:type="dxa" w:w="1235"/>
            <w:shd w:val="clear" w:fill="F4F6F9"/>
          </w:tcPr>
          <w:p>
            <w:pPr>
              <w:spacing w:before="20" w:after="20"/>
              <w:jc w:val="right"/>
            </w:pPr>
            <w:r/>
            <w:r>
              <w:rPr>
                <w:rFonts w:ascii="宋体" w:hAnsi="宋体" w:eastAsia="宋体"/>
                <w:b w:val="0"/>
                <w:sz w:val="18"/>
              </w:rPr>
              <w:t>30</w:t>
            </w:r>
          </w:p>
        </w:tc>
        <w:tc>
          <w:tcPr>
            <w:tcW w:type="dxa" w:w="1235"/>
            <w:shd w:val="clear" w:fill="F4F6F9"/>
          </w:tcPr>
          <w:p>
            <w:pPr>
              <w:spacing w:before="20" w:after="20"/>
              <w:jc w:val="right"/>
            </w:pPr>
            <w:r/>
            <w:r>
              <w:rPr>
                <w:rFonts w:ascii="宋体" w:hAnsi="宋体" w:eastAsia="宋体"/>
                <w:b w:val="0"/>
                <w:sz w:val="18"/>
              </w:rPr>
              <w:t>67</w:t>
            </w:r>
          </w:p>
        </w:tc>
        <w:tc>
          <w:tcPr>
            <w:tcW w:type="dxa" w:w="1235"/>
            <w:shd w:val="clear" w:fill="F4F6F9"/>
          </w:tcPr>
          <w:p>
            <w:pPr>
              <w:spacing w:before="20" w:after="20"/>
              <w:jc w:val="right"/>
            </w:pPr>
            <w:r/>
            <w:r>
              <w:rPr>
                <w:rFonts w:ascii="宋体" w:hAnsi="宋体" w:eastAsia="宋体"/>
                <w:b w:val="0"/>
                <w:sz w:val="18"/>
              </w:rPr>
              <w:t>-55.2%</w:t>
            </w:r>
          </w:p>
        </w:tc>
      </w:tr>
      <w:tr>
        <w:tc>
          <w:tcPr>
            <w:tcW w:type="dxa" w:w="1235"/>
          </w:tcPr>
          <w:p>
            <w:pPr>
              <w:spacing w:before="20" w:after="20"/>
              <w:jc w:val="right"/>
            </w:pPr>
            <w:r/>
            <w:r>
              <w:rPr>
                <w:rFonts w:ascii="宋体" w:hAnsi="宋体" w:eastAsia="宋体"/>
                <w:b w:val="0"/>
                <w:sz w:val="18"/>
              </w:rPr>
              <w:t>9</w:t>
            </w:r>
          </w:p>
        </w:tc>
        <w:tc>
          <w:tcPr>
            <w:tcW w:type="dxa" w:w="1235"/>
          </w:tcPr>
          <w:p>
            <w:pPr>
              <w:spacing w:before="20" w:after="20"/>
              <w:jc w:val="left"/>
            </w:pPr>
            <w:r/>
            <w:r>
              <w:rPr>
                <w:rFonts w:ascii="宋体" w:hAnsi="宋体" w:eastAsia="宋体"/>
                <w:b w:val="0"/>
                <w:sz w:val="18"/>
              </w:rPr>
              <w:t>鑫隆花园</w:t>
            </w:r>
          </w:p>
        </w:tc>
        <w:tc>
          <w:tcPr>
            <w:tcW w:type="dxa" w:w="1235"/>
          </w:tcPr>
          <w:p>
            <w:pPr>
              <w:spacing w:before="20" w:after="20"/>
              <w:jc w:val="left"/>
            </w:pPr>
            <w:r/>
            <w:r>
              <w:rPr>
                <w:rFonts w:ascii="宋体" w:hAnsi="宋体" w:eastAsia="宋体"/>
                <w:b w:val="0"/>
                <w:sz w:val="18"/>
              </w:rPr>
              <w:t>沉降风险</w:t>
            </w:r>
          </w:p>
        </w:tc>
        <w:tc>
          <w:tcPr>
            <w:tcW w:type="dxa" w:w="1235"/>
          </w:tcPr>
          <w:p>
            <w:pPr>
              <w:spacing w:before="20" w:after="20"/>
              <w:jc w:val="left"/>
            </w:pPr>
            <w:r/>
            <w:r>
              <w:rPr>
                <w:rFonts w:ascii="宋体" w:hAnsi="宋体" w:eastAsia="宋体"/>
                <w:b w:val="0"/>
                <w:sz w:val="18"/>
              </w:rPr>
              <w:t>上海洲梁物业服务有限公司</w:t>
            </w:r>
          </w:p>
        </w:tc>
        <w:tc>
          <w:tcPr>
            <w:tcW w:type="dxa" w:w="1235"/>
          </w:tcPr>
          <w:p>
            <w:pPr>
              <w:spacing w:before="20" w:after="20"/>
              <w:jc w:val="right"/>
            </w:pPr>
            <w:r/>
            <w:r>
              <w:rPr>
                <w:rFonts w:ascii="宋体" w:hAnsi="宋体" w:eastAsia="宋体"/>
                <w:b w:val="0"/>
                <w:sz w:val="18"/>
              </w:rPr>
              <w:t>29</w:t>
            </w:r>
          </w:p>
        </w:tc>
        <w:tc>
          <w:tcPr>
            <w:tcW w:type="dxa" w:w="1235"/>
          </w:tcPr>
          <w:p>
            <w:pPr>
              <w:spacing w:before="20" w:after="20"/>
              <w:jc w:val="right"/>
            </w:pPr>
            <w:r/>
            <w:r>
              <w:rPr>
                <w:rFonts w:ascii="宋体" w:hAnsi="宋体" w:eastAsia="宋体"/>
                <w:b w:val="0"/>
                <w:sz w:val="18"/>
              </w:rPr>
              <w:t>20</w:t>
            </w:r>
          </w:p>
        </w:tc>
        <w:tc>
          <w:tcPr>
            <w:tcW w:type="dxa" w:w="1235"/>
          </w:tcPr>
          <w:p>
            <w:pPr>
              <w:spacing w:before="20" w:after="20"/>
              <w:jc w:val="right"/>
            </w:pPr>
            <w:r/>
            <w:r>
              <w:rPr>
                <w:rFonts w:ascii="宋体" w:hAnsi="宋体" w:eastAsia="宋体"/>
                <w:b w:val="0"/>
                <w:sz w:val="18"/>
              </w:rPr>
              <w:t>+45.0%</w:t>
            </w:r>
          </w:p>
        </w:tc>
      </w:tr>
    </w:tbl>
    <w:p>
      <w:pPr>
        <w:spacing w:after="120"/>
      </w:pPr>
    </w:p>
    <w:p>
      <w:pPr>
        <w:spacing w:before="40" w:after="160"/>
        <w:jc w:val="center"/>
      </w:pPr>
      <w:r>
        <w:rPr>
          <w:rFonts w:ascii="宋体" w:hAnsi="宋体" w:eastAsia="宋体"/>
          <w:color w:val="666666"/>
          <w:sz w:val="18"/>
        </w:rPr>
        <w:t>占本街镇 2026年1-8月 投诉量 42.4%。底部抬升小区同比逊于其他小区 31.1个百分点（小区均值 69.3件 vs 18.4件）。 名单共 9个，其中 9个可在热线数据中匹配到小区名。</w:t>
      </w:r>
    </w:p>
    <w:p>
      <w:pPr>
        <w:spacing w:after="60" w:line="324" w:lineRule="auto"/>
      </w:pPr>
      <w:r>
        <w:rPr>
          <w:rFonts w:ascii="宋体" w:hAnsi="宋体" w:eastAsia="宋体"/>
          <w:sz w:val="21"/>
        </w:rPr>
        <w:t>结论要点</w:t>
      </w:r>
    </w:p>
    <w:p>
      <w:pPr>
        <w:pStyle w:val="ListBullet"/>
        <w:spacing w:after="40"/>
      </w:pPr>
      <w:r>
        <w:rPr>
          <w:rFonts w:ascii="宋体" w:hAnsi="宋体" w:eastAsia="宋体"/>
          <w:sz w:val="22"/>
        </w:rPr>
        <w:t>长桥：1,471件，居全区第 1 位，占全区 10.7%；同比 下降 31.1%（全区 -13.1%），降幅排名全区第 1 位。</w:t>
      </w:r>
    </w:p>
    <w:p>
      <w:pPr>
        <w:pStyle w:val="ListBullet"/>
        <w:spacing w:after="40"/>
      </w:pPr>
      <w:r>
        <w:rPr>
          <w:rFonts w:ascii="宋体" w:hAnsi="宋体" w:eastAsia="宋体"/>
          <w:sz w:val="22"/>
        </w:rPr>
        <w:t>对 13个街镇投诉量下降合计的贡献率为 33.7%（该镇减少 664件）。</w:t>
      </w:r>
    </w:p>
    <w:p>
      <w:pPr>
        <w:pStyle w:val="ListBullet"/>
        <w:spacing w:after="40"/>
      </w:pPr>
      <w:r>
        <w:rPr>
          <w:rFonts w:ascii="宋体" w:hAnsi="宋体" w:eastAsia="宋体"/>
          <w:sz w:val="22"/>
        </w:rPr>
        <w:t>逆势上升类别：邻里纠纷（+59件）、物业服务态度（+20件）、清洁卫生（+5件），需重点关注。</w:t>
      </w:r>
    </w:p>
    <w:p>
      <w:pPr>
        <w:pStyle w:val="ListBullet"/>
        <w:spacing w:after="40"/>
      </w:pPr>
      <w:r>
        <w:rPr>
          <w:rFonts w:ascii="宋体" w:hAnsi="宋体" w:eastAsia="宋体"/>
          <w:sz w:val="22"/>
        </w:rPr>
        <w:t>首要矛盾为停车管理（250件，占本镇 17.0%，高于全区 3.7个百分点）。</w:t>
      </w:r>
    </w:p>
    <w:p>
      <w:pPr>
        <w:pStyle w:val="ListBullet"/>
        <w:spacing w:after="40"/>
      </w:pPr>
      <w:r>
        <w:rPr>
          <w:rFonts w:ascii="宋体" w:hAnsi="宋体" w:eastAsia="宋体"/>
          <w:sz w:val="22"/>
        </w:rPr>
        <w:t>投诉最集中小区为罗秀新二村（142件，占本镇 9.7%，同比 -4.1%）；Top5 小区集中度 32.0%。</w:t>
      </w:r>
    </w:p>
    <w:p>
      <w:pPr>
        <w:pStyle w:val="ListBullet"/>
        <w:spacing w:after="40"/>
      </w:pPr>
      <w:r>
        <w:rPr>
          <w:rFonts w:ascii="宋体" w:hAnsi="宋体" w:eastAsia="宋体"/>
          <w:sz w:val="22"/>
        </w:rPr>
        <w:t>投诉最多物业企业为上海汇成物业有限公司（279件，占本镇 19.0%，涉及 7个小区）。</w:t>
      </w:r>
    </w:p>
    <w:p>
      <w:pPr>
        <w:pStyle w:val="ListBullet"/>
        <w:spacing w:after="40"/>
      </w:pPr>
      <w:r>
        <w:rPr>
          <w:rFonts w:ascii="宋体" w:hAnsi="宋体" w:eastAsia="宋体"/>
          <w:sz w:val="22"/>
        </w:rPr>
        <w:t>风险预警：红色 15个、橙色 28个小区（该镇参评 49个）。</w:t>
      </w:r>
    </w:p>
    <w:p>
      <w:pPr>
        <w:pStyle w:val="ListBullet"/>
        <w:spacing w:after="40"/>
      </w:pPr>
      <w:r>
        <w:rPr>
          <w:rFonts w:ascii="宋体" w:hAnsi="宋体" w:eastAsia="宋体"/>
          <w:sz w:val="22"/>
        </w:rPr>
        <w:t>重复投诉 518件，重复率 35.2%，低于全区 0.6个百分点；高优先级 371件。</w:t>
      </w:r>
    </w:p>
    <w:p>
      <w:pPr>
        <w:pStyle w:val="ListBullet"/>
        <w:spacing w:after="40"/>
      </w:pPr>
      <w:r>
        <w:rPr>
          <w:rFonts w:ascii="宋体" w:hAnsi="宋体" w:eastAsia="宋体"/>
          <w:sz w:val="22"/>
        </w:rPr>
        <w:t>治理成效（2026年1-8月同期口径）：1,471件，同比改善 31.1%。</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2026年1-8月投诉量</w:t>
            </w:r>
          </w:p>
        </w:tc>
        <w:tc>
          <w:tcPr>
            <w:tcW w:type="dxa" w:w="4323"/>
          </w:tcPr>
          <w:p>
            <w:pPr>
              <w:spacing w:before="20" w:after="20"/>
              <w:jc w:val="right"/>
            </w:pPr>
            <w:r/>
            <w:r>
              <w:rPr>
                <w:rFonts w:ascii="宋体" w:hAnsi="宋体" w:eastAsia="宋体"/>
                <w:b w:val="0"/>
                <w:sz w:val="18"/>
              </w:rPr>
              <w:t>1,337</w:t>
            </w:r>
          </w:p>
        </w:tc>
      </w:tr>
      <w:tr>
        <w:tc>
          <w:tcPr>
            <w:tcW w:type="dxa" w:w="4323"/>
            <w:shd w:val="clear" w:fill="F4F6F9"/>
          </w:tcPr>
          <w:p>
            <w:pPr>
              <w:spacing w:before="20" w:after="20"/>
              <w:jc w:val="left"/>
            </w:pPr>
            <w:r/>
            <w:r>
              <w:rPr>
                <w:rFonts w:ascii="宋体" w:hAnsi="宋体" w:eastAsia="宋体"/>
                <w:b w:val="0"/>
                <w:sz w:val="18"/>
              </w:rPr>
              <w:t>同比变化</w:t>
            </w:r>
          </w:p>
        </w:tc>
        <w:tc>
          <w:tcPr>
            <w:tcW w:type="dxa" w:w="4323"/>
            <w:shd w:val="clear" w:fill="F4F6F9"/>
          </w:tcPr>
          <w:p>
            <w:pPr>
              <w:spacing w:before="20" w:after="20"/>
              <w:jc w:val="right"/>
            </w:pPr>
            <w:r/>
            <w:r>
              <w:rPr>
                <w:rFonts w:ascii="宋体" w:hAnsi="宋体" w:eastAsia="宋体"/>
                <w:b w:val="0"/>
                <w:sz w:val="18"/>
              </w:rPr>
              <w:t>-8.3%</w:t>
            </w:r>
          </w:p>
        </w:tc>
      </w:tr>
      <w:tr>
        <w:tc>
          <w:tcPr>
            <w:tcW w:type="dxa" w:w="4323"/>
          </w:tcPr>
          <w:p>
            <w:pPr>
              <w:spacing w:before="20" w:after="20"/>
              <w:jc w:val="left"/>
            </w:pPr>
            <w:r/>
            <w:r>
              <w:rPr>
                <w:rFonts w:ascii="宋体" w:hAnsi="宋体" w:eastAsia="宋体"/>
                <w:b w:val="0"/>
                <w:sz w:val="18"/>
              </w:rPr>
              <w:t>占全区比重</w:t>
            </w:r>
          </w:p>
        </w:tc>
        <w:tc>
          <w:tcPr>
            <w:tcW w:type="dxa" w:w="4323"/>
          </w:tcPr>
          <w:p>
            <w:pPr>
              <w:spacing w:before="20" w:after="20"/>
              <w:jc w:val="right"/>
            </w:pPr>
            <w:r/>
            <w:r>
              <w:rPr>
                <w:rFonts w:ascii="宋体" w:hAnsi="宋体" w:eastAsia="宋体"/>
                <w:b w:val="0"/>
                <w:sz w:val="18"/>
              </w:rPr>
              <w:t>9.7%</w:t>
            </w:r>
          </w:p>
        </w:tc>
      </w:tr>
      <w:tr>
        <w:tc>
          <w:tcPr>
            <w:tcW w:type="dxa" w:w="4323"/>
            <w:shd w:val="clear" w:fill="F4F6F9"/>
          </w:tcPr>
          <w:p>
            <w:pPr>
              <w:spacing w:before="20" w:after="20"/>
              <w:jc w:val="left"/>
            </w:pPr>
            <w:r/>
            <w:r>
              <w:rPr>
                <w:rFonts w:ascii="宋体" w:hAnsi="宋体" w:eastAsia="宋体"/>
                <w:b w:val="0"/>
                <w:sz w:val="18"/>
              </w:rPr>
              <w:t>对街镇下降合计贡献</w:t>
            </w:r>
          </w:p>
        </w:tc>
        <w:tc>
          <w:tcPr>
            <w:tcW w:type="dxa" w:w="4323"/>
            <w:shd w:val="clear" w:fill="F4F6F9"/>
          </w:tcPr>
          <w:p>
            <w:pPr>
              <w:spacing w:before="20" w:after="20"/>
              <w:jc w:val="right"/>
            </w:pPr>
            <w:r/>
            <w:r>
              <w:rPr>
                <w:rFonts w:ascii="宋体" w:hAnsi="宋体" w:eastAsia="宋体"/>
                <w:b w:val="0"/>
                <w:sz w:val="18"/>
              </w:rPr>
              <w:t>6.1%</w:t>
            </w:r>
          </w:p>
        </w:tc>
      </w:tr>
      <w:tr>
        <w:tc>
          <w:tcPr>
            <w:tcW w:type="dxa" w:w="4323"/>
          </w:tcPr>
          <w:p>
            <w:pPr>
              <w:spacing w:before="20" w:after="20"/>
              <w:jc w:val="left"/>
            </w:pPr>
            <w:r/>
            <w:r>
              <w:rPr>
                <w:rFonts w:ascii="宋体" w:hAnsi="宋体" w:eastAsia="宋体"/>
                <w:b w:val="0"/>
                <w:sz w:val="18"/>
              </w:rPr>
              <w:t>总量/降幅排名</w:t>
            </w:r>
          </w:p>
        </w:tc>
        <w:tc>
          <w:tcPr>
            <w:tcW w:type="dxa" w:w="4323"/>
          </w:tcPr>
          <w:p>
            <w:pPr>
              <w:spacing w:before="20" w:after="20"/>
              <w:jc w:val="left"/>
            </w:pPr>
            <w:r/>
            <w:r>
              <w:rPr>
                <w:rFonts w:ascii="宋体" w:hAnsi="宋体" w:eastAsia="宋体"/>
                <w:b w:val="0"/>
                <w:sz w:val="18"/>
              </w:rPr>
              <w:t>第2/第9</w:t>
            </w:r>
          </w:p>
        </w:tc>
      </w:tr>
      <w:tr>
        <w:tc>
          <w:tcPr>
            <w:tcW w:type="dxa" w:w="4323"/>
            <w:shd w:val="clear" w:fill="F4F6F9"/>
          </w:tcPr>
          <w:p>
            <w:pPr>
              <w:spacing w:before="20" w:after="20"/>
              <w:jc w:val="left"/>
            </w:pPr>
            <w:r/>
            <w:r>
              <w:rPr>
                <w:rFonts w:ascii="宋体" w:hAnsi="宋体" w:eastAsia="宋体"/>
                <w:b w:val="0"/>
                <w:sz w:val="18"/>
              </w:rPr>
              <w:t>有投诉小区数</w:t>
            </w:r>
          </w:p>
        </w:tc>
        <w:tc>
          <w:tcPr>
            <w:tcW w:type="dxa" w:w="4323"/>
            <w:shd w:val="clear" w:fill="F4F6F9"/>
          </w:tcPr>
          <w:p>
            <w:pPr>
              <w:spacing w:before="20" w:after="20"/>
              <w:jc w:val="right"/>
            </w:pPr>
            <w:r/>
            <w:r>
              <w:rPr>
                <w:rFonts w:ascii="宋体" w:hAnsi="宋体" w:eastAsia="宋体"/>
                <w:b w:val="0"/>
                <w:sz w:val="18"/>
              </w:rPr>
              <w:t>124</w:t>
            </w:r>
          </w:p>
        </w:tc>
      </w:tr>
      <w:tr>
        <w:tc>
          <w:tcPr>
            <w:tcW w:type="dxa" w:w="4323"/>
          </w:tcPr>
          <w:p>
            <w:pPr>
              <w:spacing w:before="20" w:after="20"/>
              <w:jc w:val="left"/>
            </w:pPr>
            <w:r/>
            <w:r>
              <w:rPr>
                <w:rFonts w:ascii="宋体" w:hAnsi="宋体" w:eastAsia="宋体"/>
                <w:b w:val="0"/>
                <w:sz w:val="18"/>
              </w:rPr>
              <w:t>重复投诉率 全区 35.8%</w:t>
            </w:r>
          </w:p>
        </w:tc>
        <w:tc>
          <w:tcPr>
            <w:tcW w:type="dxa" w:w="4323"/>
          </w:tcPr>
          <w:p>
            <w:pPr>
              <w:spacing w:before="20" w:after="20"/>
              <w:jc w:val="right"/>
            </w:pPr>
            <w:r/>
            <w:r>
              <w:rPr>
                <w:rFonts w:ascii="宋体" w:hAnsi="宋体" w:eastAsia="宋体"/>
                <w:b w:val="0"/>
                <w:sz w:val="18"/>
              </w:rPr>
              <w:t>33.1%</w:t>
            </w:r>
          </w:p>
        </w:tc>
      </w:tr>
      <w:tr>
        <w:tc>
          <w:tcPr>
            <w:tcW w:type="dxa" w:w="4323"/>
            <w:shd w:val="clear" w:fill="F4F6F9"/>
          </w:tcPr>
          <w:p>
            <w:pPr>
              <w:spacing w:before="20" w:after="20"/>
              <w:jc w:val="left"/>
            </w:pPr>
            <w:r/>
            <w:r>
              <w:rPr>
                <w:rFonts w:ascii="宋体" w:hAnsi="宋体" w:eastAsia="宋体"/>
                <w:b w:val="0"/>
                <w:sz w:val="18"/>
              </w:rPr>
              <w:t>红色/橙色预警小区</w:t>
            </w:r>
          </w:p>
        </w:tc>
        <w:tc>
          <w:tcPr>
            <w:tcW w:type="dxa" w:w="4323"/>
            <w:shd w:val="clear" w:fill="F4F6F9"/>
          </w:tcPr>
          <w:p>
            <w:pPr>
              <w:spacing w:before="20" w:after="20"/>
              <w:jc w:val="left"/>
            </w:pPr>
            <w:r/>
            <w:r>
              <w:rPr>
                <w:rFonts w:ascii="宋体" w:hAnsi="宋体" w:eastAsia="宋体"/>
                <w:b w:val="0"/>
                <w:sz w:val="18"/>
              </w:rPr>
              <w:t>34/44</w:t>
            </w:r>
          </w:p>
        </w:tc>
      </w:tr>
    </w:tbl>
    <w:p>
      <w:pPr>
        <w:spacing w:after="120"/>
      </w:pPr>
    </w:p>
    <w:p>
      <w:pPr>
        <w:spacing w:after="60" w:line="324" w:lineRule="auto"/>
      </w:pPr>
      <w:r>
        <w:rPr>
          <w:rFonts w:ascii="宋体" w:hAnsi="宋体" w:eastAsia="宋体"/>
          <w:sz w:val="21"/>
        </w:rPr>
        <w:t>趋势与同比</w:t>
      </w:r>
    </w:p>
    <w:p>
      <w:pPr>
        <w:spacing w:before="80" w:after="40"/>
        <w:jc w:val="center"/>
      </w:pPr>
      <w:r>
        <w:drawing>
          <wp:inline xmlns:a="http://schemas.openxmlformats.org/drawingml/2006/main" xmlns:pic="http://schemas.openxmlformats.org/drawingml/2006/picture">
            <wp:extent cx="5256000" cy="1884622"/>
            <wp:docPr id="13" name="Picture 13"/>
            <wp:cNvGraphicFramePr>
              <a:graphicFrameLocks noChangeAspect="1"/>
            </wp:cNvGraphicFramePr>
            <a:graphic>
              <a:graphicData uri="http://schemas.openxmlformats.org/drawingml/2006/picture">
                <pic:pic>
                  <pic:nvPicPr>
                    <pic:cNvPr id="0" name="01_徐家汇__c1-trend.png"/>
                    <pic:cNvPicPr/>
                  </pic:nvPicPr>
                  <pic:blipFill>
                    <a:blip r:embed="rId21"/>
                    <a:stretch>
                      <a:fillRect/>
                    </a:stretch>
                  </pic:blipFill>
                  <pic:spPr>
                    <a:xfrm>
                      <a:off x="0" y="0"/>
                      <a:ext cx="5256000" cy="1884622"/>
                    </a:xfrm>
                    <a:prstGeom prst="rect"/>
                  </pic:spPr>
                </pic:pic>
              </a:graphicData>
            </a:graphic>
          </wp:inline>
        </w:drawing>
      </w:r>
    </w:p>
    <w:p>
      <w:pPr>
        <w:spacing w:before="40" w:after="160"/>
        <w:jc w:val="center"/>
      </w:pPr>
      <w:r>
        <w:rPr>
          <w:rFonts w:ascii="宋体" w:hAnsi="宋体" w:eastAsia="宋体"/>
          <w:color w:val="666666"/>
          <w:sz w:val="18"/>
        </w:rPr>
        <w:t>图 8-6</w:t>
      </w:r>
    </w:p>
    <w:p>
      <w:pPr>
        <w:spacing w:before="80" w:after="40"/>
        <w:jc w:val="center"/>
      </w:pPr>
      <w:r>
        <w:drawing>
          <wp:inline xmlns:a="http://schemas.openxmlformats.org/drawingml/2006/main" xmlns:pic="http://schemas.openxmlformats.org/drawingml/2006/picture">
            <wp:extent cx="5256000" cy="1675219"/>
            <wp:docPr id="14" name="Picture 14"/>
            <wp:cNvGraphicFramePr>
              <a:graphicFrameLocks noChangeAspect="1"/>
            </wp:cNvGraphicFramePr>
            <a:graphic>
              <a:graphicData uri="http://schemas.openxmlformats.org/drawingml/2006/picture">
                <pic:pic>
                  <pic:nvPicPr>
                    <pic:cNvPr id="0" name="01_徐家汇__c1-yoy.png"/>
                    <pic:cNvPicPr/>
                  </pic:nvPicPr>
                  <pic:blipFill>
                    <a:blip r:embed="rId22"/>
                    <a:stretch>
                      <a:fillRect/>
                    </a:stretch>
                  </pic:blipFill>
                  <pic:spPr>
                    <a:xfrm>
                      <a:off x="0" y="0"/>
                      <a:ext cx="5256000" cy="1675219"/>
                    </a:xfrm>
                    <a:prstGeom prst="rect"/>
                  </pic:spPr>
                </pic:pic>
              </a:graphicData>
            </a:graphic>
          </wp:inline>
        </w:drawing>
      </w:r>
    </w:p>
    <w:p>
      <w:pPr>
        <w:spacing w:before="40" w:after="160"/>
        <w:jc w:val="center"/>
      </w:pPr>
      <w:r>
        <w:rPr>
          <w:rFonts w:ascii="宋体" w:hAnsi="宋体" w:eastAsia="宋体"/>
          <w:color w:val="666666"/>
          <w:sz w:val="18"/>
        </w:rPr>
        <w:t>图 8-7</w:t>
      </w:r>
    </w:p>
    <w:p>
      <w:pPr>
        <w:spacing w:before="80" w:after="40"/>
        <w:jc w:val="center"/>
      </w:pPr>
      <w:r>
        <w:drawing>
          <wp:inline xmlns:a="http://schemas.openxmlformats.org/drawingml/2006/main" xmlns:pic="http://schemas.openxmlformats.org/drawingml/2006/picture">
            <wp:extent cx="5256000" cy="1675219"/>
            <wp:docPr id="15" name="Picture 15"/>
            <wp:cNvGraphicFramePr>
              <a:graphicFrameLocks noChangeAspect="1"/>
            </wp:cNvGraphicFramePr>
            <a:graphic>
              <a:graphicData uri="http://schemas.openxmlformats.org/drawingml/2006/picture">
                <pic:pic>
                  <pic:nvPicPr>
                    <pic:cNvPr id="0" name="01_徐家汇__c1-quarter.png"/>
                    <pic:cNvPicPr/>
                  </pic:nvPicPr>
                  <pic:blipFill>
                    <a:blip r:embed="rId23"/>
                    <a:stretch>
                      <a:fillRect/>
                    </a:stretch>
                  </pic:blipFill>
                  <pic:spPr>
                    <a:xfrm>
                      <a:off x="0" y="0"/>
                      <a:ext cx="5256000" cy="1675219"/>
                    </a:xfrm>
                    <a:prstGeom prst="rect"/>
                  </pic:spPr>
                </pic:pic>
              </a:graphicData>
            </a:graphic>
          </wp:inline>
        </w:drawing>
      </w:r>
    </w:p>
    <w:p>
      <w:pPr>
        <w:spacing w:before="40" w:after="160"/>
        <w:jc w:val="center"/>
      </w:pPr>
      <w:r>
        <w:rPr>
          <w:rFonts w:ascii="宋体" w:hAnsi="宋体" w:eastAsia="宋体"/>
          <w:color w:val="666666"/>
          <w:sz w:val="18"/>
        </w:rPr>
        <w:t>图 8-8</w:t>
      </w:r>
    </w:p>
    <w:p>
      <w:pPr>
        <w:spacing w:after="60" w:line="324" w:lineRule="auto"/>
      </w:pPr>
      <w:r>
        <w:rPr>
          <w:rFonts w:ascii="宋体" w:hAnsi="宋体" w:eastAsia="宋体"/>
          <w:sz w:val="21"/>
        </w:rPr>
        <w:t>下降归因：类别增减分解</w:t>
      </w:r>
    </w:p>
    <w:p>
      <w:pPr>
        <w:spacing w:before="80" w:after="40"/>
        <w:jc w:val="center"/>
      </w:pPr>
      <w:r>
        <w:drawing>
          <wp:inline xmlns:a="http://schemas.openxmlformats.org/drawingml/2006/main" xmlns:pic="http://schemas.openxmlformats.org/drawingml/2006/picture">
            <wp:extent cx="5256000" cy="2303426"/>
            <wp:docPr id="16" name="Picture 16"/>
            <wp:cNvGraphicFramePr>
              <a:graphicFrameLocks noChangeAspect="1"/>
            </wp:cNvGraphicFramePr>
            <a:graphic>
              <a:graphicData uri="http://schemas.openxmlformats.org/drawingml/2006/picture">
                <pic:pic>
                  <pic:nvPicPr>
                    <pic:cNvPr id="0" name="01_徐家汇__c1-catdelta.png"/>
                    <pic:cNvPicPr/>
                  </pic:nvPicPr>
                  <pic:blipFill>
                    <a:blip r:embed="rId24"/>
                    <a:stretch>
                      <a:fillRect/>
                    </a:stretch>
                  </pic:blipFill>
                  <pic:spPr>
                    <a:xfrm>
                      <a:off x="0" y="0"/>
                      <a:ext cx="5256000" cy="2303426"/>
                    </a:xfrm>
                    <a:prstGeom prst="rect"/>
                  </pic:spPr>
                </pic:pic>
              </a:graphicData>
            </a:graphic>
          </wp:inline>
        </w:drawing>
      </w:r>
    </w:p>
    <w:p>
      <w:pPr>
        <w:spacing w:before="40" w:after="160"/>
        <w:jc w:val="center"/>
      </w:pPr>
      <w:r>
        <w:rPr>
          <w:rFonts w:ascii="宋体" w:hAnsi="宋体" w:eastAsia="宋体"/>
          <w:color w:val="666666"/>
          <w:sz w:val="18"/>
        </w:rPr>
        <w:t>图 8-9</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rPr>
          <w:tblHeader w:val="true"/>
        </w:trPr>
        <w:tc>
          <w:tcPr>
            <w:tcW w:type="dxa" w:w="1235"/>
            <w:shd w:val="clear" w:fill="1A3A5F"/>
          </w:tcPr>
          <w:p>
            <w:pPr>
              <w:spacing w:before="20" w:after="20"/>
              <w:jc w:val="center"/>
            </w:pPr>
            <w:r/>
            <w:r>
              <w:rPr>
                <w:rFonts w:ascii="宋体" w:hAnsi="宋体" w:eastAsia="宋体"/>
                <w:b/>
                <w:color w:val="FFFFFF"/>
                <w:sz w:val="18"/>
              </w:rPr>
              <w:t>十四类</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同期增减</w:t>
            </w:r>
          </w:p>
        </w:tc>
        <w:tc>
          <w:tcPr>
            <w:tcW w:type="dxa" w:w="1235"/>
            <w:shd w:val="clear" w:fill="1A3A5F"/>
          </w:tcPr>
          <w:p>
            <w:pPr>
              <w:spacing w:before="20" w:after="20"/>
              <w:jc w:val="center"/>
            </w:pPr>
            <w:r/>
            <w:r>
              <w:rPr>
                <w:rFonts w:ascii="宋体" w:hAnsi="宋体" w:eastAsia="宋体"/>
                <w:b/>
                <w:color w:val="FFFFFF"/>
                <w:sz w:val="18"/>
              </w:rPr>
              <w:t>同比</w:t>
            </w:r>
          </w:p>
        </w:tc>
        <w:tc>
          <w:tcPr>
            <w:tcW w:type="dxa" w:w="1235"/>
            <w:shd w:val="clear" w:fill="1A3A5F"/>
          </w:tcPr>
          <w:p>
            <w:pPr>
              <w:spacing w:before="20" w:after="20"/>
              <w:jc w:val="center"/>
            </w:pPr>
            <w:r/>
            <w:r>
              <w:rPr>
                <w:rFonts w:ascii="宋体" w:hAnsi="宋体" w:eastAsia="宋体"/>
                <w:b/>
                <w:color w:val="FFFFFF"/>
                <w:sz w:val="18"/>
              </w:rPr>
              <w:t>占本镇</w:t>
            </w:r>
          </w:p>
        </w:tc>
        <w:tc>
          <w:tcPr>
            <w:tcW w:type="dxa" w:w="1235"/>
            <w:shd w:val="clear" w:fill="1A3A5F"/>
          </w:tcPr>
          <w:p>
            <w:pPr>
              <w:spacing w:before="20" w:after="20"/>
              <w:jc w:val="center"/>
            </w:pPr>
            <w:r/>
            <w:r>
              <w:rPr>
                <w:rFonts w:ascii="宋体" w:hAnsi="宋体" w:eastAsia="宋体"/>
                <w:b/>
                <w:color w:val="FFFFFF"/>
                <w:sz w:val="18"/>
              </w:rPr>
              <w:t>占全区</w:t>
            </w:r>
          </w:p>
        </w:tc>
      </w:tr>
      <w:tr>
        <w:tc>
          <w:tcPr>
            <w:tcW w:type="dxa" w:w="1235"/>
          </w:tcPr>
          <w:p>
            <w:pPr>
              <w:spacing w:before="20" w:after="20"/>
              <w:jc w:val="left"/>
            </w:pPr>
            <w:r/>
            <w:r>
              <w:rPr>
                <w:rFonts w:ascii="宋体" w:hAnsi="宋体" w:eastAsia="宋体"/>
                <w:b w:val="0"/>
                <w:sz w:val="18"/>
              </w:rPr>
              <w:t>邻里纠纷</w:t>
            </w:r>
          </w:p>
        </w:tc>
        <w:tc>
          <w:tcPr>
            <w:tcW w:type="dxa" w:w="1235"/>
          </w:tcPr>
          <w:p>
            <w:pPr>
              <w:spacing w:before="20" w:after="20"/>
              <w:jc w:val="right"/>
            </w:pPr>
            <w:r/>
            <w:r>
              <w:rPr>
                <w:rFonts w:ascii="宋体" w:hAnsi="宋体" w:eastAsia="宋体"/>
                <w:b w:val="0"/>
                <w:sz w:val="18"/>
              </w:rPr>
              <w:t>208</w:t>
            </w:r>
          </w:p>
        </w:tc>
        <w:tc>
          <w:tcPr>
            <w:tcW w:type="dxa" w:w="1235"/>
          </w:tcPr>
          <w:p>
            <w:pPr>
              <w:spacing w:before="20" w:after="20"/>
              <w:jc w:val="right"/>
            </w:pPr>
            <w:r/>
            <w:r>
              <w:rPr>
                <w:rFonts w:ascii="宋体" w:hAnsi="宋体" w:eastAsia="宋体"/>
                <w:b w:val="0"/>
                <w:sz w:val="18"/>
              </w:rPr>
              <w:t>177</w:t>
            </w:r>
          </w:p>
        </w:tc>
        <w:tc>
          <w:tcPr>
            <w:tcW w:type="dxa" w:w="1235"/>
          </w:tcPr>
          <w:p>
            <w:pPr>
              <w:spacing w:before="20" w:after="20"/>
              <w:jc w:val="right"/>
            </w:pPr>
            <w:r/>
            <w:r>
              <w:rPr>
                <w:rFonts w:ascii="宋体" w:hAnsi="宋体" w:eastAsia="宋体"/>
                <w:b w:val="0"/>
                <w:sz w:val="18"/>
              </w:rPr>
              <w:t>+31</w:t>
            </w:r>
          </w:p>
        </w:tc>
        <w:tc>
          <w:tcPr>
            <w:tcW w:type="dxa" w:w="1235"/>
          </w:tcPr>
          <w:p>
            <w:pPr>
              <w:spacing w:before="20" w:after="20"/>
              <w:jc w:val="right"/>
            </w:pPr>
            <w:r/>
            <w:r>
              <w:rPr>
                <w:rFonts w:ascii="宋体" w:hAnsi="宋体" w:eastAsia="宋体"/>
                <w:b w:val="0"/>
                <w:sz w:val="18"/>
              </w:rPr>
              <w:t>+17.5%</w:t>
            </w:r>
          </w:p>
        </w:tc>
        <w:tc>
          <w:tcPr>
            <w:tcW w:type="dxa" w:w="1235"/>
          </w:tcPr>
          <w:p>
            <w:pPr>
              <w:spacing w:before="20" w:after="20"/>
              <w:jc w:val="right"/>
            </w:pPr>
            <w:r/>
            <w:r>
              <w:rPr>
                <w:rFonts w:ascii="宋体" w:hAnsi="宋体" w:eastAsia="宋体"/>
                <w:b w:val="0"/>
                <w:sz w:val="18"/>
              </w:rPr>
              <w:t>15.6%</w:t>
            </w:r>
          </w:p>
        </w:tc>
        <w:tc>
          <w:tcPr>
            <w:tcW w:type="dxa" w:w="1235"/>
          </w:tcPr>
          <w:p>
            <w:pPr>
              <w:spacing w:before="20" w:after="20"/>
              <w:jc w:val="right"/>
            </w:pPr>
            <w:r/>
            <w:r>
              <w:rPr>
                <w:rFonts w:ascii="宋体" w:hAnsi="宋体" w:eastAsia="宋体"/>
                <w:b w:val="0"/>
                <w:sz w:val="18"/>
              </w:rPr>
              <w:t>14.0%</w:t>
            </w:r>
          </w:p>
        </w:tc>
      </w:tr>
      <w:tr>
        <w:tc>
          <w:tcPr>
            <w:tcW w:type="dxa" w:w="1235"/>
            <w:shd w:val="clear" w:fill="F4F6F9"/>
          </w:tcPr>
          <w:p>
            <w:pPr>
              <w:spacing w:before="20" w:after="20"/>
              <w:jc w:val="left"/>
            </w:pPr>
            <w:r/>
            <w:r>
              <w:rPr>
                <w:rFonts w:ascii="宋体" w:hAnsi="宋体" w:eastAsia="宋体"/>
                <w:b w:val="0"/>
                <w:sz w:val="18"/>
              </w:rPr>
              <w:t>房屋维修</w:t>
            </w:r>
          </w:p>
        </w:tc>
        <w:tc>
          <w:tcPr>
            <w:tcW w:type="dxa" w:w="1235"/>
            <w:shd w:val="clear" w:fill="F4F6F9"/>
          </w:tcPr>
          <w:p>
            <w:pPr>
              <w:spacing w:before="20" w:after="20"/>
              <w:jc w:val="right"/>
            </w:pPr>
            <w:r/>
            <w:r>
              <w:rPr>
                <w:rFonts w:ascii="宋体" w:hAnsi="宋体" w:eastAsia="宋体"/>
                <w:b w:val="0"/>
                <w:sz w:val="18"/>
              </w:rPr>
              <w:t>199</w:t>
            </w:r>
          </w:p>
        </w:tc>
        <w:tc>
          <w:tcPr>
            <w:tcW w:type="dxa" w:w="1235"/>
            <w:shd w:val="clear" w:fill="F4F6F9"/>
          </w:tcPr>
          <w:p>
            <w:pPr>
              <w:spacing w:before="20" w:after="20"/>
              <w:jc w:val="right"/>
            </w:pPr>
            <w:r/>
            <w:r>
              <w:rPr>
                <w:rFonts w:ascii="宋体" w:hAnsi="宋体" w:eastAsia="宋体"/>
                <w:b w:val="0"/>
                <w:sz w:val="18"/>
              </w:rPr>
              <w:t>246</w:t>
            </w:r>
          </w:p>
        </w:tc>
        <w:tc>
          <w:tcPr>
            <w:tcW w:type="dxa" w:w="1235"/>
            <w:shd w:val="clear" w:fill="F4F6F9"/>
          </w:tcPr>
          <w:p>
            <w:pPr>
              <w:spacing w:before="20" w:after="20"/>
              <w:jc w:val="right"/>
            </w:pPr>
            <w:r/>
            <w:r>
              <w:rPr>
                <w:rFonts w:ascii="宋体" w:hAnsi="宋体" w:eastAsia="宋体"/>
                <w:b w:val="0"/>
                <w:sz w:val="18"/>
              </w:rPr>
              <w:t>-47</w:t>
            </w:r>
          </w:p>
        </w:tc>
        <w:tc>
          <w:tcPr>
            <w:tcW w:type="dxa" w:w="1235"/>
            <w:shd w:val="clear" w:fill="F4F6F9"/>
          </w:tcPr>
          <w:p>
            <w:pPr>
              <w:spacing w:before="20" w:after="20"/>
              <w:jc w:val="right"/>
            </w:pPr>
            <w:r/>
            <w:r>
              <w:rPr>
                <w:rFonts w:ascii="宋体" w:hAnsi="宋体" w:eastAsia="宋体"/>
                <w:b w:val="0"/>
                <w:sz w:val="18"/>
              </w:rPr>
              <w:t>-19.1%</w:t>
            </w:r>
          </w:p>
        </w:tc>
        <w:tc>
          <w:tcPr>
            <w:tcW w:type="dxa" w:w="1235"/>
            <w:shd w:val="clear" w:fill="F4F6F9"/>
          </w:tcPr>
          <w:p>
            <w:pPr>
              <w:spacing w:before="20" w:after="20"/>
              <w:jc w:val="right"/>
            </w:pPr>
            <w:r/>
            <w:r>
              <w:rPr>
                <w:rFonts w:ascii="宋体" w:hAnsi="宋体" w:eastAsia="宋体"/>
                <w:b w:val="0"/>
                <w:sz w:val="18"/>
              </w:rPr>
              <w:t>14.9%</w:t>
            </w:r>
          </w:p>
        </w:tc>
        <w:tc>
          <w:tcPr>
            <w:tcW w:type="dxa" w:w="1235"/>
            <w:shd w:val="clear" w:fill="F4F6F9"/>
          </w:tcPr>
          <w:p>
            <w:pPr>
              <w:spacing w:before="20" w:after="20"/>
              <w:jc w:val="right"/>
            </w:pPr>
            <w:r/>
            <w:r>
              <w:rPr>
                <w:rFonts w:ascii="宋体" w:hAnsi="宋体" w:eastAsia="宋体"/>
                <w:b w:val="0"/>
                <w:sz w:val="18"/>
              </w:rPr>
              <w:t>17.4%</w:t>
            </w:r>
          </w:p>
        </w:tc>
      </w:tr>
      <w:tr>
        <w:tc>
          <w:tcPr>
            <w:tcW w:type="dxa" w:w="1235"/>
          </w:tcPr>
          <w:p>
            <w:pPr>
              <w:spacing w:before="20" w:after="20"/>
              <w:jc w:val="left"/>
            </w:pPr>
            <w:r/>
            <w:r>
              <w:rPr>
                <w:rFonts w:ascii="宋体" w:hAnsi="宋体" w:eastAsia="宋体"/>
                <w:b w:val="0"/>
                <w:sz w:val="18"/>
              </w:rPr>
              <w:t>群租管理</w:t>
            </w:r>
          </w:p>
        </w:tc>
        <w:tc>
          <w:tcPr>
            <w:tcW w:type="dxa" w:w="1235"/>
          </w:tcPr>
          <w:p>
            <w:pPr>
              <w:spacing w:before="20" w:after="20"/>
              <w:jc w:val="right"/>
            </w:pPr>
            <w:r/>
            <w:r>
              <w:rPr>
                <w:rFonts w:ascii="宋体" w:hAnsi="宋体" w:eastAsia="宋体"/>
                <w:b w:val="0"/>
                <w:sz w:val="18"/>
              </w:rPr>
              <w:t>173</w:t>
            </w:r>
          </w:p>
        </w:tc>
        <w:tc>
          <w:tcPr>
            <w:tcW w:type="dxa" w:w="1235"/>
          </w:tcPr>
          <w:p>
            <w:pPr>
              <w:spacing w:before="20" w:after="20"/>
              <w:jc w:val="right"/>
            </w:pPr>
            <w:r/>
            <w:r>
              <w:rPr>
                <w:rFonts w:ascii="宋体" w:hAnsi="宋体" w:eastAsia="宋体"/>
                <w:b w:val="0"/>
                <w:sz w:val="18"/>
              </w:rPr>
              <w:t>130</w:t>
            </w:r>
          </w:p>
        </w:tc>
        <w:tc>
          <w:tcPr>
            <w:tcW w:type="dxa" w:w="1235"/>
          </w:tcPr>
          <w:p>
            <w:pPr>
              <w:spacing w:before="20" w:after="20"/>
              <w:jc w:val="right"/>
            </w:pPr>
            <w:r/>
            <w:r>
              <w:rPr>
                <w:rFonts w:ascii="宋体" w:hAnsi="宋体" w:eastAsia="宋体"/>
                <w:b w:val="0"/>
                <w:sz w:val="18"/>
              </w:rPr>
              <w:t>+43</w:t>
            </w:r>
          </w:p>
        </w:tc>
        <w:tc>
          <w:tcPr>
            <w:tcW w:type="dxa" w:w="1235"/>
          </w:tcPr>
          <w:p>
            <w:pPr>
              <w:spacing w:before="20" w:after="20"/>
              <w:jc w:val="right"/>
            </w:pPr>
            <w:r/>
            <w:r>
              <w:rPr>
                <w:rFonts w:ascii="宋体" w:hAnsi="宋体" w:eastAsia="宋体"/>
                <w:b w:val="0"/>
                <w:sz w:val="18"/>
              </w:rPr>
              <w:t>+33.1%</w:t>
            </w:r>
          </w:p>
        </w:tc>
        <w:tc>
          <w:tcPr>
            <w:tcW w:type="dxa" w:w="1235"/>
          </w:tcPr>
          <w:p>
            <w:pPr>
              <w:spacing w:before="20" w:after="20"/>
              <w:jc w:val="right"/>
            </w:pPr>
            <w:r/>
            <w:r>
              <w:rPr>
                <w:rFonts w:ascii="宋体" w:hAnsi="宋体" w:eastAsia="宋体"/>
                <w:b w:val="0"/>
                <w:sz w:val="18"/>
              </w:rPr>
              <w:t>12.9%</w:t>
            </w:r>
          </w:p>
        </w:tc>
        <w:tc>
          <w:tcPr>
            <w:tcW w:type="dxa" w:w="1235"/>
          </w:tcPr>
          <w:p>
            <w:pPr>
              <w:spacing w:before="20" w:after="20"/>
              <w:jc w:val="right"/>
            </w:pPr>
            <w:r/>
            <w:r>
              <w:rPr>
                <w:rFonts w:ascii="宋体" w:hAnsi="宋体" w:eastAsia="宋体"/>
                <w:b w:val="0"/>
                <w:sz w:val="18"/>
              </w:rPr>
              <w:t>6.1%</w:t>
            </w:r>
          </w:p>
        </w:tc>
      </w:tr>
      <w:tr>
        <w:tc>
          <w:tcPr>
            <w:tcW w:type="dxa" w:w="1235"/>
            <w:shd w:val="clear" w:fill="F4F6F9"/>
          </w:tcPr>
          <w:p>
            <w:pPr>
              <w:spacing w:before="20" w:after="20"/>
              <w:jc w:val="left"/>
            </w:pPr>
            <w:r/>
            <w:r>
              <w:rPr>
                <w:rFonts w:ascii="宋体" w:hAnsi="宋体" w:eastAsia="宋体"/>
                <w:b w:val="0"/>
                <w:sz w:val="18"/>
              </w:rPr>
              <w:t>业主大会/业委会</w:t>
            </w:r>
          </w:p>
        </w:tc>
        <w:tc>
          <w:tcPr>
            <w:tcW w:type="dxa" w:w="1235"/>
            <w:shd w:val="clear" w:fill="F4F6F9"/>
          </w:tcPr>
          <w:p>
            <w:pPr>
              <w:spacing w:before="20" w:after="20"/>
              <w:jc w:val="right"/>
            </w:pPr>
            <w:r/>
            <w:r>
              <w:rPr>
                <w:rFonts w:ascii="宋体" w:hAnsi="宋体" w:eastAsia="宋体"/>
                <w:b w:val="0"/>
                <w:sz w:val="18"/>
              </w:rPr>
              <w:t>137</w:t>
            </w:r>
          </w:p>
        </w:tc>
        <w:tc>
          <w:tcPr>
            <w:tcW w:type="dxa" w:w="1235"/>
            <w:shd w:val="clear" w:fill="F4F6F9"/>
          </w:tcPr>
          <w:p>
            <w:pPr>
              <w:spacing w:before="20" w:after="20"/>
              <w:jc w:val="right"/>
            </w:pPr>
            <w:r/>
            <w:r>
              <w:rPr>
                <w:rFonts w:ascii="宋体" w:hAnsi="宋体" w:eastAsia="宋体"/>
                <w:b w:val="0"/>
                <w:sz w:val="18"/>
              </w:rPr>
              <w:t>186</w:t>
            </w:r>
          </w:p>
        </w:tc>
        <w:tc>
          <w:tcPr>
            <w:tcW w:type="dxa" w:w="1235"/>
            <w:shd w:val="clear" w:fill="F4F6F9"/>
          </w:tcPr>
          <w:p>
            <w:pPr>
              <w:spacing w:before="20" w:after="20"/>
              <w:jc w:val="right"/>
            </w:pPr>
            <w:r/>
            <w:r>
              <w:rPr>
                <w:rFonts w:ascii="宋体" w:hAnsi="宋体" w:eastAsia="宋体"/>
                <w:b w:val="0"/>
                <w:sz w:val="18"/>
              </w:rPr>
              <w:t>-49</w:t>
            </w:r>
          </w:p>
        </w:tc>
        <w:tc>
          <w:tcPr>
            <w:tcW w:type="dxa" w:w="1235"/>
            <w:shd w:val="clear" w:fill="F4F6F9"/>
          </w:tcPr>
          <w:p>
            <w:pPr>
              <w:spacing w:before="20" w:after="20"/>
              <w:jc w:val="right"/>
            </w:pPr>
            <w:r/>
            <w:r>
              <w:rPr>
                <w:rFonts w:ascii="宋体" w:hAnsi="宋体" w:eastAsia="宋体"/>
                <w:b w:val="0"/>
                <w:sz w:val="18"/>
              </w:rPr>
              <w:t>-26.3%</w:t>
            </w:r>
          </w:p>
        </w:tc>
        <w:tc>
          <w:tcPr>
            <w:tcW w:type="dxa" w:w="1235"/>
            <w:shd w:val="clear" w:fill="F4F6F9"/>
          </w:tcPr>
          <w:p>
            <w:pPr>
              <w:spacing w:before="20" w:after="20"/>
              <w:jc w:val="right"/>
            </w:pPr>
            <w:r/>
            <w:r>
              <w:rPr>
                <w:rFonts w:ascii="宋体" w:hAnsi="宋体" w:eastAsia="宋体"/>
                <w:b w:val="0"/>
                <w:sz w:val="18"/>
              </w:rPr>
              <w:t>10.2%</w:t>
            </w:r>
          </w:p>
        </w:tc>
        <w:tc>
          <w:tcPr>
            <w:tcW w:type="dxa" w:w="1235"/>
            <w:shd w:val="clear" w:fill="F4F6F9"/>
          </w:tcPr>
          <w:p>
            <w:pPr>
              <w:spacing w:before="20" w:after="20"/>
              <w:jc w:val="right"/>
            </w:pPr>
            <w:r/>
            <w:r>
              <w:rPr>
                <w:rFonts w:ascii="宋体" w:hAnsi="宋体" w:eastAsia="宋体"/>
                <w:b w:val="0"/>
                <w:sz w:val="18"/>
              </w:rPr>
              <w:t>8.9%</w:t>
            </w:r>
          </w:p>
        </w:tc>
      </w:tr>
      <w:tr>
        <w:tc>
          <w:tcPr>
            <w:tcW w:type="dxa" w:w="1235"/>
          </w:tcPr>
          <w:p>
            <w:pPr>
              <w:spacing w:before="20" w:after="20"/>
              <w:jc w:val="left"/>
            </w:pPr>
            <w:r/>
            <w:r>
              <w:rPr>
                <w:rFonts w:ascii="宋体" w:hAnsi="宋体" w:eastAsia="宋体"/>
                <w:b w:val="0"/>
                <w:sz w:val="18"/>
              </w:rPr>
              <w:t>房屋违规使用</w:t>
            </w:r>
          </w:p>
        </w:tc>
        <w:tc>
          <w:tcPr>
            <w:tcW w:type="dxa" w:w="1235"/>
          </w:tcPr>
          <w:p>
            <w:pPr>
              <w:spacing w:before="20" w:after="20"/>
              <w:jc w:val="right"/>
            </w:pPr>
            <w:r/>
            <w:r>
              <w:rPr>
                <w:rFonts w:ascii="宋体" w:hAnsi="宋体" w:eastAsia="宋体"/>
                <w:b w:val="0"/>
                <w:sz w:val="18"/>
              </w:rPr>
              <w:t>115</w:t>
            </w:r>
          </w:p>
        </w:tc>
        <w:tc>
          <w:tcPr>
            <w:tcW w:type="dxa" w:w="1235"/>
          </w:tcPr>
          <w:p>
            <w:pPr>
              <w:spacing w:before="20" w:after="20"/>
              <w:jc w:val="right"/>
            </w:pPr>
            <w:r/>
            <w:r>
              <w:rPr>
                <w:rFonts w:ascii="宋体" w:hAnsi="宋体" w:eastAsia="宋体"/>
                <w:b w:val="0"/>
                <w:sz w:val="18"/>
              </w:rPr>
              <w:t>156</w:t>
            </w:r>
          </w:p>
        </w:tc>
        <w:tc>
          <w:tcPr>
            <w:tcW w:type="dxa" w:w="1235"/>
          </w:tcPr>
          <w:p>
            <w:pPr>
              <w:spacing w:before="20" w:after="20"/>
              <w:jc w:val="right"/>
            </w:pPr>
            <w:r/>
            <w:r>
              <w:rPr>
                <w:rFonts w:ascii="宋体" w:hAnsi="宋体" w:eastAsia="宋体"/>
                <w:b w:val="0"/>
                <w:sz w:val="18"/>
              </w:rPr>
              <w:t>-41</w:t>
            </w:r>
          </w:p>
        </w:tc>
        <w:tc>
          <w:tcPr>
            <w:tcW w:type="dxa" w:w="1235"/>
          </w:tcPr>
          <w:p>
            <w:pPr>
              <w:spacing w:before="20" w:after="20"/>
              <w:jc w:val="right"/>
            </w:pPr>
            <w:r/>
            <w:r>
              <w:rPr>
                <w:rFonts w:ascii="宋体" w:hAnsi="宋体" w:eastAsia="宋体"/>
                <w:b w:val="0"/>
                <w:sz w:val="18"/>
              </w:rPr>
              <w:t>-26.3%</w:t>
            </w:r>
          </w:p>
        </w:tc>
        <w:tc>
          <w:tcPr>
            <w:tcW w:type="dxa" w:w="1235"/>
          </w:tcPr>
          <w:p>
            <w:pPr>
              <w:spacing w:before="20" w:after="20"/>
              <w:jc w:val="right"/>
            </w:pPr>
            <w:r/>
            <w:r>
              <w:rPr>
                <w:rFonts w:ascii="宋体" w:hAnsi="宋体" w:eastAsia="宋体"/>
                <w:b w:val="0"/>
                <w:sz w:val="18"/>
              </w:rPr>
              <w:t>8.6%</w:t>
            </w:r>
          </w:p>
        </w:tc>
        <w:tc>
          <w:tcPr>
            <w:tcW w:type="dxa" w:w="1235"/>
          </w:tcPr>
          <w:p>
            <w:pPr>
              <w:spacing w:before="20" w:after="20"/>
              <w:jc w:val="right"/>
            </w:pPr>
            <w:r/>
            <w:r>
              <w:rPr>
                <w:rFonts w:ascii="宋体" w:hAnsi="宋体" w:eastAsia="宋体"/>
                <w:b w:val="0"/>
                <w:sz w:val="18"/>
              </w:rPr>
              <w:t>8.6%</w:t>
            </w:r>
          </w:p>
        </w:tc>
      </w:tr>
      <w:tr>
        <w:tc>
          <w:tcPr>
            <w:tcW w:type="dxa" w:w="1235"/>
            <w:shd w:val="clear" w:fill="F4F6F9"/>
          </w:tcPr>
          <w:p>
            <w:pPr>
              <w:spacing w:before="20" w:after="20"/>
              <w:jc w:val="left"/>
            </w:pPr>
            <w:r/>
            <w:r>
              <w:rPr>
                <w:rFonts w:ascii="宋体" w:hAnsi="宋体" w:eastAsia="宋体"/>
                <w:b w:val="0"/>
                <w:sz w:val="18"/>
              </w:rPr>
              <w:t>停车管理</w:t>
            </w:r>
          </w:p>
        </w:tc>
        <w:tc>
          <w:tcPr>
            <w:tcW w:type="dxa" w:w="1235"/>
            <w:shd w:val="clear" w:fill="F4F6F9"/>
          </w:tcPr>
          <w:p>
            <w:pPr>
              <w:spacing w:before="20" w:after="20"/>
              <w:jc w:val="right"/>
            </w:pPr>
            <w:r/>
            <w:r>
              <w:rPr>
                <w:rFonts w:ascii="宋体" w:hAnsi="宋体" w:eastAsia="宋体"/>
                <w:b w:val="0"/>
                <w:sz w:val="18"/>
              </w:rPr>
              <w:t>103</w:t>
            </w:r>
          </w:p>
        </w:tc>
        <w:tc>
          <w:tcPr>
            <w:tcW w:type="dxa" w:w="1235"/>
            <w:shd w:val="clear" w:fill="F4F6F9"/>
          </w:tcPr>
          <w:p>
            <w:pPr>
              <w:spacing w:before="20" w:after="20"/>
              <w:jc w:val="right"/>
            </w:pPr>
            <w:r/>
            <w:r>
              <w:rPr>
                <w:rFonts w:ascii="宋体" w:hAnsi="宋体" w:eastAsia="宋体"/>
                <w:b w:val="0"/>
                <w:sz w:val="18"/>
              </w:rPr>
              <w:t>167</w:t>
            </w:r>
          </w:p>
        </w:tc>
        <w:tc>
          <w:tcPr>
            <w:tcW w:type="dxa" w:w="1235"/>
            <w:shd w:val="clear" w:fill="F4F6F9"/>
          </w:tcPr>
          <w:p>
            <w:pPr>
              <w:spacing w:before="20" w:after="20"/>
              <w:jc w:val="right"/>
            </w:pPr>
            <w:r/>
            <w:r>
              <w:rPr>
                <w:rFonts w:ascii="宋体" w:hAnsi="宋体" w:eastAsia="宋体"/>
                <w:b w:val="0"/>
                <w:sz w:val="18"/>
              </w:rPr>
              <w:t>-64</w:t>
            </w:r>
          </w:p>
        </w:tc>
        <w:tc>
          <w:tcPr>
            <w:tcW w:type="dxa" w:w="1235"/>
            <w:shd w:val="clear" w:fill="F4F6F9"/>
          </w:tcPr>
          <w:p>
            <w:pPr>
              <w:spacing w:before="20" w:after="20"/>
              <w:jc w:val="right"/>
            </w:pPr>
            <w:r/>
            <w:r>
              <w:rPr>
                <w:rFonts w:ascii="宋体" w:hAnsi="宋体" w:eastAsia="宋体"/>
                <w:b w:val="0"/>
                <w:sz w:val="18"/>
              </w:rPr>
              <w:t>-38.3%</w:t>
            </w:r>
          </w:p>
        </w:tc>
        <w:tc>
          <w:tcPr>
            <w:tcW w:type="dxa" w:w="1235"/>
            <w:shd w:val="clear" w:fill="F4F6F9"/>
          </w:tcPr>
          <w:p>
            <w:pPr>
              <w:spacing w:before="20" w:after="20"/>
              <w:jc w:val="right"/>
            </w:pPr>
            <w:r/>
            <w:r>
              <w:rPr>
                <w:rFonts w:ascii="宋体" w:hAnsi="宋体" w:eastAsia="宋体"/>
                <w:b w:val="0"/>
                <w:sz w:val="18"/>
              </w:rPr>
              <w:t>7.7%</w:t>
            </w:r>
          </w:p>
        </w:tc>
        <w:tc>
          <w:tcPr>
            <w:tcW w:type="dxa" w:w="1235"/>
            <w:shd w:val="clear" w:fill="F4F6F9"/>
          </w:tcPr>
          <w:p>
            <w:pPr>
              <w:spacing w:before="20" w:after="20"/>
              <w:jc w:val="right"/>
            </w:pPr>
            <w:r/>
            <w:r>
              <w:rPr>
                <w:rFonts w:ascii="宋体" w:hAnsi="宋体" w:eastAsia="宋体"/>
                <w:b w:val="0"/>
                <w:sz w:val="18"/>
              </w:rPr>
              <w:t>13.3%</w:t>
            </w:r>
          </w:p>
        </w:tc>
      </w:tr>
      <w:tr>
        <w:tc>
          <w:tcPr>
            <w:tcW w:type="dxa" w:w="1235"/>
          </w:tcPr>
          <w:p>
            <w:pPr>
              <w:spacing w:before="20" w:after="20"/>
              <w:jc w:val="left"/>
            </w:pPr>
            <w:r/>
            <w:r>
              <w:rPr>
                <w:rFonts w:ascii="宋体" w:hAnsi="宋体" w:eastAsia="宋体"/>
                <w:b w:val="0"/>
                <w:sz w:val="18"/>
              </w:rPr>
              <w:t>物业安保</w:t>
            </w:r>
          </w:p>
        </w:tc>
        <w:tc>
          <w:tcPr>
            <w:tcW w:type="dxa" w:w="1235"/>
          </w:tcPr>
          <w:p>
            <w:pPr>
              <w:spacing w:before="20" w:after="20"/>
              <w:jc w:val="right"/>
            </w:pPr>
            <w:r/>
            <w:r>
              <w:rPr>
                <w:rFonts w:ascii="宋体" w:hAnsi="宋体" w:eastAsia="宋体"/>
                <w:b w:val="0"/>
                <w:sz w:val="18"/>
              </w:rPr>
              <w:t>80</w:t>
            </w:r>
          </w:p>
        </w:tc>
        <w:tc>
          <w:tcPr>
            <w:tcW w:type="dxa" w:w="1235"/>
          </w:tcPr>
          <w:p>
            <w:pPr>
              <w:spacing w:before="20" w:after="20"/>
              <w:jc w:val="right"/>
            </w:pPr>
            <w:r/>
            <w:r>
              <w:rPr>
                <w:rFonts w:ascii="宋体" w:hAnsi="宋体" w:eastAsia="宋体"/>
                <w:b w:val="0"/>
                <w:sz w:val="18"/>
              </w:rPr>
              <w:t>69</w:t>
            </w:r>
          </w:p>
        </w:tc>
        <w:tc>
          <w:tcPr>
            <w:tcW w:type="dxa" w:w="1235"/>
          </w:tcPr>
          <w:p>
            <w:pPr>
              <w:spacing w:before="20" w:after="20"/>
              <w:jc w:val="right"/>
            </w:pPr>
            <w:r/>
            <w:r>
              <w:rPr>
                <w:rFonts w:ascii="宋体" w:hAnsi="宋体" w:eastAsia="宋体"/>
                <w:b w:val="0"/>
                <w:sz w:val="18"/>
              </w:rPr>
              <w:t>+11</w:t>
            </w:r>
          </w:p>
        </w:tc>
        <w:tc>
          <w:tcPr>
            <w:tcW w:type="dxa" w:w="1235"/>
          </w:tcPr>
          <w:p>
            <w:pPr>
              <w:spacing w:before="20" w:after="20"/>
              <w:jc w:val="right"/>
            </w:pPr>
            <w:r/>
            <w:r>
              <w:rPr>
                <w:rFonts w:ascii="宋体" w:hAnsi="宋体" w:eastAsia="宋体"/>
                <w:b w:val="0"/>
                <w:sz w:val="18"/>
              </w:rPr>
              <w:t>+15.9%</w:t>
            </w:r>
          </w:p>
        </w:tc>
        <w:tc>
          <w:tcPr>
            <w:tcW w:type="dxa" w:w="1235"/>
          </w:tcPr>
          <w:p>
            <w:pPr>
              <w:spacing w:before="20" w:after="20"/>
              <w:jc w:val="right"/>
            </w:pPr>
            <w:r/>
            <w:r>
              <w:rPr>
                <w:rFonts w:ascii="宋体" w:hAnsi="宋体" w:eastAsia="宋体"/>
                <w:b w:val="0"/>
                <w:sz w:val="18"/>
              </w:rPr>
              <w:t>6.0%</w:t>
            </w:r>
          </w:p>
        </w:tc>
        <w:tc>
          <w:tcPr>
            <w:tcW w:type="dxa" w:w="1235"/>
          </w:tcPr>
          <w:p>
            <w:pPr>
              <w:spacing w:before="20" w:after="20"/>
              <w:jc w:val="right"/>
            </w:pPr>
            <w:r/>
            <w:r>
              <w:rPr>
                <w:rFonts w:ascii="宋体" w:hAnsi="宋体" w:eastAsia="宋体"/>
                <w:b w:val="0"/>
                <w:sz w:val="18"/>
              </w:rPr>
              <w:t>5.7%</w:t>
            </w:r>
          </w:p>
        </w:tc>
      </w:tr>
      <w:tr>
        <w:tc>
          <w:tcPr>
            <w:tcW w:type="dxa" w:w="1235"/>
            <w:shd w:val="clear" w:fill="F4F6F9"/>
          </w:tcPr>
          <w:p>
            <w:pPr>
              <w:spacing w:before="20" w:after="20"/>
              <w:jc w:val="left"/>
            </w:pPr>
            <w:r/>
            <w:r>
              <w:rPr>
                <w:rFonts w:ascii="宋体" w:hAnsi="宋体" w:eastAsia="宋体"/>
                <w:b w:val="0"/>
                <w:sz w:val="18"/>
              </w:rPr>
              <w:t>消防管理</w:t>
            </w:r>
          </w:p>
        </w:tc>
        <w:tc>
          <w:tcPr>
            <w:tcW w:type="dxa" w:w="1235"/>
            <w:shd w:val="clear" w:fill="F4F6F9"/>
          </w:tcPr>
          <w:p>
            <w:pPr>
              <w:spacing w:before="20" w:after="20"/>
              <w:jc w:val="right"/>
            </w:pPr>
            <w:r/>
            <w:r>
              <w:rPr>
                <w:rFonts w:ascii="宋体" w:hAnsi="宋体" w:eastAsia="宋体"/>
                <w:b w:val="0"/>
                <w:sz w:val="18"/>
              </w:rPr>
              <w:t>79</w:t>
            </w:r>
          </w:p>
        </w:tc>
        <w:tc>
          <w:tcPr>
            <w:tcW w:type="dxa" w:w="1235"/>
            <w:shd w:val="clear" w:fill="F4F6F9"/>
          </w:tcPr>
          <w:p>
            <w:pPr>
              <w:spacing w:before="20" w:after="20"/>
              <w:jc w:val="right"/>
            </w:pPr>
            <w:r/>
            <w:r>
              <w:rPr>
                <w:rFonts w:ascii="宋体" w:hAnsi="宋体" w:eastAsia="宋体"/>
                <w:b w:val="0"/>
                <w:sz w:val="18"/>
              </w:rPr>
              <w:t>82</w:t>
            </w:r>
          </w:p>
        </w:tc>
        <w:tc>
          <w:tcPr>
            <w:tcW w:type="dxa" w:w="1235"/>
            <w:shd w:val="clear" w:fill="F4F6F9"/>
          </w:tcPr>
          <w:p>
            <w:pPr>
              <w:spacing w:before="20" w:after="20"/>
              <w:jc w:val="right"/>
            </w:pPr>
            <w:r/>
            <w:r>
              <w:rPr>
                <w:rFonts w:ascii="宋体" w:hAnsi="宋体" w:eastAsia="宋体"/>
                <w:b w:val="0"/>
                <w:sz w:val="18"/>
              </w:rPr>
              <w:t>-3</w:t>
            </w:r>
          </w:p>
        </w:tc>
        <w:tc>
          <w:tcPr>
            <w:tcW w:type="dxa" w:w="1235"/>
            <w:shd w:val="clear" w:fill="F4F6F9"/>
          </w:tcPr>
          <w:p>
            <w:pPr>
              <w:spacing w:before="20" w:after="20"/>
              <w:jc w:val="right"/>
            </w:pPr>
            <w:r/>
            <w:r>
              <w:rPr>
                <w:rFonts w:ascii="宋体" w:hAnsi="宋体" w:eastAsia="宋体"/>
                <w:b w:val="0"/>
                <w:sz w:val="18"/>
              </w:rPr>
              <w:t>-3.7%</w:t>
            </w:r>
          </w:p>
        </w:tc>
        <w:tc>
          <w:tcPr>
            <w:tcW w:type="dxa" w:w="1235"/>
            <w:shd w:val="clear" w:fill="F4F6F9"/>
          </w:tcPr>
          <w:p>
            <w:pPr>
              <w:spacing w:before="20" w:after="20"/>
              <w:jc w:val="right"/>
            </w:pPr>
            <w:r/>
            <w:r>
              <w:rPr>
                <w:rFonts w:ascii="宋体" w:hAnsi="宋体" w:eastAsia="宋体"/>
                <w:b w:val="0"/>
                <w:sz w:val="18"/>
              </w:rPr>
              <w:t>5.9%</w:t>
            </w:r>
          </w:p>
        </w:tc>
        <w:tc>
          <w:tcPr>
            <w:tcW w:type="dxa" w:w="1235"/>
            <w:shd w:val="clear" w:fill="F4F6F9"/>
          </w:tcPr>
          <w:p>
            <w:pPr>
              <w:spacing w:before="20" w:after="20"/>
              <w:jc w:val="right"/>
            </w:pPr>
            <w:r/>
            <w:r>
              <w:rPr>
                <w:rFonts w:ascii="宋体" w:hAnsi="宋体" w:eastAsia="宋体"/>
                <w:b w:val="0"/>
                <w:sz w:val="18"/>
              </w:rPr>
              <w:t>7.4%</w:t>
            </w:r>
          </w:p>
        </w:tc>
      </w:tr>
      <w:tr>
        <w:tc>
          <w:tcPr>
            <w:tcW w:type="dxa" w:w="1235"/>
          </w:tcPr>
          <w:p>
            <w:pPr>
              <w:spacing w:before="20" w:after="20"/>
              <w:jc w:val="left"/>
            </w:pPr>
            <w:r/>
            <w:r>
              <w:rPr>
                <w:rFonts w:ascii="宋体" w:hAnsi="宋体" w:eastAsia="宋体"/>
                <w:b w:val="0"/>
                <w:sz w:val="18"/>
              </w:rPr>
              <w:t>旧住房改造</w:t>
            </w:r>
          </w:p>
        </w:tc>
        <w:tc>
          <w:tcPr>
            <w:tcW w:type="dxa" w:w="1235"/>
          </w:tcPr>
          <w:p>
            <w:pPr>
              <w:spacing w:before="20" w:after="20"/>
              <w:jc w:val="right"/>
            </w:pPr>
            <w:r/>
            <w:r>
              <w:rPr>
                <w:rFonts w:ascii="宋体" w:hAnsi="宋体" w:eastAsia="宋体"/>
                <w:b w:val="0"/>
                <w:sz w:val="18"/>
              </w:rPr>
              <w:t>69</w:t>
            </w:r>
          </w:p>
        </w:tc>
        <w:tc>
          <w:tcPr>
            <w:tcW w:type="dxa" w:w="1235"/>
          </w:tcPr>
          <w:p>
            <w:pPr>
              <w:spacing w:before="20" w:after="20"/>
              <w:jc w:val="right"/>
            </w:pPr>
            <w:r/>
            <w:r>
              <w:rPr>
                <w:rFonts w:ascii="宋体" w:hAnsi="宋体" w:eastAsia="宋体"/>
                <w:b w:val="0"/>
                <w:sz w:val="18"/>
              </w:rPr>
              <w:t>91</w:t>
            </w:r>
          </w:p>
        </w:tc>
        <w:tc>
          <w:tcPr>
            <w:tcW w:type="dxa" w:w="1235"/>
          </w:tcPr>
          <w:p>
            <w:pPr>
              <w:spacing w:before="20" w:after="20"/>
              <w:jc w:val="right"/>
            </w:pPr>
            <w:r/>
            <w:r>
              <w:rPr>
                <w:rFonts w:ascii="宋体" w:hAnsi="宋体" w:eastAsia="宋体"/>
                <w:b w:val="0"/>
                <w:sz w:val="18"/>
              </w:rPr>
              <w:t>-22</w:t>
            </w:r>
          </w:p>
        </w:tc>
        <w:tc>
          <w:tcPr>
            <w:tcW w:type="dxa" w:w="1235"/>
          </w:tcPr>
          <w:p>
            <w:pPr>
              <w:spacing w:before="20" w:after="20"/>
              <w:jc w:val="right"/>
            </w:pPr>
            <w:r/>
            <w:r>
              <w:rPr>
                <w:rFonts w:ascii="宋体" w:hAnsi="宋体" w:eastAsia="宋体"/>
                <w:b w:val="0"/>
                <w:sz w:val="18"/>
              </w:rPr>
              <w:t>-24.2%</w:t>
            </w:r>
          </w:p>
        </w:tc>
        <w:tc>
          <w:tcPr>
            <w:tcW w:type="dxa" w:w="1235"/>
          </w:tcPr>
          <w:p>
            <w:pPr>
              <w:spacing w:before="20" w:after="20"/>
              <w:jc w:val="right"/>
            </w:pPr>
            <w:r/>
            <w:r>
              <w:rPr>
                <w:rFonts w:ascii="宋体" w:hAnsi="宋体" w:eastAsia="宋体"/>
                <w:b w:val="0"/>
                <w:sz w:val="18"/>
              </w:rPr>
              <w:t>5.2%</w:t>
            </w:r>
          </w:p>
        </w:tc>
        <w:tc>
          <w:tcPr>
            <w:tcW w:type="dxa" w:w="1235"/>
          </w:tcPr>
          <w:p>
            <w:pPr>
              <w:spacing w:before="20" w:after="20"/>
              <w:jc w:val="right"/>
            </w:pPr>
            <w:r/>
            <w:r>
              <w:rPr>
                <w:rFonts w:ascii="宋体" w:hAnsi="宋体" w:eastAsia="宋体"/>
                <w:b w:val="0"/>
                <w:sz w:val="18"/>
              </w:rPr>
              <w:t>4.7%</w:t>
            </w:r>
          </w:p>
        </w:tc>
      </w:tr>
      <w:tr>
        <w:tc>
          <w:tcPr>
            <w:tcW w:type="dxa" w:w="1235"/>
            <w:shd w:val="clear" w:fill="F4F6F9"/>
          </w:tcPr>
          <w:p>
            <w:pPr>
              <w:spacing w:before="20" w:after="20"/>
              <w:jc w:val="left"/>
            </w:pPr>
            <w:r/>
            <w:r>
              <w:rPr>
                <w:rFonts w:ascii="宋体" w:hAnsi="宋体" w:eastAsia="宋体"/>
                <w:b w:val="0"/>
                <w:sz w:val="18"/>
              </w:rPr>
              <w:t>物业服务态度</w:t>
            </w:r>
          </w:p>
        </w:tc>
        <w:tc>
          <w:tcPr>
            <w:tcW w:type="dxa" w:w="1235"/>
            <w:shd w:val="clear" w:fill="F4F6F9"/>
          </w:tcPr>
          <w:p>
            <w:pPr>
              <w:spacing w:before="20" w:after="20"/>
              <w:jc w:val="right"/>
            </w:pPr>
            <w:r/>
            <w:r>
              <w:rPr>
                <w:rFonts w:ascii="宋体" w:hAnsi="宋体" w:eastAsia="宋体"/>
                <w:b w:val="0"/>
                <w:sz w:val="18"/>
              </w:rPr>
              <w:t>58</w:t>
            </w:r>
          </w:p>
        </w:tc>
        <w:tc>
          <w:tcPr>
            <w:tcW w:type="dxa" w:w="1235"/>
            <w:shd w:val="clear" w:fill="F4F6F9"/>
          </w:tcPr>
          <w:p>
            <w:pPr>
              <w:spacing w:before="20" w:after="20"/>
              <w:jc w:val="right"/>
            </w:pPr>
            <w:r/>
            <w:r>
              <w:rPr>
                <w:rFonts w:ascii="宋体" w:hAnsi="宋体" w:eastAsia="宋体"/>
                <w:b w:val="0"/>
                <w:sz w:val="18"/>
              </w:rPr>
              <w:t>47</w:t>
            </w:r>
          </w:p>
        </w:tc>
        <w:tc>
          <w:tcPr>
            <w:tcW w:type="dxa" w:w="1235"/>
            <w:shd w:val="clear" w:fill="F4F6F9"/>
          </w:tcPr>
          <w:p>
            <w:pPr>
              <w:spacing w:before="20" w:after="20"/>
              <w:jc w:val="right"/>
            </w:pPr>
            <w:r/>
            <w:r>
              <w:rPr>
                <w:rFonts w:ascii="宋体" w:hAnsi="宋体" w:eastAsia="宋体"/>
                <w:b w:val="0"/>
                <w:sz w:val="18"/>
              </w:rPr>
              <w:t>+11</w:t>
            </w:r>
          </w:p>
        </w:tc>
        <w:tc>
          <w:tcPr>
            <w:tcW w:type="dxa" w:w="1235"/>
            <w:shd w:val="clear" w:fill="F4F6F9"/>
          </w:tcPr>
          <w:p>
            <w:pPr>
              <w:spacing w:before="20" w:after="20"/>
              <w:jc w:val="right"/>
            </w:pPr>
            <w:r/>
            <w:r>
              <w:rPr>
                <w:rFonts w:ascii="宋体" w:hAnsi="宋体" w:eastAsia="宋体"/>
                <w:b w:val="0"/>
                <w:sz w:val="18"/>
              </w:rPr>
              <w:t>+23.4%</w:t>
            </w:r>
          </w:p>
        </w:tc>
        <w:tc>
          <w:tcPr>
            <w:tcW w:type="dxa" w:w="1235"/>
            <w:shd w:val="clear" w:fill="F4F6F9"/>
          </w:tcPr>
          <w:p>
            <w:pPr>
              <w:spacing w:before="20" w:after="20"/>
              <w:jc w:val="right"/>
            </w:pPr>
            <w:r/>
            <w:r>
              <w:rPr>
                <w:rFonts w:ascii="宋体" w:hAnsi="宋体" w:eastAsia="宋体"/>
                <w:b w:val="0"/>
                <w:sz w:val="18"/>
              </w:rPr>
              <w:t>4.3%</w:t>
            </w:r>
          </w:p>
        </w:tc>
        <w:tc>
          <w:tcPr>
            <w:tcW w:type="dxa" w:w="1235"/>
            <w:shd w:val="clear" w:fill="F4F6F9"/>
          </w:tcPr>
          <w:p>
            <w:pPr>
              <w:spacing w:before="20" w:after="20"/>
              <w:jc w:val="right"/>
            </w:pPr>
            <w:r/>
            <w:r>
              <w:rPr>
                <w:rFonts w:ascii="宋体" w:hAnsi="宋体" w:eastAsia="宋体"/>
                <w:b w:val="0"/>
                <w:sz w:val="18"/>
              </w:rPr>
              <w:t>3.6%</w:t>
            </w:r>
          </w:p>
        </w:tc>
      </w:tr>
      <w:tr>
        <w:tc>
          <w:tcPr>
            <w:tcW w:type="dxa" w:w="1235"/>
          </w:tcPr>
          <w:p>
            <w:pPr>
              <w:spacing w:before="20" w:after="20"/>
              <w:jc w:val="left"/>
            </w:pPr>
            <w:r/>
            <w:r>
              <w:rPr>
                <w:rFonts w:ascii="宋体" w:hAnsi="宋体" w:eastAsia="宋体"/>
                <w:b w:val="0"/>
                <w:sz w:val="18"/>
              </w:rPr>
              <w:t>清洁卫生</w:t>
            </w:r>
          </w:p>
        </w:tc>
        <w:tc>
          <w:tcPr>
            <w:tcW w:type="dxa" w:w="1235"/>
          </w:tcPr>
          <w:p>
            <w:pPr>
              <w:spacing w:before="20" w:after="20"/>
              <w:jc w:val="right"/>
            </w:pPr>
            <w:r/>
            <w:r>
              <w:rPr>
                <w:rFonts w:ascii="宋体" w:hAnsi="宋体" w:eastAsia="宋体"/>
                <w:b w:val="0"/>
                <w:sz w:val="18"/>
              </w:rPr>
              <w:t>46</w:t>
            </w:r>
          </w:p>
        </w:tc>
        <w:tc>
          <w:tcPr>
            <w:tcW w:type="dxa" w:w="1235"/>
          </w:tcPr>
          <w:p>
            <w:pPr>
              <w:spacing w:before="20" w:after="20"/>
              <w:jc w:val="right"/>
            </w:pPr>
            <w:r/>
            <w:r>
              <w:rPr>
                <w:rFonts w:ascii="宋体" w:hAnsi="宋体" w:eastAsia="宋体"/>
                <w:b w:val="0"/>
                <w:sz w:val="18"/>
              </w:rPr>
              <w:t>51</w:t>
            </w:r>
          </w:p>
        </w:tc>
        <w:tc>
          <w:tcPr>
            <w:tcW w:type="dxa" w:w="1235"/>
          </w:tcPr>
          <w:p>
            <w:pPr>
              <w:spacing w:before="20" w:after="20"/>
              <w:jc w:val="right"/>
            </w:pPr>
            <w:r/>
            <w:r>
              <w:rPr>
                <w:rFonts w:ascii="宋体" w:hAnsi="宋体" w:eastAsia="宋体"/>
                <w:b w:val="0"/>
                <w:sz w:val="18"/>
              </w:rPr>
              <w:t>-5</w:t>
            </w:r>
          </w:p>
        </w:tc>
        <w:tc>
          <w:tcPr>
            <w:tcW w:type="dxa" w:w="1235"/>
          </w:tcPr>
          <w:p>
            <w:pPr>
              <w:spacing w:before="20" w:after="20"/>
              <w:jc w:val="right"/>
            </w:pPr>
            <w:r/>
            <w:r>
              <w:rPr>
                <w:rFonts w:ascii="宋体" w:hAnsi="宋体" w:eastAsia="宋体"/>
                <w:b w:val="0"/>
                <w:sz w:val="18"/>
              </w:rPr>
              <w:t>-9.8%</w:t>
            </w:r>
          </w:p>
        </w:tc>
        <w:tc>
          <w:tcPr>
            <w:tcW w:type="dxa" w:w="1235"/>
          </w:tcPr>
          <w:p>
            <w:pPr>
              <w:spacing w:before="20" w:after="20"/>
              <w:jc w:val="right"/>
            </w:pPr>
            <w:r/>
            <w:r>
              <w:rPr>
                <w:rFonts w:ascii="宋体" w:hAnsi="宋体" w:eastAsia="宋体"/>
                <w:b w:val="0"/>
                <w:sz w:val="18"/>
              </w:rPr>
              <w:t>3.4%</w:t>
            </w:r>
          </w:p>
        </w:tc>
        <w:tc>
          <w:tcPr>
            <w:tcW w:type="dxa" w:w="1235"/>
          </w:tcPr>
          <w:p>
            <w:pPr>
              <w:spacing w:before="20" w:after="20"/>
              <w:jc w:val="right"/>
            </w:pPr>
            <w:r/>
            <w:r>
              <w:rPr>
                <w:rFonts w:ascii="宋体" w:hAnsi="宋体" w:eastAsia="宋体"/>
                <w:b w:val="0"/>
                <w:sz w:val="18"/>
              </w:rPr>
              <w:t>5.2%</w:t>
            </w:r>
          </w:p>
        </w:tc>
      </w:tr>
      <w:tr>
        <w:tc>
          <w:tcPr>
            <w:tcW w:type="dxa" w:w="1235"/>
            <w:shd w:val="clear" w:fill="F4F6F9"/>
          </w:tcPr>
          <w:p>
            <w:pPr>
              <w:spacing w:before="20" w:after="20"/>
              <w:jc w:val="left"/>
            </w:pPr>
            <w:r/>
            <w:r>
              <w:rPr>
                <w:rFonts w:ascii="宋体" w:hAnsi="宋体" w:eastAsia="宋体"/>
                <w:b w:val="0"/>
                <w:sz w:val="18"/>
              </w:rPr>
              <w:t>其他</w:t>
            </w:r>
          </w:p>
        </w:tc>
        <w:tc>
          <w:tcPr>
            <w:tcW w:type="dxa" w:w="1235"/>
            <w:shd w:val="clear" w:fill="F4F6F9"/>
          </w:tcPr>
          <w:p>
            <w:pPr>
              <w:spacing w:before="20" w:after="20"/>
              <w:jc w:val="right"/>
            </w:pPr>
            <w:r/>
            <w:r>
              <w:rPr>
                <w:rFonts w:ascii="宋体" w:hAnsi="宋体" w:eastAsia="宋体"/>
                <w:b w:val="0"/>
                <w:sz w:val="18"/>
              </w:rPr>
              <w:t>39</w:t>
            </w:r>
          </w:p>
        </w:tc>
        <w:tc>
          <w:tcPr>
            <w:tcW w:type="dxa" w:w="1235"/>
            <w:shd w:val="clear" w:fill="F4F6F9"/>
          </w:tcPr>
          <w:p>
            <w:pPr>
              <w:spacing w:before="20" w:after="20"/>
              <w:jc w:val="right"/>
            </w:pPr>
            <w:r/>
            <w:r>
              <w:rPr>
                <w:rFonts w:ascii="宋体" w:hAnsi="宋体" w:eastAsia="宋体"/>
                <w:b w:val="0"/>
                <w:sz w:val="18"/>
              </w:rPr>
              <w:t>23</w:t>
            </w:r>
          </w:p>
        </w:tc>
        <w:tc>
          <w:tcPr>
            <w:tcW w:type="dxa" w:w="1235"/>
            <w:shd w:val="clear" w:fill="F4F6F9"/>
          </w:tcPr>
          <w:p>
            <w:pPr>
              <w:spacing w:before="20" w:after="20"/>
              <w:jc w:val="right"/>
            </w:pPr>
            <w:r/>
            <w:r>
              <w:rPr>
                <w:rFonts w:ascii="宋体" w:hAnsi="宋体" w:eastAsia="宋体"/>
                <w:b w:val="0"/>
                <w:sz w:val="18"/>
              </w:rPr>
              <w:t>+16</w:t>
            </w:r>
          </w:p>
        </w:tc>
        <w:tc>
          <w:tcPr>
            <w:tcW w:type="dxa" w:w="1235"/>
            <w:shd w:val="clear" w:fill="F4F6F9"/>
          </w:tcPr>
          <w:p>
            <w:pPr>
              <w:spacing w:before="20" w:after="20"/>
              <w:jc w:val="right"/>
            </w:pPr>
            <w:r/>
            <w:r>
              <w:rPr>
                <w:rFonts w:ascii="宋体" w:hAnsi="宋体" w:eastAsia="宋体"/>
                <w:b w:val="0"/>
                <w:sz w:val="18"/>
              </w:rPr>
              <w:t>+69.6%</w:t>
            </w:r>
          </w:p>
        </w:tc>
        <w:tc>
          <w:tcPr>
            <w:tcW w:type="dxa" w:w="1235"/>
            <w:shd w:val="clear" w:fill="F4F6F9"/>
          </w:tcPr>
          <w:p>
            <w:pPr>
              <w:spacing w:before="20" w:after="20"/>
              <w:jc w:val="right"/>
            </w:pPr>
            <w:r/>
            <w:r>
              <w:rPr>
                <w:rFonts w:ascii="宋体" w:hAnsi="宋体" w:eastAsia="宋体"/>
                <w:b w:val="0"/>
                <w:sz w:val="18"/>
              </w:rPr>
              <w:t>2.9%</w:t>
            </w:r>
          </w:p>
        </w:tc>
        <w:tc>
          <w:tcPr>
            <w:tcW w:type="dxa" w:w="1235"/>
            <w:shd w:val="clear" w:fill="F4F6F9"/>
          </w:tcPr>
          <w:p>
            <w:pPr>
              <w:spacing w:before="20" w:after="20"/>
              <w:jc w:val="right"/>
            </w:pPr>
            <w:r/>
            <w:r>
              <w:rPr>
                <w:rFonts w:ascii="宋体" w:hAnsi="宋体" w:eastAsia="宋体"/>
                <w:b w:val="0"/>
                <w:sz w:val="18"/>
              </w:rPr>
              <w:t>3.2%</w:t>
            </w:r>
          </w:p>
        </w:tc>
      </w:tr>
      <w:tr>
        <w:tc>
          <w:tcPr>
            <w:tcW w:type="dxa" w:w="1235"/>
          </w:tcPr>
          <w:p>
            <w:pPr>
              <w:spacing w:before="20" w:after="20"/>
              <w:jc w:val="left"/>
            </w:pPr>
            <w:r/>
            <w:r>
              <w:rPr>
                <w:rFonts w:ascii="宋体" w:hAnsi="宋体" w:eastAsia="宋体"/>
                <w:b w:val="0"/>
                <w:sz w:val="18"/>
              </w:rPr>
              <w:t>物业收费</w:t>
            </w:r>
          </w:p>
        </w:tc>
        <w:tc>
          <w:tcPr>
            <w:tcW w:type="dxa" w:w="1235"/>
          </w:tcPr>
          <w:p>
            <w:pPr>
              <w:spacing w:before="20" w:after="20"/>
              <w:jc w:val="right"/>
            </w:pPr>
            <w:r/>
            <w:r>
              <w:rPr>
                <w:rFonts w:ascii="宋体" w:hAnsi="宋体" w:eastAsia="宋体"/>
                <w:b w:val="0"/>
                <w:sz w:val="18"/>
              </w:rPr>
              <w:t>31</w:t>
            </w:r>
          </w:p>
        </w:tc>
        <w:tc>
          <w:tcPr>
            <w:tcW w:type="dxa" w:w="1235"/>
          </w:tcPr>
          <w:p>
            <w:pPr>
              <w:spacing w:before="20" w:after="20"/>
              <w:jc w:val="right"/>
            </w:pPr>
            <w:r/>
            <w:r>
              <w:rPr>
                <w:rFonts w:ascii="宋体" w:hAnsi="宋体" w:eastAsia="宋体"/>
                <w:b w:val="0"/>
                <w:sz w:val="18"/>
              </w:rPr>
              <w:t>33</w:t>
            </w:r>
          </w:p>
        </w:tc>
        <w:tc>
          <w:tcPr>
            <w:tcW w:type="dxa" w:w="1235"/>
          </w:tcPr>
          <w:p>
            <w:pPr>
              <w:spacing w:before="20" w:after="20"/>
              <w:jc w:val="right"/>
            </w:pPr>
            <w:r/>
            <w:r>
              <w:rPr>
                <w:rFonts w:ascii="宋体" w:hAnsi="宋体" w:eastAsia="宋体"/>
                <w:b w:val="0"/>
                <w:sz w:val="18"/>
              </w:rPr>
              <w:t>-2</w:t>
            </w:r>
          </w:p>
        </w:tc>
        <w:tc>
          <w:tcPr>
            <w:tcW w:type="dxa" w:w="1235"/>
          </w:tcPr>
          <w:p>
            <w:pPr>
              <w:spacing w:before="20" w:after="20"/>
              <w:jc w:val="right"/>
            </w:pPr>
            <w:r/>
            <w:r>
              <w:rPr>
                <w:rFonts w:ascii="宋体" w:hAnsi="宋体" w:eastAsia="宋体"/>
                <w:b w:val="0"/>
                <w:sz w:val="18"/>
              </w:rPr>
              <w:t>-6.1%</w:t>
            </w:r>
          </w:p>
        </w:tc>
        <w:tc>
          <w:tcPr>
            <w:tcW w:type="dxa" w:w="1235"/>
          </w:tcPr>
          <w:p>
            <w:pPr>
              <w:spacing w:before="20" w:after="20"/>
              <w:jc w:val="right"/>
            </w:pPr>
            <w:r/>
            <w:r>
              <w:rPr>
                <w:rFonts w:ascii="宋体" w:hAnsi="宋体" w:eastAsia="宋体"/>
                <w:b w:val="0"/>
                <w:sz w:val="18"/>
              </w:rPr>
              <w:t>2.3%</w:t>
            </w:r>
          </w:p>
        </w:tc>
        <w:tc>
          <w:tcPr>
            <w:tcW w:type="dxa" w:w="1235"/>
          </w:tcPr>
          <w:p>
            <w:pPr>
              <w:spacing w:before="20" w:after="20"/>
              <w:jc w:val="right"/>
            </w:pPr>
            <w:r/>
            <w:r>
              <w:rPr>
                <w:rFonts w:ascii="宋体" w:hAnsi="宋体" w:eastAsia="宋体"/>
                <w:b w:val="0"/>
                <w:sz w:val="18"/>
              </w:rPr>
              <w:t>2.1%</w:t>
            </w:r>
          </w:p>
        </w:tc>
      </w:tr>
    </w:tbl>
    <w:p>
      <w:pPr>
        <w:spacing w:after="120"/>
      </w:pPr>
    </w:p>
    <w:p>
      <w:pPr>
        <w:spacing w:after="60" w:line="324" w:lineRule="auto"/>
      </w:pPr>
      <w:r>
        <w:rPr>
          <w:rFonts w:ascii="宋体" w:hAnsi="宋体" w:eastAsia="宋体"/>
          <w:sz w:val="21"/>
        </w:rPr>
        <w:t>结构画像</w:t>
      </w:r>
    </w:p>
    <w:p>
      <w:pPr>
        <w:spacing w:before="80" w:after="40"/>
        <w:jc w:val="center"/>
      </w:pPr>
      <w:r>
        <w:drawing>
          <wp:inline xmlns:a="http://schemas.openxmlformats.org/drawingml/2006/main" xmlns:pic="http://schemas.openxmlformats.org/drawingml/2006/picture">
            <wp:extent cx="5256000" cy="2303426"/>
            <wp:docPr id="17" name="Picture 17"/>
            <wp:cNvGraphicFramePr>
              <a:graphicFrameLocks noChangeAspect="1"/>
            </wp:cNvGraphicFramePr>
            <a:graphic>
              <a:graphicData uri="http://schemas.openxmlformats.org/drawingml/2006/picture">
                <pic:pic>
                  <pic:nvPicPr>
                    <pic:cNvPr id="0" name="01_徐家汇__c1-catdonut.png"/>
                    <pic:cNvPicPr/>
                  </pic:nvPicPr>
                  <pic:blipFill>
                    <a:blip r:embed="rId25"/>
                    <a:stretch>
                      <a:fillRect/>
                    </a:stretch>
                  </pic:blipFill>
                  <pic:spPr>
                    <a:xfrm>
                      <a:off x="0" y="0"/>
                      <a:ext cx="5256000" cy="2303426"/>
                    </a:xfrm>
                    <a:prstGeom prst="rect"/>
                  </pic:spPr>
                </pic:pic>
              </a:graphicData>
            </a:graphic>
          </wp:inline>
        </w:drawing>
      </w:r>
    </w:p>
    <w:p>
      <w:pPr>
        <w:spacing w:before="40" w:after="160"/>
        <w:jc w:val="center"/>
      </w:pPr>
      <w:r>
        <w:rPr>
          <w:rFonts w:ascii="宋体" w:hAnsi="宋体" w:eastAsia="宋体"/>
          <w:color w:val="666666"/>
          <w:sz w:val="18"/>
        </w:rPr>
        <w:t>图 8-10</w:t>
      </w:r>
    </w:p>
    <w:tbl>
      <w:tblPr>
        <w:tblStyle w:val="TableGrid"/>
        <w:tblW w:type="auto" w:w="0"/>
        <w:jc w:val="center"/>
        <w:tblLook w:firstColumn="1" w:firstRow="1" w:lastColumn="0" w:lastRow="0" w:noHBand="0" w:noVBand="1" w:val="04A0"/>
      </w:tblPr>
      <w:tblGrid>
        <w:gridCol w:w="2882"/>
        <w:gridCol w:w="2882"/>
        <w:gridCol w:w="2882"/>
      </w:tblGrid>
      <w:tr>
        <w:tc>
          <w:tcPr>
            <w:tcW w:type="dxa" w:w="8646"/>
            <w:gridSpan w:val="3"/>
            <w:shd w:val="clear" w:fill="DCE6F2"/>
          </w:tcPr>
          <w:p>
            <w:pPr>
              <w:spacing w:before="20" w:after="20"/>
              <w:jc w:val="center"/>
            </w:pPr>
            <w:r/>
            <w:r>
              <w:rPr>
                <w:rFonts w:ascii="宋体" w:hAnsi="宋体" w:eastAsia="宋体"/>
                <w:b/>
                <w:sz w:val="19"/>
              </w:rPr>
              <w:t>来源渠道</w:t>
            </w:r>
          </w:p>
        </w:tc>
      </w:tr>
      <w:tr>
        <w:trPr>
          <w:tblHeader w:val="true"/>
        </w:trPr>
        <w:tc>
          <w:tcPr>
            <w:tcW w:type="dxa" w:w="2882"/>
            <w:shd w:val="clear" w:fill="1A3A5F"/>
          </w:tcPr>
          <w:p>
            <w:pPr>
              <w:spacing w:before="20" w:after="20"/>
              <w:jc w:val="center"/>
            </w:pPr>
            <w:r/>
            <w:r>
              <w:rPr>
                <w:rFonts w:ascii="宋体" w:hAnsi="宋体" w:eastAsia="宋体"/>
                <w:b/>
                <w:color w:val="FFFFFF"/>
                <w:sz w:val="18"/>
              </w:rPr>
              <w:t>渠道</w:t>
            </w:r>
          </w:p>
        </w:tc>
        <w:tc>
          <w:tcPr>
            <w:tcW w:type="dxa" w:w="2882"/>
            <w:shd w:val="clear" w:fill="1A3A5F"/>
          </w:tcPr>
          <w:p>
            <w:pPr>
              <w:spacing w:before="20" w:after="20"/>
              <w:jc w:val="center"/>
            </w:pPr>
            <w:r/>
            <w:r>
              <w:rPr>
                <w:rFonts w:ascii="宋体" w:hAnsi="宋体" w:eastAsia="宋体"/>
                <w:b/>
                <w:color w:val="FFFFFF"/>
                <w:sz w:val="18"/>
              </w:rPr>
              <w:t>件数</w:t>
            </w:r>
          </w:p>
        </w:tc>
        <w:tc>
          <w:tcPr>
            <w:tcW w:type="dxa" w:w="2882"/>
            <w:shd w:val="clear" w:fill="1A3A5F"/>
          </w:tcPr>
          <w:p>
            <w:pPr>
              <w:spacing w:before="20" w:after="20"/>
              <w:jc w:val="center"/>
            </w:pPr>
            <w:r/>
            <w:r>
              <w:rPr>
                <w:rFonts w:ascii="宋体" w:hAnsi="宋体" w:eastAsia="宋体"/>
                <w:b/>
                <w:color w:val="FFFFFF"/>
                <w:sz w:val="18"/>
              </w:rPr>
              <w:t>占比</w:t>
            </w:r>
          </w:p>
        </w:tc>
      </w:tr>
      <w:tr>
        <w:tc>
          <w:tcPr>
            <w:tcW w:type="dxa" w:w="2882"/>
          </w:tcPr>
          <w:p>
            <w:pPr>
              <w:spacing w:before="20" w:after="20"/>
              <w:jc w:val="left"/>
            </w:pPr>
            <w:r/>
            <w:r>
              <w:rPr>
                <w:rFonts w:ascii="宋体" w:hAnsi="宋体" w:eastAsia="宋体"/>
                <w:b w:val="0"/>
                <w:sz w:val="18"/>
              </w:rPr>
              <w:t>电话</w:t>
            </w:r>
          </w:p>
        </w:tc>
        <w:tc>
          <w:tcPr>
            <w:tcW w:type="dxa" w:w="2882"/>
          </w:tcPr>
          <w:p>
            <w:pPr>
              <w:spacing w:before="20" w:after="20"/>
              <w:jc w:val="right"/>
            </w:pPr>
            <w:r/>
            <w:r>
              <w:rPr>
                <w:rFonts w:ascii="宋体" w:hAnsi="宋体" w:eastAsia="宋体"/>
                <w:b w:val="0"/>
                <w:sz w:val="18"/>
              </w:rPr>
              <w:t>1,095</w:t>
            </w:r>
          </w:p>
        </w:tc>
        <w:tc>
          <w:tcPr>
            <w:tcW w:type="dxa" w:w="2882"/>
          </w:tcPr>
          <w:p>
            <w:pPr>
              <w:spacing w:before="20" w:after="20"/>
              <w:jc w:val="right"/>
            </w:pPr>
            <w:r/>
            <w:r>
              <w:rPr>
                <w:rFonts w:ascii="宋体" w:hAnsi="宋体" w:eastAsia="宋体"/>
                <w:b w:val="0"/>
                <w:sz w:val="18"/>
              </w:rPr>
              <w:t>81.9%</w:t>
            </w:r>
          </w:p>
        </w:tc>
      </w:tr>
      <w:tr>
        <w:tc>
          <w:tcPr>
            <w:tcW w:type="dxa" w:w="2882"/>
            <w:shd w:val="clear" w:fill="F4F6F9"/>
          </w:tcPr>
          <w:p>
            <w:pPr>
              <w:spacing w:before="20" w:after="20"/>
              <w:jc w:val="left"/>
            </w:pPr>
            <w:r/>
            <w:r>
              <w:rPr>
                <w:rFonts w:ascii="宋体" w:hAnsi="宋体" w:eastAsia="宋体"/>
                <w:b w:val="0"/>
                <w:sz w:val="18"/>
              </w:rPr>
              <w:t>微信小程序</w:t>
            </w:r>
          </w:p>
        </w:tc>
        <w:tc>
          <w:tcPr>
            <w:tcW w:type="dxa" w:w="2882"/>
            <w:shd w:val="clear" w:fill="F4F6F9"/>
          </w:tcPr>
          <w:p>
            <w:pPr>
              <w:spacing w:before="20" w:after="20"/>
              <w:jc w:val="right"/>
            </w:pPr>
            <w:r/>
            <w:r>
              <w:rPr>
                <w:rFonts w:ascii="宋体" w:hAnsi="宋体" w:eastAsia="宋体"/>
                <w:b w:val="0"/>
                <w:sz w:val="18"/>
              </w:rPr>
              <w:t>140</w:t>
            </w:r>
          </w:p>
        </w:tc>
        <w:tc>
          <w:tcPr>
            <w:tcW w:type="dxa" w:w="2882"/>
            <w:shd w:val="clear" w:fill="F4F6F9"/>
          </w:tcPr>
          <w:p>
            <w:pPr>
              <w:spacing w:before="20" w:after="20"/>
              <w:jc w:val="right"/>
            </w:pPr>
            <w:r/>
            <w:r>
              <w:rPr>
                <w:rFonts w:ascii="宋体" w:hAnsi="宋体" w:eastAsia="宋体"/>
                <w:b w:val="0"/>
                <w:sz w:val="18"/>
              </w:rPr>
              <w:t>10.5%</w:t>
            </w:r>
          </w:p>
        </w:tc>
      </w:tr>
      <w:tr>
        <w:tc>
          <w:tcPr>
            <w:tcW w:type="dxa" w:w="2882"/>
          </w:tcPr>
          <w:p>
            <w:pPr>
              <w:spacing w:before="20" w:after="20"/>
              <w:jc w:val="left"/>
            </w:pPr>
            <w:r/>
            <w:r>
              <w:rPr>
                <w:rFonts w:ascii="宋体" w:hAnsi="宋体" w:eastAsia="宋体"/>
                <w:b w:val="0"/>
                <w:sz w:val="18"/>
              </w:rPr>
              <w:t>手机客户端</w:t>
            </w:r>
          </w:p>
        </w:tc>
        <w:tc>
          <w:tcPr>
            <w:tcW w:type="dxa" w:w="2882"/>
          </w:tcPr>
          <w:p>
            <w:pPr>
              <w:spacing w:before="20" w:after="20"/>
              <w:jc w:val="right"/>
            </w:pPr>
            <w:r/>
            <w:r>
              <w:rPr>
                <w:rFonts w:ascii="宋体" w:hAnsi="宋体" w:eastAsia="宋体"/>
                <w:b w:val="0"/>
                <w:sz w:val="18"/>
              </w:rPr>
              <w:t>23</w:t>
            </w:r>
          </w:p>
        </w:tc>
        <w:tc>
          <w:tcPr>
            <w:tcW w:type="dxa" w:w="2882"/>
          </w:tcPr>
          <w:p>
            <w:pPr>
              <w:spacing w:before="20" w:after="20"/>
              <w:jc w:val="right"/>
            </w:pPr>
            <w:r/>
            <w:r>
              <w:rPr>
                <w:rFonts w:ascii="宋体" w:hAnsi="宋体" w:eastAsia="宋体"/>
                <w:b w:val="0"/>
                <w:sz w:val="18"/>
              </w:rPr>
              <w:t>1.7%</w:t>
            </w:r>
          </w:p>
        </w:tc>
      </w:tr>
      <w:tr>
        <w:tc>
          <w:tcPr>
            <w:tcW w:type="dxa" w:w="2882"/>
            <w:shd w:val="clear" w:fill="F4F6F9"/>
          </w:tcPr>
          <w:p>
            <w:pPr>
              <w:spacing w:before="20" w:after="20"/>
              <w:jc w:val="left"/>
            </w:pPr>
            <w:r/>
            <w:r>
              <w:rPr>
                <w:rFonts w:ascii="宋体" w:hAnsi="宋体" w:eastAsia="宋体"/>
                <w:b w:val="0"/>
                <w:sz w:val="18"/>
              </w:rPr>
              <w:t>随申办</w:t>
            </w:r>
          </w:p>
        </w:tc>
        <w:tc>
          <w:tcPr>
            <w:tcW w:type="dxa" w:w="2882"/>
            <w:shd w:val="clear" w:fill="F4F6F9"/>
          </w:tcPr>
          <w:p>
            <w:pPr>
              <w:spacing w:before="20" w:after="20"/>
              <w:jc w:val="right"/>
            </w:pPr>
            <w:r/>
            <w:r>
              <w:rPr>
                <w:rFonts w:ascii="宋体" w:hAnsi="宋体" w:eastAsia="宋体"/>
                <w:b w:val="0"/>
                <w:sz w:val="18"/>
              </w:rPr>
              <w:t>20</w:t>
            </w:r>
          </w:p>
        </w:tc>
        <w:tc>
          <w:tcPr>
            <w:tcW w:type="dxa" w:w="2882"/>
            <w:shd w:val="clear" w:fill="F4F6F9"/>
          </w:tcPr>
          <w:p>
            <w:pPr>
              <w:spacing w:before="20" w:after="20"/>
              <w:jc w:val="right"/>
            </w:pPr>
            <w:r/>
            <w:r>
              <w:rPr>
                <w:rFonts w:ascii="宋体" w:hAnsi="宋体" w:eastAsia="宋体"/>
                <w:b w:val="0"/>
                <w:sz w:val="18"/>
              </w:rPr>
              <w:t>1.5%</w:t>
            </w:r>
          </w:p>
        </w:tc>
      </w:tr>
      <w:tr>
        <w:tc>
          <w:tcPr>
            <w:tcW w:type="dxa" w:w="2882"/>
          </w:tcPr>
          <w:p>
            <w:pPr>
              <w:spacing w:before="20" w:after="20"/>
              <w:jc w:val="left"/>
            </w:pPr>
            <w:r/>
            <w:r>
              <w:rPr>
                <w:rFonts w:ascii="宋体" w:hAnsi="宋体" w:eastAsia="宋体"/>
                <w:b w:val="0"/>
                <w:sz w:val="18"/>
              </w:rPr>
              <w:t>网站</w:t>
            </w:r>
          </w:p>
        </w:tc>
        <w:tc>
          <w:tcPr>
            <w:tcW w:type="dxa" w:w="2882"/>
          </w:tcPr>
          <w:p>
            <w:pPr>
              <w:spacing w:before="20" w:after="20"/>
              <w:jc w:val="right"/>
            </w:pPr>
            <w:r/>
            <w:r>
              <w:rPr>
                <w:rFonts w:ascii="宋体" w:hAnsi="宋体" w:eastAsia="宋体"/>
                <w:b w:val="0"/>
                <w:sz w:val="18"/>
              </w:rPr>
              <w:t>19</w:t>
            </w:r>
          </w:p>
        </w:tc>
        <w:tc>
          <w:tcPr>
            <w:tcW w:type="dxa" w:w="2882"/>
          </w:tcPr>
          <w:p>
            <w:pPr>
              <w:spacing w:before="20" w:after="20"/>
              <w:jc w:val="right"/>
            </w:pPr>
            <w:r/>
            <w:r>
              <w:rPr>
                <w:rFonts w:ascii="宋体" w:hAnsi="宋体" w:eastAsia="宋体"/>
                <w:b w:val="0"/>
                <w:sz w:val="18"/>
              </w:rPr>
              <w:t>1.4%</w:t>
            </w:r>
          </w:p>
        </w:tc>
      </w:tr>
      <w:tr>
        <w:tc>
          <w:tcPr>
            <w:tcW w:type="dxa" w:w="2882"/>
            <w:shd w:val="clear" w:fill="F4F6F9"/>
          </w:tcPr>
          <w:p>
            <w:pPr>
              <w:spacing w:before="20" w:after="20"/>
              <w:jc w:val="left"/>
            </w:pPr>
            <w:r/>
            <w:r>
              <w:rPr>
                <w:rFonts w:ascii="宋体" w:hAnsi="宋体" w:eastAsia="宋体"/>
                <w:b w:val="0"/>
                <w:sz w:val="18"/>
              </w:rPr>
              <w:t>语音信箱</w:t>
            </w:r>
          </w:p>
        </w:tc>
        <w:tc>
          <w:tcPr>
            <w:tcW w:type="dxa" w:w="2882"/>
            <w:shd w:val="clear" w:fill="F4F6F9"/>
          </w:tcPr>
          <w:p>
            <w:pPr>
              <w:spacing w:before="20" w:after="20"/>
              <w:jc w:val="right"/>
            </w:pPr>
            <w:r/>
            <w:r>
              <w:rPr>
                <w:rFonts w:ascii="宋体" w:hAnsi="宋体" w:eastAsia="宋体"/>
                <w:b w:val="0"/>
                <w:sz w:val="18"/>
              </w:rPr>
              <w:t>16</w:t>
            </w:r>
          </w:p>
        </w:tc>
        <w:tc>
          <w:tcPr>
            <w:tcW w:type="dxa" w:w="2882"/>
            <w:shd w:val="clear" w:fill="F4F6F9"/>
          </w:tcPr>
          <w:p>
            <w:pPr>
              <w:spacing w:before="20" w:after="20"/>
              <w:jc w:val="right"/>
            </w:pPr>
            <w:r/>
            <w:r>
              <w:rPr>
                <w:rFonts w:ascii="宋体" w:hAnsi="宋体" w:eastAsia="宋体"/>
                <w:b w:val="0"/>
                <w:sz w:val="18"/>
              </w:rPr>
              <w:t>1.2%</w:t>
            </w:r>
          </w:p>
        </w:tc>
      </w:tr>
      <w:tr>
        <w:tc>
          <w:tcPr>
            <w:tcW w:type="dxa" w:w="2882"/>
          </w:tcPr>
          <w:p>
            <w:pPr>
              <w:spacing w:before="20" w:after="20"/>
              <w:jc w:val="left"/>
            </w:pPr>
            <w:r/>
            <w:r>
              <w:rPr>
                <w:rFonts w:ascii="宋体" w:hAnsi="宋体" w:eastAsia="宋体"/>
                <w:b w:val="0"/>
                <w:sz w:val="18"/>
              </w:rPr>
              <w:t>支付宝</w:t>
            </w:r>
          </w:p>
        </w:tc>
        <w:tc>
          <w:tcPr>
            <w:tcW w:type="dxa" w:w="2882"/>
          </w:tcPr>
          <w:p>
            <w:pPr>
              <w:spacing w:before="20" w:after="20"/>
              <w:jc w:val="right"/>
            </w:pPr>
            <w:r/>
            <w:r>
              <w:rPr>
                <w:rFonts w:ascii="宋体" w:hAnsi="宋体" w:eastAsia="宋体"/>
                <w:b w:val="0"/>
                <w:sz w:val="18"/>
              </w:rPr>
              <w:t>11</w:t>
            </w:r>
          </w:p>
        </w:tc>
        <w:tc>
          <w:tcPr>
            <w:tcW w:type="dxa" w:w="2882"/>
          </w:tcPr>
          <w:p>
            <w:pPr>
              <w:spacing w:before="20" w:after="20"/>
              <w:jc w:val="right"/>
            </w:pPr>
            <w:r/>
            <w:r>
              <w:rPr>
                <w:rFonts w:ascii="宋体" w:hAnsi="宋体" w:eastAsia="宋体"/>
                <w:b w:val="0"/>
                <w:sz w:val="18"/>
              </w:rPr>
              <w:t>0.8%</w:t>
            </w:r>
          </w:p>
        </w:tc>
      </w:tr>
      <w:tr>
        <w:tc>
          <w:tcPr>
            <w:tcW w:type="dxa" w:w="2882"/>
            <w:shd w:val="clear" w:fill="F4F6F9"/>
          </w:tcPr>
          <w:p>
            <w:pPr>
              <w:spacing w:before="20" w:after="20"/>
              <w:jc w:val="right"/>
            </w:pPr>
            <w:r/>
            <w:r>
              <w:rPr>
                <w:rFonts w:ascii="宋体" w:hAnsi="宋体" w:eastAsia="宋体"/>
                <w:b w:val="0"/>
                <w:sz w:val="18"/>
              </w:rPr>
              <w:t>28</w:t>
            </w:r>
          </w:p>
        </w:tc>
        <w:tc>
          <w:tcPr>
            <w:tcW w:type="dxa" w:w="2882"/>
            <w:shd w:val="clear" w:fill="F4F6F9"/>
          </w:tcPr>
          <w:p>
            <w:pPr>
              <w:spacing w:before="20" w:after="20"/>
              <w:jc w:val="right"/>
            </w:pPr>
            <w:r/>
            <w:r>
              <w:rPr>
                <w:rFonts w:ascii="宋体" w:hAnsi="宋体" w:eastAsia="宋体"/>
                <w:b w:val="0"/>
                <w:sz w:val="18"/>
              </w:rPr>
              <w:t>6</w:t>
            </w:r>
          </w:p>
        </w:tc>
        <w:tc>
          <w:tcPr>
            <w:tcW w:type="dxa" w:w="2882"/>
            <w:shd w:val="clear" w:fill="F4F6F9"/>
          </w:tcPr>
          <w:p>
            <w:pPr>
              <w:spacing w:before="20" w:after="20"/>
              <w:jc w:val="right"/>
            </w:pPr>
            <w:r/>
            <w:r>
              <w:rPr>
                <w:rFonts w:ascii="宋体" w:hAnsi="宋体" w:eastAsia="宋体"/>
                <w:b w:val="0"/>
                <w:sz w:val="18"/>
              </w:rPr>
              <w:t>0.4%</w:t>
            </w:r>
          </w:p>
        </w:tc>
      </w:tr>
      <w:tr>
        <w:tc>
          <w:tcPr>
            <w:tcW w:type="dxa" w:w="2882"/>
          </w:tcPr>
          <w:p>
            <w:pPr>
              <w:spacing w:before="20" w:after="20"/>
              <w:jc w:val="left"/>
            </w:pPr>
            <w:r/>
            <w:r>
              <w:rPr>
                <w:rFonts w:ascii="宋体" w:hAnsi="宋体" w:eastAsia="宋体"/>
                <w:b w:val="0"/>
                <w:sz w:val="18"/>
              </w:rPr>
              <w:t>热线发起</w:t>
            </w:r>
          </w:p>
        </w:tc>
        <w:tc>
          <w:tcPr>
            <w:tcW w:type="dxa" w:w="2882"/>
          </w:tcPr>
          <w:p>
            <w:pPr>
              <w:spacing w:before="20" w:after="20"/>
              <w:jc w:val="right"/>
            </w:pPr>
            <w:r/>
            <w:r>
              <w:rPr>
                <w:rFonts w:ascii="宋体" w:hAnsi="宋体" w:eastAsia="宋体"/>
                <w:b w:val="0"/>
                <w:sz w:val="18"/>
              </w:rPr>
              <w:t>5</w:t>
            </w:r>
          </w:p>
        </w:tc>
        <w:tc>
          <w:tcPr>
            <w:tcW w:type="dxa" w:w="2882"/>
          </w:tcPr>
          <w:p>
            <w:pPr>
              <w:spacing w:before="20" w:after="20"/>
              <w:jc w:val="right"/>
            </w:pPr>
            <w:r/>
            <w:r>
              <w:rPr>
                <w:rFonts w:ascii="宋体" w:hAnsi="宋体" w:eastAsia="宋体"/>
                <w:b w:val="0"/>
                <w:sz w:val="18"/>
              </w:rPr>
              <w:t>0.4%</w:t>
            </w:r>
          </w:p>
        </w:tc>
      </w:tr>
      <w:tr>
        <w:tc>
          <w:tcPr>
            <w:tcW w:type="dxa" w:w="2882"/>
            <w:shd w:val="clear" w:fill="F4F6F9"/>
          </w:tcPr>
          <w:p>
            <w:pPr>
              <w:spacing w:before="20" w:after="20"/>
              <w:jc w:val="left"/>
            </w:pPr>
            <w:r/>
            <w:r>
              <w:rPr>
                <w:rFonts w:ascii="宋体" w:hAnsi="宋体" w:eastAsia="宋体"/>
                <w:b w:val="0"/>
                <w:sz w:val="18"/>
              </w:rPr>
              <w:t>随申拍</w:t>
            </w:r>
          </w:p>
        </w:tc>
        <w:tc>
          <w:tcPr>
            <w:tcW w:type="dxa" w:w="2882"/>
            <w:shd w:val="clear" w:fill="F4F6F9"/>
          </w:tcPr>
          <w:p>
            <w:pPr>
              <w:spacing w:before="20" w:after="20"/>
              <w:jc w:val="right"/>
            </w:pPr>
            <w:r/>
            <w:r>
              <w:rPr>
                <w:rFonts w:ascii="宋体" w:hAnsi="宋体" w:eastAsia="宋体"/>
                <w:b w:val="0"/>
                <w:sz w:val="18"/>
              </w:rPr>
              <w:t>2</w:t>
            </w:r>
          </w:p>
        </w:tc>
        <w:tc>
          <w:tcPr>
            <w:tcW w:type="dxa" w:w="2882"/>
            <w:shd w:val="clear" w:fill="F4F6F9"/>
          </w:tcPr>
          <w:p>
            <w:pPr>
              <w:spacing w:before="20" w:after="20"/>
              <w:jc w:val="right"/>
            </w:pPr>
            <w:r/>
            <w:r>
              <w:rPr>
                <w:rFonts w:ascii="宋体" w:hAnsi="宋体" w:eastAsia="宋体"/>
                <w:b w:val="0"/>
                <w:sz w:val="18"/>
              </w:rPr>
              <w:t>0.1%</w:t>
            </w:r>
          </w:p>
        </w:tc>
      </w:tr>
    </w:tbl>
    <w:p>
      <w:pPr>
        <w:spacing w:after="120"/>
      </w:pPr>
    </w:p>
    <w:tbl>
      <w:tblPr>
        <w:tblStyle w:val="TableGrid"/>
        <w:tblW w:type="auto" w:w="0"/>
        <w:jc w:val="center"/>
        <w:tblLook w:firstColumn="1" w:firstRow="1" w:lastColumn="0" w:lastRow="0" w:noHBand="0" w:noVBand="1" w:val="04A0"/>
      </w:tblPr>
      <w:tblGrid>
        <w:gridCol w:w="2882"/>
        <w:gridCol w:w="2882"/>
        <w:gridCol w:w="2882"/>
      </w:tblGrid>
      <w:tr>
        <w:tc>
          <w:tcPr>
            <w:tcW w:type="dxa" w:w="8646"/>
            <w:gridSpan w:val="3"/>
            <w:shd w:val="clear" w:fill="DCE6F2"/>
          </w:tcPr>
          <w:p>
            <w:pPr>
              <w:spacing w:before="20" w:after="20"/>
              <w:jc w:val="center"/>
            </w:pPr>
            <w:r/>
            <w:r>
              <w:rPr>
                <w:rFonts w:ascii="宋体" w:hAnsi="宋体" w:eastAsia="宋体"/>
                <w:b/>
                <w:sz w:val="19"/>
              </w:rPr>
              <w:t>工单类型</w:t>
            </w:r>
          </w:p>
        </w:tc>
      </w:tr>
      <w:tr>
        <w:trPr>
          <w:tblHeader w:val="true"/>
        </w:trPr>
        <w:tc>
          <w:tcPr>
            <w:tcW w:type="dxa" w:w="2882"/>
            <w:shd w:val="clear" w:fill="1A3A5F"/>
          </w:tcPr>
          <w:p>
            <w:pPr>
              <w:spacing w:before="20" w:after="20"/>
              <w:jc w:val="center"/>
            </w:pPr>
            <w:r/>
            <w:r>
              <w:rPr>
                <w:rFonts w:ascii="宋体" w:hAnsi="宋体" w:eastAsia="宋体"/>
                <w:b/>
                <w:color w:val="FFFFFF"/>
                <w:sz w:val="18"/>
              </w:rPr>
              <w:t>类型</w:t>
            </w:r>
          </w:p>
        </w:tc>
        <w:tc>
          <w:tcPr>
            <w:tcW w:type="dxa" w:w="2882"/>
            <w:shd w:val="clear" w:fill="1A3A5F"/>
          </w:tcPr>
          <w:p>
            <w:pPr>
              <w:spacing w:before="20" w:after="20"/>
              <w:jc w:val="center"/>
            </w:pPr>
            <w:r/>
            <w:r>
              <w:rPr>
                <w:rFonts w:ascii="宋体" w:hAnsi="宋体" w:eastAsia="宋体"/>
                <w:b/>
                <w:color w:val="FFFFFF"/>
                <w:sz w:val="18"/>
              </w:rPr>
              <w:t>件数</w:t>
            </w:r>
          </w:p>
        </w:tc>
        <w:tc>
          <w:tcPr>
            <w:tcW w:type="dxa" w:w="2882"/>
            <w:shd w:val="clear" w:fill="1A3A5F"/>
          </w:tcPr>
          <w:p>
            <w:pPr>
              <w:spacing w:before="20" w:after="20"/>
              <w:jc w:val="center"/>
            </w:pPr>
            <w:r/>
            <w:r>
              <w:rPr>
                <w:rFonts w:ascii="宋体" w:hAnsi="宋体" w:eastAsia="宋体"/>
                <w:b/>
                <w:color w:val="FFFFFF"/>
                <w:sz w:val="18"/>
              </w:rPr>
              <w:t>占比</w:t>
            </w:r>
          </w:p>
        </w:tc>
      </w:tr>
      <w:tr>
        <w:tc>
          <w:tcPr>
            <w:tcW w:type="dxa" w:w="2882"/>
          </w:tcPr>
          <w:p>
            <w:pPr>
              <w:spacing w:before="20" w:after="20"/>
              <w:jc w:val="left"/>
            </w:pPr>
            <w:r/>
            <w:r>
              <w:rPr>
                <w:rFonts w:ascii="宋体" w:hAnsi="宋体" w:eastAsia="宋体"/>
                <w:b w:val="0"/>
                <w:sz w:val="18"/>
              </w:rPr>
              <w:t>投诉举报类</w:t>
            </w:r>
          </w:p>
        </w:tc>
        <w:tc>
          <w:tcPr>
            <w:tcW w:type="dxa" w:w="2882"/>
          </w:tcPr>
          <w:p>
            <w:pPr>
              <w:spacing w:before="20" w:after="20"/>
              <w:jc w:val="right"/>
            </w:pPr>
            <w:r/>
            <w:r>
              <w:rPr>
                <w:rFonts w:ascii="宋体" w:hAnsi="宋体" w:eastAsia="宋体"/>
                <w:b w:val="0"/>
                <w:sz w:val="18"/>
              </w:rPr>
              <w:t>753</w:t>
            </w:r>
          </w:p>
        </w:tc>
        <w:tc>
          <w:tcPr>
            <w:tcW w:type="dxa" w:w="2882"/>
          </w:tcPr>
          <w:p>
            <w:pPr>
              <w:spacing w:before="20" w:after="20"/>
              <w:jc w:val="right"/>
            </w:pPr>
            <w:r/>
            <w:r>
              <w:rPr>
                <w:rFonts w:ascii="宋体" w:hAnsi="宋体" w:eastAsia="宋体"/>
                <w:b w:val="0"/>
                <w:sz w:val="18"/>
              </w:rPr>
              <w:t>56.3%</w:t>
            </w:r>
          </w:p>
        </w:tc>
      </w:tr>
      <w:tr>
        <w:tc>
          <w:tcPr>
            <w:tcW w:type="dxa" w:w="2882"/>
            <w:shd w:val="clear" w:fill="F4F6F9"/>
          </w:tcPr>
          <w:p>
            <w:pPr>
              <w:spacing w:before="20" w:after="20"/>
              <w:jc w:val="left"/>
            </w:pPr>
            <w:r/>
            <w:r>
              <w:rPr>
                <w:rFonts w:ascii="宋体" w:hAnsi="宋体" w:eastAsia="宋体"/>
                <w:b w:val="0"/>
                <w:sz w:val="18"/>
              </w:rPr>
              <w:t>求助类</w:t>
            </w:r>
          </w:p>
        </w:tc>
        <w:tc>
          <w:tcPr>
            <w:tcW w:type="dxa" w:w="2882"/>
            <w:shd w:val="clear" w:fill="F4F6F9"/>
          </w:tcPr>
          <w:p>
            <w:pPr>
              <w:spacing w:before="20" w:after="20"/>
              <w:jc w:val="right"/>
            </w:pPr>
            <w:r/>
            <w:r>
              <w:rPr>
                <w:rFonts w:ascii="宋体" w:hAnsi="宋体" w:eastAsia="宋体"/>
                <w:b w:val="0"/>
                <w:sz w:val="18"/>
              </w:rPr>
              <w:t>584</w:t>
            </w:r>
          </w:p>
        </w:tc>
        <w:tc>
          <w:tcPr>
            <w:tcW w:type="dxa" w:w="2882"/>
            <w:shd w:val="clear" w:fill="F4F6F9"/>
          </w:tcPr>
          <w:p>
            <w:pPr>
              <w:spacing w:before="20" w:after="20"/>
              <w:jc w:val="right"/>
            </w:pPr>
            <w:r/>
            <w:r>
              <w:rPr>
                <w:rFonts w:ascii="宋体" w:hAnsi="宋体" w:eastAsia="宋体"/>
                <w:b w:val="0"/>
                <w:sz w:val="18"/>
              </w:rPr>
              <w:t>43.7%</w:t>
            </w:r>
          </w:p>
        </w:tc>
      </w:tr>
    </w:tbl>
    <w:p>
      <w:pPr>
        <w:spacing w:after="120"/>
      </w:pPr>
    </w:p>
    <w:p>
      <w:pPr>
        <w:spacing w:after="60" w:line="324" w:lineRule="auto"/>
      </w:pPr>
      <w:r>
        <w:rPr>
          <w:rFonts w:ascii="宋体" w:hAnsi="宋体" w:eastAsia="宋体"/>
          <w:sz w:val="21"/>
        </w:rPr>
        <w:t>热点对象</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c>
          <w:tcPr>
            <w:tcW w:type="dxa" w:w="8648"/>
            <w:gridSpan w:val="8"/>
            <w:shd w:val="clear" w:fill="DCE6F2"/>
          </w:tcPr>
          <w:p>
            <w:pPr>
              <w:spacing w:before="20" w:after="20"/>
              <w:jc w:val="center"/>
            </w:pPr>
            <w:r/>
            <w:r>
              <w:rPr>
                <w:rFonts w:ascii="宋体" w:hAnsi="宋体" w:eastAsia="宋体"/>
                <w:b/>
                <w:sz w:val="19"/>
              </w:rPr>
              <w:t>投诉最集中小区 Top10</w:t>
            </w:r>
          </w:p>
        </w:tc>
      </w:tr>
      <w:tr>
        <w:trPr>
          <w:tblHeader w:val="true"/>
        </w:trPr>
        <w:tc>
          <w:tcPr>
            <w:tcW w:type="dxa" w:w="1081"/>
            <w:shd w:val="clear" w:fill="1A3A5F"/>
          </w:tcPr>
          <w:p>
            <w:pPr>
              <w:spacing w:before="20" w:after="20"/>
              <w:jc w:val="center"/>
            </w:pPr>
            <w:r/>
            <w:r>
              <w:rPr>
                <w:rFonts w:ascii="宋体" w:hAnsi="宋体" w:eastAsia="宋体"/>
                <w:b/>
                <w:color w:val="FFFFFF"/>
                <w:sz w:val="18"/>
              </w:rPr>
              <w:t>#</w:t>
            </w:r>
          </w:p>
        </w:tc>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2026年1-8月</w:t>
            </w:r>
          </w:p>
        </w:tc>
        <w:tc>
          <w:tcPr>
            <w:tcW w:type="dxa" w:w="1081"/>
            <w:shd w:val="clear" w:fill="1A3A5F"/>
          </w:tcPr>
          <w:p>
            <w:pPr>
              <w:spacing w:before="20" w:after="20"/>
              <w:jc w:val="center"/>
            </w:pPr>
            <w:r/>
            <w:r>
              <w:rPr>
                <w:rFonts w:ascii="宋体" w:hAnsi="宋体" w:eastAsia="宋体"/>
                <w:b/>
                <w:color w:val="FFFFFF"/>
                <w:sz w:val="18"/>
              </w:rPr>
              <w:t>2025年同期</w:t>
            </w:r>
          </w:p>
        </w:tc>
        <w:tc>
          <w:tcPr>
            <w:tcW w:type="dxa" w:w="1081"/>
            <w:shd w:val="clear" w:fill="1A3A5F"/>
          </w:tcPr>
          <w:p>
            <w:pPr>
              <w:spacing w:before="20" w:after="20"/>
              <w:jc w:val="center"/>
            </w:pPr>
            <w:r/>
            <w:r>
              <w:rPr>
                <w:rFonts w:ascii="宋体" w:hAnsi="宋体" w:eastAsia="宋体"/>
                <w:b/>
                <w:color w:val="FFFFFF"/>
                <w:sz w:val="18"/>
              </w:rPr>
              <w:t>同比</w:t>
            </w:r>
          </w:p>
        </w:tc>
        <w:tc>
          <w:tcPr>
            <w:tcW w:type="dxa" w:w="1081"/>
            <w:shd w:val="clear" w:fill="1A3A5F"/>
          </w:tcPr>
          <w:p>
            <w:pPr>
              <w:spacing w:before="20" w:after="20"/>
              <w:jc w:val="center"/>
            </w:pPr>
            <w:r/>
            <w:r>
              <w:rPr>
                <w:rFonts w:ascii="宋体" w:hAnsi="宋体" w:eastAsia="宋体"/>
                <w:b/>
                <w:color w:val="FFFFFF"/>
                <w:sz w:val="18"/>
              </w:rPr>
              <w:t>占本镇</w:t>
            </w:r>
          </w:p>
        </w:tc>
        <w:tc>
          <w:tcPr>
            <w:tcW w:type="dxa" w:w="1081"/>
            <w:shd w:val="clear" w:fill="1A3A5F"/>
          </w:tcPr>
          <w:p>
            <w:pPr>
              <w:spacing w:before="20" w:after="20"/>
              <w:jc w:val="center"/>
            </w:pPr>
            <w:r/>
            <w:r>
              <w:rPr>
                <w:rFonts w:ascii="宋体" w:hAnsi="宋体" w:eastAsia="宋体"/>
                <w:b/>
                <w:color w:val="FFFFFF"/>
                <w:sz w:val="18"/>
              </w:rPr>
              <w:t>首位类别</w:t>
            </w:r>
          </w:p>
        </w:tc>
        <w:tc>
          <w:tcPr>
            <w:tcW w:type="dxa" w:w="1081"/>
            <w:shd w:val="clear" w:fill="1A3A5F"/>
          </w:tcPr>
          <w:p>
            <w:pPr>
              <w:spacing w:before="20" w:after="20"/>
              <w:jc w:val="center"/>
            </w:pPr>
            <w:r/>
            <w:r>
              <w:rPr>
                <w:rFonts w:ascii="宋体" w:hAnsi="宋体" w:eastAsia="宋体"/>
                <w:b/>
                <w:color w:val="FFFFFF"/>
                <w:sz w:val="18"/>
              </w:rPr>
              <w:t>高频组数</w:t>
            </w:r>
          </w:p>
        </w:tc>
      </w:tr>
      <w:tr>
        <w:tc>
          <w:tcPr>
            <w:tcW w:type="dxa" w:w="1081"/>
          </w:tcPr>
          <w:p>
            <w:pPr>
              <w:spacing w:before="20" w:after="20"/>
              <w:jc w:val="right"/>
            </w:pPr>
            <w:r/>
            <w:r>
              <w:rPr>
                <w:rFonts w:ascii="宋体" w:hAnsi="宋体" w:eastAsia="宋体"/>
                <w:b w:val="0"/>
                <w:sz w:val="18"/>
              </w:rPr>
              <w:t>1</w:t>
            </w:r>
          </w:p>
        </w:tc>
        <w:tc>
          <w:tcPr>
            <w:tcW w:type="dxa" w:w="1081"/>
          </w:tcPr>
          <w:p>
            <w:pPr>
              <w:spacing w:before="20" w:after="20"/>
              <w:jc w:val="left"/>
            </w:pPr>
            <w:r/>
            <w:r>
              <w:rPr>
                <w:rFonts w:ascii="宋体" w:hAnsi="宋体" w:eastAsia="宋体"/>
                <w:b w:val="0"/>
                <w:sz w:val="18"/>
              </w:rPr>
              <w:t>南丹小区</w:t>
            </w:r>
          </w:p>
        </w:tc>
        <w:tc>
          <w:tcPr>
            <w:tcW w:type="dxa" w:w="1081"/>
          </w:tcPr>
          <w:p>
            <w:pPr>
              <w:spacing w:before="20" w:after="20"/>
              <w:jc w:val="right"/>
            </w:pPr>
            <w:r/>
            <w:r>
              <w:rPr>
                <w:rFonts w:ascii="宋体" w:hAnsi="宋体" w:eastAsia="宋体"/>
                <w:b w:val="0"/>
                <w:sz w:val="18"/>
              </w:rPr>
              <w:t>67</w:t>
            </w:r>
          </w:p>
        </w:tc>
        <w:tc>
          <w:tcPr>
            <w:tcW w:type="dxa" w:w="1081"/>
          </w:tcPr>
          <w:p>
            <w:pPr>
              <w:spacing w:before="20" w:after="20"/>
              <w:jc w:val="right"/>
            </w:pPr>
            <w:r/>
            <w:r>
              <w:rPr>
                <w:rFonts w:ascii="宋体" w:hAnsi="宋体" w:eastAsia="宋体"/>
                <w:b w:val="0"/>
                <w:sz w:val="18"/>
              </w:rPr>
              <w:t>59</w:t>
            </w:r>
          </w:p>
        </w:tc>
        <w:tc>
          <w:tcPr>
            <w:tcW w:type="dxa" w:w="1081"/>
          </w:tcPr>
          <w:p>
            <w:pPr>
              <w:spacing w:before="20" w:after="20"/>
              <w:jc w:val="right"/>
            </w:pPr>
            <w:r/>
            <w:r>
              <w:rPr>
                <w:rFonts w:ascii="宋体" w:hAnsi="宋体" w:eastAsia="宋体"/>
                <w:b w:val="0"/>
                <w:sz w:val="18"/>
              </w:rPr>
              <w:t>+13.6%</w:t>
            </w:r>
          </w:p>
        </w:tc>
        <w:tc>
          <w:tcPr>
            <w:tcW w:type="dxa" w:w="1081"/>
          </w:tcPr>
          <w:p>
            <w:pPr>
              <w:spacing w:before="20" w:after="20"/>
              <w:jc w:val="right"/>
            </w:pPr>
            <w:r/>
            <w:r>
              <w:rPr>
                <w:rFonts w:ascii="宋体" w:hAnsi="宋体" w:eastAsia="宋体"/>
                <w:b w:val="0"/>
                <w:sz w:val="18"/>
              </w:rPr>
              <w:t>5.0%</w:t>
            </w:r>
          </w:p>
        </w:tc>
        <w:tc>
          <w:tcPr>
            <w:tcW w:type="dxa" w:w="1081"/>
          </w:tcPr>
          <w:p>
            <w:pPr>
              <w:spacing w:before="20" w:after="20"/>
              <w:jc w:val="left"/>
            </w:pPr>
            <w:r/>
            <w:r>
              <w:rPr>
                <w:rFonts w:ascii="宋体" w:hAnsi="宋体" w:eastAsia="宋体"/>
                <w:b w:val="0"/>
                <w:sz w:val="18"/>
              </w:rPr>
              <w:t>房屋维修</w:t>
            </w:r>
          </w:p>
        </w:tc>
        <w:tc>
          <w:tcPr>
            <w:tcW w:type="dxa" w:w="1081"/>
          </w:tcPr>
          <w:p>
            <w:pPr>
              <w:spacing w:before="20" w:after="20"/>
              <w:jc w:val="right"/>
            </w:pPr>
            <w:r/>
            <w:r>
              <w:rPr>
                <w:rFonts w:ascii="宋体" w:hAnsi="宋体" w:eastAsia="宋体"/>
                <w:b w:val="0"/>
                <w:sz w:val="18"/>
              </w:rPr>
              <w:t>9</w:t>
            </w:r>
          </w:p>
        </w:tc>
      </w:tr>
      <w:tr>
        <w:tc>
          <w:tcPr>
            <w:tcW w:type="dxa" w:w="1081"/>
            <w:shd w:val="clear" w:fill="F4F6F9"/>
          </w:tcPr>
          <w:p>
            <w:pPr>
              <w:spacing w:before="20" w:after="20"/>
              <w:jc w:val="right"/>
            </w:pPr>
            <w:r/>
            <w:r>
              <w:rPr>
                <w:rFonts w:ascii="宋体" w:hAnsi="宋体" w:eastAsia="宋体"/>
                <w:b w:val="0"/>
                <w:sz w:val="18"/>
              </w:rPr>
              <w:t>2</w:t>
            </w:r>
          </w:p>
        </w:tc>
        <w:tc>
          <w:tcPr>
            <w:tcW w:type="dxa" w:w="1081"/>
            <w:shd w:val="clear" w:fill="F4F6F9"/>
          </w:tcPr>
          <w:p>
            <w:pPr>
              <w:spacing w:before="20" w:after="20"/>
              <w:jc w:val="left"/>
            </w:pPr>
            <w:r/>
            <w:r>
              <w:rPr>
                <w:rFonts w:ascii="宋体" w:hAnsi="宋体" w:eastAsia="宋体"/>
                <w:b w:val="0"/>
                <w:sz w:val="18"/>
              </w:rPr>
              <w:t>创世纪花园</w:t>
            </w:r>
          </w:p>
        </w:tc>
        <w:tc>
          <w:tcPr>
            <w:tcW w:type="dxa" w:w="1081"/>
            <w:shd w:val="clear" w:fill="F4F6F9"/>
          </w:tcPr>
          <w:p>
            <w:pPr>
              <w:spacing w:before="20" w:after="20"/>
              <w:jc w:val="right"/>
            </w:pPr>
            <w:r/>
            <w:r>
              <w:rPr>
                <w:rFonts w:ascii="宋体" w:hAnsi="宋体" w:eastAsia="宋体"/>
                <w:b w:val="0"/>
                <w:sz w:val="18"/>
              </w:rPr>
              <w:t>51</w:t>
            </w:r>
          </w:p>
        </w:tc>
        <w:tc>
          <w:tcPr>
            <w:tcW w:type="dxa" w:w="1081"/>
            <w:shd w:val="clear" w:fill="F4F6F9"/>
          </w:tcPr>
          <w:p>
            <w:pPr>
              <w:spacing w:before="20" w:after="20"/>
              <w:jc w:val="right"/>
            </w:pPr>
            <w:r/>
            <w:r>
              <w:rPr>
                <w:rFonts w:ascii="宋体" w:hAnsi="宋体" w:eastAsia="宋体"/>
                <w:b w:val="0"/>
                <w:sz w:val="18"/>
              </w:rPr>
              <w:t>29</w:t>
            </w:r>
          </w:p>
        </w:tc>
        <w:tc>
          <w:tcPr>
            <w:tcW w:type="dxa" w:w="1081"/>
            <w:shd w:val="clear" w:fill="F4F6F9"/>
          </w:tcPr>
          <w:p>
            <w:pPr>
              <w:spacing w:before="20" w:after="20"/>
              <w:jc w:val="right"/>
            </w:pPr>
            <w:r/>
            <w:r>
              <w:rPr>
                <w:rFonts w:ascii="宋体" w:hAnsi="宋体" w:eastAsia="宋体"/>
                <w:b w:val="0"/>
                <w:sz w:val="18"/>
              </w:rPr>
              <w:t>+75.9%</w:t>
            </w:r>
          </w:p>
        </w:tc>
        <w:tc>
          <w:tcPr>
            <w:tcW w:type="dxa" w:w="1081"/>
            <w:shd w:val="clear" w:fill="F4F6F9"/>
          </w:tcPr>
          <w:p>
            <w:pPr>
              <w:spacing w:before="20" w:after="20"/>
              <w:jc w:val="right"/>
            </w:pPr>
            <w:r/>
            <w:r>
              <w:rPr>
                <w:rFonts w:ascii="宋体" w:hAnsi="宋体" w:eastAsia="宋体"/>
                <w:b w:val="0"/>
                <w:sz w:val="18"/>
              </w:rPr>
              <w:t>3.8%</w:t>
            </w:r>
          </w:p>
        </w:tc>
        <w:tc>
          <w:tcPr>
            <w:tcW w:type="dxa" w:w="1081"/>
            <w:shd w:val="clear" w:fill="F4F6F9"/>
          </w:tcPr>
          <w:p>
            <w:pPr>
              <w:spacing w:before="20" w:after="20"/>
              <w:jc w:val="left"/>
            </w:pPr>
            <w:r/>
            <w:r>
              <w:rPr>
                <w:rFonts w:ascii="宋体" w:hAnsi="宋体" w:eastAsia="宋体"/>
                <w:b w:val="0"/>
                <w:sz w:val="18"/>
              </w:rPr>
              <w:t>旧住房改造</w:t>
            </w:r>
          </w:p>
        </w:tc>
        <w:tc>
          <w:tcPr>
            <w:tcW w:type="dxa" w:w="1081"/>
            <w:shd w:val="clear" w:fill="F4F6F9"/>
          </w:tcPr>
          <w:p>
            <w:pPr>
              <w:spacing w:before="20" w:after="20"/>
              <w:jc w:val="right"/>
            </w:pPr>
            <w:r/>
            <w:r>
              <w:rPr>
                <w:rFonts w:ascii="宋体" w:hAnsi="宋体" w:eastAsia="宋体"/>
                <w:b w:val="0"/>
                <w:sz w:val="18"/>
              </w:rPr>
              <w:t>7</w:t>
            </w:r>
          </w:p>
        </w:tc>
      </w:tr>
      <w:tr>
        <w:tc>
          <w:tcPr>
            <w:tcW w:type="dxa" w:w="1081"/>
          </w:tcPr>
          <w:p>
            <w:pPr>
              <w:spacing w:before="20" w:after="20"/>
              <w:jc w:val="right"/>
            </w:pPr>
            <w:r/>
            <w:r>
              <w:rPr>
                <w:rFonts w:ascii="宋体" w:hAnsi="宋体" w:eastAsia="宋体"/>
                <w:b w:val="0"/>
                <w:sz w:val="18"/>
              </w:rPr>
              <w:t>3</w:t>
            </w:r>
          </w:p>
        </w:tc>
        <w:tc>
          <w:tcPr>
            <w:tcW w:type="dxa" w:w="1081"/>
          </w:tcPr>
          <w:p>
            <w:pPr>
              <w:spacing w:before="20" w:after="20"/>
              <w:jc w:val="left"/>
            </w:pPr>
            <w:r/>
            <w:r>
              <w:rPr>
                <w:rFonts w:ascii="宋体" w:hAnsi="宋体" w:eastAsia="宋体"/>
                <w:b w:val="0"/>
                <w:sz w:val="18"/>
              </w:rPr>
              <w:t>零陵小区</w:t>
            </w:r>
          </w:p>
        </w:tc>
        <w:tc>
          <w:tcPr>
            <w:tcW w:type="dxa" w:w="1081"/>
          </w:tcPr>
          <w:p>
            <w:pPr>
              <w:spacing w:before="20" w:after="20"/>
              <w:jc w:val="right"/>
            </w:pPr>
            <w:r/>
            <w:r>
              <w:rPr>
                <w:rFonts w:ascii="宋体" w:hAnsi="宋体" w:eastAsia="宋体"/>
                <w:b w:val="0"/>
                <w:sz w:val="18"/>
              </w:rPr>
              <w:t>48</w:t>
            </w:r>
          </w:p>
        </w:tc>
        <w:tc>
          <w:tcPr>
            <w:tcW w:type="dxa" w:w="1081"/>
          </w:tcPr>
          <w:p>
            <w:pPr>
              <w:spacing w:before="20" w:after="20"/>
              <w:jc w:val="right"/>
            </w:pPr>
            <w:r/>
            <w:r>
              <w:rPr>
                <w:rFonts w:ascii="宋体" w:hAnsi="宋体" w:eastAsia="宋体"/>
                <w:b w:val="0"/>
                <w:sz w:val="18"/>
              </w:rPr>
              <w:t>65</w:t>
            </w:r>
          </w:p>
        </w:tc>
        <w:tc>
          <w:tcPr>
            <w:tcW w:type="dxa" w:w="1081"/>
          </w:tcPr>
          <w:p>
            <w:pPr>
              <w:spacing w:before="20" w:after="20"/>
              <w:jc w:val="right"/>
            </w:pPr>
            <w:r/>
            <w:r>
              <w:rPr>
                <w:rFonts w:ascii="宋体" w:hAnsi="宋体" w:eastAsia="宋体"/>
                <w:b w:val="0"/>
                <w:sz w:val="18"/>
              </w:rPr>
              <w:t>-26.2%</w:t>
            </w:r>
          </w:p>
        </w:tc>
        <w:tc>
          <w:tcPr>
            <w:tcW w:type="dxa" w:w="1081"/>
          </w:tcPr>
          <w:p>
            <w:pPr>
              <w:spacing w:before="20" w:after="20"/>
              <w:jc w:val="right"/>
            </w:pPr>
            <w:r/>
            <w:r>
              <w:rPr>
                <w:rFonts w:ascii="宋体" w:hAnsi="宋体" w:eastAsia="宋体"/>
                <w:b w:val="0"/>
                <w:sz w:val="18"/>
              </w:rPr>
              <w:t>3.6%</w:t>
            </w:r>
          </w:p>
        </w:tc>
        <w:tc>
          <w:tcPr>
            <w:tcW w:type="dxa" w:w="1081"/>
          </w:tcPr>
          <w:p>
            <w:pPr>
              <w:spacing w:before="20" w:after="20"/>
              <w:jc w:val="left"/>
            </w:pPr>
            <w:r/>
            <w:r>
              <w:rPr>
                <w:rFonts w:ascii="宋体" w:hAnsi="宋体" w:eastAsia="宋体"/>
                <w:b w:val="0"/>
                <w:sz w:val="18"/>
              </w:rPr>
              <w:t>群租管理</w:t>
            </w:r>
          </w:p>
        </w:tc>
        <w:tc>
          <w:tcPr>
            <w:tcW w:type="dxa" w:w="1081"/>
          </w:tcPr>
          <w:p>
            <w:pPr>
              <w:spacing w:before="20" w:after="20"/>
              <w:jc w:val="right"/>
            </w:pPr>
            <w:r/>
            <w:r>
              <w:rPr>
                <w:rFonts w:ascii="宋体" w:hAnsi="宋体" w:eastAsia="宋体"/>
                <w:b w:val="0"/>
                <w:sz w:val="18"/>
              </w:rPr>
              <w:t>7</w:t>
            </w:r>
          </w:p>
        </w:tc>
      </w:tr>
      <w:tr>
        <w:tc>
          <w:tcPr>
            <w:tcW w:type="dxa" w:w="1081"/>
            <w:shd w:val="clear" w:fill="F4F6F9"/>
          </w:tcPr>
          <w:p>
            <w:pPr>
              <w:spacing w:before="20" w:after="20"/>
              <w:jc w:val="right"/>
            </w:pPr>
            <w:r/>
            <w:r>
              <w:rPr>
                <w:rFonts w:ascii="宋体" w:hAnsi="宋体" w:eastAsia="宋体"/>
                <w:b w:val="0"/>
                <w:sz w:val="18"/>
              </w:rPr>
              <w:t>4</w:t>
            </w:r>
          </w:p>
        </w:tc>
        <w:tc>
          <w:tcPr>
            <w:tcW w:type="dxa" w:w="1081"/>
            <w:shd w:val="clear" w:fill="F4F6F9"/>
          </w:tcPr>
          <w:p>
            <w:pPr>
              <w:spacing w:before="20" w:after="20"/>
              <w:jc w:val="left"/>
            </w:pPr>
            <w:r/>
            <w:r>
              <w:rPr>
                <w:rFonts w:ascii="宋体" w:hAnsi="宋体" w:eastAsia="宋体"/>
                <w:b w:val="0"/>
                <w:sz w:val="18"/>
              </w:rPr>
              <w:t>实业公寓</w:t>
            </w:r>
          </w:p>
        </w:tc>
        <w:tc>
          <w:tcPr>
            <w:tcW w:type="dxa" w:w="1081"/>
            <w:shd w:val="clear" w:fill="F4F6F9"/>
          </w:tcPr>
          <w:p>
            <w:pPr>
              <w:spacing w:before="20" w:after="20"/>
              <w:jc w:val="right"/>
            </w:pPr>
            <w:r/>
            <w:r>
              <w:rPr>
                <w:rFonts w:ascii="宋体" w:hAnsi="宋体" w:eastAsia="宋体"/>
                <w:b w:val="0"/>
                <w:sz w:val="18"/>
              </w:rPr>
              <w:t>44</w:t>
            </w:r>
          </w:p>
        </w:tc>
        <w:tc>
          <w:tcPr>
            <w:tcW w:type="dxa" w:w="1081"/>
            <w:shd w:val="clear" w:fill="F4F6F9"/>
          </w:tcPr>
          <w:p>
            <w:pPr>
              <w:spacing w:before="20" w:after="20"/>
              <w:jc w:val="right"/>
            </w:pPr>
            <w:r/>
            <w:r>
              <w:rPr>
                <w:rFonts w:ascii="宋体" w:hAnsi="宋体" w:eastAsia="宋体"/>
                <w:b w:val="0"/>
                <w:sz w:val="18"/>
              </w:rPr>
              <w:t>31</w:t>
            </w:r>
          </w:p>
        </w:tc>
        <w:tc>
          <w:tcPr>
            <w:tcW w:type="dxa" w:w="1081"/>
            <w:shd w:val="clear" w:fill="F4F6F9"/>
          </w:tcPr>
          <w:p>
            <w:pPr>
              <w:spacing w:before="20" w:after="20"/>
              <w:jc w:val="right"/>
            </w:pPr>
            <w:r/>
            <w:r>
              <w:rPr>
                <w:rFonts w:ascii="宋体" w:hAnsi="宋体" w:eastAsia="宋体"/>
                <w:b w:val="0"/>
                <w:sz w:val="18"/>
              </w:rPr>
              <w:t>+41.9%</w:t>
            </w:r>
          </w:p>
        </w:tc>
        <w:tc>
          <w:tcPr>
            <w:tcW w:type="dxa" w:w="1081"/>
            <w:shd w:val="clear" w:fill="F4F6F9"/>
          </w:tcPr>
          <w:p>
            <w:pPr>
              <w:spacing w:before="20" w:after="20"/>
              <w:jc w:val="right"/>
            </w:pPr>
            <w:r/>
            <w:r>
              <w:rPr>
                <w:rFonts w:ascii="宋体" w:hAnsi="宋体" w:eastAsia="宋体"/>
                <w:b w:val="0"/>
                <w:sz w:val="18"/>
              </w:rPr>
              <w:t>3.3%</w:t>
            </w:r>
          </w:p>
        </w:tc>
        <w:tc>
          <w:tcPr>
            <w:tcW w:type="dxa" w:w="1081"/>
            <w:shd w:val="clear" w:fill="F4F6F9"/>
          </w:tcPr>
          <w:p>
            <w:pPr>
              <w:spacing w:before="20" w:after="20"/>
              <w:jc w:val="left"/>
            </w:pPr>
            <w:r/>
            <w:r>
              <w:rPr>
                <w:rFonts w:ascii="宋体" w:hAnsi="宋体" w:eastAsia="宋体"/>
                <w:b w:val="0"/>
                <w:sz w:val="18"/>
              </w:rPr>
              <w:t>邻里纠纷</w:t>
            </w:r>
          </w:p>
        </w:tc>
        <w:tc>
          <w:tcPr>
            <w:tcW w:type="dxa" w:w="1081"/>
            <w:shd w:val="clear" w:fill="F4F6F9"/>
          </w:tcPr>
          <w:p>
            <w:pPr>
              <w:spacing w:before="20" w:after="20"/>
              <w:jc w:val="right"/>
            </w:pPr>
            <w:r/>
            <w:r>
              <w:rPr>
                <w:rFonts w:ascii="宋体" w:hAnsi="宋体" w:eastAsia="宋体"/>
                <w:b w:val="0"/>
                <w:sz w:val="18"/>
              </w:rPr>
              <w:t>7</w:t>
            </w:r>
          </w:p>
        </w:tc>
      </w:tr>
      <w:tr>
        <w:tc>
          <w:tcPr>
            <w:tcW w:type="dxa" w:w="1081"/>
          </w:tcPr>
          <w:p>
            <w:pPr>
              <w:spacing w:before="20" w:after="20"/>
              <w:jc w:val="right"/>
            </w:pPr>
            <w:r/>
            <w:r>
              <w:rPr>
                <w:rFonts w:ascii="宋体" w:hAnsi="宋体" w:eastAsia="宋体"/>
                <w:b w:val="0"/>
                <w:sz w:val="18"/>
              </w:rPr>
              <w:t>5</w:t>
            </w:r>
          </w:p>
        </w:tc>
        <w:tc>
          <w:tcPr>
            <w:tcW w:type="dxa" w:w="1081"/>
          </w:tcPr>
          <w:p>
            <w:pPr>
              <w:spacing w:before="20" w:after="20"/>
              <w:jc w:val="left"/>
            </w:pPr>
            <w:r/>
            <w:r>
              <w:rPr>
                <w:rFonts w:ascii="宋体" w:hAnsi="宋体" w:eastAsia="宋体"/>
                <w:b w:val="0"/>
                <w:sz w:val="18"/>
              </w:rPr>
              <w:t>北赵巷</w:t>
            </w:r>
          </w:p>
        </w:tc>
        <w:tc>
          <w:tcPr>
            <w:tcW w:type="dxa" w:w="1081"/>
          </w:tcPr>
          <w:p>
            <w:pPr>
              <w:spacing w:before="20" w:after="20"/>
              <w:jc w:val="right"/>
            </w:pPr>
            <w:r/>
            <w:r>
              <w:rPr>
                <w:rFonts w:ascii="宋体" w:hAnsi="宋体" w:eastAsia="宋体"/>
                <w:b w:val="0"/>
                <w:sz w:val="18"/>
              </w:rPr>
              <w:t>40</w:t>
            </w:r>
          </w:p>
        </w:tc>
        <w:tc>
          <w:tcPr>
            <w:tcW w:type="dxa" w:w="1081"/>
          </w:tcPr>
          <w:p>
            <w:pPr>
              <w:spacing w:before="20" w:after="20"/>
              <w:jc w:val="right"/>
            </w:pPr>
            <w:r/>
            <w:r>
              <w:rPr>
                <w:rFonts w:ascii="宋体" w:hAnsi="宋体" w:eastAsia="宋体"/>
                <w:b w:val="0"/>
                <w:sz w:val="18"/>
              </w:rPr>
              <w:t>16</w:t>
            </w:r>
          </w:p>
        </w:tc>
        <w:tc>
          <w:tcPr>
            <w:tcW w:type="dxa" w:w="1081"/>
          </w:tcPr>
          <w:p>
            <w:pPr>
              <w:spacing w:before="20" w:after="20"/>
              <w:jc w:val="right"/>
            </w:pPr>
            <w:r/>
            <w:r>
              <w:rPr>
                <w:rFonts w:ascii="宋体" w:hAnsi="宋体" w:eastAsia="宋体"/>
                <w:b w:val="0"/>
                <w:sz w:val="18"/>
              </w:rPr>
              <w:t>+150.0%</w:t>
            </w:r>
          </w:p>
        </w:tc>
        <w:tc>
          <w:tcPr>
            <w:tcW w:type="dxa" w:w="1081"/>
          </w:tcPr>
          <w:p>
            <w:pPr>
              <w:spacing w:before="20" w:after="20"/>
              <w:jc w:val="right"/>
            </w:pPr>
            <w:r/>
            <w:r>
              <w:rPr>
                <w:rFonts w:ascii="宋体" w:hAnsi="宋体" w:eastAsia="宋体"/>
                <w:b w:val="0"/>
                <w:sz w:val="18"/>
              </w:rPr>
              <w:t>3.0%</w:t>
            </w:r>
          </w:p>
        </w:tc>
        <w:tc>
          <w:tcPr>
            <w:tcW w:type="dxa" w:w="1081"/>
          </w:tcPr>
          <w:p>
            <w:pPr>
              <w:spacing w:before="20" w:after="20"/>
              <w:jc w:val="left"/>
            </w:pPr>
            <w:r/>
            <w:r>
              <w:rPr>
                <w:rFonts w:ascii="宋体" w:hAnsi="宋体" w:eastAsia="宋体"/>
                <w:b w:val="0"/>
                <w:sz w:val="18"/>
              </w:rPr>
              <w:t>群租管理</w:t>
            </w:r>
          </w:p>
        </w:tc>
        <w:tc>
          <w:tcPr>
            <w:tcW w:type="dxa" w:w="1081"/>
          </w:tcPr>
          <w:p>
            <w:pPr>
              <w:spacing w:before="20" w:after="20"/>
              <w:jc w:val="right"/>
            </w:pPr>
            <w:r/>
            <w:r>
              <w:rPr>
                <w:rFonts w:ascii="宋体" w:hAnsi="宋体" w:eastAsia="宋体"/>
                <w:b w:val="0"/>
                <w:sz w:val="18"/>
              </w:rPr>
              <w:t>8</w:t>
            </w:r>
          </w:p>
        </w:tc>
      </w:tr>
      <w:tr>
        <w:tc>
          <w:tcPr>
            <w:tcW w:type="dxa" w:w="1081"/>
            <w:shd w:val="clear" w:fill="F4F6F9"/>
          </w:tcPr>
          <w:p>
            <w:pPr>
              <w:spacing w:before="20" w:after="20"/>
              <w:jc w:val="right"/>
            </w:pPr>
            <w:r/>
            <w:r>
              <w:rPr>
                <w:rFonts w:ascii="宋体" w:hAnsi="宋体" w:eastAsia="宋体"/>
                <w:b w:val="0"/>
                <w:sz w:val="18"/>
              </w:rPr>
              <w:t>6</w:t>
            </w:r>
          </w:p>
        </w:tc>
        <w:tc>
          <w:tcPr>
            <w:tcW w:type="dxa" w:w="1081"/>
            <w:shd w:val="clear" w:fill="F4F6F9"/>
          </w:tcPr>
          <w:p>
            <w:pPr>
              <w:spacing w:before="20" w:after="20"/>
              <w:jc w:val="left"/>
            </w:pPr>
            <w:r/>
            <w:r>
              <w:rPr>
                <w:rFonts w:ascii="宋体" w:hAnsi="宋体" w:eastAsia="宋体"/>
                <w:b w:val="0"/>
                <w:sz w:val="18"/>
              </w:rPr>
              <w:t>虹二小区</w:t>
            </w:r>
          </w:p>
        </w:tc>
        <w:tc>
          <w:tcPr>
            <w:tcW w:type="dxa" w:w="1081"/>
            <w:shd w:val="clear" w:fill="F4F6F9"/>
          </w:tcPr>
          <w:p>
            <w:pPr>
              <w:spacing w:before="20" w:after="20"/>
              <w:jc w:val="right"/>
            </w:pPr>
            <w:r/>
            <w:r>
              <w:rPr>
                <w:rFonts w:ascii="宋体" w:hAnsi="宋体" w:eastAsia="宋体"/>
                <w:b w:val="0"/>
                <w:sz w:val="18"/>
              </w:rPr>
              <w:t>34</w:t>
            </w:r>
          </w:p>
        </w:tc>
        <w:tc>
          <w:tcPr>
            <w:tcW w:type="dxa" w:w="1081"/>
            <w:shd w:val="clear" w:fill="F4F6F9"/>
          </w:tcPr>
          <w:p>
            <w:pPr>
              <w:spacing w:before="20" w:after="20"/>
              <w:jc w:val="right"/>
            </w:pPr>
            <w:r/>
            <w:r>
              <w:rPr>
                <w:rFonts w:ascii="宋体" w:hAnsi="宋体" w:eastAsia="宋体"/>
                <w:b w:val="0"/>
                <w:sz w:val="18"/>
              </w:rPr>
              <w:t>28</w:t>
            </w:r>
          </w:p>
        </w:tc>
        <w:tc>
          <w:tcPr>
            <w:tcW w:type="dxa" w:w="1081"/>
            <w:shd w:val="clear" w:fill="F4F6F9"/>
          </w:tcPr>
          <w:p>
            <w:pPr>
              <w:spacing w:before="20" w:after="20"/>
              <w:jc w:val="right"/>
            </w:pPr>
            <w:r/>
            <w:r>
              <w:rPr>
                <w:rFonts w:ascii="宋体" w:hAnsi="宋体" w:eastAsia="宋体"/>
                <w:b w:val="0"/>
                <w:sz w:val="18"/>
              </w:rPr>
              <w:t>+21.4%</w:t>
            </w:r>
          </w:p>
        </w:tc>
        <w:tc>
          <w:tcPr>
            <w:tcW w:type="dxa" w:w="1081"/>
            <w:shd w:val="clear" w:fill="F4F6F9"/>
          </w:tcPr>
          <w:p>
            <w:pPr>
              <w:spacing w:before="20" w:after="20"/>
              <w:jc w:val="right"/>
            </w:pPr>
            <w:r/>
            <w:r>
              <w:rPr>
                <w:rFonts w:ascii="宋体" w:hAnsi="宋体" w:eastAsia="宋体"/>
                <w:b w:val="0"/>
                <w:sz w:val="18"/>
              </w:rPr>
              <w:t>2.5%</w:t>
            </w:r>
          </w:p>
        </w:tc>
        <w:tc>
          <w:tcPr>
            <w:tcW w:type="dxa" w:w="1081"/>
            <w:shd w:val="clear" w:fill="F4F6F9"/>
          </w:tcPr>
          <w:p>
            <w:pPr>
              <w:spacing w:before="20" w:after="20"/>
              <w:jc w:val="left"/>
            </w:pPr>
            <w:r/>
            <w:r>
              <w:rPr>
                <w:rFonts w:ascii="宋体" w:hAnsi="宋体" w:eastAsia="宋体"/>
                <w:b w:val="0"/>
                <w:sz w:val="18"/>
              </w:rPr>
              <w:t>房屋维修</w:t>
            </w:r>
          </w:p>
        </w:tc>
        <w:tc>
          <w:tcPr>
            <w:tcW w:type="dxa" w:w="1081"/>
            <w:shd w:val="clear" w:fill="F4F6F9"/>
          </w:tcPr>
          <w:p>
            <w:pPr>
              <w:spacing w:before="20" w:after="20"/>
              <w:jc w:val="right"/>
            </w:pPr>
            <w:r/>
            <w:r>
              <w:rPr>
                <w:rFonts w:ascii="宋体" w:hAnsi="宋体" w:eastAsia="宋体"/>
                <w:b w:val="0"/>
                <w:sz w:val="18"/>
              </w:rPr>
              <w:t>3</w:t>
            </w:r>
          </w:p>
        </w:tc>
      </w:tr>
      <w:tr>
        <w:tc>
          <w:tcPr>
            <w:tcW w:type="dxa" w:w="1081"/>
          </w:tcPr>
          <w:p>
            <w:pPr>
              <w:spacing w:before="20" w:after="20"/>
              <w:jc w:val="right"/>
            </w:pPr>
            <w:r/>
            <w:r>
              <w:rPr>
                <w:rFonts w:ascii="宋体" w:hAnsi="宋体" w:eastAsia="宋体"/>
                <w:b w:val="0"/>
                <w:sz w:val="18"/>
              </w:rPr>
              <w:t>7</w:t>
            </w:r>
          </w:p>
        </w:tc>
        <w:tc>
          <w:tcPr>
            <w:tcW w:type="dxa" w:w="1081"/>
          </w:tcPr>
          <w:p>
            <w:pPr>
              <w:spacing w:before="20" w:after="20"/>
              <w:jc w:val="left"/>
            </w:pPr>
            <w:r/>
            <w:r>
              <w:rPr>
                <w:rFonts w:ascii="宋体" w:hAnsi="宋体" w:eastAsia="宋体"/>
                <w:b w:val="0"/>
                <w:sz w:val="18"/>
              </w:rPr>
              <w:t>嘉汇广场</w:t>
            </w:r>
          </w:p>
        </w:tc>
        <w:tc>
          <w:tcPr>
            <w:tcW w:type="dxa" w:w="1081"/>
          </w:tcPr>
          <w:p>
            <w:pPr>
              <w:spacing w:before="20" w:after="20"/>
              <w:jc w:val="right"/>
            </w:pPr>
            <w:r/>
            <w:r>
              <w:rPr>
                <w:rFonts w:ascii="宋体" w:hAnsi="宋体" w:eastAsia="宋体"/>
                <w:b w:val="0"/>
                <w:sz w:val="18"/>
              </w:rPr>
              <w:t>33</w:t>
            </w:r>
          </w:p>
        </w:tc>
        <w:tc>
          <w:tcPr>
            <w:tcW w:type="dxa" w:w="1081"/>
          </w:tcPr>
          <w:p>
            <w:pPr>
              <w:spacing w:before="20" w:after="20"/>
              <w:jc w:val="right"/>
            </w:pPr>
            <w:r/>
            <w:r>
              <w:rPr>
                <w:rFonts w:ascii="宋体" w:hAnsi="宋体" w:eastAsia="宋体"/>
                <w:b w:val="0"/>
                <w:sz w:val="18"/>
              </w:rPr>
              <w:t>41</w:t>
            </w:r>
          </w:p>
        </w:tc>
        <w:tc>
          <w:tcPr>
            <w:tcW w:type="dxa" w:w="1081"/>
          </w:tcPr>
          <w:p>
            <w:pPr>
              <w:spacing w:before="20" w:after="20"/>
              <w:jc w:val="right"/>
            </w:pPr>
            <w:r/>
            <w:r>
              <w:rPr>
                <w:rFonts w:ascii="宋体" w:hAnsi="宋体" w:eastAsia="宋体"/>
                <w:b w:val="0"/>
                <w:sz w:val="18"/>
              </w:rPr>
              <w:t>-19.5%</w:t>
            </w:r>
          </w:p>
        </w:tc>
        <w:tc>
          <w:tcPr>
            <w:tcW w:type="dxa" w:w="1081"/>
          </w:tcPr>
          <w:p>
            <w:pPr>
              <w:spacing w:before="20" w:after="20"/>
              <w:jc w:val="right"/>
            </w:pPr>
            <w:r/>
            <w:r>
              <w:rPr>
                <w:rFonts w:ascii="宋体" w:hAnsi="宋体" w:eastAsia="宋体"/>
                <w:b w:val="0"/>
                <w:sz w:val="18"/>
              </w:rPr>
              <w:t>2.5%</w:t>
            </w:r>
          </w:p>
        </w:tc>
        <w:tc>
          <w:tcPr>
            <w:tcW w:type="dxa" w:w="1081"/>
          </w:tcPr>
          <w:p>
            <w:pPr>
              <w:spacing w:before="20" w:after="20"/>
              <w:jc w:val="left"/>
            </w:pPr>
            <w:r/>
            <w:r>
              <w:rPr>
                <w:rFonts w:ascii="宋体" w:hAnsi="宋体" w:eastAsia="宋体"/>
                <w:b w:val="0"/>
                <w:sz w:val="18"/>
              </w:rPr>
              <w:t>群租管理</w:t>
            </w:r>
          </w:p>
        </w:tc>
        <w:tc>
          <w:tcPr>
            <w:tcW w:type="dxa" w:w="1081"/>
          </w:tcPr>
          <w:p>
            <w:pPr>
              <w:spacing w:before="20" w:after="20"/>
              <w:jc w:val="right"/>
            </w:pPr>
            <w:r/>
            <w:r>
              <w:rPr>
                <w:rFonts w:ascii="宋体" w:hAnsi="宋体" w:eastAsia="宋体"/>
                <w:b w:val="0"/>
                <w:sz w:val="18"/>
              </w:rPr>
              <w:t>4</w:t>
            </w:r>
          </w:p>
        </w:tc>
      </w:tr>
      <w:tr>
        <w:tc>
          <w:tcPr>
            <w:tcW w:type="dxa" w:w="1081"/>
            <w:shd w:val="clear" w:fill="F4F6F9"/>
          </w:tcPr>
          <w:p>
            <w:pPr>
              <w:spacing w:before="20" w:after="20"/>
              <w:jc w:val="right"/>
            </w:pPr>
            <w:r/>
            <w:r>
              <w:rPr>
                <w:rFonts w:ascii="宋体" w:hAnsi="宋体" w:eastAsia="宋体"/>
                <w:b w:val="0"/>
                <w:sz w:val="18"/>
              </w:rPr>
              <w:t>8</w:t>
            </w:r>
          </w:p>
        </w:tc>
        <w:tc>
          <w:tcPr>
            <w:tcW w:type="dxa" w:w="1081"/>
            <w:shd w:val="clear" w:fill="F4F6F9"/>
          </w:tcPr>
          <w:p>
            <w:pPr>
              <w:spacing w:before="20" w:after="20"/>
              <w:jc w:val="left"/>
            </w:pPr>
            <w:r/>
            <w:r>
              <w:rPr>
                <w:rFonts w:ascii="宋体" w:hAnsi="宋体" w:eastAsia="宋体"/>
                <w:b w:val="0"/>
                <w:sz w:val="18"/>
              </w:rPr>
              <w:t>番禺路801弄</w:t>
            </w:r>
          </w:p>
        </w:tc>
        <w:tc>
          <w:tcPr>
            <w:tcW w:type="dxa" w:w="1081"/>
            <w:shd w:val="clear" w:fill="F4F6F9"/>
          </w:tcPr>
          <w:p>
            <w:pPr>
              <w:spacing w:before="20" w:after="20"/>
              <w:jc w:val="right"/>
            </w:pPr>
            <w:r/>
            <w:r>
              <w:rPr>
                <w:rFonts w:ascii="宋体" w:hAnsi="宋体" w:eastAsia="宋体"/>
                <w:b w:val="0"/>
                <w:sz w:val="18"/>
              </w:rPr>
              <w:t>32</w:t>
            </w:r>
          </w:p>
        </w:tc>
        <w:tc>
          <w:tcPr>
            <w:tcW w:type="dxa" w:w="1081"/>
            <w:shd w:val="clear" w:fill="F4F6F9"/>
          </w:tcPr>
          <w:p>
            <w:pPr>
              <w:spacing w:before="20" w:after="20"/>
              <w:jc w:val="right"/>
            </w:pPr>
            <w:r/>
            <w:r>
              <w:rPr>
                <w:rFonts w:ascii="宋体" w:hAnsi="宋体" w:eastAsia="宋体"/>
                <w:b w:val="0"/>
                <w:sz w:val="18"/>
              </w:rPr>
              <w:t>8</w:t>
            </w:r>
          </w:p>
        </w:tc>
        <w:tc>
          <w:tcPr>
            <w:tcW w:type="dxa" w:w="1081"/>
            <w:shd w:val="clear" w:fill="F4F6F9"/>
          </w:tcPr>
          <w:p>
            <w:pPr>
              <w:spacing w:before="20" w:after="20"/>
              <w:jc w:val="right"/>
            </w:pPr>
            <w:r/>
            <w:r>
              <w:rPr>
                <w:rFonts w:ascii="宋体" w:hAnsi="宋体" w:eastAsia="宋体"/>
                <w:b w:val="0"/>
                <w:sz w:val="18"/>
              </w:rPr>
              <w:t>+300.0%</w:t>
            </w:r>
          </w:p>
        </w:tc>
        <w:tc>
          <w:tcPr>
            <w:tcW w:type="dxa" w:w="1081"/>
            <w:shd w:val="clear" w:fill="F4F6F9"/>
          </w:tcPr>
          <w:p>
            <w:pPr>
              <w:spacing w:before="20" w:after="20"/>
              <w:jc w:val="right"/>
            </w:pPr>
            <w:r/>
            <w:r>
              <w:rPr>
                <w:rFonts w:ascii="宋体" w:hAnsi="宋体" w:eastAsia="宋体"/>
                <w:b w:val="0"/>
                <w:sz w:val="18"/>
              </w:rPr>
              <w:t>2.4%</w:t>
            </w:r>
          </w:p>
        </w:tc>
        <w:tc>
          <w:tcPr>
            <w:tcW w:type="dxa" w:w="1081"/>
            <w:shd w:val="clear" w:fill="F4F6F9"/>
          </w:tcPr>
          <w:p>
            <w:pPr>
              <w:spacing w:before="20" w:after="20"/>
              <w:jc w:val="left"/>
            </w:pPr>
            <w:r/>
            <w:r>
              <w:rPr>
                <w:rFonts w:ascii="宋体" w:hAnsi="宋体" w:eastAsia="宋体"/>
                <w:b w:val="0"/>
                <w:sz w:val="18"/>
              </w:rPr>
              <w:t>房屋违规使用</w:t>
            </w:r>
          </w:p>
        </w:tc>
        <w:tc>
          <w:tcPr>
            <w:tcW w:type="dxa" w:w="1081"/>
            <w:shd w:val="clear" w:fill="F4F6F9"/>
          </w:tcPr>
          <w:p>
            <w:pPr>
              <w:spacing w:before="20" w:after="20"/>
              <w:jc w:val="right"/>
            </w:pPr>
            <w:r/>
            <w:r>
              <w:rPr>
                <w:rFonts w:ascii="宋体" w:hAnsi="宋体" w:eastAsia="宋体"/>
                <w:b w:val="0"/>
                <w:sz w:val="18"/>
              </w:rPr>
              <w:t>4</w:t>
            </w:r>
          </w:p>
        </w:tc>
      </w:tr>
      <w:tr>
        <w:tc>
          <w:tcPr>
            <w:tcW w:type="dxa" w:w="1081"/>
          </w:tcPr>
          <w:p>
            <w:pPr>
              <w:spacing w:before="20" w:after="20"/>
              <w:jc w:val="right"/>
            </w:pPr>
            <w:r/>
            <w:r>
              <w:rPr>
                <w:rFonts w:ascii="宋体" w:hAnsi="宋体" w:eastAsia="宋体"/>
                <w:b w:val="0"/>
                <w:sz w:val="18"/>
              </w:rPr>
              <w:t>9</w:t>
            </w:r>
          </w:p>
        </w:tc>
        <w:tc>
          <w:tcPr>
            <w:tcW w:type="dxa" w:w="1081"/>
          </w:tcPr>
          <w:p>
            <w:pPr>
              <w:spacing w:before="20" w:after="20"/>
              <w:jc w:val="left"/>
            </w:pPr>
            <w:r/>
            <w:r>
              <w:rPr>
                <w:rFonts w:ascii="宋体" w:hAnsi="宋体" w:eastAsia="宋体"/>
                <w:b w:val="0"/>
                <w:sz w:val="18"/>
              </w:rPr>
              <w:t>乐山六七村</w:t>
            </w:r>
          </w:p>
        </w:tc>
        <w:tc>
          <w:tcPr>
            <w:tcW w:type="dxa" w:w="1081"/>
          </w:tcPr>
          <w:p>
            <w:pPr>
              <w:spacing w:before="20" w:after="20"/>
              <w:jc w:val="right"/>
            </w:pPr>
            <w:r/>
            <w:r>
              <w:rPr>
                <w:rFonts w:ascii="宋体" w:hAnsi="宋体" w:eastAsia="宋体"/>
                <w:b w:val="0"/>
                <w:sz w:val="18"/>
              </w:rPr>
              <w:t>32</w:t>
            </w:r>
          </w:p>
        </w:tc>
        <w:tc>
          <w:tcPr>
            <w:tcW w:type="dxa" w:w="1081"/>
          </w:tcPr>
          <w:p>
            <w:pPr>
              <w:spacing w:before="20" w:after="20"/>
              <w:jc w:val="right"/>
            </w:pPr>
            <w:r/>
            <w:r>
              <w:rPr>
                <w:rFonts w:ascii="宋体" w:hAnsi="宋体" w:eastAsia="宋体"/>
                <w:b w:val="0"/>
                <w:sz w:val="18"/>
              </w:rPr>
              <w:t>47</w:t>
            </w:r>
          </w:p>
        </w:tc>
        <w:tc>
          <w:tcPr>
            <w:tcW w:type="dxa" w:w="1081"/>
          </w:tcPr>
          <w:p>
            <w:pPr>
              <w:spacing w:before="20" w:after="20"/>
              <w:jc w:val="right"/>
            </w:pPr>
            <w:r/>
            <w:r>
              <w:rPr>
                <w:rFonts w:ascii="宋体" w:hAnsi="宋体" w:eastAsia="宋体"/>
                <w:b w:val="0"/>
                <w:sz w:val="18"/>
              </w:rPr>
              <w:t>-31.9%</w:t>
            </w:r>
          </w:p>
        </w:tc>
        <w:tc>
          <w:tcPr>
            <w:tcW w:type="dxa" w:w="1081"/>
          </w:tcPr>
          <w:p>
            <w:pPr>
              <w:spacing w:before="20" w:after="20"/>
              <w:jc w:val="right"/>
            </w:pPr>
            <w:r/>
            <w:r>
              <w:rPr>
                <w:rFonts w:ascii="宋体" w:hAnsi="宋体" w:eastAsia="宋体"/>
                <w:b w:val="0"/>
                <w:sz w:val="18"/>
              </w:rPr>
              <w:t>2.4%</w:t>
            </w:r>
          </w:p>
        </w:tc>
        <w:tc>
          <w:tcPr>
            <w:tcW w:type="dxa" w:w="1081"/>
          </w:tcPr>
          <w:p>
            <w:pPr>
              <w:spacing w:before="20" w:after="20"/>
              <w:jc w:val="left"/>
            </w:pPr>
            <w:r/>
            <w:r>
              <w:rPr>
                <w:rFonts w:ascii="宋体" w:hAnsi="宋体" w:eastAsia="宋体"/>
                <w:b w:val="0"/>
                <w:sz w:val="18"/>
              </w:rPr>
              <w:t>邻里纠纷</w:t>
            </w:r>
          </w:p>
        </w:tc>
        <w:tc>
          <w:tcPr>
            <w:tcW w:type="dxa" w:w="1081"/>
          </w:tcPr>
          <w:p>
            <w:pPr>
              <w:spacing w:before="20" w:after="20"/>
              <w:jc w:val="right"/>
            </w:pPr>
            <w:r/>
            <w:r>
              <w:rPr>
                <w:rFonts w:ascii="宋体" w:hAnsi="宋体" w:eastAsia="宋体"/>
                <w:b w:val="0"/>
                <w:sz w:val="18"/>
              </w:rPr>
              <w:t>4</w:t>
            </w:r>
          </w:p>
        </w:tc>
      </w:tr>
      <w:tr>
        <w:tc>
          <w:tcPr>
            <w:tcW w:type="dxa" w:w="1081"/>
            <w:shd w:val="clear" w:fill="F4F6F9"/>
          </w:tcPr>
          <w:p>
            <w:pPr>
              <w:spacing w:before="20" w:after="20"/>
              <w:jc w:val="right"/>
            </w:pPr>
            <w:r/>
            <w:r>
              <w:rPr>
                <w:rFonts w:ascii="宋体" w:hAnsi="宋体" w:eastAsia="宋体"/>
                <w:b w:val="0"/>
                <w:sz w:val="18"/>
              </w:rPr>
              <w:t>10</w:t>
            </w:r>
          </w:p>
        </w:tc>
        <w:tc>
          <w:tcPr>
            <w:tcW w:type="dxa" w:w="1081"/>
            <w:shd w:val="clear" w:fill="F4F6F9"/>
          </w:tcPr>
          <w:p>
            <w:pPr>
              <w:spacing w:before="20" w:after="20"/>
              <w:jc w:val="left"/>
            </w:pPr>
            <w:r/>
            <w:r>
              <w:rPr>
                <w:rFonts w:ascii="宋体" w:hAnsi="宋体" w:eastAsia="宋体"/>
                <w:b w:val="0"/>
                <w:sz w:val="18"/>
              </w:rPr>
              <w:t>汇翠花园</w:t>
            </w:r>
          </w:p>
        </w:tc>
        <w:tc>
          <w:tcPr>
            <w:tcW w:type="dxa" w:w="1081"/>
            <w:shd w:val="clear" w:fill="F4F6F9"/>
          </w:tcPr>
          <w:p>
            <w:pPr>
              <w:spacing w:before="20" w:after="20"/>
              <w:jc w:val="right"/>
            </w:pPr>
            <w:r/>
            <w:r>
              <w:rPr>
                <w:rFonts w:ascii="宋体" w:hAnsi="宋体" w:eastAsia="宋体"/>
                <w:b w:val="0"/>
                <w:sz w:val="18"/>
              </w:rPr>
              <w:t>31</w:t>
            </w:r>
          </w:p>
        </w:tc>
        <w:tc>
          <w:tcPr>
            <w:tcW w:type="dxa" w:w="1081"/>
            <w:shd w:val="clear" w:fill="F4F6F9"/>
          </w:tcPr>
          <w:p>
            <w:pPr>
              <w:spacing w:before="20" w:after="20"/>
              <w:jc w:val="right"/>
            </w:pPr>
            <w:r/>
            <w:r>
              <w:rPr>
                <w:rFonts w:ascii="宋体" w:hAnsi="宋体" w:eastAsia="宋体"/>
                <w:b w:val="0"/>
                <w:sz w:val="18"/>
              </w:rPr>
              <w:t>54</w:t>
            </w:r>
          </w:p>
        </w:tc>
        <w:tc>
          <w:tcPr>
            <w:tcW w:type="dxa" w:w="1081"/>
            <w:shd w:val="clear" w:fill="F4F6F9"/>
          </w:tcPr>
          <w:p>
            <w:pPr>
              <w:spacing w:before="20" w:after="20"/>
              <w:jc w:val="right"/>
            </w:pPr>
            <w:r/>
            <w:r>
              <w:rPr>
                <w:rFonts w:ascii="宋体" w:hAnsi="宋体" w:eastAsia="宋体"/>
                <w:b w:val="0"/>
                <w:sz w:val="18"/>
              </w:rPr>
              <w:t>-42.6%</w:t>
            </w:r>
          </w:p>
        </w:tc>
        <w:tc>
          <w:tcPr>
            <w:tcW w:type="dxa" w:w="1081"/>
            <w:shd w:val="clear" w:fill="F4F6F9"/>
          </w:tcPr>
          <w:p>
            <w:pPr>
              <w:spacing w:before="20" w:after="20"/>
              <w:jc w:val="right"/>
            </w:pPr>
            <w:r/>
            <w:r>
              <w:rPr>
                <w:rFonts w:ascii="宋体" w:hAnsi="宋体" w:eastAsia="宋体"/>
                <w:b w:val="0"/>
                <w:sz w:val="18"/>
              </w:rPr>
              <w:t>2.3%</w:t>
            </w:r>
          </w:p>
        </w:tc>
        <w:tc>
          <w:tcPr>
            <w:tcW w:type="dxa" w:w="1081"/>
            <w:shd w:val="clear" w:fill="F4F6F9"/>
          </w:tcPr>
          <w:p>
            <w:pPr>
              <w:spacing w:before="20" w:after="20"/>
              <w:jc w:val="left"/>
            </w:pPr>
            <w:r/>
            <w:r>
              <w:rPr>
                <w:rFonts w:ascii="宋体" w:hAnsi="宋体" w:eastAsia="宋体"/>
                <w:b w:val="0"/>
                <w:sz w:val="18"/>
              </w:rPr>
              <w:t>房屋违规使用</w:t>
            </w:r>
          </w:p>
        </w:tc>
        <w:tc>
          <w:tcPr>
            <w:tcW w:type="dxa" w:w="1081"/>
            <w:shd w:val="clear" w:fill="F4F6F9"/>
          </w:tcPr>
          <w:p>
            <w:pPr>
              <w:spacing w:before="20" w:after="20"/>
              <w:jc w:val="right"/>
            </w:pPr>
            <w:r/>
            <w:r>
              <w:rPr>
                <w:rFonts w:ascii="宋体" w:hAnsi="宋体" w:eastAsia="宋体"/>
                <w:b w:val="0"/>
                <w:sz w:val="18"/>
              </w:rPr>
              <w:t>4</w:t>
            </w:r>
          </w:p>
        </w:tc>
      </w:tr>
    </w:tbl>
    <w:p>
      <w:pPr>
        <w:spacing w:after="120"/>
      </w:pP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8646"/>
            <w:gridSpan w:val="6"/>
            <w:shd w:val="clear" w:fill="DCE6F2"/>
          </w:tcPr>
          <w:p>
            <w:pPr>
              <w:spacing w:before="20" w:after="20"/>
              <w:jc w:val="center"/>
            </w:pPr>
            <w:r/>
            <w:r>
              <w:rPr>
                <w:rFonts w:ascii="宋体" w:hAnsi="宋体" w:eastAsia="宋体"/>
                <w:b/>
                <w:sz w:val="19"/>
              </w:rPr>
              <w:t>地址级热点（可下派核查的具体地址）</w:t>
            </w:r>
          </w:p>
        </w:tc>
      </w:tr>
      <w:tr>
        <w:trPr>
          <w:tblHeader w:val="true"/>
        </w:trPr>
        <w:tc>
          <w:tcPr>
            <w:tcW w:type="dxa" w:w="1441"/>
            <w:shd w:val="clear" w:fill="1A3A5F"/>
          </w:tcPr>
          <w:p>
            <w:pPr>
              <w:spacing w:before="20" w:after="20"/>
              <w:jc w:val="center"/>
            </w:pPr>
            <w:r/>
            <w:r>
              <w:rPr>
                <w:rFonts w:ascii="宋体" w:hAnsi="宋体" w:eastAsia="宋体"/>
                <w:b/>
                <w:color w:val="FFFFFF"/>
                <w:sz w:val="18"/>
              </w:rPr>
              <w:t>#</w:t>
            </w:r>
          </w:p>
        </w:tc>
        <w:tc>
          <w:tcPr>
            <w:tcW w:type="dxa" w:w="1441"/>
            <w:shd w:val="clear" w:fill="1A3A5F"/>
          </w:tcPr>
          <w:p>
            <w:pPr>
              <w:spacing w:before="20" w:after="20"/>
              <w:jc w:val="center"/>
            </w:pPr>
            <w:r/>
            <w:r>
              <w:rPr>
                <w:rFonts w:ascii="宋体" w:hAnsi="宋体" w:eastAsia="宋体"/>
                <w:b/>
                <w:color w:val="FFFFFF"/>
                <w:sz w:val="18"/>
              </w:rPr>
              <w:t>地址</w:t>
            </w:r>
          </w:p>
        </w:tc>
        <w:tc>
          <w:tcPr>
            <w:tcW w:type="dxa" w:w="1441"/>
            <w:shd w:val="clear" w:fill="1A3A5F"/>
          </w:tcPr>
          <w:p>
            <w:pPr>
              <w:spacing w:before="20" w:after="20"/>
              <w:jc w:val="center"/>
            </w:pPr>
            <w:r/>
            <w:r>
              <w:rPr>
                <w:rFonts w:ascii="宋体" w:hAnsi="宋体" w:eastAsia="宋体"/>
                <w:b/>
                <w:color w:val="FFFFFF"/>
                <w:sz w:val="18"/>
              </w:rPr>
              <w:t>2026年1-8月</w:t>
            </w:r>
          </w:p>
        </w:tc>
        <w:tc>
          <w:tcPr>
            <w:tcW w:type="dxa" w:w="1441"/>
            <w:shd w:val="clear" w:fill="1A3A5F"/>
          </w:tcPr>
          <w:p>
            <w:pPr>
              <w:spacing w:before="20" w:after="20"/>
              <w:jc w:val="center"/>
            </w:pPr>
            <w:r/>
            <w:r>
              <w:rPr>
                <w:rFonts w:ascii="宋体" w:hAnsi="宋体" w:eastAsia="宋体"/>
                <w:b/>
                <w:color w:val="FFFFFF"/>
                <w:sz w:val="18"/>
              </w:rPr>
              <w:t>2025年同期</w:t>
            </w:r>
          </w:p>
        </w:tc>
        <w:tc>
          <w:tcPr>
            <w:tcW w:type="dxa" w:w="1441"/>
            <w:shd w:val="clear" w:fill="1A3A5F"/>
          </w:tcPr>
          <w:p>
            <w:pPr>
              <w:spacing w:before="20" w:after="20"/>
              <w:jc w:val="center"/>
            </w:pPr>
            <w:r/>
            <w:r>
              <w:rPr>
                <w:rFonts w:ascii="宋体" w:hAnsi="宋体" w:eastAsia="宋体"/>
                <w:b/>
                <w:color w:val="FFFFFF"/>
                <w:sz w:val="18"/>
              </w:rPr>
              <w:t>增减</w:t>
            </w:r>
          </w:p>
        </w:tc>
        <w:tc>
          <w:tcPr>
            <w:tcW w:type="dxa" w:w="1441"/>
            <w:shd w:val="clear" w:fill="1A3A5F"/>
          </w:tcPr>
          <w:p>
            <w:pPr>
              <w:spacing w:before="20" w:after="20"/>
              <w:jc w:val="center"/>
            </w:pPr>
            <w:r/>
            <w:r>
              <w:rPr>
                <w:rFonts w:ascii="宋体" w:hAnsi="宋体" w:eastAsia="宋体"/>
                <w:b/>
                <w:color w:val="FFFFFF"/>
                <w:sz w:val="18"/>
              </w:rPr>
              <w:t>首要类别</w:t>
            </w:r>
          </w:p>
        </w:tc>
      </w:tr>
      <w:tr>
        <w:tc>
          <w:tcPr>
            <w:tcW w:type="dxa" w:w="1441"/>
          </w:tcPr>
          <w:p>
            <w:pPr>
              <w:spacing w:before="20" w:after="20"/>
              <w:jc w:val="right"/>
            </w:pPr>
            <w:r/>
            <w:r>
              <w:rPr>
                <w:rFonts w:ascii="宋体" w:hAnsi="宋体" w:eastAsia="宋体"/>
                <w:b w:val="0"/>
                <w:sz w:val="18"/>
              </w:rPr>
              <w:t>1</w:t>
            </w:r>
          </w:p>
        </w:tc>
        <w:tc>
          <w:tcPr>
            <w:tcW w:type="dxa" w:w="1441"/>
          </w:tcPr>
          <w:p>
            <w:pPr>
              <w:spacing w:before="20" w:after="20"/>
              <w:jc w:val="left"/>
            </w:pPr>
            <w:r/>
            <w:r>
              <w:rPr>
                <w:rFonts w:ascii="宋体" w:hAnsi="宋体" w:eastAsia="宋体"/>
                <w:b w:val="0"/>
                <w:sz w:val="18"/>
              </w:rPr>
              <w:t>虹桥路400弄10、20、30、40号，南丹路333弄1-3号、5-34号，宜山路52-58号（双）、50弄2-6号、60弄1-4号</w:t>
            </w:r>
          </w:p>
        </w:tc>
        <w:tc>
          <w:tcPr>
            <w:tcW w:type="dxa" w:w="1441"/>
          </w:tcPr>
          <w:p>
            <w:pPr>
              <w:spacing w:before="20" w:after="20"/>
              <w:jc w:val="right"/>
            </w:pPr>
            <w:r/>
            <w:r>
              <w:rPr>
                <w:rFonts w:ascii="宋体" w:hAnsi="宋体" w:eastAsia="宋体"/>
                <w:b w:val="0"/>
                <w:sz w:val="18"/>
              </w:rPr>
              <w:t>67</w:t>
            </w:r>
          </w:p>
        </w:tc>
        <w:tc>
          <w:tcPr>
            <w:tcW w:type="dxa" w:w="1441"/>
          </w:tcPr>
          <w:p>
            <w:pPr>
              <w:spacing w:before="20" w:after="20"/>
              <w:jc w:val="right"/>
            </w:pPr>
            <w:r/>
            <w:r>
              <w:rPr>
                <w:rFonts w:ascii="宋体" w:hAnsi="宋体" w:eastAsia="宋体"/>
                <w:b w:val="0"/>
                <w:sz w:val="18"/>
              </w:rPr>
              <w:t>9</w:t>
            </w:r>
          </w:p>
        </w:tc>
        <w:tc>
          <w:tcPr>
            <w:tcW w:type="dxa" w:w="1441"/>
          </w:tcPr>
          <w:p>
            <w:pPr>
              <w:spacing w:before="20" w:after="20"/>
              <w:jc w:val="right"/>
            </w:pPr>
            <w:r/>
            <w:r>
              <w:rPr>
                <w:rFonts w:ascii="宋体" w:hAnsi="宋体" w:eastAsia="宋体"/>
                <w:b w:val="0"/>
                <w:sz w:val="18"/>
              </w:rPr>
              <w:t>+58</w:t>
            </w:r>
          </w:p>
        </w:tc>
        <w:tc>
          <w:tcPr>
            <w:tcW w:type="dxa" w:w="1441"/>
          </w:tcPr>
          <w:p>
            <w:pPr>
              <w:spacing w:before="20" w:after="20"/>
              <w:jc w:val="left"/>
            </w:pPr>
            <w:r/>
            <w:r>
              <w:rPr>
                <w:rFonts w:ascii="宋体" w:hAnsi="宋体" w:eastAsia="宋体"/>
                <w:b w:val="0"/>
                <w:sz w:val="18"/>
              </w:rPr>
              <w:t>房屋维修</w:t>
            </w:r>
          </w:p>
        </w:tc>
      </w:tr>
      <w:tr>
        <w:tc>
          <w:tcPr>
            <w:tcW w:type="dxa" w:w="1441"/>
            <w:shd w:val="clear" w:fill="F4F6F9"/>
          </w:tcPr>
          <w:p>
            <w:pPr>
              <w:spacing w:before="20" w:after="20"/>
              <w:jc w:val="right"/>
            </w:pPr>
            <w:r/>
            <w:r>
              <w:rPr>
                <w:rFonts w:ascii="宋体" w:hAnsi="宋体" w:eastAsia="宋体"/>
                <w:b w:val="0"/>
                <w:sz w:val="18"/>
              </w:rPr>
              <w:t>2</w:t>
            </w:r>
          </w:p>
        </w:tc>
        <w:tc>
          <w:tcPr>
            <w:tcW w:type="dxa" w:w="1441"/>
            <w:shd w:val="clear" w:fill="F4F6F9"/>
          </w:tcPr>
          <w:p>
            <w:pPr>
              <w:spacing w:before="20" w:after="20"/>
              <w:jc w:val="left"/>
            </w:pPr>
            <w:r/>
            <w:r>
              <w:rPr>
                <w:rFonts w:ascii="宋体" w:hAnsi="宋体" w:eastAsia="宋体"/>
                <w:b w:val="0"/>
                <w:sz w:val="18"/>
              </w:rPr>
              <w:t>零陵路789弄1-15、17号</w:t>
            </w:r>
          </w:p>
        </w:tc>
        <w:tc>
          <w:tcPr>
            <w:tcW w:type="dxa" w:w="1441"/>
            <w:shd w:val="clear" w:fill="F4F6F9"/>
          </w:tcPr>
          <w:p>
            <w:pPr>
              <w:spacing w:before="20" w:after="20"/>
              <w:jc w:val="right"/>
            </w:pPr>
            <w:r/>
            <w:r>
              <w:rPr>
                <w:rFonts w:ascii="宋体" w:hAnsi="宋体" w:eastAsia="宋体"/>
                <w:b w:val="0"/>
                <w:sz w:val="18"/>
              </w:rPr>
              <w:t>51</w:t>
            </w:r>
          </w:p>
        </w:tc>
        <w:tc>
          <w:tcPr>
            <w:tcW w:type="dxa" w:w="1441"/>
            <w:shd w:val="clear" w:fill="F4F6F9"/>
          </w:tcPr>
          <w:p>
            <w:pPr>
              <w:spacing w:before="20" w:after="20"/>
              <w:jc w:val="right"/>
            </w:pPr>
            <w:r/>
            <w:r>
              <w:rPr>
                <w:rFonts w:ascii="宋体" w:hAnsi="宋体" w:eastAsia="宋体"/>
                <w:b w:val="0"/>
                <w:sz w:val="18"/>
              </w:rPr>
              <w:t>29</w:t>
            </w:r>
          </w:p>
        </w:tc>
        <w:tc>
          <w:tcPr>
            <w:tcW w:type="dxa" w:w="1441"/>
            <w:shd w:val="clear" w:fill="F4F6F9"/>
          </w:tcPr>
          <w:p>
            <w:pPr>
              <w:spacing w:before="20" w:after="20"/>
              <w:jc w:val="right"/>
            </w:pPr>
            <w:r/>
            <w:r>
              <w:rPr>
                <w:rFonts w:ascii="宋体" w:hAnsi="宋体" w:eastAsia="宋体"/>
                <w:b w:val="0"/>
                <w:sz w:val="18"/>
              </w:rPr>
              <w:t>+22</w:t>
            </w:r>
          </w:p>
        </w:tc>
        <w:tc>
          <w:tcPr>
            <w:tcW w:type="dxa" w:w="1441"/>
            <w:shd w:val="clear" w:fill="F4F6F9"/>
          </w:tcPr>
          <w:p>
            <w:pPr>
              <w:spacing w:before="20" w:after="20"/>
              <w:jc w:val="left"/>
            </w:pPr>
            <w:r/>
            <w:r>
              <w:rPr>
                <w:rFonts w:ascii="宋体" w:hAnsi="宋体" w:eastAsia="宋体"/>
                <w:b w:val="0"/>
                <w:sz w:val="18"/>
              </w:rPr>
              <w:t>旧住房改造</w:t>
            </w:r>
          </w:p>
        </w:tc>
      </w:tr>
      <w:tr>
        <w:tc>
          <w:tcPr>
            <w:tcW w:type="dxa" w:w="1441"/>
          </w:tcPr>
          <w:p>
            <w:pPr>
              <w:spacing w:before="20" w:after="20"/>
              <w:jc w:val="right"/>
            </w:pPr>
            <w:r/>
            <w:r>
              <w:rPr>
                <w:rFonts w:ascii="宋体" w:hAnsi="宋体" w:eastAsia="宋体"/>
                <w:b w:val="0"/>
                <w:sz w:val="18"/>
              </w:rPr>
              <w:t>3</w:t>
            </w:r>
          </w:p>
        </w:tc>
        <w:tc>
          <w:tcPr>
            <w:tcW w:type="dxa" w:w="1441"/>
          </w:tcPr>
          <w:p>
            <w:pPr>
              <w:spacing w:before="20" w:after="20"/>
              <w:jc w:val="left"/>
            </w:pPr>
            <w:r/>
            <w:r>
              <w:rPr>
                <w:rFonts w:ascii="宋体" w:hAnsi="宋体" w:eastAsia="宋体"/>
                <w:b w:val="0"/>
                <w:sz w:val="18"/>
              </w:rPr>
              <w:t>零陵路639、639甲、639乙、655、659、663、667、671、675、681-691号（单）、677弄1-12号，宛平南路500弄27号，斜土路2578-2588号（双）、2590弄1-6、10-21号，双峰路8弄1-4号</w:t>
            </w:r>
          </w:p>
        </w:tc>
        <w:tc>
          <w:tcPr>
            <w:tcW w:type="dxa" w:w="1441"/>
          </w:tcPr>
          <w:p>
            <w:pPr>
              <w:spacing w:before="20" w:after="20"/>
              <w:jc w:val="right"/>
            </w:pPr>
            <w:r/>
            <w:r>
              <w:rPr>
                <w:rFonts w:ascii="宋体" w:hAnsi="宋体" w:eastAsia="宋体"/>
                <w:b w:val="0"/>
                <w:sz w:val="18"/>
              </w:rPr>
              <w:t>48</w:t>
            </w:r>
          </w:p>
        </w:tc>
        <w:tc>
          <w:tcPr>
            <w:tcW w:type="dxa" w:w="1441"/>
          </w:tcPr>
          <w:p>
            <w:pPr>
              <w:spacing w:before="20" w:after="20"/>
              <w:jc w:val="right"/>
            </w:pPr>
            <w:r/>
            <w:r>
              <w:rPr>
                <w:rFonts w:ascii="宋体" w:hAnsi="宋体" w:eastAsia="宋体"/>
                <w:b w:val="0"/>
                <w:sz w:val="18"/>
              </w:rPr>
              <w:t>65</w:t>
            </w:r>
          </w:p>
        </w:tc>
        <w:tc>
          <w:tcPr>
            <w:tcW w:type="dxa" w:w="1441"/>
          </w:tcPr>
          <w:p>
            <w:pPr>
              <w:spacing w:before="20" w:after="20"/>
              <w:jc w:val="right"/>
            </w:pPr>
            <w:r/>
            <w:r>
              <w:rPr>
                <w:rFonts w:ascii="宋体" w:hAnsi="宋体" w:eastAsia="宋体"/>
                <w:b w:val="0"/>
                <w:sz w:val="18"/>
              </w:rPr>
              <w:t>-17</w:t>
            </w:r>
          </w:p>
        </w:tc>
        <w:tc>
          <w:tcPr>
            <w:tcW w:type="dxa" w:w="1441"/>
          </w:tcPr>
          <w:p>
            <w:pPr>
              <w:spacing w:before="20" w:after="20"/>
              <w:jc w:val="left"/>
            </w:pPr>
            <w:r/>
            <w:r>
              <w:rPr>
                <w:rFonts w:ascii="宋体" w:hAnsi="宋体" w:eastAsia="宋体"/>
                <w:b w:val="0"/>
                <w:sz w:val="18"/>
              </w:rPr>
              <w:t>群租管理</w:t>
            </w:r>
          </w:p>
        </w:tc>
      </w:tr>
      <w:tr>
        <w:tc>
          <w:tcPr>
            <w:tcW w:type="dxa" w:w="1441"/>
            <w:shd w:val="clear" w:fill="F4F6F9"/>
          </w:tcPr>
          <w:p>
            <w:pPr>
              <w:spacing w:before="20" w:after="20"/>
              <w:jc w:val="right"/>
            </w:pPr>
            <w:r/>
            <w:r>
              <w:rPr>
                <w:rFonts w:ascii="宋体" w:hAnsi="宋体" w:eastAsia="宋体"/>
                <w:b w:val="0"/>
                <w:sz w:val="18"/>
              </w:rPr>
              <w:t>4</w:t>
            </w:r>
          </w:p>
        </w:tc>
        <w:tc>
          <w:tcPr>
            <w:tcW w:type="dxa" w:w="1441"/>
            <w:shd w:val="clear" w:fill="F4F6F9"/>
          </w:tcPr>
          <w:p>
            <w:pPr>
              <w:spacing w:before="20" w:after="20"/>
              <w:jc w:val="left"/>
            </w:pPr>
            <w:r/>
            <w:r>
              <w:rPr>
                <w:rFonts w:ascii="宋体" w:hAnsi="宋体" w:eastAsia="宋体"/>
                <w:b w:val="0"/>
                <w:sz w:val="18"/>
              </w:rPr>
              <w:t>漕溪北路28、38号</w:t>
            </w:r>
          </w:p>
        </w:tc>
        <w:tc>
          <w:tcPr>
            <w:tcW w:type="dxa" w:w="1441"/>
            <w:shd w:val="clear" w:fill="F4F6F9"/>
          </w:tcPr>
          <w:p>
            <w:pPr>
              <w:spacing w:before="20" w:after="20"/>
              <w:jc w:val="right"/>
            </w:pPr>
            <w:r/>
            <w:r>
              <w:rPr>
                <w:rFonts w:ascii="宋体" w:hAnsi="宋体" w:eastAsia="宋体"/>
                <w:b w:val="0"/>
                <w:sz w:val="18"/>
              </w:rPr>
              <w:t>44</w:t>
            </w:r>
          </w:p>
        </w:tc>
        <w:tc>
          <w:tcPr>
            <w:tcW w:type="dxa" w:w="1441"/>
            <w:shd w:val="clear" w:fill="F4F6F9"/>
          </w:tcPr>
          <w:p>
            <w:pPr>
              <w:spacing w:before="20" w:after="20"/>
              <w:jc w:val="right"/>
            </w:pPr>
            <w:r/>
            <w:r>
              <w:rPr>
                <w:rFonts w:ascii="宋体" w:hAnsi="宋体" w:eastAsia="宋体"/>
                <w:b w:val="0"/>
                <w:sz w:val="18"/>
              </w:rPr>
              <w:t>31</w:t>
            </w:r>
          </w:p>
        </w:tc>
        <w:tc>
          <w:tcPr>
            <w:tcW w:type="dxa" w:w="1441"/>
            <w:shd w:val="clear" w:fill="F4F6F9"/>
          </w:tcPr>
          <w:p>
            <w:pPr>
              <w:spacing w:before="20" w:after="20"/>
              <w:jc w:val="right"/>
            </w:pPr>
            <w:r/>
            <w:r>
              <w:rPr>
                <w:rFonts w:ascii="宋体" w:hAnsi="宋体" w:eastAsia="宋体"/>
                <w:b w:val="0"/>
                <w:sz w:val="18"/>
              </w:rPr>
              <w:t>+13</w:t>
            </w:r>
          </w:p>
        </w:tc>
        <w:tc>
          <w:tcPr>
            <w:tcW w:type="dxa" w:w="1441"/>
            <w:shd w:val="clear" w:fill="F4F6F9"/>
          </w:tcPr>
          <w:p>
            <w:pPr>
              <w:spacing w:before="20" w:after="20"/>
              <w:jc w:val="left"/>
            </w:pPr>
            <w:r/>
            <w:r>
              <w:rPr>
                <w:rFonts w:ascii="宋体" w:hAnsi="宋体" w:eastAsia="宋体"/>
                <w:b w:val="0"/>
                <w:sz w:val="18"/>
              </w:rPr>
              <w:t>邻里纠纷</w:t>
            </w:r>
          </w:p>
        </w:tc>
      </w:tr>
      <w:tr>
        <w:tc>
          <w:tcPr>
            <w:tcW w:type="dxa" w:w="1441"/>
          </w:tcPr>
          <w:p>
            <w:pPr>
              <w:spacing w:before="20" w:after="20"/>
              <w:jc w:val="right"/>
            </w:pPr>
            <w:r/>
            <w:r>
              <w:rPr>
                <w:rFonts w:ascii="宋体" w:hAnsi="宋体" w:eastAsia="宋体"/>
                <w:b w:val="0"/>
                <w:sz w:val="18"/>
              </w:rPr>
              <w:t>5</w:t>
            </w:r>
          </w:p>
        </w:tc>
        <w:tc>
          <w:tcPr>
            <w:tcW w:type="dxa" w:w="1441"/>
          </w:tcPr>
          <w:p>
            <w:pPr>
              <w:spacing w:before="20" w:after="20"/>
              <w:jc w:val="left"/>
            </w:pPr>
            <w:r/>
            <w:r>
              <w:rPr>
                <w:rFonts w:ascii="宋体" w:hAnsi="宋体" w:eastAsia="宋体"/>
                <w:b w:val="0"/>
                <w:sz w:val="18"/>
              </w:rPr>
              <w:t>天钥桥路69弄丙支弄1-4、6号，宛平南路144弄1-8号、170弄1-3、5-12号</w:t>
            </w:r>
          </w:p>
        </w:tc>
        <w:tc>
          <w:tcPr>
            <w:tcW w:type="dxa" w:w="1441"/>
          </w:tcPr>
          <w:p>
            <w:pPr>
              <w:spacing w:before="20" w:after="20"/>
              <w:jc w:val="right"/>
            </w:pPr>
            <w:r/>
            <w:r>
              <w:rPr>
                <w:rFonts w:ascii="宋体" w:hAnsi="宋体" w:eastAsia="宋体"/>
                <w:b w:val="0"/>
                <w:sz w:val="18"/>
              </w:rPr>
              <w:t>40</w:t>
            </w:r>
          </w:p>
        </w:tc>
        <w:tc>
          <w:tcPr>
            <w:tcW w:type="dxa" w:w="1441"/>
          </w:tcPr>
          <w:p>
            <w:pPr>
              <w:spacing w:before="20" w:after="20"/>
              <w:jc w:val="right"/>
            </w:pPr>
            <w:r/>
            <w:r>
              <w:rPr>
                <w:rFonts w:ascii="宋体" w:hAnsi="宋体" w:eastAsia="宋体"/>
                <w:b w:val="0"/>
                <w:sz w:val="18"/>
              </w:rPr>
              <w:t>16</w:t>
            </w:r>
          </w:p>
        </w:tc>
        <w:tc>
          <w:tcPr>
            <w:tcW w:type="dxa" w:w="1441"/>
          </w:tcPr>
          <w:p>
            <w:pPr>
              <w:spacing w:before="20" w:after="20"/>
              <w:jc w:val="right"/>
            </w:pPr>
            <w:r/>
            <w:r>
              <w:rPr>
                <w:rFonts w:ascii="宋体" w:hAnsi="宋体" w:eastAsia="宋体"/>
                <w:b w:val="0"/>
                <w:sz w:val="18"/>
              </w:rPr>
              <w:t>+24</w:t>
            </w:r>
          </w:p>
        </w:tc>
        <w:tc>
          <w:tcPr>
            <w:tcW w:type="dxa" w:w="1441"/>
          </w:tcPr>
          <w:p>
            <w:pPr>
              <w:spacing w:before="20" w:after="20"/>
              <w:jc w:val="left"/>
            </w:pPr>
            <w:r/>
            <w:r>
              <w:rPr>
                <w:rFonts w:ascii="宋体" w:hAnsi="宋体" w:eastAsia="宋体"/>
                <w:b w:val="0"/>
                <w:sz w:val="18"/>
              </w:rPr>
              <w:t>群租管理</w:t>
            </w:r>
          </w:p>
        </w:tc>
      </w:tr>
      <w:tr>
        <w:tc>
          <w:tcPr>
            <w:tcW w:type="dxa" w:w="1441"/>
            <w:shd w:val="clear" w:fill="F4F6F9"/>
          </w:tcPr>
          <w:p>
            <w:pPr>
              <w:spacing w:before="20" w:after="20"/>
              <w:jc w:val="right"/>
            </w:pPr>
            <w:r/>
            <w:r>
              <w:rPr>
                <w:rFonts w:ascii="宋体" w:hAnsi="宋体" w:eastAsia="宋体"/>
                <w:b w:val="0"/>
                <w:sz w:val="18"/>
              </w:rPr>
              <w:t>6</w:t>
            </w:r>
          </w:p>
        </w:tc>
        <w:tc>
          <w:tcPr>
            <w:tcW w:type="dxa" w:w="1441"/>
            <w:shd w:val="clear" w:fill="F4F6F9"/>
          </w:tcPr>
          <w:p>
            <w:pPr>
              <w:spacing w:before="20" w:after="20"/>
              <w:jc w:val="left"/>
            </w:pPr>
            <w:r/>
            <w:r>
              <w:rPr>
                <w:rFonts w:ascii="宋体" w:hAnsi="宋体" w:eastAsia="宋体"/>
                <w:b w:val="0"/>
                <w:sz w:val="18"/>
              </w:rPr>
              <w:t>虹桥路693弄1—8号、11-31号，34-39号</w:t>
            </w:r>
          </w:p>
        </w:tc>
        <w:tc>
          <w:tcPr>
            <w:tcW w:type="dxa" w:w="1441"/>
            <w:shd w:val="clear" w:fill="F4F6F9"/>
          </w:tcPr>
          <w:p>
            <w:pPr>
              <w:spacing w:before="20" w:after="20"/>
              <w:jc w:val="right"/>
            </w:pPr>
            <w:r/>
            <w:r>
              <w:rPr>
                <w:rFonts w:ascii="宋体" w:hAnsi="宋体" w:eastAsia="宋体"/>
                <w:b w:val="0"/>
                <w:sz w:val="18"/>
              </w:rPr>
              <w:t>34</w:t>
            </w:r>
          </w:p>
        </w:tc>
        <w:tc>
          <w:tcPr>
            <w:tcW w:type="dxa" w:w="1441"/>
            <w:shd w:val="clear" w:fill="F4F6F9"/>
          </w:tcPr>
          <w:p>
            <w:pPr>
              <w:spacing w:before="20" w:after="20"/>
              <w:jc w:val="right"/>
            </w:pPr>
            <w:r/>
            <w:r>
              <w:rPr>
                <w:rFonts w:ascii="宋体" w:hAnsi="宋体" w:eastAsia="宋体"/>
                <w:b w:val="0"/>
                <w:sz w:val="18"/>
              </w:rPr>
              <w:t>28</w:t>
            </w:r>
          </w:p>
        </w:tc>
        <w:tc>
          <w:tcPr>
            <w:tcW w:type="dxa" w:w="1441"/>
            <w:shd w:val="clear" w:fill="F4F6F9"/>
          </w:tcPr>
          <w:p>
            <w:pPr>
              <w:spacing w:before="20" w:after="20"/>
              <w:jc w:val="right"/>
            </w:pPr>
            <w:r/>
            <w:r>
              <w:rPr>
                <w:rFonts w:ascii="宋体" w:hAnsi="宋体" w:eastAsia="宋体"/>
                <w:b w:val="0"/>
                <w:sz w:val="18"/>
              </w:rPr>
              <w:t>+6</w:t>
            </w:r>
          </w:p>
        </w:tc>
        <w:tc>
          <w:tcPr>
            <w:tcW w:type="dxa" w:w="1441"/>
            <w:shd w:val="clear" w:fill="F4F6F9"/>
          </w:tcPr>
          <w:p>
            <w:pPr>
              <w:spacing w:before="20" w:after="20"/>
              <w:jc w:val="left"/>
            </w:pPr>
            <w:r/>
            <w:r>
              <w:rPr>
                <w:rFonts w:ascii="宋体" w:hAnsi="宋体" w:eastAsia="宋体"/>
                <w:b w:val="0"/>
                <w:sz w:val="18"/>
              </w:rPr>
              <w:t>房屋维修</w:t>
            </w:r>
          </w:p>
        </w:tc>
      </w:tr>
    </w:tbl>
    <w:p>
      <w:pPr>
        <w:spacing w:after="120"/>
      </w:pP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8645"/>
            <w:gridSpan w:val="7"/>
            <w:shd w:val="clear" w:fill="DCE6F2"/>
          </w:tcPr>
          <w:p>
            <w:pPr>
              <w:spacing w:before="20" w:after="20"/>
              <w:jc w:val="center"/>
            </w:pPr>
            <w:r/>
            <w:r>
              <w:rPr>
                <w:rFonts w:ascii="宋体" w:hAnsi="宋体" w:eastAsia="宋体"/>
                <w:b/>
                <w:sz w:val="19"/>
              </w:rPr>
              <w:t>物业企业投诉 Top10</w:t>
            </w:r>
          </w:p>
        </w:tc>
      </w:tr>
      <w:tr>
        <w:trPr>
          <w:tblHeader w:val="true"/>
        </w:trPr>
        <w:tc>
          <w:tcPr>
            <w:tcW w:type="dxa" w:w="1235"/>
            <w:shd w:val="clear" w:fill="1A3A5F"/>
          </w:tcPr>
          <w:p>
            <w:pPr>
              <w:spacing w:before="20" w:after="20"/>
              <w:jc w:val="center"/>
            </w:pPr>
            <w:r/>
            <w:r>
              <w:rPr>
                <w:rFonts w:ascii="宋体" w:hAnsi="宋体" w:eastAsia="宋体"/>
                <w:b/>
                <w:color w:val="FFFFFF"/>
                <w:sz w:val="18"/>
              </w:rPr>
              <w:t>#</w:t>
            </w:r>
          </w:p>
        </w:tc>
        <w:tc>
          <w:tcPr>
            <w:tcW w:type="dxa" w:w="1235"/>
            <w:shd w:val="clear" w:fill="1A3A5F"/>
          </w:tcPr>
          <w:p>
            <w:pPr>
              <w:spacing w:before="20" w:after="20"/>
              <w:jc w:val="center"/>
            </w:pPr>
            <w:r/>
            <w:r>
              <w:rPr>
                <w:rFonts w:ascii="宋体" w:hAnsi="宋体" w:eastAsia="宋体"/>
                <w:b/>
                <w:color w:val="FFFFFF"/>
                <w:sz w:val="18"/>
              </w:rPr>
              <w:t>企业</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同比</w:t>
            </w:r>
          </w:p>
        </w:tc>
        <w:tc>
          <w:tcPr>
            <w:tcW w:type="dxa" w:w="1235"/>
            <w:shd w:val="clear" w:fill="1A3A5F"/>
          </w:tcPr>
          <w:p>
            <w:pPr>
              <w:spacing w:before="20" w:after="20"/>
              <w:jc w:val="center"/>
            </w:pPr>
            <w:r/>
            <w:r>
              <w:rPr>
                <w:rFonts w:ascii="宋体" w:hAnsi="宋体" w:eastAsia="宋体"/>
                <w:b/>
                <w:color w:val="FFFFFF"/>
                <w:sz w:val="18"/>
              </w:rPr>
              <w:t>占本镇 / 涉及小区</w:t>
            </w:r>
          </w:p>
        </w:tc>
        <w:tc>
          <w:tcPr>
            <w:tcW w:type="dxa" w:w="1235"/>
            <w:shd w:val="clear" w:fill="1A3A5F"/>
          </w:tcPr>
          <w:p>
            <w:pPr>
              <w:spacing w:before="20" w:after="20"/>
              <w:jc w:val="center"/>
            </w:pPr>
            <w:r/>
            <w:r>
              <w:rPr>
                <w:rFonts w:ascii="宋体" w:hAnsi="宋体" w:eastAsia="宋体"/>
                <w:b/>
                <w:color w:val="FFFFFF"/>
                <w:sz w:val="18"/>
              </w:rPr>
            </w:r>
          </w:p>
        </w:tc>
      </w:tr>
      <w:tr>
        <w:tc>
          <w:tcPr>
            <w:tcW w:type="dxa" w:w="1235"/>
          </w:tcPr>
          <w:p>
            <w:pPr>
              <w:spacing w:before="20" w:after="20"/>
              <w:jc w:val="right"/>
            </w:pPr>
            <w:r/>
            <w:r>
              <w:rPr>
                <w:rFonts w:ascii="宋体" w:hAnsi="宋体" w:eastAsia="宋体"/>
                <w:b w:val="0"/>
                <w:sz w:val="18"/>
              </w:rPr>
              <w:t>1</w:t>
            </w:r>
          </w:p>
        </w:tc>
        <w:tc>
          <w:tcPr>
            <w:tcW w:type="dxa" w:w="1235"/>
          </w:tcPr>
          <w:p>
            <w:pPr>
              <w:spacing w:before="20" w:after="20"/>
              <w:jc w:val="left"/>
            </w:pPr>
            <w:r/>
            <w:r>
              <w:rPr>
                <w:rFonts w:ascii="宋体" w:hAnsi="宋体" w:eastAsia="宋体"/>
                <w:b w:val="0"/>
                <w:sz w:val="18"/>
              </w:rPr>
              <w:t>上海高建物业有限公司</w:t>
            </w:r>
          </w:p>
        </w:tc>
        <w:tc>
          <w:tcPr>
            <w:tcW w:type="dxa" w:w="1235"/>
          </w:tcPr>
          <w:p>
            <w:pPr>
              <w:spacing w:before="20" w:after="20"/>
              <w:jc w:val="right"/>
            </w:pPr>
            <w:r/>
            <w:r>
              <w:rPr>
                <w:rFonts w:ascii="宋体" w:hAnsi="宋体" w:eastAsia="宋体"/>
                <w:b w:val="0"/>
                <w:sz w:val="18"/>
              </w:rPr>
              <w:t>361</w:t>
            </w:r>
          </w:p>
        </w:tc>
        <w:tc>
          <w:tcPr>
            <w:tcW w:type="dxa" w:w="1235"/>
          </w:tcPr>
          <w:p>
            <w:pPr>
              <w:spacing w:before="20" w:after="20"/>
              <w:jc w:val="right"/>
            </w:pPr>
            <w:r/>
            <w:r>
              <w:rPr>
                <w:rFonts w:ascii="宋体" w:hAnsi="宋体" w:eastAsia="宋体"/>
                <w:b w:val="0"/>
                <w:sz w:val="18"/>
              </w:rPr>
              <w:t>325</w:t>
            </w:r>
          </w:p>
        </w:tc>
        <w:tc>
          <w:tcPr>
            <w:tcW w:type="dxa" w:w="1235"/>
          </w:tcPr>
          <w:p>
            <w:pPr>
              <w:spacing w:before="20" w:after="20"/>
              <w:jc w:val="right"/>
            </w:pPr>
            <w:r/>
            <w:r>
              <w:rPr>
                <w:rFonts w:ascii="宋体" w:hAnsi="宋体" w:eastAsia="宋体"/>
                <w:b w:val="0"/>
                <w:sz w:val="18"/>
              </w:rPr>
              <w:t>+11.1%</w:t>
            </w:r>
          </w:p>
        </w:tc>
        <w:tc>
          <w:tcPr>
            <w:tcW w:type="dxa" w:w="1235"/>
          </w:tcPr>
          <w:p>
            <w:pPr>
              <w:spacing w:before="20" w:after="20"/>
              <w:jc w:val="right"/>
            </w:pPr>
            <w:r/>
            <w:r>
              <w:rPr>
                <w:rFonts w:ascii="宋体" w:hAnsi="宋体" w:eastAsia="宋体"/>
                <w:b w:val="0"/>
                <w:sz w:val="18"/>
              </w:rPr>
              <w:t>27.0%</w:t>
            </w:r>
          </w:p>
        </w:tc>
        <w:tc>
          <w:tcPr>
            <w:tcW w:type="dxa" w:w="1235"/>
          </w:tcPr>
          <w:p>
            <w:pPr>
              <w:spacing w:before="20" w:after="20"/>
              <w:jc w:val="right"/>
            </w:pPr>
            <w:r/>
            <w:r>
              <w:rPr>
                <w:rFonts w:ascii="宋体" w:hAnsi="宋体" w:eastAsia="宋体"/>
                <w:b w:val="0"/>
                <w:sz w:val="18"/>
              </w:rPr>
              <w:t>19</w:t>
            </w:r>
          </w:p>
        </w:tc>
      </w:tr>
      <w:tr>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left"/>
            </w:pPr>
            <w:r/>
            <w:r>
              <w:rPr>
                <w:rFonts w:ascii="宋体" w:hAnsi="宋体" w:eastAsia="宋体"/>
                <w:b w:val="0"/>
                <w:sz w:val="18"/>
              </w:rPr>
              <w:t>上海汇虹物业管理有限公司</w:t>
            </w:r>
          </w:p>
        </w:tc>
        <w:tc>
          <w:tcPr>
            <w:tcW w:type="dxa" w:w="1235"/>
            <w:shd w:val="clear" w:fill="F4F6F9"/>
          </w:tcPr>
          <w:p>
            <w:pPr>
              <w:spacing w:before="20" w:after="20"/>
              <w:jc w:val="right"/>
            </w:pPr>
            <w:r/>
            <w:r>
              <w:rPr>
                <w:rFonts w:ascii="宋体" w:hAnsi="宋体" w:eastAsia="宋体"/>
                <w:b w:val="0"/>
                <w:sz w:val="18"/>
              </w:rPr>
              <w:t>69</w:t>
            </w:r>
          </w:p>
        </w:tc>
        <w:tc>
          <w:tcPr>
            <w:tcW w:type="dxa" w:w="1235"/>
            <w:shd w:val="clear" w:fill="F4F6F9"/>
          </w:tcPr>
          <w:p>
            <w:pPr>
              <w:spacing w:before="20" w:after="20"/>
              <w:jc w:val="right"/>
            </w:pPr>
            <w:r/>
            <w:r>
              <w:rPr>
                <w:rFonts w:ascii="宋体" w:hAnsi="宋体" w:eastAsia="宋体"/>
                <w:b w:val="0"/>
                <w:sz w:val="18"/>
              </w:rPr>
              <w:t>66</w:t>
            </w:r>
          </w:p>
        </w:tc>
        <w:tc>
          <w:tcPr>
            <w:tcW w:type="dxa" w:w="1235"/>
            <w:shd w:val="clear" w:fill="F4F6F9"/>
          </w:tcPr>
          <w:p>
            <w:pPr>
              <w:spacing w:before="20" w:after="20"/>
              <w:jc w:val="right"/>
            </w:pPr>
            <w:r/>
            <w:r>
              <w:rPr>
                <w:rFonts w:ascii="宋体" w:hAnsi="宋体" w:eastAsia="宋体"/>
                <w:b w:val="0"/>
                <w:sz w:val="18"/>
              </w:rPr>
              <w:t>+4.5%</w:t>
            </w:r>
          </w:p>
        </w:tc>
        <w:tc>
          <w:tcPr>
            <w:tcW w:type="dxa" w:w="1235"/>
            <w:shd w:val="clear" w:fill="F4F6F9"/>
          </w:tcPr>
          <w:p>
            <w:pPr>
              <w:spacing w:before="20" w:after="20"/>
              <w:jc w:val="right"/>
            </w:pPr>
            <w:r/>
            <w:r>
              <w:rPr>
                <w:rFonts w:ascii="宋体" w:hAnsi="宋体" w:eastAsia="宋体"/>
                <w:b w:val="0"/>
                <w:sz w:val="18"/>
              </w:rPr>
              <w:t>5.2%</w:t>
            </w:r>
          </w:p>
        </w:tc>
        <w:tc>
          <w:tcPr>
            <w:tcW w:type="dxa" w:w="1235"/>
            <w:shd w:val="clear" w:fill="F4F6F9"/>
          </w:tcPr>
          <w:p>
            <w:pPr>
              <w:spacing w:before="20" w:after="20"/>
              <w:jc w:val="right"/>
            </w:pPr>
            <w:r/>
            <w:r>
              <w:rPr>
                <w:rFonts w:ascii="宋体" w:hAnsi="宋体" w:eastAsia="宋体"/>
                <w:b w:val="0"/>
                <w:sz w:val="18"/>
              </w:rPr>
              <w:t>2</w:t>
            </w:r>
          </w:p>
        </w:tc>
      </w:tr>
      <w:tr>
        <w:tc>
          <w:tcPr>
            <w:tcW w:type="dxa" w:w="1235"/>
          </w:tcPr>
          <w:p>
            <w:pPr>
              <w:spacing w:before="20" w:after="20"/>
              <w:jc w:val="right"/>
            </w:pPr>
            <w:r/>
            <w:r>
              <w:rPr>
                <w:rFonts w:ascii="宋体" w:hAnsi="宋体" w:eastAsia="宋体"/>
                <w:b w:val="0"/>
                <w:sz w:val="18"/>
              </w:rPr>
              <w:t>3</w:t>
            </w:r>
          </w:p>
        </w:tc>
        <w:tc>
          <w:tcPr>
            <w:tcW w:type="dxa" w:w="1235"/>
          </w:tcPr>
          <w:p>
            <w:pPr>
              <w:spacing w:before="20" w:after="20"/>
              <w:jc w:val="left"/>
            </w:pPr>
            <w:r/>
            <w:r>
              <w:rPr>
                <w:rFonts w:ascii="宋体" w:hAnsi="宋体" w:eastAsia="宋体"/>
                <w:b w:val="0"/>
                <w:sz w:val="18"/>
              </w:rPr>
              <w:t>上海龙湖物业服务有限公司</w:t>
            </w:r>
          </w:p>
        </w:tc>
        <w:tc>
          <w:tcPr>
            <w:tcW w:type="dxa" w:w="1235"/>
          </w:tcPr>
          <w:p>
            <w:pPr>
              <w:spacing w:before="20" w:after="20"/>
              <w:jc w:val="right"/>
            </w:pPr>
            <w:r/>
            <w:r>
              <w:rPr>
                <w:rFonts w:ascii="宋体" w:hAnsi="宋体" w:eastAsia="宋体"/>
                <w:b w:val="0"/>
                <w:sz w:val="18"/>
              </w:rPr>
              <w:t>64</w:t>
            </w:r>
          </w:p>
        </w:tc>
        <w:tc>
          <w:tcPr>
            <w:tcW w:type="dxa" w:w="1235"/>
          </w:tcPr>
          <w:p>
            <w:pPr>
              <w:spacing w:before="20" w:after="20"/>
              <w:jc w:val="right"/>
            </w:pPr>
            <w:r/>
            <w:r>
              <w:rPr>
                <w:rFonts w:ascii="宋体" w:hAnsi="宋体" w:eastAsia="宋体"/>
                <w:b w:val="0"/>
                <w:sz w:val="18"/>
              </w:rPr>
              <w:t>95</w:t>
            </w:r>
          </w:p>
        </w:tc>
        <w:tc>
          <w:tcPr>
            <w:tcW w:type="dxa" w:w="1235"/>
          </w:tcPr>
          <w:p>
            <w:pPr>
              <w:spacing w:before="20" w:after="20"/>
              <w:jc w:val="right"/>
            </w:pPr>
            <w:r/>
            <w:r>
              <w:rPr>
                <w:rFonts w:ascii="宋体" w:hAnsi="宋体" w:eastAsia="宋体"/>
                <w:b w:val="0"/>
                <w:sz w:val="18"/>
              </w:rPr>
              <w:t>-32.6%</w:t>
            </w:r>
          </w:p>
        </w:tc>
        <w:tc>
          <w:tcPr>
            <w:tcW w:type="dxa" w:w="1235"/>
          </w:tcPr>
          <w:p>
            <w:pPr>
              <w:spacing w:before="20" w:after="20"/>
              <w:jc w:val="right"/>
            </w:pPr>
            <w:r/>
            <w:r>
              <w:rPr>
                <w:rFonts w:ascii="宋体" w:hAnsi="宋体" w:eastAsia="宋体"/>
                <w:b w:val="0"/>
                <w:sz w:val="18"/>
              </w:rPr>
              <w:t>4.8%</w:t>
            </w:r>
          </w:p>
        </w:tc>
        <w:tc>
          <w:tcPr>
            <w:tcW w:type="dxa" w:w="1235"/>
          </w:tcPr>
          <w:p>
            <w:pPr>
              <w:spacing w:before="20" w:after="20"/>
              <w:jc w:val="right"/>
            </w:pPr>
            <w:r/>
            <w:r>
              <w:rPr>
                <w:rFonts w:ascii="宋体" w:hAnsi="宋体" w:eastAsia="宋体"/>
                <w:b w:val="0"/>
                <w:sz w:val="18"/>
              </w:rPr>
              <w:t>2</w:t>
            </w:r>
          </w:p>
        </w:tc>
      </w:tr>
      <w:tr>
        <w:tc>
          <w:tcPr>
            <w:tcW w:type="dxa" w:w="1235"/>
            <w:shd w:val="clear" w:fill="F4F6F9"/>
          </w:tcPr>
          <w:p>
            <w:pPr>
              <w:spacing w:before="20" w:after="20"/>
              <w:jc w:val="right"/>
            </w:pPr>
            <w:r/>
            <w:r>
              <w:rPr>
                <w:rFonts w:ascii="宋体" w:hAnsi="宋体" w:eastAsia="宋体"/>
                <w:b w:val="0"/>
                <w:sz w:val="18"/>
              </w:rPr>
              <w:t>4</w:t>
            </w:r>
          </w:p>
        </w:tc>
        <w:tc>
          <w:tcPr>
            <w:tcW w:type="dxa" w:w="1235"/>
            <w:shd w:val="clear" w:fill="F4F6F9"/>
          </w:tcPr>
          <w:p>
            <w:pPr>
              <w:spacing w:before="20" w:after="20"/>
              <w:jc w:val="left"/>
            </w:pPr>
            <w:r/>
            <w:r>
              <w:rPr>
                <w:rFonts w:ascii="宋体" w:hAnsi="宋体" w:eastAsia="宋体"/>
                <w:b w:val="0"/>
                <w:sz w:val="18"/>
              </w:rPr>
              <w:t>上海中鹊物业服务有限公司</w:t>
            </w:r>
          </w:p>
        </w:tc>
        <w:tc>
          <w:tcPr>
            <w:tcW w:type="dxa" w:w="1235"/>
            <w:shd w:val="clear" w:fill="F4F6F9"/>
          </w:tcPr>
          <w:p>
            <w:pPr>
              <w:spacing w:before="20" w:after="20"/>
              <w:jc w:val="right"/>
            </w:pPr>
            <w:r/>
            <w:r>
              <w:rPr>
                <w:rFonts w:ascii="宋体" w:hAnsi="宋体" w:eastAsia="宋体"/>
                <w:b w:val="0"/>
                <w:sz w:val="18"/>
              </w:rPr>
              <w:t>53</w:t>
            </w:r>
          </w:p>
        </w:tc>
        <w:tc>
          <w:tcPr>
            <w:tcW w:type="dxa" w:w="1235"/>
            <w:shd w:val="clear" w:fill="F4F6F9"/>
          </w:tcPr>
          <w:p>
            <w:pPr>
              <w:spacing w:before="20" w:after="20"/>
              <w:jc w:val="right"/>
            </w:pPr>
            <w:r/>
            <w:r>
              <w:rPr>
                <w:rFonts w:ascii="宋体" w:hAnsi="宋体" w:eastAsia="宋体"/>
                <w:b w:val="0"/>
                <w:sz w:val="18"/>
              </w:rPr>
              <w:t>0</w:t>
            </w:r>
          </w:p>
        </w:tc>
        <w:tc>
          <w:tcPr>
            <w:tcW w:type="dxa" w:w="1235"/>
            <w:shd w:val="clear" w:fill="F4F6F9"/>
          </w:tcPr>
          <w:p>
            <w:pPr>
              <w:spacing w:before="20" w:after="20"/>
              <w:jc w:val="left"/>
            </w:pPr>
            <w:r/>
            <w:r>
              <w:rPr>
                <w:rFonts w:ascii="宋体" w:hAnsi="宋体" w:eastAsia="宋体"/>
                <w:b w:val="0"/>
                <w:sz w:val="18"/>
              </w:rPr>
              <w:t>—</w:t>
            </w:r>
          </w:p>
        </w:tc>
        <w:tc>
          <w:tcPr>
            <w:tcW w:type="dxa" w:w="1235"/>
            <w:shd w:val="clear" w:fill="F4F6F9"/>
          </w:tcPr>
          <w:p>
            <w:pPr>
              <w:spacing w:before="20" w:after="20"/>
              <w:jc w:val="right"/>
            </w:pPr>
            <w:r/>
            <w:r>
              <w:rPr>
                <w:rFonts w:ascii="宋体" w:hAnsi="宋体" w:eastAsia="宋体"/>
                <w:b w:val="0"/>
                <w:sz w:val="18"/>
              </w:rPr>
              <w:t>4.0%</w:t>
            </w:r>
          </w:p>
        </w:tc>
        <w:tc>
          <w:tcPr>
            <w:tcW w:type="dxa" w:w="1235"/>
            <w:shd w:val="clear" w:fill="F4F6F9"/>
          </w:tcPr>
          <w:p>
            <w:pPr>
              <w:spacing w:before="20" w:after="20"/>
              <w:jc w:val="right"/>
            </w:pPr>
            <w:r/>
            <w:r>
              <w:rPr>
                <w:rFonts w:ascii="宋体" w:hAnsi="宋体" w:eastAsia="宋体"/>
                <w:b w:val="0"/>
                <w:sz w:val="18"/>
              </w:rPr>
              <w:t>3</w:t>
            </w:r>
          </w:p>
        </w:tc>
      </w:tr>
      <w:tr>
        <w:tc>
          <w:tcPr>
            <w:tcW w:type="dxa" w:w="1235"/>
          </w:tcPr>
          <w:p>
            <w:pPr>
              <w:spacing w:before="20" w:after="20"/>
              <w:jc w:val="right"/>
            </w:pPr>
            <w:r/>
            <w:r>
              <w:rPr>
                <w:rFonts w:ascii="宋体" w:hAnsi="宋体" w:eastAsia="宋体"/>
                <w:b w:val="0"/>
                <w:sz w:val="18"/>
              </w:rPr>
              <w:t>5</w:t>
            </w:r>
          </w:p>
        </w:tc>
        <w:tc>
          <w:tcPr>
            <w:tcW w:type="dxa" w:w="1235"/>
          </w:tcPr>
          <w:p>
            <w:pPr>
              <w:spacing w:before="20" w:after="20"/>
              <w:jc w:val="left"/>
            </w:pPr>
            <w:r/>
            <w:r>
              <w:rPr>
                <w:rFonts w:ascii="宋体" w:hAnsi="宋体" w:eastAsia="宋体"/>
                <w:b w:val="0"/>
                <w:sz w:val="18"/>
              </w:rPr>
              <w:t>上海同涞物业管理有限公司</w:t>
            </w:r>
          </w:p>
        </w:tc>
        <w:tc>
          <w:tcPr>
            <w:tcW w:type="dxa" w:w="1235"/>
          </w:tcPr>
          <w:p>
            <w:pPr>
              <w:spacing w:before="20" w:after="20"/>
              <w:jc w:val="right"/>
            </w:pPr>
            <w:r/>
            <w:r>
              <w:rPr>
                <w:rFonts w:ascii="宋体" w:hAnsi="宋体" w:eastAsia="宋体"/>
                <w:b w:val="0"/>
                <w:sz w:val="18"/>
              </w:rPr>
              <w:t>51</w:t>
            </w:r>
          </w:p>
        </w:tc>
        <w:tc>
          <w:tcPr>
            <w:tcW w:type="dxa" w:w="1235"/>
          </w:tcPr>
          <w:p>
            <w:pPr>
              <w:spacing w:before="20" w:after="20"/>
              <w:jc w:val="right"/>
            </w:pPr>
            <w:r/>
            <w:r>
              <w:rPr>
                <w:rFonts w:ascii="宋体" w:hAnsi="宋体" w:eastAsia="宋体"/>
                <w:b w:val="0"/>
                <w:sz w:val="18"/>
              </w:rPr>
              <w:t>29</w:t>
            </w:r>
          </w:p>
        </w:tc>
        <w:tc>
          <w:tcPr>
            <w:tcW w:type="dxa" w:w="1235"/>
          </w:tcPr>
          <w:p>
            <w:pPr>
              <w:spacing w:before="20" w:after="20"/>
              <w:jc w:val="right"/>
            </w:pPr>
            <w:r/>
            <w:r>
              <w:rPr>
                <w:rFonts w:ascii="宋体" w:hAnsi="宋体" w:eastAsia="宋体"/>
                <w:b w:val="0"/>
                <w:sz w:val="18"/>
              </w:rPr>
              <w:t>+75.9%</w:t>
            </w:r>
          </w:p>
        </w:tc>
        <w:tc>
          <w:tcPr>
            <w:tcW w:type="dxa" w:w="1235"/>
          </w:tcPr>
          <w:p>
            <w:pPr>
              <w:spacing w:before="20" w:after="20"/>
              <w:jc w:val="right"/>
            </w:pPr>
            <w:r/>
            <w:r>
              <w:rPr>
                <w:rFonts w:ascii="宋体" w:hAnsi="宋体" w:eastAsia="宋体"/>
                <w:b w:val="0"/>
                <w:sz w:val="18"/>
              </w:rPr>
              <w:t>3.8%</w:t>
            </w:r>
          </w:p>
        </w:tc>
        <w:tc>
          <w:tcPr>
            <w:tcW w:type="dxa" w:w="1235"/>
          </w:tcPr>
          <w:p>
            <w:pPr>
              <w:spacing w:before="20" w:after="20"/>
              <w:jc w:val="right"/>
            </w:pPr>
            <w:r/>
            <w:r>
              <w:rPr>
                <w:rFonts w:ascii="宋体" w:hAnsi="宋体" w:eastAsia="宋体"/>
                <w:b w:val="0"/>
                <w:sz w:val="18"/>
              </w:rPr>
              <w:t>1</w:t>
            </w:r>
          </w:p>
        </w:tc>
      </w:tr>
      <w:tr>
        <w:tc>
          <w:tcPr>
            <w:tcW w:type="dxa" w:w="1235"/>
            <w:shd w:val="clear" w:fill="F4F6F9"/>
          </w:tcPr>
          <w:p>
            <w:pPr>
              <w:spacing w:before="20" w:after="20"/>
              <w:jc w:val="right"/>
            </w:pPr>
            <w:r/>
            <w:r>
              <w:rPr>
                <w:rFonts w:ascii="宋体" w:hAnsi="宋体" w:eastAsia="宋体"/>
                <w:b w:val="0"/>
                <w:sz w:val="18"/>
              </w:rPr>
              <w:t>6</w:t>
            </w:r>
          </w:p>
        </w:tc>
        <w:tc>
          <w:tcPr>
            <w:tcW w:type="dxa" w:w="1235"/>
            <w:shd w:val="clear" w:fill="F4F6F9"/>
          </w:tcPr>
          <w:p>
            <w:pPr>
              <w:spacing w:before="20" w:after="20"/>
              <w:jc w:val="left"/>
            </w:pPr>
            <w:r/>
            <w:r>
              <w:rPr>
                <w:rFonts w:ascii="宋体" w:hAnsi="宋体" w:eastAsia="宋体"/>
                <w:b w:val="0"/>
                <w:sz w:val="18"/>
              </w:rPr>
              <w:t>上海铭杰物业管理有限公司</w:t>
            </w:r>
          </w:p>
        </w:tc>
        <w:tc>
          <w:tcPr>
            <w:tcW w:type="dxa" w:w="1235"/>
            <w:shd w:val="clear" w:fill="F4F6F9"/>
          </w:tcPr>
          <w:p>
            <w:pPr>
              <w:spacing w:before="20" w:after="20"/>
              <w:jc w:val="right"/>
            </w:pPr>
            <w:r/>
            <w:r>
              <w:rPr>
                <w:rFonts w:ascii="宋体" w:hAnsi="宋体" w:eastAsia="宋体"/>
                <w:b w:val="0"/>
                <w:sz w:val="18"/>
              </w:rPr>
              <w:t>44</w:t>
            </w:r>
          </w:p>
        </w:tc>
        <w:tc>
          <w:tcPr>
            <w:tcW w:type="dxa" w:w="1235"/>
            <w:shd w:val="clear" w:fill="F4F6F9"/>
          </w:tcPr>
          <w:p>
            <w:pPr>
              <w:spacing w:before="20" w:after="20"/>
              <w:jc w:val="right"/>
            </w:pPr>
            <w:r/>
            <w:r>
              <w:rPr>
                <w:rFonts w:ascii="宋体" w:hAnsi="宋体" w:eastAsia="宋体"/>
                <w:b w:val="0"/>
                <w:sz w:val="18"/>
              </w:rPr>
              <w:t>11</w:t>
            </w:r>
          </w:p>
        </w:tc>
        <w:tc>
          <w:tcPr>
            <w:tcW w:type="dxa" w:w="1235"/>
            <w:shd w:val="clear" w:fill="F4F6F9"/>
          </w:tcPr>
          <w:p>
            <w:pPr>
              <w:spacing w:before="20" w:after="20"/>
              <w:jc w:val="right"/>
            </w:pPr>
            <w:r/>
            <w:r>
              <w:rPr>
                <w:rFonts w:ascii="宋体" w:hAnsi="宋体" w:eastAsia="宋体"/>
                <w:b w:val="0"/>
                <w:sz w:val="18"/>
              </w:rPr>
              <w:t>+300.0%</w:t>
            </w:r>
          </w:p>
        </w:tc>
        <w:tc>
          <w:tcPr>
            <w:tcW w:type="dxa" w:w="1235"/>
            <w:shd w:val="clear" w:fill="F4F6F9"/>
          </w:tcPr>
          <w:p>
            <w:pPr>
              <w:spacing w:before="20" w:after="20"/>
              <w:jc w:val="right"/>
            </w:pPr>
            <w:r/>
            <w:r>
              <w:rPr>
                <w:rFonts w:ascii="宋体" w:hAnsi="宋体" w:eastAsia="宋体"/>
                <w:b w:val="0"/>
                <w:sz w:val="18"/>
              </w:rPr>
              <w:t>3.3%</w:t>
            </w:r>
          </w:p>
        </w:tc>
        <w:tc>
          <w:tcPr>
            <w:tcW w:type="dxa" w:w="1235"/>
            <w:shd w:val="clear" w:fill="F4F6F9"/>
          </w:tcPr>
          <w:p>
            <w:pPr>
              <w:spacing w:before="20" w:after="20"/>
              <w:jc w:val="right"/>
            </w:pPr>
            <w:r/>
            <w:r>
              <w:rPr>
                <w:rFonts w:ascii="宋体" w:hAnsi="宋体" w:eastAsia="宋体"/>
                <w:b w:val="0"/>
                <w:sz w:val="18"/>
              </w:rPr>
              <w:t>1</w:t>
            </w:r>
          </w:p>
        </w:tc>
      </w:tr>
      <w:tr>
        <w:tc>
          <w:tcPr>
            <w:tcW w:type="dxa" w:w="1235"/>
          </w:tcPr>
          <w:p>
            <w:pPr>
              <w:spacing w:before="20" w:after="20"/>
              <w:jc w:val="right"/>
            </w:pPr>
            <w:r/>
            <w:r>
              <w:rPr>
                <w:rFonts w:ascii="宋体" w:hAnsi="宋体" w:eastAsia="宋体"/>
                <w:b w:val="0"/>
                <w:sz w:val="18"/>
              </w:rPr>
              <w:t>7</w:t>
            </w:r>
          </w:p>
        </w:tc>
        <w:tc>
          <w:tcPr>
            <w:tcW w:type="dxa" w:w="1235"/>
          </w:tcPr>
          <w:p>
            <w:pPr>
              <w:spacing w:before="20" w:after="20"/>
              <w:jc w:val="left"/>
            </w:pPr>
            <w:r/>
            <w:r>
              <w:rPr>
                <w:rFonts w:ascii="宋体" w:hAnsi="宋体" w:eastAsia="宋体"/>
                <w:b w:val="0"/>
                <w:sz w:val="18"/>
              </w:rPr>
              <w:t>上海润美物业管理有限公司</w:t>
            </w:r>
          </w:p>
        </w:tc>
        <w:tc>
          <w:tcPr>
            <w:tcW w:type="dxa" w:w="1235"/>
          </w:tcPr>
          <w:p>
            <w:pPr>
              <w:spacing w:before="20" w:after="20"/>
              <w:jc w:val="right"/>
            </w:pPr>
            <w:r/>
            <w:r>
              <w:rPr>
                <w:rFonts w:ascii="宋体" w:hAnsi="宋体" w:eastAsia="宋体"/>
                <w:b w:val="0"/>
                <w:sz w:val="18"/>
              </w:rPr>
              <w:t>35</w:t>
            </w:r>
          </w:p>
        </w:tc>
        <w:tc>
          <w:tcPr>
            <w:tcW w:type="dxa" w:w="1235"/>
          </w:tcPr>
          <w:p>
            <w:pPr>
              <w:spacing w:before="20" w:after="20"/>
              <w:jc w:val="right"/>
            </w:pPr>
            <w:r/>
            <w:r>
              <w:rPr>
                <w:rFonts w:ascii="宋体" w:hAnsi="宋体" w:eastAsia="宋体"/>
                <w:b w:val="0"/>
                <w:sz w:val="18"/>
              </w:rPr>
              <w:t>37</w:t>
            </w:r>
          </w:p>
        </w:tc>
        <w:tc>
          <w:tcPr>
            <w:tcW w:type="dxa" w:w="1235"/>
          </w:tcPr>
          <w:p>
            <w:pPr>
              <w:spacing w:before="20" w:after="20"/>
              <w:jc w:val="right"/>
            </w:pPr>
            <w:r/>
            <w:r>
              <w:rPr>
                <w:rFonts w:ascii="宋体" w:hAnsi="宋体" w:eastAsia="宋体"/>
                <w:b w:val="0"/>
                <w:sz w:val="18"/>
              </w:rPr>
              <w:t>-5.4%</w:t>
            </w:r>
          </w:p>
        </w:tc>
        <w:tc>
          <w:tcPr>
            <w:tcW w:type="dxa" w:w="1235"/>
          </w:tcPr>
          <w:p>
            <w:pPr>
              <w:spacing w:before="20" w:after="20"/>
              <w:jc w:val="right"/>
            </w:pPr>
            <w:r/>
            <w:r>
              <w:rPr>
                <w:rFonts w:ascii="宋体" w:hAnsi="宋体" w:eastAsia="宋体"/>
                <w:b w:val="0"/>
                <w:sz w:val="18"/>
              </w:rPr>
              <w:t>2.6%</w:t>
            </w:r>
          </w:p>
        </w:tc>
        <w:tc>
          <w:tcPr>
            <w:tcW w:type="dxa" w:w="1235"/>
          </w:tcPr>
          <w:p>
            <w:pPr>
              <w:spacing w:before="20" w:after="20"/>
              <w:jc w:val="right"/>
            </w:pPr>
            <w:r/>
            <w:r>
              <w:rPr>
                <w:rFonts w:ascii="宋体" w:hAnsi="宋体" w:eastAsia="宋体"/>
                <w:b w:val="0"/>
                <w:sz w:val="18"/>
              </w:rPr>
              <w:t>3</w:t>
            </w:r>
          </w:p>
        </w:tc>
      </w:tr>
      <w:tr>
        <w:tc>
          <w:tcPr>
            <w:tcW w:type="dxa" w:w="1235"/>
            <w:shd w:val="clear" w:fill="F4F6F9"/>
          </w:tcPr>
          <w:p>
            <w:pPr>
              <w:spacing w:before="20" w:after="20"/>
              <w:jc w:val="right"/>
            </w:pPr>
            <w:r/>
            <w:r>
              <w:rPr>
                <w:rFonts w:ascii="宋体" w:hAnsi="宋体" w:eastAsia="宋体"/>
                <w:b w:val="0"/>
                <w:sz w:val="18"/>
              </w:rPr>
              <w:t>8</w:t>
            </w:r>
          </w:p>
        </w:tc>
        <w:tc>
          <w:tcPr>
            <w:tcW w:type="dxa" w:w="1235"/>
            <w:shd w:val="clear" w:fill="F4F6F9"/>
          </w:tcPr>
          <w:p>
            <w:pPr>
              <w:spacing w:before="20" w:after="20"/>
              <w:jc w:val="left"/>
            </w:pPr>
            <w:r/>
            <w:r>
              <w:rPr>
                <w:rFonts w:ascii="宋体" w:hAnsi="宋体" w:eastAsia="宋体"/>
                <w:b w:val="0"/>
                <w:sz w:val="18"/>
              </w:rPr>
              <w:t>上海佳具物业有限责任公司</w:t>
            </w:r>
          </w:p>
        </w:tc>
        <w:tc>
          <w:tcPr>
            <w:tcW w:type="dxa" w:w="1235"/>
            <w:shd w:val="clear" w:fill="F4F6F9"/>
          </w:tcPr>
          <w:p>
            <w:pPr>
              <w:spacing w:before="20" w:after="20"/>
              <w:jc w:val="right"/>
            </w:pPr>
            <w:r/>
            <w:r>
              <w:rPr>
                <w:rFonts w:ascii="宋体" w:hAnsi="宋体" w:eastAsia="宋体"/>
                <w:b w:val="0"/>
                <w:sz w:val="18"/>
              </w:rPr>
              <w:t>32</w:t>
            </w:r>
          </w:p>
        </w:tc>
        <w:tc>
          <w:tcPr>
            <w:tcW w:type="dxa" w:w="1235"/>
            <w:shd w:val="clear" w:fill="F4F6F9"/>
          </w:tcPr>
          <w:p>
            <w:pPr>
              <w:spacing w:before="20" w:after="20"/>
              <w:jc w:val="right"/>
            </w:pPr>
            <w:r/>
            <w:r>
              <w:rPr>
                <w:rFonts w:ascii="宋体" w:hAnsi="宋体" w:eastAsia="宋体"/>
                <w:b w:val="0"/>
                <w:sz w:val="18"/>
              </w:rPr>
              <w:t>8</w:t>
            </w:r>
          </w:p>
        </w:tc>
        <w:tc>
          <w:tcPr>
            <w:tcW w:type="dxa" w:w="1235"/>
            <w:shd w:val="clear" w:fill="F4F6F9"/>
          </w:tcPr>
          <w:p>
            <w:pPr>
              <w:spacing w:before="20" w:after="20"/>
              <w:jc w:val="right"/>
            </w:pPr>
            <w:r/>
            <w:r>
              <w:rPr>
                <w:rFonts w:ascii="宋体" w:hAnsi="宋体" w:eastAsia="宋体"/>
                <w:b w:val="0"/>
                <w:sz w:val="18"/>
              </w:rPr>
              <w:t>+300.0%</w:t>
            </w:r>
          </w:p>
        </w:tc>
        <w:tc>
          <w:tcPr>
            <w:tcW w:type="dxa" w:w="1235"/>
            <w:shd w:val="clear" w:fill="F4F6F9"/>
          </w:tcPr>
          <w:p>
            <w:pPr>
              <w:spacing w:before="20" w:after="20"/>
              <w:jc w:val="right"/>
            </w:pPr>
            <w:r/>
            <w:r>
              <w:rPr>
                <w:rFonts w:ascii="宋体" w:hAnsi="宋体" w:eastAsia="宋体"/>
                <w:b w:val="0"/>
                <w:sz w:val="18"/>
              </w:rPr>
              <w:t>2.4%</w:t>
            </w:r>
          </w:p>
        </w:tc>
        <w:tc>
          <w:tcPr>
            <w:tcW w:type="dxa" w:w="1235"/>
            <w:shd w:val="clear" w:fill="F4F6F9"/>
          </w:tcPr>
          <w:p>
            <w:pPr>
              <w:spacing w:before="20" w:after="20"/>
              <w:jc w:val="right"/>
            </w:pPr>
            <w:r/>
            <w:r>
              <w:rPr>
                <w:rFonts w:ascii="宋体" w:hAnsi="宋体" w:eastAsia="宋体"/>
                <w:b w:val="0"/>
                <w:sz w:val="18"/>
              </w:rPr>
              <w:t>1</w:t>
            </w:r>
          </w:p>
        </w:tc>
      </w:tr>
      <w:tr>
        <w:tc>
          <w:tcPr>
            <w:tcW w:type="dxa" w:w="1235"/>
          </w:tcPr>
          <w:p>
            <w:pPr>
              <w:spacing w:before="20" w:after="20"/>
              <w:jc w:val="right"/>
            </w:pPr>
            <w:r/>
            <w:r>
              <w:rPr>
                <w:rFonts w:ascii="宋体" w:hAnsi="宋体" w:eastAsia="宋体"/>
                <w:b w:val="0"/>
                <w:sz w:val="18"/>
              </w:rPr>
              <w:t>9</w:t>
            </w:r>
          </w:p>
        </w:tc>
        <w:tc>
          <w:tcPr>
            <w:tcW w:type="dxa" w:w="1235"/>
          </w:tcPr>
          <w:p>
            <w:pPr>
              <w:spacing w:before="20" w:after="20"/>
              <w:jc w:val="left"/>
            </w:pPr>
            <w:r/>
            <w:r>
              <w:rPr>
                <w:rFonts w:ascii="宋体" w:hAnsi="宋体" w:eastAsia="宋体"/>
                <w:b w:val="0"/>
                <w:sz w:val="18"/>
              </w:rPr>
              <w:t>上海菱建物业管理有限公司</w:t>
            </w:r>
          </w:p>
        </w:tc>
        <w:tc>
          <w:tcPr>
            <w:tcW w:type="dxa" w:w="1235"/>
          </w:tcPr>
          <w:p>
            <w:pPr>
              <w:spacing w:before="20" w:after="20"/>
              <w:jc w:val="right"/>
            </w:pPr>
            <w:r/>
            <w:r>
              <w:rPr>
                <w:rFonts w:ascii="宋体" w:hAnsi="宋体" w:eastAsia="宋体"/>
                <w:b w:val="0"/>
                <w:sz w:val="18"/>
              </w:rPr>
              <w:t>31</w:t>
            </w:r>
          </w:p>
        </w:tc>
        <w:tc>
          <w:tcPr>
            <w:tcW w:type="dxa" w:w="1235"/>
          </w:tcPr>
          <w:p>
            <w:pPr>
              <w:spacing w:before="20" w:after="20"/>
              <w:jc w:val="right"/>
            </w:pPr>
            <w:r/>
            <w:r>
              <w:rPr>
                <w:rFonts w:ascii="宋体" w:hAnsi="宋体" w:eastAsia="宋体"/>
                <w:b w:val="0"/>
                <w:sz w:val="18"/>
              </w:rPr>
              <w:t>25</w:t>
            </w:r>
          </w:p>
        </w:tc>
        <w:tc>
          <w:tcPr>
            <w:tcW w:type="dxa" w:w="1235"/>
          </w:tcPr>
          <w:p>
            <w:pPr>
              <w:spacing w:before="20" w:after="20"/>
              <w:jc w:val="right"/>
            </w:pPr>
            <w:r/>
            <w:r>
              <w:rPr>
                <w:rFonts w:ascii="宋体" w:hAnsi="宋体" w:eastAsia="宋体"/>
                <w:b w:val="0"/>
                <w:sz w:val="18"/>
              </w:rPr>
              <w:t>+24.0%</w:t>
            </w:r>
          </w:p>
        </w:tc>
        <w:tc>
          <w:tcPr>
            <w:tcW w:type="dxa" w:w="1235"/>
          </w:tcPr>
          <w:p>
            <w:pPr>
              <w:spacing w:before="20" w:after="20"/>
              <w:jc w:val="right"/>
            </w:pPr>
            <w:r/>
            <w:r>
              <w:rPr>
                <w:rFonts w:ascii="宋体" w:hAnsi="宋体" w:eastAsia="宋体"/>
                <w:b w:val="0"/>
                <w:sz w:val="18"/>
              </w:rPr>
              <w:t>2.3%</w:t>
            </w:r>
          </w:p>
        </w:tc>
        <w:tc>
          <w:tcPr>
            <w:tcW w:type="dxa" w:w="1235"/>
          </w:tcPr>
          <w:p>
            <w:pPr>
              <w:spacing w:before="20" w:after="20"/>
              <w:jc w:val="right"/>
            </w:pPr>
            <w:r/>
            <w:r>
              <w:rPr>
                <w:rFonts w:ascii="宋体" w:hAnsi="宋体" w:eastAsia="宋体"/>
                <w:b w:val="0"/>
                <w:sz w:val="18"/>
              </w:rPr>
              <w:t>1</w:t>
            </w:r>
          </w:p>
        </w:tc>
      </w:tr>
      <w:tr>
        <w:tc>
          <w:tcPr>
            <w:tcW w:type="dxa" w:w="1235"/>
            <w:shd w:val="clear" w:fill="F4F6F9"/>
          </w:tcPr>
          <w:p>
            <w:pPr>
              <w:spacing w:before="20" w:after="20"/>
              <w:jc w:val="right"/>
            </w:pPr>
            <w:r/>
            <w:r>
              <w:rPr>
                <w:rFonts w:ascii="宋体" w:hAnsi="宋体" w:eastAsia="宋体"/>
                <w:b w:val="0"/>
                <w:sz w:val="18"/>
              </w:rPr>
              <w:t>10</w:t>
            </w:r>
          </w:p>
        </w:tc>
        <w:tc>
          <w:tcPr>
            <w:tcW w:type="dxa" w:w="1235"/>
            <w:shd w:val="clear" w:fill="F4F6F9"/>
          </w:tcPr>
          <w:p>
            <w:pPr>
              <w:spacing w:before="20" w:after="20"/>
              <w:jc w:val="left"/>
            </w:pPr>
            <w:r/>
            <w:r>
              <w:rPr>
                <w:rFonts w:ascii="宋体" w:hAnsi="宋体" w:eastAsia="宋体"/>
                <w:b w:val="0"/>
                <w:sz w:val="18"/>
              </w:rPr>
              <w:t>上海万科物业服务有限公司</w:t>
            </w:r>
          </w:p>
        </w:tc>
        <w:tc>
          <w:tcPr>
            <w:tcW w:type="dxa" w:w="1235"/>
            <w:shd w:val="clear" w:fill="F4F6F9"/>
          </w:tcPr>
          <w:p>
            <w:pPr>
              <w:spacing w:before="20" w:after="20"/>
              <w:jc w:val="right"/>
            </w:pPr>
            <w:r/>
            <w:r>
              <w:rPr>
                <w:rFonts w:ascii="宋体" w:hAnsi="宋体" w:eastAsia="宋体"/>
                <w:b w:val="0"/>
                <w:sz w:val="18"/>
              </w:rPr>
              <w:t>30</w:t>
            </w:r>
          </w:p>
        </w:tc>
        <w:tc>
          <w:tcPr>
            <w:tcW w:type="dxa" w:w="1235"/>
            <w:shd w:val="clear" w:fill="F4F6F9"/>
          </w:tcPr>
          <w:p>
            <w:pPr>
              <w:spacing w:before="20" w:after="20"/>
              <w:jc w:val="right"/>
            </w:pPr>
            <w:r/>
            <w:r>
              <w:rPr>
                <w:rFonts w:ascii="宋体" w:hAnsi="宋体" w:eastAsia="宋体"/>
                <w:b w:val="0"/>
                <w:sz w:val="18"/>
              </w:rPr>
              <w:t>19</w:t>
            </w:r>
          </w:p>
        </w:tc>
        <w:tc>
          <w:tcPr>
            <w:tcW w:type="dxa" w:w="1235"/>
            <w:shd w:val="clear" w:fill="F4F6F9"/>
          </w:tcPr>
          <w:p>
            <w:pPr>
              <w:spacing w:before="20" w:after="20"/>
              <w:jc w:val="right"/>
            </w:pPr>
            <w:r/>
            <w:r>
              <w:rPr>
                <w:rFonts w:ascii="宋体" w:hAnsi="宋体" w:eastAsia="宋体"/>
                <w:b w:val="0"/>
                <w:sz w:val="18"/>
              </w:rPr>
              <w:t>+57.9%</w:t>
            </w:r>
          </w:p>
        </w:tc>
        <w:tc>
          <w:tcPr>
            <w:tcW w:type="dxa" w:w="1235"/>
            <w:shd w:val="clear" w:fill="F4F6F9"/>
          </w:tcPr>
          <w:p>
            <w:pPr>
              <w:spacing w:before="20" w:after="20"/>
              <w:jc w:val="right"/>
            </w:pPr>
            <w:r/>
            <w:r>
              <w:rPr>
                <w:rFonts w:ascii="宋体" w:hAnsi="宋体" w:eastAsia="宋体"/>
                <w:b w:val="0"/>
                <w:sz w:val="18"/>
              </w:rPr>
              <w:t>2.2%</w:t>
            </w:r>
          </w:p>
        </w:tc>
        <w:tc>
          <w:tcPr>
            <w:tcW w:type="dxa" w:w="1235"/>
            <w:shd w:val="clear" w:fill="F4F6F9"/>
          </w:tcPr>
          <w:p>
            <w:pPr>
              <w:spacing w:before="20" w:after="20"/>
              <w:jc w:val="right"/>
            </w:pPr>
            <w:r/>
            <w:r>
              <w:rPr>
                <w:rFonts w:ascii="宋体" w:hAnsi="宋体" w:eastAsia="宋体"/>
                <w:b w:val="0"/>
                <w:sz w:val="18"/>
              </w:rPr>
              <w:t>1</w:t>
            </w:r>
          </w:p>
        </w:tc>
      </w:tr>
    </w:tbl>
    <w:p>
      <w:pPr>
        <w:spacing w:after="120"/>
      </w:pPr>
    </w:p>
    <w:p>
      <w:pPr>
        <w:spacing w:after="60" w:line="324" w:lineRule="auto"/>
      </w:pPr>
      <w:r>
        <w:rPr>
          <w:rFonts w:ascii="宋体" w:hAnsi="宋体" w:eastAsia="宋体"/>
          <w:sz w:val="21"/>
        </w:rPr>
        <w:t>诉求主题词（案件级去重 · 已过滤工单模板用语）</w:t>
      </w:r>
    </w:p>
    <w:p>
      <w:pPr>
        <w:spacing w:before="40" w:after="160"/>
        <w:jc w:val="center"/>
      </w:pPr>
      <w:r>
        <w:rPr>
          <w:rFonts w:ascii="宋体" w:hAnsi="宋体" w:eastAsia="宋体"/>
          <w:color w:val="666666"/>
          <w:sz w:val="18"/>
        </w:rPr>
        <w:t>词云边界＝16:9 长方形 ｜ 字号＝词频（同一诉求的催单/重复来电只计首单），展示 Top24</w:t>
      </w:r>
    </w:p>
    <w:p>
      <w:pPr>
        <w:spacing w:after="60" w:line="324" w:lineRule="auto"/>
      </w:pPr>
      <w:r>
        <w:rPr>
          <w:rFonts w:ascii="宋体" w:hAnsi="宋体" w:eastAsia="宋体"/>
          <w:sz w:val="21"/>
        </w:rPr>
        <w:t>重复投诉与数据质量</w:t>
      </w:r>
    </w:p>
    <w:p>
      <w:pPr>
        <w:spacing w:after="60" w:line="324" w:lineRule="auto"/>
      </w:pPr>
      <w:r>
        <w:rPr>
          <w:rFonts w:ascii="宋体" w:hAnsi="宋体" w:eastAsia="宋体"/>
          <w:sz w:val="21"/>
        </w:rPr>
        <w:t>重复投诉（逐月独立去重口径）</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重复投诉件数</w:t>
            </w:r>
          </w:p>
        </w:tc>
        <w:tc>
          <w:tcPr>
            <w:tcW w:type="dxa" w:w="4323"/>
          </w:tcPr>
          <w:p>
            <w:pPr>
              <w:spacing w:before="20" w:after="20"/>
              <w:jc w:val="right"/>
            </w:pPr>
            <w:r/>
            <w:r>
              <w:rPr>
                <w:rFonts w:ascii="宋体" w:hAnsi="宋体" w:eastAsia="宋体"/>
                <w:b w:val="0"/>
                <w:sz w:val="18"/>
              </w:rPr>
              <w:t>442</w:t>
            </w:r>
          </w:p>
        </w:tc>
      </w:tr>
      <w:tr>
        <w:tc>
          <w:tcPr>
            <w:tcW w:type="dxa" w:w="4323"/>
            <w:shd w:val="clear" w:fill="F4F6F9"/>
          </w:tcPr>
          <w:p>
            <w:pPr>
              <w:spacing w:before="20" w:after="20"/>
              <w:jc w:val="left"/>
            </w:pPr>
            <w:r/>
            <w:r>
              <w:rPr>
                <w:rFonts w:ascii="宋体" w:hAnsi="宋体" w:eastAsia="宋体"/>
                <w:b w:val="0"/>
                <w:sz w:val="18"/>
              </w:rPr>
              <w:t>重复率</w:t>
            </w:r>
          </w:p>
        </w:tc>
        <w:tc>
          <w:tcPr>
            <w:tcW w:type="dxa" w:w="4323"/>
            <w:shd w:val="clear" w:fill="F4F6F9"/>
          </w:tcPr>
          <w:p>
            <w:pPr>
              <w:spacing w:before="20" w:after="20"/>
              <w:jc w:val="right"/>
            </w:pPr>
            <w:r/>
            <w:r>
              <w:rPr>
                <w:rFonts w:ascii="宋体" w:hAnsi="宋体" w:eastAsia="宋体"/>
                <w:b w:val="0"/>
                <w:sz w:val="18"/>
              </w:rPr>
              <w:t>33.1%</w:t>
            </w:r>
          </w:p>
        </w:tc>
      </w:tr>
      <w:tr>
        <w:tc>
          <w:tcPr>
            <w:tcW w:type="dxa" w:w="4323"/>
          </w:tcPr>
          <w:p>
            <w:pPr>
              <w:spacing w:before="20" w:after="20"/>
              <w:jc w:val="left"/>
            </w:pPr>
            <w:r/>
            <w:r>
              <w:rPr>
                <w:rFonts w:ascii="宋体" w:hAnsi="宋体" w:eastAsia="宋体"/>
                <w:b w:val="0"/>
                <w:sz w:val="18"/>
              </w:rPr>
              <w:t>高优先级</w:t>
            </w:r>
          </w:p>
        </w:tc>
        <w:tc>
          <w:tcPr>
            <w:tcW w:type="dxa" w:w="4323"/>
          </w:tcPr>
          <w:p>
            <w:pPr>
              <w:spacing w:before="20" w:after="20"/>
              <w:jc w:val="right"/>
            </w:pPr>
            <w:r/>
            <w:r>
              <w:rPr>
                <w:rFonts w:ascii="宋体" w:hAnsi="宋体" w:eastAsia="宋体"/>
                <w:b w:val="0"/>
                <w:sz w:val="18"/>
              </w:rPr>
              <w:t>334</w:t>
            </w:r>
          </w:p>
        </w:tc>
      </w:tr>
      <w:tr>
        <w:tc>
          <w:tcPr>
            <w:tcW w:type="dxa" w:w="4323"/>
            <w:shd w:val="clear" w:fill="F4F6F9"/>
          </w:tcPr>
          <w:p>
            <w:pPr>
              <w:spacing w:before="20" w:after="20"/>
              <w:jc w:val="left"/>
            </w:pPr>
            <w:r/>
            <w:r>
              <w:rPr>
                <w:rFonts w:ascii="宋体" w:hAnsi="宋体" w:eastAsia="宋体"/>
                <w:b w:val="0"/>
                <w:sz w:val="18"/>
              </w:rPr>
              <w:t>中优先级</w:t>
            </w:r>
          </w:p>
        </w:tc>
        <w:tc>
          <w:tcPr>
            <w:tcW w:type="dxa" w:w="4323"/>
            <w:shd w:val="clear" w:fill="F4F6F9"/>
          </w:tcPr>
          <w:p>
            <w:pPr>
              <w:spacing w:before="20" w:after="20"/>
              <w:jc w:val="right"/>
            </w:pPr>
            <w:r/>
            <w:r>
              <w:rPr>
                <w:rFonts w:ascii="宋体" w:hAnsi="宋体" w:eastAsia="宋体"/>
                <w:b w:val="0"/>
                <w:sz w:val="18"/>
              </w:rPr>
              <w:t>108</w:t>
            </w:r>
          </w:p>
        </w:tc>
      </w:tr>
    </w:tbl>
    <w:p>
      <w:pPr>
        <w:spacing w:after="120"/>
      </w:pP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策略</w:t>
            </w:r>
          </w:p>
        </w:tc>
        <w:tc>
          <w:tcPr>
            <w:tcW w:type="dxa" w:w="2161"/>
            <w:shd w:val="clear" w:fill="1A3A5F"/>
          </w:tcPr>
          <w:p>
            <w:pPr>
              <w:spacing w:before="20" w:after="20"/>
              <w:jc w:val="center"/>
            </w:pPr>
            <w:r/>
            <w:r>
              <w:rPr>
                <w:rFonts w:ascii="宋体" w:hAnsi="宋体" w:eastAsia="宋体"/>
                <w:b/>
                <w:color w:val="FFFFFF"/>
                <w:sz w:val="18"/>
              </w:rPr>
              <w:t>识别件数</w:t>
            </w:r>
          </w:p>
        </w:tc>
        <w:tc>
          <w:tcPr>
            <w:tcW w:type="dxa" w:w="2161"/>
            <w:shd w:val="clear" w:fill="1A3A5F"/>
          </w:tcPr>
          <w:p>
            <w:pPr>
              <w:spacing w:before="20" w:after="20"/>
              <w:jc w:val="center"/>
            </w:pPr>
            <w:r/>
            <w:r>
              <w:rPr>
                <w:rFonts w:ascii="宋体" w:hAnsi="宋体" w:eastAsia="宋体"/>
                <w:b/>
                <w:color w:val="FFFFFF"/>
                <w:sz w:val="18"/>
              </w:rPr>
              <w:t>组数</w:t>
            </w:r>
          </w:p>
        </w:tc>
        <w:tc>
          <w:tcPr>
            <w:tcW w:type="dxa" w:w="2161"/>
            <w:shd w:val="clear" w:fill="1A3A5F"/>
          </w:tcPr>
          <w:p>
            <w:pPr>
              <w:spacing w:before="20" w:after="20"/>
              <w:jc w:val="center"/>
            </w:pPr>
            <w:r/>
            <w:r>
              <w:rPr>
                <w:rFonts w:ascii="宋体" w:hAnsi="宋体" w:eastAsia="宋体"/>
                <w:b/>
                <w:color w:val="FFFFFF"/>
                <w:sz w:val="18"/>
              </w:rPr>
              <w:t>说明</w:t>
            </w:r>
          </w:p>
        </w:tc>
      </w:tr>
      <w:tr>
        <w:tc>
          <w:tcPr>
            <w:tcW w:type="dxa" w:w="2161"/>
          </w:tcPr>
          <w:p>
            <w:pPr>
              <w:spacing w:before="20" w:after="20"/>
              <w:jc w:val="left"/>
            </w:pPr>
            <w:r/>
            <w:r>
              <w:rPr>
                <w:rFonts w:ascii="宋体" w:hAnsi="宋体" w:eastAsia="宋体"/>
                <w:b w:val="0"/>
                <w:sz w:val="18"/>
              </w:rPr>
              <w:t>S1 完全重复</w:t>
            </w:r>
          </w:p>
        </w:tc>
        <w:tc>
          <w:tcPr>
            <w:tcW w:type="dxa" w:w="2161"/>
          </w:tcPr>
          <w:p>
            <w:pPr>
              <w:spacing w:before="20" w:after="20"/>
              <w:jc w:val="right"/>
            </w:pPr>
            <w:r/>
            <w:r>
              <w:rPr>
                <w:rFonts w:ascii="宋体" w:hAnsi="宋体" w:eastAsia="宋体"/>
                <w:b w:val="0"/>
                <w:sz w:val="18"/>
              </w:rPr>
              <w:t>5</w:t>
            </w:r>
          </w:p>
        </w:tc>
        <w:tc>
          <w:tcPr>
            <w:tcW w:type="dxa" w:w="2161"/>
          </w:tcPr>
          <w:p>
            <w:pPr>
              <w:spacing w:before="20" w:after="20"/>
              <w:jc w:val="right"/>
            </w:pPr>
            <w:r/>
            <w:r>
              <w:rPr>
                <w:rFonts w:ascii="宋体" w:hAnsi="宋体" w:eastAsia="宋体"/>
                <w:b w:val="0"/>
                <w:sz w:val="18"/>
              </w:rPr>
              <w:t>5</w:t>
            </w:r>
          </w:p>
        </w:tc>
        <w:tc>
          <w:tcPr>
            <w:tcW w:type="dxa" w:w="2161"/>
          </w:tcPr>
          <w:p>
            <w:pPr>
              <w:spacing w:before="20" w:after="20"/>
              <w:jc w:val="left"/>
            </w:pPr>
            <w:r/>
            <w:r>
              <w:rPr>
                <w:rFonts w:ascii="宋体" w:hAnsi="宋体" w:eastAsia="宋体"/>
                <w:b w:val="0"/>
                <w:sz w:val="18"/>
              </w:rPr>
              <w:t>同小区内容完全一致</w:t>
            </w:r>
          </w:p>
        </w:tc>
      </w:tr>
      <w:tr>
        <w:tc>
          <w:tcPr>
            <w:tcW w:type="dxa" w:w="2161"/>
            <w:shd w:val="clear" w:fill="F4F6F9"/>
          </w:tcPr>
          <w:p>
            <w:pPr>
              <w:spacing w:before="20" w:after="20"/>
              <w:jc w:val="left"/>
            </w:pPr>
            <w:r/>
            <w:r>
              <w:rPr>
                <w:rFonts w:ascii="宋体" w:hAnsi="宋体" w:eastAsia="宋体"/>
                <w:b w:val="0"/>
                <w:sz w:val="18"/>
              </w:rPr>
              <w:t>S2 催办关键词</w:t>
            </w:r>
          </w:p>
        </w:tc>
        <w:tc>
          <w:tcPr>
            <w:tcW w:type="dxa" w:w="2161"/>
            <w:shd w:val="clear" w:fill="F4F6F9"/>
          </w:tcPr>
          <w:p>
            <w:pPr>
              <w:spacing w:before="20" w:after="20"/>
              <w:jc w:val="right"/>
            </w:pPr>
            <w:r/>
            <w:r>
              <w:rPr>
                <w:rFonts w:ascii="宋体" w:hAnsi="宋体" w:eastAsia="宋体"/>
                <w:b w:val="0"/>
                <w:sz w:val="18"/>
              </w:rPr>
              <w:t>208</w:t>
            </w:r>
          </w:p>
        </w:tc>
        <w:tc>
          <w:tcPr>
            <w:tcW w:type="dxa" w:w="2161"/>
            <w:shd w:val="clear" w:fill="F4F6F9"/>
          </w:tcPr>
          <w:p>
            <w:pPr>
              <w:spacing w:before="20" w:after="20"/>
              <w:jc w:val="left"/>
            </w:pPr>
            <w:r/>
            <w:r>
              <w:rPr>
                <w:rFonts w:ascii="宋体" w:hAnsi="宋体" w:eastAsia="宋体"/>
                <w:b w:val="0"/>
                <w:sz w:val="18"/>
              </w:rPr>
              <w:t>—</w:t>
            </w:r>
          </w:p>
        </w:tc>
        <w:tc>
          <w:tcPr>
            <w:tcW w:type="dxa" w:w="2161"/>
            <w:shd w:val="clear" w:fill="F4F6F9"/>
          </w:tcPr>
          <w:p>
            <w:pPr>
              <w:spacing w:before="20" w:after="20"/>
              <w:jc w:val="left"/>
            </w:pPr>
            <w:r/>
            <w:r>
              <w:rPr>
                <w:rFonts w:ascii="宋体" w:hAnsi="宋体" w:eastAsia="宋体"/>
                <w:b w:val="0"/>
                <w:sz w:val="18"/>
              </w:rPr>
              <w:t>催单/催办/重新交办/相同事项 ＋「反复＋来电·催·投诉」搭配 ＋系统标记「重复来电」</w:t>
            </w:r>
          </w:p>
        </w:tc>
      </w:tr>
      <w:tr>
        <w:tc>
          <w:tcPr>
            <w:tcW w:type="dxa" w:w="2161"/>
          </w:tcPr>
          <w:p>
            <w:pPr>
              <w:spacing w:before="20" w:after="20"/>
              <w:jc w:val="left"/>
            </w:pPr>
            <w:r/>
            <w:r>
              <w:rPr>
                <w:rFonts w:ascii="宋体" w:hAnsi="宋体" w:eastAsia="宋体"/>
                <w:b w:val="0"/>
                <w:sz w:val="18"/>
              </w:rPr>
              <w:t>S3 同小区同类高频</w:t>
            </w:r>
          </w:p>
        </w:tc>
        <w:tc>
          <w:tcPr>
            <w:tcW w:type="dxa" w:w="2161"/>
          </w:tcPr>
          <w:p>
            <w:pPr>
              <w:spacing w:before="20" w:after="20"/>
              <w:jc w:val="right"/>
            </w:pPr>
            <w:r/>
            <w:r>
              <w:rPr>
                <w:rFonts w:ascii="宋体" w:hAnsi="宋体" w:eastAsia="宋体"/>
                <w:b w:val="0"/>
                <w:sz w:val="18"/>
              </w:rPr>
              <w:t>269</w:t>
            </w:r>
          </w:p>
        </w:tc>
        <w:tc>
          <w:tcPr>
            <w:tcW w:type="dxa" w:w="2161"/>
          </w:tcPr>
          <w:p>
            <w:pPr>
              <w:spacing w:before="20" w:after="20"/>
              <w:jc w:val="right"/>
            </w:pPr>
            <w:r/>
            <w:r>
              <w:rPr>
                <w:rFonts w:ascii="宋体" w:hAnsi="宋体" w:eastAsia="宋体"/>
                <w:b w:val="0"/>
                <w:sz w:val="18"/>
              </w:rPr>
              <w:t>89</w:t>
            </w:r>
          </w:p>
        </w:tc>
        <w:tc>
          <w:tcPr>
            <w:tcW w:type="dxa" w:w="2161"/>
          </w:tcPr>
          <w:p>
            <w:pPr>
              <w:spacing w:before="20" w:after="20"/>
              <w:jc w:val="left"/>
            </w:pPr>
            <w:r/>
            <w:r>
              <w:rPr>
                <w:rFonts w:ascii="宋体" w:hAnsi="宋体" w:eastAsia="宋体"/>
                <w:b w:val="0"/>
                <w:sz w:val="18"/>
              </w:rPr>
              <w:t>同小区同十四类≥3次</w:t>
            </w:r>
          </w:p>
        </w:tc>
      </w:tr>
      <w:tr>
        <w:tc>
          <w:tcPr>
            <w:tcW w:type="dxa" w:w="2161"/>
            <w:shd w:val="clear" w:fill="F4F6F9"/>
          </w:tcPr>
          <w:p>
            <w:pPr>
              <w:spacing w:before="20" w:after="20"/>
              <w:jc w:val="left"/>
            </w:pPr>
            <w:r/>
            <w:r>
              <w:rPr>
                <w:rFonts w:ascii="宋体" w:hAnsi="宋体" w:eastAsia="宋体"/>
                <w:b w:val="0"/>
                <w:sz w:val="18"/>
              </w:rPr>
              <w:t>S4 文本相似</w:t>
            </w:r>
          </w:p>
        </w:tc>
        <w:tc>
          <w:tcPr>
            <w:tcW w:type="dxa" w:w="2161"/>
            <w:shd w:val="clear" w:fill="F4F6F9"/>
          </w:tcPr>
          <w:p>
            <w:pPr>
              <w:spacing w:before="20" w:after="20"/>
              <w:jc w:val="right"/>
            </w:pPr>
            <w:r/>
            <w:r>
              <w:rPr>
                <w:rFonts w:ascii="宋体" w:hAnsi="宋体" w:eastAsia="宋体"/>
                <w:b w:val="0"/>
                <w:sz w:val="18"/>
              </w:rPr>
              <w:t>171</w:t>
            </w:r>
          </w:p>
        </w:tc>
        <w:tc>
          <w:tcPr>
            <w:tcW w:type="dxa" w:w="2161"/>
            <w:shd w:val="clear" w:fill="F4F6F9"/>
          </w:tcPr>
          <w:p>
            <w:pPr>
              <w:spacing w:before="20" w:after="20"/>
              <w:jc w:val="right"/>
            </w:pPr>
            <w:r/>
            <w:r>
              <w:rPr>
                <w:rFonts w:ascii="宋体" w:hAnsi="宋体" w:eastAsia="宋体"/>
                <w:b w:val="0"/>
                <w:sz w:val="18"/>
              </w:rPr>
              <w:t>225</w:t>
            </w:r>
          </w:p>
        </w:tc>
        <w:tc>
          <w:tcPr>
            <w:tcW w:type="dxa" w:w="2161"/>
            <w:shd w:val="clear" w:fill="F4F6F9"/>
          </w:tcPr>
          <w:p>
            <w:pPr>
              <w:spacing w:before="20" w:after="20"/>
              <w:jc w:val="left"/>
            </w:pPr>
            <w:r/>
            <w:r>
              <w:rPr>
                <w:rFonts w:ascii="宋体" w:hAnsi="宋体" w:eastAsia="宋体"/>
                <w:b w:val="0"/>
                <w:sz w:val="18"/>
              </w:rPr>
              <w:t>TF-IDF 余弦≥0.6 且 90天内</w:t>
            </w:r>
          </w:p>
        </w:tc>
      </w:tr>
    </w:tbl>
    <w:p>
      <w:pPr>
        <w:spacing w:after="120"/>
      </w:pPr>
    </w:p>
    <w:tbl>
      <w:tblPr>
        <w:tblStyle w:val="TableGrid"/>
        <w:tblW w:type="auto" w:w="0"/>
        <w:jc w:val="center"/>
        <w:tblLook w:firstColumn="1" w:firstRow="1" w:lastColumn="0" w:lastRow="0" w:noHBand="0" w:noVBand="1" w:val="04A0"/>
      </w:tblPr>
      <w:tblGrid>
        <w:gridCol w:w="4323"/>
        <w:gridCol w:w="4323"/>
      </w:tblGrid>
      <w:tr>
        <w:tc>
          <w:tcPr>
            <w:tcW w:type="dxa" w:w="8646"/>
            <w:gridSpan w:val="2"/>
            <w:shd w:val="clear" w:fill="DCE6F2"/>
          </w:tcPr>
          <w:p>
            <w:pPr>
              <w:spacing w:before="20" w:after="20"/>
              <w:jc w:val="center"/>
            </w:pPr>
            <w:r/>
            <w:r>
              <w:rPr>
                <w:rFonts w:ascii="宋体" w:hAnsi="宋体" w:eastAsia="宋体"/>
                <w:b/>
                <w:sz w:val="19"/>
              </w:rPr>
              <w:t>数据质量画像</w:t>
            </w:r>
          </w:p>
        </w:tc>
      </w:tr>
      <w:tr>
        <w:trPr>
          <w:tblHeader w:val="true"/>
        </w:trPr>
        <w:tc>
          <w:tcPr>
            <w:tcW w:type="dxa" w:w="4323"/>
            <w:shd w:val="clear" w:fill="1A3A5F"/>
          </w:tcPr>
          <w:p>
            <w:pPr>
              <w:spacing w:before="20" w:after="20"/>
              <w:jc w:val="center"/>
            </w:pPr>
            <w:r/>
            <w:r>
              <w:rPr>
                <w:rFonts w:ascii="宋体" w:hAnsi="宋体" w:eastAsia="宋体"/>
                <w:b/>
                <w:color w:val="FFFFFF"/>
                <w:sz w:val="18"/>
              </w:rPr>
              <w:t>检查项</w:t>
            </w:r>
          </w:p>
        </w:tc>
        <w:tc>
          <w:tcPr>
            <w:tcW w:type="dxa" w:w="4323"/>
            <w:shd w:val="clear" w:fill="1A3A5F"/>
          </w:tcPr>
          <w:p>
            <w:pPr>
              <w:spacing w:before="20" w:after="20"/>
              <w:jc w:val="center"/>
            </w:pPr>
            <w:r/>
            <w:r>
              <w:rPr>
                <w:rFonts w:ascii="宋体" w:hAnsi="宋体" w:eastAsia="宋体"/>
                <w:b/>
                <w:color w:val="FFFFFF"/>
                <w:sz w:val="18"/>
              </w:rPr>
              <w:t>占比</w:t>
            </w:r>
          </w:p>
        </w:tc>
      </w:tr>
      <w:tr>
        <w:tc>
          <w:tcPr>
            <w:tcW w:type="dxa" w:w="4323"/>
          </w:tcPr>
          <w:p>
            <w:pPr>
              <w:spacing w:before="20" w:after="20"/>
              <w:jc w:val="left"/>
            </w:pPr>
            <w:r/>
            <w:r>
              <w:rPr>
                <w:rFonts w:ascii="宋体" w:hAnsi="宋体" w:eastAsia="宋体"/>
                <w:b w:val="0"/>
                <w:sz w:val="18"/>
              </w:rPr>
              <w:t>小区名未匹配</w:t>
            </w:r>
          </w:p>
        </w:tc>
        <w:tc>
          <w:tcPr>
            <w:tcW w:type="dxa" w:w="4323"/>
          </w:tcPr>
          <w:p>
            <w:pPr>
              <w:spacing w:before="20" w:after="20"/>
              <w:jc w:val="right"/>
            </w:pPr>
            <w:r/>
            <w:r>
              <w:rPr>
                <w:rFonts w:ascii="宋体" w:hAnsi="宋体" w:eastAsia="宋体"/>
                <w:b w:val="0"/>
                <w:sz w:val="18"/>
              </w:rPr>
              <w:t>0.1%</w:t>
            </w:r>
          </w:p>
        </w:tc>
      </w:tr>
      <w:tr>
        <w:tc>
          <w:tcPr>
            <w:tcW w:type="dxa" w:w="4323"/>
            <w:shd w:val="clear" w:fill="F4F6F9"/>
          </w:tcPr>
          <w:p>
            <w:pPr>
              <w:spacing w:before="20" w:after="20"/>
              <w:jc w:val="left"/>
            </w:pPr>
            <w:r/>
            <w:r>
              <w:rPr>
                <w:rFonts w:ascii="宋体" w:hAnsi="宋体" w:eastAsia="宋体"/>
                <w:b w:val="0"/>
                <w:sz w:val="18"/>
              </w:rPr>
              <w:t>小区地址缺失</w:t>
            </w:r>
          </w:p>
        </w:tc>
        <w:tc>
          <w:tcPr>
            <w:tcW w:type="dxa" w:w="4323"/>
            <w:shd w:val="clear" w:fill="F4F6F9"/>
          </w:tcPr>
          <w:p>
            <w:pPr>
              <w:spacing w:before="20" w:after="20"/>
              <w:jc w:val="right"/>
            </w:pPr>
            <w:r/>
            <w:r>
              <w:rPr>
                <w:rFonts w:ascii="宋体" w:hAnsi="宋体" w:eastAsia="宋体"/>
                <w:b w:val="0"/>
                <w:sz w:val="18"/>
              </w:rPr>
              <w:t>0.1%</w:t>
            </w:r>
          </w:p>
        </w:tc>
      </w:tr>
      <w:tr>
        <w:tc>
          <w:tcPr>
            <w:tcW w:type="dxa" w:w="4323"/>
          </w:tcPr>
          <w:p>
            <w:pPr>
              <w:spacing w:before="20" w:after="20"/>
              <w:jc w:val="left"/>
            </w:pPr>
            <w:r/>
            <w:r>
              <w:rPr>
                <w:rFonts w:ascii="宋体" w:hAnsi="宋体" w:eastAsia="宋体"/>
                <w:b w:val="0"/>
                <w:sz w:val="18"/>
              </w:rPr>
              <w:t>来源渠道缺失</w:t>
            </w:r>
          </w:p>
        </w:tc>
        <w:tc>
          <w:tcPr>
            <w:tcW w:type="dxa" w:w="4323"/>
          </w:tcPr>
          <w:p>
            <w:pPr>
              <w:spacing w:before="20" w:after="20"/>
              <w:jc w:val="right"/>
            </w:pPr>
            <w:r/>
            <w:r>
              <w:rPr>
                <w:rFonts w:ascii="宋体" w:hAnsi="宋体" w:eastAsia="宋体"/>
                <w:b w:val="0"/>
                <w:sz w:val="18"/>
              </w:rPr>
              <w:t>0.0%</w:t>
            </w:r>
          </w:p>
        </w:tc>
      </w:tr>
      <w:tr>
        <w:tc>
          <w:tcPr>
            <w:tcW w:type="dxa" w:w="4323"/>
            <w:shd w:val="clear" w:fill="F4F6F9"/>
          </w:tcPr>
          <w:p>
            <w:pPr>
              <w:spacing w:before="20" w:after="20"/>
              <w:jc w:val="left"/>
            </w:pPr>
            <w:r/>
            <w:r>
              <w:rPr>
                <w:rFonts w:ascii="宋体" w:hAnsi="宋体" w:eastAsia="宋体"/>
                <w:b w:val="0"/>
                <w:sz w:val="18"/>
              </w:rPr>
              <w:t>无物业企业（自管/无）</w:t>
            </w:r>
          </w:p>
        </w:tc>
        <w:tc>
          <w:tcPr>
            <w:tcW w:type="dxa" w:w="4323"/>
            <w:shd w:val="clear" w:fill="F4F6F9"/>
          </w:tcPr>
          <w:p>
            <w:pPr>
              <w:spacing w:before="20" w:after="20"/>
              <w:jc w:val="right"/>
            </w:pPr>
            <w:r/>
            <w:r>
              <w:rPr>
                <w:rFonts w:ascii="宋体" w:hAnsi="宋体" w:eastAsia="宋体"/>
                <w:b w:val="0"/>
                <w:sz w:val="18"/>
              </w:rPr>
              <w:t>1.9%</w:t>
            </w:r>
          </w:p>
        </w:tc>
      </w:tr>
    </w:tbl>
    <w:p>
      <w:pPr>
        <w:spacing w:after="120"/>
      </w:pPr>
    </w:p>
    <w:p>
      <w:pPr>
        <w:spacing w:after="60" w:line="324" w:lineRule="auto"/>
      </w:pPr>
      <w:r>
        <w:rPr>
          <w:rFonts w:ascii="宋体" w:hAnsi="宋体" w:eastAsia="宋体"/>
          <w:sz w:val="21"/>
        </w:rPr>
        <w:t>风险预警与治理成效</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红色预警小区</w:t>
            </w:r>
          </w:p>
        </w:tc>
        <w:tc>
          <w:tcPr>
            <w:tcW w:type="dxa" w:w="4323"/>
          </w:tcPr>
          <w:p>
            <w:pPr>
              <w:spacing w:before="20" w:after="20"/>
              <w:jc w:val="right"/>
            </w:pPr>
            <w:r/>
            <w:r>
              <w:rPr>
                <w:rFonts w:ascii="宋体" w:hAnsi="宋体" w:eastAsia="宋体"/>
                <w:b w:val="0"/>
                <w:sz w:val="18"/>
              </w:rPr>
              <w:t>34</w:t>
            </w:r>
          </w:p>
        </w:tc>
      </w:tr>
      <w:tr>
        <w:tc>
          <w:tcPr>
            <w:tcW w:type="dxa" w:w="4323"/>
            <w:shd w:val="clear" w:fill="F4F6F9"/>
          </w:tcPr>
          <w:p>
            <w:pPr>
              <w:spacing w:before="20" w:after="20"/>
              <w:jc w:val="left"/>
            </w:pPr>
            <w:r/>
            <w:r>
              <w:rPr>
                <w:rFonts w:ascii="宋体" w:hAnsi="宋体" w:eastAsia="宋体"/>
                <w:b w:val="0"/>
                <w:sz w:val="18"/>
              </w:rPr>
              <w:t>橙色预警小区</w:t>
            </w:r>
          </w:p>
        </w:tc>
        <w:tc>
          <w:tcPr>
            <w:tcW w:type="dxa" w:w="4323"/>
            <w:shd w:val="clear" w:fill="F4F6F9"/>
          </w:tcPr>
          <w:p>
            <w:pPr>
              <w:spacing w:before="20" w:after="20"/>
              <w:jc w:val="right"/>
            </w:pPr>
            <w:r/>
            <w:r>
              <w:rPr>
                <w:rFonts w:ascii="宋体" w:hAnsi="宋体" w:eastAsia="宋体"/>
                <w:b w:val="0"/>
                <w:sz w:val="18"/>
              </w:rPr>
              <w:t>44</w:t>
            </w:r>
          </w:p>
        </w:tc>
      </w:tr>
      <w:tr>
        <w:tc>
          <w:tcPr>
            <w:tcW w:type="dxa" w:w="4323"/>
          </w:tcPr>
          <w:p>
            <w:pPr>
              <w:spacing w:before="20" w:after="20"/>
              <w:jc w:val="left"/>
            </w:pPr>
            <w:r/>
            <w:r>
              <w:rPr>
                <w:rFonts w:ascii="宋体" w:hAnsi="宋体" w:eastAsia="宋体"/>
                <w:b w:val="0"/>
                <w:sz w:val="18"/>
              </w:rPr>
              <w:t>黄色 / 蓝色</w:t>
            </w:r>
          </w:p>
        </w:tc>
        <w:tc>
          <w:tcPr>
            <w:tcW w:type="dxa" w:w="4323"/>
          </w:tcPr>
          <w:p>
            <w:pPr>
              <w:spacing w:before="20" w:after="20"/>
              <w:jc w:val="left"/>
            </w:pPr>
            <w:r/>
            <w:r>
              <w:rPr>
                <w:rFonts w:ascii="宋体" w:hAnsi="宋体" w:eastAsia="宋体"/>
                <w:b w:val="0"/>
                <w:sz w:val="18"/>
              </w:rPr>
              <w:t>19 / 4</w:t>
            </w:r>
          </w:p>
        </w:tc>
      </w:tr>
      <w:tr>
        <w:tc>
          <w:tcPr>
            <w:tcW w:type="dxa" w:w="4323"/>
            <w:shd w:val="clear" w:fill="F4F6F9"/>
          </w:tcPr>
          <w:p>
            <w:pPr>
              <w:spacing w:before="20" w:after="20"/>
              <w:jc w:val="left"/>
            </w:pPr>
            <w:r/>
            <w:r>
              <w:rPr>
                <w:rFonts w:ascii="宋体" w:hAnsi="宋体" w:eastAsia="宋体"/>
                <w:b w:val="0"/>
                <w:sz w:val="18"/>
              </w:rPr>
              <w:t>参评小区数</w:t>
            </w:r>
          </w:p>
        </w:tc>
        <w:tc>
          <w:tcPr>
            <w:tcW w:type="dxa" w:w="4323"/>
            <w:shd w:val="clear" w:fill="F4F6F9"/>
          </w:tcPr>
          <w:p>
            <w:pPr>
              <w:spacing w:before="20" w:after="20"/>
              <w:jc w:val="right"/>
            </w:pPr>
            <w:r/>
            <w:r>
              <w:rPr>
                <w:rFonts w:ascii="宋体" w:hAnsi="宋体" w:eastAsia="宋体"/>
                <w:b w:val="0"/>
                <w:sz w:val="18"/>
              </w:rPr>
              <w:t>101</w:t>
            </w:r>
          </w:p>
        </w:tc>
      </w:tr>
    </w:tbl>
    <w:p>
      <w:pPr>
        <w:spacing w:after="120"/>
      </w:pP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w:t>
            </w:r>
          </w:p>
        </w:tc>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风险得分</w:t>
            </w:r>
          </w:p>
        </w:tc>
        <w:tc>
          <w:tcPr>
            <w:tcW w:type="dxa" w:w="1081"/>
            <w:shd w:val="clear" w:fill="1A3A5F"/>
          </w:tcPr>
          <w:p>
            <w:pPr>
              <w:spacing w:before="20" w:after="20"/>
              <w:jc w:val="center"/>
            </w:pPr>
            <w:r/>
            <w:r>
              <w:rPr>
                <w:rFonts w:ascii="宋体" w:hAnsi="宋体" w:eastAsia="宋体"/>
                <w:b/>
                <w:color w:val="FFFFFF"/>
                <w:sz w:val="18"/>
              </w:rPr>
              <w:t>等级</w:t>
            </w:r>
          </w:p>
        </w:tc>
        <w:tc>
          <w:tcPr>
            <w:tcW w:type="dxa" w:w="1081"/>
            <w:shd w:val="clear" w:fill="1A3A5F"/>
          </w:tcPr>
          <w:p>
            <w:pPr>
              <w:spacing w:before="20" w:after="20"/>
              <w:jc w:val="center"/>
            </w:pPr>
            <w:r/>
            <w:r>
              <w:rPr>
                <w:rFonts w:ascii="宋体" w:hAnsi="宋体" w:eastAsia="宋体"/>
                <w:b/>
                <w:color w:val="FFFFFF"/>
                <w:sz w:val="18"/>
              </w:rPr>
              <w:t>三年累计 投诉量</w:t>
            </w:r>
          </w:p>
        </w:tc>
        <w:tc>
          <w:tcPr>
            <w:tcW w:type="dxa" w:w="1081"/>
            <w:shd w:val="clear" w:fill="1A3A5F"/>
          </w:tcPr>
          <w:p>
            <w:pPr>
              <w:spacing w:before="20" w:after="20"/>
              <w:jc w:val="center"/>
            </w:pPr>
            <w:r/>
            <w:r>
              <w:rPr>
                <w:rFonts w:ascii="宋体" w:hAnsi="宋体" w:eastAsia="宋体"/>
                <w:b/>
                <w:color w:val="FFFFFF"/>
                <w:sz w:val="18"/>
              </w:rPr>
              <w:t>同比增长率</w:t>
            </w:r>
          </w:p>
        </w:tc>
        <w:tc>
          <w:tcPr>
            <w:tcW w:type="dxa" w:w="1081"/>
            <w:shd w:val="clear" w:fill="1A3A5F"/>
          </w:tcPr>
          <w:p>
            <w:pPr>
              <w:spacing w:before="20" w:after="20"/>
              <w:jc w:val="center"/>
            </w:pPr>
            <w:r/>
            <w:r>
              <w:rPr>
                <w:rFonts w:ascii="宋体" w:hAnsi="宋体" w:eastAsia="宋体"/>
                <w:b/>
                <w:color w:val="FFFFFF"/>
                <w:sz w:val="18"/>
              </w:rPr>
              <w:t>重复率</w:t>
            </w:r>
          </w:p>
        </w:tc>
        <w:tc>
          <w:tcPr>
            <w:tcW w:type="dxa" w:w="1081"/>
            <w:shd w:val="clear" w:fill="1A3A5F"/>
          </w:tcPr>
          <w:p>
            <w:pPr>
              <w:spacing w:before="20" w:after="20"/>
              <w:jc w:val="center"/>
            </w:pPr>
            <w:r/>
            <w:r>
              <w:rPr>
                <w:rFonts w:ascii="宋体" w:hAnsi="宋体" w:eastAsia="宋体"/>
                <w:b/>
                <w:color w:val="FFFFFF"/>
                <w:sz w:val="18"/>
              </w:rPr>
              <w:t>首要类别</w:t>
            </w:r>
          </w:p>
        </w:tc>
      </w:tr>
      <w:tr>
        <w:tc>
          <w:tcPr>
            <w:tcW w:type="dxa" w:w="1081"/>
          </w:tcPr>
          <w:p>
            <w:pPr>
              <w:spacing w:before="20" w:after="20"/>
              <w:jc w:val="right"/>
            </w:pPr>
            <w:r/>
            <w:r>
              <w:rPr>
                <w:rFonts w:ascii="宋体" w:hAnsi="宋体" w:eastAsia="宋体"/>
                <w:b w:val="0"/>
                <w:sz w:val="18"/>
              </w:rPr>
              <w:t>1</w:t>
            </w:r>
          </w:p>
        </w:tc>
        <w:tc>
          <w:tcPr>
            <w:tcW w:type="dxa" w:w="1081"/>
          </w:tcPr>
          <w:p>
            <w:pPr>
              <w:spacing w:before="20" w:after="20"/>
              <w:jc w:val="left"/>
            </w:pPr>
            <w:r/>
            <w:r>
              <w:rPr>
                <w:rFonts w:ascii="宋体" w:hAnsi="宋体" w:eastAsia="宋体"/>
                <w:b w:val="0"/>
                <w:sz w:val="18"/>
              </w:rPr>
              <w:t>汇东小区</w:t>
            </w:r>
          </w:p>
        </w:tc>
        <w:tc>
          <w:tcPr>
            <w:tcW w:type="dxa" w:w="1081"/>
          </w:tcPr>
          <w:p>
            <w:pPr>
              <w:spacing w:before="20" w:after="20"/>
              <w:jc w:val="right"/>
            </w:pPr>
            <w:r/>
            <w:r>
              <w:rPr>
                <w:rFonts w:ascii="宋体" w:hAnsi="宋体" w:eastAsia="宋体"/>
                <w:b w:val="0"/>
                <w:sz w:val="18"/>
              </w:rPr>
              <w:t>8.9</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54</w:t>
            </w:r>
          </w:p>
        </w:tc>
        <w:tc>
          <w:tcPr>
            <w:tcW w:type="dxa" w:w="1081"/>
          </w:tcPr>
          <w:p>
            <w:pPr>
              <w:spacing w:before="20" w:after="20"/>
              <w:jc w:val="right"/>
            </w:pPr>
            <w:r/>
            <w:r>
              <w:rPr>
                <w:rFonts w:ascii="宋体" w:hAnsi="宋体" w:eastAsia="宋体"/>
                <w:b w:val="0"/>
                <w:sz w:val="18"/>
              </w:rPr>
              <w:t>+166.7%</w:t>
            </w:r>
          </w:p>
        </w:tc>
        <w:tc>
          <w:tcPr>
            <w:tcW w:type="dxa" w:w="1081"/>
          </w:tcPr>
          <w:p>
            <w:pPr>
              <w:spacing w:before="20" w:after="20"/>
              <w:jc w:val="right"/>
            </w:pPr>
            <w:r/>
            <w:r>
              <w:rPr>
                <w:rFonts w:ascii="宋体" w:hAnsi="宋体" w:eastAsia="宋体"/>
                <w:b w:val="0"/>
                <w:sz w:val="18"/>
              </w:rPr>
              <w:t>64.8%</w:t>
            </w:r>
          </w:p>
        </w:tc>
        <w:tc>
          <w:tcPr>
            <w:tcW w:type="dxa" w:w="1081"/>
          </w:tcPr>
          <w:p>
            <w:pPr>
              <w:spacing w:before="20" w:after="20"/>
              <w:jc w:val="left"/>
            </w:pPr>
            <w:r/>
            <w:r>
              <w:rPr>
                <w:rFonts w:ascii="宋体" w:hAnsi="宋体" w:eastAsia="宋体"/>
                <w:b w:val="0"/>
                <w:sz w:val="18"/>
              </w:rPr>
              <w:t>群租管理</w:t>
            </w:r>
          </w:p>
        </w:tc>
      </w:tr>
      <w:tr>
        <w:tc>
          <w:tcPr>
            <w:tcW w:type="dxa" w:w="1081"/>
            <w:shd w:val="clear" w:fill="F4F6F9"/>
          </w:tcPr>
          <w:p>
            <w:pPr>
              <w:spacing w:before="20" w:after="20"/>
              <w:jc w:val="right"/>
            </w:pPr>
            <w:r/>
            <w:r>
              <w:rPr>
                <w:rFonts w:ascii="宋体" w:hAnsi="宋体" w:eastAsia="宋体"/>
                <w:b w:val="0"/>
                <w:sz w:val="18"/>
              </w:rPr>
              <w:t>2</w:t>
            </w:r>
          </w:p>
        </w:tc>
        <w:tc>
          <w:tcPr>
            <w:tcW w:type="dxa" w:w="1081"/>
            <w:shd w:val="clear" w:fill="F4F6F9"/>
          </w:tcPr>
          <w:p>
            <w:pPr>
              <w:spacing w:before="20" w:after="20"/>
              <w:jc w:val="left"/>
            </w:pPr>
            <w:r/>
            <w:r>
              <w:rPr>
                <w:rFonts w:ascii="宋体" w:hAnsi="宋体" w:eastAsia="宋体"/>
                <w:b w:val="0"/>
                <w:sz w:val="18"/>
              </w:rPr>
              <w:t>尊园</w:t>
            </w:r>
          </w:p>
        </w:tc>
        <w:tc>
          <w:tcPr>
            <w:tcW w:type="dxa" w:w="1081"/>
            <w:shd w:val="clear" w:fill="F4F6F9"/>
          </w:tcPr>
          <w:p>
            <w:pPr>
              <w:spacing w:before="20" w:after="20"/>
              <w:jc w:val="right"/>
            </w:pPr>
            <w:r/>
            <w:r>
              <w:rPr>
                <w:rFonts w:ascii="宋体" w:hAnsi="宋体" w:eastAsia="宋体"/>
                <w:b w:val="0"/>
                <w:sz w:val="18"/>
              </w:rPr>
              <w:t>11.4</w:t>
            </w:r>
          </w:p>
        </w:tc>
        <w:tc>
          <w:tcPr>
            <w:tcW w:type="dxa" w:w="1081"/>
            <w:shd w:val="clear" w:fill="F4F6F9"/>
          </w:tcPr>
          <w:p>
            <w:pPr>
              <w:spacing w:before="20" w:after="20"/>
              <w:jc w:val="left"/>
            </w:pPr>
            <w:r/>
            <w:r>
              <w:rPr>
                <w:rFonts w:ascii="宋体" w:hAnsi="宋体" w:eastAsia="宋体"/>
                <w:b w:val="0"/>
                <w:sz w:val="18"/>
              </w:rPr>
              <w:t>红色</w:t>
            </w:r>
          </w:p>
        </w:tc>
        <w:tc>
          <w:tcPr>
            <w:tcW w:type="dxa" w:w="1081"/>
            <w:shd w:val="clear" w:fill="F4F6F9"/>
          </w:tcPr>
          <w:p>
            <w:pPr>
              <w:spacing w:before="20" w:after="20"/>
              <w:jc w:val="right"/>
            </w:pPr>
            <w:r/>
            <w:r>
              <w:rPr>
                <w:rFonts w:ascii="宋体" w:hAnsi="宋体" w:eastAsia="宋体"/>
                <w:b w:val="0"/>
                <w:sz w:val="18"/>
              </w:rPr>
              <w:t>44</w:t>
            </w:r>
          </w:p>
        </w:tc>
        <w:tc>
          <w:tcPr>
            <w:tcW w:type="dxa" w:w="1081"/>
            <w:shd w:val="clear" w:fill="F4F6F9"/>
          </w:tcPr>
          <w:p>
            <w:pPr>
              <w:spacing w:before="20" w:after="20"/>
              <w:jc w:val="right"/>
            </w:pPr>
            <w:r/>
            <w:r>
              <w:rPr>
                <w:rFonts w:ascii="宋体" w:hAnsi="宋体" w:eastAsia="宋体"/>
                <w:b w:val="0"/>
                <w:sz w:val="18"/>
              </w:rPr>
              <w:t>+133.3%</w:t>
            </w:r>
          </w:p>
        </w:tc>
        <w:tc>
          <w:tcPr>
            <w:tcW w:type="dxa" w:w="1081"/>
            <w:shd w:val="clear" w:fill="F4F6F9"/>
          </w:tcPr>
          <w:p>
            <w:pPr>
              <w:spacing w:before="20" w:after="20"/>
              <w:jc w:val="right"/>
            </w:pPr>
            <w:r/>
            <w:r>
              <w:rPr>
                <w:rFonts w:ascii="宋体" w:hAnsi="宋体" w:eastAsia="宋体"/>
                <w:b w:val="0"/>
                <w:sz w:val="18"/>
              </w:rPr>
              <w:t>65.9%</w:t>
            </w:r>
          </w:p>
        </w:tc>
        <w:tc>
          <w:tcPr>
            <w:tcW w:type="dxa" w:w="1081"/>
            <w:shd w:val="clear" w:fill="F4F6F9"/>
          </w:tcPr>
          <w:p>
            <w:pPr>
              <w:spacing w:before="20" w:after="20"/>
              <w:jc w:val="left"/>
            </w:pPr>
            <w:r/>
            <w:r>
              <w:rPr>
                <w:rFonts w:ascii="宋体" w:hAnsi="宋体" w:eastAsia="宋体"/>
                <w:b w:val="0"/>
                <w:sz w:val="18"/>
              </w:rPr>
              <w:t>业主大会/业委会</w:t>
            </w:r>
          </w:p>
        </w:tc>
      </w:tr>
      <w:tr>
        <w:tc>
          <w:tcPr>
            <w:tcW w:type="dxa" w:w="1081"/>
          </w:tcPr>
          <w:p>
            <w:pPr>
              <w:spacing w:before="20" w:after="20"/>
              <w:jc w:val="right"/>
            </w:pPr>
            <w:r/>
            <w:r>
              <w:rPr>
                <w:rFonts w:ascii="宋体" w:hAnsi="宋体" w:eastAsia="宋体"/>
                <w:b w:val="0"/>
                <w:sz w:val="18"/>
              </w:rPr>
              <w:t>3</w:t>
            </w:r>
          </w:p>
        </w:tc>
        <w:tc>
          <w:tcPr>
            <w:tcW w:type="dxa" w:w="1081"/>
          </w:tcPr>
          <w:p>
            <w:pPr>
              <w:spacing w:before="20" w:after="20"/>
              <w:jc w:val="left"/>
            </w:pPr>
            <w:r/>
            <w:r>
              <w:rPr>
                <w:rFonts w:ascii="宋体" w:hAnsi="宋体" w:eastAsia="宋体"/>
                <w:b w:val="0"/>
                <w:sz w:val="18"/>
              </w:rPr>
              <w:t>创世纪花园</w:t>
            </w:r>
          </w:p>
        </w:tc>
        <w:tc>
          <w:tcPr>
            <w:tcW w:type="dxa" w:w="1081"/>
          </w:tcPr>
          <w:p>
            <w:pPr>
              <w:spacing w:before="20" w:after="20"/>
              <w:jc w:val="right"/>
            </w:pPr>
            <w:r/>
            <w:r>
              <w:rPr>
                <w:rFonts w:ascii="宋体" w:hAnsi="宋体" w:eastAsia="宋体"/>
                <w:b w:val="0"/>
                <w:sz w:val="18"/>
              </w:rPr>
              <w:t>12.5</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193</w:t>
            </w:r>
          </w:p>
        </w:tc>
        <w:tc>
          <w:tcPr>
            <w:tcW w:type="dxa" w:w="1081"/>
          </w:tcPr>
          <w:p>
            <w:pPr>
              <w:spacing w:before="20" w:after="20"/>
              <w:jc w:val="right"/>
            </w:pPr>
            <w:r/>
            <w:r>
              <w:rPr>
                <w:rFonts w:ascii="宋体" w:hAnsi="宋体" w:eastAsia="宋体"/>
                <w:b w:val="0"/>
                <w:sz w:val="18"/>
              </w:rPr>
              <w:t>+75.9%</w:t>
            </w:r>
          </w:p>
        </w:tc>
        <w:tc>
          <w:tcPr>
            <w:tcW w:type="dxa" w:w="1081"/>
          </w:tcPr>
          <w:p>
            <w:pPr>
              <w:spacing w:before="20" w:after="20"/>
              <w:jc w:val="right"/>
            </w:pPr>
            <w:r/>
            <w:r>
              <w:rPr>
                <w:rFonts w:ascii="宋体" w:hAnsi="宋体" w:eastAsia="宋体"/>
                <w:b w:val="0"/>
                <w:sz w:val="18"/>
              </w:rPr>
              <w:t>87.0%</w:t>
            </w:r>
          </w:p>
        </w:tc>
        <w:tc>
          <w:tcPr>
            <w:tcW w:type="dxa" w:w="1081"/>
          </w:tcPr>
          <w:p>
            <w:pPr>
              <w:spacing w:before="20" w:after="20"/>
              <w:jc w:val="left"/>
            </w:pPr>
            <w:r/>
            <w:r>
              <w:rPr>
                <w:rFonts w:ascii="宋体" w:hAnsi="宋体" w:eastAsia="宋体"/>
                <w:b w:val="0"/>
                <w:sz w:val="18"/>
              </w:rPr>
              <w:t>房屋违规使用</w:t>
            </w:r>
          </w:p>
        </w:tc>
      </w:tr>
      <w:tr>
        <w:tc>
          <w:tcPr>
            <w:tcW w:type="dxa" w:w="1081"/>
            <w:shd w:val="clear" w:fill="F4F6F9"/>
          </w:tcPr>
          <w:p>
            <w:pPr>
              <w:spacing w:before="20" w:after="20"/>
              <w:jc w:val="right"/>
            </w:pPr>
            <w:r/>
            <w:r>
              <w:rPr>
                <w:rFonts w:ascii="宋体" w:hAnsi="宋体" w:eastAsia="宋体"/>
                <w:b w:val="0"/>
                <w:sz w:val="18"/>
              </w:rPr>
              <w:t>4</w:t>
            </w:r>
          </w:p>
        </w:tc>
        <w:tc>
          <w:tcPr>
            <w:tcW w:type="dxa" w:w="1081"/>
            <w:shd w:val="clear" w:fill="F4F6F9"/>
          </w:tcPr>
          <w:p>
            <w:pPr>
              <w:spacing w:before="20" w:after="20"/>
              <w:jc w:val="left"/>
            </w:pPr>
            <w:r/>
            <w:r>
              <w:rPr>
                <w:rFonts w:ascii="宋体" w:hAnsi="宋体" w:eastAsia="宋体"/>
                <w:b w:val="0"/>
                <w:sz w:val="18"/>
              </w:rPr>
              <w:t>南赵巷小区</w:t>
            </w:r>
          </w:p>
        </w:tc>
        <w:tc>
          <w:tcPr>
            <w:tcW w:type="dxa" w:w="1081"/>
            <w:shd w:val="clear" w:fill="F4F6F9"/>
          </w:tcPr>
          <w:p>
            <w:pPr>
              <w:spacing w:before="20" w:after="20"/>
              <w:jc w:val="right"/>
            </w:pPr>
            <w:r/>
            <w:r>
              <w:rPr>
                <w:rFonts w:ascii="宋体" w:hAnsi="宋体" w:eastAsia="宋体"/>
                <w:b w:val="0"/>
                <w:sz w:val="18"/>
              </w:rPr>
              <w:t>13.2</w:t>
            </w:r>
          </w:p>
        </w:tc>
        <w:tc>
          <w:tcPr>
            <w:tcW w:type="dxa" w:w="1081"/>
            <w:shd w:val="clear" w:fill="F4F6F9"/>
          </w:tcPr>
          <w:p>
            <w:pPr>
              <w:spacing w:before="20" w:after="20"/>
              <w:jc w:val="left"/>
            </w:pPr>
            <w:r/>
            <w:r>
              <w:rPr>
                <w:rFonts w:ascii="宋体" w:hAnsi="宋体" w:eastAsia="宋体"/>
                <w:b w:val="0"/>
                <w:sz w:val="18"/>
              </w:rPr>
              <w:t>红色</w:t>
            </w:r>
          </w:p>
        </w:tc>
        <w:tc>
          <w:tcPr>
            <w:tcW w:type="dxa" w:w="1081"/>
            <w:shd w:val="clear" w:fill="F4F6F9"/>
          </w:tcPr>
          <w:p>
            <w:pPr>
              <w:spacing w:before="20" w:after="20"/>
              <w:jc w:val="right"/>
            </w:pPr>
            <w:r/>
            <w:r>
              <w:rPr>
                <w:rFonts w:ascii="宋体" w:hAnsi="宋体" w:eastAsia="宋体"/>
                <w:b w:val="0"/>
                <w:sz w:val="18"/>
              </w:rPr>
              <w:t>59</w:t>
            </w:r>
          </w:p>
        </w:tc>
        <w:tc>
          <w:tcPr>
            <w:tcW w:type="dxa" w:w="1081"/>
            <w:shd w:val="clear" w:fill="F4F6F9"/>
          </w:tcPr>
          <w:p>
            <w:pPr>
              <w:spacing w:before="20" w:after="20"/>
              <w:jc w:val="right"/>
            </w:pPr>
            <w:r/>
            <w:r>
              <w:rPr>
                <w:rFonts w:ascii="宋体" w:hAnsi="宋体" w:eastAsia="宋体"/>
                <w:b w:val="0"/>
                <w:sz w:val="18"/>
              </w:rPr>
              <w:t>+212.5%</w:t>
            </w:r>
          </w:p>
        </w:tc>
        <w:tc>
          <w:tcPr>
            <w:tcW w:type="dxa" w:w="1081"/>
            <w:shd w:val="clear" w:fill="F4F6F9"/>
          </w:tcPr>
          <w:p>
            <w:pPr>
              <w:spacing w:before="20" w:after="20"/>
              <w:jc w:val="right"/>
            </w:pPr>
            <w:r/>
            <w:r>
              <w:rPr>
                <w:rFonts w:ascii="宋体" w:hAnsi="宋体" w:eastAsia="宋体"/>
                <w:b w:val="0"/>
                <w:sz w:val="18"/>
              </w:rPr>
              <w:t>62.7%</w:t>
            </w:r>
          </w:p>
        </w:tc>
        <w:tc>
          <w:tcPr>
            <w:tcW w:type="dxa" w:w="1081"/>
            <w:shd w:val="clear" w:fill="F4F6F9"/>
          </w:tcPr>
          <w:p>
            <w:pPr>
              <w:spacing w:before="20" w:after="20"/>
              <w:jc w:val="left"/>
            </w:pPr>
            <w:r/>
            <w:r>
              <w:rPr>
                <w:rFonts w:ascii="宋体" w:hAnsi="宋体" w:eastAsia="宋体"/>
                <w:b w:val="0"/>
                <w:sz w:val="18"/>
              </w:rPr>
              <w:t>房屋维修</w:t>
            </w:r>
          </w:p>
        </w:tc>
      </w:tr>
      <w:tr>
        <w:tc>
          <w:tcPr>
            <w:tcW w:type="dxa" w:w="1081"/>
          </w:tcPr>
          <w:p>
            <w:pPr>
              <w:spacing w:before="20" w:after="20"/>
              <w:jc w:val="right"/>
            </w:pPr>
            <w:r/>
            <w:r>
              <w:rPr>
                <w:rFonts w:ascii="宋体" w:hAnsi="宋体" w:eastAsia="宋体"/>
                <w:b w:val="0"/>
                <w:sz w:val="18"/>
              </w:rPr>
              <w:t>5</w:t>
            </w:r>
          </w:p>
        </w:tc>
        <w:tc>
          <w:tcPr>
            <w:tcW w:type="dxa" w:w="1081"/>
          </w:tcPr>
          <w:p>
            <w:pPr>
              <w:spacing w:before="20" w:after="20"/>
              <w:jc w:val="left"/>
            </w:pPr>
            <w:r/>
            <w:r>
              <w:rPr>
                <w:rFonts w:ascii="宋体" w:hAnsi="宋体" w:eastAsia="宋体"/>
                <w:b w:val="0"/>
                <w:sz w:val="18"/>
              </w:rPr>
              <w:t>北赵巷</w:t>
            </w:r>
          </w:p>
        </w:tc>
        <w:tc>
          <w:tcPr>
            <w:tcW w:type="dxa" w:w="1081"/>
          </w:tcPr>
          <w:p>
            <w:pPr>
              <w:spacing w:before="20" w:after="20"/>
              <w:jc w:val="right"/>
            </w:pPr>
            <w:r/>
            <w:r>
              <w:rPr>
                <w:rFonts w:ascii="宋体" w:hAnsi="宋体" w:eastAsia="宋体"/>
                <w:b w:val="0"/>
                <w:sz w:val="18"/>
              </w:rPr>
              <w:t>14.0</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91</w:t>
            </w:r>
          </w:p>
        </w:tc>
        <w:tc>
          <w:tcPr>
            <w:tcW w:type="dxa" w:w="1081"/>
          </w:tcPr>
          <w:p>
            <w:pPr>
              <w:spacing w:before="20" w:after="20"/>
              <w:jc w:val="right"/>
            </w:pPr>
            <w:r/>
            <w:r>
              <w:rPr>
                <w:rFonts w:ascii="宋体" w:hAnsi="宋体" w:eastAsia="宋体"/>
                <w:b w:val="0"/>
                <w:sz w:val="18"/>
              </w:rPr>
              <w:t>+150.0%</w:t>
            </w:r>
          </w:p>
        </w:tc>
        <w:tc>
          <w:tcPr>
            <w:tcW w:type="dxa" w:w="1081"/>
          </w:tcPr>
          <w:p>
            <w:pPr>
              <w:spacing w:before="20" w:after="20"/>
              <w:jc w:val="right"/>
            </w:pPr>
            <w:r/>
            <w:r>
              <w:rPr>
                <w:rFonts w:ascii="宋体" w:hAnsi="宋体" w:eastAsia="宋体"/>
                <w:b w:val="0"/>
                <w:sz w:val="18"/>
              </w:rPr>
              <w:t>75.8%</w:t>
            </w:r>
          </w:p>
        </w:tc>
        <w:tc>
          <w:tcPr>
            <w:tcW w:type="dxa" w:w="1081"/>
          </w:tcPr>
          <w:p>
            <w:pPr>
              <w:spacing w:before="20" w:after="20"/>
              <w:jc w:val="left"/>
            </w:pPr>
            <w:r/>
            <w:r>
              <w:rPr>
                <w:rFonts w:ascii="宋体" w:hAnsi="宋体" w:eastAsia="宋体"/>
                <w:b w:val="0"/>
                <w:sz w:val="18"/>
              </w:rPr>
              <w:t>群租管理</w:t>
            </w:r>
          </w:p>
        </w:tc>
      </w:tr>
    </w:tbl>
    <w:p>
      <w:pPr>
        <w:spacing w:after="120"/>
      </w:pPr>
    </w:p>
    <w:p>
      <w:pPr>
        <w:spacing w:after="60" w:line="324" w:lineRule="auto"/>
      </w:pPr>
      <w:r>
        <w:rPr>
          <w:rFonts w:ascii="宋体" w:hAnsi="宋体" w:eastAsia="宋体"/>
          <w:sz w:val="21"/>
        </w:rPr>
        <w:t>治理成效（2026年1-8月同期口径）</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2026年1-8月</w:t>
            </w:r>
          </w:p>
        </w:tc>
        <w:tc>
          <w:tcPr>
            <w:tcW w:type="dxa" w:w="4323"/>
          </w:tcPr>
          <w:p>
            <w:pPr>
              <w:spacing w:before="20" w:after="20"/>
              <w:jc w:val="right"/>
            </w:pPr>
            <w:r/>
            <w:r>
              <w:rPr>
                <w:rFonts w:ascii="宋体" w:hAnsi="宋体" w:eastAsia="宋体"/>
                <w:b w:val="0"/>
                <w:sz w:val="18"/>
              </w:rPr>
              <w:t>1,337</w:t>
            </w:r>
          </w:p>
        </w:tc>
      </w:tr>
      <w:tr>
        <w:tc>
          <w:tcPr>
            <w:tcW w:type="dxa" w:w="4323"/>
            <w:shd w:val="clear" w:fill="F4F6F9"/>
          </w:tcPr>
          <w:p>
            <w:pPr>
              <w:spacing w:before="20" w:after="20"/>
              <w:jc w:val="left"/>
            </w:pPr>
            <w:r/>
            <w:r>
              <w:rPr>
                <w:rFonts w:ascii="宋体" w:hAnsi="宋体" w:eastAsia="宋体"/>
                <w:b w:val="0"/>
                <w:sz w:val="18"/>
              </w:rPr>
              <w:t>2025年同期</w:t>
            </w:r>
          </w:p>
        </w:tc>
        <w:tc>
          <w:tcPr>
            <w:tcW w:type="dxa" w:w="4323"/>
            <w:shd w:val="clear" w:fill="F4F6F9"/>
          </w:tcPr>
          <w:p>
            <w:pPr>
              <w:spacing w:before="20" w:after="20"/>
              <w:jc w:val="right"/>
            </w:pPr>
            <w:r/>
            <w:r>
              <w:rPr>
                <w:rFonts w:ascii="宋体" w:hAnsi="宋体" w:eastAsia="宋体"/>
                <w:b w:val="0"/>
                <w:sz w:val="18"/>
              </w:rPr>
              <w:t>1,458</w:t>
            </w:r>
          </w:p>
        </w:tc>
      </w:tr>
      <w:tr>
        <w:tc>
          <w:tcPr>
            <w:tcW w:type="dxa" w:w="4323"/>
          </w:tcPr>
          <w:p>
            <w:pPr>
              <w:spacing w:before="20" w:after="20"/>
              <w:jc w:val="left"/>
            </w:pPr>
            <w:r/>
            <w:r>
              <w:rPr>
                <w:rFonts w:ascii="宋体" w:hAnsi="宋体" w:eastAsia="宋体"/>
                <w:b w:val="0"/>
                <w:sz w:val="18"/>
              </w:rPr>
              <w:t>同比改善率</w:t>
            </w:r>
          </w:p>
        </w:tc>
        <w:tc>
          <w:tcPr>
            <w:tcW w:type="dxa" w:w="4323"/>
          </w:tcPr>
          <w:p>
            <w:pPr>
              <w:spacing w:before="20" w:after="20"/>
              <w:jc w:val="right"/>
            </w:pPr>
            <w:r/>
            <w:r>
              <w:rPr>
                <w:rFonts w:ascii="宋体" w:hAnsi="宋体" w:eastAsia="宋体"/>
                <w:b w:val="0"/>
                <w:sz w:val="18"/>
              </w:rPr>
              <w:t>+8.3%</w:t>
            </w:r>
          </w:p>
        </w:tc>
      </w:tr>
      <w:tr>
        <w:tc>
          <w:tcPr>
            <w:tcW w:type="dxa" w:w="4323"/>
            <w:shd w:val="clear" w:fill="F4F6F9"/>
          </w:tcPr>
          <w:p>
            <w:pPr>
              <w:spacing w:before="20" w:after="20"/>
              <w:jc w:val="left"/>
            </w:pPr>
            <w:r/>
            <w:r>
              <w:rPr>
                <w:rFonts w:ascii="宋体" w:hAnsi="宋体" w:eastAsia="宋体"/>
                <w:b w:val="0"/>
                <w:sz w:val="18"/>
              </w:rPr>
              <w:t>2025全年</w:t>
            </w:r>
          </w:p>
        </w:tc>
        <w:tc>
          <w:tcPr>
            <w:tcW w:type="dxa" w:w="4323"/>
            <w:shd w:val="clear" w:fill="F4F6F9"/>
          </w:tcPr>
          <w:p>
            <w:pPr>
              <w:spacing w:before="20" w:after="20"/>
              <w:jc w:val="right"/>
            </w:pPr>
            <w:r/>
            <w:r>
              <w:rPr>
                <w:rFonts w:ascii="宋体" w:hAnsi="宋体" w:eastAsia="宋体"/>
                <w:b w:val="0"/>
                <w:sz w:val="18"/>
              </w:rPr>
              <w:t>2,324</w:t>
            </w:r>
          </w:p>
        </w:tc>
      </w:tr>
    </w:tbl>
    <w:p>
      <w:pPr>
        <w:spacing w:after="120"/>
      </w:pPr>
    </w:p>
    <w:p>
      <w:pPr>
        <w:spacing w:after="60" w:line="324" w:lineRule="auto"/>
      </w:pPr>
      <w:r>
        <w:rPr>
          <w:rFonts w:ascii="宋体" w:hAnsi="宋体" w:eastAsia="宋体"/>
          <w:sz w:val="21"/>
        </w:rPr>
        <w:t>治理追踪案例（2026年1-8月同期口径）</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类型</w:t>
            </w:r>
          </w:p>
        </w:tc>
        <w:tc>
          <w:tcPr>
            <w:tcW w:type="dxa" w:w="1081"/>
            <w:shd w:val="clear" w:fill="1A3A5F"/>
          </w:tcPr>
          <w:p>
            <w:pPr>
              <w:spacing w:before="20" w:after="20"/>
              <w:jc w:val="center"/>
            </w:pPr>
            <w:r/>
            <w:r>
              <w:rPr>
                <w:rFonts w:ascii="宋体" w:hAnsi="宋体" w:eastAsia="宋体"/>
                <w:b/>
                <w:color w:val="FFFFFF"/>
                <w:sz w:val="18"/>
              </w:rPr>
              <w:t>2024 全年</w:t>
            </w:r>
          </w:p>
        </w:tc>
        <w:tc>
          <w:tcPr>
            <w:tcW w:type="dxa" w:w="1081"/>
            <w:shd w:val="clear" w:fill="1A3A5F"/>
          </w:tcPr>
          <w:p>
            <w:pPr>
              <w:spacing w:before="20" w:after="20"/>
              <w:jc w:val="center"/>
            </w:pPr>
            <w:r/>
            <w:r>
              <w:rPr>
                <w:rFonts w:ascii="宋体" w:hAnsi="宋体" w:eastAsia="宋体"/>
                <w:b/>
                <w:color w:val="FFFFFF"/>
                <w:sz w:val="18"/>
              </w:rPr>
              <w:t>2025 全年</w:t>
            </w:r>
          </w:p>
        </w:tc>
        <w:tc>
          <w:tcPr>
            <w:tcW w:type="dxa" w:w="1081"/>
            <w:shd w:val="clear" w:fill="1A3A5F"/>
          </w:tcPr>
          <w:p>
            <w:pPr>
              <w:spacing w:before="20" w:after="20"/>
              <w:jc w:val="center"/>
            </w:pPr>
            <w:r/>
            <w:r>
              <w:rPr>
                <w:rFonts w:ascii="宋体" w:hAnsi="宋体" w:eastAsia="宋体"/>
                <w:b/>
                <w:color w:val="FFFFFF"/>
                <w:sz w:val="18"/>
              </w:rPr>
              <w:t>2025年 1-8月</w:t>
            </w:r>
          </w:p>
        </w:tc>
        <w:tc>
          <w:tcPr>
            <w:tcW w:type="dxa" w:w="1081"/>
            <w:shd w:val="clear" w:fill="1A3A5F"/>
          </w:tcPr>
          <w:p>
            <w:pPr>
              <w:spacing w:before="20" w:after="20"/>
              <w:jc w:val="center"/>
            </w:pPr>
            <w:r/>
            <w:r>
              <w:rPr>
                <w:rFonts w:ascii="宋体" w:hAnsi="宋体" w:eastAsia="宋体"/>
                <w:b/>
                <w:color w:val="FFFFFF"/>
                <w:sz w:val="18"/>
              </w:rPr>
              <w:t>2026年 1-8月</w:t>
            </w:r>
          </w:p>
        </w:tc>
        <w:tc>
          <w:tcPr>
            <w:tcW w:type="dxa" w:w="1081"/>
            <w:shd w:val="clear" w:fill="1A3A5F"/>
          </w:tcPr>
          <w:p>
            <w:pPr>
              <w:spacing w:before="20" w:after="20"/>
              <w:jc w:val="center"/>
            </w:pPr>
            <w:r/>
            <w:r>
              <w:rPr>
                <w:rFonts w:ascii="宋体" w:hAnsi="宋体" w:eastAsia="宋体"/>
                <w:b/>
                <w:color w:val="FFFFFF"/>
                <w:sz w:val="18"/>
              </w:rPr>
              <w:t>同期 同比</w:t>
            </w:r>
          </w:p>
        </w:tc>
        <w:tc>
          <w:tcPr>
            <w:tcW w:type="dxa" w:w="1081"/>
            <w:shd w:val="clear" w:fill="1A3A5F"/>
          </w:tcPr>
          <w:p>
            <w:pPr>
              <w:spacing w:before="20" w:after="20"/>
              <w:jc w:val="center"/>
            </w:pPr>
            <w:r/>
            <w:r>
              <w:rPr>
                <w:rFonts w:ascii="宋体" w:hAnsi="宋体" w:eastAsia="宋体"/>
                <w:b/>
                <w:color w:val="FFFFFF"/>
                <w:sz w:val="18"/>
              </w:rPr>
              <w:t>首要类别</w:t>
            </w:r>
          </w:p>
        </w:tc>
      </w:tr>
      <w:tr>
        <w:tc>
          <w:tcPr>
            <w:tcW w:type="dxa" w:w="1081"/>
          </w:tcPr>
          <w:p>
            <w:pPr>
              <w:spacing w:before="20" w:after="20"/>
              <w:jc w:val="left"/>
            </w:pPr>
            <w:r/>
            <w:r>
              <w:rPr>
                <w:rFonts w:ascii="宋体" w:hAnsi="宋体" w:eastAsia="宋体"/>
                <w:b w:val="0"/>
                <w:sz w:val="18"/>
              </w:rPr>
              <w:t>上影广场</w:t>
            </w:r>
          </w:p>
        </w:tc>
        <w:tc>
          <w:tcPr>
            <w:tcW w:type="dxa" w:w="1081"/>
          </w:tcPr>
          <w:p>
            <w:pPr>
              <w:spacing w:before="20" w:after="20"/>
              <w:jc w:val="left"/>
            </w:pPr>
            <w:r/>
            <w:r>
              <w:rPr>
                <w:rFonts w:ascii="宋体" w:hAnsi="宋体" w:eastAsia="宋体"/>
                <w:b w:val="0"/>
                <w:sz w:val="18"/>
              </w:rPr>
              <w:t>成功改善</w:t>
            </w:r>
          </w:p>
        </w:tc>
        <w:tc>
          <w:tcPr>
            <w:tcW w:type="dxa" w:w="1081"/>
          </w:tcPr>
          <w:p>
            <w:pPr>
              <w:spacing w:before="20" w:after="20"/>
              <w:jc w:val="right"/>
            </w:pPr>
            <w:r/>
            <w:r>
              <w:rPr>
                <w:rFonts w:ascii="宋体" w:hAnsi="宋体" w:eastAsia="宋体"/>
                <w:b w:val="0"/>
                <w:sz w:val="18"/>
              </w:rPr>
              <w:t>24</w:t>
            </w:r>
          </w:p>
        </w:tc>
        <w:tc>
          <w:tcPr>
            <w:tcW w:type="dxa" w:w="1081"/>
          </w:tcPr>
          <w:p>
            <w:pPr>
              <w:spacing w:before="20" w:after="20"/>
              <w:jc w:val="right"/>
            </w:pPr>
            <w:r/>
            <w:r>
              <w:rPr>
                <w:rFonts w:ascii="宋体" w:hAnsi="宋体" w:eastAsia="宋体"/>
                <w:b w:val="0"/>
                <w:sz w:val="18"/>
              </w:rPr>
              <w:t>12</w:t>
            </w:r>
          </w:p>
        </w:tc>
        <w:tc>
          <w:tcPr>
            <w:tcW w:type="dxa" w:w="1081"/>
          </w:tcPr>
          <w:p>
            <w:pPr>
              <w:spacing w:before="20" w:after="20"/>
              <w:jc w:val="right"/>
            </w:pPr>
            <w:r/>
            <w:r>
              <w:rPr>
                <w:rFonts w:ascii="宋体" w:hAnsi="宋体" w:eastAsia="宋体"/>
                <w:b w:val="0"/>
                <w:sz w:val="18"/>
              </w:rPr>
              <w:t>10</w:t>
            </w:r>
          </w:p>
        </w:tc>
        <w:tc>
          <w:tcPr>
            <w:tcW w:type="dxa" w:w="1081"/>
          </w:tcPr>
          <w:p>
            <w:pPr>
              <w:spacing w:before="20" w:after="20"/>
              <w:jc w:val="right"/>
            </w:pPr>
            <w:r/>
            <w:r>
              <w:rPr>
                <w:rFonts w:ascii="宋体" w:hAnsi="宋体" w:eastAsia="宋体"/>
                <w:b w:val="0"/>
                <w:sz w:val="18"/>
              </w:rPr>
              <w:t>1</w:t>
            </w:r>
          </w:p>
        </w:tc>
        <w:tc>
          <w:tcPr>
            <w:tcW w:type="dxa" w:w="1081"/>
          </w:tcPr>
          <w:p>
            <w:pPr>
              <w:spacing w:before="20" w:after="20"/>
              <w:jc w:val="right"/>
            </w:pPr>
            <w:r/>
            <w:r>
              <w:rPr>
                <w:rFonts w:ascii="宋体" w:hAnsi="宋体" w:eastAsia="宋体"/>
                <w:b w:val="0"/>
                <w:sz w:val="18"/>
              </w:rPr>
              <w:t>+90.0%</w:t>
            </w:r>
          </w:p>
        </w:tc>
        <w:tc>
          <w:tcPr>
            <w:tcW w:type="dxa" w:w="1081"/>
          </w:tcPr>
          <w:p>
            <w:pPr>
              <w:spacing w:before="20" w:after="20"/>
              <w:jc w:val="left"/>
            </w:pPr>
            <w:r/>
            <w:r>
              <w:rPr>
                <w:rFonts w:ascii="宋体" w:hAnsi="宋体" w:eastAsia="宋体"/>
                <w:b w:val="0"/>
                <w:sz w:val="18"/>
              </w:rPr>
              <w:t>邻里纠纷</w:t>
            </w:r>
          </w:p>
        </w:tc>
      </w:tr>
      <w:tr>
        <w:tc>
          <w:tcPr>
            <w:tcW w:type="dxa" w:w="1081"/>
            <w:shd w:val="clear" w:fill="F4F6F9"/>
          </w:tcPr>
          <w:p>
            <w:pPr>
              <w:spacing w:before="20" w:after="20"/>
              <w:jc w:val="left"/>
            </w:pPr>
            <w:r/>
            <w:r>
              <w:rPr>
                <w:rFonts w:ascii="宋体" w:hAnsi="宋体" w:eastAsia="宋体"/>
                <w:b w:val="0"/>
                <w:sz w:val="18"/>
              </w:rPr>
              <w:t>南天大楼</w:t>
            </w:r>
          </w:p>
        </w:tc>
        <w:tc>
          <w:tcPr>
            <w:tcW w:type="dxa" w:w="1081"/>
            <w:shd w:val="clear" w:fill="F4F6F9"/>
          </w:tcPr>
          <w:p>
            <w:pPr>
              <w:spacing w:before="20" w:after="20"/>
              <w:jc w:val="left"/>
            </w:pPr>
            <w:r/>
            <w:r>
              <w:rPr>
                <w:rFonts w:ascii="宋体" w:hAnsi="宋体" w:eastAsia="宋体"/>
                <w:b w:val="0"/>
                <w:sz w:val="18"/>
              </w:rPr>
              <w:t>成功改善</w:t>
            </w:r>
          </w:p>
        </w:tc>
        <w:tc>
          <w:tcPr>
            <w:tcW w:type="dxa" w:w="1081"/>
            <w:shd w:val="clear" w:fill="F4F6F9"/>
          </w:tcPr>
          <w:p>
            <w:pPr>
              <w:spacing w:before="20" w:after="20"/>
              <w:jc w:val="right"/>
            </w:pPr>
            <w:r/>
            <w:r>
              <w:rPr>
                <w:rFonts w:ascii="宋体" w:hAnsi="宋体" w:eastAsia="宋体"/>
                <w:b w:val="0"/>
                <w:sz w:val="18"/>
              </w:rPr>
              <w:t>19</w:t>
            </w:r>
          </w:p>
        </w:tc>
        <w:tc>
          <w:tcPr>
            <w:tcW w:type="dxa" w:w="1081"/>
            <w:shd w:val="clear" w:fill="F4F6F9"/>
          </w:tcPr>
          <w:p>
            <w:pPr>
              <w:spacing w:before="20" w:after="20"/>
              <w:jc w:val="right"/>
            </w:pPr>
            <w:r/>
            <w:r>
              <w:rPr>
                <w:rFonts w:ascii="宋体" w:hAnsi="宋体" w:eastAsia="宋体"/>
                <w:b w:val="0"/>
                <w:sz w:val="18"/>
              </w:rPr>
              <w:t>46</w:t>
            </w:r>
          </w:p>
        </w:tc>
        <w:tc>
          <w:tcPr>
            <w:tcW w:type="dxa" w:w="1081"/>
            <w:shd w:val="clear" w:fill="F4F6F9"/>
          </w:tcPr>
          <w:p>
            <w:pPr>
              <w:spacing w:before="20" w:after="20"/>
              <w:jc w:val="right"/>
            </w:pPr>
            <w:r/>
            <w:r>
              <w:rPr>
                <w:rFonts w:ascii="宋体" w:hAnsi="宋体" w:eastAsia="宋体"/>
                <w:b w:val="0"/>
                <w:sz w:val="18"/>
              </w:rPr>
              <w:t>36</w:t>
            </w:r>
          </w:p>
        </w:tc>
        <w:tc>
          <w:tcPr>
            <w:tcW w:type="dxa" w:w="1081"/>
            <w:shd w:val="clear" w:fill="F4F6F9"/>
          </w:tcPr>
          <w:p>
            <w:pPr>
              <w:spacing w:before="20" w:after="20"/>
              <w:jc w:val="right"/>
            </w:pPr>
            <w:r/>
            <w:r>
              <w:rPr>
                <w:rFonts w:ascii="宋体" w:hAnsi="宋体" w:eastAsia="宋体"/>
                <w:b w:val="0"/>
                <w:sz w:val="18"/>
              </w:rPr>
              <w:t>5</w:t>
            </w:r>
          </w:p>
        </w:tc>
        <w:tc>
          <w:tcPr>
            <w:tcW w:type="dxa" w:w="1081"/>
            <w:shd w:val="clear" w:fill="F4F6F9"/>
          </w:tcPr>
          <w:p>
            <w:pPr>
              <w:spacing w:before="20" w:after="20"/>
              <w:jc w:val="right"/>
            </w:pPr>
            <w:r/>
            <w:r>
              <w:rPr>
                <w:rFonts w:ascii="宋体" w:hAnsi="宋体" w:eastAsia="宋体"/>
                <w:b w:val="0"/>
                <w:sz w:val="18"/>
              </w:rPr>
              <w:t>+86.1%</w:t>
            </w:r>
          </w:p>
        </w:tc>
        <w:tc>
          <w:tcPr>
            <w:tcW w:type="dxa" w:w="1081"/>
            <w:shd w:val="clear" w:fill="F4F6F9"/>
          </w:tcPr>
          <w:p>
            <w:pPr>
              <w:spacing w:before="20" w:after="20"/>
              <w:jc w:val="left"/>
            </w:pPr>
            <w:r/>
            <w:r>
              <w:rPr>
                <w:rFonts w:ascii="宋体" w:hAnsi="宋体" w:eastAsia="宋体"/>
                <w:b w:val="0"/>
                <w:sz w:val="18"/>
              </w:rPr>
              <w:t>邻里纠纷</w:t>
            </w:r>
          </w:p>
        </w:tc>
      </w:tr>
      <w:tr>
        <w:tc>
          <w:tcPr>
            <w:tcW w:type="dxa" w:w="1081"/>
          </w:tcPr>
          <w:p>
            <w:pPr>
              <w:spacing w:before="20" w:after="20"/>
              <w:jc w:val="left"/>
            </w:pPr>
            <w:r/>
            <w:r>
              <w:rPr>
                <w:rFonts w:ascii="宋体" w:hAnsi="宋体" w:eastAsia="宋体"/>
                <w:b w:val="0"/>
                <w:sz w:val="18"/>
              </w:rPr>
              <w:t>徐虹华庭</w:t>
            </w:r>
          </w:p>
        </w:tc>
        <w:tc>
          <w:tcPr>
            <w:tcW w:type="dxa" w:w="1081"/>
          </w:tcPr>
          <w:p>
            <w:pPr>
              <w:spacing w:before="20" w:after="20"/>
              <w:jc w:val="left"/>
            </w:pPr>
            <w:r/>
            <w:r>
              <w:rPr>
                <w:rFonts w:ascii="宋体" w:hAnsi="宋体" w:eastAsia="宋体"/>
                <w:b w:val="0"/>
                <w:sz w:val="18"/>
              </w:rPr>
              <w:t>成功改善</w:t>
            </w:r>
          </w:p>
        </w:tc>
        <w:tc>
          <w:tcPr>
            <w:tcW w:type="dxa" w:w="1081"/>
          </w:tcPr>
          <w:p>
            <w:pPr>
              <w:spacing w:before="20" w:after="20"/>
              <w:jc w:val="right"/>
            </w:pPr>
            <w:r/>
            <w:r>
              <w:rPr>
                <w:rFonts w:ascii="宋体" w:hAnsi="宋体" w:eastAsia="宋体"/>
                <w:b w:val="0"/>
                <w:sz w:val="18"/>
              </w:rPr>
              <w:t>11</w:t>
            </w:r>
          </w:p>
        </w:tc>
        <w:tc>
          <w:tcPr>
            <w:tcW w:type="dxa" w:w="1081"/>
          </w:tcPr>
          <w:p>
            <w:pPr>
              <w:spacing w:before="20" w:after="20"/>
              <w:jc w:val="right"/>
            </w:pPr>
            <w:r/>
            <w:r>
              <w:rPr>
                <w:rFonts w:ascii="宋体" w:hAnsi="宋体" w:eastAsia="宋体"/>
                <w:b w:val="0"/>
                <w:sz w:val="18"/>
              </w:rPr>
              <w:t>16</w:t>
            </w:r>
          </w:p>
        </w:tc>
        <w:tc>
          <w:tcPr>
            <w:tcW w:type="dxa" w:w="1081"/>
          </w:tcPr>
          <w:p>
            <w:pPr>
              <w:spacing w:before="20" w:after="20"/>
              <w:jc w:val="right"/>
            </w:pPr>
            <w:r/>
            <w:r>
              <w:rPr>
                <w:rFonts w:ascii="宋体" w:hAnsi="宋体" w:eastAsia="宋体"/>
                <w:b w:val="0"/>
                <w:sz w:val="18"/>
              </w:rPr>
              <w:t>14</w:t>
            </w:r>
          </w:p>
        </w:tc>
        <w:tc>
          <w:tcPr>
            <w:tcW w:type="dxa" w:w="1081"/>
          </w:tcPr>
          <w:p>
            <w:pPr>
              <w:spacing w:before="20" w:after="20"/>
              <w:jc w:val="right"/>
            </w:pPr>
            <w:r/>
            <w:r>
              <w:rPr>
                <w:rFonts w:ascii="宋体" w:hAnsi="宋体" w:eastAsia="宋体"/>
                <w:b w:val="0"/>
                <w:sz w:val="18"/>
              </w:rPr>
              <w:t>3</w:t>
            </w:r>
          </w:p>
        </w:tc>
        <w:tc>
          <w:tcPr>
            <w:tcW w:type="dxa" w:w="1081"/>
          </w:tcPr>
          <w:p>
            <w:pPr>
              <w:spacing w:before="20" w:after="20"/>
              <w:jc w:val="right"/>
            </w:pPr>
            <w:r/>
            <w:r>
              <w:rPr>
                <w:rFonts w:ascii="宋体" w:hAnsi="宋体" w:eastAsia="宋体"/>
                <w:b w:val="0"/>
                <w:sz w:val="18"/>
              </w:rPr>
              <w:t>+78.6%</w:t>
            </w:r>
          </w:p>
        </w:tc>
        <w:tc>
          <w:tcPr>
            <w:tcW w:type="dxa" w:w="1081"/>
          </w:tcPr>
          <w:p>
            <w:pPr>
              <w:spacing w:before="20" w:after="20"/>
              <w:jc w:val="left"/>
            </w:pPr>
            <w:r/>
            <w:r>
              <w:rPr>
                <w:rFonts w:ascii="宋体" w:hAnsi="宋体" w:eastAsia="宋体"/>
                <w:b w:val="0"/>
                <w:sz w:val="18"/>
              </w:rPr>
              <w:t>旧住房改造</w:t>
            </w:r>
          </w:p>
        </w:tc>
      </w:tr>
      <w:tr>
        <w:tc>
          <w:tcPr>
            <w:tcW w:type="dxa" w:w="1081"/>
            <w:shd w:val="clear" w:fill="F4F6F9"/>
          </w:tcPr>
          <w:p>
            <w:pPr>
              <w:spacing w:before="20" w:after="20"/>
              <w:jc w:val="left"/>
            </w:pPr>
            <w:r/>
            <w:r>
              <w:rPr>
                <w:rFonts w:ascii="宋体" w:hAnsi="宋体" w:eastAsia="宋体"/>
                <w:b w:val="0"/>
                <w:sz w:val="18"/>
              </w:rPr>
              <w:t>北赵巷</w:t>
            </w:r>
          </w:p>
        </w:tc>
        <w:tc>
          <w:tcPr>
            <w:tcW w:type="dxa" w:w="1081"/>
            <w:shd w:val="clear" w:fill="F4F6F9"/>
          </w:tcPr>
          <w:p>
            <w:pPr>
              <w:spacing w:before="20" w:after="20"/>
              <w:jc w:val="left"/>
            </w:pPr>
            <w:r/>
            <w:r>
              <w:rPr>
                <w:rFonts w:ascii="宋体" w:hAnsi="宋体" w:eastAsia="宋体"/>
                <w:b w:val="0"/>
                <w:sz w:val="18"/>
              </w:rPr>
              <w:t>恶化</w:t>
            </w:r>
          </w:p>
        </w:tc>
        <w:tc>
          <w:tcPr>
            <w:tcW w:type="dxa" w:w="1081"/>
            <w:shd w:val="clear" w:fill="F4F6F9"/>
          </w:tcPr>
          <w:p>
            <w:pPr>
              <w:spacing w:before="20" w:after="20"/>
              <w:jc w:val="right"/>
            </w:pPr>
            <w:r/>
            <w:r>
              <w:rPr>
                <w:rFonts w:ascii="宋体" w:hAnsi="宋体" w:eastAsia="宋体"/>
                <w:b w:val="0"/>
                <w:sz w:val="18"/>
              </w:rPr>
              <w:t>27</w:t>
            </w:r>
          </w:p>
        </w:tc>
        <w:tc>
          <w:tcPr>
            <w:tcW w:type="dxa" w:w="1081"/>
            <w:shd w:val="clear" w:fill="F4F6F9"/>
          </w:tcPr>
          <w:p>
            <w:pPr>
              <w:spacing w:before="20" w:after="20"/>
              <w:jc w:val="right"/>
            </w:pPr>
            <w:r/>
            <w:r>
              <w:rPr>
                <w:rFonts w:ascii="宋体" w:hAnsi="宋体" w:eastAsia="宋体"/>
                <w:b w:val="0"/>
                <w:sz w:val="18"/>
              </w:rPr>
              <w:t>24</w:t>
            </w:r>
          </w:p>
        </w:tc>
        <w:tc>
          <w:tcPr>
            <w:tcW w:type="dxa" w:w="1081"/>
            <w:shd w:val="clear" w:fill="F4F6F9"/>
          </w:tcPr>
          <w:p>
            <w:pPr>
              <w:spacing w:before="20" w:after="20"/>
              <w:jc w:val="right"/>
            </w:pPr>
            <w:r/>
            <w:r>
              <w:rPr>
                <w:rFonts w:ascii="宋体" w:hAnsi="宋体" w:eastAsia="宋体"/>
                <w:b w:val="0"/>
                <w:sz w:val="18"/>
              </w:rPr>
              <w:t>16</w:t>
            </w:r>
          </w:p>
        </w:tc>
        <w:tc>
          <w:tcPr>
            <w:tcW w:type="dxa" w:w="1081"/>
            <w:shd w:val="clear" w:fill="F4F6F9"/>
          </w:tcPr>
          <w:p>
            <w:pPr>
              <w:spacing w:before="20" w:after="20"/>
              <w:jc w:val="right"/>
            </w:pPr>
            <w:r/>
            <w:r>
              <w:rPr>
                <w:rFonts w:ascii="宋体" w:hAnsi="宋体" w:eastAsia="宋体"/>
                <w:b w:val="0"/>
                <w:sz w:val="18"/>
              </w:rPr>
              <w:t>40</w:t>
            </w:r>
          </w:p>
        </w:tc>
        <w:tc>
          <w:tcPr>
            <w:tcW w:type="dxa" w:w="1081"/>
            <w:shd w:val="clear" w:fill="F4F6F9"/>
          </w:tcPr>
          <w:p>
            <w:pPr>
              <w:spacing w:before="20" w:after="20"/>
              <w:jc w:val="right"/>
            </w:pPr>
            <w:r/>
            <w:r>
              <w:rPr>
                <w:rFonts w:ascii="宋体" w:hAnsi="宋体" w:eastAsia="宋体"/>
                <w:b w:val="0"/>
                <w:sz w:val="18"/>
              </w:rPr>
              <w:t>-150.0%</w:t>
            </w:r>
          </w:p>
        </w:tc>
        <w:tc>
          <w:tcPr>
            <w:tcW w:type="dxa" w:w="1081"/>
            <w:shd w:val="clear" w:fill="F4F6F9"/>
          </w:tcPr>
          <w:p>
            <w:pPr>
              <w:spacing w:before="20" w:after="20"/>
              <w:jc w:val="left"/>
            </w:pPr>
            <w:r/>
            <w:r>
              <w:rPr>
                <w:rFonts w:ascii="宋体" w:hAnsi="宋体" w:eastAsia="宋体"/>
                <w:b w:val="0"/>
                <w:sz w:val="18"/>
              </w:rPr>
              <w:t>群租管理</w:t>
            </w:r>
          </w:p>
        </w:tc>
      </w:tr>
    </w:tbl>
    <w:p>
      <w:pPr>
        <w:spacing w:after="120"/>
      </w:pPr>
    </w:p>
    <w:p>
      <w:pPr>
        <w:spacing w:after="60" w:line="324" w:lineRule="auto"/>
      </w:pPr>
      <w:r>
        <w:rPr>
          <w:rFonts w:ascii="宋体" w:hAnsi="宋体" w:eastAsia="宋体"/>
          <w:sz w:val="21"/>
        </w:rPr>
        <w:t>外部数据关联（区房管局各科室业务数据）</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内容</w:t>
            </w:r>
          </w:p>
        </w:tc>
      </w:tr>
      <w:tr>
        <w:tc>
          <w:tcPr>
            <w:tcW w:type="dxa" w:w="4323"/>
          </w:tcPr>
          <w:p>
            <w:pPr>
              <w:spacing w:before="20" w:after="20"/>
              <w:jc w:val="left"/>
            </w:pPr>
            <w:r/>
            <w:r>
              <w:rPr>
                <w:rFonts w:ascii="宋体" w:hAnsi="宋体" w:eastAsia="宋体"/>
                <w:b w:val="0"/>
                <w:sz w:val="18"/>
              </w:rPr>
              <w:t>电梯加装（区房管局）</w:t>
            </w:r>
          </w:p>
        </w:tc>
        <w:tc>
          <w:tcPr>
            <w:tcW w:type="dxa" w:w="4323"/>
          </w:tcPr>
          <w:p>
            <w:pPr>
              <w:spacing w:before="20" w:after="20"/>
              <w:jc w:val="left"/>
            </w:pPr>
            <w:r/>
            <w:r>
              <w:rPr>
                <w:rFonts w:ascii="宋体" w:hAnsi="宋体" w:eastAsia="宋体"/>
                <w:b w:val="0"/>
                <w:sz w:val="18"/>
              </w:rPr>
              <w:t>涉及 168 台，覆盖 24个小区 完工 155 台 · 在建 13 台</w:t>
            </w:r>
          </w:p>
        </w:tc>
      </w:tr>
      <w:tr>
        <w:tc>
          <w:tcPr>
            <w:tcW w:type="dxa" w:w="4323"/>
            <w:shd w:val="clear" w:fill="F4F6F9"/>
          </w:tcPr>
          <w:p>
            <w:pPr>
              <w:spacing w:before="20" w:after="20"/>
              <w:jc w:val="left"/>
            </w:pPr>
            <w:r/>
            <w:r>
              <w:rPr>
                <w:rFonts w:ascii="宋体" w:hAnsi="宋体" w:eastAsia="宋体"/>
                <w:b w:val="0"/>
                <w:sz w:val="18"/>
              </w:rPr>
              <w:t>征收基地（区房管局）</w:t>
            </w:r>
          </w:p>
        </w:tc>
        <w:tc>
          <w:tcPr>
            <w:tcW w:type="dxa" w:w="4323"/>
            <w:shd w:val="clear" w:fill="F4F6F9"/>
          </w:tcPr>
          <w:p>
            <w:pPr>
              <w:spacing w:before="20" w:after="20"/>
              <w:jc w:val="left"/>
            </w:pPr>
            <w:r/>
            <w:r>
              <w:rPr>
                <w:rFonts w:ascii="宋体" w:hAnsi="宋体" w:eastAsia="宋体"/>
                <w:b w:val="0"/>
                <w:sz w:val="18"/>
              </w:rPr>
              <w:t>基地 3个 · 户数 3户 涉及面积 0 ㎡</w:t>
            </w:r>
          </w:p>
        </w:tc>
      </w:tr>
      <w:tr>
        <w:tc>
          <w:tcPr>
            <w:tcW w:type="dxa" w:w="4323"/>
          </w:tcPr>
          <w:p>
            <w:pPr>
              <w:spacing w:before="20" w:after="20"/>
              <w:jc w:val="left"/>
            </w:pPr>
            <w:r/>
            <w:r>
              <w:rPr>
                <w:rFonts w:ascii="宋体" w:hAnsi="宋体" w:eastAsia="宋体"/>
                <w:b w:val="0"/>
                <w:sz w:val="18"/>
              </w:rPr>
              <w:t>修缮项目（按小区名关联）</w:t>
            </w:r>
          </w:p>
        </w:tc>
        <w:tc>
          <w:tcPr>
            <w:tcW w:type="dxa" w:w="4323"/>
          </w:tcPr>
          <w:p>
            <w:pPr>
              <w:spacing w:before="20" w:after="20"/>
              <w:jc w:val="left"/>
            </w:pPr>
            <w:r/>
            <w:r>
              <w:rPr>
                <w:rFonts w:ascii="宋体" w:hAnsi="宋体" w:eastAsia="宋体"/>
                <w:b w:val="0"/>
                <w:sz w:val="18"/>
              </w:rPr>
              <w:t>项目 29个 · 总投资 56,561.8 万元 建筑面积 898,826.4 ㎡</w:t>
            </w:r>
          </w:p>
        </w:tc>
      </w:tr>
    </w:tbl>
    <w:p>
      <w:pPr>
        <w:spacing w:after="120"/>
      </w:pPr>
    </w:p>
    <w:p>
      <w:pPr>
        <w:spacing w:after="60" w:line="324" w:lineRule="auto"/>
      </w:pPr>
      <w:r>
        <w:rPr>
          <w:rFonts w:ascii="宋体" w:hAnsi="宋体" w:eastAsia="宋体"/>
          <w:sz w:val="21"/>
        </w:rPr>
        <w:t>底部抬升小区（党建引领重点小区 · 单独分类）</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重点小区</w:t>
            </w:r>
          </w:p>
        </w:tc>
        <w:tc>
          <w:tcPr>
            <w:tcW w:type="dxa" w:w="4323"/>
          </w:tcPr>
          <w:p>
            <w:pPr>
              <w:spacing w:before="20" w:after="20"/>
              <w:jc w:val="left"/>
            </w:pPr>
            <w:r/>
            <w:r>
              <w:rPr>
                <w:rFonts w:ascii="宋体" w:hAnsi="宋体" w:eastAsia="宋体"/>
                <w:b w:val="0"/>
                <w:sz w:val="18"/>
              </w:rPr>
              <w:t>6 /6</w:t>
            </w:r>
          </w:p>
        </w:tc>
      </w:tr>
      <w:tr>
        <w:tc>
          <w:tcPr>
            <w:tcW w:type="dxa" w:w="4323"/>
            <w:shd w:val="clear" w:fill="F4F6F9"/>
          </w:tcPr>
          <w:p>
            <w:pPr>
              <w:spacing w:before="20" w:after="20"/>
              <w:jc w:val="left"/>
            </w:pPr>
            <w:r/>
            <w:r>
              <w:rPr>
                <w:rFonts w:ascii="宋体" w:hAnsi="宋体" w:eastAsia="宋体"/>
                <w:b w:val="0"/>
                <w:sz w:val="18"/>
              </w:rPr>
              <w:t>2026年1-8月</w:t>
            </w:r>
          </w:p>
        </w:tc>
        <w:tc>
          <w:tcPr>
            <w:tcW w:type="dxa" w:w="4323"/>
            <w:shd w:val="clear" w:fill="F4F6F9"/>
          </w:tcPr>
          <w:p>
            <w:pPr>
              <w:spacing w:before="20" w:after="20"/>
              <w:jc w:val="right"/>
            </w:pPr>
            <w:r/>
            <w:r>
              <w:rPr>
                <w:rFonts w:ascii="宋体" w:hAnsi="宋体" w:eastAsia="宋体"/>
                <w:b w:val="0"/>
                <w:sz w:val="18"/>
              </w:rPr>
              <w:t>119</w:t>
            </w:r>
          </w:p>
        </w:tc>
      </w:tr>
      <w:tr>
        <w:tc>
          <w:tcPr>
            <w:tcW w:type="dxa" w:w="4323"/>
          </w:tcPr>
          <w:p>
            <w:pPr>
              <w:spacing w:before="20" w:after="20"/>
              <w:jc w:val="left"/>
            </w:pPr>
            <w:r/>
            <w:r>
              <w:rPr>
                <w:rFonts w:ascii="宋体" w:hAnsi="宋体" w:eastAsia="宋体"/>
                <w:b w:val="0"/>
                <w:sz w:val="18"/>
              </w:rPr>
              <w:t>2025年同期</w:t>
            </w:r>
          </w:p>
        </w:tc>
        <w:tc>
          <w:tcPr>
            <w:tcW w:type="dxa" w:w="4323"/>
          </w:tcPr>
          <w:p>
            <w:pPr>
              <w:spacing w:before="20" w:after="20"/>
              <w:jc w:val="right"/>
            </w:pPr>
            <w:r/>
            <w:r>
              <w:rPr>
                <w:rFonts w:ascii="宋体" w:hAnsi="宋体" w:eastAsia="宋体"/>
                <w:b w:val="0"/>
                <w:sz w:val="18"/>
              </w:rPr>
              <w:t>165</w:t>
            </w:r>
          </w:p>
        </w:tc>
      </w:tr>
      <w:tr>
        <w:tc>
          <w:tcPr>
            <w:tcW w:type="dxa" w:w="4323"/>
            <w:shd w:val="clear" w:fill="F4F6F9"/>
          </w:tcPr>
          <w:p>
            <w:pPr>
              <w:spacing w:before="20" w:after="20"/>
              <w:jc w:val="left"/>
            </w:pPr>
            <w:r/>
            <w:r>
              <w:rPr>
                <w:rFonts w:ascii="宋体" w:hAnsi="宋体" w:eastAsia="宋体"/>
                <w:b w:val="0"/>
                <w:sz w:val="18"/>
              </w:rPr>
              <w:t>同比</w:t>
            </w:r>
          </w:p>
        </w:tc>
        <w:tc>
          <w:tcPr>
            <w:tcW w:type="dxa" w:w="4323"/>
            <w:shd w:val="clear" w:fill="F4F6F9"/>
          </w:tcPr>
          <w:p>
            <w:pPr>
              <w:spacing w:before="20" w:after="20"/>
              <w:jc w:val="right"/>
            </w:pPr>
            <w:r/>
            <w:r>
              <w:rPr>
                <w:rFonts w:ascii="宋体" w:hAnsi="宋体" w:eastAsia="宋体"/>
                <w:b w:val="0"/>
                <w:sz w:val="18"/>
              </w:rPr>
              <w:t>-27.9%</w:t>
            </w:r>
          </w:p>
        </w:tc>
      </w:tr>
    </w:tbl>
    <w:p>
      <w:pPr>
        <w:spacing w:after="120"/>
      </w:pP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8646"/>
            <w:gridSpan w:val="6"/>
            <w:shd w:val="clear" w:fill="DCE6F2"/>
          </w:tcPr>
          <w:p>
            <w:pPr>
              <w:spacing w:before="20" w:after="20"/>
              <w:jc w:val="center"/>
            </w:pPr>
            <w:r/>
            <w:r>
              <w:rPr>
                <w:rFonts w:ascii="宋体" w:hAnsi="宋体" w:eastAsia="宋体"/>
                <w:b/>
                <w:sz w:val="19"/>
              </w:rPr>
              <w:t>底部抬升小区 vs 其他小区（2026年1-8月 同期口径）</w:t>
            </w:r>
          </w:p>
        </w:tc>
      </w:tr>
      <w:tr>
        <w:trPr>
          <w:tblHeader w:val="true"/>
        </w:trPr>
        <w:tc>
          <w:tcPr>
            <w:tcW w:type="dxa" w:w="1441"/>
            <w:shd w:val="clear" w:fill="1A3A5F"/>
          </w:tcPr>
          <w:p>
            <w:pPr>
              <w:spacing w:before="20" w:after="20"/>
              <w:jc w:val="center"/>
            </w:pPr>
            <w:r/>
            <w:r>
              <w:rPr>
                <w:rFonts w:ascii="宋体" w:hAnsi="宋体" w:eastAsia="宋体"/>
                <w:b/>
                <w:color w:val="FFFFFF"/>
                <w:sz w:val="18"/>
              </w:rPr>
              <w:t>类型</w:t>
            </w:r>
          </w:p>
        </w:tc>
        <w:tc>
          <w:tcPr>
            <w:tcW w:type="dxa" w:w="1441"/>
            <w:shd w:val="clear" w:fill="1A3A5F"/>
          </w:tcPr>
          <w:p>
            <w:pPr>
              <w:spacing w:before="20" w:after="20"/>
              <w:jc w:val="center"/>
            </w:pPr>
            <w:r/>
            <w:r>
              <w:rPr>
                <w:rFonts w:ascii="宋体" w:hAnsi="宋体" w:eastAsia="宋体"/>
                <w:b/>
                <w:color w:val="FFFFFF"/>
                <w:sz w:val="18"/>
              </w:rPr>
              <w:t>小区数</w:t>
            </w:r>
          </w:p>
        </w:tc>
        <w:tc>
          <w:tcPr>
            <w:tcW w:type="dxa" w:w="1441"/>
            <w:shd w:val="clear" w:fill="1A3A5F"/>
          </w:tcPr>
          <w:p>
            <w:pPr>
              <w:spacing w:before="20" w:after="20"/>
              <w:jc w:val="center"/>
            </w:pPr>
            <w:r/>
            <w:r>
              <w:rPr>
                <w:rFonts w:ascii="宋体" w:hAnsi="宋体" w:eastAsia="宋体"/>
                <w:b/>
                <w:color w:val="FFFFFF"/>
                <w:sz w:val="18"/>
              </w:rPr>
              <w:t>2026年1-8月</w:t>
            </w:r>
          </w:p>
        </w:tc>
        <w:tc>
          <w:tcPr>
            <w:tcW w:type="dxa" w:w="1441"/>
            <w:shd w:val="clear" w:fill="1A3A5F"/>
          </w:tcPr>
          <w:p>
            <w:pPr>
              <w:spacing w:before="20" w:after="20"/>
              <w:jc w:val="center"/>
            </w:pPr>
            <w:r/>
            <w:r>
              <w:rPr>
                <w:rFonts w:ascii="宋体" w:hAnsi="宋体" w:eastAsia="宋体"/>
                <w:b/>
                <w:color w:val="FFFFFF"/>
                <w:sz w:val="18"/>
              </w:rPr>
              <w:t>2025年同期</w:t>
            </w:r>
          </w:p>
        </w:tc>
        <w:tc>
          <w:tcPr>
            <w:tcW w:type="dxa" w:w="1441"/>
            <w:shd w:val="clear" w:fill="1A3A5F"/>
          </w:tcPr>
          <w:p>
            <w:pPr>
              <w:spacing w:before="20" w:after="20"/>
              <w:jc w:val="center"/>
            </w:pPr>
            <w:r/>
            <w:r>
              <w:rPr>
                <w:rFonts w:ascii="宋体" w:hAnsi="宋体" w:eastAsia="宋体"/>
                <w:b/>
                <w:color w:val="FFFFFF"/>
                <w:sz w:val="18"/>
              </w:rPr>
              <w:t>同比</w:t>
            </w:r>
          </w:p>
        </w:tc>
        <w:tc>
          <w:tcPr>
            <w:tcW w:type="dxa" w:w="1441"/>
            <w:shd w:val="clear" w:fill="1A3A5F"/>
          </w:tcPr>
          <w:p>
            <w:pPr>
              <w:spacing w:before="20" w:after="20"/>
              <w:jc w:val="center"/>
            </w:pPr>
            <w:r/>
            <w:r>
              <w:rPr>
                <w:rFonts w:ascii="宋体" w:hAnsi="宋体" w:eastAsia="宋体"/>
                <w:b/>
                <w:color w:val="FFFFFF"/>
                <w:sz w:val="18"/>
              </w:rPr>
              <w:t>小区均值</w:t>
            </w:r>
          </w:p>
        </w:tc>
      </w:tr>
      <w:tr>
        <w:tc>
          <w:tcPr>
            <w:tcW w:type="dxa" w:w="1441"/>
          </w:tcPr>
          <w:p>
            <w:pPr>
              <w:spacing w:before="20" w:after="20"/>
              <w:jc w:val="left"/>
            </w:pPr>
            <w:r/>
            <w:r>
              <w:rPr>
                <w:rFonts w:ascii="宋体" w:hAnsi="宋体" w:eastAsia="宋体"/>
                <w:b w:val="0"/>
                <w:sz w:val="18"/>
              </w:rPr>
              <w:t>底部抬升</w:t>
            </w:r>
          </w:p>
        </w:tc>
        <w:tc>
          <w:tcPr>
            <w:tcW w:type="dxa" w:w="1441"/>
          </w:tcPr>
          <w:p>
            <w:pPr>
              <w:spacing w:before="20" w:after="20"/>
              <w:jc w:val="right"/>
            </w:pPr>
            <w:r/>
            <w:r>
              <w:rPr>
                <w:rFonts w:ascii="宋体" w:hAnsi="宋体" w:eastAsia="宋体"/>
                <w:b w:val="0"/>
                <w:sz w:val="18"/>
              </w:rPr>
              <w:t>6</w:t>
            </w:r>
          </w:p>
        </w:tc>
        <w:tc>
          <w:tcPr>
            <w:tcW w:type="dxa" w:w="1441"/>
          </w:tcPr>
          <w:p>
            <w:pPr>
              <w:spacing w:before="20" w:after="20"/>
              <w:jc w:val="right"/>
            </w:pPr>
            <w:r/>
            <w:r>
              <w:rPr>
                <w:rFonts w:ascii="宋体" w:hAnsi="宋体" w:eastAsia="宋体"/>
                <w:b w:val="0"/>
                <w:sz w:val="18"/>
              </w:rPr>
              <w:t>119</w:t>
            </w:r>
          </w:p>
        </w:tc>
        <w:tc>
          <w:tcPr>
            <w:tcW w:type="dxa" w:w="1441"/>
          </w:tcPr>
          <w:p>
            <w:pPr>
              <w:spacing w:before="20" w:after="20"/>
              <w:jc w:val="right"/>
            </w:pPr>
            <w:r/>
            <w:r>
              <w:rPr>
                <w:rFonts w:ascii="宋体" w:hAnsi="宋体" w:eastAsia="宋体"/>
                <w:b w:val="0"/>
                <w:sz w:val="18"/>
              </w:rPr>
              <w:t>165</w:t>
            </w:r>
          </w:p>
        </w:tc>
        <w:tc>
          <w:tcPr>
            <w:tcW w:type="dxa" w:w="1441"/>
          </w:tcPr>
          <w:p>
            <w:pPr>
              <w:spacing w:before="20" w:after="20"/>
              <w:jc w:val="right"/>
            </w:pPr>
            <w:r/>
            <w:r>
              <w:rPr>
                <w:rFonts w:ascii="宋体" w:hAnsi="宋体" w:eastAsia="宋体"/>
                <w:b w:val="0"/>
                <w:sz w:val="18"/>
              </w:rPr>
              <w:t>-27.9%</w:t>
            </w:r>
          </w:p>
        </w:tc>
        <w:tc>
          <w:tcPr>
            <w:tcW w:type="dxa" w:w="1441"/>
          </w:tcPr>
          <w:p>
            <w:pPr>
              <w:spacing w:before="20" w:after="20"/>
              <w:jc w:val="right"/>
            </w:pPr>
            <w:r/>
            <w:r>
              <w:rPr>
                <w:rFonts w:ascii="宋体" w:hAnsi="宋体" w:eastAsia="宋体"/>
                <w:b w:val="0"/>
                <w:sz w:val="18"/>
              </w:rPr>
              <w:t>19.8</w:t>
            </w:r>
          </w:p>
        </w:tc>
      </w:tr>
      <w:tr>
        <w:tc>
          <w:tcPr>
            <w:tcW w:type="dxa" w:w="1441"/>
            <w:shd w:val="clear" w:fill="F4F6F9"/>
          </w:tcPr>
          <w:p>
            <w:pPr>
              <w:spacing w:before="20" w:after="20"/>
              <w:jc w:val="left"/>
            </w:pPr>
            <w:r/>
            <w:r>
              <w:rPr>
                <w:rFonts w:ascii="宋体" w:hAnsi="宋体" w:eastAsia="宋体"/>
                <w:b w:val="0"/>
                <w:sz w:val="18"/>
              </w:rPr>
              <w:t>其他小区</w:t>
            </w:r>
          </w:p>
        </w:tc>
        <w:tc>
          <w:tcPr>
            <w:tcW w:type="dxa" w:w="1441"/>
            <w:shd w:val="clear" w:fill="F4F6F9"/>
          </w:tcPr>
          <w:p>
            <w:pPr>
              <w:spacing w:before="20" w:after="20"/>
              <w:jc w:val="right"/>
            </w:pPr>
            <w:r/>
            <w:r>
              <w:rPr>
                <w:rFonts w:ascii="宋体" w:hAnsi="宋体" w:eastAsia="宋体"/>
                <w:b w:val="0"/>
                <w:sz w:val="18"/>
              </w:rPr>
              <w:t>118</w:t>
            </w:r>
          </w:p>
        </w:tc>
        <w:tc>
          <w:tcPr>
            <w:tcW w:type="dxa" w:w="1441"/>
            <w:shd w:val="clear" w:fill="F4F6F9"/>
          </w:tcPr>
          <w:p>
            <w:pPr>
              <w:spacing w:before="20" w:after="20"/>
              <w:jc w:val="right"/>
            </w:pPr>
            <w:r/>
            <w:r>
              <w:rPr>
                <w:rFonts w:ascii="宋体" w:hAnsi="宋体" w:eastAsia="宋体"/>
                <w:b w:val="0"/>
                <w:sz w:val="18"/>
              </w:rPr>
              <w:t>1,218</w:t>
            </w:r>
          </w:p>
        </w:tc>
        <w:tc>
          <w:tcPr>
            <w:tcW w:type="dxa" w:w="1441"/>
            <w:shd w:val="clear" w:fill="F4F6F9"/>
          </w:tcPr>
          <w:p>
            <w:pPr>
              <w:spacing w:before="20" w:after="20"/>
              <w:jc w:val="right"/>
            </w:pPr>
            <w:r/>
            <w:r>
              <w:rPr>
                <w:rFonts w:ascii="宋体" w:hAnsi="宋体" w:eastAsia="宋体"/>
                <w:b w:val="0"/>
                <w:sz w:val="18"/>
              </w:rPr>
              <w:t>1,293</w:t>
            </w:r>
          </w:p>
        </w:tc>
        <w:tc>
          <w:tcPr>
            <w:tcW w:type="dxa" w:w="1441"/>
            <w:shd w:val="clear" w:fill="F4F6F9"/>
          </w:tcPr>
          <w:p>
            <w:pPr>
              <w:spacing w:before="20" w:after="20"/>
              <w:jc w:val="right"/>
            </w:pPr>
            <w:r/>
            <w:r>
              <w:rPr>
                <w:rFonts w:ascii="宋体" w:hAnsi="宋体" w:eastAsia="宋体"/>
                <w:b w:val="0"/>
                <w:sz w:val="18"/>
              </w:rPr>
              <w:t>-5.8%</w:t>
            </w:r>
          </w:p>
        </w:tc>
        <w:tc>
          <w:tcPr>
            <w:tcW w:type="dxa" w:w="1441"/>
            <w:shd w:val="clear" w:fill="F4F6F9"/>
          </w:tcPr>
          <w:p>
            <w:pPr>
              <w:spacing w:before="20" w:after="20"/>
              <w:jc w:val="right"/>
            </w:pPr>
            <w:r/>
            <w:r>
              <w:rPr>
                <w:rFonts w:ascii="宋体" w:hAnsi="宋体" w:eastAsia="宋体"/>
                <w:b w:val="0"/>
                <w:sz w:val="18"/>
              </w:rPr>
              <w:t>10.3</w:t>
            </w:r>
          </w:p>
        </w:tc>
      </w:tr>
    </w:tbl>
    <w:p>
      <w:pPr>
        <w:spacing w:after="120"/>
      </w:pP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8645"/>
            <w:gridSpan w:val="7"/>
            <w:shd w:val="clear" w:fill="DCE6F2"/>
          </w:tcPr>
          <w:p>
            <w:pPr>
              <w:spacing w:before="20" w:after="20"/>
              <w:jc w:val="center"/>
            </w:pPr>
            <w:r/>
            <w:r>
              <w:rPr>
                <w:rFonts w:ascii="宋体" w:hAnsi="宋体" w:eastAsia="宋体"/>
                <w:b/>
                <w:sz w:val="19"/>
              </w:rPr>
              <w:t>底部抬升小区名单（按 2026年1-8月 投诉量排序）</w:t>
            </w:r>
          </w:p>
        </w:tc>
      </w:tr>
      <w:tr>
        <w:trPr>
          <w:tblHeader w:val="true"/>
        </w:trPr>
        <w:tc>
          <w:tcPr>
            <w:tcW w:type="dxa" w:w="1235"/>
            <w:shd w:val="clear" w:fill="1A3A5F"/>
          </w:tcPr>
          <w:p>
            <w:pPr>
              <w:spacing w:before="20" w:after="20"/>
              <w:jc w:val="center"/>
            </w:pPr>
            <w:r/>
            <w:r>
              <w:rPr>
                <w:rFonts w:ascii="宋体" w:hAnsi="宋体" w:eastAsia="宋体"/>
                <w:b/>
                <w:color w:val="FFFFFF"/>
                <w:sz w:val="18"/>
              </w:rPr>
              <w:t>#</w:t>
            </w:r>
          </w:p>
        </w:tc>
        <w:tc>
          <w:tcPr>
            <w:tcW w:type="dxa" w:w="1235"/>
            <w:shd w:val="clear" w:fill="1A3A5F"/>
          </w:tcPr>
          <w:p>
            <w:pPr>
              <w:spacing w:before="20" w:after="20"/>
              <w:jc w:val="center"/>
            </w:pPr>
            <w:r/>
            <w:r>
              <w:rPr>
                <w:rFonts w:ascii="宋体" w:hAnsi="宋体" w:eastAsia="宋体"/>
                <w:b/>
                <w:color w:val="FFFFFF"/>
                <w:sz w:val="18"/>
              </w:rPr>
              <w:t>小区</w:t>
            </w:r>
          </w:p>
        </w:tc>
        <w:tc>
          <w:tcPr>
            <w:tcW w:type="dxa" w:w="1235"/>
            <w:shd w:val="clear" w:fill="1A3A5F"/>
          </w:tcPr>
          <w:p>
            <w:pPr>
              <w:spacing w:before="20" w:after="20"/>
              <w:jc w:val="center"/>
            </w:pPr>
            <w:r/>
            <w:r>
              <w:rPr>
                <w:rFonts w:ascii="宋体" w:hAnsi="宋体" w:eastAsia="宋体"/>
                <w:b/>
                <w:color w:val="FFFFFF"/>
                <w:sz w:val="18"/>
              </w:rPr>
              <w:t>治理类型</w:t>
            </w:r>
          </w:p>
        </w:tc>
        <w:tc>
          <w:tcPr>
            <w:tcW w:type="dxa" w:w="1235"/>
            <w:shd w:val="clear" w:fill="1A3A5F"/>
          </w:tcPr>
          <w:p>
            <w:pPr>
              <w:spacing w:before="20" w:after="20"/>
              <w:jc w:val="center"/>
            </w:pPr>
            <w:r/>
            <w:r>
              <w:rPr>
                <w:rFonts w:ascii="宋体" w:hAnsi="宋体" w:eastAsia="宋体"/>
                <w:b/>
                <w:color w:val="FFFFFF"/>
                <w:sz w:val="18"/>
              </w:rPr>
              <w:t>物业公司</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同比</w:t>
            </w:r>
          </w:p>
        </w:tc>
      </w:tr>
      <w:tr>
        <w:tc>
          <w:tcPr>
            <w:tcW w:type="dxa" w:w="1235"/>
          </w:tcPr>
          <w:p>
            <w:pPr>
              <w:spacing w:before="20" w:after="20"/>
              <w:jc w:val="right"/>
            </w:pPr>
            <w:r/>
            <w:r>
              <w:rPr>
                <w:rFonts w:ascii="宋体" w:hAnsi="宋体" w:eastAsia="宋体"/>
                <w:b w:val="0"/>
                <w:sz w:val="18"/>
              </w:rPr>
              <w:t>1</w:t>
            </w:r>
          </w:p>
        </w:tc>
        <w:tc>
          <w:tcPr>
            <w:tcW w:type="dxa" w:w="1235"/>
          </w:tcPr>
          <w:p>
            <w:pPr>
              <w:spacing w:before="20" w:after="20"/>
              <w:jc w:val="left"/>
            </w:pPr>
            <w:r/>
            <w:r>
              <w:rPr>
                <w:rFonts w:ascii="宋体" w:hAnsi="宋体" w:eastAsia="宋体"/>
                <w:b w:val="0"/>
                <w:sz w:val="18"/>
              </w:rPr>
              <w:t>实业公寓</w:t>
            </w:r>
          </w:p>
        </w:tc>
        <w:tc>
          <w:tcPr>
            <w:tcW w:type="dxa" w:w="1235"/>
          </w:tcPr>
          <w:p>
            <w:pPr>
              <w:spacing w:before="20" w:after="20"/>
              <w:jc w:val="left"/>
            </w:pPr>
            <w:r/>
            <w:r>
              <w:rPr>
                <w:rFonts w:ascii="宋体" w:hAnsi="宋体" w:eastAsia="宋体"/>
                <w:b w:val="0"/>
                <w:sz w:val="18"/>
              </w:rPr>
              <w:t>热线热点</w:t>
            </w:r>
          </w:p>
        </w:tc>
        <w:tc>
          <w:tcPr>
            <w:tcW w:type="dxa" w:w="1235"/>
          </w:tcPr>
          <w:p>
            <w:pPr>
              <w:spacing w:before="20" w:after="20"/>
              <w:jc w:val="left"/>
            </w:pPr>
            <w:r/>
            <w:r>
              <w:rPr>
                <w:rFonts w:ascii="宋体" w:hAnsi="宋体" w:eastAsia="宋体"/>
                <w:b w:val="0"/>
                <w:sz w:val="18"/>
              </w:rPr>
              <w:t>上海铭杰物业管理有限公司</w:t>
            </w:r>
          </w:p>
        </w:tc>
        <w:tc>
          <w:tcPr>
            <w:tcW w:type="dxa" w:w="1235"/>
          </w:tcPr>
          <w:p>
            <w:pPr>
              <w:spacing w:before="20" w:after="20"/>
              <w:jc w:val="right"/>
            </w:pPr>
            <w:r/>
            <w:r>
              <w:rPr>
                <w:rFonts w:ascii="宋体" w:hAnsi="宋体" w:eastAsia="宋体"/>
                <w:b w:val="0"/>
                <w:sz w:val="18"/>
              </w:rPr>
              <w:t>44</w:t>
            </w:r>
          </w:p>
        </w:tc>
        <w:tc>
          <w:tcPr>
            <w:tcW w:type="dxa" w:w="1235"/>
          </w:tcPr>
          <w:p>
            <w:pPr>
              <w:spacing w:before="20" w:after="20"/>
              <w:jc w:val="right"/>
            </w:pPr>
            <w:r/>
            <w:r>
              <w:rPr>
                <w:rFonts w:ascii="宋体" w:hAnsi="宋体" w:eastAsia="宋体"/>
                <w:b w:val="0"/>
                <w:sz w:val="18"/>
              </w:rPr>
              <w:t>31</w:t>
            </w:r>
          </w:p>
        </w:tc>
        <w:tc>
          <w:tcPr>
            <w:tcW w:type="dxa" w:w="1235"/>
          </w:tcPr>
          <w:p>
            <w:pPr>
              <w:spacing w:before="20" w:after="20"/>
              <w:jc w:val="right"/>
            </w:pPr>
            <w:r/>
            <w:r>
              <w:rPr>
                <w:rFonts w:ascii="宋体" w:hAnsi="宋体" w:eastAsia="宋体"/>
                <w:b w:val="0"/>
                <w:sz w:val="18"/>
              </w:rPr>
              <w:t>+41.9%</w:t>
            </w:r>
          </w:p>
        </w:tc>
      </w:tr>
      <w:tr>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left"/>
            </w:pPr>
            <w:r/>
            <w:r>
              <w:rPr>
                <w:rFonts w:ascii="宋体" w:hAnsi="宋体" w:eastAsia="宋体"/>
                <w:b w:val="0"/>
                <w:sz w:val="18"/>
              </w:rPr>
              <w:t>汇翠花园</w:t>
            </w:r>
          </w:p>
        </w:tc>
        <w:tc>
          <w:tcPr>
            <w:tcW w:type="dxa" w:w="1235"/>
            <w:shd w:val="clear" w:fill="F4F6F9"/>
          </w:tcPr>
          <w:p>
            <w:pPr>
              <w:spacing w:before="20" w:after="20"/>
              <w:jc w:val="left"/>
            </w:pPr>
            <w:r/>
            <w:r>
              <w:rPr>
                <w:rFonts w:ascii="宋体" w:hAnsi="宋体" w:eastAsia="宋体"/>
                <w:b w:val="0"/>
                <w:sz w:val="18"/>
              </w:rPr>
              <w:t>热线热点</w:t>
            </w:r>
          </w:p>
        </w:tc>
        <w:tc>
          <w:tcPr>
            <w:tcW w:type="dxa" w:w="1235"/>
            <w:shd w:val="clear" w:fill="F4F6F9"/>
          </w:tcPr>
          <w:p>
            <w:pPr>
              <w:spacing w:before="20" w:after="20"/>
              <w:jc w:val="left"/>
            </w:pPr>
            <w:r/>
            <w:r>
              <w:rPr>
                <w:rFonts w:ascii="宋体" w:hAnsi="宋体" w:eastAsia="宋体"/>
                <w:b w:val="0"/>
                <w:sz w:val="18"/>
              </w:rPr>
              <w:t>上海龙湖物业服务有限公司</w:t>
            </w:r>
          </w:p>
        </w:tc>
        <w:tc>
          <w:tcPr>
            <w:tcW w:type="dxa" w:w="1235"/>
            <w:shd w:val="clear" w:fill="F4F6F9"/>
          </w:tcPr>
          <w:p>
            <w:pPr>
              <w:spacing w:before="20" w:after="20"/>
              <w:jc w:val="right"/>
            </w:pPr>
            <w:r/>
            <w:r>
              <w:rPr>
                <w:rFonts w:ascii="宋体" w:hAnsi="宋体" w:eastAsia="宋体"/>
                <w:b w:val="0"/>
                <w:sz w:val="18"/>
              </w:rPr>
              <w:t>31</w:t>
            </w:r>
          </w:p>
        </w:tc>
        <w:tc>
          <w:tcPr>
            <w:tcW w:type="dxa" w:w="1235"/>
            <w:shd w:val="clear" w:fill="F4F6F9"/>
          </w:tcPr>
          <w:p>
            <w:pPr>
              <w:spacing w:before="20" w:after="20"/>
              <w:jc w:val="right"/>
            </w:pPr>
            <w:r/>
            <w:r>
              <w:rPr>
                <w:rFonts w:ascii="宋体" w:hAnsi="宋体" w:eastAsia="宋体"/>
                <w:b w:val="0"/>
                <w:sz w:val="18"/>
              </w:rPr>
              <w:t>54</w:t>
            </w:r>
          </w:p>
        </w:tc>
        <w:tc>
          <w:tcPr>
            <w:tcW w:type="dxa" w:w="1235"/>
            <w:shd w:val="clear" w:fill="F4F6F9"/>
          </w:tcPr>
          <w:p>
            <w:pPr>
              <w:spacing w:before="20" w:after="20"/>
              <w:jc w:val="right"/>
            </w:pPr>
            <w:r/>
            <w:r>
              <w:rPr>
                <w:rFonts w:ascii="宋体" w:hAnsi="宋体" w:eastAsia="宋体"/>
                <w:b w:val="0"/>
                <w:sz w:val="18"/>
              </w:rPr>
              <w:t>-42.6%</w:t>
            </w:r>
          </w:p>
        </w:tc>
      </w:tr>
      <w:tr>
        <w:tc>
          <w:tcPr>
            <w:tcW w:type="dxa" w:w="1235"/>
          </w:tcPr>
          <w:p>
            <w:pPr>
              <w:spacing w:before="20" w:after="20"/>
              <w:jc w:val="right"/>
            </w:pPr>
            <w:r/>
            <w:r>
              <w:rPr>
                <w:rFonts w:ascii="宋体" w:hAnsi="宋体" w:eastAsia="宋体"/>
                <w:b w:val="0"/>
                <w:sz w:val="18"/>
              </w:rPr>
              <w:t>3</w:t>
            </w:r>
          </w:p>
        </w:tc>
        <w:tc>
          <w:tcPr>
            <w:tcW w:type="dxa" w:w="1235"/>
          </w:tcPr>
          <w:p>
            <w:pPr>
              <w:spacing w:before="20" w:after="20"/>
              <w:jc w:val="left"/>
            </w:pPr>
            <w:r/>
            <w:r>
              <w:rPr>
                <w:rFonts w:ascii="宋体" w:hAnsi="宋体" w:eastAsia="宋体"/>
                <w:b w:val="0"/>
                <w:sz w:val="18"/>
              </w:rPr>
              <w:t>南宜花苑</w:t>
            </w:r>
          </w:p>
        </w:tc>
        <w:tc>
          <w:tcPr>
            <w:tcW w:type="dxa" w:w="1235"/>
          </w:tcPr>
          <w:p>
            <w:pPr>
              <w:spacing w:before="20" w:after="20"/>
              <w:jc w:val="left"/>
            </w:pPr>
            <w:r/>
            <w:r>
              <w:rPr>
                <w:rFonts w:ascii="宋体" w:hAnsi="宋体" w:eastAsia="宋体"/>
                <w:b w:val="0"/>
                <w:sz w:val="18"/>
              </w:rPr>
              <w:t>热线热点</w:t>
            </w:r>
          </w:p>
        </w:tc>
        <w:tc>
          <w:tcPr>
            <w:tcW w:type="dxa" w:w="1235"/>
          </w:tcPr>
          <w:p>
            <w:pPr>
              <w:spacing w:before="20" w:after="20"/>
              <w:jc w:val="left"/>
            </w:pPr>
            <w:r/>
            <w:r>
              <w:rPr>
                <w:rFonts w:ascii="宋体" w:hAnsi="宋体" w:eastAsia="宋体"/>
                <w:b w:val="0"/>
                <w:sz w:val="18"/>
              </w:rPr>
              <w:t>上海润美物业管理有限公司</w:t>
            </w:r>
          </w:p>
        </w:tc>
        <w:tc>
          <w:tcPr>
            <w:tcW w:type="dxa" w:w="1235"/>
          </w:tcPr>
          <w:p>
            <w:pPr>
              <w:spacing w:before="20" w:after="20"/>
              <w:jc w:val="right"/>
            </w:pPr>
            <w:r/>
            <w:r>
              <w:rPr>
                <w:rFonts w:ascii="宋体" w:hAnsi="宋体" w:eastAsia="宋体"/>
                <w:b w:val="0"/>
                <w:sz w:val="18"/>
              </w:rPr>
              <w:t>14</w:t>
            </w:r>
          </w:p>
        </w:tc>
        <w:tc>
          <w:tcPr>
            <w:tcW w:type="dxa" w:w="1235"/>
          </w:tcPr>
          <w:p>
            <w:pPr>
              <w:spacing w:before="20" w:after="20"/>
              <w:jc w:val="right"/>
            </w:pPr>
            <w:r/>
            <w:r>
              <w:rPr>
                <w:rFonts w:ascii="宋体" w:hAnsi="宋体" w:eastAsia="宋体"/>
                <w:b w:val="0"/>
                <w:sz w:val="18"/>
              </w:rPr>
              <w:t>29</w:t>
            </w:r>
          </w:p>
        </w:tc>
        <w:tc>
          <w:tcPr>
            <w:tcW w:type="dxa" w:w="1235"/>
          </w:tcPr>
          <w:p>
            <w:pPr>
              <w:spacing w:before="20" w:after="20"/>
              <w:jc w:val="right"/>
            </w:pPr>
            <w:r/>
            <w:r>
              <w:rPr>
                <w:rFonts w:ascii="宋体" w:hAnsi="宋体" w:eastAsia="宋体"/>
                <w:b w:val="0"/>
                <w:sz w:val="18"/>
              </w:rPr>
              <w:t>-51.7%</w:t>
            </w:r>
          </w:p>
        </w:tc>
      </w:tr>
      <w:tr>
        <w:tc>
          <w:tcPr>
            <w:tcW w:type="dxa" w:w="1235"/>
            <w:shd w:val="clear" w:fill="F4F6F9"/>
          </w:tcPr>
          <w:p>
            <w:pPr>
              <w:spacing w:before="20" w:after="20"/>
              <w:jc w:val="right"/>
            </w:pPr>
            <w:r/>
            <w:r>
              <w:rPr>
                <w:rFonts w:ascii="宋体" w:hAnsi="宋体" w:eastAsia="宋体"/>
                <w:b w:val="0"/>
                <w:sz w:val="18"/>
              </w:rPr>
              <w:t>4</w:t>
            </w:r>
          </w:p>
        </w:tc>
        <w:tc>
          <w:tcPr>
            <w:tcW w:type="dxa" w:w="1235"/>
            <w:shd w:val="clear" w:fill="F4F6F9"/>
          </w:tcPr>
          <w:p>
            <w:pPr>
              <w:spacing w:before="20" w:after="20"/>
              <w:jc w:val="left"/>
            </w:pPr>
            <w:r/>
            <w:r>
              <w:rPr>
                <w:rFonts w:ascii="宋体" w:hAnsi="宋体" w:eastAsia="宋体"/>
                <w:b w:val="0"/>
                <w:sz w:val="18"/>
              </w:rPr>
              <w:t>永新城</w:t>
            </w:r>
          </w:p>
        </w:tc>
        <w:tc>
          <w:tcPr>
            <w:tcW w:type="dxa" w:w="1235"/>
            <w:shd w:val="clear" w:fill="F4F6F9"/>
          </w:tcPr>
          <w:p>
            <w:pPr>
              <w:spacing w:before="20" w:after="20"/>
              <w:jc w:val="left"/>
            </w:pPr>
            <w:r/>
            <w:r>
              <w:rPr>
                <w:rFonts w:ascii="宋体" w:hAnsi="宋体" w:eastAsia="宋体"/>
                <w:b w:val="0"/>
                <w:sz w:val="18"/>
              </w:rPr>
              <w:t>热线热点</w:t>
            </w:r>
          </w:p>
        </w:tc>
        <w:tc>
          <w:tcPr>
            <w:tcW w:type="dxa" w:w="1235"/>
            <w:shd w:val="clear" w:fill="F4F6F9"/>
          </w:tcPr>
          <w:p>
            <w:pPr>
              <w:spacing w:before="20" w:after="20"/>
              <w:jc w:val="left"/>
            </w:pPr>
            <w:r/>
            <w:r>
              <w:rPr>
                <w:rFonts w:ascii="宋体" w:hAnsi="宋体" w:eastAsia="宋体"/>
                <w:b w:val="0"/>
                <w:sz w:val="18"/>
              </w:rPr>
              <w:t>上海古北物业（集团）有限公司</w:t>
            </w:r>
          </w:p>
        </w:tc>
        <w:tc>
          <w:tcPr>
            <w:tcW w:type="dxa" w:w="1235"/>
            <w:shd w:val="clear" w:fill="F4F6F9"/>
          </w:tcPr>
          <w:p>
            <w:pPr>
              <w:spacing w:before="20" w:after="20"/>
              <w:jc w:val="right"/>
            </w:pPr>
            <w:r/>
            <w:r>
              <w:rPr>
                <w:rFonts w:ascii="宋体" w:hAnsi="宋体" w:eastAsia="宋体"/>
                <w:b w:val="0"/>
                <w:sz w:val="18"/>
              </w:rPr>
              <w:t>12</w:t>
            </w:r>
          </w:p>
        </w:tc>
        <w:tc>
          <w:tcPr>
            <w:tcW w:type="dxa" w:w="1235"/>
            <w:shd w:val="clear" w:fill="F4F6F9"/>
          </w:tcPr>
          <w:p>
            <w:pPr>
              <w:spacing w:before="20" w:after="20"/>
              <w:jc w:val="right"/>
            </w:pPr>
            <w:r/>
            <w:r>
              <w:rPr>
                <w:rFonts w:ascii="宋体" w:hAnsi="宋体" w:eastAsia="宋体"/>
                <w:b w:val="0"/>
                <w:sz w:val="18"/>
              </w:rPr>
              <w:t>30</w:t>
            </w:r>
          </w:p>
        </w:tc>
        <w:tc>
          <w:tcPr>
            <w:tcW w:type="dxa" w:w="1235"/>
            <w:shd w:val="clear" w:fill="F4F6F9"/>
          </w:tcPr>
          <w:p>
            <w:pPr>
              <w:spacing w:before="20" w:after="20"/>
              <w:jc w:val="right"/>
            </w:pPr>
            <w:r/>
            <w:r>
              <w:rPr>
                <w:rFonts w:ascii="宋体" w:hAnsi="宋体" w:eastAsia="宋体"/>
                <w:b w:val="0"/>
                <w:sz w:val="18"/>
              </w:rPr>
              <w:t>-60.0%</w:t>
            </w:r>
          </w:p>
        </w:tc>
      </w:tr>
      <w:tr>
        <w:tc>
          <w:tcPr>
            <w:tcW w:type="dxa" w:w="1235"/>
          </w:tcPr>
          <w:p>
            <w:pPr>
              <w:spacing w:before="20" w:after="20"/>
              <w:jc w:val="right"/>
            </w:pPr>
            <w:r/>
            <w:r>
              <w:rPr>
                <w:rFonts w:ascii="宋体" w:hAnsi="宋体" w:eastAsia="宋体"/>
                <w:b w:val="0"/>
                <w:sz w:val="18"/>
              </w:rPr>
              <w:t>5</w:t>
            </w:r>
          </w:p>
        </w:tc>
        <w:tc>
          <w:tcPr>
            <w:tcW w:type="dxa" w:w="1235"/>
          </w:tcPr>
          <w:p>
            <w:pPr>
              <w:spacing w:before="20" w:after="20"/>
              <w:jc w:val="left"/>
            </w:pPr>
            <w:r/>
            <w:r>
              <w:rPr>
                <w:rFonts w:ascii="宋体" w:hAnsi="宋体" w:eastAsia="宋体"/>
                <w:b w:val="0"/>
                <w:sz w:val="18"/>
              </w:rPr>
              <w:t>金轩公寓</w:t>
            </w:r>
          </w:p>
        </w:tc>
        <w:tc>
          <w:tcPr>
            <w:tcW w:type="dxa" w:w="1235"/>
          </w:tcPr>
          <w:p>
            <w:pPr>
              <w:spacing w:before="20" w:after="20"/>
              <w:jc w:val="left"/>
            </w:pPr>
            <w:r/>
            <w:r>
              <w:rPr>
                <w:rFonts w:ascii="宋体" w:hAnsi="宋体" w:eastAsia="宋体"/>
                <w:b w:val="0"/>
                <w:sz w:val="18"/>
              </w:rPr>
              <w:t>热线热点</w:t>
            </w:r>
          </w:p>
        </w:tc>
        <w:tc>
          <w:tcPr>
            <w:tcW w:type="dxa" w:w="1235"/>
          </w:tcPr>
          <w:p>
            <w:pPr>
              <w:spacing w:before="20" w:after="20"/>
              <w:jc w:val="left"/>
            </w:pPr>
            <w:r/>
            <w:r>
              <w:rPr>
                <w:rFonts w:ascii="宋体" w:hAnsi="宋体" w:eastAsia="宋体"/>
                <w:b w:val="0"/>
                <w:sz w:val="18"/>
              </w:rPr>
              <w:t>上海申大物业有限公司</w:t>
            </w:r>
          </w:p>
        </w:tc>
        <w:tc>
          <w:tcPr>
            <w:tcW w:type="dxa" w:w="1235"/>
          </w:tcPr>
          <w:p>
            <w:pPr>
              <w:spacing w:before="20" w:after="20"/>
              <w:jc w:val="right"/>
            </w:pPr>
            <w:r/>
            <w:r>
              <w:rPr>
                <w:rFonts w:ascii="宋体" w:hAnsi="宋体" w:eastAsia="宋体"/>
                <w:b w:val="0"/>
                <w:sz w:val="18"/>
              </w:rPr>
              <w:t>11</w:t>
            </w:r>
          </w:p>
        </w:tc>
        <w:tc>
          <w:tcPr>
            <w:tcW w:type="dxa" w:w="1235"/>
          </w:tcPr>
          <w:p>
            <w:pPr>
              <w:spacing w:before="20" w:after="20"/>
              <w:jc w:val="right"/>
            </w:pPr>
            <w:r/>
            <w:r>
              <w:rPr>
                <w:rFonts w:ascii="宋体" w:hAnsi="宋体" w:eastAsia="宋体"/>
                <w:b w:val="0"/>
                <w:sz w:val="18"/>
              </w:rPr>
              <w:t>17</w:t>
            </w:r>
          </w:p>
        </w:tc>
        <w:tc>
          <w:tcPr>
            <w:tcW w:type="dxa" w:w="1235"/>
          </w:tcPr>
          <w:p>
            <w:pPr>
              <w:spacing w:before="20" w:after="20"/>
              <w:jc w:val="right"/>
            </w:pPr>
            <w:r/>
            <w:r>
              <w:rPr>
                <w:rFonts w:ascii="宋体" w:hAnsi="宋体" w:eastAsia="宋体"/>
                <w:b w:val="0"/>
                <w:sz w:val="18"/>
              </w:rPr>
              <w:t>-35.3%</w:t>
            </w:r>
          </w:p>
        </w:tc>
      </w:tr>
      <w:tr>
        <w:tc>
          <w:tcPr>
            <w:tcW w:type="dxa" w:w="1235"/>
            <w:shd w:val="clear" w:fill="F4F6F9"/>
          </w:tcPr>
          <w:p>
            <w:pPr>
              <w:spacing w:before="20" w:after="20"/>
              <w:jc w:val="right"/>
            </w:pPr>
            <w:r/>
            <w:r>
              <w:rPr>
                <w:rFonts w:ascii="宋体" w:hAnsi="宋体" w:eastAsia="宋体"/>
                <w:b w:val="0"/>
                <w:sz w:val="18"/>
              </w:rPr>
              <w:t>6</w:t>
            </w:r>
          </w:p>
        </w:tc>
        <w:tc>
          <w:tcPr>
            <w:tcW w:type="dxa" w:w="1235"/>
            <w:shd w:val="clear" w:fill="F4F6F9"/>
          </w:tcPr>
          <w:p>
            <w:pPr>
              <w:spacing w:before="20" w:after="20"/>
              <w:jc w:val="left"/>
            </w:pPr>
            <w:r/>
            <w:r>
              <w:rPr>
                <w:rFonts w:ascii="宋体" w:hAnsi="宋体" w:eastAsia="宋体"/>
                <w:b w:val="0"/>
                <w:sz w:val="18"/>
              </w:rPr>
              <w:t>爱建大厦</w:t>
            </w:r>
          </w:p>
        </w:tc>
        <w:tc>
          <w:tcPr>
            <w:tcW w:type="dxa" w:w="1235"/>
            <w:shd w:val="clear" w:fill="F4F6F9"/>
          </w:tcPr>
          <w:p>
            <w:pPr>
              <w:spacing w:before="20" w:after="20"/>
              <w:jc w:val="left"/>
            </w:pPr>
            <w:r/>
            <w:r>
              <w:rPr>
                <w:rFonts w:ascii="宋体" w:hAnsi="宋体" w:eastAsia="宋体"/>
                <w:b w:val="0"/>
                <w:sz w:val="18"/>
              </w:rPr>
              <w:t>单一物业</w:t>
            </w:r>
          </w:p>
        </w:tc>
        <w:tc>
          <w:tcPr>
            <w:tcW w:type="dxa" w:w="1235"/>
            <w:shd w:val="clear" w:fill="F4F6F9"/>
          </w:tcPr>
          <w:p>
            <w:pPr>
              <w:spacing w:before="20" w:after="20"/>
              <w:jc w:val="left"/>
            </w:pPr>
            <w:r/>
            <w:r>
              <w:rPr>
                <w:rFonts w:ascii="宋体" w:hAnsi="宋体" w:eastAsia="宋体"/>
                <w:b w:val="0"/>
                <w:sz w:val="18"/>
              </w:rPr>
              <w:t>上海杜美物业有限公司</w:t>
            </w:r>
          </w:p>
        </w:tc>
        <w:tc>
          <w:tcPr>
            <w:tcW w:type="dxa" w:w="1235"/>
            <w:shd w:val="clear" w:fill="F4F6F9"/>
          </w:tcPr>
          <w:p>
            <w:pPr>
              <w:spacing w:before="20" w:after="20"/>
              <w:jc w:val="right"/>
            </w:pPr>
            <w:r/>
            <w:r>
              <w:rPr>
                <w:rFonts w:ascii="宋体" w:hAnsi="宋体" w:eastAsia="宋体"/>
                <w:b w:val="0"/>
                <w:sz w:val="18"/>
              </w:rPr>
              <w:t>7</w:t>
            </w:r>
          </w:p>
        </w:tc>
        <w:tc>
          <w:tcPr>
            <w:tcW w:type="dxa" w:w="1235"/>
            <w:shd w:val="clear" w:fill="F4F6F9"/>
          </w:tcPr>
          <w:p>
            <w:pPr>
              <w:spacing w:before="20" w:after="20"/>
              <w:jc w:val="right"/>
            </w:pPr>
            <w:r/>
            <w:r>
              <w:rPr>
                <w:rFonts w:ascii="宋体" w:hAnsi="宋体" w:eastAsia="宋体"/>
                <w:b w:val="0"/>
                <w:sz w:val="18"/>
              </w:rPr>
              <w:t>4</w:t>
            </w:r>
          </w:p>
        </w:tc>
        <w:tc>
          <w:tcPr>
            <w:tcW w:type="dxa" w:w="1235"/>
            <w:shd w:val="clear" w:fill="F4F6F9"/>
          </w:tcPr>
          <w:p>
            <w:pPr>
              <w:spacing w:before="20" w:after="20"/>
              <w:jc w:val="right"/>
            </w:pPr>
            <w:r/>
            <w:r>
              <w:rPr>
                <w:rFonts w:ascii="宋体" w:hAnsi="宋体" w:eastAsia="宋体"/>
                <w:b w:val="0"/>
                <w:sz w:val="18"/>
              </w:rPr>
              <w:t>+75.0%</w:t>
            </w:r>
          </w:p>
        </w:tc>
      </w:tr>
    </w:tbl>
    <w:p>
      <w:pPr>
        <w:spacing w:after="120"/>
      </w:pPr>
    </w:p>
    <w:p>
      <w:pPr>
        <w:spacing w:before="40" w:after="160"/>
        <w:jc w:val="center"/>
      </w:pPr>
      <w:r>
        <w:rPr>
          <w:rFonts w:ascii="宋体" w:hAnsi="宋体" w:eastAsia="宋体"/>
          <w:color w:val="666666"/>
          <w:sz w:val="18"/>
        </w:rPr>
        <w:t>占本街镇 2026年1-8月 投诉量 8.9%。底部抬升小区同比优于其他小区 22.1个百分点（小区均值 19.8件 vs 10.3件）。 名单共 6个，其中 6个可在热线数据中匹配到小区名。</w:t>
      </w:r>
    </w:p>
    <w:p>
      <w:pPr>
        <w:spacing w:after="60" w:line="324" w:lineRule="auto"/>
      </w:pPr>
      <w:r>
        <w:rPr>
          <w:rFonts w:ascii="宋体" w:hAnsi="宋体" w:eastAsia="宋体"/>
          <w:sz w:val="21"/>
        </w:rPr>
        <w:t>结论要点</w:t>
      </w:r>
    </w:p>
    <w:p>
      <w:pPr>
        <w:pStyle w:val="ListBullet"/>
        <w:spacing w:after="40"/>
      </w:pPr>
      <w:r>
        <w:rPr>
          <w:rFonts w:ascii="宋体" w:hAnsi="宋体" w:eastAsia="宋体"/>
          <w:sz w:val="22"/>
        </w:rPr>
        <w:t>徐家汇：1,337件，居全区第 2 位，占全区 9.7%；同比 下降 8.3%（全区 -13.1%），降幅排名全区第 9 位。</w:t>
      </w:r>
    </w:p>
    <w:p>
      <w:pPr>
        <w:pStyle w:val="ListBullet"/>
        <w:spacing w:after="40"/>
      </w:pPr>
      <w:r>
        <w:rPr>
          <w:rFonts w:ascii="宋体" w:hAnsi="宋体" w:eastAsia="宋体"/>
          <w:sz w:val="22"/>
        </w:rPr>
        <w:t>对 13个街镇投诉量下降合计的贡献率为 6.1%（该镇减少 121件）。</w:t>
      </w:r>
    </w:p>
    <w:p>
      <w:pPr>
        <w:pStyle w:val="ListBullet"/>
        <w:spacing w:after="40"/>
      </w:pPr>
      <w:r>
        <w:rPr>
          <w:rFonts w:ascii="宋体" w:hAnsi="宋体" w:eastAsia="宋体"/>
          <w:sz w:val="22"/>
        </w:rPr>
        <w:t>逆势上升类别：群租管理（+43件）、邻里纠纷（+31件）、其他（+16件），需重点关注。</w:t>
      </w:r>
    </w:p>
    <w:p>
      <w:pPr>
        <w:pStyle w:val="ListBullet"/>
        <w:spacing w:after="40"/>
      </w:pPr>
      <w:r>
        <w:rPr>
          <w:rFonts w:ascii="宋体" w:hAnsi="宋体" w:eastAsia="宋体"/>
          <w:sz w:val="22"/>
        </w:rPr>
        <w:t>首要矛盾为邻里纠纷（208件，占本镇 15.6%，高于全区 1.6个百分点）。</w:t>
      </w:r>
    </w:p>
    <w:p>
      <w:pPr>
        <w:pStyle w:val="ListBullet"/>
        <w:spacing w:after="40"/>
      </w:pPr>
      <w:r>
        <w:rPr>
          <w:rFonts w:ascii="宋体" w:hAnsi="宋体" w:eastAsia="宋体"/>
          <w:sz w:val="22"/>
        </w:rPr>
        <w:t>投诉最集中小区为南丹小区（67件，占本镇 5.0%，同比 +13.6%）；Top5 小区集中度 18.7%。</w:t>
      </w:r>
    </w:p>
    <w:p>
      <w:pPr>
        <w:pStyle w:val="ListBullet"/>
        <w:spacing w:after="40"/>
      </w:pPr>
      <w:r>
        <w:rPr>
          <w:rFonts w:ascii="宋体" w:hAnsi="宋体" w:eastAsia="宋体"/>
          <w:sz w:val="22"/>
        </w:rPr>
        <w:t>投诉最多物业企业为上海高建物业有限公司（361件，占本镇 27.0%，涉及 19个小区）。</w:t>
      </w:r>
    </w:p>
    <w:p>
      <w:pPr>
        <w:pStyle w:val="ListBullet"/>
        <w:spacing w:after="40"/>
      </w:pPr>
      <w:r>
        <w:rPr>
          <w:rFonts w:ascii="宋体" w:hAnsi="宋体" w:eastAsia="宋体"/>
          <w:sz w:val="22"/>
        </w:rPr>
        <w:t>风险预警：红色 34个、橙色 44个小区（该镇参评 101个）。</w:t>
      </w:r>
    </w:p>
    <w:p>
      <w:pPr>
        <w:pStyle w:val="ListBullet"/>
        <w:spacing w:after="40"/>
      </w:pPr>
      <w:r>
        <w:rPr>
          <w:rFonts w:ascii="宋体" w:hAnsi="宋体" w:eastAsia="宋体"/>
          <w:sz w:val="22"/>
        </w:rPr>
        <w:t>重复投诉 442件，重复率 33.1%，低于全区 2.7个百分点；高优先级 334件。</w:t>
      </w:r>
    </w:p>
    <w:p>
      <w:pPr>
        <w:pStyle w:val="ListBullet"/>
        <w:spacing w:after="40"/>
      </w:pPr>
      <w:r>
        <w:rPr>
          <w:rFonts w:ascii="宋体" w:hAnsi="宋体" w:eastAsia="宋体"/>
          <w:sz w:val="22"/>
        </w:rPr>
        <w:t>治理成效（2026年1-8月同期口径）：1,337件，同比改善 8.3%。</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2026年1-8月投诉量</w:t>
            </w:r>
          </w:p>
        </w:tc>
        <w:tc>
          <w:tcPr>
            <w:tcW w:type="dxa" w:w="4323"/>
          </w:tcPr>
          <w:p>
            <w:pPr>
              <w:spacing w:before="20" w:after="20"/>
              <w:jc w:val="right"/>
            </w:pPr>
            <w:r/>
            <w:r>
              <w:rPr>
                <w:rFonts w:ascii="宋体" w:hAnsi="宋体" w:eastAsia="宋体"/>
                <w:b w:val="0"/>
                <w:sz w:val="18"/>
              </w:rPr>
              <w:t>1,315</w:t>
            </w:r>
          </w:p>
        </w:tc>
      </w:tr>
      <w:tr>
        <w:tc>
          <w:tcPr>
            <w:tcW w:type="dxa" w:w="4323"/>
            <w:shd w:val="clear" w:fill="F4F6F9"/>
          </w:tcPr>
          <w:p>
            <w:pPr>
              <w:spacing w:before="20" w:after="20"/>
              <w:jc w:val="left"/>
            </w:pPr>
            <w:r/>
            <w:r>
              <w:rPr>
                <w:rFonts w:ascii="宋体" w:hAnsi="宋体" w:eastAsia="宋体"/>
                <w:b w:val="0"/>
                <w:sz w:val="18"/>
              </w:rPr>
              <w:t>同比变化</w:t>
            </w:r>
          </w:p>
        </w:tc>
        <w:tc>
          <w:tcPr>
            <w:tcW w:type="dxa" w:w="4323"/>
            <w:shd w:val="clear" w:fill="F4F6F9"/>
          </w:tcPr>
          <w:p>
            <w:pPr>
              <w:spacing w:before="20" w:after="20"/>
              <w:jc w:val="right"/>
            </w:pPr>
            <w:r/>
            <w:r>
              <w:rPr>
                <w:rFonts w:ascii="宋体" w:hAnsi="宋体" w:eastAsia="宋体"/>
                <w:b w:val="0"/>
                <w:sz w:val="18"/>
              </w:rPr>
              <w:t>+4.0%</w:t>
            </w:r>
          </w:p>
        </w:tc>
      </w:tr>
      <w:tr>
        <w:tc>
          <w:tcPr>
            <w:tcW w:type="dxa" w:w="4323"/>
          </w:tcPr>
          <w:p>
            <w:pPr>
              <w:spacing w:before="20" w:after="20"/>
              <w:jc w:val="left"/>
            </w:pPr>
            <w:r/>
            <w:r>
              <w:rPr>
                <w:rFonts w:ascii="宋体" w:hAnsi="宋体" w:eastAsia="宋体"/>
                <w:b w:val="0"/>
                <w:sz w:val="18"/>
              </w:rPr>
              <w:t>占全区比重</w:t>
            </w:r>
          </w:p>
        </w:tc>
        <w:tc>
          <w:tcPr>
            <w:tcW w:type="dxa" w:w="4323"/>
          </w:tcPr>
          <w:p>
            <w:pPr>
              <w:spacing w:before="20" w:after="20"/>
              <w:jc w:val="right"/>
            </w:pPr>
            <w:r/>
            <w:r>
              <w:rPr>
                <w:rFonts w:ascii="宋体" w:hAnsi="宋体" w:eastAsia="宋体"/>
                <w:b w:val="0"/>
                <w:sz w:val="18"/>
              </w:rPr>
              <w:t>9.6%</w:t>
            </w:r>
          </w:p>
        </w:tc>
      </w:tr>
      <w:tr>
        <w:tc>
          <w:tcPr>
            <w:tcW w:type="dxa" w:w="4323"/>
            <w:shd w:val="clear" w:fill="F4F6F9"/>
          </w:tcPr>
          <w:p>
            <w:pPr>
              <w:spacing w:before="20" w:after="20"/>
              <w:jc w:val="left"/>
            </w:pPr>
            <w:r/>
            <w:r>
              <w:rPr>
                <w:rFonts w:ascii="宋体" w:hAnsi="宋体" w:eastAsia="宋体"/>
                <w:b w:val="0"/>
                <w:sz w:val="18"/>
              </w:rPr>
              <w:t>对街镇下降合计贡献</w:t>
            </w:r>
          </w:p>
        </w:tc>
        <w:tc>
          <w:tcPr>
            <w:tcW w:type="dxa" w:w="4323"/>
            <w:shd w:val="clear" w:fill="F4F6F9"/>
          </w:tcPr>
          <w:p>
            <w:pPr>
              <w:spacing w:before="20" w:after="20"/>
              <w:jc w:val="left"/>
            </w:pPr>
            <w:r/>
            <w:r>
              <w:rPr>
                <w:rFonts w:ascii="宋体" w:hAnsi="宋体" w:eastAsia="宋体"/>
                <w:b w:val="0"/>
                <w:sz w:val="18"/>
              </w:rPr>
              <w:t>—</w:t>
            </w:r>
          </w:p>
        </w:tc>
      </w:tr>
      <w:tr>
        <w:tc>
          <w:tcPr>
            <w:tcW w:type="dxa" w:w="4323"/>
          </w:tcPr>
          <w:p>
            <w:pPr>
              <w:spacing w:before="20" w:after="20"/>
              <w:jc w:val="left"/>
            </w:pPr>
            <w:r/>
            <w:r>
              <w:rPr>
                <w:rFonts w:ascii="宋体" w:hAnsi="宋体" w:eastAsia="宋体"/>
                <w:b w:val="0"/>
                <w:sz w:val="18"/>
              </w:rPr>
              <w:t>总量/降幅排名</w:t>
            </w:r>
          </w:p>
        </w:tc>
        <w:tc>
          <w:tcPr>
            <w:tcW w:type="dxa" w:w="4323"/>
          </w:tcPr>
          <w:p>
            <w:pPr>
              <w:spacing w:before="20" w:after="20"/>
              <w:jc w:val="left"/>
            </w:pPr>
            <w:r/>
            <w:r>
              <w:rPr>
                <w:rFonts w:ascii="宋体" w:hAnsi="宋体" w:eastAsia="宋体"/>
                <w:b w:val="0"/>
                <w:sz w:val="18"/>
              </w:rPr>
              <w:t>第3/第12</w:t>
            </w:r>
          </w:p>
        </w:tc>
      </w:tr>
      <w:tr>
        <w:tc>
          <w:tcPr>
            <w:tcW w:type="dxa" w:w="4323"/>
            <w:shd w:val="clear" w:fill="F4F6F9"/>
          </w:tcPr>
          <w:p>
            <w:pPr>
              <w:spacing w:before="20" w:after="20"/>
              <w:jc w:val="left"/>
            </w:pPr>
            <w:r/>
            <w:r>
              <w:rPr>
                <w:rFonts w:ascii="宋体" w:hAnsi="宋体" w:eastAsia="宋体"/>
                <w:b w:val="0"/>
                <w:sz w:val="18"/>
              </w:rPr>
              <w:t>有投诉小区数</w:t>
            </w:r>
          </w:p>
        </w:tc>
        <w:tc>
          <w:tcPr>
            <w:tcW w:type="dxa" w:w="4323"/>
            <w:shd w:val="clear" w:fill="F4F6F9"/>
          </w:tcPr>
          <w:p>
            <w:pPr>
              <w:spacing w:before="20" w:after="20"/>
              <w:jc w:val="right"/>
            </w:pPr>
            <w:r/>
            <w:r>
              <w:rPr>
                <w:rFonts w:ascii="宋体" w:hAnsi="宋体" w:eastAsia="宋体"/>
                <w:b w:val="0"/>
                <w:sz w:val="18"/>
              </w:rPr>
              <w:t>98</w:t>
            </w:r>
          </w:p>
        </w:tc>
      </w:tr>
      <w:tr>
        <w:tc>
          <w:tcPr>
            <w:tcW w:type="dxa" w:w="4323"/>
          </w:tcPr>
          <w:p>
            <w:pPr>
              <w:spacing w:before="20" w:after="20"/>
              <w:jc w:val="left"/>
            </w:pPr>
            <w:r/>
            <w:r>
              <w:rPr>
                <w:rFonts w:ascii="宋体" w:hAnsi="宋体" w:eastAsia="宋体"/>
                <w:b w:val="0"/>
                <w:sz w:val="18"/>
              </w:rPr>
              <w:t>重复投诉率 全区 35.8%</w:t>
            </w:r>
          </w:p>
        </w:tc>
        <w:tc>
          <w:tcPr>
            <w:tcW w:type="dxa" w:w="4323"/>
          </w:tcPr>
          <w:p>
            <w:pPr>
              <w:spacing w:before="20" w:after="20"/>
              <w:jc w:val="right"/>
            </w:pPr>
            <w:r/>
            <w:r>
              <w:rPr>
                <w:rFonts w:ascii="宋体" w:hAnsi="宋体" w:eastAsia="宋体"/>
                <w:b w:val="0"/>
                <w:sz w:val="18"/>
              </w:rPr>
              <w:t>32.9%</w:t>
            </w:r>
          </w:p>
        </w:tc>
      </w:tr>
      <w:tr>
        <w:tc>
          <w:tcPr>
            <w:tcW w:type="dxa" w:w="4323"/>
            <w:shd w:val="clear" w:fill="F4F6F9"/>
          </w:tcPr>
          <w:p>
            <w:pPr>
              <w:spacing w:before="20" w:after="20"/>
              <w:jc w:val="left"/>
            </w:pPr>
            <w:r/>
            <w:r>
              <w:rPr>
                <w:rFonts w:ascii="宋体" w:hAnsi="宋体" w:eastAsia="宋体"/>
                <w:b w:val="0"/>
                <w:sz w:val="18"/>
              </w:rPr>
              <w:t>红色/橙色预警小区</w:t>
            </w:r>
          </w:p>
        </w:tc>
        <w:tc>
          <w:tcPr>
            <w:tcW w:type="dxa" w:w="4323"/>
            <w:shd w:val="clear" w:fill="F4F6F9"/>
          </w:tcPr>
          <w:p>
            <w:pPr>
              <w:spacing w:before="20" w:after="20"/>
              <w:jc w:val="left"/>
            </w:pPr>
            <w:r/>
            <w:r>
              <w:rPr>
                <w:rFonts w:ascii="宋体" w:hAnsi="宋体" w:eastAsia="宋体"/>
                <w:b w:val="0"/>
                <w:sz w:val="18"/>
              </w:rPr>
              <w:t>35/39</w:t>
            </w:r>
          </w:p>
        </w:tc>
      </w:tr>
    </w:tbl>
    <w:p>
      <w:pPr>
        <w:spacing w:after="120"/>
      </w:pPr>
    </w:p>
    <w:p>
      <w:pPr>
        <w:spacing w:after="60" w:line="324" w:lineRule="auto"/>
      </w:pPr>
      <w:r>
        <w:rPr>
          <w:rFonts w:ascii="宋体" w:hAnsi="宋体" w:eastAsia="宋体"/>
          <w:sz w:val="21"/>
        </w:rPr>
        <w:t>趋势与同比</w:t>
      </w:r>
    </w:p>
    <w:p>
      <w:pPr>
        <w:spacing w:before="80" w:after="40"/>
        <w:jc w:val="center"/>
      </w:pPr>
      <w:r>
        <w:drawing>
          <wp:inline xmlns:a="http://schemas.openxmlformats.org/drawingml/2006/main" xmlns:pic="http://schemas.openxmlformats.org/drawingml/2006/picture">
            <wp:extent cx="5256000" cy="1884622"/>
            <wp:docPr id="18" name="Picture 18"/>
            <wp:cNvGraphicFramePr>
              <a:graphicFrameLocks noChangeAspect="1"/>
            </wp:cNvGraphicFramePr>
            <a:graphic>
              <a:graphicData uri="http://schemas.openxmlformats.org/drawingml/2006/picture">
                <pic:pic>
                  <pic:nvPicPr>
                    <pic:cNvPr id="0" name="02_漕河泾__c2-trend.png"/>
                    <pic:cNvPicPr/>
                  </pic:nvPicPr>
                  <pic:blipFill>
                    <a:blip r:embed="rId26"/>
                    <a:stretch>
                      <a:fillRect/>
                    </a:stretch>
                  </pic:blipFill>
                  <pic:spPr>
                    <a:xfrm>
                      <a:off x="0" y="0"/>
                      <a:ext cx="5256000" cy="1884622"/>
                    </a:xfrm>
                    <a:prstGeom prst="rect"/>
                  </pic:spPr>
                </pic:pic>
              </a:graphicData>
            </a:graphic>
          </wp:inline>
        </w:drawing>
      </w:r>
    </w:p>
    <w:p>
      <w:pPr>
        <w:spacing w:before="40" w:after="160"/>
        <w:jc w:val="center"/>
      </w:pPr>
      <w:r>
        <w:rPr>
          <w:rFonts w:ascii="宋体" w:hAnsi="宋体" w:eastAsia="宋体"/>
          <w:color w:val="666666"/>
          <w:sz w:val="18"/>
        </w:rPr>
        <w:t>图 8-11</w:t>
      </w:r>
    </w:p>
    <w:p>
      <w:pPr>
        <w:spacing w:before="80" w:after="40"/>
        <w:jc w:val="center"/>
      </w:pPr>
      <w:r>
        <w:drawing>
          <wp:inline xmlns:a="http://schemas.openxmlformats.org/drawingml/2006/main" xmlns:pic="http://schemas.openxmlformats.org/drawingml/2006/picture">
            <wp:extent cx="5256000" cy="1675219"/>
            <wp:docPr id="19" name="Picture 19"/>
            <wp:cNvGraphicFramePr>
              <a:graphicFrameLocks noChangeAspect="1"/>
            </wp:cNvGraphicFramePr>
            <a:graphic>
              <a:graphicData uri="http://schemas.openxmlformats.org/drawingml/2006/picture">
                <pic:pic>
                  <pic:nvPicPr>
                    <pic:cNvPr id="0" name="02_漕河泾__c2-yoy.png"/>
                    <pic:cNvPicPr/>
                  </pic:nvPicPr>
                  <pic:blipFill>
                    <a:blip r:embed="rId27"/>
                    <a:stretch>
                      <a:fillRect/>
                    </a:stretch>
                  </pic:blipFill>
                  <pic:spPr>
                    <a:xfrm>
                      <a:off x="0" y="0"/>
                      <a:ext cx="5256000" cy="1675219"/>
                    </a:xfrm>
                    <a:prstGeom prst="rect"/>
                  </pic:spPr>
                </pic:pic>
              </a:graphicData>
            </a:graphic>
          </wp:inline>
        </w:drawing>
      </w:r>
    </w:p>
    <w:p>
      <w:pPr>
        <w:spacing w:before="40" w:after="160"/>
        <w:jc w:val="center"/>
      </w:pPr>
      <w:r>
        <w:rPr>
          <w:rFonts w:ascii="宋体" w:hAnsi="宋体" w:eastAsia="宋体"/>
          <w:color w:val="666666"/>
          <w:sz w:val="18"/>
        </w:rPr>
        <w:t>图 8-12</w:t>
      </w:r>
    </w:p>
    <w:p>
      <w:pPr>
        <w:spacing w:before="80" w:after="40"/>
        <w:jc w:val="center"/>
      </w:pPr>
      <w:r>
        <w:drawing>
          <wp:inline xmlns:a="http://schemas.openxmlformats.org/drawingml/2006/main" xmlns:pic="http://schemas.openxmlformats.org/drawingml/2006/picture">
            <wp:extent cx="5256000" cy="1675219"/>
            <wp:docPr id="20" name="Picture 20"/>
            <wp:cNvGraphicFramePr>
              <a:graphicFrameLocks noChangeAspect="1"/>
            </wp:cNvGraphicFramePr>
            <a:graphic>
              <a:graphicData uri="http://schemas.openxmlformats.org/drawingml/2006/picture">
                <pic:pic>
                  <pic:nvPicPr>
                    <pic:cNvPr id="0" name="02_漕河泾__c2-quarter.png"/>
                    <pic:cNvPicPr/>
                  </pic:nvPicPr>
                  <pic:blipFill>
                    <a:blip r:embed="rId28"/>
                    <a:stretch>
                      <a:fillRect/>
                    </a:stretch>
                  </pic:blipFill>
                  <pic:spPr>
                    <a:xfrm>
                      <a:off x="0" y="0"/>
                      <a:ext cx="5256000" cy="1675219"/>
                    </a:xfrm>
                    <a:prstGeom prst="rect"/>
                  </pic:spPr>
                </pic:pic>
              </a:graphicData>
            </a:graphic>
          </wp:inline>
        </w:drawing>
      </w:r>
    </w:p>
    <w:p>
      <w:pPr>
        <w:spacing w:before="40" w:after="160"/>
        <w:jc w:val="center"/>
      </w:pPr>
      <w:r>
        <w:rPr>
          <w:rFonts w:ascii="宋体" w:hAnsi="宋体" w:eastAsia="宋体"/>
          <w:color w:val="666666"/>
          <w:sz w:val="18"/>
        </w:rPr>
        <w:t>图 8-13</w:t>
      </w:r>
    </w:p>
    <w:p>
      <w:pPr>
        <w:spacing w:after="60" w:line="324" w:lineRule="auto"/>
      </w:pPr>
      <w:r>
        <w:rPr>
          <w:rFonts w:ascii="宋体" w:hAnsi="宋体" w:eastAsia="宋体"/>
          <w:sz w:val="21"/>
        </w:rPr>
        <w:t>下降归因：类别增减分解</w:t>
      </w:r>
    </w:p>
    <w:p>
      <w:pPr>
        <w:spacing w:before="80" w:after="40"/>
        <w:jc w:val="center"/>
      </w:pPr>
      <w:r>
        <w:drawing>
          <wp:inline xmlns:a="http://schemas.openxmlformats.org/drawingml/2006/main" xmlns:pic="http://schemas.openxmlformats.org/drawingml/2006/picture">
            <wp:extent cx="5256000" cy="2303426"/>
            <wp:docPr id="21" name="Picture 21"/>
            <wp:cNvGraphicFramePr>
              <a:graphicFrameLocks noChangeAspect="1"/>
            </wp:cNvGraphicFramePr>
            <a:graphic>
              <a:graphicData uri="http://schemas.openxmlformats.org/drawingml/2006/picture">
                <pic:pic>
                  <pic:nvPicPr>
                    <pic:cNvPr id="0" name="02_漕河泾__c2-catdelta.png"/>
                    <pic:cNvPicPr/>
                  </pic:nvPicPr>
                  <pic:blipFill>
                    <a:blip r:embed="rId29"/>
                    <a:stretch>
                      <a:fillRect/>
                    </a:stretch>
                  </pic:blipFill>
                  <pic:spPr>
                    <a:xfrm>
                      <a:off x="0" y="0"/>
                      <a:ext cx="5256000" cy="2303426"/>
                    </a:xfrm>
                    <a:prstGeom prst="rect"/>
                  </pic:spPr>
                </pic:pic>
              </a:graphicData>
            </a:graphic>
          </wp:inline>
        </w:drawing>
      </w:r>
    </w:p>
    <w:p>
      <w:pPr>
        <w:spacing w:before="40" w:after="160"/>
        <w:jc w:val="center"/>
      </w:pPr>
      <w:r>
        <w:rPr>
          <w:rFonts w:ascii="宋体" w:hAnsi="宋体" w:eastAsia="宋体"/>
          <w:color w:val="666666"/>
          <w:sz w:val="18"/>
        </w:rPr>
        <w:t>图 8-14</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rPr>
          <w:tblHeader w:val="true"/>
        </w:trPr>
        <w:tc>
          <w:tcPr>
            <w:tcW w:type="dxa" w:w="1235"/>
            <w:shd w:val="clear" w:fill="1A3A5F"/>
          </w:tcPr>
          <w:p>
            <w:pPr>
              <w:spacing w:before="20" w:after="20"/>
              <w:jc w:val="center"/>
            </w:pPr>
            <w:r/>
            <w:r>
              <w:rPr>
                <w:rFonts w:ascii="宋体" w:hAnsi="宋体" w:eastAsia="宋体"/>
                <w:b/>
                <w:color w:val="FFFFFF"/>
                <w:sz w:val="18"/>
              </w:rPr>
              <w:t>十四类</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同期增减</w:t>
            </w:r>
          </w:p>
        </w:tc>
        <w:tc>
          <w:tcPr>
            <w:tcW w:type="dxa" w:w="1235"/>
            <w:shd w:val="clear" w:fill="1A3A5F"/>
          </w:tcPr>
          <w:p>
            <w:pPr>
              <w:spacing w:before="20" w:after="20"/>
              <w:jc w:val="center"/>
            </w:pPr>
            <w:r/>
            <w:r>
              <w:rPr>
                <w:rFonts w:ascii="宋体" w:hAnsi="宋体" w:eastAsia="宋体"/>
                <w:b/>
                <w:color w:val="FFFFFF"/>
                <w:sz w:val="18"/>
              </w:rPr>
              <w:t>同比</w:t>
            </w:r>
          </w:p>
        </w:tc>
        <w:tc>
          <w:tcPr>
            <w:tcW w:type="dxa" w:w="1235"/>
            <w:shd w:val="clear" w:fill="1A3A5F"/>
          </w:tcPr>
          <w:p>
            <w:pPr>
              <w:spacing w:before="20" w:after="20"/>
              <w:jc w:val="center"/>
            </w:pPr>
            <w:r/>
            <w:r>
              <w:rPr>
                <w:rFonts w:ascii="宋体" w:hAnsi="宋体" w:eastAsia="宋体"/>
                <w:b/>
                <w:color w:val="FFFFFF"/>
                <w:sz w:val="18"/>
              </w:rPr>
              <w:t>占本镇</w:t>
            </w:r>
          </w:p>
        </w:tc>
        <w:tc>
          <w:tcPr>
            <w:tcW w:type="dxa" w:w="1235"/>
            <w:shd w:val="clear" w:fill="1A3A5F"/>
          </w:tcPr>
          <w:p>
            <w:pPr>
              <w:spacing w:before="20" w:after="20"/>
              <w:jc w:val="center"/>
            </w:pPr>
            <w:r/>
            <w:r>
              <w:rPr>
                <w:rFonts w:ascii="宋体" w:hAnsi="宋体" w:eastAsia="宋体"/>
                <w:b/>
                <w:color w:val="FFFFFF"/>
                <w:sz w:val="18"/>
              </w:rPr>
              <w:t>占全区</w:t>
            </w:r>
          </w:p>
        </w:tc>
      </w:tr>
      <w:tr>
        <w:tc>
          <w:tcPr>
            <w:tcW w:type="dxa" w:w="1235"/>
          </w:tcPr>
          <w:p>
            <w:pPr>
              <w:spacing w:before="20" w:after="20"/>
              <w:jc w:val="left"/>
            </w:pPr>
            <w:r/>
            <w:r>
              <w:rPr>
                <w:rFonts w:ascii="宋体" w:hAnsi="宋体" w:eastAsia="宋体"/>
                <w:b w:val="0"/>
                <w:sz w:val="18"/>
              </w:rPr>
              <w:t>房屋维修</w:t>
            </w:r>
          </w:p>
        </w:tc>
        <w:tc>
          <w:tcPr>
            <w:tcW w:type="dxa" w:w="1235"/>
          </w:tcPr>
          <w:p>
            <w:pPr>
              <w:spacing w:before="20" w:after="20"/>
              <w:jc w:val="right"/>
            </w:pPr>
            <w:r/>
            <w:r>
              <w:rPr>
                <w:rFonts w:ascii="宋体" w:hAnsi="宋体" w:eastAsia="宋体"/>
                <w:b w:val="0"/>
                <w:sz w:val="18"/>
              </w:rPr>
              <w:t>214</w:t>
            </w:r>
          </w:p>
        </w:tc>
        <w:tc>
          <w:tcPr>
            <w:tcW w:type="dxa" w:w="1235"/>
          </w:tcPr>
          <w:p>
            <w:pPr>
              <w:spacing w:before="20" w:after="20"/>
              <w:jc w:val="right"/>
            </w:pPr>
            <w:r/>
            <w:r>
              <w:rPr>
                <w:rFonts w:ascii="宋体" w:hAnsi="宋体" w:eastAsia="宋体"/>
                <w:b w:val="0"/>
                <w:sz w:val="18"/>
              </w:rPr>
              <w:t>190</w:t>
            </w:r>
          </w:p>
        </w:tc>
        <w:tc>
          <w:tcPr>
            <w:tcW w:type="dxa" w:w="1235"/>
          </w:tcPr>
          <w:p>
            <w:pPr>
              <w:spacing w:before="20" w:after="20"/>
              <w:jc w:val="right"/>
            </w:pPr>
            <w:r/>
            <w:r>
              <w:rPr>
                <w:rFonts w:ascii="宋体" w:hAnsi="宋体" w:eastAsia="宋体"/>
                <w:b w:val="0"/>
                <w:sz w:val="18"/>
              </w:rPr>
              <w:t>+24</w:t>
            </w:r>
          </w:p>
        </w:tc>
        <w:tc>
          <w:tcPr>
            <w:tcW w:type="dxa" w:w="1235"/>
          </w:tcPr>
          <w:p>
            <w:pPr>
              <w:spacing w:before="20" w:after="20"/>
              <w:jc w:val="right"/>
            </w:pPr>
            <w:r/>
            <w:r>
              <w:rPr>
                <w:rFonts w:ascii="宋体" w:hAnsi="宋体" w:eastAsia="宋体"/>
                <w:b w:val="0"/>
                <w:sz w:val="18"/>
              </w:rPr>
              <w:t>+12.6%</w:t>
            </w:r>
          </w:p>
        </w:tc>
        <w:tc>
          <w:tcPr>
            <w:tcW w:type="dxa" w:w="1235"/>
          </w:tcPr>
          <w:p>
            <w:pPr>
              <w:spacing w:before="20" w:after="20"/>
              <w:jc w:val="right"/>
            </w:pPr>
            <w:r/>
            <w:r>
              <w:rPr>
                <w:rFonts w:ascii="宋体" w:hAnsi="宋体" w:eastAsia="宋体"/>
                <w:b w:val="0"/>
                <w:sz w:val="18"/>
              </w:rPr>
              <w:t>16.3%</w:t>
            </w:r>
          </w:p>
        </w:tc>
        <w:tc>
          <w:tcPr>
            <w:tcW w:type="dxa" w:w="1235"/>
          </w:tcPr>
          <w:p>
            <w:pPr>
              <w:spacing w:before="20" w:after="20"/>
              <w:jc w:val="right"/>
            </w:pPr>
            <w:r/>
            <w:r>
              <w:rPr>
                <w:rFonts w:ascii="宋体" w:hAnsi="宋体" w:eastAsia="宋体"/>
                <w:b w:val="0"/>
                <w:sz w:val="18"/>
              </w:rPr>
              <w:t>17.4%</w:t>
            </w:r>
          </w:p>
        </w:tc>
      </w:tr>
      <w:tr>
        <w:tc>
          <w:tcPr>
            <w:tcW w:type="dxa" w:w="1235"/>
            <w:shd w:val="clear" w:fill="F4F6F9"/>
          </w:tcPr>
          <w:p>
            <w:pPr>
              <w:spacing w:before="20" w:after="20"/>
              <w:jc w:val="left"/>
            </w:pPr>
            <w:r/>
            <w:r>
              <w:rPr>
                <w:rFonts w:ascii="宋体" w:hAnsi="宋体" w:eastAsia="宋体"/>
                <w:b w:val="0"/>
                <w:sz w:val="18"/>
              </w:rPr>
              <w:t>停车管理</w:t>
            </w:r>
          </w:p>
        </w:tc>
        <w:tc>
          <w:tcPr>
            <w:tcW w:type="dxa" w:w="1235"/>
            <w:shd w:val="clear" w:fill="F4F6F9"/>
          </w:tcPr>
          <w:p>
            <w:pPr>
              <w:spacing w:before="20" w:after="20"/>
              <w:jc w:val="right"/>
            </w:pPr>
            <w:r/>
            <w:r>
              <w:rPr>
                <w:rFonts w:ascii="宋体" w:hAnsi="宋体" w:eastAsia="宋体"/>
                <w:b w:val="0"/>
                <w:sz w:val="18"/>
              </w:rPr>
              <w:t>183</w:t>
            </w:r>
          </w:p>
        </w:tc>
        <w:tc>
          <w:tcPr>
            <w:tcW w:type="dxa" w:w="1235"/>
            <w:shd w:val="clear" w:fill="F4F6F9"/>
          </w:tcPr>
          <w:p>
            <w:pPr>
              <w:spacing w:before="20" w:after="20"/>
              <w:jc w:val="right"/>
            </w:pPr>
            <w:r/>
            <w:r>
              <w:rPr>
                <w:rFonts w:ascii="宋体" w:hAnsi="宋体" w:eastAsia="宋体"/>
                <w:b w:val="0"/>
                <w:sz w:val="18"/>
              </w:rPr>
              <w:t>221</w:t>
            </w:r>
          </w:p>
        </w:tc>
        <w:tc>
          <w:tcPr>
            <w:tcW w:type="dxa" w:w="1235"/>
            <w:shd w:val="clear" w:fill="F4F6F9"/>
          </w:tcPr>
          <w:p>
            <w:pPr>
              <w:spacing w:before="20" w:after="20"/>
              <w:jc w:val="right"/>
            </w:pPr>
            <w:r/>
            <w:r>
              <w:rPr>
                <w:rFonts w:ascii="宋体" w:hAnsi="宋体" w:eastAsia="宋体"/>
                <w:b w:val="0"/>
                <w:sz w:val="18"/>
              </w:rPr>
              <w:t>-38</w:t>
            </w:r>
          </w:p>
        </w:tc>
        <w:tc>
          <w:tcPr>
            <w:tcW w:type="dxa" w:w="1235"/>
            <w:shd w:val="clear" w:fill="F4F6F9"/>
          </w:tcPr>
          <w:p>
            <w:pPr>
              <w:spacing w:before="20" w:after="20"/>
              <w:jc w:val="right"/>
            </w:pPr>
            <w:r/>
            <w:r>
              <w:rPr>
                <w:rFonts w:ascii="宋体" w:hAnsi="宋体" w:eastAsia="宋体"/>
                <w:b w:val="0"/>
                <w:sz w:val="18"/>
              </w:rPr>
              <w:t>-17.2%</w:t>
            </w:r>
          </w:p>
        </w:tc>
        <w:tc>
          <w:tcPr>
            <w:tcW w:type="dxa" w:w="1235"/>
            <w:shd w:val="clear" w:fill="F4F6F9"/>
          </w:tcPr>
          <w:p>
            <w:pPr>
              <w:spacing w:before="20" w:after="20"/>
              <w:jc w:val="right"/>
            </w:pPr>
            <w:r/>
            <w:r>
              <w:rPr>
                <w:rFonts w:ascii="宋体" w:hAnsi="宋体" w:eastAsia="宋体"/>
                <w:b w:val="0"/>
                <w:sz w:val="18"/>
              </w:rPr>
              <w:t>13.9%</w:t>
            </w:r>
          </w:p>
        </w:tc>
        <w:tc>
          <w:tcPr>
            <w:tcW w:type="dxa" w:w="1235"/>
            <w:shd w:val="clear" w:fill="F4F6F9"/>
          </w:tcPr>
          <w:p>
            <w:pPr>
              <w:spacing w:before="20" w:after="20"/>
              <w:jc w:val="right"/>
            </w:pPr>
            <w:r/>
            <w:r>
              <w:rPr>
                <w:rFonts w:ascii="宋体" w:hAnsi="宋体" w:eastAsia="宋体"/>
                <w:b w:val="0"/>
                <w:sz w:val="18"/>
              </w:rPr>
              <w:t>13.3%</w:t>
            </w:r>
          </w:p>
        </w:tc>
      </w:tr>
      <w:tr>
        <w:tc>
          <w:tcPr>
            <w:tcW w:type="dxa" w:w="1235"/>
          </w:tcPr>
          <w:p>
            <w:pPr>
              <w:spacing w:before="20" w:after="20"/>
              <w:jc w:val="left"/>
            </w:pPr>
            <w:r/>
            <w:r>
              <w:rPr>
                <w:rFonts w:ascii="宋体" w:hAnsi="宋体" w:eastAsia="宋体"/>
                <w:b w:val="0"/>
                <w:sz w:val="18"/>
              </w:rPr>
              <w:t>邻里纠纷</w:t>
            </w:r>
          </w:p>
        </w:tc>
        <w:tc>
          <w:tcPr>
            <w:tcW w:type="dxa" w:w="1235"/>
          </w:tcPr>
          <w:p>
            <w:pPr>
              <w:spacing w:before="20" w:after="20"/>
              <w:jc w:val="right"/>
            </w:pPr>
            <w:r/>
            <w:r>
              <w:rPr>
                <w:rFonts w:ascii="宋体" w:hAnsi="宋体" w:eastAsia="宋体"/>
                <w:b w:val="0"/>
                <w:sz w:val="18"/>
              </w:rPr>
              <w:t>176</w:t>
            </w:r>
          </w:p>
        </w:tc>
        <w:tc>
          <w:tcPr>
            <w:tcW w:type="dxa" w:w="1235"/>
          </w:tcPr>
          <w:p>
            <w:pPr>
              <w:spacing w:before="20" w:after="20"/>
              <w:jc w:val="right"/>
            </w:pPr>
            <w:r/>
            <w:r>
              <w:rPr>
                <w:rFonts w:ascii="宋体" w:hAnsi="宋体" w:eastAsia="宋体"/>
                <w:b w:val="0"/>
                <w:sz w:val="18"/>
              </w:rPr>
              <w:t>122</w:t>
            </w:r>
          </w:p>
        </w:tc>
        <w:tc>
          <w:tcPr>
            <w:tcW w:type="dxa" w:w="1235"/>
          </w:tcPr>
          <w:p>
            <w:pPr>
              <w:spacing w:before="20" w:after="20"/>
              <w:jc w:val="right"/>
            </w:pPr>
            <w:r/>
            <w:r>
              <w:rPr>
                <w:rFonts w:ascii="宋体" w:hAnsi="宋体" w:eastAsia="宋体"/>
                <w:b w:val="0"/>
                <w:sz w:val="18"/>
              </w:rPr>
              <w:t>+54</w:t>
            </w:r>
          </w:p>
        </w:tc>
        <w:tc>
          <w:tcPr>
            <w:tcW w:type="dxa" w:w="1235"/>
          </w:tcPr>
          <w:p>
            <w:pPr>
              <w:spacing w:before="20" w:after="20"/>
              <w:jc w:val="right"/>
            </w:pPr>
            <w:r/>
            <w:r>
              <w:rPr>
                <w:rFonts w:ascii="宋体" w:hAnsi="宋体" w:eastAsia="宋体"/>
                <w:b w:val="0"/>
                <w:sz w:val="18"/>
              </w:rPr>
              <w:t>+44.3%</w:t>
            </w:r>
          </w:p>
        </w:tc>
        <w:tc>
          <w:tcPr>
            <w:tcW w:type="dxa" w:w="1235"/>
          </w:tcPr>
          <w:p>
            <w:pPr>
              <w:spacing w:before="20" w:after="20"/>
              <w:jc w:val="right"/>
            </w:pPr>
            <w:r/>
            <w:r>
              <w:rPr>
                <w:rFonts w:ascii="宋体" w:hAnsi="宋体" w:eastAsia="宋体"/>
                <w:b w:val="0"/>
                <w:sz w:val="18"/>
              </w:rPr>
              <w:t>13.4%</w:t>
            </w:r>
          </w:p>
        </w:tc>
        <w:tc>
          <w:tcPr>
            <w:tcW w:type="dxa" w:w="1235"/>
          </w:tcPr>
          <w:p>
            <w:pPr>
              <w:spacing w:before="20" w:after="20"/>
              <w:jc w:val="right"/>
            </w:pPr>
            <w:r/>
            <w:r>
              <w:rPr>
                <w:rFonts w:ascii="宋体" w:hAnsi="宋体" w:eastAsia="宋体"/>
                <w:b w:val="0"/>
                <w:sz w:val="18"/>
              </w:rPr>
              <w:t>14.0%</w:t>
            </w:r>
          </w:p>
        </w:tc>
      </w:tr>
      <w:tr>
        <w:tc>
          <w:tcPr>
            <w:tcW w:type="dxa" w:w="1235"/>
            <w:shd w:val="clear" w:fill="F4F6F9"/>
          </w:tcPr>
          <w:p>
            <w:pPr>
              <w:spacing w:before="20" w:after="20"/>
              <w:jc w:val="left"/>
            </w:pPr>
            <w:r/>
            <w:r>
              <w:rPr>
                <w:rFonts w:ascii="宋体" w:hAnsi="宋体" w:eastAsia="宋体"/>
                <w:b w:val="0"/>
                <w:sz w:val="18"/>
              </w:rPr>
              <w:t>业主大会/业委会</w:t>
            </w:r>
          </w:p>
        </w:tc>
        <w:tc>
          <w:tcPr>
            <w:tcW w:type="dxa" w:w="1235"/>
            <w:shd w:val="clear" w:fill="F4F6F9"/>
          </w:tcPr>
          <w:p>
            <w:pPr>
              <w:spacing w:before="20" w:after="20"/>
              <w:jc w:val="right"/>
            </w:pPr>
            <w:r/>
            <w:r>
              <w:rPr>
                <w:rFonts w:ascii="宋体" w:hAnsi="宋体" w:eastAsia="宋体"/>
                <w:b w:val="0"/>
                <w:sz w:val="18"/>
              </w:rPr>
              <w:t>153</w:t>
            </w:r>
          </w:p>
        </w:tc>
        <w:tc>
          <w:tcPr>
            <w:tcW w:type="dxa" w:w="1235"/>
            <w:shd w:val="clear" w:fill="F4F6F9"/>
          </w:tcPr>
          <w:p>
            <w:pPr>
              <w:spacing w:before="20" w:after="20"/>
              <w:jc w:val="right"/>
            </w:pPr>
            <w:r/>
            <w:r>
              <w:rPr>
                <w:rFonts w:ascii="宋体" w:hAnsi="宋体" w:eastAsia="宋体"/>
                <w:b w:val="0"/>
                <w:sz w:val="18"/>
              </w:rPr>
              <w:t>123</w:t>
            </w:r>
          </w:p>
        </w:tc>
        <w:tc>
          <w:tcPr>
            <w:tcW w:type="dxa" w:w="1235"/>
            <w:shd w:val="clear" w:fill="F4F6F9"/>
          </w:tcPr>
          <w:p>
            <w:pPr>
              <w:spacing w:before="20" w:after="20"/>
              <w:jc w:val="right"/>
            </w:pPr>
            <w:r/>
            <w:r>
              <w:rPr>
                <w:rFonts w:ascii="宋体" w:hAnsi="宋体" w:eastAsia="宋体"/>
                <w:b w:val="0"/>
                <w:sz w:val="18"/>
              </w:rPr>
              <w:t>+30</w:t>
            </w:r>
          </w:p>
        </w:tc>
        <w:tc>
          <w:tcPr>
            <w:tcW w:type="dxa" w:w="1235"/>
            <w:shd w:val="clear" w:fill="F4F6F9"/>
          </w:tcPr>
          <w:p>
            <w:pPr>
              <w:spacing w:before="20" w:after="20"/>
              <w:jc w:val="right"/>
            </w:pPr>
            <w:r/>
            <w:r>
              <w:rPr>
                <w:rFonts w:ascii="宋体" w:hAnsi="宋体" w:eastAsia="宋体"/>
                <w:b w:val="0"/>
                <w:sz w:val="18"/>
              </w:rPr>
              <w:t>+24.4%</w:t>
            </w:r>
          </w:p>
        </w:tc>
        <w:tc>
          <w:tcPr>
            <w:tcW w:type="dxa" w:w="1235"/>
            <w:shd w:val="clear" w:fill="F4F6F9"/>
          </w:tcPr>
          <w:p>
            <w:pPr>
              <w:spacing w:before="20" w:after="20"/>
              <w:jc w:val="right"/>
            </w:pPr>
            <w:r/>
            <w:r>
              <w:rPr>
                <w:rFonts w:ascii="宋体" w:hAnsi="宋体" w:eastAsia="宋体"/>
                <w:b w:val="0"/>
                <w:sz w:val="18"/>
              </w:rPr>
              <w:t>11.6%</w:t>
            </w:r>
          </w:p>
        </w:tc>
        <w:tc>
          <w:tcPr>
            <w:tcW w:type="dxa" w:w="1235"/>
            <w:shd w:val="clear" w:fill="F4F6F9"/>
          </w:tcPr>
          <w:p>
            <w:pPr>
              <w:spacing w:before="20" w:after="20"/>
              <w:jc w:val="right"/>
            </w:pPr>
            <w:r/>
            <w:r>
              <w:rPr>
                <w:rFonts w:ascii="宋体" w:hAnsi="宋体" w:eastAsia="宋体"/>
                <w:b w:val="0"/>
                <w:sz w:val="18"/>
              </w:rPr>
              <w:t>8.9%</w:t>
            </w:r>
          </w:p>
        </w:tc>
      </w:tr>
      <w:tr>
        <w:tc>
          <w:tcPr>
            <w:tcW w:type="dxa" w:w="1235"/>
          </w:tcPr>
          <w:p>
            <w:pPr>
              <w:spacing w:before="20" w:after="20"/>
              <w:jc w:val="left"/>
            </w:pPr>
            <w:r/>
            <w:r>
              <w:rPr>
                <w:rFonts w:ascii="宋体" w:hAnsi="宋体" w:eastAsia="宋体"/>
                <w:b w:val="0"/>
                <w:sz w:val="18"/>
              </w:rPr>
              <w:t>房屋违规使用</w:t>
            </w:r>
          </w:p>
        </w:tc>
        <w:tc>
          <w:tcPr>
            <w:tcW w:type="dxa" w:w="1235"/>
          </w:tcPr>
          <w:p>
            <w:pPr>
              <w:spacing w:before="20" w:after="20"/>
              <w:jc w:val="right"/>
            </w:pPr>
            <w:r/>
            <w:r>
              <w:rPr>
                <w:rFonts w:ascii="宋体" w:hAnsi="宋体" w:eastAsia="宋体"/>
                <w:b w:val="0"/>
                <w:sz w:val="18"/>
              </w:rPr>
              <w:t>101</w:t>
            </w:r>
          </w:p>
        </w:tc>
        <w:tc>
          <w:tcPr>
            <w:tcW w:type="dxa" w:w="1235"/>
          </w:tcPr>
          <w:p>
            <w:pPr>
              <w:spacing w:before="20" w:after="20"/>
              <w:jc w:val="right"/>
            </w:pPr>
            <w:r/>
            <w:r>
              <w:rPr>
                <w:rFonts w:ascii="宋体" w:hAnsi="宋体" w:eastAsia="宋体"/>
                <w:b w:val="0"/>
                <w:sz w:val="18"/>
              </w:rPr>
              <w:t>87</w:t>
            </w:r>
          </w:p>
        </w:tc>
        <w:tc>
          <w:tcPr>
            <w:tcW w:type="dxa" w:w="1235"/>
          </w:tcPr>
          <w:p>
            <w:pPr>
              <w:spacing w:before="20" w:after="20"/>
              <w:jc w:val="right"/>
            </w:pPr>
            <w:r/>
            <w:r>
              <w:rPr>
                <w:rFonts w:ascii="宋体" w:hAnsi="宋体" w:eastAsia="宋体"/>
                <w:b w:val="0"/>
                <w:sz w:val="18"/>
              </w:rPr>
              <w:t>+14</w:t>
            </w:r>
          </w:p>
        </w:tc>
        <w:tc>
          <w:tcPr>
            <w:tcW w:type="dxa" w:w="1235"/>
          </w:tcPr>
          <w:p>
            <w:pPr>
              <w:spacing w:before="20" w:after="20"/>
              <w:jc w:val="right"/>
            </w:pPr>
            <w:r/>
            <w:r>
              <w:rPr>
                <w:rFonts w:ascii="宋体" w:hAnsi="宋体" w:eastAsia="宋体"/>
                <w:b w:val="0"/>
                <w:sz w:val="18"/>
              </w:rPr>
              <w:t>+16.1%</w:t>
            </w:r>
          </w:p>
        </w:tc>
        <w:tc>
          <w:tcPr>
            <w:tcW w:type="dxa" w:w="1235"/>
          </w:tcPr>
          <w:p>
            <w:pPr>
              <w:spacing w:before="20" w:after="20"/>
              <w:jc w:val="right"/>
            </w:pPr>
            <w:r/>
            <w:r>
              <w:rPr>
                <w:rFonts w:ascii="宋体" w:hAnsi="宋体" w:eastAsia="宋体"/>
                <w:b w:val="0"/>
                <w:sz w:val="18"/>
              </w:rPr>
              <w:t>7.7%</w:t>
            </w:r>
          </w:p>
        </w:tc>
        <w:tc>
          <w:tcPr>
            <w:tcW w:type="dxa" w:w="1235"/>
          </w:tcPr>
          <w:p>
            <w:pPr>
              <w:spacing w:before="20" w:after="20"/>
              <w:jc w:val="right"/>
            </w:pPr>
            <w:r/>
            <w:r>
              <w:rPr>
                <w:rFonts w:ascii="宋体" w:hAnsi="宋体" w:eastAsia="宋体"/>
                <w:b w:val="0"/>
                <w:sz w:val="18"/>
              </w:rPr>
              <w:t>8.6%</w:t>
            </w:r>
          </w:p>
        </w:tc>
      </w:tr>
      <w:tr>
        <w:tc>
          <w:tcPr>
            <w:tcW w:type="dxa" w:w="1235"/>
            <w:shd w:val="clear" w:fill="F4F6F9"/>
          </w:tcPr>
          <w:p>
            <w:pPr>
              <w:spacing w:before="20" w:after="20"/>
              <w:jc w:val="left"/>
            </w:pPr>
            <w:r/>
            <w:r>
              <w:rPr>
                <w:rFonts w:ascii="宋体" w:hAnsi="宋体" w:eastAsia="宋体"/>
                <w:b w:val="0"/>
                <w:sz w:val="18"/>
              </w:rPr>
              <w:t>群租管理</w:t>
            </w:r>
          </w:p>
        </w:tc>
        <w:tc>
          <w:tcPr>
            <w:tcW w:type="dxa" w:w="1235"/>
            <w:shd w:val="clear" w:fill="F4F6F9"/>
          </w:tcPr>
          <w:p>
            <w:pPr>
              <w:spacing w:before="20" w:after="20"/>
              <w:jc w:val="right"/>
            </w:pPr>
            <w:r/>
            <w:r>
              <w:rPr>
                <w:rFonts w:ascii="宋体" w:hAnsi="宋体" w:eastAsia="宋体"/>
                <w:b w:val="0"/>
                <w:sz w:val="18"/>
              </w:rPr>
              <w:t>89</w:t>
            </w:r>
          </w:p>
        </w:tc>
        <w:tc>
          <w:tcPr>
            <w:tcW w:type="dxa" w:w="1235"/>
            <w:shd w:val="clear" w:fill="F4F6F9"/>
          </w:tcPr>
          <w:p>
            <w:pPr>
              <w:spacing w:before="20" w:after="20"/>
              <w:jc w:val="right"/>
            </w:pPr>
            <w:r/>
            <w:r>
              <w:rPr>
                <w:rFonts w:ascii="宋体" w:hAnsi="宋体" w:eastAsia="宋体"/>
                <w:b w:val="0"/>
                <w:sz w:val="18"/>
              </w:rPr>
              <w:t>90</w:t>
            </w:r>
          </w:p>
        </w:tc>
        <w:tc>
          <w:tcPr>
            <w:tcW w:type="dxa" w:w="1235"/>
            <w:shd w:val="clear" w:fill="F4F6F9"/>
          </w:tcPr>
          <w:p>
            <w:pPr>
              <w:spacing w:before="20" w:after="20"/>
              <w:jc w:val="right"/>
            </w:pPr>
            <w:r/>
            <w:r>
              <w:rPr>
                <w:rFonts w:ascii="宋体" w:hAnsi="宋体" w:eastAsia="宋体"/>
                <w:b w:val="0"/>
                <w:sz w:val="18"/>
              </w:rPr>
              <w:t>-1</w:t>
            </w:r>
          </w:p>
        </w:tc>
        <w:tc>
          <w:tcPr>
            <w:tcW w:type="dxa" w:w="1235"/>
            <w:shd w:val="clear" w:fill="F4F6F9"/>
          </w:tcPr>
          <w:p>
            <w:pPr>
              <w:spacing w:before="20" w:after="20"/>
              <w:jc w:val="right"/>
            </w:pPr>
            <w:r/>
            <w:r>
              <w:rPr>
                <w:rFonts w:ascii="宋体" w:hAnsi="宋体" w:eastAsia="宋体"/>
                <w:b w:val="0"/>
                <w:sz w:val="18"/>
              </w:rPr>
              <w:t>-1.1%</w:t>
            </w:r>
          </w:p>
        </w:tc>
        <w:tc>
          <w:tcPr>
            <w:tcW w:type="dxa" w:w="1235"/>
            <w:shd w:val="clear" w:fill="F4F6F9"/>
          </w:tcPr>
          <w:p>
            <w:pPr>
              <w:spacing w:before="20" w:after="20"/>
              <w:jc w:val="right"/>
            </w:pPr>
            <w:r/>
            <w:r>
              <w:rPr>
                <w:rFonts w:ascii="宋体" w:hAnsi="宋体" w:eastAsia="宋体"/>
                <w:b w:val="0"/>
                <w:sz w:val="18"/>
              </w:rPr>
              <w:t>6.8%</w:t>
            </w:r>
          </w:p>
        </w:tc>
        <w:tc>
          <w:tcPr>
            <w:tcW w:type="dxa" w:w="1235"/>
            <w:shd w:val="clear" w:fill="F4F6F9"/>
          </w:tcPr>
          <w:p>
            <w:pPr>
              <w:spacing w:before="20" w:after="20"/>
              <w:jc w:val="right"/>
            </w:pPr>
            <w:r/>
            <w:r>
              <w:rPr>
                <w:rFonts w:ascii="宋体" w:hAnsi="宋体" w:eastAsia="宋体"/>
                <w:b w:val="0"/>
                <w:sz w:val="18"/>
              </w:rPr>
              <w:t>6.1%</w:t>
            </w:r>
          </w:p>
        </w:tc>
      </w:tr>
      <w:tr>
        <w:tc>
          <w:tcPr>
            <w:tcW w:type="dxa" w:w="1235"/>
          </w:tcPr>
          <w:p>
            <w:pPr>
              <w:spacing w:before="20" w:after="20"/>
              <w:jc w:val="left"/>
            </w:pPr>
            <w:r/>
            <w:r>
              <w:rPr>
                <w:rFonts w:ascii="宋体" w:hAnsi="宋体" w:eastAsia="宋体"/>
                <w:b w:val="0"/>
                <w:sz w:val="18"/>
              </w:rPr>
              <w:t>消防管理</w:t>
            </w:r>
          </w:p>
        </w:tc>
        <w:tc>
          <w:tcPr>
            <w:tcW w:type="dxa" w:w="1235"/>
          </w:tcPr>
          <w:p>
            <w:pPr>
              <w:spacing w:before="20" w:after="20"/>
              <w:jc w:val="right"/>
            </w:pPr>
            <w:r/>
            <w:r>
              <w:rPr>
                <w:rFonts w:ascii="宋体" w:hAnsi="宋体" w:eastAsia="宋体"/>
                <w:b w:val="0"/>
                <w:sz w:val="18"/>
              </w:rPr>
              <w:t>78</w:t>
            </w:r>
          </w:p>
        </w:tc>
        <w:tc>
          <w:tcPr>
            <w:tcW w:type="dxa" w:w="1235"/>
          </w:tcPr>
          <w:p>
            <w:pPr>
              <w:spacing w:before="20" w:after="20"/>
              <w:jc w:val="right"/>
            </w:pPr>
            <w:r/>
            <w:r>
              <w:rPr>
                <w:rFonts w:ascii="宋体" w:hAnsi="宋体" w:eastAsia="宋体"/>
                <w:b w:val="0"/>
                <w:sz w:val="18"/>
              </w:rPr>
              <w:t>85</w:t>
            </w:r>
          </w:p>
        </w:tc>
        <w:tc>
          <w:tcPr>
            <w:tcW w:type="dxa" w:w="1235"/>
          </w:tcPr>
          <w:p>
            <w:pPr>
              <w:spacing w:before="20" w:after="20"/>
              <w:jc w:val="right"/>
            </w:pPr>
            <w:r/>
            <w:r>
              <w:rPr>
                <w:rFonts w:ascii="宋体" w:hAnsi="宋体" w:eastAsia="宋体"/>
                <w:b w:val="0"/>
                <w:sz w:val="18"/>
              </w:rPr>
              <w:t>-7</w:t>
            </w:r>
          </w:p>
        </w:tc>
        <w:tc>
          <w:tcPr>
            <w:tcW w:type="dxa" w:w="1235"/>
          </w:tcPr>
          <w:p>
            <w:pPr>
              <w:spacing w:before="20" w:after="20"/>
              <w:jc w:val="right"/>
            </w:pPr>
            <w:r/>
            <w:r>
              <w:rPr>
                <w:rFonts w:ascii="宋体" w:hAnsi="宋体" w:eastAsia="宋体"/>
                <w:b w:val="0"/>
                <w:sz w:val="18"/>
              </w:rPr>
              <w:t>-8.2%</w:t>
            </w:r>
          </w:p>
        </w:tc>
        <w:tc>
          <w:tcPr>
            <w:tcW w:type="dxa" w:w="1235"/>
          </w:tcPr>
          <w:p>
            <w:pPr>
              <w:spacing w:before="20" w:after="20"/>
              <w:jc w:val="right"/>
            </w:pPr>
            <w:r/>
            <w:r>
              <w:rPr>
                <w:rFonts w:ascii="宋体" w:hAnsi="宋体" w:eastAsia="宋体"/>
                <w:b w:val="0"/>
                <w:sz w:val="18"/>
              </w:rPr>
              <w:t>5.9%</w:t>
            </w:r>
          </w:p>
        </w:tc>
        <w:tc>
          <w:tcPr>
            <w:tcW w:type="dxa" w:w="1235"/>
          </w:tcPr>
          <w:p>
            <w:pPr>
              <w:spacing w:before="20" w:after="20"/>
              <w:jc w:val="right"/>
            </w:pPr>
            <w:r/>
            <w:r>
              <w:rPr>
                <w:rFonts w:ascii="宋体" w:hAnsi="宋体" w:eastAsia="宋体"/>
                <w:b w:val="0"/>
                <w:sz w:val="18"/>
              </w:rPr>
              <w:t>7.4%</w:t>
            </w:r>
          </w:p>
        </w:tc>
      </w:tr>
      <w:tr>
        <w:tc>
          <w:tcPr>
            <w:tcW w:type="dxa" w:w="1235"/>
            <w:shd w:val="clear" w:fill="F4F6F9"/>
          </w:tcPr>
          <w:p>
            <w:pPr>
              <w:spacing w:before="20" w:after="20"/>
              <w:jc w:val="left"/>
            </w:pPr>
            <w:r/>
            <w:r>
              <w:rPr>
                <w:rFonts w:ascii="宋体" w:hAnsi="宋体" w:eastAsia="宋体"/>
                <w:b w:val="0"/>
                <w:sz w:val="18"/>
              </w:rPr>
              <w:t>旧住房改造</w:t>
            </w:r>
          </w:p>
        </w:tc>
        <w:tc>
          <w:tcPr>
            <w:tcW w:type="dxa" w:w="1235"/>
            <w:shd w:val="clear" w:fill="F4F6F9"/>
          </w:tcPr>
          <w:p>
            <w:pPr>
              <w:spacing w:before="20" w:after="20"/>
              <w:jc w:val="right"/>
            </w:pPr>
            <w:r/>
            <w:r>
              <w:rPr>
                <w:rFonts w:ascii="宋体" w:hAnsi="宋体" w:eastAsia="宋体"/>
                <w:b w:val="0"/>
                <w:sz w:val="18"/>
              </w:rPr>
              <w:t>69</w:t>
            </w:r>
          </w:p>
        </w:tc>
        <w:tc>
          <w:tcPr>
            <w:tcW w:type="dxa" w:w="1235"/>
            <w:shd w:val="clear" w:fill="F4F6F9"/>
          </w:tcPr>
          <w:p>
            <w:pPr>
              <w:spacing w:before="20" w:after="20"/>
              <w:jc w:val="right"/>
            </w:pPr>
            <w:r/>
            <w:r>
              <w:rPr>
                <w:rFonts w:ascii="宋体" w:hAnsi="宋体" w:eastAsia="宋体"/>
                <w:b w:val="0"/>
                <w:sz w:val="18"/>
              </w:rPr>
              <w:t>103</w:t>
            </w:r>
          </w:p>
        </w:tc>
        <w:tc>
          <w:tcPr>
            <w:tcW w:type="dxa" w:w="1235"/>
            <w:shd w:val="clear" w:fill="F4F6F9"/>
          </w:tcPr>
          <w:p>
            <w:pPr>
              <w:spacing w:before="20" w:after="20"/>
              <w:jc w:val="right"/>
            </w:pPr>
            <w:r/>
            <w:r>
              <w:rPr>
                <w:rFonts w:ascii="宋体" w:hAnsi="宋体" w:eastAsia="宋体"/>
                <w:b w:val="0"/>
                <w:sz w:val="18"/>
              </w:rPr>
              <w:t>-34</w:t>
            </w:r>
          </w:p>
        </w:tc>
        <w:tc>
          <w:tcPr>
            <w:tcW w:type="dxa" w:w="1235"/>
            <w:shd w:val="clear" w:fill="F4F6F9"/>
          </w:tcPr>
          <w:p>
            <w:pPr>
              <w:spacing w:before="20" w:after="20"/>
              <w:jc w:val="right"/>
            </w:pPr>
            <w:r/>
            <w:r>
              <w:rPr>
                <w:rFonts w:ascii="宋体" w:hAnsi="宋体" w:eastAsia="宋体"/>
                <w:b w:val="0"/>
                <w:sz w:val="18"/>
              </w:rPr>
              <w:t>-33.0%</w:t>
            </w:r>
          </w:p>
        </w:tc>
        <w:tc>
          <w:tcPr>
            <w:tcW w:type="dxa" w:w="1235"/>
            <w:shd w:val="clear" w:fill="F4F6F9"/>
          </w:tcPr>
          <w:p>
            <w:pPr>
              <w:spacing w:before="20" w:after="20"/>
              <w:jc w:val="right"/>
            </w:pPr>
            <w:r/>
            <w:r>
              <w:rPr>
                <w:rFonts w:ascii="宋体" w:hAnsi="宋体" w:eastAsia="宋体"/>
                <w:b w:val="0"/>
                <w:sz w:val="18"/>
              </w:rPr>
              <w:t>5.2%</w:t>
            </w:r>
          </w:p>
        </w:tc>
        <w:tc>
          <w:tcPr>
            <w:tcW w:type="dxa" w:w="1235"/>
            <w:shd w:val="clear" w:fill="F4F6F9"/>
          </w:tcPr>
          <w:p>
            <w:pPr>
              <w:spacing w:before="20" w:after="20"/>
              <w:jc w:val="right"/>
            </w:pPr>
            <w:r/>
            <w:r>
              <w:rPr>
                <w:rFonts w:ascii="宋体" w:hAnsi="宋体" w:eastAsia="宋体"/>
                <w:b w:val="0"/>
                <w:sz w:val="18"/>
              </w:rPr>
              <w:t>4.7%</w:t>
            </w:r>
          </w:p>
        </w:tc>
      </w:tr>
      <w:tr>
        <w:tc>
          <w:tcPr>
            <w:tcW w:type="dxa" w:w="1235"/>
          </w:tcPr>
          <w:p>
            <w:pPr>
              <w:spacing w:before="20" w:after="20"/>
              <w:jc w:val="left"/>
            </w:pPr>
            <w:r/>
            <w:r>
              <w:rPr>
                <w:rFonts w:ascii="宋体" w:hAnsi="宋体" w:eastAsia="宋体"/>
                <w:b w:val="0"/>
                <w:sz w:val="18"/>
              </w:rPr>
              <w:t>物业安保</w:t>
            </w:r>
          </w:p>
        </w:tc>
        <w:tc>
          <w:tcPr>
            <w:tcW w:type="dxa" w:w="1235"/>
          </w:tcPr>
          <w:p>
            <w:pPr>
              <w:spacing w:before="20" w:after="20"/>
              <w:jc w:val="right"/>
            </w:pPr>
            <w:r/>
            <w:r>
              <w:rPr>
                <w:rFonts w:ascii="宋体" w:hAnsi="宋体" w:eastAsia="宋体"/>
                <w:b w:val="0"/>
                <w:sz w:val="18"/>
              </w:rPr>
              <w:t>58</w:t>
            </w:r>
          </w:p>
        </w:tc>
        <w:tc>
          <w:tcPr>
            <w:tcW w:type="dxa" w:w="1235"/>
          </w:tcPr>
          <w:p>
            <w:pPr>
              <w:spacing w:before="20" w:after="20"/>
              <w:jc w:val="right"/>
            </w:pPr>
            <w:r/>
            <w:r>
              <w:rPr>
                <w:rFonts w:ascii="宋体" w:hAnsi="宋体" w:eastAsia="宋体"/>
                <w:b w:val="0"/>
                <w:sz w:val="18"/>
              </w:rPr>
              <w:t>51</w:t>
            </w:r>
          </w:p>
        </w:tc>
        <w:tc>
          <w:tcPr>
            <w:tcW w:type="dxa" w:w="1235"/>
          </w:tcPr>
          <w:p>
            <w:pPr>
              <w:spacing w:before="20" w:after="20"/>
              <w:jc w:val="right"/>
            </w:pPr>
            <w:r/>
            <w:r>
              <w:rPr>
                <w:rFonts w:ascii="宋体" w:hAnsi="宋体" w:eastAsia="宋体"/>
                <w:b w:val="0"/>
                <w:sz w:val="18"/>
              </w:rPr>
              <w:t>+7</w:t>
            </w:r>
          </w:p>
        </w:tc>
        <w:tc>
          <w:tcPr>
            <w:tcW w:type="dxa" w:w="1235"/>
          </w:tcPr>
          <w:p>
            <w:pPr>
              <w:spacing w:before="20" w:after="20"/>
              <w:jc w:val="right"/>
            </w:pPr>
            <w:r/>
            <w:r>
              <w:rPr>
                <w:rFonts w:ascii="宋体" w:hAnsi="宋体" w:eastAsia="宋体"/>
                <w:b w:val="0"/>
                <w:sz w:val="18"/>
              </w:rPr>
              <w:t>+13.7%</w:t>
            </w:r>
          </w:p>
        </w:tc>
        <w:tc>
          <w:tcPr>
            <w:tcW w:type="dxa" w:w="1235"/>
          </w:tcPr>
          <w:p>
            <w:pPr>
              <w:spacing w:before="20" w:after="20"/>
              <w:jc w:val="right"/>
            </w:pPr>
            <w:r/>
            <w:r>
              <w:rPr>
                <w:rFonts w:ascii="宋体" w:hAnsi="宋体" w:eastAsia="宋体"/>
                <w:b w:val="0"/>
                <w:sz w:val="18"/>
              </w:rPr>
              <w:t>4.4%</w:t>
            </w:r>
          </w:p>
        </w:tc>
        <w:tc>
          <w:tcPr>
            <w:tcW w:type="dxa" w:w="1235"/>
          </w:tcPr>
          <w:p>
            <w:pPr>
              <w:spacing w:before="20" w:after="20"/>
              <w:jc w:val="right"/>
            </w:pPr>
            <w:r/>
            <w:r>
              <w:rPr>
                <w:rFonts w:ascii="宋体" w:hAnsi="宋体" w:eastAsia="宋体"/>
                <w:b w:val="0"/>
                <w:sz w:val="18"/>
              </w:rPr>
              <w:t>5.7%</w:t>
            </w:r>
          </w:p>
        </w:tc>
      </w:tr>
      <w:tr>
        <w:tc>
          <w:tcPr>
            <w:tcW w:type="dxa" w:w="1235"/>
            <w:shd w:val="clear" w:fill="F4F6F9"/>
          </w:tcPr>
          <w:p>
            <w:pPr>
              <w:spacing w:before="20" w:after="20"/>
              <w:jc w:val="left"/>
            </w:pPr>
            <w:r/>
            <w:r>
              <w:rPr>
                <w:rFonts w:ascii="宋体" w:hAnsi="宋体" w:eastAsia="宋体"/>
                <w:b w:val="0"/>
                <w:sz w:val="18"/>
              </w:rPr>
              <w:t>清洁卫生</w:t>
            </w:r>
          </w:p>
        </w:tc>
        <w:tc>
          <w:tcPr>
            <w:tcW w:type="dxa" w:w="1235"/>
            <w:shd w:val="clear" w:fill="F4F6F9"/>
          </w:tcPr>
          <w:p>
            <w:pPr>
              <w:spacing w:before="20" w:after="20"/>
              <w:jc w:val="right"/>
            </w:pPr>
            <w:r/>
            <w:r>
              <w:rPr>
                <w:rFonts w:ascii="宋体" w:hAnsi="宋体" w:eastAsia="宋体"/>
                <w:b w:val="0"/>
                <w:sz w:val="18"/>
              </w:rPr>
              <w:t>55</w:t>
            </w:r>
          </w:p>
        </w:tc>
        <w:tc>
          <w:tcPr>
            <w:tcW w:type="dxa" w:w="1235"/>
            <w:shd w:val="clear" w:fill="F4F6F9"/>
          </w:tcPr>
          <w:p>
            <w:pPr>
              <w:spacing w:before="20" w:after="20"/>
              <w:jc w:val="right"/>
            </w:pPr>
            <w:r/>
            <w:r>
              <w:rPr>
                <w:rFonts w:ascii="宋体" w:hAnsi="宋体" w:eastAsia="宋体"/>
                <w:b w:val="0"/>
                <w:sz w:val="18"/>
              </w:rPr>
              <w:t>58</w:t>
            </w:r>
          </w:p>
        </w:tc>
        <w:tc>
          <w:tcPr>
            <w:tcW w:type="dxa" w:w="1235"/>
            <w:shd w:val="clear" w:fill="F4F6F9"/>
          </w:tcPr>
          <w:p>
            <w:pPr>
              <w:spacing w:before="20" w:after="20"/>
              <w:jc w:val="right"/>
            </w:pPr>
            <w:r/>
            <w:r>
              <w:rPr>
                <w:rFonts w:ascii="宋体" w:hAnsi="宋体" w:eastAsia="宋体"/>
                <w:b w:val="0"/>
                <w:sz w:val="18"/>
              </w:rPr>
              <w:t>-3</w:t>
            </w:r>
          </w:p>
        </w:tc>
        <w:tc>
          <w:tcPr>
            <w:tcW w:type="dxa" w:w="1235"/>
            <w:shd w:val="clear" w:fill="F4F6F9"/>
          </w:tcPr>
          <w:p>
            <w:pPr>
              <w:spacing w:before="20" w:after="20"/>
              <w:jc w:val="right"/>
            </w:pPr>
            <w:r/>
            <w:r>
              <w:rPr>
                <w:rFonts w:ascii="宋体" w:hAnsi="宋体" w:eastAsia="宋体"/>
                <w:b w:val="0"/>
                <w:sz w:val="18"/>
              </w:rPr>
              <w:t>-5.2%</w:t>
            </w:r>
          </w:p>
        </w:tc>
        <w:tc>
          <w:tcPr>
            <w:tcW w:type="dxa" w:w="1235"/>
            <w:shd w:val="clear" w:fill="F4F6F9"/>
          </w:tcPr>
          <w:p>
            <w:pPr>
              <w:spacing w:before="20" w:after="20"/>
              <w:jc w:val="right"/>
            </w:pPr>
            <w:r/>
            <w:r>
              <w:rPr>
                <w:rFonts w:ascii="宋体" w:hAnsi="宋体" w:eastAsia="宋体"/>
                <w:b w:val="0"/>
                <w:sz w:val="18"/>
              </w:rPr>
              <w:t>4.2%</w:t>
            </w:r>
          </w:p>
        </w:tc>
        <w:tc>
          <w:tcPr>
            <w:tcW w:type="dxa" w:w="1235"/>
            <w:shd w:val="clear" w:fill="F4F6F9"/>
          </w:tcPr>
          <w:p>
            <w:pPr>
              <w:spacing w:before="20" w:after="20"/>
              <w:jc w:val="right"/>
            </w:pPr>
            <w:r/>
            <w:r>
              <w:rPr>
                <w:rFonts w:ascii="宋体" w:hAnsi="宋体" w:eastAsia="宋体"/>
                <w:b w:val="0"/>
                <w:sz w:val="18"/>
              </w:rPr>
              <w:t>5.2%</w:t>
            </w:r>
          </w:p>
        </w:tc>
      </w:tr>
      <w:tr>
        <w:tc>
          <w:tcPr>
            <w:tcW w:type="dxa" w:w="1235"/>
          </w:tcPr>
          <w:p>
            <w:pPr>
              <w:spacing w:before="20" w:after="20"/>
              <w:jc w:val="left"/>
            </w:pPr>
            <w:r/>
            <w:r>
              <w:rPr>
                <w:rFonts w:ascii="宋体" w:hAnsi="宋体" w:eastAsia="宋体"/>
                <w:b w:val="0"/>
                <w:sz w:val="18"/>
              </w:rPr>
              <w:t>物业服务态度</w:t>
            </w:r>
          </w:p>
        </w:tc>
        <w:tc>
          <w:tcPr>
            <w:tcW w:type="dxa" w:w="1235"/>
          </w:tcPr>
          <w:p>
            <w:pPr>
              <w:spacing w:before="20" w:after="20"/>
              <w:jc w:val="right"/>
            </w:pPr>
            <w:r/>
            <w:r>
              <w:rPr>
                <w:rFonts w:ascii="宋体" w:hAnsi="宋体" w:eastAsia="宋体"/>
                <w:b w:val="0"/>
                <w:sz w:val="18"/>
              </w:rPr>
              <w:t>53</w:t>
            </w:r>
          </w:p>
        </w:tc>
        <w:tc>
          <w:tcPr>
            <w:tcW w:type="dxa" w:w="1235"/>
          </w:tcPr>
          <w:p>
            <w:pPr>
              <w:spacing w:before="20" w:after="20"/>
              <w:jc w:val="right"/>
            </w:pPr>
            <w:r/>
            <w:r>
              <w:rPr>
                <w:rFonts w:ascii="宋体" w:hAnsi="宋体" w:eastAsia="宋体"/>
                <w:b w:val="0"/>
                <w:sz w:val="18"/>
              </w:rPr>
              <w:t>51</w:t>
            </w:r>
          </w:p>
        </w:tc>
        <w:tc>
          <w:tcPr>
            <w:tcW w:type="dxa" w:w="1235"/>
          </w:tcPr>
          <w:p>
            <w:pPr>
              <w:spacing w:before="20" w:after="20"/>
              <w:jc w:val="right"/>
            </w:pPr>
            <w:r/>
            <w:r>
              <w:rPr>
                <w:rFonts w:ascii="宋体" w:hAnsi="宋体" w:eastAsia="宋体"/>
                <w:b w:val="0"/>
                <w:sz w:val="18"/>
              </w:rPr>
              <w:t>+2</w:t>
            </w:r>
          </w:p>
        </w:tc>
        <w:tc>
          <w:tcPr>
            <w:tcW w:type="dxa" w:w="1235"/>
          </w:tcPr>
          <w:p>
            <w:pPr>
              <w:spacing w:before="20" w:after="20"/>
              <w:jc w:val="right"/>
            </w:pPr>
            <w:r/>
            <w:r>
              <w:rPr>
                <w:rFonts w:ascii="宋体" w:hAnsi="宋体" w:eastAsia="宋体"/>
                <w:b w:val="0"/>
                <w:sz w:val="18"/>
              </w:rPr>
              <w:t>+3.9%</w:t>
            </w:r>
          </w:p>
        </w:tc>
        <w:tc>
          <w:tcPr>
            <w:tcW w:type="dxa" w:w="1235"/>
          </w:tcPr>
          <w:p>
            <w:pPr>
              <w:spacing w:before="20" w:after="20"/>
              <w:jc w:val="right"/>
            </w:pPr>
            <w:r/>
            <w:r>
              <w:rPr>
                <w:rFonts w:ascii="宋体" w:hAnsi="宋体" w:eastAsia="宋体"/>
                <w:b w:val="0"/>
                <w:sz w:val="18"/>
              </w:rPr>
              <w:t>4.0%</w:t>
            </w:r>
          </w:p>
        </w:tc>
        <w:tc>
          <w:tcPr>
            <w:tcW w:type="dxa" w:w="1235"/>
          </w:tcPr>
          <w:p>
            <w:pPr>
              <w:spacing w:before="20" w:after="20"/>
              <w:jc w:val="right"/>
            </w:pPr>
            <w:r/>
            <w:r>
              <w:rPr>
                <w:rFonts w:ascii="宋体" w:hAnsi="宋体" w:eastAsia="宋体"/>
                <w:b w:val="0"/>
                <w:sz w:val="18"/>
              </w:rPr>
              <w:t>3.6%</w:t>
            </w:r>
          </w:p>
        </w:tc>
      </w:tr>
      <w:tr>
        <w:tc>
          <w:tcPr>
            <w:tcW w:type="dxa" w:w="1235"/>
            <w:shd w:val="clear" w:fill="F4F6F9"/>
          </w:tcPr>
          <w:p>
            <w:pPr>
              <w:spacing w:before="20" w:after="20"/>
              <w:jc w:val="left"/>
            </w:pPr>
            <w:r/>
            <w:r>
              <w:rPr>
                <w:rFonts w:ascii="宋体" w:hAnsi="宋体" w:eastAsia="宋体"/>
                <w:b w:val="0"/>
                <w:sz w:val="18"/>
              </w:rPr>
              <w:t>物业收费</w:t>
            </w:r>
          </w:p>
        </w:tc>
        <w:tc>
          <w:tcPr>
            <w:tcW w:type="dxa" w:w="1235"/>
            <w:shd w:val="clear" w:fill="F4F6F9"/>
          </w:tcPr>
          <w:p>
            <w:pPr>
              <w:spacing w:before="20" w:after="20"/>
              <w:jc w:val="right"/>
            </w:pPr>
            <w:r/>
            <w:r>
              <w:rPr>
                <w:rFonts w:ascii="宋体" w:hAnsi="宋体" w:eastAsia="宋体"/>
                <w:b w:val="0"/>
                <w:sz w:val="18"/>
              </w:rPr>
              <w:t>46</w:t>
            </w:r>
          </w:p>
        </w:tc>
        <w:tc>
          <w:tcPr>
            <w:tcW w:type="dxa" w:w="1235"/>
            <w:shd w:val="clear" w:fill="F4F6F9"/>
          </w:tcPr>
          <w:p>
            <w:pPr>
              <w:spacing w:before="20" w:after="20"/>
              <w:jc w:val="right"/>
            </w:pPr>
            <w:r/>
            <w:r>
              <w:rPr>
                <w:rFonts w:ascii="宋体" w:hAnsi="宋体" w:eastAsia="宋体"/>
                <w:b w:val="0"/>
                <w:sz w:val="18"/>
              </w:rPr>
              <w:t>35</w:t>
            </w:r>
          </w:p>
        </w:tc>
        <w:tc>
          <w:tcPr>
            <w:tcW w:type="dxa" w:w="1235"/>
            <w:shd w:val="clear" w:fill="F4F6F9"/>
          </w:tcPr>
          <w:p>
            <w:pPr>
              <w:spacing w:before="20" w:after="20"/>
              <w:jc w:val="right"/>
            </w:pPr>
            <w:r/>
            <w:r>
              <w:rPr>
                <w:rFonts w:ascii="宋体" w:hAnsi="宋体" w:eastAsia="宋体"/>
                <w:b w:val="0"/>
                <w:sz w:val="18"/>
              </w:rPr>
              <w:t>+11</w:t>
            </w:r>
          </w:p>
        </w:tc>
        <w:tc>
          <w:tcPr>
            <w:tcW w:type="dxa" w:w="1235"/>
            <w:shd w:val="clear" w:fill="F4F6F9"/>
          </w:tcPr>
          <w:p>
            <w:pPr>
              <w:spacing w:before="20" w:after="20"/>
              <w:jc w:val="right"/>
            </w:pPr>
            <w:r/>
            <w:r>
              <w:rPr>
                <w:rFonts w:ascii="宋体" w:hAnsi="宋体" w:eastAsia="宋体"/>
                <w:b w:val="0"/>
                <w:sz w:val="18"/>
              </w:rPr>
              <w:t>+31.4%</w:t>
            </w:r>
          </w:p>
        </w:tc>
        <w:tc>
          <w:tcPr>
            <w:tcW w:type="dxa" w:w="1235"/>
            <w:shd w:val="clear" w:fill="F4F6F9"/>
          </w:tcPr>
          <w:p>
            <w:pPr>
              <w:spacing w:before="20" w:after="20"/>
              <w:jc w:val="right"/>
            </w:pPr>
            <w:r/>
            <w:r>
              <w:rPr>
                <w:rFonts w:ascii="宋体" w:hAnsi="宋体" w:eastAsia="宋体"/>
                <w:b w:val="0"/>
                <w:sz w:val="18"/>
              </w:rPr>
              <w:t>3.5%</w:t>
            </w:r>
          </w:p>
        </w:tc>
        <w:tc>
          <w:tcPr>
            <w:tcW w:type="dxa" w:w="1235"/>
            <w:shd w:val="clear" w:fill="F4F6F9"/>
          </w:tcPr>
          <w:p>
            <w:pPr>
              <w:spacing w:before="20" w:after="20"/>
              <w:jc w:val="right"/>
            </w:pPr>
            <w:r/>
            <w:r>
              <w:rPr>
                <w:rFonts w:ascii="宋体" w:hAnsi="宋体" w:eastAsia="宋体"/>
                <w:b w:val="0"/>
                <w:sz w:val="18"/>
              </w:rPr>
              <w:t>2.1%</w:t>
            </w:r>
          </w:p>
        </w:tc>
      </w:tr>
      <w:tr>
        <w:tc>
          <w:tcPr>
            <w:tcW w:type="dxa" w:w="1235"/>
          </w:tcPr>
          <w:p>
            <w:pPr>
              <w:spacing w:before="20" w:after="20"/>
              <w:jc w:val="left"/>
            </w:pPr>
            <w:r/>
            <w:r>
              <w:rPr>
                <w:rFonts w:ascii="宋体" w:hAnsi="宋体" w:eastAsia="宋体"/>
                <w:b w:val="0"/>
                <w:sz w:val="18"/>
              </w:rPr>
              <w:t>其他</w:t>
            </w:r>
          </w:p>
        </w:tc>
        <w:tc>
          <w:tcPr>
            <w:tcW w:type="dxa" w:w="1235"/>
          </w:tcPr>
          <w:p>
            <w:pPr>
              <w:spacing w:before="20" w:after="20"/>
              <w:jc w:val="right"/>
            </w:pPr>
            <w:r/>
            <w:r>
              <w:rPr>
                <w:rFonts w:ascii="宋体" w:hAnsi="宋体" w:eastAsia="宋体"/>
                <w:b w:val="0"/>
                <w:sz w:val="18"/>
              </w:rPr>
              <w:t>40</w:t>
            </w:r>
          </w:p>
        </w:tc>
        <w:tc>
          <w:tcPr>
            <w:tcW w:type="dxa" w:w="1235"/>
          </w:tcPr>
          <w:p>
            <w:pPr>
              <w:spacing w:before="20" w:after="20"/>
              <w:jc w:val="right"/>
            </w:pPr>
            <w:r/>
            <w:r>
              <w:rPr>
                <w:rFonts w:ascii="宋体" w:hAnsi="宋体" w:eastAsia="宋体"/>
                <w:b w:val="0"/>
                <w:sz w:val="18"/>
              </w:rPr>
              <w:t>49</w:t>
            </w:r>
          </w:p>
        </w:tc>
        <w:tc>
          <w:tcPr>
            <w:tcW w:type="dxa" w:w="1235"/>
          </w:tcPr>
          <w:p>
            <w:pPr>
              <w:spacing w:before="20" w:after="20"/>
              <w:jc w:val="right"/>
            </w:pPr>
            <w:r/>
            <w:r>
              <w:rPr>
                <w:rFonts w:ascii="宋体" w:hAnsi="宋体" w:eastAsia="宋体"/>
                <w:b w:val="0"/>
                <w:sz w:val="18"/>
              </w:rPr>
              <w:t>-9</w:t>
            </w:r>
          </w:p>
        </w:tc>
        <w:tc>
          <w:tcPr>
            <w:tcW w:type="dxa" w:w="1235"/>
          </w:tcPr>
          <w:p>
            <w:pPr>
              <w:spacing w:before="20" w:after="20"/>
              <w:jc w:val="right"/>
            </w:pPr>
            <w:r/>
            <w:r>
              <w:rPr>
                <w:rFonts w:ascii="宋体" w:hAnsi="宋体" w:eastAsia="宋体"/>
                <w:b w:val="0"/>
                <w:sz w:val="18"/>
              </w:rPr>
              <w:t>-18.4%</w:t>
            </w:r>
          </w:p>
        </w:tc>
        <w:tc>
          <w:tcPr>
            <w:tcW w:type="dxa" w:w="1235"/>
          </w:tcPr>
          <w:p>
            <w:pPr>
              <w:spacing w:before="20" w:after="20"/>
              <w:jc w:val="right"/>
            </w:pPr>
            <w:r/>
            <w:r>
              <w:rPr>
                <w:rFonts w:ascii="宋体" w:hAnsi="宋体" w:eastAsia="宋体"/>
                <w:b w:val="0"/>
                <w:sz w:val="18"/>
              </w:rPr>
              <w:t>3.0%</w:t>
            </w:r>
          </w:p>
        </w:tc>
        <w:tc>
          <w:tcPr>
            <w:tcW w:type="dxa" w:w="1235"/>
          </w:tcPr>
          <w:p>
            <w:pPr>
              <w:spacing w:before="20" w:after="20"/>
              <w:jc w:val="right"/>
            </w:pPr>
            <w:r/>
            <w:r>
              <w:rPr>
                <w:rFonts w:ascii="宋体" w:hAnsi="宋体" w:eastAsia="宋体"/>
                <w:b w:val="0"/>
                <w:sz w:val="18"/>
              </w:rPr>
              <w:t>3.2%</w:t>
            </w:r>
          </w:p>
        </w:tc>
      </w:tr>
    </w:tbl>
    <w:p>
      <w:pPr>
        <w:spacing w:after="120"/>
      </w:pPr>
    </w:p>
    <w:p>
      <w:pPr>
        <w:spacing w:after="60" w:line="324" w:lineRule="auto"/>
      </w:pPr>
      <w:r>
        <w:rPr>
          <w:rFonts w:ascii="宋体" w:hAnsi="宋体" w:eastAsia="宋体"/>
          <w:sz w:val="21"/>
        </w:rPr>
        <w:t>结构画像</w:t>
      </w:r>
    </w:p>
    <w:p>
      <w:pPr>
        <w:spacing w:before="80" w:after="40"/>
        <w:jc w:val="center"/>
      </w:pPr>
      <w:r>
        <w:drawing>
          <wp:inline xmlns:a="http://schemas.openxmlformats.org/drawingml/2006/main" xmlns:pic="http://schemas.openxmlformats.org/drawingml/2006/picture">
            <wp:extent cx="5256000" cy="2303426"/>
            <wp:docPr id="22" name="Picture 22"/>
            <wp:cNvGraphicFramePr>
              <a:graphicFrameLocks noChangeAspect="1"/>
            </wp:cNvGraphicFramePr>
            <a:graphic>
              <a:graphicData uri="http://schemas.openxmlformats.org/drawingml/2006/picture">
                <pic:pic>
                  <pic:nvPicPr>
                    <pic:cNvPr id="0" name="02_漕河泾__c2-catdonut.png"/>
                    <pic:cNvPicPr/>
                  </pic:nvPicPr>
                  <pic:blipFill>
                    <a:blip r:embed="rId30"/>
                    <a:stretch>
                      <a:fillRect/>
                    </a:stretch>
                  </pic:blipFill>
                  <pic:spPr>
                    <a:xfrm>
                      <a:off x="0" y="0"/>
                      <a:ext cx="5256000" cy="2303426"/>
                    </a:xfrm>
                    <a:prstGeom prst="rect"/>
                  </pic:spPr>
                </pic:pic>
              </a:graphicData>
            </a:graphic>
          </wp:inline>
        </w:drawing>
      </w:r>
    </w:p>
    <w:p>
      <w:pPr>
        <w:spacing w:before="40" w:after="160"/>
        <w:jc w:val="center"/>
      </w:pPr>
      <w:r>
        <w:rPr>
          <w:rFonts w:ascii="宋体" w:hAnsi="宋体" w:eastAsia="宋体"/>
          <w:color w:val="666666"/>
          <w:sz w:val="18"/>
        </w:rPr>
        <w:t>图 8-15</w:t>
      </w:r>
    </w:p>
    <w:tbl>
      <w:tblPr>
        <w:tblStyle w:val="TableGrid"/>
        <w:tblW w:type="auto" w:w="0"/>
        <w:jc w:val="center"/>
        <w:tblLook w:firstColumn="1" w:firstRow="1" w:lastColumn="0" w:lastRow="0" w:noHBand="0" w:noVBand="1" w:val="04A0"/>
      </w:tblPr>
      <w:tblGrid>
        <w:gridCol w:w="2882"/>
        <w:gridCol w:w="2882"/>
        <w:gridCol w:w="2882"/>
      </w:tblGrid>
      <w:tr>
        <w:tc>
          <w:tcPr>
            <w:tcW w:type="dxa" w:w="8646"/>
            <w:gridSpan w:val="3"/>
            <w:shd w:val="clear" w:fill="DCE6F2"/>
          </w:tcPr>
          <w:p>
            <w:pPr>
              <w:spacing w:before="20" w:after="20"/>
              <w:jc w:val="center"/>
            </w:pPr>
            <w:r/>
            <w:r>
              <w:rPr>
                <w:rFonts w:ascii="宋体" w:hAnsi="宋体" w:eastAsia="宋体"/>
                <w:b/>
                <w:sz w:val="19"/>
              </w:rPr>
              <w:t>来源渠道</w:t>
            </w:r>
          </w:p>
        </w:tc>
      </w:tr>
      <w:tr>
        <w:trPr>
          <w:tblHeader w:val="true"/>
        </w:trPr>
        <w:tc>
          <w:tcPr>
            <w:tcW w:type="dxa" w:w="2882"/>
            <w:shd w:val="clear" w:fill="1A3A5F"/>
          </w:tcPr>
          <w:p>
            <w:pPr>
              <w:spacing w:before="20" w:after="20"/>
              <w:jc w:val="center"/>
            </w:pPr>
            <w:r/>
            <w:r>
              <w:rPr>
                <w:rFonts w:ascii="宋体" w:hAnsi="宋体" w:eastAsia="宋体"/>
                <w:b/>
                <w:color w:val="FFFFFF"/>
                <w:sz w:val="18"/>
              </w:rPr>
              <w:t>渠道</w:t>
            </w:r>
          </w:p>
        </w:tc>
        <w:tc>
          <w:tcPr>
            <w:tcW w:type="dxa" w:w="2882"/>
            <w:shd w:val="clear" w:fill="1A3A5F"/>
          </w:tcPr>
          <w:p>
            <w:pPr>
              <w:spacing w:before="20" w:after="20"/>
              <w:jc w:val="center"/>
            </w:pPr>
            <w:r/>
            <w:r>
              <w:rPr>
                <w:rFonts w:ascii="宋体" w:hAnsi="宋体" w:eastAsia="宋体"/>
                <w:b/>
                <w:color w:val="FFFFFF"/>
                <w:sz w:val="18"/>
              </w:rPr>
              <w:t>件数</w:t>
            </w:r>
          </w:p>
        </w:tc>
        <w:tc>
          <w:tcPr>
            <w:tcW w:type="dxa" w:w="2882"/>
            <w:shd w:val="clear" w:fill="1A3A5F"/>
          </w:tcPr>
          <w:p>
            <w:pPr>
              <w:spacing w:before="20" w:after="20"/>
              <w:jc w:val="center"/>
            </w:pPr>
            <w:r/>
            <w:r>
              <w:rPr>
                <w:rFonts w:ascii="宋体" w:hAnsi="宋体" w:eastAsia="宋体"/>
                <w:b/>
                <w:color w:val="FFFFFF"/>
                <w:sz w:val="18"/>
              </w:rPr>
              <w:t>占比</w:t>
            </w:r>
          </w:p>
        </w:tc>
      </w:tr>
      <w:tr>
        <w:tc>
          <w:tcPr>
            <w:tcW w:type="dxa" w:w="2882"/>
          </w:tcPr>
          <w:p>
            <w:pPr>
              <w:spacing w:before="20" w:after="20"/>
              <w:jc w:val="left"/>
            </w:pPr>
            <w:r/>
            <w:r>
              <w:rPr>
                <w:rFonts w:ascii="宋体" w:hAnsi="宋体" w:eastAsia="宋体"/>
                <w:b w:val="0"/>
                <w:sz w:val="18"/>
              </w:rPr>
              <w:t>电话</w:t>
            </w:r>
          </w:p>
        </w:tc>
        <w:tc>
          <w:tcPr>
            <w:tcW w:type="dxa" w:w="2882"/>
          </w:tcPr>
          <w:p>
            <w:pPr>
              <w:spacing w:before="20" w:after="20"/>
              <w:jc w:val="right"/>
            </w:pPr>
            <w:r/>
            <w:r>
              <w:rPr>
                <w:rFonts w:ascii="宋体" w:hAnsi="宋体" w:eastAsia="宋体"/>
                <w:b w:val="0"/>
                <w:sz w:val="18"/>
              </w:rPr>
              <w:t>1,002</w:t>
            </w:r>
          </w:p>
        </w:tc>
        <w:tc>
          <w:tcPr>
            <w:tcW w:type="dxa" w:w="2882"/>
          </w:tcPr>
          <w:p>
            <w:pPr>
              <w:spacing w:before="20" w:after="20"/>
              <w:jc w:val="right"/>
            </w:pPr>
            <w:r/>
            <w:r>
              <w:rPr>
                <w:rFonts w:ascii="宋体" w:hAnsi="宋体" w:eastAsia="宋体"/>
                <w:b w:val="0"/>
                <w:sz w:val="18"/>
              </w:rPr>
              <w:t>76.2%</w:t>
            </w:r>
          </w:p>
        </w:tc>
      </w:tr>
      <w:tr>
        <w:tc>
          <w:tcPr>
            <w:tcW w:type="dxa" w:w="2882"/>
            <w:shd w:val="clear" w:fill="F4F6F9"/>
          </w:tcPr>
          <w:p>
            <w:pPr>
              <w:spacing w:before="20" w:after="20"/>
              <w:jc w:val="left"/>
            </w:pPr>
            <w:r/>
            <w:r>
              <w:rPr>
                <w:rFonts w:ascii="宋体" w:hAnsi="宋体" w:eastAsia="宋体"/>
                <w:b w:val="0"/>
                <w:sz w:val="18"/>
              </w:rPr>
              <w:t>微信小程序</w:t>
            </w:r>
          </w:p>
        </w:tc>
        <w:tc>
          <w:tcPr>
            <w:tcW w:type="dxa" w:w="2882"/>
            <w:shd w:val="clear" w:fill="F4F6F9"/>
          </w:tcPr>
          <w:p>
            <w:pPr>
              <w:spacing w:before="20" w:after="20"/>
              <w:jc w:val="right"/>
            </w:pPr>
            <w:r/>
            <w:r>
              <w:rPr>
                <w:rFonts w:ascii="宋体" w:hAnsi="宋体" w:eastAsia="宋体"/>
                <w:b w:val="0"/>
                <w:sz w:val="18"/>
              </w:rPr>
              <w:t>198</w:t>
            </w:r>
          </w:p>
        </w:tc>
        <w:tc>
          <w:tcPr>
            <w:tcW w:type="dxa" w:w="2882"/>
            <w:shd w:val="clear" w:fill="F4F6F9"/>
          </w:tcPr>
          <w:p>
            <w:pPr>
              <w:spacing w:before="20" w:after="20"/>
              <w:jc w:val="right"/>
            </w:pPr>
            <w:r/>
            <w:r>
              <w:rPr>
                <w:rFonts w:ascii="宋体" w:hAnsi="宋体" w:eastAsia="宋体"/>
                <w:b w:val="0"/>
                <w:sz w:val="18"/>
              </w:rPr>
              <w:t>15.1%</w:t>
            </w:r>
          </w:p>
        </w:tc>
      </w:tr>
      <w:tr>
        <w:tc>
          <w:tcPr>
            <w:tcW w:type="dxa" w:w="2882"/>
          </w:tcPr>
          <w:p>
            <w:pPr>
              <w:spacing w:before="20" w:after="20"/>
              <w:jc w:val="left"/>
            </w:pPr>
            <w:r/>
            <w:r>
              <w:rPr>
                <w:rFonts w:ascii="宋体" w:hAnsi="宋体" w:eastAsia="宋体"/>
                <w:b w:val="0"/>
                <w:sz w:val="18"/>
              </w:rPr>
              <w:t>手机客户端</w:t>
            </w:r>
          </w:p>
        </w:tc>
        <w:tc>
          <w:tcPr>
            <w:tcW w:type="dxa" w:w="2882"/>
          </w:tcPr>
          <w:p>
            <w:pPr>
              <w:spacing w:before="20" w:after="20"/>
              <w:jc w:val="right"/>
            </w:pPr>
            <w:r/>
            <w:r>
              <w:rPr>
                <w:rFonts w:ascii="宋体" w:hAnsi="宋体" w:eastAsia="宋体"/>
                <w:b w:val="0"/>
                <w:sz w:val="18"/>
              </w:rPr>
              <w:t>45</w:t>
            </w:r>
          </w:p>
        </w:tc>
        <w:tc>
          <w:tcPr>
            <w:tcW w:type="dxa" w:w="2882"/>
          </w:tcPr>
          <w:p>
            <w:pPr>
              <w:spacing w:before="20" w:after="20"/>
              <w:jc w:val="right"/>
            </w:pPr>
            <w:r/>
            <w:r>
              <w:rPr>
                <w:rFonts w:ascii="宋体" w:hAnsi="宋体" w:eastAsia="宋体"/>
                <w:b w:val="0"/>
                <w:sz w:val="18"/>
              </w:rPr>
              <w:t>3.4%</w:t>
            </w:r>
          </w:p>
        </w:tc>
      </w:tr>
      <w:tr>
        <w:tc>
          <w:tcPr>
            <w:tcW w:type="dxa" w:w="2882"/>
            <w:shd w:val="clear" w:fill="F4F6F9"/>
          </w:tcPr>
          <w:p>
            <w:pPr>
              <w:spacing w:before="20" w:after="20"/>
              <w:jc w:val="left"/>
            </w:pPr>
            <w:r/>
            <w:r>
              <w:rPr>
                <w:rFonts w:ascii="宋体" w:hAnsi="宋体" w:eastAsia="宋体"/>
                <w:b w:val="0"/>
                <w:sz w:val="18"/>
              </w:rPr>
              <w:t>随申办</w:t>
            </w:r>
          </w:p>
        </w:tc>
        <w:tc>
          <w:tcPr>
            <w:tcW w:type="dxa" w:w="2882"/>
            <w:shd w:val="clear" w:fill="F4F6F9"/>
          </w:tcPr>
          <w:p>
            <w:pPr>
              <w:spacing w:before="20" w:after="20"/>
              <w:jc w:val="right"/>
            </w:pPr>
            <w:r/>
            <w:r>
              <w:rPr>
                <w:rFonts w:ascii="宋体" w:hAnsi="宋体" w:eastAsia="宋体"/>
                <w:b w:val="0"/>
                <w:sz w:val="18"/>
              </w:rPr>
              <w:t>29</w:t>
            </w:r>
          </w:p>
        </w:tc>
        <w:tc>
          <w:tcPr>
            <w:tcW w:type="dxa" w:w="2882"/>
            <w:shd w:val="clear" w:fill="F4F6F9"/>
          </w:tcPr>
          <w:p>
            <w:pPr>
              <w:spacing w:before="20" w:after="20"/>
              <w:jc w:val="right"/>
            </w:pPr>
            <w:r/>
            <w:r>
              <w:rPr>
                <w:rFonts w:ascii="宋体" w:hAnsi="宋体" w:eastAsia="宋体"/>
                <w:b w:val="0"/>
                <w:sz w:val="18"/>
              </w:rPr>
              <w:t>2.2%</w:t>
            </w:r>
          </w:p>
        </w:tc>
      </w:tr>
      <w:tr>
        <w:tc>
          <w:tcPr>
            <w:tcW w:type="dxa" w:w="2882"/>
          </w:tcPr>
          <w:p>
            <w:pPr>
              <w:spacing w:before="20" w:after="20"/>
              <w:jc w:val="left"/>
            </w:pPr>
            <w:r/>
            <w:r>
              <w:rPr>
                <w:rFonts w:ascii="宋体" w:hAnsi="宋体" w:eastAsia="宋体"/>
                <w:b w:val="0"/>
                <w:sz w:val="18"/>
              </w:rPr>
              <w:t>网站</w:t>
            </w:r>
          </w:p>
        </w:tc>
        <w:tc>
          <w:tcPr>
            <w:tcW w:type="dxa" w:w="2882"/>
          </w:tcPr>
          <w:p>
            <w:pPr>
              <w:spacing w:before="20" w:after="20"/>
              <w:jc w:val="right"/>
            </w:pPr>
            <w:r/>
            <w:r>
              <w:rPr>
                <w:rFonts w:ascii="宋体" w:hAnsi="宋体" w:eastAsia="宋体"/>
                <w:b w:val="0"/>
                <w:sz w:val="18"/>
              </w:rPr>
              <w:t>22</w:t>
            </w:r>
          </w:p>
        </w:tc>
        <w:tc>
          <w:tcPr>
            <w:tcW w:type="dxa" w:w="2882"/>
          </w:tcPr>
          <w:p>
            <w:pPr>
              <w:spacing w:before="20" w:after="20"/>
              <w:jc w:val="right"/>
            </w:pPr>
            <w:r/>
            <w:r>
              <w:rPr>
                <w:rFonts w:ascii="宋体" w:hAnsi="宋体" w:eastAsia="宋体"/>
                <w:b w:val="0"/>
                <w:sz w:val="18"/>
              </w:rPr>
              <w:t>1.7%</w:t>
            </w:r>
          </w:p>
        </w:tc>
      </w:tr>
      <w:tr>
        <w:tc>
          <w:tcPr>
            <w:tcW w:type="dxa" w:w="2882"/>
            <w:shd w:val="clear" w:fill="F4F6F9"/>
          </w:tcPr>
          <w:p>
            <w:pPr>
              <w:spacing w:before="20" w:after="20"/>
              <w:jc w:val="left"/>
            </w:pPr>
            <w:r/>
            <w:r>
              <w:rPr>
                <w:rFonts w:ascii="宋体" w:hAnsi="宋体" w:eastAsia="宋体"/>
                <w:b w:val="0"/>
                <w:sz w:val="18"/>
              </w:rPr>
              <w:t>语音信箱</w:t>
            </w:r>
          </w:p>
        </w:tc>
        <w:tc>
          <w:tcPr>
            <w:tcW w:type="dxa" w:w="2882"/>
            <w:shd w:val="clear" w:fill="F4F6F9"/>
          </w:tcPr>
          <w:p>
            <w:pPr>
              <w:spacing w:before="20" w:after="20"/>
              <w:jc w:val="right"/>
            </w:pPr>
            <w:r/>
            <w:r>
              <w:rPr>
                <w:rFonts w:ascii="宋体" w:hAnsi="宋体" w:eastAsia="宋体"/>
                <w:b w:val="0"/>
                <w:sz w:val="18"/>
              </w:rPr>
              <w:t>9</w:t>
            </w:r>
          </w:p>
        </w:tc>
        <w:tc>
          <w:tcPr>
            <w:tcW w:type="dxa" w:w="2882"/>
            <w:shd w:val="clear" w:fill="F4F6F9"/>
          </w:tcPr>
          <w:p>
            <w:pPr>
              <w:spacing w:before="20" w:after="20"/>
              <w:jc w:val="right"/>
            </w:pPr>
            <w:r/>
            <w:r>
              <w:rPr>
                <w:rFonts w:ascii="宋体" w:hAnsi="宋体" w:eastAsia="宋体"/>
                <w:b w:val="0"/>
                <w:sz w:val="18"/>
              </w:rPr>
              <w:t>0.7%</w:t>
            </w:r>
          </w:p>
        </w:tc>
      </w:tr>
      <w:tr>
        <w:tc>
          <w:tcPr>
            <w:tcW w:type="dxa" w:w="2882"/>
          </w:tcPr>
          <w:p>
            <w:pPr>
              <w:spacing w:before="20" w:after="20"/>
              <w:jc w:val="left"/>
            </w:pPr>
            <w:r/>
            <w:r>
              <w:rPr>
                <w:rFonts w:ascii="宋体" w:hAnsi="宋体" w:eastAsia="宋体"/>
                <w:b w:val="0"/>
                <w:sz w:val="18"/>
              </w:rPr>
              <w:t>支付宝</w:t>
            </w:r>
          </w:p>
        </w:tc>
        <w:tc>
          <w:tcPr>
            <w:tcW w:type="dxa" w:w="2882"/>
          </w:tcPr>
          <w:p>
            <w:pPr>
              <w:spacing w:before="20" w:after="20"/>
              <w:jc w:val="right"/>
            </w:pPr>
            <w:r/>
            <w:r>
              <w:rPr>
                <w:rFonts w:ascii="宋体" w:hAnsi="宋体" w:eastAsia="宋体"/>
                <w:b w:val="0"/>
                <w:sz w:val="18"/>
              </w:rPr>
              <w:t>6</w:t>
            </w:r>
          </w:p>
        </w:tc>
        <w:tc>
          <w:tcPr>
            <w:tcW w:type="dxa" w:w="2882"/>
          </w:tcPr>
          <w:p>
            <w:pPr>
              <w:spacing w:before="20" w:after="20"/>
              <w:jc w:val="right"/>
            </w:pPr>
            <w:r/>
            <w:r>
              <w:rPr>
                <w:rFonts w:ascii="宋体" w:hAnsi="宋体" w:eastAsia="宋体"/>
                <w:b w:val="0"/>
                <w:sz w:val="18"/>
              </w:rPr>
              <w:t>0.5%</w:t>
            </w:r>
          </w:p>
        </w:tc>
      </w:tr>
      <w:tr>
        <w:tc>
          <w:tcPr>
            <w:tcW w:type="dxa" w:w="2882"/>
            <w:shd w:val="clear" w:fill="F4F6F9"/>
          </w:tcPr>
          <w:p>
            <w:pPr>
              <w:spacing w:before="20" w:after="20"/>
              <w:jc w:val="left"/>
            </w:pPr>
            <w:r/>
            <w:r>
              <w:rPr>
                <w:rFonts w:ascii="宋体" w:hAnsi="宋体" w:eastAsia="宋体"/>
                <w:b w:val="0"/>
                <w:sz w:val="18"/>
              </w:rPr>
              <w:t>热线发起</w:t>
            </w:r>
          </w:p>
        </w:tc>
        <w:tc>
          <w:tcPr>
            <w:tcW w:type="dxa" w:w="2882"/>
            <w:shd w:val="clear" w:fill="F4F6F9"/>
          </w:tcPr>
          <w:p>
            <w:pPr>
              <w:spacing w:before="20" w:after="20"/>
              <w:jc w:val="right"/>
            </w:pPr>
            <w:r/>
            <w:r>
              <w:rPr>
                <w:rFonts w:ascii="宋体" w:hAnsi="宋体" w:eastAsia="宋体"/>
                <w:b w:val="0"/>
                <w:sz w:val="18"/>
              </w:rPr>
              <w:t>3</w:t>
            </w:r>
          </w:p>
        </w:tc>
        <w:tc>
          <w:tcPr>
            <w:tcW w:type="dxa" w:w="2882"/>
            <w:shd w:val="clear" w:fill="F4F6F9"/>
          </w:tcPr>
          <w:p>
            <w:pPr>
              <w:spacing w:before="20" w:after="20"/>
              <w:jc w:val="right"/>
            </w:pPr>
            <w:r/>
            <w:r>
              <w:rPr>
                <w:rFonts w:ascii="宋体" w:hAnsi="宋体" w:eastAsia="宋体"/>
                <w:b w:val="0"/>
                <w:sz w:val="18"/>
              </w:rPr>
              <w:t>0.2%</w:t>
            </w:r>
          </w:p>
        </w:tc>
      </w:tr>
      <w:tr>
        <w:tc>
          <w:tcPr>
            <w:tcW w:type="dxa" w:w="2882"/>
          </w:tcPr>
          <w:p>
            <w:pPr>
              <w:spacing w:before="20" w:after="20"/>
              <w:jc w:val="right"/>
            </w:pPr>
            <w:r/>
            <w:r>
              <w:rPr>
                <w:rFonts w:ascii="宋体" w:hAnsi="宋体" w:eastAsia="宋体"/>
                <w:b w:val="0"/>
                <w:sz w:val="18"/>
              </w:rPr>
              <w:t>28</w:t>
            </w:r>
          </w:p>
        </w:tc>
        <w:tc>
          <w:tcPr>
            <w:tcW w:type="dxa" w:w="2882"/>
          </w:tcPr>
          <w:p>
            <w:pPr>
              <w:spacing w:before="20" w:after="20"/>
              <w:jc w:val="right"/>
            </w:pPr>
            <w:r/>
            <w:r>
              <w:rPr>
                <w:rFonts w:ascii="宋体" w:hAnsi="宋体" w:eastAsia="宋体"/>
                <w:b w:val="0"/>
                <w:sz w:val="18"/>
              </w:rPr>
              <w:t>1</w:t>
            </w:r>
          </w:p>
        </w:tc>
        <w:tc>
          <w:tcPr>
            <w:tcW w:type="dxa" w:w="2882"/>
          </w:tcPr>
          <w:p>
            <w:pPr>
              <w:spacing w:before="20" w:after="20"/>
              <w:jc w:val="right"/>
            </w:pPr>
            <w:r/>
            <w:r>
              <w:rPr>
                <w:rFonts w:ascii="宋体" w:hAnsi="宋体" w:eastAsia="宋体"/>
                <w:b w:val="0"/>
                <w:sz w:val="18"/>
              </w:rPr>
              <w:t>0.1%</w:t>
            </w:r>
          </w:p>
        </w:tc>
      </w:tr>
    </w:tbl>
    <w:p>
      <w:pPr>
        <w:spacing w:after="120"/>
      </w:pPr>
    </w:p>
    <w:tbl>
      <w:tblPr>
        <w:tblStyle w:val="TableGrid"/>
        <w:tblW w:type="auto" w:w="0"/>
        <w:jc w:val="center"/>
        <w:tblLook w:firstColumn="1" w:firstRow="1" w:lastColumn="0" w:lastRow="0" w:noHBand="0" w:noVBand="1" w:val="04A0"/>
      </w:tblPr>
      <w:tblGrid>
        <w:gridCol w:w="2882"/>
        <w:gridCol w:w="2882"/>
        <w:gridCol w:w="2882"/>
      </w:tblGrid>
      <w:tr>
        <w:tc>
          <w:tcPr>
            <w:tcW w:type="dxa" w:w="8646"/>
            <w:gridSpan w:val="3"/>
            <w:shd w:val="clear" w:fill="DCE6F2"/>
          </w:tcPr>
          <w:p>
            <w:pPr>
              <w:spacing w:before="20" w:after="20"/>
              <w:jc w:val="center"/>
            </w:pPr>
            <w:r/>
            <w:r>
              <w:rPr>
                <w:rFonts w:ascii="宋体" w:hAnsi="宋体" w:eastAsia="宋体"/>
                <w:b/>
                <w:sz w:val="19"/>
              </w:rPr>
              <w:t>工单类型</w:t>
            </w:r>
          </w:p>
        </w:tc>
      </w:tr>
      <w:tr>
        <w:trPr>
          <w:tblHeader w:val="true"/>
        </w:trPr>
        <w:tc>
          <w:tcPr>
            <w:tcW w:type="dxa" w:w="2882"/>
            <w:shd w:val="clear" w:fill="1A3A5F"/>
          </w:tcPr>
          <w:p>
            <w:pPr>
              <w:spacing w:before="20" w:after="20"/>
              <w:jc w:val="center"/>
            </w:pPr>
            <w:r/>
            <w:r>
              <w:rPr>
                <w:rFonts w:ascii="宋体" w:hAnsi="宋体" w:eastAsia="宋体"/>
                <w:b/>
                <w:color w:val="FFFFFF"/>
                <w:sz w:val="18"/>
              </w:rPr>
              <w:t>类型</w:t>
            </w:r>
          </w:p>
        </w:tc>
        <w:tc>
          <w:tcPr>
            <w:tcW w:type="dxa" w:w="2882"/>
            <w:shd w:val="clear" w:fill="1A3A5F"/>
          </w:tcPr>
          <w:p>
            <w:pPr>
              <w:spacing w:before="20" w:after="20"/>
              <w:jc w:val="center"/>
            </w:pPr>
            <w:r/>
            <w:r>
              <w:rPr>
                <w:rFonts w:ascii="宋体" w:hAnsi="宋体" w:eastAsia="宋体"/>
                <w:b/>
                <w:color w:val="FFFFFF"/>
                <w:sz w:val="18"/>
              </w:rPr>
              <w:t>件数</w:t>
            </w:r>
          </w:p>
        </w:tc>
        <w:tc>
          <w:tcPr>
            <w:tcW w:type="dxa" w:w="2882"/>
            <w:shd w:val="clear" w:fill="1A3A5F"/>
          </w:tcPr>
          <w:p>
            <w:pPr>
              <w:spacing w:before="20" w:after="20"/>
              <w:jc w:val="center"/>
            </w:pPr>
            <w:r/>
            <w:r>
              <w:rPr>
                <w:rFonts w:ascii="宋体" w:hAnsi="宋体" w:eastAsia="宋体"/>
                <w:b/>
                <w:color w:val="FFFFFF"/>
                <w:sz w:val="18"/>
              </w:rPr>
              <w:t>占比</w:t>
            </w:r>
          </w:p>
        </w:tc>
      </w:tr>
      <w:tr>
        <w:tc>
          <w:tcPr>
            <w:tcW w:type="dxa" w:w="2882"/>
          </w:tcPr>
          <w:p>
            <w:pPr>
              <w:spacing w:before="20" w:after="20"/>
              <w:jc w:val="left"/>
            </w:pPr>
            <w:r/>
            <w:r>
              <w:rPr>
                <w:rFonts w:ascii="宋体" w:hAnsi="宋体" w:eastAsia="宋体"/>
                <w:b w:val="0"/>
                <w:sz w:val="18"/>
              </w:rPr>
              <w:t>投诉举报类</w:t>
            </w:r>
          </w:p>
        </w:tc>
        <w:tc>
          <w:tcPr>
            <w:tcW w:type="dxa" w:w="2882"/>
          </w:tcPr>
          <w:p>
            <w:pPr>
              <w:spacing w:before="20" w:after="20"/>
              <w:jc w:val="right"/>
            </w:pPr>
            <w:r/>
            <w:r>
              <w:rPr>
                <w:rFonts w:ascii="宋体" w:hAnsi="宋体" w:eastAsia="宋体"/>
                <w:b w:val="0"/>
                <w:sz w:val="18"/>
              </w:rPr>
              <w:t>694</w:t>
            </w:r>
          </w:p>
        </w:tc>
        <w:tc>
          <w:tcPr>
            <w:tcW w:type="dxa" w:w="2882"/>
          </w:tcPr>
          <w:p>
            <w:pPr>
              <w:spacing w:before="20" w:after="20"/>
              <w:jc w:val="right"/>
            </w:pPr>
            <w:r/>
            <w:r>
              <w:rPr>
                <w:rFonts w:ascii="宋体" w:hAnsi="宋体" w:eastAsia="宋体"/>
                <w:b w:val="0"/>
                <w:sz w:val="18"/>
              </w:rPr>
              <w:t>52.8%</w:t>
            </w:r>
          </w:p>
        </w:tc>
      </w:tr>
      <w:tr>
        <w:tc>
          <w:tcPr>
            <w:tcW w:type="dxa" w:w="2882"/>
            <w:shd w:val="clear" w:fill="F4F6F9"/>
          </w:tcPr>
          <w:p>
            <w:pPr>
              <w:spacing w:before="20" w:after="20"/>
              <w:jc w:val="left"/>
            </w:pPr>
            <w:r/>
            <w:r>
              <w:rPr>
                <w:rFonts w:ascii="宋体" w:hAnsi="宋体" w:eastAsia="宋体"/>
                <w:b w:val="0"/>
                <w:sz w:val="18"/>
              </w:rPr>
              <w:t>求助类</w:t>
            </w:r>
          </w:p>
        </w:tc>
        <w:tc>
          <w:tcPr>
            <w:tcW w:type="dxa" w:w="2882"/>
            <w:shd w:val="clear" w:fill="F4F6F9"/>
          </w:tcPr>
          <w:p>
            <w:pPr>
              <w:spacing w:before="20" w:after="20"/>
              <w:jc w:val="right"/>
            </w:pPr>
            <w:r/>
            <w:r>
              <w:rPr>
                <w:rFonts w:ascii="宋体" w:hAnsi="宋体" w:eastAsia="宋体"/>
                <w:b w:val="0"/>
                <w:sz w:val="18"/>
              </w:rPr>
              <w:t>621</w:t>
            </w:r>
          </w:p>
        </w:tc>
        <w:tc>
          <w:tcPr>
            <w:tcW w:type="dxa" w:w="2882"/>
            <w:shd w:val="clear" w:fill="F4F6F9"/>
          </w:tcPr>
          <w:p>
            <w:pPr>
              <w:spacing w:before="20" w:after="20"/>
              <w:jc w:val="right"/>
            </w:pPr>
            <w:r/>
            <w:r>
              <w:rPr>
                <w:rFonts w:ascii="宋体" w:hAnsi="宋体" w:eastAsia="宋体"/>
                <w:b w:val="0"/>
                <w:sz w:val="18"/>
              </w:rPr>
              <w:t>47.2%</w:t>
            </w:r>
          </w:p>
        </w:tc>
      </w:tr>
    </w:tbl>
    <w:p>
      <w:pPr>
        <w:spacing w:after="120"/>
      </w:pPr>
    </w:p>
    <w:p>
      <w:pPr>
        <w:spacing w:after="60" w:line="324" w:lineRule="auto"/>
      </w:pPr>
      <w:r>
        <w:rPr>
          <w:rFonts w:ascii="宋体" w:hAnsi="宋体" w:eastAsia="宋体"/>
          <w:sz w:val="21"/>
        </w:rPr>
        <w:t>热点对象</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c>
          <w:tcPr>
            <w:tcW w:type="dxa" w:w="8648"/>
            <w:gridSpan w:val="8"/>
            <w:shd w:val="clear" w:fill="DCE6F2"/>
          </w:tcPr>
          <w:p>
            <w:pPr>
              <w:spacing w:before="20" w:after="20"/>
              <w:jc w:val="center"/>
            </w:pPr>
            <w:r/>
            <w:r>
              <w:rPr>
                <w:rFonts w:ascii="宋体" w:hAnsi="宋体" w:eastAsia="宋体"/>
                <w:b/>
                <w:sz w:val="19"/>
              </w:rPr>
              <w:t>投诉最集中小区 Top10</w:t>
            </w:r>
          </w:p>
        </w:tc>
      </w:tr>
      <w:tr>
        <w:trPr>
          <w:tblHeader w:val="true"/>
        </w:trPr>
        <w:tc>
          <w:tcPr>
            <w:tcW w:type="dxa" w:w="1081"/>
            <w:shd w:val="clear" w:fill="1A3A5F"/>
          </w:tcPr>
          <w:p>
            <w:pPr>
              <w:spacing w:before="20" w:after="20"/>
              <w:jc w:val="center"/>
            </w:pPr>
            <w:r/>
            <w:r>
              <w:rPr>
                <w:rFonts w:ascii="宋体" w:hAnsi="宋体" w:eastAsia="宋体"/>
                <w:b/>
                <w:color w:val="FFFFFF"/>
                <w:sz w:val="18"/>
              </w:rPr>
              <w:t>#</w:t>
            </w:r>
          </w:p>
        </w:tc>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2026年1-8月</w:t>
            </w:r>
          </w:p>
        </w:tc>
        <w:tc>
          <w:tcPr>
            <w:tcW w:type="dxa" w:w="1081"/>
            <w:shd w:val="clear" w:fill="1A3A5F"/>
          </w:tcPr>
          <w:p>
            <w:pPr>
              <w:spacing w:before="20" w:after="20"/>
              <w:jc w:val="center"/>
            </w:pPr>
            <w:r/>
            <w:r>
              <w:rPr>
                <w:rFonts w:ascii="宋体" w:hAnsi="宋体" w:eastAsia="宋体"/>
                <w:b/>
                <w:color w:val="FFFFFF"/>
                <w:sz w:val="18"/>
              </w:rPr>
              <w:t>2025年同期</w:t>
            </w:r>
          </w:p>
        </w:tc>
        <w:tc>
          <w:tcPr>
            <w:tcW w:type="dxa" w:w="1081"/>
            <w:shd w:val="clear" w:fill="1A3A5F"/>
          </w:tcPr>
          <w:p>
            <w:pPr>
              <w:spacing w:before="20" w:after="20"/>
              <w:jc w:val="center"/>
            </w:pPr>
            <w:r/>
            <w:r>
              <w:rPr>
                <w:rFonts w:ascii="宋体" w:hAnsi="宋体" w:eastAsia="宋体"/>
                <w:b/>
                <w:color w:val="FFFFFF"/>
                <w:sz w:val="18"/>
              </w:rPr>
              <w:t>同比</w:t>
            </w:r>
          </w:p>
        </w:tc>
        <w:tc>
          <w:tcPr>
            <w:tcW w:type="dxa" w:w="1081"/>
            <w:shd w:val="clear" w:fill="1A3A5F"/>
          </w:tcPr>
          <w:p>
            <w:pPr>
              <w:spacing w:before="20" w:after="20"/>
              <w:jc w:val="center"/>
            </w:pPr>
            <w:r/>
            <w:r>
              <w:rPr>
                <w:rFonts w:ascii="宋体" w:hAnsi="宋体" w:eastAsia="宋体"/>
                <w:b/>
                <w:color w:val="FFFFFF"/>
                <w:sz w:val="18"/>
              </w:rPr>
              <w:t>占本镇</w:t>
            </w:r>
          </w:p>
        </w:tc>
        <w:tc>
          <w:tcPr>
            <w:tcW w:type="dxa" w:w="1081"/>
            <w:shd w:val="clear" w:fill="1A3A5F"/>
          </w:tcPr>
          <w:p>
            <w:pPr>
              <w:spacing w:before="20" w:after="20"/>
              <w:jc w:val="center"/>
            </w:pPr>
            <w:r/>
            <w:r>
              <w:rPr>
                <w:rFonts w:ascii="宋体" w:hAnsi="宋体" w:eastAsia="宋体"/>
                <w:b/>
                <w:color w:val="FFFFFF"/>
                <w:sz w:val="18"/>
              </w:rPr>
              <w:t>首位类别</w:t>
            </w:r>
          </w:p>
        </w:tc>
        <w:tc>
          <w:tcPr>
            <w:tcW w:type="dxa" w:w="1081"/>
            <w:shd w:val="clear" w:fill="1A3A5F"/>
          </w:tcPr>
          <w:p>
            <w:pPr>
              <w:spacing w:before="20" w:after="20"/>
              <w:jc w:val="center"/>
            </w:pPr>
            <w:r/>
            <w:r>
              <w:rPr>
                <w:rFonts w:ascii="宋体" w:hAnsi="宋体" w:eastAsia="宋体"/>
                <w:b/>
                <w:color w:val="FFFFFF"/>
                <w:sz w:val="18"/>
              </w:rPr>
              <w:t>高频组数</w:t>
            </w:r>
          </w:p>
        </w:tc>
      </w:tr>
      <w:tr>
        <w:tc>
          <w:tcPr>
            <w:tcW w:type="dxa" w:w="1081"/>
          </w:tcPr>
          <w:p>
            <w:pPr>
              <w:spacing w:before="20" w:after="20"/>
              <w:jc w:val="right"/>
            </w:pPr>
            <w:r/>
            <w:r>
              <w:rPr>
                <w:rFonts w:ascii="宋体" w:hAnsi="宋体" w:eastAsia="宋体"/>
                <w:b w:val="0"/>
                <w:sz w:val="18"/>
              </w:rPr>
              <w:t>1</w:t>
            </w:r>
          </w:p>
        </w:tc>
        <w:tc>
          <w:tcPr>
            <w:tcW w:type="dxa" w:w="1081"/>
          </w:tcPr>
          <w:p>
            <w:pPr>
              <w:spacing w:before="20" w:after="20"/>
              <w:jc w:val="left"/>
            </w:pPr>
            <w:r/>
            <w:r>
              <w:rPr>
                <w:rFonts w:ascii="宋体" w:hAnsi="宋体" w:eastAsia="宋体"/>
                <w:b w:val="0"/>
                <w:sz w:val="18"/>
              </w:rPr>
              <w:t>石龙路33弄</w:t>
            </w:r>
          </w:p>
        </w:tc>
        <w:tc>
          <w:tcPr>
            <w:tcW w:type="dxa" w:w="1081"/>
          </w:tcPr>
          <w:p>
            <w:pPr>
              <w:spacing w:before="20" w:after="20"/>
              <w:jc w:val="right"/>
            </w:pPr>
            <w:r/>
            <w:r>
              <w:rPr>
                <w:rFonts w:ascii="宋体" w:hAnsi="宋体" w:eastAsia="宋体"/>
                <w:b w:val="0"/>
                <w:sz w:val="18"/>
              </w:rPr>
              <w:t>71</w:t>
            </w:r>
          </w:p>
        </w:tc>
        <w:tc>
          <w:tcPr>
            <w:tcW w:type="dxa" w:w="1081"/>
          </w:tcPr>
          <w:p>
            <w:pPr>
              <w:spacing w:before="20" w:after="20"/>
              <w:jc w:val="right"/>
            </w:pPr>
            <w:r/>
            <w:r>
              <w:rPr>
                <w:rFonts w:ascii="宋体" w:hAnsi="宋体" w:eastAsia="宋体"/>
                <w:b w:val="0"/>
                <w:sz w:val="18"/>
              </w:rPr>
              <w:t>48</w:t>
            </w:r>
          </w:p>
        </w:tc>
        <w:tc>
          <w:tcPr>
            <w:tcW w:type="dxa" w:w="1081"/>
          </w:tcPr>
          <w:p>
            <w:pPr>
              <w:spacing w:before="20" w:after="20"/>
              <w:jc w:val="right"/>
            </w:pPr>
            <w:r/>
            <w:r>
              <w:rPr>
                <w:rFonts w:ascii="宋体" w:hAnsi="宋体" w:eastAsia="宋体"/>
                <w:b w:val="0"/>
                <w:sz w:val="18"/>
              </w:rPr>
              <w:t>+47.9%</w:t>
            </w:r>
          </w:p>
        </w:tc>
        <w:tc>
          <w:tcPr>
            <w:tcW w:type="dxa" w:w="1081"/>
          </w:tcPr>
          <w:p>
            <w:pPr>
              <w:spacing w:before="20" w:after="20"/>
              <w:jc w:val="right"/>
            </w:pPr>
            <w:r/>
            <w:r>
              <w:rPr>
                <w:rFonts w:ascii="宋体" w:hAnsi="宋体" w:eastAsia="宋体"/>
                <w:b w:val="0"/>
                <w:sz w:val="18"/>
              </w:rPr>
              <w:t>5.4%</w:t>
            </w:r>
          </w:p>
        </w:tc>
        <w:tc>
          <w:tcPr>
            <w:tcW w:type="dxa" w:w="1081"/>
          </w:tcPr>
          <w:p>
            <w:pPr>
              <w:spacing w:before="20" w:after="20"/>
              <w:jc w:val="left"/>
            </w:pPr>
            <w:r/>
            <w:r>
              <w:rPr>
                <w:rFonts w:ascii="宋体" w:hAnsi="宋体" w:eastAsia="宋体"/>
                <w:b w:val="0"/>
                <w:sz w:val="18"/>
              </w:rPr>
              <w:t>业主大会/业委会</w:t>
            </w:r>
          </w:p>
        </w:tc>
        <w:tc>
          <w:tcPr>
            <w:tcW w:type="dxa" w:w="1081"/>
          </w:tcPr>
          <w:p>
            <w:pPr>
              <w:spacing w:before="20" w:after="20"/>
              <w:jc w:val="right"/>
            </w:pPr>
            <w:r/>
            <w:r>
              <w:rPr>
                <w:rFonts w:ascii="宋体" w:hAnsi="宋体" w:eastAsia="宋体"/>
                <w:b w:val="0"/>
                <w:sz w:val="18"/>
              </w:rPr>
              <w:t>10</w:t>
            </w:r>
          </w:p>
        </w:tc>
      </w:tr>
      <w:tr>
        <w:tc>
          <w:tcPr>
            <w:tcW w:type="dxa" w:w="1081"/>
            <w:shd w:val="clear" w:fill="F4F6F9"/>
          </w:tcPr>
          <w:p>
            <w:pPr>
              <w:spacing w:before="20" w:after="20"/>
              <w:jc w:val="right"/>
            </w:pPr>
            <w:r/>
            <w:r>
              <w:rPr>
                <w:rFonts w:ascii="宋体" w:hAnsi="宋体" w:eastAsia="宋体"/>
                <w:b w:val="0"/>
                <w:sz w:val="18"/>
              </w:rPr>
              <w:t>2</w:t>
            </w:r>
          </w:p>
        </w:tc>
        <w:tc>
          <w:tcPr>
            <w:tcW w:type="dxa" w:w="1081"/>
            <w:shd w:val="clear" w:fill="F4F6F9"/>
          </w:tcPr>
          <w:p>
            <w:pPr>
              <w:spacing w:before="20" w:after="20"/>
              <w:jc w:val="left"/>
            </w:pPr>
            <w:r/>
            <w:r>
              <w:rPr>
                <w:rFonts w:ascii="宋体" w:hAnsi="宋体" w:eastAsia="宋体"/>
                <w:b w:val="0"/>
                <w:sz w:val="18"/>
              </w:rPr>
              <w:t>三江小区</w:t>
            </w:r>
          </w:p>
        </w:tc>
        <w:tc>
          <w:tcPr>
            <w:tcW w:type="dxa" w:w="1081"/>
            <w:shd w:val="clear" w:fill="F4F6F9"/>
          </w:tcPr>
          <w:p>
            <w:pPr>
              <w:spacing w:before="20" w:after="20"/>
              <w:jc w:val="right"/>
            </w:pPr>
            <w:r/>
            <w:r>
              <w:rPr>
                <w:rFonts w:ascii="宋体" w:hAnsi="宋体" w:eastAsia="宋体"/>
                <w:b w:val="0"/>
                <w:sz w:val="18"/>
              </w:rPr>
              <w:t>43</w:t>
            </w:r>
          </w:p>
        </w:tc>
        <w:tc>
          <w:tcPr>
            <w:tcW w:type="dxa" w:w="1081"/>
            <w:shd w:val="clear" w:fill="F4F6F9"/>
          </w:tcPr>
          <w:p>
            <w:pPr>
              <w:spacing w:before="20" w:after="20"/>
              <w:jc w:val="right"/>
            </w:pPr>
            <w:r/>
            <w:r>
              <w:rPr>
                <w:rFonts w:ascii="宋体" w:hAnsi="宋体" w:eastAsia="宋体"/>
                <w:b w:val="0"/>
                <w:sz w:val="18"/>
              </w:rPr>
              <w:t>62</w:t>
            </w:r>
          </w:p>
        </w:tc>
        <w:tc>
          <w:tcPr>
            <w:tcW w:type="dxa" w:w="1081"/>
            <w:shd w:val="clear" w:fill="F4F6F9"/>
          </w:tcPr>
          <w:p>
            <w:pPr>
              <w:spacing w:before="20" w:after="20"/>
              <w:jc w:val="right"/>
            </w:pPr>
            <w:r/>
            <w:r>
              <w:rPr>
                <w:rFonts w:ascii="宋体" w:hAnsi="宋体" w:eastAsia="宋体"/>
                <w:b w:val="0"/>
                <w:sz w:val="18"/>
              </w:rPr>
              <w:t>-30.6%</w:t>
            </w:r>
          </w:p>
        </w:tc>
        <w:tc>
          <w:tcPr>
            <w:tcW w:type="dxa" w:w="1081"/>
            <w:shd w:val="clear" w:fill="F4F6F9"/>
          </w:tcPr>
          <w:p>
            <w:pPr>
              <w:spacing w:before="20" w:after="20"/>
              <w:jc w:val="right"/>
            </w:pPr>
            <w:r/>
            <w:r>
              <w:rPr>
                <w:rFonts w:ascii="宋体" w:hAnsi="宋体" w:eastAsia="宋体"/>
                <w:b w:val="0"/>
                <w:sz w:val="18"/>
              </w:rPr>
              <w:t>3.3%</w:t>
            </w:r>
          </w:p>
        </w:tc>
        <w:tc>
          <w:tcPr>
            <w:tcW w:type="dxa" w:w="1081"/>
            <w:shd w:val="clear" w:fill="F4F6F9"/>
          </w:tcPr>
          <w:p>
            <w:pPr>
              <w:spacing w:before="20" w:after="20"/>
              <w:jc w:val="left"/>
            </w:pPr>
            <w:r/>
            <w:r>
              <w:rPr>
                <w:rFonts w:ascii="宋体" w:hAnsi="宋体" w:eastAsia="宋体"/>
                <w:b w:val="0"/>
                <w:sz w:val="18"/>
              </w:rPr>
              <w:t>房屋维修</w:t>
            </w:r>
          </w:p>
        </w:tc>
        <w:tc>
          <w:tcPr>
            <w:tcW w:type="dxa" w:w="1081"/>
            <w:shd w:val="clear" w:fill="F4F6F9"/>
          </w:tcPr>
          <w:p>
            <w:pPr>
              <w:spacing w:before="20" w:after="20"/>
              <w:jc w:val="right"/>
            </w:pPr>
            <w:r/>
            <w:r>
              <w:rPr>
                <w:rFonts w:ascii="宋体" w:hAnsi="宋体" w:eastAsia="宋体"/>
                <w:b w:val="0"/>
                <w:sz w:val="18"/>
              </w:rPr>
              <w:t>7</w:t>
            </w:r>
          </w:p>
        </w:tc>
      </w:tr>
      <w:tr>
        <w:tc>
          <w:tcPr>
            <w:tcW w:type="dxa" w:w="1081"/>
          </w:tcPr>
          <w:p>
            <w:pPr>
              <w:spacing w:before="20" w:after="20"/>
              <w:jc w:val="right"/>
            </w:pPr>
            <w:r/>
            <w:r>
              <w:rPr>
                <w:rFonts w:ascii="宋体" w:hAnsi="宋体" w:eastAsia="宋体"/>
                <w:b w:val="0"/>
                <w:sz w:val="18"/>
              </w:rPr>
              <w:t>3</w:t>
            </w:r>
          </w:p>
        </w:tc>
        <w:tc>
          <w:tcPr>
            <w:tcW w:type="dxa" w:w="1081"/>
          </w:tcPr>
          <w:p>
            <w:pPr>
              <w:spacing w:before="20" w:after="20"/>
              <w:jc w:val="left"/>
            </w:pPr>
            <w:r/>
            <w:r>
              <w:rPr>
                <w:rFonts w:ascii="宋体" w:hAnsi="宋体" w:eastAsia="宋体"/>
                <w:b w:val="0"/>
                <w:sz w:val="18"/>
              </w:rPr>
              <w:t>金牛花苑</w:t>
            </w:r>
          </w:p>
        </w:tc>
        <w:tc>
          <w:tcPr>
            <w:tcW w:type="dxa" w:w="1081"/>
          </w:tcPr>
          <w:p>
            <w:pPr>
              <w:spacing w:before="20" w:after="20"/>
              <w:jc w:val="right"/>
            </w:pPr>
            <w:r/>
            <w:r>
              <w:rPr>
                <w:rFonts w:ascii="宋体" w:hAnsi="宋体" w:eastAsia="宋体"/>
                <w:b w:val="0"/>
                <w:sz w:val="18"/>
              </w:rPr>
              <w:t>40</w:t>
            </w:r>
          </w:p>
        </w:tc>
        <w:tc>
          <w:tcPr>
            <w:tcW w:type="dxa" w:w="1081"/>
          </w:tcPr>
          <w:p>
            <w:pPr>
              <w:spacing w:before="20" w:after="20"/>
              <w:jc w:val="right"/>
            </w:pPr>
            <w:r/>
            <w:r>
              <w:rPr>
                <w:rFonts w:ascii="宋体" w:hAnsi="宋体" w:eastAsia="宋体"/>
                <w:b w:val="0"/>
                <w:sz w:val="18"/>
              </w:rPr>
              <w:t>25</w:t>
            </w:r>
          </w:p>
        </w:tc>
        <w:tc>
          <w:tcPr>
            <w:tcW w:type="dxa" w:w="1081"/>
          </w:tcPr>
          <w:p>
            <w:pPr>
              <w:spacing w:before="20" w:after="20"/>
              <w:jc w:val="right"/>
            </w:pPr>
            <w:r/>
            <w:r>
              <w:rPr>
                <w:rFonts w:ascii="宋体" w:hAnsi="宋体" w:eastAsia="宋体"/>
                <w:b w:val="0"/>
                <w:sz w:val="18"/>
              </w:rPr>
              <w:t>+60.0%</w:t>
            </w:r>
          </w:p>
        </w:tc>
        <w:tc>
          <w:tcPr>
            <w:tcW w:type="dxa" w:w="1081"/>
          </w:tcPr>
          <w:p>
            <w:pPr>
              <w:spacing w:before="20" w:after="20"/>
              <w:jc w:val="right"/>
            </w:pPr>
            <w:r/>
            <w:r>
              <w:rPr>
                <w:rFonts w:ascii="宋体" w:hAnsi="宋体" w:eastAsia="宋体"/>
                <w:b w:val="0"/>
                <w:sz w:val="18"/>
              </w:rPr>
              <w:t>3.0%</w:t>
            </w:r>
          </w:p>
        </w:tc>
        <w:tc>
          <w:tcPr>
            <w:tcW w:type="dxa" w:w="1081"/>
          </w:tcPr>
          <w:p>
            <w:pPr>
              <w:spacing w:before="20" w:after="20"/>
              <w:jc w:val="left"/>
            </w:pPr>
            <w:r/>
            <w:r>
              <w:rPr>
                <w:rFonts w:ascii="宋体" w:hAnsi="宋体" w:eastAsia="宋体"/>
                <w:b w:val="0"/>
                <w:sz w:val="18"/>
              </w:rPr>
              <w:t>邻里纠纷</w:t>
            </w:r>
          </w:p>
        </w:tc>
        <w:tc>
          <w:tcPr>
            <w:tcW w:type="dxa" w:w="1081"/>
          </w:tcPr>
          <w:p>
            <w:pPr>
              <w:spacing w:before="20" w:after="20"/>
              <w:jc w:val="right"/>
            </w:pPr>
            <w:r/>
            <w:r>
              <w:rPr>
                <w:rFonts w:ascii="宋体" w:hAnsi="宋体" w:eastAsia="宋体"/>
                <w:b w:val="0"/>
                <w:sz w:val="18"/>
              </w:rPr>
              <w:t>5</w:t>
            </w:r>
          </w:p>
        </w:tc>
      </w:tr>
      <w:tr>
        <w:tc>
          <w:tcPr>
            <w:tcW w:type="dxa" w:w="1081"/>
            <w:shd w:val="clear" w:fill="F4F6F9"/>
          </w:tcPr>
          <w:p>
            <w:pPr>
              <w:spacing w:before="20" w:after="20"/>
              <w:jc w:val="right"/>
            </w:pPr>
            <w:r/>
            <w:r>
              <w:rPr>
                <w:rFonts w:ascii="宋体" w:hAnsi="宋体" w:eastAsia="宋体"/>
                <w:b w:val="0"/>
                <w:sz w:val="18"/>
              </w:rPr>
              <w:t>4</w:t>
            </w:r>
          </w:p>
        </w:tc>
        <w:tc>
          <w:tcPr>
            <w:tcW w:type="dxa" w:w="1081"/>
            <w:shd w:val="clear" w:fill="F4F6F9"/>
          </w:tcPr>
          <w:p>
            <w:pPr>
              <w:spacing w:before="20" w:after="20"/>
              <w:jc w:val="left"/>
            </w:pPr>
            <w:r/>
            <w:r>
              <w:rPr>
                <w:rFonts w:ascii="宋体" w:hAnsi="宋体" w:eastAsia="宋体"/>
                <w:b w:val="0"/>
                <w:sz w:val="18"/>
              </w:rPr>
              <w:t>漕冠小区</w:t>
            </w:r>
          </w:p>
        </w:tc>
        <w:tc>
          <w:tcPr>
            <w:tcW w:type="dxa" w:w="1081"/>
            <w:shd w:val="clear" w:fill="F4F6F9"/>
          </w:tcPr>
          <w:p>
            <w:pPr>
              <w:spacing w:before="20" w:after="20"/>
              <w:jc w:val="right"/>
            </w:pPr>
            <w:r/>
            <w:r>
              <w:rPr>
                <w:rFonts w:ascii="宋体" w:hAnsi="宋体" w:eastAsia="宋体"/>
                <w:b w:val="0"/>
                <w:sz w:val="18"/>
              </w:rPr>
              <w:t>38</w:t>
            </w:r>
          </w:p>
        </w:tc>
        <w:tc>
          <w:tcPr>
            <w:tcW w:type="dxa" w:w="1081"/>
            <w:shd w:val="clear" w:fill="F4F6F9"/>
          </w:tcPr>
          <w:p>
            <w:pPr>
              <w:spacing w:before="20" w:after="20"/>
              <w:jc w:val="right"/>
            </w:pPr>
            <w:r/>
            <w:r>
              <w:rPr>
                <w:rFonts w:ascii="宋体" w:hAnsi="宋体" w:eastAsia="宋体"/>
                <w:b w:val="0"/>
                <w:sz w:val="18"/>
              </w:rPr>
              <w:t>33</w:t>
            </w:r>
          </w:p>
        </w:tc>
        <w:tc>
          <w:tcPr>
            <w:tcW w:type="dxa" w:w="1081"/>
            <w:shd w:val="clear" w:fill="F4F6F9"/>
          </w:tcPr>
          <w:p>
            <w:pPr>
              <w:spacing w:before="20" w:after="20"/>
              <w:jc w:val="right"/>
            </w:pPr>
            <w:r/>
            <w:r>
              <w:rPr>
                <w:rFonts w:ascii="宋体" w:hAnsi="宋体" w:eastAsia="宋体"/>
                <w:b w:val="0"/>
                <w:sz w:val="18"/>
              </w:rPr>
              <w:t>+15.2%</w:t>
            </w:r>
          </w:p>
        </w:tc>
        <w:tc>
          <w:tcPr>
            <w:tcW w:type="dxa" w:w="1081"/>
            <w:shd w:val="clear" w:fill="F4F6F9"/>
          </w:tcPr>
          <w:p>
            <w:pPr>
              <w:spacing w:before="20" w:after="20"/>
              <w:jc w:val="right"/>
            </w:pPr>
            <w:r/>
            <w:r>
              <w:rPr>
                <w:rFonts w:ascii="宋体" w:hAnsi="宋体" w:eastAsia="宋体"/>
                <w:b w:val="0"/>
                <w:sz w:val="18"/>
              </w:rPr>
              <w:t>2.9%</w:t>
            </w:r>
          </w:p>
        </w:tc>
        <w:tc>
          <w:tcPr>
            <w:tcW w:type="dxa" w:w="1081"/>
            <w:shd w:val="clear" w:fill="F4F6F9"/>
          </w:tcPr>
          <w:p>
            <w:pPr>
              <w:spacing w:before="20" w:after="20"/>
              <w:jc w:val="left"/>
            </w:pPr>
            <w:r/>
            <w:r>
              <w:rPr>
                <w:rFonts w:ascii="宋体" w:hAnsi="宋体" w:eastAsia="宋体"/>
                <w:b w:val="0"/>
                <w:sz w:val="18"/>
              </w:rPr>
              <w:t>群租管理</w:t>
            </w:r>
          </w:p>
        </w:tc>
        <w:tc>
          <w:tcPr>
            <w:tcW w:type="dxa" w:w="1081"/>
            <w:shd w:val="clear" w:fill="F4F6F9"/>
          </w:tcPr>
          <w:p>
            <w:pPr>
              <w:spacing w:before="20" w:after="20"/>
              <w:jc w:val="right"/>
            </w:pPr>
            <w:r/>
            <w:r>
              <w:rPr>
                <w:rFonts w:ascii="宋体" w:hAnsi="宋体" w:eastAsia="宋体"/>
                <w:b w:val="0"/>
                <w:sz w:val="18"/>
              </w:rPr>
              <w:t>6</w:t>
            </w:r>
          </w:p>
        </w:tc>
      </w:tr>
      <w:tr>
        <w:tc>
          <w:tcPr>
            <w:tcW w:type="dxa" w:w="1081"/>
          </w:tcPr>
          <w:p>
            <w:pPr>
              <w:spacing w:before="20" w:after="20"/>
              <w:jc w:val="right"/>
            </w:pPr>
            <w:r/>
            <w:r>
              <w:rPr>
                <w:rFonts w:ascii="宋体" w:hAnsi="宋体" w:eastAsia="宋体"/>
                <w:b w:val="0"/>
                <w:sz w:val="18"/>
              </w:rPr>
              <w:t>5</w:t>
            </w:r>
          </w:p>
        </w:tc>
        <w:tc>
          <w:tcPr>
            <w:tcW w:type="dxa" w:w="1081"/>
          </w:tcPr>
          <w:p>
            <w:pPr>
              <w:spacing w:before="20" w:after="20"/>
              <w:jc w:val="left"/>
            </w:pPr>
            <w:r/>
            <w:r>
              <w:rPr>
                <w:rFonts w:ascii="宋体" w:hAnsi="宋体" w:eastAsia="宋体"/>
                <w:b w:val="0"/>
                <w:sz w:val="18"/>
              </w:rPr>
              <w:t>馨汇南苑</w:t>
            </w:r>
          </w:p>
        </w:tc>
        <w:tc>
          <w:tcPr>
            <w:tcW w:type="dxa" w:w="1081"/>
          </w:tcPr>
          <w:p>
            <w:pPr>
              <w:spacing w:before="20" w:after="20"/>
              <w:jc w:val="right"/>
            </w:pPr>
            <w:r/>
            <w:r>
              <w:rPr>
                <w:rFonts w:ascii="宋体" w:hAnsi="宋体" w:eastAsia="宋体"/>
                <w:b w:val="0"/>
                <w:sz w:val="18"/>
              </w:rPr>
              <w:t>37</w:t>
            </w:r>
          </w:p>
        </w:tc>
        <w:tc>
          <w:tcPr>
            <w:tcW w:type="dxa" w:w="1081"/>
          </w:tcPr>
          <w:p>
            <w:pPr>
              <w:spacing w:before="20" w:after="20"/>
              <w:jc w:val="right"/>
            </w:pPr>
            <w:r/>
            <w:r>
              <w:rPr>
                <w:rFonts w:ascii="宋体" w:hAnsi="宋体" w:eastAsia="宋体"/>
                <w:b w:val="0"/>
                <w:sz w:val="18"/>
              </w:rPr>
              <w:t>31</w:t>
            </w:r>
          </w:p>
        </w:tc>
        <w:tc>
          <w:tcPr>
            <w:tcW w:type="dxa" w:w="1081"/>
          </w:tcPr>
          <w:p>
            <w:pPr>
              <w:spacing w:before="20" w:after="20"/>
              <w:jc w:val="right"/>
            </w:pPr>
            <w:r/>
            <w:r>
              <w:rPr>
                <w:rFonts w:ascii="宋体" w:hAnsi="宋体" w:eastAsia="宋体"/>
                <w:b w:val="0"/>
                <w:sz w:val="18"/>
              </w:rPr>
              <w:t>+19.4%</w:t>
            </w:r>
          </w:p>
        </w:tc>
        <w:tc>
          <w:tcPr>
            <w:tcW w:type="dxa" w:w="1081"/>
          </w:tcPr>
          <w:p>
            <w:pPr>
              <w:spacing w:before="20" w:after="20"/>
              <w:jc w:val="right"/>
            </w:pPr>
            <w:r/>
            <w:r>
              <w:rPr>
                <w:rFonts w:ascii="宋体" w:hAnsi="宋体" w:eastAsia="宋体"/>
                <w:b w:val="0"/>
                <w:sz w:val="18"/>
              </w:rPr>
              <w:t>2.8%</w:t>
            </w:r>
          </w:p>
        </w:tc>
        <w:tc>
          <w:tcPr>
            <w:tcW w:type="dxa" w:w="1081"/>
          </w:tcPr>
          <w:p>
            <w:pPr>
              <w:spacing w:before="20" w:after="20"/>
              <w:jc w:val="left"/>
            </w:pPr>
            <w:r/>
            <w:r>
              <w:rPr>
                <w:rFonts w:ascii="宋体" w:hAnsi="宋体" w:eastAsia="宋体"/>
                <w:b w:val="0"/>
                <w:sz w:val="18"/>
              </w:rPr>
              <w:t>房屋维修</w:t>
            </w:r>
          </w:p>
        </w:tc>
        <w:tc>
          <w:tcPr>
            <w:tcW w:type="dxa" w:w="1081"/>
          </w:tcPr>
          <w:p>
            <w:pPr>
              <w:spacing w:before="20" w:after="20"/>
              <w:jc w:val="right"/>
            </w:pPr>
            <w:r/>
            <w:r>
              <w:rPr>
                <w:rFonts w:ascii="宋体" w:hAnsi="宋体" w:eastAsia="宋体"/>
                <w:b w:val="0"/>
                <w:sz w:val="18"/>
              </w:rPr>
              <w:t>4</w:t>
            </w:r>
          </w:p>
        </w:tc>
      </w:tr>
      <w:tr>
        <w:tc>
          <w:tcPr>
            <w:tcW w:type="dxa" w:w="1081"/>
            <w:shd w:val="clear" w:fill="F4F6F9"/>
          </w:tcPr>
          <w:p>
            <w:pPr>
              <w:spacing w:before="20" w:after="20"/>
              <w:jc w:val="right"/>
            </w:pPr>
            <w:r/>
            <w:r>
              <w:rPr>
                <w:rFonts w:ascii="宋体" w:hAnsi="宋体" w:eastAsia="宋体"/>
                <w:b w:val="0"/>
                <w:sz w:val="18"/>
              </w:rPr>
              <w:t>6</w:t>
            </w:r>
          </w:p>
        </w:tc>
        <w:tc>
          <w:tcPr>
            <w:tcW w:type="dxa" w:w="1081"/>
            <w:shd w:val="clear" w:fill="F4F6F9"/>
          </w:tcPr>
          <w:p>
            <w:pPr>
              <w:spacing w:before="20" w:after="20"/>
              <w:jc w:val="left"/>
            </w:pPr>
            <w:r/>
            <w:r>
              <w:rPr>
                <w:rFonts w:ascii="宋体" w:hAnsi="宋体" w:eastAsia="宋体"/>
                <w:b w:val="0"/>
                <w:sz w:val="18"/>
              </w:rPr>
              <w:t>东泉小区（西块）</w:t>
            </w:r>
          </w:p>
        </w:tc>
        <w:tc>
          <w:tcPr>
            <w:tcW w:type="dxa" w:w="1081"/>
            <w:shd w:val="clear" w:fill="F4F6F9"/>
          </w:tcPr>
          <w:p>
            <w:pPr>
              <w:spacing w:before="20" w:after="20"/>
              <w:jc w:val="right"/>
            </w:pPr>
            <w:r/>
            <w:r>
              <w:rPr>
                <w:rFonts w:ascii="宋体" w:hAnsi="宋体" w:eastAsia="宋体"/>
                <w:b w:val="0"/>
                <w:sz w:val="18"/>
              </w:rPr>
              <w:t>36</w:t>
            </w:r>
          </w:p>
        </w:tc>
        <w:tc>
          <w:tcPr>
            <w:tcW w:type="dxa" w:w="1081"/>
            <w:shd w:val="clear" w:fill="F4F6F9"/>
          </w:tcPr>
          <w:p>
            <w:pPr>
              <w:spacing w:before="20" w:after="20"/>
              <w:jc w:val="right"/>
            </w:pPr>
            <w:r/>
            <w:r>
              <w:rPr>
                <w:rFonts w:ascii="宋体" w:hAnsi="宋体" w:eastAsia="宋体"/>
                <w:b w:val="0"/>
                <w:sz w:val="18"/>
              </w:rPr>
              <w:t>33</w:t>
            </w:r>
          </w:p>
        </w:tc>
        <w:tc>
          <w:tcPr>
            <w:tcW w:type="dxa" w:w="1081"/>
            <w:shd w:val="clear" w:fill="F4F6F9"/>
          </w:tcPr>
          <w:p>
            <w:pPr>
              <w:spacing w:before="20" w:after="20"/>
              <w:jc w:val="right"/>
            </w:pPr>
            <w:r/>
            <w:r>
              <w:rPr>
                <w:rFonts w:ascii="宋体" w:hAnsi="宋体" w:eastAsia="宋体"/>
                <w:b w:val="0"/>
                <w:sz w:val="18"/>
              </w:rPr>
              <w:t>+9.1%</w:t>
            </w:r>
          </w:p>
        </w:tc>
        <w:tc>
          <w:tcPr>
            <w:tcW w:type="dxa" w:w="1081"/>
            <w:shd w:val="clear" w:fill="F4F6F9"/>
          </w:tcPr>
          <w:p>
            <w:pPr>
              <w:spacing w:before="20" w:after="20"/>
              <w:jc w:val="right"/>
            </w:pPr>
            <w:r/>
            <w:r>
              <w:rPr>
                <w:rFonts w:ascii="宋体" w:hAnsi="宋体" w:eastAsia="宋体"/>
                <w:b w:val="0"/>
                <w:sz w:val="18"/>
              </w:rPr>
              <w:t>2.7%</w:t>
            </w:r>
          </w:p>
        </w:tc>
        <w:tc>
          <w:tcPr>
            <w:tcW w:type="dxa" w:w="1081"/>
            <w:shd w:val="clear" w:fill="F4F6F9"/>
          </w:tcPr>
          <w:p>
            <w:pPr>
              <w:spacing w:before="20" w:after="20"/>
              <w:jc w:val="left"/>
            </w:pPr>
            <w:r/>
            <w:r>
              <w:rPr>
                <w:rFonts w:ascii="宋体" w:hAnsi="宋体" w:eastAsia="宋体"/>
                <w:b w:val="0"/>
                <w:sz w:val="18"/>
              </w:rPr>
              <w:t>邻里纠纷</w:t>
            </w:r>
          </w:p>
        </w:tc>
        <w:tc>
          <w:tcPr>
            <w:tcW w:type="dxa" w:w="1081"/>
            <w:shd w:val="clear" w:fill="F4F6F9"/>
          </w:tcPr>
          <w:p>
            <w:pPr>
              <w:spacing w:before="20" w:after="20"/>
              <w:jc w:val="right"/>
            </w:pPr>
            <w:r/>
            <w:r>
              <w:rPr>
                <w:rFonts w:ascii="宋体" w:hAnsi="宋体" w:eastAsia="宋体"/>
                <w:b w:val="0"/>
                <w:sz w:val="18"/>
              </w:rPr>
              <w:t>6</w:t>
            </w:r>
          </w:p>
        </w:tc>
      </w:tr>
      <w:tr>
        <w:tc>
          <w:tcPr>
            <w:tcW w:type="dxa" w:w="1081"/>
          </w:tcPr>
          <w:p>
            <w:pPr>
              <w:spacing w:before="20" w:after="20"/>
              <w:jc w:val="right"/>
            </w:pPr>
            <w:r/>
            <w:r>
              <w:rPr>
                <w:rFonts w:ascii="宋体" w:hAnsi="宋体" w:eastAsia="宋体"/>
                <w:b w:val="0"/>
                <w:sz w:val="18"/>
              </w:rPr>
              <w:t>7</w:t>
            </w:r>
          </w:p>
        </w:tc>
        <w:tc>
          <w:tcPr>
            <w:tcW w:type="dxa" w:w="1081"/>
          </w:tcPr>
          <w:p>
            <w:pPr>
              <w:spacing w:before="20" w:after="20"/>
              <w:jc w:val="left"/>
            </w:pPr>
            <w:r/>
            <w:r>
              <w:rPr>
                <w:rFonts w:ascii="宋体" w:hAnsi="宋体" w:eastAsia="宋体"/>
                <w:b w:val="0"/>
                <w:sz w:val="18"/>
              </w:rPr>
              <w:t>玖珑庭</w:t>
            </w:r>
          </w:p>
        </w:tc>
        <w:tc>
          <w:tcPr>
            <w:tcW w:type="dxa" w:w="1081"/>
          </w:tcPr>
          <w:p>
            <w:pPr>
              <w:spacing w:before="20" w:after="20"/>
              <w:jc w:val="right"/>
            </w:pPr>
            <w:r/>
            <w:r>
              <w:rPr>
                <w:rFonts w:ascii="宋体" w:hAnsi="宋体" w:eastAsia="宋体"/>
                <w:b w:val="0"/>
                <w:sz w:val="18"/>
              </w:rPr>
              <w:t>36</w:t>
            </w:r>
          </w:p>
        </w:tc>
        <w:tc>
          <w:tcPr>
            <w:tcW w:type="dxa" w:w="1081"/>
          </w:tcPr>
          <w:p>
            <w:pPr>
              <w:spacing w:before="20" w:after="20"/>
              <w:jc w:val="right"/>
            </w:pPr>
            <w:r/>
            <w:r>
              <w:rPr>
                <w:rFonts w:ascii="宋体" w:hAnsi="宋体" w:eastAsia="宋体"/>
                <w:b w:val="0"/>
                <w:sz w:val="18"/>
              </w:rPr>
              <w:t>2</w:t>
            </w:r>
          </w:p>
        </w:tc>
        <w:tc>
          <w:tcPr>
            <w:tcW w:type="dxa" w:w="1081"/>
          </w:tcPr>
          <w:p>
            <w:pPr>
              <w:spacing w:before="20" w:after="20"/>
              <w:jc w:val="right"/>
            </w:pPr>
            <w:r/>
            <w:r>
              <w:rPr>
                <w:rFonts w:ascii="宋体" w:hAnsi="宋体" w:eastAsia="宋体"/>
                <w:b w:val="0"/>
                <w:sz w:val="18"/>
              </w:rPr>
              <w:t>+1700.0%</w:t>
            </w:r>
          </w:p>
        </w:tc>
        <w:tc>
          <w:tcPr>
            <w:tcW w:type="dxa" w:w="1081"/>
          </w:tcPr>
          <w:p>
            <w:pPr>
              <w:spacing w:before="20" w:after="20"/>
              <w:jc w:val="right"/>
            </w:pPr>
            <w:r/>
            <w:r>
              <w:rPr>
                <w:rFonts w:ascii="宋体" w:hAnsi="宋体" w:eastAsia="宋体"/>
                <w:b w:val="0"/>
                <w:sz w:val="18"/>
              </w:rPr>
              <w:t>2.7%</w:t>
            </w:r>
          </w:p>
        </w:tc>
        <w:tc>
          <w:tcPr>
            <w:tcW w:type="dxa" w:w="1081"/>
          </w:tcPr>
          <w:p>
            <w:pPr>
              <w:spacing w:before="20" w:after="20"/>
              <w:jc w:val="left"/>
            </w:pPr>
            <w:r/>
            <w:r>
              <w:rPr>
                <w:rFonts w:ascii="宋体" w:hAnsi="宋体" w:eastAsia="宋体"/>
                <w:b w:val="0"/>
                <w:sz w:val="18"/>
              </w:rPr>
              <w:t>停车管理</w:t>
            </w:r>
          </w:p>
        </w:tc>
        <w:tc>
          <w:tcPr>
            <w:tcW w:type="dxa" w:w="1081"/>
          </w:tcPr>
          <w:p>
            <w:pPr>
              <w:spacing w:before="20" w:after="20"/>
              <w:jc w:val="right"/>
            </w:pPr>
            <w:r/>
            <w:r>
              <w:rPr>
                <w:rFonts w:ascii="宋体" w:hAnsi="宋体" w:eastAsia="宋体"/>
                <w:b w:val="0"/>
                <w:sz w:val="18"/>
              </w:rPr>
              <w:t>4</w:t>
            </w:r>
          </w:p>
        </w:tc>
      </w:tr>
      <w:tr>
        <w:tc>
          <w:tcPr>
            <w:tcW w:type="dxa" w:w="1081"/>
            <w:shd w:val="clear" w:fill="F4F6F9"/>
          </w:tcPr>
          <w:p>
            <w:pPr>
              <w:spacing w:before="20" w:after="20"/>
              <w:jc w:val="right"/>
            </w:pPr>
            <w:r/>
            <w:r>
              <w:rPr>
                <w:rFonts w:ascii="宋体" w:hAnsi="宋体" w:eastAsia="宋体"/>
                <w:b w:val="0"/>
                <w:sz w:val="18"/>
              </w:rPr>
              <w:t>8</w:t>
            </w:r>
          </w:p>
        </w:tc>
        <w:tc>
          <w:tcPr>
            <w:tcW w:type="dxa" w:w="1081"/>
            <w:shd w:val="clear" w:fill="F4F6F9"/>
          </w:tcPr>
          <w:p>
            <w:pPr>
              <w:spacing w:before="20" w:after="20"/>
              <w:jc w:val="left"/>
            </w:pPr>
            <w:r/>
            <w:r>
              <w:rPr>
                <w:rFonts w:ascii="宋体" w:hAnsi="宋体" w:eastAsia="宋体"/>
                <w:b w:val="0"/>
                <w:sz w:val="18"/>
              </w:rPr>
              <w:t>海上名门</w:t>
            </w:r>
          </w:p>
        </w:tc>
        <w:tc>
          <w:tcPr>
            <w:tcW w:type="dxa" w:w="1081"/>
            <w:shd w:val="clear" w:fill="F4F6F9"/>
          </w:tcPr>
          <w:p>
            <w:pPr>
              <w:spacing w:before="20" w:after="20"/>
              <w:jc w:val="right"/>
            </w:pPr>
            <w:r/>
            <w:r>
              <w:rPr>
                <w:rFonts w:ascii="宋体" w:hAnsi="宋体" w:eastAsia="宋体"/>
                <w:b w:val="0"/>
                <w:sz w:val="18"/>
              </w:rPr>
              <w:t>33</w:t>
            </w:r>
          </w:p>
        </w:tc>
        <w:tc>
          <w:tcPr>
            <w:tcW w:type="dxa" w:w="1081"/>
            <w:shd w:val="clear" w:fill="F4F6F9"/>
          </w:tcPr>
          <w:p>
            <w:pPr>
              <w:spacing w:before="20" w:after="20"/>
              <w:jc w:val="right"/>
            </w:pPr>
            <w:r/>
            <w:r>
              <w:rPr>
                <w:rFonts w:ascii="宋体" w:hAnsi="宋体" w:eastAsia="宋体"/>
                <w:b w:val="0"/>
                <w:sz w:val="18"/>
              </w:rPr>
              <w:t>18</w:t>
            </w:r>
          </w:p>
        </w:tc>
        <w:tc>
          <w:tcPr>
            <w:tcW w:type="dxa" w:w="1081"/>
            <w:shd w:val="clear" w:fill="F4F6F9"/>
          </w:tcPr>
          <w:p>
            <w:pPr>
              <w:spacing w:before="20" w:after="20"/>
              <w:jc w:val="right"/>
            </w:pPr>
            <w:r/>
            <w:r>
              <w:rPr>
                <w:rFonts w:ascii="宋体" w:hAnsi="宋体" w:eastAsia="宋体"/>
                <w:b w:val="0"/>
                <w:sz w:val="18"/>
              </w:rPr>
              <w:t>+83.3%</w:t>
            </w:r>
          </w:p>
        </w:tc>
        <w:tc>
          <w:tcPr>
            <w:tcW w:type="dxa" w:w="1081"/>
            <w:shd w:val="clear" w:fill="F4F6F9"/>
          </w:tcPr>
          <w:p>
            <w:pPr>
              <w:spacing w:before="20" w:after="20"/>
              <w:jc w:val="right"/>
            </w:pPr>
            <w:r/>
            <w:r>
              <w:rPr>
                <w:rFonts w:ascii="宋体" w:hAnsi="宋体" w:eastAsia="宋体"/>
                <w:b w:val="0"/>
                <w:sz w:val="18"/>
              </w:rPr>
              <w:t>2.5%</w:t>
            </w:r>
          </w:p>
        </w:tc>
        <w:tc>
          <w:tcPr>
            <w:tcW w:type="dxa" w:w="1081"/>
            <w:shd w:val="clear" w:fill="F4F6F9"/>
          </w:tcPr>
          <w:p>
            <w:pPr>
              <w:spacing w:before="20" w:after="20"/>
              <w:jc w:val="left"/>
            </w:pPr>
            <w:r/>
            <w:r>
              <w:rPr>
                <w:rFonts w:ascii="宋体" w:hAnsi="宋体" w:eastAsia="宋体"/>
                <w:b w:val="0"/>
                <w:sz w:val="18"/>
              </w:rPr>
              <w:t>房屋维修</w:t>
            </w:r>
          </w:p>
        </w:tc>
        <w:tc>
          <w:tcPr>
            <w:tcW w:type="dxa" w:w="1081"/>
            <w:shd w:val="clear" w:fill="F4F6F9"/>
          </w:tcPr>
          <w:p>
            <w:pPr>
              <w:spacing w:before="20" w:after="20"/>
              <w:jc w:val="right"/>
            </w:pPr>
            <w:r/>
            <w:r>
              <w:rPr>
                <w:rFonts w:ascii="宋体" w:hAnsi="宋体" w:eastAsia="宋体"/>
                <w:b w:val="0"/>
                <w:sz w:val="18"/>
              </w:rPr>
              <w:t>2</w:t>
            </w:r>
          </w:p>
        </w:tc>
      </w:tr>
      <w:tr>
        <w:tc>
          <w:tcPr>
            <w:tcW w:type="dxa" w:w="1081"/>
          </w:tcPr>
          <w:p>
            <w:pPr>
              <w:spacing w:before="20" w:after="20"/>
              <w:jc w:val="right"/>
            </w:pPr>
            <w:r/>
            <w:r>
              <w:rPr>
                <w:rFonts w:ascii="宋体" w:hAnsi="宋体" w:eastAsia="宋体"/>
                <w:b w:val="0"/>
                <w:sz w:val="18"/>
              </w:rPr>
              <w:t>9</w:t>
            </w:r>
          </w:p>
        </w:tc>
        <w:tc>
          <w:tcPr>
            <w:tcW w:type="dxa" w:w="1081"/>
          </w:tcPr>
          <w:p>
            <w:pPr>
              <w:spacing w:before="20" w:after="20"/>
              <w:jc w:val="left"/>
            </w:pPr>
            <w:r/>
            <w:r>
              <w:rPr>
                <w:rFonts w:ascii="宋体" w:hAnsi="宋体" w:eastAsia="宋体"/>
                <w:b w:val="0"/>
                <w:sz w:val="18"/>
              </w:rPr>
              <w:t>薛家宅</w:t>
            </w:r>
          </w:p>
        </w:tc>
        <w:tc>
          <w:tcPr>
            <w:tcW w:type="dxa" w:w="1081"/>
          </w:tcPr>
          <w:p>
            <w:pPr>
              <w:spacing w:before="20" w:after="20"/>
              <w:jc w:val="right"/>
            </w:pPr>
            <w:r/>
            <w:r>
              <w:rPr>
                <w:rFonts w:ascii="宋体" w:hAnsi="宋体" w:eastAsia="宋体"/>
                <w:b w:val="0"/>
                <w:sz w:val="18"/>
              </w:rPr>
              <w:t>33</w:t>
            </w:r>
          </w:p>
        </w:tc>
        <w:tc>
          <w:tcPr>
            <w:tcW w:type="dxa" w:w="1081"/>
          </w:tcPr>
          <w:p>
            <w:pPr>
              <w:spacing w:before="20" w:after="20"/>
              <w:jc w:val="right"/>
            </w:pPr>
            <w:r/>
            <w:r>
              <w:rPr>
                <w:rFonts w:ascii="宋体" w:hAnsi="宋体" w:eastAsia="宋体"/>
                <w:b w:val="0"/>
                <w:sz w:val="18"/>
              </w:rPr>
              <w:t>13</w:t>
            </w:r>
          </w:p>
        </w:tc>
        <w:tc>
          <w:tcPr>
            <w:tcW w:type="dxa" w:w="1081"/>
          </w:tcPr>
          <w:p>
            <w:pPr>
              <w:spacing w:before="20" w:after="20"/>
              <w:jc w:val="right"/>
            </w:pPr>
            <w:r/>
            <w:r>
              <w:rPr>
                <w:rFonts w:ascii="宋体" w:hAnsi="宋体" w:eastAsia="宋体"/>
                <w:b w:val="0"/>
                <w:sz w:val="18"/>
              </w:rPr>
              <w:t>+153.8%</w:t>
            </w:r>
          </w:p>
        </w:tc>
        <w:tc>
          <w:tcPr>
            <w:tcW w:type="dxa" w:w="1081"/>
          </w:tcPr>
          <w:p>
            <w:pPr>
              <w:spacing w:before="20" w:after="20"/>
              <w:jc w:val="right"/>
            </w:pPr>
            <w:r/>
            <w:r>
              <w:rPr>
                <w:rFonts w:ascii="宋体" w:hAnsi="宋体" w:eastAsia="宋体"/>
                <w:b w:val="0"/>
                <w:sz w:val="18"/>
              </w:rPr>
              <w:t>2.5%</w:t>
            </w:r>
          </w:p>
        </w:tc>
        <w:tc>
          <w:tcPr>
            <w:tcW w:type="dxa" w:w="1081"/>
          </w:tcPr>
          <w:p>
            <w:pPr>
              <w:spacing w:before="20" w:after="20"/>
              <w:jc w:val="left"/>
            </w:pPr>
            <w:r/>
            <w:r>
              <w:rPr>
                <w:rFonts w:ascii="宋体" w:hAnsi="宋体" w:eastAsia="宋体"/>
                <w:b w:val="0"/>
                <w:sz w:val="18"/>
              </w:rPr>
              <w:t>停车管理</w:t>
            </w:r>
          </w:p>
        </w:tc>
        <w:tc>
          <w:tcPr>
            <w:tcW w:type="dxa" w:w="1081"/>
          </w:tcPr>
          <w:p>
            <w:pPr>
              <w:spacing w:before="20" w:after="20"/>
              <w:jc w:val="right"/>
            </w:pPr>
            <w:r/>
            <w:r>
              <w:rPr>
                <w:rFonts w:ascii="宋体" w:hAnsi="宋体" w:eastAsia="宋体"/>
                <w:b w:val="0"/>
                <w:sz w:val="18"/>
              </w:rPr>
              <w:t>5</w:t>
            </w:r>
          </w:p>
        </w:tc>
      </w:tr>
      <w:tr>
        <w:tc>
          <w:tcPr>
            <w:tcW w:type="dxa" w:w="1081"/>
            <w:shd w:val="clear" w:fill="F4F6F9"/>
          </w:tcPr>
          <w:p>
            <w:pPr>
              <w:spacing w:before="20" w:after="20"/>
              <w:jc w:val="right"/>
            </w:pPr>
            <w:r/>
            <w:r>
              <w:rPr>
                <w:rFonts w:ascii="宋体" w:hAnsi="宋体" w:eastAsia="宋体"/>
                <w:b w:val="0"/>
                <w:sz w:val="18"/>
              </w:rPr>
              <w:t>10</w:t>
            </w:r>
          </w:p>
        </w:tc>
        <w:tc>
          <w:tcPr>
            <w:tcW w:type="dxa" w:w="1081"/>
            <w:shd w:val="clear" w:fill="F4F6F9"/>
          </w:tcPr>
          <w:p>
            <w:pPr>
              <w:spacing w:before="20" w:after="20"/>
              <w:jc w:val="left"/>
            </w:pPr>
            <w:r/>
            <w:r>
              <w:rPr>
                <w:rFonts w:ascii="宋体" w:hAnsi="宋体" w:eastAsia="宋体"/>
                <w:b w:val="0"/>
                <w:sz w:val="18"/>
              </w:rPr>
              <w:t>馨逸公寓</w:t>
            </w:r>
          </w:p>
        </w:tc>
        <w:tc>
          <w:tcPr>
            <w:tcW w:type="dxa" w:w="1081"/>
            <w:shd w:val="clear" w:fill="F4F6F9"/>
          </w:tcPr>
          <w:p>
            <w:pPr>
              <w:spacing w:before="20" w:after="20"/>
              <w:jc w:val="right"/>
            </w:pPr>
            <w:r/>
            <w:r>
              <w:rPr>
                <w:rFonts w:ascii="宋体" w:hAnsi="宋体" w:eastAsia="宋体"/>
                <w:b w:val="0"/>
                <w:sz w:val="18"/>
              </w:rPr>
              <w:t>31</w:t>
            </w:r>
          </w:p>
        </w:tc>
        <w:tc>
          <w:tcPr>
            <w:tcW w:type="dxa" w:w="1081"/>
            <w:shd w:val="clear" w:fill="F4F6F9"/>
          </w:tcPr>
          <w:p>
            <w:pPr>
              <w:spacing w:before="20" w:after="20"/>
              <w:jc w:val="right"/>
            </w:pPr>
            <w:r/>
            <w:r>
              <w:rPr>
                <w:rFonts w:ascii="宋体" w:hAnsi="宋体" w:eastAsia="宋体"/>
                <w:b w:val="0"/>
                <w:sz w:val="18"/>
              </w:rPr>
              <w:t>17</w:t>
            </w:r>
          </w:p>
        </w:tc>
        <w:tc>
          <w:tcPr>
            <w:tcW w:type="dxa" w:w="1081"/>
            <w:shd w:val="clear" w:fill="F4F6F9"/>
          </w:tcPr>
          <w:p>
            <w:pPr>
              <w:spacing w:before="20" w:after="20"/>
              <w:jc w:val="right"/>
            </w:pPr>
            <w:r/>
            <w:r>
              <w:rPr>
                <w:rFonts w:ascii="宋体" w:hAnsi="宋体" w:eastAsia="宋体"/>
                <w:b w:val="0"/>
                <w:sz w:val="18"/>
              </w:rPr>
              <w:t>+82.4%</w:t>
            </w:r>
          </w:p>
        </w:tc>
        <w:tc>
          <w:tcPr>
            <w:tcW w:type="dxa" w:w="1081"/>
            <w:shd w:val="clear" w:fill="F4F6F9"/>
          </w:tcPr>
          <w:p>
            <w:pPr>
              <w:spacing w:before="20" w:after="20"/>
              <w:jc w:val="right"/>
            </w:pPr>
            <w:r/>
            <w:r>
              <w:rPr>
                <w:rFonts w:ascii="宋体" w:hAnsi="宋体" w:eastAsia="宋体"/>
                <w:b w:val="0"/>
                <w:sz w:val="18"/>
              </w:rPr>
              <w:t>2.4%</w:t>
            </w:r>
          </w:p>
        </w:tc>
        <w:tc>
          <w:tcPr>
            <w:tcW w:type="dxa" w:w="1081"/>
            <w:shd w:val="clear" w:fill="F4F6F9"/>
          </w:tcPr>
          <w:p>
            <w:pPr>
              <w:spacing w:before="20" w:after="20"/>
              <w:jc w:val="left"/>
            </w:pPr>
            <w:r/>
            <w:r>
              <w:rPr>
                <w:rFonts w:ascii="宋体" w:hAnsi="宋体" w:eastAsia="宋体"/>
                <w:b w:val="0"/>
                <w:sz w:val="18"/>
              </w:rPr>
              <w:t>消防管理</w:t>
            </w:r>
          </w:p>
        </w:tc>
        <w:tc>
          <w:tcPr>
            <w:tcW w:type="dxa" w:w="1081"/>
            <w:shd w:val="clear" w:fill="F4F6F9"/>
          </w:tcPr>
          <w:p>
            <w:pPr>
              <w:spacing w:before="20" w:after="20"/>
              <w:jc w:val="right"/>
            </w:pPr>
            <w:r/>
            <w:r>
              <w:rPr>
                <w:rFonts w:ascii="宋体" w:hAnsi="宋体" w:eastAsia="宋体"/>
                <w:b w:val="0"/>
                <w:sz w:val="18"/>
              </w:rPr>
              <w:t>4</w:t>
            </w:r>
          </w:p>
        </w:tc>
      </w:tr>
    </w:tbl>
    <w:p>
      <w:pPr>
        <w:spacing w:after="120"/>
      </w:pP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8646"/>
            <w:gridSpan w:val="6"/>
            <w:shd w:val="clear" w:fill="DCE6F2"/>
          </w:tcPr>
          <w:p>
            <w:pPr>
              <w:spacing w:before="20" w:after="20"/>
              <w:jc w:val="center"/>
            </w:pPr>
            <w:r/>
            <w:r>
              <w:rPr>
                <w:rFonts w:ascii="宋体" w:hAnsi="宋体" w:eastAsia="宋体"/>
                <w:b/>
                <w:sz w:val="19"/>
              </w:rPr>
              <w:t>地址级热点（可下派核查的具体地址）</w:t>
            </w:r>
          </w:p>
        </w:tc>
      </w:tr>
      <w:tr>
        <w:trPr>
          <w:tblHeader w:val="true"/>
        </w:trPr>
        <w:tc>
          <w:tcPr>
            <w:tcW w:type="dxa" w:w="1441"/>
            <w:shd w:val="clear" w:fill="1A3A5F"/>
          </w:tcPr>
          <w:p>
            <w:pPr>
              <w:spacing w:before="20" w:after="20"/>
              <w:jc w:val="center"/>
            </w:pPr>
            <w:r/>
            <w:r>
              <w:rPr>
                <w:rFonts w:ascii="宋体" w:hAnsi="宋体" w:eastAsia="宋体"/>
                <w:b/>
                <w:color w:val="FFFFFF"/>
                <w:sz w:val="18"/>
              </w:rPr>
              <w:t>#</w:t>
            </w:r>
          </w:p>
        </w:tc>
        <w:tc>
          <w:tcPr>
            <w:tcW w:type="dxa" w:w="1441"/>
            <w:shd w:val="clear" w:fill="1A3A5F"/>
          </w:tcPr>
          <w:p>
            <w:pPr>
              <w:spacing w:before="20" w:after="20"/>
              <w:jc w:val="center"/>
            </w:pPr>
            <w:r/>
            <w:r>
              <w:rPr>
                <w:rFonts w:ascii="宋体" w:hAnsi="宋体" w:eastAsia="宋体"/>
                <w:b/>
                <w:color w:val="FFFFFF"/>
                <w:sz w:val="18"/>
              </w:rPr>
              <w:t>地址</w:t>
            </w:r>
          </w:p>
        </w:tc>
        <w:tc>
          <w:tcPr>
            <w:tcW w:type="dxa" w:w="1441"/>
            <w:shd w:val="clear" w:fill="1A3A5F"/>
          </w:tcPr>
          <w:p>
            <w:pPr>
              <w:spacing w:before="20" w:after="20"/>
              <w:jc w:val="center"/>
            </w:pPr>
            <w:r/>
            <w:r>
              <w:rPr>
                <w:rFonts w:ascii="宋体" w:hAnsi="宋体" w:eastAsia="宋体"/>
                <w:b/>
                <w:color w:val="FFFFFF"/>
                <w:sz w:val="18"/>
              </w:rPr>
              <w:t>2026年1-8月</w:t>
            </w:r>
          </w:p>
        </w:tc>
        <w:tc>
          <w:tcPr>
            <w:tcW w:type="dxa" w:w="1441"/>
            <w:shd w:val="clear" w:fill="1A3A5F"/>
          </w:tcPr>
          <w:p>
            <w:pPr>
              <w:spacing w:before="20" w:after="20"/>
              <w:jc w:val="center"/>
            </w:pPr>
            <w:r/>
            <w:r>
              <w:rPr>
                <w:rFonts w:ascii="宋体" w:hAnsi="宋体" w:eastAsia="宋体"/>
                <w:b/>
                <w:color w:val="FFFFFF"/>
                <w:sz w:val="18"/>
              </w:rPr>
              <w:t>2025年同期</w:t>
            </w:r>
          </w:p>
        </w:tc>
        <w:tc>
          <w:tcPr>
            <w:tcW w:type="dxa" w:w="1441"/>
            <w:shd w:val="clear" w:fill="1A3A5F"/>
          </w:tcPr>
          <w:p>
            <w:pPr>
              <w:spacing w:before="20" w:after="20"/>
              <w:jc w:val="center"/>
            </w:pPr>
            <w:r/>
            <w:r>
              <w:rPr>
                <w:rFonts w:ascii="宋体" w:hAnsi="宋体" w:eastAsia="宋体"/>
                <w:b/>
                <w:color w:val="FFFFFF"/>
                <w:sz w:val="18"/>
              </w:rPr>
              <w:t>增减</w:t>
            </w:r>
          </w:p>
        </w:tc>
        <w:tc>
          <w:tcPr>
            <w:tcW w:type="dxa" w:w="1441"/>
            <w:shd w:val="clear" w:fill="1A3A5F"/>
          </w:tcPr>
          <w:p>
            <w:pPr>
              <w:spacing w:before="20" w:after="20"/>
              <w:jc w:val="center"/>
            </w:pPr>
            <w:r/>
            <w:r>
              <w:rPr>
                <w:rFonts w:ascii="宋体" w:hAnsi="宋体" w:eastAsia="宋体"/>
                <w:b/>
                <w:color w:val="FFFFFF"/>
                <w:sz w:val="18"/>
              </w:rPr>
              <w:t>首要类别</w:t>
            </w:r>
          </w:p>
        </w:tc>
      </w:tr>
      <w:tr>
        <w:tc>
          <w:tcPr>
            <w:tcW w:type="dxa" w:w="1441"/>
          </w:tcPr>
          <w:p>
            <w:pPr>
              <w:spacing w:before="20" w:after="20"/>
              <w:jc w:val="right"/>
            </w:pPr>
            <w:r/>
            <w:r>
              <w:rPr>
                <w:rFonts w:ascii="宋体" w:hAnsi="宋体" w:eastAsia="宋体"/>
                <w:b w:val="0"/>
                <w:sz w:val="18"/>
              </w:rPr>
              <w:t>1</w:t>
            </w:r>
          </w:p>
        </w:tc>
        <w:tc>
          <w:tcPr>
            <w:tcW w:type="dxa" w:w="1441"/>
          </w:tcPr>
          <w:p>
            <w:pPr>
              <w:spacing w:before="20" w:after="20"/>
              <w:jc w:val="left"/>
            </w:pPr>
            <w:r/>
            <w:r>
              <w:rPr>
                <w:rFonts w:ascii="宋体" w:hAnsi="宋体" w:eastAsia="宋体"/>
                <w:b w:val="0"/>
                <w:sz w:val="18"/>
              </w:rPr>
              <w:t>石龙路5-53号（单）33弄5-57号、79弄1号</w:t>
            </w:r>
          </w:p>
        </w:tc>
        <w:tc>
          <w:tcPr>
            <w:tcW w:type="dxa" w:w="1441"/>
          </w:tcPr>
          <w:p>
            <w:pPr>
              <w:spacing w:before="20" w:after="20"/>
              <w:jc w:val="right"/>
            </w:pPr>
            <w:r/>
            <w:r>
              <w:rPr>
                <w:rFonts w:ascii="宋体" w:hAnsi="宋体" w:eastAsia="宋体"/>
                <w:b w:val="0"/>
                <w:sz w:val="18"/>
              </w:rPr>
              <w:t>71</w:t>
            </w:r>
          </w:p>
        </w:tc>
        <w:tc>
          <w:tcPr>
            <w:tcW w:type="dxa" w:w="1441"/>
          </w:tcPr>
          <w:p>
            <w:pPr>
              <w:spacing w:before="20" w:after="20"/>
              <w:jc w:val="right"/>
            </w:pPr>
            <w:r/>
            <w:r>
              <w:rPr>
                <w:rFonts w:ascii="宋体" w:hAnsi="宋体" w:eastAsia="宋体"/>
                <w:b w:val="0"/>
                <w:sz w:val="18"/>
              </w:rPr>
              <w:t>48</w:t>
            </w:r>
          </w:p>
        </w:tc>
        <w:tc>
          <w:tcPr>
            <w:tcW w:type="dxa" w:w="1441"/>
          </w:tcPr>
          <w:p>
            <w:pPr>
              <w:spacing w:before="20" w:after="20"/>
              <w:jc w:val="right"/>
            </w:pPr>
            <w:r/>
            <w:r>
              <w:rPr>
                <w:rFonts w:ascii="宋体" w:hAnsi="宋体" w:eastAsia="宋体"/>
                <w:b w:val="0"/>
                <w:sz w:val="18"/>
              </w:rPr>
              <w:t>+23</w:t>
            </w:r>
          </w:p>
        </w:tc>
        <w:tc>
          <w:tcPr>
            <w:tcW w:type="dxa" w:w="1441"/>
          </w:tcPr>
          <w:p>
            <w:pPr>
              <w:spacing w:before="20" w:after="20"/>
              <w:jc w:val="left"/>
            </w:pPr>
            <w:r/>
            <w:r>
              <w:rPr>
                <w:rFonts w:ascii="宋体" w:hAnsi="宋体" w:eastAsia="宋体"/>
                <w:b w:val="0"/>
                <w:sz w:val="18"/>
              </w:rPr>
              <w:t>业主大会/业委会</w:t>
            </w:r>
          </w:p>
        </w:tc>
      </w:tr>
      <w:tr>
        <w:tc>
          <w:tcPr>
            <w:tcW w:type="dxa" w:w="1441"/>
            <w:shd w:val="clear" w:fill="F4F6F9"/>
          </w:tcPr>
          <w:p>
            <w:pPr>
              <w:spacing w:before="20" w:after="20"/>
              <w:jc w:val="right"/>
            </w:pPr>
            <w:r/>
            <w:r>
              <w:rPr>
                <w:rFonts w:ascii="宋体" w:hAnsi="宋体" w:eastAsia="宋体"/>
                <w:b w:val="0"/>
                <w:sz w:val="18"/>
              </w:rPr>
              <w:t>2</w:t>
            </w:r>
          </w:p>
        </w:tc>
        <w:tc>
          <w:tcPr>
            <w:tcW w:type="dxa" w:w="1441"/>
            <w:shd w:val="clear" w:fill="F4F6F9"/>
          </w:tcPr>
          <w:p>
            <w:pPr>
              <w:spacing w:before="20" w:after="20"/>
              <w:jc w:val="left"/>
            </w:pPr>
            <w:r/>
            <w:r>
              <w:rPr>
                <w:rFonts w:ascii="宋体" w:hAnsi="宋体" w:eastAsia="宋体"/>
                <w:b w:val="0"/>
                <w:sz w:val="18"/>
              </w:rPr>
              <w:t>三江路283-287号、301弄1-8号、10、12-17号、19-21号、24-58号、63-75号</w:t>
            </w:r>
          </w:p>
        </w:tc>
        <w:tc>
          <w:tcPr>
            <w:tcW w:type="dxa" w:w="1441"/>
            <w:shd w:val="clear" w:fill="F4F6F9"/>
          </w:tcPr>
          <w:p>
            <w:pPr>
              <w:spacing w:before="20" w:after="20"/>
              <w:jc w:val="right"/>
            </w:pPr>
            <w:r/>
            <w:r>
              <w:rPr>
                <w:rFonts w:ascii="宋体" w:hAnsi="宋体" w:eastAsia="宋体"/>
                <w:b w:val="0"/>
                <w:sz w:val="18"/>
              </w:rPr>
              <w:t>43</w:t>
            </w:r>
          </w:p>
        </w:tc>
        <w:tc>
          <w:tcPr>
            <w:tcW w:type="dxa" w:w="1441"/>
            <w:shd w:val="clear" w:fill="F4F6F9"/>
          </w:tcPr>
          <w:p>
            <w:pPr>
              <w:spacing w:before="20" w:after="20"/>
              <w:jc w:val="right"/>
            </w:pPr>
            <w:r/>
            <w:r>
              <w:rPr>
                <w:rFonts w:ascii="宋体" w:hAnsi="宋体" w:eastAsia="宋体"/>
                <w:b w:val="0"/>
                <w:sz w:val="18"/>
              </w:rPr>
              <w:t>9</w:t>
            </w:r>
          </w:p>
        </w:tc>
        <w:tc>
          <w:tcPr>
            <w:tcW w:type="dxa" w:w="1441"/>
            <w:shd w:val="clear" w:fill="F4F6F9"/>
          </w:tcPr>
          <w:p>
            <w:pPr>
              <w:spacing w:before="20" w:after="20"/>
              <w:jc w:val="right"/>
            </w:pPr>
            <w:r/>
            <w:r>
              <w:rPr>
                <w:rFonts w:ascii="宋体" w:hAnsi="宋体" w:eastAsia="宋体"/>
                <w:b w:val="0"/>
                <w:sz w:val="18"/>
              </w:rPr>
              <w:t>+34</w:t>
            </w:r>
          </w:p>
        </w:tc>
        <w:tc>
          <w:tcPr>
            <w:tcW w:type="dxa" w:w="1441"/>
            <w:shd w:val="clear" w:fill="F4F6F9"/>
          </w:tcPr>
          <w:p>
            <w:pPr>
              <w:spacing w:before="20" w:after="20"/>
              <w:jc w:val="left"/>
            </w:pPr>
            <w:r/>
            <w:r>
              <w:rPr>
                <w:rFonts w:ascii="宋体" w:hAnsi="宋体" w:eastAsia="宋体"/>
                <w:b w:val="0"/>
                <w:sz w:val="18"/>
              </w:rPr>
              <w:t>房屋维修</w:t>
            </w:r>
          </w:p>
        </w:tc>
      </w:tr>
      <w:tr>
        <w:tc>
          <w:tcPr>
            <w:tcW w:type="dxa" w:w="1441"/>
          </w:tcPr>
          <w:p>
            <w:pPr>
              <w:spacing w:before="20" w:after="20"/>
              <w:jc w:val="right"/>
            </w:pPr>
            <w:r/>
            <w:r>
              <w:rPr>
                <w:rFonts w:ascii="宋体" w:hAnsi="宋体" w:eastAsia="宋体"/>
                <w:b w:val="0"/>
                <w:sz w:val="18"/>
              </w:rPr>
              <w:t>3</w:t>
            </w:r>
          </w:p>
        </w:tc>
        <w:tc>
          <w:tcPr>
            <w:tcW w:type="dxa" w:w="1441"/>
          </w:tcPr>
          <w:p>
            <w:pPr>
              <w:spacing w:before="20" w:after="20"/>
              <w:jc w:val="left"/>
            </w:pPr>
            <w:r/>
            <w:r>
              <w:rPr>
                <w:rFonts w:ascii="宋体" w:hAnsi="宋体" w:eastAsia="宋体"/>
                <w:b w:val="0"/>
                <w:sz w:val="18"/>
              </w:rPr>
              <w:t>龙川北路800弄1-42号</w:t>
            </w:r>
          </w:p>
        </w:tc>
        <w:tc>
          <w:tcPr>
            <w:tcW w:type="dxa" w:w="1441"/>
          </w:tcPr>
          <w:p>
            <w:pPr>
              <w:spacing w:before="20" w:after="20"/>
              <w:jc w:val="right"/>
            </w:pPr>
            <w:r/>
            <w:r>
              <w:rPr>
                <w:rFonts w:ascii="宋体" w:hAnsi="宋体" w:eastAsia="宋体"/>
                <w:b w:val="0"/>
                <w:sz w:val="18"/>
              </w:rPr>
              <w:t>40</w:t>
            </w:r>
          </w:p>
        </w:tc>
        <w:tc>
          <w:tcPr>
            <w:tcW w:type="dxa" w:w="1441"/>
          </w:tcPr>
          <w:p>
            <w:pPr>
              <w:spacing w:before="20" w:after="20"/>
              <w:jc w:val="right"/>
            </w:pPr>
            <w:r/>
            <w:r>
              <w:rPr>
                <w:rFonts w:ascii="宋体" w:hAnsi="宋体" w:eastAsia="宋体"/>
                <w:b w:val="0"/>
                <w:sz w:val="18"/>
              </w:rPr>
              <w:t>25</w:t>
            </w:r>
          </w:p>
        </w:tc>
        <w:tc>
          <w:tcPr>
            <w:tcW w:type="dxa" w:w="1441"/>
          </w:tcPr>
          <w:p>
            <w:pPr>
              <w:spacing w:before="20" w:after="20"/>
              <w:jc w:val="right"/>
            </w:pPr>
            <w:r/>
            <w:r>
              <w:rPr>
                <w:rFonts w:ascii="宋体" w:hAnsi="宋体" w:eastAsia="宋体"/>
                <w:b w:val="0"/>
                <w:sz w:val="18"/>
              </w:rPr>
              <w:t>+15</w:t>
            </w:r>
          </w:p>
        </w:tc>
        <w:tc>
          <w:tcPr>
            <w:tcW w:type="dxa" w:w="1441"/>
          </w:tcPr>
          <w:p>
            <w:pPr>
              <w:spacing w:before="20" w:after="20"/>
              <w:jc w:val="left"/>
            </w:pPr>
            <w:r/>
            <w:r>
              <w:rPr>
                <w:rFonts w:ascii="宋体" w:hAnsi="宋体" w:eastAsia="宋体"/>
                <w:b w:val="0"/>
                <w:sz w:val="18"/>
              </w:rPr>
              <w:t>邻里纠纷</w:t>
            </w:r>
          </w:p>
        </w:tc>
      </w:tr>
      <w:tr>
        <w:tc>
          <w:tcPr>
            <w:tcW w:type="dxa" w:w="1441"/>
            <w:shd w:val="clear" w:fill="F4F6F9"/>
          </w:tcPr>
          <w:p>
            <w:pPr>
              <w:spacing w:before="20" w:after="20"/>
              <w:jc w:val="right"/>
            </w:pPr>
            <w:r/>
            <w:r>
              <w:rPr>
                <w:rFonts w:ascii="宋体" w:hAnsi="宋体" w:eastAsia="宋体"/>
                <w:b w:val="0"/>
                <w:sz w:val="18"/>
              </w:rPr>
              <w:t>4</w:t>
            </w:r>
          </w:p>
        </w:tc>
        <w:tc>
          <w:tcPr>
            <w:tcW w:type="dxa" w:w="1441"/>
            <w:shd w:val="clear" w:fill="F4F6F9"/>
          </w:tcPr>
          <w:p>
            <w:pPr>
              <w:spacing w:before="20" w:after="20"/>
              <w:jc w:val="left"/>
            </w:pPr>
            <w:r/>
            <w:r>
              <w:rPr>
                <w:rFonts w:ascii="宋体" w:hAnsi="宋体" w:eastAsia="宋体"/>
                <w:b w:val="0"/>
                <w:sz w:val="18"/>
              </w:rPr>
              <w:t>康健路100弄2-46号、120弄2-40号、126、128号</w:t>
            </w:r>
          </w:p>
        </w:tc>
        <w:tc>
          <w:tcPr>
            <w:tcW w:type="dxa" w:w="1441"/>
            <w:shd w:val="clear" w:fill="F4F6F9"/>
          </w:tcPr>
          <w:p>
            <w:pPr>
              <w:spacing w:before="20" w:after="20"/>
              <w:jc w:val="right"/>
            </w:pPr>
            <w:r/>
            <w:r>
              <w:rPr>
                <w:rFonts w:ascii="宋体" w:hAnsi="宋体" w:eastAsia="宋体"/>
                <w:b w:val="0"/>
                <w:sz w:val="18"/>
              </w:rPr>
              <w:t>38</w:t>
            </w:r>
          </w:p>
        </w:tc>
        <w:tc>
          <w:tcPr>
            <w:tcW w:type="dxa" w:w="1441"/>
            <w:shd w:val="clear" w:fill="F4F6F9"/>
          </w:tcPr>
          <w:p>
            <w:pPr>
              <w:spacing w:before="20" w:after="20"/>
              <w:jc w:val="right"/>
            </w:pPr>
            <w:r/>
            <w:r>
              <w:rPr>
                <w:rFonts w:ascii="宋体" w:hAnsi="宋体" w:eastAsia="宋体"/>
                <w:b w:val="0"/>
                <w:sz w:val="18"/>
              </w:rPr>
              <w:t>33</w:t>
            </w:r>
          </w:p>
        </w:tc>
        <w:tc>
          <w:tcPr>
            <w:tcW w:type="dxa" w:w="1441"/>
            <w:shd w:val="clear" w:fill="F4F6F9"/>
          </w:tcPr>
          <w:p>
            <w:pPr>
              <w:spacing w:before="20" w:after="20"/>
              <w:jc w:val="right"/>
            </w:pPr>
            <w:r/>
            <w:r>
              <w:rPr>
                <w:rFonts w:ascii="宋体" w:hAnsi="宋体" w:eastAsia="宋体"/>
                <w:b w:val="0"/>
                <w:sz w:val="18"/>
              </w:rPr>
              <w:t>+5</w:t>
            </w:r>
          </w:p>
        </w:tc>
        <w:tc>
          <w:tcPr>
            <w:tcW w:type="dxa" w:w="1441"/>
            <w:shd w:val="clear" w:fill="F4F6F9"/>
          </w:tcPr>
          <w:p>
            <w:pPr>
              <w:spacing w:before="20" w:after="20"/>
              <w:jc w:val="left"/>
            </w:pPr>
            <w:r/>
            <w:r>
              <w:rPr>
                <w:rFonts w:ascii="宋体" w:hAnsi="宋体" w:eastAsia="宋体"/>
                <w:b w:val="0"/>
                <w:sz w:val="18"/>
              </w:rPr>
              <w:t>群租管理</w:t>
            </w:r>
          </w:p>
        </w:tc>
      </w:tr>
      <w:tr>
        <w:tc>
          <w:tcPr>
            <w:tcW w:type="dxa" w:w="1441"/>
          </w:tcPr>
          <w:p>
            <w:pPr>
              <w:spacing w:before="20" w:after="20"/>
              <w:jc w:val="right"/>
            </w:pPr>
            <w:r/>
            <w:r>
              <w:rPr>
                <w:rFonts w:ascii="宋体" w:hAnsi="宋体" w:eastAsia="宋体"/>
                <w:b w:val="0"/>
                <w:sz w:val="18"/>
              </w:rPr>
              <w:t>5</w:t>
            </w:r>
          </w:p>
        </w:tc>
        <w:tc>
          <w:tcPr>
            <w:tcW w:type="dxa" w:w="1441"/>
          </w:tcPr>
          <w:p>
            <w:pPr>
              <w:spacing w:before="20" w:after="20"/>
              <w:jc w:val="left"/>
            </w:pPr>
            <w:r/>
            <w:r>
              <w:rPr>
                <w:rFonts w:ascii="宋体" w:hAnsi="宋体" w:eastAsia="宋体"/>
                <w:b w:val="0"/>
                <w:sz w:val="18"/>
              </w:rPr>
              <w:t>南宁路501弄1-33号、485-497号</w:t>
            </w:r>
          </w:p>
        </w:tc>
        <w:tc>
          <w:tcPr>
            <w:tcW w:type="dxa" w:w="1441"/>
          </w:tcPr>
          <w:p>
            <w:pPr>
              <w:spacing w:before="20" w:after="20"/>
              <w:jc w:val="right"/>
            </w:pPr>
            <w:r/>
            <w:r>
              <w:rPr>
                <w:rFonts w:ascii="宋体" w:hAnsi="宋体" w:eastAsia="宋体"/>
                <w:b w:val="0"/>
                <w:sz w:val="18"/>
              </w:rPr>
              <w:t>37</w:t>
            </w:r>
          </w:p>
        </w:tc>
        <w:tc>
          <w:tcPr>
            <w:tcW w:type="dxa" w:w="1441"/>
          </w:tcPr>
          <w:p>
            <w:pPr>
              <w:spacing w:before="20" w:after="20"/>
              <w:jc w:val="right"/>
            </w:pPr>
            <w:r/>
            <w:r>
              <w:rPr>
                <w:rFonts w:ascii="宋体" w:hAnsi="宋体" w:eastAsia="宋体"/>
                <w:b w:val="0"/>
                <w:sz w:val="18"/>
              </w:rPr>
              <w:t>31</w:t>
            </w:r>
          </w:p>
        </w:tc>
        <w:tc>
          <w:tcPr>
            <w:tcW w:type="dxa" w:w="1441"/>
          </w:tcPr>
          <w:p>
            <w:pPr>
              <w:spacing w:before="20" w:after="20"/>
              <w:jc w:val="right"/>
            </w:pPr>
            <w:r/>
            <w:r>
              <w:rPr>
                <w:rFonts w:ascii="宋体" w:hAnsi="宋体" w:eastAsia="宋体"/>
                <w:b w:val="0"/>
                <w:sz w:val="18"/>
              </w:rPr>
              <w:t>+6</w:t>
            </w:r>
          </w:p>
        </w:tc>
        <w:tc>
          <w:tcPr>
            <w:tcW w:type="dxa" w:w="1441"/>
          </w:tcPr>
          <w:p>
            <w:pPr>
              <w:spacing w:before="20" w:after="20"/>
              <w:jc w:val="left"/>
            </w:pPr>
            <w:r/>
            <w:r>
              <w:rPr>
                <w:rFonts w:ascii="宋体" w:hAnsi="宋体" w:eastAsia="宋体"/>
                <w:b w:val="0"/>
                <w:sz w:val="18"/>
              </w:rPr>
              <w:t>房屋维修</w:t>
            </w:r>
          </w:p>
        </w:tc>
      </w:tr>
      <w:tr>
        <w:tc>
          <w:tcPr>
            <w:tcW w:type="dxa" w:w="1441"/>
            <w:shd w:val="clear" w:fill="F4F6F9"/>
          </w:tcPr>
          <w:p>
            <w:pPr>
              <w:spacing w:before="20" w:after="20"/>
              <w:jc w:val="right"/>
            </w:pPr>
            <w:r/>
            <w:r>
              <w:rPr>
                <w:rFonts w:ascii="宋体" w:hAnsi="宋体" w:eastAsia="宋体"/>
                <w:b w:val="0"/>
                <w:sz w:val="18"/>
              </w:rPr>
              <w:t>6</w:t>
            </w:r>
          </w:p>
        </w:tc>
        <w:tc>
          <w:tcPr>
            <w:tcW w:type="dxa" w:w="1441"/>
            <w:shd w:val="clear" w:fill="F4F6F9"/>
          </w:tcPr>
          <w:p>
            <w:pPr>
              <w:spacing w:before="20" w:after="20"/>
              <w:jc w:val="left"/>
            </w:pPr>
            <w:r/>
            <w:r>
              <w:rPr>
                <w:rFonts w:ascii="宋体" w:hAnsi="宋体" w:eastAsia="宋体"/>
                <w:b w:val="0"/>
                <w:sz w:val="18"/>
              </w:rPr>
              <w:t>东泉路51弄1-26号、65弄11-18号、105弄1-38号</w:t>
            </w:r>
          </w:p>
        </w:tc>
        <w:tc>
          <w:tcPr>
            <w:tcW w:type="dxa" w:w="1441"/>
            <w:shd w:val="clear" w:fill="F4F6F9"/>
          </w:tcPr>
          <w:p>
            <w:pPr>
              <w:spacing w:before="20" w:after="20"/>
              <w:jc w:val="right"/>
            </w:pPr>
            <w:r/>
            <w:r>
              <w:rPr>
                <w:rFonts w:ascii="宋体" w:hAnsi="宋体" w:eastAsia="宋体"/>
                <w:b w:val="0"/>
                <w:sz w:val="18"/>
              </w:rPr>
              <w:t>36</w:t>
            </w:r>
          </w:p>
        </w:tc>
        <w:tc>
          <w:tcPr>
            <w:tcW w:type="dxa" w:w="1441"/>
            <w:shd w:val="clear" w:fill="F4F6F9"/>
          </w:tcPr>
          <w:p>
            <w:pPr>
              <w:spacing w:before="20" w:after="20"/>
              <w:jc w:val="right"/>
            </w:pPr>
            <w:r/>
            <w:r>
              <w:rPr>
                <w:rFonts w:ascii="宋体" w:hAnsi="宋体" w:eastAsia="宋体"/>
                <w:b w:val="0"/>
                <w:sz w:val="18"/>
              </w:rPr>
              <w:t>33</w:t>
            </w:r>
          </w:p>
        </w:tc>
        <w:tc>
          <w:tcPr>
            <w:tcW w:type="dxa" w:w="1441"/>
            <w:shd w:val="clear" w:fill="F4F6F9"/>
          </w:tcPr>
          <w:p>
            <w:pPr>
              <w:spacing w:before="20" w:after="20"/>
              <w:jc w:val="right"/>
            </w:pPr>
            <w:r/>
            <w:r>
              <w:rPr>
                <w:rFonts w:ascii="宋体" w:hAnsi="宋体" w:eastAsia="宋体"/>
                <w:b w:val="0"/>
                <w:sz w:val="18"/>
              </w:rPr>
              <w:t>+3</w:t>
            </w:r>
          </w:p>
        </w:tc>
        <w:tc>
          <w:tcPr>
            <w:tcW w:type="dxa" w:w="1441"/>
            <w:shd w:val="clear" w:fill="F4F6F9"/>
          </w:tcPr>
          <w:p>
            <w:pPr>
              <w:spacing w:before="20" w:after="20"/>
              <w:jc w:val="left"/>
            </w:pPr>
            <w:r/>
            <w:r>
              <w:rPr>
                <w:rFonts w:ascii="宋体" w:hAnsi="宋体" w:eastAsia="宋体"/>
                <w:b w:val="0"/>
                <w:sz w:val="18"/>
              </w:rPr>
              <w:t>邻里纠纷</w:t>
            </w:r>
          </w:p>
        </w:tc>
      </w:tr>
    </w:tbl>
    <w:p>
      <w:pPr>
        <w:spacing w:after="120"/>
      </w:pP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8645"/>
            <w:gridSpan w:val="7"/>
            <w:shd w:val="clear" w:fill="DCE6F2"/>
          </w:tcPr>
          <w:p>
            <w:pPr>
              <w:spacing w:before="20" w:after="20"/>
              <w:jc w:val="center"/>
            </w:pPr>
            <w:r/>
            <w:r>
              <w:rPr>
                <w:rFonts w:ascii="宋体" w:hAnsi="宋体" w:eastAsia="宋体"/>
                <w:b/>
                <w:sz w:val="19"/>
              </w:rPr>
              <w:t>物业企业投诉 Top10</w:t>
            </w:r>
          </w:p>
        </w:tc>
      </w:tr>
      <w:tr>
        <w:trPr>
          <w:tblHeader w:val="true"/>
        </w:trPr>
        <w:tc>
          <w:tcPr>
            <w:tcW w:type="dxa" w:w="1235"/>
            <w:shd w:val="clear" w:fill="1A3A5F"/>
          </w:tcPr>
          <w:p>
            <w:pPr>
              <w:spacing w:before="20" w:after="20"/>
              <w:jc w:val="center"/>
            </w:pPr>
            <w:r/>
            <w:r>
              <w:rPr>
                <w:rFonts w:ascii="宋体" w:hAnsi="宋体" w:eastAsia="宋体"/>
                <w:b/>
                <w:color w:val="FFFFFF"/>
                <w:sz w:val="18"/>
              </w:rPr>
              <w:t>#</w:t>
            </w:r>
          </w:p>
        </w:tc>
        <w:tc>
          <w:tcPr>
            <w:tcW w:type="dxa" w:w="1235"/>
            <w:shd w:val="clear" w:fill="1A3A5F"/>
          </w:tcPr>
          <w:p>
            <w:pPr>
              <w:spacing w:before="20" w:after="20"/>
              <w:jc w:val="center"/>
            </w:pPr>
            <w:r/>
            <w:r>
              <w:rPr>
                <w:rFonts w:ascii="宋体" w:hAnsi="宋体" w:eastAsia="宋体"/>
                <w:b/>
                <w:color w:val="FFFFFF"/>
                <w:sz w:val="18"/>
              </w:rPr>
              <w:t>企业</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同比</w:t>
            </w:r>
          </w:p>
        </w:tc>
        <w:tc>
          <w:tcPr>
            <w:tcW w:type="dxa" w:w="1235"/>
            <w:shd w:val="clear" w:fill="1A3A5F"/>
          </w:tcPr>
          <w:p>
            <w:pPr>
              <w:spacing w:before="20" w:after="20"/>
              <w:jc w:val="center"/>
            </w:pPr>
            <w:r/>
            <w:r>
              <w:rPr>
                <w:rFonts w:ascii="宋体" w:hAnsi="宋体" w:eastAsia="宋体"/>
                <w:b/>
                <w:color w:val="FFFFFF"/>
                <w:sz w:val="18"/>
              </w:rPr>
              <w:t>占本镇 / 涉及小区</w:t>
            </w:r>
          </w:p>
        </w:tc>
        <w:tc>
          <w:tcPr>
            <w:tcW w:type="dxa" w:w="1235"/>
            <w:shd w:val="clear" w:fill="1A3A5F"/>
          </w:tcPr>
          <w:p>
            <w:pPr>
              <w:spacing w:before="20" w:after="20"/>
              <w:jc w:val="center"/>
            </w:pPr>
            <w:r/>
            <w:r>
              <w:rPr>
                <w:rFonts w:ascii="宋体" w:hAnsi="宋体" w:eastAsia="宋体"/>
                <w:b/>
                <w:color w:val="FFFFFF"/>
                <w:sz w:val="18"/>
              </w:rPr>
            </w:r>
          </w:p>
        </w:tc>
      </w:tr>
      <w:tr>
        <w:tc>
          <w:tcPr>
            <w:tcW w:type="dxa" w:w="1235"/>
          </w:tcPr>
          <w:p>
            <w:pPr>
              <w:spacing w:before="20" w:after="20"/>
              <w:jc w:val="right"/>
            </w:pPr>
            <w:r/>
            <w:r>
              <w:rPr>
                <w:rFonts w:ascii="宋体" w:hAnsi="宋体" w:eastAsia="宋体"/>
                <w:b w:val="0"/>
                <w:sz w:val="18"/>
              </w:rPr>
              <w:t>1</w:t>
            </w:r>
          </w:p>
        </w:tc>
        <w:tc>
          <w:tcPr>
            <w:tcW w:type="dxa" w:w="1235"/>
          </w:tcPr>
          <w:p>
            <w:pPr>
              <w:spacing w:before="20" w:after="20"/>
              <w:jc w:val="left"/>
            </w:pPr>
            <w:r/>
            <w:r>
              <w:rPr>
                <w:rFonts w:ascii="宋体" w:hAnsi="宋体" w:eastAsia="宋体"/>
                <w:b w:val="0"/>
                <w:sz w:val="18"/>
              </w:rPr>
              <w:t>上海徐房物业有限公司</w:t>
            </w:r>
          </w:p>
        </w:tc>
        <w:tc>
          <w:tcPr>
            <w:tcW w:type="dxa" w:w="1235"/>
          </w:tcPr>
          <w:p>
            <w:pPr>
              <w:spacing w:before="20" w:after="20"/>
              <w:jc w:val="right"/>
            </w:pPr>
            <w:r/>
            <w:r>
              <w:rPr>
                <w:rFonts w:ascii="宋体" w:hAnsi="宋体" w:eastAsia="宋体"/>
                <w:b w:val="0"/>
                <w:sz w:val="18"/>
              </w:rPr>
              <w:t>230</w:t>
            </w:r>
          </w:p>
        </w:tc>
        <w:tc>
          <w:tcPr>
            <w:tcW w:type="dxa" w:w="1235"/>
          </w:tcPr>
          <w:p>
            <w:pPr>
              <w:spacing w:before="20" w:after="20"/>
              <w:jc w:val="right"/>
            </w:pPr>
            <w:r/>
            <w:r>
              <w:rPr>
                <w:rFonts w:ascii="宋体" w:hAnsi="宋体" w:eastAsia="宋体"/>
                <w:b w:val="0"/>
                <w:sz w:val="18"/>
              </w:rPr>
              <w:t>219</w:t>
            </w:r>
          </w:p>
        </w:tc>
        <w:tc>
          <w:tcPr>
            <w:tcW w:type="dxa" w:w="1235"/>
          </w:tcPr>
          <w:p>
            <w:pPr>
              <w:spacing w:before="20" w:after="20"/>
              <w:jc w:val="right"/>
            </w:pPr>
            <w:r/>
            <w:r>
              <w:rPr>
                <w:rFonts w:ascii="宋体" w:hAnsi="宋体" w:eastAsia="宋体"/>
                <w:b w:val="0"/>
                <w:sz w:val="18"/>
              </w:rPr>
              <w:t>+5.0%</w:t>
            </w:r>
          </w:p>
        </w:tc>
        <w:tc>
          <w:tcPr>
            <w:tcW w:type="dxa" w:w="1235"/>
          </w:tcPr>
          <w:p>
            <w:pPr>
              <w:spacing w:before="20" w:after="20"/>
              <w:jc w:val="right"/>
            </w:pPr>
            <w:r/>
            <w:r>
              <w:rPr>
                <w:rFonts w:ascii="宋体" w:hAnsi="宋体" w:eastAsia="宋体"/>
                <w:b w:val="0"/>
                <w:sz w:val="18"/>
              </w:rPr>
              <w:t>17.5%</w:t>
            </w:r>
          </w:p>
        </w:tc>
        <w:tc>
          <w:tcPr>
            <w:tcW w:type="dxa" w:w="1235"/>
          </w:tcPr>
          <w:p>
            <w:pPr>
              <w:spacing w:before="20" w:after="20"/>
              <w:jc w:val="right"/>
            </w:pPr>
            <w:r/>
            <w:r>
              <w:rPr>
                <w:rFonts w:ascii="宋体" w:hAnsi="宋体" w:eastAsia="宋体"/>
                <w:b w:val="0"/>
                <w:sz w:val="18"/>
              </w:rPr>
              <w:t>22</w:t>
            </w:r>
          </w:p>
        </w:tc>
      </w:tr>
      <w:tr>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left"/>
            </w:pPr>
            <w:r/>
            <w:r>
              <w:rPr>
                <w:rFonts w:ascii="宋体" w:hAnsi="宋体" w:eastAsia="宋体"/>
                <w:b w:val="0"/>
                <w:sz w:val="18"/>
              </w:rPr>
              <w:t>上海旭程物业管理有限公司</w:t>
            </w:r>
          </w:p>
        </w:tc>
        <w:tc>
          <w:tcPr>
            <w:tcW w:type="dxa" w:w="1235"/>
            <w:shd w:val="clear" w:fill="F4F6F9"/>
          </w:tcPr>
          <w:p>
            <w:pPr>
              <w:spacing w:before="20" w:after="20"/>
              <w:jc w:val="right"/>
            </w:pPr>
            <w:r/>
            <w:r>
              <w:rPr>
                <w:rFonts w:ascii="宋体" w:hAnsi="宋体" w:eastAsia="宋体"/>
                <w:b w:val="0"/>
                <w:sz w:val="18"/>
              </w:rPr>
              <w:t>113</w:t>
            </w:r>
          </w:p>
        </w:tc>
        <w:tc>
          <w:tcPr>
            <w:tcW w:type="dxa" w:w="1235"/>
            <w:shd w:val="clear" w:fill="F4F6F9"/>
          </w:tcPr>
          <w:p>
            <w:pPr>
              <w:spacing w:before="20" w:after="20"/>
              <w:jc w:val="right"/>
            </w:pPr>
            <w:r/>
            <w:r>
              <w:rPr>
                <w:rFonts w:ascii="宋体" w:hAnsi="宋体" w:eastAsia="宋体"/>
                <w:b w:val="0"/>
                <w:sz w:val="18"/>
              </w:rPr>
              <w:t>113</w:t>
            </w:r>
          </w:p>
        </w:tc>
        <w:tc>
          <w:tcPr>
            <w:tcW w:type="dxa" w:w="1235"/>
            <w:shd w:val="clear" w:fill="F4F6F9"/>
          </w:tcPr>
          <w:p>
            <w:pPr>
              <w:spacing w:before="20" w:after="20"/>
              <w:jc w:val="right"/>
            </w:pPr>
            <w:r/>
            <w:r>
              <w:rPr>
                <w:rFonts w:ascii="宋体" w:hAnsi="宋体" w:eastAsia="宋体"/>
                <w:b w:val="0"/>
                <w:sz w:val="18"/>
              </w:rPr>
              <w:t>0.0%</w:t>
            </w:r>
          </w:p>
        </w:tc>
        <w:tc>
          <w:tcPr>
            <w:tcW w:type="dxa" w:w="1235"/>
            <w:shd w:val="clear" w:fill="F4F6F9"/>
          </w:tcPr>
          <w:p>
            <w:pPr>
              <w:spacing w:before="20" w:after="20"/>
              <w:jc w:val="right"/>
            </w:pPr>
            <w:r/>
            <w:r>
              <w:rPr>
                <w:rFonts w:ascii="宋体" w:hAnsi="宋体" w:eastAsia="宋体"/>
                <w:b w:val="0"/>
                <w:sz w:val="18"/>
              </w:rPr>
              <w:t>8.6%</w:t>
            </w:r>
          </w:p>
        </w:tc>
        <w:tc>
          <w:tcPr>
            <w:tcW w:type="dxa" w:w="1235"/>
            <w:shd w:val="clear" w:fill="F4F6F9"/>
          </w:tcPr>
          <w:p>
            <w:pPr>
              <w:spacing w:before="20" w:after="20"/>
              <w:jc w:val="right"/>
            </w:pPr>
            <w:r/>
            <w:r>
              <w:rPr>
                <w:rFonts w:ascii="宋体" w:hAnsi="宋体" w:eastAsia="宋体"/>
                <w:b w:val="0"/>
                <w:sz w:val="18"/>
              </w:rPr>
              <w:t>12</w:t>
            </w:r>
          </w:p>
        </w:tc>
      </w:tr>
      <w:tr>
        <w:tc>
          <w:tcPr>
            <w:tcW w:type="dxa" w:w="1235"/>
          </w:tcPr>
          <w:p>
            <w:pPr>
              <w:spacing w:before="20" w:after="20"/>
              <w:jc w:val="right"/>
            </w:pPr>
            <w:r/>
            <w:r>
              <w:rPr>
                <w:rFonts w:ascii="宋体" w:hAnsi="宋体" w:eastAsia="宋体"/>
                <w:b w:val="0"/>
                <w:sz w:val="18"/>
              </w:rPr>
              <w:t>3</w:t>
            </w:r>
          </w:p>
        </w:tc>
        <w:tc>
          <w:tcPr>
            <w:tcW w:type="dxa" w:w="1235"/>
          </w:tcPr>
          <w:p>
            <w:pPr>
              <w:spacing w:before="20" w:after="20"/>
              <w:jc w:val="left"/>
            </w:pPr>
            <w:r/>
            <w:r>
              <w:rPr>
                <w:rFonts w:ascii="宋体" w:hAnsi="宋体" w:eastAsia="宋体"/>
                <w:b w:val="0"/>
                <w:sz w:val="18"/>
              </w:rPr>
              <w:t>上海梓班物业管理有限公司</w:t>
            </w:r>
          </w:p>
        </w:tc>
        <w:tc>
          <w:tcPr>
            <w:tcW w:type="dxa" w:w="1235"/>
          </w:tcPr>
          <w:p>
            <w:pPr>
              <w:spacing w:before="20" w:after="20"/>
              <w:jc w:val="right"/>
            </w:pPr>
            <w:r/>
            <w:r>
              <w:rPr>
                <w:rFonts w:ascii="宋体" w:hAnsi="宋体" w:eastAsia="宋体"/>
                <w:b w:val="0"/>
                <w:sz w:val="18"/>
              </w:rPr>
              <w:t>98</w:t>
            </w:r>
          </w:p>
        </w:tc>
        <w:tc>
          <w:tcPr>
            <w:tcW w:type="dxa" w:w="1235"/>
          </w:tcPr>
          <w:p>
            <w:pPr>
              <w:spacing w:before="20" w:after="20"/>
              <w:jc w:val="right"/>
            </w:pPr>
            <w:r/>
            <w:r>
              <w:rPr>
                <w:rFonts w:ascii="宋体" w:hAnsi="宋体" w:eastAsia="宋体"/>
                <w:b w:val="0"/>
                <w:sz w:val="18"/>
              </w:rPr>
              <w:t>65</w:t>
            </w:r>
          </w:p>
        </w:tc>
        <w:tc>
          <w:tcPr>
            <w:tcW w:type="dxa" w:w="1235"/>
          </w:tcPr>
          <w:p>
            <w:pPr>
              <w:spacing w:before="20" w:after="20"/>
              <w:jc w:val="right"/>
            </w:pPr>
            <w:r/>
            <w:r>
              <w:rPr>
                <w:rFonts w:ascii="宋体" w:hAnsi="宋体" w:eastAsia="宋体"/>
                <w:b w:val="0"/>
                <w:sz w:val="18"/>
              </w:rPr>
              <w:t>+50.8%</w:t>
            </w:r>
          </w:p>
        </w:tc>
        <w:tc>
          <w:tcPr>
            <w:tcW w:type="dxa" w:w="1235"/>
          </w:tcPr>
          <w:p>
            <w:pPr>
              <w:spacing w:before="20" w:after="20"/>
              <w:jc w:val="right"/>
            </w:pPr>
            <w:r/>
            <w:r>
              <w:rPr>
                <w:rFonts w:ascii="宋体" w:hAnsi="宋体" w:eastAsia="宋体"/>
                <w:b w:val="0"/>
                <w:sz w:val="18"/>
              </w:rPr>
              <w:t>7.5%</w:t>
            </w:r>
          </w:p>
        </w:tc>
        <w:tc>
          <w:tcPr>
            <w:tcW w:type="dxa" w:w="1235"/>
          </w:tcPr>
          <w:p>
            <w:pPr>
              <w:spacing w:before="20" w:after="20"/>
              <w:jc w:val="right"/>
            </w:pPr>
            <w:r/>
            <w:r>
              <w:rPr>
                <w:rFonts w:ascii="宋体" w:hAnsi="宋体" w:eastAsia="宋体"/>
                <w:b w:val="0"/>
                <w:sz w:val="18"/>
              </w:rPr>
              <w:t>5</w:t>
            </w:r>
          </w:p>
        </w:tc>
      </w:tr>
      <w:tr>
        <w:tc>
          <w:tcPr>
            <w:tcW w:type="dxa" w:w="1235"/>
            <w:shd w:val="clear" w:fill="F4F6F9"/>
          </w:tcPr>
          <w:p>
            <w:pPr>
              <w:spacing w:before="20" w:after="20"/>
              <w:jc w:val="right"/>
            </w:pPr>
            <w:r/>
            <w:r>
              <w:rPr>
                <w:rFonts w:ascii="宋体" w:hAnsi="宋体" w:eastAsia="宋体"/>
                <w:b w:val="0"/>
                <w:sz w:val="18"/>
              </w:rPr>
              <w:t>4</w:t>
            </w:r>
          </w:p>
        </w:tc>
        <w:tc>
          <w:tcPr>
            <w:tcW w:type="dxa" w:w="1235"/>
            <w:shd w:val="clear" w:fill="F4F6F9"/>
          </w:tcPr>
          <w:p>
            <w:pPr>
              <w:spacing w:before="20" w:after="20"/>
              <w:jc w:val="left"/>
            </w:pPr>
            <w:r/>
            <w:r>
              <w:rPr>
                <w:rFonts w:ascii="宋体" w:hAnsi="宋体" w:eastAsia="宋体"/>
                <w:b w:val="0"/>
                <w:sz w:val="18"/>
              </w:rPr>
              <w:t>上海华东房产物业有限公司</w:t>
            </w:r>
          </w:p>
        </w:tc>
        <w:tc>
          <w:tcPr>
            <w:tcW w:type="dxa" w:w="1235"/>
            <w:shd w:val="clear" w:fill="F4F6F9"/>
          </w:tcPr>
          <w:p>
            <w:pPr>
              <w:spacing w:before="20" w:after="20"/>
              <w:jc w:val="right"/>
            </w:pPr>
            <w:r/>
            <w:r>
              <w:rPr>
                <w:rFonts w:ascii="宋体" w:hAnsi="宋体" w:eastAsia="宋体"/>
                <w:b w:val="0"/>
                <w:sz w:val="18"/>
              </w:rPr>
              <w:t>71</w:t>
            </w:r>
          </w:p>
        </w:tc>
        <w:tc>
          <w:tcPr>
            <w:tcW w:type="dxa" w:w="1235"/>
            <w:shd w:val="clear" w:fill="F4F6F9"/>
          </w:tcPr>
          <w:p>
            <w:pPr>
              <w:spacing w:before="20" w:after="20"/>
              <w:jc w:val="right"/>
            </w:pPr>
            <w:r/>
            <w:r>
              <w:rPr>
                <w:rFonts w:ascii="宋体" w:hAnsi="宋体" w:eastAsia="宋体"/>
                <w:b w:val="0"/>
                <w:sz w:val="18"/>
              </w:rPr>
              <w:t>50</w:t>
            </w:r>
          </w:p>
        </w:tc>
        <w:tc>
          <w:tcPr>
            <w:tcW w:type="dxa" w:w="1235"/>
            <w:shd w:val="clear" w:fill="F4F6F9"/>
          </w:tcPr>
          <w:p>
            <w:pPr>
              <w:spacing w:before="20" w:after="20"/>
              <w:jc w:val="right"/>
            </w:pPr>
            <w:r/>
            <w:r>
              <w:rPr>
                <w:rFonts w:ascii="宋体" w:hAnsi="宋体" w:eastAsia="宋体"/>
                <w:b w:val="0"/>
                <w:sz w:val="18"/>
              </w:rPr>
              <w:t>+42.0%</w:t>
            </w:r>
          </w:p>
        </w:tc>
        <w:tc>
          <w:tcPr>
            <w:tcW w:type="dxa" w:w="1235"/>
            <w:shd w:val="clear" w:fill="F4F6F9"/>
          </w:tcPr>
          <w:p>
            <w:pPr>
              <w:spacing w:before="20" w:after="20"/>
              <w:jc w:val="right"/>
            </w:pPr>
            <w:r/>
            <w:r>
              <w:rPr>
                <w:rFonts w:ascii="宋体" w:hAnsi="宋体" w:eastAsia="宋体"/>
                <w:b w:val="0"/>
                <w:sz w:val="18"/>
              </w:rPr>
              <w:t>5.4%</w:t>
            </w:r>
          </w:p>
        </w:tc>
        <w:tc>
          <w:tcPr>
            <w:tcW w:type="dxa" w:w="1235"/>
            <w:shd w:val="clear" w:fill="F4F6F9"/>
          </w:tcPr>
          <w:p>
            <w:pPr>
              <w:spacing w:before="20" w:after="20"/>
              <w:jc w:val="right"/>
            </w:pPr>
            <w:r/>
            <w:r>
              <w:rPr>
                <w:rFonts w:ascii="宋体" w:hAnsi="宋体" w:eastAsia="宋体"/>
                <w:b w:val="0"/>
                <w:sz w:val="18"/>
              </w:rPr>
              <w:t>1</w:t>
            </w:r>
          </w:p>
        </w:tc>
      </w:tr>
      <w:tr>
        <w:tc>
          <w:tcPr>
            <w:tcW w:type="dxa" w:w="1235"/>
          </w:tcPr>
          <w:p>
            <w:pPr>
              <w:spacing w:before="20" w:after="20"/>
              <w:jc w:val="right"/>
            </w:pPr>
            <w:r/>
            <w:r>
              <w:rPr>
                <w:rFonts w:ascii="宋体" w:hAnsi="宋体" w:eastAsia="宋体"/>
                <w:b w:val="0"/>
                <w:sz w:val="18"/>
              </w:rPr>
              <w:t>5</w:t>
            </w:r>
          </w:p>
        </w:tc>
        <w:tc>
          <w:tcPr>
            <w:tcW w:type="dxa" w:w="1235"/>
          </w:tcPr>
          <w:p>
            <w:pPr>
              <w:spacing w:before="20" w:after="20"/>
              <w:jc w:val="left"/>
            </w:pPr>
            <w:r/>
            <w:r>
              <w:rPr>
                <w:rFonts w:ascii="宋体" w:hAnsi="宋体" w:eastAsia="宋体"/>
                <w:b w:val="0"/>
                <w:sz w:val="18"/>
              </w:rPr>
              <w:t>上海益镇物业管理有限公司</w:t>
            </w:r>
          </w:p>
        </w:tc>
        <w:tc>
          <w:tcPr>
            <w:tcW w:type="dxa" w:w="1235"/>
          </w:tcPr>
          <w:p>
            <w:pPr>
              <w:spacing w:before="20" w:after="20"/>
              <w:jc w:val="right"/>
            </w:pPr>
            <w:r/>
            <w:r>
              <w:rPr>
                <w:rFonts w:ascii="宋体" w:hAnsi="宋体" w:eastAsia="宋体"/>
                <w:b w:val="0"/>
                <w:sz w:val="18"/>
              </w:rPr>
              <w:t>66</w:t>
            </w:r>
          </w:p>
        </w:tc>
        <w:tc>
          <w:tcPr>
            <w:tcW w:type="dxa" w:w="1235"/>
          </w:tcPr>
          <w:p>
            <w:pPr>
              <w:spacing w:before="20" w:after="20"/>
              <w:jc w:val="right"/>
            </w:pPr>
            <w:r/>
            <w:r>
              <w:rPr>
                <w:rFonts w:ascii="宋体" w:hAnsi="宋体" w:eastAsia="宋体"/>
                <w:b w:val="0"/>
                <w:sz w:val="18"/>
              </w:rPr>
              <w:t>73</w:t>
            </w:r>
          </w:p>
        </w:tc>
        <w:tc>
          <w:tcPr>
            <w:tcW w:type="dxa" w:w="1235"/>
          </w:tcPr>
          <w:p>
            <w:pPr>
              <w:spacing w:before="20" w:after="20"/>
              <w:jc w:val="right"/>
            </w:pPr>
            <w:r/>
            <w:r>
              <w:rPr>
                <w:rFonts w:ascii="宋体" w:hAnsi="宋体" w:eastAsia="宋体"/>
                <w:b w:val="0"/>
                <w:sz w:val="18"/>
              </w:rPr>
              <w:t>-9.6%</w:t>
            </w:r>
          </w:p>
        </w:tc>
        <w:tc>
          <w:tcPr>
            <w:tcW w:type="dxa" w:w="1235"/>
          </w:tcPr>
          <w:p>
            <w:pPr>
              <w:spacing w:before="20" w:after="20"/>
              <w:jc w:val="right"/>
            </w:pPr>
            <w:r/>
            <w:r>
              <w:rPr>
                <w:rFonts w:ascii="宋体" w:hAnsi="宋体" w:eastAsia="宋体"/>
                <w:b w:val="0"/>
                <w:sz w:val="18"/>
              </w:rPr>
              <w:t>5.0%</w:t>
            </w:r>
          </w:p>
        </w:tc>
        <w:tc>
          <w:tcPr>
            <w:tcW w:type="dxa" w:w="1235"/>
          </w:tcPr>
          <w:p>
            <w:pPr>
              <w:spacing w:before="20" w:after="20"/>
              <w:jc w:val="right"/>
            </w:pPr>
            <w:r/>
            <w:r>
              <w:rPr>
                <w:rFonts w:ascii="宋体" w:hAnsi="宋体" w:eastAsia="宋体"/>
                <w:b w:val="0"/>
                <w:sz w:val="18"/>
              </w:rPr>
              <w:t>5</w:t>
            </w:r>
          </w:p>
        </w:tc>
      </w:tr>
      <w:tr>
        <w:tc>
          <w:tcPr>
            <w:tcW w:type="dxa" w:w="1235"/>
            <w:shd w:val="clear" w:fill="F4F6F9"/>
          </w:tcPr>
          <w:p>
            <w:pPr>
              <w:spacing w:before="20" w:after="20"/>
              <w:jc w:val="right"/>
            </w:pPr>
            <w:r/>
            <w:r>
              <w:rPr>
                <w:rFonts w:ascii="宋体" w:hAnsi="宋体" w:eastAsia="宋体"/>
                <w:b w:val="0"/>
                <w:sz w:val="18"/>
              </w:rPr>
              <w:t>6</w:t>
            </w:r>
          </w:p>
        </w:tc>
        <w:tc>
          <w:tcPr>
            <w:tcW w:type="dxa" w:w="1235"/>
            <w:shd w:val="clear" w:fill="F4F6F9"/>
          </w:tcPr>
          <w:p>
            <w:pPr>
              <w:spacing w:before="20" w:after="20"/>
              <w:jc w:val="left"/>
            </w:pPr>
            <w:r/>
            <w:r>
              <w:rPr>
                <w:rFonts w:ascii="宋体" w:hAnsi="宋体" w:eastAsia="宋体"/>
                <w:b w:val="0"/>
                <w:sz w:val="18"/>
              </w:rPr>
              <w:t>上海中星集团申城物业有限公司</w:t>
            </w:r>
          </w:p>
        </w:tc>
        <w:tc>
          <w:tcPr>
            <w:tcW w:type="dxa" w:w="1235"/>
            <w:shd w:val="clear" w:fill="F4F6F9"/>
          </w:tcPr>
          <w:p>
            <w:pPr>
              <w:spacing w:before="20" w:after="20"/>
              <w:jc w:val="right"/>
            </w:pPr>
            <w:r/>
            <w:r>
              <w:rPr>
                <w:rFonts w:ascii="宋体" w:hAnsi="宋体" w:eastAsia="宋体"/>
                <w:b w:val="0"/>
                <w:sz w:val="18"/>
              </w:rPr>
              <w:t>64</w:t>
            </w:r>
          </w:p>
        </w:tc>
        <w:tc>
          <w:tcPr>
            <w:tcW w:type="dxa" w:w="1235"/>
            <w:shd w:val="clear" w:fill="F4F6F9"/>
          </w:tcPr>
          <w:p>
            <w:pPr>
              <w:spacing w:before="20" w:after="20"/>
              <w:jc w:val="right"/>
            </w:pPr>
            <w:r/>
            <w:r>
              <w:rPr>
                <w:rFonts w:ascii="宋体" w:hAnsi="宋体" w:eastAsia="宋体"/>
                <w:b w:val="0"/>
                <w:sz w:val="18"/>
              </w:rPr>
              <w:t>35</w:t>
            </w:r>
          </w:p>
        </w:tc>
        <w:tc>
          <w:tcPr>
            <w:tcW w:type="dxa" w:w="1235"/>
            <w:shd w:val="clear" w:fill="F4F6F9"/>
          </w:tcPr>
          <w:p>
            <w:pPr>
              <w:spacing w:before="20" w:after="20"/>
              <w:jc w:val="right"/>
            </w:pPr>
            <w:r/>
            <w:r>
              <w:rPr>
                <w:rFonts w:ascii="宋体" w:hAnsi="宋体" w:eastAsia="宋体"/>
                <w:b w:val="0"/>
                <w:sz w:val="18"/>
              </w:rPr>
              <w:t>+82.9%</w:t>
            </w:r>
          </w:p>
        </w:tc>
        <w:tc>
          <w:tcPr>
            <w:tcW w:type="dxa" w:w="1235"/>
            <w:shd w:val="clear" w:fill="F4F6F9"/>
          </w:tcPr>
          <w:p>
            <w:pPr>
              <w:spacing w:before="20" w:after="20"/>
              <w:jc w:val="right"/>
            </w:pPr>
            <w:r/>
            <w:r>
              <w:rPr>
                <w:rFonts w:ascii="宋体" w:hAnsi="宋体" w:eastAsia="宋体"/>
                <w:b w:val="0"/>
                <w:sz w:val="18"/>
              </w:rPr>
              <w:t>4.9%</w:t>
            </w:r>
          </w:p>
        </w:tc>
        <w:tc>
          <w:tcPr>
            <w:tcW w:type="dxa" w:w="1235"/>
            <w:shd w:val="clear" w:fill="F4F6F9"/>
          </w:tcPr>
          <w:p>
            <w:pPr>
              <w:spacing w:before="20" w:after="20"/>
              <w:jc w:val="right"/>
            </w:pPr>
            <w:r/>
            <w:r>
              <w:rPr>
                <w:rFonts w:ascii="宋体" w:hAnsi="宋体" w:eastAsia="宋体"/>
                <w:b w:val="0"/>
                <w:sz w:val="18"/>
              </w:rPr>
              <w:t>2</w:t>
            </w:r>
          </w:p>
        </w:tc>
      </w:tr>
      <w:tr>
        <w:tc>
          <w:tcPr>
            <w:tcW w:type="dxa" w:w="1235"/>
          </w:tcPr>
          <w:p>
            <w:pPr>
              <w:spacing w:before="20" w:after="20"/>
              <w:jc w:val="right"/>
            </w:pPr>
            <w:r/>
            <w:r>
              <w:rPr>
                <w:rFonts w:ascii="宋体" w:hAnsi="宋体" w:eastAsia="宋体"/>
                <w:b w:val="0"/>
                <w:sz w:val="18"/>
              </w:rPr>
              <w:t>7</w:t>
            </w:r>
          </w:p>
        </w:tc>
        <w:tc>
          <w:tcPr>
            <w:tcW w:type="dxa" w:w="1235"/>
          </w:tcPr>
          <w:p>
            <w:pPr>
              <w:spacing w:before="20" w:after="20"/>
              <w:jc w:val="left"/>
            </w:pPr>
            <w:r/>
            <w:r>
              <w:rPr>
                <w:rFonts w:ascii="宋体" w:hAnsi="宋体" w:eastAsia="宋体"/>
                <w:b w:val="0"/>
                <w:sz w:val="18"/>
              </w:rPr>
              <w:t>好伙伴（上海）物业服务管理有限公司</w:t>
            </w:r>
          </w:p>
        </w:tc>
        <w:tc>
          <w:tcPr>
            <w:tcW w:type="dxa" w:w="1235"/>
          </w:tcPr>
          <w:p>
            <w:pPr>
              <w:spacing w:before="20" w:after="20"/>
              <w:jc w:val="right"/>
            </w:pPr>
            <w:r/>
            <w:r>
              <w:rPr>
                <w:rFonts w:ascii="宋体" w:hAnsi="宋体" w:eastAsia="宋体"/>
                <w:b w:val="0"/>
                <w:sz w:val="18"/>
              </w:rPr>
              <w:t>58</w:t>
            </w:r>
          </w:p>
        </w:tc>
        <w:tc>
          <w:tcPr>
            <w:tcW w:type="dxa" w:w="1235"/>
          </w:tcPr>
          <w:p>
            <w:pPr>
              <w:spacing w:before="20" w:after="20"/>
              <w:jc w:val="right"/>
            </w:pPr>
            <w:r/>
            <w:r>
              <w:rPr>
                <w:rFonts w:ascii="宋体" w:hAnsi="宋体" w:eastAsia="宋体"/>
                <w:b w:val="0"/>
                <w:sz w:val="18"/>
              </w:rPr>
              <w:t>69</w:t>
            </w:r>
          </w:p>
        </w:tc>
        <w:tc>
          <w:tcPr>
            <w:tcW w:type="dxa" w:w="1235"/>
          </w:tcPr>
          <w:p>
            <w:pPr>
              <w:spacing w:before="20" w:after="20"/>
              <w:jc w:val="right"/>
            </w:pPr>
            <w:r/>
            <w:r>
              <w:rPr>
                <w:rFonts w:ascii="宋体" w:hAnsi="宋体" w:eastAsia="宋体"/>
                <w:b w:val="0"/>
                <w:sz w:val="18"/>
              </w:rPr>
              <w:t>-15.9%</w:t>
            </w:r>
          </w:p>
        </w:tc>
        <w:tc>
          <w:tcPr>
            <w:tcW w:type="dxa" w:w="1235"/>
          </w:tcPr>
          <w:p>
            <w:pPr>
              <w:spacing w:before="20" w:after="20"/>
              <w:jc w:val="right"/>
            </w:pPr>
            <w:r/>
            <w:r>
              <w:rPr>
                <w:rFonts w:ascii="宋体" w:hAnsi="宋体" w:eastAsia="宋体"/>
                <w:b w:val="0"/>
                <w:sz w:val="18"/>
              </w:rPr>
              <w:t>4.4%</w:t>
            </w:r>
          </w:p>
        </w:tc>
        <w:tc>
          <w:tcPr>
            <w:tcW w:type="dxa" w:w="1235"/>
          </w:tcPr>
          <w:p>
            <w:pPr>
              <w:spacing w:before="20" w:after="20"/>
              <w:jc w:val="right"/>
            </w:pPr>
            <w:r/>
            <w:r>
              <w:rPr>
                <w:rFonts w:ascii="宋体" w:hAnsi="宋体" w:eastAsia="宋体"/>
                <w:b w:val="0"/>
                <w:sz w:val="18"/>
              </w:rPr>
              <w:t>3</w:t>
            </w:r>
          </w:p>
        </w:tc>
      </w:tr>
      <w:tr>
        <w:tc>
          <w:tcPr>
            <w:tcW w:type="dxa" w:w="1235"/>
            <w:shd w:val="clear" w:fill="F4F6F9"/>
          </w:tcPr>
          <w:p>
            <w:pPr>
              <w:spacing w:before="20" w:after="20"/>
              <w:jc w:val="right"/>
            </w:pPr>
            <w:r/>
            <w:r>
              <w:rPr>
                <w:rFonts w:ascii="宋体" w:hAnsi="宋体" w:eastAsia="宋体"/>
                <w:b w:val="0"/>
                <w:sz w:val="18"/>
              </w:rPr>
              <w:t>8</w:t>
            </w:r>
          </w:p>
        </w:tc>
        <w:tc>
          <w:tcPr>
            <w:tcW w:type="dxa" w:w="1235"/>
            <w:shd w:val="clear" w:fill="F4F6F9"/>
          </w:tcPr>
          <w:p>
            <w:pPr>
              <w:spacing w:before="20" w:after="20"/>
              <w:jc w:val="left"/>
            </w:pPr>
            <w:r/>
            <w:r>
              <w:rPr>
                <w:rFonts w:ascii="宋体" w:hAnsi="宋体" w:eastAsia="宋体"/>
                <w:b w:val="0"/>
                <w:sz w:val="18"/>
              </w:rPr>
              <w:t>上海润美物业管理有限公司</w:t>
            </w:r>
          </w:p>
        </w:tc>
        <w:tc>
          <w:tcPr>
            <w:tcW w:type="dxa" w:w="1235"/>
            <w:shd w:val="clear" w:fill="F4F6F9"/>
          </w:tcPr>
          <w:p>
            <w:pPr>
              <w:spacing w:before="20" w:after="20"/>
              <w:jc w:val="right"/>
            </w:pPr>
            <w:r/>
            <w:r>
              <w:rPr>
                <w:rFonts w:ascii="宋体" w:hAnsi="宋体" w:eastAsia="宋体"/>
                <w:b w:val="0"/>
                <w:sz w:val="18"/>
              </w:rPr>
              <w:t>57</w:t>
            </w:r>
          </w:p>
        </w:tc>
        <w:tc>
          <w:tcPr>
            <w:tcW w:type="dxa" w:w="1235"/>
            <w:shd w:val="clear" w:fill="F4F6F9"/>
          </w:tcPr>
          <w:p>
            <w:pPr>
              <w:spacing w:before="20" w:after="20"/>
              <w:jc w:val="right"/>
            </w:pPr>
            <w:r/>
            <w:r>
              <w:rPr>
                <w:rFonts w:ascii="宋体" w:hAnsi="宋体" w:eastAsia="宋体"/>
                <w:b w:val="0"/>
                <w:sz w:val="18"/>
              </w:rPr>
              <w:t>68</w:t>
            </w:r>
          </w:p>
        </w:tc>
        <w:tc>
          <w:tcPr>
            <w:tcW w:type="dxa" w:w="1235"/>
            <w:shd w:val="clear" w:fill="F4F6F9"/>
          </w:tcPr>
          <w:p>
            <w:pPr>
              <w:spacing w:before="20" w:after="20"/>
              <w:jc w:val="right"/>
            </w:pPr>
            <w:r/>
            <w:r>
              <w:rPr>
                <w:rFonts w:ascii="宋体" w:hAnsi="宋体" w:eastAsia="宋体"/>
                <w:b w:val="0"/>
                <w:sz w:val="18"/>
              </w:rPr>
              <w:t>-16.2%</w:t>
            </w:r>
          </w:p>
        </w:tc>
        <w:tc>
          <w:tcPr>
            <w:tcW w:type="dxa" w:w="1235"/>
            <w:shd w:val="clear" w:fill="F4F6F9"/>
          </w:tcPr>
          <w:p>
            <w:pPr>
              <w:spacing w:before="20" w:after="20"/>
              <w:jc w:val="right"/>
            </w:pPr>
            <w:r/>
            <w:r>
              <w:rPr>
                <w:rFonts w:ascii="宋体" w:hAnsi="宋体" w:eastAsia="宋体"/>
                <w:b w:val="0"/>
                <w:sz w:val="18"/>
              </w:rPr>
              <w:t>4.3%</w:t>
            </w:r>
          </w:p>
        </w:tc>
        <w:tc>
          <w:tcPr>
            <w:tcW w:type="dxa" w:w="1235"/>
            <w:shd w:val="clear" w:fill="F4F6F9"/>
          </w:tcPr>
          <w:p>
            <w:pPr>
              <w:spacing w:before="20" w:after="20"/>
              <w:jc w:val="right"/>
            </w:pPr>
            <w:r/>
            <w:r>
              <w:rPr>
                <w:rFonts w:ascii="宋体" w:hAnsi="宋体" w:eastAsia="宋体"/>
                <w:b w:val="0"/>
                <w:sz w:val="18"/>
              </w:rPr>
              <w:t>4</w:t>
            </w:r>
          </w:p>
        </w:tc>
      </w:tr>
      <w:tr>
        <w:tc>
          <w:tcPr>
            <w:tcW w:type="dxa" w:w="1235"/>
          </w:tcPr>
          <w:p>
            <w:pPr>
              <w:spacing w:before="20" w:after="20"/>
              <w:jc w:val="right"/>
            </w:pPr>
            <w:r/>
            <w:r>
              <w:rPr>
                <w:rFonts w:ascii="宋体" w:hAnsi="宋体" w:eastAsia="宋体"/>
                <w:b w:val="0"/>
                <w:sz w:val="18"/>
              </w:rPr>
              <w:t>9</w:t>
            </w:r>
          </w:p>
        </w:tc>
        <w:tc>
          <w:tcPr>
            <w:tcW w:type="dxa" w:w="1235"/>
          </w:tcPr>
          <w:p>
            <w:pPr>
              <w:spacing w:before="20" w:after="20"/>
              <w:jc w:val="left"/>
            </w:pPr>
            <w:r/>
            <w:r>
              <w:rPr>
                <w:rFonts w:ascii="宋体" w:hAnsi="宋体" w:eastAsia="宋体"/>
                <w:b w:val="0"/>
                <w:sz w:val="18"/>
              </w:rPr>
              <w:t>上海乐道物业管理有限公司</w:t>
            </w:r>
          </w:p>
        </w:tc>
        <w:tc>
          <w:tcPr>
            <w:tcW w:type="dxa" w:w="1235"/>
          </w:tcPr>
          <w:p>
            <w:pPr>
              <w:spacing w:before="20" w:after="20"/>
              <w:jc w:val="right"/>
            </w:pPr>
            <w:r/>
            <w:r>
              <w:rPr>
                <w:rFonts w:ascii="宋体" w:hAnsi="宋体" w:eastAsia="宋体"/>
                <w:b w:val="0"/>
                <w:sz w:val="18"/>
              </w:rPr>
              <w:t>57</w:t>
            </w:r>
          </w:p>
        </w:tc>
        <w:tc>
          <w:tcPr>
            <w:tcW w:type="dxa" w:w="1235"/>
          </w:tcPr>
          <w:p>
            <w:pPr>
              <w:spacing w:before="20" w:after="20"/>
              <w:jc w:val="right"/>
            </w:pPr>
            <w:r/>
            <w:r>
              <w:rPr>
                <w:rFonts w:ascii="宋体" w:hAnsi="宋体" w:eastAsia="宋体"/>
                <w:b w:val="0"/>
                <w:sz w:val="18"/>
              </w:rPr>
              <w:t>59</w:t>
            </w:r>
          </w:p>
        </w:tc>
        <w:tc>
          <w:tcPr>
            <w:tcW w:type="dxa" w:w="1235"/>
          </w:tcPr>
          <w:p>
            <w:pPr>
              <w:spacing w:before="20" w:after="20"/>
              <w:jc w:val="right"/>
            </w:pPr>
            <w:r/>
            <w:r>
              <w:rPr>
                <w:rFonts w:ascii="宋体" w:hAnsi="宋体" w:eastAsia="宋体"/>
                <w:b w:val="0"/>
                <w:sz w:val="18"/>
              </w:rPr>
              <w:t>-3.4%</w:t>
            </w:r>
          </w:p>
        </w:tc>
        <w:tc>
          <w:tcPr>
            <w:tcW w:type="dxa" w:w="1235"/>
          </w:tcPr>
          <w:p>
            <w:pPr>
              <w:spacing w:before="20" w:after="20"/>
              <w:jc w:val="right"/>
            </w:pPr>
            <w:r/>
            <w:r>
              <w:rPr>
                <w:rFonts w:ascii="宋体" w:hAnsi="宋体" w:eastAsia="宋体"/>
                <w:b w:val="0"/>
                <w:sz w:val="18"/>
              </w:rPr>
              <w:t>4.3%</w:t>
            </w:r>
          </w:p>
        </w:tc>
        <w:tc>
          <w:tcPr>
            <w:tcW w:type="dxa" w:w="1235"/>
          </w:tcPr>
          <w:p>
            <w:pPr>
              <w:spacing w:before="20" w:after="20"/>
              <w:jc w:val="right"/>
            </w:pPr>
            <w:r/>
            <w:r>
              <w:rPr>
                <w:rFonts w:ascii="宋体" w:hAnsi="宋体" w:eastAsia="宋体"/>
                <w:b w:val="0"/>
                <w:sz w:val="18"/>
              </w:rPr>
              <w:t>5</w:t>
            </w:r>
          </w:p>
        </w:tc>
      </w:tr>
      <w:tr>
        <w:tc>
          <w:tcPr>
            <w:tcW w:type="dxa" w:w="1235"/>
            <w:shd w:val="clear" w:fill="F4F6F9"/>
          </w:tcPr>
          <w:p>
            <w:pPr>
              <w:spacing w:before="20" w:after="20"/>
              <w:jc w:val="right"/>
            </w:pPr>
            <w:r/>
            <w:r>
              <w:rPr>
                <w:rFonts w:ascii="宋体" w:hAnsi="宋体" w:eastAsia="宋体"/>
                <w:b w:val="0"/>
                <w:sz w:val="18"/>
              </w:rPr>
              <w:t>10</w:t>
            </w:r>
          </w:p>
        </w:tc>
        <w:tc>
          <w:tcPr>
            <w:tcW w:type="dxa" w:w="1235"/>
            <w:shd w:val="clear" w:fill="F4F6F9"/>
          </w:tcPr>
          <w:p>
            <w:pPr>
              <w:spacing w:before="20" w:after="20"/>
              <w:jc w:val="left"/>
            </w:pPr>
            <w:r/>
            <w:r>
              <w:rPr>
                <w:rFonts w:ascii="宋体" w:hAnsi="宋体" w:eastAsia="宋体"/>
                <w:b w:val="0"/>
                <w:sz w:val="18"/>
              </w:rPr>
              <w:t>上海枫晶物业管理有限公司</w:t>
            </w:r>
          </w:p>
        </w:tc>
        <w:tc>
          <w:tcPr>
            <w:tcW w:type="dxa" w:w="1235"/>
            <w:shd w:val="clear" w:fill="F4F6F9"/>
          </w:tcPr>
          <w:p>
            <w:pPr>
              <w:spacing w:before="20" w:after="20"/>
              <w:jc w:val="right"/>
            </w:pPr>
            <w:r/>
            <w:r>
              <w:rPr>
                <w:rFonts w:ascii="宋体" w:hAnsi="宋体" w:eastAsia="宋体"/>
                <w:b w:val="0"/>
                <w:sz w:val="18"/>
              </w:rPr>
              <w:t>46</w:t>
            </w:r>
          </w:p>
        </w:tc>
        <w:tc>
          <w:tcPr>
            <w:tcW w:type="dxa" w:w="1235"/>
            <w:shd w:val="clear" w:fill="F4F6F9"/>
          </w:tcPr>
          <w:p>
            <w:pPr>
              <w:spacing w:before="20" w:after="20"/>
              <w:jc w:val="right"/>
            </w:pPr>
            <w:r/>
            <w:r>
              <w:rPr>
                <w:rFonts w:ascii="宋体" w:hAnsi="宋体" w:eastAsia="宋体"/>
                <w:b w:val="0"/>
                <w:sz w:val="18"/>
              </w:rPr>
              <w:t>45</w:t>
            </w:r>
          </w:p>
        </w:tc>
        <w:tc>
          <w:tcPr>
            <w:tcW w:type="dxa" w:w="1235"/>
            <w:shd w:val="clear" w:fill="F4F6F9"/>
          </w:tcPr>
          <w:p>
            <w:pPr>
              <w:spacing w:before="20" w:after="20"/>
              <w:jc w:val="right"/>
            </w:pPr>
            <w:r/>
            <w:r>
              <w:rPr>
                <w:rFonts w:ascii="宋体" w:hAnsi="宋体" w:eastAsia="宋体"/>
                <w:b w:val="0"/>
                <w:sz w:val="18"/>
              </w:rPr>
              <w:t>+2.2%</w:t>
            </w:r>
          </w:p>
        </w:tc>
        <w:tc>
          <w:tcPr>
            <w:tcW w:type="dxa" w:w="1235"/>
            <w:shd w:val="clear" w:fill="F4F6F9"/>
          </w:tcPr>
          <w:p>
            <w:pPr>
              <w:spacing w:before="20" w:after="20"/>
              <w:jc w:val="right"/>
            </w:pPr>
            <w:r/>
            <w:r>
              <w:rPr>
                <w:rFonts w:ascii="宋体" w:hAnsi="宋体" w:eastAsia="宋体"/>
                <w:b w:val="0"/>
                <w:sz w:val="18"/>
              </w:rPr>
              <w:t>3.5%</w:t>
            </w:r>
          </w:p>
        </w:tc>
        <w:tc>
          <w:tcPr>
            <w:tcW w:type="dxa" w:w="1235"/>
            <w:shd w:val="clear" w:fill="F4F6F9"/>
          </w:tcPr>
          <w:p>
            <w:pPr>
              <w:spacing w:before="20" w:after="20"/>
              <w:jc w:val="right"/>
            </w:pPr>
            <w:r/>
            <w:r>
              <w:rPr>
                <w:rFonts w:ascii="宋体" w:hAnsi="宋体" w:eastAsia="宋体"/>
                <w:b w:val="0"/>
                <w:sz w:val="18"/>
              </w:rPr>
              <w:t>5</w:t>
            </w:r>
          </w:p>
        </w:tc>
      </w:tr>
    </w:tbl>
    <w:p>
      <w:pPr>
        <w:spacing w:after="120"/>
      </w:pPr>
    </w:p>
    <w:p>
      <w:pPr>
        <w:spacing w:after="60" w:line="324" w:lineRule="auto"/>
      </w:pPr>
      <w:r>
        <w:rPr>
          <w:rFonts w:ascii="宋体" w:hAnsi="宋体" w:eastAsia="宋体"/>
          <w:sz w:val="21"/>
        </w:rPr>
        <w:t>诉求主题词（案件级去重 · 已过滤工单模板用语）</w:t>
      </w:r>
    </w:p>
    <w:p>
      <w:pPr>
        <w:spacing w:before="40" w:after="160"/>
        <w:jc w:val="center"/>
      </w:pPr>
      <w:r>
        <w:rPr>
          <w:rFonts w:ascii="宋体" w:hAnsi="宋体" w:eastAsia="宋体"/>
          <w:color w:val="666666"/>
          <w:sz w:val="18"/>
        </w:rPr>
        <w:t>词云边界＝16:9 长方形 ｜ 字号＝词频（同一诉求的催单/重复来电只计首单），展示 Top24</w:t>
      </w:r>
    </w:p>
    <w:p>
      <w:pPr>
        <w:spacing w:after="60" w:line="324" w:lineRule="auto"/>
      </w:pPr>
      <w:r>
        <w:rPr>
          <w:rFonts w:ascii="宋体" w:hAnsi="宋体" w:eastAsia="宋体"/>
          <w:sz w:val="21"/>
        </w:rPr>
        <w:t>重复投诉与数据质量</w:t>
      </w:r>
    </w:p>
    <w:p>
      <w:pPr>
        <w:spacing w:after="60" w:line="324" w:lineRule="auto"/>
      </w:pPr>
      <w:r>
        <w:rPr>
          <w:rFonts w:ascii="宋体" w:hAnsi="宋体" w:eastAsia="宋体"/>
          <w:sz w:val="21"/>
        </w:rPr>
        <w:t>重复投诉（逐月独立去重口径）</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重复投诉件数</w:t>
            </w:r>
          </w:p>
        </w:tc>
        <w:tc>
          <w:tcPr>
            <w:tcW w:type="dxa" w:w="4323"/>
          </w:tcPr>
          <w:p>
            <w:pPr>
              <w:spacing w:before="20" w:after="20"/>
              <w:jc w:val="right"/>
            </w:pPr>
            <w:r/>
            <w:r>
              <w:rPr>
                <w:rFonts w:ascii="宋体" w:hAnsi="宋体" w:eastAsia="宋体"/>
                <w:b w:val="0"/>
                <w:sz w:val="18"/>
              </w:rPr>
              <w:t>432</w:t>
            </w:r>
          </w:p>
        </w:tc>
      </w:tr>
      <w:tr>
        <w:tc>
          <w:tcPr>
            <w:tcW w:type="dxa" w:w="4323"/>
            <w:shd w:val="clear" w:fill="F4F6F9"/>
          </w:tcPr>
          <w:p>
            <w:pPr>
              <w:spacing w:before="20" w:after="20"/>
              <w:jc w:val="left"/>
            </w:pPr>
            <w:r/>
            <w:r>
              <w:rPr>
                <w:rFonts w:ascii="宋体" w:hAnsi="宋体" w:eastAsia="宋体"/>
                <w:b w:val="0"/>
                <w:sz w:val="18"/>
              </w:rPr>
              <w:t>重复率</w:t>
            </w:r>
          </w:p>
        </w:tc>
        <w:tc>
          <w:tcPr>
            <w:tcW w:type="dxa" w:w="4323"/>
            <w:shd w:val="clear" w:fill="F4F6F9"/>
          </w:tcPr>
          <w:p>
            <w:pPr>
              <w:spacing w:before="20" w:after="20"/>
              <w:jc w:val="right"/>
            </w:pPr>
            <w:r/>
            <w:r>
              <w:rPr>
                <w:rFonts w:ascii="宋体" w:hAnsi="宋体" w:eastAsia="宋体"/>
                <w:b w:val="0"/>
                <w:sz w:val="18"/>
              </w:rPr>
              <w:t>32.9%</w:t>
            </w:r>
          </w:p>
        </w:tc>
      </w:tr>
      <w:tr>
        <w:tc>
          <w:tcPr>
            <w:tcW w:type="dxa" w:w="4323"/>
          </w:tcPr>
          <w:p>
            <w:pPr>
              <w:spacing w:before="20" w:after="20"/>
              <w:jc w:val="left"/>
            </w:pPr>
            <w:r/>
            <w:r>
              <w:rPr>
                <w:rFonts w:ascii="宋体" w:hAnsi="宋体" w:eastAsia="宋体"/>
                <w:b w:val="0"/>
                <w:sz w:val="18"/>
              </w:rPr>
              <w:t>高优先级</w:t>
            </w:r>
          </w:p>
        </w:tc>
        <w:tc>
          <w:tcPr>
            <w:tcW w:type="dxa" w:w="4323"/>
          </w:tcPr>
          <w:p>
            <w:pPr>
              <w:spacing w:before="20" w:after="20"/>
              <w:jc w:val="right"/>
            </w:pPr>
            <w:r/>
            <w:r>
              <w:rPr>
                <w:rFonts w:ascii="宋体" w:hAnsi="宋体" w:eastAsia="宋体"/>
                <w:b w:val="0"/>
                <w:sz w:val="18"/>
              </w:rPr>
              <w:t>344</w:t>
            </w:r>
          </w:p>
        </w:tc>
      </w:tr>
      <w:tr>
        <w:tc>
          <w:tcPr>
            <w:tcW w:type="dxa" w:w="4323"/>
            <w:shd w:val="clear" w:fill="F4F6F9"/>
          </w:tcPr>
          <w:p>
            <w:pPr>
              <w:spacing w:before="20" w:after="20"/>
              <w:jc w:val="left"/>
            </w:pPr>
            <w:r/>
            <w:r>
              <w:rPr>
                <w:rFonts w:ascii="宋体" w:hAnsi="宋体" w:eastAsia="宋体"/>
                <w:b w:val="0"/>
                <w:sz w:val="18"/>
              </w:rPr>
              <w:t>中优先级</w:t>
            </w:r>
          </w:p>
        </w:tc>
        <w:tc>
          <w:tcPr>
            <w:tcW w:type="dxa" w:w="4323"/>
            <w:shd w:val="clear" w:fill="F4F6F9"/>
          </w:tcPr>
          <w:p>
            <w:pPr>
              <w:spacing w:before="20" w:after="20"/>
              <w:jc w:val="right"/>
            </w:pPr>
            <w:r/>
            <w:r>
              <w:rPr>
                <w:rFonts w:ascii="宋体" w:hAnsi="宋体" w:eastAsia="宋体"/>
                <w:b w:val="0"/>
                <w:sz w:val="18"/>
              </w:rPr>
              <w:t>88</w:t>
            </w:r>
          </w:p>
        </w:tc>
      </w:tr>
    </w:tbl>
    <w:p>
      <w:pPr>
        <w:spacing w:after="120"/>
      </w:pP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策略</w:t>
            </w:r>
          </w:p>
        </w:tc>
        <w:tc>
          <w:tcPr>
            <w:tcW w:type="dxa" w:w="2161"/>
            <w:shd w:val="clear" w:fill="1A3A5F"/>
          </w:tcPr>
          <w:p>
            <w:pPr>
              <w:spacing w:before="20" w:after="20"/>
              <w:jc w:val="center"/>
            </w:pPr>
            <w:r/>
            <w:r>
              <w:rPr>
                <w:rFonts w:ascii="宋体" w:hAnsi="宋体" w:eastAsia="宋体"/>
                <w:b/>
                <w:color w:val="FFFFFF"/>
                <w:sz w:val="18"/>
              </w:rPr>
              <w:t>识别件数</w:t>
            </w:r>
          </w:p>
        </w:tc>
        <w:tc>
          <w:tcPr>
            <w:tcW w:type="dxa" w:w="2161"/>
            <w:shd w:val="clear" w:fill="1A3A5F"/>
          </w:tcPr>
          <w:p>
            <w:pPr>
              <w:spacing w:before="20" w:after="20"/>
              <w:jc w:val="center"/>
            </w:pPr>
            <w:r/>
            <w:r>
              <w:rPr>
                <w:rFonts w:ascii="宋体" w:hAnsi="宋体" w:eastAsia="宋体"/>
                <w:b/>
                <w:color w:val="FFFFFF"/>
                <w:sz w:val="18"/>
              </w:rPr>
              <w:t>组数</w:t>
            </w:r>
          </w:p>
        </w:tc>
        <w:tc>
          <w:tcPr>
            <w:tcW w:type="dxa" w:w="2161"/>
            <w:shd w:val="clear" w:fill="1A3A5F"/>
          </w:tcPr>
          <w:p>
            <w:pPr>
              <w:spacing w:before="20" w:after="20"/>
              <w:jc w:val="center"/>
            </w:pPr>
            <w:r/>
            <w:r>
              <w:rPr>
                <w:rFonts w:ascii="宋体" w:hAnsi="宋体" w:eastAsia="宋体"/>
                <w:b/>
                <w:color w:val="FFFFFF"/>
                <w:sz w:val="18"/>
              </w:rPr>
              <w:t>说明</w:t>
            </w:r>
          </w:p>
        </w:tc>
      </w:tr>
      <w:tr>
        <w:tc>
          <w:tcPr>
            <w:tcW w:type="dxa" w:w="2161"/>
          </w:tcPr>
          <w:p>
            <w:pPr>
              <w:spacing w:before="20" w:after="20"/>
              <w:jc w:val="left"/>
            </w:pPr>
            <w:r/>
            <w:r>
              <w:rPr>
                <w:rFonts w:ascii="宋体" w:hAnsi="宋体" w:eastAsia="宋体"/>
                <w:b w:val="0"/>
                <w:sz w:val="18"/>
              </w:rPr>
              <w:t>S1 完全重复</w:t>
            </w:r>
          </w:p>
        </w:tc>
        <w:tc>
          <w:tcPr>
            <w:tcW w:type="dxa" w:w="2161"/>
          </w:tcPr>
          <w:p>
            <w:pPr>
              <w:spacing w:before="20" w:after="20"/>
              <w:jc w:val="right"/>
            </w:pPr>
            <w:r/>
            <w:r>
              <w:rPr>
                <w:rFonts w:ascii="宋体" w:hAnsi="宋体" w:eastAsia="宋体"/>
                <w:b w:val="0"/>
                <w:sz w:val="18"/>
              </w:rPr>
              <w:t>1</w:t>
            </w:r>
          </w:p>
        </w:tc>
        <w:tc>
          <w:tcPr>
            <w:tcW w:type="dxa" w:w="2161"/>
          </w:tcPr>
          <w:p>
            <w:pPr>
              <w:spacing w:before="20" w:after="20"/>
              <w:jc w:val="right"/>
            </w:pPr>
            <w:r/>
            <w:r>
              <w:rPr>
                <w:rFonts w:ascii="宋体" w:hAnsi="宋体" w:eastAsia="宋体"/>
                <w:b w:val="0"/>
                <w:sz w:val="18"/>
              </w:rPr>
              <w:t>1</w:t>
            </w:r>
          </w:p>
        </w:tc>
        <w:tc>
          <w:tcPr>
            <w:tcW w:type="dxa" w:w="2161"/>
          </w:tcPr>
          <w:p>
            <w:pPr>
              <w:spacing w:before="20" w:after="20"/>
              <w:jc w:val="left"/>
            </w:pPr>
            <w:r/>
            <w:r>
              <w:rPr>
                <w:rFonts w:ascii="宋体" w:hAnsi="宋体" w:eastAsia="宋体"/>
                <w:b w:val="0"/>
                <w:sz w:val="18"/>
              </w:rPr>
              <w:t>同小区内容完全一致</w:t>
            </w:r>
          </w:p>
        </w:tc>
      </w:tr>
      <w:tr>
        <w:tc>
          <w:tcPr>
            <w:tcW w:type="dxa" w:w="2161"/>
            <w:shd w:val="clear" w:fill="F4F6F9"/>
          </w:tcPr>
          <w:p>
            <w:pPr>
              <w:spacing w:before="20" w:after="20"/>
              <w:jc w:val="left"/>
            </w:pPr>
            <w:r/>
            <w:r>
              <w:rPr>
                <w:rFonts w:ascii="宋体" w:hAnsi="宋体" w:eastAsia="宋体"/>
                <w:b w:val="0"/>
                <w:sz w:val="18"/>
              </w:rPr>
              <w:t>S2 催办关键词</w:t>
            </w:r>
          </w:p>
        </w:tc>
        <w:tc>
          <w:tcPr>
            <w:tcW w:type="dxa" w:w="2161"/>
            <w:shd w:val="clear" w:fill="F4F6F9"/>
          </w:tcPr>
          <w:p>
            <w:pPr>
              <w:spacing w:before="20" w:after="20"/>
              <w:jc w:val="right"/>
            </w:pPr>
            <w:r/>
            <w:r>
              <w:rPr>
                <w:rFonts w:ascii="宋体" w:hAnsi="宋体" w:eastAsia="宋体"/>
                <w:b w:val="0"/>
                <w:sz w:val="18"/>
              </w:rPr>
              <w:t>218</w:t>
            </w:r>
          </w:p>
        </w:tc>
        <w:tc>
          <w:tcPr>
            <w:tcW w:type="dxa" w:w="2161"/>
            <w:shd w:val="clear" w:fill="F4F6F9"/>
          </w:tcPr>
          <w:p>
            <w:pPr>
              <w:spacing w:before="20" w:after="20"/>
              <w:jc w:val="left"/>
            </w:pPr>
            <w:r/>
            <w:r>
              <w:rPr>
                <w:rFonts w:ascii="宋体" w:hAnsi="宋体" w:eastAsia="宋体"/>
                <w:b w:val="0"/>
                <w:sz w:val="18"/>
              </w:rPr>
              <w:t>—</w:t>
            </w:r>
          </w:p>
        </w:tc>
        <w:tc>
          <w:tcPr>
            <w:tcW w:type="dxa" w:w="2161"/>
            <w:shd w:val="clear" w:fill="F4F6F9"/>
          </w:tcPr>
          <w:p>
            <w:pPr>
              <w:spacing w:before="20" w:after="20"/>
              <w:jc w:val="left"/>
            </w:pPr>
            <w:r/>
            <w:r>
              <w:rPr>
                <w:rFonts w:ascii="宋体" w:hAnsi="宋体" w:eastAsia="宋体"/>
                <w:b w:val="0"/>
                <w:sz w:val="18"/>
              </w:rPr>
              <w:t>催单/催办/重新交办/相同事项 ＋「反复＋来电·催·投诉」搭配 ＋系统标记「重复来电」</w:t>
            </w:r>
          </w:p>
        </w:tc>
      </w:tr>
      <w:tr>
        <w:tc>
          <w:tcPr>
            <w:tcW w:type="dxa" w:w="2161"/>
          </w:tcPr>
          <w:p>
            <w:pPr>
              <w:spacing w:before="20" w:after="20"/>
              <w:jc w:val="left"/>
            </w:pPr>
            <w:r/>
            <w:r>
              <w:rPr>
                <w:rFonts w:ascii="宋体" w:hAnsi="宋体" w:eastAsia="宋体"/>
                <w:b w:val="0"/>
                <w:sz w:val="18"/>
              </w:rPr>
              <w:t>S3 同小区同类高频</w:t>
            </w:r>
          </w:p>
        </w:tc>
        <w:tc>
          <w:tcPr>
            <w:tcW w:type="dxa" w:w="2161"/>
          </w:tcPr>
          <w:p>
            <w:pPr>
              <w:spacing w:before="20" w:after="20"/>
              <w:jc w:val="right"/>
            </w:pPr>
            <w:r/>
            <w:r>
              <w:rPr>
                <w:rFonts w:ascii="宋体" w:hAnsi="宋体" w:eastAsia="宋体"/>
                <w:b w:val="0"/>
                <w:sz w:val="18"/>
              </w:rPr>
              <w:t>271</w:t>
            </w:r>
          </w:p>
        </w:tc>
        <w:tc>
          <w:tcPr>
            <w:tcW w:type="dxa" w:w="2161"/>
          </w:tcPr>
          <w:p>
            <w:pPr>
              <w:spacing w:before="20" w:after="20"/>
              <w:jc w:val="right"/>
            </w:pPr>
            <w:r/>
            <w:r>
              <w:rPr>
                <w:rFonts w:ascii="宋体" w:hAnsi="宋体" w:eastAsia="宋体"/>
                <w:b w:val="0"/>
                <w:sz w:val="18"/>
              </w:rPr>
              <w:t>89</w:t>
            </w:r>
          </w:p>
        </w:tc>
        <w:tc>
          <w:tcPr>
            <w:tcW w:type="dxa" w:w="2161"/>
          </w:tcPr>
          <w:p>
            <w:pPr>
              <w:spacing w:before="20" w:after="20"/>
              <w:jc w:val="left"/>
            </w:pPr>
            <w:r/>
            <w:r>
              <w:rPr>
                <w:rFonts w:ascii="宋体" w:hAnsi="宋体" w:eastAsia="宋体"/>
                <w:b w:val="0"/>
                <w:sz w:val="18"/>
              </w:rPr>
              <w:t>同小区同十四类≥3次</w:t>
            </w:r>
          </w:p>
        </w:tc>
      </w:tr>
      <w:tr>
        <w:tc>
          <w:tcPr>
            <w:tcW w:type="dxa" w:w="2161"/>
            <w:shd w:val="clear" w:fill="F4F6F9"/>
          </w:tcPr>
          <w:p>
            <w:pPr>
              <w:spacing w:before="20" w:after="20"/>
              <w:jc w:val="left"/>
            </w:pPr>
            <w:r/>
            <w:r>
              <w:rPr>
                <w:rFonts w:ascii="宋体" w:hAnsi="宋体" w:eastAsia="宋体"/>
                <w:b w:val="0"/>
                <w:sz w:val="18"/>
              </w:rPr>
              <w:t>S4 文本相似</w:t>
            </w:r>
          </w:p>
        </w:tc>
        <w:tc>
          <w:tcPr>
            <w:tcW w:type="dxa" w:w="2161"/>
            <w:shd w:val="clear" w:fill="F4F6F9"/>
          </w:tcPr>
          <w:p>
            <w:pPr>
              <w:spacing w:before="20" w:after="20"/>
              <w:jc w:val="right"/>
            </w:pPr>
            <w:r/>
            <w:r>
              <w:rPr>
                <w:rFonts w:ascii="宋体" w:hAnsi="宋体" w:eastAsia="宋体"/>
                <w:b w:val="0"/>
                <w:sz w:val="18"/>
              </w:rPr>
              <w:t>179</w:t>
            </w:r>
          </w:p>
        </w:tc>
        <w:tc>
          <w:tcPr>
            <w:tcW w:type="dxa" w:w="2161"/>
            <w:shd w:val="clear" w:fill="F4F6F9"/>
          </w:tcPr>
          <w:p>
            <w:pPr>
              <w:spacing w:before="20" w:after="20"/>
              <w:jc w:val="right"/>
            </w:pPr>
            <w:r/>
            <w:r>
              <w:rPr>
                <w:rFonts w:ascii="宋体" w:hAnsi="宋体" w:eastAsia="宋体"/>
                <w:b w:val="0"/>
                <w:sz w:val="18"/>
              </w:rPr>
              <w:t>223</w:t>
            </w:r>
          </w:p>
        </w:tc>
        <w:tc>
          <w:tcPr>
            <w:tcW w:type="dxa" w:w="2161"/>
            <w:shd w:val="clear" w:fill="F4F6F9"/>
          </w:tcPr>
          <w:p>
            <w:pPr>
              <w:spacing w:before="20" w:after="20"/>
              <w:jc w:val="left"/>
            </w:pPr>
            <w:r/>
            <w:r>
              <w:rPr>
                <w:rFonts w:ascii="宋体" w:hAnsi="宋体" w:eastAsia="宋体"/>
                <w:b w:val="0"/>
                <w:sz w:val="18"/>
              </w:rPr>
              <w:t>TF-IDF 余弦≥0.6 且 90天内</w:t>
            </w:r>
          </w:p>
        </w:tc>
      </w:tr>
    </w:tbl>
    <w:p>
      <w:pPr>
        <w:spacing w:after="120"/>
      </w:pPr>
    </w:p>
    <w:tbl>
      <w:tblPr>
        <w:tblStyle w:val="TableGrid"/>
        <w:tblW w:type="auto" w:w="0"/>
        <w:jc w:val="center"/>
        <w:tblLook w:firstColumn="1" w:firstRow="1" w:lastColumn="0" w:lastRow="0" w:noHBand="0" w:noVBand="1" w:val="04A0"/>
      </w:tblPr>
      <w:tblGrid>
        <w:gridCol w:w="4323"/>
        <w:gridCol w:w="4323"/>
      </w:tblGrid>
      <w:tr>
        <w:tc>
          <w:tcPr>
            <w:tcW w:type="dxa" w:w="8646"/>
            <w:gridSpan w:val="2"/>
            <w:shd w:val="clear" w:fill="DCE6F2"/>
          </w:tcPr>
          <w:p>
            <w:pPr>
              <w:spacing w:before="20" w:after="20"/>
              <w:jc w:val="center"/>
            </w:pPr>
            <w:r/>
            <w:r>
              <w:rPr>
                <w:rFonts w:ascii="宋体" w:hAnsi="宋体" w:eastAsia="宋体"/>
                <w:b/>
                <w:sz w:val="19"/>
              </w:rPr>
              <w:t>数据质量画像</w:t>
            </w:r>
          </w:p>
        </w:tc>
      </w:tr>
      <w:tr>
        <w:trPr>
          <w:tblHeader w:val="true"/>
        </w:trPr>
        <w:tc>
          <w:tcPr>
            <w:tcW w:type="dxa" w:w="4323"/>
            <w:shd w:val="clear" w:fill="1A3A5F"/>
          </w:tcPr>
          <w:p>
            <w:pPr>
              <w:spacing w:before="20" w:after="20"/>
              <w:jc w:val="center"/>
            </w:pPr>
            <w:r/>
            <w:r>
              <w:rPr>
                <w:rFonts w:ascii="宋体" w:hAnsi="宋体" w:eastAsia="宋体"/>
                <w:b/>
                <w:color w:val="FFFFFF"/>
                <w:sz w:val="18"/>
              </w:rPr>
              <w:t>检查项</w:t>
            </w:r>
          </w:p>
        </w:tc>
        <w:tc>
          <w:tcPr>
            <w:tcW w:type="dxa" w:w="4323"/>
            <w:shd w:val="clear" w:fill="1A3A5F"/>
          </w:tcPr>
          <w:p>
            <w:pPr>
              <w:spacing w:before="20" w:after="20"/>
              <w:jc w:val="center"/>
            </w:pPr>
            <w:r/>
            <w:r>
              <w:rPr>
                <w:rFonts w:ascii="宋体" w:hAnsi="宋体" w:eastAsia="宋体"/>
                <w:b/>
                <w:color w:val="FFFFFF"/>
                <w:sz w:val="18"/>
              </w:rPr>
              <w:t>占比</w:t>
            </w:r>
          </w:p>
        </w:tc>
      </w:tr>
      <w:tr>
        <w:tc>
          <w:tcPr>
            <w:tcW w:type="dxa" w:w="4323"/>
          </w:tcPr>
          <w:p>
            <w:pPr>
              <w:spacing w:before="20" w:after="20"/>
              <w:jc w:val="left"/>
            </w:pPr>
            <w:r/>
            <w:r>
              <w:rPr>
                <w:rFonts w:ascii="宋体" w:hAnsi="宋体" w:eastAsia="宋体"/>
                <w:b w:val="0"/>
                <w:sz w:val="18"/>
              </w:rPr>
              <w:t>小区名未匹配</w:t>
            </w:r>
          </w:p>
        </w:tc>
        <w:tc>
          <w:tcPr>
            <w:tcW w:type="dxa" w:w="4323"/>
          </w:tcPr>
          <w:p>
            <w:pPr>
              <w:spacing w:before="20" w:after="20"/>
              <w:jc w:val="right"/>
            </w:pPr>
            <w:r/>
            <w:r>
              <w:rPr>
                <w:rFonts w:ascii="宋体" w:hAnsi="宋体" w:eastAsia="宋体"/>
                <w:b w:val="0"/>
                <w:sz w:val="18"/>
              </w:rPr>
              <w:t>0.2%</w:t>
            </w:r>
          </w:p>
        </w:tc>
      </w:tr>
      <w:tr>
        <w:tc>
          <w:tcPr>
            <w:tcW w:type="dxa" w:w="4323"/>
            <w:shd w:val="clear" w:fill="F4F6F9"/>
          </w:tcPr>
          <w:p>
            <w:pPr>
              <w:spacing w:before="20" w:after="20"/>
              <w:jc w:val="left"/>
            </w:pPr>
            <w:r/>
            <w:r>
              <w:rPr>
                <w:rFonts w:ascii="宋体" w:hAnsi="宋体" w:eastAsia="宋体"/>
                <w:b w:val="0"/>
                <w:sz w:val="18"/>
              </w:rPr>
              <w:t>小区地址缺失</w:t>
            </w:r>
          </w:p>
        </w:tc>
        <w:tc>
          <w:tcPr>
            <w:tcW w:type="dxa" w:w="4323"/>
            <w:shd w:val="clear" w:fill="F4F6F9"/>
          </w:tcPr>
          <w:p>
            <w:pPr>
              <w:spacing w:before="20" w:after="20"/>
              <w:jc w:val="right"/>
            </w:pPr>
            <w:r/>
            <w:r>
              <w:rPr>
                <w:rFonts w:ascii="宋体" w:hAnsi="宋体" w:eastAsia="宋体"/>
                <w:b w:val="0"/>
                <w:sz w:val="18"/>
              </w:rPr>
              <w:t>0.5%</w:t>
            </w:r>
          </w:p>
        </w:tc>
      </w:tr>
      <w:tr>
        <w:tc>
          <w:tcPr>
            <w:tcW w:type="dxa" w:w="4323"/>
          </w:tcPr>
          <w:p>
            <w:pPr>
              <w:spacing w:before="20" w:after="20"/>
              <w:jc w:val="left"/>
            </w:pPr>
            <w:r/>
            <w:r>
              <w:rPr>
                <w:rFonts w:ascii="宋体" w:hAnsi="宋体" w:eastAsia="宋体"/>
                <w:b w:val="0"/>
                <w:sz w:val="18"/>
              </w:rPr>
              <w:t>来源渠道缺失</w:t>
            </w:r>
          </w:p>
        </w:tc>
        <w:tc>
          <w:tcPr>
            <w:tcW w:type="dxa" w:w="4323"/>
          </w:tcPr>
          <w:p>
            <w:pPr>
              <w:spacing w:before="20" w:after="20"/>
              <w:jc w:val="right"/>
            </w:pPr>
            <w:r/>
            <w:r>
              <w:rPr>
                <w:rFonts w:ascii="宋体" w:hAnsi="宋体" w:eastAsia="宋体"/>
                <w:b w:val="0"/>
                <w:sz w:val="18"/>
              </w:rPr>
              <w:t>0.0%</w:t>
            </w:r>
          </w:p>
        </w:tc>
      </w:tr>
      <w:tr>
        <w:tc>
          <w:tcPr>
            <w:tcW w:type="dxa" w:w="4323"/>
            <w:shd w:val="clear" w:fill="F4F6F9"/>
          </w:tcPr>
          <w:p>
            <w:pPr>
              <w:spacing w:before="20" w:after="20"/>
              <w:jc w:val="left"/>
            </w:pPr>
            <w:r/>
            <w:r>
              <w:rPr>
                <w:rFonts w:ascii="宋体" w:hAnsi="宋体" w:eastAsia="宋体"/>
                <w:b w:val="0"/>
                <w:sz w:val="18"/>
              </w:rPr>
              <w:t>无物业企业（自管/无）</w:t>
            </w:r>
          </w:p>
        </w:tc>
        <w:tc>
          <w:tcPr>
            <w:tcW w:type="dxa" w:w="4323"/>
            <w:shd w:val="clear" w:fill="F4F6F9"/>
          </w:tcPr>
          <w:p>
            <w:pPr>
              <w:spacing w:before="20" w:after="20"/>
              <w:jc w:val="right"/>
            </w:pPr>
            <w:r/>
            <w:r>
              <w:rPr>
                <w:rFonts w:ascii="宋体" w:hAnsi="宋体" w:eastAsia="宋体"/>
                <w:b w:val="0"/>
                <w:sz w:val="18"/>
              </w:rPr>
              <w:t>3.6%</w:t>
            </w:r>
          </w:p>
        </w:tc>
      </w:tr>
    </w:tbl>
    <w:p>
      <w:pPr>
        <w:spacing w:after="120"/>
      </w:pPr>
    </w:p>
    <w:p>
      <w:pPr>
        <w:spacing w:after="60" w:line="324" w:lineRule="auto"/>
      </w:pPr>
      <w:r>
        <w:rPr>
          <w:rFonts w:ascii="宋体" w:hAnsi="宋体" w:eastAsia="宋体"/>
          <w:sz w:val="21"/>
        </w:rPr>
        <w:t>风险预警与治理成效</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红色预警小区</w:t>
            </w:r>
          </w:p>
        </w:tc>
        <w:tc>
          <w:tcPr>
            <w:tcW w:type="dxa" w:w="4323"/>
          </w:tcPr>
          <w:p>
            <w:pPr>
              <w:spacing w:before="20" w:after="20"/>
              <w:jc w:val="right"/>
            </w:pPr>
            <w:r/>
            <w:r>
              <w:rPr>
                <w:rFonts w:ascii="宋体" w:hAnsi="宋体" w:eastAsia="宋体"/>
                <w:b w:val="0"/>
                <w:sz w:val="18"/>
              </w:rPr>
              <w:t>35</w:t>
            </w:r>
          </w:p>
        </w:tc>
      </w:tr>
      <w:tr>
        <w:tc>
          <w:tcPr>
            <w:tcW w:type="dxa" w:w="4323"/>
            <w:shd w:val="clear" w:fill="F4F6F9"/>
          </w:tcPr>
          <w:p>
            <w:pPr>
              <w:spacing w:before="20" w:after="20"/>
              <w:jc w:val="left"/>
            </w:pPr>
            <w:r/>
            <w:r>
              <w:rPr>
                <w:rFonts w:ascii="宋体" w:hAnsi="宋体" w:eastAsia="宋体"/>
                <w:b w:val="0"/>
                <w:sz w:val="18"/>
              </w:rPr>
              <w:t>橙色预警小区</w:t>
            </w:r>
          </w:p>
        </w:tc>
        <w:tc>
          <w:tcPr>
            <w:tcW w:type="dxa" w:w="4323"/>
            <w:shd w:val="clear" w:fill="F4F6F9"/>
          </w:tcPr>
          <w:p>
            <w:pPr>
              <w:spacing w:before="20" w:after="20"/>
              <w:jc w:val="right"/>
            </w:pPr>
            <w:r/>
            <w:r>
              <w:rPr>
                <w:rFonts w:ascii="宋体" w:hAnsi="宋体" w:eastAsia="宋体"/>
                <w:b w:val="0"/>
                <w:sz w:val="18"/>
              </w:rPr>
              <w:t>39</w:t>
            </w:r>
          </w:p>
        </w:tc>
      </w:tr>
      <w:tr>
        <w:tc>
          <w:tcPr>
            <w:tcW w:type="dxa" w:w="4323"/>
          </w:tcPr>
          <w:p>
            <w:pPr>
              <w:spacing w:before="20" w:after="20"/>
              <w:jc w:val="left"/>
            </w:pPr>
            <w:r/>
            <w:r>
              <w:rPr>
                <w:rFonts w:ascii="宋体" w:hAnsi="宋体" w:eastAsia="宋体"/>
                <w:b w:val="0"/>
                <w:sz w:val="18"/>
              </w:rPr>
              <w:t>黄色 / 蓝色</w:t>
            </w:r>
          </w:p>
        </w:tc>
        <w:tc>
          <w:tcPr>
            <w:tcW w:type="dxa" w:w="4323"/>
          </w:tcPr>
          <w:p>
            <w:pPr>
              <w:spacing w:before="20" w:after="20"/>
              <w:jc w:val="left"/>
            </w:pPr>
            <w:r/>
            <w:r>
              <w:rPr>
                <w:rFonts w:ascii="宋体" w:hAnsi="宋体" w:eastAsia="宋体"/>
                <w:b w:val="0"/>
                <w:sz w:val="18"/>
              </w:rPr>
              <w:t>9 / 1</w:t>
            </w:r>
          </w:p>
        </w:tc>
      </w:tr>
      <w:tr>
        <w:tc>
          <w:tcPr>
            <w:tcW w:type="dxa" w:w="4323"/>
            <w:shd w:val="clear" w:fill="F4F6F9"/>
          </w:tcPr>
          <w:p>
            <w:pPr>
              <w:spacing w:before="20" w:after="20"/>
              <w:jc w:val="left"/>
            </w:pPr>
            <w:r/>
            <w:r>
              <w:rPr>
                <w:rFonts w:ascii="宋体" w:hAnsi="宋体" w:eastAsia="宋体"/>
                <w:b w:val="0"/>
                <w:sz w:val="18"/>
              </w:rPr>
              <w:t>参评小区数</w:t>
            </w:r>
          </w:p>
        </w:tc>
        <w:tc>
          <w:tcPr>
            <w:tcW w:type="dxa" w:w="4323"/>
            <w:shd w:val="clear" w:fill="F4F6F9"/>
          </w:tcPr>
          <w:p>
            <w:pPr>
              <w:spacing w:before="20" w:after="20"/>
              <w:jc w:val="right"/>
            </w:pPr>
            <w:r/>
            <w:r>
              <w:rPr>
                <w:rFonts w:ascii="宋体" w:hAnsi="宋体" w:eastAsia="宋体"/>
                <w:b w:val="0"/>
                <w:sz w:val="18"/>
              </w:rPr>
              <w:t>84</w:t>
            </w:r>
          </w:p>
        </w:tc>
      </w:tr>
    </w:tbl>
    <w:p>
      <w:pPr>
        <w:spacing w:after="120"/>
      </w:pP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w:t>
            </w:r>
          </w:p>
        </w:tc>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风险得分</w:t>
            </w:r>
          </w:p>
        </w:tc>
        <w:tc>
          <w:tcPr>
            <w:tcW w:type="dxa" w:w="1081"/>
            <w:shd w:val="clear" w:fill="1A3A5F"/>
          </w:tcPr>
          <w:p>
            <w:pPr>
              <w:spacing w:before="20" w:after="20"/>
              <w:jc w:val="center"/>
            </w:pPr>
            <w:r/>
            <w:r>
              <w:rPr>
                <w:rFonts w:ascii="宋体" w:hAnsi="宋体" w:eastAsia="宋体"/>
                <w:b/>
                <w:color w:val="FFFFFF"/>
                <w:sz w:val="18"/>
              </w:rPr>
              <w:t>等级</w:t>
            </w:r>
          </w:p>
        </w:tc>
        <w:tc>
          <w:tcPr>
            <w:tcW w:type="dxa" w:w="1081"/>
            <w:shd w:val="clear" w:fill="1A3A5F"/>
          </w:tcPr>
          <w:p>
            <w:pPr>
              <w:spacing w:before="20" w:after="20"/>
              <w:jc w:val="center"/>
            </w:pPr>
            <w:r/>
            <w:r>
              <w:rPr>
                <w:rFonts w:ascii="宋体" w:hAnsi="宋体" w:eastAsia="宋体"/>
                <w:b/>
                <w:color w:val="FFFFFF"/>
                <w:sz w:val="18"/>
              </w:rPr>
              <w:t>三年累计 投诉量</w:t>
            </w:r>
          </w:p>
        </w:tc>
        <w:tc>
          <w:tcPr>
            <w:tcW w:type="dxa" w:w="1081"/>
            <w:shd w:val="clear" w:fill="1A3A5F"/>
          </w:tcPr>
          <w:p>
            <w:pPr>
              <w:spacing w:before="20" w:after="20"/>
              <w:jc w:val="center"/>
            </w:pPr>
            <w:r/>
            <w:r>
              <w:rPr>
                <w:rFonts w:ascii="宋体" w:hAnsi="宋体" w:eastAsia="宋体"/>
                <w:b/>
                <w:color w:val="FFFFFF"/>
                <w:sz w:val="18"/>
              </w:rPr>
              <w:t>同比增长率</w:t>
            </w:r>
          </w:p>
        </w:tc>
        <w:tc>
          <w:tcPr>
            <w:tcW w:type="dxa" w:w="1081"/>
            <w:shd w:val="clear" w:fill="1A3A5F"/>
          </w:tcPr>
          <w:p>
            <w:pPr>
              <w:spacing w:before="20" w:after="20"/>
              <w:jc w:val="center"/>
            </w:pPr>
            <w:r/>
            <w:r>
              <w:rPr>
                <w:rFonts w:ascii="宋体" w:hAnsi="宋体" w:eastAsia="宋体"/>
                <w:b/>
                <w:color w:val="FFFFFF"/>
                <w:sz w:val="18"/>
              </w:rPr>
              <w:t>重复率</w:t>
            </w:r>
          </w:p>
        </w:tc>
        <w:tc>
          <w:tcPr>
            <w:tcW w:type="dxa" w:w="1081"/>
            <w:shd w:val="clear" w:fill="1A3A5F"/>
          </w:tcPr>
          <w:p>
            <w:pPr>
              <w:spacing w:before="20" w:after="20"/>
              <w:jc w:val="center"/>
            </w:pPr>
            <w:r/>
            <w:r>
              <w:rPr>
                <w:rFonts w:ascii="宋体" w:hAnsi="宋体" w:eastAsia="宋体"/>
                <w:b/>
                <w:color w:val="FFFFFF"/>
                <w:sz w:val="18"/>
              </w:rPr>
              <w:t>首要类别</w:t>
            </w:r>
          </w:p>
        </w:tc>
      </w:tr>
      <w:tr>
        <w:tc>
          <w:tcPr>
            <w:tcW w:type="dxa" w:w="1081"/>
          </w:tcPr>
          <w:p>
            <w:pPr>
              <w:spacing w:before="20" w:after="20"/>
              <w:jc w:val="right"/>
            </w:pPr>
            <w:r/>
            <w:r>
              <w:rPr>
                <w:rFonts w:ascii="宋体" w:hAnsi="宋体" w:eastAsia="宋体"/>
                <w:b w:val="0"/>
                <w:sz w:val="18"/>
              </w:rPr>
              <w:t>1</w:t>
            </w:r>
          </w:p>
        </w:tc>
        <w:tc>
          <w:tcPr>
            <w:tcW w:type="dxa" w:w="1081"/>
          </w:tcPr>
          <w:p>
            <w:pPr>
              <w:spacing w:before="20" w:after="20"/>
              <w:jc w:val="left"/>
            </w:pPr>
            <w:r/>
            <w:r>
              <w:rPr>
                <w:rFonts w:ascii="宋体" w:hAnsi="宋体" w:eastAsia="宋体"/>
                <w:b w:val="0"/>
                <w:sz w:val="18"/>
              </w:rPr>
              <w:t>明佳苑</w:t>
            </w:r>
          </w:p>
        </w:tc>
        <w:tc>
          <w:tcPr>
            <w:tcW w:type="dxa" w:w="1081"/>
          </w:tcPr>
          <w:p>
            <w:pPr>
              <w:spacing w:before="20" w:after="20"/>
              <w:jc w:val="right"/>
            </w:pPr>
            <w:r/>
            <w:r>
              <w:rPr>
                <w:rFonts w:ascii="宋体" w:hAnsi="宋体" w:eastAsia="宋体"/>
                <w:b w:val="0"/>
                <w:sz w:val="18"/>
              </w:rPr>
              <w:t>9.5</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112</w:t>
            </w:r>
          </w:p>
        </w:tc>
        <w:tc>
          <w:tcPr>
            <w:tcW w:type="dxa" w:w="1081"/>
          </w:tcPr>
          <w:p>
            <w:pPr>
              <w:spacing w:before="20" w:after="20"/>
              <w:jc w:val="right"/>
            </w:pPr>
            <w:r/>
            <w:r>
              <w:rPr>
                <w:rFonts w:ascii="宋体" w:hAnsi="宋体" w:eastAsia="宋体"/>
                <w:b w:val="0"/>
                <w:sz w:val="18"/>
              </w:rPr>
              <w:t>+160.0%</w:t>
            </w:r>
          </w:p>
        </w:tc>
        <w:tc>
          <w:tcPr>
            <w:tcW w:type="dxa" w:w="1081"/>
          </w:tcPr>
          <w:p>
            <w:pPr>
              <w:spacing w:before="20" w:after="20"/>
              <w:jc w:val="right"/>
            </w:pPr>
            <w:r/>
            <w:r>
              <w:rPr>
                <w:rFonts w:ascii="宋体" w:hAnsi="宋体" w:eastAsia="宋体"/>
                <w:b w:val="0"/>
                <w:sz w:val="18"/>
              </w:rPr>
              <w:t>80.4%</w:t>
            </w:r>
          </w:p>
        </w:tc>
        <w:tc>
          <w:tcPr>
            <w:tcW w:type="dxa" w:w="1081"/>
          </w:tcPr>
          <w:p>
            <w:pPr>
              <w:spacing w:before="20" w:after="20"/>
              <w:jc w:val="left"/>
            </w:pPr>
            <w:r/>
            <w:r>
              <w:rPr>
                <w:rFonts w:ascii="宋体" w:hAnsi="宋体" w:eastAsia="宋体"/>
                <w:b w:val="0"/>
                <w:sz w:val="18"/>
              </w:rPr>
              <w:t>房屋违规使用</w:t>
            </w:r>
          </w:p>
        </w:tc>
      </w:tr>
      <w:tr>
        <w:tc>
          <w:tcPr>
            <w:tcW w:type="dxa" w:w="1081"/>
            <w:shd w:val="clear" w:fill="F4F6F9"/>
          </w:tcPr>
          <w:p>
            <w:pPr>
              <w:spacing w:before="20" w:after="20"/>
              <w:jc w:val="right"/>
            </w:pPr>
            <w:r/>
            <w:r>
              <w:rPr>
                <w:rFonts w:ascii="宋体" w:hAnsi="宋体" w:eastAsia="宋体"/>
                <w:b w:val="0"/>
                <w:sz w:val="18"/>
              </w:rPr>
              <w:t>2</w:t>
            </w:r>
          </w:p>
        </w:tc>
        <w:tc>
          <w:tcPr>
            <w:tcW w:type="dxa" w:w="1081"/>
            <w:shd w:val="clear" w:fill="F4F6F9"/>
          </w:tcPr>
          <w:p>
            <w:pPr>
              <w:spacing w:before="20" w:after="20"/>
              <w:jc w:val="left"/>
            </w:pPr>
            <w:r/>
            <w:r>
              <w:rPr>
                <w:rFonts w:ascii="宋体" w:hAnsi="宋体" w:eastAsia="宋体"/>
                <w:b w:val="0"/>
                <w:sz w:val="18"/>
              </w:rPr>
              <w:t>习勤小区</w:t>
            </w:r>
          </w:p>
        </w:tc>
        <w:tc>
          <w:tcPr>
            <w:tcW w:type="dxa" w:w="1081"/>
            <w:shd w:val="clear" w:fill="F4F6F9"/>
          </w:tcPr>
          <w:p>
            <w:pPr>
              <w:spacing w:before="20" w:after="20"/>
              <w:jc w:val="right"/>
            </w:pPr>
            <w:r/>
            <w:r>
              <w:rPr>
                <w:rFonts w:ascii="宋体" w:hAnsi="宋体" w:eastAsia="宋体"/>
                <w:b w:val="0"/>
                <w:sz w:val="18"/>
              </w:rPr>
              <w:t>12.2</w:t>
            </w:r>
          </w:p>
        </w:tc>
        <w:tc>
          <w:tcPr>
            <w:tcW w:type="dxa" w:w="1081"/>
            <w:shd w:val="clear" w:fill="F4F6F9"/>
          </w:tcPr>
          <w:p>
            <w:pPr>
              <w:spacing w:before="20" w:after="20"/>
              <w:jc w:val="left"/>
            </w:pPr>
            <w:r/>
            <w:r>
              <w:rPr>
                <w:rFonts w:ascii="宋体" w:hAnsi="宋体" w:eastAsia="宋体"/>
                <w:b w:val="0"/>
                <w:sz w:val="18"/>
              </w:rPr>
              <w:t>红色</w:t>
            </w:r>
          </w:p>
        </w:tc>
        <w:tc>
          <w:tcPr>
            <w:tcW w:type="dxa" w:w="1081"/>
            <w:shd w:val="clear" w:fill="F4F6F9"/>
          </w:tcPr>
          <w:p>
            <w:pPr>
              <w:spacing w:before="20" w:after="20"/>
              <w:jc w:val="right"/>
            </w:pPr>
            <w:r/>
            <w:r>
              <w:rPr>
                <w:rFonts w:ascii="宋体" w:hAnsi="宋体" w:eastAsia="宋体"/>
                <w:b w:val="0"/>
                <w:sz w:val="18"/>
              </w:rPr>
              <w:t>60</w:t>
            </w:r>
          </w:p>
        </w:tc>
        <w:tc>
          <w:tcPr>
            <w:tcW w:type="dxa" w:w="1081"/>
            <w:shd w:val="clear" w:fill="F4F6F9"/>
          </w:tcPr>
          <w:p>
            <w:pPr>
              <w:spacing w:before="20" w:after="20"/>
              <w:jc w:val="right"/>
            </w:pPr>
            <w:r/>
            <w:r>
              <w:rPr>
                <w:rFonts w:ascii="宋体" w:hAnsi="宋体" w:eastAsia="宋体"/>
                <w:b w:val="0"/>
                <w:sz w:val="18"/>
              </w:rPr>
              <w:t>+66.7%</w:t>
            </w:r>
          </w:p>
        </w:tc>
        <w:tc>
          <w:tcPr>
            <w:tcW w:type="dxa" w:w="1081"/>
            <w:shd w:val="clear" w:fill="F4F6F9"/>
          </w:tcPr>
          <w:p>
            <w:pPr>
              <w:spacing w:before="20" w:after="20"/>
              <w:jc w:val="right"/>
            </w:pPr>
            <w:r/>
            <w:r>
              <w:rPr>
                <w:rFonts w:ascii="宋体" w:hAnsi="宋体" w:eastAsia="宋体"/>
                <w:b w:val="0"/>
                <w:sz w:val="18"/>
              </w:rPr>
              <w:t>63.3%</w:t>
            </w:r>
          </w:p>
        </w:tc>
        <w:tc>
          <w:tcPr>
            <w:tcW w:type="dxa" w:w="1081"/>
            <w:shd w:val="clear" w:fill="F4F6F9"/>
          </w:tcPr>
          <w:p>
            <w:pPr>
              <w:spacing w:before="20" w:after="20"/>
              <w:jc w:val="left"/>
            </w:pPr>
            <w:r/>
            <w:r>
              <w:rPr>
                <w:rFonts w:ascii="宋体" w:hAnsi="宋体" w:eastAsia="宋体"/>
                <w:b w:val="0"/>
                <w:sz w:val="18"/>
              </w:rPr>
              <w:t>旧住房改造</w:t>
            </w:r>
          </w:p>
        </w:tc>
      </w:tr>
      <w:tr>
        <w:tc>
          <w:tcPr>
            <w:tcW w:type="dxa" w:w="1081"/>
          </w:tcPr>
          <w:p>
            <w:pPr>
              <w:spacing w:before="20" w:after="20"/>
              <w:jc w:val="right"/>
            </w:pPr>
            <w:r/>
            <w:r>
              <w:rPr>
                <w:rFonts w:ascii="宋体" w:hAnsi="宋体" w:eastAsia="宋体"/>
                <w:b w:val="0"/>
                <w:sz w:val="18"/>
              </w:rPr>
              <w:t>3</w:t>
            </w:r>
          </w:p>
        </w:tc>
        <w:tc>
          <w:tcPr>
            <w:tcW w:type="dxa" w:w="1081"/>
          </w:tcPr>
          <w:p>
            <w:pPr>
              <w:spacing w:before="20" w:after="20"/>
              <w:jc w:val="left"/>
            </w:pPr>
            <w:r/>
            <w:r>
              <w:rPr>
                <w:rFonts w:ascii="宋体" w:hAnsi="宋体" w:eastAsia="宋体"/>
                <w:b w:val="0"/>
                <w:sz w:val="18"/>
              </w:rPr>
              <w:t>海上名门</w:t>
            </w:r>
          </w:p>
        </w:tc>
        <w:tc>
          <w:tcPr>
            <w:tcW w:type="dxa" w:w="1081"/>
          </w:tcPr>
          <w:p>
            <w:pPr>
              <w:spacing w:before="20" w:after="20"/>
              <w:jc w:val="right"/>
            </w:pPr>
            <w:r/>
            <w:r>
              <w:rPr>
                <w:rFonts w:ascii="宋体" w:hAnsi="宋体" w:eastAsia="宋体"/>
                <w:b w:val="0"/>
                <w:sz w:val="18"/>
              </w:rPr>
              <w:t>13.1</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88</w:t>
            </w:r>
          </w:p>
        </w:tc>
        <w:tc>
          <w:tcPr>
            <w:tcW w:type="dxa" w:w="1081"/>
          </w:tcPr>
          <w:p>
            <w:pPr>
              <w:spacing w:before="20" w:after="20"/>
              <w:jc w:val="right"/>
            </w:pPr>
            <w:r/>
            <w:r>
              <w:rPr>
                <w:rFonts w:ascii="宋体" w:hAnsi="宋体" w:eastAsia="宋体"/>
                <w:b w:val="0"/>
                <w:sz w:val="18"/>
              </w:rPr>
              <w:t>+83.3%</w:t>
            </w:r>
          </w:p>
        </w:tc>
        <w:tc>
          <w:tcPr>
            <w:tcW w:type="dxa" w:w="1081"/>
          </w:tcPr>
          <w:p>
            <w:pPr>
              <w:spacing w:before="20" w:after="20"/>
              <w:jc w:val="right"/>
            </w:pPr>
            <w:r/>
            <w:r>
              <w:rPr>
                <w:rFonts w:ascii="宋体" w:hAnsi="宋体" w:eastAsia="宋体"/>
                <w:b w:val="0"/>
                <w:sz w:val="18"/>
              </w:rPr>
              <w:t>75.0%</w:t>
            </w:r>
          </w:p>
        </w:tc>
        <w:tc>
          <w:tcPr>
            <w:tcW w:type="dxa" w:w="1081"/>
          </w:tcPr>
          <w:p>
            <w:pPr>
              <w:spacing w:before="20" w:after="20"/>
              <w:jc w:val="left"/>
            </w:pPr>
            <w:r/>
            <w:r>
              <w:rPr>
                <w:rFonts w:ascii="宋体" w:hAnsi="宋体" w:eastAsia="宋体"/>
                <w:b w:val="0"/>
                <w:sz w:val="18"/>
              </w:rPr>
              <w:t>停车管理</w:t>
            </w:r>
          </w:p>
        </w:tc>
      </w:tr>
      <w:tr>
        <w:tc>
          <w:tcPr>
            <w:tcW w:type="dxa" w:w="1081"/>
            <w:shd w:val="clear" w:fill="F4F6F9"/>
          </w:tcPr>
          <w:p>
            <w:pPr>
              <w:spacing w:before="20" w:after="20"/>
              <w:jc w:val="right"/>
            </w:pPr>
            <w:r/>
            <w:r>
              <w:rPr>
                <w:rFonts w:ascii="宋体" w:hAnsi="宋体" w:eastAsia="宋体"/>
                <w:b w:val="0"/>
                <w:sz w:val="18"/>
              </w:rPr>
              <w:t>4</w:t>
            </w:r>
          </w:p>
        </w:tc>
        <w:tc>
          <w:tcPr>
            <w:tcW w:type="dxa" w:w="1081"/>
            <w:shd w:val="clear" w:fill="F4F6F9"/>
          </w:tcPr>
          <w:p>
            <w:pPr>
              <w:spacing w:before="20" w:after="20"/>
              <w:jc w:val="left"/>
            </w:pPr>
            <w:r/>
            <w:r>
              <w:rPr>
                <w:rFonts w:ascii="宋体" w:hAnsi="宋体" w:eastAsia="宋体"/>
                <w:b w:val="0"/>
                <w:sz w:val="18"/>
              </w:rPr>
              <w:t>漕溪三村</w:t>
            </w:r>
          </w:p>
        </w:tc>
        <w:tc>
          <w:tcPr>
            <w:tcW w:type="dxa" w:w="1081"/>
            <w:shd w:val="clear" w:fill="F4F6F9"/>
          </w:tcPr>
          <w:p>
            <w:pPr>
              <w:spacing w:before="20" w:after="20"/>
              <w:jc w:val="right"/>
            </w:pPr>
            <w:r/>
            <w:r>
              <w:rPr>
                <w:rFonts w:ascii="宋体" w:hAnsi="宋体" w:eastAsia="宋体"/>
                <w:b w:val="0"/>
                <w:sz w:val="18"/>
              </w:rPr>
              <w:t>14.0</w:t>
            </w:r>
          </w:p>
        </w:tc>
        <w:tc>
          <w:tcPr>
            <w:tcW w:type="dxa" w:w="1081"/>
            <w:shd w:val="clear" w:fill="F4F6F9"/>
          </w:tcPr>
          <w:p>
            <w:pPr>
              <w:spacing w:before="20" w:after="20"/>
              <w:jc w:val="left"/>
            </w:pPr>
            <w:r/>
            <w:r>
              <w:rPr>
                <w:rFonts w:ascii="宋体" w:hAnsi="宋体" w:eastAsia="宋体"/>
                <w:b w:val="0"/>
                <w:sz w:val="18"/>
              </w:rPr>
              <w:t>红色</w:t>
            </w:r>
          </w:p>
        </w:tc>
        <w:tc>
          <w:tcPr>
            <w:tcW w:type="dxa" w:w="1081"/>
            <w:shd w:val="clear" w:fill="F4F6F9"/>
          </w:tcPr>
          <w:p>
            <w:pPr>
              <w:spacing w:before="20" w:after="20"/>
              <w:jc w:val="right"/>
            </w:pPr>
            <w:r/>
            <w:r>
              <w:rPr>
                <w:rFonts w:ascii="宋体" w:hAnsi="宋体" w:eastAsia="宋体"/>
                <w:b w:val="0"/>
                <w:sz w:val="18"/>
              </w:rPr>
              <w:t>73</w:t>
            </w:r>
          </w:p>
        </w:tc>
        <w:tc>
          <w:tcPr>
            <w:tcW w:type="dxa" w:w="1081"/>
            <w:shd w:val="clear" w:fill="F4F6F9"/>
          </w:tcPr>
          <w:p>
            <w:pPr>
              <w:spacing w:before="20" w:after="20"/>
              <w:jc w:val="right"/>
            </w:pPr>
            <w:r/>
            <w:r>
              <w:rPr>
                <w:rFonts w:ascii="宋体" w:hAnsi="宋体" w:eastAsia="宋体"/>
                <w:b w:val="0"/>
                <w:sz w:val="18"/>
              </w:rPr>
              <w:t>+170.0%</w:t>
            </w:r>
          </w:p>
        </w:tc>
        <w:tc>
          <w:tcPr>
            <w:tcW w:type="dxa" w:w="1081"/>
            <w:shd w:val="clear" w:fill="F4F6F9"/>
          </w:tcPr>
          <w:p>
            <w:pPr>
              <w:spacing w:before="20" w:after="20"/>
              <w:jc w:val="right"/>
            </w:pPr>
            <w:r/>
            <w:r>
              <w:rPr>
                <w:rFonts w:ascii="宋体" w:hAnsi="宋体" w:eastAsia="宋体"/>
                <w:b w:val="0"/>
                <w:sz w:val="18"/>
              </w:rPr>
              <w:t>69.9%</w:t>
            </w:r>
          </w:p>
        </w:tc>
        <w:tc>
          <w:tcPr>
            <w:tcW w:type="dxa" w:w="1081"/>
            <w:shd w:val="clear" w:fill="F4F6F9"/>
          </w:tcPr>
          <w:p>
            <w:pPr>
              <w:spacing w:before="20" w:after="20"/>
              <w:jc w:val="left"/>
            </w:pPr>
            <w:r/>
            <w:r>
              <w:rPr>
                <w:rFonts w:ascii="宋体" w:hAnsi="宋体" w:eastAsia="宋体"/>
                <w:b w:val="0"/>
                <w:sz w:val="18"/>
              </w:rPr>
              <w:t>消防管理</w:t>
            </w:r>
          </w:p>
        </w:tc>
      </w:tr>
      <w:tr>
        <w:tc>
          <w:tcPr>
            <w:tcW w:type="dxa" w:w="1081"/>
          </w:tcPr>
          <w:p>
            <w:pPr>
              <w:spacing w:before="20" w:after="20"/>
              <w:jc w:val="right"/>
            </w:pPr>
            <w:r/>
            <w:r>
              <w:rPr>
                <w:rFonts w:ascii="宋体" w:hAnsi="宋体" w:eastAsia="宋体"/>
                <w:b w:val="0"/>
                <w:sz w:val="18"/>
              </w:rPr>
              <w:t>5</w:t>
            </w:r>
          </w:p>
        </w:tc>
        <w:tc>
          <w:tcPr>
            <w:tcW w:type="dxa" w:w="1081"/>
          </w:tcPr>
          <w:p>
            <w:pPr>
              <w:spacing w:before="20" w:after="20"/>
              <w:jc w:val="left"/>
            </w:pPr>
            <w:r/>
            <w:r>
              <w:rPr>
                <w:rFonts w:ascii="宋体" w:hAnsi="宋体" w:eastAsia="宋体"/>
                <w:b w:val="0"/>
                <w:sz w:val="18"/>
              </w:rPr>
              <w:t>薛家宅</w:t>
            </w:r>
          </w:p>
        </w:tc>
        <w:tc>
          <w:tcPr>
            <w:tcW w:type="dxa" w:w="1081"/>
          </w:tcPr>
          <w:p>
            <w:pPr>
              <w:spacing w:before="20" w:after="20"/>
              <w:jc w:val="right"/>
            </w:pPr>
            <w:r/>
            <w:r>
              <w:rPr>
                <w:rFonts w:ascii="宋体" w:hAnsi="宋体" w:eastAsia="宋体"/>
                <w:b w:val="0"/>
                <w:sz w:val="18"/>
              </w:rPr>
              <w:t>14.3</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81</w:t>
            </w:r>
          </w:p>
        </w:tc>
        <w:tc>
          <w:tcPr>
            <w:tcW w:type="dxa" w:w="1081"/>
          </w:tcPr>
          <w:p>
            <w:pPr>
              <w:spacing w:before="20" w:after="20"/>
              <w:jc w:val="right"/>
            </w:pPr>
            <w:r/>
            <w:r>
              <w:rPr>
                <w:rFonts w:ascii="宋体" w:hAnsi="宋体" w:eastAsia="宋体"/>
                <w:b w:val="0"/>
                <w:sz w:val="18"/>
              </w:rPr>
              <w:t>+153.8%</w:t>
            </w:r>
          </w:p>
        </w:tc>
        <w:tc>
          <w:tcPr>
            <w:tcW w:type="dxa" w:w="1081"/>
          </w:tcPr>
          <w:p>
            <w:pPr>
              <w:spacing w:before="20" w:after="20"/>
              <w:jc w:val="right"/>
            </w:pPr>
            <w:r/>
            <w:r>
              <w:rPr>
                <w:rFonts w:ascii="宋体" w:hAnsi="宋体" w:eastAsia="宋体"/>
                <w:b w:val="0"/>
                <w:sz w:val="18"/>
              </w:rPr>
              <w:t>75.3%</w:t>
            </w:r>
          </w:p>
        </w:tc>
        <w:tc>
          <w:tcPr>
            <w:tcW w:type="dxa" w:w="1081"/>
          </w:tcPr>
          <w:p>
            <w:pPr>
              <w:spacing w:before="20" w:after="20"/>
              <w:jc w:val="left"/>
            </w:pPr>
            <w:r/>
            <w:r>
              <w:rPr>
                <w:rFonts w:ascii="宋体" w:hAnsi="宋体" w:eastAsia="宋体"/>
                <w:b w:val="0"/>
                <w:sz w:val="18"/>
              </w:rPr>
              <w:t>停车管理</w:t>
            </w:r>
          </w:p>
        </w:tc>
      </w:tr>
    </w:tbl>
    <w:p>
      <w:pPr>
        <w:spacing w:after="120"/>
      </w:pPr>
    </w:p>
    <w:p>
      <w:pPr>
        <w:spacing w:after="60" w:line="324" w:lineRule="auto"/>
      </w:pPr>
      <w:r>
        <w:rPr>
          <w:rFonts w:ascii="宋体" w:hAnsi="宋体" w:eastAsia="宋体"/>
          <w:sz w:val="21"/>
        </w:rPr>
        <w:t>治理成效（2026年1-8月同期口径）</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2026年1-8月</w:t>
            </w:r>
          </w:p>
        </w:tc>
        <w:tc>
          <w:tcPr>
            <w:tcW w:type="dxa" w:w="4323"/>
          </w:tcPr>
          <w:p>
            <w:pPr>
              <w:spacing w:before="20" w:after="20"/>
              <w:jc w:val="right"/>
            </w:pPr>
            <w:r/>
            <w:r>
              <w:rPr>
                <w:rFonts w:ascii="宋体" w:hAnsi="宋体" w:eastAsia="宋体"/>
                <w:b w:val="0"/>
                <w:sz w:val="18"/>
              </w:rPr>
              <w:t>1,315</w:t>
            </w:r>
          </w:p>
        </w:tc>
      </w:tr>
      <w:tr>
        <w:tc>
          <w:tcPr>
            <w:tcW w:type="dxa" w:w="4323"/>
            <w:shd w:val="clear" w:fill="F4F6F9"/>
          </w:tcPr>
          <w:p>
            <w:pPr>
              <w:spacing w:before="20" w:after="20"/>
              <w:jc w:val="left"/>
            </w:pPr>
            <w:r/>
            <w:r>
              <w:rPr>
                <w:rFonts w:ascii="宋体" w:hAnsi="宋体" w:eastAsia="宋体"/>
                <w:b w:val="0"/>
                <w:sz w:val="18"/>
              </w:rPr>
              <w:t>2025年同期</w:t>
            </w:r>
          </w:p>
        </w:tc>
        <w:tc>
          <w:tcPr>
            <w:tcW w:type="dxa" w:w="4323"/>
            <w:shd w:val="clear" w:fill="F4F6F9"/>
          </w:tcPr>
          <w:p>
            <w:pPr>
              <w:spacing w:before="20" w:after="20"/>
              <w:jc w:val="right"/>
            </w:pPr>
            <w:r/>
            <w:r>
              <w:rPr>
                <w:rFonts w:ascii="宋体" w:hAnsi="宋体" w:eastAsia="宋体"/>
                <w:b w:val="0"/>
                <w:sz w:val="18"/>
              </w:rPr>
              <w:t>1,265</w:t>
            </w:r>
          </w:p>
        </w:tc>
      </w:tr>
      <w:tr>
        <w:tc>
          <w:tcPr>
            <w:tcW w:type="dxa" w:w="4323"/>
          </w:tcPr>
          <w:p>
            <w:pPr>
              <w:spacing w:before="20" w:after="20"/>
              <w:jc w:val="left"/>
            </w:pPr>
            <w:r/>
            <w:r>
              <w:rPr>
                <w:rFonts w:ascii="宋体" w:hAnsi="宋体" w:eastAsia="宋体"/>
                <w:b w:val="0"/>
                <w:sz w:val="18"/>
              </w:rPr>
              <w:t>同比改善率</w:t>
            </w:r>
          </w:p>
        </w:tc>
        <w:tc>
          <w:tcPr>
            <w:tcW w:type="dxa" w:w="4323"/>
          </w:tcPr>
          <w:p>
            <w:pPr>
              <w:spacing w:before="20" w:after="20"/>
              <w:jc w:val="right"/>
            </w:pPr>
            <w:r/>
            <w:r>
              <w:rPr>
                <w:rFonts w:ascii="宋体" w:hAnsi="宋体" w:eastAsia="宋体"/>
                <w:b w:val="0"/>
                <w:sz w:val="18"/>
              </w:rPr>
              <w:t>-4.0%</w:t>
            </w:r>
          </w:p>
        </w:tc>
      </w:tr>
      <w:tr>
        <w:tc>
          <w:tcPr>
            <w:tcW w:type="dxa" w:w="4323"/>
            <w:shd w:val="clear" w:fill="F4F6F9"/>
          </w:tcPr>
          <w:p>
            <w:pPr>
              <w:spacing w:before="20" w:after="20"/>
              <w:jc w:val="left"/>
            </w:pPr>
            <w:r/>
            <w:r>
              <w:rPr>
                <w:rFonts w:ascii="宋体" w:hAnsi="宋体" w:eastAsia="宋体"/>
                <w:b w:val="0"/>
                <w:sz w:val="18"/>
              </w:rPr>
              <w:t>2025全年</w:t>
            </w:r>
          </w:p>
        </w:tc>
        <w:tc>
          <w:tcPr>
            <w:tcW w:type="dxa" w:w="4323"/>
            <w:shd w:val="clear" w:fill="F4F6F9"/>
          </w:tcPr>
          <w:p>
            <w:pPr>
              <w:spacing w:before="20" w:after="20"/>
              <w:jc w:val="right"/>
            </w:pPr>
            <w:r/>
            <w:r>
              <w:rPr>
                <w:rFonts w:ascii="宋体" w:hAnsi="宋体" w:eastAsia="宋体"/>
                <w:b w:val="0"/>
                <w:sz w:val="18"/>
              </w:rPr>
              <w:t>2,006</w:t>
            </w:r>
          </w:p>
        </w:tc>
      </w:tr>
    </w:tbl>
    <w:p>
      <w:pPr>
        <w:spacing w:after="120"/>
      </w:pPr>
    </w:p>
    <w:p>
      <w:pPr>
        <w:spacing w:after="60" w:line="324" w:lineRule="auto"/>
      </w:pPr>
      <w:r>
        <w:rPr>
          <w:rFonts w:ascii="宋体" w:hAnsi="宋体" w:eastAsia="宋体"/>
          <w:sz w:val="21"/>
        </w:rPr>
        <w:t>治理追踪案例（2026年1-8月同期口径）</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类型</w:t>
            </w:r>
          </w:p>
        </w:tc>
        <w:tc>
          <w:tcPr>
            <w:tcW w:type="dxa" w:w="1081"/>
            <w:shd w:val="clear" w:fill="1A3A5F"/>
          </w:tcPr>
          <w:p>
            <w:pPr>
              <w:spacing w:before="20" w:after="20"/>
              <w:jc w:val="center"/>
            </w:pPr>
            <w:r/>
            <w:r>
              <w:rPr>
                <w:rFonts w:ascii="宋体" w:hAnsi="宋体" w:eastAsia="宋体"/>
                <w:b/>
                <w:color w:val="FFFFFF"/>
                <w:sz w:val="18"/>
              </w:rPr>
              <w:t>2024 全年</w:t>
            </w:r>
          </w:p>
        </w:tc>
        <w:tc>
          <w:tcPr>
            <w:tcW w:type="dxa" w:w="1081"/>
            <w:shd w:val="clear" w:fill="1A3A5F"/>
          </w:tcPr>
          <w:p>
            <w:pPr>
              <w:spacing w:before="20" w:after="20"/>
              <w:jc w:val="center"/>
            </w:pPr>
            <w:r/>
            <w:r>
              <w:rPr>
                <w:rFonts w:ascii="宋体" w:hAnsi="宋体" w:eastAsia="宋体"/>
                <w:b/>
                <w:color w:val="FFFFFF"/>
                <w:sz w:val="18"/>
              </w:rPr>
              <w:t>2025 全年</w:t>
            </w:r>
          </w:p>
        </w:tc>
        <w:tc>
          <w:tcPr>
            <w:tcW w:type="dxa" w:w="1081"/>
            <w:shd w:val="clear" w:fill="1A3A5F"/>
          </w:tcPr>
          <w:p>
            <w:pPr>
              <w:spacing w:before="20" w:after="20"/>
              <w:jc w:val="center"/>
            </w:pPr>
            <w:r/>
            <w:r>
              <w:rPr>
                <w:rFonts w:ascii="宋体" w:hAnsi="宋体" w:eastAsia="宋体"/>
                <w:b/>
                <w:color w:val="FFFFFF"/>
                <w:sz w:val="18"/>
              </w:rPr>
              <w:t>2025年 1-8月</w:t>
            </w:r>
          </w:p>
        </w:tc>
        <w:tc>
          <w:tcPr>
            <w:tcW w:type="dxa" w:w="1081"/>
            <w:shd w:val="clear" w:fill="1A3A5F"/>
          </w:tcPr>
          <w:p>
            <w:pPr>
              <w:spacing w:before="20" w:after="20"/>
              <w:jc w:val="center"/>
            </w:pPr>
            <w:r/>
            <w:r>
              <w:rPr>
                <w:rFonts w:ascii="宋体" w:hAnsi="宋体" w:eastAsia="宋体"/>
                <w:b/>
                <w:color w:val="FFFFFF"/>
                <w:sz w:val="18"/>
              </w:rPr>
              <w:t>2026年 1-8月</w:t>
            </w:r>
          </w:p>
        </w:tc>
        <w:tc>
          <w:tcPr>
            <w:tcW w:type="dxa" w:w="1081"/>
            <w:shd w:val="clear" w:fill="1A3A5F"/>
          </w:tcPr>
          <w:p>
            <w:pPr>
              <w:spacing w:before="20" w:after="20"/>
              <w:jc w:val="center"/>
            </w:pPr>
            <w:r/>
            <w:r>
              <w:rPr>
                <w:rFonts w:ascii="宋体" w:hAnsi="宋体" w:eastAsia="宋体"/>
                <w:b/>
                <w:color w:val="FFFFFF"/>
                <w:sz w:val="18"/>
              </w:rPr>
              <w:t>同期 同比</w:t>
            </w:r>
          </w:p>
        </w:tc>
        <w:tc>
          <w:tcPr>
            <w:tcW w:type="dxa" w:w="1081"/>
            <w:shd w:val="clear" w:fill="1A3A5F"/>
          </w:tcPr>
          <w:p>
            <w:pPr>
              <w:spacing w:before="20" w:after="20"/>
              <w:jc w:val="center"/>
            </w:pPr>
            <w:r/>
            <w:r>
              <w:rPr>
                <w:rFonts w:ascii="宋体" w:hAnsi="宋体" w:eastAsia="宋体"/>
                <w:b/>
                <w:color w:val="FFFFFF"/>
                <w:sz w:val="18"/>
              </w:rPr>
              <w:t>首要类别</w:t>
            </w:r>
          </w:p>
        </w:tc>
      </w:tr>
      <w:tr>
        <w:tc>
          <w:tcPr>
            <w:tcW w:type="dxa" w:w="1081"/>
          </w:tcPr>
          <w:p>
            <w:pPr>
              <w:spacing w:before="20" w:after="20"/>
              <w:jc w:val="left"/>
            </w:pPr>
            <w:r/>
            <w:r>
              <w:rPr>
                <w:rFonts w:ascii="宋体" w:hAnsi="宋体" w:eastAsia="宋体"/>
                <w:b w:val="0"/>
                <w:sz w:val="18"/>
              </w:rPr>
              <w:t>金牛苑</w:t>
            </w:r>
          </w:p>
        </w:tc>
        <w:tc>
          <w:tcPr>
            <w:tcW w:type="dxa" w:w="1081"/>
          </w:tcPr>
          <w:p>
            <w:pPr>
              <w:spacing w:before="20" w:after="20"/>
              <w:jc w:val="left"/>
            </w:pPr>
            <w:r/>
            <w:r>
              <w:rPr>
                <w:rFonts w:ascii="宋体" w:hAnsi="宋体" w:eastAsia="宋体"/>
                <w:b w:val="0"/>
                <w:sz w:val="18"/>
              </w:rPr>
              <w:t>成功改善</w:t>
            </w:r>
          </w:p>
        </w:tc>
        <w:tc>
          <w:tcPr>
            <w:tcW w:type="dxa" w:w="1081"/>
          </w:tcPr>
          <w:p>
            <w:pPr>
              <w:spacing w:before="20" w:after="20"/>
              <w:jc w:val="right"/>
            </w:pPr>
            <w:r/>
            <w:r>
              <w:rPr>
                <w:rFonts w:ascii="宋体" w:hAnsi="宋体" w:eastAsia="宋体"/>
                <w:b w:val="0"/>
                <w:sz w:val="18"/>
              </w:rPr>
              <w:t>24</w:t>
            </w:r>
          </w:p>
        </w:tc>
        <w:tc>
          <w:tcPr>
            <w:tcW w:type="dxa" w:w="1081"/>
          </w:tcPr>
          <w:p>
            <w:pPr>
              <w:spacing w:before="20" w:after="20"/>
              <w:jc w:val="right"/>
            </w:pPr>
            <w:r/>
            <w:r>
              <w:rPr>
                <w:rFonts w:ascii="宋体" w:hAnsi="宋体" w:eastAsia="宋体"/>
                <w:b w:val="0"/>
                <w:sz w:val="18"/>
              </w:rPr>
              <w:t>53</w:t>
            </w:r>
          </w:p>
        </w:tc>
        <w:tc>
          <w:tcPr>
            <w:tcW w:type="dxa" w:w="1081"/>
          </w:tcPr>
          <w:p>
            <w:pPr>
              <w:spacing w:before="20" w:after="20"/>
              <w:jc w:val="right"/>
            </w:pPr>
            <w:r/>
            <w:r>
              <w:rPr>
                <w:rFonts w:ascii="宋体" w:hAnsi="宋体" w:eastAsia="宋体"/>
                <w:b w:val="0"/>
                <w:sz w:val="18"/>
              </w:rPr>
              <w:t>40</w:t>
            </w:r>
          </w:p>
        </w:tc>
        <w:tc>
          <w:tcPr>
            <w:tcW w:type="dxa" w:w="1081"/>
          </w:tcPr>
          <w:p>
            <w:pPr>
              <w:spacing w:before="20" w:after="20"/>
              <w:jc w:val="right"/>
            </w:pPr>
            <w:r/>
            <w:r>
              <w:rPr>
                <w:rFonts w:ascii="宋体" w:hAnsi="宋体" w:eastAsia="宋体"/>
                <w:b w:val="0"/>
                <w:sz w:val="18"/>
              </w:rPr>
              <w:t>8</w:t>
            </w:r>
          </w:p>
        </w:tc>
        <w:tc>
          <w:tcPr>
            <w:tcW w:type="dxa" w:w="1081"/>
          </w:tcPr>
          <w:p>
            <w:pPr>
              <w:spacing w:before="20" w:after="20"/>
              <w:jc w:val="right"/>
            </w:pPr>
            <w:r/>
            <w:r>
              <w:rPr>
                <w:rFonts w:ascii="宋体" w:hAnsi="宋体" w:eastAsia="宋体"/>
                <w:b w:val="0"/>
                <w:sz w:val="18"/>
              </w:rPr>
              <w:t>+80.0%</w:t>
            </w:r>
          </w:p>
        </w:tc>
        <w:tc>
          <w:tcPr>
            <w:tcW w:type="dxa" w:w="1081"/>
          </w:tcPr>
          <w:p>
            <w:pPr>
              <w:spacing w:before="20" w:after="20"/>
              <w:jc w:val="left"/>
            </w:pPr>
            <w:r/>
            <w:r>
              <w:rPr>
                <w:rFonts w:ascii="宋体" w:hAnsi="宋体" w:eastAsia="宋体"/>
                <w:b w:val="0"/>
                <w:sz w:val="18"/>
              </w:rPr>
              <w:t>业主大会/业委会</w:t>
            </w:r>
          </w:p>
        </w:tc>
      </w:tr>
      <w:tr>
        <w:tc>
          <w:tcPr>
            <w:tcW w:type="dxa" w:w="1081"/>
            <w:shd w:val="clear" w:fill="F4F6F9"/>
          </w:tcPr>
          <w:p>
            <w:pPr>
              <w:spacing w:before="20" w:after="20"/>
              <w:jc w:val="left"/>
            </w:pPr>
            <w:r/>
            <w:r>
              <w:rPr>
                <w:rFonts w:ascii="宋体" w:hAnsi="宋体" w:eastAsia="宋体"/>
                <w:b w:val="0"/>
                <w:sz w:val="18"/>
              </w:rPr>
              <w:t>绿邑翠苑</w:t>
            </w:r>
          </w:p>
        </w:tc>
        <w:tc>
          <w:tcPr>
            <w:tcW w:type="dxa" w:w="1081"/>
            <w:shd w:val="clear" w:fill="F4F6F9"/>
          </w:tcPr>
          <w:p>
            <w:pPr>
              <w:spacing w:before="20" w:after="20"/>
              <w:jc w:val="left"/>
            </w:pPr>
            <w:r/>
            <w:r>
              <w:rPr>
                <w:rFonts w:ascii="宋体" w:hAnsi="宋体" w:eastAsia="宋体"/>
                <w:b w:val="0"/>
                <w:sz w:val="18"/>
              </w:rPr>
              <w:t>成功改善</w:t>
            </w:r>
          </w:p>
        </w:tc>
        <w:tc>
          <w:tcPr>
            <w:tcW w:type="dxa" w:w="1081"/>
            <w:shd w:val="clear" w:fill="F4F6F9"/>
          </w:tcPr>
          <w:p>
            <w:pPr>
              <w:spacing w:before="20" w:after="20"/>
              <w:jc w:val="right"/>
            </w:pPr>
            <w:r/>
            <w:r>
              <w:rPr>
                <w:rFonts w:ascii="宋体" w:hAnsi="宋体" w:eastAsia="宋体"/>
                <w:b w:val="0"/>
                <w:sz w:val="18"/>
              </w:rPr>
              <w:t>47</w:t>
            </w:r>
          </w:p>
        </w:tc>
        <w:tc>
          <w:tcPr>
            <w:tcW w:type="dxa" w:w="1081"/>
            <w:shd w:val="clear" w:fill="F4F6F9"/>
          </w:tcPr>
          <w:p>
            <w:pPr>
              <w:spacing w:before="20" w:after="20"/>
              <w:jc w:val="right"/>
            </w:pPr>
            <w:r/>
            <w:r>
              <w:rPr>
                <w:rFonts w:ascii="宋体" w:hAnsi="宋体" w:eastAsia="宋体"/>
                <w:b w:val="0"/>
                <w:sz w:val="18"/>
              </w:rPr>
              <w:t>91</w:t>
            </w:r>
          </w:p>
        </w:tc>
        <w:tc>
          <w:tcPr>
            <w:tcW w:type="dxa" w:w="1081"/>
            <w:shd w:val="clear" w:fill="F4F6F9"/>
          </w:tcPr>
          <w:p>
            <w:pPr>
              <w:spacing w:before="20" w:after="20"/>
              <w:jc w:val="right"/>
            </w:pPr>
            <w:r/>
            <w:r>
              <w:rPr>
                <w:rFonts w:ascii="宋体" w:hAnsi="宋体" w:eastAsia="宋体"/>
                <w:b w:val="0"/>
                <w:sz w:val="18"/>
              </w:rPr>
              <w:t>72</w:t>
            </w:r>
          </w:p>
        </w:tc>
        <w:tc>
          <w:tcPr>
            <w:tcW w:type="dxa" w:w="1081"/>
            <w:shd w:val="clear" w:fill="F4F6F9"/>
          </w:tcPr>
          <w:p>
            <w:pPr>
              <w:spacing w:before="20" w:after="20"/>
              <w:jc w:val="right"/>
            </w:pPr>
            <w:r/>
            <w:r>
              <w:rPr>
                <w:rFonts w:ascii="宋体" w:hAnsi="宋体" w:eastAsia="宋体"/>
                <w:b w:val="0"/>
                <w:sz w:val="18"/>
              </w:rPr>
              <w:t>17</w:t>
            </w:r>
          </w:p>
        </w:tc>
        <w:tc>
          <w:tcPr>
            <w:tcW w:type="dxa" w:w="1081"/>
            <w:shd w:val="clear" w:fill="F4F6F9"/>
          </w:tcPr>
          <w:p>
            <w:pPr>
              <w:spacing w:before="20" w:after="20"/>
              <w:jc w:val="right"/>
            </w:pPr>
            <w:r/>
            <w:r>
              <w:rPr>
                <w:rFonts w:ascii="宋体" w:hAnsi="宋体" w:eastAsia="宋体"/>
                <w:b w:val="0"/>
                <w:sz w:val="18"/>
              </w:rPr>
              <w:t>+76.4%</w:t>
            </w:r>
          </w:p>
        </w:tc>
        <w:tc>
          <w:tcPr>
            <w:tcW w:type="dxa" w:w="1081"/>
            <w:shd w:val="clear" w:fill="F4F6F9"/>
          </w:tcPr>
          <w:p>
            <w:pPr>
              <w:spacing w:before="20" w:after="20"/>
              <w:jc w:val="left"/>
            </w:pPr>
            <w:r/>
            <w:r>
              <w:rPr>
                <w:rFonts w:ascii="宋体" w:hAnsi="宋体" w:eastAsia="宋体"/>
                <w:b w:val="0"/>
                <w:sz w:val="18"/>
              </w:rPr>
              <w:t>业主大会/业委会</w:t>
            </w:r>
          </w:p>
        </w:tc>
      </w:tr>
      <w:tr>
        <w:tc>
          <w:tcPr>
            <w:tcW w:type="dxa" w:w="1081"/>
          </w:tcPr>
          <w:p>
            <w:pPr>
              <w:spacing w:before="20" w:after="20"/>
              <w:jc w:val="left"/>
            </w:pPr>
            <w:r/>
            <w:r>
              <w:rPr>
                <w:rFonts w:ascii="宋体" w:hAnsi="宋体" w:eastAsia="宋体"/>
                <w:b w:val="0"/>
                <w:sz w:val="18"/>
              </w:rPr>
              <w:t>漕溪三村</w:t>
            </w:r>
          </w:p>
        </w:tc>
        <w:tc>
          <w:tcPr>
            <w:tcW w:type="dxa" w:w="1081"/>
          </w:tcPr>
          <w:p>
            <w:pPr>
              <w:spacing w:before="20" w:after="20"/>
              <w:jc w:val="left"/>
            </w:pPr>
            <w:r/>
            <w:r>
              <w:rPr>
                <w:rFonts w:ascii="宋体" w:hAnsi="宋体" w:eastAsia="宋体"/>
                <w:b w:val="0"/>
                <w:sz w:val="18"/>
              </w:rPr>
              <w:t>反弹</w:t>
            </w:r>
          </w:p>
        </w:tc>
        <w:tc>
          <w:tcPr>
            <w:tcW w:type="dxa" w:w="1081"/>
          </w:tcPr>
          <w:p>
            <w:pPr>
              <w:spacing w:before="20" w:after="20"/>
              <w:jc w:val="right"/>
            </w:pPr>
            <w:r/>
            <w:r>
              <w:rPr>
                <w:rFonts w:ascii="宋体" w:hAnsi="宋体" w:eastAsia="宋体"/>
                <w:b w:val="0"/>
                <w:sz w:val="18"/>
              </w:rPr>
              <w:t>26</w:t>
            </w:r>
          </w:p>
        </w:tc>
        <w:tc>
          <w:tcPr>
            <w:tcW w:type="dxa" w:w="1081"/>
          </w:tcPr>
          <w:p>
            <w:pPr>
              <w:spacing w:before="20" w:after="20"/>
              <w:jc w:val="right"/>
            </w:pPr>
            <w:r/>
            <w:r>
              <w:rPr>
                <w:rFonts w:ascii="宋体" w:hAnsi="宋体" w:eastAsia="宋体"/>
                <w:b w:val="0"/>
                <w:sz w:val="18"/>
              </w:rPr>
              <w:t>20</w:t>
            </w:r>
          </w:p>
        </w:tc>
        <w:tc>
          <w:tcPr>
            <w:tcW w:type="dxa" w:w="1081"/>
          </w:tcPr>
          <w:p>
            <w:pPr>
              <w:spacing w:before="20" w:after="20"/>
              <w:jc w:val="right"/>
            </w:pPr>
            <w:r/>
            <w:r>
              <w:rPr>
                <w:rFonts w:ascii="宋体" w:hAnsi="宋体" w:eastAsia="宋体"/>
                <w:b w:val="0"/>
                <w:sz w:val="18"/>
              </w:rPr>
              <w:t>10</w:t>
            </w:r>
          </w:p>
        </w:tc>
        <w:tc>
          <w:tcPr>
            <w:tcW w:type="dxa" w:w="1081"/>
          </w:tcPr>
          <w:p>
            <w:pPr>
              <w:spacing w:before="20" w:after="20"/>
              <w:jc w:val="right"/>
            </w:pPr>
            <w:r/>
            <w:r>
              <w:rPr>
                <w:rFonts w:ascii="宋体" w:hAnsi="宋体" w:eastAsia="宋体"/>
                <w:b w:val="0"/>
                <w:sz w:val="18"/>
              </w:rPr>
              <w:t>27</w:t>
            </w:r>
          </w:p>
        </w:tc>
        <w:tc>
          <w:tcPr>
            <w:tcW w:type="dxa" w:w="1081"/>
          </w:tcPr>
          <w:p>
            <w:pPr>
              <w:spacing w:before="20" w:after="20"/>
              <w:jc w:val="right"/>
            </w:pPr>
            <w:r/>
            <w:r>
              <w:rPr>
                <w:rFonts w:ascii="宋体" w:hAnsi="宋体" w:eastAsia="宋体"/>
                <w:b w:val="0"/>
                <w:sz w:val="18"/>
              </w:rPr>
              <w:t>-170.0%</w:t>
            </w:r>
          </w:p>
        </w:tc>
        <w:tc>
          <w:tcPr>
            <w:tcW w:type="dxa" w:w="1081"/>
          </w:tcPr>
          <w:p>
            <w:pPr>
              <w:spacing w:before="20" w:after="20"/>
              <w:jc w:val="left"/>
            </w:pPr>
            <w:r/>
            <w:r>
              <w:rPr>
                <w:rFonts w:ascii="宋体" w:hAnsi="宋体" w:eastAsia="宋体"/>
                <w:b w:val="0"/>
                <w:sz w:val="18"/>
              </w:rPr>
              <w:t>消防管理</w:t>
            </w:r>
          </w:p>
        </w:tc>
      </w:tr>
      <w:tr>
        <w:tc>
          <w:tcPr>
            <w:tcW w:type="dxa" w:w="1081"/>
            <w:shd w:val="clear" w:fill="F4F6F9"/>
          </w:tcPr>
          <w:p>
            <w:pPr>
              <w:spacing w:before="20" w:after="20"/>
              <w:jc w:val="left"/>
            </w:pPr>
            <w:r/>
            <w:r>
              <w:rPr>
                <w:rFonts w:ascii="宋体" w:hAnsi="宋体" w:eastAsia="宋体"/>
                <w:b w:val="0"/>
                <w:sz w:val="18"/>
              </w:rPr>
              <w:t>薛家宅</w:t>
            </w:r>
          </w:p>
        </w:tc>
        <w:tc>
          <w:tcPr>
            <w:tcW w:type="dxa" w:w="1081"/>
            <w:shd w:val="clear" w:fill="F4F6F9"/>
          </w:tcPr>
          <w:p>
            <w:pPr>
              <w:spacing w:before="20" w:after="20"/>
              <w:jc w:val="left"/>
            </w:pPr>
            <w:r/>
            <w:r>
              <w:rPr>
                <w:rFonts w:ascii="宋体" w:hAnsi="宋体" w:eastAsia="宋体"/>
                <w:b w:val="0"/>
                <w:sz w:val="18"/>
              </w:rPr>
              <w:t>反弹</w:t>
            </w:r>
          </w:p>
        </w:tc>
        <w:tc>
          <w:tcPr>
            <w:tcW w:type="dxa" w:w="1081"/>
            <w:shd w:val="clear" w:fill="F4F6F9"/>
          </w:tcPr>
          <w:p>
            <w:pPr>
              <w:spacing w:before="20" w:after="20"/>
              <w:jc w:val="right"/>
            </w:pPr>
            <w:r/>
            <w:r>
              <w:rPr>
                <w:rFonts w:ascii="宋体" w:hAnsi="宋体" w:eastAsia="宋体"/>
                <w:b w:val="0"/>
                <w:sz w:val="18"/>
              </w:rPr>
              <w:t>27</w:t>
            </w:r>
          </w:p>
        </w:tc>
        <w:tc>
          <w:tcPr>
            <w:tcW w:type="dxa" w:w="1081"/>
            <w:shd w:val="clear" w:fill="F4F6F9"/>
          </w:tcPr>
          <w:p>
            <w:pPr>
              <w:spacing w:before="20" w:after="20"/>
              <w:jc w:val="right"/>
            </w:pPr>
            <w:r/>
            <w:r>
              <w:rPr>
                <w:rFonts w:ascii="宋体" w:hAnsi="宋体" w:eastAsia="宋体"/>
                <w:b w:val="0"/>
                <w:sz w:val="18"/>
              </w:rPr>
              <w:t>21</w:t>
            </w:r>
          </w:p>
        </w:tc>
        <w:tc>
          <w:tcPr>
            <w:tcW w:type="dxa" w:w="1081"/>
            <w:shd w:val="clear" w:fill="F4F6F9"/>
          </w:tcPr>
          <w:p>
            <w:pPr>
              <w:spacing w:before="20" w:after="20"/>
              <w:jc w:val="right"/>
            </w:pPr>
            <w:r/>
            <w:r>
              <w:rPr>
                <w:rFonts w:ascii="宋体" w:hAnsi="宋体" w:eastAsia="宋体"/>
                <w:b w:val="0"/>
                <w:sz w:val="18"/>
              </w:rPr>
              <w:t>13</w:t>
            </w:r>
          </w:p>
        </w:tc>
        <w:tc>
          <w:tcPr>
            <w:tcW w:type="dxa" w:w="1081"/>
            <w:shd w:val="clear" w:fill="F4F6F9"/>
          </w:tcPr>
          <w:p>
            <w:pPr>
              <w:spacing w:before="20" w:after="20"/>
              <w:jc w:val="right"/>
            </w:pPr>
            <w:r/>
            <w:r>
              <w:rPr>
                <w:rFonts w:ascii="宋体" w:hAnsi="宋体" w:eastAsia="宋体"/>
                <w:b w:val="0"/>
                <w:sz w:val="18"/>
              </w:rPr>
              <w:t>33</w:t>
            </w:r>
          </w:p>
        </w:tc>
        <w:tc>
          <w:tcPr>
            <w:tcW w:type="dxa" w:w="1081"/>
            <w:shd w:val="clear" w:fill="F4F6F9"/>
          </w:tcPr>
          <w:p>
            <w:pPr>
              <w:spacing w:before="20" w:after="20"/>
              <w:jc w:val="right"/>
            </w:pPr>
            <w:r/>
            <w:r>
              <w:rPr>
                <w:rFonts w:ascii="宋体" w:hAnsi="宋体" w:eastAsia="宋体"/>
                <w:b w:val="0"/>
                <w:sz w:val="18"/>
              </w:rPr>
              <w:t>-153.8%</w:t>
            </w:r>
          </w:p>
        </w:tc>
        <w:tc>
          <w:tcPr>
            <w:tcW w:type="dxa" w:w="1081"/>
            <w:shd w:val="clear" w:fill="F4F6F9"/>
          </w:tcPr>
          <w:p>
            <w:pPr>
              <w:spacing w:before="20" w:after="20"/>
              <w:jc w:val="left"/>
            </w:pPr>
            <w:r/>
            <w:r>
              <w:rPr>
                <w:rFonts w:ascii="宋体" w:hAnsi="宋体" w:eastAsia="宋体"/>
                <w:b w:val="0"/>
                <w:sz w:val="18"/>
              </w:rPr>
              <w:t>停车管理</w:t>
            </w:r>
          </w:p>
        </w:tc>
      </w:tr>
      <w:tr>
        <w:tc>
          <w:tcPr>
            <w:tcW w:type="dxa" w:w="1081"/>
          </w:tcPr>
          <w:p>
            <w:pPr>
              <w:spacing w:before="20" w:after="20"/>
              <w:jc w:val="left"/>
            </w:pPr>
            <w:r/>
            <w:r>
              <w:rPr>
                <w:rFonts w:ascii="宋体" w:hAnsi="宋体" w:eastAsia="宋体"/>
                <w:b w:val="0"/>
                <w:sz w:val="18"/>
              </w:rPr>
              <w:t>漕溪三村</w:t>
            </w:r>
          </w:p>
        </w:tc>
        <w:tc>
          <w:tcPr>
            <w:tcW w:type="dxa" w:w="1081"/>
          </w:tcPr>
          <w:p>
            <w:pPr>
              <w:spacing w:before="20" w:after="20"/>
              <w:jc w:val="left"/>
            </w:pPr>
            <w:r/>
            <w:r>
              <w:rPr>
                <w:rFonts w:ascii="宋体" w:hAnsi="宋体" w:eastAsia="宋体"/>
                <w:b w:val="0"/>
                <w:sz w:val="18"/>
              </w:rPr>
              <w:t>恶化</w:t>
            </w:r>
          </w:p>
        </w:tc>
        <w:tc>
          <w:tcPr>
            <w:tcW w:type="dxa" w:w="1081"/>
          </w:tcPr>
          <w:p>
            <w:pPr>
              <w:spacing w:before="20" w:after="20"/>
              <w:jc w:val="right"/>
            </w:pPr>
            <w:r/>
            <w:r>
              <w:rPr>
                <w:rFonts w:ascii="宋体" w:hAnsi="宋体" w:eastAsia="宋体"/>
                <w:b w:val="0"/>
                <w:sz w:val="18"/>
              </w:rPr>
              <w:t>26</w:t>
            </w:r>
          </w:p>
        </w:tc>
        <w:tc>
          <w:tcPr>
            <w:tcW w:type="dxa" w:w="1081"/>
          </w:tcPr>
          <w:p>
            <w:pPr>
              <w:spacing w:before="20" w:after="20"/>
              <w:jc w:val="right"/>
            </w:pPr>
            <w:r/>
            <w:r>
              <w:rPr>
                <w:rFonts w:ascii="宋体" w:hAnsi="宋体" w:eastAsia="宋体"/>
                <w:b w:val="0"/>
                <w:sz w:val="18"/>
              </w:rPr>
              <w:t>20</w:t>
            </w:r>
          </w:p>
        </w:tc>
        <w:tc>
          <w:tcPr>
            <w:tcW w:type="dxa" w:w="1081"/>
          </w:tcPr>
          <w:p>
            <w:pPr>
              <w:spacing w:before="20" w:after="20"/>
              <w:jc w:val="right"/>
            </w:pPr>
            <w:r/>
            <w:r>
              <w:rPr>
                <w:rFonts w:ascii="宋体" w:hAnsi="宋体" w:eastAsia="宋体"/>
                <w:b w:val="0"/>
                <w:sz w:val="18"/>
              </w:rPr>
              <w:t>10</w:t>
            </w:r>
          </w:p>
        </w:tc>
        <w:tc>
          <w:tcPr>
            <w:tcW w:type="dxa" w:w="1081"/>
          </w:tcPr>
          <w:p>
            <w:pPr>
              <w:spacing w:before="20" w:after="20"/>
              <w:jc w:val="right"/>
            </w:pPr>
            <w:r/>
            <w:r>
              <w:rPr>
                <w:rFonts w:ascii="宋体" w:hAnsi="宋体" w:eastAsia="宋体"/>
                <w:b w:val="0"/>
                <w:sz w:val="18"/>
              </w:rPr>
              <w:t>27</w:t>
            </w:r>
          </w:p>
        </w:tc>
        <w:tc>
          <w:tcPr>
            <w:tcW w:type="dxa" w:w="1081"/>
          </w:tcPr>
          <w:p>
            <w:pPr>
              <w:spacing w:before="20" w:after="20"/>
              <w:jc w:val="right"/>
            </w:pPr>
            <w:r/>
            <w:r>
              <w:rPr>
                <w:rFonts w:ascii="宋体" w:hAnsi="宋体" w:eastAsia="宋体"/>
                <w:b w:val="0"/>
                <w:sz w:val="18"/>
              </w:rPr>
              <w:t>-170.0%</w:t>
            </w:r>
          </w:p>
        </w:tc>
        <w:tc>
          <w:tcPr>
            <w:tcW w:type="dxa" w:w="1081"/>
          </w:tcPr>
          <w:p>
            <w:pPr>
              <w:spacing w:before="20" w:after="20"/>
              <w:jc w:val="left"/>
            </w:pPr>
            <w:r/>
            <w:r>
              <w:rPr>
                <w:rFonts w:ascii="宋体" w:hAnsi="宋体" w:eastAsia="宋体"/>
                <w:b w:val="0"/>
                <w:sz w:val="18"/>
              </w:rPr>
              <w:t>消防管理</w:t>
            </w:r>
          </w:p>
        </w:tc>
      </w:tr>
      <w:tr>
        <w:tc>
          <w:tcPr>
            <w:tcW w:type="dxa" w:w="1081"/>
            <w:shd w:val="clear" w:fill="F4F6F9"/>
          </w:tcPr>
          <w:p>
            <w:pPr>
              <w:spacing w:before="20" w:after="20"/>
              <w:jc w:val="left"/>
            </w:pPr>
            <w:r/>
            <w:r>
              <w:rPr>
                <w:rFonts w:ascii="宋体" w:hAnsi="宋体" w:eastAsia="宋体"/>
                <w:b w:val="0"/>
                <w:sz w:val="18"/>
              </w:rPr>
              <w:t>薛家宅</w:t>
            </w:r>
          </w:p>
        </w:tc>
        <w:tc>
          <w:tcPr>
            <w:tcW w:type="dxa" w:w="1081"/>
            <w:shd w:val="clear" w:fill="F4F6F9"/>
          </w:tcPr>
          <w:p>
            <w:pPr>
              <w:spacing w:before="20" w:after="20"/>
              <w:jc w:val="left"/>
            </w:pPr>
            <w:r/>
            <w:r>
              <w:rPr>
                <w:rFonts w:ascii="宋体" w:hAnsi="宋体" w:eastAsia="宋体"/>
                <w:b w:val="0"/>
                <w:sz w:val="18"/>
              </w:rPr>
              <w:t>恶化</w:t>
            </w:r>
          </w:p>
        </w:tc>
        <w:tc>
          <w:tcPr>
            <w:tcW w:type="dxa" w:w="1081"/>
            <w:shd w:val="clear" w:fill="F4F6F9"/>
          </w:tcPr>
          <w:p>
            <w:pPr>
              <w:spacing w:before="20" w:after="20"/>
              <w:jc w:val="right"/>
            </w:pPr>
            <w:r/>
            <w:r>
              <w:rPr>
                <w:rFonts w:ascii="宋体" w:hAnsi="宋体" w:eastAsia="宋体"/>
                <w:b w:val="0"/>
                <w:sz w:val="18"/>
              </w:rPr>
              <w:t>27</w:t>
            </w:r>
          </w:p>
        </w:tc>
        <w:tc>
          <w:tcPr>
            <w:tcW w:type="dxa" w:w="1081"/>
            <w:shd w:val="clear" w:fill="F4F6F9"/>
          </w:tcPr>
          <w:p>
            <w:pPr>
              <w:spacing w:before="20" w:after="20"/>
              <w:jc w:val="right"/>
            </w:pPr>
            <w:r/>
            <w:r>
              <w:rPr>
                <w:rFonts w:ascii="宋体" w:hAnsi="宋体" w:eastAsia="宋体"/>
                <w:b w:val="0"/>
                <w:sz w:val="18"/>
              </w:rPr>
              <w:t>21</w:t>
            </w:r>
          </w:p>
        </w:tc>
        <w:tc>
          <w:tcPr>
            <w:tcW w:type="dxa" w:w="1081"/>
            <w:shd w:val="clear" w:fill="F4F6F9"/>
          </w:tcPr>
          <w:p>
            <w:pPr>
              <w:spacing w:before="20" w:after="20"/>
              <w:jc w:val="right"/>
            </w:pPr>
            <w:r/>
            <w:r>
              <w:rPr>
                <w:rFonts w:ascii="宋体" w:hAnsi="宋体" w:eastAsia="宋体"/>
                <w:b w:val="0"/>
                <w:sz w:val="18"/>
              </w:rPr>
              <w:t>13</w:t>
            </w:r>
          </w:p>
        </w:tc>
        <w:tc>
          <w:tcPr>
            <w:tcW w:type="dxa" w:w="1081"/>
            <w:shd w:val="clear" w:fill="F4F6F9"/>
          </w:tcPr>
          <w:p>
            <w:pPr>
              <w:spacing w:before="20" w:after="20"/>
              <w:jc w:val="right"/>
            </w:pPr>
            <w:r/>
            <w:r>
              <w:rPr>
                <w:rFonts w:ascii="宋体" w:hAnsi="宋体" w:eastAsia="宋体"/>
                <w:b w:val="0"/>
                <w:sz w:val="18"/>
              </w:rPr>
              <w:t>33</w:t>
            </w:r>
          </w:p>
        </w:tc>
        <w:tc>
          <w:tcPr>
            <w:tcW w:type="dxa" w:w="1081"/>
            <w:shd w:val="clear" w:fill="F4F6F9"/>
          </w:tcPr>
          <w:p>
            <w:pPr>
              <w:spacing w:before="20" w:after="20"/>
              <w:jc w:val="right"/>
            </w:pPr>
            <w:r/>
            <w:r>
              <w:rPr>
                <w:rFonts w:ascii="宋体" w:hAnsi="宋体" w:eastAsia="宋体"/>
                <w:b w:val="0"/>
                <w:sz w:val="18"/>
              </w:rPr>
              <w:t>-153.8%</w:t>
            </w:r>
          </w:p>
        </w:tc>
        <w:tc>
          <w:tcPr>
            <w:tcW w:type="dxa" w:w="1081"/>
            <w:shd w:val="clear" w:fill="F4F6F9"/>
          </w:tcPr>
          <w:p>
            <w:pPr>
              <w:spacing w:before="20" w:after="20"/>
              <w:jc w:val="left"/>
            </w:pPr>
            <w:r/>
            <w:r>
              <w:rPr>
                <w:rFonts w:ascii="宋体" w:hAnsi="宋体" w:eastAsia="宋体"/>
                <w:b w:val="0"/>
                <w:sz w:val="18"/>
              </w:rPr>
              <w:t>停车管理</w:t>
            </w:r>
          </w:p>
        </w:tc>
      </w:tr>
    </w:tbl>
    <w:p>
      <w:pPr>
        <w:spacing w:after="120"/>
      </w:pPr>
    </w:p>
    <w:p>
      <w:pPr>
        <w:spacing w:after="60" w:line="324" w:lineRule="auto"/>
      </w:pPr>
      <w:r>
        <w:rPr>
          <w:rFonts w:ascii="宋体" w:hAnsi="宋体" w:eastAsia="宋体"/>
          <w:sz w:val="21"/>
        </w:rPr>
        <w:t>外部数据关联（区房管局各科室业务数据）</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内容</w:t>
            </w:r>
          </w:p>
        </w:tc>
      </w:tr>
      <w:tr>
        <w:tc>
          <w:tcPr>
            <w:tcW w:type="dxa" w:w="4323"/>
          </w:tcPr>
          <w:p>
            <w:pPr>
              <w:spacing w:before="20" w:after="20"/>
              <w:jc w:val="left"/>
            </w:pPr>
            <w:r/>
            <w:r>
              <w:rPr>
                <w:rFonts w:ascii="宋体" w:hAnsi="宋体" w:eastAsia="宋体"/>
                <w:b w:val="0"/>
                <w:sz w:val="18"/>
              </w:rPr>
              <w:t>电梯加装（区房管局）</w:t>
            </w:r>
          </w:p>
        </w:tc>
        <w:tc>
          <w:tcPr>
            <w:tcW w:type="dxa" w:w="4323"/>
          </w:tcPr>
          <w:p>
            <w:pPr>
              <w:spacing w:before="20" w:after="20"/>
              <w:jc w:val="left"/>
            </w:pPr>
            <w:r/>
            <w:r>
              <w:rPr>
                <w:rFonts w:ascii="宋体" w:hAnsi="宋体" w:eastAsia="宋体"/>
                <w:b w:val="0"/>
                <w:sz w:val="18"/>
              </w:rPr>
              <w:t>涉及 164 台，覆盖 30个小区 完工 145 台 · 在建 19 台</w:t>
            </w:r>
          </w:p>
        </w:tc>
      </w:tr>
      <w:tr>
        <w:tc>
          <w:tcPr>
            <w:tcW w:type="dxa" w:w="4323"/>
            <w:shd w:val="clear" w:fill="F4F6F9"/>
          </w:tcPr>
          <w:p>
            <w:pPr>
              <w:spacing w:before="20" w:after="20"/>
              <w:jc w:val="left"/>
            </w:pPr>
            <w:r/>
            <w:r>
              <w:rPr>
                <w:rFonts w:ascii="宋体" w:hAnsi="宋体" w:eastAsia="宋体"/>
                <w:b w:val="0"/>
                <w:sz w:val="18"/>
              </w:rPr>
              <w:t>征收基地（区房管局）</w:t>
            </w:r>
          </w:p>
        </w:tc>
        <w:tc>
          <w:tcPr>
            <w:tcW w:type="dxa" w:w="4323"/>
            <w:shd w:val="clear" w:fill="F4F6F9"/>
          </w:tcPr>
          <w:p>
            <w:pPr>
              <w:spacing w:before="20" w:after="20"/>
              <w:jc w:val="left"/>
            </w:pPr>
            <w:r/>
            <w:r>
              <w:rPr>
                <w:rFonts w:ascii="宋体" w:hAnsi="宋体" w:eastAsia="宋体"/>
                <w:b w:val="0"/>
                <w:sz w:val="18"/>
              </w:rPr>
              <w:t>基地 6个 · 户数 4户 涉及面积 6,504 ㎡</w:t>
            </w:r>
          </w:p>
        </w:tc>
      </w:tr>
      <w:tr>
        <w:tc>
          <w:tcPr>
            <w:tcW w:type="dxa" w:w="4323"/>
          </w:tcPr>
          <w:p>
            <w:pPr>
              <w:spacing w:before="20" w:after="20"/>
              <w:jc w:val="left"/>
            </w:pPr>
            <w:r/>
            <w:r>
              <w:rPr>
                <w:rFonts w:ascii="宋体" w:hAnsi="宋体" w:eastAsia="宋体"/>
                <w:b w:val="0"/>
                <w:sz w:val="18"/>
              </w:rPr>
              <w:t>修缮项目（按小区名关联）</w:t>
            </w:r>
          </w:p>
        </w:tc>
        <w:tc>
          <w:tcPr>
            <w:tcW w:type="dxa" w:w="4323"/>
          </w:tcPr>
          <w:p>
            <w:pPr>
              <w:spacing w:before="20" w:after="20"/>
              <w:jc w:val="left"/>
            </w:pPr>
            <w:r/>
            <w:r>
              <w:rPr>
                <w:rFonts w:ascii="宋体" w:hAnsi="宋体" w:eastAsia="宋体"/>
                <w:b w:val="0"/>
                <w:sz w:val="18"/>
              </w:rPr>
              <w:t>项目 47个 · 总投资 82,463.8 万元 建筑面积 1,536,327.2 ㎡</w:t>
            </w:r>
          </w:p>
        </w:tc>
      </w:tr>
    </w:tbl>
    <w:p>
      <w:pPr>
        <w:spacing w:after="120"/>
      </w:pPr>
    </w:p>
    <w:p>
      <w:pPr>
        <w:spacing w:after="60" w:line="324" w:lineRule="auto"/>
      </w:pPr>
      <w:r>
        <w:rPr>
          <w:rFonts w:ascii="宋体" w:hAnsi="宋体" w:eastAsia="宋体"/>
          <w:sz w:val="21"/>
        </w:rPr>
        <w:t>底部抬升小区（党建引领重点小区 · 单独分类）</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重点小区</w:t>
            </w:r>
          </w:p>
        </w:tc>
        <w:tc>
          <w:tcPr>
            <w:tcW w:type="dxa" w:w="4323"/>
          </w:tcPr>
          <w:p>
            <w:pPr>
              <w:spacing w:before="20" w:after="20"/>
              <w:jc w:val="left"/>
            </w:pPr>
            <w:r/>
            <w:r>
              <w:rPr>
                <w:rFonts w:ascii="宋体" w:hAnsi="宋体" w:eastAsia="宋体"/>
                <w:b w:val="0"/>
                <w:sz w:val="18"/>
              </w:rPr>
              <w:t>7 /7</w:t>
            </w:r>
          </w:p>
        </w:tc>
      </w:tr>
      <w:tr>
        <w:tc>
          <w:tcPr>
            <w:tcW w:type="dxa" w:w="4323"/>
            <w:shd w:val="clear" w:fill="F4F6F9"/>
          </w:tcPr>
          <w:p>
            <w:pPr>
              <w:spacing w:before="20" w:after="20"/>
              <w:jc w:val="left"/>
            </w:pPr>
            <w:r/>
            <w:r>
              <w:rPr>
                <w:rFonts w:ascii="宋体" w:hAnsi="宋体" w:eastAsia="宋体"/>
                <w:b w:val="0"/>
                <w:sz w:val="18"/>
              </w:rPr>
              <w:t>2026年1-8月</w:t>
            </w:r>
          </w:p>
        </w:tc>
        <w:tc>
          <w:tcPr>
            <w:tcW w:type="dxa" w:w="4323"/>
            <w:shd w:val="clear" w:fill="F4F6F9"/>
          </w:tcPr>
          <w:p>
            <w:pPr>
              <w:spacing w:before="20" w:after="20"/>
              <w:jc w:val="right"/>
            </w:pPr>
            <w:r/>
            <w:r>
              <w:rPr>
                <w:rFonts w:ascii="宋体" w:hAnsi="宋体" w:eastAsia="宋体"/>
                <w:b w:val="0"/>
                <w:sz w:val="18"/>
              </w:rPr>
              <w:t>206</w:t>
            </w:r>
          </w:p>
        </w:tc>
      </w:tr>
      <w:tr>
        <w:tc>
          <w:tcPr>
            <w:tcW w:type="dxa" w:w="4323"/>
          </w:tcPr>
          <w:p>
            <w:pPr>
              <w:spacing w:before="20" w:after="20"/>
              <w:jc w:val="left"/>
            </w:pPr>
            <w:r/>
            <w:r>
              <w:rPr>
                <w:rFonts w:ascii="宋体" w:hAnsi="宋体" w:eastAsia="宋体"/>
                <w:b w:val="0"/>
                <w:sz w:val="18"/>
              </w:rPr>
              <w:t>2025年同期</w:t>
            </w:r>
          </w:p>
        </w:tc>
        <w:tc>
          <w:tcPr>
            <w:tcW w:type="dxa" w:w="4323"/>
          </w:tcPr>
          <w:p>
            <w:pPr>
              <w:spacing w:before="20" w:after="20"/>
              <w:jc w:val="right"/>
            </w:pPr>
            <w:r/>
            <w:r>
              <w:rPr>
                <w:rFonts w:ascii="宋体" w:hAnsi="宋体" w:eastAsia="宋体"/>
                <w:b w:val="0"/>
                <w:sz w:val="18"/>
              </w:rPr>
              <w:t>212</w:t>
            </w:r>
          </w:p>
        </w:tc>
      </w:tr>
      <w:tr>
        <w:tc>
          <w:tcPr>
            <w:tcW w:type="dxa" w:w="4323"/>
            <w:shd w:val="clear" w:fill="F4F6F9"/>
          </w:tcPr>
          <w:p>
            <w:pPr>
              <w:spacing w:before="20" w:after="20"/>
              <w:jc w:val="left"/>
            </w:pPr>
            <w:r/>
            <w:r>
              <w:rPr>
                <w:rFonts w:ascii="宋体" w:hAnsi="宋体" w:eastAsia="宋体"/>
                <w:b w:val="0"/>
                <w:sz w:val="18"/>
              </w:rPr>
              <w:t>同比</w:t>
            </w:r>
          </w:p>
        </w:tc>
        <w:tc>
          <w:tcPr>
            <w:tcW w:type="dxa" w:w="4323"/>
            <w:shd w:val="clear" w:fill="F4F6F9"/>
          </w:tcPr>
          <w:p>
            <w:pPr>
              <w:spacing w:before="20" w:after="20"/>
              <w:jc w:val="right"/>
            </w:pPr>
            <w:r/>
            <w:r>
              <w:rPr>
                <w:rFonts w:ascii="宋体" w:hAnsi="宋体" w:eastAsia="宋体"/>
                <w:b w:val="0"/>
                <w:sz w:val="18"/>
              </w:rPr>
              <w:t>-2.8%</w:t>
            </w:r>
          </w:p>
        </w:tc>
      </w:tr>
    </w:tbl>
    <w:p>
      <w:pPr>
        <w:spacing w:after="120"/>
      </w:pP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8646"/>
            <w:gridSpan w:val="6"/>
            <w:shd w:val="clear" w:fill="DCE6F2"/>
          </w:tcPr>
          <w:p>
            <w:pPr>
              <w:spacing w:before="20" w:after="20"/>
              <w:jc w:val="center"/>
            </w:pPr>
            <w:r/>
            <w:r>
              <w:rPr>
                <w:rFonts w:ascii="宋体" w:hAnsi="宋体" w:eastAsia="宋体"/>
                <w:b/>
                <w:sz w:val="19"/>
              </w:rPr>
              <w:t>底部抬升小区 vs 其他小区（2026年1-8月 同期口径）</w:t>
            </w:r>
          </w:p>
        </w:tc>
      </w:tr>
      <w:tr>
        <w:trPr>
          <w:tblHeader w:val="true"/>
        </w:trPr>
        <w:tc>
          <w:tcPr>
            <w:tcW w:type="dxa" w:w="1441"/>
            <w:shd w:val="clear" w:fill="1A3A5F"/>
          </w:tcPr>
          <w:p>
            <w:pPr>
              <w:spacing w:before="20" w:after="20"/>
              <w:jc w:val="center"/>
            </w:pPr>
            <w:r/>
            <w:r>
              <w:rPr>
                <w:rFonts w:ascii="宋体" w:hAnsi="宋体" w:eastAsia="宋体"/>
                <w:b/>
                <w:color w:val="FFFFFF"/>
                <w:sz w:val="18"/>
              </w:rPr>
              <w:t>类型</w:t>
            </w:r>
          </w:p>
        </w:tc>
        <w:tc>
          <w:tcPr>
            <w:tcW w:type="dxa" w:w="1441"/>
            <w:shd w:val="clear" w:fill="1A3A5F"/>
          </w:tcPr>
          <w:p>
            <w:pPr>
              <w:spacing w:before="20" w:after="20"/>
              <w:jc w:val="center"/>
            </w:pPr>
            <w:r/>
            <w:r>
              <w:rPr>
                <w:rFonts w:ascii="宋体" w:hAnsi="宋体" w:eastAsia="宋体"/>
                <w:b/>
                <w:color w:val="FFFFFF"/>
                <w:sz w:val="18"/>
              </w:rPr>
              <w:t>小区数</w:t>
            </w:r>
          </w:p>
        </w:tc>
        <w:tc>
          <w:tcPr>
            <w:tcW w:type="dxa" w:w="1441"/>
            <w:shd w:val="clear" w:fill="1A3A5F"/>
          </w:tcPr>
          <w:p>
            <w:pPr>
              <w:spacing w:before="20" w:after="20"/>
              <w:jc w:val="center"/>
            </w:pPr>
            <w:r/>
            <w:r>
              <w:rPr>
                <w:rFonts w:ascii="宋体" w:hAnsi="宋体" w:eastAsia="宋体"/>
                <w:b/>
                <w:color w:val="FFFFFF"/>
                <w:sz w:val="18"/>
              </w:rPr>
              <w:t>2026年1-8月</w:t>
            </w:r>
          </w:p>
        </w:tc>
        <w:tc>
          <w:tcPr>
            <w:tcW w:type="dxa" w:w="1441"/>
            <w:shd w:val="clear" w:fill="1A3A5F"/>
          </w:tcPr>
          <w:p>
            <w:pPr>
              <w:spacing w:before="20" w:after="20"/>
              <w:jc w:val="center"/>
            </w:pPr>
            <w:r/>
            <w:r>
              <w:rPr>
                <w:rFonts w:ascii="宋体" w:hAnsi="宋体" w:eastAsia="宋体"/>
                <w:b/>
                <w:color w:val="FFFFFF"/>
                <w:sz w:val="18"/>
              </w:rPr>
              <w:t>2025年同期</w:t>
            </w:r>
          </w:p>
        </w:tc>
        <w:tc>
          <w:tcPr>
            <w:tcW w:type="dxa" w:w="1441"/>
            <w:shd w:val="clear" w:fill="1A3A5F"/>
          </w:tcPr>
          <w:p>
            <w:pPr>
              <w:spacing w:before="20" w:after="20"/>
              <w:jc w:val="center"/>
            </w:pPr>
            <w:r/>
            <w:r>
              <w:rPr>
                <w:rFonts w:ascii="宋体" w:hAnsi="宋体" w:eastAsia="宋体"/>
                <w:b/>
                <w:color w:val="FFFFFF"/>
                <w:sz w:val="18"/>
              </w:rPr>
              <w:t>同比</w:t>
            </w:r>
          </w:p>
        </w:tc>
        <w:tc>
          <w:tcPr>
            <w:tcW w:type="dxa" w:w="1441"/>
            <w:shd w:val="clear" w:fill="1A3A5F"/>
          </w:tcPr>
          <w:p>
            <w:pPr>
              <w:spacing w:before="20" w:after="20"/>
              <w:jc w:val="center"/>
            </w:pPr>
            <w:r/>
            <w:r>
              <w:rPr>
                <w:rFonts w:ascii="宋体" w:hAnsi="宋体" w:eastAsia="宋体"/>
                <w:b/>
                <w:color w:val="FFFFFF"/>
                <w:sz w:val="18"/>
              </w:rPr>
              <w:t>小区均值</w:t>
            </w:r>
          </w:p>
        </w:tc>
      </w:tr>
      <w:tr>
        <w:tc>
          <w:tcPr>
            <w:tcW w:type="dxa" w:w="1441"/>
          </w:tcPr>
          <w:p>
            <w:pPr>
              <w:spacing w:before="20" w:after="20"/>
              <w:jc w:val="left"/>
            </w:pPr>
            <w:r/>
            <w:r>
              <w:rPr>
                <w:rFonts w:ascii="宋体" w:hAnsi="宋体" w:eastAsia="宋体"/>
                <w:b w:val="0"/>
                <w:sz w:val="18"/>
              </w:rPr>
              <w:t>底部抬升</w:t>
            </w:r>
          </w:p>
        </w:tc>
        <w:tc>
          <w:tcPr>
            <w:tcW w:type="dxa" w:w="1441"/>
          </w:tcPr>
          <w:p>
            <w:pPr>
              <w:spacing w:before="20" w:after="20"/>
              <w:jc w:val="right"/>
            </w:pPr>
            <w:r/>
            <w:r>
              <w:rPr>
                <w:rFonts w:ascii="宋体" w:hAnsi="宋体" w:eastAsia="宋体"/>
                <w:b w:val="0"/>
                <w:sz w:val="18"/>
              </w:rPr>
              <w:t>7</w:t>
            </w:r>
          </w:p>
        </w:tc>
        <w:tc>
          <w:tcPr>
            <w:tcW w:type="dxa" w:w="1441"/>
          </w:tcPr>
          <w:p>
            <w:pPr>
              <w:spacing w:before="20" w:after="20"/>
              <w:jc w:val="right"/>
            </w:pPr>
            <w:r/>
            <w:r>
              <w:rPr>
                <w:rFonts w:ascii="宋体" w:hAnsi="宋体" w:eastAsia="宋体"/>
                <w:b w:val="0"/>
                <w:sz w:val="18"/>
              </w:rPr>
              <w:t>206</w:t>
            </w:r>
          </w:p>
        </w:tc>
        <w:tc>
          <w:tcPr>
            <w:tcW w:type="dxa" w:w="1441"/>
          </w:tcPr>
          <w:p>
            <w:pPr>
              <w:spacing w:before="20" w:after="20"/>
              <w:jc w:val="right"/>
            </w:pPr>
            <w:r/>
            <w:r>
              <w:rPr>
                <w:rFonts w:ascii="宋体" w:hAnsi="宋体" w:eastAsia="宋体"/>
                <w:b w:val="0"/>
                <w:sz w:val="18"/>
              </w:rPr>
              <w:t>212</w:t>
            </w:r>
          </w:p>
        </w:tc>
        <w:tc>
          <w:tcPr>
            <w:tcW w:type="dxa" w:w="1441"/>
          </w:tcPr>
          <w:p>
            <w:pPr>
              <w:spacing w:before="20" w:after="20"/>
              <w:jc w:val="right"/>
            </w:pPr>
            <w:r/>
            <w:r>
              <w:rPr>
                <w:rFonts w:ascii="宋体" w:hAnsi="宋体" w:eastAsia="宋体"/>
                <w:b w:val="0"/>
                <w:sz w:val="18"/>
              </w:rPr>
              <w:t>-2.8%</w:t>
            </w:r>
          </w:p>
        </w:tc>
        <w:tc>
          <w:tcPr>
            <w:tcW w:type="dxa" w:w="1441"/>
          </w:tcPr>
          <w:p>
            <w:pPr>
              <w:spacing w:before="20" w:after="20"/>
              <w:jc w:val="right"/>
            </w:pPr>
            <w:r/>
            <w:r>
              <w:rPr>
                <w:rFonts w:ascii="宋体" w:hAnsi="宋体" w:eastAsia="宋体"/>
                <w:b w:val="0"/>
                <w:sz w:val="18"/>
              </w:rPr>
              <w:t>29.4</w:t>
            </w:r>
          </w:p>
        </w:tc>
      </w:tr>
      <w:tr>
        <w:tc>
          <w:tcPr>
            <w:tcW w:type="dxa" w:w="1441"/>
            <w:shd w:val="clear" w:fill="F4F6F9"/>
          </w:tcPr>
          <w:p>
            <w:pPr>
              <w:spacing w:before="20" w:after="20"/>
              <w:jc w:val="left"/>
            </w:pPr>
            <w:r/>
            <w:r>
              <w:rPr>
                <w:rFonts w:ascii="宋体" w:hAnsi="宋体" w:eastAsia="宋体"/>
                <w:b w:val="0"/>
                <w:sz w:val="18"/>
              </w:rPr>
              <w:t>其他小区</w:t>
            </w:r>
          </w:p>
        </w:tc>
        <w:tc>
          <w:tcPr>
            <w:tcW w:type="dxa" w:w="1441"/>
            <w:shd w:val="clear" w:fill="F4F6F9"/>
          </w:tcPr>
          <w:p>
            <w:pPr>
              <w:spacing w:before="20" w:after="20"/>
              <w:jc w:val="right"/>
            </w:pPr>
            <w:r/>
            <w:r>
              <w:rPr>
                <w:rFonts w:ascii="宋体" w:hAnsi="宋体" w:eastAsia="宋体"/>
                <w:b w:val="0"/>
                <w:sz w:val="18"/>
              </w:rPr>
              <w:t>91</w:t>
            </w:r>
          </w:p>
        </w:tc>
        <w:tc>
          <w:tcPr>
            <w:tcW w:type="dxa" w:w="1441"/>
            <w:shd w:val="clear" w:fill="F4F6F9"/>
          </w:tcPr>
          <w:p>
            <w:pPr>
              <w:spacing w:before="20" w:after="20"/>
              <w:jc w:val="right"/>
            </w:pPr>
            <w:r/>
            <w:r>
              <w:rPr>
                <w:rFonts w:ascii="宋体" w:hAnsi="宋体" w:eastAsia="宋体"/>
                <w:b w:val="0"/>
                <w:sz w:val="18"/>
              </w:rPr>
              <w:t>1,109</w:t>
            </w:r>
          </w:p>
        </w:tc>
        <w:tc>
          <w:tcPr>
            <w:tcW w:type="dxa" w:w="1441"/>
            <w:shd w:val="clear" w:fill="F4F6F9"/>
          </w:tcPr>
          <w:p>
            <w:pPr>
              <w:spacing w:before="20" w:after="20"/>
              <w:jc w:val="right"/>
            </w:pPr>
            <w:r/>
            <w:r>
              <w:rPr>
                <w:rFonts w:ascii="宋体" w:hAnsi="宋体" w:eastAsia="宋体"/>
                <w:b w:val="0"/>
                <w:sz w:val="18"/>
              </w:rPr>
              <w:t>1,053</w:t>
            </w:r>
          </w:p>
        </w:tc>
        <w:tc>
          <w:tcPr>
            <w:tcW w:type="dxa" w:w="1441"/>
            <w:shd w:val="clear" w:fill="F4F6F9"/>
          </w:tcPr>
          <w:p>
            <w:pPr>
              <w:spacing w:before="20" w:after="20"/>
              <w:jc w:val="right"/>
            </w:pPr>
            <w:r/>
            <w:r>
              <w:rPr>
                <w:rFonts w:ascii="宋体" w:hAnsi="宋体" w:eastAsia="宋体"/>
                <w:b w:val="0"/>
                <w:sz w:val="18"/>
              </w:rPr>
              <w:t>+5.3%</w:t>
            </w:r>
          </w:p>
        </w:tc>
        <w:tc>
          <w:tcPr>
            <w:tcW w:type="dxa" w:w="1441"/>
            <w:shd w:val="clear" w:fill="F4F6F9"/>
          </w:tcPr>
          <w:p>
            <w:pPr>
              <w:spacing w:before="20" w:after="20"/>
              <w:jc w:val="right"/>
            </w:pPr>
            <w:r/>
            <w:r>
              <w:rPr>
                <w:rFonts w:ascii="宋体" w:hAnsi="宋体" w:eastAsia="宋体"/>
                <w:b w:val="0"/>
                <w:sz w:val="18"/>
              </w:rPr>
              <w:t>12.2</w:t>
            </w:r>
          </w:p>
        </w:tc>
      </w:tr>
    </w:tbl>
    <w:p>
      <w:pPr>
        <w:spacing w:after="120"/>
      </w:pP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8645"/>
            <w:gridSpan w:val="7"/>
            <w:shd w:val="clear" w:fill="DCE6F2"/>
          </w:tcPr>
          <w:p>
            <w:pPr>
              <w:spacing w:before="20" w:after="20"/>
              <w:jc w:val="center"/>
            </w:pPr>
            <w:r/>
            <w:r>
              <w:rPr>
                <w:rFonts w:ascii="宋体" w:hAnsi="宋体" w:eastAsia="宋体"/>
                <w:b/>
                <w:sz w:val="19"/>
              </w:rPr>
              <w:t>底部抬升小区名单（按 2026年1-8月 投诉量排序）</w:t>
            </w:r>
          </w:p>
        </w:tc>
      </w:tr>
      <w:tr>
        <w:trPr>
          <w:tblHeader w:val="true"/>
        </w:trPr>
        <w:tc>
          <w:tcPr>
            <w:tcW w:type="dxa" w:w="1235"/>
            <w:shd w:val="clear" w:fill="1A3A5F"/>
          </w:tcPr>
          <w:p>
            <w:pPr>
              <w:spacing w:before="20" w:after="20"/>
              <w:jc w:val="center"/>
            </w:pPr>
            <w:r/>
            <w:r>
              <w:rPr>
                <w:rFonts w:ascii="宋体" w:hAnsi="宋体" w:eastAsia="宋体"/>
                <w:b/>
                <w:color w:val="FFFFFF"/>
                <w:sz w:val="18"/>
              </w:rPr>
              <w:t>#</w:t>
            </w:r>
          </w:p>
        </w:tc>
        <w:tc>
          <w:tcPr>
            <w:tcW w:type="dxa" w:w="1235"/>
            <w:shd w:val="clear" w:fill="1A3A5F"/>
          </w:tcPr>
          <w:p>
            <w:pPr>
              <w:spacing w:before="20" w:after="20"/>
              <w:jc w:val="center"/>
            </w:pPr>
            <w:r/>
            <w:r>
              <w:rPr>
                <w:rFonts w:ascii="宋体" w:hAnsi="宋体" w:eastAsia="宋体"/>
                <w:b/>
                <w:color w:val="FFFFFF"/>
                <w:sz w:val="18"/>
              </w:rPr>
              <w:t>小区</w:t>
            </w:r>
          </w:p>
        </w:tc>
        <w:tc>
          <w:tcPr>
            <w:tcW w:type="dxa" w:w="1235"/>
            <w:shd w:val="clear" w:fill="1A3A5F"/>
          </w:tcPr>
          <w:p>
            <w:pPr>
              <w:spacing w:before="20" w:after="20"/>
              <w:jc w:val="center"/>
            </w:pPr>
            <w:r/>
            <w:r>
              <w:rPr>
                <w:rFonts w:ascii="宋体" w:hAnsi="宋体" w:eastAsia="宋体"/>
                <w:b/>
                <w:color w:val="FFFFFF"/>
                <w:sz w:val="18"/>
              </w:rPr>
              <w:t>治理类型</w:t>
            </w:r>
          </w:p>
        </w:tc>
        <w:tc>
          <w:tcPr>
            <w:tcW w:type="dxa" w:w="1235"/>
            <w:shd w:val="clear" w:fill="1A3A5F"/>
          </w:tcPr>
          <w:p>
            <w:pPr>
              <w:spacing w:before="20" w:after="20"/>
              <w:jc w:val="center"/>
            </w:pPr>
            <w:r/>
            <w:r>
              <w:rPr>
                <w:rFonts w:ascii="宋体" w:hAnsi="宋体" w:eastAsia="宋体"/>
                <w:b/>
                <w:color w:val="FFFFFF"/>
                <w:sz w:val="18"/>
              </w:rPr>
              <w:t>物业公司</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同比</w:t>
            </w:r>
          </w:p>
        </w:tc>
      </w:tr>
      <w:tr>
        <w:tc>
          <w:tcPr>
            <w:tcW w:type="dxa" w:w="1235"/>
          </w:tcPr>
          <w:p>
            <w:pPr>
              <w:spacing w:before="20" w:after="20"/>
              <w:jc w:val="right"/>
            </w:pPr>
            <w:r/>
            <w:r>
              <w:rPr>
                <w:rFonts w:ascii="宋体" w:hAnsi="宋体" w:eastAsia="宋体"/>
                <w:b w:val="0"/>
                <w:sz w:val="18"/>
              </w:rPr>
              <w:t>1</w:t>
            </w:r>
          </w:p>
        </w:tc>
        <w:tc>
          <w:tcPr>
            <w:tcW w:type="dxa" w:w="1235"/>
          </w:tcPr>
          <w:p>
            <w:pPr>
              <w:spacing w:before="20" w:after="20"/>
              <w:jc w:val="left"/>
            </w:pPr>
            <w:r/>
            <w:r>
              <w:rPr>
                <w:rFonts w:ascii="宋体" w:hAnsi="宋体" w:eastAsia="宋体"/>
                <w:b w:val="0"/>
                <w:sz w:val="18"/>
              </w:rPr>
              <w:t>石龙路33弄</w:t>
            </w:r>
          </w:p>
        </w:tc>
        <w:tc>
          <w:tcPr>
            <w:tcW w:type="dxa" w:w="1235"/>
          </w:tcPr>
          <w:p>
            <w:pPr>
              <w:spacing w:before="20" w:after="20"/>
              <w:jc w:val="left"/>
            </w:pPr>
            <w:r/>
            <w:r>
              <w:rPr>
                <w:rFonts w:ascii="宋体" w:hAnsi="宋体" w:eastAsia="宋体"/>
                <w:b w:val="0"/>
                <w:sz w:val="18"/>
              </w:rPr>
              <w:t>热线热点、低物业费</w:t>
            </w:r>
          </w:p>
        </w:tc>
        <w:tc>
          <w:tcPr>
            <w:tcW w:type="dxa" w:w="1235"/>
          </w:tcPr>
          <w:p>
            <w:pPr>
              <w:spacing w:before="20" w:after="20"/>
              <w:jc w:val="left"/>
            </w:pPr>
            <w:r/>
            <w:r>
              <w:rPr>
                <w:rFonts w:ascii="宋体" w:hAnsi="宋体" w:eastAsia="宋体"/>
                <w:b w:val="0"/>
                <w:sz w:val="18"/>
              </w:rPr>
              <w:t>上海华东房产物业有限公司</w:t>
            </w:r>
          </w:p>
        </w:tc>
        <w:tc>
          <w:tcPr>
            <w:tcW w:type="dxa" w:w="1235"/>
          </w:tcPr>
          <w:p>
            <w:pPr>
              <w:spacing w:before="20" w:after="20"/>
              <w:jc w:val="right"/>
            </w:pPr>
            <w:r/>
            <w:r>
              <w:rPr>
                <w:rFonts w:ascii="宋体" w:hAnsi="宋体" w:eastAsia="宋体"/>
                <w:b w:val="0"/>
                <w:sz w:val="18"/>
              </w:rPr>
              <w:t>71</w:t>
            </w:r>
          </w:p>
        </w:tc>
        <w:tc>
          <w:tcPr>
            <w:tcW w:type="dxa" w:w="1235"/>
          </w:tcPr>
          <w:p>
            <w:pPr>
              <w:spacing w:before="20" w:after="20"/>
              <w:jc w:val="right"/>
            </w:pPr>
            <w:r/>
            <w:r>
              <w:rPr>
                <w:rFonts w:ascii="宋体" w:hAnsi="宋体" w:eastAsia="宋体"/>
                <w:b w:val="0"/>
                <w:sz w:val="18"/>
              </w:rPr>
              <w:t>48</w:t>
            </w:r>
          </w:p>
        </w:tc>
        <w:tc>
          <w:tcPr>
            <w:tcW w:type="dxa" w:w="1235"/>
          </w:tcPr>
          <w:p>
            <w:pPr>
              <w:spacing w:before="20" w:after="20"/>
              <w:jc w:val="right"/>
            </w:pPr>
            <w:r/>
            <w:r>
              <w:rPr>
                <w:rFonts w:ascii="宋体" w:hAnsi="宋体" w:eastAsia="宋体"/>
                <w:b w:val="0"/>
                <w:sz w:val="18"/>
              </w:rPr>
              <w:t>+47.9%</w:t>
            </w:r>
          </w:p>
        </w:tc>
      </w:tr>
      <w:tr>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left"/>
            </w:pPr>
            <w:r/>
            <w:r>
              <w:rPr>
                <w:rFonts w:ascii="宋体" w:hAnsi="宋体" w:eastAsia="宋体"/>
                <w:b w:val="0"/>
                <w:sz w:val="18"/>
              </w:rPr>
              <w:t>三江小区</w:t>
            </w:r>
          </w:p>
        </w:tc>
        <w:tc>
          <w:tcPr>
            <w:tcW w:type="dxa" w:w="1235"/>
            <w:shd w:val="clear" w:fill="F4F6F9"/>
          </w:tcPr>
          <w:p>
            <w:pPr>
              <w:spacing w:before="20" w:after="20"/>
              <w:jc w:val="left"/>
            </w:pPr>
            <w:r/>
            <w:r>
              <w:rPr>
                <w:rFonts w:ascii="宋体" w:hAnsi="宋体" w:eastAsia="宋体"/>
                <w:b w:val="0"/>
                <w:sz w:val="18"/>
              </w:rPr>
              <w:t>热线热点、低物业费</w:t>
            </w:r>
          </w:p>
        </w:tc>
        <w:tc>
          <w:tcPr>
            <w:tcW w:type="dxa" w:w="1235"/>
            <w:shd w:val="clear" w:fill="F4F6F9"/>
          </w:tcPr>
          <w:p>
            <w:pPr>
              <w:spacing w:before="20" w:after="20"/>
              <w:jc w:val="left"/>
            </w:pPr>
            <w:r/>
            <w:r>
              <w:rPr>
                <w:rFonts w:ascii="宋体" w:hAnsi="宋体" w:eastAsia="宋体"/>
                <w:b w:val="0"/>
                <w:sz w:val="18"/>
              </w:rPr>
              <w:t>好伙伴（上海）物业服务管理有限公司</w:t>
            </w:r>
          </w:p>
        </w:tc>
        <w:tc>
          <w:tcPr>
            <w:tcW w:type="dxa" w:w="1235"/>
            <w:shd w:val="clear" w:fill="F4F6F9"/>
          </w:tcPr>
          <w:p>
            <w:pPr>
              <w:spacing w:before="20" w:after="20"/>
              <w:jc w:val="right"/>
            </w:pPr>
            <w:r/>
            <w:r>
              <w:rPr>
                <w:rFonts w:ascii="宋体" w:hAnsi="宋体" w:eastAsia="宋体"/>
                <w:b w:val="0"/>
                <w:sz w:val="18"/>
              </w:rPr>
              <w:t>43</w:t>
            </w:r>
          </w:p>
        </w:tc>
        <w:tc>
          <w:tcPr>
            <w:tcW w:type="dxa" w:w="1235"/>
            <w:shd w:val="clear" w:fill="F4F6F9"/>
          </w:tcPr>
          <w:p>
            <w:pPr>
              <w:spacing w:before="20" w:after="20"/>
              <w:jc w:val="right"/>
            </w:pPr>
            <w:r/>
            <w:r>
              <w:rPr>
                <w:rFonts w:ascii="宋体" w:hAnsi="宋体" w:eastAsia="宋体"/>
                <w:b w:val="0"/>
                <w:sz w:val="18"/>
              </w:rPr>
              <w:t>62</w:t>
            </w:r>
          </w:p>
        </w:tc>
        <w:tc>
          <w:tcPr>
            <w:tcW w:type="dxa" w:w="1235"/>
            <w:shd w:val="clear" w:fill="F4F6F9"/>
          </w:tcPr>
          <w:p>
            <w:pPr>
              <w:spacing w:before="20" w:after="20"/>
              <w:jc w:val="right"/>
            </w:pPr>
            <w:r/>
            <w:r>
              <w:rPr>
                <w:rFonts w:ascii="宋体" w:hAnsi="宋体" w:eastAsia="宋体"/>
                <w:b w:val="0"/>
                <w:sz w:val="18"/>
              </w:rPr>
              <w:t>-30.6%</w:t>
            </w:r>
          </w:p>
        </w:tc>
      </w:tr>
      <w:tr>
        <w:tc>
          <w:tcPr>
            <w:tcW w:type="dxa" w:w="1235"/>
          </w:tcPr>
          <w:p>
            <w:pPr>
              <w:spacing w:before="20" w:after="20"/>
              <w:jc w:val="right"/>
            </w:pPr>
            <w:r/>
            <w:r>
              <w:rPr>
                <w:rFonts w:ascii="宋体" w:hAnsi="宋体" w:eastAsia="宋体"/>
                <w:b w:val="0"/>
                <w:sz w:val="18"/>
              </w:rPr>
              <w:t>3</w:t>
            </w:r>
          </w:p>
        </w:tc>
        <w:tc>
          <w:tcPr>
            <w:tcW w:type="dxa" w:w="1235"/>
          </w:tcPr>
          <w:p>
            <w:pPr>
              <w:spacing w:before="20" w:after="20"/>
              <w:jc w:val="left"/>
            </w:pPr>
            <w:r/>
            <w:r>
              <w:rPr>
                <w:rFonts w:ascii="宋体" w:hAnsi="宋体" w:eastAsia="宋体"/>
                <w:b w:val="0"/>
                <w:sz w:val="18"/>
              </w:rPr>
              <w:t>钦州路111弄小区</w:t>
            </w:r>
          </w:p>
        </w:tc>
        <w:tc>
          <w:tcPr>
            <w:tcW w:type="dxa" w:w="1235"/>
          </w:tcPr>
          <w:p>
            <w:pPr>
              <w:spacing w:before="20" w:after="20"/>
              <w:jc w:val="left"/>
            </w:pPr>
            <w:r/>
            <w:r>
              <w:rPr>
                <w:rFonts w:ascii="宋体" w:hAnsi="宋体" w:eastAsia="宋体"/>
                <w:b w:val="0"/>
                <w:sz w:val="18"/>
              </w:rPr>
              <w:t>沉降风险、单一物业</w:t>
            </w:r>
          </w:p>
        </w:tc>
        <w:tc>
          <w:tcPr>
            <w:tcW w:type="dxa" w:w="1235"/>
          </w:tcPr>
          <w:p>
            <w:pPr>
              <w:spacing w:before="20" w:after="20"/>
              <w:jc w:val="left"/>
            </w:pPr>
            <w:r/>
            <w:r>
              <w:rPr>
                <w:rFonts w:ascii="宋体" w:hAnsi="宋体" w:eastAsia="宋体"/>
                <w:b w:val="0"/>
                <w:sz w:val="18"/>
              </w:rPr>
              <w:t>上海润美物业管理有限公司</w:t>
            </w:r>
          </w:p>
        </w:tc>
        <w:tc>
          <w:tcPr>
            <w:tcW w:type="dxa" w:w="1235"/>
          </w:tcPr>
          <w:p>
            <w:pPr>
              <w:spacing w:before="20" w:after="20"/>
              <w:jc w:val="right"/>
            </w:pPr>
            <w:r/>
            <w:r>
              <w:rPr>
                <w:rFonts w:ascii="宋体" w:hAnsi="宋体" w:eastAsia="宋体"/>
                <w:b w:val="0"/>
                <w:sz w:val="18"/>
              </w:rPr>
              <w:t>26</w:t>
            </w:r>
          </w:p>
        </w:tc>
        <w:tc>
          <w:tcPr>
            <w:tcW w:type="dxa" w:w="1235"/>
          </w:tcPr>
          <w:p>
            <w:pPr>
              <w:spacing w:before="20" w:after="20"/>
              <w:jc w:val="right"/>
            </w:pPr>
            <w:r/>
            <w:r>
              <w:rPr>
                <w:rFonts w:ascii="宋体" w:hAnsi="宋体" w:eastAsia="宋体"/>
                <w:b w:val="0"/>
                <w:sz w:val="18"/>
              </w:rPr>
              <w:t>19</w:t>
            </w:r>
          </w:p>
        </w:tc>
        <w:tc>
          <w:tcPr>
            <w:tcW w:type="dxa" w:w="1235"/>
          </w:tcPr>
          <w:p>
            <w:pPr>
              <w:spacing w:before="20" w:after="20"/>
              <w:jc w:val="right"/>
            </w:pPr>
            <w:r/>
            <w:r>
              <w:rPr>
                <w:rFonts w:ascii="宋体" w:hAnsi="宋体" w:eastAsia="宋体"/>
                <w:b w:val="0"/>
                <w:sz w:val="18"/>
              </w:rPr>
              <w:t>+36.8%</w:t>
            </w:r>
          </w:p>
        </w:tc>
      </w:tr>
      <w:tr>
        <w:tc>
          <w:tcPr>
            <w:tcW w:type="dxa" w:w="1235"/>
            <w:shd w:val="clear" w:fill="F4F6F9"/>
          </w:tcPr>
          <w:p>
            <w:pPr>
              <w:spacing w:before="20" w:after="20"/>
              <w:jc w:val="right"/>
            </w:pPr>
            <w:r/>
            <w:r>
              <w:rPr>
                <w:rFonts w:ascii="宋体" w:hAnsi="宋体" w:eastAsia="宋体"/>
                <w:b w:val="0"/>
                <w:sz w:val="18"/>
              </w:rPr>
              <w:t>4</w:t>
            </w:r>
          </w:p>
        </w:tc>
        <w:tc>
          <w:tcPr>
            <w:tcW w:type="dxa" w:w="1235"/>
            <w:shd w:val="clear" w:fill="F4F6F9"/>
          </w:tcPr>
          <w:p>
            <w:pPr>
              <w:spacing w:before="20" w:after="20"/>
              <w:jc w:val="left"/>
            </w:pPr>
            <w:r/>
            <w:r>
              <w:rPr>
                <w:rFonts w:ascii="宋体" w:hAnsi="宋体" w:eastAsia="宋体"/>
                <w:b w:val="0"/>
                <w:sz w:val="18"/>
              </w:rPr>
              <w:t>宜仕怡家</w:t>
            </w:r>
          </w:p>
        </w:tc>
        <w:tc>
          <w:tcPr>
            <w:tcW w:type="dxa" w:w="1235"/>
            <w:shd w:val="clear" w:fill="F4F6F9"/>
          </w:tcPr>
          <w:p>
            <w:pPr>
              <w:spacing w:before="20" w:after="20"/>
              <w:jc w:val="left"/>
            </w:pPr>
            <w:r/>
            <w:r>
              <w:rPr>
                <w:rFonts w:ascii="宋体" w:hAnsi="宋体" w:eastAsia="宋体"/>
                <w:b w:val="0"/>
                <w:sz w:val="18"/>
              </w:rPr>
              <w:t>热线热点</w:t>
            </w:r>
          </w:p>
        </w:tc>
        <w:tc>
          <w:tcPr>
            <w:tcW w:type="dxa" w:w="1235"/>
            <w:shd w:val="clear" w:fill="F4F6F9"/>
          </w:tcPr>
          <w:p>
            <w:pPr>
              <w:spacing w:before="20" w:after="20"/>
              <w:jc w:val="left"/>
            </w:pPr>
            <w:r/>
            <w:r>
              <w:rPr>
                <w:rFonts w:ascii="宋体" w:hAnsi="宋体" w:eastAsia="宋体"/>
                <w:b w:val="0"/>
                <w:sz w:val="18"/>
              </w:rPr>
              <w:t>上海联源物业发展有限公司</w:t>
            </w:r>
          </w:p>
        </w:tc>
        <w:tc>
          <w:tcPr>
            <w:tcW w:type="dxa" w:w="1235"/>
            <w:shd w:val="clear" w:fill="F4F6F9"/>
          </w:tcPr>
          <w:p>
            <w:pPr>
              <w:spacing w:before="20" w:after="20"/>
              <w:jc w:val="right"/>
            </w:pPr>
            <w:r/>
            <w:r>
              <w:rPr>
                <w:rFonts w:ascii="宋体" w:hAnsi="宋体" w:eastAsia="宋体"/>
                <w:b w:val="0"/>
                <w:sz w:val="18"/>
              </w:rPr>
              <w:t>23</w:t>
            </w:r>
          </w:p>
        </w:tc>
        <w:tc>
          <w:tcPr>
            <w:tcW w:type="dxa" w:w="1235"/>
            <w:shd w:val="clear" w:fill="F4F6F9"/>
          </w:tcPr>
          <w:p>
            <w:pPr>
              <w:spacing w:before="20" w:after="20"/>
              <w:jc w:val="right"/>
            </w:pPr>
            <w:r/>
            <w:r>
              <w:rPr>
                <w:rFonts w:ascii="宋体" w:hAnsi="宋体" w:eastAsia="宋体"/>
                <w:b w:val="0"/>
                <w:sz w:val="18"/>
              </w:rPr>
              <w:t>18</w:t>
            </w:r>
          </w:p>
        </w:tc>
        <w:tc>
          <w:tcPr>
            <w:tcW w:type="dxa" w:w="1235"/>
            <w:shd w:val="clear" w:fill="F4F6F9"/>
          </w:tcPr>
          <w:p>
            <w:pPr>
              <w:spacing w:before="20" w:after="20"/>
              <w:jc w:val="right"/>
            </w:pPr>
            <w:r/>
            <w:r>
              <w:rPr>
                <w:rFonts w:ascii="宋体" w:hAnsi="宋体" w:eastAsia="宋体"/>
                <w:b w:val="0"/>
                <w:sz w:val="18"/>
              </w:rPr>
              <w:t>+27.8%</w:t>
            </w:r>
          </w:p>
        </w:tc>
      </w:tr>
      <w:tr>
        <w:tc>
          <w:tcPr>
            <w:tcW w:type="dxa" w:w="1235"/>
          </w:tcPr>
          <w:p>
            <w:pPr>
              <w:spacing w:before="20" w:after="20"/>
              <w:jc w:val="right"/>
            </w:pPr>
            <w:r/>
            <w:r>
              <w:rPr>
                <w:rFonts w:ascii="宋体" w:hAnsi="宋体" w:eastAsia="宋体"/>
                <w:b w:val="0"/>
                <w:sz w:val="18"/>
              </w:rPr>
              <w:t>5</w:t>
            </w:r>
          </w:p>
        </w:tc>
        <w:tc>
          <w:tcPr>
            <w:tcW w:type="dxa" w:w="1235"/>
          </w:tcPr>
          <w:p>
            <w:pPr>
              <w:spacing w:before="20" w:after="20"/>
              <w:jc w:val="left"/>
            </w:pPr>
            <w:r/>
            <w:r>
              <w:rPr>
                <w:rFonts w:ascii="宋体" w:hAnsi="宋体" w:eastAsia="宋体"/>
                <w:b w:val="0"/>
                <w:sz w:val="18"/>
              </w:rPr>
              <w:t>梓树园</w:t>
            </w:r>
          </w:p>
        </w:tc>
        <w:tc>
          <w:tcPr>
            <w:tcW w:type="dxa" w:w="1235"/>
          </w:tcPr>
          <w:p>
            <w:pPr>
              <w:spacing w:before="20" w:after="20"/>
              <w:jc w:val="left"/>
            </w:pPr>
            <w:r/>
            <w:r>
              <w:rPr>
                <w:rFonts w:ascii="宋体" w:hAnsi="宋体" w:eastAsia="宋体"/>
                <w:b w:val="0"/>
                <w:sz w:val="18"/>
              </w:rPr>
              <w:t>沉降风险</w:t>
            </w:r>
          </w:p>
        </w:tc>
        <w:tc>
          <w:tcPr>
            <w:tcW w:type="dxa" w:w="1235"/>
          </w:tcPr>
          <w:p>
            <w:pPr>
              <w:spacing w:before="20" w:after="20"/>
              <w:jc w:val="left"/>
            </w:pPr>
            <w:r/>
            <w:r>
              <w:rPr>
                <w:rFonts w:ascii="宋体" w:hAnsi="宋体" w:eastAsia="宋体"/>
                <w:b w:val="0"/>
                <w:sz w:val="18"/>
              </w:rPr>
              <w:t>上海益镇物业管理有限公司</w:t>
            </w:r>
          </w:p>
        </w:tc>
        <w:tc>
          <w:tcPr>
            <w:tcW w:type="dxa" w:w="1235"/>
          </w:tcPr>
          <w:p>
            <w:pPr>
              <w:spacing w:before="20" w:after="20"/>
              <w:jc w:val="right"/>
            </w:pPr>
            <w:r/>
            <w:r>
              <w:rPr>
                <w:rFonts w:ascii="宋体" w:hAnsi="宋体" w:eastAsia="宋体"/>
                <w:b w:val="0"/>
                <w:sz w:val="18"/>
              </w:rPr>
              <w:t>21</w:t>
            </w:r>
          </w:p>
        </w:tc>
        <w:tc>
          <w:tcPr>
            <w:tcW w:type="dxa" w:w="1235"/>
          </w:tcPr>
          <w:p>
            <w:pPr>
              <w:spacing w:before="20" w:after="20"/>
              <w:jc w:val="right"/>
            </w:pPr>
            <w:r/>
            <w:r>
              <w:rPr>
                <w:rFonts w:ascii="宋体" w:hAnsi="宋体" w:eastAsia="宋体"/>
                <w:b w:val="0"/>
                <w:sz w:val="18"/>
              </w:rPr>
              <w:t>18</w:t>
            </w:r>
          </w:p>
        </w:tc>
        <w:tc>
          <w:tcPr>
            <w:tcW w:type="dxa" w:w="1235"/>
          </w:tcPr>
          <w:p>
            <w:pPr>
              <w:spacing w:before="20" w:after="20"/>
              <w:jc w:val="right"/>
            </w:pPr>
            <w:r/>
            <w:r>
              <w:rPr>
                <w:rFonts w:ascii="宋体" w:hAnsi="宋体" w:eastAsia="宋体"/>
                <w:b w:val="0"/>
                <w:sz w:val="18"/>
              </w:rPr>
              <w:t>+16.7%</w:t>
            </w:r>
          </w:p>
        </w:tc>
      </w:tr>
      <w:tr>
        <w:tc>
          <w:tcPr>
            <w:tcW w:type="dxa" w:w="1235"/>
            <w:shd w:val="clear" w:fill="F4F6F9"/>
          </w:tcPr>
          <w:p>
            <w:pPr>
              <w:spacing w:before="20" w:after="20"/>
              <w:jc w:val="right"/>
            </w:pPr>
            <w:r/>
            <w:r>
              <w:rPr>
                <w:rFonts w:ascii="宋体" w:hAnsi="宋体" w:eastAsia="宋体"/>
                <w:b w:val="0"/>
                <w:sz w:val="18"/>
              </w:rPr>
              <w:t>6</w:t>
            </w:r>
          </w:p>
        </w:tc>
        <w:tc>
          <w:tcPr>
            <w:tcW w:type="dxa" w:w="1235"/>
            <w:shd w:val="clear" w:fill="F4F6F9"/>
          </w:tcPr>
          <w:p>
            <w:pPr>
              <w:spacing w:before="20" w:after="20"/>
              <w:jc w:val="left"/>
            </w:pPr>
            <w:r/>
            <w:r>
              <w:rPr>
                <w:rFonts w:ascii="宋体" w:hAnsi="宋体" w:eastAsia="宋体"/>
                <w:b w:val="0"/>
                <w:sz w:val="18"/>
              </w:rPr>
              <w:t>漕溪二村第一</w:t>
            </w:r>
          </w:p>
        </w:tc>
        <w:tc>
          <w:tcPr>
            <w:tcW w:type="dxa" w:w="1235"/>
            <w:shd w:val="clear" w:fill="F4F6F9"/>
          </w:tcPr>
          <w:p>
            <w:pPr>
              <w:spacing w:before="20" w:after="20"/>
              <w:jc w:val="left"/>
            </w:pPr>
            <w:r/>
            <w:r>
              <w:rPr>
                <w:rFonts w:ascii="宋体" w:hAnsi="宋体" w:eastAsia="宋体"/>
                <w:b w:val="0"/>
                <w:sz w:val="18"/>
              </w:rPr>
              <w:t>热线热点、低物业费</w:t>
            </w:r>
          </w:p>
        </w:tc>
        <w:tc>
          <w:tcPr>
            <w:tcW w:type="dxa" w:w="1235"/>
            <w:shd w:val="clear" w:fill="F4F6F9"/>
          </w:tcPr>
          <w:p>
            <w:pPr>
              <w:spacing w:before="20" w:after="20"/>
              <w:jc w:val="left"/>
            </w:pPr>
            <w:r/>
            <w:r>
              <w:rPr>
                <w:rFonts w:ascii="宋体" w:hAnsi="宋体" w:eastAsia="宋体"/>
                <w:b w:val="0"/>
                <w:sz w:val="18"/>
              </w:rPr>
              <w:t>上海旭程物业管理有限公司</w:t>
            </w:r>
          </w:p>
        </w:tc>
        <w:tc>
          <w:tcPr>
            <w:tcW w:type="dxa" w:w="1235"/>
            <w:shd w:val="clear" w:fill="F4F6F9"/>
          </w:tcPr>
          <w:p>
            <w:pPr>
              <w:spacing w:before="20" w:after="20"/>
              <w:jc w:val="right"/>
            </w:pPr>
            <w:r/>
            <w:r>
              <w:rPr>
                <w:rFonts w:ascii="宋体" w:hAnsi="宋体" w:eastAsia="宋体"/>
                <w:b w:val="0"/>
                <w:sz w:val="18"/>
              </w:rPr>
              <w:t>14</w:t>
            </w:r>
          </w:p>
        </w:tc>
        <w:tc>
          <w:tcPr>
            <w:tcW w:type="dxa" w:w="1235"/>
            <w:shd w:val="clear" w:fill="F4F6F9"/>
          </w:tcPr>
          <w:p>
            <w:pPr>
              <w:spacing w:before="20" w:after="20"/>
              <w:jc w:val="right"/>
            </w:pPr>
            <w:r/>
            <w:r>
              <w:rPr>
                <w:rFonts w:ascii="宋体" w:hAnsi="宋体" w:eastAsia="宋体"/>
                <w:b w:val="0"/>
                <w:sz w:val="18"/>
              </w:rPr>
              <w:t>21</w:t>
            </w:r>
          </w:p>
        </w:tc>
        <w:tc>
          <w:tcPr>
            <w:tcW w:type="dxa" w:w="1235"/>
            <w:shd w:val="clear" w:fill="F4F6F9"/>
          </w:tcPr>
          <w:p>
            <w:pPr>
              <w:spacing w:before="20" w:after="20"/>
              <w:jc w:val="right"/>
            </w:pPr>
            <w:r/>
            <w:r>
              <w:rPr>
                <w:rFonts w:ascii="宋体" w:hAnsi="宋体" w:eastAsia="宋体"/>
                <w:b w:val="0"/>
                <w:sz w:val="18"/>
              </w:rPr>
              <w:t>-33.3%</w:t>
            </w:r>
          </w:p>
        </w:tc>
      </w:tr>
      <w:tr>
        <w:tc>
          <w:tcPr>
            <w:tcW w:type="dxa" w:w="1235"/>
          </w:tcPr>
          <w:p>
            <w:pPr>
              <w:spacing w:before="20" w:after="20"/>
              <w:jc w:val="right"/>
            </w:pPr>
            <w:r/>
            <w:r>
              <w:rPr>
                <w:rFonts w:ascii="宋体" w:hAnsi="宋体" w:eastAsia="宋体"/>
                <w:b w:val="0"/>
                <w:sz w:val="18"/>
              </w:rPr>
              <w:t>7</w:t>
            </w:r>
          </w:p>
        </w:tc>
        <w:tc>
          <w:tcPr>
            <w:tcW w:type="dxa" w:w="1235"/>
          </w:tcPr>
          <w:p>
            <w:pPr>
              <w:spacing w:before="20" w:after="20"/>
              <w:jc w:val="left"/>
            </w:pPr>
            <w:r/>
            <w:r>
              <w:rPr>
                <w:rFonts w:ascii="宋体" w:hAnsi="宋体" w:eastAsia="宋体"/>
                <w:b w:val="0"/>
                <w:sz w:val="18"/>
              </w:rPr>
              <w:t>上海望族城</w:t>
            </w:r>
          </w:p>
        </w:tc>
        <w:tc>
          <w:tcPr>
            <w:tcW w:type="dxa" w:w="1235"/>
          </w:tcPr>
          <w:p>
            <w:pPr>
              <w:spacing w:before="20" w:after="20"/>
              <w:jc w:val="left"/>
            </w:pPr>
            <w:r/>
            <w:r>
              <w:rPr>
                <w:rFonts w:ascii="宋体" w:hAnsi="宋体" w:eastAsia="宋体"/>
                <w:b w:val="0"/>
                <w:sz w:val="18"/>
              </w:rPr>
              <w:t>热线热点、沉降风险</w:t>
            </w:r>
          </w:p>
        </w:tc>
        <w:tc>
          <w:tcPr>
            <w:tcW w:type="dxa" w:w="1235"/>
          </w:tcPr>
          <w:p>
            <w:pPr>
              <w:spacing w:before="20" w:after="20"/>
              <w:jc w:val="left"/>
            </w:pPr>
            <w:r/>
            <w:r>
              <w:rPr>
                <w:rFonts w:ascii="宋体" w:hAnsi="宋体" w:eastAsia="宋体"/>
                <w:b w:val="0"/>
                <w:sz w:val="18"/>
              </w:rPr>
              <w:t>上海益镇物业管理有限公司</w:t>
            </w:r>
          </w:p>
        </w:tc>
        <w:tc>
          <w:tcPr>
            <w:tcW w:type="dxa" w:w="1235"/>
          </w:tcPr>
          <w:p>
            <w:pPr>
              <w:spacing w:before="20" w:after="20"/>
              <w:jc w:val="right"/>
            </w:pPr>
            <w:r/>
            <w:r>
              <w:rPr>
                <w:rFonts w:ascii="宋体" w:hAnsi="宋体" w:eastAsia="宋体"/>
                <w:b w:val="0"/>
                <w:sz w:val="18"/>
              </w:rPr>
              <w:t>8</w:t>
            </w:r>
          </w:p>
        </w:tc>
        <w:tc>
          <w:tcPr>
            <w:tcW w:type="dxa" w:w="1235"/>
          </w:tcPr>
          <w:p>
            <w:pPr>
              <w:spacing w:before="20" w:after="20"/>
              <w:jc w:val="right"/>
            </w:pPr>
            <w:r/>
            <w:r>
              <w:rPr>
                <w:rFonts w:ascii="宋体" w:hAnsi="宋体" w:eastAsia="宋体"/>
                <w:b w:val="0"/>
                <w:sz w:val="18"/>
              </w:rPr>
              <w:t>26</w:t>
            </w:r>
          </w:p>
        </w:tc>
        <w:tc>
          <w:tcPr>
            <w:tcW w:type="dxa" w:w="1235"/>
          </w:tcPr>
          <w:p>
            <w:pPr>
              <w:spacing w:before="20" w:after="20"/>
              <w:jc w:val="right"/>
            </w:pPr>
            <w:r/>
            <w:r>
              <w:rPr>
                <w:rFonts w:ascii="宋体" w:hAnsi="宋体" w:eastAsia="宋体"/>
                <w:b w:val="0"/>
                <w:sz w:val="18"/>
              </w:rPr>
              <w:t>-69.2%</w:t>
            </w:r>
          </w:p>
        </w:tc>
      </w:tr>
    </w:tbl>
    <w:p>
      <w:pPr>
        <w:spacing w:after="120"/>
      </w:pPr>
    </w:p>
    <w:p>
      <w:pPr>
        <w:spacing w:before="40" w:after="160"/>
        <w:jc w:val="center"/>
      </w:pPr>
      <w:r>
        <w:rPr>
          <w:rFonts w:ascii="宋体" w:hAnsi="宋体" w:eastAsia="宋体"/>
          <w:color w:val="666666"/>
          <w:sz w:val="18"/>
        </w:rPr>
        <w:t>占本街镇 2026年1-8月 投诉量 15.7%。底部抬升小区同比优于其他小区 8.1个百分点（小区均值 29.4件 vs 12.2件）。 名单共 7个，其中 7个可在热线数据中匹配到小区名。</w:t>
      </w:r>
    </w:p>
    <w:p>
      <w:pPr>
        <w:spacing w:after="60" w:line="324" w:lineRule="auto"/>
      </w:pPr>
      <w:r>
        <w:rPr>
          <w:rFonts w:ascii="宋体" w:hAnsi="宋体" w:eastAsia="宋体"/>
          <w:sz w:val="21"/>
        </w:rPr>
        <w:t>结论要点</w:t>
      </w:r>
    </w:p>
    <w:p>
      <w:pPr>
        <w:pStyle w:val="ListBullet"/>
        <w:spacing w:after="40"/>
      </w:pPr>
      <w:r>
        <w:rPr>
          <w:rFonts w:ascii="宋体" w:hAnsi="宋体" w:eastAsia="宋体"/>
          <w:sz w:val="22"/>
        </w:rPr>
        <w:t>漕河泾：1,315件，居全区第 3 位，占全区 9.6%；同比 上升 4.0%（全区 -13.1%），降幅排名全区第 12 位。</w:t>
      </w:r>
    </w:p>
    <w:p>
      <w:pPr>
        <w:pStyle w:val="ListBullet"/>
        <w:spacing w:after="40"/>
      </w:pPr>
      <w:r>
        <w:rPr>
          <w:rFonts w:ascii="宋体" w:hAnsi="宋体" w:eastAsia="宋体"/>
          <w:sz w:val="22"/>
        </w:rPr>
        <w:t>逆势上升类别：邻里纠纷（+54件）、业主大会/业委会（+30件）、房屋维修（+24件），需重点关注。</w:t>
      </w:r>
    </w:p>
    <w:p>
      <w:pPr>
        <w:pStyle w:val="ListBullet"/>
        <w:spacing w:after="40"/>
      </w:pPr>
      <w:r>
        <w:rPr>
          <w:rFonts w:ascii="宋体" w:hAnsi="宋体" w:eastAsia="宋体"/>
          <w:sz w:val="22"/>
        </w:rPr>
        <w:t>首要矛盾为房屋维修（214件，占本镇 16.3%，低于全区 1.1个百分点）。</w:t>
      </w:r>
    </w:p>
    <w:p>
      <w:pPr>
        <w:pStyle w:val="ListBullet"/>
        <w:spacing w:after="40"/>
      </w:pPr>
      <w:r>
        <w:rPr>
          <w:rFonts w:ascii="宋体" w:hAnsi="宋体" w:eastAsia="宋体"/>
          <w:sz w:val="22"/>
        </w:rPr>
        <w:t>投诉最集中小区为石龙路33弄（71件，占本镇 5.4%，同比 +47.9%）；Top5 小区集中度 17.4%。</w:t>
      </w:r>
    </w:p>
    <w:p>
      <w:pPr>
        <w:pStyle w:val="ListBullet"/>
        <w:spacing w:after="40"/>
      </w:pPr>
      <w:r>
        <w:rPr>
          <w:rFonts w:ascii="宋体" w:hAnsi="宋体" w:eastAsia="宋体"/>
          <w:sz w:val="22"/>
        </w:rPr>
        <w:t>投诉最多物业企业为上海徐房物业有限公司（230件，占本镇 17.5%，涉及 22个小区）。</w:t>
      </w:r>
    </w:p>
    <w:p>
      <w:pPr>
        <w:pStyle w:val="ListBullet"/>
        <w:spacing w:after="40"/>
      </w:pPr>
      <w:r>
        <w:rPr>
          <w:rFonts w:ascii="宋体" w:hAnsi="宋体" w:eastAsia="宋体"/>
          <w:sz w:val="22"/>
        </w:rPr>
        <w:t>风险预警：红色 35个、橙色 39个小区（该镇参评 84个）。</w:t>
      </w:r>
    </w:p>
    <w:p>
      <w:pPr>
        <w:pStyle w:val="ListBullet"/>
        <w:spacing w:after="40"/>
      </w:pPr>
      <w:r>
        <w:rPr>
          <w:rFonts w:ascii="宋体" w:hAnsi="宋体" w:eastAsia="宋体"/>
          <w:sz w:val="22"/>
        </w:rPr>
        <w:t>重复投诉 432件，重复率 32.9%，低于全区 2.9个百分点；高优先级 344件。</w:t>
      </w:r>
    </w:p>
    <w:p>
      <w:pPr>
        <w:pStyle w:val="ListBullet"/>
        <w:spacing w:after="40"/>
      </w:pPr>
      <w:r>
        <w:rPr>
          <w:rFonts w:ascii="宋体" w:hAnsi="宋体" w:eastAsia="宋体"/>
          <w:sz w:val="22"/>
        </w:rPr>
        <w:t>治理成效（2026年1-8月同期口径）：1,315件，同比恶化 4.0%。</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2026年1-8月投诉量</w:t>
            </w:r>
          </w:p>
        </w:tc>
        <w:tc>
          <w:tcPr>
            <w:tcW w:type="dxa" w:w="4323"/>
          </w:tcPr>
          <w:p>
            <w:pPr>
              <w:spacing w:before="20" w:after="20"/>
              <w:jc w:val="right"/>
            </w:pPr>
            <w:r/>
            <w:r>
              <w:rPr>
                <w:rFonts w:ascii="宋体" w:hAnsi="宋体" w:eastAsia="宋体"/>
                <w:b w:val="0"/>
                <w:sz w:val="18"/>
              </w:rPr>
              <w:t>1,260</w:t>
            </w:r>
          </w:p>
        </w:tc>
      </w:tr>
      <w:tr>
        <w:tc>
          <w:tcPr>
            <w:tcW w:type="dxa" w:w="4323"/>
            <w:shd w:val="clear" w:fill="F4F6F9"/>
          </w:tcPr>
          <w:p>
            <w:pPr>
              <w:spacing w:before="20" w:after="20"/>
              <w:jc w:val="left"/>
            </w:pPr>
            <w:r/>
            <w:r>
              <w:rPr>
                <w:rFonts w:ascii="宋体" w:hAnsi="宋体" w:eastAsia="宋体"/>
                <w:b w:val="0"/>
                <w:sz w:val="18"/>
              </w:rPr>
              <w:t>同比变化</w:t>
            </w:r>
          </w:p>
        </w:tc>
        <w:tc>
          <w:tcPr>
            <w:tcW w:type="dxa" w:w="4323"/>
            <w:shd w:val="clear" w:fill="F4F6F9"/>
          </w:tcPr>
          <w:p>
            <w:pPr>
              <w:spacing w:before="20" w:after="20"/>
              <w:jc w:val="right"/>
            </w:pPr>
            <w:r/>
            <w:r>
              <w:rPr>
                <w:rFonts w:ascii="宋体" w:hAnsi="宋体" w:eastAsia="宋体"/>
                <w:b w:val="0"/>
                <w:sz w:val="18"/>
              </w:rPr>
              <w:t>+15.2%</w:t>
            </w:r>
          </w:p>
        </w:tc>
      </w:tr>
      <w:tr>
        <w:tc>
          <w:tcPr>
            <w:tcW w:type="dxa" w:w="4323"/>
          </w:tcPr>
          <w:p>
            <w:pPr>
              <w:spacing w:before="20" w:after="20"/>
              <w:jc w:val="left"/>
            </w:pPr>
            <w:r/>
            <w:r>
              <w:rPr>
                <w:rFonts w:ascii="宋体" w:hAnsi="宋体" w:eastAsia="宋体"/>
                <w:b w:val="0"/>
                <w:sz w:val="18"/>
              </w:rPr>
              <w:t>占全区比重</w:t>
            </w:r>
          </w:p>
        </w:tc>
        <w:tc>
          <w:tcPr>
            <w:tcW w:type="dxa" w:w="4323"/>
          </w:tcPr>
          <w:p>
            <w:pPr>
              <w:spacing w:before="20" w:after="20"/>
              <w:jc w:val="right"/>
            </w:pPr>
            <w:r/>
            <w:r>
              <w:rPr>
                <w:rFonts w:ascii="宋体" w:hAnsi="宋体" w:eastAsia="宋体"/>
                <w:b w:val="0"/>
                <w:sz w:val="18"/>
              </w:rPr>
              <w:t>9.2%</w:t>
            </w:r>
          </w:p>
        </w:tc>
      </w:tr>
      <w:tr>
        <w:tc>
          <w:tcPr>
            <w:tcW w:type="dxa" w:w="4323"/>
            <w:shd w:val="clear" w:fill="F4F6F9"/>
          </w:tcPr>
          <w:p>
            <w:pPr>
              <w:spacing w:before="20" w:after="20"/>
              <w:jc w:val="left"/>
            </w:pPr>
            <w:r/>
            <w:r>
              <w:rPr>
                <w:rFonts w:ascii="宋体" w:hAnsi="宋体" w:eastAsia="宋体"/>
                <w:b w:val="0"/>
                <w:sz w:val="18"/>
              </w:rPr>
              <w:t>对街镇下降合计贡献</w:t>
            </w:r>
          </w:p>
        </w:tc>
        <w:tc>
          <w:tcPr>
            <w:tcW w:type="dxa" w:w="4323"/>
            <w:shd w:val="clear" w:fill="F4F6F9"/>
          </w:tcPr>
          <w:p>
            <w:pPr>
              <w:spacing w:before="20" w:after="20"/>
              <w:jc w:val="left"/>
            </w:pPr>
            <w:r/>
            <w:r>
              <w:rPr>
                <w:rFonts w:ascii="宋体" w:hAnsi="宋体" w:eastAsia="宋体"/>
                <w:b w:val="0"/>
                <w:sz w:val="18"/>
              </w:rPr>
              <w:t>—</w:t>
            </w:r>
          </w:p>
        </w:tc>
      </w:tr>
      <w:tr>
        <w:tc>
          <w:tcPr>
            <w:tcW w:type="dxa" w:w="4323"/>
          </w:tcPr>
          <w:p>
            <w:pPr>
              <w:spacing w:before="20" w:after="20"/>
              <w:jc w:val="left"/>
            </w:pPr>
            <w:r/>
            <w:r>
              <w:rPr>
                <w:rFonts w:ascii="宋体" w:hAnsi="宋体" w:eastAsia="宋体"/>
                <w:b w:val="0"/>
                <w:sz w:val="18"/>
              </w:rPr>
              <w:t>总量/降幅排名</w:t>
            </w:r>
          </w:p>
        </w:tc>
        <w:tc>
          <w:tcPr>
            <w:tcW w:type="dxa" w:w="4323"/>
          </w:tcPr>
          <w:p>
            <w:pPr>
              <w:spacing w:before="20" w:after="20"/>
              <w:jc w:val="left"/>
            </w:pPr>
            <w:r/>
            <w:r>
              <w:rPr>
                <w:rFonts w:ascii="宋体" w:hAnsi="宋体" w:eastAsia="宋体"/>
                <w:b w:val="0"/>
                <w:sz w:val="18"/>
              </w:rPr>
              <w:t>第4/第13</w:t>
            </w:r>
          </w:p>
        </w:tc>
      </w:tr>
      <w:tr>
        <w:tc>
          <w:tcPr>
            <w:tcW w:type="dxa" w:w="4323"/>
            <w:shd w:val="clear" w:fill="F4F6F9"/>
          </w:tcPr>
          <w:p>
            <w:pPr>
              <w:spacing w:before="20" w:after="20"/>
              <w:jc w:val="left"/>
            </w:pPr>
            <w:r/>
            <w:r>
              <w:rPr>
                <w:rFonts w:ascii="宋体" w:hAnsi="宋体" w:eastAsia="宋体"/>
                <w:b w:val="0"/>
                <w:sz w:val="18"/>
              </w:rPr>
              <w:t>有投诉小区数</w:t>
            </w:r>
          </w:p>
        </w:tc>
        <w:tc>
          <w:tcPr>
            <w:tcW w:type="dxa" w:w="4323"/>
            <w:shd w:val="clear" w:fill="F4F6F9"/>
          </w:tcPr>
          <w:p>
            <w:pPr>
              <w:spacing w:before="20" w:after="20"/>
              <w:jc w:val="right"/>
            </w:pPr>
            <w:r/>
            <w:r>
              <w:rPr>
                <w:rFonts w:ascii="宋体" w:hAnsi="宋体" w:eastAsia="宋体"/>
                <w:b w:val="0"/>
                <w:sz w:val="18"/>
              </w:rPr>
              <w:t>67</w:t>
            </w:r>
          </w:p>
        </w:tc>
      </w:tr>
      <w:tr>
        <w:tc>
          <w:tcPr>
            <w:tcW w:type="dxa" w:w="4323"/>
          </w:tcPr>
          <w:p>
            <w:pPr>
              <w:spacing w:before="20" w:after="20"/>
              <w:jc w:val="left"/>
            </w:pPr>
            <w:r/>
            <w:r>
              <w:rPr>
                <w:rFonts w:ascii="宋体" w:hAnsi="宋体" w:eastAsia="宋体"/>
                <w:b w:val="0"/>
                <w:sz w:val="18"/>
              </w:rPr>
              <w:t>重复投诉率 全区 35.8%</w:t>
            </w:r>
          </w:p>
        </w:tc>
        <w:tc>
          <w:tcPr>
            <w:tcW w:type="dxa" w:w="4323"/>
          </w:tcPr>
          <w:p>
            <w:pPr>
              <w:spacing w:before="20" w:after="20"/>
              <w:jc w:val="right"/>
            </w:pPr>
            <w:r/>
            <w:r>
              <w:rPr>
                <w:rFonts w:ascii="宋体" w:hAnsi="宋体" w:eastAsia="宋体"/>
                <w:b w:val="0"/>
                <w:sz w:val="18"/>
              </w:rPr>
              <w:t>35.9%</w:t>
            </w:r>
          </w:p>
        </w:tc>
      </w:tr>
      <w:tr>
        <w:tc>
          <w:tcPr>
            <w:tcW w:type="dxa" w:w="4323"/>
            <w:shd w:val="clear" w:fill="F4F6F9"/>
          </w:tcPr>
          <w:p>
            <w:pPr>
              <w:spacing w:before="20" w:after="20"/>
              <w:jc w:val="left"/>
            </w:pPr>
            <w:r/>
            <w:r>
              <w:rPr>
                <w:rFonts w:ascii="宋体" w:hAnsi="宋体" w:eastAsia="宋体"/>
                <w:b w:val="0"/>
                <w:sz w:val="18"/>
              </w:rPr>
              <w:t>红色/橙色预警小区</w:t>
            </w:r>
          </w:p>
        </w:tc>
        <w:tc>
          <w:tcPr>
            <w:tcW w:type="dxa" w:w="4323"/>
            <w:shd w:val="clear" w:fill="F4F6F9"/>
          </w:tcPr>
          <w:p>
            <w:pPr>
              <w:spacing w:before="20" w:after="20"/>
              <w:jc w:val="left"/>
            </w:pPr>
            <w:r/>
            <w:r>
              <w:rPr>
                <w:rFonts w:ascii="宋体" w:hAnsi="宋体" w:eastAsia="宋体"/>
                <w:b w:val="0"/>
                <w:sz w:val="18"/>
              </w:rPr>
              <w:t>23/25</w:t>
            </w:r>
          </w:p>
        </w:tc>
      </w:tr>
    </w:tbl>
    <w:p>
      <w:pPr>
        <w:spacing w:after="120"/>
      </w:pPr>
    </w:p>
    <w:p>
      <w:pPr>
        <w:spacing w:after="60" w:line="324" w:lineRule="auto"/>
      </w:pPr>
      <w:r>
        <w:rPr>
          <w:rFonts w:ascii="宋体" w:hAnsi="宋体" w:eastAsia="宋体"/>
          <w:sz w:val="21"/>
        </w:rPr>
        <w:t>趋势与同比</w:t>
      </w:r>
    </w:p>
    <w:p>
      <w:pPr>
        <w:spacing w:before="80" w:after="40"/>
        <w:jc w:val="center"/>
      </w:pPr>
      <w:r>
        <w:drawing>
          <wp:inline xmlns:a="http://schemas.openxmlformats.org/drawingml/2006/main" xmlns:pic="http://schemas.openxmlformats.org/drawingml/2006/picture">
            <wp:extent cx="5256000" cy="1884622"/>
            <wp:docPr id="23" name="Picture 23"/>
            <wp:cNvGraphicFramePr>
              <a:graphicFrameLocks noChangeAspect="1"/>
            </wp:cNvGraphicFramePr>
            <a:graphic>
              <a:graphicData uri="http://schemas.openxmlformats.org/drawingml/2006/picture">
                <pic:pic>
                  <pic:nvPicPr>
                    <pic:cNvPr id="0" name="03_田林__c3-trend.png"/>
                    <pic:cNvPicPr/>
                  </pic:nvPicPr>
                  <pic:blipFill>
                    <a:blip r:embed="rId31"/>
                    <a:stretch>
                      <a:fillRect/>
                    </a:stretch>
                  </pic:blipFill>
                  <pic:spPr>
                    <a:xfrm>
                      <a:off x="0" y="0"/>
                      <a:ext cx="5256000" cy="1884622"/>
                    </a:xfrm>
                    <a:prstGeom prst="rect"/>
                  </pic:spPr>
                </pic:pic>
              </a:graphicData>
            </a:graphic>
          </wp:inline>
        </w:drawing>
      </w:r>
    </w:p>
    <w:p>
      <w:pPr>
        <w:spacing w:before="40" w:after="160"/>
        <w:jc w:val="center"/>
      </w:pPr>
      <w:r>
        <w:rPr>
          <w:rFonts w:ascii="宋体" w:hAnsi="宋体" w:eastAsia="宋体"/>
          <w:color w:val="666666"/>
          <w:sz w:val="18"/>
        </w:rPr>
        <w:t>图 8-16</w:t>
      </w:r>
    </w:p>
    <w:p>
      <w:pPr>
        <w:spacing w:before="80" w:after="40"/>
        <w:jc w:val="center"/>
      </w:pPr>
      <w:r>
        <w:drawing>
          <wp:inline xmlns:a="http://schemas.openxmlformats.org/drawingml/2006/main" xmlns:pic="http://schemas.openxmlformats.org/drawingml/2006/picture">
            <wp:extent cx="5256000" cy="1675219"/>
            <wp:docPr id="24" name="Picture 24"/>
            <wp:cNvGraphicFramePr>
              <a:graphicFrameLocks noChangeAspect="1"/>
            </wp:cNvGraphicFramePr>
            <a:graphic>
              <a:graphicData uri="http://schemas.openxmlformats.org/drawingml/2006/picture">
                <pic:pic>
                  <pic:nvPicPr>
                    <pic:cNvPr id="0" name="03_田林__c3-yoy.png"/>
                    <pic:cNvPicPr/>
                  </pic:nvPicPr>
                  <pic:blipFill>
                    <a:blip r:embed="rId32"/>
                    <a:stretch>
                      <a:fillRect/>
                    </a:stretch>
                  </pic:blipFill>
                  <pic:spPr>
                    <a:xfrm>
                      <a:off x="0" y="0"/>
                      <a:ext cx="5256000" cy="1675219"/>
                    </a:xfrm>
                    <a:prstGeom prst="rect"/>
                  </pic:spPr>
                </pic:pic>
              </a:graphicData>
            </a:graphic>
          </wp:inline>
        </w:drawing>
      </w:r>
    </w:p>
    <w:p>
      <w:pPr>
        <w:spacing w:before="40" w:after="160"/>
        <w:jc w:val="center"/>
      </w:pPr>
      <w:r>
        <w:rPr>
          <w:rFonts w:ascii="宋体" w:hAnsi="宋体" w:eastAsia="宋体"/>
          <w:color w:val="666666"/>
          <w:sz w:val="18"/>
        </w:rPr>
        <w:t>图 8-17</w:t>
      </w:r>
    </w:p>
    <w:p>
      <w:pPr>
        <w:spacing w:before="80" w:after="40"/>
        <w:jc w:val="center"/>
      </w:pPr>
      <w:r>
        <w:drawing>
          <wp:inline xmlns:a="http://schemas.openxmlformats.org/drawingml/2006/main" xmlns:pic="http://schemas.openxmlformats.org/drawingml/2006/picture">
            <wp:extent cx="5256000" cy="1675219"/>
            <wp:docPr id="25" name="Picture 25"/>
            <wp:cNvGraphicFramePr>
              <a:graphicFrameLocks noChangeAspect="1"/>
            </wp:cNvGraphicFramePr>
            <a:graphic>
              <a:graphicData uri="http://schemas.openxmlformats.org/drawingml/2006/picture">
                <pic:pic>
                  <pic:nvPicPr>
                    <pic:cNvPr id="0" name="03_田林__c3-quarter.png"/>
                    <pic:cNvPicPr/>
                  </pic:nvPicPr>
                  <pic:blipFill>
                    <a:blip r:embed="rId33"/>
                    <a:stretch>
                      <a:fillRect/>
                    </a:stretch>
                  </pic:blipFill>
                  <pic:spPr>
                    <a:xfrm>
                      <a:off x="0" y="0"/>
                      <a:ext cx="5256000" cy="1675219"/>
                    </a:xfrm>
                    <a:prstGeom prst="rect"/>
                  </pic:spPr>
                </pic:pic>
              </a:graphicData>
            </a:graphic>
          </wp:inline>
        </w:drawing>
      </w:r>
    </w:p>
    <w:p>
      <w:pPr>
        <w:spacing w:before="40" w:after="160"/>
        <w:jc w:val="center"/>
      </w:pPr>
      <w:r>
        <w:rPr>
          <w:rFonts w:ascii="宋体" w:hAnsi="宋体" w:eastAsia="宋体"/>
          <w:color w:val="666666"/>
          <w:sz w:val="18"/>
        </w:rPr>
        <w:t>图 8-18</w:t>
      </w:r>
    </w:p>
    <w:p>
      <w:pPr>
        <w:spacing w:after="60" w:line="324" w:lineRule="auto"/>
      </w:pPr>
      <w:r>
        <w:rPr>
          <w:rFonts w:ascii="宋体" w:hAnsi="宋体" w:eastAsia="宋体"/>
          <w:sz w:val="21"/>
        </w:rPr>
        <w:t>下降归因：类别增减分解</w:t>
      </w:r>
    </w:p>
    <w:p>
      <w:pPr>
        <w:spacing w:before="80" w:after="40"/>
        <w:jc w:val="center"/>
      </w:pPr>
      <w:r>
        <w:drawing>
          <wp:inline xmlns:a="http://schemas.openxmlformats.org/drawingml/2006/main" xmlns:pic="http://schemas.openxmlformats.org/drawingml/2006/picture">
            <wp:extent cx="5256000" cy="2303426"/>
            <wp:docPr id="26" name="Picture 26"/>
            <wp:cNvGraphicFramePr>
              <a:graphicFrameLocks noChangeAspect="1"/>
            </wp:cNvGraphicFramePr>
            <a:graphic>
              <a:graphicData uri="http://schemas.openxmlformats.org/drawingml/2006/picture">
                <pic:pic>
                  <pic:nvPicPr>
                    <pic:cNvPr id="0" name="03_田林__c3-catdelta.png"/>
                    <pic:cNvPicPr/>
                  </pic:nvPicPr>
                  <pic:blipFill>
                    <a:blip r:embed="rId34"/>
                    <a:stretch>
                      <a:fillRect/>
                    </a:stretch>
                  </pic:blipFill>
                  <pic:spPr>
                    <a:xfrm>
                      <a:off x="0" y="0"/>
                      <a:ext cx="5256000" cy="2303426"/>
                    </a:xfrm>
                    <a:prstGeom prst="rect"/>
                  </pic:spPr>
                </pic:pic>
              </a:graphicData>
            </a:graphic>
          </wp:inline>
        </w:drawing>
      </w:r>
    </w:p>
    <w:p>
      <w:pPr>
        <w:spacing w:before="40" w:after="160"/>
        <w:jc w:val="center"/>
      </w:pPr>
      <w:r>
        <w:rPr>
          <w:rFonts w:ascii="宋体" w:hAnsi="宋体" w:eastAsia="宋体"/>
          <w:color w:val="666666"/>
          <w:sz w:val="18"/>
        </w:rPr>
        <w:t>图 8-19</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rPr>
          <w:tblHeader w:val="true"/>
        </w:trPr>
        <w:tc>
          <w:tcPr>
            <w:tcW w:type="dxa" w:w="1235"/>
            <w:shd w:val="clear" w:fill="1A3A5F"/>
          </w:tcPr>
          <w:p>
            <w:pPr>
              <w:spacing w:before="20" w:after="20"/>
              <w:jc w:val="center"/>
            </w:pPr>
            <w:r/>
            <w:r>
              <w:rPr>
                <w:rFonts w:ascii="宋体" w:hAnsi="宋体" w:eastAsia="宋体"/>
                <w:b/>
                <w:color w:val="FFFFFF"/>
                <w:sz w:val="18"/>
              </w:rPr>
              <w:t>十四类</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同期增减</w:t>
            </w:r>
          </w:p>
        </w:tc>
        <w:tc>
          <w:tcPr>
            <w:tcW w:type="dxa" w:w="1235"/>
            <w:shd w:val="clear" w:fill="1A3A5F"/>
          </w:tcPr>
          <w:p>
            <w:pPr>
              <w:spacing w:before="20" w:after="20"/>
              <w:jc w:val="center"/>
            </w:pPr>
            <w:r/>
            <w:r>
              <w:rPr>
                <w:rFonts w:ascii="宋体" w:hAnsi="宋体" w:eastAsia="宋体"/>
                <w:b/>
                <w:color w:val="FFFFFF"/>
                <w:sz w:val="18"/>
              </w:rPr>
              <w:t>同比</w:t>
            </w:r>
          </w:p>
        </w:tc>
        <w:tc>
          <w:tcPr>
            <w:tcW w:type="dxa" w:w="1235"/>
            <w:shd w:val="clear" w:fill="1A3A5F"/>
          </w:tcPr>
          <w:p>
            <w:pPr>
              <w:spacing w:before="20" w:after="20"/>
              <w:jc w:val="center"/>
            </w:pPr>
            <w:r/>
            <w:r>
              <w:rPr>
                <w:rFonts w:ascii="宋体" w:hAnsi="宋体" w:eastAsia="宋体"/>
                <w:b/>
                <w:color w:val="FFFFFF"/>
                <w:sz w:val="18"/>
              </w:rPr>
              <w:t>占本镇</w:t>
            </w:r>
          </w:p>
        </w:tc>
        <w:tc>
          <w:tcPr>
            <w:tcW w:type="dxa" w:w="1235"/>
            <w:shd w:val="clear" w:fill="1A3A5F"/>
          </w:tcPr>
          <w:p>
            <w:pPr>
              <w:spacing w:before="20" w:after="20"/>
              <w:jc w:val="center"/>
            </w:pPr>
            <w:r/>
            <w:r>
              <w:rPr>
                <w:rFonts w:ascii="宋体" w:hAnsi="宋体" w:eastAsia="宋体"/>
                <w:b/>
                <w:color w:val="FFFFFF"/>
                <w:sz w:val="18"/>
              </w:rPr>
              <w:t>占全区</w:t>
            </w:r>
          </w:p>
        </w:tc>
      </w:tr>
      <w:tr>
        <w:tc>
          <w:tcPr>
            <w:tcW w:type="dxa" w:w="1235"/>
          </w:tcPr>
          <w:p>
            <w:pPr>
              <w:spacing w:before="20" w:after="20"/>
              <w:jc w:val="left"/>
            </w:pPr>
            <w:r/>
            <w:r>
              <w:rPr>
                <w:rFonts w:ascii="宋体" w:hAnsi="宋体" w:eastAsia="宋体"/>
                <w:b w:val="0"/>
                <w:sz w:val="18"/>
              </w:rPr>
              <w:t>房屋维修</w:t>
            </w:r>
          </w:p>
        </w:tc>
        <w:tc>
          <w:tcPr>
            <w:tcW w:type="dxa" w:w="1235"/>
          </w:tcPr>
          <w:p>
            <w:pPr>
              <w:spacing w:before="20" w:after="20"/>
              <w:jc w:val="right"/>
            </w:pPr>
            <w:r/>
            <w:r>
              <w:rPr>
                <w:rFonts w:ascii="宋体" w:hAnsi="宋体" w:eastAsia="宋体"/>
                <w:b w:val="0"/>
                <w:sz w:val="18"/>
              </w:rPr>
              <w:t>187</w:t>
            </w:r>
          </w:p>
        </w:tc>
        <w:tc>
          <w:tcPr>
            <w:tcW w:type="dxa" w:w="1235"/>
          </w:tcPr>
          <w:p>
            <w:pPr>
              <w:spacing w:before="20" w:after="20"/>
              <w:jc w:val="right"/>
            </w:pPr>
            <w:r/>
            <w:r>
              <w:rPr>
                <w:rFonts w:ascii="宋体" w:hAnsi="宋体" w:eastAsia="宋体"/>
                <w:b w:val="0"/>
                <w:sz w:val="18"/>
              </w:rPr>
              <w:t>168</w:t>
            </w:r>
          </w:p>
        </w:tc>
        <w:tc>
          <w:tcPr>
            <w:tcW w:type="dxa" w:w="1235"/>
          </w:tcPr>
          <w:p>
            <w:pPr>
              <w:spacing w:before="20" w:after="20"/>
              <w:jc w:val="right"/>
            </w:pPr>
            <w:r/>
            <w:r>
              <w:rPr>
                <w:rFonts w:ascii="宋体" w:hAnsi="宋体" w:eastAsia="宋体"/>
                <w:b w:val="0"/>
                <w:sz w:val="18"/>
              </w:rPr>
              <w:t>+19</w:t>
            </w:r>
          </w:p>
        </w:tc>
        <w:tc>
          <w:tcPr>
            <w:tcW w:type="dxa" w:w="1235"/>
          </w:tcPr>
          <w:p>
            <w:pPr>
              <w:spacing w:before="20" w:after="20"/>
              <w:jc w:val="right"/>
            </w:pPr>
            <w:r/>
            <w:r>
              <w:rPr>
                <w:rFonts w:ascii="宋体" w:hAnsi="宋体" w:eastAsia="宋体"/>
                <w:b w:val="0"/>
                <w:sz w:val="18"/>
              </w:rPr>
              <w:t>+11.3%</w:t>
            </w:r>
          </w:p>
        </w:tc>
        <w:tc>
          <w:tcPr>
            <w:tcW w:type="dxa" w:w="1235"/>
          </w:tcPr>
          <w:p>
            <w:pPr>
              <w:spacing w:before="20" w:after="20"/>
              <w:jc w:val="right"/>
            </w:pPr>
            <w:r/>
            <w:r>
              <w:rPr>
                <w:rFonts w:ascii="宋体" w:hAnsi="宋体" w:eastAsia="宋体"/>
                <w:b w:val="0"/>
                <w:sz w:val="18"/>
              </w:rPr>
              <w:t>14.8%</w:t>
            </w:r>
          </w:p>
        </w:tc>
        <w:tc>
          <w:tcPr>
            <w:tcW w:type="dxa" w:w="1235"/>
          </w:tcPr>
          <w:p>
            <w:pPr>
              <w:spacing w:before="20" w:after="20"/>
              <w:jc w:val="right"/>
            </w:pPr>
            <w:r/>
            <w:r>
              <w:rPr>
                <w:rFonts w:ascii="宋体" w:hAnsi="宋体" w:eastAsia="宋体"/>
                <w:b w:val="0"/>
                <w:sz w:val="18"/>
              </w:rPr>
              <w:t>17.4%</w:t>
            </w:r>
          </w:p>
        </w:tc>
      </w:tr>
      <w:tr>
        <w:tc>
          <w:tcPr>
            <w:tcW w:type="dxa" w:w="1235"/>
            <w:shd w:val="clear" w:fill="F4F6F9"/>
          </w:tcPr>
          <w:p>
            <w:pPr>
              <w:spacing w:before="20" w:after="20"/>
              <w:jc w:val="left"/>
            </w:pPr>
            <w:r/>
            <w:r>
              <w:rPr>
                <w:rFonts w:ascii="宋体" w:hAnsi="宋体" w:eastAsia="宋体"/>
                <w:b w:val="0"/>
                <w:sz w:val="18"/>
              </w:rPr>
              <w:t>邻里纠纷</w:t>
            </w:r>
          </w:p>
        </w:tc>
        <w:tc>
          <w:tcPr>
            <w:tcW w:type="dxa" w:w="1235"/>
            <w:shd w:val="clear" w:fill="F4F6F9"/>
          </w:tcPr>
          <w:p>
            <w:pPr>
              <w:spacing w:before="20" w:after="20"/>
              <w:jc w:val="right"/>
            </w:pPr>
            <w:r/>
            <w:r>
              <w:rPr>
                <w:rFonts w:ascii="宋体" w:hAnsi="宋体" w:eastAsia="宋体"/>
                <w:b w:val="0"/>
                <w:sz w:val="18"/>
              </w:rPr>
              <w:t>160</w:t>
            </w:r>
          </w:p>
        </w:tc>
        <w:tc>
          <w:tcPr>
            <w:tcW w:type="dxa" w:w="1235"/>
            <w:shd w:val="clear" w:fill="F4F6F9"/>
          </w:tcPr>
          <w:p>
            <w:pPr>
              <w:spacing w:before="20" w:after="20"/>
              <w:jc w:val="right"/>
            </w:pPr>
            <w:r/>
            <w:r>
              <w:rPr>
                <w:rFonts w:ascii="宋体" w:hAnsi="宋体" w:eastAsia="宋体"/>
                <w:b w:val="0"/>
                <w:sz w:val="18"/>
              </w:rPr>
              <w:t>138</w:t>
            </w:r>
          </w:p>
        </w:tc>
        <w:tc>
          <w:tcPr>
            <w:tcW w:type="dxa" w:w="1235"/>
            <w:shd w:val="clear" w:fill="F4F6F9"/>
          </w:tcPr>
          <w:p>
            <w:pPr>
              <w:spacing w:before="20" w:after="20"/>
              <w:jc w:val="right"/>
            </w:pPr>
            <w:r/>
            <w:r>
              <w:rPr>
                <w:rFonts w:ascii="宋体" w:hAnsi="宋体" w:eastAsia="宋体"/>
                <w:b w:val="0"/>
                <w:sz w:val="18"/>
              </w:rPr>
              <w:t>+22</w:t>
            </w:r>
          </w:p>
        </w:tc>
        <w:tc>
          <w:tcPr>
            <w:tcW w:type="dxa" w:w="1235"/>
            <w:shd w:val="clear" w:fill="F4F6F9"/>
          </w:tcPr>
          <w:p>
            <w:pPr>
              <w:spacing w:before="20" w:after="20"/>
              <w:jc w:val="right"/>
            </w:pPr>
            <w:r/>
            <w:r>
              <w:rPr>
                <w:rFonts w:ascii="宋体" w:hAnsi="宋体" w:eastAsia="宋体"/>
                <w:b w:val="0"/>
                <w:sz w:val="18"/>
              </w:rPr>
              <w:t>+15.9%</w:t>
            </w:r>
          </w:p>
        </w:tc>
        <w:tc>
          <w:tcPr>
            <w:tcW w:type="dxa" w:w="1235"/>
            <w:shd w:val="clear" w:fill="F4F6F9"/>
          </w:tcPr>
          <w:p>
            <w:pPr>
              <w:spacing w:before="20" w:after="20"/>
              <w:jc w:val="right"/>
            </w:pPr>
            <w:r/>
            <w:r>
              <w:rPr>
                <w:rFonts w:ascii="宋体" w:hAnsi="宋体" w:eastAsia="宋体"/>
                <w:b w:val="0"/>
                <w:sz w:val="18"/>
              </w:rPr>
              <w:t>12.7%</w:t>
            </w:r>
          </w:p>
        </w:tc>
        <w:tc>
          <w:tcPr>
            <w:tcW w:type="dxa" w:w="1235"/>
            <w:shd w:val="clear" w:fill="F4F6F9"/>
          </w:tcPr>
          <w:p>
            <w:pPr>
              <w:spacing w:before="20" w:after="20"/>
              <w:jc w:val="right"/>
            </w:pPr>
            <w:r/>
            <w:r>
              <w:rPr>
                <w:rFonts w:ascii="宋体" w:hAnsi="宋体" w:eastAsia="宋体"/>
                <w:b w:val="0"/>
                <w:sz w:val="18"/>
              </w:rPr>
              <w:t>14.0%</w:t>
            </w:r>
          </w:p>
        </w:tc>
      </w:tr>
      <w:tr>
        <w:tc>
          <w:tcPr>
            <w:tcW w:type="dxa" w:w="1235"/>
          </w:tcPr>
          <w:p>
            <w:pPr>
              <w:spacing w:before="20" w:after="20"/>
              <w:jc w:val="left"/>
            </w:pPr>
            <w:r/>
            <w:r>
              <w:rPr>
                <w:rFonts w:ascii="宋体" w:hAnsi="宋体" w:eastAsia="宋体"/>
                <w:b w:val="0"/>
                <w:sz w:val="18"/>
              </w:rPr>
              <w:t>业主大会/业委会</w:t>
            </w:r>
          </w:p>
        </w:tc>
        <w:tc>
          <w:tcPr>
            <w:tcW w:type="dxa" w:w="1235"/>
          </w:tcPr>
          <w:p>
            <w:pPr>
              <w:spacing w:before="20" w:after="20"/>
              <w:jc w:val="right"/>
            </w:pPr>
            <w:r/>
            <w:r>
              <w:rPr>
                <w:rFonts w:ascii="宋体" w:hAnsi="宋体" w:eastAsia="宋体"/>
                <w:b w:val="0"/>
                <w:sz w:val="18"/>
              </w:rPr>
              <w:t>157</w:t>
            </w:r>
          </w:p>
        </w:tc>
        <w:tc>
          <w:tcPr>
            <w:tcW w:type="dxa" w:w="1235"/>
          </w:tcPr>
          <w:p>
            <w:pPr>
              <w:spacing w:before="20" w:after="20"/>
              <w:jc w:val="right"/>
            </w:pPr>
            <w:r/>
            <w:r>
              <w:rPr>
                <w:rFonts w:ascii="宋体" w:hAnsi="宋体" w:eastAsia="宋体"/>
                <w:b w:val="0"/>
                <w:sz w:val="18"/>
              </w:rPr>
              <w:t>96</w:t>
            </w:r>
          </w:p>
        </w:tc>
        <w:tc>
          <w:tcPr>
            <w:tcW w:type="dxa" w:w="1235"/>
          </w:tcPr>
          <w:p>
            <w:pPr>
              <w:spacing w:before="20" w:after="20"/>
              <w:jc w:val="right"/>
            </w:pPr>
            <w:r/>
            <w:r>
              <w:rPr>
                <w:rFonts w:ascii="宋体" w:hAnsi="宋体" w:eastAsia="宋体"/>
                <w:b w:val="0"/>
                <w:sz w:val="18"/>
              </w:rPr>
              <w:t>+61</w:t>
            </w:r>
          </w:p>
        </w:tc>
        <w:tc>
          <w:tcPr>
            <w:tcW w:type="dxa" w:w="1235"/>
          </w:tcPr>
          <w:p>
            <w:pPr>
              <w:spacing w:before="20" w:after="20"/>
              <w:jc w:val="right"/>
            </w:pPr>
            <w:r/>
            <w:r>
              <w:rPr>
                <w:rFonts w:ascii="宋体" w:hAnsi="宋体" w:eastAsia="宋体"/>
                <w:b w:val="0"/>
                <w:sz w:val="18"/>
              </w:rPr>
              <w:t>+63.5%</w:t>
            </w:r>
          </w:p>
        </w:tc>
        <w:tc>
          <w:tcPr>
            <w:tcW w:type="dxa" w:w="1235"/>
          </w:tcPr>
          <w:p>
            <w:pPr>
              <w:spacing w:before="20" w:after="20"/>
              <w:jc w:val="right"/>
            </w:pPr>
            <w:r/>
            <w:r>
              <w:rPr>
                <w:rFonts w:ascii="宋体" w:hAnsi="宋体" w:eastAsia="宋体"/>
                <w:b w:val="0"/>
                <w:sz w:val="18"/>
              </w:rPr>
              <w:t>12.5%</w:t>
            </w:r>
          </w:p>
        </w:tc>
        <w:tc>
          <w:tcPr>
            <w:tcW w:type="dxa" w:w="1235"/>
          </w:tcPr>
          <w:p>
            <w:pPr>
              <w:spacing w:before="20" w:after="20"/>
              <w:jc w:val="right"/>
            </w:pPr>
            <w:r/>
            <w:r>
              <w:rPr>
                <w:rFonts w:ascii="宋体" w:hAnsi="宋体" w:eastAsia="宋体"/>
                <w:b w:val="0"/>
                <w:sz w:val="18"/>
              </w:rPr>
              <w:t>8.9%</w:t>
            </w:r>
          </w:p>
        </w:tc>
      </w:tr>
      <w:tr>
        <w:tc>
          <w:tcPr>
            <w:tcW w:type="dxa" w:w="1235"/>
            <w:shd w:val="clear" w:fill="F4F6F9"/>
          </w:tcPr>
          <w:p>
            <w:pPr>
              <w:spacing w:before="20" w:after="20"/>
              <w:jc w:val="left"/>
            </w:pPr>
            <w:r/>
            <w:r>
              <w:rPr>
                <w:rFonts w:ascii="宋体" w:hAnsi="宋体" w:eastAsia="宋体"/>
                <w:b w:val="0"/>
                <w:sz w:val="18"/>
              </w:rPr>
              <w:t>停车管理</w:t>
            </w:r>
          </w:p>
        </w:tc>
        <w:tc>
          <w:tcPr>
            <w:tcW w:type="dxa" w:w="1235"/>
            <w:shd w:val="clear" w:fill="F4F6F9"/>
          </w:tcPr>
          <w:p>
            <w:pPr>
              <w:spacing w:before="20" w:after="20"/>
              <w:jc w:val="right"/>
            </w:pPr>
            <w:r/>
            <w:r>
              <w:rPr>
                <w:rFonts w:ascii="宋体" w:hAnsi="宋体" w:eastAsia="宋体"/>
                <w:b w:val="0"/>
                <w:sz w:val="18"/>
              </w:rPr>
              <w:t>157</w:t>
            </w:r>
          </w:p>
        </w:tc>
        <w:tc>
          <w:tcPr>
            <w:tcW w:type="dxa" w:w="1235"/>
            <w:shd w:val="clear" w:fill="F4F6F9"/>
          </w:tcPr>
          <w:p>
            <w:pPr>
              <w:spacing w:before="20" w:after="20"/>
              <w:jc w:val="right"/>
            </w:pPr>
            <w:r/>
            <w:r>
              <w:rPr>
                <w:rFonts w:ascii="宋体" w:hAnsi="宋体" w:eastAsia="宋体"/>
                <w:b w:val="0"/>
                <w:sz w:val="18"/>
              </w:rPr>
              <w:t>160</w:t>
            </w:r>
          </w:p>
        </w:tc>
        <w:tc>
          <w:tcPr>
            <w:tcW w:type="dxa" w:w="1235"/>
            <w:shd w:val="clear" w:fill="F4F6F9"/>
          </w:tcPr>
          <w:p>
            <w:pPr>
              <w:spacing w:before="20" w:after="20"/>
              <w:jc w:val="right"/>
            </w:pPr>
            <w:r/>
            <w:r>
              <w:rPr>
                <w:rFonts w:ascii="宋体" w:hAnsi="宋体" w:eastAsia="宋体"/>
                <w:b w:val="0"/>
                <w:sz w:val="18"/>
              </w:rPr>
              <w:t>-3</w:t>
            </w:r>
          </w:p>
        </w:tc>
        <w:tc>
          <w:tcPr>
            <w:tcW w:type="dxa" w:w="1235"/>
            <w:shd w:val="clear" w:fill="F4F6F9"/>
          </w:tcPr>
          <w:p>
            <w:pPr>
              <w:spacing w:before="20" w:after="20"/>
              <w:jc w:val="right"/>
            </w:pPr>
            <w:r/>
            <w:r>
              <w:rPr>
                <w:rFonts w:ascii="宋体" w:hAnsi="宋体" w:eastAsia="宋体"/>
                <w:b w:val="0"/>
                <w:sz w:val="18"/>
              </w:rPr>
              <w:t>-1.9%</w:t>
            </w:r>
          </w:p>
        </w:tc>
        <w:tc>
          <w:tcPr>
            <w:tcW w:type="dxa" w:w="1235"/>
            <w:shd w:val="clear" w:fill="F4F6F9"/>
          </w:tcPr>
          <w:p>
            <w:pPr>
              <w:spacing w:before="20" w:after="20"/>
              <w:jc w:val="right"/>
            </w:pPr>
            <w:r/>
            <w:r>
              <w:rPr>
                <w:rFonts w:ascii="宋体" w:hAnsi="宋体" w:eastAsia="宋体"/>
                <w:b w:val="0"/>
                <w:sz w:val="18"/>
              </w:rPr>
              <w:t>12.5%</w:t>
            </w:r>
          </w:p>
        </w:tc>
        <w:tc>
          <w:tcPr>
            <w:tcW w:type="dxa" w:w="1235"/>
            <w:shd w:val="clear" w:fill="F4F6F9"/>
          </w:tcPr>
          <w:p>
            <w:pPr>
              <w:spacing w:before="20" w:after="20"/>
              <w:jc w:val="right"/>
            </w:pPr>
            <w:r/>
            <w:r>
              <w:rPr>
                <w:rFonts w:ascii="宋体" w:hAnsi="宋体" w:eastAsia="宋体"/>
                <w:b w:val="0"/>
                <w:sz w:val="18"/>
              </w:rPr>
              <w:t>13.3%</w:t>
            </w:r>
          </w:p>
        </w:tc>
      </w:tr>
      <w:tr>
        <w:tc>
          <w:tcPr>
            <w:tcW w:type="dxa" w:w="1235"/>
          </w:tcPr>
          <w:p>
            <w:pPr>
              <w:spacing w:before="20" w:after="20"/>
              <w:jc w:val="left"/>
            </w:pPr>
            <w:r/>
            <w:r>
              <w:rPr>
                <w:rFonts w:ascii="宋体" w:hAnsi="宋体" w:eastAsia="宋体"/>
                <w:b w:val="0"/>
                <w:sz w:val="18"/>
              </w:rPr>
              <w:t>消防管理</w:t>
            </w:r>
          </w:p>
        </w:tc>
        <w:tc>
          <w:tcPr>
            <w:tcW w:type="dxa" w:w="1235"/>
          </w:tcPr>
          <w:p>
            <w:pPr>
              <w:spacing w:before="20" w:after="20"/>
              <w:jc w:val="right"/>
            </w:pPr>
            <w:r/>
            <w:r>
              <w:rPr>
                <w:rFonts w:ascii="宋体" w:hAnsi="宋体" w:eastAsia="宋体"/>
                <w:b w:val="0"/>
                <w:sz w:val="18"/>
              </w:rPr>
              <w:t>90</w:t>
            </w:r>
          </w:p>
        </w:tc>
        <w:tc>
          <w:tcPr>
            <w:tcW w:type="dxa" w:w="1235"/>
          </w:tcPr>
          <w:p>
            <w:pPr>
              <w:spacing w:before="20" w:after="20"/>
              <w:jc w:val="right"/>
            </w:pPr>
            <w:r/>
            <w:r>
              <w:rPr>
                <w:rFonts w:ascii="宋体" w:hAnsi="宋体" w:eastAsia="宋体"/>
                <w:b w:val="0"/>
                <w:sz w:val="18"/>
              </w:rPr>
              <w:t>60</w:t>
            </w:r>
          </w:p>
        </w:tc>
        <w:tc>
          <w:tcPr>
            <w:tcW w:type="dxa" w:w="1235"/>
          </w:tcPr>
          <w:p>
            <w:pPr>
              <w:spacing w:before="20" w:after="20"/>
              <w:jc w:val="right"/>
            </w:pPr>
            <w:r/>
            <w:r>
              <w:rPr>
                <w:rFonts w:ascii="宋体" w:hAnsi="宋体" w:eastAsia="宋体"/>
                <w:b w:val="0"/>
                <w:sz w:val="18"/>
              </w:rPr>
              <w:t>+30</w:t>
            </w:r>
          </w:p>
        </w:tc>
        <w:tc>
          <w:tcPr>
            <w:tcW w:type="dxa" w:w="1235"/>
          </w:tcPr>
          <w:p>
            <w:pPr>
              <w:spacing w:before="20" w:after="20"/>
              <w:jc w:val="right"/>
            </w:pPr>
            <w:r/>
            <w:r>
              <w:rPr>
                <w:rFonts w:ascii="宋体" w:hAnsi="宋体" w:eastAsia="宋体"/>
                <w:b w:val="0"/>
                <w:sz w:val="18"/>
              </w:rPr>
              <w:t>+50.0%</w:t>
            </w:r>
          </w:p>
        </w:tc>
        <w:tc>
          <w:tcPr>
            <w:tcW w:type="dxa" w:w="1235"/>
          </w:tcPr>
          <w:p>
            <w:pPr>
              <w:spacing w:before="20" w:after="20"/>
              <w:jc w:val="right"/>
            </w:pPr>
            <w:r/>
            <w:r>
              <w:rPr>
                <w:rFonts w:ascii="宋体" w:hAnsi="宋体" w:eastAsia="宋体"/>
                <w:b w:val="0"/>
                <w:sz w:val="18"/>
              </w:rPr>
              <w:t>7.1%</w:t>
            </w:r>
          </w:p>
        </w:tc>
        <w:tc>
          <w:tcPr>
            <w:tcW w:type="dxa" w:w="1235"/>
          </w:tcPr>
          <w:p>
            <w:pPr>
              <w:spacing w:before="20" w:after="20"/>
              <w:jc w:val="right"/>
            </w:pPr>
            <w:r/>
            <w:r>
              <w:rPr>
                <w:rFonts w:ascii="宋体" w:hAnsi="宋体" w:eastAsia="宋体"/>
                <w:b w:val="0"/>
                <w:sz w:val="18"/>
              </w:rPr>
              <w:t>7.4%</w:t>
            </w:r>
          </w:p>
        </w:tc>
      </w:tr>
      <w:tr>
        <w:tc>
          <w:tcPr>
            <w:tcW w:type="dxa" w:w="1235"/>
            <w:shd w:val="clear" w:fill="F4F6F9"/>
          </w:tcPr>
          <w:p>
            <w:pPr>
              <w:spacing w:before="20" w:after="20"/>
              <w:jc w:val="left"/>
            </w:pPr>
            <w:r/>
            <w:r>
              <w:rPr>
                <w:rFonts w:ascii="宋体" w:hAnsi="宋体" w:eastAsia="宋体"/>
                <w:b w:val="0"/>
                <w:sz w:val="18"/>
              </w:rPr>
              <w:t>房屋违规使用</w:t>
            </w:r>
          </w:p>
        </w:tc>
        <w:tc>
          <w:tcPr>
            <w:tcW w:type="dxa" w:w="1235"/>
            <w:shd w:val="clear" w:fill="F4F6F9"/>
          </w:tcPr>
          <w:p>
            <w:pPr>
              <w:spacing w:before="20" w:after="20"/>
              <w:jc w:val="right"/>
            </w:pPr>
            <w:r/>
            <w:r>
              <w:rPr>
                <w:rFonts w:ascii="宋体" w:hAnsi="宋体" w:eastAsia="宋体"/>
                <w:b w:val="0"/>
                <w:sz w:val="18"/>
              </w:rPr>
              <w:t>88</w:t>
            </w:r>
          </w:p>
        </w:tc>
        <w:tc>
          <w:tcPr>
            <w:tcW w:type="dxa" w:w="1235"/>
            <w:shd w:val="clear" w:fill="F4F6F9"/>
          </w:tcPr>
          <w:p>
            <w:pPr>
              <w:spacing w:before="20" w:after="20"/>
              <w:jc w:val="right"/>
            </w:pPr>
            <w:r/>
            <w:r>
              <w:rPr>
                <w:rFonts w:ascii="宋体" w:hAnsi="宋体" w:eastAsia="宋体"/>
                <w:b w:val="0"/>
                <w:sz w:val="18"/>
              </w:rPr>
              <w:t>79</w:t>
            </w:r>
          </w:p>
        </w:tc>
        <w:tc>
          <w:tcPr>
            <w:tcW w:type="dxa" w:w="1235"/>
            <w:shd w:val="clear" w:fill="F4F6F9"/>
          </w:tcPr>
          <w:p>
            <w:pPr>
              <w:spacing w:before="20" w:after="20"/>
              <w:jc w:val="right"/>
            </w:pPr>
            <w:r/>
            <w:r>
              <w:rPr>
                <w:rFonts w:ascii="宋体" w:hAnsi="宋体" w:eastAsia="宋体"/>
                <w:b w:val="0"/>
                <w:sz w:val="18"/>
              </w:rPr>
              <w:t>+9</w:t>
            </w:r>
          </w:p>
        </w:tc>
        <w:tc>
          <w:tcPr>
            <w:tcW w:type="dxa" w:w="1235"/>
            <w:shd w:val="clear" w:fill="F4F6F9"/>
          </w:tcPr>
          <w:p>
            <w:pPr>
              <w:spacing w:before="20" w:after="20"/>
              <w:jc w:val="right"/>
            </w:pPr>
            <w:r/>
            <w:r>
              <w:rPr>
                <w:rFonts w:ascii="宋体" w:hAnsi="宋体" w:eastAsia="宋体"/>
                <w:b w:val="0"/>
                <w:sz w:val="18"/>
              </w:rPr>
              <w:t>+11.4%</w:t>
            </w:r>
          </w:p>
        </w:tc>
        <w:tc>
          <w:tcPr>
            <w:tcW w:type="dxa" w:w="1235"/>
            <w:shd w:val="clear" w:fill="F4F6F9"/>
          </w:tcPr>
          <w:p>
            <w:pPr>
              <w:spacing w:before="20" w:after="20"/>
              <w:jc w:val="right"/>
            </w:pPr>
            <w:r/>
            <w:r>
              <w:rPr>
                <w:rFonts w:ascii="宋体" w:hAnsi="宋体" w:eastAsia="宋体"/>
                <w:b w:val="0"/>
                <w:sz w:val="18"/>
              </w:rPr>
              <w:t>7.0%</w:t>
            </w:r>
          </w:p>
        </w:tc>
        <w:tc>
          <w:tcPr>
            <w:tcW w:type="dxa" w:w="1235"/>
            <w:shd w:val="clear" w:fill="F4F6F9"/>
          </w:tcPr>
          <w:p>
            <w:pPr>
              <w:spacing w:before="20" w:after="20"/>
              <w:jc w:val="right"/>
            </w:pPr>
            <w:r/>
            <w:r>
              <w:rPr>
                <w:rFonts w:ascii="宋体" w:hAnsi="宋体" w:eastAsia="宋体"/>
                <w:b w:val="0"/>
                <w:sz w:val="18"/>
              </w:rPr>
              <w:t>8.6%</w:t>
            </w:r>
          </w:p>
        </w:tc>
      </w:tr>
      <w:tr>
        <w:tc>
          <w:tcPr>
            <w:tcW w:type="dxa" w:w="1235"/>
          </w:tcPr>
          <w:p>
            <w:pPr>
              <w:spacing w:before="20" w:after="20"/>
              <w:jc w:val="left"/>
            </w:pPr>
            <w:r/>
            <w:r>
              <w:rPr>
                <w:rFonts w:ascii="宋体" w:hAnsi="宋体" w:eastAsia="宋体"/>
                <w:b w:val="0"/>
                <w:sz w:val="18"/>
              </w:rPr>
              <w:t>物业安保</w:t>
            </w:r>
          </w:p>
        </w:tc>
        <w:tc>
          <w:tcPr>
            <w:tcW w:type="dxa" w:w="1235"/>
          </w:tcPr>
          <w:p>
            <w:pPr>
              <w:spacing w:before="20" w:after="20"/>
              <w:jc w:val="right"/>
            </w:pPr>
            <w:r/>
            <w:r>
              <w:rPr>
                <w:rFonts w:ascii="宋体" w:hAnsi="宋体" w:eastAsia="宋体"/>
                <w:b w:val="0"/>
                <w:sz w:val="18"/>
              </w:rPr>
              <w:t>88</w:t>
            </w:r>
          </w:p>
        </w:tc>
        <w:tc>
          <w:tcPr>
            <w:tcW w:type="dxa" w:w="1235"/>
          </w:tcPr>
          <w:p>
            <w:pPr>
              <w:spacing w:before="20" w:after="20"/>
              <w:jc w:val="right"/>
            </w:pPr>
            <w:r/>
            <w:r>
              <w:rPr>
                <w:rFonts w:ascii="宋体" w:hAnsi="宋体" w:eastAsia="宋体"/>
                <w:b w:val="0"/>
                <w:sz w:val="18"/>
              </w:rPr>
              <w:t>50</w:t>
            </w:r>
          </w:p>
        </w:tc>
        <w:tc>
          <w:tcPr>
            <w:tcW w:type="dxa" w:w="1235"/>
          </w:tcPr>
          <w:p>
            <w:pPr>
              <w:spacing w:before="20" w:after="20"/>
              <w:jc w:val="right"/>
            </w:pPr>
            <w:r/>
            <w:r>
              <w:rPr>
                <w:rFonts w:ascii="宋体" w:hAnsi="宋体" w:eastAsia="宋体"/>
                <w:b w:val="0"/>
                <w:sz w:val="18"/>
              </w:rPr>
              <w:t>+38</w:t>
            </w:r>
          </w:p>
        </w:tc>
        <w:tc>
          <w:tcPr>
            <w:tcW w:type="dxa" w:w="1235"/>
          </w:tcPr>
          <w:p>
            <w:pPr>
              <w:spacing w:before="20" w:after="20"/>
              <w:jc w:val="right"/>
            </w:pPr>
            <w:r/>
            <w:r>
              <w:rPr>
                <w:rFonts w:ascii="宋体" w:hAnsi="宋体" w:eastAsia="宋体"/>
                <w:b w:val="0"/>
                <w:sz w:val="18"/>
              </w:rPr>
              <w:t>+76.0%</w:t>
            </w:r>
          </w:p>
        </w:tc>
        <w:tc>
          <w:tcPr>
            <w:tcW w:type="dxa" w:w="1235"/>
          </w:tcPr>
          <w:p>
            <w:pPr>
              <w:spacing w:before="20" w:after="20"/>
              <w:jc w:val="right"/>
            </w:pPr>
            <w:r/>
            <w:r>
              <w:rPr>
                <w:rFonts w:ascii="宋体" w:hAnsi="宋体" w:eastAsia="宋体"/>
                <w:b w:val="0"/>
                <w:sz w:val="18"/>
              </w:rPr>
              <w:t>7.0%</w:t>
            </w:r>
          </w:p>
        </w:tc>
        <w:tc>
          <w:tcPr>
            <w:tcW w:type="dxa" w:w="1235"/>
          </w:tcPr>
          <w:p>
            <w:pPr>
              <w:spacing w:before="20" w:after="20"/>
              <w:jc w:val="right"/>
            </w:pPr>
            <w:r/>
            <w:r>
              <w:rPr>
                <w:rFonts w:ascii="宋体" w:hAnsi="宋体" w:eastAsia="宋体"/>
                <w:b w:val="0"/>
                <w:sz w:val="18"/>
              </w:rPr>
              <w:t>5.7%</w:t>
            </w:r>
          </w:p>
        </w:tc>
      </w:tr>
      <w:tr>
        <w:tc>
          <w:tcPr>
            <w:tcW w:type="dxa" w:w="1235"/>
            <w:shd w:val="clear" w:fill="F4F6F9"/>
          </w:tcPr>
          <w:p>
            <w:pPr>
              <w:spacing w:before="20" w:after="20"/>
              <w:jc w:val="left"/>
            </w:pPr>
            <w:r/>
            <w:r>
              <w:rPr>
                <w:rFonts w:ascii="宋体" w:hAnsi="宋体" w:eastAsia="宋体"/>
                <w:b w:val="0"/>
                <w:sz w:val="18"/>
              </w:rPr>
              <w:t>群租管理</w:t>
            </w:r>
          </w:p>
        </w:tc>
        <w:tc>
          <w:tcPr>
            <w:tcW w:type="dxa" w:w="1235"/>
            <w:shd w:val="clear" w:fill="F4F6F9"/>
          </w:tcPr>
          <w:p>
            <w:pPr>
              <w:spacing w:before="20" w:after="20"/>
              <w:jc w:val="right"/>
            </w:pPr>
            <w:r/>
            <w:r>
              <w:rPr>
                <w:rFonts w:ascii="宋体" w:hAnsi="宋体" w:eastAsia="宋体"/>
                <w:b w:val="0"/>
                <w:sz w:val="18"/>
              </w:rPr>
              <w:t>81</w:t>
            </w:r>
          </w:p>
        </w:tc>
        <w:tc>
          <w:tcPr>
            <w:tcW w:type="dxa" w:w="1235"/>
            <w:shd w:val="clear" w:fill="F4F6F9"/>
          </w:tcPr>
          <w:p>
            <w:pPr>
              <w:spacing w:before="20" w:after="20"/>
              <w:jc w:val="right"/>
            </w:pPr>
            <w:r/>
            <w:r>
              <w:rPr>
                <w:rFonts w:ascii="宋体" w:hAnsi="宋体" w:eastAsia="宋体"/>
                <w:b w:val="0"/>
                <w:sz w:val="18"/>
              </w:rPr>
              <w:t>129</w:t>
            </w:r>
          </w:p>
        </w:tc>
        <w:tc>
          <w:tcPr>
            <w:tcW w:type="dxa" w:w="1235"/>
            <w:shd w:val="clear" w:fill="F4F6F9"/>
          </w:tcPr>
          <w:p>
            <w:pPr>
              <w:spacing w:before="20" w:after="20"/>
              <w:jc w:val="right"/>
            </w:pPr>
            <w:r/>
            <w:r>
              <w:rPr>
                <w:rFonts w:ascii="宋体" w:hAnsi="宋体" w:eastAsia="宋体"/>
                <w:b w:val="0"/>
                <w:sz w:val="18"/>
              </w:rPr>
              <w:t>-48</w:t>
            </w:r>
          </w:p>
        </w:tc>
        <w:tc>
          <w:tcPr>
            <w:tcW w:type="dxa" w:w="1235"/>
            <w:shd w:val="clear" w:fill="F4F6F9"/>
          </w:tcPr>
          <w:p>
            <w:pPr>
              <w:spacing w:before="20" w:after="20"/>
              <w:jc w:val="right"/>
            </w:pPr>
            <w:r/>
            <w:r>
              <w:rPr>
                <w:rFonts w:ascii="宋体" w:hAnsi="宋体" w:eastAsia="宋体"/>
                <w:b w:val="0"/>
                <w:sz w:val="18"/>
              </w:rPr>
              <w:t>-37.2%</w:t>
            </w:r>
          </w:p>
        </w:tc>
        <w:tc>
          <w:tcPr>
            <w:tcW w:type="dxa" w:w="1235"/>
            <w:shd w:val="clear" w:fill="F4F6F9"/>
          </w:tcPr>
          <w:p>
            <w:pPr>
              <w:spacing w:before="20" w:after="20"/>
              <w:jc w:val="right"/>
            </w:pPr>
            <w:r/>
            <w:r>
              <w:rPr>
                <w:rFonts w:ascii="宋体" w:hAnsi="宋体" w:eastAsia="宋体"/>
                <w:b w:val="0"/>
                <w:sz w:val="18"/>
              </w:rPr>
              <w:t>6.4%</w:t>
            </w:r>
          </w:p>
        </w:tc>
        <w:tc>
          <w:tcPr>
            <w:tcW w:type="dxa" w:w="1235"/>
            <w:shd w:val="clear" w:fill="F4F6F9"/>
          </w:tcPr>
          <w:p>
            <w:pPr>
              <w:spacing w:before="20" w:after="20"/>
              <w:jc w:val="right"/>
            </w:pPr>
            <w:r/>
            <w:r>
              <w:rPr>
                <w:rFonts w:ascii="宋体" w:hAnsi="宋体" w:eastAsia="宋体"/>
                <w:b w:val="0"/>
                <w:sz w:val="18"/>
              </w:rPr>
              <w:t>6.1%</w:t>
            </w:r>
          </w:p>
        </w:tc>
      </w:tr>
      <w:tr>
        <w:tc>
          <w:tcPr>
            <w:tcW w:type="dxa" w:w="1235"/>
          </w:tcPr>
          <w:p>
            <w:pPr>
              <w:spacing w:before="20" w:after="20"/>
              <w:jc w:val="left"/>
            </w:pPr>
            <w:r/>
            <w:r>
              <w:rPr>
                <w:rFonts w:ascii="宋体" w:hAnsi="宋体" w:eastAsia="宋体"/>
                <w:b w:val="0"/>
                <w:sz w:val="18"/>
              </w:rPr>
              <w:t>旧住房改造</w:t>
            </w:r>
          </w:p>
        </w:tc>
        <w:tc>
          <w:tcPr>
            <w:tcW w:type="dxa" w:w="1235"/>
          </w:tcPr>
          <w:p>
            <w:pPr>
              <w:spacing w:before="20" w:after="20"/>
              <w:jc w:val="right"/>
            </w:pPr>
            <w:r/>
            <w:r>
              <w:rPr>
                <w:rFonts w:ascii="宋体" w:hAnsi="宋体" w:eastAsia="宋体"/>
                <w:b w:val="0"/>
                <w:sz w:val="18"/>
              </w:rPr>
              <w:t>70</w:t>
            </w:r>
          </w:p>
        </w:tc>
        <w:tc>
          <w:tcPr>
            <w:tcW w:type="dxa" w:w="1235"/>
          </w:tcPr>
          <w:p>
            <w:pPr>
              <w:spacing w:before="20" w:after="20"/>
              <w:jc w:val="right"/>
            </w:pPr>
            <w:r/>
            <w:r>
              <w:rPr>
                <w:rFonts w:ascii="宋体" w:hAnsi="宋体" w:eastAsia="宋体"/>
                <w:b w:val="0"/>
                <w:sz w:val="18"/>
              </w:rPr>
              <w:t>54</w:t>
            </w:r>
          </w:p>
        </w:tc>
        <w:tc>
          <w:tcPr>
            <w:tcW w:type="dxa" w:w="1235"/>
          </w:tcPr>
          <w:p>
            <w:pPr>
              <w:spacing w:before="20" w:after="20"/>
              <w:jc w:val="right"/>
            </w:pPr>
            <w:r/>
            <w:r>
              <w:rPr>
                <w:rFonts w:ascii="宋体" w:hAnsi="宋体" w:eastAsia="宋体"/>
                <w:b w:val="0"/>
                <w:sz w:val="18"/>
              </w:rPr>
              <w:t>+16</w:t>
            </w:r>
          </w:p>
        </w:tc>
        <w:tc>
          <w:tcPr>
            <w:tcW w:type="dxa" w:w="1235"/>
          </w:tcPr>
          <w:p>
            <w:pPr>
              <w:spacing w:before="20" w:after="20"/>
              <w:jc w:val="right"/>
            </w:pPr>
            <w:r/>
            <w:r>
              <w:rPr>
                <w:rFonts w:ascii="宋体" w:hAnsi="宋体" w:eastAsia="宋体"/>
                <w:b w:val="0"/>
                <w:sz w:val="18"/>
              </w:rPr>
              <w:t>+29.6%</w:t>
            </w:r>
          </w:p>
        </w:tc>
        <w:tc>
          <w:tcPr>
            <w:tcW w:type="dxa" w:w="1235"/>
          </w:tcPr>
          <w:p>
            <w:pPr>
              <w:spacing w:before="20" w:after="20"/>
              <w:jc w:val="right"/>
            </w:pPr>
            <w:r/>
            <w:r>
              <w:rPr>
                <w:rFonts w:ascii="宋体" w:hAnsi="宋体" w:eastAsia="宋体"/>
                <w:b w:val="0"/>
                <w:sz w:val="18"/>
              </w:rPr>
              <w:t>5.6%</w:t>
            </w:r>
          </w:p>
        </w:tc>
        <w:tc>
          <w:tcPr>
            <w:tcW w:type="dxa" w:w="1235"/>
          </w:tcPr>
          <w:p>
            <w:pPr>
              <w:spacing w:before="20" w:after="20"/>
              <w:jc w:val="right"/>
            </w:pPr>
            <w:r/>
            <w:r>
              <w:rPr>
                <w:rFonts w:ascii="宋体" w:hAnsi="宋体" w:eastAsia="宋体"/>
                <w:b w:val="0"/>
                <w:sz w:val="18"/>
              </w:rPr>
              <w:t>4.7%</w:t>
            </w:r>
          </w:p>
        </w:tc>
      </w:tr>
      <w:tr>
        <w:tc>
          <w:tcPr>
            <w:tcW w:type="dxa" w:w="1235"/>
            <w:shd w:val="clear" w:fill="F4F6F9"/>
          </w:tcPr>
          <w:p>
            <w:pPr>
              <w:spacing w:before="20" w:after="20"/>
              <w:jc w:val="left"/>
            </w:pPr>
            <w:r/>
            <w:r>
              <w:rPr>
                <w:rFonts w:ascii="宋体" w:hAnsi="宋体" w:eastAsia="宋体"/>
                <w:b w:val="0"/>
                <w:sz w:val="18"/>
              </w:rPr>
              <w:t>清洁卫生</w:t>
            </w:r>
          </w:p>
        </w:tc>
        <w:tc>
          <w:tcPr>
            <w:tcW w:type="dxa" w:w="1235"/>
            <w:shd w:val="clear" w:fill="F4F6F9"/>
          </w:tcPr>
          <w:p>
            <w:pPr>
              <w:spacing w:before="20" w:after="20"/>
              <w:jc w:val="right"/>
            </w:pPr>
            <w:r/>
            <w:r>
              <w:rPr>
                <w:rFonts w:ascii="宋体" w:hAnsi="宋体" w:eastAsia="宋体"/>
                <w:b w:val="0"/>
                <w:sz w:val="18"/>
              </w:rPr>
              <w:t>61</w:t>
            </w:r>
          </w:p>
        </w:tc>
        <w:tc>
          <w:tcPr>
            <w:tcW w:type="dxa" w:w="1235"/>
            <w:shd w:val="clear" w:fill="F4F6F9"/>
          </w:tcPr>
          <w:p>
            <w:pPr>
              <w:spacing w:before="20" w:after="20"/>
              <w:jc w:val="right"/>
            </w:pPr>
            <w:r/>
            <w:r>
              <w:rPr>
                <w:rFonts w:ascii="宋体" w:hAnsi="宋体" w:eastAsia="宋体"/>
                <w:b w:val="0"/>
                <w:sz w:val="18"/>
              </w:rPr>
              <w:t>64</w:t>
            </w:r>
          </w:p>
        </w:tc>
        <w:tc>
          <w:tcPr>
            <w:tcW w:type="dxa" w:w="1235"/>
            <w:shd w:val="clear" w:fill="F4F6F9"/>
          </w:tcPr>
          <w:p>
            <w:pPr>
              <w:spacing w:before="20" w:after="20"/>
              <w:jc w:val="right"/>
            </w:pPr>
            <w:r/>
            <w:r>
              <w:rPr>
                <w:rFonts w:ascii="宋体" w:hAnsi="宋体" w:eastAsia="宋体"/>
                <w:b w:val="0"/>
                <w:sz w:val="18"/>
              </w:rPr>
              <w:t>-3</w:t>
            </w:r>
          </w:p>
        </w:tc>
        <w:tc>
          <w:tcPr>
            <w:tcW w:type="dxa" w:w="1235"/>
            <w:shd w:val="clear" w:fill="F4F6F9"/>
          </w:tcPr>
          <w:p>
            <w:pPr>
              <w:spacing w:before="20" w:after="20"/>
              <w:jc w:val="right"/>
            </w:pPr>
            <w:r/>
            <w:r>
              <w:rPr>
                <w:rFonts w:ascii="宋体" w:hAnsi="宋体" w:eastAsia="宋体"/>
                <w:b w:val="0"/>
                <w:sz w:val="18"/>
              </w:rPr>
              <w:t>-4.7%</w:t>
            </w:r>
          </w:p>
        </w:tc>
        <w:tc>
          <w:tcPr>
            <w:tcW w:type="dxa" w:w="1235"/>
            <w:shd w:val="clear" w:fill="F4F6F9"/>
          </w:tcPr>
          <w:p>
            <w:pPr>
              <w:spacing w:before="20" w:after="20"/>
              <w:jc w:val="right"/>
            </w:pPr>
            <w:r/>
            <w:r>
              <w:rPr>
                <w:rFonts w:ascii="宋体" w:hAnsi="宋体" w:eastAsia="宋体"/>
                <w:b w:val="0"/>
                <w:sz w:val="18"/>
              </w:rPr>
              <w:t>4.8%</w:t>
            </w:r>
          </w:p>
        </w:tc>
        <w:tc>
          <w:tcPr>
            <w:tcW w:type="dxa" w:w="1235"/>
            <w:shd w:val="clear" w:fill="F4F6F9"/>
          </w:tcPr>
          <w:p>
            <w:pPr>
              <w:spacing w:before="20" w:after="20"/>
              <w:jc w:val="right"/>
            </w:pPr>
            <w:r/>
            <w:r>
              <w:rPr>
                <w:rFonts w:ascii="宋体" w:hAnsi="宋体" w:eastAsia="宋体"/>
                <w:b w:val="0"/>
                <w:sz w:val="18"/>
              </w:rPr>
              <w:t>5.2%</w:t>
            </w:r>
          </w:p>
        </w:tc>
      </w:tr>
      <w:tr>
        <w:tc>
          <w:tcPr>
            <w:tcW w:type="dxa" w:w="1235"/>
          </w:tcPr>
          <w:p>
            <w:pPr>
              <w:spacing w:before="20" w:after="20"/>
              <w:jc w:val="left"/>
            </w:pPr>
            <w:r/>
            <w:r>
              <w:rPr>
                <w:rFonts w:ascii="宋体" w:hAnsi="宋体" w:eastAsia="宋体"/>
                <w:b w:val="0"/>
                <w:sz w:val="18"/>
              </w:rPr>
              <w:t>物业服务态度</w:t>
            </w:r>
          </w:p>
        </w:tc>
        <w:tc>
          <w:tcPr>
            <w:tcW w:type="dxa" w:w="1235"/>
          </w:tcPr>
          <w:p>
            <w:pPr>
              <w:spacing w:before="20" w:after="20"/>
              <w:jc w:val="right"/>
            </w:pPr>
            <w:r/>
            <w:r>
              <w:rPr>
                <w:rFonts w:ascii="宋体" w:hAnsi="宋体" w:eastAsia="宋体"/>
                <w:b w:val="0"/>
                <w:sz w:val="18"/>
              </w:rPr>
              <w:t>55</w:t>
            </w:r>
          </w:p>
        </w:tc>
        <w:tc>
          <w:tcPr>
            <w:tcW w:type="dxa" w:w="1235"/>
          </w:tcPr>
          <w:p>
            <w:pPr>
              <w:spacing w:before="20" w:after="20"/>
              <w:jc w:val="right"/>
            </w:pPr>
            <w:r/>
            <w:r>
              <w:rPr>
                <w:rFonts w:ascii="宋体" w:hAnsi="宋体" w:eastAsia="宋体"/>
                <w:b w:val="0"/>
                <w:sz w:val="18"/>
              </w:rPr>
              <w:t>30</w:t>
            </w:r>
          </w:p>
        </w:tc>
        <w:tc>
          <w:tcPr>
            <w:tcW w:type="dxa" w:w="1235"/>
          </w:tcPr>
          <w:p>
            <w:pPr>
              <w:spacing w:before="20" w:after="20"/>
              <w:jc w:val="right"/>
            </w:pPr>
            <w:r/>
            <w:r>
              <w:rPr>
                <w:rFonts w:ascii="宋体" w:hAnsi="宋体" w:eastAsia="宋体"/>
                <w:b w:val="0"/>
                <w:sz w:val="18"/>
              </w:rPr>
              <w:t>+25</w:t>
            </w:r>
          </w:p>
        </w:tc>
        <w:tc>
          <w:tcPr>
            <w:tcW w:type="dxa" w:w="1235"/>
          </w:tcPr>
          <w:p>
            <w:pPr>
              <w:spacing w:before="20" w:after="20"/>
              <w:jc w:val="right"/>
            </w:pPr>
            <w:r/>
            <w:r>
              <w:rPr>
                <w:rFonts w:ascii="宋体" w:hAnsi="宋体" w:eastAsia="宋体"/>
                <w:b w:val="0"/>
                <w:sz w:val="18"/>
              </w:rPr>
              <w:t>+83.3%</w:t>
            </w:r>
          </w:p>
        </w:tc>
        <w:tc>
          <w:tcPr>
            <w:tcW w:type="dxa" w:w="1235"/>
          </w:tcPr>
          <w:p>
            <w:pPr>
              <w:spacing w:before="20" w:after="20"/>
              <w:jc w:val="right"/>
            </w:pPr>
            <w:r/>
            <w:r>
              <w:rPr>
                <w:rFonts w:ascii="宋体" w:hAnsi="宋体" w:eastAsia="宋体"/>
                <w:b w:val="0"/>
                <w:sz w:val="18"/>
              </w:rPr>
              <w:t>4.4%</w:t>
            </w:r>
          </w:p>
        </w:tc>
        <w:tc>
          <w:tcPr>
            <w:tcW w:type="dxa" w:w="1235"/>
          </w:tcPr>
          <w:p>
            <w:pPr>
              <w:spacing w:before="20" w:after="20"/>
              <w:jc w:val="right"/>
            </w:pPr>
            <w:r/>
            <w:r>
              <w:rPr>
                <w:rFonts w:ascii="宋体" w:hAnsi="宋体" w:eastAsia="宋体"/>
                <w:b w:val="0"/>
                <w:sz w:val="18"/>
              </w:rPr>
              <w:t>3.6%</w:t>
            </w:r>
          </w:p>
        </w:tc>
      </w:tr>
      <w:tr>
        <w:tc>
          <w:tcPr>
            <w:tcW w:type="dxa" w:w="1235"/>
            <w:shd w:val="clear" w:fill="F4F6F9"/>
          </w:tcPr>
          <w:p>
            <w:pPr>
              <w:spacing w:before="20" w:after="20"/>
              <w:jc w:val="left"/>
            </w:pPr>
            <w:r/>
            <w:r>
              <w:rPr>
                <w:rFonts w:ascii="宋体" w:hAnsi="宋体" w:eastAsia="宋体"/>
                <w:b w:val="0"/>
                <w:sz w:val="18"/>
              </w:rPr>
              <w:t>其他</w:t>
            </w:r>
          </w:p>
        </w:tc>
        <w:tc>
          <w:tcPr>
            <w:tcW w:type="dxa" w:w="1235"/>
            <w:shd w:val="clear" w:fill="F4F6F9"/>
          </w:tcPr>
          <w:p>
            <w:pPr>
              <w:spacing w:before="20" w:after="20"/>
              <w:jc w:val="right"/>
            </w:pPr>
            <w:r/>
            <w:r>
              <w:rPr>
                <w:rFonts w:ascii="宋体" w:hAnsi="宋体" w:eastAsia="宋体"/>
                <w:b w:val="0"/>
                <w:sz w:val="18"/>
              </w:rPr>
              <w:t>41</w:t>
            </w:r>
          </w:p>
        </w:tc>
        <w:tc>
          <w:tcPr>
            <w:tcW w:type="dxa" w:w="1235"/>
            <w:shd w:val="clear" w:fill="F4F6F9"/>
          </w:tcPr>
          <w:p>
            <w:pPr>
              <w:spacing w:before="20" w:after="20"/>
              <w:jc w:val="right"/>
            </w:pPr>
            <w:r/>
            <w:r>
              <w:rPr>
                <w:rFonts w:ascii="宋体" w:hAnsi="宋体" w:eastAsia="宋体"/>
                <w:b w:val="0"/>
                <w:sz w:val="18"/>
              </w:rPr>
              <w:t>41</w:t>
            </w:r>
          </w:p>
        </w:tc>
        <w:tc>
          <w:tcPr>
            <w:tcW w:type="dxa" w:w="1235"/>
            <w:shd w:val="clear" w:fill="F4F6F9"/>
          </w:tcPr>
          <w:p>
            <w:pPr>
              <w:spacing w:before="20" w:after="20"/>
              <w:jc w:val="right"/>
            </w:pPr>
            <w:r/>
            <w:r>
              <w:rPr>
                <w:rFonts w:ascii="宋体" w:hAnsi="宋体" w:eastAsia="宋体"/>
                <w:b w:val="0"/>
                <w:sz w:val="18"/>
              </w:rPr>
              <w:t>+0</w:t>
            </w:r>
          </w:p>
        </w:tc>
        <w:tc>
          <w:tcPr>
            <w:tcW w:type="dxa" w:w="1235"/>
            <w:shd w:val="clear" w:fill="F4F6F9"/>
          </w:tcPr>
          <w:p>
            <w:pPr>
              <w:spacing w:before="20" w:after="20"/>
              <w:jc w:val="right"/>
            </w:pPr>
            <w:r/>
            <w:r>
              <w:rPr>
                <w:rFonts w:ascii="宋体" w:hAnsi="宋体" w:eastAsia="宋体"/>
                <w:b w:val="0"/>
                <w:sz w:val="18"/>
              </w:rPr>
              <w:t>0.0%</w:t>
            </w:r>
          </w:p>
        </w:tc>
        <w:tc>
          <w:tcPr>
            <w:tcW w:type="dxa" w:w="1235"/>
            <w:shd w:val="clear" w:fill="F4F6F9"/>
          </w:tcPr>
          <w:p>
            <w:pPr>
              <w:spacing w:before="20" w:after="20"/>
              <w:jc w:val="right"/>
            </w:pPr>
            <w:r/>
            <w:r>
              <w:rPr>
                <w:rFonts w:ascii="宋体" w:hAnsi="宋体" w:eastAsia="宋体"/>
                <w:b w:val="0"/>
                <w:sz w:val="18"/>
              </w:rPr>
              <w:t>3.3%</w:t>
            </w:r>
          </w:p>
        </w:tc>
        <w:tc>
          <w:tcPr>
            <w:tcW w:type="dxa" w:w="1235"/>
            <w:shd w:val="clear" w:fill="F4F6F9"/>
          </w:tcPr>
          <w:p>
            <w:pPr>
              <w:spacing w:before="20" w:after="20"/>
              <w:jc w:val="right"/>
            </w:pPr>
            <w:r/>
            <w:r>
              <w:rPr>
                <w:rFonts w:ascii="宋体" w:hAnsi="宋体" w:eastAsia="宋体"/>
                <w:b w:val="0"/>
                <w:sz w:val="18"/>
              </w:rPr>
              <w:t>3.2%</w:t>
            </w:r>
          </w:p>
        </w:tc>
      </w:tr>
      <w:tr>
        <w:tc>
          <w:tcPr>
            <w:tcW w:type="dxa" w:w="1235"/>
          </w:tcPr>
          <w:p>
            <w:pPr>
              <w:spacing w:before="20" w:after="20"/>
              <w:jc w:val="left"/>
            </w:pPr>
            <w:r/>
            <w:r>
              <w:rPr>
                <w:rFonts w:ascii="宋体" w:hAnsi="宋体" w:eastAsia="宋体"/>
                <w:b w:val="0"/>
                <w:sz w:val="18"/>
              </w:rPr>
              <w:t>物业收费</w:t>
            </w:r>
          </w:p>
        </w:tc>
        <w:tc>
          <w:tcPr>
            <w:tcW w:type="dxa" w:w="1235"/>
          </w:tcPr>
          <w:p>
            <w:pPr>
              <w:spacing w:before="20" w:after="20"/>
              <w:jc w:val="right"/>
            </w:pPr>
            <w:r/>
            <w:r>
              <w:rPr>
                <w:rFonts w:ascii="宋体" w:hAnsi="宋体" w:eastAsia="宋体"/>
                <w:b w:val="0"/>
                <w:sz w:val="18"/>
              </w:rPr>
              <w:t>25</w:t>
            </w:r>
          </w:p>
        </w:tc>
        <w:tc>
          <w:tcPr>
            <w:tcW w:type="dxa" w:w="1235"/>
          </w:tcPr>
          <w:p>
            <w:pPr>
              <w:spacing w:before="20" w:after="20"/>
              <w:jc w:val="right"/>
            </w:pPr>
            <w:r/>
            <w:r>
              <w:rPr>
                <w:rFonts w:ascii="宋体" w:hAnsi="宋体" w:eastAsia="宋体"/>
                <w:b w:val="0"/>
                <w:sz w:val="18"/>
              </w:rPr>
              <w:t>25</w:t>
            </w:r>
          </w:p>
        </w:tc>
        <w:tc>
          <w:tcPr>
            <w:tcW w:type="dxa" w:w="1235"/>
          </w:tcPr>
          <w:p>
            <w:pPr>
              <w:spacing w:before="20" w:after="20"/>
              <w:jc w:val="right"/>
            </w:pPr>
            <w:r/>
            <w:r>
              <w:rPr>
                <w:rFonts w:ascii="宋体" w:hAnsi="宋体" w:eastAsia="宋体"/>
                <w:b w:val="0"/>
                <w:sz w:val="18"/>
              </w:rPr>
              <w:t>+0</w:t>
            </w:r>
          </w:p>
        </w:tc>
        <w:tc>
          <w:tcPr>
            <w:tcW w:type="dxa" w:w="1235"/>
          </w:tcPr>
          <w:p>
            <w:pPr>
              <w:spacing w:before="20" w:after="20"/>
              <w:jc w:val="right"/>
            </w:pPr>
            <w:r/>
            <w:r>
              <w:rPr>
                <w:rFonts w:ascii="宋体" w:hAnsi="宋体" w:eastAsia="宋体"/>
                <w:b w:val="0"/>
                <w:sz w:val="18"/>
              </w:rPr>
              <w:t>0.0%</w:t>
            </w:r>
          </w:p>
        </w:tc>
        <w:tc>
          <w:tcPr>
            <w:tcW w:type="dxa" w:w="1235"/>
          </w:tcPr>
          <w:p>
            <w:pPr>
              <w:spacing w:before="20" w:after="20"/>
              <w:jc w:val="right"/>
            </w:pPr>
            <w:r/>
            <w:r>
              <w:rPr>
                <w:rFonts w:ascii="宋体" w:hAnsi="宋体" w:eastAsia="宋体"/>
                <w:b w:val="0"/>
                <w:sz w:val="18"/>
              </w:rPr>
              <w:t>2.0%</w:t>
            </w:r>
          </w:p>
        </w:tc>
        <w:tc>
          <w:tcPr>
            <w:tcW w:type="dxa" w:w="1235"/>
          </w:tcPr>
          <w:p>
            <w:pPr>
              <w:spacing w:before="20" w:after="20"/>
              <w:jc w:val="right"/>
            </w:pPr>
            <w:r/>
            <w:r>
              <w:rPr>
                <w:rFonts w:ascii="宋体" w:hAnsi="宋体" w:eastAsia="宋体"/>
                <w:b w:val="0"/>
                <w:sz w:val="18"/>
              </w:rPr>
              <w:t>2.1%</w:t>
            </w:r>
          </w:p>
        </w:tc>
      </w:tr>
    </w:tbl>
    <w:p>
      <w:pPr>
        <w:spacing w:after="120"/>
      </w:pPr>
    </w:p>
    <w:p>
      <w:pPr>
        <w:spacing w:after="60" w:line="324" w:lineRule="auto"/>
      </w:pPr>
      <w:r>
        <w:rPr>
          <w:rFonts w:ascii="宋体" w:hAnsi="宋体" w:eastAsia="宋体"/>
          <w:sz w:val="21"/>
        </w:rPr>
        <w:t>结构画像</w:t>
      </w:r>
    </w:p>
    <w:p>
      <w:pPr>
        <w:spacing w:before="80" w:after="40"/>
        <w:jc w:val="center"/>
      </w:pPr>
      <w:r>
        <w:drawing>
          <wp:inline xmlns:a="http://schemas.openxmlformats.org/drawingml/2006/main" xmlns:pic="http://schemas.openxmlformats.org/drawingml/2006/picture">
            <wp:extent cx="5256000" cy="2303426"/>
            <wp:docPr id="27" name="Picture 27"/>
            <wp:cNvGraphicFramePr>
              <a:graphicFrameLocks noChangeAspect="1"/>
            </wp:cNvGraphicFramePr>
            <a:graphic>
              <a:graphicData uri="http://schemas.openxmlformats.org/drawingml/2006/picture">
                <pic:pic>
                  <pic:nvPicPr>
                    <pic:cNvPr id="0" name="03_田林__c3-catdonut.png"/>
                    <pic:cNvPicPr/>
                  </pic:nvPicPr>
                  <pic:blipFill>
                    <a:blip r:embed="rId35"/>
                    <a:stretch>
                      <a:fillRect/>
                    </a:stretch>
                  </pic:blipFill>
                  <pic:spPr>
                    <a:xfrm>
                      <a:off x="0" y="0"/>
                      <a:ext cx="5256000" cy="2303426"/>
                    </a:xfrm>
                    <a:prstGeom prst="rect"/>
                  </pic:spPr>
                </pic:pic>
              </a:graphicData>
            </a:graphic>
          </wp:inline>
        </w:drawing>
      </w:r>
    </w:p>
    <w:p>
      <w:pPr>
        <w:spacing w:before="40" w:after="160"/>
        <w:jc w:val="center"/>
      </w:pPr>
      <w:r>
        <w:rPr>
          <w:rFonts w:ascii="宋体" w:hAnsi="宋体" w:eastAsia="宋体"/>
          <w:color w:val="666666"/>
          <w:sz w:val="18"/>
        </w:rPr>
        <w:t>图 8-20</w:t>
      </w:r>
    </w:p>
    <w:tbl>
      <w:tblPr>
        <w:tblStyle w:val="TableGrid"/>
        <w:tblW w:type="auto" w:w="0"/>
        <w:jc w:val="center"/>
        <w:tblLook w:firstColumn="1" w:firstRow="1" w:lastColumn="0" w:lastRow="0" w:noHBand="0" w:noVBand="1" w:val="04A0"/>
      </w:tblPr>
      <w:tblGrid>
        <w:gridCol w:w="2882"/>
        <w:gridCol w:w="2882"/>
        <w:gridCol w:w="2882"/>
      </w:tblGrid>
      <w:tr>
        <w:tc>
          <w:tcPr>
            <w:tcW w:type="dxa" w:w="8646"/>
            <w:gridSpan w:val="3"/>
            <w:shd w:val="clear" w:fill="DCE6F2"/>
          </w:tcPr>
          <w:p>
            <w:pPr>
              <w:spacing w:before="20" w:after="20"/>
              <w:jc w:val="center"/>
            </w:pPr>
            <w:r/>
            <w:r>
              <w:rPr>
                <w:rFonts w:ascii="宋体" w:hAnsi="宋体" w:eastAsia="宋体"/>
                <w:b/>
                <w:sz w:val="19"/>
              </w:rPr>
              <w:t>来源渠道</w:t>
            </w:r>
          </w:p>
        </w:tc>
      </w:tr>
      <w:tr>
        <w:trPr>
          <w:tblHeader w:val="true"/>
        </w:trPr>
        <w:tc>
          <w:tcPr>
            <w:tcW w:type="dxa" w:w="2882"/>
            <w:shd w:val="clear" w:fill="1A3A5F"/>
          </w:tcPr>
          <w:p>
            <w:pPr>
              <w:spacing w:before="20" w:after="20"/>
              <w:jc w:val="center"/>
            </w:pPr>
            <w:r/>
            <w:r>
              <w:rPr>
                <w:rFonts w:ascii="宋体" w:hAnsi="宋体" w:eastAsia="宋体"/>
                <w:b/>
                <w:color w:val="FFFFFF"/>
                <w:sz w:val="18"/>
              </w:rPr>
              <w:t>渠道</w:t>
            </w:r>
          </w:p>
        </w:tc>
        <w:tc>
          <w:tcPr>
            <w:tcW w:type="dxa" w:w="2882"/>
            <w:shd w:val="clear" w:fill="1A3A5F"/>
          </w:tcPr>
          <w:p>
            <w:pPr>
              <w:spacing w:before="20" w:after="20"/>
              <w:jc w:val="center"/>
            </w:pPr>
            <w:r/>
            <w:r>
              <w:rPr>
                <w:rFonts w:ascii="宋体" w:hAnsi="宋体" w:eastAsia="宋体"/>
                <w:b/>
                <w:color w:val="FFFFFF"/>
                <w:sz w:val="18"/>
              </w:rPr>
              <w:t>件数</w:t>
            </w:r>
          </w:p>
        </w:tc>
        <w:tc>
          <w:tcPr>
            <w:tcW w:type="dxa" w:w="2882"/>
            <w:shd w:val="clear" w:fill="1A3A5F"/>
          </w:tcPr>
          <w:p>
            <w:pPr>
              <w:spacing w:before="20" w:after="20"/>
              <w:jc w:val="center"/>
            </w:pPr>
            <w:r/>
            <w:r>
              <w:rPr>
                <w:rFonts w:ascii="宋体" w:hAnsi="宋体" w:eastAsia="宋体"/>
                <w:b/>
                <w:color w:val="FFFFFF"/>
                <w:sz w:val="18"/>
              </w:rPr>
              <w:t>占比</w:t>
            </w:r>
          </w:p>
        </w:tc>
      </w:tr>
      <w:tr>
        <w:tc>
          <w:tcPr>
            <w:tcW w:type="dxa" w:w="2882"/>
          </w:tcPr>
          <w:p>
            <w:pPr>
              <w:spacing w:before="20" w:after="20"/>
              <w:jc w:val="left"/>
            </w:pPr>
            <w:r/>
            <w:r>
              <w:rPr>
                <w:rFonts w:ascii="宋体" w:hAnsi="宋体" w:eastAsia="宋体"/>
                <w:b w:val="0"/>
                <w:sz w:val="18"/>
              </w:rPr>
              <w:t>电话</w:t>
            </w:r>
          </w:p>
        </w:tc>
        <w:tc>
          <w:tcPr>
            <w:tcW w:type="dxa" w:w="2882"/>
          </w:tcPr>
          <w:p>
            <w:pPr>
              <w:spacing w:before="20" w:after="20"/>
              <w:jc w:val="right"/>
            </w:pPr>
            <w:r/>
            <w:r>
              <w:rPr>
                <w:rFonts w:ascii="宋体" w:hAnsi="宋体" w:eastAsia="宋体"/>
                <w:b w:val="0"/>
                <w:sz w:val="18"/>
              </w:rPr>
              <w:t>982</w:t>
            </w:r>
          </w:p>
        </w:tc>
        <w:tc>
          <w:tcPr>
            <w:tcW w:type="dxa" w:w="2882"/>
          </w:tcPr>
          <w:p>
            <w:pPr>
              <w:spacing w:before="20" w:after="20"/>
              <w:jc w:val="right"/>
            </w:pPr>
            <w:r/>
            <w:r>
              <w:rPr>
                <w:rFonts w:ascii="宋体" w:hAnsi="宋体" w:eastAsia="宋体"/>
                <w:b w:val="0"/>
                <w:sz w:val="18"/>
              </w:rPr>
              <w:t>77.9%</w:t>
            </w:r>
          </w:p>
        </w:tc>
      </w:tr>
      <w:tr>
        <w:tc>
          <w:tcPr>
            <w:tcW w:type="dxa" w:w="2882"/>
            <w:shd w:val="clear" w:fill="F4F6F9"/>
          </w:tcPr>
          <w:p>
            <w:pPr>
              <w:spacing w:before="20" w:after="20"/>
              <w:jc w:val="left"/>
            </w:pPr>
            <w:r/>
            <w:r>
              <w:rPr>
                <w:rFonts w:ascii="宋体" w:hAnsi="宋体" w:eastAsia="宋体"/>
                <w:b w:val="0"/>
                <w:sz w:val="18"/>
              </w:rPr>
              <w:t>微信小程序</w:t>
            </w:r>
          </w:p>
        </w:tc>
        <w:tc>
          <w:tcPr>
            <w:tcW w:type="dxa" w:w="2882"/>
            <w:shd w:val="clear" w:fill="F4F6F9"/>
          </w:tcPr>
          <w:p>
            <w:pPr>
              <w:spacing w:before="20" w:after="20"/>
              <w:jc w:val="right"/>
            </w:pPr>
            <w:r/>
            <w:r>
              <w:rPr>
                <w:rFonts w:ascii="宋体" w:hAnsi="宋体" w:eastAsia="宋体"/>
                <w:b w:val="0"/>
                <w:sz w:val="18"/>
              </w:rPr>
              <w:t>183</w:t>
            </w:r>
          </w:p>
        </w:tc>
        <w:tc>
          <w:tcPr>
            <w:tcW w:type="dxa" w:w="2882"/>
            <w:shd w:val="clear" w:fill="F4F6F9"/>
          </w:tcPr>
          <w:p>
            <w:pPr>
              <w:spacing w:before="20" w:after="20"/>
              <w:jc w:val="right"/>
            </w:pPr>
            <w:r/>
            <w:r>
              <w:rPr>
                <w:rFonts w:ascii="宋体" w:hAnsi="宋体" w:eastAsia="宋体"/>
                <w:b w:val="0"/>
                <w:sz w:val="18"/>
              </w:rPr>
              <w:t>14.5%</w:t>
            </w:r>
          </w:p>
        </w:tc>
      </w:tr>
      <w:tr>
        <w:tc>
          <w:tcPr>
            <w:tcW w:type="dxa" w:w="2882"/>
          </w:tcPr>
          <w:p>
            <w:pPr>
              <w:spacing w:before="20" w:after="20"/>
              <w:jc w:val="left"/>
            </w:pPr>
            <w:r/>
            <w:r>
              <w:rPr>
                <w:rFonts w:ascii="宋体" w:hAnsi="宋体" w:eastAsia="宋体"/>
                <w:b w:val="0"/>
                <w:sz w:val="18"/>
              </w:rPr>
              <w:t>随申办</w:t>
            </w:r>
          </w:p>
        </w:tc>
        <w:tc>
          <w:tcPr>
            <w:tcW w:type="dxa" w:w="2882"/>
          </w:tcPr>
          <w:p>
            <w:pPr>
              <w:spacing w:before="20" w:after="20"/>
              <w:jc w:val="right"/>
            </w:pPr>
            <w:r/>
            <w:r>
              <w:rPr>
                <w:rFonts w:ascii="宋体" w:hAnsi="宋体" w:eastAsia="宋体"/>
                <w:b w:val="0"/>
                <w:sz w:val="18"/>
              </w:rPr>
              <w:t>29</w:t>
            </w:r>
          </w:p>
        </w:tc>
        <w:tc>
          <w:tcPr>
            <w:tcW w:type="dxa" w:w="2882"/>
          </w:tcPr>
          <w:p>
            <w:pPr>
              <w:spacing w:before="20" w:after="20"/>
              <w:jc w:val="right"/>
            </w:pPr>
            <w:r/>
            <w:r>
              <w:rPr>
                <w:rFonts w:ascii="宋体" w:hAnsi="宋体" w:eastAsia="宋体"/>
                <w:b w:val="0"/>
                <w:sz w:val="18"/>
              </w:rPr>
              <w:t>2.3%</w:t>
            </w:r>
          </w:p>
        </w:tc>
      </w:tr>
      <w:tr>
        <w:tc>
          <w:tcPr>
            <w:tcW w:type="dxa" w:w="2882"/>
            <w:shd w:val="clear" w:fill="F4F6F9"/>
          </w:tcPr>
          <w:p>
            <w:pPr>
              <w:spacing w:before="20" w:after="20"/>
              <w:jc w:val="left"/>
            </w:pPr>
            <w:r/>
            <w:r>
              <w:rPr>
                <w:rFonts w:ascii="宋体" w:hAnsi="宋体" w:eastAsia="宋体"/>
                <w:b w:val="0"/>
                <w:sz w:val="18"/>
              </w:rPr>
              <w:t>网站</w:t>
            </w:r>
          </w:p>
        </w:tc>
        <w:tc>
          <w:tcPr>
            <w:tcW w:type="dxa" w:w="2882"/>
            <w:shd w:val="clear" w:fill="F4F6F9"/>
          </w:tcPr>
          <w:p>
            <w:pPr>
              <w:spacing w:before="20" w:after="20"/>
              <w:jc w:val="right"/>
            </w:pPr>
            <w:r/>
            <w:r>
              <w:rPr>
                <w:rFonts w:ascii="宋体" w:hAnsi="宋体" w:eastAsia="宋体"/>
                <w:b w:val="0"/>
                <w:sz w:val="18"/>
              </w:rPr>
              <w:t>24</w:t>
            </w:r>
          </w:p>
        </w:tc>
        <w:tc>
          <w:tcPr>
            <w:tcW w:type="dxa" w:w="2882"/>
            <w:shd w:val="clear" w:fill="F4F6F9"/>
          </w:tcPr>
          <w:p>
            <w:pPr>
              <w:spacing w:before="20" w:after="20"/>
              <w:jc w:val="right"/>
            </w:pPr>
            <w:r/>
            <w:r>
              <w:rPr>
                <w:rFonts w:ascii="宋体" w:hAnsi="宋体" w:eastAsia="宋体"/>
                <w:b w:val="0"/>
                <w:sz w:val="18"/>
              </w:rPr>
              <w:t>1.9%</w:t>
            </w:r>
          </w:p>
        </w:tc>
      </w:tr>
      <w:tr>
        <w:tc>
          <w:tcPr>
            <w:tcW w:type="dxa" w:w="2882"/>
          </w:tcPr>
          <w:p>
            <w:pPr>
              <w:spacing w:before="20" w:after="20"/>
              <w:jc w:val="left"/>
            </w:pPr>
            <w:r/>
            <w:r>
              <w:rPr>
                <w:rFonts w:ascii="宋体" w:hAnsi="宋体" w:eastAsia="宋体"/>
                <w:b w:val="0"/>
                <w:sz w:val="18"/>
              </w:rPr>
              <w:t>手机客户端</w:t>
            </w:r>
          </w:p>
        </w:tc>
        <w:tc>
          <w:tcPr>
            <w:tcW w:type="dxa" w:w="2882"/>
          </w:tcPr>
          <w:p>
            <w:pPr>
              <w:spacing w:before="20" w:after="20"/>
              <w:jc w:val="right"/>
            </w:pPr>
            <w:r/>
            <w:r>
              <w:rPr>
                <w:rFonts w:ascii="宋体" w:hAnsi="宋体" w:eastAsia="宋体"/>
                <w:b w:val="0"/>
                <w:sz w:val="18"/>
              </w:rPr>
              <w:t>20</w:t>
            </w:r>
          </w:p>
        </w:tc>
        <w:tc>
          <w:tcPr>
            <w:tcW w:type="dxa" w:w="2882"/>
          </w:tcPr>
          <w:p>
            <w:pPr>
              <w:spacing w:before="20" w:after="20"/>
              <w:jc w:val="right"/>
            </w:pPr>
            <w:r/>
            <w:r>
              <w:rPr>
                <w:rFonts w:ascii="宋体" w:hAnsi="宋体" w:eastAsia="宋体"/>
                <w:b w:val="0"/>
                <w:sz w:val="18"/>
              </w:rPr>
              <w:t>1.6%</w:t>
            </w:r>
          </w:p>
        </w:tc>
      </w:tr>
      <w:tr>
        <w:tc>
          <w:tcPr>
            <w:tcW w:type="dxa" w:w="2882"/>
            <w:shd w:val="clear" w:fill="F4F6F9"/>
          </w:tcPr>
          <w:p>
            <w:pPr>
              <w:spacing w:before="20" w:after="20"/>
              <w:jc w:val="left"/>
            </w:pPr>
            <w:r/>
            <w:r>
              <w:rPr>
                <w:rFonts w:ascii="宋体" w:hAnsi="宋体" w:eastAsia="宋体"/>
                <w:b w:val="0"/>
                <w:sz w:val="18"/>
              </w:rPr>
              <w:t>语音信箱</w:t>
            </w:r>
          </w:p>
        </w:tc>
        <w:tc>
          <w:tcPr>
            <w:tcW w:type="dxa" w:w="2882"/>
            <w:shd w:val="clear" w:fill="F4F6F9"/>
          </w:tcPr>
          <w:p>
            <w:pPr>
              <w:spacing w:before="20" w:after="20"/>
              <w:jc w:val="right"/>
            </w:pPr>
            <w:r/>
            <w:r>
              <w:rPr>
                <w:rFonts w:ascii="宋体" w:hAnsi="宋体" w:eastAsia="宋体"/>
                <w:b w:val="0"/>
                <w:sz w:val="18"/>
              </w:rPr>
              <w:t>12</w:t>
            </w:r>
          </w:p>
        </w:tc>
        <w:tc>
          <w:tcPr>
            <w:tcW w:type="dxa" w:w="2882"/>
            <w:shd w:val="clear" w:fill="F4F6F9"/>
          </w:tcPr>
          <w:p>
            <w:pPr>
              <w:spacing w:before="20" w:after="20"/>
              <w:jc w:val="right"/>
            </w:pPr>
            <w:r/>
            <w:r>
              <w:rPr>
                <w:rFonts w:ascii="宋体" w:hAnsi="宋体" w:eastAsia="宋体"/>
                <w:b w:val="0"/>
                <w:sz w:val="18"/>
              </w:rPr>
              <w:t>1.0%</w:t>
            </w:r>
          </w:p>
        </w:tc>
      </w:tr>
      <w:tr>
        <w:tc>
          <w:tcPr>
            <w:tcW w:type="dxa" w:w="2882"/>
          </w:tcPr>
          <w:p>
            <w:pPr>
              <w:spacing w:before="20" w:after="20"/>
              <w:jc w:val="left"/>
            </w:pPr>
            <w:r/>
            <w:r>
              <w:rPr>
                <w:rFonts w:ascii="宋体" w:hAnsi="宋体" w:eastAsia="宋体"/>
                <w:b w:val="0"/>
                <w:sz w:val="18"/>
              </w:rPr>
              <w:t>热线发起</w:t>
            </w:r>
          </w:p>
        </w:tc>
        <w:tc>
          <w:tcPr>
            <w:tcW w:type="dxa" w:w="2882"/>
          </w:tcPr>
          <w:p>
            <w:pPr>
              <w:spacing w:before="20" w:after="20"/>
              <w:jc w:val="right"/>
            </w:pPr>
            <w:r/>
            <w:r>
              <w:rPr>
                <w:rFonts w:ascii="宋体" w:hAnsi="宋体" w:eastAsia="宋体"/>
                <w:b w:val="0"/>
                <w:sz w:val="18"/>
              </w:rPr>
              <w:t>8</w:t>
            </w:r>
          </w:p>
        </w:tc>
        <w:tc>
          <w:tcPr>
            <w:tcW w:type="dxa" w:w="2882"/>
          </w:tcPr>
          <w:p>
            <w:pPr>
              <w:spacing w:before="20" w:after="20"/>
              <w:jc w:val="right"/>
            </w:pPr>
            <w:r/>
            <w:r>
              <w:rPr>
                <w:rFonts w:ascii="宋体" w:hAnsi="宋体" w:eastAsia="宋体"/>
                <w:b w:val="0"/>
                <w:sz w:val="18"/>
              </w:rPr>
              <w:t>0.6%</w:t>
            </w:r>
          </w:p>
        </w:tc>
      </w:tr>
      <w:tr>
        <w:tc>
          <w:tcPr>
            <w:tcW w:type="dxa" w:w="2882"/>
            <w:shd w:val="clear" w:fill="F4F6F9"/>
          </w:tcPr>
          <w:p>
            <w:pPr>
              <w:spacing w:before="20" w:after="20"/>
              <w:jc w:val="left"/>
            </w:pPr>
            <w:r/>
            <w:r>
              <w:rPr>
                <w:rFonts w:ascii="宋体" w:hAnsi="宋体" w:eastAsia="宋体"/>
                <w:b w:val="0"/>
                <w:sz w:val="18"/>
              </w:rPr>
              <w:t>支付宝</w:t>
            </w:r>
          </w:p>
        </w:tc>
        <w:tc>
          <w:tcPr>
            <w:tcW w:type="dxa" w:w="2882"/>
            <w:shd w:val="clear" w:fill="F4F6F9"/>
          </w:tcPr>
          <w:p>
            <w:pPr>
              <w:spacing w:before="20" w:after="20"/>
              <w:jc w:val="right"/>
            </w:pPr>
            <w:r/>
            <w:r>
              <w:rPr>
                <w:rFonts w:ascii="宋体" w:hAnsi="宋体" w:eastAsia="宋体"/>
                <w:b w:val="0"/>
                <w:sz w:val="18"/>
              </w:rPr>
              <w:t>2</w:t>
            </w:r>
          </w:p>
        </w:tc>
        <w:tc>
          <w:tcPr>
            <w:tcW w:type="dxa" w:w="2882"/>
            <w:shd w:val="clear" w:fill="F4F6F9"/>
          </w:tcPr>
          <w:p>
            <w:pPr>
              <w:spacing w:before="20" w:after="20"/>
              <w:jc w:val="right"/>
            </w:pPr>
            <w:r/>
            <w:r>
              <w:rPr>
                <w:rFonts w:ascii="宋体" w:hAnsi="宋体" w:eastAsia="宋体"/>
                <w:b w:val="0"/>
                <w:sz w:val="18"/>
              </w:rPr>
              <w:t>0.2%</w:t>
            </w:r>
          </w:p>
        </w:tc>
      </w:tr>
    </w:tbl>
    <w:p>
      <w:pPr>
        <w:spacing w:after="120"/>
      </w:pPr>
    </w:p>
    <w:tbl>
      <w:tblPr>
        <w:tblStyle w:val="TableGrid"/>
        <w:tblW w:type="auto" w:w="0"/>
        <w:jc w:val="center"/>
        <w:tblLook w:firstColumn="1" w:firstRow="1" w:lastColumn="0" w:lastRow="0" w:noHBand="0" w:noVBand="1" w:val="04A0"/>
      </w:tblPr>
      <w:tblGrid>
        <w:gridCol w:w="2882"/>
        <w:gridCol w:w="2882"/>
        <w:gridCol w:w="2882"/>
      </w:tblGrid>
      <w:tr>
        <w:tc>
          <w:tcPr>
            <w:tcW w:type="dxa" w:w="8646"/>
            <w:gridSpan w:val="3"/>
            <w:shd w:val="clear" w:fill="DCE6F2"/>
          </w:tcPr>
          <w:p>
            <w:pPr>
              <w:spacing w:before="20" w:after="20"/>
              <w:jc w:val="center"/>
            </w:pPr>
            <w:r/>
            <w:r>
              <w:rPr>
                <w:rFonts w:ascii="宋体" w:hAnsi="宋体" w:eastAsia="宋体"/>
                <w:b/>
                <w:sz w:val="19"/>
              </w:rPr>
              <w:t>工单类型</w:t>
            </w:r>
          </w:p>
        </w:tc>
      </w:tr>
      <w:tr>
        <w:trPr>
          <w:tblHeader w:val="true"/>
        </w:trPr>
        <w:tc>
          <w:tcPr>
            <w:tcW w:type="dxa" w:w="2882"/>
            <w:shd w:val="clear" w:fill="1A3A5F"/>
          </w:tcPr>
          <w:p>
            <w:pPr>
              <w:spacing w:before="20" w:after="20"/>
              <w:jc w:val="center"/>
            </w:pPr>
            <w:r/>
            <w:r>
              <w:rPr>
                <w:rFonts w:ascii="宋体" w:hAnsi="宋体" w:eastAsia="宋体"/>
                <w:b/>
                <w:color w:val="FFFFFF"/>
                <w:sz w:val="18"/>
              </w:rPr>
              <w:t>类型</w:t>
            </w:r>
          </w:p>
        </w:tc>
        <w:tc>
          <w:tcPr>
            <w:tcW w:type="dxa" w:w="2882"/>
            <w:shd w:val="clear" w:fill="1A3A5F"/>
          </w:tcPr>
          <w:p>
            <w:pPr>
              <w:spacing w:before="20" w:after="20"/>
              <w:jc w:val="center"/>
            </w:pPr>
            <w:r/>
            <w:r>
              <w:rPr>
                <w:rFonts w:ascii="宋体" w:hAnsi="宋体" w:eastAsia="宋体"/>
                <w:b/>
                <w:color w:val="FFFFFF"/>
                <w:sz w:val="18"/>
              </w:rPr>
              <w:t>件数</w:t>
            </w:r>
          </w:p>
        </w:tc>
        <w:tc>
          <w:tcPr>
            <w:tcW w:type="dxa" w:w="2882"/>
            <w:shd w:val="clear" w:fill="1A3A5F"/>
          </w:tcPr>
          <w:p>
            <w:pPr>
              <w:spacing w:before="20" w:after="20"/>
              <w:jc w:val="center"/>
            </w:pPr>
            <w:r/>
            <w:r>
              <w:rPr>
                <w:rFonts w:ascii="宋体" w:hAnsi="宋体" w:eastAsia="宋体"/>
                <w:b/>
                <w:color w:val="FFFFFF"/>
                <w:sz w:val="18"/>
              </w:rPr>
              <w:t>占比</w:t>
            </w:r>
          </w:p>
        </w:tc>
      </w:tr>
      <w:tr>
        <w:tc>
          <w:tcPr>
            <w:tcW w:type="dxa" w:w="2882"/>
          </w:tcPr>
          <w:p>
            <w:pPr>
              <w:spacing w:before="20" w:after="20"/>
              <w:jc w:val="left"/>
            </w:pPr>
            <w:r/>
            <w:r>
              <w:rPr>
                <w:rFonts w:ascii="宋体" w:hAnsi="宋体" w:eastAsia="宋体"/>
                <w:b w:val="0"/>
                <w:sz w:val="18"/>
              </w:rPr>
              <w:t>投诉举报类</w:t>
            </w:r>
          </w:p>
        </w:tc>
        <w:tc>
          <w:tcPr>
            <w:tcW w:type="dxa" w:w="2882"/>
          </w:tcPr>
          <w:p>
            <w:pPr>
              <w:spacing w:before="20" w:after="20"/>
              <w:jc w:val="right"/>
            </w:pPr>
            <w:r/>
            <w:r>
              <w:rPr>
                <w:rFonts w:ascii="宋体" w:hAnsi="宋体" w:eastAsia="宋体"/>
                <w:b w:val="0"/>
                <w:sz w:val="18"/>
              </w:rPr>
              <w:t>754</w:t>
            </w:r>
          </w:p>
        </w:tc>
        <w:tc>
          <w:tcPr>
            <w:tcW w:type="dxa" w:w="2882"/>
          </w:tcPr>
          <w:p>
            <w:pPr>
              <w:spacing w:before="20" w:after="20"/>
              <w:jc w:val="right"/>
            </w:pPr>
            <w:r/>
            <w:r>
              <w:rPr>
                <w:rFonts w:ascii="宋体" w:hAnsi="宋体" w:eastAsia="宋体"/>
                <w:b w:val="0"/>
                <w:sz w:val="18"/>
              </w:rPr>
              <w:t>59.8%</w:t>
            </w:r>
          </w:p>
        </w:tc>
      </w:tr>
      <w:tr>
        <w:tc>
          <w:tcPr>
            <w:tcW w:type="dxa" w:w="2882"/>
            <w:shd w:val="clear" w:fill="F4F6F9"/>
          </w:tcPr>
          <w:p>
            <w:pPr>
              <w:spacing w:before="20" w:after="20"/>
              <w:jc w:val="left"/>
            </w:pPr>
            <w:r/>
            <w:r>
              <w:rPr>
                <w:rFonts w:ascii="宋体" w:hAnsi="宋体" w:eastAsia="宋体"/>
                <w:b w:val="0"/>
                <w:sz w:val="18"/>
              </w:rPr>
              <w:t>求助类</w:t>
            </w:r>
          </w:p>
        </w:tc>
        <w:tc>
          <w:tcPr>
            <w:tcW w:type="dxa" w:w="2882"/>
            <w:shd w:val="clear" w:fill="F4F6F9"/>
          </w:tcPr>
          <w:p>
            <w:pPr>
              <w:spacing w:before="20" w:after="20"/>
              <w:jc w:val="right"/>
            </w:pPr>
            <w:r/>
            <w:r>
              <w:rPr>
                <w:rFonts w:ascii="宋体" w:hAnsi="宋体" w:eastAsia="宋体"/>
                <w:b w:val="0"/>
                <w:sz w:val="18"/>
              </w:rPr>
              <w:t>506</w:t>
            </w:r>
          </w:p>
        </w:tc>
        <w:tc>
          <w:tcPr>
            <w:tcW w:type="dxa" w:w="2882"/>
            <w:shd w:val="clear" w:fill="F4F6F9"/>
          </w:tcPr>
          <w:p>
            <w:pPr>
              <w:spacing w:before="20" w:after="20"/>
              <w:jc w:val="right"/>
            </w:pPr>
            <w:r/>
            <w:r>
              <w:rPr>
                <w:rFonts w:ascii="宋体" w:hAnsi="宋体" w:eastAsia="宋体"/>
                <w:b w:val="0"/>
                <w:sz w:val="18"/>
              </w:rPr>
              <w:t>40.2%</w:t>
            </w:r>
          </w:p>
        </w:tc>
      </w:tr>
    </w:tbl>
    <w:p>
      <w:pPr>
        <w:spacing w:after="120"/>
      </w:pPr>
    </w:p>
    <w:p>
      <w:pPr>
        <w:spacing w:after="60" w:line="324" w:lineRule="auto"/>
      </w:pPr>
      <w:r>
        <w:rPr>
          <w:rFonts w:ascii="宋体" w:hAnsi="宋体" w:eastAsia="宋体"/>
          <w:sz w:val="21"/>
        </w:rPr>
        <w:t>热点对象</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c>
          <w:tcPr>
            <w:tcW w:type="dxa" w:w="8648"/>
            <w:gridSpan w:val="8"/>
            <w:shd w:val="clear" w:fill="DCE6F2"/>
          </w:tcPr>
          <w:p>
            <w:pPr>
              <w:spacing w:before="20" w:after="20"/>
              <w:jc w:val="center"/>
            </w:pPr>
            <w:r/>
            <w:r>
              <w:rPr>
                <w:rFonts w:ascii="宋体" w:hAnsi="宋体" w:eastAsia="宋体"/>
                <w:b/>
                <w:sz w:val="19"/>
              </w:rPr>
              <w:t>投诉最集中小区 Top10</w:t>
            </w:r>
          </w:p>
        </w:tc>
      </w:tr>
      <w:tr>
        <w:trPr>
          <w:tblHeader w:val="true"/>
        </w:trPr>
        <w:tc>
          <w:tcPr>
            <w:tcW w:type="dxa" w:w="1081"/>
            <w:shd w:val="clear" w:fill="1A3A5F"/>
          </w:tcPr>
          <w:p>
            <w:pPr>
              <w:spacing w:before="20" w:after="20"/>
              <w:jc w:val="center"/>
            </w:pPr>
            <w:r/>
            <w:r>
              <w:rPr>
                <w:rFonts w:ascii="宋体" w:hAnsi="宋体" w:eastAsia="宋体"/>
                <w:b/>
                <w:color w:val="FFFFFF"/>
                <w:sz w:val="18"/>
              </w:rPr>
              <w:t>#</w:t>
            </w:r>
          </w:p>
        </w:tc>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2026年1-8月</w:t>
            </w:r>
          </w:p>
        </w:tc>
        <w:tc>
          <w:tcPr>
            <w:tcW w:type="dxa" w:w="1081"/>
            <w:shd w:val="clear" w:fill="1A3A5F"/>
          </w:tcPr>
          <w:p>
            <w:pPr>
              <w:spacing w:before="20" w:after="20"/>
              <w:jc w:val="center"/>
            </w:pPr>
            <w:r/>
            <w:r>
              <w:rPr>
                <w:rFonts w:ascii="宋体" w:hAnsi="宋体" w:eastAsia="宋体"/>
                <w:b/>
                <w:color w:val="FFFFFF"/>
                <w:sz w:val="18"/>
              </w:rPr>
              <w:t>2025年同期</w:t>
            </w:r>
          </w:p>
        </w:tc>
        <w:tc>
          <w:tcPr>
            <w:tcW w:type="dxa" w:w="1081"/>
            <w:shd w:val="clear" w:fill="1A3A5F"/>
          </w:tcPr>
          <w:p>
            <w:pPr>
              <w:spacing w:before="20" w:after="20"/>
              <w:jc w:val="center"/>
            </w:pPr>
            <w:r/>
            <w:r>
              <w:rPr>
                <w:rFonts w:ascii="宋体" w:hAnsi="宋体" w:eastAsia="宋体"/>
                <w:b/>
                <w:color w:val="FFFFFF"/>
                <w:sz w:val="18"/>
              </w:rPr>
              <w:t>同比</w:t>
            </w:r>
          </w:p>
        </w:tc>
        <w:tc>
          <w:tcPr>
            <w:tcW w:type="dxa" w:w="1081"/>
            <w:shd w:val="clear" w:fill="1A3A5F"/>
          </w:tcPr>
          <w:p>
            <w:pPr>
              <w:spacing w:before="20" w:after="20"/>
              <w:jc w:val="center"/>
            </w:pPr>
            <w:r/>
            <w:r>
              <w:rPr>
                <w:rFonts w:ascii="宋体" w:hAnsi="宋体" w:eastAsia="宋体"/>
                <w:b/>
                <w:color w:val="FFFFFF"/>
                <w:sz w:val="18"/>
              </w:rPr>
              <w:t>占本镇</w:t>
            </w:r>
          </w:p>
        </w:tc>
        <w:tc>
          <w:tcPr>
            <w:tcW w:type="dxa" w:w="1081"/>
            <w:shd w:val="clear" w:fill="1A3A5F"/>
          </w:tcPr>
          <w:p>
            <w:pPr>
              <w:spacing w:before="20" w:after="20"/>
              <w:jc w:val="center"/>
            </w:pPr>
            <w:r/>
            <w:r>
              <w:rPr>
                <w:rFonts w:ascii="宋体" w:hAnsi="宋体" w:eastAsia="宋体"/>
                <w:b/>
                <w:color w:val="FFFFFF"/>
                <w:sz w:val="18"/>
              </w:rPr>
              <w:t>首位类别</w:t>
            </w:r>
          </w:p>
        </w:tc>
        <w:tc>
          <w:tcPr>
            <w:tcW w:type="dxa" w:w="1081"/>
            <w:shd w:val="clear" w:fill="1A3A5F"/>
          </w:tcPr>
          <w:p>
            <w:pPr>
              <w:spacing w:before="20" w:after="20"/>
              <w:jc w:val="center"/>
            </w:pPr>
            <w:r/>
            <w:r>
              <w:rPr>
                <w:rFonts w:ascii="宋体" w:hAnsi="宋体" w:eastAsia="宋体"/>
                <w:b/>
                <w:color w:val="FFFFFF"/>
                <w:sz w:val="18"/>
              </w:rPr>
              <w:t>高频组数</w:t>
            </w:r>
          </w:p>
        </w:tc>
      </w:tr>
      <w:tr>
        <w:tc>
          <w:tcPr>
            <w:tcW w:type="dxa" w:w="1081"/>
          </w:tcPr>
          <w:p>
            <w:pPr>
              <w:spacing w:before="20" w:after="20"/>
              <w:jc w:val="right"/>
            </w:pPr>
            <w:r/>
            <w:r>
              <w:rPr>
                <w:rFonts w:ascii="宋体" w:hAnsi="宋体" w:eastAsia="宋体"/>
                <w:b w:val="0"/>
                <w:sz w:val="18"/>
              </w:rPr>
              <w:t>1</w:t>
            </w:r>
          </w:p>
        </w:tc>
        <w:tc>
          <w:tcPr>
            <w:tcW w:type="dxa" w:w="1081"/>
          </w:tcPr>
          <w:p>
            <w:pPr>
              <w:spacing w:before="20" w:after="20"/>
              <w:jc w:val="left"/>
            </w:pPr>
            <w:r/>
            <w:r>
              <w:rPr>
                <w:rFonts w:ascii="宋体" w:hAnsi="宋体" w:eastAsia="宋体"/>
                <w:b w:val="0"/>
                <w:sz w:val="18"/>
              </w:rPr>
              <w:t>田林三街坊</w:t>
            </w:r>
          </w:p>
        </w:tc>
        <w:tc>
          <w:tcPr>
            <w:tcW w:type="dxa" w:w="1081"/>
          </w:tcPr>
          <w:p>
            <w:pPr>
              <w:spacing w:before="20" w:after="20"/>
              <w:jc w:val="right"/>
            </w:pPr>
            <w:r/>
            <w:r>
              <w:rPr>
                <w:rFonts w:ascii="宋体" w:hAnsi="宋体" w:eastAsia="宋体"/>
                <w:b w:val="0"/>
                <w:sz w:val="18"/>
              </w:rPr>
              <w:t>81</w:t>
            </w:r>
          </w:p>
        </w:tc>
        <w:tc>
          <w:tcPr>
            <w:tcW w:type="dxa" w:w="1081"/>
          </w:tcPr>
          <w:p>
            <w:pPr>
              <w:spacing w:before="20" w:after="20"/>
              <w:jc w:val="right"/>
            </w:pPr>
            <w:r/>
            <w:r>
              <w:rPr>
                <w:rFonts w:ascii="宋体" w:hAnsi="宋体" w:eastAsia="宋体"/>
                <w:b w:val="0"/>
                <w:sz w:val="18"/>
              </w:rPr>
              <w:t>118</w:t>
            </w:r>
          </w:p>
        </w:tc>
        <w:tc>
          <w:tcPr>
            <w:tcW w:type="dxa" w:w="1081"/>
          </w:tcPr>
          <w:p>
            <w:pPr>
              <w:spacing w:before="20" w:after="20"/>
              <w:jc w:val="right"/>
            </w:pPr>
            <w:r/>
            <w:r>
              <w:rPr>
                <w:rFonts w:ascii="宋体" w:hAnsi="宋体" w:eastAsia="宋体"/>
                <w:b w:val="0"/>
                <w:sz w:val="18"/>
              </w:rPr>
              <w:t>-31.4%</w:t>
            </w:r>
          </w:p>
        </w:tc>
        <w:tc>
          <w:tcPr>
            <w:tcW w:type="dxa" w:w="1081"/>
          </w:tcPr>
          <w:p>
            <w:pPr>
              <w:spacing w:before="20" w:after="20"/>
              <w:jc w:val="right"/>
            </w:pPr>
            <w:r/>
            <w:r>
              <w:rPr>
                <w:rFonts w:ascii="宋体" w:hAnsi="宋体" w:eastAsia="宋体"/>
                <w:b w:val="0"/>
                <w:sz w:val="18"/>
              </w:rPr>
              <w:t>6.4%</w:t>
            </w:r>
          </w:p>
        </w:tc>
        <w:tc>
          <w:tcPr>
            <w:tcW w:type="dxa" w:w="1081"/>
          </w:tcPr>
          <w:p>
            <w:pPr>
              <w:spacing w:before="20" w:after="20"/>
              <w:jc w:val="left"/>
            </w:pPr>
            <w:r/>
            <w:r>
              <w:rPr>
                <w:rFonts w:ascii="宋体" w:hAnsi="宋体" w:eastAsia="宋体"/>
                <w:b w:val="0"/>
                <w:sz w:val="18"/>
              </w:rPr>
              <w:t>消防管理</w:t>
            </w:r>
          </w:p>
        </w:tc>
        <w:tc>
          <w:tcPr>
            <w:tcW w:type="dxa" w:w="1081"/>
          </w:tcPr>
          <w:p>
            <w:pPr>
              <w:spacing w:before="20" w:after="20"/>
              <w:jc w:val="right"/>
            </w:pPr>
            <w:r/>
            <w:r>
              <w:rPr>
                <w:rFonts w:ascii="宋体" w:hAnsi="宋体" w:eastAsia="宋体"/>
                <w:b w:val="0"/>
                <w:sz w:val="18"/>
              </w:rPr>
              <w:t>9</w:t>
            </w:r>
          </w:p>
        </w:tc>
      </w:tr>
      <w:tr>
        <w:tc>
          <w:tcPr>
            <w:tcW w:type="dxa" w:w="1081"/>
            <w:shd w:val="clear" w:fill="F4F6F9"/>
          </w:tcPr>
          <w:p>
            <w:pPr>
              <w:spacing w:before="20" w:after="20"/>
              <w:jc w:val="right"/>
            </w:pPr>
            <w:r/>
            <w:r>
              <w:rPr>
                <w:rFonts w:ascii="宋体" w:hAnsi="宋体" w:eastAsia="宋体"/>
                <w:b w:val="0"/>
                <w:sz w:val="18"/>
              </w:rPr>
              <w:t>2</w:t>
            </w:r>
          </w:p>
        </w:tc>
        <w:tc>
          <w:tcPr>
            <w:tcW w:type="dxa" w:w="1081"/>
            <w:shd w:val="clear" w:fill="F4F6F9"/>
          </w:tcPr>
          <w:p>
            <w:pPr>
              <w:spacing w:before="20" w:after="20"/>
              <w:jc w:val="left"/>
            </w:pPr>
            <w:r/>
            <w:r>
              <w:rPr>
                <w:rFonts w:ascii="宋体" w:hAnsi="宋体" w:eastAsia="宋体"/>
                <w:b w:val="0"/>
                <w:sz w:val="18"/>
              </w:rPr>
              <w:t>吴东小区</w:t>
            </w:r>
          </w:p>
        </w:tc>
        <w:tc>
          <w:tcPr>
            <w:tcW w:type="dxa" w:w="1081"/>
            <w:shd w:val="clear" w:fill="F4F6F9"/>
          </w:tcPr>
          <w:p>
            <w:pPr>
              <w:spacing w:before="20" w:after="20"/>
              <w:jc w:val="right"/>
            </w:pPr>
            <w:r/>
            <w:r>
              <w:rPr>
                <w:rFonts w:ascii="宋体" w:hAnsi="宋体" w:eastAsia="宋体"/>
                <w:b w:val="0"/>
                <w:sz w:val="18"/>
              </w:rPr>
              <w:t>78</w:t>
            </w:r>
          </w:p>
        </w:tc>
        <w:tc>
          <w:tcPr>
            <w:tcW w:type="dxa" w:w="1081"/>
            <w:shd w:val="clear" w:fill="F4F6F9"/>
          </w:tcPr>
          <w:p>
            <w:pPr>
              <w:spacing w:before="20" w:after="20"/>
              <w:jc w:val="right"/>
            </w:pPr>
            <w:r/>
            <w:r>
              <w:rPr>
                <w:rFonts w:ascii="宋体" w:hAnsi="宋体" w:eastAsia="宋体"/>
                <w:b w:val="0"/>
                <w:sz w:val="18"/>
              </w:rPr>
              <w:t>34</w:t>
            </w:r>
          </w:p>
        </w:tc>
        <w:tc>
          <w:tcPr>
            <w:tcW w:type="dxa" w:w="1081"/>
            <w:shd w:val="clear" w:fill="F4F6F9"/>
          </w:tcPr>
          <w:p>
            <w:pPr>
              <w:spacing w:before="20" w:after="20"/>
              <w:jc w:val="right"/>
            </w:pPr>
            <w:r/>
            <w:r>
              <w:rPr>
                <w:rFonts w:ascii="宋体" w:hAnsi="宋体" w:eastAsia="宋体"/>
                <w:b w:val="0"/>
                <w:sz w:val="18"/>
              </w:rPr>
              <w:t>+129.4%</w:t>
            </w:r>
          </w:p>
        </w:tc>
        <w:tc>
          <w:tcPr>
            <w:tcW w:type="dxa" w:w="1081"/>
            <w:shd w:val="clear" w:fill="F4F6F9"/>
          </w:tcPr>
          <w:p>
            <w:pPr>
              <w:spacing w:before="20" w:after="20"/>
              <w:jc w:val="right"/>
            </w:pPr>
            <w:r/>
            <w:r>
              <w:rPr>
                <w:rFonts w:ascii="宋体" w:hAnsi="宋体" w:eastAsia="宋体"/>
                <w:b w:val="0"/>
                <w:sz w:val="18"/>
              </w:rPr>
              <w:t>6.2%</w:t>
            </w:r>
          </w:p>
        </w:tc>
        <w:tc>
          <w:tcPr>
            <w:tcW w:type="dxa" w:w="1081"/>
            <w:shd w:val="clear" w:fill="F4F6F9"/>
          </w:tcPr>
          <w:p>
            <w:pPr>
              <w:spacing w:before="20" w:after="20"/>
              <w:jc w:val="left"/>
            </w:pPr>
            <w:r/>
            <w:r>
              <w:rPr>
                <w:rFonts w:ascii="宋体" w:hAnsi="宋体" w:eastAsia="宋体"/>
                <w:b w:val="0"/>
                <w:sz w:val="18"/>
              </w:rPr>
              <w:t>旧住房改造</w:t>
            </w:r>
          </w:p>
        </w:tc>
        <w:tc>
          <w:tcPr>
            <w:tcW w:type="dxa" w:w="1081"/>
            <w:shd w:val="clear" w:fill="F4F6F9"/>
          </w:tcPr>
          <w:p>
            <w:pPr>
              <w:spacing w:before="20" w:after="20"/>
              <w:jc w:val="right"/>
            </w:pPr>
            <w:r/>
            <w:r>
              <w:rPr>
                <w:rFonts w:ascii="宋体" w:hAnsi="宋体" w:eastAsia="宋体"/>
                <w:b w:val="0"/>
                <w:sz w:val="18"/>
              </w:rPr>
              <w:t>10</w:t>
            </w:r>
          </w:p>
        </w:tc>
      </w:tr>
      <w:tr>
        <w:tc>
          <w:tcPr>
            <w:tcW w:type="dxa" w:w="1081"/>
          </w:tcPr>
          <w:p>
            <w:pPr>
              <w:spacing w:before="20" w:after="20"/>
              <w:jc w:val="right"/>
            </w:pPr>
            <w:r/>
            <w:r>
              <w:rPr>
                <w:rFonts w:ascii="宋体" w:hAnsi="宋体" w:eastAsia="宋体"/>
                <w:b w:val="0"/>
                <w:sz w:val="18"/>
              </w:rPr>
              <w:t>3</w:t>
            </w:r>
          </w:p>
        </w:tc>
        <w:tc>
          <w:tcPr>
            <w:tcW w:type="dxa" w:w="1081"/>
          </w:tcPr>
          <w:p>
            <w:pPr>
              <w:spacing w:before="20" w:after="20"/>
              <w:jc w:val="left"/>
            </w:pPr>
            <w:r/>
            <w:r>
              <w:rPr>
                <w:rFonts w:ascii="宋体" w:hAnsi="宋体" w:eastAsia="宋体"/>
                <w:b w:val="0"/>
                <w:sz w:val="18"/>
              </w:rPr>
              <w:t>钦州花苑</w:t>
            </w:r>
          </w:p>
        </w:tc>
        <w:tc>
          <w:tcPr>
            <w:tcW w:type="dxa" w:w="1081"/>
          </w:tcPr>
          <w:p>
            <w:pPr>
              <w:spacing w:before="20" w:after="20"/>
              <w:jc w:val="right"/>
            </w:pPr>
            <w:r/>
            <w:r>
              <w:rPr>
                <w:rFonts w:ascii="宋体" w:hAnsi="宋体" w:eastAsia="宋体"/>
                <w:b w:val="0"/>
                <w:sz w:val="18"/>
              </w:rPr>
              <w:t>64</w:t>
            </w:r>
          </w:p>
        </w:tc>
        <w:tc>
          <w:tcPr>
            <w:tcW w:type="dxa" w:w="1081"/>
          </w:tcPr>
          <w:p>
            <w:pPr>
              <w:spacing w:before="20" w:after="20"/>
              <w:jc w:val="right"/>
            </w:pPr>
            <w:r/>
            <w:r>
              <w:rPr>
                <w:rFonts w:ascii="宋体" w:hAnsi="宋体" w:eastAsia="宋体"/>
                <w:b w:val="0"/>
                <w:sz w:val="18"/>
              </w:rPr>
              <w:t>32</w:t>
            </w:r>
          </w:p>
        </w:tc>
        <w:tc>
          <w:tcPr>
            <w:tcW w:type="dxa" w:w="1081"/>
          </w:tcPr>
          <w:p>
            <w:pPr>
              <w:spacing w:before="20" w:after="20"/>
              <w:jc w:val="right"/>
            </w:pPr>
            <w:r/>
            <w:r>
              <w:rPr>
                <w:rFonts w:ascii="宋体" w:hAnsi="宋体" w:eastAsia="宋体"/>
                <w:b w:val="0"/>
                <w:sz w:val="18"/>
              </w:rPr>
              <w:t>+100.0%</w:t>
            </w:r>
          </w:p>
        </w:tc>
        <w:tc>
          <w:tcPr>
            <w:tcW w:type="dxa" w:w="1081"/>
          </w:tcPr>
          <w:p>
            <w:pPr>
              <w:spacing w:before="20" w:after="20"/>
              <w:jc w:val="right"/>
            </w:pPr>
            <w:r/>
            <w:r>
              <w:rPr>
                <w:rFonts w:ascii="宋体" w:hAnsi="宋体" w:eastAsia="宋体"/>
                <w:b w:val="0"/>
                <w:sz w:val="18"/>
              </w:rPr>
              <w:t>5.1%</w:t>
            </w:r>
          </w:p>
        </w:tc>
        <w:tc>
          <w:tcPr>
            <w:tcW w:type="dxa" w:w="1081"/>
          </w:tcPr>
          <w:p>
            <w:pPr>
              <w:spacing w:before="20" w:after="20"/>
              <w:jc w:val="left"/>
            </w:pPr>
            <w:r/>
            <w:r>
              <w:rPr>
                <w:rFonts w:ascii="宋体" w:hAnsi="宋体" w:eastAsia="宋体"/>
                <w:b w:val="0"/>
                <w:sz w:val="18"/>
              </w:rPr>
              <w:t>房屋违规使用</w:t>
            </w:r>
          </w:p>
        </w:tc>
        <w:tc>
          <w:tcPr>
            <w:tcW w:type="dxa" w:w="1081"/>
          </w:tcPr>
          <w:p>
            <w:pPr>
              <w:spacing w:before="20" w:after="20"/>
              <w:jc w:val="right"/>
            </w:pPr>
            <w:r/>
            <w:r>
              <w:rPr>
                <w:rFonts w:ascii="宋体" w:hAnsi="宋体" w:eastAsia="宋体"/>
                <w:b w:val="0"/>
                <w:sz w:val="18"/>
              </w:rPr>
              <w:t>7</w:t>
            </w:r>
          </w:p>
        </w:tc>
      </w:tr>
      <w:tr>
        <w:tc>
          <w:tcPr>
            <w:tcW w:type="dxa" w:w="1081"/>
            <w:shd w:val="clear" w:fill="F4F6F9"/>
          </w:tcPr>
          <w:p>
            <w:pPr>
              <w:spacing w:before="20" w:after="20"/>
              <w:jc w:val="right"/>
            </w:pPr>
            <w:r/>
            <w:r>
              <w:rPr>
                <w:rFonts w:ascii="宋体" w:hAnsi="宋体" w:eastAsia="宋体"/>
                <w:b w:val="0"/>
                <w:sz w:val="18"/>
              </w:rPr>
              <w:t>4</w:t>
            </w:r>
          </w:p>
        </w:tc>
        <w:tc>
          <w:tcPr>
            <w:tcW w:type="dxa" w:w="1081"/>
            <w:shd w:val="clear" w:fill="F4F6F9"/>
          </w:tcPr>
          <w:p>
            <w:pPr>
              <w:spacing w:before="20" w:after="20"/>
              <w:jc w:val="left"/>
            </w:pPr>
            <w:r/>
            <w:r>
              <w:rPr>
                <w:rFonts w:ascii="宋体" w:hAnsi="宋体" w:eastAsia="宋体"/>
                <w:b w:val="0"/>
                <w:sz w:val="18"/>
              </w:rPr>
              <w:t>虹桥大仕馆</w:t>
            </w:r>
          </w:p>
        </w:tc>
        <w:tc>
          <w:tcPr>
            <w:tcW w:type="dxa" w:w="1081"/>
            <w:shd w:val="clear" w:fill="F4F6F9"/>
          </w:tcPr>
          <w:p>
            <w:pPr>
              <w:spacing w:before="20" w:after="20"/>
              <w:jc w:val="right"/>
            </w:pPr>
            <w:r/>
            <w:r>
              <w:rPr>
                <w:rFonts w:ascii="宋体" w:hAnsi="宋体" w:eastAsia="宋体"/>
                <w:b w:val="0"/>
                <w:sz w:val="18"/>
              </w:rPr>
              <w:t>63</w:t>
            </w:r>
          </w:p>
        </w:tc>
        <w:tc>
          <w:tcPr>
            <w:tcW w:type="dxa" w:w="1081"/>
            <w:shd w:val="clear" w:fill="F4F6F9"/>
          </w:tcPr>
          <w:p>
            <w:pPr>
              <w:spacing w:before="20" w:after="20"/>
              <w:jc w:val="right"/>
            </w:pPr>
            <w:r/>
            <w:r>
              <w:rPr>
                <w:rFonts w:ascii="宋体" w:hAnsi="宋体" w:eastAsia="宋体"/>
                <w:b w:val="0"/>
                <w:sz w:val="18"/>
              </w:rPr>
              <w:t>32</w:t>
            </w:r>
          </w:p>
        </w:tc>
        <w:tc>
          <w:tcPr>
            <w:tcW w:type="dxa" w:w="1081"/>
            <w:shd w:val="clear" w:fill="F4F6F9"/>
          </w:tcPr>
          <w:p>
            <w:pPr>
              <w:spacing w:before="20" w:after="20"/>
              <w:jc w:val="right"/>
            </w:pPr>
            <w:r/>
            <w:r>
              <w:rPr>
                <w:rFonts w:ascii="宋体" w:hAnsi="宋体" w:eastAsia="宋体"/>
                <w:b w:val="0"/>
                <w:sz w:val="18"/>
              </w:rPr>
              <w:t>+96.9%</w:t>
            </w:r>
          </w:p>
        </w:tc>
        <w:tc>
          <w:tcPr>
            <w:tcW w:type="dxa" w:w="1081"/>
            <w:shd w:val="clear" w:fill="F4F6F9"/>
          </w:tcPr>
          <w:p>
            <w:pPr>
              <w:spacing w:before="20" w:after="20"/>
              <w:jc w:val="right"/>
            </w:pPr>
            <w:r/>
            <w:r>
              <w:rPr>
                <w:rFonts w:ascii="宋体" w:hAnsi="宋体" w:eastAsia="宋体"/>
                <w:b w:val="0"/>
                <w:sz w:val="18"/>
              </w:rPr>
              <w:t>5.0%</w:t>
            </w:r>
          </w:p>
        </w:tc>
        <w:tc>
          <w:tcPr>
            <w:tcW w:type="dxa" w:w="1081"/>
            <w:shd w:val="clear" w:fill="F4F6F9"/>
          </w:tcPr>
          <w:p>
            <w:pPr>
              <w:spacing w:before="20" w:after="20"/>
              <w:jc w:val="left"/>
            </w:pPr>
            <w:r/>
            <w:r>
              <w:rPr>
                <w:rFonts w:ascii="宋体" w:hAnsi="宋体" w:eastAsia="宋体"/>
                <w:b w:val="0"/>
                <w:sz w:val="18"/>
              </w:rPr>
              <w:t>业主大会/业委会</w:t>
            </w:r>
          </w:p>
        </w:tc>
        <w:tc>
          <w:tcPr>
            <w:tcW w:type="dxa" w:w="1081"/>
            <w:shd w:val="clear" w:fill="F4F6F9"/>
          </w:tcPr>
          <w:p>
            <w:pPr>
              <w:spacing w:before="20" w:after="20"/>
              <w:jc w:val="right"/>
            </w:pPr>
            <w:r/>
            <w:r>
              <w:rPr>
                <w:rFonts w:ascii="宋体" w:hAnsi="宋体" w:eastAsia="宋体"/>
                <w:b w:val="0"/>
                <w:sz w:val="18"/>
              </w:rPr>
              <w:t>4</w:t>
            </w:r>
          </w:p>
        </w:tc>
      </w:tr>
      <w:tr>
        <w:tc>
          <w:tcPr>
            <w:tcW w:type="dxa" w:w="1081"/>
          </w:tcPr>
          <w:p>
            <w:pPr>
              <w:spacing w:before="20" w:after="20"/>
              <w:jc w:val="right"/>
            </w:pPr>
            <w:r/>
            <w:r>
              <w:rPr>
                <w:rFonts w:ascii="宋体" w:hAnsi="宋体" w:eastAsia="宋体"/>
                <w:b w:val="0"/>
                <w:sz w:val="18"/>
              </w:rPr>
              <w:t>5</w:t>
            </w:r>
          </w:p>
        </w:tc>
        <w:tc>
          <w:tcPr>
            <w:tcW w:type="dxa" w:w="1081"/>
          </w:tcPr>
          <w:p>
            <w:pPr>
              <w:spacing w:before="20" w:after="20"/>
              <w:jc w:val="left"/>
            </w:pPr>
            <w:r/>
            <w:r>
              <w:rPr>
                <w:rFonts w:ascii="宋体" w:hAnsi="宋体" w:eastAsia="宋体"/>
                <w:b w:val="0"/>
                <w:sz w:val="18"/>
              </w:rPr>
              <w:t>田林三四村</w:t>
            </w:r>
          </w:p>
        </w:tc>
        <w:tc>
          <w:tcPr>
            <w:tcW w:type="dxa" w:w="1081"/>
          </w:tcPr>
          <w:p>
            <w:pPr>
              <w:spacing w:before="20" w:after="20"/>
              <w:jc w:val="right"/>
            </w:pPr>
            <w:r/>
            <w:r>
              <w:rPr>
                <w:rFonts w:ascii="宋体" w:hAnsi="宋体" w:eastAsia="宋体"/>
                <w:b w:val="0"/>
                <w:sz w:val="18"/>
              </w:rPr>
              <w:t>59</w:t>
            </w:r>
          </w:p>
        </w:tc>
        <w:tc>
          <w:tcPr>
            <w:tcW w:type="dxa" w:w="1081"/>
          </w:tcPr>
          <w:p>
            <w:pPr>
              <w:spacing w:before="20" w:after="20"/>
              <w:jc w:val="right"/>
            </w:pPr>
            <w:r/>
            <w:r>
              <w:rPr>
                <w:rFonts w:ascii="宋体" w:hAnsi="宋体" w:eastAsia="宋体"/>
                <w:b w:val="0"/>
                <w:sz w:val="18"/>
              </w:rPr>
              <w:t>0</w:t>
            </w:r>
          </w:p>
        </w:tc>
        <w:tc>
          <w:tcPr>
            <w:tcW w:type="dxa" w:w="1081"/>
          </w:tcPr>
          <w:p>
            <w:pPr>
              <w:spacing w:before="20" w:after="20"/>
              <w:jc w:val="left"/>
            </w:pPr>
            <w:r/>
            <w:r>
              <w:rPr>
                <w:rFonts w:ascii="宋体" w:hAnsi="宋体" w:eastAsia="宋体"/>
                <w:b w:val="0"/>
                <w:sz w:val="18"/>
              </w:rPr>
              <w:t>—</w:t>
            </w:r>
          </w:p>
        </w:tc>
        <w:tc>
          <w:tcPr>
            <w:tcW w:type="dxa" w:w="1081"/>
          </w:tcPr>
          <w:p>
            <w:pPr>
              <w:spacing w:before="20" w:after="20"/>
              <w:jc w:val="right"/>
            </w:pPr>
            <w:r/>
            <w:r>
              <w:rPr>
                <w:rFonts w:ascii="宋体" w:hAnsi="宋体" w:eastAsia="宋体"/>
                <w:b w:val="0"/>
                <w:sz w:val="18"/>
              </w:rPr>
              <w:t>4.7%</w:t>
            </w:r>
          </w:p>
        </w:tc>
        <w:tc>
          <w:tcPr>
            <w:tcW w:type="dxa" w:w="1081"/>
          </w:tcPr>
          <w:p>
            <w:pPr>
              <w:spacing w:before="20" w:after="20"/>
              <w:jc w:val="left"/>
            </w:pPr>
            <w:r/>
            <w:r>
              <w:rPr>
                <w:rFonts w:ascii="宋体" w:hAnsi="宋体" w:eastAsia="宋体"/>
                <w:b w:val="0"/>
                <w:sz w:val="18"/>
              </w:rPr>
              <w:t>停车管理</w:t>
            </w:r>
          </w:p>
        </w:tc>
        <w:tc>
          <w:tcPr>
            <w:tcW w:type="dxa" w:w="1081"/>
          </w:tcPr>
          <w:p>
            <w:pPr>
              <w:spacing w:before="20" w:after="20"/>
              <w:jc w:val="right"/>
            </w:pPr>
            <w:r/>
            <w:r>
              <w:rPr>
                <w:rFonts w:ascii="宋体" w:hAnsi="宋体" w:eastAsia="宋体"/>
                <w:b w:val="0"/>
                <w:sz w:val="18"/>
              </w:rPr>
              <w:t>5</w:t>
            </w:r>
          </w:p>
        </w:tc>
      </w:tr>
      <w:tr>
        <w:tc>
          <w:tcPr>
            <w:tcW w:type="dxa" w:w="1081"/>
            <w:shd w:val="clear" w:fill="F4F6F9"/>
          </w:tcPr>
          <w:p>
            <w:pPr>
              <w:spacing w:before="20" w:after="20"/>
              <w:jc w:val="right"/>
            </w:pPr>
            <w:r/>
            <w:r>
              <w:rPr>
                <w:rFonts w:ascii="宋体" w:hAnsi="宋体" w:eastAsia="宋体"/>
                <w:b w:val="0"/>
                <w:sz w:val="18"/>
              </w:rPr>
              <w:t>6</w:t>
            </w:r>
          </w:p>
        </w:tc>
        <w:tc>
          <w:tcPr>
            <w:tcW w:type="dxa" w:w="1081"/>
            <w:shd w:val="clear" w:fill="F4F6F9"/>
          </w:tcPr>
          <w:p>
            <w:pPr>
              <w:spacing w:before="20" w:after="20"/>
              <w:jc w:val="left"/>
            </w:pPr>
            <w:r/>
            <w:r>
              <w:rPr>
                <w:rFonts w:ascii="宋体" w:hAnsi="宋体" w:eastAsia="宋体"/>
                <w:b w:val="0"/>
                <w:sz w:val="18"/>
              </w:rPr>
              <w:t>田林六街坊</w:t>
            </w:r>
          </w:p>
        </w:tc>
        <w:tc>
          <w:tcPr>
            <w:tcW w:type="dxa" w:w="1081"/>
            <w:shd w:val="clear" w:fill="F4F6F9"/>
          </w:tcPr>
          <w:p>
            <w:pPr>
              <w:spacing w:before="20" w:after="20"/>
              <w:jc w:val="right"/>
            </w:pPr>
            <w:r/>
            <w:r>
              <w:rPr>
                <w:rFonts w:ascii="宋体" w:hAnsi="宋体" w:eastAsia="宋体"/>
                <w:b w:val="0"/>
                <w:sz w:val="18"/>
              </w:rPr>
              <w:t>56</w:t>
            </w:r>
          </w:p>
        </w:tc>
        <w:tc>
          <w:tcPr>
            <w:tcW w:type="dxa" w:w="1081"/>
            <w:shd w:val="clear" w:fill="F4F6F9"/>
          </w:tcPr>
          <w:p>
            <w:pPr>
              <w:spacing w:before="20" w:after="20"/>
              <w:jc w:val="right"/>
            </w:pPr>
            <w:r/>
            <w:r>
              <w:rPr>
                <w:rFonts w:ascii="宋体" w:hAnsi="宋体" w:eastAsia="宋体"/>
                <w:b w:val="0"/>
                <w:sz w:val="18"/>
              </w:rPr>
              <w:t>0</w:t>
            </w:r>
          </w:p>
        </w:tc>
        <w:tc>
          <w:tcPr>
            <w:tcW w:type="dxa" w:w="1081"/>
            <w:shd w:val="clear" w:fill="F4F6F9"/>
          </w:tcPr>
          <w:p>
            <w:pPr>
              <w:spacing w:before="20" w:after="20"/>
              <w:jc w:val="left"/>
            </w:pPr>
            <w:r/>
            <w:r>
              <w:rPr>
                <w:rFonts w:ascii="宋体" w:hAnsi="宋体" w:eastAsia="宋体"/>
                <w:b w:val="0"/>
                <w:sz w:val="18"/>
              </w:rPr>
              <w:t>—</w:t>
            </w:r>
          </w:p>
        </w:tc>
        <w:tc>
          <w:tcPr>
            <w:tcW w:type="dxa" w:w="1081"/>
            <w:shd w:val="clear" w:fill="F4F6F9"/>
          </w:tcPr>
          <w:p>
            <w:pPr>
              <w:spacing w:before="20" w:after="20"/>
              <w:jc w:val="right"/>
            </w:pPr>
            <w:r/>
            <w:r>
              <w:rPr>
                <w:rFonts w:ascii="宋体" w:hAnsi="宋体" w:eastAsia="宋体"/>
                <w:b w:val="0"/>
                <w:sz w:val="18"/>
              </w:rPr>
              <w:t>4.4%</w:t>
            </w:r>
          </w:p>
        </w:tc>
        <w:tc>
          <w:tcPr>
            <w:tcW w:type="dxa" w:w="1081"/>
            <w:shd w:val="clear" w:fill="F4F6F9"/>
          </w:tcPr>
          <w:p>
            <w:pPr>
              <w:spacing w:before="20" w:after="20"/>
              <w:jc w:val="left"/>
            </w:pPr>
            <w:r/>
            <w:r>
              <w:rPr>
                <w:rFonts w:ascii="宋体" w:hAnsi="宋体" w:eastAsia="宋体"/>
                <w:b w:val="0"/>
                <w:sz w:val="18"/>
              </w:rPr>
              <w:t>停车管理</w:t>
            </w:r>
          </w:p>
        </w:tc>
        <w:tc>
          <w:tcPr>
            <w:tcW w:type="dxa" w:w="1081"/>
            <w:shd w:val="clear" w:fill="F4F6F9"/>
          </w:tcPr>
          <w:p>
            <w:pPr>
              <w:spacing w:before="20" w:after="20"/>
              <w:jc w:val="right"/>
            </w:pPr>
            <w:r/>
            <w:r>
              <w:rPr>
                <w:rFonts w:ascii="宋体" w:hAnsi="宋体" w:eastAsia="宋体"/>
                <w:b w:val="0"/>
                <w:sz w:val="18"/>
              </w:rPr>
              <w:t>7</w:t>
            </w:r>
          </w:p>
        </w:tc>
      </w:tr>
      <w:tr>
        <w:tc>
          <w:tcPr>
            <w:tcW w:type="dxa" w:w="1081"/>
          </w:tcPr>
          <w:p>
            <w:pPr>
              <w:spacing w:before="20" w:after="20"/>
              <w:jc w:val="right"/>
            </w:pPr>
            <w:r/>
            <w:r>
              <w:rPr>
                <w:rFonts w:ascii="宋体" w:hAnsi="宋体" w:eastAsia="宋体"/>
                <w:b w:val="0"/>
                <w:sz w:val="18"/>
              </w:rPr>
              <w:t>7</w:t>
            </w:r>
          </w:p>
        </w:tc>
        <w:tc>
          <w:tcPr>
            <w:tcW w:type="dxa" w:w="1081"/>
          </w:tcPr>
          <w:p>
            <w:pPr>
              <w:spacing w:before="20" w:after="20"/>
              <w:jc w:val="left"/>
            </w:pPr>
            <w:r/>
            <w:r>
              <w:rPr>
                <w:rFonts w:ascii="宋体" w:hAnsi="宋体" w:eastAsia="宋体"/>
                <w:b w:val="0"/>
                <w:sz w:val="18"/>
              </w:rPr>
              <w:t>钦州公寓</w:t>
            </w:r>
          </w:p>
        </w:tc>
        <w:tc>
          <w:tcPr>
            <w:tcW w:type="dxa" w:w="1081"/>
          </w:tcPr>
          <w:p>
            <w:pPr>
              <w:spacing w:before="20" w:after="20"/>
              <w:jc w:val="right"/>
            </w:pPr>
            <w:r/>
            <w:r>
              <w:rPr>
                <w:rFonts w:ascii="宋体" w:hAnsi="宋体" w:eastAsia="宋体"/>
                <w:b w:val="0"/>
                <w:sz w:val="18"/>
              </w:rPr>
              <w:t>51</w:t>
            </w:r>
          </w:p>
        </w:tc>
        <w:tc>
          <w:tcPr>
            <w:tcW w:type="dxa" w:w="1081"/>
          </w:tcPr>
          <w:p>
            <w:pPr>
              <w:spacing w:before="20" w:after="20"/>
              <w:jc w:val="right"/>
            </w:pPr>
            <w:r/>
            <w:r>
              <w:rPr>
                <w:rFonts w:ascii="宋体" w:hAnsi="宋体" w:eastAsia="宋体"/>
                <w:b w:val="0"/>
                <w:sz w:val="18"/>
              </w:rPr>
              <w:t>34</w:t>
            </w:r>
          </w:p>
        </w:tc>
        <w:tc>
          <w:tcPr>
            <w:tcW w:type="dxa" w:w="1081"/>
          </w:tcPr>
          <w:p>
            <w:pPr>
              <w:spacing w:before="20" w:after="20"/>
              <w:jc w:val="right"/>
            </w:pPr>
            <w:r/>
            <w:r>
              <w:rPr>
                <w:rFonts w:ascii="宋体" w:hAnsi="宋体" w:eastAsia="宋体"/>
                <w:b w:val="0"/>
                <w:sz w:val="18"/>
              </w:rPr>
              <w:t>+50.0%</w:t>
            </w:r>
          </w:p>
        </w:tc>
        <w:tc>
          <w:tcPr>
            <w:tcW w:type="dxa" w:w="1081"/>
          </w:tcPr>
          <w:p>
            <w:pPr>
              <w:spacing w:before="20" w:after="20"/>
              <w:jc w:val="right"/>
            </w:pPr>
            <w:r/>
            <w:r>
              <w:rPr>
                <w:rFonts w:ascii="宋体" w:hAnsi="宋体" w:eastAsia="宋体"/>
                <w:b w:val="0"/>
                <w:sz w:val="18"/>
              </w:rPr>
              <w:t>4.0%</w:t>
            </w:r>
          </w:p>
        </w:tc>
        <w:tc>
          <w:tcPr>
            <w:tcW w:type="dxa" w:w="1081"/>
          </w:tcPr>
          <w:p>
            <w:pPr>
              <w:spacing w:before="20" w:after="20"/>
              <w:jc w:val="left"/>
            </w:pPr>
            <w:r/>
            <w:r>
              <w:rPr>
                <w:rFonts w:ascii="宋体" w:hAnsi="宋体" w:eastAsia="宋体"/>
                <w:b w:val="0"/>
                <w:sz w:val="18"/>
              </w:rPr>
              <w:t>物业安保</w:t>
            </w:r>
          </w:p>
        </w:tc>
        <w:tc>
          <w:tcPr>
            <w:tcW w:type="dxa" w:w="1081"/>
          </w:tcPr>
          <w:p>
            <w:pPr>
              <w:spacing w:before="20" w:after="20"/>
              <w:jc w:val="right"/>
            </w:pPr>
            <w:r/>
            <w:r>
              <w:rPr>
                <w:rFonts w:ascii="宋体" w:hAnsi="宋体" w:eastAsia="宋体"/>
                <w:b w:val="0"/>
                <w:sz w:val="18"/>
              </w:rPr>
              <w:t>7</w:t>
            </w:r>
          </w:p>
        </w:tc>
      </w:tr>
      <w:tr>
        <w:tc>
          <w:tcPr>
            <w:tcW w:type="dxa" w:w="1081"/>
            <w:shd w:val="clear" w:fill="F4F6F9"/>
          </w:tcPr>
          <w:p>
            <w:pPr>
              <w:spacing w:before="20" w:after="20"/>
              <w:jc w:val="right"/>
            </w:pPr>
            <w:r/>
            <w:r>
              <w:rPr>
                <w:rFonts w:ascii="宋体" w:hAnsi="宋体" w:eastAsia="宋体"/>
                <w:b w:val="0"/>
                <w:sz w:val="18"/>
              </w:rPr>
              <w:t>8</w:t>
            </w:r>
          </w:p>
        </w:tc>
        <w:tc>
          <w:tcPr>
            <w:tcW w:type="dxa" w:w="1081"/>
            <w:shd w:val="clear" w:fill="F4F6F9"/>
          </w:tcPr>
          <w:p>
            <w:pPr>
              <w:spacing w:before="20" w:after="20"/>
              <w:jc w:val="left"/>
            </w:pPr>
            <w:r/>
            <w:r>
              <w:rPr>
                <w:rFonts w:ascii="宋体" w:hAnsi="宋体" w:eastAsia="宋体"/>
                <w:b w:val="0"/>
                <w:sz w:val="18"/>
              </w:rPr>
              <w:t>爱建园</w:t>
            </w:r>
          </w:p>
        </w:tc>
        <w:tc>
          <w:tcPr>
            <w:tcW w:type="dxa" w:w="1081"/>
            <w:shd w:val="clear" w:fill="F4F6F9"/>
          </w:tcPr>
          <w:p>
            <w:pPr>
              <w:spacing w:before="20" w:after="20"/>
              <w:jc w:val="right"/>
            </w:pPr>
            <w:r/>
            <w:r>
              <w:rPr>
                <w:rFonts w:ascii="宋体" w:hAnsi="宋体" w:eastAsia="宋体"/>
                <w:b w:val="0"/>
                <w:sz w:val="18"/>
              </w:rPr>
              <w:t>46</w:t>
            </w:r>
          </w:p>
        </w:tc>
        <w:tc>
          <w:tcPr>
            <w:tcW w:type="dxa" w:w="1081"/>
            <w:shd w:val="clear" w:fill="F4F6F9"/>
          </w:tcPr>
          <w:p>
            <w:pPr>
              <w:spacing w:before="20" w:after="20"/>
              <w:jc w:val="right"/>
            </w:pPr>
            <w:r/>
            <w:r>
              <w:rPr>
                <w:rFonts w:ascii="宋体" w:hAnsi="宋体" w:eastAsia="宋体"/>
                <w:b w:val="0"/>
                <w:sz w:val="18"/>
              </w:rPr>
              <w:t>21</w:t>
            </w:r>
          </w:p>
        </w:tc>
        <w:tc>
          <w:tcPr>
            <w:tcW w:type="dxa" w:w="1081"/>
            <w:shd w:val="clear" w:fill="F4F6F9"/>
          </w:tcPr>
          <w:p>
            <w:pPr>
              <w:spacing w:before="20" w:after="20"/>
              <w:jc w:val="right"/>
            </w:pPr>
            <w:r/>
            <w:r>
              <w:rPr>
                <w:rFonts w:ascii="宋体" w:hAnsi="宋体" w:eastAsia="宋体"/>
                <w:b w:val="0"/>
                <w:sz w:val="18"/>
              </w:rPr>
              <w:t>+119.0%</w:t>
            </w:r>
          </w:p>
        </w:tc>
        <w:tc>
          <w:tcPr>
            <w:tcW w:type="dxa" w:w="1081"/>
            <w:shd w:val="clear" w:fill="F4F6F9"/>
          </w:tcPr>
          <w:p>
            <w:pPr>
              <w:spacing w:before="20" w:after="20"/>
              <w:jc w:val="right"/>
            </w:pPr>
            <w:r/>
            <w:r>
              <w:rPr>
                <w:rFonts w:ascii="宋体" w:hAnsi="宋体" w:eastAsia="宋体"/>
                <w:b w:val="0"/>
                <w:sz w:val="18"/>
              </w:rPr>
              <w:t>3.7%</w:t>
            </w:r>
          </w:p>
        </w:tc>
        <w:tc>
          <w:tcPr>
            <w:tcW w:type="dxa" w:w="1081"/>
            <w:shd w:val="clear" w:fill="F4F6F9"/>
          </w:tcPr>
          <w:p>
            <w:pPr>
              <w:spacing w:before="20" w:after="20"/>
              <w:jc w:val="left"/>
            </w:pPr>
            <w:r/>
            <w:r>
              <w:rPr>
                <w:rFonts w:ascii="宋体" w:hAnsi="宋体" w:eastAsia="宋体"/>
                <w:b w:val="0"/>
                <w:sz w:val="18"/>
              </w:rPr>
              <w:t>房屋维修</w:t>
            </w:r>
          </w:p>
        </w:tc>
        <w:tc>
          <w:tcPr>
            <w:tcW w:type="dxa" w:w="1081"/>
            <w:shd w:val="clear" w:fill="F4F6F9"/>
          </w:tcPr>
          <w:p>
            <w:pPr>
              <w:spacing w:before="20" w:after="20"/>
              <w:jc w:val="right"/>
            </w:pPr>
            <w:r/>
            <w:r>
              <w:rPr>
                <w:rFonts w:ascii="宋体" w:hAnsi="宋体" w:eastAsia="宋体"/>
                <w:b w:val="0"/>
                <w:sz w:val="18"/>
              </w:rPr>
              <w:t>8</w:t>
            </w:r>
          </w:p>
        </w:tc>
      </w:tr>
      <w:tr>
        <w:tc>
          <w:tcPr>
            <w:tcW w:type="dxa" w:w="1081"/>
          </w:tcPr>
          <w:p>
            <w:pPr>
              <w:spacing w:before="20" w:after="20"/>
              <w:jc w:val="right"/>
            </w:pPr>
            <w:r/>
            <w:r>
              <w:rPr>
                <w:rFonts w:ascii="宋体" w:hAnsi="宋体" w:eastAsia="宋体"/>
                <w:b w:val="0"/>
                <w:sz w:val="18"/>
              </w:rPr>
              <w:t>9</w:t>
            </w:r>
          </w:p>
        </w:tc>
        <w:tc>
          <w:tcPr>
            <w:tcW w:type="dxa" w:w="1081"/>
          </w:tcPr>
          <w:p>
            <w:pPr>
              <w:spacing w:before="20" w:after="20"/>
              <w:jc w:val="left"/>
            </w:pPr>
            <w:r/>
            <w:r>
              <w:rPr>
                <w:rFonts w:ascii="宋体" w:hAnsi="宋体" w:eastAsia="宋体"/>
                <w:b w:val="0"/>
                <w:sz w:val="18"/>
              </w:rPr>
              <w:t>古宜小区</w:t>
            </w:r>
          </w:p>
        </w:tc>
        <w:tc>
          <w:tcPr>
            <w:tcW w:type="dxa" w:w="1081"/>
          </w:tcPr>
          <w:p>
            <w:pPr>
              <w:spacing w:before="20" w:after="20"/>
              <w:jc w:val="right"/>
            </w:pPr>
            <w:r/>
            <w:r>
              <w:rPr>
                <w:rFonts w:ascii="宋体" w:hAnsi="宋体" w:eastAsia="宋体"/>
                <w:b w:val="0"/>
                <w:sz w:val="18"/>
              </w:rPr>
              <w:t>45</w:t>
            </w:r>
          </w:p>
        </w:tc>
        <w:tc>
          <w:tcPr>
            <w:tcW w:type="dxa" w:w="1081"/>
          </w:tcPr>
          <w:p>
            <w:pPr>
              <w:spacing w:before="20" w:after="20"/>
              <w:jc w:val="right"/>
            </w:pPr>
            <w:r/>
            <w:r>
              <w:rPr>
                <w:rFonts w:ascii="宋体" w:hAnsi="宋体" w:eastAsia="宋体"/>
                <w:b w:val="0"/>
                <w:sz w:val="18"/>
              </w:rPr>
              <w:t>13</w:t>
            </w:r>
          </w:p>
        </w:tc>
        <w:tc>
          <w:tcPr>
            <w:tcW w:type="dxa" w:w="1081"/>
          </w:tcPr>
          <w:p>
            <w:pPr>
              <w:spacing w:before="20" w:after="20"/>
              <w:jc w:val="right"/>
            </w:pPr>
            <w:r/>
            <w:r>
              <w:rPr>
                <w:rFonts w:ascii="宋体" w:hAnsi="宋体" w:eastAsia="宋体"/>
                <w:b w:val="0"/>
                <w:sz w:val="18"/>
              </w:rPr>
              <w:t>+246.2%</w:t>
            </w:r>
          </w:p>
        </w:tc>
        <w:tc>
          <w:tcPr>
            <w:tcW w:type="dxa" w:w="1081"/>
          </w:tcPr>
          <w:p>
            <w:pPr>
              <w:spacing w:before="20" w:after="20"/>
              <w:jc w:val="right"/>
            </w:pPr>
            <w:r/>
            <w:r>
              <w:rPr>
                <w:rFonts w:ascii="宋体" w:hAnsi="宋体" w:eastAsia="宋体"/>
                <w:b w:val="0"/>
                <w:sz w:val="18"/>
              </w:rPr>
              <w:t>3.6%</w:t>
            </w:r>
          </w:p>
        </w:tc>
        <w:tc>
          <w:tcPr>
            <w:tcW w:type="dxa" w:w="1081"/>
          </w:tcPr>
          <w:p>
            <w:pPr>
              <w:spacing w:before="20" w:after="20"/>
              <w:jc w:val="left"/>
            </w:pPr>
            <w:r/>
            <w:r>
              <w:rPr>
                <w:rFonts w:ascii="宋体" w:hAnsi="宋体" w:eastAsia="宋体"/>
                <w:b w:val="0"/>
                <w:sz w:val="18"/>
              </w:rPr>
              <w:t>停车管理</w:t>
            </w:r>
          </w:p>
        </w:tc>
        <w:tc>
          <w:tcPr>
            <w:tcW w:type="dxa" w:w="1081"/>
          </w:tcPr>
          <w:p>
            <w:pPr>
              <w:spacing w:before="20" w:after="20"/>
              <w:jc w:val="right"/>
            </w:pPr>
            <w:r/>
            <w:r>
              <w:rPr>
                <w:rFonts w:ascii="宋体" w:hAnsi="宋体" w:eastAsia="宋体"/>
                <w:b w:val="0"/>
                <w:sz w:val="18"/>
              </w:rPr>
              <w:t>5</w:t>
            </w:r>
          </w:p>
        </w:tc>
      </w:tr>
      <w:tr>
        <w:tc>
          <w:tcPr>
            <w:tcW w:type="dxa" w:w="1081"/>
            <w:shd w:val="clear" w:fill="F4F6F9"/>
          </w:tcPr>
          <w:p>
            <w:pPr>
              <w:spacing w:before="20" w:after="20"/>
              <w:jc w:val="right"/>
            </w:pPr>
            <w:r/>
            <w:r>
              <w:rPr>
                <w:rFonts w:ascii="宋体" w:hAnsi="宋体" w:eastAsia="宋体"/>
                <w:b w:val="0"/>
                <w:sz w:val="18"/>
              </w:rPr>
              <w:t>10</w:t>
            </w:r>
          </w:p>
        </w:tc>
        <w:tc>
          <w:tcPr>
            <w:tcW w:type="dxa" w:w="1081"/>
            <w:shd w:val="clear" w:fill="F4F6F9"/>
          </w:tcPr>
          <w:p>
            <w:pPr>
              <w:spacing w:before="20" w:after="20"/>
              <w:jc w:val="left"/>
            </w:pPr>
            <w:r/>
            <w:r>
              <w:rPr>
                <w:rFonts w:ascii="宋体" w:hAnsi="宋体" w:eastAsia="宋体"/>
                <w:b w:val="0"/>
                <w:sz w:val="18"/>
              </w:rPr>
              <w:t>田林十三村</w:t>
            </w:r>
          </w:p>
        </w:tc>
        <w:tc>
          <w:tcPr>
            <w:tcW w:type="dxa" w:w="1081"/>
            <w:shd w:val="clear" w:fill="F4F6F9"/>
          </w:tcPr>
          <w:p>
            <w:pPr>
              <w:spacing w:before="20" w:after="20"/>
              <w:jc w:val="right"/>
            </w:pPr>
            <w:r/>
            <w:r>
              <w:rPr>
                <w:rFonts w:ascii="宋体" w:hAnsi="宋体" w:eastAsia="宋体"/>
                <w:b w:val="0"/>
                <w:sz w:val="18"/>
              </w:rPr>
              <w:t>36</w:t>
            </w:r>
          </w:p>
        </w:tc>
        <w:tc>
          <w:tcPr>
            <w:tcW w:type="dxa" w:w="1081"/>
            <w:shd w:val="clear" w:fill="F4F6F9"/>
          </w:tcPr>
          <w:p>
            <w:pPr>
              <w:spacing w:before="20" w:after="20"/>
              <w:jc w:val="right"/>
            </w:pPr>
            <w:r/>
            <w:r>
              <w:rPr>
                <w:rFonts w:ascii="宋体" w:hAnsi="宋体" w:eastAsia="宋体"/>
                <w:b w:val="0"/>
                <w:sz w:val="18"/>
              </w:rPr>
              <w:t>19</w:t>
            </w:r>
          </w:p>
        </w:tc>
        <w:tc>
          <w:tcPr>
            <w:tcW w:type="dxa" w:w="1081"/>
            <w:shd w:val="clear" w:fill="F4F6F9"/>
          </w:tcPr>
          <w:p>
            <w:pPr>
              <w:spacing w:before="20" w:after="20"/>
              <w:jc w:val="right"/>
            </w:pPr>
            <w:r/>
            <w:r>
              <w:rPr>
                <w:rFonts w:ascii="宋体" w:hAnsi="宋体" w:eastAsia="宋体"/>
                <w:b w:val="0"/>
                <w:sz w:val="18"/>
              </w:rPr>
              <w:t>+89.5%</w:t>
            </w:r>
          </w:p>
        </w:tc>
        <w:tc>
          <w:tcPr>
            <w:tcW w:type="dxa" w:w="1081"/>
            <w:shd w:val="clear" w:fill="F4F6F9"/>
          </w:tcPr>
          <w:p>
            <w:pPr>
              <w:spacing w:before="20" w:after="20"/>
              <w:jc w:val="right"/>
            </w:pPr>
            <w:r/>
            <w:r>
              <w:rPr>
                <w:rFonts w:ascii="宋体" w:hAnsi="宋体" w:eastAsia="宋体"/>
                <w:b w:val="0"/>
                <w:sz w:val="18"/>
              </w:rPr>
              <w:t>2.9%</w:t>
            </w:r>
          </w:p>
        </w:tc>
        <w:tc>
          <w:tcPr>
            <w:tcW w:type="dxa" w:w="1081"/>
            <w:shd w:val="clear" w:fill="F4F6F9"/>
          </w:tcPr>
          <w:p>
            <w:pPr>
              <w:spacing w:before="20" w:after="20"/>
              <w:jc w:val="left"/>
            </w:pPr>
            <w:r/>
            <w:r>
              <w:rPr>
                <w:rFonts w:ascii="宋体" w:hAnsi="宋体" w:eastAsia="宋体"/>
                <w:b w:val="0"/>
                <w:sz w:val="18"/>
              </w:rPr>
              <w:t>房屋违规使用</w:t>
            </w:r>
          </w:p>
        </w:tc>
        <w:tc>
          <w:tcPr>
            <w:tcW w:type="dxa" w:w="1081"/>
            <w:shd w:val="clear" w:fill="F4F6F9"/>
          </w:tcPr>
          <w:p>
            <w:pPr>
              <w:spacing w:before="20" w:after="20"/>
              <w:jc w:val="right"/>
            </w:pPr>
            <w:r/>
            <w:r>
              <w:rPr>
                <w:rFonts w:ascii="宋体" w:hAnsi="宋体" w:eastAsia="宋体"/>
                <w:b w:val="0"/>
                <w:sz w:val="18"/>
              </w:rPr>
              <w:t>5</w:t>
            </w:r>
          </w:p>
        </w:tc>
      </w:tr>
    </w:tbl>
    <w:p>
      <w:pPr>
        <w:spacing w:after="120"/>
      </w:pP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8646"/>
            <w:gridSpan w:val="6"/>
            <w:shd w:val="clear" w:fill="DCE6F2"/>
          </w:tcPr>
          <w:p>
            <w:pPr>
              <w:spacing w:before="20" w:after="20"/>
              <w:jc w:val="center"/>
            </w:pPr>
            <w:r/>
            <w:r>
              <w:rPr>
                <w:rFonts w:ascii="宋体" w:hAnsi="宋体" w:eastAsia="宋体"/>
                <w:b/>
                <w:sz w:val="19"/>
              </w:rPr>
              <w:t>地址级热点（可下派核查的具体地址）</w:t>
            </w:r>
          </w:p>
        </w:tc>
      </w:tr>
      <w:tr>
        <w:trPr>
          <w:tblHeader w:val="true"/>
        </w:trPr>
        <w:tc>
          <w:tcPr>
            <w:tcW w:type="dxa" w:w="1441"/>
            <w:shd w:val="clear" w:fill="1A3A5F"/>
          </w:tcPr>
          <w:p>
            <w:pPr>
              <w:spacing w:before="20" w:after="20"/>
              <w:jc w:val="center"/>
            </w:pPr>
            <w:r/>
            <w:r>
              <w:rPr>
                <w:rFonts w:ascii="宋体" w:hAnsi="宋体" w:eastAsia="宋体"/>
                <w:b/>
                <w:color w:val="FFFFFF"/>
                <w:sz w:val="18"/>
              </w:rPr>
              <w:t>#</w:t>
            </w:r>
          </w:p>
        </w:tc>
        <w:tc>
          <w:tcPr>
            <w:tcW w:type="dxa" w:w="1441"/>
            <w:shd w:val="clear" w:fill="1A3A5F"/>
          </w:tcPr>
          <w:p>
            <w:pPr>
              <w:spacing w:before="20" w:after="20"/>
              <w:jc w:val="center"/>
            </w:pPr>
            <w:r/>
            <w:r>
              <w:rPr>
                <w:rFonts w:ascii="宋体" w:hAnsi="宋体" w:eastAsia="宋体"/>
                <w:b/>
                <w:color w:val="FFFFFF"/>
                <w:sz w:val="18"/>
              </w:rPr>
              <w:t>地址</w:t>
            </w:r>
          </w:p>
        </w:tc>
        <w:tc>
          <w:tcPr>
            <w:tcW w:type="dxa" w:w="1441"/>
            <w:shd w:val="clear" w:fill="1A3A5F"/>
          </w:tcPr>
          <w:p>
            <w:pPr>
              <w:spacing w:before="20" w:after="20"/>
              <w:jc w:val="center"/>
            </w:pPr>
            <w:r/>
            <w:r>
              <w:rPr>
                <w:rFonts w:ascii="宋体" w:hAnsi="宋体" w:eastAsia="宋体"/>
                <w:b/>
                <w:color w:val="FFFFFF"/>
                <w:sz w:val="18"/>
              </w:rPr>
              <w:t>2026年1-8月</w:t>
            </w:r>
          </w:p>
        </w:tc>
        <w:tc>
          <w:tcPr>
            <w:tcW w:type="dxa" w:w="1441"/>
            <w:shd w:val="clear" w:fill="1A3A5F"/>
          </w:tcPr>
          <w:p>
            <w:pPr>
              <w:spacing w:before="20" w:after="20"/>
              <w:jc w:val="center"/>
            </w:pPr>
            <w:r/>
            <w:r>
              <w:rPr>
                <w:rFonts w:ascii="宋体" w:hAnsi="宋体" w:eastAsia="宋体"/>
                <w:b/>
                <w:color w:val="FFFFFF"/>
                <w:sz w:val="18"/>
              </w:rPr>
              <w:t>2025年同期</w:t>
            </w:r>
          </w:p>
        </w:tc>
        <w:tc>
          <w:tcPr>
            <w:tcW w:type="dxa" w:w="1441"/>
            <w:shd w:val="clear" w:fill="1A3A5F"/>
          </w:tcPr>
          <w:p>
            <w:pPr>
              <w:spacing w:before="20" w:after="20"/>
              <w:jc w:val="center"/>
            </w:pPr>
            <w:r/>
            <w:r>
              <w:rPr>
                <w:rFonts w:ascii="宋体" w:hAnsi="宋体" w:eastAsia="宋体"/>
                <w:b/>
                <w:color w:val="FFFFFF"/>
                <w:sz w:val="18"/>
              </w:rPr>
              <w:t>增减</w:t>
            </w:r>
          </w:p>
        </w:tc>
        <w:tc>
          <w:tcPr>
            <w:tcW w:type="dxa" w:w="1441"/>
            <w:shd w:val="clear" w:fill="1A3A5F"/>
          </w:tcPr>
          <w:p>
            <w:pPr>
              <w:spacing w:before="20" w:after="20"/>
              <w:jc w:val="center"/>
            </w:pPr>
            <w:r/>
            <w:r>
              <w:rPr>
                <w:rFonts w:ascii="宋体" w:hAnsi="宋体" w:eastAsia="宋体"/>
                <w:b/>
                <w:color w:val="FFFFFF"/>
                <w:sz w:val="18"/>
              </w:rPr>
              <w:t>首要类别</w:t>
            </w:r>
          </w:p>
        </w:tc>
      </w:tr>
      <w:tr>
        <w:tc>
          <w:tcPr>
            <w:tcW w:type="dxa" w:w="1441"/>
          </w:tcPr>
          <w:p>
            <w:pPr>
              <w:spacing w:before="20" w:after="20"/>
              <w:jc w:val="right"/>
            </w:pPr>
            <w:r/>
            <w:r>
              <w:rPr>
                <w:rFonts w:ascii="宋体" w:hAnsi="宋体" w:eastAsia="宋体"/>
                <w:b w:val="0"/>
                <w:sz w:val="18"/>
              </w:rPr>
              <w:t>1</w:t>
            </w:r>
          </w:p>
        </w:tc>
        <w:tc>
          <w:tcPr>
            <w:tcW w:type="dxa" w:w="1441"/>
          </w:tcPr>
          <w:p>
            <w:pPr>
              <w:spacing w:before="20" w:after="20"/>
              <w:jc w:val="left"/>
            </w:pPr>
            <w:r/>
            <w:r>
              <w:rPr>
                <w:rFonts w:ascii="宋体" w:hAnsi="宋体" w:eastAsia="宋体"/>
                <w:b w:val="0"/>
                <w:sz w:val="18"/>
              </w:rPr>
              <w:t>田林五村1-16号，田林六村1-42、46号，田林七村1-39号，田林路90弄1-14、19-20、25-26号</w:t>
            </w:r>
          </w:p>
        </w:tc>
        <w:tc>
          <w:tcPr>
            <w:tcW w:type="dxa" w:w="1441"/>
          </w:tcPr>
          <w:p>
            <w:pPr>
              <w:spacing w:before="20" w:after="20"/>
              <w:jc w:val="right"/>
            </w:pPr>
            <w:r/>
            <w:r>
              <w:rPr>
                <w:rFonts w:ascii="宋体" w:hAnsi="宋体" w:eastAsia="宋体"/>
                <w:b w:val="0"/>
                <w:sz w:val="18"/>
              </w:rPr>
              <w:t>81</w:t>
            </w:r>
          </w:p>
        </w:tc>
        <w:tc>
          <w:tcPr>
            <w:tcW w:type="dxa" w:w="1441"/>
          </w:tcPr>
          <w:p>
            <w:pPr>
              <w:spacing w:before="20" w:after="20"/>
              <w:jc w:val="right"/>
            </w:pPr>
            <w:r/>
            <w:r>
              <w:rPr>
                <w:rFonts w:ascii="宋体" w:hAnsi="宋体" w:eastAsia="宋体"/>
                <w:b w:val="0"/>
                <w:sz w:val="18"/>
              </w:rPr>
              <w:t>118</w:t>
            </w:r>
          </w:p>
        </w:tc>
        <w:tc>
          <w:tcPr>
            <w:tcW w:type="dxa" w:w="1441"/>
          </w:tcPr>
          <w:p>
            <w:pPr>
              <w:spacing w:before="20" w:after="20"/>
              <w:jc w:val="right"/>
            </w:pPr>
            <w:r/>
            <w:r>
              <w:rPr>
                <w:rFonts w:ascii="宋体" w:hAnsi="宋体" w:eastAsia="宋体"/>
                <w:b w:val="0"/>
                <w:sz w:val="18"/>
              </w:rPr>
              <w:t>-37</w:t>
            </w:r>
          </w:p>
        </w:tc>
        <w:tc>
          <w:tcPr>
            <w:tcW w:type="dxa" w:w="1441"/>
          </w:tcPr>
          <w:p>
            <w:pPr>
              <w:spacing w:before="20" w:after="20"/>
              <w:jc w:val="left"/>
            </w:pPr>
            <w:r/>
            <w:r>
              <w:rPr>
                <w:rFonts w:ascii="宋体" w:hAnsi="宋体" w:eastAsia="宋体"/>
                <w:b w:val="0"/>
                <w:sz w:val="18"/>
              </w:rPr>
              <w:t>消防管理</w:t>
            </w:r>
          </w:p>
        </w:tc>
      </w:tr>
      <w:tr>
        <w:tc>
          <w:tcPr>
            <w:tcW w:type="dxa" w:w="1441"/>
            <w:shd w:val="clear" w:fill="F4F6F9"/>
          </w:tcPr>
          <w:p>
            <w:pPr>
              <w:spacing w:before="20" w:after="20"/>
              <w:jc w:val="right"/>
            </w:pPr>
            <w:r/>
            <w:r>
              <w:rPr>
                <w:rFonts w:ascii="宋体" w:hAnsi="宋体" w:eastAsia="宋体"/>
                <w:b w:val="0"/>
                <w:sz w:val="18"/>
              </w:rPr>
              <w:t>2</w:t>
            </w:r>
          </w:p>
        </w:tc>
        <w:tc>
          <w:tcPr>
            <w:tcW w:type="dxa" w:w="1441"/>
            <w:shd w:val="clear" w:fill="F4F6F9"/>
          </w:tcPr>
          <w:p>
            <w:pPr>
              <w:spacing w:before="20" w:after="20"/>
              <w:jc w:val="left"/>
            </w:pPr>
            <w:r/>
            <w:r>
              <w:rPr>
                <w:rFonts w:ascii="宋体" w:hAnsi="宋体" w:eastAsia="宋体"/>
                <w:b w:val="0"/>
                <w:sz w:val="18"/>
              </w:rPr>
              <w:t>吴中东路500弄1、3、7、9-18、20-25、27、29、33-45（单号）、41-45（单号）、51-65（单号）、69-73（单号）、81、83、91、93、101-117号（单号）</w:t>
            </w:r>
          </w:p>
        </w:tc>
        <w:tc>
          <w:tcPr>
            <w:tcW w:type="dxa" w:w="1441"/>
            <w:shd w:val="clear" w:fill="F4F6F9"/>
          </w:tcPr>
          <w:p>
            <w:pPr>
              <w:spacing w:before="20" w:after="20"/>
              <w:jc w:val="right"/>
            </w:pPr>
            <w:r/>
            <w:r>
              <w:rPr>
                <w:rFonts w:ascii="宋体" w:hAnsi="宋体" w:eastAsia="宋体"/>
                <w:b w:val="0"/>
                <w:sz w:val="18"/>
              </w:rPr>
              <w:t>78</w:t>
            </w:r>
          </w:p>
        </w:tc>
        <w:tc>
          <w:tcPr>
            <w:tcW w:type="dxa" w:w="1441"/>
            <w:shd w:val="clear" w:fill="F4F6F9"/>
          </w:tcPr>
          <w:p>
            <w:pPr>
              <w:spacing w:before="20" w:after="20"/>
              <w:jc w:val="right"/>
            </w:pPr>
            <w:r/>
            <w:r>
              <w:rPr>
                <w:rFonts w:ascii="宋体" w:hAnsi="宋体" w:eastAsia="宋体"/>
                <w:b w:val="0"/>
                <w:sz w:val="18"/>
              </w:rPr>
              <w:t>34</w:t>
            </w:r>
          </w:p>
        </w:tc>
        <w:tc>
          <w:tcPr>
            <w:tcW w:type="dxa" w:w="1441"/>
            <w:shd w:val="clear" w:fill="F4F6F9"/>
          </w:tcPr>
          <w:p>
            <w:pPr>
              <w:spacing w:before="20" w:after="20"/>
              <w:jc w:val="right"/>
            </w:pPr>
            <w:r/>
            <w:r>
              <w:rPr>
                <w:rFonts w:ascii="宋体" w:hAnsi="宋体" w:eastAsia="宋体"/>
                <w:b w:val="0"/>
                <w:sz w:val="18"/>
              </w:rPr>
              <w:t>+44</w:t>
            </w:r>
          </w:p>
        </w:tc>
        <w:tc>
          <w:tcPr>
            <w:tcW w:type="dxa" w:w="1441"/>
            <w:shd w:val="clear" w:fill="F4F6F9"/>
          </w:tcPr>
          <w:p>
            <w:pPr>
              <w:spacing w:before="20" w:after="20"/>
              <w:jc w:val="left"/>
            </w:pPr>
            <w:r/>
            <w:r>
              <w:rPr>
                <w:rFonts w:ascii="宋体" w:hAnsi="宋体" w:eastAsia="宋体"/>
                <w:b w:val="0"/>
                <w:sz w:val="18"/>
              </w:rPr>
              <w:t>旧住房改造</w:t>
            </w:r>
          </w:p>
        </w:tc>
      </w:tr>
      <w:tr>
        <w:tc>
          <w:tcPr>
            <w:tcW w:type="dxa" w:w="1441"/>
          </w:tcPr>
          <w:p>
            <w:pPr>
              <w:spacing w:before="20" w:after="20"/>
              <w:jc w:val="right"/>
            </w:pPr>
            <w:r/>
            <w:r>
              <w:rPr>
                <w:rFonts w:ascii="宋体" w:hAnsi="宋体" w:eastAsia="宋体"/>
                <w:b w:val="0"/>
                <w:sz w:val="18"/>
              </w:rPr>
              <w:t>3</w:t>
            </w:r>
          </w:p>
        </w:tc>
        <w:tc>
          <w:tcPr>
            <w:tcW w:type="dxa" w:w="1441"/>
          </w:tcPr>
          <w:p>
            <w:pPr>
              <w:spacing w:before="20" w:after="20"/>
              <w:jc w:val="left"/>
            </w:pPr>
            <w:r/>
            <w:r>
              <w:rPr>
                <w:rFonts w:ascii="宋体" w:hAnsi="宋体" w:eastAsia="宋体"/>
                <w:b w:val="0"/>
                <w:sz w:val="18"/>
              </w:rPr>
              <w:t>钦州路840、860、880、900号，宜山路655弄11-17（单）号</w:t>
            </w:r>
          </w:p>
        </w:tc>
        <w:tc>
          <w:tcPr>
            <w:tcW w:type="dxa" w:w="1441"/>
          </w:tcPr>
          <w:p>
            <w:pPr>
              <w:spacing w:before="20" w:after="20"/>
              <w:jc w:val="right"/>
            </w:pPr>
            <w:r/>
            <w:r>
              <w:rPr>
                <w:rFonts w:ascii="宋体" w:hAnsi="宋体" w:eastAsia="宋体"/>
                <w:b w:val="0"/>
                <w:sz w:val="18"/>
              </w:rPr>
              <w:t>64</w:t>
            </w:r>
          </w:p>
        </w:tc>
        <w:tc>
          <w:tcPr>
            <w:tcW w:type="dxa" w:w="1441"/>
          </w:tcPr>
          <w:p>
            <w:pPr>
              <w:spacing w:before="20" w:after="20"/>
              <w:jc w:val="right"/>
            </w:pPr>
            <w:r/>
            <w:r>
              <w:rPr>
                <w:rFonts w:ascii="宋体" w:hAnsi="宋体" w:eastAsia="宋体"/>
                <w:b w:val="0"/>
                <w:sz w:val="18"/>
              </w:rPr>
              <w:t>32</w:t>
            </w:r>
          </w:p>
        </w:tc>
        <w:tc>
          <w:tcPr>
            <w:tcW w:type="dxa" w:w="1441"/>
          </w:tcPr>
          <w:p>
            <w:pPr>
              <w:spacing w:before="20" w:after="20"/>
              <w:jc w:val="right"/>
            </w:pPr>
            <w:r/>
            <w:r>
              <w:rPr>
                <w:rFonts w:ascii="宋体" w:hAnsi="宋体" w:eastAsia="宋体"/>
                <w:b w:val="0"/>
                <w:sz w:val="18"/>
              </w:rPr>
              <w:t>+32</w:t>
            </w:r>
          </w:p>
        </w:tc>
        <w:tc>
          <w:tcPr>
            <w:tcW w:type="dxa" w:w="1441"/>
          </w:tcPr>
          <w:p>
            <w:pPr>
              <w:spacing w:before="20" w:after="20"/>
              <w:jc w:val="left"/>
            </w:pPr>
            <w:r/>
            <w:r>
              <w:rPr>
                <w:rFonts w:ascii="宋体" w:hAnsi="宋体" w:eastAsia="宋体"/>
                <w:b w:val="0"/>
                <w:sz w:val="18"/>
              </w:rPr>
              <w:t>房屋违规使用</w:t>
            </w:r>
          </w:p>
        </w:tc>
      </w:tr>
      <w:tr>
        <w:tc>
          <w:tcPr>
            <w:tcW w:type="dxa" w:w="1441"/>
            <w:shd w:val="clear" w:fill="F4F6F9"/>
          </w:tcPr>
          <w:p>
            <w:pPr>
              <w:spacing w:before="20" w:after="20"/>
              <w:jc w:val="right"/>
            </w:pPr>
            <w:r/>
            <w:r>
              <w:rPr>
                <w:rFonts w:ascii="宋体" w:hAnsi="宋体" w:eastAsia="宋体"/>
                <w:b w:val="0"/>
                <w:sz w:val="18"/>
              </w:rPr>
              <w:t>4</w:t>
            </w:r>
          </w:p>
        </w:tc>
        <w:tc>
          <w:tcPr>
            <w:tcW w:type="dxa" w:w="1441"/>
            <w:shd w:val="clear" w:fill="F4F6F9"/>
          </w:tcPr>
          <w:p>
            <w:pPr>
              <w:spacing w:before="20" w:after="20"/>
              <w:jc w:val="left"/>
            </w:pPr>
            <w:r/>
            <w:r>
              <w:rPr>
                <w:rFonts w:ascii="宋体" w:hAnsi="宋体" w:eastAsia="宋体"/>
                <w:b w:val="0"/>
                <w:sz w:val="18"/>
              </w:rPr>
              <w:t>宋园路128弄1-18号</w:t>
            </w:r>
          </w:p>
        </w:tc>
        <w:tc>
          <w:tcPr>
            <w:tcW w:type="dxa" w:w="1441"/>
            <w:shd w:val="clear" w:fill="F4F6F9"/>
          </w:tcPr>
          <w:p>
            <w:pPr>
              <w:spacing w:before="20" w:after="20"/>
              <w:jc w:val="right"/>
            </w:pPr>
            <w:r/>
            <w:r>
              <w:rPr>
                <w:rFonts w:ascii="宋体" w:hAnsi="宋体" w:eastAsia="宋体"/>
                <w:b w:val="0"/>
                <w:sz w:val="18"/>
              </w:rPr>
              <w:t>63</w:t>
            </w:r>
          </w:p>
        </w:tc>
        <w:tc>
          <w:tcPr>
            <w:tcW w:type="dxa" w:w="1441"/>
            <w:shd w:val="clear" w:fill="F4F6F9"/>
          </w:tcPr>
          <w:p>
            <w:pPr>
              <w:spacing w:before="20" w:after="20"/>
              <w:jc w:val="right"/>
            </w:pPr>
            <w:r/>
            <w:r>
              <w:rPr>
                <w:rFonts w:ascii="宋体" w:hAnsi="宋体" w:eastAsia="宋体"/>
                <w:b w:val="0"/>
                <w:sz w:val="18"/>
              </w:rPr>
              <w:t>32</w:t>
            </w:r>
          </w:p>
        </w:tc>
        <w:tc>
          <w:tcPr>
            <w:tcW w:type="dxa" w:w="1441"/>
            <w:shd w:val="clear" w:fill="F4F6F9"/>
          </w:tcPr>
          <w:p>
            <w:pPr>
              <w:spacing w:before="20" w:after="20"/>
              <w:jc w:val="right"/>
            </w:pPr>
            <w:r/>
            <w:r>
              <w:rPr>
                <w:rFonts w:ascii="宋体" w:hAnsi="宋体" w:eastAsia="宋体"/>
                <w:b w:val="0"/>
                <w:sz w:val="18"/>
              </w:rPr>
              <w:t>+31</w:t>
            </w:r>
          </w:p>
        </w:tc>
        <w:tc>
          <w:tcPr>
            <w:tcW w:type="dxa" w:w="1441"/>
            <w:shd w:val="clear" w:fill="F4F6F9"/>
          </w:tcPr>
          <w:p>
            <w:pPr>
              <w:spacing w:before="20" w:after="20"/>
              <w:jc w:val="left"/>
            </w:pPr>
            <w:r/>
            <w:r>
              <w:rPr>
                <w:rFonts w:ascii="宋体" w:hAnsi="宋体" w:eastAsia="宋体"/>
                <w:b w:val="0"/>
                <w:sz w:val="18"/>
              </w:rPr>
              <w:t>业主大会/业委会</w:t>
            </w:r>
          </w:p>
        </w:tc>
      </w:tr>
      <w:tr>
        <w:tc>
          <w:tcPr>
            <w:tcW w:type="dxa" w:w="1441"/>
          </w:tcPr>
          <w:p>
            <w:pPr>
              <w:spacing w:before="20" w:after="20"/>
              <w:jc w:val="right"/>
            </w:pPr>
            <w:r/>
            <w:r>
              <w:rPr>
                <w:rFonts w:ascii="宋体" w:hAnsi="宋体" w:eastAsia="宋体"/>
                <w:b w:val="0"/>
                <w:sz w:val="18"/>
              </w:rPr>
              <w:t>5</w:t>
            </w:r>
          </w:p>
        </w:tc>
        <w:tc>
          <w:tcPr>
            <w:tcW w:type="dxa" w:w="1441"/>
          </w:tcPr>
          <w:p>
            <w:pPr>
              <w:spacing w:before="20" w:after="20"/>
              <w:jc w:val="left"/>
            </w:pPr>
            <w:r/>
            <w:r>
              <w:rPr>
                <w:rFonts w:ascii="宋体" w:hAnsi="宋体" w:eastAsia="宋体"/>
                <w:b w:val="0"/>
                <w:sz w:val="18"/>
              </w:rPr>
              <w:t>田林十二村2-87号</w:t>
            </w:r>
          </w:p>
        </w:tc>
        <w:tc>
          <w:tcPr>
            <w:tcW w:type="dxa" w:w="1441"/>
          </w:tcPr>
          <w:p>
            <w:pPr>
              <w:spacing w:before="20" w:after="20"/>
              <w:jc w:val="right"/>
            </w:pPr>
            <w:r/>
            <w:r>
              <w:rPr>
                <w:rFonts w:ascii="宋体" w:hAnsi="宋体" w:eastAsia="宋体"/>
                <w:b w:val="0"/>
                <w:sz w:val="18"/>
              </w:rPr>
              <w:t>56</w:t>
            </w:r>
          </w:p>
        </w:tc>
        <w:tc>
          <w:tcPr>
            <w:tcW w:type="dxa" w:w="1441"/>
          </w:tcPr>
          <w:p>
            <w:pPr>
              <w:spacing w:before="20" w:after="20"/>
              <w:jc w:val="right"/>
            </w:pPr>
            <w:r/>
            <w:r>
              <w:rPr>
                <w:rFonts w:ascii="宋体" w:hAnsi="宋体" w:eastAsia="宋体"/>
                <w:b w:val="0"/>
                <w:sz w:val="18"/>
              </w:rPr>
              <w:t>48</w:t>
            </w:r>
          </w:p>
        </w:tc>
        <w:tc>
          <w:tcPr>
            <w:tcW w:type="dxa" w:w="1441"/>
          </w:tcPr>
          <w:p>
            <w:pPr>
              <w:spacing w:before="20" w:after="20"/>
              <w:jc w:val="right"/>
            </w:pPr>
            <w:r/>
            <w:r>
              <w:rPr>
                <w:rFonts w:ascii="宋体" w:hAnsi="宋体" w:eastAsia="宋体"/>
                <w:b w:val="0"/>
                <w:sz w:val="18"/>
              </w:rPr>
              <w:t>+8</w:t>
            </w:r>
          </w:p>
        </w:tc>
        <w:tc>
          <w:tcPr>
            <w:tcW w:type="dxa" w:w="1441"/>
          </w:tcPr>
          <w:p>
            <w:pPr>
              <w:spacing w:before="20" w:after="20"/>
              <w:jc w:val="left"/>
            </w:pPr>
            <w:r/>
            <w:r>
              <w:rPr>
                <w:rFonts w:ascii="宋体" w:hAnsi="宋体" w:eastAsia="宋体"/>
                <w:b w:val="0"/>
                <w:sz w:val="18"/>
              </w:rPr>
              <w:t>停车管理</w:t>
            </w:r>
          </w:p>
        </w:tc>
      </w:tr>
      <w:tr>
        <w:tc>
          <w:tcPr>
            <w:tcW w:type="dxa" w:w="1441"/>
            <w:shd w:val="clear" w:fill="F4F6F9"/>
          </w:tcPr>
          <w:p>
            <w:pPr>
              <w:spacing w:before="20" w:after="20"/>
              <w:jc w:val="right"/>
            </w:pPr>
            <w:r/>
            <w:r>
              <w:rPr>
                <w:rFonts w:ascii="宋体" w:hAnsi="宋体" w:eastAsia="宋体"/>
                <w:b w:val="0"/>
                <w:sz w:val="18"/>
              </w:rPr>
              <w:t>6</w:t>
            </w:r>
          </w:p>
        </w:tc>
        <w:tc>
          <w:tcPr>
            <w:tcW w:type="dxa" w:w="1441"/>
            <w:shd w:val="clear" w:fill="F4F6F9"/>
          </w:tcPr>
          <w:p>
            <w:pPr>
              <w:spacing w:before="20" w:after="20"/>
              <w:jc w:val="left"/>
            </w:pPr>
            <w:r/>
            <w:r>
              <w:rPr>
                <w:rFonts w:ascii="宋体" w:hAnsi="宋体" w:eastAsia="宋体"/>
                <w:b w:val="0"/>
                <w:sz w:val="18"/>
              </w:rPr>
              <w:t>钦州路760、780、820号</w:t>
            </w:r>
          </w:p>
        </w:tc>
        <w:tc>
          <w:tcPr>
            <w:tcW w:type="dxa" w:w="1441"/>
            <w:shd w:val="clear" w:fill="F4F6F9"/>
          </w:tcPr>
          <w:p>
            <w:pPr>
              <w:spacing w:before="20" w:after="20"/>
              <w:jc w:val="right"/>
            </w:pPr>
            <w:r/>
            <w:r>
              <w:rPr>
                <w:rFonts w:ascii="宋体" w:hAnsi="宋体" w:eastAsia="宋体"/>
                <w:b w:val="0"/>
                <w:sz w:val="18"/>
              </w:rPr>
              <w:t>51</w:t>
            </w:r>
          </w:p>
        </w:tc>
        <w:tc>
          <w:tcPr>
            <w:tcW w:type="dxa" w:w="1441"/>
            <w:shd w:val="clear" w:fill="F4F6F9"/>
          </w:tcPr>
          <w:p>
            <w:pPr>
              <w:spacing w:before="20" w:after="20"/>
              <w:jc w:val="right"/>
            </w:pPr>
            <w:r/>
            <w:r>
              <w:rPr>
                <w:rFonts w:ascii="宋体" w:hAnsi="宋体" w:eastAsia="宋体"/>
                <w:b w:val="0"/>
                <w:sz w:val="18"/>
              </w:rPr>
              <w:t>34</w:t>
            </w:r>
          </w:p>
        </w:tc>
        <w:tc>
          <w:tcPr>
            <w:tcW w:type="dxa" w:w="1441"/>
            <w:shd w:val="clear" w:fill="F4F6F9"/>
          </w:tcPr>
          <w:p>
            <w:pPr>
              <w:spacing w:before="20" w:after="20"/>
              <w:jc w:val="right"/>
            </w:pPr>
            <w:r/>
            <w:r>
              <w:rPr>
                <w:rFonts w:ascii="宋体" w:hAnsi="宋体" w:eastAsia="宋体"/>
                <w:b w:val="0"/>
                <w:sz w:val="18"/>
              </w:rPr>
              <w:t>+17</w:t>
            </w:r>
          </w:p>
        </w:tc>
        <w:tc>
          <w:tcPr>
            <w:tcW w:type="dxa" w:w="1441"/>
            <w:shd w:val="clear" w:fill="F4F6F9"/>
          </w:tcPr>
          <w:p>
            <w:pPr>
              <w:spacing w:before="20" w:after="20"/>
              <w:jc w:val="left"/>
            </w:pPr>
            <w:r/>
            <w:r>
              <w:rPr>
                <w:rFonts w:ascii="宋体" w:hAnsi="宋体" w:eastAsia="宋体"/>
                <w:b w:val="0"/>
                <w:sz w:val="18"/>
              </w:rPr>
              <w:t>物业安保</w:t>
            </w:r>
          </w:p>
        </w:tc>
      </w:tr>
    </w:tbl>
    <w:p>
      <w:pPr>
        <w:spacing w:after="120"/>
      </w:pP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8645"/>
            <w:gridSpan w:val="7"/>
            <w:shd w:val="clear" w:fill="DCE6F2"/>
          </w:tcPr>
          <w:p>
            <w:pPr>
              <w:spacing w:before="20" w:after="20"/>
              <w:jc w:val="center"/>
            </w:pPr>
            <w:r/>
            <w:r>
              <w:rPr>
                <w:rFonts w:ascii="宋体" w:hAnsi="宋体" w:eastAsia="宋体"/>
                <w:b/>
                <w:sz w:val="19"/>
              </w:rPr>
              <w:t>物业企业投诉 Top10</w:t>
            </w:r>
          </w:p>
        </w:tc>
      </w:tr>
      <w:tr>
        <w:trPr>
          <w:tblHeader w:val="true"/>
        </w:trPr>
        <w:tc>
          <w:tcPr>
            <w:tcW w:type="dxa" w:w="1235"/>
            <w:shd w:val="clear" w:fill="1A3A5F"/>
          </w:tcPr>
          <w:p>
            <w:pPr>
              <w:spacing w:before="20" w:after="20"/>
              <w:jc w:val="center"/>
            </w:pPr>
            <w:r/>
            <w:r>
              <w:rPr>
                <w:rFonts w:ascii="宋体" w:hAnsi="宋体" w:eastAsia="宋体"/>
                <w:b/>
                <w:color w:val="FFFFFF"/>
                <w:sz w:val="18"/>
              </w:rPr>
              <w:t>#</w:t>
            </w:r>
          </w:p>
        </w:tc>
        <w:tc>
          <w:tcPr>
            <w:tcW w:type="dxa" w:w="1235"/>
            <w:shd w:val="clear" w:fill="1A3A5F"/>
          </w:tcPr>
          <w:p>
            <w:pPr>
              <w:spacing w:before="20" w:after="20"/>
              <w:jc w:val="center"/>
            </w:pPr>
            <w:r/>
            <w:r>
              <w:rPr>
                <w:rFonts w:ascii="宋体" w:hAnsi="宋体" w:eastAsia="宋体"/>
                <w:b/>
                <w:color w:val="FFFFFF"/>
                <w:sz w:val="18"/>
              </w:rPr>
              <w:t>企业</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同比</w:t>
            </w:r>
          </w:p>
        </w:tc>
        <w:tc>
          <w:tcPr>
            <w:tcW w:type="dxa" w:w="1235"/>
            <w:shd w:val="clear" w:fill="1A3A5F"/>
          </w:tcPr>
          <w:p>
            <w:pPr>
              <w:spacing w:before="20" w:after="20"/>
              <w:jc w:val="center"/>
            </w:pPr>
            <w:r/>
            <w:r>
              <w:rPr>
                <w:rFonts w:ascii="宋体" w:hAnsi="宋体" w:eastAsia="宋体"/>
                <w:b/>
                <w:color w:val="FFFFFF"/>
                <w:sz w:val="18"/>
              </w:rPr>
              <w:t>占本镇 / 涉及小区</w:t>
            </w:r>
          </w:p>
        </w:tc>
        <w:tc>
          <w:tcPr>
            <w:tcW w:type="dxa" w:w="1235"/>
            <w:shd w:val="clear" w:fill="1A3A5F"/>
          </w:tcPr>
          <w:p>
            <w:pPr>
              <w:spacing w:before="20" w:after="20"/>
              <w:jc w:val="center"/>
            </w:pPr>
            <w:r/>
            <w:r>
              <w:rPr>
                <w:rFonts w:ascii="宋体" w:hAnsi="宋体" w:eastAsia="宋体"/>
                <w:b/>
                <w:color w:val="FFFFFF"/>
                <w:sz w:val="18"/>
              </w:rPr>
            </w:r>
          </w:p>
        </w:tc>
      </w:tr>
      <w:tr>
        <w:tc>
          <w:tcPr>
            <w:tcW w:type="dxa" w:w="1235"/>
          </w:tcPr>
          <w:p>
            <w:pPr>
              <w:spacing w:before="20" w:after="20"/>
              <w:jc w:val="right"/>
            </w:pPr>
            <w:r/>
            <w:r>
              <w:rPr>
                <w:rFonts w:ascii="宋体" w:hAnsi="宋体" w:eastAsia="宋体"/>
                <w:b w:val="0"/>
                <w:sz w:val="18"/>
              </w:rPr>
              <w:t>1</w:t>
            </w:r>
          </w:p>
        </w:tc>
        <w:tc>
          <w:tcPr>
            <w:tcW w:type="dxa" w:w="1235"/>
          </w:tcPr>
          <w:p>
            <w:pPr>
              <w:spacing w:before="20" w:after="20"/>
              <w:jc w:val="left"/>
            </w:pPr>
            <w:r/>
            <w:r>
              <w:rPr>
                <w:rFonts w:ascii="宋体" w:hAnsi="宋体" w:eastAsia="宋体"/>
                <w:b w:val="0"/>
                <w:sz w:val="18"/>
              </w:rPr>
              <w:t>上海徐房物业有限公司</w:t>
            </w:r>
          </w:p>
        </w:tc>
        <w:tc>
          <w:tcPr>
            <w:tcW w:type="dxa" w:w="1235"/>
          </w:tcPr>
          <w:p>
            <w:pPr>
              <w:spacing w:before="20" w:after="20"/>
              <w:jc w:val="right"/>
            </w:pPr>
            <w:r/>
            <w:r>
              <w:rPr>
                <w:rFonts w:ascii="宋体" w:hAnsi="宋体" w:eastAsia="宋体"/>
                <w:b w:val="0"/>
                <w:sz w:val="18"/>
              </w:rPr>
              <w:t>318</w:t>
            </w:r>
          </w:p>
        </w:tc>
        <w:tc>
          <w:tcPr>
            <w:tcW w:type="dxa" w:w="1235"/>
          </w:tcPr>
          <w:p>
            <w:pPr>
              <w:spacing w:before="20" w:after="20"/>
              <w:jc w:val="right"/>
            </w:pPr>
            <w:r/>
            <w:r>
              <w:rPr>
                <w:rFonts w:ascii="宋体" w:hAnsi="宋体" w:eastAsia="宋体"/>
                <w:b w:val="0"/>
                <w:sz w:val="18"/>
              </w:rPr>
              <w:t>376</w:t>
            </w:r>
          </w:p>
        </w:tc>
        <w:tc>
          <w:tcPr>
            <w:tcW w:type="dxa" w:w="1235"/>
          </w:tcPr>
          <w:p>
            <w:pPr>
              <w:spacing w:before="20" w:after="20"/>
              <w:jc w:val="right"/>
            </w:pPr>
            <w:r/>
            <w:r>
              <w:rPr>
                <w:rFonts w:ascii="宋体" w:hAnsi="宋体" w:eastAsia="宋体"/>
                <w:b w:val="0"/>
                <w:sz w:val="18"/>
              </w:rPr>
              <w:t>-15.4%</w:t>
            </w:r>
          </w:p>
        </w:tc>
        <w:tc>
          <w:tcPr>
            <w:tcW w:type="dxa" w:w="1235"/>
          </w:tcPr>
          <w:p>
            <w:pPr>
              <w:spacing w:before="20" w:after="20"/>
              <w:jc w:val="right"/>
            </w:pPr>
            <w:r/>
            <w:r>
              <w:rPr>
                <w:rFonts w:ascii="宋体" w:hAnsi="宋体" w:eastAsia="宋体"/>
                <w:b w:val="0"/>
                <w:sz w:val="18"/>
              </w:rPr>
              <w:t>25.2%</w:t>
            </w:r>
          </w:p>
        </w:tc>
        <w:tc>
          <w:tcPr>
            <w:tcW w:type="dxa" w:w="1235"/>
          </w:tcPr>
          <w:p>
            <w:pPr>
              <w:spacing w:before="20" w:after="20"/>
              <w:jc w:val="right"/>
            </w:pPr>
            <w:r/>
            <w:r>
              <w:rPr>
                <w:rFonts w:ascii="宋体" w:hAnsi="宋体" w:eastAsia="宋体"/>
                <w:b w:val="0"/>
                <w:sz w:val="18"/>
              </w:rPr>
              <w:t>10</w:t>
            </w:r>
          </w:p>
        </w:tc>
      </w:tr>
      <w:tr>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left"/>
            </w:pPr>
            <w:r/>
            <w:r>
              <w:rPr>
                <w:rFonts w:ascii="宋体" w:hAnsi="宋体" w:eastAsia="宋体"/>
                <w:b w:val="0"/>
                <w:sz w:val="18"/>
              </w:rPr>
              <w:t>上海安得物业管理有限公司</w:t>
            </w:r>
          </w:p>
        </w:tc>
        <w:tc>
          <w:tcPr>
            <w:tcW w:type="dxa" w:w="1235"/>
            <w:shd w:val="clear" w:fill="F4F6F9"/>
          </w:tcPr>
          <w:p>
            <w:pPr>
              <w:spacing w:before="20" w:after="20"/>
              <w:jc w:val="right"/>
            </w:pPr>
            <w:r/>
            <w:r>
              <w:rPr>
                <w:rFonts w:ascii="宋体" w:hAnsi="宋体" w:eastAsia="宋体"/>
                <w:b w:val="0"/>
                <w:sz w:val="18"/>
              </w:rPr>
              <w:t>152</w:t>
            </w:r>
          </w:p>
        </w:tc>
        <w:tc>
          <w:tcPr>
            <w:tcW w:type="dxa" w:w="1235"/>
            <w:shd w:val="clear" w:fill="F4F6F9"/>
          </w:tcPr>
          <w:p>
            <w:pPr>
              <w:spacing w:before="20" w:after="20"/>
              <w:jc w:val="right"/>
            </w:pPr>
            <w:r/>
            <w:r>
              <w:rPr>
                <w:rFonts w:ascii="宋体" w:hAnsi="宋体" w:eastAsia="宋体"/>
                <w:b w:val="0"/>
                <w:sz w:val="18"/>
              </w:rPr>
              <w:t>132</w:t>
            </w:r>
          </w:p>
        </w:tc>
        <w:tc>
          <w:tcPr>
            <w:tcW w:type="dxa" w:w="1235"/>
            <w:shd w:val="clear" w:fill="F4F6F9"/>
          </w:tcPr>
          <w:p>
            <w:pPr>
              <w:spacing w:before="20" w:after="20"/>
              <w:jc w:val="right"/>
            </w:pPr>
            <w:r/>
            <w:r>
              <w:rPr>
                <w:rFonts w:ascii="宋体" w:hAnsi="宋体" w:eastAsia="宋体"/>
                <w:b w:val="0"/>
                <w:sz w:val="18"/>
              </w:rPr>
              <w:t>+15.2%</w:t>
            </w:r>
          </w:p>
        </w:tc>
        <w:tc>
          <w:tcPr>
            <w:tcW w:type="dxa" w:w="1235"/>
            <w:shd w:val="clear" w:fill="F4F6F9"/>
          </w:tcPr>
          <w:p>
            <w:pPr>
              <w:spacing w:before="20" w:after="20"/>
              <w:jc w:val="right"/>
            </w:pPr>
            <w:r/>
            <w:r>
              <w:rPr>
                <w:rFonts w:ascii="宋体" w:hAnsi="宋体" w:eastAsia="宋体"/>
                <w:b w:val="0"/>
                <w:sz w:val="18"/>
              </w:rPr>
              <w:t>12.1%</w:t>
            </w:r>
          </w:p>
        </w:tc>
        <w:tc>
          <w:tcPr>
            <w:tcW w:type="dxa" w:w="1235"/>
            <w:shd w:val="clear" w:fill="F4F6F9"/>
          </w:tcPr>
          <w:p>
            <w:pPr>
              <w:spacing w:before="20" w:after="20"/>
              <w:jc w:val="right"/>
            </w:pPr>
            <w:r/>
            <w:r>
              <w:rPr>
                <w:rFonts w:ascii="宋体" w:hAnsi="宋体" w:eastAsia="宋体"/>
                <w:b w:val="0"/>
                <w:sz w:val="18"/>
              </w:rPr>
              <w:t>5</w:t>
            </w:r>
          </w:p>
        </w:tc>
      </w:tr>
      <w:tr>
        <w:tc>
          <w:tcPr>
            <w:tcW w:type="dxa" w:w="1235"/>
          </w:tcPr>
          <w:p>
            <w:pPr>
              <w:spacing w:before="20" w:after="20"/>
              <w:jc w:val="right"/>
            </w:pPr>
            <w:r/>
            <w:r>
              <w:rPr>
                <w:rFonts w:ascii="宋体" w:hAnsi="宋体" w:eastAsia="宋体"/>
                <w:b w:val="0"/>
                <w:sz w:val="18"/>
              </w:rPr>
              <w:t>3</w:t>
            </w:r>
          </w:p>
        </w:tc>
        <w:tc>
          <w:tcPr>
            <w:tcW w:type="dxa" w:w="1235"/>
          </w:tcPr>
          <w:p>
            <w:pPr>
              <w:spacing w:before="20" w:after="20"/>
              <w:jc w:val="left"/>
            </w:pPr>
            <w:r/>
            <w:r>
              <w:rPr>
                <w:rFonts w:ascii="宋体" w:hAnsi="宋体" w:eastAsia="宋体"/>
                <w:b w:val="0"/>
                <w:sz w:val="18"/>
              </w:rPr>
              <w:t>上海天梭物业管理有限公司</w:t>
            </w:r>
          </w:p>
        </w:tc>
        <w:tc>
          <w:tcPr>
            <w:tcW w:type="dxa" w:w="1235"/>
          </w:tcPr>
          <w:p>
            <w:pPr>
              <w:spacing w:before="20" w:after="20"/>
              <w:jc w:val="right"/>
            </w:pPr>
            <w:r/>
            <w:r>
              <w:rPr>
                <w:rFonts w:ascii="宋体" w:hAnsi="宋体" w:eastAsia="宋体"/>
                <w:b w:val="0"/>
                <w:sz w:val="18"/>
              </w:rPr>
              <w:t>80</w:t>
            </w:r>
          </w:p>
        </w:tc>
        <w:tc>
          <w:tcPr>
            <w:tcW w:type="dxa" w:w="1235"/>
          </w:tcPr>
          <w:p>
            <w:pPr>
              <w:spacing w:before="20" w:after="20"/>
              <w:jc w:val="right"/>
            </w:pPr>
            <w:r/>
            <w:r>
              <w:rPr>
                <w:rFonts w:ascii="宋体" w:hAnsi="宋体" w:eastAsia="宋体"/>
                <w:b w:val="0"/>
                <w:sz w:val="18"/>
              </w:rPr>
              <w:t>47</w:t>
            </w:r>
          </w:p>
        </w:tc>
        <w:tc>
          <w:tcPr>
            <w:tcW w:type="dxa" w:w="1235"/>
          </w:tcPr>
          <w:p>
            <w:pPr>
              <w:spacing w:before="20" w:after="20"/>
              <w:jc w:val="right"/>
            </w:pPr>
            <w:r/>
            <w:r>
              <w:rPr>
                <w:rFonts w:ascii="宋体" w:hAnsi="宋体" w:eastAsia="宋体"/>
                <w:b w:val="0"/>
                <w:sz w:val="18"/>
              </w:rPr>
              <w:t>+70.2%</w:t>
            </w:r>
          </w:p>
        </w:tc>
        <w:tc>
          <w:tcPr>
            <w:tcW w:type="dxa" w:w="1235"/>
          </w:tcPr>
          <w:p>
            <w:pPr>
              <w:spacing w:before="20" w:after="20"/>
              <w:jc w:val="right"/>
            </w:pPr>
            <w:r/>
            <w:r>
              <w:rPr>
                <w:rFonts w:ascii="宋体" w:hAnsi="宋体" w:eastAsia="宋体"/>
                <w:b w:val="0"/>
                <w:sz w:val="18"/>
              </w:rPr>
              <w:t>6.3%</w:t>
            </w:r>
          </w:p>
        </w:tc>
        <w:tc>
          <w:tcPr>
            <w:tcW w:type="dxa" w:w="1235"/>
          </w:tcPr>
          <w:p>
            <w:pPr>
              <w:spacing w:before="20" w:after="20"/>
              <w:jc w:val="right"/>
            </w:pPr>
            <w:r/>
            <w:r>
              <w:rPr>
                <w:rFonts w:ascii="宋体" w:hAnsi="宋体" w:eastAsia="宋体"/>
                <w:b w:val="0"/>
                <w:sz w:val="18"/>
              </w:rPr>
              <w:t>2</w:t>
            </w:r>
          </w:p>
        </w:tc>
      </w:tr>
      <w:tr>
        <w:tc>
          <w:tcPr>
            <w:tcW w:type="dxa" w:w="1235"/>
            <w:shd w:val="clear" w:fill="F4F6F9"/>
          </w:tcPr>
          <w:p>
            <w:pPr>
              <w:spacing w:before="20" w:after="20"/>
              <w:jc w:val="right"/>
            </w:pPr>
            <w:r/>
            <w:r>
              <w:rPr>
                <w:rFonts w:ascii="宋体" w:hAnsi="宋体" w:eastAsia="宋体"/>
                <w:b w:val="0"/>
                <w:sz w:val="18"/>
              </w:rPr>
              <w:t>4</w:t>
            </w:r>
          </w:p>
        </w:tc>
        <w:tc>
          <w:tcPr>
            <w:tcW w:type="dxa" w:w="1235"/>
            <w:shd w:val="clear" w:fill="F4F6F9"/>
          </w:tcPr>
          <w:p>
            <w:pPr>
              <w:spacing w:before="20" w:after="20"/>
              <w:jc w:val="left"/>
            </w:pPr>
            <w:r/>
            <w:r>
              <w:rPr>
                <w:rFonts w:ascii="宋体" w:hAnsi="宋体" w:eastAsia="宋体"/>
                <w:b w:val="0"/>
                <w:sz w:val="18"/>
              </w:rPr>
              <w:t>上海军盛物业管理有限公司</w:t>
            </w:r>
          </w:p>
        </w:tc>
        <w:tc>
          <w:tcPr>
            <w:tcW w:type="dxa" w:w="1235"/>
            <w:shd w:val="clear" w:fill="F4F6F9"/>
          </w:tcPr>
          <w:p>
            <w:pPr>
              <w:spacing w:before="20" w:after="20"/>
              <w:jc w:val="right"/>
            </w:pPr>
            <w:r/>
            <w:r>
              <w:rPr>
                <w:rFonts w:ascii="宋体" w:hAnsi="宋体" w:eastAsia="宋体"/>
                <w:b w:val="0"/>
                <w:sz w:val="18"/>
              </w:rPr>
              <w:t>64</w:t>
            </w:r>
          </w:p>
        </w:tc>
        <w:tc>
          <w:tcPr>
            <w:tcW w:type="dxa" w:w="1235"/>
            <w:shd w:val="clear" w:fill="F4F6F9"/>
          </w:tcPr>
          <w:p>
            <w:pPr>
              <w:spacing w:before="20" w:after="20"/>
              <w:jc w:val="right"/>
            </w:pPr>
            <w:r/>
            <w:r>
              <w:rPr>
                <w:rFonts w:ascii="宋体" w:hAnsi="宋体" w:eastAsia="宋体"/>
                <w:b w:val="0"/>
                <w:sz w:val="18"/>
              </w:rPr>
              <w:t>48</w:t>
            </w:r>
          </w:p>
        </w:tc>
        <w:tc>
          <w:tcPr>
            <w:tcW w:type="dxa" w:w="1235"/>
            <w:shd w:val="clear" w:fill="F4F6F9"/>
          </w:tcPr>
          <w:p>
            <w:pPr>
              <w:spacing w:before="20" w:after="20"/>
              <w:jc w:val="right"/>
            </w:pPr>
            <w:r/>
            <w:r>
              <w:rPr>
                <w:rFonts w:ascii="宋体" w:hAnsi="宋体" w:eastAsia="宋体"/>
                <w:b w:val="0"/>
                <w:sz w:val="18"/>
              </w:rPr>
              <w:t>+33.3%</w:t>
            </w:r>
          </w:p>
        </w:tc>
        <w:tc>
          <w:tcPr>
            <w:tcW w:type="dxa" w:w="1235"/>
            <w:shd w:val="clear" w:fill="F4F6F9"/>
          </w:tcPr>
          <w:p>
            <w:pPr>
              <w:spacing w:before="20" w:after="20"/>
              <w:jc w:val="right"/>
            </w:pPr>
            <w:r/>
            <w:r>
              <w:rPr>
                <w:rFonts w:ascii="宋体" w:hAnsi="宋体" w:eastAsia="宋体"/>
                <w:b w:val="0"/>
                <w:sz w:val="18"/>
              </w:rPr>
              <w:t>5.1%</w:t>
            </w:r>
          </w:p>
        </w:tc>
        <w:tc>
          <w:tcPr>
            <w:tcW w:type="dxa" w:w="1235"/>
            <w:shd w:val="clear" w:fill="F4F6F9"/>
          </w:tcPr>
          <w:p>
            <w:pPr>
              <w:spacing w:before="20" w:after="20"/>
              <w:jc w:val="right"/>
            </w:pPr>
            <w:r/>
            <w:r>
              <w:rPr>
                <w:rFonts w:ascii="宋体" w:hAnsi="宋体" w:eastAsia="宋体"/>
                <w:b w:val="0"/>
                <w:sz w:val="18"/>
              </w:rPr>
              <w:t>1</w:t>
            </w:r>
          </w:p>
        </w:tc>
      </w:tr>
      <w:tr>
        <w:tc>
          <w:tcPr>
            <w:tcW w:type="dxa" w:w="1235"/>
          </w:tcPr>
          <w:p>
            <w:pPr>
              <w:spacing w:before="20" w:after="20"/>
              <w:jc w:val="right"/>
            </w:pPr>
            <w:r/>
            <w:r>
              <w:rPr>
                <w:rFonts w:ascii="宋体" w:hAnsi="宋体" w:eastAsia="宋体"/>
                <w:b w:val="0"/>
                <w:sz w:val="18"/>
              </w:rPr>
              <w:t>5</w:t>
            </w:r>
          </w:p>
        </w:tc>
        <w:tc>
          <w:tcPr>
            <w:tcW w:type="dxa" w:w="1235"/>
          </w:tcPr>
          <w:p>
            <w:pPr>
              <w:spacing w:before="20" w:after="20"/>
              <w:jc w:val="left"/>
            </w:pPr>
            <w:r/>
            <w:r>
              <w:rPr>
                <w:rFonts w:ascii="宋体" w:hAnsi="宋体" w:eastAsia="宋体"/>
                <w:b w:val="0"/>
                <w:sz w:val="18"/>
              </w:rPr>
              <w:t>上海中誉城市运营服务有限公司</w:t>
            </w:r>
          </w:p>
        </w:tc>
        <w:tc>
          <w:tcPr>
            <w:tcW w:type="dxa" w:w="1235"/>
          </w:tcPr>
          <w:p>
            <w:pPr>
              <w:spacing w:before="20" w:after="20"/>
              <w:jc w:val="right"/>
            </w:pPr>
            <w:r/>
            <w:r>
              <w:rPr>
                <w:rFonts w:ascii="宋体" w:hAnsi="宋体" w:eastAsia="宋体"/>
                <w:b w:val="0"/>
                <w:sz w:val="18"/>
              </w:rPr>
              <w:t>56</w:t>
            </w:r>
          </w:p>
        </w:tc>
        <w:tc>
          <w:tcPr>
            <w:tcW w:type="dxa" w:w="1235"/>
          </w:tcPr>
          <w:p>
            <w:pPr>
              <w:spacing w:before="20" w:after="20"/>
              <w:jc w:val="right"/>
            </w:pPr>
            <w:r/>
            <w:r>
              <w:rPr>
                <w:rFonts w:ascii="宋体" w:hAnsi="宋体" w:eastAsia="宋体"/>
                <w:b w:val="0"/>
                <w:sz w:val="18"/>
              </w:rPr>
              <w:t>8</w:t>
            </w:r>
          </w:p>
        </w:tc>
        <w:tc>
          <w:tcPr>
            <w:tcW w:type="dxa" w:w="1235"/>
          </w:tcPr>
          <w:p>
            <w:pPr>
              <w:spacing w:before="20" w:after="20"/>
              <w:jc w:val="right"/>
            </w:pPr>
            <w:r/>
            <w:r>
              <w:rPr>
                <w:rFonts w:ascii="宋体" w:hAnsi="宋体" w:eastAsia="宋体"/>
                <w:b w:val="0"/>
                <w:sz w:val="18"/>
              </w:rPr>
              <w:t>+600.0%</w:t>
            </w:r>
          </w:p>
        </w:tc>
        <w:tc>
          <w:tcPr>
            <w:tcW w:type="dxa" w:w="1235"/>
          </w:tcPr>
          <w:p>
            <w:pPr>
              <w:spacing w:before="20" w:after="20"/>
              <w:jc w:val="right"/>
            </w:pPr>
            <w:r/>
            <w:r>
              <w:rPr>
                <w:rFonts w:ascii="宋体" w:hAnsi="宋体" w:eastAsia="宋体"/>
                <w:b w:val="0"/>
                <w:sz w:val="18"/>
              </w:rPr>
              <w:t>4.4%</w:t>
            </w:r>
          </w:p>
        </w:tc>
        <w:tc>
          <w:tcPr>
            <w:tcW w:type="dxa" w:w="1235"/>
          </w:tcPr>
          <w:p>
            <w:pPr>
              <w:spacing w:before="20" w:after="20"/>
              <w:jc w:val="right"/>
            </w:pPr>
            <w:r/>
            <w:r>
              <w:rPr>
                <w:rFonts w:ascii="宋体" w:hAnsi="宋体" w:eastAsia="宋体"/>
                <w:b w:val="0"/>
                <w:sz w:val="18"/>
              </w:rPr>
              <w:t>6</w:t>
            </w:r>
          </w:p>
        </w:tc>
      </w:tr>
      <w:tr>
        <w:tc>
          <w:tcPr>
            <w:tcW w:type="dxa" w:w="1235"/>
            <w:shd w:val="clear" w:fill="F4F6F9"/>
          </w:tcPr>
          <w:p>
            <w:pPr>
              <w:spacing w:before="20" w:after="20"/>
              <w:jc w:val="right"/>
            </w:pPr>
            <w:r/>
            <w:r>
              <w:rPr>
                <w:rFonts w:ascii="宋体" w:hAnsi="宋体" w:eastAsia="宋体"/>
                <w:b w:val="0"/>
                <w:sz w:val="18"/>
              </w:rPr>
              <w:t>6</w:t>
            </w:r>
          </w:p>
        </w:tc>
        <w:tc>
          <w:tcPr>
            <w:tcW w:type="dxa" w:w="1235"/>
            <w:shd w:val="clear" w:fill="F4F6F9"/>
          </w:tcPr>
          <w:p>
            <w:pPr>
              <w:spacing w:before="20" w:after="20"/>
              <w:jc w:val="left"/>
            </w:pPr>
            <w:r/>
            <w:r>
              <w:rPr>
                <w:rFonts w:ascii="宋体" w:hAnsi="宋体" w:eastAsia="宋体"/>
                <w:b w:val="0"/>
                <w:sz w:val="18"/>
              </w:rPr>
              <w:t>上海栗郡实业有限公司</w:t>
            </w:r>
          </w:p>
        </w:tc>
        <w:tc>
          <w:tcPr>
            <w:tcW w:type="dxa" w:w="1235"/>
            <w:shd w:val="clear" w:fill="F4F6F9"/>
          </w:tcPr>
          <w:p>
            <w:pPr>
              <w:spacing w:before="20" w:after="20"/>
              <w:jc w:val="right"/>
            </w:pPr>
            <w:r/>
            <w:r>
              <w:rPr>
                <w:rFonts w:ascii="宋体" w:hAnsi="宋体" w:eastAsia="宋体"/>
                <w:b w:val="0"/>
                <w:sz w:val="18"/>
              </w:rPr>
              <w:t>50</w:t>
            </w:r>
          </w:p>
        </w:tc>
        <w:tc>
          <w:tcPr>
            <w:tcW w:type="dxa" w:w="1235"/>
            <w:shd w:val="clear" w:fill="F4F6F9"/>
          </w:tcPr>
          <w:p>
            <w:pPr>
              <w:spacing w:before="20" w:after="20"/>
              <w:jc w:val="right"/>
            </w:pPr>
            <w:r/>
            <w:r>
              <w:rPr>
                <w:rFonts w:ascii="宋体" w:hAnsi="宋体" w:eastAsia="宋体"/>
                <w:b w:val="0"/>
                <w:sz w:val="18"/>
              </w:rPr>
              <w:t>68</w:t>
            </w:r>
          </w:p>
        </w:tc>
        <w:tc>
          <w:tcPr>
            <w:tcW w:type="dxa" w:w="1235"/>
            <w:shd w:val="clear" w:fill="F4F6F9"/>
          </w:tcPr>
          <w:p>
            <w:pPr>
              <w:spacing w:before="20" w:after="20"/>
              <w:jc w:val="right"/>
            </w:pPr>
            <w:r/>
            <w:r>
              <w:rPr>
                <w:rFonts w:ascii="宋体" w:hAnsi="宋体" w:eastAsia="宋体"/>
                <w:b w:val="0"/>
                <w:sz w:val="18"/>
              </w:rPr>
              <w:t>-26.5%</w:t>
            </w:r>
          </w:p>
        </w:tc>
        <w:tc>
          <w:tcPr>
            <w:tcW w:type="dxa" w:w="1235"/>
            <w:shd w:val="clear" w:fill="F4F6F9"/>
          </w:tcPr>
          <w:p>
            <w:pPr>
              <w:spacing w:before="20" w:after="20"/>
              <w:jc w:val="right"/>
            </w:pPr>
            <w:r/>
            <w:r>
              <w:rPr>
                <w:rFonts w:ascii="宋体" w:hAnsi="宋体" w:eastAsia="宋体"/>
                <w:b w:val="0"/>
                <w:sz w:val="18"/>
              </w:rPr>
              <w:t>4.0%</w:t>
            </w:r>
          </w:p>
        </w:tc>
        <w:tc>
          <w:tcPr>
            <w:tcW w:type="dxa" w:w="1235"/>
            <w:shd w:val="clear" w:fill="F4F6F9"/>
          </w:tcPr>
          <w:p>
            <w:pPr>
              <w:spacing w:before="20" w:after="20"/>
              <w:jc w:val="right"/>
            </w:pPr>
            <w:r/>
            <w:r>
              <w:rPr>
                <w:rFonts w:ascii="宋体" w:hAnsi="宋体" w:eastAsia="宋体"/>
                <w:b w:val="0"/>
                <w:sz w:val="18"/>
              </w:rPr>
              <w:t>3</w:t>
            </w:r>
          </w:p>
        </w:tc>
      </w:tr>
      <w:tr>
        <w:tc>
          <w:tcPr>
            <w:tcW w:type="dxa" w:w="1235"/>
          </w:tcPr>
          <w:p>
            <w:pPr>
              <w:spacing w:before="20" w:after="20"/>
              <w:jc w:val="right"/>
            </w:pPr>
            <w:r/>
            <w:r>
              <w:rPr>
                <w:rFonts w:ascii="宋体" w:hAnsi="宋体" w:eastAsia="宋体"/>
                <w:b w:val="0"/>
                <w:sz w:val="18"/>
              </w:rPr>
              <w:t>7</w:t>
            </w:r>
          </w:p>
        </w:tc>
        <w:tc>
          <w:tcPr>
            <w:tcW w:type="dxa" w:w="1235"/>
          </w:tcPr>
          <w:p>
            <w:pPr>
              <w:spacing w:before="20" w:after="20"/>
              <w:jc w:val="left"/>
            </w:pPr>
            <w:r/>
            <w:r>
              <w:rPr>
                <w:rFonts w:ascii="宋体" w:hAnsi="宋体" w:eastAsia="宋体"/>
                <w:b w:val="0"/>
                <w:sz w:val="18"/>
              </w:rPr>
              <w:t>上海爱建物业管理有限公司</w:t>
            </w:r>
          </w:p>
        </w:tc>
        <w:tc>
          <w:tcPr>
            <w:tcW w:type="dxa" w:w="1235"/>
          </w:tcPr>
          <w:p>
            <w:pPr>
              <w:spacing w:before="20" w:after="20"/>
              <w:jc w:val="right"/>
            </w:pPr>
            <w:r/>
            <w:r>
              <w:rPr>
                <w:rFonts w:ascii="宋体" w:hAnsi="宋体" w:eastAsia="宋体"/>
                <w:b w:val="0"/>
                <w:sz w:val="18"/>
              </w:rPr>
              <w:t>46</w:t>
            </w:r>
          </w:p>
        </w:tc>
        <w:tc>
          <w:tcPr>
            <w:tcW w:type="dxa" w:w="1235"/>
          </w:tcPr>
          <w:p>
            <w:pPr>
              <w:spacing w:before="20" w:after="20"/>
              <w:jc w:val="right"/>
            </w:pPr>
            <w:r/>
            <w:r>
              <w:rPr>
                <w:rFonts w:ascii="宋体" w:hAnsi="宋体" w:eastAsia="宋体"/>
                <w:b w:val="0"/>
                <w:sz w:val="18"/>
              </w:rPr>
              <w:t>21</w:t>
            </w:r>
          </w:p>
        </w:tc>
        <w:tc>
          <w:tcPr>
            <w:tcW w:type="dxa" w:w="1235"/>
          </w:tcPr>
          <w:p>
            <w:pPr>
              <w:spacing w:before="20" w:after="20"/>
              <w:jc w:val="right"/>
            </w:pPr>
            <w:r/>
            <w:r>
              <w:rPr>
                <w:rFonts w:ascii="宋体" w:hAnsi="宋体" w:eastAsia="宋体"/>
                <w:b w:val="0"/>
                <w:sz w:val="18"/>
              </w:rPr>
              <w:t>+119.0%</w:t>
            </w:r>
          </w:p>
        </w:tc>
        <w:tc>
          <w:tcPr>
            <w:tcW w:type="dxa" w:w="1235"/>
          </w:tcPr>
          <w:p>
            <w:pPr>
              <w:spacing w:before="20" w:after="20"/>
              <w:jc w:val="right"/>
            </w:pPr>
            <w:r/>
            <w:r>
              <w:rPr>
                <w:rFonts w:ascii="宋体" w:hAnsi="宋体" w:eastAsia="宋体"/>
                <w:b w:val="0"/>
                <w:sz w:val="18"/>
              </w:rPr>
              <w:t>3.7%</w:t>
            </w:r>
          </w:p>
        </w:tc>
        <w:tc>
          <w:tcPr>
            <w:tcW w:type="dxa" w:w="1235"/>
          </w:tcPr>
          <w:p>
            <w:pPr>
              <w:spacing w:before="20" w:after="20"/>
              <w:jc w:val="right"/>
            </w:pPr>
            <w:r/>
            <w:r>
              <w:rPr>
                <w:rFonts w:ascii="宋体" w:hAnsi="宋体" w:eastAsia="宋体"/>
                <w:b w:val="0"/>
                <w:sz w:val="18"/>
              </w:rPr>
              <w:t>1</w:t>
            </w:r>
          </w:p>
        </w:tc>
      </w:tr>
      <w:tr>
        <w:tc>
          <w:tcPr>
            <w:tcW w:type="dxa" w:w="1235"/>
            <w:shd w:val="clear" w:fill="F4F6F9"/>
          </w:tcPr>
          <w:p>
            <w:pPr>
              <w:spacing w:before="20" w:after="20"/>
              <w:jc w:val="right"/>
            </w:pPr>
            <w:r/>
            <w:r>
              <w:rPr>
                <w:rFonts w:ascii="宋体" w:hAnsi="宋体" w:eastAsia="宋体"/>
                <w:b w:val="0"/>
                <w:sz w:val="18"/>
              </w:rPr>
              <w:t>8</w:t>
            </w:r>
          </w:p>
        </w:tc>
        <w:tc>
          <w:tcPr>
            <w:tcW w:type="dxa" w:w="1235"/>
            <w:shd w:val="clear" w:fill="F4F6F9"/>
          </w:tcPr>
          <w:p>
            <w:pPr>
              <w:spacing w:before="20" w:after="20"/>
              <w:jc w:val="left"/>
            </w:pPr>
            <w:r/>
            <w:r>
              <w:rPr>
                <w:rFonts w:ascii="宋体" w:hAnsi="宋体" w:eastAsia="宋体"/>
                <w:b w:val="0"/>
                <w:sz w:val="18"/>
              </w:rPr>
              <w:t>上海锦江物业管理有限公司</w:t>
            </w:r>
          </w:p>
        </w:tc>
        <w:tc>
          <w:tcPr>
            <w:tcW w:type="dxa" w:w="1235"/>
            <w:shd w:val="clear" w:fill="F4F6F9"/>
          </w:tcPr>
          <w:p>
            <w:pPr>
              <w:spacing w:before="20" w:after="20"/>
              <w:jc w:val="right"/>
            </w:pPr>
            <w:r/>
            <w:r>
              <w:rPr>
                <w:rFonts w:ascii="宋体" w:hAnsi="宋体" w:eastAsia="宋体"/>
                <w:b w:val="0"/>
                <w:sz w:val="18"/>
              </w:rPr>
              <w:t>37</w:t>
            </w:r>
          </w:p>
        </w:tc>
        <w:tc>
          <w:tcPr>
            <w:tcW w:type="dxa" w:w="1235"/>
            <w:shd w:val="clear" w:fill="F4F6F9"/>
          </w:tcPr>
          <w:p>
            <w:pPr>
              <w:spacing w:before="20" w:after="20"/>
              <w:jc w:val="right"/>
            </w:pPr>
            <w:r/>
            <w:r>
              <w:rPr>
                <w:rFonts w:ascii="宋体" w:hAnsi="宋体" w:eastAsia="宋体"/>
                <w:b w:val="0"/>
                <w:sz w:val="18"/>
              </w:rPr>
              <w:t>58</w:t>
            </w:r>
          </w:p>
        </w:tc>
        <w:tc>
          <w:tcPr>
            <w:tcW w:type="dxa" w:w="1235"/>
            <w:shd w:val="clear" w:fill="F4F6F9"/>
          </w:tcPr>
          <w:p>
            <w:pPr>
              <w:spacing w:before="20" w:after="20"/>
              <w:jc w:val="right"/>
            </w:pPr>
            <w:r/>
            <w:r>
              <w:rPr>
                <w:rFonts w:ascii="宋体" w:hAnsi="宋体" w:eastAsia="宋体"/>
                <w:b w:val="0"/>
                <w:sz w:val="18"/>
              </w:rPr>
              <w:t>-36.2%</w:t>
            </w:r>
          </w:p>
        </w:tc>
        <w:tc>
          <w:tcPr>
            <w:tcW w:type="dxa" w:w="1235"/>
            <w:shd w:val="clear" w:fill="F4F6F9"/>
          </w:tcPr>
          <w:p>
            <w:pPr>
              <w:spacing w:before="20" w:after="20"/>
              <w:jc w:val="right"/>
            </w:pPr>
            <w:r/>
            <w:r>
              <w:rPr>
                <w:rFonts w:ascii="宋体" w:hAnsi="宋体" w:eastAsia="宋体"/>
                <w:b w:val="0"/>
                <w:sz w:val="18"/>
              </w:rPr>
              <w:t>2.9%</w:t>
            </w:r>
          </w:p>
        </w:tc>
        <w:tc>
          <w:tcPr>
            <w:tcW w:type="dxa" w:w="1235"/>
            <w:shd w:val="clear" w:fill="F4F6F9"/>
          </w:tcPr>
          <w:p>
            <w:pPr>
              <w:spacing w:before="20" w:after="20"/>
              <w:jc w:val="right"/>
            </w:pPr>
            <w:r/>
            <w:r>
              <w:rPr>
                <w:rFonts w:ascii="宋体" w:hAnsi="宋体" w:eastAsia="宋体"/>
                <w:b w:val="0"/>
                <w:sz w:val="18"/>
              </w:rPr>
              <w:t>2</w:t>
            </w:r>
          </w:p>
        </w:tc>
      </w:tr>
      <w:tr>
        <w:tc>
          <w:tcPr>
            <w:tcW w:type="dxa" w:w="1235"/>
          </w:tcPr>
          <w:p>
            <w:pPr>
              <w:spacing w:before="20" w:after="20"/>
              <w:jc w:val="right"/>
            </w:pPr>
            <w:r/>
            <w:r>
              <w:rPr>
                <w:rFonts w:ascii="宋体" w:hAnsi="宋体" w:eastAsia="宋体"/>
                <w:b w:val="0"/>
                <w:sz w:val="18"/>
              </w:rPr>
              <w:t>9</w:t>
            </w:r>
          </w:p>
        </w:tc>
        <w:tc>
          <w:tcPr>
            <w:tcW w:type="dxa" w:w="1235"/>
          </w:tcPr>
          <w:p>
            <w:pPr>
              <w:spacing w:before="20" w:after="20"/>
              <w:jc w:val="left"/>
            </w:pPr>
            <w:r/>
            <w:r>
              <w:rPr>
                <w:rFonts w:ascii="宋体" w:hAnsi="宋体" w:eastAsia="宋体"/>
                <w:b w:val="0"/>
                <w:sz w:val="18"/>
              </w:rPr>
              <w:t>上海丰柏物业管理有限公司</w:t>
            </w:r>
          </w:p>
        </w:tc>
        <w:tc>
          <w:tcPr>
            <w:tcW w:type="dxa" w:w="1235"/>
          </w:tcPr>
          <w:p>
            <w:pPr>
              <w:spacing w:before="20" w:after="20"/>
              <w:jc w:val="right"/>
            </w:pPr>
            <w:r/>
            <w:r>
              <w:rPr>
                <w:rFonts w:ascii="宋体" w:hAnsi="宋体" w:eastAsia="宋体"/>
                <w:b w:val="0"/>
                <w:sz w:val="18"/>
              </w:rPr>
              <w:t>34</w:t>
            </w:r>
          </w:p>
        </w:tc>
        <w:tc>
          <w:tcPr>
            <w:tcW w:type="dxa" w:w="1235"/>
          </w:tcPr>
          <w:p>
            <w:pPr>
              <w:spacing w:before="20" w:after="20"/>
              <w:jc w:val="right"/>
            </w:pPr>
            <w:r/>
            <w:r>
              <w:rPr>
                <w:rFonts w:ascii="宋体" w:hAnsi="宋体" w:eastAsia="宋体"/>
                <w:b w:val="0"/>
                <w:sz w:val="18"/>
              </w:rPr>
              <w:t>42</w:t>
            </w:r>
          </w:p>
        </w:tc>
        <w:tc>
          <w:tcPr>
            <w:tcW w:type="dxa" w:w="1235"/>
          </w:tcPr>
          <w:p>
            <w:pPr>
              <w:spacing w:before="20" w:after="20"/>
              <w:jc w:val="right"/>
            </w:pPr>
            <w:r/>
            <w:r>
              <w:rPr>
                <w:rFonts w:ascii="宋体" w:hAnsi="宋体" w:eastAsia="宋体"/>
                <w:b w:val="0"/>
                <w:sz w:val="18"/>
              </w:rPr>
              <w:t>-19.0%</w:t>
            </w:r>
          </w:p>
        </w:tc>
        <w:tc>
          <w:tcPr>
            <w:tcW w:type="dxa" w:w="1235"/>
          </w:tcPr>
          <w:p>
            <w:pPr>
              <w:spacing w:before="20" w:after="20"/>
              <w:jc w:val="right"/>
            </w:pPr>
            <w:r/>
            <w:r>
              <w:rPr>
                <w:rFonts w:ascii="宋体" w:hAnsi="宋体" w:eastAsia="宋体"/>
                <w:b w:val="0"/>
                <w:sz w:val="18"/>
              </w:rPr>
              <w:t>2.7%</w:t>
            </w:r>
          </w:p>
        </w:tc>
        <w:tc>
          <w:tcPr>
            <w:tcW w:type="dxa" w:w="1235"/>
          </w:tcPr>
          <w:p>
            <w:pPr>
              <w:spacing w:before="20" w:after="20"/>
              <w:jc w:val="right"/>
            </w:pPr>
            <w:r/>
            <w:r>
              <w:rPr>
                <w:rFonts w:ascii="宋体" w:hAnsi="宋体" w:eastAsia="宋体"/>
                <w:b w:val="0"/>
                <w:sz w:val="18"/>
              </w:rPr>
              <w:t>2</w:t>
            </w:r>
          </w:p>
        </w:tc>
      </w:tr>
      <w:tr>
        <w:tc>
          <w:tcPr>
            <w:tcW w:type="dxa" w:w="1235"/>
            <w:shd w:val="clear" w:fill="F4F6F9"/>
          </w:tcPr>
          <w:p>
            <w:pPr>
              <w:spacing w:before="20" w:after="20"/>
              <w:jc w:val="right"/>
            </w:pPr>
            <w:r/>
            <w:r>
              <w:rPr>
                <w:rFonts w:ascii="宋体" w:hAnsi="宋体" w:eastAsia="宋体"/>
                <w:b w:val="0"/>
                <w:sz w:val="18"/>
              </w:rPr>
              <w:t>10</w:t>
            </w:r>
          </w:p>
        </w:tc>
        <w:tc>
          <w:tcPr>
            <w:tcW w:type="dxa" w:w="1235"/>
            <w:shd w:val="clear" w:fill="F4F6F9"/>
          </w:tcPr>
          <w:p>
            <w:pPr>
              <w:spacing w:before="20" w:after="20"/>
              <w:jc w:val="left"/>
            </w:pPr>
            <w:r/>
            <w:r>
              <w:rPr>
                <w:rFonts w:ascii="宋体" w:hAnsi="宋体" w:eastAsia="宋体"/>
                <w:b w:val="0"/>
                <w:sz w:val="18"/>
              </w:rPr>
              <w:t>上海万科物业服务有限公司</w:t>
            </w:r>
          </w:p>
        </w:tc>
        <w:tc>
          <w:tcPr>
            <w:tcW w:type="dxa" w:w="1235"/>
            <w:shd w:val="clear" w:fill="F4F6F9"/>
          </w:tcPr>
          <w:p>
            <w:pPr>
              <w:spacing w:before="20" w:after="20"/>
              <w:jc w:val="right"/>
            </w:pPr>
            <w:r/>
            <w:r>
              <w:rPr>
                <w:rFonts w:ascii="宋体" w:hAnsi="宋体" w:eastAsia="宋体"/>
                <w:b w:val="0"/>
                <w:sz w:val="18"/>
              </w:rPr>
              <w:t>25</w:t>
            </w:r>
          </w:p>
        </w:tc>
        <w:tc>
          <w:tcPr>
            <w:tcW w:type="dxa" w:w="1235"/>
            <w:shd w:val="clear" w:fill="F4F6F9"/>
          </w:tcPr>
          <w:p>
            <w:pPr>
              <w:spacing w:before="20" w:after="20"/>
              <w:jc w:val="right"/>
            </w:pPr>
            <w:r/>
            <w:r>
              <w:rPr>
                <w:rFonts w:ascii="宋体" w:hAnsi="宋体" w:eastAsia="宋体"/>
                <w:b w:val="0"/>
                <w:sz w:val="18"/>
              </w:rPr>
              <w:t>7</w:t>
            </w:r>
          </w:p>
        </w:tc>
        <w:tc>
          <w:tcPr>
            <w:tcW w:type="dxa" w:w="1235"/>
            <w:shd w:val="clear" w:fill="F4F6F9"/>
          </w:tcPr>
          <w:p>
            <w:pPr>
              <w:spacing w:before="20" w:after="20"/>
              <w:jc w:val="right"/>
            </w:pPr>
            <w:r/>
            <w:r>
              <w:rPr>
                <w:rFonts w:ascii="宋体" w:hAnsi="宋体" w:eastAsia="宋体"/>
                <w:b w:val="0"/>
                <w:sz w:val="18"/>
              </w:rPr>
              <w:t>+257.1%</w:t>
            </w:r>
          </w:p>
        </w:tc>
        <w:tc>
          <w:tcPr>
            <w:tcW w:type="dxa" w:w="1235"/>
            <w:shd w:val="clear" w:fill="F4F6F9"/>
          </w:tcPr>
          <w:p>
            <w:pPr>
              <w:spacing w:before="20" w:after="20"/>
              <w:jc w:val="right"/>
            </w:pPr>
            <w:r/>
            <w:r>
              <w:rPr>
                <w:rFonts w:ascii="宋体" w:hAnsi="宋体" w:eastAsia="宋体"/>
                <w:b w:val="0"/>
                <w:sz w:val="18"/>
              </w:rPr>
              <w:t>2.0%</w:t>
            </w:r>
          </w:p>
        </w:tc>
        <w:tc>
          <w:tcPr>
            <w:tcW w:type="dxa" w:w="1235"/>
            <w:shd w:val="clear" w:fill="F4F6F9"/>
          </w:tcPr>
          <w:p>
            <w:pPr>
              <w:spacing w:before="20" w:after="20"/>
              <w:jc w:val="right"/>
            </w:pPr>
            <w:r/>
            <w:r>
              <w:rPr>
                <w:rFonts w:ascii="宋体" w:hAnsi="宋体" w:eastAsia="宋体"/>
                <w:b w:val="0"/>
                <w:sz w:val="18"/>
              </w:rPr>
              <w:t>1</w:t>
            </w:r>
          </w:p>
        </w:tc>
      </w:tr>
    </w:tbl>
    <w:p>
      <w:pPr>
        <w:spacing w:after="120"/>
      </w:pPr>
    </w:p>
    <w:p>
      <w:pPr>
        <w:spacing w:after="60" w:line="324" w:lineRule="auto"/>
      </w:pPr>
      <w:r>
        <w:rPr>
          <w:rFonts w:ascii="宋体" w:hAnsi="宋体" w:eastAsia="宋体"/>
          <w:sz w:val="21"/>
        </w:rPr>
        <w:t>诉求主题词（案件级去重 · 已过滤工单模板用语）</w:t>
      </w:r>
    </w:p>
    <w:p>
      <w:pPr>
        <w:spacing w:before="40" w:after="160"/>
        <w:jc w:val="center"/>
      </w:pPr>
      <w:r>
        <w:rPr>
          <w:rFonts w:ascii="宋体" w:hAnsi="宋体" w:eastAsia="宋体"/>
          <w:color w:val="666666"/>
          <w:sz w:val="18"/>
        </w:rPr>
        <w:t>词云边界＝16:9 长方形 ｜ 字号＝词频（同一诉求的催单/重复来电只计首单），展示 Top24</w:t>
      </w:r>
    </w:p>
    <w:p>
      <w:pPr>
        <w:spacing w:after="60" w:line="324" w:lineRule="auto"/>
      </w:pPr>
      <w:r>
        <w:rPr>
          <w:rFonts w:ascii="宋体" w:hAnsi="宋体" w:eastAsia="宋体"/>
          <w:sz w:val="21"/>
        </w:rPr>
        <w:t>重复投诉与数据质量</w:t>
      </w:r>
    </w:p>
    <w:p>
      <w:pPr>
        <w:spacing w:after="60" w:line="324" w:lineRule="auto"/>
      </w:pPr>
      <w:r>
        <w:rPr>
          <w:rFonts w:ascii="宋体" w:hAnsi="宋体" w:eastAsia="宋体"/>
          <w:sz w:val="21"/>
        </w:rPr>
        <w:t>重复投诉（逐月独立去重口径）</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重复投诉件数</w:t>
            </w:r>
          </w:p>
        </w:tc>
        <w:tc>
          <w:tcPr>
            <w:tcW w:type="dxa" w:w="4323"/>
          </w:tcPr>
          <w:p>
            <w:pPr>
              <w:spacing w:before="20" w:after="20"/>
              <w:jc w:val="right"/>
            </w:pPr>
            <w:r/>
            <w:r>
              <w:rPr>
                <w:rFonts w:ascii="宋体" w:hAnsi="宋体" w:eastAsia="宋体"/>
                <w:b w:val="0"/>
                <w:sz w:val="18"/>
              </w:rPr>
              <w:t>452</w:t>
            </w:r>
          </w:p>
        </w:tc>
      </w:tr>
      <w:tr>
        <w:tc>
          <w:tcPr>
            <w:tcW w:type="dxa" w:w="4323"/>
            <w:shd w:val="clear" w:fill="F4F6F9"/>
          </w:tcPr>
          <w:p>
            <w:pPr>
              <w:spacing w:before="20" w:after="20"/>
              <w:jc w:val="left"/>
            </w:pPr>
            <w:r/>
            <w:r>
              <w:rPr>
                <w:rFonts w:ascii="宋体" w:hAnsi="宋体" w:eastAsia="宋体"/>
                <w:b w:val="0"/>
                <w:sz w:val="18"/>
              </w:rPr>
              <w:t>重复率</w:t>
            </w:r>
          </w:p>
        </w:tc>
        <w:tc>
          <w:tcPr>
            <w:tcW w:type="dxa" w:w="4323"/>
            <w:shd w:val="clear" w:fill="F4F6F9"/>
          </w:tcPr>
          <w:p>
            <w:pPr>
              <w:spacing w:before="20" w:after="20"/>
              <w:jc w:val="right"/>
            </w:pPr>
            <w:r/>
            <w:r>
              <w:rPr>
                <w:rFonts w:ascii="宋体" w:hAnsi="宋体" w:eastAsia="宋体"/>
                <w:b w:val="0"/>
                <w:sz w:val="18"/>
              </w:rPr>
              <w:t>35.9%</w:t>
            </w:r>
          </w:p>
        </w:tc>
      </w:tr>
      <w:tr>
        <w:tc>
          <w:tcPr>
            <w:tcW w:type="dxa" w:w="4323"/>
          </w:tcPr>
          <w:p>
            <w:pPr>
              <w:spacing w:before="20" w:after="20"/>
              <w:jc w:val="left"/>
            </w:pPr>
            <w:r/>
            <w:r>
              <w:rPr>
                <w:rFonts w:ascii="宋体" w:hAnsi="宋体" w:eastAsia="宋体"/>
                <w:b w:val="0"/>
                <w:sz w:val="18"/>
              </w:rPr>
              <w:t>高优先级</w:t>
            </w:r>
          </w:p>
        </w:tc>
        <w:tc>
          <w:tcPr>
            <w:tcW w:type="dxa" w:w="4323"/>
          </w:tcPr>
          <w:p>
            <w:pPr>
              <w:spacing w:before="20" w:after="20"/>
              <w:jc w:val="right"/>
            </w:pPr>
            <w:r/>
            <w:r>
              <w:rPr>
                <w:rFonts w:ascii="宋体" w:hAnsi="宋体" w:eastAsia="宋体"/>
                <w:b w:val="0"/>
                <w:sz w:val="18"/>
              </w:rPr>
              <w:t>352</w:t>
            </w:r>
          </w:p>
        </w:tc>
      </w:tr>
      <w:tr>
        <w:tc>
          <w:tcPr>
            <w:tcW w:type="dxa" w:w="4323"/>
            <w:shd w:val="clear" w:fill="F4F6F9"/>
          </w:tcPr>
          <w:p>
            <w:pPr>
              <w:spacing w:before="20" w:after="20"/>
              <w:jc w:val="left"/>
            </w:pPr>
            <w:r/>
            <w:r>
              <w:rPr>
                <w:rFonts w:ascii="宋体" w:hAnsi="宋体" w:eastAsia="宋体"/>
                <w:b w:val="0"/>
                <w:sz w:val="18"/>
              </w:rPr>
              <w:t>中优先级</w:t>
            </w:r>
          </w:p>
        </w:tc>
        <w:tc>
          <w:tcPr>
            <w:tcW w:type="dxa" w:w="4323"/>
            <w:shd w:val="clear" w:fill="F4F6F9"/>
          </w:tcPr>
          <w:p>
            <w:pPr>
              <w:spacing w:before="20" w:after="20"/>
              <w:jc w:val="right"/>
            </w:pPr>
            <w:r/>
            <w:r>
              <w:rPr>
                <w:rFonts w:ascii="宋体" w:hAnsi="宋体" w:eastAsia="宋体"/>
                <w:b w:val="0"/>
                <w:sz w:val="18"/>
              </w:rPr>
              <w:t>100</w:t>
            </w:r>
          </w:p>
        </w:tc>
      </w:tr>
    </w:tbl>
    <w:p>
      <w:pPr>
        <w:spacing w:after="120"/>
      </w:pP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策略</w:t>
            </w:r>
          </w:p>
        </w:tc>
        <w:tc>
          <w:tcPr>
            <w:tcW w:type="dxa" w:w="2161"/>
            <w:shd w:val="clear" w:fill="1A3A5F"/>
          </w:tcPr>
          <w:p>
            <w:pPr>
              <w:spacing w:before="20" w:after="20"/>
              <w:jc w:val="center"/>
            </w:pPr>
            <w:r/>
            <w:r>
              <w:rPr>
                <w:rFonts w:ascii="宋体" w:hAnsi="宋体" w:eastAsia="宋体"/>
                <w:b/>
                <w:color w:val="FFFFFF"/>
                <w:sz w:val="18"/>
              </w:rPr>
              <w:t>识别件数</w:t>
            </w:r>
          </w:p>
        </w:tc>
        <w:tc>
          <w:tcPr>
            <w:tcW w:type="dxa" w:w="2161"/>
            <w:shd w:val="clear" w:fill="1A3A5F"/>
          </w:tcPr>
          <w:p>
            <w:pPr>
              <w:spacing w:before="20" w:after="20"/>
              <w:jc w:val="center"/>
            </w:pPr>
            <w:r/>
            <w:r>
              <w:rPr>
                <w:rFonts w:ascii="宋体" w:hAnsi="宋体" w:eastAsia="宋体"/>
                <w:b/>
                <w:color w:val="FFFFFF"/>
                <w:sz w:val="18"/>
              </w:rPr>
              <w:t>组数</w:t>
            </w:r>
          </w:p>
        </w:tc>
        <w:tc>
          <w:tcPr>
            <w:tcW w:type="dxa" w:w="2161"/>
            <w:shd w:val="clear" w:fill="1A3A5F"/>
          </w:tcPr>
          <w:p>
            <w:pPr>
              <w:spacing w:before="20" w:after="20"/>
              <w:jc w:val="center"/>
            </w:pPr>
            <w:r/>
            <w:r>
              <w:rPr>
                <w:rFonts w:ascii="宋体" w:hAnsi="宋体" w:eastAsia="宋体"/>
                <w:b/>
                <w:color w:val="FFFFFF"/>
                <w:sz w:val="18"/>
              </w:rPr>
              <w:t>说明</w:t>
            </w:r>
          </w:p>
        </w:tc>
      </w:tr>
      <w:tr>
        <w:tc>
          <w:tcPr>
            <w:tcW w:type="dxa" w:w="2161"/>
          </w:tcPr>
          <w:p>
            <w:pPr>
              <w:spacing w:before="20" w:after="20"/>
              <w:jc w:val="left"/>
            </w:pPr>
            <w:r/>
            <w:r>
              <w:rPr>
                <w:rFonts w:ascii="宋体" w:hAnsi="宋体" w:eastAsia="宋体"/>
                <w:b w:val="0"/>
                <w:sz w:val="18"/>
              </w:rPr>
              <w:t>S1 完全重复</w:t>
            </w:r>
          </w:p>
        </w:tc>
        <w:tc>
          <w:tcPr>
            <w:tcW w:type="dxa" w:w="2161"/>
          </w:tcPr>
          <w:p>
            <w:pPr>
              <w:spacing w:before="20" w:after="20"/>
              <w:jc w:val="right"/>
            </w:pPr>
            <w:r/>
            <w:r>
              <w:rPr>
                <w:rFonts w:ascii="宋体" w:hAnsi="宋体" w:eastAsia="宋体"/>
                <w:b w:val="0"/>
                <w:sz w:val="18"/>
              </w:rPr>
              <w:t>2</w:t>
            </w:r>
          </w:p>
        </w:tc>
        <w:tc>
          <w:tcPr>
            <w:tcW w:type="dxa" w:w="2161"/>
          </w:tcPr>
          <w:p>
            <w:pPr>
              <w:spacing w:before="20" w:after="20"/>
              <w:jc w:val="right"/>
            </w:pPr>
            <w:r/>
            <w:r>
              <w:rPr>
                <w:rFonts w:ascii="宋体" w:hAnsi="宋体" w:eastAsia="宋体"/>
                <w:b w:val="0"/>
                <w:sz w:val="18"/>
              </w:rPr>
              <w:t>2</w:t>
            </w:r>
          </w:p>
        </w:tc>
        <w:tc>
          <w:tcPr>
            <w:tcW w:type="dxa" w:w="2161"/>
          </w:tcPr>
          <w:p>
            <w:pPr>
              <w:spacing w:before="20" w:after="20"/>
              <w:jc w:val="left"/>
            </w:pPr>
            <w:r/>
            <w:r>
              <w:rPr>
                <w:rFonts w:ascii="宋体" w:hAnsi="宋体" w:eastAsia="宋体"/>
                <w:b w:val="0"/>
                <w:sz w:val="18"/>
              </w:rPr>
              <w:t>同小区内容完全一致</w:t>
            </w:r>
          </w:p>
        </w:tc>
      </w:tr>
      <w:tr>
        <w:tc>
          <w:tcPr>
            <w:tcW w:type="dxa" w:w="2161"/>
            <w:shd w:val="clear" w:fill="F4F6F9"/>
          </w:tcPr>
          <w:p>
            <w:pPr>
              <w:spacing w:before="20" w:after="20"/>
              <w:jc w:val="left"/>
            </w:pPr>
            <w:r/>
            <w:r>
              <w:rPr>
                <w:rFonts w:ascii="宋体" w:hAnsi="宋体" w:eastAsia="宋体"/>
                <w:b w:val="0"/>
                <w:sz w:val="18"/>
              </w:rPr>
              <w:t>S2 催办关键词</w:t>
            </w:r>
          </w:p>
        </w:tc>
        <w:tc>
          <w:tcPr>
            <w:tcW w:type="dxa" w:w="2161"/>
            <w:shd w:val="clear" w:fill="F4F6F9"/>
          </w:tcPr>
          <w:p>
            <w:pPr>
              <w:spacing w:before="20" w:after="20"/>
              <w:jc w:val="right"/>
            </w:pPr>
            <w:r/>
            <w:r>
              <w:rPr>
                <w:rFonts w:ascii="宋体" w:hAnsi="宋体" w:eastAsia="宋体"/>
                <w:b w:val="0"/>
                <w:sz w:val="18"/>
              </w:rPr>
              <w:t>204</w:t>
            </w:r>
          </w:p>
        </w:tc>
        <w:tc>
          <w:tcPr>
            <w:tcW w:type="dxa" w:w="2161"/>
            <w:shd w:val="clear" w:fill="F4F6F9"/>
          </w:tcPr>
          <w:p>
            <w:pPr>
              <w:spacing w:before="20" w:after="20"/>
              <w:jc w:val="left"/>
            </w:pPr>
            <w:r/>
            <w:r>
              <w:rPr>
                <w:rFonts w:ascii="宋体" w:hAnsi="宋体" w:eastAsia="宋体"/>
                <w:b w:val="0"/>
                <w:sz w:val="18"/>
              </w:rPr>
              <w:t>—</w:t>
            </w:r>
          </w:p>
        </w:tc>
        <w:tc>
          <w:tcPr>
            <w:tcW w:type="dxa" w:w="2161"/>
            <w:shd w:val="clear" w:fill="F4F6F9"/>
          </w:tcPr>
          <w:p>
            <w:pPr>
              <w:spacing w:before="20" w:after="20"/>
              <w:jc w:val="left"/>
            </w:pPr>
            <w:r/>
            <w:r>
              <w:rPr>
                <w:rFonts w:ascii="宋体" w:hAnsi="宋体" w:eastAsia="宋体"/>
                <w:b w:val="0"/>
                <w:sz w:val="18"/>
              </w:rPr>
              <w:t>催单/催办/重新交办/相同事项 ＋「反复＋来电·催·投诉」搭配 ＋系统标记「重复来电」</w:t>
            </w:r>
          </w:p>
        </w:tc>
      </w:tr>
      <w:tr>
        <w:tc>
          <w:tcPr>
            <w:tcW w:type="dxa" w:w="2161"/>
          </w:tcPr>
          <w:p>
            <w:pPr>
              <w:spacing w:before="20" w:after="20"/>
              <w:jc w:val="left"/>
            </w:pPr>
            <w:r/>
            <w:r>
              <w:rPr>
                <w:rFonts w:ascii="宋体" w:hAnsi="宋体" w:eastAsia="宋体"/>
                <w:b w:val="0"/>
                <w:sz w:val="18"/>
              </w:rPr>
              <w:t>S3 同小区同类高频</w:t>
            </w:r>
          </w:p>
        </w:tc>
        <w:tc>
          <w:tcPr>
            <w:tcW w:type="dxa" w:w="2161"/>
          </w:tcPr>
          <w:p>
            <w:pPr>
              <w:spacing w:before="20" w:after="20"/>
              <w:jc w:val="right"/>
            </w:pPr>
            <w:r/>
            <w:r>
              <w:rPr>
                <w:rFonts w:ascii="宋体" w:hAnsi="宋体" w:eastAsia="宋体"/>
                <w:b w:val="0"/>
                <w:sz w:val="18"/>
              </w:rPr>
              <w:t>312</w:t>
            </w:r>
          </w:p>
        </w:tc>
        <w:tc>
          <w:tcPr>
            <w:tcW w:type="dxa" w:w="2161"/>
          </w:tcPr>
          <w:p>
            <w:pPr>
              <w:spacing w:before="20" w:after="20"/>
              <w:jc w:val="right"/>
            </w:pPr>
            <w:r/>
            <w:r>
              <w:rPr>
                <w:rFonts w:ascii="宋体" w:hAnsi="宋体" w:eastAsia="宋体"/>
                <w:b w:val="0"/>
                <w:sz w:val="18"/>
              </w:rPr>
              <w:t>104</w:t>
            </w:r>
          </w:p>
        </w:tc>
        <w:tc>
          <w:tcPr>
            <w:tcW w:type="dxa" w:w="2161"/>
          </w:tcPr>
          <w:p>
            <w:pPr>
              <w:spacing w:before="20" w:after="20"/>
              <w:jc w:val="left"/>
            </w:pPr>
            <w:r/>
            <w:r>
              <w:rPr>
                <w:rFonts w:ascii="宋体" w:hAnsi="宋体" w:eastAsia="宋体"/>
                <w:b w:val="0"/>
                <w:sz w:val="18"/>
              </w:rPr>
              <w:t>同小区同十四类≥3次</w:t>
            </w:r>
          </w:p>
        </w:tc>
      </w:tr>
      <w:tr>
        <w:tc>
          <w:tcPr>
            <w:tcW w:type="dxa" w:w="2161"/>
            <w:shd w:val="clear" w:fill="F4F6F9"/>
          </w:tcPr>
          <w:p>
            <w:pPr>
              <w:spacing w:before="20" w:after="20"/>
              <w:jc w:val="left"/>
            </w:pPr>
            <w:r/>
            <w:r>
              <w:rPr>
                <w:rFonts w:ascii="宋体" w:hAnsi="宋体" w:eastAsia="宋体"/>
                <w:b w:val="0"/>
                <w:sz w:val="18"/>
              </w:rPr>
              <w:t>S4 文本相似</w:t>
            </w:r>
          </w:p>
        </w:tc>
        <w:tc>
          <w:tcPr>
            <w:tcW w:type="dxa" w:w="2161"/>
            <w:shd w:val="clear" w:fill="F4F6F9"/>
          </w:tcPr>
          <w:p>
            <w:pPr>
              <w:spacing w:before="20" w:after="20"/>
              <w:jc w:val="right"/>
            </w:pPr>
            <w:r/>
            <w:r>
              <w:rPr>
                <w:rFonts w:ascii="宋体" w:hAnsi="宋体" w:eastAsia="宋体"/>
                <w:b w:val="0"/>
                <w:sz w:val="18"/>
              </w:rPr>
              <w:t>176</w:t>
            </w:r>
          </w:p>
        </w:tc>
        <w:tc>
          <w:tcPr>
            <w:tcW w:type="dxa" w:w="2161"/>
            <w:shd w:val="clear" w:fill="F4F6F9"/>
          </w:tcPr>
          <w:p>
            <w:pPr>
              <w:spacing w:before="20" w:after="20"/>
              <w:jc w:val="right"/>
            </w:pPr>
            <w:r/>
            <w:r>
              <w:rPr>
                <w:rFonts w:ascii="宋体" w:hAnsi="宋体" w:eastAsia="宋体"/>
                <w:b w:val="0"/>
                <w:sz w:val="18"/>
              </w:rPr>
              <w:t>236</w:t>
            </w:r>
          </w:p>
        </w:tc>
        <w:tc>
          <w:tcPr>
            <w:tcW w:type="dxa" w:w="2161"/>
            <w:shd w:val="clear" w:fill="F4F6F9"/>
          </w:tcPr>
          <w:p>
            <w:pPr>
              <w:spacing w:before="20" w:after="20"/>
              <w:jc w:val="left"/>
            </w:pPr>
            <w:r/>
            <w:r>
              <w:rPr>
                <w:rFonts w:ascii="宋体" w:hAnsi="宋体" w:eastAsia="宋体"/>
                <w:b w:val="0"/>
                <w:sz w:val="18"/>
              </w:rPr>
              <w:t>TF-IDF 余弦≥0.6 且 90天内</w:t>
            </w:r>
          </w:p>
        </w:tc>
      </w:tr>
    </w:tbl>
    <w:p>
      <w:pPr>
        <w:spacing w:after="120"/>
      </w:pPr>
    </w:p>
    <w:tbl>
      <w:tblPr>
        <w:tblStyle w:val="TableGrid"/>
        <w:tblW w:type="auto" w:w="0"/>
        <w:jc w:val="center"/>
        <w:tblLook w:firstColumn="1" w:firstRow="1" w:lastColumn="0" w:lastRow="0" w:noHBand="0" w:noVBand="1" w:val="04A0"/>
      </w:tblPr>
      <w:tblGrid>
        <w:gridCol w:w="4323"/>
        <w:gridCol w:w="4323"/>
      </w:tblGrid>
      <w:tr>
        <w:tc>
          <w:tcPr>
            <w:tcW w:type="dxa" w:w="8646"/>
            <w:gridSpan w:val="2"/>
            <w:shd w:val="clear" w:fill="DCE6F2"/>
          </w:tcPr>
          <w:p>
            <w:pPr>
              <w:spacing w:before="20" w:after="20"/>
              <w:jc w:val="center"/>
            </w:pPr>
            <w:r/>
            <w:r>
              <w:rPr>
                <w:rFonts w:ascii="宋体" w:hAnsi="宋体" w:eastAsia="宋体"/>
                <w:b/>
                <w:sz w:val="19"/>
              </w:rPr>
              <w:t>数据质量画像</w:t>
            </w:r>
          </w:p>
        </w:tc>
      </w:tr>
      <w:tr>
        <w:trPr>
          <w:tblHeader w:val="true"/>
        </w:trPr>
        <w:tc>
          <w:tcPr>
            <w:tcW w:type="dxa" w:w="4323"/>
            <w:shd w:val="clear" w:fill="1A3A5F"/>
          </w:tcPr>
          <w:p>
            <w:pPr>
              <w:spacing w:before="20" w:after="20"/>
              <w:jc w:val="center"/>
            </w:pPr>
            <w:r/>
            <w:r>
              <w:rPr>
                <w:rFonts w:ascii="宋体" w:hAnsi="宋体" w:eastAsia="宋体"/>
                <w:b/>
                <w:color w:val="FFFFFF"/>
                <w:sz w:val="18"/>
              </w:rPr>
              <w:t>检查项</w:t>
            </w:r>
          </w:p>
        </w:tc>
        <w:tc>
          <w:tcPr>
            <w:tcW w:type="dxa" w:w="4323"/>
            <w:shd w:val="clear" w:fill="1A3A5F"/>
          </w:tcPr>
          <w:p>
            <w:pPr>
              <w:spacing w:before="20" w:after="20"/>
              <w:jc w:val="center"/>
            </w:pPr>
            <w:r/>
            <w:r>
              <w:rPr>
                <w:rFonts w:ascii="宋体" w:hAnsi="宋体" w:eastAsia="宋体"/>
                <w:b/>
                <w:color w:val="FFFFFF"/>
                <w:sz w:val="18"/>
              </w:rPr>
              <w:t>占比</w:t>
            </w:r>
          </w:p>
        </w:tc>
      </w:tr>
      <w:tr>
        <w:tc>
          <w:tcPr>
            <w:tcW w:type="dxa" w:w="4323"/>
          </w:tcPr>
          <w:p>
            <w:pPr>
              <w:spacing w:before="20" w:after="20"/>
              <w:jc w:val="left"/>
            </w:pPr>
            <w:r/>
            <w:r>
              <w:rPr>
                <w:rFonts w:ascii="宋体" w:hAnsi="宋体" w:eastAsia="宋体"/>
                <w:b w:val="0"/>
                <w:sz w:val="18"/>
              </w:rPr>
              <w:t>小区名未匹配</w:t>
            </w:r>
          </w:p>
        </w:tc>
        <w:tc>
          <w:tcPr>
            <w:tcW w:type="dxa" w:w="4323"/>
          </w:tcPr>
          <w:p>
            <w:pPr>
              <w:spacing w:before="20" w:after="20"/>
              <w:jc w:val="right"/>
            </w:pPr>
            <w:r/>
            <w:r>
              <w:rPr>
                <w:rFonts w:ascii="宋体" w:hAnsi="宋体" w:eastAsia="宋体"/>
                <w:b w:val="0"/>
                <w:sz w:val="18"/>
              </w:rPr>
              <w:t>0.0%</w:t>
            </w:r>
          </w:p>
        </w:tc>
      </w:tr>
      <w:tr>
        <w:tc>
          <w:tcPr>
            <w:tcW w:type="dxa" w:w="4323"/>
            <w:shd w:val="clear" w:fill="F4F6F9"/>
          </w:tcPr>
          <w:p>
            <w:pPr>
              <w:spacing w:before="20" w:after="20"/>
              <w:jc w:val="left"/>
            </w:pPr>
            <w:r/>
            <w:r>
              <w:rPr>
                <w:rFonts w:ascii="宋体" w:hAnsi="宋体" w:eastAsia="宋体"/>
                <w:b w:val="0"/>
                <w:sz w:val="18"/>
              </w:rPr>
              <w:t>小区地址缺失</w:t>
            </w:r>
          </w:p>
        </w:tc>
        <w:tc>
          <w:tcPr>
            <w:tcW w:type="dxa" w:w="4323"/>
            <w:shd w:val="clear" w:fill="F4F6F9"/>
          </w:tcPr>
          <w:p>
            <w:pPr>
              <w:spacing w:before="20" w:after="20"/>
              <w:jc w:val="right"/>
            </w:pPr>
            <w:r/>
            <w:r>
              <w:rPr>
                <w:rFonts w:ascii="宋体" w:hAnsi="宋体" w:eastAsia="宋体"/>
                <w:b w:val="0"/>
                <w:sz w:val="18"/>
              </w:rPr>
              <w:t>0.1%</w:t>
            </w:r>
          </w:p>
        </w:tc>
      </w:tr>
      <w:tr>
        <w:tc>
          <w:tcPr>
            <w:tcW w:type="dxa" w:w="4323"/>
          </w:tcPr>
          <w:p>
            <w:pPr>
              <w:spacing w:before="20" w:after="20"/>
              <w:jc w:val="left"/>
            </w:pPr>
            <w:r/>
            <w:r>
              <w:rPr>
                <w:rFonts w:ascii="宋体" w:hAnsi="宋体" w:eastAsia="宋体"/>
                <w:b w:val="0"/>
                <w:sz w:val="18"/>
              </w:rPr>
              <w:t>来源渠道缺失</w:t>
            </w:r>
          </w:p>
        </w:tc>
        <w:tc>
          <w:tcPr>
            <w:tcW w:type="dxa" w:w="4323"/>
          </w:tcPr>
          <w:p>
            <w:pPr>
              <w:spacing w:before="20" w:after="20"/>
              <w:jc w:val="right"/>
            </w:pPr>
            <w:r/>
            <w:r>
              <w:rPr>
                <w:rFonts w:ascii="宋体" w:hAnsi="宋体" w:eastAsia="宋体"/>
                <w:b w:val="0"/>
                <w:sz w:val="18"/>
              </w:rPr>
              <w:t>0.0%</w:t>
            </w:r>
          </w:p>
        </w:tc>
      </w:tr>
      <w:tr>
        <w:tc>
          <w:tcPr>
            <w:tcW w:type="dxa" w:w="4323"/>
            <w:shd w:val="clear" w:fill="F4F6F9"/>
          </w:tcPr>
          <w:p>
            <w:pPr>
              <w:spacing w:before="20" w:after="20"/>
              <w:jc w:val="left"/>
            </w:pPr>
            <w:r/>
            <w:r>
              <w:rPr>
                <w:rFonts w:ascii="宋体" w:hAnsi="宋体" w:eastAsia="宋体"/>
                <w:b w:val="0"/>
                <w:sz w:val="18"/>
              </w:rPr>
              <w:t>无物业企业（自管/无）</w:t>
            </w:r>
          </w:p>
        </w:tc>
        <w:tc>
          <w:tcPr>
            <w:tcW w:type="dxa" w:w="4323"/>
            <w:shd w:val="clear" w:fill="F4F6F9"/>
          </w:tcPr>
          <w:p>
            <w:pPr>
              <w:spacing w:before="20" w:after="20"/>
              <w:jc w:val="right"/>
            </w:pPr>
            <w:r/>
            <w:r>
              <w:rPr>
                <w:rFonts w:ascii="宋体" w:hAnsi="宋体" w:eastAsia="宋体"/>
                <w:b w:val="0"/>
                <w:sz w:val="18"/>
              </w:rPr>
              <w:t>13.7%</w:t>
            </w:r>
          </w:p>
        </w:tc>
      </w:tr>
    </w:tbl>
    <w:p>
      <w:pPr>
        <w:spacing w:after="120"/>
      </w:pPr>
    </w:p>
    <w:p>
      <w:pPr>
        <w:spacing w:after="60" w:line="324" w:lineRule="auto"/>
      </w:pPr>
      <w:r>
        <w:rPr>
          <w:rFonts w:ascii="宋体" w:hAnsi="宋体" w:eastAsia="宋体"/>
          <w:sz w:val="21"/>
        </w:rPr>
        <w:t>风险预警与治理成效</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红色预警小区</w:t>
            </w:r>
          </w:p>
        </w:tc>
        <w:tc>
          <w:tcPr>
            <w:tcW w:type="dxa" w:w="4323"/>
          </w:tcPr>
          <w:p>
            <w:pPr>
              <w:spacing w:before="20" w:after="20"/>
              <w:jc w:val="right"/>
            </w:pPr>
            <w:r/>
            <w:r>
              <w:rPr>
                <w:rFonts w:ascii="宋体" w:hAnsi="宋体" w:eastAsia="宋体"/>
                <w:b w:val="0"/>
                <w:sz w:val="18"/>
              </w:rPr>
              <w:t>23</w:t>
            </w:r>
          </w:p>
        </w:tc>
      </w:tr>
      <w:tr>
        <w:tc>
          <w:tcPr>
            <w:tcW w:type="dxa" w:w="4323"/>
            <w:shd w:val="clear" w:fill="F4F6F9"/>
          </w:tcPr>
          <w:p>
            <w:pPr>
              <w:spacing w:before="20" w:after="20"/>
              <w:jc w:val="left"/>
            </w:pPr>
            <w:r/>
            <w:r>
              <w:rPr>
                <w:rFonts w:ascii="宋体" w:hAnsi="宋体" w:eastAsia="宋体"/>
                <w:b w:val="0"/>
                <w:sz w:val="18"/>
              </w:rPr>
              <w:t>橙色预警小区</w:t>
            </w:r>
          </w:p>
        </w:tc>
        <w:tc>
          <w:tcPr>
            <w:tcW w:type="dxa" w:w="4323"/>
            <w:shd w:val="clear" w:fill="F4F6F9"/>
          </w:tcPr>
          <w:p>
            <w:pPr>
              <w:spacing w:before="20" w:after="20"/>
              <w:jc w:val="right"/>
            </w:pPr>
            <w:r/>
            <w:r>
              <w:rPr>
                <w:rFonts w:ascii="宋体" w:hAnsi="宋体" w:eastAsia="宋体"/>
                <w:b w:val="0"/>
                <w:sz w:val="18"/>
              </w:rPr>
              <w:t>25</w:t>
            </w:r>
          </w:p>
        </w:tc>
      </w:tr>
      <w:tr>
        <w:tc>
          <w:tcPr>
            <w:tcW w:type="dxa" w:w="4323"/>
          </w:tcPr>
          <w:p>
            <w:pPr>
              <w:spacing w:before="20" w:after="20"/>
              <w:jc w:val="left"/>
            </w:pPr>
            <w:r/>
            <w:r>
              <w:rPr>
                <w:rFonts w:ascii="宋体" w:hAnsi="宋体" w:eastAsia="宋体"/>
                <w:b w:val="0"/>
                <w:sz w:val="18"/>
              </w:rPr>
              <w:t>黄色 / 蓝色</w:t>
            </w:r>
          </w:p>
        </w:tc>
        <w:tc>
          <w:tcPr>
            <w:tcW w:type="dxa" w:w="4323"/>
          </w:tcPr>
          <w:p>
            <w:pPr>
              <w:spacing w:before="20" w:after="20"/>
              <w:jc w:val="left"/>
            </w:pPr>
            <w:r/>
            <w:r>
              <w:rPr>
                <w:rFonts w:ascii="宋体" w:hAnsi="宋体" w:eastAsia="宋体"/>
                <w:b w:val="0"/>
                <w:sz w:val="18"/>
              </w:rPr>
              <w:t>9 / 0</w:t>
            </w:r>
          </w:p>
        </w:tc>
      </w:tr>
      <w:tr>
        <w:tc>
          <w:tcPr>
            <w:tcW w:type="dxa" w:w="4323"/>
            <w:shd w:val="clear" w:fill="F4F6F9"/>
          </w:tcPr>
          <w:p>
            <w:pPr>
              <w:spacing w:before="20" w:after="20"/>
              <w:jc w:val="left"/>
            </w:pPr>
            <w:r/>
            <w:r>
              <w:rPr>
                <w:rFonts w:ascii="宋体" w:hAnsi="宋体" w:eastAsia="宋体"/>
                <w:b w:val="0"/>
                <w:sz w:val="18"/>
              </w:rPr>
              <w:t>参评小区数</w:t>
            </w:r>
          </w:p>
        </w:tc>
        <w:tc>
          <w:tcPr>
            <w:tcW w:type="dxa" w:w="4323"/>
            <w:shd w:val="clear" w:fill="F4F6F9"/>
          </w:tcPr>
          <w:p>
            <w:pPr>
              <w:spacing w:before="20" w:after="20"/>
              <w:jc w:val="right"/>
            </w:pPr>
            <w:r/>
            <w:r>
              <w:rPr>
                <w:rFonts w:ascii="宋体" w:hAnsi="宋体" w:eastAsia="宋体"/>
                <w:b w:val="0"/>
                <w:sz w:val="18"/>
              </w:rPr>
              <w:t>57</w:t>
            </w:r>
          </w:p>
        </w:tc>
      </w:tr>
    </w:tbl>
    <w:p>
      <w:pPr>
        <w:spacing w:after="120"/>
      </w:pP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w:t>
            </w:r>
          </w:p>
        </w:tc>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风险得分</w:t>
            </w:r>
          </w:p>
        </w:tc>
        <w:tc>
          <w:tcPr>
            <w:tcW w:type="dxa" w:w="1081"/>
            <w:shd w:val="clear" w:fill="1A3A5F"/>
          </w:tcPr>
          <w:p>
            <w:pPr>
              <w:spacing w:before="20" w:after="20"/>
              <w:jc w:val="center"/>
            </w:pPr>
            <w:r/>
            <w:r>
              <w:rPr>
                <w:rFonts w:ascii="宋体" w:hAnsi="宋体" w:eastAsia="宋体"/>
                <w:b/>
                <w:color w:val="FFFFFF"/>
                <w:sz w:val="18"/>
              </w:rPr>
              <w:t>等级</w:t>
            </w:r>
          </w:p>
        </w:tc>
        <w:tc>
          <w:tcPr>
            <w:tcW w:type="dxa" w:w="1081"/>
            <w:shd w:val="clear" w:fill="1A3A5F"/>
          </w:tcPr>
          <w:p>
            <w:pPr>
              <w:spacing w:before="20" w:after="20"/>
              <w:jc w:val="center"/>
            </w:pPr>
            <w:r/>
            <w:r>
              <w:rPr>
                <w:rFonts w:ascii="宋体" w:hAnsi="宋体" w:eastAsia="宋体"/>
                <w:b/>
                <w:color w:val="FFFFFF"/>
                <w:sz w:val="18"/>
              </w:rPr>
              <w:t>三年累计 投诉量</w:t>
            </w:r>
          </w:p>
        </w:tc>
        <w:tc>
          <w:tcPr>
            <w:tcW w:type="dxa" w:w="1081"/>
            <w:shd w:val="clear" w:fill="1A3A5F"/>
          </w:tcPr>
          <w:p>
            <w:pPr>
              <w:spacing w:before="20" w:after="20"/>
              <w:jc w:val="center"/>
            </w:pPr>
            <w:r/>
            <w:r>
              <w:rPr>
                <w:rFonts w:ascii="宋体" w:hAnsi="宋体" w:eastAsia="宋体"/>
                <w:b/>
                <w:color w:val="FFFFFF"/>
                <w:sz w:val="18"/>
              </w:rPr>
              <w:t>同比增长率</w:t>
            </w:r>
          </w:p>
        </w:tc>
        <w:tc>
          <w:tcPr>
            <w:tcW w:type="dxa" w:w="1081"/>
            <w:shd w:val="clear" w:fill="1A3A5F"/>
          </w:tcPr>
          <w:p>
            <w:pPr>
              <w:spacing w:before="20" w:after="20"/>
              <w:jc w:val="center"/>
            </w:pPr>
            <w:r/>
            <w:r>
              <w:rPr>
                <w:rFonts w:ascii="宋体" w:hAnsi="宋体" w:eastAsia="宋体"/>
                <w:b/>
                <w:color w:val="FFFFFF"/>
                <w:sz w:val="18"/>
              </w:rPr>
              <w:t>重复率</w:t>
            </w:r>
          </w:p>
        </w:tc>
        <w:tc>
          <w:tcPr>
            <w:tcW w:type="dxa" w:w="1081"/>
            <w:shd w:val="clear" w:fill="1A3A5F"/>
          </w:tcPr>
          <w:p>
            <w:pPr>
              <w:spacing w:before="20" w:after="20"/>
              <w:jc w:val="center"/>
            </w:pPr>
            <w:r/>
            <w:r>
              <w:rPr>
                <w:rFonts w:ascii="宋体" w:hAnsi="宋体" w:eastAsia="宋体"/>
                <w:b/>
                <w:color w:val="FFFFFF"/>
                <w:sz w:val="18"/>
              </w:rPr>
              <w:t>首要类别</w:t>
            </w:r>
          </w:p>
        </w:tc>
      </w:tr>
      <w:tr>
        <w:tc>
          <w:tcPr>
            <w:tcW w:type="dxa" w:w="1081"/>
          </w:tcPr>
          <w:p>
            <w:pPr>
              <w:spacing w:before="20" w:after="20"/>
              <w:jc w:val="right"/>
            </w:pPr>
            <w:r/>
            <w:r>
              <w:rPr>
                <w:rFonts w:ascii="宋体" w:hAnsi="宋体" w:eastAsia="宋体"/>
                <w:b w:val="0"/>
                <w:sz w:val="18"/>
              </w:rPr>
              <w:t>1</w:t>
            </w:r>
          </w:p>
        </w:tc>
        <w:tc>
          <w:tcPr>
            <w:tcW w:type="dxa" w:w="1081"/>
          </w:tcPr>
          <w:p>
            <w:pPr>
              <w:spacing w:before="20" w:after="20"/>
              <w:jc w:val="left"/>
            </w:pPr>
            <w:r/>
            <w:r>
              <w:rPr>
                <w:rFonts w:ascii="宋体" w:hAnsi="宋体" w:eastAsia="宋体"/>
                <w:b w:val="0"/>
                <w:sz w:val="18"/>
              </w:rPr>
              <w:t>虹桥大仕馆</w:t>
            </w:r>
          </w:p>
        </w:tc>
        <w:tc>
          <w:tcPr>
            <w:tcW w:type="dxa" w:w="1081"/>
          </w:tcPr>
          <w:p>
            <w:pPr>
              <w:spacing w:before="20" w:after="20"/>
              <w:jc w:val="right"/>
            </w:pPr>
            <w:r/>
            <w:r>
              <w:rPr>
                <w:rFonts w:ascii="宋体" w:hAnsi="宋体" w:eastAsia="宋体"/>
                <w:b w:val="0"/>
                <w:sz w:val="18"/>
              </w:rPr>
              <w:t>11.4</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159</w:t>
            </w:r>
          </w:p>
        </w:tc>
        <w:tc>
          <w:tcPr>
            <w:tcW w:type="dxa" w:w="1081"/>
          </w:tcPr>
          <w:p>
            <w:pPr>
              <w:spacing w:before="20" w:after="20"/>
              <w:jc w:val="right"/>
            </w:pPr>
            <w:r/>
            <w:r>
              <w:rPr>
                <w:rFonts w:ascii="宋体" w:hAnsi="宋体" w:eastAsia="宋体"/>
                <w:b w:val="0"/>
                <w:sz w:val="18"/>
              </w:rPr>
              <w:t>+96.9%</w:t>
            </w:r>
          </w:p>
        </w:tc>
        <w:tc>
          <w:tcPr>
            <w:tcW w:type="dxa" w:w="1081"/>
          </w:tcPr>
          <w:p>
            <w:pPr>
              <w:spacing w:before="20" w:after="20"/>
              <w:jc w:val="right"/>
            </w:pPr>
            <w:r/>
            <w:r>
              <w:rPr>
                <w:rFonts w:ascii="宋体" w:hAnsi="宋体" w:eastAsia="宋体"/>
                <w:b w:val="0"/>
                <w:sz w:val="18"/>
              </w:rPr>
              <w:t>86.2%</w:t>
            </w:r>
          </w:p>
        </w:tc>
        <w:tc>
          <w:tcPr>
            <w:tcW w:type="dxa" w:w="1081"/>
          </w:tcPr>
          <w:p>
            <w:pPr>
              <w:spacing w:before="20" w:after="20"/>
              <w:jc w:val="left"/>
            </w:pPr>
            <w:r/>
            <w:r>
              <w:rPr>
                <w:rFonts w:ascii="宋体" w:hAnsi="宋体" w:eastAsia="宋体"/>
                <w:b w:val="0"/>
                <w:sz w:val="18"/>
              </w:rPr>
              <w:t>业主大会/业委会</w:t>
            </w:r>
          </w:p>
        </w:tc>
      </w:tr>
      <w:tr>
        <w:tc>
          <w:tcPr>
            <w:tcW w:type="dxa" w:w="1081"/>
            <w:shd w:val="clear" w:fill="F4F6F9"/>
          </w:tcPr>
          <w:p>
            <w:pPr>
              <w:spacing w:before="20" w:after="20"/>
              <w:jc w:val="right"/>
            </w:pPr>
            <w:r/>
            <w:r>
              <w:rPr>
                <w:rFonts w:ascii="宋体" w:hAnsi="宋体" w:eastAsia="宋体"/>
                <w:b w:val="0"/>
                <w:sz w:val="18"/>
              </w:rPr>
              <w:t>2</w:t>
            </w:r>
          </w:p>
        </w:tc>
        <w:tc>
          <w:tcPr>
            <w:tcW w:type="dxa" w:w="1081"/>
            <w:shd w:val="clear" w:fill="F4F6F9"/>
          </w:tcPr>
          <w:p>
            <w:pPr>
              <w:spacing w:before="20" w:after="20"/>
              <w:jc w:val="left"/>
            </w:pPr>
            <w:r/>
            <w:r>
              <w:rPr>
                <w:rFonts w:ascii="宋体" w:hAnsi="宋体" w:eastAsia="宋体"/>
                <w:b w:val="0"/>
                <w:sz w:val="18"/>
              </w:rPr>
              <w:t>明园小安桥</w:t>
            </w:r>
          </w:p>
        </w:tc>
        <w:tc>
          <w:tcPr>
            <w:tcW w:type="dxa" w:w="1081"/>
            <w:shd w:val="clear" w:fill="F4F6F9"/>
          </w:tcPr>
          <w:p>
            <w:pPr>
              <w:spacing w:before="20" w:after="20"/>
              <w:jc w:val="right"/>
            </w:pPr>
            <w:r/>
            <w:r>
              <w:rPr>
                <w:rFonts w:ascii="宋体" w:hAnsi="宋体" w:eastAsia="宋体"/>
                <w:b w:val="0"/>
                <w:sz w:val="18"/>
              </w:rPr>
              <w:t>12.0</w:t>
            </w:r>
          </w:p>
        </w:tc>
        <w:tc>
          <w:tcPr>
            <w:tcW w:type="dxa" w:w="1081"/>
            <w:shd w:val="clear" w:fill="F4F6F9"/>
          </w:tcPr>
          <w:p>
            <w:pPr>
              <w:spacing w:before="20" w:after="20"/>
              <w:jc w:val="left"/>
            </w:pPr>
            <w:r/>
            <w:r>
              <w:rPr>
                <w:rFonts w:ascii="宋体" w:hAnsi="宋体" w:eastAsia="宋体"/>
                <w:b w:val="0"/>
                <w:sz w:val="18"/>
              </w:rPr>
              <w:t>红色</w:t>
            </w:r>
          </w:p>
        </w:tc>
        <w:tc>
          <w:tcPr>
            <w:tcW w:type="dxa" w:w="1081"/>
            <w:shd w:val="clear" w:fill="F4F6F9"/>
          </w:tcPr>
          <w:p>
            <w:pPr>
              <w:spacing w:before="20" w:after="20"/>
              <w:jc w:val="right"/>
            </w:pPr>
            <w:r/>
            <w:r>
              <w:rPr>
                <w:rFonts w:ascii="宋体" w:hAnsi="宋体" w:eastAsia="宋体"/>
                <w:b w:val="0"/>
                <w:sz w:val="18"/>
              </w:rPr>
              <w:t>50</w:t>
            </w:r>
          </w:p>
        </w:tc>
        <w:tc>
          <w:tcPr>
            <w:tcW w:type="dxa" w:w="1081"/>
            <w:shd w:val="clear" w:fill="F4F6F9"/>
          </w:tcPr>
          <w:p>
            <w:pPr>
              <w:spacing w:before="20" w:after="20"/>
              <w:jc w:val="right"/>
            </w:pPr>
            <w:r/>
            <w:r>
              <w:rPr>
                <w:rFonts w:ascii="宋体" w:hAnsi="宋体" w:eastAsia="宋体"/>
                <w:b w:val="0"/>
                <w:sz w:val="18"/>
              </w:rPr>
              <w:t>+100.0%</w:t>
            </w:r>
          </w:p>
        </w:tc>
        <w:tc>
          <w:tcPr>
            <w:tcW w:type="dxa" w:w="1081"/>
            <w:shd w:val="clear" w:fill="F4F6F9"/>
          </w:tcPr>
          <w:p>
            <w:pPr>
              <w:spacing w:before="20" w:after="20"/>
              <w:jc w:val="right"/>
            </w:pPr>
            <w:r/>
            <w:r>
              <w:rPr>
                <w:rFonts w:ascii="宋体" w:hAnsi="宋体" w:eastAsia="宋体"/>
                <w:b w:val="0"/>
                <w:sz w:val="18"/>
              </w:rPr>
              <w:t>52.0%</w:t>
            </w:r>
          </w:p>
        </w:tc>
        <w:tc>
          <w:tcPr>
            <w:tcW w:type="dxa" w:w="1081"/>
            <w:shd w:val="clear" w:fill="F4F6F9"/>
          </w:tcPr>
          <w:p>
            <w:pPr>
              <w:spacing w:before="20" w:after="20"/>
              <w:jc w:val="left"/>
            </w:pPr>
            <w:r/>
            <w:r>
              <w:rPr>
                <w:rFonts w:ascii="宋体" w:hAnsi="宋体" w:eastAsia="宋体"/>
                <w:b w:val="0"/>
                <w:sz w:val="18"/>
              </w:rPr>
              <w:t>房屋违规使用</w:t>
            </w:r>
          </w:p>
        </w:tc>
      </w:tr>
      <w:tr>
        <w:tc>
          <w:tcPr>
            <w:tcW w:type="dxa" w:w="1081"/>
          </w:tcPr>
          <w:p>
            <w:pPr>
              <w:spacing w:before="20" w:after="20"/>
              <w:jc w:val="right"/>
            </w:pPr>
            <w:r/>
            <w:r>
              <w:rPr>
                <w:rFonts w:ascii="宋体" w:hAnsi="宋体" w:eastAsia="宋体"/>
                <w:b w:val="0"/>
                <w:sz w:val="18"/>
              </w:rPr>
              <w:t>3</w:t>
            </w:r>
          </w:p>
        </w:tc>
        <w:tc>
          <w:tcPr>
            <w:tcW w:type="dxa" w:w="1081"/>
          </w:tcPr>
          <w:p>
            <w:pPr>
              <w:spacing w:before="20" w:after="20"/>
              <w:jc w:val="left"/>
            </w:pPr>
            <w:r/>
            <w:r>
              <w:rPr>
                <w:rFonts w:ascii="宋体" w:hAnsi="宋体" w:eastAsia="宋体"/>
                <w:b w:val="0"/>
                <w:sz w:val="18"/>
              </w:rPr>
              <w:t>冶金小区</w:t>
            </w:r>
          </w:p>
        </w:tc>
        <w:tc>
          <w:tcPr>
            <w:tcW w:type="dxa" w:w="1081"/>
          </w:tcPr>
          <w:p>
            <w:pPr>
              <w:spacing w:before="20" w:after="20"/>
              <w:jc w:val="right"/>
            </w:pPr>
            <w:r/>
            <w:r>
              <w:rPr>
                <w:rFonts w:ascii="宋体" w:hAnsi="宋体" w:eastAsia="宋体"/>
                <w:b w:val="0"/>
                <w:sz w:val="18"/>
              </w:rPr>
              <w:t>12.5</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62</w:t>
            </w:r>
          </w:p>
        </w:tc>
        <w:tc>
          <w:tcPr>
            <w:tcW w:type="dxa" w:w="1081"/>
          </w:tcPr>
          <w:p>
            <w:pPr>
              <w:spacing w:before="20" w:after="20"/>
              <w:jc w:val="right"/>
            </w:pPr>
            <w:r/>
            <w:r>
              <w:rPr>
                <w:rFonts w:ascii="宋体" w:hAnsi="宋体" w:eastAsia="宋体"/>
                <w:b w:val="0"/>
                <w:sz w:val="18"/>
              </w:rPr>
              <w:t>+175.0%</w:t>
            </w:r>
          </w:p>
        </w:tc>
        <w:tc>
          <w:tcPr>
            <w:tcW w:type="dxa" w:w="1081"/>
          </w:tcPr>
          <w:p>
            <w:pPr>
              <w:spacing w:before="20" w:after="20"/>
              <w:jc w:val="right"/>
            </w:pPr>
            <w:r/>
            <w:r>
              <w:rPr>
                <w:rFonts w:ascii="宋体" w:hAnsi="宋体" w:eastAsia="宋体"/>
                <w:b w:val="0"/>
                <w:sz w:val="18"/>
              </w:rPr>
              <w:t>66.1%</w:t>
            </w:r>
          </w:p>
        </w:tc>
        <w:tc>
          <w:tcPr>
            <w:tcW w:type="dxa" w:w="1081"/>
          </w:tcPr>
          <w:p>
            <w:pPr>
              <w:spacing w:before="20" w:after="20"/>
              <w:jc w:val="left"/>
            </w:pPr>
            <w:r/>
            <w:r>
              <w:rPr>
                <w:rFonts w:ascii="宋体" w:hAnsi="宋体" w:eastAsia="宋体"/>
                <w:b w:val="0"/>
                <w:sz w:val="18"/>
              </w:rPr>
              <w:t>房屋维修</w:t>
            </w:r>
          </w:p>
        </w:tc>
      </w:tr>
      <w:tr>
        <w:tc>
          <w:tcPr>
            <w:tcW w:type="dxa" w:w="1081"/>
            <w:shd w:val="clear" w:fill="F4F6F9"/>
          </w:tcPr>
          <w:p>
            <w:pPr>
              <w:spacing w:before="20" w:after="20"/>
              <w:jc w:val="right"/>
            </w:pPr>
            <w:r/>
            <w:r>
              <w:rPr>
                <w:rFonts w:ascii="宋体" w:hAnsi="宋体" w:eastAsia="宋体"/>
                <w:b w:val="0"/>
                <w:sz w:val="18"/>
              </w:rPr>
              <w:t>4</w:t>
            </w:r>
          </w:p>
        </w:tc>
        <w:tc>
          <w:tcPr>
            <w:tcW w:type="dxa" w:w="1081"/>
            <w:shd w:val="clear" w:fill="F4F6F9"/>
          </w:tcPr>
          <w:p>
            <w:pPr>
              <w:spacing w:before="20" w:after="20"/>
              <w:jc w:val="left"/>
            </w:pPr>
            <w:r/>
            <w:r>
              <w:rPr>
                <w:rFonts w:ascii="宋体" w:hAnsi="宋体" w:eastAsia="宋体"/>
                <w:b w:val="0"/>
                <w:sz w:val="18"/>
              </w:rPr>
              <w:t>田林十三村</w:t>
            </w:r>
          </w:p>
        </w:tc>
        <w:tc>
          <w:tcPr>
            <w:tcW w:type="dxa" w:w="1081"/>
            <w:shd w:val="clear" w:fill="F4F6F9"/>
          </w:tcPr>
          <w:p>
            <w:pPr>
              <w:spacing w:before="20" w:after="20"/>
              <w:jc w:val="right"/>
            </w:pPr>
            <w:r/>
            <w:r>
              <w:rPr>
                <w:rFonts w:ascii="宋体" w:hAnsi="宋体" w:eastAsia="宋体"/>
                <w:b w:val="0"/>
                <w:sz w:val="18"/>
              </w:rPr>
              <w:t>13.0</w:t>
            </w:r>
          </w:p>
        </w:tc>
        <w:tc>
          <w:tcPr>
            <w:tcW w:type="dxa" w:w="1081"/>
            <w:shd w:val="clear" w:fill="F4F6F9"/>
          </w:tcPr>
          <w:p>
            <w:pPr>
              <w:spacing w:before="20" w:after="20"/>
              <w:jc w:val="left"/>
            </w:pPr>
            <w:r/>
            <w:r>
              <w:rPr>
                <w:rFonts w:ascii="宋体" w:hAnsi="宋体" w:eastAsia="宋体"/>
                <w:b w:val="0"/>
                <w:sz w:val="18"/>
              </w:rPr>
              <w:t>红色</w:t>
            </w:r>
          </w:p>
        </w:tc>
        <w:tc>
          <w:tcPr>
            <w:tcW w:type="dxa" w:w="1081"/>
            <w:shd w:val="clear" w:fill="F4F6F9"/>
          </w:tcPr>
          <w:p>
            <w:pPr>
              <w:spacing w:before="20" w:after="20"/>
              <w:jc w:val="right"/>
            </w:pPr>
            <w:r/>
            <w:r>
              <w:rPr>
                <w:rFonts w:ascii="宋体" w:hAnsi="宋体" w:eastAsia="宋体"/>
                <w:b w:val="0"/>
                <w:sz w:val="18"/>
              </w:rPr>
              <w:t>153</w:t>
            </w:r>
          </w:p>
        </w:tc>
        <w:tc>
          <w:tcPr>
            <w:tcW w:type="dxa" w:w="1081"/>
            <w:shd w:val="clear" w:fill="F4F6F9"/>
          </w:tcPr>
          <w:p>
            <w:pPr>
              <w:spacing w:before="20" w:after="20"/>
              <w:jc w:val="right"/>
            </w:pPr>
            <w:r/>
            <w:r>
              <w:rPr>
                <w:rFonts w:ascii="宋体" w:hAnsi="宋体" w:eastAsia="宋体"/>
                <w:b w:val="0"/>
                <w:sz w:val="18"/>
              </w:rPr>
              <w:t>+89.5%</w:t>
            </w:r>
          </w:p>
        </w:tc>
        <w:tc>
          <w:tcPr>
            <w:tcW w:type="dxa" w:w="1081"/>
            <w:shd w:val="clear" w:fill="F4F6F9"/>
          </w:tcPr>
          <w:p>
            <w:pPr>
              <w:spacing w:before="20" w:after="20"/>
              <w:jc w:val="right"/>
            </w:pPr>
            <w:r/>
            <w:r>
              <w:rPr>
                <w:rFonts w:ascii="宋体" w:hAnsi="宋体" w:eastAsia="宋体"/>
                <w:b w:val="0"/>
                <w:sz w:val="18"/>
              </w:rPr>
              <w:t>84.3%</w:t>
            </w:r>
          </w:p>
        </w:tc>
        <w:tc>
          <w:tcPr>
            <w:tcW w:type="dxa" w:w="1081"/>
            <w:shd w:val="clear" w:fill="F4F6F9"/>
          </w:tcPr>
          <w:p>
            <w:pPr>
              <w:spacing w:before="20" w:after="20"/>
              <w:jc w:val="left"/>
            </w:pPr>
            <w:r/>
            <w:r>
              <w:rPr>
                <w:rFonts w:ascii="宋体" w:hAnsi="宋体" w:eastAsia="宋体"/>
                <w:b w:val="0"/>
                <w:sz w:val="18"/>
              </w:rPr>
              <w:t>房屋违规使用</w:t>
            </w:r>
          </w:p>
        </w:tc>
      </w:tr>
      <w:tr>
        <w:tc>
          <w:tcPr>
            <w:tcW w:type="dxa" w:w="1081"/>
          </w:tcPr>
          <w:p>
            <w:pPr>
              <w:spacing w:before="20" w:after="20"/>
              <w:jc w:val="right"/>
            </w:pPr>
            <w:r/>
            <w:r>
              <w:rPr>
                <w:rFonts w:ascii="宋体" w:hAnsi="宋体" w:eastAsia="宋体"/>
                <w:b w:val="0"/>
                <w:sz w:val="18"/>
              </w:rPr>
              <w:t>5</w:t>
            </w:r>
          </w:p>
        </w:tc>
        <w:tc>
          <w:tcPr>
            <w:tcW w:type="dxa" w:w="1081"/>
          </w:tcPr>
          <w:p>
            <w:pPr>
              <w:spacing w:before="20" w:after="20"/>
              <w:jc w:val="left"/>
            </w:pPr>
            <w:r/>
            <w:r>
              <w:rPr>
                <w:rFonts w:ascii="宋体" w:hAnsi="宋体" w:eastAsia="宋体"/>
                <w:b w:val="0"/>
                <w:sz w:val="18"/>
              </w:rPr>
              <w:t>古宜小区</w:t>
            </w:r>
          </w:p>
        </w:tc>
        <w:tc>
          <w:tcPr>
            <w:tcW w:type="dxa" w:w="1081"/>
          </w:tcPr>
          <w:p>
            <w:pPr>
              <w:spacing w:before="20" w:after="20"/>
              <w:jc w:val="right"/>
            </w:pPr>
            <w:r/>
            <w:r>
              <w:rPr>
                <w:rFonts w:ascii="宋体" w:hAnsi="宋体" w:eastAsia="宋体"/>
                <w:b w:val="0"/>
                <w:sz w:val="18"/>
              </w:rPr>
              <w:t>13.1</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99</w:t>
            </w:r>
          </w:p>
        </w:tc>
        <w:tc>
          <w:tcPr>
            <w:tcW w:type="dxa" w:w="1081"/>
          </w:tcPr>
          <w:p>
            <w:pPr>
              <w:spacing w:before="20" w:after="20"/>
              <w:jc w:val="right"/>
            </w:pPr>
            <w:r/>
            <w:r>
              <w:rPr>
                <w:rFonts w:ascii="宋体" w:hAnsi="宋体" w:eastAsia="宋体"/>
                <w:b w:val="0"/>
                <w:sz w:val="18"/>
              </w:rPr>
              <w:t>+246.2%</w:t>
            </w:r>
          </w:p>
        </w:tc>
        <w:tc>
          <w:tcPr>
            <w:tcW w:type="dxa" w:w="1081"/>
          </w:tcPr>
          <w:p>
            <w:pPr>
              <w:spacing w:before="20" w:after="20"/>
              <w:jc w:val="right"/>
            </w:pPr>
            <w:r/>
            <w:r>
              <w:rPr>
                <w:rFonts w:ascii="宋体" w:hAnsi="宋体" w:eastAsia="宋体"/>
                <w:b w:val="0"/>
                <w:sz w:val="18"/>
              </w:rPr>
              <w:t>79.8%</w:t>
            </w:r>
          </w:p>
        </w:tc>
        <w:tc>
          <w:tcPr>
            <w:tcW w:type="dxa" w:w="1081"/>
          </w:tcPr>
          <w:p>
            <w:pPr>
              <w:spacing w:before="20" w:after="20"/>
              <w:jc w:val="left"/>
            </w:pPr>
            <w:r/>
            <w:r>
              <w:rPr>
                <w:rFonts w:ascii="宋体" w:hAnsi="宋体" w:eastAsia="宋体"/>
                <w:b w:val="0"/>
                <w:sz w:val="18"/>
              </w:rPr>
              <w:t>停车管理</w:t>
            </w:r>
          </w:p>
        </w:tc>
      </w:tr>
    </w:tbl>
    <w:p>
      <w:pPr>
        <w:spacing w:after="120"/>
      </w:pPr>
    </w:p>
    <w:p>
      <w:pPr>
        <w:spacing w:after="60" w:line="324" w:lineRule="auto"/>
      </w:pPr>
      <w:r>
        <w:rPr>
          <w:rFonts w:ascii="宋体" w:hAnsi="宋体" w:eastAsia="宋体"/>
          <w:sz w:val="21"/>
        </w:rPr>
        <w:t>治理成效（2026年1-8月同期口径）</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2026年1-8月</w:t>
            </w:r>
          </w:p>
        </w:tc>
        <w:tc>
          <w:tcPr>
            <w:tcW w:type="dxa" w:w="4323"/>
          </w:tcPr>
          <w:p>
            <w:pPr>
              <w:spacing w:before="20" w:after="20"/>
              <w:jc w:val="right"/>
            </w:pPr>
            <w:r/>
            <w:r>
              <w:rPr>
                <w:rFonts w:ascii="宋体" w:hAnsi="宋体" w:eastAsia="宋体"/>
                <w:b w:val="0"/>
                <w:sz w:val="18"/>
              </w:rPr>
              <w:t>1,260</w:t>
            </w:r>
          </w:p>
        </w:tc>
      </w:tr>
      <w:tr>
        <w:tc>
          <w:tcPr>
            <w:tcW w:type="dxa" w:w="4323"/>
            <w:shd w:val="clear" w:fill="F4F6F9"/>
          </w:tcPr>
          <w:p>
            <w:pPr>
              <w:spacing w:before="20" w:after="20"/>
              <w:jc w:val="left"/>
            </w:pPr>
            <w:r/>
            <w:r>
              <w:rPr>
                <w:rFonts w:ascii="宋体" w:hAnsi="宋体" w:eastAsia="宋体"/>
                <w:b w:val="0"/>
                <w:sz w:val="18"/>
              </w:rPr>
              <w:t>2025年同期</w:t>
            </w:r>
          </w:p>
        </w:tc>
        <w:tc>
          <w:tcPr>
            <w:tcW w:type="dxa" w:w="4323"/>
            <w:shd w:val="clear" w:fill="F4F6F9"/>
          </w:tcPr>
          <w:p>
            <w:pPr>
              <w:spacing w:before="20" w:after="20"/>
              <w:jc w:val="right"/>
            </w:pPr>
            <w:r/>
            <w:r>
              <w:rPr>
                <w:rFonts w:ascii="宋体" w:hAnsi="宋体" w:eastAsia="宋体"/>
                <w:b w:val="0"/>
                <w:sz w:val="18"/>
              </w:rPr>
              <w:t>1,094</w:t>
            </w:r>
          </w:p>
        </w:tc>
      </w:tr>
      <w:tr>
        <w:tc>
          <w:tcPr>
            <w:tcW w:type="dxa" w:w="4323"/>
          </w:tcPr>
          <w:p>
            <w:pPr>
              <w:spacing w:before="20" w:after="20"/>
              <w:jc w:val="left"/>
            </w:pPr>
            <w:r/>
            <w:r>
              <w:rPr>
                <w:rFonts w:ascii="宋体" w:hAnsi="宋体" w:eastAsia="宋体"/>
                <w:b w:val="0"/>
                <w:sz w:val="18"/>
              </w:rPr>
              <w:t>同比改善率</w:t>
            </w:r>
          </w:p>
        </w:tc>
        <w:tc>
          <w:tcPr>
            <w:tcW w:type="dxa" w:w="4323"/>
          </w:tcPr>
          <w:p>
            <w:pPr>
              <w:spacing w:before="20" w:after="20"/>
              <w:jc w:val="right"/>
            </w:pPr>
            <w:r/>
            <w:r>
              <w:rPr>
                <w:rFonts w:ascii="宋体" w:hAnsi="宋体" w:eastAsia="宋体"/>
                <w:b w:val="0"/>
                <w:sz w:val="18"/>
              </w:rPr>
              <w:t>-15.2%</w:t>
            </w:r>
          </w:p>
        </w:tc>
      </w:tr>
      <w:tr>
        <w:tc>
          <w:tcPr>
            <w:tcW w:type="dxa" w:w="4323"/>
            <w:shd w:val="clear" w:fill="F4F6F9"/>
          </w:tcPr>
          <w:p>
            <w:pPr>
              <w:spacing w:before="20" w:after="20"/>
              <w:jc w:val="left"/>
            </w:pPr>
            <w:r/>
            <w:r>
              <w:rPr>
                <w:rFonts w:ascii="宋体" w:hAnsi="宋体" w:eastAsia="宋体"/>
                <w:b w:val="0"/>
                <w:sz w:val="18"/>
              </w:rPr>
              <w:t>2025全年</w:t>
            </w:r>
          </w:p>
        </w:tc>
        <w:tc>
          <w:tcPr>
            <w:tcW w:type="dxa" w:w="4323"/>
            <w:shd w:val="clear" w:fill="F4F6F9"/>
          </w:tcPr>
          <w:p>
            <w:pPr>
              <w:spacing w:before="20" w:after="20"/>
              <w:jc w:val="right"/>
            </w:pPr>
            <w:r/>
            <w:r>
              <w:rPr>
                <w:rFonts w:ascii="宋体" w:hAnsi="宋体" w:eastAsia="宋体"/>
                <w:b w:val="0"/>
                <w:sz w:val="18"/>
              </w:rPr>
              <w:t>1,673</w:t>
            </w:r>
          </w:p>
        </w:tc>
      </w:tr>
    </w:tbl>
    <w:p>
      <w:pPr>
        <w:spacing w:after="120"/>
      </w:pPr>
    </w:p>
    <w:p>
      <w:pPr>
        <w:spacing w:after="60" w:line="324" w:lineRule="auto"/>
      </w:pPr>
      <w:r>
        <w:rPr>
          <w:rFonts w:ascii="宋体" w:hAnsi="宋体" w:eastAsia="宋体"/>
          <w:sz w:val="21"/>
        </w:rPr>
        <w:t>治理追踪案例（2026年1-8月同期口径）</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类型</w:t>
            </w:r>
          </w:p>
        </w:tc>
        <w:tc>
          <w:tcPr>
            <w:tcW w:type="dxa" w:w="1081"/>
            <w:shd w:val="clear" w:fill="1A3A5F"/>
          </w:tcPr>
          <w:p>
            <w:pPr>
              <w:spacing w:before="20" w:after="20"/>
              <w:jc w:val="center"/>
            </w:pPr>
            <w:r/>
            <w:r>
              <w:rPr>
                <w:rFonts w:ascii="宋体" w:hAnsi="宋体" w:eastAsia="宋体"/>
                <w:b/>
                <w:color w:val="FFFFFF"/>
                <w:sz w:val="18"/>
              </w:rPr>
              <w:t>2024 全年</w:t>
            </w:r>
          </w:p>
        </w:tc>
        <w:tc>
          <w:tcPr>
            <w:tcW w:type="dxa" w:w="1081"/>
            <w:shd w:val="clear" w:fill="1A3A5F"/>
          </w:tcPr>
          <w:p>
            <w:pPr>
              <w:spacing w:before="20" w:after="20"/>
              <w:jc w:val="center"/>
            </w:pPr>
            <w:r/>
            <w:r>
              <w:rPr>
                <w:rFonts w:ascii="宋体" w:hAnsi="宋体" w:eastAsia="宋体"/>
                <w:b/>
                <w:color w:val="FFFFFF"/>
                <w:sz w:val="18"/>
              </w:rPr>
              <w:t>2025 全年</w:t>
            </w:r>
          </w:p>
        </w:tc>
        <w:tc>
          <w:tcPr>
            <w:tcW w:type="dxa" w:w="1081"/>
            <w:shd w:val="clear" w:fill="1A3A5F"/>
          </w:tcPr>
          <w:p>
            <w:pPr>
              <w:spacing w:before="20" w:after="20"/>
              <w:jc w:val="center"/>
            </w:pPr>
            <w:r/>
            <w:r>
              <w:rPr>
                <w:rFonts w:ascii="宋体" w:hAnsi="宋体" w:eastAsia="宋体"/>
                <w:b/>
                <w:color w:val="FFFFFF"/>
                <w:sz w:val="18"/>
              </w:rPr>
              <w:t>2025年 1-8月</w:t>
            </w:r>
          </w:p>
        </w:tc>
        <w:tc>
          <w:tcPr>
            <w:tcW w:type="dxa" w:w="1081"/>
            <w:shd w:val="clear" w:fill="1A3A5F"/>
          </w:tcPr>
          <w:p>
            <w:pPr>
              <w:spacing w:before="20" w:after="20"/>
              <w:jc w:val="center"/>
            </w:pPr>
            <w:r/>
            <w:r>
              <w:rPr>
                <w:rFonts w:ascii="宋体" w:hAnsi="宋体" w:eastAsia="宋体"/>
                <w:b/>
                <w:color w:val="FFFFFF"/>
                <w:sz w:val="18"/>
              </w:rPr>
              <w:t>2026年 1-8月</w:t>
            </w:r>
          </w:p>
        </w:tc>
        <w:tc>
          <w:tcPr>
            <w:tcW w:type="dxa" w:w="1081"/>
            <w:shd w:val="clear" w:fill="1A3A5F"/>
          </w:tcPr>
          <w:p>
            <w:pPr>
              <w:spacing w:before="20" w:after="20"/>
              <w:jc w:val="center"/>
            </w:pPr>
            <w:r/>
            <w:r>
              <w:rPr>
                <w:rFonts w:ascii="宋体" w:hAnsi="宋体" w:eastAsia="宋体"/>
                <w:b/>
                <w:color w:val="FFFFFF"/>
                <w:sz w:val="18"/>
              </w:rPr>
              <w:t>同期 同比</w:t>
            </w:r>
          </w:p>
        </w:tc>
        <w:tc>
          <w:tcPr>
            <w:tcW w:type="dxa" w:w="1081"/>
            <w:shd w:val="clear" w:fill="1A3A5F"/>
          </w:tcPr>
          <w:p>
            <w:pPr>
              <w:spacing w:before="20" w:after="20"/>
              <w:jc w:val="center"/>
            </w:pPr>
            <w:r/>
            <w:r>
              <w:rPr>
                <w:rFonts w:ascii="宋体" w:hAnsi="宋体" w:eastAsia="宋体"/>
                <w:b/>
                <w:color w:val="FFFFFF"/>
                <w:sz w:val="18"/>
              </w:rPr>
              <w:t>首要类别</w:t>
            </w:r>
          </w:p>
        </w:tc>
      </w:tr>
      <w:tr>
        <w:tc>
          <w:tcPr>
            <w:tcW w:type="dxa" w:w="1081"/>
          </w:tcPr>
          <w:p>
            <w:pPr>
              <w:spacing w:before="20" w:after="20"/>
              <w:jc w:val="left"/>
            </w:pPr>
            <w:r/>
            <w:r>
              <w:rPr>
                <w:rFonts w:ascii="宋体" w:hAnsi="宋体" w:eastAsia="宋体"/>
                <w:b w:val="0"/>
                <w:sz w:val="18"/>
              </w:rPr>
              <w:t>古宜小区</w:t>
            </w:r>
          </w:p>
        </w:tc>
        <w:tc>
          <w:tcPr>
            <w:tcW w:type="dxa" w:w="1081"/>
          </w:tcPr>
          <w:p>
            <w:pPr>
              <w:spacing w:before="20" w:after="20"/>
              <w:jc w:val="left"/>
            </w:pPr>
            <w:r/>
            <w:r>
              <w:rPr>
                <w:rFonts w:ascii="宋体" w:hAnsi="宋体" w:eastAsia="宋体"/>
                <w:b w:val="0"/>
                <w:sz w:val="18"/>
              </w:rPr>
              <w:t>反弹</w:t>
            </w:r>
          </w:p>
        </w:tc>
        <w:tc>
          <w:tcPr>
            <w:tcW w:type="dxa" w:w="1081"/>
          </w:tcPr>
          <w:p>
            <w:pPr>
              <w:spacing w:before="20" w:after="20"/>
              <w:jc w:val="right"/>
            </w:pPr>
            <w:r/>
            <w:r>
              <w:rPr>
                <w:rFonts w:ascii="宋体" w:hAnsi="宋体" w:eastAsia="宋体"/>
                <w:b w:val="0"/>
                <w:sz w:val="18"/>
              </w:rPr>
              <w:t>31</w:t>
            </w:r>
          </w:p>
        </w:tc>
        <w:tc>
          <w:tcPr>
            <w:tcW w:type="dxa" w:w="1081"/>
          </w:tcPr>
          <w:p>
            <w:pPr>
              <w:spacing w:before="20" w:after="20"/>
              <w:jc w:val="right"/>
            </w:pPr>
            <w:r/>
            <w:r>
              <w:rPr>
                <w:rFonts w:ascii="宋体" w:hAnsi="宋体" w:eastAsia="宋体"/>
                <w:b w:val="0"/>
                <w:sz w:val="18"/>
              </w:rPr>
              <w:t>24</w:t>
            </w:r>
          </w:p>
        </w:tc>
        <w:tc>
          <w:tcPr>
            <w:tcW w:type="dxa" w:w="1081"/>
          </w:tcPr>
          <w:p>
            <w:pPr>
              <w:spacing w:before="20" w:after="20"/>
              <w:jc w:val="right"/>
            </w:pPr>
            <w:r/>
            <w:r>
              <w:rPr>
                <w:rFonts w:ascii="宋体" w:hAnsi="宋体" w:eastAsia="宋体"/>
                <w:b w:val="0"/>
                <w:sz w:val="18"/>
              </w:rPr>
              <w:t>13</w:t>
            </w:r>
          </w:p>
        </w:tc>
        <w:tc>
          <w:tcPr>
            <w:tcW w:type="dxa" w:w="1081"/>
          </w:tcPr>
          <w:p>
            <w:pPr>
              <w:spacing w:before="20" w:after="20"/>
              <w:jc w:val="right"/>
            </w:pPr>
            <w:r/>
            <w:r>
              <w:rPr>
                <w:rFonts w:ascii="宋体" w:hAnsi="宋体" w:eastAsia="宋体"/>
                <w:b w:val="0"/>
                <w:sz w:val="18"/>
              </w:rPr>
              <w:t>45</w:t>
            </w:r>
          </w:p>
        </w:tc>
        <w:tc>
          <w:tcPr>
            <w:tcW w:type="dxa" w:w="1081"/>
          </w:tcPr>
          <w:p>
            <w:pPr>
              <w:spacing w:before="20" w:after="20"/>
              <w:jc w:val="right"/>
            </w:pPr>
            <w:r/>
            <w:r>
              <w:rPr>
                <w:rFonts w:ascii="宋体" w:hAnsi="宋体" w:eastAsia="宋体"/>
                <w:b w:val="0"/>
                <w:sz w:val="18"/>
              </w:rPr>
              <w:t>-246.2%</w:t>
            </w:r>
          </w:p>
        </w:tc>
        <w:tc>
          <w:tcPr>
            <w:tcW w:type="dxa" w:w="1081"/>
          </w:tcPr>
          <w:p>
            <w:pPr>
              <w:spacing w:before="20" w:after="20"/>
              <w:jc w:val="left"/>
            </w:pPr>
            <w:r/>
            <w:r>
              <w:rPr>
                <w:rFonts w:ascii="宋体" w:hAnsi="宋体" w:eastAsia="宋体"/>
                <w:b w:val="0"/>
                <w:sz w:val="18"/>
              </w:rPr>
              <w:t>停车管理</w:t>
            </w:r>
          </w:p>
        </w:tc>
      </w:tr>
      <w:tr>
        <w:tc>
          <w:tcPr>
            <w:tcW w:type="dxa" w:w="1081"/>
            <w:shd w:val="clear" w:fill="F4F6F9"/>
          </w:tcPr>
          <w:p>
            <w:pPr>
              <w:spacing w:before="20" w:after="20"/>
              <w:jc w:val="left"/>
            </w:pPr>
            <w:r/>
            <w:r>
              <w:rPr>
                <w:rFonts w:ascii="宋体" w:hAnsi="宋体" w:eastAsia="宋体"/>
                <w:b w:val="0"/>
                <w:sz w:val="18"/>
              </w:rPr>
              <w:t>爱建园</w:t>
            </w:r>
          </w:p>
        </w:tc>
        <w:tc>
          <w:tcPr>
            <w:tcW w:type="dxa" w:w="1081"/>
            <w:shd w:val="clear" w:fill="F4F6F9"/>
          </w:tcPr>
          <w:p>
            <w:pPr>
              <w:spacing w:before="20" w:after="20"/>
              <w:jc w:val="left"/>
            </w:pPr>
            <w:r/>
            <w:r>
              <w:rPr>
                <w:rFonts w:ascii="宋体" w:hAnsi="宋体" w:eastAsia="宋体"/>
                <w:b w:val="0"/>
                <w:sz w:val="18"/>
              </w:rPr>
              <w:t>反弹</w:t>
            </w:r>
          </w:p>
        </w:tc>
        <w:tc>
          <w:tcPr>
            <w:tcW w:type="dxa" w:w="1081"/>
            <w:shd w:val="clear" w:fill="F4F6F9"/>
          </w:tcPr>
          <w:p>
            <w:pPr>
              <w:spacing w:before="20" w:after="20"/>
              <w:jc w:val="right"/>
            </w:pPr>
            <w:r/>
            <w:r>
              <w:rPr>
                <w:rFonts w:ascii="宋体" w:hAnsi="宋体" w:eastAsia="宋体"/>
                <w:b w:val="0"/>
                <w:sz w:val="18"/>
              </w:rPr>
              <w:t>64</w:t>
            </w:r>
          </w:p>
        </w:tc>
        <w:tc>
          <w:tcPr>
            <w:tcW w:type="dxa" w:w="1081"/>
            <w:shd w:val="clear" w:fill="F4F6F9"/>
          </w:tcPr>
          <w:p>
            <w:pPr>
              <w:spacing w:before="20" w:after="20"/>
              <w:jc w:val="right"/>
            </w:pPr>
            <w:r/>
            <w:r>
              <w:rPr>
                <w:rFonts w:ascii="宋体" w:hAnsi="宋体" w:eastAsia="宋体"/>
                <w:b w:val="0"/>
                <w:sz w:val="18"/>
              </w:rPr>
              <w:t>46</w:t>
            </w:r>
          </w:p>
        </w:tc>
        <w:tc>
          <w:tcPr>
            <w:tcW w:type="dxa" w:w="1081"/>
            <w:shd w:val="clear" w:fill="F4F6F9"/>
          </w:tcPr>
          <w:p>
            <w:pPr>
              <w:spacing w:before="20" w:after="20"/>
              <w:jc w:val="right"/>
            </w:pPr>
            <w:r/>
            <w:r>
              <w:rPr>
                <w:rFonts w:ascii="宋体" w:hAnsi="宋体" w:eastAsia="宋体"/>
                <w:b w:val="0"/>
                <w:sz w:val="18"/>
              </w:rPr>
              <w:t>21</w:t>
            </w:r>
          </w:p>
        </w:tc>
        <w:tc>
          <w:tcPr>
            <w:tcW w:type="dxa" w:w="1081"/>
            <w:shd w:val="clear" w:fill="F4F6F9"/>
          </w:tcPr>
          <w:p>
            <w:pPr>
              <w:spacing w:before="20" w:after="20"/>
              <w:jc w:val="right"/>
            </w:pPr>
            <w:r/>
            <w:r>
              <w:rPr>
                <w:rFonts w:ascii="宋体" w:hAnsi="宋体" w:eastAsia="宋体"/>
                <w:b w:val="0"/>
                <w:sz w:val="18"/>
              </w:rPr>
              <w:t>46</w:t>
            </w:r>
          </w:p>
        </w:tc>
        <w:tc>
          <w:tcPr>
            <w:tcW w:type="dxa" w:w="1081"/>
            <w:shd w:val="clear" w:fill="F4F6F9"/>
          </w:tcPr>
          <w:p>
            <w:pPr>
              <w:spacing w:before="20" w:after="20"/>
              <w:jc w:val="right"/>
            </w:pPr>
            <w:r/>
            <w:r>
              <w:rPr>
                <w:rFonts w:ascii="宋体" w:hAnsi="宋体" w:eastAsia="宋体"/>
                <w:b w:val="0"/>
                <w:sz w:val="18"/>
              </w:rPr>
              <w:t>-119.0%</w:t>
            </w:r>
          </w:p>
        </w:tc>
        <w:tc>
          <w:tcPr>
            <w:tcW w:type="dxa" w:w="1081"/>
            <w:shd w:val="clear" w:fill="F4F6F9"/>
          </w:tcPr>
          <w:p>
            <w:pPr>
              <w:spacing w:before="20" w:after="20"/>
              <w:jc w:val="left"/>
            </w:pPr>
            <w:r/>
            <w:r>
              <w:rPr>
                <w:rFonts w:ascii="宋体" w:hAnsi="宋体" w:eastAsia="宋体"/>
                <w:b w:val="0"/>
                <w:sz w:val="18"/>
              </w:rPr>
              <w:t>房屋维修</w:t>
            </w:r>
          </w:p>
        </w:tc>
      </w:tr>
      <w:tr>
        <w:tc>
          <w:tcPr>
            <w:tcW w:type="dxa" w:w="1081"/>
          </w:tcPr>
          <w:p>
            <w:pPr>
              <w:spacing w:before="20" w:after="20"/>
              <w:jc w:val="left"/>
            </w:pPr>
            <w:r/>
            <w:r>
              <w:rPr>
                <w:rFonts w:ascii="宋体" w:hAnsi="宋体" w:eastAsia="宋体"/>
                <w:b w:val="0"/>
                <w:sz w:val="18"/>
              </w:rPr>
              <w:t>古宜小区</w:t>
            </w:r>
          </w:p>
        </w:tc>
        <w:tc>
          <w:tcPr>
            <w:tcW w:type="dxa" w:w="1081"/>
          </w:tcPr>
          <w:p>
            <w:pPr>
              <w:spacing w:before="20" w:after="20"/>
              <w:jc w:val="left"/>
            </w:pPr>
            <w:r/>
            <w:r>
              <w:rPr>
                <w:rFonts w:ascii="宋体" w:hAnsi="宋体" w:eastAsia="宋体"/>
                <w:b w:val="0"/>
                <w:sz w:val="18"/>
              </w:rPr>
              <w:t>恶化</w:t>
            </w:r>
          </w:p>
        </w:tc>
        <w:tc>
          <w:tcPr>
            <w:tcW w:type="dxa" w:w="1081"/>
          </w:tcPr>
          <w:p>
            <w:pPr>
              <w:spacing w:before="20" w:after="20"/>
              <w:jc w:val="right"/>
            </w:pPr>
            <w:r/>
            <w:r>
              <w:rPr>
                <w:rFonts w:ascii="宋体" w:hAnsi="宋体" w:eastAsia="宋体"/>
                <w:b w:val="0"/>
                <w:sz w:val="18"/>
              </w:rPr>
              <w:t>31</w:t>
            </w:r>
          </w:p>
        </w:tc>
        <w:tc>
          <w:tcPr>
            <w:tcW w:type="dxa" w:w="1081"/>
          </w:tcPr>
          <w:p>
            <w:pPr>
              <w:spacing w:before="20" w:after="20"/>
              <w:jc w:val="right"/>
            </w:pPr>
            <w:r/>
            <w:r>
              <w:rPr>
                <w:rFonts w:ascii="宋体" w:hAnsi="宋体" w:eastAsia="宋体"/>
                <w:b w:val="0"/>
                <w:sz w:val="18"/>
              </w:rPr>
              <w:t>24</w:t>
            </w:r>
          </w:p>
        </w:tc>
        <w:tc>
          <w:tcPr>
            <w:tcW w:type="dxa" w:w="1081"/>
          </w:tcPr>
          <w:p>
            <w:pPr>
              <w:spacing w:before="20" w:after="20"/>
              <w:jc w:val="right"/>
            </w:pPr>
            <w:r/>
            <w:r>
              <w:rPr>
                <w:rFonts w:ascii="宋体" w:hAnsi="宋体" w:eastAsia="宋体"/>
                <w:b w:val="0"/>
                <w:sz w:val="18"/>
              </w:rPr>
              <w:t>13</w:t>
            </w:r>
          </w:p>
        </w:tc>
        <w:tc>
          <w:tcPr>
            <w:tcW w:type="dxa" w:w="1081"/>
          </w:tcPr>
          <w:p>
            <w:pPr>
              <w:spacing w:before="20" w:after="20"/>
              <w:jc w:val="right"/>
            </w:pPr>
            <w:r/>
            <w:r>
              <w:rPr>
                <w:rFonts w:ascii="宋体" w:hAnsi="宋体" w:eastAsia="宋体"/>
                <w:b w:val="0"/>
                <w:sz w:val="18"/>
              </w:rPr>
              <w:t>45</w:t>
            </w:r>
          </w:p>
        </w:tc>
        <w:tc>
          <w:tcPr>
            <w:tcW w:type="dxa" w:w="1081"/>
          </w:tcPr>
          <w:p>
            <w:pPr>
              <w:spacing w:before="20" w:after="20"/>
              <w:jc w:val="right"/>
            </w:pPr>
            <w:r/>
            <w:r>
              <w:rPr>
                <w:rFonts w:ascii="宋体" w:hAnsi="宋体" w:eastAsia="宋体"/>
                <w:b w:val="0"/>
                <w:sz w:val="18"/>
              </w:rPr>
              <w:t>-246.2%</w:t>
            </w:r>
          </w:p>
        </w:tc>
        <w:tc>
          <w:tcPr>
            <w:tcW w:type="dxa" w:w="1081"/>
          </w:tcPr>
          <w:p>
            <w:pPr>
              <w:spacing w:before="20" w:after="20"/>
              <w:jc w:val="left"/>
            </w:pPr>
            <w:r/>
            <w:r>
              <w:rPr>
                <w:rFonts w:ascii="宋体" w:hAnsi="宋体" w:eastAsia="宋体"/>
                <w:b w:val="0"/>
                <w:sz w:val="18"/>
              </w:rPr>
              <w:t>停车管理</w:t>
            </w:r>
          </w:p>
        </w:tc>
      </w:tr>
    </w:tbl>
    <w:p>
      <w:pPr>
        <w:spacing w:after="120"/>
      </w:pPr>
    </w:p>
    <w:p>
      <w:pPr>
        <w:spacing w:after="60" w:line="324" w:lineRule="auto"/>
      </w:pPr>
      <w:r>
        <w:rPr>
          <w:rFonts w:ascii="宋体" w:hAnsi="宋体" w:eastAsia="宋体"/>
          <w:sz w:val="21"/>
        </w:rPr>
        <w:t>外部数据关联（区房管局各科室业务数据）</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内容</w:t>
            </w:r>
          </w:p>
        </w:tc>
      </w:tr>
      <w:tr>
        <w:tc>
          <w:tcPr>
            <w:tcW w:type="dxa" w:w="4323"/>
          </w:tcPr>
          <w:p>
            <w:pPr>
              <w:spacing w:before="20" w:after="20"/>
              <w:jc w:val="left"/>
            </w:pPr>
            <w:r/>
            <w:r>
              <w:rPr>
                <w:rFonts w:ascii="宋体" w:hAnsi="宋体" w:eastAsia="宋体"/>
                <w:b w:val="0"/>
                <w:sz w:val="18"/>
              </w:rPr>
              <w:t>电梯加装（区房管局）</w:t>
            </w:r>
          </w:p>
        </w:tc>
        <w:tc>
          <w:tcPr>
            <w:tcW w:type="dxa" w:w="4323"/>
          </w:tcPr>
          <w:p>
            <w:pPr>
              <w:spacing w:before="20" w:after="20"/>
              <w:jc w:val="left"/>
            </w:pPr>
            <w:r/>
            <w:r>
              <w:rPr>
                <w:rFonts w:ascii="宋体" w:hAnsi="宋体" w:eastAsia="宋体"/>
                <w:b w:val="0"/>
                <w:sz w:val="18"/>
              </w:rPr>
              <w:t>涉及 127 台，覆盖 18个小区 完工 119 台 · 在建 8 台</w:t>
            </w:r>
          </w:p>
        </w:tc>
      </w:tr>
      <w:tr>
        <w:tc>
          <w:tcPr>
            <w:tcW w:type="dxa" w:w="4323"/>
            <w:shd w:val="clear" w:fill="F4F6F9"/>
          </w:tcPr>
          <w:p>
            <w:pPr>
              <w:spacing w:before="20" w:after="20"/>
              <w:jc w:val="left"/>
            </w:pPr>
            <w:r/>
            <w:r>
              <w:rPr>
                <w:rFonts w:ascii="宋体" w:hAnsi="宋体" w:eastAsia="宋体"/>
                <w:b w:val="0"/>
                <w:sz w:val="18"/>
              </w:rPr>
              <w:t>征收基地（区房管局）</w:t>
            </w:r>
          </w:p>
        </w:tc>
        <w:tc>
          <w:tcPr>
            <w:tcW w:type="dxa" w:w="4323"/>
            <w:shd w:val="clear" w:fill="F4F6F9"/>
          </w:tcPr>
          <w:p>
            <w:pPr>
              <w:spacing w:before="20" w:after="20"/>
              <w:jc w:val="left"/>
            </w:pPr>
            <w:r/>
            <w:r>
              <w:rPr>
                <w:rFonts w:ascii="宋体" w:hAnsi="宋体" w:eastAsia="宋体"/>
                <w:b w:val="0"/>
                <w:sz w:val="18"/>
              </w:rPr>
              <w:t>基地 1个 · 户数 2户 涉及面积 37,475 ㎡</w:t>
            </w:r>
          </w:p>
        </w:tc>
      </w:tr>
      <w:tr>
        <w:tc>
          <w:tcPr>
            <w:tcW w:type="dxa" w:w="4323"/>
          </w:tcPr>
          <w:p>
            <w:pPr>
              <w:spacing w:before="20" w:after="20"/>
              <w:jc w:val="left"/>
            </w:pPr>
            <w:r/>
            <w:r>
              <w:rPr>
                <w:rFonts w:ascii="宋体" w:hAnsi="宋体" w:eastAsia="宋体"/>
                <w:b w:val="0"/>
                <w:sz w:val="18"/>
              </w:rPr>
              <w:t>修缮项目（按小区名关联）</w:t>
            </w:r>
          </w:p>
        </w:tc>
        <w:tc>
          <w:tcPr>
            <w:tcW w:type="dxa" w:w="4323"/>
          </w:tcPr>
          <w:p>
            <w:pPr>
              <w:spacing w:before="20" w:after="20"/>
              <w:jc w:val="left"/>
            </w:pPr>
            <w:r/>
            <w:r>
              <w:rPr>
                <w:rFonts w:ascii="宋体" w:hAnsi="宋体" w:eastAsia="宋体"/>
                <w:b w:val="0"/>
                <w:sz w:val="18"/>
              </w:rPr>
              <w:t>项目 16个 · 总投资 39,655.1 万元 建筑面积 728,770.2 ㎡</w:t>
            </w:r>
          </w:p>
        </w:tc>
      </w:tr>
    </w:tbl>
    <w:p>
      <w:pPr>
        <w:spacing w:after="120"/>
      </w:pPr>
    </w:p>
    <w:p>
      <w:pPr>
        <w:spacing w:after="60" w:line="324" w:lineRule="auto"/>
      </w:pPr>
      <w:r>
        <w:rPr>
          <w:rFonts w:ascii="宋体" w:hAnsi="宋体" w:eastAsia="宋体"/>
          <w:sz w:val="21"/>
        </w:rPr>
        <w:t>底部抬升小区（党建引领重点小区 · 单独分类）</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重点小区</w:t>
            </w:r>
          </w:p>
        </w:tc>
        <w:tc>
          <w:tcPr>
            <w:tcW w:type="dxa" w:w="4323"/>
          </w:tcPr>
          <w:p>
            <w:pPr>
              <w:spacing w:before="20" w:after="20"/>
              <w:jc w:val="left"/>
            </w:pPr>
            <w:r/>
            <w:r>
              <w:rPr>
                <w:rFonts w:ascii="宋体" w:hAnsi="宋体" w:eastAsia="宋体"/>
                <w:b w:val="0"/>
                <w:sz w:val="18"/>
              </w:rPr>
              <w:t>9 /11</w:t>
            </w:r>
          </w:p>
        </w:tc>
      </w:tr>
      <w:tr>
        <w:tc>
          <w:tcPr>
            <w:tcW w:type="dxa" w:w="4323"/>
            <w:shd w:val="clear" w:fill="F4F6F9"/>
          </w:tcPr>
          <w:p>
            <w:pPr>
              <w:spacing w:before="20" w:after="20"/>
              <w:jc w:val="left"/>
            </w:pPr>
            <w:r/>
            <w:r>
              <w:rPr>
                <w:rFonts w:ascii="宋体" w:hAnsi="宋体" w:eastAsia="宋体"/>
                <w:b w:val="0"/>
                <w:sz w:val="18"/>
              </w:rPr>
              <w:t>2026年1-8月</w:t>
            </w:r>
          </w:p>
        </w:tc>
        <w:tc>
          <w:tcPr>
            <w:tcW w:type="dxa" w:w="4323"/>
            <w:shd w:val="clear" w:fill="F4F6F9"/>
          </w:tcPr>
          <w:p>
            <w:pPr>
              <w:spacing w:before="20" w:after="20"/>
              <w:jc w:val="right"/>
            </w:pPr>
            <w:r/>
            <w:r>
              <w:rPr>
                <w:rFonts w:ascii="宋体" w:hAnsi="宋体" w:eastAsia="宋体"/>
                <w:b w:val="0"/>
                <w:sz w:val="18"/>
              </w:rPr>
              <w:t>139</w:t>
            </w:r>
          </w:p>
        </w:tc>
      </w:tr>
      <w:tr>
        <w:tc>
          <w:tcPr>
            <w:tcW w:type="dxa" w:w="4323"/>
          </w:tcPr>
          <w:p>
            <w:pPr>
              <w:spacing w:before="20" w:after="20"/>
              <w:jc w:val="left"/>
            </w:pPr>
            <w:r/>
            <w:r>
              <w:rPr>
                <w:rFonts w:ascii="宋体" w:hAnsi="宋体" w:eastAsia="宋体"/>
                <w:b w:val="0"/>
                <w:sz w:val="18"/>
              </w:rPr>
              <w:t>2025年同期</w:t>
            </w:r>
          </w:p>
        </w:tc>
        <w:tc>
          <w:tcPr>
            <w:tcW w:type="dxa" w:w="4323"/>
          </w:tcPr>
          <w:p>
            <w:pPr>
              <w:spacing w:before="20" w:after="20"/>
              <w:jc w:val="right"/>
            </w:pPr>
            <w:r/>
            <w:r>
              <w:rPr>
                <w:rFonts w:ascii="宋体" w:hAnsi="宋体" w:eastAsia="宋体"/>
                <w:b w:val="0"/>
                <w:sz w:val="18"/>
              </w:rPr>
              <w:t>125</w:t>
            </w:r>
          </w:p>
        </w:tc>
      </w:tr>
      <w:tr>
        <w:tc>
          <w:tcPr>
            <w:tcW w:type="dxa" w:w="4323"/>
            <w:shd w:val="clear" w:fill="F4F6F9"/>
          </w:tcPr>
          <w:p>
            <w:pPr>
              <w:spacing w:before="20" w:after="20"/>
              <w:jc w:val="left"/>
            </w:pPr>
            <w:r/>
            <w:r>
              <w:rPr>
                <w:rFonts w:ascii="宋体" w:hAnsi="宋体" w:eastAsia="宋体"/>
                <w:b w:val="0"/>
                <w:sz w:val="18"/>
              </w:rPr>
              <w:t>同比</w:t>
            </w:r>
          </w:p>
        </w:tc>
        <w:tc>
          <w:tcPr>
            <w:tcW w:type="dxa" w:w="4323"/>
            <w:shd w:val="clear" w:fill="F4F6F9"/>
          </w:tcPr>
          <w:p>
            <w:pPr>
              <w:spacing w:before="20" w:after="20"/>
              <w:jc w:val="right"/>
            </w:pPr>
            <w:r/>
            <w:r>
              <w:rPr>
                <w:rFonts w:ascii="宋体" w:hAnsi="宋体" w:eastAsia="宋体"/>
                <w:b w:val="0"/>
                <w:sz w:val="18"/>
              </w:rPr>
              <w:t>+11.2%</w:t>
            </w:r>
          </w:p>
        </w:tc>
      </w:tr>
    </w:tbl>
    <w:p>
      <w:pPr>
        <w:spacing w:after="120"/>
      </w:pP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8646"/>
            <w:gridSpan w:val="6"/>
            <w:shd w:val="clear" w:fill="DCE6F2"/>
          </w:tcPr>
          <w:p>
            <w:pPr>
              <w:spacing w:before="20" w:after="20"/>
              <w:jc w:val="center"/>
            </w:pPr>
            <w:r/>
            <w:r>
              <w:rPr>
                <w:rFonts w:ascii="宋体" w:hAnsi="宋体" w:eastAsia="宋体"/>
                <w:b/>
                <w:sz w:val="19"/>
              </w:rPr>
              <w:t>底部抬升小区 vs 其他小区（2026年1-8月 同期口径）</w:t>
            </w:r>
          </w:p>
        </w:tc>
      </w:tr>
      <w:tr>
        <w:trPr>
          <w:tblHeader w:val="true"/>
        </w:trPr>
        <w:tc>
          <w:tcPr>
            <w:tcW w:type="dxa" w:w="1441"/>
            <w:shd w:val="clear" w:fill="1A3A5F"/>
          </w:tcPr>
          <w:p>
            <w:pPr>
              <w:spacing w:before="20" w:after="20"/>
              <w:jc w:val="center"/>
            </w:pPr>
            <w:r/>
            <w:r>
              <w:rPr>
                <w:rFonts w:ascii="宋体" w:hAnsi="宋体" w:eastAsia="宋体"/>
                <w:b/>
                <w:color w:val="FFFFFF"/>
                <w:sz w:val="18"/>
              </w:rPr>
              <w:t>类型</w:t>
            </w:r>
          </w:p>
        </w:tc>
        <w:tc>
          <w:tcPr>
            <w:tcW w:type="dxa" w:w="1441"/>
            <w:shd w:val="clear" w:fill="1A3A5F"/>
          </w:tcPr>
          <w:p>
            <w:pPr>
              <w:spacing w:before="20" w:after="20"/>
              <w:jc w:val="center"/>
            </w:pPr>
            <w:r/>
            <w:r>
              <w:rPr>
                <w:rFonts w:ascii="宋体" w:hAnsi="宋体" w:eastAsia="宋体"/>
                <w:b/>
                <w:color w:val="FFFFFF"/>
                <w:sz w:val="18"/>
              </w:rPr>
              <w:t>小区数</w:t>
            </w:r>
          </w:p>
        </w:tc>
        <w:tc>
          <w:tcPr>
            <w:tcW w:type="dxa" w:w="1441"/>
            <w:shd w:val="clear" w:fill="1A3A5F"/>
          </w:tcPr>
          <w:p>
            <w:pPr>
              <w:spacing w:before="20" w:after="20"/>
              <w:jc w:val="center"/>
            </w:pPr>
            <w:r/>
            <w:r>
              <w:rPr>
                <w:rFonts w:ascii="宋体" w:hAnsi="宋体" w:eastAsia="宋体"/>
                <w:b/>
                <w:color w:val="FFFFFF"/>
                <w:sz w:val="18"/>
              </w:rPr>
              <w:t>2026年1-8月</w:t>
            </w:r>
          </w:p>
        </w:tc>
        <w:tc>
          <w:tcPr>
            <w:tcW w:type="dxa" w:w="1441"/>
            <w:shd w:val="clear" w:fill="1A3A5F"/>
          </w:tcPr>
          <w:p>
            <w:pPr>
              <w:spacing w:before="20" w:after="20"/>
              <w:jc w:val="center"/>
            </w:pPr>
            <w:r/>
            <w:r>
              <w:rPr>
                <w:rFonts w:ascii="宋体" w:hAnsi="宋体" w:eastAsia="宋体"/>
                <w:b/>
                <w:color w:val="FFFFFF"/>
                <w:sz w:val="18"/>
              </w:rPr>
              <w:t>2025年同期</w:t>
            </w:r>
          </w:p>
        </w:tc>
        <w:tc>
          <w:tcPr>
            <w:tcW w:type="dxa" w:w="1441"/>
            <w:shd w:val="clear" w:fill="1A3A5F"/>
          </w:tcPr>
          <w:p>
            <w:pPr>
              <w:spacing w:before="20" w:after="20"/>
              <w:jc w:val="center"/>
            </w:pPr>
            <w:r/>
            <w:r>
              <w:rPr>
                <w:rFonts w:ascii="宋体" w:hAnsi="宋体" w:eastAsia="宋体"/>
                <w:b/>
                <w:color w:val="FFFFFF"/>
                <w:sz w:val="18"/>
              </w:rPr>
              <w:t>同比</w:t>
            </w:r>
          </w:p>
        </w:tc>
        <w:tc>
          <w:tcPr>
            <w:tcW w:type="dxa" w:w="1441"/>
            <w:shd w:val="clear" w:fill="1A3A5F"/>
          </w:tcPr>
          <w:p>
            <w:pPr>
              <w:spacing w:before="20" w:after="20"/>
              <w:jc w:val="center"/>
            </w:pPr>
            <w:r/>
            <w:r>
              <w:rPr>
                <w:rFonts w:ascii="宋体" w:hAnsi="宋体" w:eastAsia="宋体"/>
                <w:b/>
                <w:color w:val="FFFFFF"/>
                <w:sz w:val="18"/>
              </w:rPr>
              <w:t>小区均值</w:t>
            </w:r>
          </w:p>
        </w:tc>
      </w:tr>
      <w:tr>
        <w:tc>
          <w:tcPr>
            <w:tcW w:type="dxa" w:w="1441"/>
          </w:tcPr>
          <w:p>
            <w:pPr>
              <w:spacing w:before="20" w:after="20"/>
              <w:jc w:val="left"/>
            </w:pPr>
            <w:r/>
            <w:r>
              <w:rPr>
                <w:rFonts w:ascii="宋体" w:hAnsi="宋体" w:eastAsia="宋体"/>
                <w:b w:val="0"/>
                <w:sz w:val="18"/>
              </w:rPr>
              <w:t>底部抬升</w:t>
            </w:r>
          </w:p>
        </w:tc>
        <w:tc>
          <w:tcPr>
            <w:tcW w:type="dxa" w:w="1441"/>
          </w:tcPr>
          <w:p>
            <w:pPr>
              <w:spacing w:before="20" w:after="20"/>
              <w:jc w:val="right"/>
            </w:pPr>
            <w:r/>
            <w:r>
              <w:rPr>
                <w:rFonts w:ascii="宋体" w:hAnsi="宋体" w:eastAsia="宋体"/>
                <w:b w:val="0"/>
                <w:sz w:val="18"/>
              </w:rPr>
              <w:t>9</w:t>
            </w:r>
          </w:p>
        </w:tc>
        <w:tc>
          <w:tcPr>
            <w:tcW w:type="dxa" w:w="1441"/>
          </w:tcPr>
          <w:p>
            <w:pPr>
              <w:spacing w:before="20" w:after="20"/>
              <w:jc w:val="right"/>
            </w:pPr>
            <w:r/>
            <w:r>
              <w:rPr>
                <w:rFonts w:ascii="宋体" w:hAnsi="宋体" w:eastAsia="宋体"/>
                <w:b w:val="0"/>
                <w:sz w:val="18"/>
              </w:rPr>
              <w:t>139</w:t>
            </w:r>
          </w:p>
        </w:tc>
        <w:tc>
          <w:tcPr>
            <w:tcW w:type="dxa" w:w="1441"/>
          </w:tcPr>
          <w:p>
            <w:pPr>
              <w:spacing w:before="20" w:after="20"/>
              <w:jc w:val="right"/>
            </w:pPr>
            <w:r/>
            <w:r>
              <w:rPr>
                <w:rFonts w:ascii="宋体" w:hAnsi="宋体" w:eastAsia="宋体"/>
                <w:b w:val="0"/>
                <w:sz w:val="18"/>
              </w:rPr>
              <w:t>125</w:t>
            </w:r>
          </w:p>
        </w:tc>
        <w:tc>
          <w:tcPr>
            <w:tcW w:type="dxa" w:w="1441"/>
          </w:tcPr>
          <w:p>
            <w:pPr>
              <w:spacing w:before="20" w:after="20"/>
              <w:jc w:val="right"/>
            </w:pPr>
            <w:r/>
            <w:r>
              <w:rPr>
                <w:rFonts w:ascii="宋体" w:hAnsi="宋体" w:eastAsia="宋体"/>
                <w:b w:val="0"/>
                <w:sz w:val="18"/>
              </w:rPr>
              <w:t>+11.2%</w:t>
            </w:r>
          </w:p>
        </w:tc>
        <w:tc>
          <w:tcPr>
            <w:tcW w:type="dxa" w:w="1441"/>
          </w:tcPr>
          <w:p>
            <w:pPr>
              <w:spacing w:before="20" w:after="20"/>
              <w:jc w:val="right"/>
            </w:pPr>
            <w:r/>
            <w:r>
              <w:rPr>
                <w:rFonts w:ascii="宋体" w:hAnsi="宋体" w:eastAsia="宋体"/>
                <w:b w:val="0"/>
                <w:sz w:val="18"/>
              </w:rPr>
              <w:t>15.4</w:t>
            </w:r>
          </w:p>
        </w:tc>
      </w:tr>
      <w:tr>
        <w:tc>
          <w:tcPr>
            <w:tcW w:type="dxa" w:w="1441"/>
            <w:shd w:val="clear" w:fill="F4F6F9"/>
          </w:tcPr>
          <w:p>
            <w:pPr>
              <w:spacing w:before="20" w:after="20"/>
              <w:jc w:val="left"/>
            </w:pPr>
            <w:r/>
            <w:r>
              <w:rPr>
                <w:rFonts w:ascii="宋体" w:hAnsi="宋体" w:eastAsia="宋体"/>
                <w:b w:val="0"/>
                <w:sz w:val="18"/>
              </w:rPr>
              <w:t>其他小区</w:t>
            </w:r>
          </w:p>
        </w:tc>
        <w:tc>
          <w:tcPr>
            <w:tcW w:type="dxa" w:w="1441"/>
            <w:shd w:val="clear" w:fill="F4F6F9"/>
          </w:tcPr>
          <w:p>
            <w:pPr>
              <w:spacing w:before="20" w:after="20"/>
              <w:jc w:val="right"/>
            </w:pPr>
            <w:r/>
            <w:r>
              <w:rPr>
                <w:rFonts w:ascii="宋体" w:hAnsi="宋体" w:eastAsia="宋体"/>
                <w:b w:val="0"/>
                <w:sz w:val="18"/>
              </w:rPr>
              <w:t>58</w:t>
            </w:r>
          </w:p>
        </w:tc>
        <w:tc>
          <w:tcPr>
            <w:tcW w:type="dxa" w:w="1441"/>
            <w:shd w:val="clear" w:fill="F4F6F9"/>
          </w:tcPr>
          <w:p>
            <w:pPr>
              <w:spacing w:before="20" w:after="20"/>
              <w:jc w:val="right"/>
            </w:pPr>
            <w:r/>
            <w:r>
              <w:rPr>
                <w:rFonts w:ascii="宋体" w:hAnsi="宋体" w:eastAsia="宋体"/>
                <w:b w:val="0"/>
                <w:sz w:val="18"/>
              </w:rPr>
              <w:t>1,121</w:t>
            </w:r>
          </w:p>
        </w:tc>
        <w:tc>
          <w:tcPr>
            <w:tcW w:type="dxa" w:w="1441"/>
            <w:shd w:val="clear" w:fill="F4F6F9"/>
          </w:tcPr>
          <w:p>
            <w:pPr>
              <w:spacing w:before="20" w:after="20"/>
              <w:jc w:val="right"/>
            </w:pPr>
            <w:r/>
            <w:r>
              <w:rPr>
                <w:rFonts w:ascii="宋体" w:hAnsi="宋体" w:eastAsia="宋体"/>
                <w:b w:val="0"/>
                <w:sz w:val="18"/>
              </w:rPr>
              <w:t>969</w:t>
            </w:r>
          </w:p>
        </w:tc>
        <w:tc>
          <w:tcPr>
            <w:tcW w:type="dxa" w:w="1441"/>
            <w:shd w:val="clear" w:fill="F4F6F9"/>
          </w:tcPr>
          <w:p>
            <w:pPr>
              <w:spacing w:before="20" w:after="20"/>
              <w:jc w:val="right"/>
            </w:pPr>
            <w:r/>
            <w:r>
              <w:rPr>
                <w:rFonts w:ascii="宋体" w:hAnsi="宋体" w:eastAsia="宋体"/>
                <w:b w:val="0"/>
                <w:sz w:val="18"/>
              </w:rPr>
              <w:t>+15.7%</w:t>
            </w:r>
          </w:p>
        </w:tc>
        <w:tc>
          <w:tcPr>
            <w:tcW w:type="dxa" w:w="1441"/>
            <w:shd w:val="clear" w:fill="F4F6F9"/>
          </w:tcPr>
          <w:p>
            <w:pPr>
              <w:spacing w:before="20" w:after="20"/>
              <w:jc w:val="right"/>
            </w:pPr>
            <w:r/>
            <w:r>
              <w:rPr>
                <w:rFonts w:ascii="宋体" w:hAnsi="宋体" w:eastAsia="宋体"/>
                <w:b w:val="0"/>
                <w:sz w:val="18"/>
              </w:rPr>
              <w:t>19.3</w:t>
            </w:r>
          </w:p>
        </w:tc>
      </w:tr>
    </w:tbl>
    <w:p>
      <w:pPr>
        <w:spacing w:after="120"/>
      </w:pP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8645"/>
            <w:gridSpan w:val="7"/>
            <w:shd w:val="clear" w:fill="DCE6F2"/>
          </w:tcPr>
          <w:p>
            <w:pPr>
              <w:spacing w:before="20" w:after="20"/>
              <w:jc w:val="center"/>
            </w:pPr>
            <w:r/>
            <w:r>
              <w:rPr>
                <w:rFonts w:ascii="宋体" w:hAnsi="宋体" w:eastAsia="宋体"/>
                <w:b/>
                <w:sz w:val="19"/>
              </w:rPr>
              <w:t>底部抬升小区名单（按 2026年1-8月 投诉量排序）</w:t>
            </w:r>
          </w:p>
        </w:tc>
      </w:tr>
      <w:tr>
        <w:trPr>
          <w:tblHeader w:val="true"/>
        </w:trPr>
        <w:tc>
          <w:tcPr>
            <w:tcW w:type="dxa" w:w="1235"/>
            <w:shd w:val="clear" w:fill="1A3A5F"/>
          </w:tcPr>
          <w:p>
            <w:pPr>
              <w:spacing w:before="20" w:after="20"/>
              <w:jc w:val="center"/>
            </w:pPr>
            <w:r/>
            <w:r>
              <w:rPr>
                <w:rFonts w:ascii="宋体" w:hAnsi="宋体" w:eastAsia="宋体"/>
                <w:b/>
                <w:color w:val="FFFFFF"/>
                <w:sz w:val="18"/>
              </w:rPr>
              <w:t>#</w:t>
            </w:r>
          </w:p>
        </w:tc>
        <w:tc>
          <w:tcPr>
            <w:tcW w:type="dxa" w:w="1235"/>
            <w:shd w:val="clear" w:fill="1A3A5F"/>
          </w:tcPr>
          <w:p>
            <w:pPr>
              <w:spacing w:before="20" w:after="20"/>
              <w:jc w:val="center"/>
            </w:pPr>
            <w:r/>
            <w:r>
              <w:rPr>
                <w:rFonts w:ascii="宋体" w:hAnsi="宋体" w:eastAsia="宋体"/>
                <w:b/>
                <w:color w:val="FFFFFF"/>
                <w:sz w:val="18"/>
              </w:rPr>
              <w:t>小区</w:t>
            </w:r>
          </w:p>
        </w:tc>
        <w:tc>
          <w:tcPr>
            <w:tcW w:type="dxa" w:w="1235"/>
            <w:shd w:val="clear" w:fill="1A3A5F"/>
          </w:tcPr>
          <w:p>
            <w:pPr>
              <w:spacing w:before="20" w:after="20"/>
              <w:jc w:val="center"/>
            </w:pPr>
            <w:r/>
            <w:r>
              <w:rPr>
                <w:rFonts w:ascii="宋体" w:hAnsi="宋体" w:eastAsia="宋体"/>
                <w:b/>
                <w:color w:val="FFFFFF"/>
                <w:sz w:val="18"/>
              </w:rPr>
              <w:t>治理类型</w:t>
            </w:r>
          </w:p>
        </w:tc>
        <w:tc>
          <w:tcPr>
            <w:tcW w:type="dxa" w:w="1235"/>
            <w:shd w:val="clear" w:fill="1A3A5F"/>
          </w:tcPr>
          <w:p>
            <w:pPr>
              <w:spacing w:before="20" w:after="20"/>
              <w:jc w:val="center"/>
            </w:pPr>
            <w:r/>
            <w:r>
              <w:rPr>
                <w:rFonts w:ascii="宋体" w:hAnsi="宋体" w:eastAsia="宋体"/>
                <w:b/>
                <w:color w:val="FFFFFF"/>
                <w:sz w:val="18"/>
              </w:rPr>
              <w:t>物业公司</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同比</w:t>
            </w:r>
          </w:p>
        </w:tc>
      </w:tr>
      <w:tr>
        <w:tc>
          <w:tcPr>
            <w:tcW w:type="dxa" w:w="1235"/>
          </w:tcPr>
          <w:p>
            <w:pPr>
              <w:spacing w:before="20" w:after="20"/>
              <w:jc w:val="right"/>
            </w:pPr>
            <w:r/>
            <w:r>
              <w:rPr>
                <w:rFonts w:ascii="宋体" w:hAnsi="宋体" w:eastAsia="宋体"/>
                <w:b w:val="0"/>
                <w:sz w:val="18"/>
              </w:rPr>
              <w:t>1</w:t>
            </w:r>
          </w:p>
        </w:tc>
        <w:tc>
          <w:tcPr>
            <w:tcW w:type="dxa" w:w="1235"/>
          </w:tcPr>
          <w:p>
            <w:pPr>
              <w:spacing w:before="20" w:after="20"/>
              <w:jc w:val="left"/>
            </w:pPr>
            <w:r/>
            <w:r>
              <w:rPr>
                <w:rFonts w:ascii="宋体" w:hAnsi="宋体" w:eastAsia="宋体"/>
                <w:b w:val="0"/>
                <w:sz w:val="18"/>
              </w:rPr>
              <w:t>钦州公寓</w:t>
            </w:r>
          </w:p>
        </w:tc>
        <w:tc>
          <w:tcPr>
            <w:tcW w:type="dxa" w:w="1235"/>
          </w:tcPr>
          <w:p>
            <w:pPr>
              <w:spacing w:before="20" w:after="20"/>
              <w:jc w:val="left"/>
            </w:pPr>
            <w:r/>
            <w:r>
              <w:rPr>
                <w:rFonts w:ascii="宋体" w:hAnsi="宋体" w:eastAsia="宋体"/>
                <w:b w:val="0"/>
                <w:sz w:val="18"/>
              </w:rPr>
              <w:t>热线热点、沉降风险</w:t>
            </w:r>
          </w:p>
        </w:tc>
        <w:tc>
          <w:tcPr>
            <w:tcW w:type="dxa" w:w="1235"/>
          </w:tcPr>
          <w:p>
            <w:pPr>
              <w:spacing w:before="20" w:after="20"/>
              <w:jc w:val="left"/>
            </w:pPr>
            <w:r/>
            <w:r>
              <w:rPr>
                <w:rFonts w:ascii="宋体" w:hAnsi="宋体" w:eastAsia="宋体"/>
                <w:b w:val="0"/>
                <w:sz w:val="18"/>
              </w:rPr>
              <w:t>上海安得物业管理有限公司</w:t>
            </w:r>
          </w:p>
        </w:tc>
        <w:tc>
          <w:tcPr>
            <w:tcW w:type="dxa" w:w="1235"/>
          </w:tcPr>
          <w:p>
            <w:pPr>
              <w:spacing w:before="20" w:after="20"/>
              <w:jc w:val="right"/>
            </w:pPr>
            <w:r/>
            <w:r>
              <w:rPr>
                <w:rFonts w:ascii="宋体" w:hAnsi="宋体" w:eastAsia="宋体"/>
                <w:b w:val="0"/>
                <w:sz w:val="18"/>
              </w:rPr>
              <w:t>51</w:t>
            </w:r>
          </w:p>
        </w:tc>
        <w:tc>
          <w:tcPr>
            <w:tcW w:type="dxa" w:w="1235"/>
          </w:tcPr>
          <w:p>
            <w:pPr>
              <w:spacing w:before="20" w:after="20"/>
              <w:jc w:val="right"/>
            </w:pPr>
            <w:r/>
            <w:r>
              <w:rPr>
                <w:rFonts w:ascii="宋体" w:hAnsi="宋体" w:eastAsia="宋体"/>
                <w:b w:val="0"/>
                <w:sz w:val="18"/>
              </w:rPr>
              <w:t>34</w:t>
            </w:r>
          </w:p>
        </w:tc>
        <w:tc>
          <w:tcPr>
            <w:tcW w:type="dxa" w:w="1235"/>
          </w:tcPr>
          <w:p>
            <w:pPr>
              <w:spacing w:before="20" w:after="20"/>
              <w:jc w:val="right"/>
            </w:pPr>
            <w:r/>
            <w:r>
              <w:rPr>
                <w:rFonts w:ascii="宋体" w:hAnsi="宋体" w:eastAsia="宋体"/>
                <w:b w:val="0"/>
                <w:sz w:val="18"/>
              </w:rPr>
              <w:t>+50.0%</w:t>
            </w:r>
          </w:p>
        </w:tc>
      </w:tr>
      <w:tr>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left"/>
            </w:pPr>
            <w:r/>
            <w:r>
              <w:rPr>
                <w:rFonts w:ascii="宋体" w:hAnsi="宋体" w:eastAsia="宋体"/>
                <w:b w:val="0"/>
                <w:sz w:val="18"/>
              </w:rPr>
              <w:t>徐汇世家花园</w:t>
            </w:r>
          </w:p>
        </w:tc>
        <w:tc>
          <w:tcPr>
            <w:tcW w:type="dxa" w:w="1235"/>
            <w:shd w:val="clear" w:fill="F4F6F9"/>
          </w:tcPr>
          <w:p>
            <w:pPr>
              <w:spacing w:before="20" w:after="20"/>
              <w:jc w:val="left"/>
            </w:pPr>
            <w:r/>
            <w:r>
              <w:rPr>
                <w:rFonts w:ascii="宋体" w:hAnsi="宋体" w:eastAsia="宋体"/>
                <w:b w:val="0"/>
                <w:sz w:val="18"/>
              </w:rPr>
              <w:t>热线热点、无业委会</w:t>
            </w:r>
          </w:p>
        </w:tc>
        <w:tc>
          <w:tcPr>
            <w:tcW w:type="dxa" w:w="1235"/>
            <w:shd w:val="clear" w:fill="F4F6F9"/>
          </w:tcPr>
          <w:p>
            <w:pPr>
              <w:spacing w:before="20" w:after="20"/>
              <w:jc w:val="left"/>
            </w:pPr>
            <w:r/>
            <w:r>
              <w:rPr>
                <w:rFonts w:ascii="宋体" w:hAnsi="宋体" w:eastAsia="宋体"/>
                <w:b w:val="0"/>
                <w:sz w:val="18"/>
              </w:rPr>
              <w:t>上海丰柏物业管理有限公司</w:t>
            </w:r>
          </w:p>
        </w:tc>
        <w:tc>
          <w:tcPr>
            <w:tcW w:type="dxa" w:w="1235"/>
            <w:shd w:val="clear" w:fill="F4F6F9"/>
          </w:tcPr>
          <w:p>
            <w:pPr>
              <w:spacing w:before="20" w:after="20"/>
              <w:jc w:val="right"/>
            </w:pPr>
            <w:r/>
            <w:r>
              <w:rPr>
                <w:rFonts w:ascii="宋体" w:hAnsi="宋体" w:eastAsia="宋体"/>
                <w:b w:val="0"/>
                <w:sz w:val="18"/>
              </w:rPr>
              <w:t>29</w:t>
            </w:r>
          </w:p>
        </w:tc>
        <w:tc>
          <w:tcPr>
            <w:tcW w:type="dxa" w:w="1235"/>
            <w:shd w:val="clear" w:fill="F4F6F9"/>
          </w:tcPr>
          <w:p>
            <w:pPr>
              <w:spacing w:before="20" w:after="20"/>
              <w:jc w:val="right"/>
            </w:pPr>
            <w:r/>
            <w:r>
              <w:rPr>
                <w:rFonts w:ascii="宋体" w:hAnsi="宋体" w:eastAsia="宋体"/>
                <w:b w:val="0"/>
                <w:sz w:val="18"/>
              </w:rPr>
              <w:t>31</w:t>
            </w:r>
          </w:p>
        </w:tc>
        <w:tc>
          <w:tcPr>
            <w:tcW w:type="dxa" w:w="1235"/>
            <w:shd w:val="clear" w:fill="F4F6F9"/>
          </w:tcPr>
          <w:p>
            <w:pPr>
              <w:spacing w:before="20" w:after="20"/>
              <w:jc w:val="right"/>
            </w:pPr>
            <w:r/>
            <w:r>
              <w:rPr>
                <w:rFonts w:ascii="宋体" w:hAnsi="宋体" w:eastAsia="宋体"/>
                <w:b w:val="0"/>
                <w:sz w:val="18"/>
              </w:rPr>
              <w:t>-6.5%</w:t>
            </w:r>
          </w:p>
        </w:tc>
      </w:tr>
      <w:tr>
        <w:tc>
          <w:tcPr>
            <w:tcW w:type="dxa" w:w="1235"/>
          </w:tcPr>
          <w:p>
            <w:pPr>
              <w:spacing w:before="20" w:after="20"/>
              <w:jc w:val="right"/>
            </w:pPr>
            <w:r/>
            <w:r>
              <w:rPr>
                <w:rFonts w:ascii="宋体" w:hAnsi="宋体" w:eastAsia="宋体"/>
                <w:b w:val="0"/>
                <w:sz w:val="18"/>
              </w:rPr>
              <w:t>3</w:t>
            </w:r>
          </w:p>
        </w:tc>
        <w:tc>
          <w:tcPr>
            <w:tcW w:type="dxa" w:w="1235"/>
          </w:tcPr>
          <w:p>
            <w:pPr>
              <w:spacing w:before="20" w:after="20"/>
              <w:jc w:val="left"/>
            </w:pPr>
            <w:r/>
            <w:r>
              <w:rPr>
                <w:rFonts w:ascii="宋体" w:hAnsi="宋体" w:eastAsia="宋体"/>
                <w:b w:val="0"/>
                <w:sz w:val="18"/>
              </w:rPr>
              <w:t>宜山路655弄2、4号</w:t>
            </w:r>
          </w:p>
        </w:tc>
        <w:tc>
          <w:tcPr>
            <w:tcW w:type="dxa" w:w="1235"/>
          </w:tcPr>
          <w:p>
            <w:pPr>
              <w:spacing w:before="20" w:after="20"/>
              <w:jc w:val="left"/>
            </w:pPr>
            <w:r/>
            <w:r>
              <w:rPr>
                <w:rFonts w:ascii="宋体" w:hAnsi="宋体" w:eastAsia="宋体"/>
                <w:b w:val="0"/>
                <w:sz w:val="18"/>
              </w:rPr>
              <w:t>沉降风险</w:t>
            </w:r>
          </w:p>
        </w:tc>
        <w:tc>
          <w:tcPr>
            <w:tcW w:type="dxa" w:w="1235"/>
          </w:tcPr>
          <w:p>
            <w:pPr>
              <w:spacing w:before="20" w:after="20"/>
              <w:jc w:val="left"/>
            </w:pPr>
            <w:r/>
            <w:r>
              <w:rPr>
                <w:rFonts w:ascii="宋体" w:hAnsi="宋体" w:eastAsia="宋体"/>
                <w:b w:val="0"/>
                <w:sz w:val="18"/>
              </w:rPr>
              <w:t>上海军盛物业管理有限公司</w:t>
            </w:r>
          </w:p>
        </w:tc>
        <w:tc>
          <w:tcPr>
            <w:tcW w:type="dxa" w:w="1235"/>
          </w:tcPr>
          <w:p>
            <w:pPr>
              <w:spacing w:before="20" w:after="20"/>
              <w:jc w:val="right"/>
            </w:pPr>
            <w:r/>
            <w:r>
              <w:rPr>
                <w:rFonts w:ascii="宋体" w:hAnsi="宋体" w:eastAsia="宋体"/>
                <w:b w:val="0"/>
                <w:sz w:val="18"/>
              </w:rPr>
              <w:t>21</w:t>
            </w:r>
          </w:p>
        </w:tc>
        <w:tc>
          <w:tcPr>
            <w:tcW w:type="dxa" w:w="1235"/>
          </w:tcPr>
          <w:p>
            <w:pPr>
              <w:spacing w:before="20" w:after="20"/>
              <w:jc w:val="right"/>
            </w:pPr>
            <w:r/>
            <w:r>
              <w:rPr>
                <w:rFonts w:ascii="宋体" w:hAnsi="宋体" w:eastAsia="宋体"/>
                <w:b w:val="0"/>
                <w:sz w:val="18"/>
              </w:rPr>
              <w:t>16</w:t>
            </w:r>
          </w:p>
        </w:tc>
        <w:tc>
          <w:tcPr>
            <w:tcW w:type="dxa" w:w="1235"/>
          </w:tcPr>
          <w:p>
            <w:pPr>
              <w:spacing w:before="20" w:after="20"/>
              <w:jc w:val="right"/>
            </w:pPr>
            <w:r/>
            <w:r>
              <w:rPr>
                <w:rFonts w:ascii="宋体" w:hAnsi="宋体" w:eastAsia="宋体"/>
                <w:b w:val="0"/>
                <w:sz w:val="18"/>
              </w:rPr>
              <w:t>+31.2%</w:t>
            </w:r>
          </w:p>
        </w:tc>
      </w:tr>
      <w:tr>
        <w:tc>
          <w:tcPr>
            <w:tcW w:type="dxa" w:w="1235"/>
            <w:shd w:val="clear" w:fill="F4F6F9"/>
          </w:tcPr>
          <w:p>
            <w:pPr>
              <w:spacing w:before="20" w:after="20"/>
              <w:jc w:val="right"/>
            </w:pPr>
            <w:r/>
            <w:r>
              <w:rPr>
                <w:rFonts w:ascii="宋体" w:hAnsi="宋体" w:eastAsia="宋体"/>
                <w:b w:val="0"/>
                <w:sz w:val="18"/>
              </w:rPr>
              <w:t>4</w:t>
            </w:r>
          </w:p>
        </w:tc>
        <w:tc>
          <w:tcPr>
            <w:tcW w:type="dxa" w:w="1235"/>
            <w:shd w:val="clear" w:fill="F4F6F9"/>
          </w:tcPr>
          <w:p>
            <w:pPr>
              <w:spacing w:before="20" w:after="20"/>
              <w:jc w:val="left"/>
            </w:pPr>
            <w:r/>
            <w:r>
              <w:rPr>
                <w:rFonts w:ascii="宋体" w:hAnsi="宋体" w:eastAsia="宋体"/>
                <w:b w:val="0"/>
                <w:sz w:val="18"/>
              </w:rPr>
              <w:t>田林东路414弄1、2、3号</w:t>
            </w:r>
          </w:p>
        </w:tc>
        <w:tc>
          <w:tcPr>
            <w:tcW w:type="dxa" w:w="1235"/>
            <w:shd w:val="clear" w:fill="F4F6F9"/>
          </w:tcPr>
          <w:p>
            <w:pPr>
              <w:spacing w:before="20" w:after="20"/>
              <w:jc w:val="left"/>
            </w:pPr>
            <w:r/>
            <w:r>
              <w:rPr>
                <w:rFonts w:ascii="宋体" w:hAnsi="宋体" w:eastAsia="宋体"/>
                <w:b w:val="0"/>
                <w:sz w:val="18"/>
              </w:rPr>
              <w:t>热线热点、沉降风险</w:t>
            </w:r>
          </w:p>
        </w:tc>
        <w:tc>
          <w:tcPr>
            <w:tcW w:type="dxa" w:w="1235"/>
            <w:shd w:val="clear" w:fill="F4F6F9"/>
          </w:tcPr>
          <w:p>
            <w:pPr>
              <w:spacing w:before="20" w:after="20"/>
              <w:jc w:val="left"/>
            </w:pPr>
            <w:r/>
            <w:r>
              <w:rPr>
                <w:rFonts w:ascii="宋体" w:hAnsi="宋体" w:eastAsia="宋体"/>
                <w:b w:val="0"/>
                <w:sz w:val="18"/>
              </w:rPr>
              <w:t>上海中誉城市运营服务有限公司</w:t>
            </w:r>
          </w:p>
        </w:tc>
        <w:tc>
          <w:tcPr>
            <w:tcW w:type="dxa" w:w="1235"/>
            <w:shd w:val="clear" w:fill="F4F6F9"/>
          </w:tcPr>
          <w:p>
            <w:pPr>
              <w:spacing w:before="20" w:after="20"/>
              <w:jc w:val="right"/>
            </w:pPr>
            <w:r/>
            <w:r>
              <w:rPr>
                <w:rFonts w:ascii="宋体" w:hAnsi="宋体" w:eastAsia="宋体"/>
                <w:b w:val="0"/>
                <w:sz w:val="18"/>
              </w:rPr>
              <w:t>19</w:t>
            </w:r>
          </w:p>
        </w:tc>
        <w:tc>
          <w:tcPr>
            <w:tcW w:type="dxa" w:w="1235"/>
            <w:shd w:val="clear" w:fill="F4F6F9"/>
          </w:tcPr>
          <w:p>
            <w:pPr>
              <w:spacing w:before="20" w:after="20"/>
              <w:jc w:val="right"/>
            </w:pPr>
            <w:r/>
            <w:r>
              <w:rPr>
                <w:rFonts w:ascii="宋体" w:hAnsi="宋体" w:eastAsia="宋体"/>
                <w:b w:val="0"/>
                <w:sz w:val="18"/>
              </w:rPr>
              <w:t>26</w:t>
            </w:r>
          </w:p>
        </w:tc>
        <w:tc>
          <w:tcPr>
            <w:tcW w:type="dxa" w:w="1235"/>
            <w:shd w:val="clear" w:fill="F4F6F9"/>
          </w:tcPr>
          <w:p>
            <w:pPr>
              <w:spacing w:before="20" w:after="20"/>
              <w:jc w:val="right"/>
            </w:pPr>
            <w:r/>
            <w:r>
              <w:rPr>
                <w:rFonts w:ascii="宋体" w:hAnsi="宋体" w:eastAsia="宋体"/>
                <w:b w:val="0"/>
                <w:sz w:val="18"/>
              </w:rPr>
              <w:t>-26.9%</w:t>
            </w:r>
          </w:p>
        </w:tc>
      </w:tr>
      <w:tr>
        <w:tc>
          <w:tcPr>
            <w:tcW w:type="dxa" w:w="1235"/>
          </w:tcPr>
          <w:p>
            <w:pPr>
              <w:spacing w:before="20" w:after="20"/>
              <w:jc w:val="right"/>
            </w:pPr>
            <w:r/>
            <w:r>
              <w:rPr>
                <w:rFonts w:ascii="宋体" w:hAnsi="宋体" w:eastAsia="宋体"/>
                <w:b w:val="0"/>
                <w:sz w:val="18"/>
              </w:rPr>
              <w:t>5</w:t>
            </w:r>
          </w:p>
        </w:tc>
        <w:tc>
          <w:tcPr>
            <w:tcW w:type="dxa" w:w="1235"/>
          </w:tcPr>
          <w:p>
            <w:pPr>
              <w:spacing w:before="20" w:after="20"/>
              <w:jc w:val="left"/>
            </w:pPr>
            <w:r/>
            <w:r>
              <w:rPr>
                <w:rFonts w:ascii="宋体" w:hAnsi="宋体" w:eastAsia="宋体"/>
                <w:b w:val="0"/>
                <w:sz w:val="18"/>
              </w:rPr>
              <w:t>田林东路414弄4、6、7、8号</w:t>
            </w:r>
          </w:p>
        </w:tc>
        <w:tc>
          <w:tcPr>
            <w:tcW w:type="dxa" w:w="1235"/>
          </w:tcPr>
          <w:p>
            <w:pPr>
              <w:spacing w:before="20" w:after="20"/>
              <w:jc w:val="left"/>
            </w:pPr>
            <w:r/>
            <w:r>
              <w:rPr>
                <w:rFonts w:ascii="宋体" w:hAnsi="宋体" w:eastAsia="宋体"/>
                <w:b w:val="0"/>
                <w:sz w:val="18"/>
              </w:rPr>
              <w:t>沉降风险</w:t>
            </w:r>
          </w:p>
        </w:tc>
        <w:tc>
          <w:tcPr>
            <w:tcW w:type="dxa" w:w="1235"/>
          </w:tcPr>
          <w:p>
            <w:pPr>
              <w:spacing w:before="20" w:after="20"/>
              <w:jc w:val="left"/>
            </w:pPr>
            <w:r/>
            <w:r>
              <w:rPr>
                <w:rFonts w:ascii="宋体" w:hAnsi="宋体" w:eastAsia="宋体"/>
                <w:b w:val="0"/>
                <w:sz w:val="18"/>
              </w:rPr>
              <w:t>上海玖利物业管理有限公司</w:t>
            </w:r>
          </w:p>
        </w:tc>
        <w:tc>
          <w:tcPr>
            <w:tcW w:type="dxa" w:w="1235"/>
          </w:tcPr>
          <w:p>
            <w:pPr>
              <w:spacing w:before="20" w:after="20"/>
              <w:jc w:val="right"/>
            </w:pPr>
            <w:r/>
            <w:r>
              <w:rPr>
                <w:rFonts w:ascii="宋体" w:hAnsi="宋体" w:eastAsia="宋体"/>
                <w:b w:val="0"/>
                <w:sz w:val="18"/>
              </w:rPr>
              <w:t>10</w:t>
            </w:r>
          </w:p>
        </w:tc>
        <w:tc>
          <w:tcPr>
            <w:tcW w:type="dxa" w:w="1235"/>
          </w:tcPr>
          <w:p>
            <w:pPr>
              <w:spacing w:before="20" w:after="20"/>
              <w:jc w:val="right"/>
            </w:pPr>
            <w:r/>
            <w:r>
              <w:rPr>
                <w:rFonts w:ascii="宋体" w:hAnsi="宋体" w:eastAsia="宋体"/>
                <w:b w:val="0"/>
                <w:sz w:val="18"/>
              </w:rPr>
              <w:t>9</w:t>
            </w:r>
          </w:p>
        </w:tc>
        <w:tc>
          <w:tcPr>
            <w:tcW w:type="dxa" w:w="1235"/>
          </w:tcPr>
          <w:p>
            <w:pPr>
              <w:spacing w:before="20" w:after="20"/>
              <w:jc w:val="right"/>
            </w:pPr>
            <w:r/>
            <w:r>
              <w:rPr>
                <w:rFonts w:ascii="宋体" w:hAnsi="宋体" w:eastAsia="宋体"/>
                <w:b w:val="0"/>
                <w:sz w:val="18"/>
              </w:rPr>
              <w:t>+11.1%</w:t>
            </w:r>
          </w:p>
        </w:tc>
      </w:tr>
      <w:tr>
        <w:tc>
          <w:tcPr>
            <w:tcW w:type="dxa" w:w="1235"/>
            <w:shd w:val="clear" w:fill="F4F6F9"/>
          </w:tcPr>
          <w:p>
            <w:pPr>
              <w:spacing w:before="20" w:after="20"/>
              <w:jc w:val="right"/>
            </w:pPr>
            <w:r/>
            <w:r>
              <w:rPr>
                <w:rFonts w:ascii="宋体" w:hAnsi="宋体" w:eastAsia="宋体"/>
                <w:b w:val="0"/>
                <w:sz w:val="18"/>
              </w:rPr>
              <w:t>6</w:t>
            </w:r>
          </w:p>
        </w:tc>
        <w:tc>
          <w:tcPr>
            <w:tcW w:type="dxa" w:w="1235"/>
            <w:shd w:val="clear" w:fill="F4F6F9"/>
          </w:tcPr>
          <w:p>
            <w:pPr>
              <w:spacing w:before="20" w:after="20"/>
              <w:jc w:val="left"/>
            </w:pPr>
            <w:r/>
            <w:r>
              <w:rPr>
                <w:rFonts w:ascii="宋体" w:hAnsi="宋体" w:eastAsia="宋体"/>
                <w:b w:val="0"/>
                <w:sz w:val="18"/>
              </w:rPr>
              <w:t>田林新苑5号</w:t>
            </w:r>
          </w:p>
        </w:tc>
        <w:tc>
          <w:tcPr>
            <w:tcW w:type="dxa" w:w="1235"/>
            <w:shd w:val="clear" w:fill="F4F6F9"/>
          </w:tcPr>
          <w:p>
            <w:pPr>
              <w:spacing w:before="20" w:after="20"/>
              <w:jc w:val="left"/>
            </w:pPr>
            <w:r/>
            <w:r>
              <w:rPr>
                <w:rFonts w:ascii="宋体" w:hAnsi="宋体" w:eastAsia="宋体"/>
                <w:b w:val="0"/>
                <w:sz w:val="18"/>
              </w:rPr>
              <w:t>沉降风险</w:t>
            </w:r>
          </w:p>
        </w:tc>
        <w:tc>
          <w:tcPr>
            <w:tcW w:type="dxa" w:w="1235"/>
            <w:shd w:val="clear" w:fill="F4F6F9"/>
          </w:tcPr>
          <w:p>
            <w:pPr>
              <w:spacing w:before="20" w:after="20"/>
              <w:jc w:val="left"/>
            </w:pPr>
            <w:r/>
            <w:r>
              <w:rPr>
                <w:rFonts w:ascii="宋体" w:hAnsi="宋体" w:eastAsia="宋体"/>
                <w:b w:val="0"/>
                <w:sz w:val="18"/>
              </w:rPr>
              <w:t>上海玖利物业管理有限公司</w:t>
            </w:r>
          </w:p>
        </w:tc>
        <w:tc>
          <w:tcPr>
            <w:tcW w:type="dxa" w:w="1235"/>
            <w:shd w:val="clear" w:fill="F4F6F9"/>
          </w:tcPr>
          <w:p>
            <w:pPr>
              <w:spacing w:before="20" w:after="20"/>
              <w:jc w:val="right"/>
            </w:pPr>
            <w:r/>
            <w:r>
              <w:rPr>
                <w:rFonts w:ascii="宋体" w:hAnsi="宋体" w:eastAsia="宋体"/>
                <w:b w:val="0"/>
                <w:sz w:val="18"/>
              </w:rPr>
              <w:t>5</w:t>
            </w:r>
          </w:p>
        </w:tc>
        <w:tc>
          <w:tcPr>
            <w:tcW w:type="dxa" w:w="1235"/>
            <w:shd w:val="clear" w:fill="F4F6F9"/>
          </w:tcPr>
          <w:p>
            <w:pPr>
              <w:spacing w:before="20" w:after="20"/>
              <w:jc w:val="right"/>
            </w:pPr>
            <w:r/>
            <w:r>
              <w:rPr>
                <w:rFonts w:ascii="宋体" w:hAnsi="宋体" w:eastAsia="宋体"/>
                <w:b w:val="0"/>
                <w:sz w:val="18"/>
              </w:rPr>
              <w:t>8</w:t>
            </w:r>
          </w:p>
        </w:tc>
        <w:tc>
          <w:tcPr>
            <w:tcW w:type="dxa" w:w="1235"/>
            <w:shd w:val="clear" w:fill="F4F6F9"/>
          </w:tcPr>
          <w:p>
            <w:pPr>
              <w:spacing w:before="20" w:after="20"/>
              <w:jc w:val="right"/>
            </w:pPr>
            <w:r/>
            <w:r>
              <w:rPr>
                <w:rFonts w:ascii="宋体" w:hAnsi="宋体" w:eastAsia="宋体"/>
                <w:b w:val="0"/>
                <w:sz w:val="18"/>
              </w:rPr>
              <w:t>-37.5%</w:t>
            </w:r>
          </w:p>
        </w:tc>
      </w:tr>
      <w:tr>
        <w:tc>
          <w:tcPr>
            <w:tcW w:type="dxa" w:w="1235"/>
          </w:tcPr>
          <w:p>
            <w:pPr>
              <w:spacing w:before="20" w:after="20"/>
              <w:jc w:val="right"/>
            </w:pPr>
            <w:r/>
            <w:r>
              <w:rPr>
                <w:rFonts w:ascii="宋体" w:hAnsi="宋体" w:eastAsia="宋体"/>
                <w:b w:val="0"/>
                <w:sz w:val="18"/>
              </w:rPr>
              <w:t>7</w:t>
            </w:r>
          </w:p>
        </w:tc>
        <w:tc>
          <w:tcPr>
            <w:tcW w:type="dxa" w:w="1235"/>
          </w:tcPr>
          <w:p>
            <w:pPr>
              <w:spacing w:before="20" w:after="20"/>
              <w:jc w:val="left"/>
            </w:pPr>
            <w:r/>
            <w:r>
              <w:rPr>
                <w:rFonts w:ascii="宋体" w:hAnsi="宋体" w:eastAsia="宋体"/>
                <w:b w:val="0"/>
                <w:sz w:val="18"/>
              </w:rPr>
              <w:t>千鹤二、四</w:t>
            </w:r>
          </w:p>
        </w:tc>
        <w:tc>
          <w:tcPr>
            <w:tcW w:type="dxa" w:w="1235"/>
          </w:tcPr>
          <w:p>
            <w:pPr>
              <w:spacing w:before="20" w:after="20"/>
              <w:jc w:val="left"/>
            </w:pPr>
            <w:r/>
            <w:r>
              <w:rPr>
                <w:rFonts w:ascii="宋体" w:hAnsi="宋体" w:eastAsia="宋体"/>
                <w:b w:val="0"/>
                <w:sz w:val="18"/>
              </w:rPr>
              <w:t>沉降风险</w:t>
            </w:r>
          </w:p>
        </w:tc>
        <w:tc>
          <w:tcPr>
            <w:tcW w:type="dxa" w:w="1235"/>
          </w:tcPr>
          <w:p>
            <w:pPr>
              <w:spacing w:before="20" w:after="20"/>
              <w:jc w:val="left"/>
            </w:pPr>
            <w:r/>
            <w:r>
              <w:rPr>
                <w:rFonts w:ascii="宋体" w:hAnsi="宋体" w:eastAsia="宋体"/>
                <w:b w:val="0"/>
                <w:sz w:val="18"/>
              </w:rPr>
              <w:t>上海裕明物业管理有限公司</w:t>
            </w:r>
          </w:p>
        </w:tc>
        <w:tc>
          <w:tcPr>
            <w:tcW w:type="dxa" w:w="1235"/>
          </w:tcPr>
          <w:p>
            <w:pPr>
              <w:spacing w:before="20" w:after="20"/>
              <w:jc w:val="right"/>
            </w:pPr>
            <w:r/>
            <w:r>
              <w:rPr>
                <w:rFonts w:ascii="宋体" w:hAnsi="宋体" w:eastAsia="宋体"/>
                <w:b w:val="0"/>
                <w:sz w:val="18"/>
              </w:rPr>
              <w:t>2</w:t>
            </w:r>
          </w:p>
        </w:tc>
        <w:tc>
          <w:tcPr>
            <w:tcW w:type="dxa" w:w="1235"/>
          </w:tcPr>
          <w:p>
            <w:pPr>
              <w:spacing w:before="20" w:after="20"/>
              <w:jc w:val="right"/>
            </w:pPr>
            <w:r/>
            <w:r>
              <w:rPr>
                <w:rFonts w:ascii="宋体" w:hAnsi="宋体" w:eastAsia="宋体"/>
                <w:b w:val="0"/>
                <w:sz w:val="18"/>
              </w:rPr>
              <w:t>1</w:t>
            </w:r>
          </w:p>
        </w:tc>
        <w:tc>
          <w:tcPr>
            <w:tcW w:type="dxa" w:w="1235"/>
          </w:tcPr>
          <w:p>
            <w:pPr>
              <w:spacing w:before="20" w:after="20"/>
              <w:jc w:val="right"/>
            </w:pPr>
            <w:r/>
            <w:r>
              <w:rPr>
                <w:rFonts w:ascii="宋体" w:hAnsi="宋体" w:eastAsia="宋体"/>
                <w:b w:val="0"/>
                <w:sz w:val="18"/>
              </w:rPr>
              <w:t>+100.0%</w:t>
            </w:r>
          </w:p>
        </w:tc>
      </w:tr>
      <w:tr>
        <w:tc>
          <w:tcPr>
            <w:tcW w:type="dxa" w:w="1235"/>
            <w:shd w:val="clear" w:fill="F4F6F9"/>
          </w:tcPr>
          <w:p>
            <w:pPr>
              <w:spacing w:before="20" w:after="20"/>
              <w:jc w:val="right"/>
            </w:pPr>
            <w:r/>
            <w:r>
              <w:rPr>
                <w:rFonts w:ascii="宋体" w:hAnsi="宋体" w:eastAsia="宋体"/>
                <w:b w:val="0"/>
                <w:sz w:val="18"/>
              </w:rPr>
              <w:t>8</w:t>
            </w:r>
          </w:p>
        </w:tc>
        <w:tc>
          <w:tcPr>
            <w:tcW w:type="dxa" w:w="1235"/>
            <w:shd w:val="clear" w:fill="F4F6F9"/>
          </w:tcPr>
          <w:p>
            <w:pPr>
              <w:spacing w:before="20" w:after="20"/>
              <w:jc w:val="left"/>
            </w:pPr>
            <w:r/>
            <w:r>
              <w:rPr>
                <w:rFonts w:ascii="宋体" w:hAnsi="宋体" w:eastAsia="宋体"/>
                <w:b w:val="0"/>
                <w:sz w:val="18"/>
              </w:rPr>
              <w:t>丽锦小区</w:t>
            </w:r>
          </w:p>
        </w:tc>
        <w:tc>
          <w:tcPr>
            <w:tcW w:type="dxa" w:w="1235"/>
            <w:shd w:val="clear" w:fill="F4F6F9"/>
          </w:tcPr>
          <w:p>
            <w:pPr>
              <w:spacing w:before="20" w:after="20"/>
              <w:jc w:val="left"/>
            </w:pPr>
            <w:r/>
            <w:r>
              <w:rPr>
                <w:rFonts w:ascii="宋体" w:hAnsi="宋体" w:eastAsia="宋体"/>
                <w:b w:val="0"/>
                <w:sz w:val="18"/>
              </w:rPr>
              <w:t>沉降风险</w:t>
            </w:r>
          </w:p>
        </w:tc>
        <w:tc>
          <w:tcPr>
            <w:tcW w:type="dxa" w:w="1235"/>
            <w:shd w:val="clear" w:fill="F4F6F9"/>
          </w:tcPr>
          <w:p>
            <w:pPr>
              <w:spacing w:before="20" w:after="20"/>
              <w:jc w:val="left"/>
            </w:pPr>
            <w:r/>
            <w:r>
              <w:rPr>
                <w:rFonts w:ascii="宋体" w:hAnsi="宋体" w:eastAsia="宋体"/>
                <w:b w:val="0"/>
                <w:sz w:val="18"/>
              </w:rPr>
              <w:t>上海裕明物业管理有限公司</w:t>
            </w:r>
          </w:p>
        </w:tc>
        <w:tc>
          <w:tcPr>
            <w:tcW w:type="dxa" w:w="1235"/>
            <w:shd w:val="clear" w:fill="F4F6F9"/>
          </w:tcPr>
          <w:p>
            <w:pPr>
              <w:spacing w:before="20" w:after="20"/>
              <w:jc w:val="right"/>
            </w:pPr>
            <w:r/>
            <w:r>
              <w:rPr>
                <w:rFonts w:ascii="宋体" w:hAnsi="宋体" w:eastAsia="宋体"/>
                <w:b w:val="0"/>
                <w:sz w:val="18"/>
              </w:rPr>
              <w:t>1</w:t>
            </w:r>
          </w:p>
        </w:tc>
        <w:tc>
          <w:tcPr>
            <w:tcW w:type="dxa" w:w="1235"/>
            <w:shd w:val="clear" w:fill="F4F6F9"/>
          </w:tcPr>
          <w:p>
            <w:pPr>
              <w:spacing w:before="20" w:after="20"/>
              <w:jc w:val="right"/>
            </w:pPr>
            <w:r/>
            <w:r>
              <w:rPr>
                <w:rFonts w:ascii="宋体" w:hAnsi="宋体" w:eastAsia="宋体"/>
                <w:b w:val="0"/>
                <w:sz w:val="18"/>
              </w:rPr>
              <w:t>0</w:t>
            </w:r>
          </w:p>
        </w:tc>
        <w:tc>
          <w:tcPr>
            <w:tcW w:type="dxa" w:w="1235"/>
            <w:shd w:val="clear" w:fill="F4F6F9"/>
          </w:tcPr>
          <w:p>
            <w:pPr>
              <w:spacing w:before="20" w:after="20"/>
              <w:jc w:val="left"/>
            </w:pPr>
            <w:r/>
            <w:r>
              <w:rPr>
                <w:rFonts w:ascii="宋体" w:hAnsi="宋体" w:eastAsia="宋体"/>
                <w:b w:val="0"/>
                <w:sz w:val="18"/>
              </w:rPr>
              <w:t>—</w:t>
            </w:r>
          </w:p>
        </w:tc>
      </w:tr>
      <w:tr>
        <w:tc>
          <w:tcPr>
            <w:tcW w:type="dxa" w:w="1235"/>
          </w:tcPr>
          <w:p>
            <w:pPr>
              <w:spacing w:before="20" w:after="20"/>
              <w:jc w:val="right"/>
            </w:pPr>
            <w:r/>
            <w:r>
              <w:rPr>
                <w:rFonts w:ascii="宋体" w:hAnsi="宋体" w:eastAsia="宋体"/>
                <w:b w:val="0"/>
                <w:sz w:val="18"/>
              </w:rPr>
              <w:t>9</w:t>
            </w:r>
          </w:p>
        </w:tc>
        <w:tc>
          <w:tcPr>
            <w:tcW w:type="dxa" w:w="1235"/>
          </w:tcPr>
          <w:p>
            <w:pPr>
              <w:spacing w:before="20" w:after="20"/>
              <w:jc w:val="left"/>
            </w:pPr>
            <w:r/>
            <w:r>
              <w:rPr>
                <w:rFonts w:ascii="宋体" w:hAnsi="宋体" w:eastAsia="宋体"/>
                <w:b w:val="0"/>
                <w:sz w:val="18"/>
              </w:rPr>
              <w:t>田林亲家</w:t>
            </w:r>
          </w:p>
        </w:tc>
        <w:tc>
          <w:tcPr>
            <w:tcW w:type="dxa" w:w="1235"/>
          </w:tcPr>
          <w:p>
            <w:pPr>
              <w:spacing w:before="20" w:after="20"/>
              <w:jc w:val="left"/>
            </w:pPr>
            <w:r/>
            <w:r>
              <w:rPr>
                <w:rFonts w:ascii="宋体" w:hAnsi="宋体" w:eastAsia="宋体"/>
                <w:b w:val="0"/>
                <w:sz w:val="18"/>
              </w:rPr>
              <w:t>沉降风险</w:t>
            </w:r>
          </w:p>
        </w:tc>
        <w:tc>
          <w:tcPr>
            <w:tcW w:type="dxa" w:w="1235"/>
          </w:tcPr>
          <w:p>
            <w:pPr>
              <w:spacing w:before="20" w:after="20"/>
              <w:jc w:val="left"/>
            </w:pPr>
            <w:r/>
            <w:r>
              <w:rPr>
                <w:rFonts w:ascii="宋体" w:hAnsi="宋体" w:eastAsia="宋体"/>
                <w:b w:val="0"/>
                <w:sz w:val="18"/>
              </w:rPr>
              <w:t>上海仁保物业管理有限公司</w:t>
            </w:r>
          </w:p>
        </w:tc>
        <w:tc>
          <w:tcPr>
            <w:tcW w:type="dxa" w:w="1235"/>
          </w:tcPr>
          <w:p>
            <w:pPr>
              <w:spacing w:before="20" w:after="20"/>
              <w:jc w:val="right"/>
            </w:pPr>
            <w:r/>
            <w:r>
              <w:rPr>
                <w:rFonts w:ascii="宋体" w:hAnsi="宋体" w:eastAsia="宋体"/>
                <w:b w:val="0"/>
                <w:sz w:val="18"/>
              </w:rPr>
              <w:t>1</w:t>
            </w:r>
          </w:p>
        </w:tc>
        <w:tc>
          <w:tcPr>
            <w:tcW w:type="dxa" w:w="1235"/>
          </w:tcPr>
          <w:p>
            <w:pPr>
              <w:spacing w:before="20" w:after="20"/>
              <w:jc w:val="right"/>
            </w:pPr>
            <w:r/>
            <w:r>
              <w:rPr>
                <w:rFonts w:ascii="宋体" w:hAnsi="宋体" w:eastAsia="宋体"/>
                <w:b w:val="0"/>
                <w:sz w:val="18"/>
              </w:rPr>
              <w:t>0</w:t>
            </w:r>
          </w:p>
        </w:tc>
        <w:tc>
          <w:tcPr>
            <w:tcW w:type="dxa" w:w="1235"/>
          </w:tcPr>
          <w:p>
            <w:pPr>
              <w:spacing w:before="20" w:after="20"/>
              <w:jc w:val="left"/>
            </w:pPr>
            <w:r/>
            <w:r>
              <w:rPr>
                <w:rFonts w:ascii="宋体" w:hAnsi="宋体" w:eastAsia="宋体"/>
                <w:b w:val="0"/>
                <w:sz w:val="18"/>
              </w:rPr>
              <w:t>—</w:t>
            </w:r>
          </w:p>
        </w:tc>
      </w:tr>
      <w:tr>
        <w:tc>
          <w:tcPr>
            <w:tcW w:type="dxa" w:w="1235"/>
            <w:shd w:val="clear" w:fill="F4F6F9"/>
          </w:tcPr>
          <w:p>
            <w:pPr>
              <w:spacing w:before="20" w:after="20"/>
              <w:jc w:val="right"/>
            </w:pPr>
            <w:r/>
            <w:r>
              <w:rPr>
                <w:rFonts w:ascii="宋体" w:hAnsi="宋体" w:eastAsia="宋体"/>
                <w:b w:val="0"/>
                <w:sz w:val="18"/>
              </w:rPr>
              <w:t>10</w:t>
            </w:r>
          </w:p>
        </w:tc>
        <w:tc>
          <w:tcPr>
            <w:tcW w:type="dxa" w:w="1235"/>
            <w:shd w:val="clear" w:fill="F4F6F9"/>
          </w:tcPr>
          <w:p>
            <w:pPr>
              <w:spacing w:before="20" w:after="20"/>
              <w:jc w:val="left"/>
            </w:pPr>
            <w:r/>
            <w:r>
              <w:rPr>
                <w:rFonts w:ascii="宋体" w:hAnsi="宋体" w:eastAsia="宋体"/>
                <w:b w:val="0"/>
                <w:sz w:val="18"/>
              </w:rPr>
              <w:t>福苑小区</w:t>
            </w:r>
          </w:p>
        </w:tc>
        <w:tc>
          <w:tcPr>
            <w:tcW w:type="dxa" w:w="1235"/>
            <w:shd w:val="clear" w:fill="F4F6F9"/>
          </w:tcPr>
          <w:p>
            <w:pPr>
              <w:spacing w:before="20" w:after="20"/>
              <w:jc w:val="left"/>
            </w:pPr>
            <w:r/>
            <w:r>
              <w:rPr>
                <w:rFonts w:ascii="宋体" w:hAnsi="宋体" w:eastAsia="宋体"/>
                <w:b w:val="0"/>
                <w:sz w:val="18"/>
              </w:rPr>
              <w:t>—</w:t>
            </w:r>
          </w:p>
        </w:tc>
        <w:tc>
          <w:tcPr>
            <w:tcW w:type="dxa" w:w="1235"/>
            <w:shd w:val="clear" w:fill="F4F6F9"/>
          </w:tcPr>
          <w:p>
            <w:pPr>
              <w:spacing w:before="20" w:after="20"/>
              <w:jc w:val="left"/>
            </w:pPr>
            <w:r/>
            <w:r>
              <w:rPr>
                <w:rFonts w:ascii="宋体" w:hAnsi="宋体" w:eastAsia="宋体"/>
                <w:b w:val="0"/>
                <w:sz w:val="18"/>
              </w:rPr>
              <w:t>上海军盛物业管理有限公司</w:t>
            </w:r>
          </w:p>
        </w:tc>
        <w:tc>
          <w:tcPr>
            <w:tcW w:type="dxa" w:w="1235"/>
            <w:shd w:val="clear" w:fill="F4F6F9"/>
          </w:tcPr>
          <w:p>
            <w:pPr>
              <w:spacing w:before="20" w:after="20"/>
              <w:jc w:val="left"/>
            </w:pPr>
            <w:r/>
            <w:r>
              <w:rPr>
                <w:rFonts w:ascii="宋体" w:hAnsi="宋体" w:eastAsia="宋体"/>
                <w:b w:val="0"/>
                <w:sz w:val="18"/>
              </w:rPr>
              <w:t>2026年以来无热线投诉记录（未纳入投诉量统计）</w:t>
            </w:r>
          </w:p>
        </w:tc>
        <w:tc>
          <w:tcPr>
            <w:tcW w:type="dxa" w:w="1235"/>
            <w:shd w:val="clear" w:fill="F4F6F9"/>
          </w:tcPr>
          <w:p>
            <w:pPr>
              <w:spacing w:before="20" w:after="20"/>
              <w:jc w:val="left"/>
            </w:pPr>
            <w:r/>
            <w:r>
              <w:rPr>
                <w:rFonts w:ascii="宋体" w:hAnsi="宋体" w:eastAsia="宋体"/>
                <w:b w:val="0"/>
                <w:sz w:val="18"/>
              </w:rPr>
            </w:r>
          </w:p>
        </w:tc>
        <w:tc>
          <w:tcPr>
            <w:tcW w:type="dxa" w:w="1235"/>
            <w:shd w:val="clear" w:fill="F4F6F9"/>
          </w:tcPr>
          <w:p>
            <w:pPr>
              <w:spacing w:before="20" w:after="20"/>
              <w:jc w:val="left"/>
            </w:pPr>
            <w:r/>
            <w:r>
              <w:rPr>
                <w:rFonts w:ascii="宋体" w:hAnsi="宋体" w:eastAsia="宋体"/>
                <w:b w:val="0"/>
                <w:sz w:val="18"/>
              </w:rPr>
            </w:r>
          </w:p>
        </w:tc>
      </w:tr>
      <w:tr>
        <w:tc>
          <w:tcPr>
            <w:tcW w:type="dxa" w:w="1235"/>
          </w:tcPr>
          <w:p>
            <w:pPr>
              <w:spacing w:before="20" w:after="20"/>
              <w:jc w:val="right"/>
            </w:pPr>
            <w:r/>
            <w:r>
              <w:rPr>
                <w:rFonts w:ascii="宋体" w:hAnsi="宋体" w:eastAsia="宋体"/>
                <w:b w:val="0"/>
                <w:sz w:val="18"/>
              </w:rPr>
              <w:t>11</w:t>
            </w:r>
          </w:p>
        </w:tc>
        <w:tc>
          <w:tcPr>
            <w:tcW w:type="dxa" w:w="1235"/>
          </w:tcPr>
          <w:p>
            <w:pPr>
              <w:spacing w:before="20" w:after="20"/>
              <w:jc w:val="left"/>
            </w:pPr>
            <w:r/>
            <w:r>
              <w:rPr>
                <w:rFonts w:ascii="宋体" w:hAnsi="宋体" w:eastAsia="宋体"/>
                <w:b w:val="0"/>
                <w:sz w:val="18"/>
              </w:rPr>
              <w:t>高知楼</w:t>
            </w:r>
          </w:p>
        </w:tc>
        <w:tc>
          <w:tcPr>
            <w:tcW w:type="dxa" w:w="1235"/>
          </w:tcPr>
          <w:p>
            <w:pPr>
              <w:spacing w:before="20" w:after="20"/>
              <w:jc w:val="left"/>
            </w:pPr>
            <w:r/>
            <w:r>
              <w:rPr>
                <w:rFonts w:ascii="宋体" w:hAnsi="宋体" w:eastAsia="宋体"/>
                <w:b w:val="0"/>
                <w:sz w:val="18"/>
              </w:rPr>
              <w:t>—</w:t>
            </w:r>
          </w:p>
        </w:tc>
        <w:tc>
          <w:tcPr>
            <w:tcW w:type="dxa" w:w="1235"/>
          </w:tcPr>
          <w:p>
            <w:pPr>
              <w:spacing w:before="20" w:after="20"/>
              <w:jc w:val="left"/>
            </w:pPr>
            <w:r/>
            <w:r>
              <w:rPr>
                <w:rFonts w:ascii="宋体" w:hAnsi="宋体" w:eastAsia="宋体"/>
                <w:b w:val="0"/>
                <w:sz w:val="18"/>
              </w:rPr>
              <w:t>上海六角物业管理有限公司</w:t>
            </w:r>
          </w:p>
        </w:tc>
        <w:tc>
          <w:tcPr>
            <w:tcW w:type="dxa" w:w="1235"/>
          </w:tcPr>
          <w:p>
            <w:pPr>
              <w:spacing w:before="20" w:after="20"/>
              <w:jc w:val="left"/>
            </w:pPr>
            <w:r/>
            <w:r>
              <w:rPr>
                <w:rFonts w:ascii="宋体" w:hAnsi="宋体" w:eastAsia="宋体"/>
                <w:b w:val="0"/>
                <w:sz w:val="18"/>
              </w:rPr>
              <w:t>2026年以来无热线投诉记录（未纳入投诉量统计）</w:t>
            </w:r>
          </w:p>
        </w:tc>
        <w:tc>
          <w:tcPr>
            <w:tcW w:type="dxa" w:w="1235"/>
          </w:tcPr>
          <w:p>
            <w:pPr>
              <w:spacing w:before="20" w:after="20"/>
              <w:jc w:val="left"/>
            </w:pPr>
            <w:r/>
            <w:r>
              <w:rPr>
                <w:rFonts w:ascii="宋体" w:hAnsi="宋体" w:eastAsia="宋体"/>
                <w:b w:val="0"/>
                <w:sz w:val="18"/>
              </w:rPr>
            </w:r>
          </w:p>
        </w:tc>
        <w:tc>
          <w:tcPr>
            <w:tcW w:type="dxa" w:w="1235"/>
          </w:tcPr>
          <w:p>
            <w:pPr>
              <w:spacing w:before="20" w:after="20"/>
              <w:jc w:val="left"/>
            </w:pPr>
            <w:r/>
            <w:r>
              <w:rPr>
                <w:rFonts w:ascii="宋体" w:hAnsi="宋体" w:eastAsia="宋体"/>
                <w:b w:val="0"/>
                <w:sz w:val="18"/>
              </w:rPr>
            </w:r>
          </w:p>
        </w:tc>
      </w:tr>
    </w:tbl>
    <w:p>
      <w:pPr>
        <w:spacing w:after="120"/>
      </w:pPr>
    </w:p>
    <w:p>
      <w:pPr>
        <w:spacing w:before="40" w:after="160"/>
        <w:jc w:val="center"/>
      </w:pPr>
      <w:r>
        <w:rPr>
          <w:rFonts w:ascii="宋体" w:hAnsi="宋体" w:eastAsia="宋体"/>
          <w:color w:val="666666"/>
          <w:sz w:val="18"/>
        </w:rPr>
        <w:t>占本街镇 2026年1-8月 投诉量 11.0%。底部抬升小区同比优于其他小区 4.5个百分点（小区均值 15.4件 vs 19.3件）。 名单共 11个，其中 9个可在热线数据中匹配到小区名；福苑小区、高知楼 等 2个无热线记录。</w:t>
      </w:r>
    </w:p>
    <w:p>
      <w:pPr>
        <w:spacing w:after="60" w:line="324" w:lineRule="auto"/>
      </w:pPr>
      <w:r>
        <w:rPr>
          <w:rFonts w:ascii="宋体" w:hAnsi="宋体" w:eastAsia="宋体"/>
          <w:sz w:val="21"/>
        </w:rPr>
        <w:t>结论要点</w:t>
      </w:r>
    </w:p>
    <w:p>
      <w:pPr>
        <w:pStyle w:val="ListBullet"/>
        <w:spacing w:after="40"/>
      </w:pPr>
      <w:r>
        <w:rPr>
          <w:rFonts w:ascii="宋体" w:hAnsi="宋体" w:eastAsia="宋体"/>
          <w:sz w:val="22"/>
        </w:rPr>
        <w:t>田林：1,260件，居全区第 4 位，占全区 9.2%；同比 上升 15.2%（全区 -13.1%），降幅排名全区第 13 位。</w:t>
      </w:r>
    </w:p>
    <w:p>
      <w:pPr>
        <w:pStyle w:val="ListBullet"/>
        <w:spacing w:after="40"/>
      </w:pPr>
      <w:r>
        <w:rPr>
          <w:rFonts w:ascii="宋体" w:hAnsi="宋体" w:eastAsia="宋体"/>
          <w:sz w:val="22"/>
        </w:rPr>
        <w:t>逆势上升类别：业主大会/业委会（+61件）、物业安保（+38件）、消防管理（+30件），需重点关注。</w:t>
      </w:r>
    </w:p>
    <w:p>
      <w:pPr>
        <w:pStyle w:val="ListBullet"/>
        <w:spacing w:after="40"/>
      </w:pPr>
      <w:r>
        <w:rPr>
          <w:rFonts w:ascii="宋体" w:hAnsi="宋体" w:eastAsia="宋体"/>
          <w:sz w:val="22"/>
        </w:rPr>
        <w:t>首要矛盾为房屋维修（187件，占本镇 14.8%，低于全区 2.6个百分点）。</w:t>
      </w:r>
    </w:p>
    <w:p>
      <w:pPr>
        <w:pStyle w:val="ListBullet"/>
        <w:spacing w:after="40"/>
      </w:pPr>
      <w:r>
        <w:rPr>
          <w:rFonts w:ascii="宋体" w:hAnsi="宋体" w:eastAsia="宋体"/>
          <w:sz w:val="22"/>
        </w:rPr>
        <w:t>投诉最集中小区为田林三街坊（81件，占本镇 6.4%，同比 -31.4%）；Top5 小区集中度 27.4%。</w:t>
      </w:r>
    </w:p>
    <w:p>
      <w:pPr>
        <w:pStyle w:val="ListBullet"/>
        <w:spacing w:after="40"/>
      </w:pPr>
      <w:r>
        <w:rPr>
          <w:rFonts w:ascii="宋体" w:hAnsi="宋体" w:eastAsia="宋体"/>
          <w:sz w:val="22"/>
        </w:rPr>
        <w:t>投诉最多物业企业为上海徐房物业有限公司（318件，占本镇 25.2%，涉及 10个小区）。</w:t>
      </w:r>
    </w:p>
    <w:p>
      <w:pPr>
        <w:pStyle w:val="ListBullet"/>
        <w:spacing w:after="40"/>
      </w:pPr>
      <w:r>
        <w:rPr>
          <w:rFonts w:ascii="宋体" w:hAnsi="宋体" w:eastAsia="宋体"/>
          <w:sz w:val="22"/>
        </w:rPr>
        <w:t>风险预警：红色 23个、橙色 25个小区（该镇参评 57个）。</w:t>
      </w:r>
    </w:p>
    <w:p>
      <w:pPr>
        <w:pStyle w:val="ListBullet"/>
        <w:spacing w:after="40"/>
      </w:pPr>
      <w:r>
        <w:rPr>
          <w:rFonts w:ascii="宋体" w:hAnsi="宋体" w:eastAsia="宋体"/>
          <w:sz w:val="22"/>
        </w:rPr>
        <w:t>重复投诉 452件，重复率 35.9%，高于全区 0.1个百分点；高优先级 352件。</w:t>
      </w:r>
    </w:p>
    <w:p>
      <w:pPr>
        <w:pStyle w:val="ListBullet"/>
        <w:spacing w:after="40"/>
      </w:pPr>
      <w:r>
        <w:rPr>
          <w:rFonts w:ascii="宋体" w:hAnsi="宋体" w:eastAsia="宋体"/>
          <w:sz w:val="22"/>
        </w:rPr>
        <w:t>治理成效（2026年1-8月同期口径）：1,260件，同比恶化 15.2%。</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2026年1-8月投诉量</w:t>
            </w:r>
          </w:p>
        </w:tc>
        <w:tc>
          <w:tcPr>
            <w:tcW w:type="dxa" w:w="4323"/>
          </w:tcPr>
          <w:p>
            <w:pPr>
              <w:spacing w:before="20" w:after="20"/>
              <w:jc w:val="right"/>
            </w:pPr>
            <w:r/>
            <w:r>
              <w:rPr>
                <w:rFonts w:ascii="宋体" w:hAnsi="宋体" w:eastAsia="宋体"/>
                <w:b w:val="0"/>
                <w:sz w:val="18"/>
              </w:rPr>
              <w:t>1,160</w:t>
            </w:r>
          </w:p>
        </w:tc>
      </w:tr>
      <w:tr>
        <w:tc>
          <w:tcPr>
            <w:tcW w:type="dxa" w:w="4323"/>
            <w:shd w:val="clear" w:fill="F4F6F9"/>
          </w:tcPr>
          <w:p>
            <w:pPr>
              <w:spacing w:before="20" w:after="20"/>
              <w:jc w:val="left"/>
            </w:pPr>
            <w:r/>
            <w:r>
              <w:rPr>
                <w:rFonts w:ascii="宋体" w:hAnsi="宋体" w:eastAsia="宋体"/>
                <w:b w:val="0"/>
                <w:sz w:val="18"/>
              </w:rPr>
              <w:t>同比变化</w:t>
            </w:r>
          </w:p>
        </w:tc>
        <w:tc>
          <w:tcPr>
            <w:tcW w:type="dxa" w:w="4323"/>
            <w:shd w:val="clear" w:fill="F4F6F9"/>
          </w:tcPr>
          <w:p>
            <w:pPr>
              <w:spacing w:before="20" w:after="20"/>
              <w:jc w:val="right"/>
            </w:pPr>
            <w:r/>
            <w:r>
              <w:rPr>
                <w:rFonts w:ascii="宋体" w:hAnsi="宋体" w:eastAsia="宋体"/>
                <w:b w:val="0"/>
                <w:sz w:val="18"/>
              </w:rPr>
              <w:t>-8.9%</w:t>
            </w:r>
          </w:p>
        </w:tc>
      </w:tr>
      <w:tr>
        <w:tc>
          <w:tcPr>
            <w:tcW w:type="dxa" w:w="4323"/>
          </w:tcPr>
          <w:p>
            <w:pPr>
              <w:spacing w:before="20" w:after="20"/>
              <w:jc w:val="left"/>
            </w:pPr>
            <w:r/>
            <w:r>
              <w:rPr>
                <w:rFonts w:ascii="宋体" w:hAnsi="宋体" w:eastAsia="宋体"/>
                <w:b w:val="0"/>
                <w:sz w:val="18"/>
              </w:rPr>
              <w:t>占全区比重</w:t>
            </w:r>
          </w:p>
        </w:tc>
        <w:tc>
          <w:tcPr>
            <w:tcW w:type="dxa" w:w="4323"/>
          </w:tcPr>
          <w:p>
            <w:pPr>
              <w:spacing w:before="20" w:after="20"/>
              <w:jc w:val="right"/>
            </w:pPr>
            <w:r/>
            <w:r>
              <w:rPr>
                <w:rFonts w:ascii="宋体" w:hAnsi="宋体" w:eastAsia="宋体"/>
                <w:b w:val="0"/>
                <w:sz w:val="18"/>
              </w:rPr>
              <w:t>8.5%</w:t>
            </w:r>
          </w:p>
        </w:tc>
      </w:tr>
      <w:tr>
        <w:tc>
          <w:tcPr>
            <w:tcW w:type="dxa" w:w="4323"/>
            <w:shd w:val="clear" w:fill="F4F6F9"/>
          </w:tcPr>
          <w:p>
            <w:pPr>
              <w:spacing w:before="20" w:after="20"/>
              <w:jc w:val="left"/>
            </w:pPr>
            <w:r/>
            <w:r>
              <w:rPr>
                <w:rFonts w:ascii="宋体" w:hAnsi="宋体" w:eastAsia="宋体"/>
                <w:b w:val="0"/>
                <w:sz w:val="18"/>
              </w:rPr>
              <w:t>对街镇下降合计贡献</w:t>
            </w:r>
          </w:p>
        </w:tc>
        <w:tc>
          <w:tcPr>
            <w:tcW w:type="dxa" w:w="4323"/>
            <w:shd w:val="clear" w:fill="F4F6F9"/>
          </w:tcPr>
          <w:p>
            <w:pPr>
              <w:spacing w:before="20" w:after="20"/>
              <w:jc w:val="right"/>
            </w:pPr>
            <w:r/>
            <w:r>
              <w:rPr>
                <w:rFonts w:ascii="宋体" w:hAnsi="宋体" w:eastAsia="宋体"/>
                <w:b w:val="0"/>
                <w:sz w:val="18"/>
              </w:rPr>
              <w:t>5.8%</w:t>
            </w:r>
          </w:p>
        </w:tc>
      </w:tr>
      <w:tr>
        <w:tc>
          <w:tcPr>
            <w:tcW w:type="dxa" w:w="4323"/>
          </w:tcPr>
          <w:p>
            <w:pPr>
              <w:spacing w:before="20" w:after="20"/>
              <w:jc w:val="left"/>
            </w:pPr>
            <w:r/>
            <w:r>
              <w:rPr>
                <w:rFonts w:ascii="宋体" w:hAnsi="宋体" w:eastAsia="宋体"/>
                <w:b w:val="0"/>
                <w:sz w:val="18"/>
              </w:rPr>
              <w:t>总量/降幅排名</w:t>
            </w:r>
          </w:p>
        </w:tc>
        <w:tc>
          <w:tcPr>
            <w:tcW w:type="dxa" w:w="4323"/>
          </w:tcPr>
          <w:p>
            <w:pPr>
              <w:spacing w:before="20" w:after="20"/>
              <w:jc w:val="left"/>
            </w:pPr>
            <w:r/>
            <w:r>
              <w:rPr>
                <w:rFonts w:ascii="宋体" w:hAnsi="宋体" w:eastAsia="宋体"/>
                <w:b w:val="0"/>
                <w:sz w:val="18"/>
              </w:rPr>
              <w:t>第5/第8</w:t>
            </w:r>
          </w:p>
        </w:tc>
      </w:tr>
      <w:tr>
        <w:tc>
          <w:tcPr>
            <w:tcW w:type="dxa" w:w="4323"/>
            <w:shd w:val="clear" w:fill="F4F6F9"/>
          </w:tcPr>
          <w:p>
            <w:pPr>
              <w:spacing w:before="20" w:after="20"/>
              <w:jc w:val="left"/>
            </w:pPr>
            <w:r/>
            <w:r>
              <w:rPr>
                <w:rFonts w:ascii="宋体" w:hAnsi="宋体" w:eastAsia="宋体"/>
                <w:b w:val="0"/>
                <w:sz w:val="18"/>
              </w:rPr>
              <w:t>有投诉小区数</w:t>
            </w:r>
          </w:p>
        </w:tc>
        <w:tc>
          <w:tcPr>
            <w:tcW w:type="dxa" w:w="4323"/>
            <w:shd w:val="clear" w:fill="F4F6F9"/>
          </w:tcPr>
          <w:p>
            <w:pPr>
              <w:spacing w:before="20" w:after="20"/>
              <w:jc w:val="right"/>
            </w:pPr>
            <w:r/>
            <w:r>
              <w:rPr>
                <w:rFonts w:ascii="宋体" w:hAnsi="宋体" w:eastAsia="宋体"/>
                <w:b w:val="0"/>
                <w:sz w:val="18"/>
              </w:rPr>
              <w:t>117</w:t>
            </w:r>
          </w:p>
        </w:tc>
      </w:tr>
      <w:tr>
        <w:tc>
          <w:tcPr>
            <w:tcW w:type="dxa" w:w="4323"/>
          </w:tcPr>
          <w:p>
            <w:pPr>
              <w:spacing w:before="20" w:after="20"/>
              <w:jc w:val="left"/>
            </w:pPr>
            <w:r/>
            <w:r>
              <w:rPr>
                <w:rFonts w:ascii="宋体" w:hAnsi="宋体" w:eastAsia="宋体"/>
                <w:b w:val="0"/>
                <w:sz w:val="18"/>
              </w:rPr>
              <w:t>重复投诉率 全区 35.8%</w:t>
            </w:r>
          </w:p>
        </w:tc>
        <w:tc>
          <w:tcPr>
            <w:tcW w:type="dxa" w:w="4323"/>
          </w:tcPr>
          <w:p>
            <w:pPr>
              <w:spacing w:before="20" w:after="20"/>
              <w:jc w:val="right"/>
            </w:pPr>
            <w:r/>
            <w:r>
              <w:rPr>
                <w:rFonts w:ascii="宋体" w:hAnsi="宋体" w:eastAsia="宋体"/>
                <w:b w:val="0"/>
                <w:sz w:val="18"/>
              </w:rPr>
              <w:t>31.9%</w:t>
            </w:r>
          </w:p>
        </w:tc>
      </w:tr>
      <w:tr>
        <w:tc>
          <w:tcPr>
            <w:tcW w:type="dxa" w:w="4323"/>
            <w:shd w:val="clear" w:fill="F4F6F9"/>
          </w:tcPr>
          <w:p>
            <w:pPr>
              <w:spacing w:before="20" w:after="20"/>
              <w:jc w:val="left"/>
            </w:pPr>
            <w:r/>
            <w:r>
              <w:rPr>
                <w:rFonts w:ascii="宋体" w:hAnsi="宋体" w:eastAsia="宋体"/>
                <w:b w:val="0"/>
                <w:sz w:val="18"/>
              </w:rPr>
              <w:t>红色/橙色预警小区</w:t>
            </w:r>
          </w:p>
        </w:tc>
        <w:tc>
          <w:tcPr>
            <w:tcW w:type="dxa" w:w="4323"/>
            <w:shd w:val="clear" w:fill="F4F6F9"/>
          </w:tcPr>
          <w:p>
            <w:pPr>
              <w:spacing w:before="20" w:after="20"/>
              <w:jc w:val="left"/>
            </w:pPr>
            <w:r/>
            <w:r>
              <w:rPr>
                <w:rFonts w:ascii="宋体" w:hAnsi="宋体" w:eastAsia="宋体"/>
                <w:b w:val="0"/>
                <w:sz w:val="18"/>
              </w:rPr>
              <w:t>30/40</w:t>
            </w:r>
          </w:p>
        </w:tc>
      </w:tr>
    </w:tbl>
    <w:p>
      <w:pPr>
        <w:spacing w:after="120"/>
      </w:pPr>
    </w:p>
    <w:p>
      <w:pPr>
        <w:spacing w:after="60" w:line="324" w:lineRule="auto"/>
      </w:pPr>
      <w:r>
        <w:rPr>
          <w:rFonts w:ascii="宋体" w:hAnsi="宋体" w:eastAsia="宋体"/>
          <w:sz w:val="21"/>
        </w:rPr>
        <w:t>趋势与同比</w:t>
      </w:r>
    </w:p>
    <w:p>
      <w:pPr>
        <w:spacing w:before="80" w:after="40"/>
        <w:jc w:val="center"/>
      </w:pPr>
      <w:r>
        <w:drawing>
          <wp:inline xmlns:a="http://schemas.openxmlformats.org/drawingml/2006/main" xmlns:pic="http://schemas.openxmlformats.org/drawingml/2006/picture">
            <wp:extent cx="5256000" cy="1884622"/>
            <wp:docPr id="28" name="Picture 28"/>
            <wp:cNvGraphicFramePr>
              <a:graphicFrameLocks noChangeAspect="1"/>
            </wp:cNvGraphicFramePr>
            <a:graphic>
              <a:graphicData uri="http://schemas.openxmlformats.org/drawingml/2006/picture">
                <pic:pic>
                  <pic:nvPicPr>
                    <pic:cNvPr id="0" name="04_天平路__c4-trend.png"/>
                    <pic:cNvPicPr/>
                  </pic:nvPicPr>
                  <pic:blipFill>
                    <a:blip r:embed="rId36"/>
                    <a:stretch>
                      <a:fillRect/>
                    </a:stretch>
                  </pic:blipFill>
                  <pic:spPr>
                    <a:xfrm>
                      <a:off x="0" y="0"/>
                      <a:ext cx="5256000" cy="1884622"/>
                    </a:xfrm>
                    <a:prstGeom prst="rect"/>
                  </pic:spPr>
                </pic:pic>
              </a:graphicData>
            </a:graphic>
          </wp:inline>
        </w:drawing>
      </w:r>
    </w:p>
    <w:p>
      <w:pPr>
        <w:spacing w:before="40" w:after="160"/>
        <w:jc w:val="center"/>
      </w:pPr>
      <w:r>
        <w:rPr>
          <w:rFonts w:ascii="宋体" w:hAnsi="宋体" w:eastAsia="宋体"/>
          <w:color w:val="666666"/>
          <w:sz w:val="18"/>
        </w:rPr>
        <w:t>图 8-21</w:t>
      </w:r>
    </w:p>
    <w:p>
      <w:pPr>
        <w:spacing w:before="80" w:after="40"/>
        <w:jc w:val="center"/>
      </w:pPr>
      <w:r>
        <w:drawing>
          <wp:inline xmlns:a="http://schemas.openxmlformats.org/drawingml/2006/main" xmlns:pic="http://schemas.openxmlformats.org/drawingml/2006/picture">
            <wp:extent cx="5256000" cy="1675219"/>
            <wp:docPr id="29" name="Picture 29"/>
            <wp:cNvGraphicFramePr>
              <a:graphicFrameLocks noChangeAspect="1"/>
            </wp:cNvGraphicFramePr>
            <a:graphic>
              <a:graphicData uri="http://schemas.openxmlformats.org/drawingml/2006/picture">
                <pic:pic>
                  <pic:nvPicPr>
                    <pic:cNvPr id="0" name="04_天平路__c4-yoy.png"/>
                    <pic:cNvPicPr/>
                  </pic:nvPicPr>
                  <pic:blipFill>
                    <a:blip r:embed="rId37"/>
                    <a:stretch>
                      <a:fillRect/>
                    </a:stretch>
                  </pic:blipFill>
                  <pic:spPr>
                    <a:xfrm>
                      <a:off x="0" y="0"/>
                      <a:ext cx="5256000" cy="1675219"/>
                    </a:xfrm>
                    <a:prstGeom prst="rect"/>
                  </pic:spPr>
                </pic:pic>
              </a:graphicData>
            </a:graphic>
          </wp:inline>
        </w:drawing>
      </w:r>
    </w:p>
    <w:p>
      <w:pPr>
        <w:spacing w:before="40" w:after="160"/>
        <w:jc w:val="center"/>
      </w:pPr>
      <w:r>
        <w:rPr>
          <w:rFonts w:ascii="宋体" w:hAnsi="宋体" w:eastAsia="宋体"/>
          <w:color w:val="666666"/>
          <w:sz w:val="18"/>
        </w:rPr>
        <w:t>图 8-22</w:t>
      </w:r>
    </w:p>
    <w:p>
      <w:pPr>
        <w:spacing w:before="80" w:after="40"/>
        <w:jc w:val="center"/>
      </w:pPr>
      <w:r>
        <w:drawing>
          <wp:inline xmlns:a="http://schemas.openxmlformats.org/drawingml/2006/main" xmlns:pic="http://schemas.openxmlformats.org/drawingml/2006/picture">
            <wp:extent cx="5256000" cy="1675219"/>
            <wp:docPr id="30" name="Picture 30"/>
            <wp:cNvGraphicFramePr>
              <a:graphicFrameLocks noChangeAspect="1"/>
            </wp:cNvGraphicFramePr>
            <a:graphic>
              <a:graphicData uri="http://schemas.openxmlformats.org/drawingml/2006/picture">
                <pic:pic>
                  <pic:nvPicPr>
                    <pic:cNvPr id="0" name="04_天平路__c4-quarter.png"/>
                    <pic:cNvPicPr/>
                  </pic:nvPicPr>
                  <pic:blipFill>
                    <a:blip r:embed="rId38"/>
                    <a:stretch>
                      <a:fillRect/>
                    </a:stretch>
                  </pic:blipFill>
                  <pic:spPr>
                    <a:xfrm>
                      <a:off x="0" y="0"/>
                      <a:ext cx="5256000" cy="1675219"/>
                    </a:xfrm>
                    <a:prstGeom prst="rect"/>
                  </pic:spPr>
                </pic:pic>
              </a:graphicData>
            </a:graphic>
          </wp:inline>
        </w:drawing>
      </w:r>
    </w:p>
    <w:p>
      <w:pPr>
        <w:spacing w:before="40" w:after="160"/>
        <w:jc w:val="center"/>
      </w:pPr>
      <w:r>
        <w:rPr>
          <w:rFonts w:ascii="宋体" w:hAnsi="宋体" w:eastAsia="宋体"/>
          <w:color w:val="666666"/>
          <w:sz w:val="18"/>
        </w:rPr>
        <w:t>图 8-23</w:t>
      </w:r>
    </w:p>
    <w:p>
      <w:pPr>
        <w:spacing w:after="60" w:line="324" w:lineRule="auto"/>
      </w:pPr>
      <w:r>
        <w:rPr>
          <w:rFonts w:ascii="宋体" w:hAnsi="宋体" w:eastAsia="宋体"/>
          <w:sz w:val="21"/>
        </w:rPr>
        <w:t>下降归因：类别增减分解</w:t>
      </w:r>
    </w:p>
    <w:p>
      <w:pPr>
        <w:spacing w:before="80" w:after="40"/>
        <w:jc w:val="center"/>
      </w:pPr>
      <w:r>
        <w:drawing>
          <wp:inline xmlns:a="http://schemas.openxmlformats.org/drawingml/2006/main" xmlns:pic="http://schemas.openxmlformats.org/drawingml/2006/picture">
            <wp:extent cx="5256000" cy="2303426"/>
            <wp:docPr id="31" name="Picture 31"/>
            <wp:cNvGraphicFramePr>
              <a:graphicFrameLocks noChangeAspect="1"/>
            </wp:cNvGraphicFramePr>
            <a:graphic>
              <a:graphicData uri="http://schemas.openxmlformats.org/drawingml/2006/picture">
                <pic:pic>
                  <pic:nvPicPr>
                    <pic:cNvPr id="0" name="04_天平路__c4-catdelta.png"/>
                    <pic:cNvPicPr/>
                  </pic:nvPicPr>
                  <pic:blipFill>
                    <a:blip r:embed="rId39"/>
                    <a:stretch>
                      <a:fillRect/>
                    </a:stretch>
                  </pic:blipFill>
                  <pic:spPr>
                    <a:xfrm>
                      <a:off x="0" y="0"/>
                      <a:ext cx="5256000" cy="2303426"/>
                    </a:xfrm>
                    <a:prstGeom prst="rect"/>
                  </pic:spPr>
                </pic:pic>
              </a:graphicData>
            </a:graphic>
          </wp:inline>
        </w:drawing>
      </w:r>
    </w:p>
    <w:p>
      <w:pPr>
        <w:spacing w:before="40" w:after="160"/>
        <w:jc w:val="center"/>
      </w:pPr>
      <w:r>
        <w:rPr>
          <w:rFonts w:ascii="宋体" w:hAnsi="宋体" w:eastAsia="宋体"/>
          <w:color w:val="666666"/>
          <w:sz w:val="18"/>
        </w:rPr>
        <w:t>图 8-24</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rPr>
          <w:tblHeader w:val="true"/>
        </w:trPr>
        <w:tc>
          <w:tcPr>
            <w:tcW w:type="dxa" w:w="1235"/>
            <w:shd w:val="clear" w:fill="1A3A5F"/>
          </w:tcPr>
          <w:p>
            <w:pPr>
              <w:spacing w:before="20" w:after="20"/>
              <w:jc w:val="center"/>
            </w:pPr>
            <w:r/>
            <w:r>
              <w:rPr>
                <w:rFonts w:ascii="宋体" w:hAnsi="宋体" w:eastAsia="宋体"/>
                <w:b/>
                <w:color w:val="FFFFFF"/>
                <w:sz w:val="18"/>
              </w:rPr>
              <w:t>十四类</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同期增减</w:t>
            </w:r>
          </w:p>
        </w:tc>
        <w:tc>
          <w:tcPr>
            <w:tcW w:type="dxa" w:w="1235"/>
            <w:shd w:val="clear" w:fill="1A3A5F"/>
          </w:tcPr>
          <w:p>
            <w:pPr>
              <w:spacing w:before="20" w:after="20"/>
              <w:jc w:val="center"/>
            </w:pPr>
            <w:r/>
            <w:r>
              <w:rPr>
                <w:rFonts w:ascii="宋体" w:hAnsi="宋体" w:eastAsia="宋体"/>
                <w:b/>
                <w:color w:val="FFFFFF"/>
                <w:sz w:val="18"/>
              </w:rPr>
              <w:t>同比</w:t>
            </w:r>
          </w:p>
        </w:tc>
        <w:tc>
          <w:tcPr>
            <w:tcW w:type="dxa" w:w="1235"/>
            <w:shd w:val="clear" w:fill="1A3A5F"/>
          </w:tcPr>
          <w:p>
            <w:pPr>
              <w:spacing w:before="20" w:after="20"/>
              <w:jc w:val="center"/>
            </w:pPr>
            <w:r/>
            <w:r>
              <w:rPr>
                <w:rFonts w:ascii="宋体" w:hAnsi="宋体" w:eastAsia="宋体"/>
                <w:b/>
                <w:color w:val="FFFFFF"/>
                <w:sz w:val="18"/>
              </w:rPr>
              <w:t>占本镇</w:t>
            </w:r>
          </w:p>
        </w:tc>
        <w:tc>
          <w:tcPr>
            <w:tcW w:type="dxa" w:w="1235"/>
            <w:shd w:val="clear" w:fill="1A3A5F"/>
          </w:tcPr>
          <w:p>
            <w:pPr>
              <w:spacing w:before="20" w:after="20"/>
              <w:jc w:val="center"/>
            </w:pPr>
            <w:r/>
            <w:r>
              <w:rPr>
                <w:rFonts w:ascii="宋体" w:hAnsi="宋体" w:eastAsia="宋体"/>
                <w:b/>
                <w:color w:val="FFFFFF"/>
                <w:sz w:val="18"/>
              </w:rPr>
              <w:t>占全区</w:t>
            </w:r>
          </w:p>
        </w:tc>
      </w:tr>
      <w:tr>
        <w:tc>
          <w:tcPr>
            <w:tcW w:type="dxa" w:w="1235"/>
          </w:tcPr>
          <w:p>
            <w:pPr>
              <w:spacing w:before="20" w:after="20"/>
              <w:jc w:val="left"/>
            </w:pPr>
            <w:r/>
            <w:r>
              <w:rPr>
                <w:rFonts w:ascii="宋体" w:hAnsi="宋体" w:eastAsia="宋体"/>
                <w:b w:val="0"/>
                <w:sz w:val="18"/>
              </w:rPr>
              <w:t>房屋维修</w:t>
            </w:r>
          </w:p>
        </w:tc>
        <w:tc>
          <w:tcPr>
            <w:tcW w:type="dxa" w:w="1235"/>
          </w:tcPr>
          <w:p>
            <w:pPr>
              <w:spacing w:before="20" w:after="20"/>
              <w:jc w:val="right"/>
            </w:pPr>
            <w:r/>
            <w:r>
              <w:rPr>
                <w:rFonts w:ascii="宋体" w:hAnsi="宋体" w:eastAsia="宋体"/>
                <w:b w:val="0"/>
                <w:sz w:val="18"/>
              </w:rPr>
              <w:t>342</w:t>
            </w:r>
          </w:p>
        </w:tc>
        <w:tc>
          <w:tcPr>
            <w:tcW w:type="dxa" w:w="1235"/>
          </w:tcPr>
          <w:p>
            <w:pPr>
              <w:spacing w:before="20" w:after="20"/>
              <w:jc w:val="right"/>
            </w:pPr>
            <w:r/>
            <w:r>
              <w:rPr>
                <w:rFonts w:ascii="宋体" w:hAnsi="宋体" w:eastAsia="宋体"/>
                <w:b w:val="0"/>
                <w:sz w:val="18"/>
              </w:rPr>
              <w:t>307</w:t>
            </w:r>
          </w:p>
        </w:tc>
        <w:tc>
          <w:tcPr>
            <w:tcW w:type="dxa" w:w="1235"/>
          </w:tcPr>
          <w:p>
            <w:pPr>
              <w:spacing w:before="20" w:after="20"/>
              <w:jc w:val="right"/>
            </w:pPr>
            <w:r/>
            <w:r>
              <w:rPr>
                <w:rFonts w:ascii="宋体" w:hAnsi="宋体" w:eastAsia="宋体"/>
                <w:b w:val="0"/>
                <w:sz w:val="18"/>
              </w:rPr>
              <w:t>+35</w:t>
            </w:r>
          </w:p>
        </w:tc>
        <w:tc>
          <w:tcPr>
            <w:tcW w:type="dxa" w:w="1235"/>
          </w:tcPr>
          <w:p>
            <w:pPr>
              <w:spacing w:before="20" w:after="20"/>
              <w:jc w:val="right"/>
            </w:pPr>
            <w:r/>
            <w:r>
              <w:rPr>
                <w:rFonts w:ascii="宋体" w:hAnsi="宋体" w:eastAsia="宋体"/>
                <w:b w:val="0"/>
                <w:sz w:val="18"/>
              </w:rPr>
              <w:t>+11.4%</w:t>
            </w:r>
          </w:p>
        </w:tc>
        <w:tc>
          <w:tcPr>
            <w:tcW w:type="dxa" w:w="1235"/>
          </w:tcPr>
          <w:p>
            <w:pPr>
              <w:spacing w:before="20" w:after="20"/>
              <w:jc w:val="right"/>
            </w:pPr>
            <w:r/>
            <w:r>
              <w:rPr>
                <w:rFonts w:ascii="宋体" w:hAnsi="宋体" w:eastAsia="宋体"/>
                <w:b w:val="0"/>
                <w:sz w:val="18"/>
              </w:rPr>
              <w:t>29.5%</w:t>
            </w:r>
          </w:p>
        </w:tc>
        <w:tc>
          <w:tcPr>
            <w:tcW w:type="dxa" w:w="1235"/>
          </w:tcPr>
          <w:p>
            <w:pPr>
              <w:spacing w:before="20" w:after="20"/>
              <w:jc w:val="right"/>
            </w:pPr>
            <w:r/>
            <w:r>
              <w:rPr>
                <w:rFonts w:ascii="宋体" w:hAnsi="宋体" w:eastAsia="宋体"/>
                <w:b w:val="0"/>
                <w:sz w:val="18"/>
              </w:rPr>
              <w:t>17.4%</w:t>
            </w:r>
          </w:p>
        </w:tc>
      </w:tr>
      <w:tr>
        <w:tc>
          <w:tcPr>
            <w:tcW w:type="dxa" w:w="1235"/>
            <w:shd w:val="clear" w:fill="F4F6F9"/>
          </w:tcPr>
          <w:p>
            <w:pPr>
              <w:spacing w:before="20" w:after="20"/>
              <w:jc w:val="left"/>
            </w:pPr>
            <w:r/>
            <w:r>
              <w:rPr>
                <w:rFonts w:ascii="宋体" w:hAnsi="宋体" w:eastAsia="宋体"/>
                <w:b w:val="0"/>
                <w:sz w:val="18"/>
              </w:rPr>
              <w:t>邻里纠纷</w:t>
            </w:r>
          </w:p>
        </w:tc>
        <w:tc>
          <w:tcPr>
            <w:tcW w:type="dxa" w:w="1235"/>
            <w:shd w:val="clear" w:fill="F4F6F9"/>
          </w:tcPr>
          <w:p>
            <w:pPr>
              <w:spacing w:before="20" w:after="20"/>
              <w:jc w:val="right"/>
            </w:pPr>
            <w:r/>
            <w:r>
              <w:rPr>
                <w:rFonts w:ascii="宋体" w:hAnsi="宋体" w:eastAsia="宋体"/>
                <w:b w:val="0"/>
                <w:sz w:val="18"/>
              </w:rPr>
              <w:t>193</w:t>
            </w:r>
          </w:p>
        </w:tc>
        <w:tc>
          <w:tcPr>
            <w:tcW w:type="dxa" w:w="1235"/>
            <w:shd w:val="clear" w:fill="F4F6F9"/>
          </w:tcPr>
          <w:p>
            <w:pPr>
              <w:spacing w:before="20" w:after="20"/>
              <w:jc w:val="right"/>
            </w:pPr>
            <w:r/>
            <w:r>
              <w:rPr>
                <w:rFonts w:ascii="宋体" w:hAnsi="宋体" w:eastAsia="宋体"/>
                <w:b w:val="0"/>
                <w:sz w:val="18"/>
              </w:rPr>
              <w:t>151</w:t>
            </w:r>
          </w:p>
        </w:tc>
        <w:tc>
          <w:tcPr>
            <w:tcW w:type="dxa" w:w="1235"/>
            <w:shd w:val="clear" w:fill="F4F6F9"/>
          </w:tcPr>
          <w:p>
            <w:pPr>
              <w:spacing w:before="20" w:after="20"/>
              <w:jc w:val="right"/>
            </w:pPr>
            <w:r/>
            <w:r>
              <w:rPr>
                <w:rFonts w:ascii="宋体" w:hAnsi="宋体" w:eastAsia="宋体"/>
                <w:b w:val="0"/>
                <w:sz w:val="18"/>
              </w:rPr>
              <w:t>+42</w:t>
            </w:r>
          </w:p>
        </w:tc>
        <w:tc>
          <w:tcPr>
            <w:tcW w:type="dxa" w:w="1235"/>
            <w:shd w:val="clear" w:fill="F4F6F9"/>
          </w:tcPr>
          <w:p>
            <w:pPr>
              <w:spacing w:before="20" w:after="20"/>
              <w:jc w:val="right"/>
            </w:pPr>
            <w:r/>
            <w:r>
              <w:rPr>
                <w:rFonts w:ascii="宋体" w:hAnsi="宋体" w:eastAsia="宋体"/>
                <w:b w:val="0"/>
                <w:sz w:val="18"/>
              </w:rPr>
              <w:t>+27.8%</w:t>
            </w:r>
          </w:p>
        </w:tc>
        <w:tc>
          <w:tcPr>
            <w:tcW w:type="dxa" w:w="1235"/>
            <w:shd w:val="clear" w:fill="F4F6F9"/>
          </w:tcPr>
          <w:p>
            <w:pPr>
              <w:spacing w:before="20" w:after="20"/>
              <w:jc w:val="right"/>
            </w:pPr>
            <w:r/>
            <w:r>
              <w:rPr>
                <w:rFonts w:ascii="宋体" w:hAnsi="宋体" w:eastAsia="宋体"/>
                <w:b w:val="0"/>
                <w:sz w:val="18"/>
              </w:rPr>
              <w:t>16.6%</w:t>
            </w:r>
          </w:p>
        </w:tc>
        <w:tc>
          <w:tcPr>
            <w:tcW w:type="dxa" w:w="1235"/>
            <w:shd w:val="clear" w:fill="F4F6F9"/>
          </w:tcPr>
          <w:p>
            <w:pPr>
              <w:spacing w:before="20" w:after="20"/>
              <w:jc w:val="right"/>
            </w:pPr>
            <w:r/>
            <w:r>
              <w:rPr>
                <w:rFonts w:ascii="宋体" w:hAnsi="宋体" w:eastAsia="宋体"/>
                <w:b w:val="0"/>
                <w:sz w:val="18"/>
              </w:rPr>
              <w:t>14.0%</w:t>
            </w:r>
          </w:p>
        </w:tc>
      </w:tr>
      <w:tr>
        <w:tc>
          <w:tcPr>
            <w:tcW w:type="dxa" w:w="1235"/>
          </w:tcPr>
          <w:p>
            <w:pPr>
              <w:spacing w:before="20" w:after="20"/>
              <w:jc w:val="left"/>
            </w:pPr>
            <w:r/>
            <w:r>
              <w:rPr>
                <w:rFonts w:ascii="宋体" w:hAnsi="宋体" w:eastAsia="宋体"/>
                <w:b w:val="0"/>
                <w:sz w:val="18"/>
              </w:rPr>
              <w:t>房屋违规使用</w:t>
            </w:r>
          </w:p>
        </w:tc>
        <w:tc>
          <w:tcPr>
            <w:tcW w:type="dxa" w:w="1235"/>
          </w:tcPr>
          <w:p>
            <w:pPr>
              <w:spacing w:before="20" w:after="20"/>
              <w:jc w:val="right"/>
            </w:pPr>
            <w:r/>
            <w:r>
              <w:rPr>
                <w:rFonts w:ascii="宋体" w:hAnsi="宋体" w:eastAsia="宋体"/>
                <w:b w:val="0"/>
                <w:sz w:val="18"/>
              </w:rPr>
              <w:t>149</w:t>
            </w:r>
          </w:p>
        </w:tc>
        <w:tc>
          <w:tcPr>
            <w:tcW w:type="dxa" w:w="1235"/>
          </w:tcPr>
          <w:p>
            <w:pPr>
              <w:spacing w:before="20" w:after="20"/>
              <w:jc w:val="right"/>
            </w:pPr>
            <w:r/>
            <w:r>
              <w:rPr>
                <w:rFonts w:ascii="宋体" w:hAnsi="宋体" w:eastAsia="宋体"/>
                <w:b w:val="0"/>
                <w:sz w:val="18"/>
              </w:rPr>
              <w:t>247</w:t>
            </w:r>
          </w:p>
        </w:tc>
        <w:tc>
          <w:tcPr>
            <w:tcW w:type="dxa" w:w="1235"/>
          </w:tcPr>
          <w:p>
            <w:pPr>
              <w:spacing w:before="20" w:after="20"/>
              <w:jc w:val="right"/>
            </w:pPr>
            <w:r/>
            <w:r>
              <w:rPr>
                <w:rFonts w:ascii="宋体" w:hAnsi="宋体" w:eastAsia="宋体"/>
                <w:b w:val="0"/>
                <w:sz w:val="18"/>
              </w:rPr>
              <w:t>-98</w:t>
            </w:r>
          </w:p>
        </w:tc>
        <w:tc>
          <w:tcPr>
            <w:tcW w:type="dxa" w:w="1235"/>
          </w:tcPr>
          <w:p>
            <w:pPr>
              <w:spacing w:before="20" w:after="20"/>
              <w:jc w:val="right"/>
            </w:pPr>
            <w:r/>
            <w:r>
              <w:rPr>
                <w:rFonts w:ascii="宋体" w:hAnsi="宋体" w:eastAsia="宋体"/>
                <w:b w:val="0"/>
                <w:sz w:val="18"/>
              </w:rPr>
              <w:t>-39.7%</w:t>
            </w:r>
          </w:p>
        </w:tc>
        <w:tc>
          <w:tcPr>
            <w:tcW w:type="dxa" w:w="1235"/>
          </w:tcPr>
          <w:p>
            <w:pPr>
              <w:spacing w:before="20" w:after="20"/>
              <w:jc w:val="right"/>
            </w:pPr>
            <w:r/>
            <w:r>
              <w:rPr>
                <w:rFonts w:ascii="宋体" w:hAnsi="宋体" w:eastAsia="宋体"/>
                <w:b w:val="0"/>
                <w:sz w:val="18"/>
              </w:rPr>
              <w:t>12.8%</w:t>
            </w:r>
          </w:p>
        </w:tc>
        <w:tc>
          <w:tcPr>
            <w:tcW w:type="dxa" w:w="1235"/>
          </w:tcPr>
          <w:p>
            <w:pPr>
              <w:spacing w:before="20" w:after="20"/>
              <w:jc w:val="right"/>
            </w:pPr>
            <w:r/>
            <w:r>
              <w:rPr>
                <w:rFonts w:ascii="宋体" w:hAnsi="宋体" w:eastAsia="宋体"/>
                <w:b w:val="0"/>
                <w:sz w:val="18"/>
              </w:rPr>
              <w:t>8.6%</w:t>
            </w:r>
          </w:p>
        </w:tc>
      </w:tr>
      <w:tr>
        <w:tc>
          <w:tcPr>
            <w:tcW w:type="dxa" w:w="1235"/>
            <w:shd w:val="clear" w:fill="F4F6F9"/>
          </w:tcPr>
          <w:p>
            <w:pPr>
              <w:spacing w:before="20" w:after="20"/>
              <w:jc w:val="left"/>
            </w:pPr>
            <w:r/>
            <w:r>
              <w:rPr>
                <w:rFonts w:ascii="宋体" w:hAnsi="宋体" w:eastAsia="宋体"/>
                <w:b w:val="0"/>
                <w:sz w:val="18"/>
              </w:rPr>
              <w:t>业主大会/业委会</w:t>
            </w:r>
          </w:p>
        </w:tc>
        <w:tc>
          <w:tcPr>
            <w:tcW w:type="dxa" w:w="1235"/>
            <w:shd w:val="clear" w:fill="F4F6F9"/>
          </w:tcPr>
          <w:p>
            <w:pPr>
              <w:spacing w:before="20" w:after="20"/>
              <w:jc w:val="right"/>
            </w:pPr>
            <w:r/>
            <w:r>
              <w:rPr>
                <w:rFonts w:ascii="宋体" w:hAnsi="宋体" w:eastAsia="宋体"/>
                <w:b w:val="0"/>
                <w:sz w:val="18"/>
              </w:rPr>
              <w:t>77</w:t>
            </w:r>
          </w:p>
        </w:tc>
        <w:tc>
          <w:tcPr>
            <w:tcW w:type="dxa" w:w="1235"/>
            <w:shd w:val="clear" w:fill="F4F6F9"/>
          </w:tcPr>
          <w:p>
            <w:pPr>
              <w:spacing w:before="20" w:after="20"/>
              <w:jc w:val="right"/>
            </w:pPr>
            <w:r/>
            <w:r>
              <w:rPr>
                <w:rFonts w:ascii="宋体" w:hAnsi="宋体" w:eastAsia="宋体"/>
                <w:b w:val="0"/>
                <w:sz w:val="18"/>
              </w:rPr>
              <w:t>62</w:t>
            </w:r>
          </w:p>
        </w:tc>
        <w:tc>
          <w:tcPr>
            <w:tcW w:type="dxa" w:w="1235"/>
            <w:shd w:val="clear" w:fill="F4F6F9"/>
          </w:tcPr>
          <w:p>
            <w:pPr>
              <w:spacing w:before="20" w:after="20"/>
              <w:jc w:val="right"/>
            </w:pPr>
            <w:r/>
            <w:r>
              <w:rPr>
                <w:rFonts w:ascii="宋体" w:hAnsi="宋体" w:eastAsia="宋体"/>
                <w:b w:val="0"/>
                <w:sz w:val="18"/>
              </w:rPr>
              <w:t>+15</w:t>
            </w:r>
          </w:p>
        </w:tc>
        <w:tc>
          <w:tcPr>
            <w:tcW w:type="dxa" w:w="1235"/>
            <w:shd w:val="clear" w:fill="F4F6F9"/>
          </w:tcPr>
          <w:p>
            <w:pPr>
              <w:spacing w:before="20" w:after="20"/>
              <w:jc w:val="right"/>
            </w:pPr>
            <w:r/>
            <w:r>
              <w:rPr>
                <w:rFonts w:ascii="宋体" w:hAnsi="宋体" w:eastAsia="宋体"/>
                <w:b w:val="0"/>
                <w:sz w:val="18"/>
              </w:rPr>
              <w:t>+24.2%</w:t>
            </w:r>
          </w:p>
        </w:tc>
        <w:tc>
          <w:tcPr>
            <w:tcW w:type="dxa" w:w="1235"/>
            <w:shd w:val="clear" w:fill="F4F6F9"/>
          </w:tcPr>
          <w:p>
            <w:pPr>
              <w:spacing w:before="20" w:after="20"/>
              <w:jc w:val="right"/>
            </w:pPr>
            <w:r/>
            <w:r>
              <w:rPr>
                <w:rFonts w:ascii="宋体" w:hAnsi="宋体" w:eastAsia="宋体"/>
                <w:b w:val="0"/>
                <w:sz w:val="18"/>
              </w:rPr>
              <w:t>6.6%</w:t>
            </w:r>
          </w:p>
        </w:tc>
        <w:tc>
          <w:tcPr>
            <w:tcW w:type="dxa" w:w="1235"/>
            <w:shd w:val="clear" w:fill="F4F6F9"/>
          </w:tcPr>
          <w:p>
            <w:pPr>
              <w:spacing w:before="20" w:after="20"/>
              <w:jc w:val="right"/>
            </w:pPr>
            <w:r/>
            <w:r>
              <w:rPr>
                <w:rFonts w:ascii="宋体" w:hAnsi="宋体" w:eastAsia="宋体"/>
                <w:b w:val="0"/>
                <w:sz w:val="18"/>
              </w:rPr>
              <w:t>8.9%</w:t>
            </w:r>
          </w:p>
        </w:tc>
      </w:tr>
      <w:tr>
        <w:tc>
          <w:tcPr>
            <w:tcW w:type="dxa" w:w="1235"/>
          </w:tcPr>
          <w:p>
            <w:pPr>
              <w:spacing w:before="20" w:after="20"/>
              <w:jc w:val="left"/>
            </w:pPr>
            <w:r/>
            <w:r>
              <w:rPr>
                <w:rFonts w:ascii="宋体" w:hAnsi="宋体" w:eastAsia="宋体"/>
                <w:b w:val="0"/>
                <w:sz w:val="18"/>
              </w:rPr>
              <w:t>消防管理</w:t>
            </w:r>
          </w:p>
        </w:tc>
        <w:tc>
          <w:tcPr>
            <w:tcW w:type="dxa" w:w="1235"/>
          </w:tcPr>
          <w:p>
            <w:pPr>
              <w:spacing w:before="20" w:after="20"/>
              <w:jc w:val="right"/>
            </w:pPr>
            <w:r/>
            <w:r>
              <w:rPr>
                <w:rFonts w:ascii="宋体" w:hAnsi="宋体" w:eastAsia="宋体"/>
                <w:b w:val="0"/>
                <w:sz w:val="18"/>
              </w:rPr>
              <w:t>77</w:t>
            </w:r>
          </w:p>
        </w:tc>
        <w:tc>
          <w:tcPr>
            <w:tcW w:type="dxa" w:w="1235"/>
          </w:tcPr>
          <w:p>
            <w:pPr>
              <w:spacing w:before="20" w:after="20"/>
              <w:jc w:val="right"/>
            </w:pPr>
            <w:r/>
            <w:r>
              <w:rPr>
                <w:rFonts w:ascii="宋体" w:hAnsi="宋体" w:eastAsia="宋体"/>
                <w:b w:val="0"/>
                <w:sz w:val="18"/>
              </w:rPr>
              <w:t>83</w:t>
            </w:r>
          </w:p>
        </w:tc>
        <w:tc>
          <w:tcPr>
            <w:tcW w:type="dxa" w:w="1235"/>
          </w:tcPr>
          <w:p>
            <w:pPr>
              <w:spacing w:before="20" w:after="20"/>
              <w:jc w:val="right"/>
            </w:pPr>
            <w:r/>
            <w:r>
              <w:rPr>
                <w:rFonts w:ascii="宋体" w:hAnsi="宋体" w:eastAsia="宋体"/>
                <w:b w:val="0"/>
                <w:sz w:val="18"/>
              </w:rPr>
              <w:t>-6</w:t>
            </w:r>
          </w:p>
        </w:tc>
        <w:tc>
          <w:tcPr>
            <w:tcW w:type="dxa" w:w="1235"/>
          </w:tcPr>
          <w:p>
            <w:pPr>
              <w:spacing w:before="20" w:after="20"/>
              <w:jc w:val="right"/>
            </w:pPr>
            <w:r/>
            <w:r>
              <w:rPr>
                <w:rFonts w:ascii="宋体" w:hAnsi="宋体" w:eastAsia="宋体"/>
                <w:b w:val="0"/>
                <w:sz w:val="18"/>
              </w:rPr>
              <w:t>-7.2%</w:t>
            </w:r>
          </w:p>
        </w:tc>
        <w:tc>
          <w:tcPr>
            <w:tcW w:type="dxa" w:w="1235"/>
          </w:tcPr>
          <w:p>
            <w:pPr>
              <w:spacing w:before="20" w:after="20"/>
              <w:jc w:val="right"/>
            </w:pPr>
            <w:r/>
            <w:r>
              <w:rPr>
                <w:rFonts w:ascii="宋体" w:hAnsi="宋体" w:eastAsia="宋体"/>
                <w:b w:val="0"/>
                <w:sz w:val="18"/>
              </w:rPr>
              <w:t>6.6%</w:t>
            </w:r>
          </w:p>
        </w:tc>
        <w:tc>
          <w:tcPr>
            <w:tcW w:type="dxa" w:w="1235"/>
          </w:tcPr>
          <w:p>
            <w:pPr>
              <w:spacing w:before="20" w:after="20"/>
              <w:jc w:val="right"/>
            </w:pPr>
            <w:r/>
            <w:r>
              <w:rPr>
                <w:rFonts w:ascii="宋体" w:hAnsi="宋体" w:eastAsia="宋体"/>
                <w:b w:val="0"/>
                <w:sz w:val="18"/>
              </w:rPr>
              <w:t>7.4%</w:t>
            </w:r>
          </w:p>
        </w:tc>
      </w:tr>
      <w:tr>
        <w:tc>
          <w:tcPr>
            <w:tcW w:type="dxa" w:w="1235"/>
            <w:shd w:val="clear" w:fill="F4F6F9"/>
          </w:tcPr>
          <w:p>
            <w:pPr>
              <w:spacing w:before="20" w:after="20"/>
              <w:jc w:val="left"/>
            </w:pPr>
            <w:r/>
            <w:r>
              <w:rPr>
                <w:rFonts w:ascii="宋体" w:hAnsi="宋体" w:eastAsia="宋体"/>
                <w:b w:val="0"/>
                <w:sz w:val="18"/>
              </w:rPr>
              <w:t>停车管理</w:t>
            </w:r>
          </w:p>
        </w:tc>
        <w:tc>
          <w:tcPr>
            <w:tcW w:type="dxa" w:w="1235"/>
            <w:shd w:val="clear" w:fill="F4F6F9"/>
          </w:tcPr>
          <w:p>
            <w:pPr>
              <w:spacing w:before="20" w:after="20"/>
              <w:jc w:val="right"/>
            </w:pPr>
            <w:r/>
            <w:r>
              <w:rPr>
                <w:rFonts w:ascii="宋体" w:hAnsi="宋体" w:eastAsia="宋体"/>
                <w:b w:val="0"/>
                <w:sz w:val="18"/>
              </w:rPr>
              <w:t>62</w:t>
            </w:r>
          </w:p>
        </w:tc>
        <w:tc>
          <w:tcPr>
            <w:tcW w:type="dxa" w:w="1235"/>
            <w:shd w:val="clear" w:fill="F4F6F9"/>
          </w:tcPr>
          <w:p>
            <w:pPr>
              <w:spacing w:before="20" w:after="20"/>
              <w:jc w:val="right"/>
            </w:pPr>
            <w:r/>
            <w:r>
              <w:rPr>
                <w:rFonts w:ascii="宋体" w:hAnsi="宋体" w:eastAsia="宋体"/>
                <w:b w:val="0"/>
                <w:sz w:val="18"/>
              </w:rPr>
              <w:t>86</w:t>
            </w:r>
          </w:p>
        </w:tc>
        <w:tc>
          <w:tcPr>
            <w:tcW w:type="dxa" w:w="1235"/>
            <w:shd w:val="clear" w:fill="F4F6F9"/>
          </w:tcPr>
          <w:p>
            <w:pPr>
              <w:spacing w:before="20" w:after="20"/>
              <w:jc w:val="right"/>
            </w:pPr>
            <w:r/>
            <w:r>
              <w:rPr>
                <w:rFonts w:ascii="宋体" w:hAnsi="宋体" w:eastAsia="宋体"/>
                <w:b w:val="0"/>
                <w:sz w:val="18"/>
              </w:rPr>
              <w:t>-24</w:t>
            </w:r>
          </w:p>
        </w:tc>
        <w:tc>
          <w:tcPr>
            <w:tcW w:type="dxa" w:w="1235"/>
            <w:shd w:val="clear" w:fill="F4F6F9"/>
          </w:tcPr>
          <w:p>
            <w:pPr>
              <w:spacing w:before="20" w:after="20"/>
              <w:jc w:val="right"/>
            </w:pPr>
            <w:r/>
            <w:r>
              <w:rPr>
                <w:rFonts w:ascii="宋体" w:hAnsi="宋体" w:eastAsia="宋体"/>
                <w:b w:val="0"/>
                <w:sz w:val="18"/>
              </w:rPr>
              <w:t>-27.9%</w:t>
            </w:r>
          </w:p>
        </w:tc>
        <w:tc>
          <w:tcPr>
            <w:tcW w:type="dxa" w:w="1235"/>
            <w:shd w:val="clear" w:fill="F4F6F9"/>
          </w:tcPr>
          <w:p>
            <w:pPr>
              <w:spacing w:before="20" w:after="20"/>
              <w:jc w:val="right"/>
            </w:pPr>
            <w:r/>
            <w:r>
              <w:rPr>
                <w:rFonts w:ascii="宋体" w:hAnsi="宋体" w:eastAsia="宋体"/>
                <w:b w:val="0"/>
                <w:sz w:val="18"/>
              </w:rPr>
              <w:t>5.3%</w:t>
            </w:r>
          </w:p>
        </w:tc>
        <w:tc>
          <w:tcPr>
            <w:tcW w:type="dxa" w:w="1235"/>
            <w:shd w:val="clear" w:fill="F4F6F9"/>
          </w:tcPr>
          <w:p>
            <w:pPr>
              <w:spacing w:before="20" w:after="20"/>
              <w:jc w:val="right"/>
            </w:pPr>
            <w:r/>
            <w:r>
              <w:rPr>
                <w:rFonts w:ascii="宋体" w:hAnsi="宋体" w:eastAsia="宋体"/>
                <w:b w:val="0"/>
                <w:sz w:val="18"/>
              </w:rPr>
              <w:t>13.3%</w:t>
            </w:r>
          </w:p>
        </w:tc>
      </w:tr>
      <w:tr>
        <w:tc>
          <w:tcPr>
            <w:tcW w:type="dxa" w:w="1235"/>
          </w:tcPr>
          <w:p>
            <w:pPr>
              <w:spacing w:before="20" w:after="20"/>
              <w:jc w:val="left"/>
            </w:pPr>
            <w:r/>
            <w:r>
              <w:rPr>
                <w:rFonts w:ascii="宋体" w:hAnsi="宋体" w:eastAsia="宋体"/>
                <w:b w:val="0"/>
                <w:sz w:val="18"/>
              </w:rPr>
              <w:t>清洁卫生</w:t>
            </w:r>
          </w:p>
        </w:tc>
        <w:tc>
          <w:tcPr>
            <w:tcW w:type="dxa" w:w="1235"/>
          </w:tcPr>
          <w:p>
            <w:pPr>
              <w:spacing w:before="20" w:after="20"/>
              <w:jc w:val="right"/>
            </w:pPr>
            <w:r/>
            <w:r>
              <w:rPr>
                <w:rFonts w:ascii="宋体" w:hAnsi="宋体" w:eastAsia="宋体"/>
                <w:b w:val="0"/>
                <w:sz w:val="18"/>
              </w:rPr>
              <w:t>55</w:t>
            </w:r>
          </w:p>
        </w:tc>
        <w:tc>
          <w:tcPr>
            <w:tcW w:type="dxa" w:w="1235"/>
          </w:tcPr>
          <w:p>
            <w:pPr>
              <w:spacing w:before="20" w:after="20"/>
              <w:jc w:val="right"/>
            </w:pPr>
            <w:r/>
            <w:r>
              <w:rPr>
                <w:rFonts w:ascii="宋体" w:hAnsi="宋体" w:eastAsia="宋体"/>
                <w:b w:val="0"/>
                <w:sz w:val="18"/>
              </w:rPr>
              <w:t>92</w:t>
            </w:r>
          </w:p>
        </w:tc>
        <w:tc>
          <w:tcPr>
            <w:tcW w:type="dxa" w:w="1235"/>
          </w:tcPr>
          <w:p>
            <w:pPr>
              <w:spacing w:before="20" w:after="20"/>
              <w:jc w:val="right"/>
            </w:pPr>
            <w:r/>
            <w:r>
              <w:rPr>
                <w:rFonts w:ascii="宋体" w:hAnsi="宋体" w:eastAsia="宋体"/>
                <w:b w:val="0"/>
                <w:sz w:val="18"/>
              </w:rPr>
              <w:t>-37</w:t>
            </w:r>
          </w:p>
        </w:tc>
        <w:tc>
          <w:tcPr>
            <w:tcW w:type="dxa" w:w="1235"/>
          </w:tcPr>
          <w:p>
            <w:pPr>
              <w:spacing w:before="20" w:after="20"/>
              <w:jc w:val="right"/>
            </w:pPr>
            <w:r/>
            <w:r>
              <w:rPr>
                <w:rFonts w:ascii="宋体" w:hAnsi="宋体" w:eastAsia="宋体"/>
                <w:b w:val="0"/>
                <w:sz w:val="18"/>
              </w:rPr>
              <w:t>-40.2%</w:t>
            </w:r>
          </w:p>
        </w:tc>
        <w:tc>
          <w:tcPr>
            <w:tcW w:type="dxa" w:w="1235"/>
          </w:tcPr>
          <w:p>
            <w:pPr>
              <w:spacing w:before="20" w:after="20"/>
              <w:jc w:val="right"/>
            </w:pPr>
            <w:r/>
            <w:r>
              <w:rPr>
                <w:rFonts w:ascii="宋体" w:hAnsi="宋体" w:eastAsia="宋体"/>
                <w:b w:val="0"/>
                <w:sz w:val="18"/>
              </w:rPr>
              <w:t>4.7%</w:t>
            </w:r>
          </w:p>
        </w:tc>
        <w:tc>
          <w:tcPr>
            <w:tcW w:type="dxa" w:w="1235"/>
          </w:tcPr>
          <w:p>
            <w:pPr>
              <w:spacing w:before="20" w:after="20"/>
              <w:jc w:val="right"/>
            </w:pPr>
            <w:r/>
            <w:r>
              <w:rPr>
                <w:rFonts w:ascii="宋体" w:hAnsi="宋体" w:eastAsia="宋体"/>
                <w:b w:val="0"/>
                <w:sz w:val="18"/>
              </w:rPr>
              <w:t>5.2%</w:t>
            </w:r>
          </w:p>
        </w:tc>
      </w:tr>
      <w:tr>
        <w:tc>
          <w:tcPr>
            <w:tcW w:type="dxa" w:w="1235"/>
            <w:shd w:val="clear" w:fill="F4F6F9"/>
          </w:tcPr>
          <w:p>
            <w:pPr>
              <w:spacing w:before="20" w:after="20"/>
              <w:jc w:val="left"/>
            </w:pPr>
            <w:r/>
            <w:r>
              <w:rPr>
                <w:rFonts w:ascii="宋体" w:hAnsi="宋体" w:eastAsia="宋体"/>
                <w:b w:val="0"/>
                <w:sz w:val="18"/>
              </w:rPr>
              <w:t>物业安保</w:t>
            </w:r>
          </w:p>
        </w:tc>
        <w:tc>
          <w:tcPr>
            <w:tcW w:type="dxa" w:w="1235"/>
            <w:shd w:val="clear" w:fill="F4F6F9"/>
          </w:tcPr>
          <w:p>
            <w:pPr>
              <w:spacing w:before="20" w:after="20"/>
              <w:jc w:val="right"/>
            </w:pPr>
            <w:r/>
            <w:r>
              <w:rPr>
                <w:rFonts w:ascii="宋体" w:hAnsi="宋体" w:eastAsia="宋体"/>
                <w:b w:val="0"/>
                <w:sz w:val="18"/>
              </w:rPr>
              <w:t>50</w:t>
            </w:r>
          </w:p>
        </w:tc>
        <w:tc>
          <w:tcPr>
            <w:tcW w:type="dxa" w:w="1235"/>
            <w:shd w:val="clear" w:fill="F4F6F9"/>
          </w:tcPr>
          <w:p>
            <w:pPr>
              <w:spacing w:before="20" w:after="20"/>
              <w:jc w:val="right"/>
            </w:pPr>
            <w:r/>
            <w:r>
              <w:rPr>
                <w:rFonts w:ascii="宋体" w:hAnsi="宋体" w:eastAsia="宋体"/>
                <w:b w:val="0"/>
                <w:sz w:val="18"/>
              </w:rPr>
              <w:t>66</w:t>
            </w:r>
          </w:p>
        </w:tc>
        <w:tc>
          <w:tcPr>
            <w:tcW w:type="dxa" w:w="1235"/>
            <w:shd w:val="clear" w:fill="F4F6F9"/>
          </w:tcPr>
          <w:p>
            <w:pPr>
              <w:spacing w:before="20" w:after="20"/>
              <w:jc w:val="right"/>
            </w:pPr>
            <w:r/>
            <w:r>
              <w:rPr>
                <w:rFonts w:ascii="宋体" w:hAnsi="宋体" w:eastAsia="宋体"/>
                <w:b w:val="0"/>
                <w:sz w:val="18"/>
              </w:rPr>
              <w:t>-16</w:t>
            </w:r>
          </w:p>
        </w:tc>
        <w:tc>
          <w:tcPr>
            <w:tcW w:type="dxa" w:w="1235"/>
            <w:shd w:val="clear" w:fill="F4F6F9"/>
          </w:tcPr>
          <w:p>
            <w:pPr>
              <w:spacing w:before="20" w:after="20"/>
              <w:jc w:val="right"/>
            </w:pPr>
            <w:r/>
            <w:r>
              <w:rPr>
                <w:rFonts w:ascii="宋体" w:hAnsi="宋体" w:eastAsia="宋体"/>
                <w:b w:val="0"/>
                <w:sz w:val="18"/>
              </w:rPr>
              <w:t>-24.2%</w:t>
            </w:r>
          </w:p>
        </w:tc>
        <w:tc>
          <w:tcPr>
            <w:tcW w:type="dxa" w:w="1235"/>
            <w:shd w:val="clear" w:fill="F4F6F9"/>
          </w:tcPr>
          <w:p>
            <w:pPr>
              <w:spacing w:before="20" w:after="20"/>
              <w:jc w:val="right"/>
            </w:pPr>
            <w:r/>
            <w:r>
              <w:rPr>
                <w:rFonts w:ascii="宋体" w:hAnsi="宋体" w:eastAsia="宋体"/>
                <w:b w:val="0"/>
                <w:sz w:val="18"/>
              </w:rPr>
              <w:t>4.3%</w:t>
            </w:r>
          </w:p>
        </w:tc>
        <w:tc>
          <w:tcPr>
            <w:tcW w:type="dxa" w:w="1235"/>
            <w:shd w:val="clear" w:fill="F4F6F9"/>
          </w:tcPr>
          <w:p>
            <w:pPr>
              <w:spacing w:before="20" w:after="20"/>
              <w:jc w:val="right"/>
            </w:pPr>
            <w:r/>
            <w:r>
              <w:rPr>
                <w:rFonts w:ascii="宋体" w:hAnsi="宋体" w:eastAsia="宋体"/>
                <w:b w:val="0"/>
                <w:sz w:val="18"/>
              </w:rPr>
              <w:t>5.7%</w:t>
            </w:r>
          </w:p>
        </w:tc>
      </w:tr>
      <w:tr>
        <w:tc>
          <w:tcPr>
            <w:tcW w:type="dxa" w:w="1235"/>
          </w:tcPr>
          <w:p>
            <w:pPr>
              <w:spacing w:before="20" w:after="20"/>
              <w:jc w:val="left"/>
            </w:pPr>
            <w:r/>
            <w:r>
              <w:rPr>
                <w:rFonts w:ascii="宋体" w:hAnsi="宋体" w:eastAsia="宋体"/>
                <w:b w:val="0"/>
                <w:sz w:val="18"/>
              </w:rPr>
              <w:t>群租管理</w:t>
            </w:r>
          </w:p>
        </w:tc>
        <w:tc>
          <w:tcPr>
            <w:tcW w:type="dxa" w:w="1235"/>
          </w:tcPr>
          <w:p>
            <w:pPr>
              <w:spacing w:before="20" w:after="20"/>
              <w:jc w:val="right"/>
            </w:pPr>
            <w:r/>
            <w:r>
              <w:rPr>
                <w:rFonts w:ascii="宋体" w:hAnsi="宋体" w:eastAsia="宋体"/>
                <w:b w:val="0"/>
                <w:sz w:val="18"/>
              </w:rPr>
              <w:t>47</w:t>
            </w:r>
          </w:p>
        </w:tc>
        <w:tc>
          <w:tcPr>
            <w:tcW w:type="dxa" w:w="1235"/>
          </w:tcPr>
          <w:p>
            <w:pPr>
              <w:spacing w:before="20" w:after="20"/>
              <w:jc w:val="right"/>
            </w:pPr>
            <w:r/>
            <w:r>
              <w:rPr>
                <w:rFonts w:ascii="宋体" w:hAnsi="宋体" w:eastAsia="宋体"/>
                <w:b w:val="0"/>
                <w:sz w:val="18"/>
              </w:rPr>
              <w:t>71</w:t>
            </w:r>
          </w:p>
        </w:tc>
        <w:tc>
          <w:tcPr>
            <w:tcW w:type="dxa" w:w="1235"/>
          </w:tcPr>
          <w:p>
            <w:pPr>
              <w:spacing w:before="20" w:after="20"/>
              <w:jc w:val="right"/>
            </w:pPr>
            <w:r/>
            <w:r>
              <w:rPr>
                <w:rFonts w:ascii="宋体" w:hAnsi="宋体" w:eastAsia="宋体"/>
                <w:b w:val="0"/>
                <w:sz w:val="18"/>
              </w:rPr>
              <w:t>-24</w:t>
            </w:r>
          </w:p>
        </w:tc>
        <w:tc>
          <w:tcPr>
            <w:tcW w:type="dxa" w:w="1235"/>
          </w:tcPr>
          <w:p>
            <w:pPr>
              <w:spacing w:before="20" w:after="20"/>
              <w:jc w:val="right"/>
            </w:pPr>
            <w:r/>
            <w:r>
              <w:rPr>
                <w:rFonts w:ascii="宋体" w:hAnsi="宋体" w:eastAsia="宋体"/>
                <w:b w:val="0"/>
                <w:sz w:val="18"/>
              </w:rPr>
              <w:t>-33.8%</w:t>
            </w:r>
          </w:p>
        </w:tc>
        <w:tc>
          <w:tcPr>
            <w:tcW w:type="dxa" w:w="1235"/>
          </w:tcPr>
          <w:p>
            <w:pPr>
              <w:spacing w:before="20" w:after="20"/>
              <w:jc w:val="right"/>
            </w:pPr>
            <w:r/>
            <w:r>
              <w:rPr>
                <w:rFonts w:ascii="宋体" w:hAnsi="宋体" w:eastAsia="宋体"/>
                <w:b w:val="0"/>
                <w:sz w:val="18"/>
              </w:rPr>
              <w:t>4.1%</w:t>
            </w:r>
          </w:p>
        </w:tc>
        <w:tc>
          <w:tcPr>
            <w:tcW w:type="dxa" w:w="1235"/>
          </w:tcPr>
          <w:p>
            <w:pPr>
              <w:spacing w:before="20" w:after="20"/>
              <w:jc w:val="right"/>
            </w:pPr>
            <w:r/>
            <w:r>
              <w:rPr>
                <w:rFonts w:ascii="宋体" w:hAnsi="宋体" w:eastAsia="宋体"/>
                <w:b w:val="0"/>
                <w:sz w:val="18"/>
              </w:rPr>
              <w:t>6.1%</w:t>
            </w:r>
          </w:p>
        </w:tc>
      </w:tr>
      <w:tr>
        <w:tc>
          <w:tcPr>
            <w:tcW w:type="dxa" w:w="1235"/>
            <w:shd w:val="clear" w:fill="F4F6F9"/>
          </w:tcPr>
          <w:p>
            <w:pPr>
              <w:spacing w:before="20" w:after="20"/>
              <w:jc w:val="left"/>
            </w:pPr>
            <w:r/>
            <w:r>
              <w:rPr>
                <w:rFonts w:ascii="宋体" w:hAnsi="宋体" w:eastAsia="宋体"/>
                <w:b w:val="0"/>
                <w:sz w:val="18"/>
              </w:rPr>
              <w:t>旧住房改造</w:t>
            </w:r>
          </w:p>
        </w:tc>
        <w:tc>
          <w:tcPr>
            <w:tcW w:type="dxa" w:w="1235"/>
            <w:shd w:val="clear" w:fill="F4F6F9"/>
          </w:tcPr>
          <w:p>
            <w:pPr>
              <w:spacing w:before="20" w:after="20"/>
              <w:jc w:val="right"/>
            </w:pPr>
            <w:r/>
            <w:r>
              <w:rPr>
                <w:rFonts w:ascii="宋体" w:hAnsi="宋体" w:eastAsia="宋体"/>
                <w:b w:val="0"/>
                <w:sz w:val="18"/>
              </w:rPr>
              <w:t>40</w:t>
            </w:r>
          </w:p>
        </w:tc>
        <w:tc>
          <w:tcPr>
            <w:tcW w:type="dxa" w:w="1235"/>
            <w:shd w:val="clear" w:fill="F4F6F9"/>
          </w:tcPr>
          <w:p>
            <w:pPr>
              <w:spacing w:before="20" w:after="20"/>
              <w:jc w:val="right"/>
            </w:pPr>
            <w:r/>
            <w:r>
              <w:rPr>
                <w:rFonts w:ascii="宋体" w:hAnsi="宋体" w:eastAsia="宋体"/>
                <w:b w:val="0"/>
                <w:sz w:val="18"/>
              </w:rPr>
              <w:t>26</w:t>
            </w:r>
          </w:p>
        </w:tc>
        <w:tc>
          <w:tcPr>
            <w:tcW w:type="dxa" w:w="1235"/>
            <w:shd w:val="clear" w:fill="F4F6F9"/>
          </w:tcPr>
          <w:p>
            <w:pPr>
              <w:spacing w:before="20" w:after="20"/>
              <w:jc w:val="right"/>
            </w:pPr>
            <w:r/>
            <w:r>
              <w:rPr>
                <w:rFonts w:ascii="宋体" w:hAnsi="宋体" w:eastAsia="宋体"/>
                <w:b w:val="0"/>
                <w:sz w:val="18"/>
              </w:rPr>
              <w:t>+14</w:t>
            </w:r>
          </w:p>
        </w:tc>
        <w:tc>
          <w:tcPr>
            <w:tcW w:type="dxa" w:w="1235"/>
            <w:shd w:val="clear" w:fill="F4F6F9"/>
          </w:tcPr>
          <w:p>
            <w:pPr>
              <w:spacing w:before="20" w:after="20"/>
              <w:jc w:val="right"/>
            </w:pPr>
            <w:r/>
            <w:r>
              <w:rPr>
                <w:rFonts w:ascii="宋体" w:hAnsi="宋体" w:eastAsia="宋体"/>
                <w:b w:val="0"/>
                <w:sz w:val="18"/>
              </w:rPr>
              <w:t>+53.8%</w:t>
            </w:r>
          </w:p>
        </w:tc>
        <w:tc>
          <w:tcPr>
            <w:tcW w:type="dxa" w:w="1235"/>
            <w:shd w:val="clear" w:fill="F4F6F9"/>
          </w:tcPr>
          <w:p>
            <w:pPr>
              <w:spacing w:before="20" w:after="20"/>
              <w:jc w:val="right"/>
            </w:pPr>
            <w:r/>
            <w:r>
              <w:rPr>
                <w:rFonts w:ascii="宋体" w:hAnsi="宋体" w:eastAsia="宋体"/>
                <w:b w:val="0"/>
                <w:sz w:val="18"/>
              </w:rPr>
              <w:t>3.4%</w:t>
            </w:r>
          </w:p>
        </w:tc>
        <w:tc>
          <w:tcPr>
            <w:tcW w:type="dxa" w:w="1235"/>
            <w:shd w:val="clear" w:fill="F4F6F9"/>
          </w:tcPr>
          <w:p>
            <w:pPr>
              <w:spacing w:before="20" w:after="20"/>
              <w:jc w:val="right"/>
            </w:pPr>
            <w:r/>
            <w:r>
              <w:rPr>
                <w:rFonts w:ascii="宋体" w:hAnsi="宋体" w:eastAsia="宋体"/>
                <w:b w:val="0"/>
                <w:sz w:val="18"/>
              </w:rPr>
              <w:t>4.7%</w:t>
            </w:r>
          </w:p>
        </w:tc>
      </w:tr>
      <w:tr>
        <w:tc>
          <w:tcPr>
            <w:tcW w:type="dxa" w:w="1235"/>
          </w:tcPr>
          <w:p>
            <w:pPr>
              <w:spacing w:before="20" w:after="20"/>
              <w:jc w:val="left"/>
            </w:pPr>
            <w:r/>
            <w:r>
              <w:rPr>
                <w:rFonts w:ascii="宋体" w:hAnsi="宋体" w:eastAsia="宋体"/>
                <w:b w:val="0"/>
                <w:sz w:val="18"/>
              </w:rPr>
              <w:t>物业服务态度</w:t>
            </w:r>
          </w:p>
        </w:tc>
        <w:tc>
          <w:tcPr>
            <w:tcW w:type="dxa" w:w="1235"/>
          </w:tcPr>
          <w:p>
            <w:pPr>
              <w:spacing w:before="20" w:after="20"/>
              <w:jc w:val="right"/>
            </w:pPr>
            <w:r/>
            <w:r>
              <w:rPr>
                <w:rFonts w:ascii="宋体" w:hAnsi="宋体" w:eastAsia="宋体"/>
                <w:b w:val="0"/>
                <w:sz w:val="18"/>
              </w:rPr>
              <w:t>27</w:t>
            </w:r>
          </w:p>
        </w:tc>
        <w:tc>
          <w:tcPr>
            <w:tcW w:type="dxa" w:w="1235"/>
          </w:tcPr>
          <w:p>
            <w:pPr>
              <w:spacing w:before="20" w:after="20"/>
              <w:jc w:val="right"/>
            </w:pPr>
            <w:r/>
            <w:r>
              <w:rPr>
                <w:rFonts w:ascii="宋体" w:hAnsi="宋体" w:eastAsia="宋体"/>
                <w:b w:val="0"/>
                <w:sz w:val="18"/>
              </w:rPr>
              <w:t>27</w:t>
            </w:r>
          </w:p>
        </w:tc>
        <w:tc>
          <w:tcPr>
            <w:tcW w:type="dxa" w:w="1235"/>
          </w:tcPr>
          <w:p>
            <w:pPr>
              <w:spacing w:before="20" w:after="20"/>
              <w:jc w:val="right"/>
            </w:pPr>
            <w:r/>
            <w:r>
              <w:rPr>
                <w:rFonts w:ascii="宋体" w:hAnsi="宋体" w:eastAsia="宋体"/>
                <w:b w:val="0"/>
                <w:sz w:val="18"/>
              </w:rPr>
              <w:t>+0</w:t>
            </w:r>
          </w:p>
        </w:tc>
        <w:tc>
          <w:tcPr>
            <w:tcW w:type="dxa" w:w="1235"/>
          </w:tcPr>
          <w:p>
            <w:pPr>
              <w:spacing w:before="20" w:after="20"/>
              <w:jc w:val="right"/>
            </w:pPr>
            <w:r/>
            <w:r>
              <w:rPr>
                <w:rFonts w:ascii="宋体" w:hAnsi="宋体" w:eastAsia="宋体"/>
                <w:b w:val="0"/>
                <w:sz w:val="18"/>
              </w:rPr>
              <w:t>0.0%</w:t>
            </w:r>
          </w:p>
        </w:tc>
        <w:tc>
          <w:tcPr>
            <w:tcW w:type="dxa" w:w="1235"/>
          </w:tcPr>
          <w:p>
            <w:pPr>
              <w:spacing w:before="20" w:after="20"/>
              <w:jc w:val="right"/>
            </w:pPr>
            <w:r/>
            <w:r>
              <w:rPr>
                <w:rFonts w:ascii="宋体" w:hAnsi="宋体" w:eastAsia="宋体"/>
                <w:b w:val="0"/>
                <w:sz w:val="18"/>
              </w:rPr>
              <w:t>2.3%</w:t>
            </w:r>
          </w:p>
        </w:tc>
        <w:tc>
          <w:tcPr>
            <w:tcW w:type="dxa" w:w="1235"/>
          </w:tcPr>
          <w:p>
            <w:pPr>
              <w:spacing w:before="20" w:after="20"/>
              <w:jc w:val="right"/>
            </w:pPr>
            <w:r/>
            <w:r>
              <w:rPr>
                <w:rFonts w:ascii="宋体" w:hAnsi="宋体" w:eastAsia="宋体"/>
                <w:b w:val="0"/>
                <w:sz w:val="18"/>
              </w:rPr>
              <w:t>3.6%</w:t>
            </w:r>
          </w:p>
        </w:tc>
      </w:tr>
      <w:tr>
        <w:tc>
          <w:tcPr>
            <w:tcW w:type="dxa" w:w="1235"/>
            <w:shd w:val="clear" w:fill="F4F6F9"/>
          </w:tcPr>
          <w:p>
            <w:pPr>
              <w:spacing w:before="20" w:after="20"/>
              <w:jc w:val="left"/>
            </w:pPr>
            <w:r/>
            <w:r>
              <w:rPr>
                <w:rFonts w:ascii="宋体" w:hAnsi="宋体" w:eastAsia="宋体"/>
                <w:b w:val="0"/>
                <w:sz w:val="18"/>
              </w:rPr>
              <w:t>其他</w:t>
            </w:r>
          </w:p>
        </w:tc>
        <w:tc>
          <w:tcPr>
            <w:tcW w:type="dxa" w:w="1235"/>
            <w:shd w:val="clear" w:fill="F4F6F9"/>
          </w:tcPr>
          <w:p>
            <w:pPr>
              <w:spacing w:before="20" w:after="20"/>
              <w:jc w:val="right"/>
            </w:pPr>
            <w:r/>
            <w:r>
              <w:rPr>
                <w:rFonts w:ascii="宋体" w:hAnsi="宋体" w:eastAsia="宋体"/>
                <w:b w:val="0"/>
                <w:sz w:val="18"/>
              </w:rPr>
              <w:t>25</w:t>
            </w:r>
          </w:p>
        </w:tc>
        <w:tc>
          <w:tcPr>
            <w:tcW w:type="dxa" w:w="1235"/>
            <w:shd w:val="clear" w:fill="F4F6F9"/>
          </w:tcPr>
          <w:p>
            <w:pPr>
              <w:spacing w:before="20" w:after="20"/>
              <w:jc w:val="right"/>
            </w:pPr>
            <w:r/>
            <w:r>
              <w:rPr>
                <w:rFonts w:ascii="宋体" w:hAnsi="宋体" w:eastAsia="宋体"/>
                <w:b w:val="0"/>
                <w:sz w:val="18"/>
              </w:rPr>
              <w:t>43</w:t>
            </w:r>
          </w:p>
        </w:tc>
        <w:tc>
          <w:tcPr>
            <w:tcW w:type="dxa" w:w="1235"/>
            <w:shd w:val="clear" w:fill="F4F6F9"/>
          </w:tcPr>
          <w:p>
            <w:pPr>
              <w:spacing w:before="20" w:after="20"/>
              <w:jc w:val="right"/>
            </w:pPr>
            <w:r/>
            <w:r>
              <w:rPr>
                <w:rFonts w:ascii="宋体" w:hAnsi="宋体" w:eastAsia="宋体"/>
                <w:b w:val="0"/>
                <w:sz w:val="18"/>
              </w:rPr>
              <w:t>-18</w:t>
            </w:r>
          </w:p>
        </w:tc>
        <w:tc>
          <w:tcPr>
            <w:tcW w:type="dxa" w:w="1235"/>
            <w:shd w:val="clear" w:fill="F4F6F9"/>
          </w:tcPr>
          <w:p>
            <w:pPr>
              <w:spacing w:before="20" w:after="20"/>
              <w:jc w:val="right"/>
            </w:pPr>
            <w:r/>
            <w:r>
              <w:rPr>
                <w:rFonts w:ascii="宋体" w:hAnsi="宋体" w:eastAsia="宋体"/>
                <w:b w:val="0"/>
                <w:sz w:val="18"/>
              </w:rPr>
              <w:t>-41.9%</w:t>
            </w:r>
          </w:p>
        </w:tc>
        <w:tc>
          <w:tcPr>
            <w:tcW w:type="dxa" w:w="1235"/>
            <w:shd w:val="clear" w:fill="F4F6F9"/>
          </w:tcPr>
          <w:p>
            <w:pPr>
              <w:spacing w:before="20" w:after="20"/>
              <w:jc w:val="right"/>
            </w:pPr>
            <w:r/>
            <w:r>
              <w:rPr>
                <w:rFonts w:ascii="宋体" w:hAnsi="宋体" w:eastAsia="宋体"/>
                <w:b w:val="0"/>
                <w:sz w:val="18"/>
              </w:rPr>
              <w:t>2.2%</w:t>
            </w:r>
          </w:p>
        </w:tc>
        <w:tc>
          <w:tcPr>
            <w:tcW w:type="dxa" w:w="1235"/>
            <w:shd w:val="clear" w:fill="F4F6F9"/>
          </w:tcPr>
          <w:p>
            <w:pPr>
              <w:spacing w:before="20" w:after="20"/>
              <w:jc w:val="right"/>
            </w:pPr>
            <w:r/>
            <w:r>
              <w:rPr>
                <w:rFonts w:ascii="宋体" w:hAnsi="宋体" w:eastAsia="宋体"/>
                <w:b w:val="0"/>
                <w:sz w:val="18"/>
              </w:rPr>
              <w:t>3.2%</w:t>
            </w:r>
          </w:p>
        </w:tc>
      </w:tr>
      <w:tr>
        <w:tc>
          <w:tcPr>
            <w:tcW w:type="dxa" w:w="1235"/>
          </w:tcPr>
          <w:p>
            <w:pPr>
              <w:spacing w:before="20" w:after="20"/>
              <w:jc w:val="left"/>
            </w:pPr>
            <w:r/>
            <w:r>
              <w:rPr>
                <w:rFonts w:ascii="宋体" w:hAnsi="宋体" w:eastAsia="宋体"/>
                <w:b w:val="0"/>
                <w:sz w:val="18"/>
              </w:rPr>
              <w:t>物业收费</w:t>
            </w:r>
          </w:p>
        </w:tc>
        <w:tc>
          <w:tcPr>
            <w:tcW w:type="dxa" w:w="1235"/>
          </w:tcPr>
          <w:p>
            <w:pPr>
              <w:spacing w:before="20" w:after="20"/>
              <w:jc w:val="right"/>
            </w:pPr>
            <w:r/>
            <w:r>
              <w:rPr>
                <w:rFonts w:ascii="宋体" w:hAnsi="宋体" w:eastAsia="宋体"/>
                <w:b w:val="0"/>
                <w:sz w:val="18"/>
              </w:rPr>
              <w:t>16</w:t>
            </w:r>
          </w:p>
        </w:tc>
        <w:tc>
          <w:tcPr>
            <w:tcW w:type="dxa" w:w="1235"/>
          </w:tcPr>
          <w:p>
            <w:pPr>
              <w:spacing w:before="20" w:after="20"/>
              <w:jc w:val="right"/>
            </w:pPr>
            <w:r/>
            <w:r>
              <w:rPr>
                <w:rFonts w:ascii="宋体" w:hAnsi="宋体" w:eastAsia="宋体"/>
                <w:b w:val="0"/>
                <w:sz w:val="18"/>
              </w:rPr>
              <w:t>13</w:t>
            </w:r>
          </w:p>
        </w:tc>
        <w:tc>
          <w:tcPr>
            <w:tcW w:type="dxa" w:w="1235"/>
          </w:tcPr>
          <w:p>
            <w:pPr>
              <w:spacing w:before="20" w:after="20"/>
              <w:jc w:val="right"/>
            </w:pPr>
            <w:r/>
            <w:r>
              <w:rPr>
                <w:rFonts w:ascii="宋体" w:hAnsi="宋体" w:eastAsia="宋体"/>
                <w:b w:val="0"/>
                <w:sz w:val="18"/>
              </w:rPr>
              <w:t>+3</w:t>
            </w:r>
          </w:p>
        </w:tc>
        <w:tc>
          <w:tcPr>
            <w:tcW w:type="dxa" w:w="1235"/>
          </w:tcPr>
          <w:p>
            <w:pPr>
              <w:spacing w:before="20" w:after="20"/>
              <w:jc w:val="right"/>
            </w:pPr>
            <w:r/>
            <w:r>
              <w:rPr>
                <w:rFonts w:ascii="宋体" w:hAnsi="宋体" w:eastAsia="宋体"/>
                <w:b w:val="0"/>
                <w:sz w:val="18"/>
              </w:rPr>
              <w:t>+23.1%</w:t>
            </w:r>
          </w:p>
        </w:tc>
        <w:tc>
          <w:tcPr>
            <w:tcW w:type="dxa" w:w="1235"/>
          </w:tcPr>
          <w:p>
            <w:pPr>
              <w:spacing w:before="20" w:after="20"/>
              <w:jc w:val="right"/>
            </w:pPr>
            <w:r/>
            <w:r>
              <w:rPr>
                <w:rFonts w:ascii="宋体" w:hAnsi="宋体" w:eastAsia="宋体"/>
                <w:b w:val="0"/>
                <w:sz w:val="18"/>
              </w:rPr>
              <w:t>1.4%</w:t>
            </w:r>
          </w:p>
        </w:tc>
        <w:tc>
          <w:tcPr>
            <w:tcW w:type="dxa" w:w="1235"/>
          </w:tcPr>
          <w:p>
            <w:pPr>
              <w:spacing w:before="20" w:after="20"/>
              <w:jc w:val="right"/>
            </w:pPr>
            <w:r/>
            <w:r>
              <w:rPr>
                <w:rFonts w:ascii="宋体" w:hAnsi="宋体" w:eastAsia="宋体"/>
                <w:b w:val="0"/>
                <w:sz w:val="18"/>
              </w:rPr>
              <w:t>2.1%</w:t>
            </w:r>
          </w:p>
        </w:tc>
      </w:tr>
    </w:tbl>
    <w:p>
      <w:pPr>
        <w:spacing w:after="120"/>
      </w:pPr>
    </w:p>
    <w:p>
      <w:pPr>
        <w:spacing w:after="60" w:line="324" w:lineRule="auto"/>
      </w:pPr>
      <w:r>
        <w:rPr>
          <w:rFonts w:ascii="宋体" w:hAnsi="宋体" w:eastAsia="宋体"/>
          <w:sz w:val="21"/>
        </w:rPr>
        <w:t>结构画像</w:t>
      </w:r>
    </w:p>
    <w:p>
      <w:pPr>
        <w:spacing w:before="80" w:after="40"/>
        <w:jc w:val="center"/>
      </w:pPr>
      <w:r>
        <w:drawing>
          <wp:inline xmlns:a="http://schemas.openxmlformats.org/drawingml/2006/main" xmlns:pic="http://schemas.openxmlformats.org/drawingml/2006/picture">
            <wp:extent cx="5256000" cy="2303426"/>
            <wp:docPr id="32" name="Picture 32"/>
            <wp:cNvGraphicFramePr>
              <a:graphicFrameLocks noChangeAspect="1"/>
            </wp:cNvGraphicFramePr>
            <a:graphic>
              <a:graphicData uri="http://schemas.openxmlformats.org/drawingml/2006/picture">
                <pic:pic>
                  <pic:nvPicPr>
                    <pic:cNvPr id="0" name="04_天平路__c4-catdonut.png"/>
                    <pic:cNvPicPr/>
                  </pic:nvPicPr>
                  <pic:blipFill>
                    <a:blip r:embed="rId40"/>
                    <a:stretch>
                      <a:fillRect/>
                    </a:stretch>
                  </pic:blipFill>
                  <pic:spPr>
                    <a:xfrm>
                      <a:off x="0" y="0"/>
                      <a:ext cx="5256000" cy="2303426"/>
                    </a:xfrm>
                    <a:prstGeom prst="rect"/>
                  </pic:spPr>
                </pic:pic>
              </a:graphicData>
            </a:graphic>
          </wp:inline>
        </w:drawing>
      </w:r>
    </w:p>
    <w:p>
      <w:pPr>
        <w:spacing w:before="40" w:after="160"/>
        <w:jc w:val="center"/>
      </w:pPr>
      <w:r>
        <w:rPr>
          <w:rFonts w:ascii="宋体" w:hAnsi="宋体" w:eastAsia="宋体"/>
          <w:color w:val="666666"/>
          <w:sz w:val="18"/>
        </w:rPr>
        <w:t>图 8-25</w:t>
      </w:r>
    </w:p>
    <w:tbl>
      <w:tblPr>
        <w:tblStyle w:val="TableGrid"/>
        <w:tblW w:type="auto" w:w="0"/>
        <w:jc w:val="center"/>
        <w:tblLook w:firstColumn="1" w:firstRow="1" w:lastColumn="0" w:lastRow="0" w:noHBand="0" w:noVBand="1" w:val="04A0"/>
      </w:tblPr>
      <w:tblGrid>
        <w:gridCol w:w="2882"/>
        <w:gridCol w:w="2882"/>
        <w:gridCol w:w="2882"/>
      </w:tblGrid>
      <w:tr>
        <w:tc>
          <w:tcPr>
            <w:tcW w:type="dxa" w:w="8646"/>
            <w:gridSpan w:val="3"/>
            <w:shd w:val="clear" w:fill="DCE6F2"/>
          </w:tcPr>
          <w:p>
            <w:pPr>
              <w:spacing w:before="20" w:after="20"/>
              <w:jc w:val="center"/>
            </w:pPr>
            <w:r/>
            <w:r>
              <w:rPr>
                <w:rFonts w:ascii="宋体" w:hAnsi="宋体" w:eastAsia="宋体"/>
                <w:b/>
                <w:sz w:val="19"/>
              </w:rPr>
              <w:t>来源渠道</w:t>
            </w:r>
          </w:p>
        </w:tc>
      </w:tr>
      <w:tr>
        <w:trPr>
          <w:tblHeader w:val="true"/>
        </w:trPr>
        <w:tc>
          <w:tcPr>
            <w:tcW w:type="dxa" w:w="2882"/>
            <w:shd w:val="clear" w:fill="1A3A5F"/>
          </w:tcPr>
          <w:p>
            <w:pPr>
              <w:spacing w:before="20" w:after="20"/>
              <w:jc w:val="center"/>
            </w:pPr>
            <w:r/>
            <w:r>
              <w:rPr>
                <w:rFonts w:ascii="宋体" w:hAnsi="宋体" w:eastAsia="宋体"/>
                <w:b/>
                <w:color w:val="FFFFFF"/>
                <w:sz w:val="18"/>
              </w:rPr>
              <w:t>渠道</w:t>
            </w:r>
          </w:p>
        </w:tc>
        <w:tc>
          <w:tcPr>
            <w:tcW w:type="dxa" w:w="2882"/>
            <w:shd w:val="clear" w:fill="1A3A5F"/>
          </w:tcPr>
          <w:p>
            <w:pPr>
              <w:spacing w:before="20" w:after="20"/>
              <w:jc w:val="center"/>
            </w:pPr>
            <w:r/>
            <w:r>
              <w:rPr>
                <w:rFonts w:ascii="宋体" w:hAnsi="宋体" w:eastAsia="宋体"/>
                <w:b/>
                <w:color w:val="FFFFFF"/>
                <w:sz w:val="18"/>
              </w:rPr>
              <w:t>件数</w:t>
            </w:r>
          </w:p>
        </w:tc>
        <w:tc>
          <w:tcPr>
            <w:tcW w:type="dxa" w:w="2882"/>
            <w:shd w:val="clear" w:fill="1A3A5F"/>
          </w:tcPr>
          <w:p>
            <w:pPr>
              <w:spacing w:before="20" w:after="20"/>
              <w:jc w:val="center"/>
            </w:pPr>
            <w:r/>
            <w:r>
              <w:rPr>
                <w:rFonts w:ascii="宋体" w:hAnsi="宋体" w:eastAsia="宋体"/>
                <w:b/>
                <w:color w:val="FFFFFF"/>
                <w:sz w:val="18"/>
              </w:rPr>
              <w:t>占比</w:t>
            </w:r>
          </w:p>
        </w:tc>
      </w:tr>
      <w:tr>
        <w:tc>
          <w:tcPr>
            <w:tcW w:type="dxa" w:w="2882"/>
          </w:tcPr>
          <w:p>
            <w:pPr>
              <w:spacing w:before="20" w:after="20"/>
              <w:jc w:val="left"/>
            </w:pPr>
            <w:r/>
            <w:r>
              <w:rPr>
                <w:rFonts w:ascii="宋体" w:hAnsi="宋体" w:eastAsia="宋体"/>
                <w:b w:val="0"/>
                <w:sz w:val="18"/>
              </w:rPr>
              <w:t>电话</w:t>
            </w:r>
          </w:p>
        </w:tc>
        <w:tc>
          <w:tcPr>
            <w:tcW w:type="dxa" w:w="2882"/>
          </w:tcPr>
          <w:p>
            <w:pPr>
              <w:spacing w:before="20" w:after="20"/>
              <w:jc w:val="right"/>
            </w:pPr>
            <w:r/>
            <w:r>
              <w:rPr>
                <w:rFonts w:ascii="宋体" w:hAnsi="宋体" w:eastAsia="宋体"/>
                <w:b w:val="0"/>
                <w:sz w:val="18"/>
              </w:rPr>
              <w:t>952</w:t>
            </w:r>
          </w:p>
        </w:tc>
        <w:tc>
          <w:tcPr>
            <w:tcW w:type="dxa" w:w="2882"/>
          </w:tcPr>
          <w:p>
            <w:pPr>
              <w:spacing w:before="20" w:after="20"/>
              <w:jc w:val="right"/>
            </w:pPr>
            <w:r/>
            <w:r>
              <w:rPr>
                <w:rFonts w:ascii="宋体" w:hAnsi="宋体" w:eastAsia="宋体"/>
                <w:b w:val="0"/>
                <w:sz w:val="18"/>
              </w:rPr>
              <w:t>82.1%</w:t>
            </w:r>
          </w:p>
        </w:tc>
      </w:tr>
      <w:tr>
        <w:tc>
          <w:tcPr>
            <w:tcW w:type="dxa" w:w="2882"/>
            <w:shd w:val="clear" w:fill="F4F6F9"/>
          </w:tcPr>
          <w:p>
            <w:pPr>
              <w:spacing w:before="20" w:after="20"/>
              <w:jc w:val="left"/>
            </w:pPr>
            <w:r/>
            <w:r>
              <w:rPr>
                <w:rFonts w:ascii="宋体" w:hAnsi="宋体" w:eastAsia="宋体"/>
                <w:b w:val="0"/>
                <w:sz w:val="18"/>
              </w:rPr>
              <w:t>微信小程序</w:t>
            </w:r>
          </w:p>
        </w:tc>
        <w:tc>
          <w:tcPr>
            <w:tcW w:type="dxa" w:w="2882"/>
            <w:shd w:val="clear" w:fill="F4F6F9"/>
          </w:tcPr>
          <w:p>
            <w:pPr>
              <w:spacing w:before="20" w:after="20"/>
              <w:jc w:val="right"/>
            </w:pPr>
            <w:r/>
            <w:r>
              <w:rPr>
                <w:rFonts w:ascii="宋体" w:hAnsi="宋体" w:eastAsia="宋体"/>
                <w:b w:val="0"/>
                <w:sz w:val="18"/>
              </w:rPr>
              <w:t>100</w:t>
            </w:r>
          </w:p>
        </w:tc>
        <w:tc>
          <w:tcPr>
            <w:tcW w:type="dxa" w:w="2882"/>
            <w:shd w:val="clear" w:fill="F4F6F9"/>
          </w:tcPr>
          <w:p>
            <w:pPr>
              <w:spacing w:before="20" w:after="20"/>
              <w:jc w:val="right"/>
            </w:pPr>
            <w:r/>
            <w:r>
              <w:rPr>
                <w:rFonts w:ascii="宋体" w:hAnsi="宋体" w:eastAsia="宋体"/>
                <w:b w:val="0"/>
                <w:sz w:val="18"/>
              </w:rPr>
              <w:t>8.6%</w:t>
            </w:r>
          </w:p>
        </w:tc>
      </w:tr>
      <w:tr>
        <w:tc>
          <w:tcPr>
            <w:tcW w:type="dxa" w:w="2882"/>
          </w:tcPr>
          <w:p>
            <w:pPr>
              <w:spacing w:before="20" w:after="20"/>
              <w:jc w:val="left"/>
            </w:pPr>
            <w:r/>
            <w:r>
              <w:rPr>
                <w:rFonts w:ascii="宋体" w:hAnsi="宋体" w:eastAsia="宋体"/>
                <w:b w:val="0"/>
                <w:sz w:val="18"/>
              </w:rPr>
              <w:t>手机客户端</w:t>
            </w:r>
          </w:p>
        </w:tc>
        <w:tc>
          <w:tcPr>
            <w:tcW w:type="dxa" w:w="2882"/>
          </w:tcPr>
          <w:p>
            <w:pPr>
              <w:spacing w:before="20" w:after="20"/>
              <w:jc w:val="right"/>
            </w:pPr>
            <w:r/>
            <w:r>
              <w:rPr>
                <w:rFonts w:ascii="宋体" w:hAnsi="宋体" w:eastAsia="宋体"/>
                <w:b w:val="0"/>
                <w:sz w:val="18"/>
              </w:rPr>
              <w:t>55</w:t>
            </w:r>
          </w:p>
        </w:tc>
        <w:tc>
          <w:tcPr>
            <w:tcW w:type="dxa" w:w="2882"/>
          </w:tcPr>
          <w:p>
            <w:pPr>
              <w:spacing w:before="20" w:after="20"/>
              <w:jc w:val="right"/>
            </w:pPr>
            <w:r/>
            <w:r>
              <w:rPr>
                <w:rFonts w:ascii="宋体" w:hAnsi="宋体" w:eastAsia="宋体"/>
                <w:b w:val="0"/>
                <w:sz w:val="18"/>
              </w:rPr>
              <w:t>4.7%</w:t>
            </w:r>
          </w:p>
        </w:tc>
      </w:tr>
      <w:tr>
        <w:tc>
          <w:tcPr>
            <w:tcW w:type="dxa" w:w="2882"/>
            <w:shd w:val="clear" w:fill="F4F6F9"/>
          </w:tcPr>
          <w:p>
            <w:pPr>
              <w:spacing w:before="20" w:after="20"/>
              <w:jc w:val="left"/>
            </w:pPr>
            <w:r/>
            <w:r>
              <w:rPr>
                <w:rFonts w:ascii="宋体" w:hAnsi="宋体" w:eastAsia="宋体"/>
                <w:b w:val="0"/>
                <w:sz w:val="18"/>
              </w:rPr>
              <w:t>网站</w:t>
            </w:r>
          </w:p>
        </w:tc>
        <w:tc>
          <w:tcPr>
            <w:tcW w:type="dxa" w:w="2882"/>
            <w:shd w:val="clear" w:fill="F4F6F9"/>
          </w:tcPr>
          <w:p>
            <w:pPr>
              <w:spacing w:before="20" w:after="20"/>
              <w:jc w:val="right"/>
            </w:pPr>
            <w:r/>
            <w:r>
              <w:rPr>
                <w:rFonts w:ascii="宋体" w:hAnsi="宋体" w:eastAsia="宋体"/>
                <w:b w:val="0"/>
                <w:sz w:val="18"/>
              </w:rPr>
              <w:t>18</w:t>
            </w:r>
          </w:p>
        </w:tc>
        <w:tc>
          <w:tcPr>
            <w:tcW w:type="dxa" w:w="2882"/>
            <w:shd w:val="clear" w:fill="F4F6F9"/>
          </w:tcPr>
          <w:p>
            <w:pPr>
              <w:spacing w:before="20" w:after="20"/>
              <w:jc w:val="right"/>
            </w:pPr>
            <w:r/>
            <w:r>
              <w:rPr>
                <w:rFonts w:ascii="宋体" w:hAnsi="宋体" w:eastAsia="宋体"/>
                <w:b w:val="0"/>
                <w:sz w:val="18"/>
              </w:rPr>
              <w:t>1.6%</w:t>
            </w:r>
          </w:p>
        </w:tc>
      </w:tr>
      <w:tr>
        <w:tc>
          <w:tcPr>
            <w:tcW w:type="dxa" w:w="2882"/>
          </w:tcPr>
          <w:p>
            <w:pPr>
              <w:spacing w:before="20" w:after="20"/>
              <w:jc w:val="left"/>
            </w:pPr>
            <w:r/>
            <w:r>
              <w:rPr>
                <w:rFonts w:ascii="宋体" w:hAnsi="宋体" w:eastAsia="宋体"/>
                <w:b w:val="0"/>
                <w:sz w:val="18"/>
              </w:rPr>
              <w:t>随申办</w:t>
            </w:r>
          </w:p>
        </w:tc>
        <w:tc>
          <w:tcPr>
            <w:tcW w:type="dxa" w:w="2882"/>
          </w:tcPr>
          <w:p>
            <w:pPr>
              <w:spacing w:before="20" w:after="20"/>
              <w:jc w:val="right"/>
            </w:pPr>
            <w:r/>
            <w:r>
              <w:rPr>
                <w:rFonts w:ascii="宋体" w:hAnsi="宋体" w:eastAsia="宋体"/>
                <w:b w:val="0"/>
                <w:sz w:val="18"/>
              </w:rPr>
              <w:t>16</w:t>
            </w:r>
          </w:p>
        </w:tc>
        <w:tc>
          <w:tcPr>
            <w:tcW w:type="dxa" w:w="2882"/>
          </w:tcPr>
          <w:p>
            <w:pPr>
              <w:spacing w:before="20" w:after="20"/>
              <w:jc w:val="right"/>
            </w:pPr>
            <w:r/>
            <w:r>
              <w:rPr>
                <w:rFonts w:ascii="宋体" w:hAnsi="宋体" w:eastAsia="宋体"/>
                <w:b w:val="0"/>
                <w:sz w:val="18"/>
              </w:rPr>
              <w:t>1.4%</w:t>
            </w:r>
          </w:p>
        </w:tc>
      </w:tr>
      <w:tr>
        <w:tc>
          <w:tcPr>
            <w:tcW w:type="dxa" w:w="2882"/>
            <w:shd w:val="clear" w:fill="F4F6F9"/>
          </w:tcPr>
          <w:p>
            <w:pPr>
              <w:spacing w:before="20" w:after="20"/>
              <w:jc w:val="left"/>
            </w:pPr>
            <w:r/>
            <w:r>
              <w:rPr>
                <w:rFonts w:ascii="宋体" w:hAnsi="宋体" w:eastAsia="宋体"/>
                <w:b w:val="0"/>
                <w:sz w:val="18"/>
              </w:rPr>
              <w:t>语音信箱</w:t>
            </w:r>
          </w:p>
        </w:tc>
        <w:tc>
          <w:tcPr>
            <w:tcW w:type="dxa" w:w="2882"/>
            <w:shd w:val="clear" w:fill="F4F6F9"/>
          </w:tcPr>
          <w:p>
            <w:pPr>
              <w:spacing w:before="20" w:after="20"/>
              <w:jc w:val="right"/>
            </w:pPr>
            <w:r/>
            <w:r>
              <w:rPr>
                <w:rFonts w:ascii="宋体" w:hAnsi="宋体" w:eastAsia="宋体"/>
                <w:b w:val="0"/>
                <w:sz w:val="18"/>
              </w:rPr>
              <w:t>12</w:t>
            </w:r>
          </w:p>
        </w:tc>
        <w:tc>
          <w:tcPr>
            <w:tcW w:type="dxa" w:w="2882"/>
            <w:shd w:val="clear" w:fill="F4F6F9"/>
          </w:tcPr>
          <w:p>
            <w:pPr>
              <w:spacing w:before="20" w:after="20"/>
              <w:jc w:val="right"/>
            </w:pPr>
            <w:r/>
            <w:r>
              <w:rPr>
                <w:rFonts w:ascii="宋体" w:hAnsi="宋体" w:eastAsia="宋体"/>
                <w:b w:val="0"/>
                <w:sz w:val="18"/>
              </w:rPr>
              <w:t>1.0%</w:t>
            </w:r>
          </w:p>
        </w:tc>
      </w:tr>
      <w:tr>
        <w:tc>
          <w:tcPr>
            <w:tcW w:type="dxa" w:w="2882"/>
          </w:tcPr>
          <w:p>
            <w:pPr>
              <w:spacing w:before="20" w:after="20"/>
              <w:jc w:val="right"/>
            </w:pPr>
            <w:r/>
            <w:r>
              <w:rPr>
                <w:rFonts w:ascii="宋体" w:hAnsi="宋体" w:eastAsia="宋体"/>
                <w:b w:val="0"/>
                <w:sz w:val="18"/>
              </w:rPr>
              <w:t>28</w:t>
            </w:r>
          </w:p>
        </w:tc>
        <w:tc>
          <w:tcPr>
            <w:tcW w:type="dxa" w:w="2882"/>
          </w:tcPr>
          <w:p>
            <w:pPr>
              <w:spacing w:before="20" w:after="20"/>
              <w:jc w:val="right"/>
            </w:pPr>
            <w:r/>
            <w:r>
              <w:rPr>
                <w:rFonts w:ascii="宋体" w:hAnsi="宋体" w:eastAsia="宋体"/>
                <w:b w:val="0"/>
                <w:sz w:val="18"/>
              </w:rPr>
              <w:t>4</w:t>
            </w:r>
          </w:p>
        </w:tc>
        <w:tc>
          <w:tcPr>
            <w:tcW w:type="dxa" w:w="2882"/>
          </w:tcPr>
          <w:p>
            <w:pPr>
              <w:spacing w:before="20" w:after="20"/>
              <w:jc w:val="right"/>
            </w:pPr>
            <w:r/>
            <w:r>
              <w:rPr>
                <w:rFonts w:ascii="宋体" w:hAnsi="宋体" w:eastAsia="宋体"/>
                <w:b w:val="0"/>
                <w:sz w:val="18"/>
              </w:rPr>
              <w:t>0.3%</w:t>
            </w:r>
          </w:p>
        </w:tc>
      </w:tr>
      <w:tr>
        <w:tc>
          <w:tcPr>
            <w:tcW w:type="dxa" w:w="2882"/>
            <w:shd w:val="clear" w:fill="F4F6F9"/>
          </w:tcPr>
          <w:p>
            <w:pPr>
              <w:spacing w:before="20" w:after="20"/>
              <w:jc w:val="left"/>
            </w:pPr>
            <w:r/>
            <w:r>
              <w:rPr>
                <w:rFonts w:ascii="宋体" w:hAnsi="宋体" w:eastAsia="宋体"/>
                <w:b w:val="0"/>
                <w:sz w:val="18"/>
              </w:rPr>
              <w:t>热线发起</w:t>
            </w:r>
          </w:p>
        </w:tc>
        <w:tc>
          <w:tcPr>
            <w:tcW w:type="dxa" w:w="2882"/>
            <w:shd w:val="clear" w:fill="F4F6F9"/>
          </w:tcPr>
          <w:p>
            <w:pPr>
              <w:spacing w:before="20" w:after="20"/>
              <w:jc w:val="right"/>
            </w:pPr>
            <w:r/>
            <w:r>
              <w:rPr>
                <w:rFonts w:ascii="宋体" w:hAnsi="宋体" w:eastAsia="宋体"/>
                <w:b w:val="0"/>
                <w:sz w:val="18"/>
              </w:rPr>
              <w:t>2</w:t>
            </w:r>
          </w:p>
        </w:tc>
        <w:tc>
          <w:tcPr>
            <w:tcW w:type="dxa" w:w="2882"/>
            <w:shd w:val="clear" w:fill="F4F6F9"/>
          </w:tcPr>
          <w:p>
            <w:pPr>
              <w:spacing w:before="20" w:after="20"/>
              <w:jc w:val="right"/>
            </w:pPr>
            <w:r/>
            <w:r>
              <w:rPr>
                <w:rFonts w:ascii="宋体" w:hAnsi="宋体" w:eastAsia="宋体"/>
                <w:b w:val="0"/>
                <w:sz w:val="18"/>
              </w:rPr>
              <w:t>0.2%</w:t>
            </w:r>
          </w:p>
        </w:tc>
      </w:tr>
      <w:tr>
        <w:tc>
          <w:tcPr>
            <w:tcW w:type="dxa" w:w="2882"/>
          </w:tcPr>
          <w:p>
            <w:pPr>
              <w:spacing w:before="20" w:after="20"/>
              <w:jc w:val="left"/>
            </w:pPr>
            <w:r/>
            <w:r>
              <w:rPr>
                <w:rFonts w:ascii="宋体" w:hAnsi="宋体" w:eastAsia="宋体"/>
                <w:b w:val="0"/>
                <w:sz w:val="18"/>
              </w:rPr>
              <w:t>随申拍</w:t>
            </w:r>
          </w:p>
        </w:tc>
        <w:tc>
          <w:tcPr>
            <w:tcW w:type="dxa" w:w="2882"/>
          </w:tcPr>
          <w:p>
            <w:pPr>
              <w:spacing w:before="20" w:after="20"/>
              <w:jc w:val="right"/>
            </w:pPr>
            <w:r/>
            <w:r>
              <w:rPr>
                <w:rFonts w:ascii="宋体" w:hAnsi="宋体" w:eastAsia="宋体"/>
                <w:b w:val="0"/>
                <w:sz w:val="18"/>
              </w:rPr>
              <w:t>1</w:t>
            </w:r>
          </w:p>
        </w:tc>
        <w:tc>
          <w:tcPr>
            <w:tcW w:type="dxa" w:w="2882"/>
          </w:tcPr>
          <w:p>
            <w:pPr>
              <w:spacing w:before="20" w:after="20"/>
              <w:jc w:val="right"/>
            </w:pPr>
            <w:r/>
            <w:r>
              <w:rPr>
                <w:rFonts w:ascii="宋体" w:hAnsi="宋体" w:eastAsia="宋体"/>
                <w:b w:val="0"/>
                <w:sz w:val="18"/>
              </w:rPr>
              <w:t>0.1%</w:t>
            </w:r>
          </w:p>
        </w:tc>
      </w:tr>
    </w:tbl>
    <w:p>
      <w:pPr>
        <w:spacing w:after="120"/>
      </w:pPr>
    </w:p>
    <w:tbl>
      <w:tblPr>
        <w:tblStyle w:val="TableGrid"/>
        <w:tblW w:type="auto" w:w="0"/>
        <w:jc w:val="center"/>
        <w:tblLook w:firstColumn="1" w:firstRow="1" w:lastColumn="0" w:lastRow="0" w:noHBand="0" w:noVBand="1" w:val="04A0"/>
      </w:tblPr>
      <w:tblGrid>
        <w:gridCol w:w="2882"/>
        <w:gridCol w:w="2882"/>
        <w:gridCol w:w="2882"/>
      </w:tblGrid>
      <w:tr>
        <w:tc>
          <w:tcPr>
            <w:tcW w:type="dxa" w:w="8646"/>
            <w:gridSpan w:val="3"/>
            <w:shd w:val="clear" w:fill="DCE6F2"/>
          </w:tcPr>
          <w:p>
            <w:pPr>
              <w:spacing w:before="20" w:after="20"/>
              <w:jc w:val="center"/>
            </w:pPr>
            <w:r/>
            <w:r>
              <w:rPr>
                <w:rFonts w:ascii="宋体" w:hAnsi="宋体" w:eastAsia="宋体"/>
                <w:b/>
                <w:sz w:val="19"/>
              </w:rPr>
              <w:t>工单类型</w:t>
            </w:r>
          </w:p>
        </w:tc>
      </w:tr>
      <w:tr>
        <w:trPr>
          <w:tblHeader w:val="true"/>
        </w:trPr>
        <w:tc>
          <w:tcPr>
            <w:tcW w:type="dxa" w:w="2882"/>
            <w:shd w:val="clear" w:fill="1A3A5F"/>
          </w:tcPr>
          <w:p>
            <w:pPr>
              <w:spacing w:before="20" w:after="20"/>
              <w:jc w:val="center"/>
            </w:pPr>
            <w:r/>
            <w:r>
              <w:rPr>
                <w:rFonts w:ascii="宋体" w:hAnsi="宋体" w:eastAsia="宋体"/>
                <w:b/>
                <w:color w:val="FFFFFF"/>
                <w:sz w:val="18"/>
              </w:rPr>
              <w:t>类型</w:t>
            </w:r>
          </w:p>
        </w:tc>
        <w:tc>
          <w:tcPr>
            <w:tcW w:type="dxa" w:w="2882"/>
            <w:shd w:val="clear" w:fill="1A3A5F"/>
          </w:tcPr>
          <w:p>
            <w:pPr>
              <w:spacing w:before="20" w:after="20"/>
              <w:jc w:val="center"/>
            </w:pPr>
            <w:r/>
            <w:r>
              <w:rPr>
                <w:rFonts w:ascii="宋体" w:hAnsi="宋体" w:eastAsia="宋体"/>
                <w:b/>
                <w:color w:val="FFFFFF"/>
                <w:sz w:val="18"/>
              </w:rPr>
              <w:t>件数</w:t>
            </w:r>
          </w:p>
        </w:tc>
        <w:tc>
          <w:tcPr>
            <w:tcW w:type="dxa" w:w="2882"/>
            <w:shd w:val="clear" w:fill="1A3A5F"/>
          </w:tcPr>
          <w:p>
            <w:pPr>
              <w:spacing w:before="20" w:after="20"/>
              <w:jc w:val="center"/>
            </w:pPr>
            <w:r/>
            <w:r>
              <w:rPr>
                <w:rFonts w:ascii="宋体" w:hAnsi="宋体" w:eastAsia="宋体"/>
                <w:b/>
                <w:color w:val="FFFFFF"/>
                <w:sz w:val="18"/>
              </w:rPr>
              <w:t>占比</w:t>
            </w:r>
          </w:p>
        </w:tc>
      </w:tr>
      <w:tr>
        <w:tc>
          <w:tcPr>
            <w:tcW w:type="dxa" w:w="2882"/>
          </w:tcPr>
          <w:p>
            <w:pPr>
              <w:spacing w:before="20" w:after="20"/>
              <w:jc w:val="left"/>
            </w:pPr>
            <w:r/>
            <w:r>
              <w:rPr>
                <w:rFonts w:ascii="宋体" w:hAnsi="宋体" w:eastAsia="宋体"/>
                <w:b w:val="0"/>
                <w:sz w:val="18"/>
              </w:rPr>
              <w:t>求助类</w:t>
            </w:r>
          </w:p>
        </w:tc>
        <w:tc>
          <w:tcPr>
            <w:tcW w:type="dxa" w:w="2882"/>
          </w:tcPr>
          <w:p>
            <w:pPr>
              <w:spacing w:before="20" w:after="20"/>
              <w:jc w:val="right"/>
            </w:pPr>
            <w:r/>
            <w:r>
              <w:rPr>
                <w:rFonts w:ascii="宋体" w:hAnsi="宋体" w:eastAsia="宋体"/>
                <w:b w:val="0"/>
                <w:sz w:val="18"/>
              </w:rPr>
              <w:t>640</w:t>
            </w:r>
          </w:p>
        </w:tc>
        <w:tc>
          <w:tcPr>
            <w:tcW w:type="dxa" w:w="2882"/>
          </w:tcPr>
          <w:p>
            <w:pPr>
              <w:spacing w:before="20" w:after="20"/>
              <w:jc w:val="right"/>
            </w:pPr>
            <w:r/>
            <w:r>
              <w:rPr>
                <w:rFonts w:ascii="宋体" w:hAnsi="宋体" w:eastAsia="宋体"/>
                <w:b w:val="0"/>
                <w:sz w:val="18"/>
              </w:rPr>
              <w:t>55.2%</w:t>
            </w:r>
          </w:p>
        </w:tc>
      </w:tr>
      <w:tr>
        <w:tc>
          <w:tcPr>
            <w:tcW w:type="dxa" w:w="2882"/>
            <w:shd w:val="clear" w:fill="F4F6F9"/>
          </w:tcPr>
          <w:p>
            <w:pPr>
              <w:spacing w:before="20" w:after="20"/>
              <w:jc w:val="left"/>
            </w:pPr>
            <w:r/>
            <w:r>
              <w:rPr>
                <w:rFonts w:ascii="宋体" w:hAnsi="宋体" w:eastAsia="宋体"/>
                <w:b w:val="0"/>
                <w:sz w:val="18"/>
              </w:rPr>
              <w:t>投诉举报类</w:t>
            </w:r>
          </w:p>
        </w:tc>
        <w:tc>
          <w:tcPr>
            <w:tcW w:type="dxa" w:w="2882"/>
            <w:shd w:val="clear" w:fill="F4F6F9"/>
          </w:tcPr>
          <w:p>
            <w:pPr>
              <w:spacing w:before="20" w:after="20"/>
              <w:jc w:val="right"/>
            </w:pPr>
            <w:r/>
            <w:r>
              <w:rPr>
                <w:rFonts w:ascii="宋体" w:hAnsi="宋体" w:eastAsia="宋体"/>
                <w:b w:val="0"/>
                <w:sz w:val="18"/>
              </w:rPr>
              <w:t>520</w:t>
            </w:r>
          </w:p>
        </w:tc>
        <w:tc>
          <w:tcPr>
            <w:tcW w:type="dxa" w:w="2882"/>
            <w:shd w:val="clear" w:fill="F4F6F9"/>
          </w:tcPr>
          <w:p>
            <w:pPr>
              <w:spacing w:before="20" w:after="20"/>
              <w:jc w:val="right"/>
            </w:pPr>
            <w:r/>
            <w:r>
              <w:rPr>
                <w:rFonts w:ascii="宋体" w:hAnsi="宋体" w:eastAsia="宋体"/>
                <w:b w:val="0"/>
                <w:sz w:val="18"/>
              </w:rPr>
              <w:t>44.8%</w:t>
            </w:r>
          </w:p>
        </w:tc>
      </w:tr>
    </w:tbl>
    <w:p>
      <w:pPr>
        <w:spacing w:after="120"/>
      </w:pPr>
    </w:p>
    <w:p>
      <w:pPr>
        <w:spacing w:after="60" w:line="324" w:lineRule="auto"/>
      </w:pPr>
      <w:r>
        <w:rPr>
          <w:rFonts w:ascii="宋体" w:hAnsi="宋体" w:eastAsia="宋体"/>
          <w:sz w:val="21"/>
        </w:rPr>
        <w:t>热点对象</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c>
          <w:tcPr>
            <w:tcW w:type="dxa" w:w="8648"/>
            <w:gridSpan w:val="8"/>
            <w:shd w:val="clear" w:fill="DCE6F2"/>
          </w:tcPr>
          <w:p>
            <w:pPr>
              <w:spacing w:before="20" w:after="20"/>
              <w:jc w:val="center"/>
            </w:pPr>
            <w:r/>
            <w:r>
              <w:rPr>
                <w:rFonts w:ascii="宋体" w:hAnsi="宋体" w:eastAsia="宋体"/>
                <w:b/>
                <w:sz w:val="19"/>
              </w:rPr>
              <w:t>投诉最集中小区 Top10</w:t>
            </w:r>
          </w:p>
        </w:tc>
      </w:tr>
      <w:tr>
        <w:trPr>
          <w:tblHeader w:val="true"/>
        </w:trPr>
        <w:tc>
          <w:tcPr>
            <w:tcW w:type="dxa" w:w="1081"/>
            <w:shd w:val="clear" w:fill="1A3A5F"/>
          </w:tcPr>
          <w:p>
            <w:pPr>
              <w:spacing w:before="20" w:after="20"/>
              <w:jc w:val="center"/>
            </w:pPr>
            <w:r/>
            <w:r>
              <w:rPr>
                <w:rFonts w:ascii="宋体" w:hAnsi="宋体" w:eastAsia="宋体"/>
                <w:b/>
                <w:color w:val="FFFFFF"/>
                <w:sz w:val="18"/>
              </w:rPr>
              <w:t>#</w:t>
            </w:r>
          </w:p>
        </w:tc>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2026年1-8月</w:t>
            </w:r>
          </w:p>
        </w:tc>
        <w:tc>
          <w:tcPr>
            <w:tcW w:type="dxa" w:w="1081"/>
            <w:shd w:val="clear" w:fill="1A3A5F"/>
          </w:tcPr>
          <w:p>
            <w:pPr>
              <w:spacing w:before="20" w:after="20"/>
              <w:jc w:val="center"/>
            </w:pPr>
            <w:r/>
            <w:r>
              <w:rPr>
                <w:rFonts w:ascii="宋体" w:hAnsi="宋体" w:eastAsia="宋体"/>
                <w:b/>
                <w:color w:val="FFFFFF"/>
                <w:sz w:val="18"/>
              </w:rPr>
              <w:t>2025年同期</w:t>
            </w:r>
          </w:p>
        </w:tc>
        <w:tc>
          <w:tcPr>
            <w:tcW w:type="dxa" w:w="1081"/>
            <w:shd w:val="clear" w:fill="1A3A5F"/>
          </w:tcPr>
          <w:p>
            <w:pPr>
              <w:spacing w:before="20" w:after="20"/>
              <w:jc w:val="center"/>
            </w:pPr>
            <w:r/>
            <w:r>
              <w:rPr>
                <w:rFonts w:ascii="宋体" w:hAnsi="宋体" w:eastAsia="宋体"/>
                <w:b/>
                <w:color w:val="FFFFFF"/>
                <w:sz w:val="18"/>
              </w:rPr>
              <w:t>同比</w:t>
            </w:r>
          </w:p>
        </w:tc>
        <w:tc>
          <w:tcPr>
            <w:tcW w:type="dxa" w:w="1081"/>
            <w:shd w:val="clear" w:fill="1A3A5F"/>
          </w:tcPr>
          <w:p>
            <w:pPr>
              <w:spacing w:before="20" w:after="20"/>
              <w:jc w:val="center"/>
            </w:pPr>
            <w:r/>
            <w:r>
              <w:rPr>
                <w:rFonts w:ascii="宋体" w:hAnsi="宋体" w:eastAsia="宋体"/>
                <w:b/>
                <w:color w:val="FFFFFF"/>
                <w:sz w:val="18"/>
              </w:rPr>
              <w:t>占本镇</w:t>
            </w:r>
          </w:p>
        </w:tc>
        <w:tc>
          <w:tcPr>
            <w:tcW w:type="dxa" w:w="1081"/>
            <w:shd w:val="clear" w:fill="1A3A5F"/>
          </w:tcPr>
          <w:p>
            <w:pPr>
              <w:spacing w:before="20" w:after="20"/>
              <w:jc w:val="center"/>
            </w:pPr>
            <w:r/>
            <w:r>
              <w:rPr>
                <w:rFonts w:ascii="宋体" w:hAnsi="宋体" w:eastAsia="宋体"/>
                <w:b/>
                <w:color w:val="FFFFFF"/>
                <w:sz w:val="18"/>
              </w:rPr>
              <w:t>首位类别</w:t>
            </w:r>
          </w:p>
        </w:tc>
        <w:tc>
          <w:tcPr>
            <w:tcW w:type="dxa" w:w="1081"/>
            <w:shd w:val="clear" w:fill="1A3A5F"/>
          </w:tcPr>
          <w:p>
            <w:pPr>
              <w:spacing w:before="20" w:after="20"/>
              <w:jc w:val="center"/>
            </w:pPr>
            <w:r/>
            <w:r>
              <w:rPr>
                <w:rFonts w:ascii="宋体" w:hAnsi="宋体" w:eastAsia="宋体"/>
                <w:b/>
                <w:color w:val="FFFFFF"/>
                <w:sz w:val="18"/>
              </w:rPr>
              <w:t>高频组数</w:t>
            </w:r>
          </w:p>
        </w:tc>
      </w:tr>
      <w:tr>
        <w:tc>
          <w:tcPr>
            <w:tcW w:type="dxa" w:w="1081"/>
          </w:tcPr>
          <w:p>
            <w:pPr>
              <w:spacing w:before="20" w:after="20"/>
              <w:jc w:val="right"/>
            </w:pPr>
            <w:r/>
            <w:r>
              <w:rPr>
                <w:rFonts w:ascii="宋体" w:hAnsi="宋体" w:eastAsia="宋体"/>
                <w:b w:val="0"/>
                <w:sz w:val="18"/>
              </w:rPr>
              <w:t>1</w:t>
            </w:r>
          </w:p>
        </w:tc>
        <w:tc>
          <w:tcPr>
            <w:tcW w:type="dxa" w:w="1081"/>
          </w:tcPr>
          <w:p>
            <w:pPr>
              <w:spacing w:before="20" w:after="20"/>
              <w:jc w:val="left"/>
            </w:pPr>
            <w:r/>
            <w:r>
              <w:rPr>
                <w:rFonts w:ascii="宋体" w:hAnsi="宋体" w:eastAsia="宋体"/>
                <w:b w:val="0"/>
                <w:sz w:val="18"/>
              </w:rPr>
              <w:t>太原直管公房</w:t>
            </w:r>
          </w:p>
        </w:tc>
        <w:tc>
          <w:tcPr>
            <w:tcW w:type="dxa" w:w="1081"/>
          </w:tcPr>
          <w:p>
            <w:pPr>
              <w:spacing w:before="20" w:after="20"/>
              <w:jc w:val="right"/>
            </w:pPr>
            <w:r/>
            <w:r>
              <w:rPr>
                <w:rFonts w:ascii="宋体" w:hAnsi="宋体" w:eastAsia="宋体"/>
                <w:b w:val="0"/>
                <w:sz w:val="18"/>
              </w:rPr>
              <w:t>54</w:t>
            </w:r>
          </w:p>
        </w:tc>
        <w:tc>
          <w:tcPr>
            <w:tcW w:type="dxa" w:w="1081"/>
          </w:tcPr>
          <w:p>
            <w:pPr>
              <w:spacing w:before="20" w:after="20"/>
              <w:jc w:val="right"/>
            </w:pPr>
            <w:r/>
            <w:r>
              <w:rPr>
                <w:rFonts w:ascii="宋体" w:hAnsi="宋体" w:eastAsia="宋体"/>
                <w:b w:val="0"/>
                <w:sz w:val="18"/>
              </w:rPr>
              <w:t>50</w:t>
            </w:r>
          </w:p>
        </w:tc>
        <w:tc>
          <w:tcPr>
            <w:tcW w:type="dxa" w:w="1081"/>
          </w:tcPr>
          <w:p>
            <w:pPr>
              <w:spacing w:before="20" w:after="20"/>
              <w:jc w:val="right"/>
            </w:pPr>
            <w:r/>
            <w:r>
              <w:rPr>
                <w:rFonts w:ascii="宋体" w:hAnsi="宋体" w:eastAsia="宋体"/>
                <w:b w:val="0"/>
                <w:sz w:val="18"/>
              </w:rPr>
              <w:t>+8.0%</w:t>
            </w:r>
          </w:p>
        </w:tc>
        <w:tc>
          <w:tcPr>
            <w:tcW w:type="dxa" w:w="1081"/>
          </w:tcPr>
          <w:p>
            <w:pPr>
              <w:spacing w:before="20" w:after="20"/>
              <w:jc w:val="right"/>
            </w:pPr>
            <w:r/>
            <w:r>
              <w:rPr>
                <w:rFonts w:ascii="宋体" w:hAnsi="宋体" w:eastAsia="宋体"/>
                <w:b w:val="0"/>
                <w:sz w:val="18"/>
              </w:rPr>
              <w:t>4.7%</w:t>
            </w:r>
          </w:p>
        </w:tc>
        <w:tc>
          <w:tcPr>
            <w:tcW w:type="dxa" w:w="1081"/>
          </w:tcPr>
          <w:p>
            <w:pPr>
              <w:spacing w:before="20" w:after="20"/>
              <w:jc w:val="left"/>
            </w:pPr>
            <w:r/>
            <w:r>
              <w:rPr>
                <w:rFonts w:ascii="宋体" w:hAnsi="宋体" w:eastAsia="宋体"/>
                <w:b w:val="0"/>
                <w:sz w:val="18"/>
              </w:rPr>
              <w:t>房屋维修</w:t>
            </w:r>
          </w:p>
        </w:tc>
        <w:tc>
          <w:tcPr>
            <w:tcW w:type="dxa" w:w="1081"/>
          </w:tcPr>
          <w:p>
            <w:pPr>
              <w:spacing w:before="20" w:after="20"/>
              <w:jc w:val="right"/>
            </w:pPr>
            <w:r/>
            <w:r>
              <w:rPr>
                <w:rFonts w:ascii="宋体" w:hAnsi="宋体" w:eastAsia="宋体"/>
                <w:b w:val="0"/>
                <w:sz w:val="18"/>
              </w:rPr>
              <w:t>5</w:t>
            </w:r>
          </w:p>
        </w:tc>
      </w:tr>
      <w:tr>
        <w:tc>
          <w:tcPr>
            <w:tcW w:type="dxa" w:w="1081"/>
            <w:shd w:val="clear" w:fill="F4F6F9"/>
          </w:tcPr>
          <w:p>
            <w:pPr>
              <w:spacing w:before="20" w:after="20"/>
              <w:jc w:val="right"/>
            </w:pPr>
            <w:r/>
            <w:r>
              <w:rPr>
                <w:rFonts w:ascii="宋体" w:hAnsi="宋体" w:eastAsia="宋体"/>
                <w:b w:val="0"/>
                <w:sz w:val="18"/>
              </w:rPr>
              <w:t>2</w:t>
            </w:r>
          </w:p>
        </w:tc>
        <w:tc>
          <w:tcPr>
            <w:tcW w:type="dxa" w:w="1081"/>
            <w:shd w:val="clear" w:fill="F4F6F9"/>
          </w:tcPr>
          <w:p>
            <w:pPr>
              <w:spacing w:before="20" w:after="20"/>
              <w:jc w:val="left"/>
            </w:pPr>
            <w:r/>
            <w:r>
              <w:rPr>
                <w:rFonts w:ascii="宋体" w:hAnsi="宋体" w:eastAsia="宋体"/>
                <w:b w:val="0"/>
                <w:sz w:val="18"/>
              </w:rPr>
              <w:t>陕西直管公房</w:t>
            </w:r>
          </w:p>
        </w:tc>
        <w:tc>
          <w:tcPr>
            <w:tcW w:type="dxa" w:w="1081"/>
            <w:shd w:val="clear" w:fill="F4F6F9"/>
          </w:tcPr>
          <w:p>
            <w:pPr>
              <w:spacing w:before="20" w:after="20"/>
              <w:jc w:val="right"/>
            </w:pPr>
            <w:r/>
            <w:r>
              <w:rPr>
                <w:rFonts w:ascii="宋体" w:hAnsi="宋体" w:eastAsia="宋体"/>
                <w:b w:val="0"/>
                <w:sz w:val="18"/>
              </w:rPr>
              <w:t>49</w:t>
            </w:r>
          </w:p>
        </w:tc>
        <w:tc>
          <w:tcPr>
            <w:tcW w:type="dxa" w:w="1081"/>
            <w:shd w:val="clear" w:fill="F4F6F9"/>
          </w:tcPr>
          <w:p>
            <w:pPr>
              <w:spacing w:before="20" w:after="20"/>
              <w:jc w:val="right"/>
            </w:pPr>
            <w:r/>
            <w:r>
              <w:rPr>
                <w:rFonts w:ascii="宋体" w:hAnsi="宋体" w:eastAsia="宋体"/>
                <w:b w:val="0"/>
                <w:sz w:val="18"/>
              </w:rPr>
              <w:t>34</w:t>
            </w:r>
          </w:p>
        </w:tc>
        <w:tc>
          <w:tcPr>
            <w:tcW w:type="dxa" w:w="1081"/>
            <w:shd w:val="clear" w:fill="F4F6F9"/>
          </w:tcPr>
          <w:p>
            <w:pPr>
              <w:spacing w:before="20" w:after="20"/>
              <w:jc w:val="right"/>
            </w:pPr>
            <w:r/>
            <w:r>
              <w:rPr>
                <w:rFonts w:ascii="宋体" w:hAnsi="宋体" w:eastAsia="宋体"/>
                <w:b w:val="0"/>
                <w:sz w:val="18"/>
              </w:rPr>
              <w:t>+44.1%</w:t>
            </w:r>
          </w:p>
        </w:tc>
        <w:tc>
          <w:tcPr>
            <w:tcW w:type="dxa" w:w="1081"/>
            <w:shd w:val="clear" w:fill="F4F6F9"/>
          </w:tcPr>
          <w:p>
            <w:pPr>
              <w:spacing w:before="20" w:after="20"/>
              <w:jc w:val="right"/>
            </w:pPr>
            <w:r/>
            <w:r>
              <w:rPr>
                <w:rFonts w:ascii="宋体" w:hAnsi="宋体" w:eastAsia="宋体"/>
                <w:b w:val="0"/>
                <w:sz w:val="18"/>
              </w:rPr>
              <w:t>4.2%</w:t>
            </w:r>
          </w:p>
        </w:tc>
        <w:tc>
          <w:tcPr>
            <w:tcW w:type="dxa" w:w="1081"/>
            <w:shd w:val="clear" w:fill="F4F6F9"/>
          </w:tcPr>
          <w:p>
            <w:pPr>
              <w:spacing w:before="20" w:after="20"/>
              <w:jc w:val="left"/>
            </w:pPr>
            <w:r/>
            <w:r>
              <w:rPr>
                <w:rFonts w:ascii="宋体" w:hAnsi="宋体" w:eastAsia="宋体"/>
                <w:b w:val="0"/>
                <w:sz w:val="18"/>
              </w:rPr>
              <w:t>房屋维修</w:t>
            </w:r>
          </w:p>
        </w:tc>
        <w:tc>
          <w:tcPr>
            <w:tcW w:type="dxa" w:w="1081"/>
            <w:shd w:val="clear" w:fill="F4F6F9"/>
          </w:tcPr>
          <w:p>
            <w:pPr>
              <w:spacing w:before="20" w:after="20"/>
              <w:jc w:val="right"/>
            </w:pPr>
            <w:r/>
            <w:r>
              <w:rPr>
                <w:rFonts w:ascii="宋体" w:hAnsi="宋体" w:eastAsia="宋体"/>
                <w:b w:val="0"/>
                <w:sz w:val="18"/>
              </w:rPr>
              <w:t>4</w:t>
            </w:r>
          </w:p>
        </w:tc>
      </w:tr>
      <w:tr>
        <w:tc>
          <w:tcPr>
            <w:tcW w:type="dxa" w:w="1081"/>
          </w:tcPr>
          <w:p>
            <w:pPr>
              <w:spacing w:before="20" w:after="20"/>
              <w:jc w:val="right"/>
            </w:pPr>
            <w:r/>
            <w:r>
              <w:rPr>
                <w:rFonts w:ascii="宋体" w:hAnsi="宋体" w:eastAsia="宋体"/>
                <w:b w:val="0"/>
                <w:sz w:val="18"/>
              </w:rPr>
              <w:t>3</w:t>
            </w:r>
          </w:p>
        </w:tc>
        <w:tc>
          <w:tcPr>
            <w:tcW w:type="dxa" w:w="1081"/>
          </w:tcPr>
          <w:p>
            <w:pPr>
              <w:spacing w:before="20" w:after="20"/>
              <w:jc w:val="left"/>
            </w:pPr>
            <w:r/>
            <w:r>
              <w:rPr>
                <w:rFonts w:ascii="宋体" w:hAnsi="宋体" w:eastAsia="宋体"/>
                <w:b w:val="0"/>
                <w:sz w:val="18"/>
              </w:rPr>
              <w:t>上海新村直管公房</w:t>
            </w:r>
          </w:p>
        </w:tc>
        <w:tc>
          <w:tcPr>
            <w:tcW w:type="dxa" w:w="1081"/>
          </w:tcPr>
          <w:p>
            <w:pPr>
              <w:spacing w:before="20" w:after="20"/>
              <w:jc w:val="right"/>
            </w:pPr>
            <w:r/>
            <w:r>
              <w:rPr>
                <w:rFonts w:ascii="宋体" w:hAnsi="宋体" w:eastAsia="宋体"/>
                <w:b w:val="0"/>
                <w:sz w:val="18"/>
              </w:rPr>
              <w:t>47</w:t>
            </w:r>
          </w:p>
        </w:tc>
        <w:tc>
          <w:tcPr>
            <w:tcW w:type="dxa" w:w="1081"/>
          </w:tcPr>
          <w:p>
            <w:pPr>
              <w:spacing w:before="20" w:after="20"/>
              <w:jc w:val="right"/>
            </w:pPr>
            <w:r/>
            <w:r>
              <w:rPr>
                <w:rFonts w:ascii="宋体" w:hAnsi="宋体" w:eastAsia="宋体"/>
                <w:b w:val="0"/>
                <w:sz w:val="18"/>
              </w:rPr>
              <w:t>33</w:t>
            </w:r>
          </w:p>
        </w:tc>
        <w:tc>
          <w:tcPr>
            <w:tcW w:type="dxa" w:w="1081"/>
          </w:tcPr>
          <w:p>
            <w:pPr>
              <w:spacing w:before="20" w:after="20"/>
              <w:jc w:val="right"/>
            </w:pPr>
            <w:r/>
            <w:r>
              <w:rPr>
                <w:rFonts w:ascii="宋体" w:hAnsi="宋体" w:eastAsia="宋体"/>
                <w:b w:val="0"/>
                <w:sz w:val="18"/>
              </w:rPr>
              <w:t>+42.4%</w:t>
            </w:r>
          </w:p>
        </w:tc>
        <w:tc>
          <w:tcPr>
            <w:tcW w:type="dxa" w:w="1081"/>
          </w:tcPr>
          <w:p>
            <w:pPr>
              <w:spacing w:before="20" w:after="20"/>
              <w:jc w:val="right"/>
            </w:pPr>
            <w:r/>
            <w:r>
              <w:rPr>
                <w:rFonts w:ascii="宋体" w:hAnsi="宋体" w:eastAsia="宋体"/>
                <w:b w:val="0"/>
                <w:sz w:val="18"/>
              </w:rPr>
              <w:t>4.1%</w:t>
            </w:r>
          </w:p>
        </w:tc>
        <w:tc>
          <w:tcPr>
            <w:tcW w:type="dxa" w:w="1081"/>
          </w:tcPr>
          <w:p>
            <w:pPr>
              <w:spacing w:before="20" w:after="20"/>
              <w:jc w:val="left"/>
            </w:pPr>
            <w:r/>
            <w:r>
              <w:rPr>
                <w:rFonts w:ascii="宋体" w:hAnsi="宋体" w:eastAsia="宋体"/>
                <w:b w:val="0"/>
                <w:sz w:val="18"/>
              </w:rPr>
              <w:t>邻里纠纷</w:t>
            </w:r>
          </w:p>
        </w:tc>
        <w:tc>
          <w:tcPr>
            <w:tcW w:type="dxa" w:w="1081"/>
          </w:tcPr>
          <w:p>
            <w:pPr>
              <w:spacing w:before="20" w:after="20"/>
              <w:jc w:val="right"/>
            </w:pPr>
            <w:r/>
            <w:r>
              <w:rPr>
                <w:rFonts w:ascii="宋体" w:hAnsi="宋体" w:eastAsia="宋体"/>
                <w:b w:val="0"/>
                <w:sz w:val="18"/>
              </w:rPr>
              <w:t>7</w:t>
            </w:r>
          </w:p>
        </w:tc>
      </w:tr>
      <w:tr>
        <w:tc>
          <w:tcPr>
            <w:tcW w:type="dxa" w:w="1081"/>
            <w:shd w:val="clear" w:fill="F4F6F9"/>
          </w:tcPr>
          <w:p>
            <w:pPr>
              <w:spacing w:before="20" w:after="20"/>
              <w:jc w:val="right"/>
            </w:pPr>
            <w:r/>
            <w:r>
              <w:rPr>
                <w:rFonts w:ascii="宋体" w:hAnsi="宋体" w:eastAsia="宋体"/>
                <w:b w:val="0"/>
                <w:sz w:val="18"/>
              </w:rPr>
              <w:t>4</w:t>
            </w:r>
          </w:p>
        </w:tc>
        <w:tc>
          <w:tcPr>
            <w:tcW w:type="dxa" w:w="1081"/>
            <w:shd w:val="clear" w:fill="F4F6F9"/>
          </w:tcPr>
          <w:p>
            <w:pPr>
              <w:spacing w:before="20" w:after="20"/>
              <w:jc w:val="left"/>
            </w:pPr>
            <w:r/>
            <w:r>
              <w:rPr>
                <w:rFonts w:ascii="宋体" w:hAnsi="宋体" w:eastAsia="宋体"/>
                <w:b w:val="0"/>
                <w:sz w:val="18"/>
              </w:rPr>
              <w:t>永太直管公房</w:t>
            </w:r>
          </w:p>
        </w:tc>
        <w:tc>
          <w:tcPr>
            <w:tcW w:type="dxa" w:w="1081"/>
            <w:shd w:val="clear" w:fill="F4F6F9"/>
          </w:tcPr>
          <w:p>
            <w:pPr>
              <w:spacing w:before="20" w:after="20"/>
              <w:jc w:val="right"/>
            </w:pPr>
            <w:r/>
            <w:r>
              <w:rPr>
                <w:rFonts w:ascii="宋体" w:hAnsi="宋体" w:eastAsia="宋体"/>
                <w:b w:val="0"/>
                <w:sz w:val="18"/>
              </w:rPr>
              <w:t>44</w:t>
            </w:r>
          </w:p>
        </w:tc>
        <w:tc>
          <w:tcPr>
            <w:tcW w:type="dxa" w:w="1081"/>
            <w:shd w:val="clear" w:fill="F4F6F9"/>
          </w:tcPr>
          <w:p>
            <w:pPr>
              <w:spacing w:before="20" w:after="20"/>
              <w:jc w:val="right"/>
            </w:pPr>
            <w:r/>
            <w:r>
              <w:rPr>
                <w:rFonts w:ascii="宋体" w:hAnsi="宋体" w:eastAsia="宋体"/>
                <w:b w:val="0"/>
                <w:sz w:val="18"/>
              </w:rPr>
              <w:t>47</w:t>
            </w:r>
          </w:p>
        </w:tc>
        <w:tc>
          <w:tcPr>
            <w:tcW w:type="dxa" w:w="1081"/>
            <w:shd w:val="clear" w:fill="F4F6F9"/>
          </w:tcPr>
          <w:p>
            <w:pPr>
              <w:spacing w:before="20" w:after="20"/>
              <w:jc w:val="right"/>
            </w:pPr>
            <w:r/>
            <w:r>
              <w:rPr>
                <w:rFonts w:ascii="宋体" w:hAnsi="宋体" w:eastAsia="宋体"/>
                <w:b w:val="0"/>
                <w:sz w:val="18"/>
              </w:rPr>
              <w:t>-6.4%</w:t>
            </w:r>
          </w:p>
        </w:tc>
        <w:tc>
          <w:tcPr>
            <w:tcW w:type="dxa" w:w="1081"/>
            <w:shd w:val="clear" w:fill="F4F6F9"/>
          </w:tcPr>
          <w:p>
            <w:pPr>
              <w:spacing w:before="20" w:after="20"/>
              <w:jc w:val="right"/>
            </w:pPr>
            <w:r/>
            <w:r>
              <w:rPr>
                <w:rFonts w:ascii="宋体" w:hAnsi="宋体" w:eastAsia="宋体"/>
                <w:b w:val="0"/>
                <w:sz w:val="18"/>
              </w:rPr>
              <w:t>3.8%</w:t>
            </w:r>
          </w:p>
        </w:tc>
        <w:tc>
          <w:tcPr>
            <w:tcW w:type="dxa" w:w="1081"/>
            <w:shd w:val="clear" w:fill="F4F6F9"/>
          </w:tcPr>
          <w:p>
            <w:pPr>
              <w:spacing w:before="20" w:after="20"/>
              <w:jc w:val="left"/>
            </w:pPr>
            <w:r/>
            <w:r>
              <w:rPr>
                <w:rFonts w:ascii="宋体" w:hAnsi="宋体" w:eastAsia="宋体"/>
                <w:b w:val="0"/>
                <w:sz w:val="18"/>
              </w:rPr>
              <w:t>房屋维修</w:t>
            </w:r>
          </w:p>
        </w:tc>
        <w:tc>
          <w:tcPr>
            <w:tcW w:type="dxa" w:w="1081"/>
            <w:shd w:val="clear" w:fill="F4F6F9"/>
          </w:tcPr>
          <w:p>
            <w:pPr>
              <w:spacing w:before="20" w:after="20"/>
              <w:jc w:val="right"/>
            </w:pPr>
            <w:r/>
            <w:r>
              <w:rPr>
                <w:rFonts w:ascii="宋体" w:hAnsi="宋体" w:eastAsia="宋体"/>
                <w:b w:val="0"/>
                <w:sz w:val="18"/>
              </w:rPr>
              <w:t>5</w:t>
            </w:r>
          </w:p>
        </w:tc>
      </w:tr>
      <w:tr>
        <w:tc>
          <w:tcPr>
            <w:tcW w:type="dxa" w:w="1081"/>
          </w:tcPr>
          <w:p>
            <w:pPr>
              <w:spacing w:before="20" w:after="20"/>
              <w:jc w:val="right"/>
            </w:pPr>
            <w:r/>
            <w:r>
              <w:rPr>
                <w:rFonts w:ascii="宋体" w:hAnsi="宋体" w:eastAsia="宋体"/>
                <w:b w:val="0"/>
                <w:sz w:val="18"/>
              </w:rPr>
              <w:t>5</w:t>
            </w:r>
          </w:p>
        </w:tc>
        <w:tc>
          <w:tcPr>
            <w:tcW w:type="dxa" w:w="1081"/>
          </w:tcPr>
          <w:p>
            <w:pPr>
              <w:spacing w:before="20" w:after="20"/>
              <w:jc w:val="left"/>
            </w:pPr>
            <w:r/>
            <w:r>
              <w:rPr>
                <w:rFonts w:ascii="宋体" w:hAnsi="宋体" w:eastAsia="宋体"/>
                <w:b w:val="0"/>
                <w:sz w:val="18"/>
              </w:rPr>
              <w:t>永嘉新村直管公房</w:t>
            </w:r>
          </w:p>
        </w:tc>
        <w:tc>
          <w:tcPr>
            <w:tcW w:type="dxa" w:w="1081"/>
          </w:tcPr>
          <w:p>
            <w:pPr>
              <w:spacing w:before="20" w:after="20"/>
              <w:jc w:val="right"/>
            </w:pPr>
            <w:r/>
            <w:r>
              <w:rPr>
                <w:rFonts w:ascii="宋体" w:hAnsi="宋体" w:eastAsia="宋体"/>
                <w:b w:val="0"/>
                <w:sz w:val="18"/>
              </w:rPr>
              <w:t>44</w:t>
            </w:r>
          </w:p>
        </w:tc>
        <w:tc>
          <w:tcPr>
            <w:tcW w:type="dxa" w:w="1081"/>
          </w:tcPr>
          <w:p>
            <w:pPr>
              <w:spacing w:before="20" w:after="20"/>
              <w:jc w:val="right"/>
            </w:pPr>
            <w:r/>
            <w:r>
              <w:rPr>
                <w:rFonts w:ascii="宋体" w:hAnsi="宋体" w:eastAsia="宋体"/>
                <w:b w:val="0"/>
                <w:sz w:val="18"/>
              </w:rPr>
              <w:t>34</w:t>
            </w:r>
          </w:p>
        </w:tc>
        <w:tc>
          <w:tcPr>
            <w:tcW w:type="dxa" w:w="1081"/>
          </w:tcPr>
          <w:p>
            <w:pPr>
              <w:spacing w:before="20" w:after="20"/>
              <w:jc w:val="right"/>
            </w:pPr>
            <w:r/>
            <w:r>
              <w:rPr>
                <w:rFonts w:ascii="宋体" w:hAnsi="宋体" w:eastAsia="宋体"/>
                <w:b w:val="0"/>
                <w:sz w:val="18"/>
              </w:rPr>
              <w:t>+29.4%</w:t>
            </w:r>
          </w:p>
        </w:tc>
        <w:tc>
          <w:tcPr>
            <w:tcW w:type="dxa" w:w="1081"/>
          </w:tcPr>
          <w:p>
            <w:pPr>
              <w:spacing w:before="20" w:after="20"/>
              <w:jc w:val="right"/>
            </w:pPr>
            <w:r/>
            <w:r>
              <w:rPr>
                <w:rFonts w:ascii="宋体" w:hAnsi="宋体" w:eastAsia="宋体"/>
                <w:b w:val="0"/>
                <w:sz w:val="18"/>
              </w:rPr>
              <w:t>3.8%</w:t>
            </w:r>
          </w:p>
        </w:tc>
        <w:tc>
          <w:tcPr>
            <w:tcW w:type="dxa" w:w="1081"/>
          </w:tcPr>
          <w:p>
            <w:pPr>
              <w:spacing w:before="20" w:after="20"/>
              <w:jc w:val="left"/>
            </w:pPr>
            <w:r/>
            <w:r>
              <w:rPr>
                <w:rFonts w:ascii="宋体" w:hAnsi="宋体" w:eastAsia="宋体"/>
                <w:b w:val="0"/>
                <w:sz w:val="18"/>
              </w:rPr>
              <w:t>房屋违规使用</w:t>
            </w:r>
          </w:p>
        </w:tc>
        <w:tc>
          <w:tcPr>
            <w:tcW w:type="dxa" w:w="1081"/>
          </w:tcPr>
          <w:p>
            <w:pPr>
              <w:spacing w:before="20" w:after="20"/>
              <w:jc w:val="right"/>
            </w:pPr>
            <w:r/>
            <w:r>
              <w:rPr>
                <w:rFonts w:ascii="宋体" w:hAnsi="宋体" w:eastAsia="宋体"/>
                <w:b w:val="0"/>
                <w:sz w:val="18"/>
              </w:rPr>
              <w:t>3</w:t>
            </w:r>
          </w:p>
        </w:tc>
      </w:tr>
      <w:tr>
        <w:tc>
          <w:tcPr>
            <w:tcW w:type="dxa" w:w="1081"/>
            <w:shd w:val="clear" w:fill="F4F6F9"/>
          </w:tcPr>
          <w:p>
            <w:pPr>
              <w:spacing w:before="20" w:after="20"/>
              <w:jc w:val="right"/>
            </w:pPr>
            <w:r/>
            <w:r>
              <w:rPr>
                <w:rFonts w:ascii="宋体" w:hAnsi="宋体" w:eastAsia="宋体"/>
                <w:b w:val="0"/>
                <w:sz w:val="18"/>
              </w:rPr>
              <w:t>6</w:t>
            </w:r>
          </w:p>
        </w:tc>
        <w:tc>
          <w:tcPr>
            <w:tcW w:type="dxa" w:w="1081"/>
            <w:shd w:val="clear" w:fill="F4F6F9"/>
          </w:tcPr>
          <w:p>
            <w:pPr>
              <w:spacing w:before="20" w:after="20"/>
              <w:jc w:val="left"/>
            </w:pPr>
            <w:r/>
            <w:r>
              <w:rPr>
                <w:rFonts w:ascii="宋体" w:hAnsi="宋体" w:eastAsia="宋体"/>
                <w:b w:val="0"/>
                <w:sz w:val="18"/>
              </w:rPr>
              <w:t>公安大楼</w:t>
            </w:r>
          </w:p>
        </w:tc>
        <w:tc>
          <w:tcPr>
            <w:tcW w:type="dxa" w:w="1081"/>
            <w:shd w:val="clear" w:fill="F4F6F9"/>
          </w:tcPr>
          <w:p>
            <w:pPr>
              <w:spacing w:before="20" w:after="20"/>
              <w:jc w:val="right"/>
            </w:pPr>
            <w:r/>
            <w:r>
              <w:rPr>
                <w:rFonts w:ascii="宋体" w:hAnsi="宋体" w:eastAsia="宋体"/>
                <w:b w:val="0"/>
                <w:sz w:val="18"/>
              </w:rPr>
              <w:t>43</w:t>
            </w:r>
          </w:p>
        </w:tc>
        <w:tc>
          <w:tcPr>
            <w:tcW w:type="dxa" w:w="1081"/>
            <w:shd w:val="clear" w:fill="F4F6F9"/>
          </w:tcPr>
          <w:p>
            <w:pPr>
              <w:spacing w:before="20" w:after="20"/>
              <w:jc w:val="right"/>
            </w:pPr>
            <w:r/>
            <w:r>
              <w:rPr>
                <w:rFonts w:ascii="宋体" w:hAnsi="宋体" w:eastAsia="宋体"/>
                <w:b w:val="0"/>
                <w:sz w:val="18"/>
              </w:rPr>
              <w:t>17</w:t>
            </w:r>
          </w:p>
        </w:tc>
        <w:tc>
          <w:tcPr>
            <w:tcW w:type="dxa" w:w="1081"/>
            <w:shd w:val="clear" w:fill="F4F6F9"/>
          </w:tcPr>
          <w:p>
            <w:pPr>
              <w:spacing w:before="20" w:after="20"/>
              <w:jc w:val="right"/>
            </w:pPr>
            <w:r/>
            <w:r>
              <w:rPr>
                <w:rFonts w:ascii="宋体" w:hAnsi="宋体" w:eastAsia="宋体"/>
                <w:b w:val="0"/>
                <w:sz w:val="18"/>
              </w:rPr>
              <w:t>+152.9%</w:t>
            </w:r>
          </w:p>
        </w:tc>
        <w:tc>
          <w:tcPr>
            <w:tcW w:type="dxa" w:w="1081"/>
            <w:shd w:val="clear" w:fill="F4F6F9"/>
          </w:tcPr>
          <w:p>
            <w:pPr>
              <w:spacing w:before="20" w:after="20"/>
              <w:jc w:val="right"/>
            </w:pPr>
            <w:r/>
            <w:r>
              <w:rPr>
                <w:rFonts w:ascii="宋体" w:hAnsi="宋体" w:eastAsia="宋体"/>
                <w:b w:val="0"/>
                <w:sz w:val="18"/>
              </w:rPr>
              <w:t>3.7%</w:t>
            </w:r>
          </w:p>
        </w:tc>
        <w:tc>
          <w:tcPr>
            <w:tcW w:type="dxa" w:w="1081"/>
            <w:shd w:val="clear" w:fill="F4F6F9"/>
          </w:tcPr>
          <w:p>
            <w:pPr>
              <w:spacing w:before="20" w:after="20"/>
              <w:jc w:val="left"/>
            </w:pPr>
            <w:r/>
            <w:r>
              <w:rPr>
                <w:rFonts w:ascii="宋体" w:hAnsi="宋体" w:eastAsia="宋体"/>
                <w:b w:val="0"/>
                <w:sz w:val="18"/>
              </w:rPr>
              <w:t>房屋维修</w:t>
            </w:r>
          </w:p>
        </w:tc>
        <w:tc>
          <w:tcPr>
            <w:tcW w:type="dxa" w:w="1081"/>
            <w:shd w:val="clear" w:fill="F4F6F9"/>
          </w:tcPr>
          <w:p>
            <w:pPr>
              <w:spacing w:before="20" w:after="20"/>
              <w:jc w:val="right"/>
            </w:pPr>
            <w:r/>
            <w:r>
              <w:rPr>
                <w:rFonts w:ascii="宋体" w:hAnsi="宋体" w:eastAsia="宋体"/>
                <w:b w:val="0"/>
                <w:sz w:val="18"/>
              </w:rPr>
              <w:t>6</w:t>
            </w:r>
          </w:p>
        </w:tc>
      </w:tr>
      <w:tr>
        <w:tc>
          <w:tcPr>
            <w:tcW w:type="dxa" w:w="1081"/>
          </w:tcPr>
          <w:p>
            <w:pPr>
              <w:spacing w:before="20" w:after="20"/>
              <w:jc w:val="right"/>
            </w:pPr>
            <w:r/>
            <w:r>
              <w:rPr>
                <w:rFonts w:ascii="宋体" w:hAnsi="宋体" w:eastAsia="宋体"/>
                <w:b w:val="0"/>
                <w:sz w:val="18"/>
              </w:rPr>
              <w:t>7</w:t>
            </w:r>
          </w:p>
        </w:tc>
        <w:tc>
          <w:tcPr>
            <w:tcW w:type="dxa" w:w="1081"/>
          </w:tcPr>
          <w:p>
            <w:pPr>
              <w:spacing w:before="20" w:after="20"/>
              <w:jc w:val="left"/>
            </w:pPr>
            <w:r/>
            <w:r>
              <w:rPr>
                <w:rFonts w:ascii="宋体" w:hAnsi="宋体" w:eastAsia="宋体"/>
                <w:b w:val="0"/>
                <w:sz w:val="18"/>
              </w:rPr>
              <w:t>桃源村直管公房</w:t>
            </w:r>
          </w:p>
        </w:tc>
        <w:tc>
          <w:tcPr>
            <w:tcW w:type="dxa" w:w="1081"/>
          </w:tcPr>
          <w:p>
            <w:pPr>
              <w:spacing w:before="20" w:after="20"/>
              <w:jc w:val="right"/>
            </w:pPr>
            <w:r/>
            <w:r>
              <w:rPr>
                <w:rFonts w:ascii="宋体" w:hAnsi="宋体" w:eastAsia="宋体"/>
                <w:b w:val="0"/>
                <w:sz w:val="18"/>
              </w:rPr>
              <w:t>40</w:t>
            </w:r>
          </w:p>
        </w:tc>
        <w:tc>
          <w:tcPr>
            <w:tcW w:type="dxa" w:w="1081"/>
          </w:tcPr>
          <w:p>
            <w:pPr>
              <w:spacing w:before="20" w:after="20"/>
              <w:jc w:val="right"/>
            </w:pPr>
            <w:r/>
            <w:r>
              <w:rPr>
                <w:rFonts w:ascii="宋体" w:hAnsi="宋体" w:eastAsia="宋体"/>
                <w:b w:val="0"/>
                <w:sz w:val="18"/>
              </w:rPr>
              <w:t>34</w:t>
            </w:r>
          </w:p>
        </w:tc>
        <w:tc>
          <w:tcPr>
            <w:tcW w:type="dxa" w:w="1081"/>
          </w:tcPr>
          <w:p>
            <w:pPr>
              <w:spacing w:before="20" w:after="20"/>
              <w:jc w:val="right"/>
            </w:pPr>
            <w:r/>
            <w:r>
              <w:rPr>
                <w:rFonts w:ascii="宋体" w:hAnsi="宋体" w:eastAsia="宋体"/>
                <w:b w:val="0"/>
                <w:sz w:val="18"/>
              </w:rPr>
              <w:t>+17.6%</w:t>
            </w:r>
          </w:p>
        </w:tc>
        <w:tc>
          <w:tcPr>
            <w:tcW w:type="dxa" w:w="1081"/>
          </w:tcPr>
          <w:p>
            <w:pPr>
              <w:spacing w:before="20" w:after="20"/>
              <w:jc w:val="right"/>
            </w:pPr>
            <w:r/>
            <w:r>
              <w:rPr>
                <w:rFonts w:ascii="宋体" w:hAnsi="宋体" w:eastAsia="宋体"/>
                <w:b w:val="0"/>
                <w:sz w:val="18"/>
              </w:rPr>
              <w:t>3.4%</w:t>
            </w:r>
          </w:p>
        </w:tc>
        <w:tc>
          <w:tcPr>
            <w:tcW w:type="dxa" w:w="1081"/>
          </w:tcPr>
          <w:p>
            <w:pPr>
              <w:spacing w:before="20" w:after="20"/>
              <w:jc w:val="left"/>
            </w:pPr>
            <w:r/>
            <w:r>
              <w:rPr>
                <w:rFonts w:ascii="宋体" w:hAnsi="宋体" w:eastAsia="宋体"/>
                <w:b w:val="0"/>
                <w:sz w:val="18"/>
              </w:rPr>
              <w:t>房屋维修</w:t>
            </w:r>
          </w:p>
        </w:tc>
        <w:tc>
          <w:tcPr>
            <w:tcW w:type="dxa" w:w="1081"/>
          </w:tcPr>
          <w:p>
            <w:pPr>
              <w:spacing w:before="20" w:after="20"/>
              <w:jc w:val="right"/>
            </w:pPr>
            <w:r/>
            <w:r>
              <w:rPr>
                <w:rFonts w:ascii="宋体" w:hAnsi="宋体" w:eastAsia="宋体"/>
                <w:b w:val="0"/>
                <w:sz w:val="18"/>
              </w:rPr>
              <w:t>7</w:t>
            </w:r>
          </w:p>
        </w:tc>
      </w:tr>
      <w:tr>
        <w:tc>
          <w:tcPr>
            <w:tcW w:type="dxa" w:w="1081"/>
            <w:shd w:val="clear" w:fill="F4F6F9"/>
          </w:tcPr>
          <w:p>
            <w:pPr>
              <w:spacing w:before="20" w:after="20"/>
              <w:jc w:val="right"/>
            </w:pPr>
            <w:r/>
            <w:r>
              <w:rPr>
                <w:rFonts w:ascii="宋体" w:hAnsi="宋体" w:eastAsia="宋体"/>
                <w:b w:val="0"/>
                <w:sz w:val="18"/>
              </w:rPr>
              <w:t>8</w:t>
            </w:r>
          </w:p>
        </w:tc>
        <w:tc>
          <w:tcPr>
            <w:tcW w:type="dxa" w:w="1081"/>
            <w:shd w:val="clear" w:fill="F4F6F9"/>
          </w:tcPr>
          <w:p>
            <w:pPr>
              <w:spacing w:before="20" w:after="20"/>
              <w:jc w:val="left"/>
            </w:pPr>
            <w:r/>
            <w:r>
              <w:rPr>
                <w:rFonts w:ascii="宋体" w:hAnsi="宋体" w:eastAsia="宋体"/>
                <w:b w:val="0"/>
                <w:sz w:val="18"/>
              </w:rPr>
              <w:t>建新直管公房</w:t>
            </w:r>
          </w:p>
        </w:tc>
        <w:tc>
          <w:tcPr>
            <w:tcW w:type="dxa" w:w="1081"/>
            <w:shd w:val="clear" w:fill="F4F6F9"/>
          </w:tcPr>
          <w:p>
            <w:pPr>
              <w:spacing w:before="20" w:after="20"/>
              <w:jc w:val="right"/>
            </w:pPr>
            <w:r/>
            <w:r>
              <w:rPr>
                <w:rFonts w:ascii="宋体" w:hAnsi="宋体" w:eastAsia="宋体"/>
                <w:b w:val="0"/>
                <w:sz w:val="18"/>
              </w:rPr>
              <w:t>40</w:t>
            </w:r>
          </w:p>
        </w:tc>
        <w:tc>
          <w:tcPr>
            <w:tcW w:type="dxa" w:w="1081"/>
            <w:shd w:val="clear" w:fill="F4F6F9"/>
          </w:tcPr>
          <w:p>
            <w:pPr>
              <w:spacing w:before="20" w:after="20"/>
              <w:jc w:val="right"/>
            </w:pPr>
            <w:r/>
            <w:r>
              <w:rPr>
                <w:rFonts w:ascii="宋体" w:hAnsi="宋体" w:eastAsia="宋体"/>
                <w:b w:val="0"/>
                <w:sz w:val="18"/>
              </w:rPr>
              <w:t>44</w:t>
            </w:r>
          </w:p>
        </w:tc>
        <w:tc>
          <w:tcPr>
            <w:tcW w:type="dxa" w:w="1081"/>
            <w:shd w:val="clear" w:fill="F4F6F9"/>
          </w:tcPr>
          <w:p>
            <w:pPr>
              <w:spacing w:before="20" w:after="20"/>
              <w:jc w:val="right"/>
            </w:pPr>
            <w:r/>
            <w:r>
              <w:rPr>
                <w:rFonts w:ascii="宋体" w:hAnsi="宋体" w:eastAsia="宋体"/>
                <w:b w:val="0"/>
                <w:sz w:val="18"/>
              </w:rPr>
              <w:t>-9.1%</w:t>
            </w:r>
          </w:p>
        </w:tc>
        <w:tc>
          <w:tcPr>
            <w:tcW w:type="dxa" w:w="1081"/>
            <w:shd w:val="clear" w:fill="F4F6F9"/>
          </w:tcPr>
          <w:p>
            <w:pPr>
              <w:spacing w:before="20" w:after="20"/>
              <w:jc w:val="right"/>
            </w:pPr>
            <w:r/>
            <w:r>
              <w:rPr>
                <w:rFonts w:ascii="宋体" w:hAnsi="宋体" w:eastAsia="宋体"/>
                <w:b w:val="0"/>
                <w:sz w:val="18"/>
              </w:rPr>
              <w:t>3.4%</w:t>
            </w:r>
          </w:p>
        </w:tc>
        <w:tc>
          <w:tcPr>
            <w:tcW w:type="dxa" w:w="1081"/>
            <w:shd w:val="clear" w:fill="F4F6F9"/>
          </w:tcPr>
          <w:p>
            <w:pPr>
              <w:spacing w:before="20" w:after="20"/>
              <w:jc w:val="left"/>
            </w:pPr>
            <w:r/>
            <w:r>
              <w:rPr>
                <w:rFonts w:ascii="宋体" w:hAnsi="宋体" w:eastAsia="宋体"/>
                <w:b w:val="0"/>
                <w:sz w:val="18"/>
              </w:rPr>
              <w:t>房屋维修</w:t>
            </w:r>
          </w:p>
        </w:tc>
        <w:tc>
          <w:tcPr>
            <w:tcW w:type="dxa" w:w="1081"/>
            <w:shd w:val="clear" w:fill="F4F6F9"/>
          </w:tcPr>
          <w:p>
            <w:pPr>
              <w:spacing w:before="20" w:after="20"/>
              <w:jc w:val="right"/>
            </w:pPr>
            <w:r/>
            <w:r>
              <w:rPr>
                <w:rFonts w:ascii="宋体" w:hAnsi="宋体" w:eastAsia="宋体"/>
                <w:b w:val="0"/>
                <w:sz w:val="18"/>
              </w:rPr>
              <w:t>5</w:t>
            </w:r>
          </w:p>
        </w:tc>
      </w:tr>
      <w:tr>
        <w:tc>
          <w:tcPr>
            <w:tcW w:type="dxa" w:w="1081"/>
          </w:tcPr>
          <w:p>
            <w:pPr>
              <w:spacing w:before="20" w:after="20"/>
              <w:jc w:val="right"/>
            </w:pPr>
            <w:r/>
            <w:r>
              <w:rPr>
                <w:rFonts w:ascii="宋体" w:hAnsi="宋体" w:eastAsia="宋体"/>
                <w:b w:val="0"/>
                <w:sz w:val="18"/>
              </w:rPr>
              <w:t>9</w:t>
            </w:r>
          </w:p>
        </w:tc>
        <w:tc>
          <w:tcPr>
            <w:tcW w:type="dxa" w:w="1081"/>
          </w:tcPr>
          <w:p>
            <w:pPr>
              <w:spacing w:before="20" w:after="20"/>
              <w:jc w:val="left"/>
            </w:pPr>
            <w:r/>
            <w:r>
              <w:rPr>
                <w:rFonts w:ascii="宋体" w:hAnsi="宋体" w:eastAsia="宋体"/>
                <w:b w:val="0"/>
                <w:sz w:val="18"/>
              </w:rPr>
              <w:t>永康直管公房</w:t>
            </w:r>
          </w:p>
        </w:tc>
        <w:tc>
          <w:tcPr>
            <w:tcW w:type="dxa" w:w="1081"/>
          </w:tcPr>
          <w:p>
            <w:pPr>
              <w:spacing w:before="20" w:after="20"/>
              <w:jc w:val="right"/>
            </w:pPr>
            <w:r/>
            <w:r>
              <w:rPr>
                <w:rFonts w:ascii="宋体" w:hAnsi="宋体" w:eastAsia="宋体"/>
                <w:b w:val="0"/>
                <w:sz w:val="18"/>
              </w:rPr>
              <w:t>37</w:t>
            </w:r>
          </w:p>
        </w:tc>
        <w:tc>
          <w:tcPr>
            <w:tcW w:type="dxa" w:w="1081"/>
          </w:tcPr>
          <w:p>
            <w:pPr>
              <w:spacing w:before="20" w:after="20"/>
              <w:jc w:val="right"/>
            </w:pPr>
            <w:r/>
            <w:r>
              <w:rPr>
                <w:rFonts w:ascii="宋体" w:hAnsi="宋体" w:eastAsia="宋体"/>
                <w:b w:val="0"/>
                <w:sz w:val="18"/>
              </w:rPr>
              <w:t>17</w:t>
            </w:r>
          </w:p>
        </w:tc>
        <w:tc>
          <w:tcPr>
            <w:tcW w:type="dxa" w:w="1081"/>
          </w:tcPr>
          <w:p>
            <w:pPr>
              <w:spacing w:before="20" w:after="20"/>
              <w:jc w:val="right"/>
            </w:pPr>
            <w:r/>
            <w:r>
              <w:rPr>
                <w:rFonts w:ascii="宋体" w:hAnsi="宋体" w:eastAsia="宋体"/>
                <w:b w:val="0"/>
                <w:sz w:val="18"/>
              </w:rPr>
              <w:t>+117.6%</w:t>
            </w:r>
          </w:p>
        </w:tc>
        <w:tc>
          <w:tcPr>
            <w:tcW w:type="dxa" w:w="1081"/>
          </w:tcPr>
          <w:p>
            <w:pPr>
              <w:spacing w:before="20" w:after="20"/>
              <w:jc w:val="right"/>
            </w:pPr>
            <w:r/>
            <w:r>
              <w:rPr>
                <w:rFonts w:ascii="宋体" w:hAnsi="宋体" w:eastAsia="宋体"/>
                <w:b w:val="0"/>
                <w:sz w:val="18"/>
              </w:rPr>
              <w:t>3.2%</w:t>
            </w:r>
          </w:p>
        </w:tc>
        <w:tc>
          <w:tcPr>
            <w:tcW w:type="dxa" w:w="1081"/>
          </w:tcPr>
          <w:p>
            <w:pPr>
              <w:spacing w:before="20" w:after="20"/>
              <w:jc w:val="left"/>
            </w:pPr>
            <w:r/>
            <w:r>
              <w:rPr>
                <w:rFonts w:ascii="宋体" w:hAnsi="宋体" w:eastAsia="宋体"/>
                <w:b w:val="0"/>
                <w:sz w:val="18"/>
              </w:rPr>
              <w:t>房屋维修</w:t>
            </w:r>
          </w:p>
        </w:tc>
        <w:tc>
          <w:tcPr>
            <w:tcW w:type="dxa" w:w="1081"/>
          </w:tcPr>
          <w:p>
            <w:pPr>
              <w:spacing w:before="20" w:after="20"/>
              <w:jc w:val="right"/>
            </w:pPr>
            <w:r/>
            <w:r>
              <w:rPr>
                <w:rFonts w:ascii="宋体" w:hAnsi="宋体" w:eastAsia="宋体"/>
                <w:b w:val="0"/>
                <w:sz w:val="18"/>
              </w:rPr>
              <w:t>4</w:t>
            </w:r>
          </w:p>
        </w:tc>
      </w:tr>
      <w:tr>
        <w:tc>
          <w:tcPr>
            <w:tcW w:type="dxa" w:w="1081"/>
            <w:shd w:val="clear" w:fill="F4F6F9"/>
          </w:tcPr>
          <w:p>
            <w:pPr>
              <w:spacing w:before="20" w:after="20"/>
              <w:jc w:val="right"/>
            </w:pPr>
            <w:r/>
            <w:r>
              <w:rPr>
                <w:rFonts w:ascii="宋体" w:hAnsi="宋体" w:eastAsia="宋体"/>
                <w:b w:val="0"/>
                <w:sz w:val="18"/>
              </w:rPr>
              <w:t>10</w:t>
            </w:r>
          </w:p>
        </w:tc>
        <w:tc>
          <w:tcPr>
            <w:tcW w:type="dxa" w:w="1081"/>
            <w:shd w:val="clear" w:fill="F4F6F9"/>
          </w:tcPr>
          <w:p>
            <w:pPr>
              <w:spacing w:before="20" w:after="20"/>
              <w:jc w:val="left"/>
            </w:pPr>
            <w:r/>
            <w:r>
              <w:rPr>
                <w:rFonts w:ascii="宋体" w:hAnsi="宋体" w:eastAsia="宋体"/>
                <w:b w:val="0"/>
                <w:sz w:val="18"/>
              </w:rPr>
              <w:t>汇景苑</w:t>
            </w:r>
          </w:p>
        </w:tc>
        <w:tc>
          <w:tcPr>
            <w:tcW w:type="dxa" w:w="1081"/>
            <w:shd w:val="clear" w:fill="F4F6F9"/>
          </w:tcPr>
          <w:p>
            <w:pPr>
              <w:spacing w:before="20" w:after="20"/>
              <w:jc w:val="right"/>
            </w:pPr>
            <w:r/>
            <w:r>
              <w:rPr>
                <w:rFonts w:ascii="宋体" w:hAnsi="宋体" w:eastAsia="宋体"/>
                <w:b w:val="0"/>
                <w:sz w:val="18"/>
              </w:rPr>
              <w:t>31</w:t>
            </w:r>
          </w:p>
        </w:tc>
        <w:tc>
          <w:tcPr>
            <w:tcW w:type="dxa" w:w="1081"/>
            <w:shd w:val="clear" w:fill="F4F6F9"/>
          </w:tcPr>
          <w:p>
            <w:pPr>
              <w:spacing w:before="20" w:after="20"/>
              <w:jc w:val="right"/>
            </w:pPr>
            <w:r/>
            <w:r>
              <w:rPr>
                <w:rFonts w:ascii="宋体" w:hAnsi="宋体" w:eastAsia="宋体"/>
                <w:b w:val="0"/>
                <w:sz w:val="18"/>
              </w:rPr>
              <w:t>32</w:t>
            </w:r>
          </w:p>
        </w:tc>
        <w:tc>
          <w:tcPr>
            <w:tcW w:type="dxa" w:w="1081"/>
            <w:shd w:val="clear" w:fill="F4F6F9"/>
          </w:tcPr>
          <w:p>
            <w:pPr>
              <w:spacing w:before="20" w:after="20"/>
              <w:jc w:val="right"/>
            </w:pPr>
            <w:r/>
            <w:r>
              <w:rPr>
                <w:rFonts w:ascii="宋体" w:hAnsi="宋体" w:eastAsia="宋体"/>
                <w:b w:val="0"/>
                <w:sz w:val="18"/>
              </w:rPr>
              <w:t>-3.1%</w:t>
            </w:r>
          </w:p>
        </w:tc>
        <w:tc>
          <w:tcPr>
            <w:tcW w:type="dxa" w:w="1081"/>
            <w:shd w:val="clear" w:fill="F4F6F9"/>
          </w:tcPr>
          <w:p>
            <w:pPr>
              <w:spacing w:before="20" w:after="20"/>
              <w:jc w:val="right"/>
            </w:pPr>
            <w:r/>
            <w:r>
              <w:rPr>
                <w:rFonts w:ascii="宋体" w:hAnsi="宋体" w:eastAsia="宋体"/>
                <w:b w:val="0"/>
                <w:sz w:val="18"/>
              </w:rPr>
              <w:t>2.7%</w:t>
            </w:r>
          </w:p>
        </w:tc>
        <w:tc>
          <w:tcPr>
            <w:tcW w:type="dxa" w:w="1081"/>
            <w:shd w:val="clear" w:fill="F4F6F9"/>
          </w:tcPr>
          <w:p>
            <w:pPr>
              <w:spacing w:before="20" w:after="20"/>
              <w:jc w:val="left"/>
            </w:pPr>
            <w:r/>
            <w:r>
              <w:rPr>
                <w:rFonts w:ascii="宋体" w:hAnsi="宋体" w:eastAsia="宋体"/>
                <w:b w:val="0"/>
                <w:sz w:val="18"/>
              </w:rPr>
              <w:t>邻里纠纷</w:t>
            </w:r>
          </w:p>
        </w:tc>
        <w:tc>
          <w:tcPr>
            <w:tcW w:type="dxa" w:w="1081"/>
            <w:shd w:val="clear" w:fill="F4F6F9"/>
          </w:tcPr>
          <w:p>
            <w:pPr>
              <w:spacing w:before="20" w:after="20"/>
              <w:jc w:val="right"/>
            </w:pPr>
            <w:r/>
            <w:r>
              <w:rPr>
                <w:rFonts w:ascii="宋体" w:hAnsi="宋体" w:eastAsia="宋体"/>
                <w:b w:val="0"/>
                <w:sz w:val="18"/>
              </w:rPr>
              <w:t>5</w:t>
            </w:r>
          </w:p>
        </w:tc>
      </w:tr>
    </w:tbl>
    <w:p>
      <w:pPr>
        <w:spacing w:after="120"/>
      </w:pP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8646"/>
            <w:gridSpan w:val="6"/>
            <w:shd w:val="clear" w:fill="DCE6F2"/>
          </w:tcPr>
          <w:p>
            <w:pPr>
              <w:spacing w:before="20" w:after="20"/>
              <w:jc w:val="center"/>
            </w:pPr>
            <w:r/>
            <w:r>
              <w:rPr>
                <w:rFonts w:ascii="宋体" w:hAnsi="宋体" w:eastAsia="宋体"/>
                <w:b/>
                <w:sz w:val="19"/>
              </w:rPr>
              <w:t>地址级热点（可下派核查的具体地址）</w:t>
            </w:r>
          </w:p>
        </w:tc>
      </w:tr>
      <w:tr>
        <w:trPr>
          <w:tblHeader w:val="true"/>
        </w:trPr>
        <w:tc>
          <w:tcPr>
            <w:tcW w:type="dxa" w:w="1441"/>
            <w:shd w:val="clear" w:fill="1A3A5F"/>
          </w:tcPr>
          <w:p>
            <w:pPr>
              <w:spacing w:before="20" w:after="20"/>
              <w:jc w:val="center"/>
            </w:pPr>
            <w:r/>
            <w:r>
              <w:rPr>
                <w:rFonts w:ascii="宋体" w:hAnsi="宋体" w:eastAsia="宋体"/>
                <w:b/>
                <w:color w:val="FFFFFF"/>
                <w:sz w:val="18"/>
              </w:rPr>
              <w:t>#</w:t>
            </w:r>
          </w:p>
        </w:tc>
        <w:tc>
          <w:tcPr>
            <w:tcW w:type="dxa" w:w="1441"/>
            <w:shd w:val="clear" w:fill="1A3A5F"/>
          </w:tcPr>
          <w:p>
            <w:pPr>
              <w:spacing w:before="20" w:after="20"/>
              <w:jc w:val="center"/>
            </w:pPr>
            <w:r/>
            <w:r>
              <w:rPr>
                <w:rFonts w:ascii="宋体" w:hAnsi="宋体" w:eastAsia="宋体"/>
                <w:b/>
                <w:color w:val="FFFFFF"/>
                <w:sz w:val="18"/>
              </w:rPr>
              <w:t>地址</w:t>
            </w:r>
          </w:p>
        </w:tc>
        <w:tc>
          <w:tcPr>
            <w:tcW w:type="dxa" w:w="1441"/>
            <w:shd w:val="clear" w:fill="1A3A5F"/>
          </w:tcPr>
          <w:p>
            <w:pPr>
              <w:spacing w:before="20" w:after="20"/>
              <w:jc w:val="center"/>
            </w:pPr>
            <w:r/>
            <w:r>
              <w:rPr>
                <w:rFonts w:ascii="宋体" w:hAnsi="宋体" w:eastAsia="宋体"/>
                <w:b/>
                <w:color w:val="FFFFFF"/>
                <w:sz w:val="18"/>
              </w:rPr>
              <w:t>2026年1-8月</w:t>
            </w:r>
          </w:p>
        </w:tc>
        <w:tc>
          <w:tcPr>
            <w:tcW w:type="dxa" w:w="1441"/>
            <w:shd w:val="clear" w:fill="1A3A5F"/>
          </w:tcPr>
          <w:p>
            <w:pPr>
              <w:spacing w:before="20" w:after="20"/>
              <w:jc w:val="center"/>
            </w:pPr>
            <w:r/>
            <w:r>
              <w:rPr>
                <w:rFonts w:ascii="宋体" w:hAnsi="宋体" w:eastAsia="宋体"/>
                <w:b/>
                <w:color w:val="FFFFFF"/>
                <w:sz w:val="18"/>
              </w:rPr>
              <w:t>2025年同期</w:t>
            </w:r>
          </w:p>
        </w:tc>
        <w:tc>
          <w:tcPr>
            <w:tcW w:type="dxa" w:w="1441"/>
            <w:shd w:val="clear" w:fill="1A3A5F"/>
          </w:tcPr>
          <w:p>
            <w:pPr>
              <w:spacing w:before="20" w:after="20"/>
              <w:jc w:val="center"/>
            </w:pPr>
            <w:r/>
            <w:r>
              <w:rPr>
                <w:rFonts w:ascii="宋体" w:hAnsi="宋体" w:eastAsia="宋体"/>
                <w:b/>
                <w:color w:val="FFFFFF"/>
                <w:sz w:val="18"/>
              </w:rPr>
              <w:t>增减</w:t>
            </w:r>
          </w:p>
        </w:tc>
        <w:tc>
          <w:tcPr>
            <w:tcW w:type="dxa" w:w="1441"/>
            <w:shd w:val="clear" w:fill="1A3A5F"/>
          </w:tcPr>
          <w:p>
            <w:pPr>
              <w:spacing w:before="20" w:after="20"/>
              <w:jc w:val="center"/>
            </w:pPr>
            <w:r/>
            <w:r>
              <w:rPr>
                <w:rFonts w:ascii="宋体" w:hAnsi="宋体" w:eastAsia="宋体"/>
                <w:b/>
                <w:color w:val="FFFFFF"/>
                <w:sz w:val="18"/>
              </w:rPr>
              <w:t>首要类别</w:t>
            </w:r>
          </w:p>
        </w:tc>
      </w:tr>
      <w:tr>
        <w:tc>
          <w:tcPr>
            <w:tcW w:type="dxa" w:w="1441"/>
          </w:tcPr>
          <w:p>
            <w:pPr>
              <w:spacing w:before="20" w:after="20"/>
              <w:jc w:val="right"/>
            </w:pPr>
            <w:r/>
            <w:r>
              <w:rPr>
                <w:rFonts w:ascii="宋体" w:hAnsi="宋体" w:eastAsia="宋体"/>
                <w:b w:val="0"/>
                <w:sz w:val="18"/>
              </w:rPr>
              <w:t>1</w:t>
            </w:r>
          </w:p>
        </w:tc>
        <w:tc>
          <w:tcPr>
            <w:tcW w:type="dxa" w:w="1441"/>
          </w:tcPr>
          <w:p>
            <w:pPr>
              <w:spacing w:before="20" w:after="20"/>
              <w:jc w:val="left"/>
            </w:pPr>
            <w:r/>
            <w:r>
              <w:rPr>
                <w:rFonts w:ascii="宋体" w:hAnsi="宋体" w:eastAsia="宋体"/>
                <w:b w:val="0"/>
                <w:sz w:val="18"/>
              </w:rPr>
              <w:t>汾阳路89号，太原路18弄1-5号、4弄1、2、50弄1、2、56弄1-4、641-4号、74、8弄1-5号，永嘉路416弄1-4、6、10号、418弄、420、458、460、490、492弄、500弄1、2号，岳阳路45、79弄1-30号建国西路380、380甲、乙、丁号、384弄、386、386甲号、392、400、402弄1-3、6号，太原路218弄，永嘉路469、479、485弄、495弄、497号，岳阳路195弄、1甲号、15-20、23号</w:t>
            </w:r>
          </w:p>
        </w:tc>
        <w:tc>
          <w:tcPr>
            <w:tcW w:type="dxa" w:w="1441"/>
          </w:tcPr>
          <w:p>
            <w:pPr>
              <w:spacing w:before="20" w:after="20"/>
              <w:jc w:val="right"/>
            </w:pPr>
            <w:r/>
            <w:r>
              <w:rPr>
                <w:rFonts w:ascii="宋体" w:hAnsi="宋体" w:eastAsia="宋体"/>
                <w:b w:val="0"/>
                <w:sz w:val="18"/>
              </w:rPr>
              <w:t>54</w:t>
            </w:r>
          </w:p>
        </w:tc>
        <w:tc>
          <w:tcPr>
            <w:tcW w:type="dxa" w:w="1441"/>
          </w:tcPr>
          <w:p>
            <w:pPr>
              <w:spacing w:before="20" w:after="20"/>
              <w:jc w:val="right"/>
            </w:pPr>
            <w:r/>
            <w:r>
              <w:rPr>
                <w:rFonts w:ascii="宋体" w:hAnsi="宋体" w:eastAsia="宋体"/>
                <w:b w:val="0"/>
                <w:sz w:val="18"/>
              </w:rPr>
              <w:t>50</w:t>
            </w:r>
          </w:p>
        </w:tc>
        <w:tc>
          <w:tcPr>
            <w:tcW w:type="dxa" w:w="1441"/>
          </w:tcPr>
          <w:p>
            <w:pPr>
              <w:spacing w:before="20" w:after="20"/>
              <w:jc w:val="right"/>
            </w:pPr>
            <w:r/>
            <w:r>
              <w:rPr>
                <w:rFonts w:ascii="宋体" w:hAnsi="宋体" w:eastAsia="宋体"/>
                <w:b w:val="0"/>
                <w:sz w:val="18"/>
              </w:rPr>
              <w:t>+4</w:t>
            </w:r>
          </w:p>
        </w:tc>
        <w:tc>
          <w:tcPr>
            <w:tcW w:type="dxa" w:w="1441"/>
          </w:tcPr>
          <w:p>
            <w:pPr>
              <w:spacing w:before="20" w:after="20"/>
              <w:jc w:val="left"/>
            </w:pPr>
            <w:r/>
            <w:r>
              <w:rPr>
                <w:rFonts w:ascii="宋体" w:hAnsi="宋体" w:eastAsia="宋体"/>
                <w:b w:val="0"/>
                <w:sz w:val="18"/>
              </w:rPr>
              <w:t>房屋维修</w:t>
            </w:r>
          </w:p>
        </w:tc>
      </w:tr>
      <w:tr>
        <w:tc>
          <w:tcPr>
            <w:tcW w:type="dxa" w:w="1441"/>
            <w:shd w:val="clear" w:fill="F4F6F9"/>
          </w:tcPr>
          <w:p>
            <w:pPr>
              <w:spacing w:before="20" w:after="20"/>
              <w:jc w:val="right"/>
            </w:pPr>
            <w:r/>
            <w:r>
              <w:rPr>
                <w:rFonts w:ascii="宋体" w:hAnsi="宋体" w:eastAsia="宋体"/>
                <w:b w:val="0"/>
                <w:sz w:val="18"/>
              </w:rPr>
              <w:t>2</w:t>
            </w:r>
          </w:p>
        </w:tc>
        <w:tc>
          <w:tcPr>
            <w:tcW w:type="dxa" w:w="1441"/>
            <w:shd w:val="clear" w:fill="F4F6F9"/>
          </w:tcPr>
          <w:p>
            <w:pPr>
              <w:spacing w:before="20" w:after="20"/>
              <w:jc w:val="left"/>
            </w:pPr>
            <w:r/>
            <w:r>
              <w:rPr>
                <w:rFonts w:ascii="宋体" w:hAnsi="宋体" w:eastAsia="宋体"/>
                <w:b w:val="0"/>
                <w:sz w:val="18"/>
              </w:rPr>
              <w:t>嘉善路131弄1-6号、137弄1-6号、143弄1-6号、169弄、171弄、173，建国西路204、206号，陕西南路502-516号（双）、520、534弄1-4、542-544、548号、548弄1、3-5、550弄5、10、17、51号、552、556、560弄1、4号、562-570号（双）572弄1-7号、574-580号、582弄4-46号、584-598号（双），永嘉路211-227号（单）229弄1-10、1-4甲号、231弄</w:t>
            </w:r>
          </w:p>
        </w:tc>
        <w:tc>
          <w:tcPr>
            <w:tcW w:type="dxa" w:w="1441"/>
            <w:shd w:val="clear" w:fill="F4F6F9"/>
          </w:tcPr>
          <w:p>
            <w:pPr>
              <w:spacing w:before="20" w:after="20"/>
              <w:jc w:val="right"/>
            </w:pPr>
            <w:r/>
            <w:r>
              <w:rPr>
                <w:rFonts w:ascii="宋体" w:hAnsi="宋体" w:eastAsia="宋体"/>
                <w:b w:val="0"/>
                <w:sz w:val="18"/>
              </w:rPr>
              <w:t>49</w:t>
            </w:r>
          </w:p>
        </w:tc>
        <w:tc>
          <w:tcPr>
            <w:tcW w:type="dxa" w:w="1441"/>
            <w:shd w:val="clear" w:fill="F4F6F9"/>
          </w:tcPr>
          <w:p>
            <w:pPr>
              <w:spacing w:before="20" w:after="20"/>
              <w:jc w:val="right"/>
            </w:pPr>
            <w:r/>
            <w:r>
              <w:rPr>
                <w:rFonts w:ascii="宋体" w:hAnsi="宋体" w:eastAsia="宋体"/>
                <w:b w:val="0"/>
                <w:sz w:val="18"/>
              </w:rPr>
              <w:t>34</w:t>
            </w:r>
          </w:p>
        </w:tc>
        <w:tc>
          <w:tcPr>
            <w:tcW w:type="dxa" w:w="1441"/>
            <w:shd w:val="clear" w:fill="F4F6F9"/>
          </w:tcPr>
          <w:p>
            <w:pPr>
              <w:spacing w:before="20" w:after="20"/>
              <w:jc w:val="right"/>
            </w:pPr>
            <w:r/>
            <w:r>
              <w:rPr>
                <w:rFonts w:ascii="宋体" w:hAnsi="宋体" w:eastAsia="宋体"/>
                <w:b w:val="0"/>
                <w:sz w:val="18"/>
              </w:rPr>
              <w:t>+15</w:t>
            </w:r>
          </w:p>
        </w:tc>
        <w:tc>
          <w:tcPr>
            <w:tcW w:type="dxa" w:w="1441"/>
            <w:shd w:val="clear" w:fill="F4F6F9"/>
          </w:tcPr>
          <w:p>
            <w:pPr>
              <w:spacing w:before="20" w:after="20"/>
              <w:jc w:val="left"/>
            </w:pPr>
            <w:r/>
            <w:r>
              <w:rPr>
                <w:rFonts w:ascii="宋体" w:hAnsi="宋体" w:eastAsia="宋体"/>
                <w:b w:val="0"/>
                <w:sz w:val="18"/>
              </w:rPr>
              <w:t>房屋维修</w:t>
            </w:r>
          </w:p>
        </w:tc>
      </w:tr>
      <w:tr>
        <w:tc>
          <w:tcPr>
            <w:tcW w:type="dxa" w:w="1441"/>
          </w:tcPr>
          <w:p>
            <w:pPr>
              <w:spacing w:before="20" w:after="20"/>
              <w:jc w:val="right"/>
            </w:pPr>
            <w:r/>
            <w:r>
              <w:rPr>
                <w:rFonts w:ascii="宋体" w:hAnsi="宋体" w:eastAsia="宋体"/>
                <w:b w:val="0"/>
                <w:sz w:val="18"/>
              </w:rPr>
              <w:t>3</w:t>
            </w:r>
          </w:p>
        </w:tc>
        <w:tc>
          <w:tcPr>
            <w:tcW w:type="dxa" w:w="1441"/>
          </w:tcPr>
          <w:p>
            <w:pPr>
              <w:spacing w:before="20" w:after="20"/>
              <w:jc w:val="left"/>
            </w:pPr>
            <w:r/>
            <w:r>
              <w:rPr>
                <w:rFonts w:ascii="宋体" w:hAnsi="宋体" w:eastAsia="宋体"/>
                <w:b w:val="0"/>
                <w:sz w:val="18"/>
              </w:rPr>
              <w:t>高安路1弄1-5、7-11号、3、7、23号、9弄1、2号，衡山路58弄2号，淮海中路1481、1483、1485号、1487弄1-5、7-15、17、19-22、25-34、37、39、41-43、47-49、51、55-58号、1491-1493号（单），乌鲁木齐南路14号高安路10、10甲、14号、高安路6弄4、10-26（双）、30-34（双）、38号，淮海中路1733、1743号，康平路4弄2、4号，吴兴路1-7（单）、1甲号、51弄11号、53号</w:t>
            </w:r>
          </w:p>
        </w:tc>
        <w:tc>
          <w:tcPr>
            <w:tcW w:type="dxa" w:w="1441"/>
          </w:tcPr>
          <w:p>
            <w:pPr>
              <w:spacing w:before="20" w:after="20"/>
              <w:jc w:val="right"/>
            </w:pPr>
            <w:r/>
            <w:r>
              <w:rPr>
                <w:rFonts w:ascii="宋体" w:hAnsi="宋体" w:eastAsia="宋体"/>
                <w:b w:val="0"/>
                <w:sz w:val="18"/>
              </w:rPr>
              <w:t>47</w:t>
            </w:r>
          </w:p>
        </w:tc>
        <w:tc>
          <w:tcPr>
            <w:tcW w:type="dxa" w:w="1441"/>
          </w:tcPr>
          <w:p>
            <w:pPr>
              <w:spacing w:before="20" w:after="20"/>
              <w:jc w:val="right"/>
            </w:pPr>
            <w:r/>
            <w:r>
              <w:rPr>
                <w:rFonts w:ascii="宋体" w:hAnsi="宋体" w:eastAsia="宋体"/>
                <w:b w:val="0"/>
                <w:sz w:val="18"/>
              </w:rPr>
              <w:t>33</w:t>
            </w:r>
          </w:p>
        </w:tc>
        <w:tc>
          <w:tcPr>
            <w:tcW w:type="dxa" w:w="1441"/>
          </w:tcPr>
          <w:p>
            <w:pPr>
              <w:spacing w:before="20" w:after="20"/>
              <w:jc w:val="right"/>
            </w:pPr>
            <w:r/>
            <w:r>
              <w:rPr>
                <w:rFonts w:ascii="宋体" w:hAnsi="宋体" w:eastAsia="宋体"/>
                <w:b w:val="0"/>
                <w:sz w:val="18"/>
              </w:rPr>
              <w:t>+14</w:t>
            </w:r>
          </w:p>
        </w:tc>
        <w:tc>
          <w:tcPr>
            <w:tcW w:type="dxa" w:w="1441"/>
          </w:tcPr>
          <w:p>
            <w:pPr>
              <w:spacing w:before="20" w:after="20"/>
              <w:jc w:val="left"/>
            </w:pPr>
            <w:r/>
            <w:r>
              <w:rPr>
                <w:rFonts w:ascii="宋体" w:hAnsi="宋体" w:eastAsia="宋体"/>
                <w:b w:val="0"/>
                <w:sz w:val="18"/>
              </w:rPr>
              <w:t>邻里纠纷</w:t>
            </w:r>
          </w:p>
        </w:tc>
      </w:tr>
      <w:tr>
        <w:tc>
          <w:tcPr>
            <w:tcW w:type="dxa" w:w="1441"/>
            <w:shd w:val="clear" w:fill="F4F6F9"/>
          </w:tcPr>
          <w:p>
            <w:pPr>
              <w:spacing w:before="20" w:after="20"/>
              <w:jc w:val="right"/>
            </w:pPr>
            <w:r/>
            <w:r>
              <w:rPr>
                <w:rFonts w:ascii="宋体" w:hAnsi="宋体" w:eastAsia="宋体"/>
                <w:b w:val="0"/>
                <w:sz w:val="18"/>
              </w:rPr>
              <w:t>4</w:t>
            </w:r>
          </w:p>
        </w:tc>
        <w:tc>
          <w:tcPr>
            <w:tcW w:type="dxa" w:w="1441"/>
            <w:shd w:val="clear" w:fill="F4F6F9"/>
          </w:tcPr>
          <w:p>
            <w:pPr>
              <w:spacing w:before="20" w:after="20"/>
              <w:jc w:val="left"/>
            </w:pPr>
            <w:r/>
            <w:r>
              <w:rPr>
                <w:rFonts w:ascii="宋体" w:hAnsi="宋体" w:eastAsia="宋体"/>
                <w:b w:val="0"/>
                <w:sz w:val="18"/>
              </w:rPr>
              <w:t>东平路12号，衡山路2号，桃江路31、35号,东平路13、21号，乌鲁木齐南路1、21号宝庆路18弄1、3号，复兴中路1431-1439，淮海中路1413、1417弄1-3号、1427、1429号东平路2-10号（双），桃江路1号,东平路5、9、11号，衡山路17、23、25、27、9弄2-6号，乌鲁木齐南路63弄、75弄、85弄，永嘉路578乙号、612弄1-4号，岳阳路2、42、44、48、76、110号</w:t>
            </w:r>
          </w:p>
        </w:tc>
        <w:tc>
          <w:tcPr>
            <w:tcW w:type="dxa" w:w="1441"/>
            <w:shd w:val="clear" w:fill="F4F6F9"/>
          </w:tcPr>
          <w:p>
            <w:pPr>
              <w:spacing w:before="20" w:after="20"/>
              <w:jc w:val="right"/>
            </w:pPr>
            <w:r/>
            <w:r>
              <w:rPr>
                <w:rFonts w:ascii="宋体" w:hAnsi="宋体" w:eastAsia="宋体"/>
                <w:b w:val="0"/>
                <w:sz w:val="18"/>
              </w:rPr>
              <w:t>44</w:t>
            </w:r>
          </w:p>
        </w:tc>
        <w:tc>
          <w:tcPr>
            <w:tcW w:type="dxa" w:w="1441"/>
            <w:shd w:val="clear" w:fill="F4F6F9"/>
          </w:tcPr>
          <w:p>
            <w:pPr>
              <w:spacing w:before="20" w:after="20"/>
              <w:jc w:val="right"/>
            </w:pPr>
            <w:r/>
            <w:r>
              <w:rPr>
                <w:rFonts w:ascii="宋体" w:hAnsi="宋体" w:eastAsia="宋体"/>
                <w:b w:val="0"/>
                <w:sz w:val="18"/>
              </w:rPr>
              <w:t>34</w:t>
            </w:r>
          </w:p>
        </w:tc>
        <w:tc>
          <w:tcPr>
            <w:tcW w:type="dxa" w:w="1441"/>
            <w:shd w:val="clear" w:fill="F4F6F9"/>
          </w:tcPr>
          <w:p>
            <w:pPr>
              <w:spacing w:before="20" w:after="20"/>
              <w:jc w:val="right"/>
            </w:pPr>
            <w:r/>
            <w:r>
              <w:rPr>
                <w:rFonts w:ascii="宋体" w:hAnsi="宋体" w:eastAsia="宋体"/>
                <w:b w:val="0"/>
                <w:sz w:val="18"/>
              </w:rPr>
              <w:t>+10</w:t>
            </w:r>
          </w:p>
        </w:tc>
        <w:tc>
          <w:tcPr>
            <w:tcW w:type="dxa" w:w="1441"/>
            <w:shd w:val="clear" w:fill="F4F6F9"/>
          </w:tcPr>
          <w:p>
            <w:pPr>
              <w:spacing w:before="20" w:after="20"/>
              <w:jc w:val="left"/>
            </w:pPr>
            <w:r/>
            <w:r>
              <w:rPr>
                <w:rFonts w:ascii="宋体" w:hAnsi="宋体" w:eastAsia="宋体"/>
                <w:b w:val="0"/>
                <w:sz w:val="18"/>
              </w:rPr>
              <w:t>房屋违规使用</w:t>
            </w:r>
          </w:p>
        </w:tc>
      </w:tr>
      <w:tr>
        <w:tc>
          <w:tcPr>
            <w:tcW w:type="dxa" w:w="1441"/>
          </w:tcPr>
          <w:p>
            <w:pPr>
              <w:spacing w:before="20" w:after="20"/>
              <w:jc w:val="right"/>
            </w:pPr>
            <w:r/>
            <w:r>
              <w:rPr>
                <w:rFonts w:ascii="宋体" w:hAnsi="宋体" w:eastAsia="宋体"/>
                <w:b w:val="0"/>
                <w:sz w:val="18"/>
              </w:rPr>
              <w:t>5</w:t>
            </w:r>
          </w:p>
        </w:tc>
        <w:tc>
          <w:tcPr>
            <w:tcW w:type="dxa" w:w="1441"/>
          </w:tcPr>
          <w:p>
            <w:pPr>
              <w:spacing w:before="20" w:after="20"/>
              <w:jc w:val="left"/>
            </w:pPr>
            <w:r/>
            <w:r>
              <w:rPr>
                <w:rFonts w:ascii="宋体" w:hAnsi="宋体" w:eastAsia="宋体"/>
                <w:b w:val="0"/>
                <w:sz w:val="18"/>
              </w:rPr>
              <w:t>太原路25弄1-14号、45弄1-10号、63弄1-9号、79号、83弄，襄阳南路278弄3、4号、280-306号（双）、306弄1-84号、308-334、328甲乙丙丁戊号，永嘉路300弄2、4、6-8、10、11、13、14、15号、302、304、306、310弄34号、358、360、364、370-376、380-384、386弄2-10号、392、394、396弄、402号，永康路109弄、141弄157弄1-3号、91弄1-9号</w:t>
            </w:r>
          </w:p>
        </w:tc>
        <w:tc>
          <w:tcPr>
            <w:tcW w:type="dxa" w:w="1441"/>
          </w:tcPr>
          <w:p>
            <w:pPr>
              <w:spacing w:before="20" w:after="20"/>
              <w:jc w:val="right"/>
            </w:pPr>
            <w:r/>
            <w:r>
              <w:rPr>
                <w:rFonts w:ascii="宋体" w:hAnsi="宋体" w:eastAsia="宋体"/>
                <w:b w:val="0"/>
                <w:sz w:val="18"/>
              </w:rPr>
              <w:t>44</w:t>
            </w:r>
          </w:p>
        </w:tc>
        <w:tc>
          <w:tcPr>
            <w:tcW w:type="dxa" w:w="1441"/>
          </w:tcPr>
          <w:p>
            <w:pPr>
              <w:spacing w:before="20" w:after="20"/>
              <w:jc w:val="right"/>
            </w:pPr>
            <w:r/>
            <w:r>
              <w:rPr>
                <w:rFonts w:ascii="宋体" w:hAnsi="宋体" w:eastAsia="宋体"/>
                <w:b w:val="0"/>
                <w:sz w:val="18"/>
              </w:rPr>
              <w:t>47</w:t>
            </w:r>
          </w:p>
        </w:tc>
        <w:tc>
          <w:tcPr>
            <w:tcW w:type="dxa" w:w="1441"/>
          </w:tcPr>
          <w:p>
            <w:pPr>
              <w:spacing w:before="20" w:after="20"/>
              <w:jc w:val="right"/>
            </w:pPr>
            <w:r/>
            <w:r>
              <w:rPr>
                <w:rFonts w:ascii="宋体" w:hAnsi="宋体" w:eastAsia="宋体"/>
                <w:b w:val="0"/>
                <w:sz w:val="18"/>
              </w:rPr>
              <w:t>-3</w:t>
            </w:r>
          </w:p>
        </w:tc>
        <w:tc>
          <w:tcPr>
            <w:tcW w:type="dxa" w:w="1441"/>
          </w:tcPr>
          <w:p>
            <w:pPr>
              <w:spacing w:before="20" w:after="20"/>
              <w:jc w:val="left"/>
            </w:pPr>
            <w:r/>
            <w:r>
              <w:rPr>
                <w:rFonts w:ascii="宋体" w:hAnsi="宋体" w:eastAsia="宋体"/>
                <w:b w:val="0"/>
                <w:sz w:val="18"/>
              </w:rPr>
              <w:t>房屋维修</w:t>
            </w:r>
          </w:p>
        </w:tc>
      </w:tr>
      <w:tr>
        <w:tc>
          <w:tcPr>
            <w:tcW w:type="dxa" w:w="1441"/>
            <w:shd w:val="clear" w:fill="F4F6F9"/>
          </w:tcPr>
          <w:p>
            <w:pPr>
              <w:spacing w:before="20" w:after="20"/>
              <w:jc w:val="right"/>
            </w:pPr>
            <w:r/>
            <w:r>
              <w:rPr>
                <w:rFonts w:ascii="宋体" w:hAnsi="宋体" w:eastAsia="宋体"/>
                <w:b w:val="0"/>
                <w:sz w:val="18"/>
              </w:rPr>
              <w:t>6</w:t>
            </w:r>
          </w:p>
        </w:tc>
        <w:tc>
          <w:tcPr>
            <w:tcW w:type="dxa" w:w="1441"/>
            <w:shd w:val="clear" w:fill="F4F6F9"/>
          </w:tcPr>
          <w:p>
            <w:pPr>
              <w:spacing w:before="20" w:after="20"/>
              <w:jc w:val="left"/>
            </w:pPr>
            <w:r/>
            <w:r>
              <w:rPr>
                <w:rFonts w:ascii="宋体" w:hAnsi="宋体" w:eastAsia="宋体"/>
                <w:b w:val="0"/>
                <w:sz w:val="18"/>
              </w:rPr>
              <w:t>吴兴路270弄1-3、6-8号</w:t>
            </w:r>
          </w:p>
        </w:tc>
        <w:tc>
          <w:tcPr>
            <w:tcW w:type="dxa" w:w="1441"/>
            <w:shd w:val="clear" w:fill="F4F6F9"/>
          </w:tcPr>
          <w:p>
            <w:pPr>
              <w:spacing w:before="20" w:after="20"/>
              <w:jc w:val="right"/>
            </w:pPr>
            <w:r/>
            <w:r>
              <w:rPr>
                <w:rFonts w:ascii="宋体" w:hAnsi="宋体" w:eastAsia="宋体"/>
                <w:b w:val="0"/>
                <w:sz w:val="18"/>
              </w:rPr>
              <w:t>43</w:t>
            </w:r>
          </w:p>
        </w:tc>
        <w:tc>
          <w:tcPr>
            <w:tcW w:type="dxa" w:w="1441"/>
            <w:shd w:val="clear" w:fill="F4F6F9"/>
          </w:tcPr>
          <w:p>
            <w:pPr>
              <w:spacing w:before="20" w:after="20"/>
              <w:jc w:val="right"/>
            </w:pPr>
            <w:r/>
            <w:r>
              <w:rPr>
                <w:rFonts w:ascii="宋体" w:hAnsi="宋体" w:eastAsia="宋体"/>
                <w:b w:val="0"/>
                <w:sz w:val="18"/>
              </w:rPr>
              <w:t>17</w:t>
            </w:r>
          </w:p>
        </w:tc>
        <w:tc>
          <w:tcPr>
            <w:tcW w:type="dxa" w:w="1441"/>
            <w:shd w:val="clear" w:fill="F4F6F9"/>
          </w:tcPr>
          <w:p>
            <w:pPr>
              <w:spacing w:before="20" w:after="20"/>
              <w:jc w:val="right"/>
            </w:pPr>
            <w:r/>
            <w:r>
              <w:rPr>
                <w:rFonts w:ascii="宋体" w:hAnsi="宋体" w:eastAsia="宋体"/>
                <w:b w:val="0"/>
                <w:sz w:val="18"/>
              </w:rPr>
              <w:t>+26</w:t>
            </w:r>
          </w:p>
        </w:tc>
        <w:tc>
          <w:tcPr>
            <w:tcW w:type="dxa" w:w="1441"/>
            <w:shd w:val="clear" w:fill="F4F6F9"/>
          </w:tcPr>
          <w:p>
            <w:pPr>
              <w:spacing w:before="20" w:after="20"/>
              <w:jc w:val="left"/>
            </w:pPr>
            <w:r/>
            <w:r>
              <w:rPr>
                <w:rFonts w:ascii="宋体" w:hAnsi="宋体" w:eastAsia="宋体"/>
                <w:b w:val="0"/>
                <w:sz w:val="18"/>
              </w:rPr>
              <w:t>房屋维修</w:t>
            </w:r>
          </w:p>
        </w:tc>
      </w:tr>
    </w:tbl>
    <w:p>
      <w:pPr>
        <w:spacing w:after="120"/>
      </w:pP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8645"/>
            <w:gridSpan w:val="7"/>
            <w:shd w:val="clear" w:fill="DCE6F2"/>
          </w:tcPr>
          <w:p>
            <w:pPr>
              <w:spacing w:before="20" w:after="20"/>
              <w:jc w:val="center"/>
            </w:pPr>
            <w:r/>
            <w:r>
              <w:rPr>
                <w:rFonts w:ascii="宋体" w:hAnsi="宋体" w:eastAsia="宋体"/>
                <w:b/>
                <w:sz w:val="19"/>
              </w:rPr>
              <w:t>物业企业投诉 Top10</w:t>
            </w:r>
          </w:p>
        </w:tc>
      </w:tr>
      <w:tr>
        <w:trPr>
          <w:tblHeader w:val="true"/>
        </w:trPr>
        <w:tc>
          <w:tcPr>
            <w:tcW w:type="dxa" w:w="1235"/>
            <w:shd w:val="clear" w:fill="1A3A5F"/>
          </w:tcPr>
          <w:p>
            <w:pPr>
              <w:spacing w:before="20" w:after="20"/>
              <w:jc w:val="center"/>
            </w:pPr>
            <w:r/>
            <w:r>
              <w:rPr>
                <w:rFonts w:ascii="宋体" w:hAnsi="宋体" w:eastAsia="宋体"/>
                <w:b/>
                <w:color w:val="FFFFFF"/>
                <w:sz w:val="18"/>
              </w:rPr>
              <w:t>#</w:t>
            </w:r>
          </w:p>
        </w:tc>
        <w:tc>
          <w:tcPr>
            <w:tcW w:type="dxa" w:w="1235"/>
            <w:shd w:val="clear" w:fill="1A3A5F"/>
          </w:tcPr>
          <w:p>
            <w:pPr>
              <w:spacing w:before="20" w:after="20"/>
              <w:jc w:val="center"/>
            </w:pPr>
            <w:r/>
            <w:r>
              <w:rPr>
                <w:rFonts w:ascii="宋体" w:hAnsi="宋体" w:eastAsia="宋体"/>
                <w:b/>
                <w:color w:val="FFFFFF"/>
                <w:sz w:val="18"/>
              </w:rPr>
              <w:t>企业</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同比</w:t>
            </w:r>
          </w:p>
        </w:tc>
        <w:tc>
          <w:tcPr>
            <w:tcW w:type="dxa" w:w="1235"/>
            <w:shd w:val="clear" w:fill="1A3A5F"/>
          </w:tcPr>
          <w:p>
            <w:pPr>
              <w:spacing w:before="20" w:after="20"/>
              <w:jc w:val="center"/>
            </w:pPr>
            <w:r/>
            <w:r>
              <w:rPr>
                <w:rFonts w:ascii="宋体" w:hAnsi="宋体" w:eastAsia="宋体"/>
                <w:b/>
                <w:color w:val="FFFFFF"/>
                <w:sz w:val="18"/>
              </w:rPr>
              <w:t>占本镇 / 涉及小区</w:t>
            </w:r>
          </w:p>
        </w:tc>
        <w:tc>
          <w:tcPr>
            <w:tcW w:type="dxa" w:w="1235"/>
            <w:shd w:val="clear" w:fill="1A3A5F"/>
          </w:tcPr>
          <w:p>
            <w:pPr>
              <w:spacing w:before="20" w:after="20"/>
              <w:jc w:val="center"/>
            </w:pPr>
            <w:r/>
            <w:r>
              <w:rPr>
                <w:rFonts w:ascii="宋体" w:hAnsi="宋体" w:eastAsia="宋体"/>
                <w:b/>
                <w:color w:val="FFFFFF"/>
                <w:sz w:val="18"/>
              </w:rPr>
            </w:r>
          </w:p>
        </w:tc>
      </w:tr>
      <w:tr>
        <w:tc>
          <w:tcPr>
            <w:tcW w:type="dxa" w:w="1235"/>
          </w:tcPr>
          <w:p>
            <w:pPr>
              <w:spacing w:before="20" w:after="20"/>
              <w:jc w:val="right"/>
            </w:pPr>
            <w:r/>
            <w:r>
              <w:rPr>
                <w:rFonts w:ascii="宋体" w:hAnsi="宋体" w:eastAsia="宋体"/>
                <w:b w:val="0"/>
                <w:sz w:val="18"/>
              </w:rPr>
              <w:t>1</w:t>
            </w:r>
          </w:p>
        </w:tc>
        <w:tc>
          <w:tcPr>
            <w:tcW w:type="dxa" w:w="1235"/>
          </w:tcPr>
          <w:p>
            <w:pPr>
              <w:spacing w:before="20" w:after="20"/>
              <w:jc w:val="left"/>
            </w:pPr>
            <w:r/>
            <w:r>
              <w:rPr>
                <w:rFonts w:ascii="宋体" w:hAnsi="宋体" w:eastAsia="宋体"/>
                <w:b w:val="0"/>
                <w:sz w:val="18"/>
              </w:rPr>
              <w:t>上海衡复物业有限公司</w:t>
            </w:r>
          </w:p>
        </w:tc>
        <w:tc>
          <w:tcPr>
            <w:tcW w:type="dxa" w:w="1235"/>
          </w:tcPr>
          <w:p>
            <w:pPr>
              <w:spacing w:before="20" w:after="20"/>
              <w:jc w:val="right"/>
            </w:pPr>
            <w:r/>
            <w:r>
              <w:rPr>
                <w:rFonts w:ascii="宋体" w:hAnsi="宋体" w:eastAsia="宋体"/>
                <w:b w:val="0"/>
                <w:sz w:val="18"/>
              </w:rPr>
              <w:t>764</w:t>
            </w:r>
          </w:p>
        </w:tc>
        <w:tc>
          <w:tcPr>
            <w:tcW w:type="dxa" w:w="1235"/>
          </w:tcPr>
          <w:p>
            <w:pPr>
              <w:spacing w:before="20" w:after="20"/>
              <w:jc w:val="right"/>
            </w:pPr>
            <w:r/>
            <w:r>
              <w:rPr>
                <w:rFonts w:ascii="宋体" w:hAnsi="宋体" w:eastAsia="宋体"/>
                <w:b w:val="0"/>
                <w:sz w:val="18"/>
              </w:rPr>
              <w:t>889</w:t>
            </w:r>
          </w:p>
        </w:tc>
        <w:tc>
          <w:tcPr>
            <w:tcW w:type="dxa" w:w="1235"/>
          </w:tcPr>
          <w:p>
            <w:pPr>
              <w:spacing w:before="20" w:after="20"/>
              <w:jc w:val="right"/>
            </w:pPr>
            <w:r/>
            <w:r>
              <w:rPr>
                <w:rFonts w:ascii="宋体" w:hAnsi="宋体" w:eastAsia="宋体"/>
                <w:b w:val="0"/>
                <w:sz w:val="18"/>
              </w:rPr>
              <w:t>-14.1%</w:t>
            </w:r>
          </w:p>
        </w:tc>
        <w:tc>
          <w:tcPr>
            <w:tcW w:type="dxa" w:w="1235"/>
          </w:tcPr>
          <w:p>
            <w:pPr>
              <w:spacing w:before="20" w:after="20"/>
              <w:jc w:val="right"/>
            </w:pPr>
            <w:r/>
            <w:r>
              <w:rPr>
                <w:rFonts w:ascii="宋体" w:hAnsi="宋体" w:eastAsia="宋体"/>
                <w:b w:val="0"/>
                <w:sz w:val="18"/>
              </w:rPr>
              <w:t>65.9%</w:t>
            </w:r>
          </w:p>
        </w:tc>
        <w:tc>
          <w:tcPr>
            <w:tcW w:type="dxa" w:w="1235"/>
          </w:tcPr>
          <w:p>
            <w:pPr>
              <w:spacing w:before="20" w:after="20"/>
              <w:jc w:val="right"/>
            </w:pPr>
            <w:r/>
            <w:r>
              <w:rPr>
                <w:rFonts w:ascii="宋体" w:hAnsi="宋体" w:eastAsia="宋体"/>
                <w:b w:val="0"/>
                <w:sz w:val="18"/>
              </w:rPr>
              <w:t>49</w:t>
            </w:r>
          </w:p>
        </w:tc>
      </w:tr>
      <w:tr>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left"/>
            </w:pPr>
            <w:r/>
            <w:r>
              <w:rPr>
                <w:rFonts w:ascii="宋体" w:hAnsi="宋体" w:eastAsia="宋体"/>
                <w:b w:val="0"/>
                <w:sz w:val="18"/>
              </w:rPr>
              <w:t>上海高建物业有限公司</w:t>
            </w:r>
          </w:p>
        </w:tc>
        <w:tc>
          <w:tcPr>
            <w:tcW w:type="dxa" w:w="1235"/>
            <w:shd w:val="clear" w:fill="F4F6F9"/>
          </w:tcPr>
          <w:p>
            <w:pPr>
              <w:spacing w:before="20" w:after="20"/>
              <w:jc w:val="right"/>
            </w:pPr>
            <w:r/>
            <w:r>
              <w:rPr>
                <w:rFonts w:ascii="宋体" w:hAnsi="宋体" w:eastAsia="宋体"/>
                <w:b w:val="0"/>
                <w:sz w:val="18"/>
              </w:rPr>
              <w:t>110</w:t>
            </w:r>
          </w:p>
        </w:tc>
        <w:tc>
          <w:tcPr>
            <w:tcW w:type="dxa" w:w="1235"/>
            <w:shd w:val="clear" w:fill="F4F6F9"/>
          </w:tcPr>
          <w:p>
            <w:pPr>
              <w:spacing w:before="20" w:after="20"/>
              <w:jc w:val="right"/>
            </w:pPr>
            <w:r/>
            <w:r>
              <w:rPr>
                <w:rFonts w:ascii="宋体" w:hAnsi="宋体" w:eastAsia="宋体"/>
                <w:b w:val="0"/>
                <w:sz w:val="18"/>
              </w:rPr>
              <w:t>64</w:t>
            </w:r>
          </w:p>
        </w:tc>
        <w:tc>
          <w:tcPr>
            <w:tcW w:type="dxa" w:w="1235"/>
            <w:shd w:val="clear" w:fill="F4F6F9"/>
          </w:tcPr>
          <w:p>
            <w:pPr>
              <w:spacing w:before="20" w:after="20"/>
              <w:jc w:val="right"/>
            </w:pPr>
            <w:r/>
            <w:r>
              <w:rPr>
                <w:rFonts w:ascii="宋体" w:hAnsi="宋体" w:eastAsia="宋体"/>
                <w:b w:val="0"/>
                <w:sz w:val="18"/>
              </w:rPr>
              <w:t>+71.9%</w:t>
            </w:r>
          </w:p>
        </w:tc>
        <w:tc>
          <w:tcPr>
            <w:tcW w:type="dxa" w:w="1235"/>
            <w:shd w:val="clear" w:fill="F4F6F9"/>
          </w:tcPr>
          <w:p>
            <w:pPr>
              <w:spacing w:before="20" w:after="20"/>
              <w:jc w:val="right"/>
            </w:pPr>
            <w:r/>
            <w:r>
              <w:rPr>
                <w:rFonts w:ascii="宋体" w:hAnsi="宋体" w:eastAsia="宋体"/>
                <w:b w:val="0"/>
                <w:sz w:val="18"/>
              </w:rPr>
              <w:t>9.5%</w:t>
            </w:r>
          </w:p>
        </w:tc>
        <w:tc>
          <w:tcPr>
            <w:tcW w:type="dxa" w:w="1235"/>
            <w:shd w:val="clear" w:fill="F4F6F9"/>
          </w:tcPr>
          <w:p>
            <w:pPr>
              <w:spacing w:before="20" w:after="20"/>
              <w:jc w:val="right"/>
            </w:pPr>
            <w:r/>
            <w:r>
              <w:rPr>
                <w:rFonts w:ascii="宋体" w:hAnsi="宋体" w:eastAsia="宋体"/>
                <w:b w:val="0"/>
                <w:sz w:val="18"/>
              </w:rPr>
              <w:t>9</w:t>
            </w:r>
          </w:p>
        </w:tc>
      </w:tr>
      <w:tr>
        <w:tc>
          <w:tcPr>
            <w:tcW w:type="dxa" w:w="1235"/>
          </w:tcPr>
          <w:p>
            <w:pPr>
              <w:spacing w:before="20" w:after="20"/>
              <w:jc w:val="right"/>
            </w:pPr>
            <w:r/>
            <w:r>
              <w:rPr>
                <w:rFonts w:ascii="宋体" w:hAnsi="宋体" w:eastAsia="宋体"/>
                <w:b w:val="0"/>
                <w:sz w:val="18"/>
              </w:rPr>
              <w:t>3</w:t>
            </w:r>
          </w:p>
        </w:tc>
        <w:tc>
          <w:tcPr>
            <w:tcW w:type="dxa" w:w="1235"/>
          </w:tcPr>
          <w:p>
            <w:pPr>
              <w:spacing w:before="20" w:after="20"/>
              <w:jc w:val="left"/>
            </w:pPr>
            <w:r/>
            <w:r>
              <w:rPr>
                <w:rFonts w:ascii="宋体" w:hAnsi="宋体" w:eastAsia="宋体"/>
                <w:b w:val="0"/>
                <w:sz w:val="18"/>
              </w:rPr>
              <w:t>上海庆有余物业管理有限公司</w:t>
            </w:r>
          </w:p>
        </w:tc>
        <w:tc>
          <w:tcPr>
            <w:tcW w:type="dxa" w:w="1235"/>
          </w:tcPr>
          <w:p>
            <w:pPr>
              <w:spacing w:before="20" w:after="20"/>
              <w:jc w:val="right"/>
            </w:pPr>
            <w:r/>
            <w:r>
              <w:rPr>
                <w:rFonts w:ascii="宋体" w:hAnsi="宋体" w:eastAsia="宋体"/>
                <w:b w:val="0"/>
                <w:sz w:val="18"/>
              </w:rPr>
              <w:t>38</w:t>
            </w:r>
          </w:p>
        </w:tc>
        <w:tc>
          <w:tcPr>
            <w:tcW w:type="dxa" w:w="1235"/>
          </w:tcPr>
          <w:p>
            <w:pPr>
              <w:spacing w:before="20" w:after="20"/>
              <w:jc w:val="right"/>
            </w:pPr>
            <w:r/>
            <w:r>
              <w:rPr>
                <w:rFonts w:ascii="宋体" w:hAnsi="宋体" w:eastAsia="宋体"/>
                <w:b w:val="0"/>
                <w:sz w:val="18"/>
              </w:rPr>
              <w:t>19</w:t>
            </w:r>
          </w:p>
        </w:tc>
        <w:tc>
          <w:tcPr>
            <w:tcW w:type="dxa" w:w="1235"/>
          </w:tcPr>
          <w:p>
            <w:pPr>
              <w:spacing w:before="20" w:after="20"/>
              <w:jc w:val="right"/>
            </w:pPr>
            <w:r/>
            <w:r>
              <w:rPr>
                <w:rFonts w:ascii="宋体" w:hAnsi="宋体" w:eastAsia="宋体"/>
                <w:b w:val="0"/>
                <w:sz w:val="18"/>
              </w:rPr>
              <w:t>+100.0%</w:t>
            </w:r>
          </w:p>
        </w:tc>
        <w:tc>
          <w:tcPr>
            <w:tcW w:type="dxa" w:w="1235"/>
          </w:tcPr>
          <w:p>
            <w:pPr>
              <w:spacing w:before="20" w:after="20"/>
              <w:jc w:val="right"/>
            </w:pPr>
            <w:r/>
            <w:r>
              <w:rPr>
                <w:rFonts w:ascii="宋体" w:hAnsi="宋体" w:eastAsia="宋体"/>
                <w:b w:val="0"/>
                <w:sz w:val="18"/>
              </w:rPr>
              <w:t>3.3%</w:t>
            </w:r>
          </w:p>
        </w:tc>
        <w:tc>
          <w:tcPr>
            <w:tcW w:type="dxa" w:w="1235"/>
          </w:tcPr>
          <w:p>
            <w:pPr>
              <w:spacing w:before="20" w:after="20"/>
              <w:jc w:val="right"/>
            </w:pPr>
            <w:r/>
            <w:r>
              <w:rPr>
                <w:rFonts w:ascii="宋体" w:hAnsi="宋体" w:eastAsia="宋体"/>
                <w:b w:val="0"/>
                <w:sz w:val="18"/>
              </w:rPr>
              <w:t>5</w:t>
            </w:r>
          </w:p>
        </w:tc>
      </w:tr>
      <w:tr>
        <w:tc>
          <w:tcPr>
            <w:tcW w:type="dxa" w:w="1235"/>
            <w:shd w:val="clear" w:fill="F4F6F9"/>
          </w:tcPr>
          <w:p>
            <w:pPr>
              <w:spacing w:before="20" w:after="20"/>
              <w:jc w:val="right"/>
            </w:pPr>
            <w:r/>
            <w:r>
              <w:rPr>
                <w:rFonts w:ascii="宋体" w:hAnsi="宋体" w:eastAsia="宋体"/>
                <w:b w:val="0"/>
                <w:sz w:val="18"/>
              </w:rPr>
              <w:t>4</w:t>
            </w:r>
          </w:p>
        </w:tc>
        <w:tc>
          <w:tcPr>
            <w:tcW w:type="dxa" w:w="1235"/>
            <w:shd w:val="clear" w:fill="F4F6F9"/>
          </w:tcPr>
          <w:p>
            <w:pPr>
              <w:spacing w:before="20" w:after="20"/>
              <w:jc w:val="left"/>
            </w:pPr>
            <w:r/>
            <w:r>
              <w:rPr>
                <w:rFonts w:ascii="宋体" w:hAnsi="宋体" w:eastAsia="宋体"/>
                <w:b w:val="0"/>
                <w:sz w:val="18"/>
              </w:rPr>
              <w:t>上海良宇物业管理有限公司</w:t>
            </w:r>
          </w:p>
        </w:tc>
        <w:tc>
          <w:tcPr>
            <w:tcW w:type="dxa" w:w="1235"/>
            <w:shd w:val="clear" w:fill="F4F6F9"/>
          </w:tcPr>
          <w:p>
            <w:pPr>
              <w:spacing w:before="20" w:after="20"/>
              <w:jc w:val="right"/>
            </w:pPr>
            <w:r/>
            <w:r>
              <w:rPr>
                <w:rFonts w:ascii="宋体" w:hAnsi="宋体" w:eastAsia="宋体"/>
                <w:b w:val="0"/>
                <w:sz w:val="18"/>
              </w:rPr>
              <w:t>31</w:t>
            </w:r>
          </w:p>
        </w:tc>
        <w:tc>
          <w:tcPr>
            <w:tcW w:type="dxa" w:w="1235"/>
            <w:shd w:val="clear" w:fill="F4F6F9"/>
          </w:tcPr>
          <w:p>
            <w:pPr>
              <w:spacing w:before="20" w:after="20"/>
              <w:jc w:val="right"/>
            </w:pPr>
            <w:r/>
            <w:r>
              <w:rPr>
                <w:rFonts w:ascii="宋体" w:hAnsi="宋体" w:eastAsia="宋体"/>
                <w:b w:val="0"/>
                <w:sz w:val="18"/>
              </w:rPr>
              <w:t>31</w:t>
            </w:r>
          </w:p>
        </w:tc>
        <w:tc>
          <w:tcPr>
            <w:tcW w:type="dxa" w:w="1235"/>
            <w:shd w:val="clear" w:fill="F4F6F9"/>
          </w:tcPr>
          <w:p>
            <w:pPr>
              <w:spacing w:before="20" w:after="20"/>
              <w:jc w:val="right"/>
            </w:pPr>
            <w:r/>
            <w:r>
              <w:rPr>
                <w:rFonts w:ascii="宋体" w:hAnsi="宋体" w:eastAsia="宋体"/>
                <w:b w:val="0"/>
                <w:sz w:val="18"/>
              </w:rPr>
              <w:t>0.0%</w:t>
            </w:r>
          </w:p>
        </w:tc>
        <w:tc>
          <w:tcPr>
            <w:tcW w:type="dxa" w:w="1235"/>
            <w:shd w:val="clear" w:fill="F4F6F9"/>
          </w:tcPr>
          <w:p>
            <w:pPr>
              <w:spacing w:before="20" w:after="20"/>
              <w:jc w:val="right"/>
            </w:pPr>
            <w:r/>
            <w:r>
              <w:rPr>
                <w:rFonts w:ascii="宋体" w:hAnsi="宋体" w:eastAsia="宋体"/>
                <w:b w:val="0"/>
                <w:sz w:val="18"/>
              </w:rPr>
              <w:t>2.7%</w:t>
            </w:r>
          </w:p>
        </w:tc>
        <w:tc>
          <w:tcPr>
            <w:tcW w:type="dxa" w:w="1235"/>
            <w:shd w:val="clear" w:fill="F4F6F9"/>
          </w:tcPr>
          <w:p>
            <w:pPr>
              <w:spacing w:before="20" w:after="20"/>
              <w:jc w:val="right"/>
            </w:pPr>
            <w:r/>
            <w:r>
              <w:rPr>
                <w:rFonts w:ascii="宋体" w:hAnsi="宋体" w:eastAsia="宋体"/>
                <w:b w:val="0"/>
                <w:sz w:val="18"/>
              </w:rPr>
              <w:t>1</w:t>
            </w:r>
          </w:p>
        </w:tc>
      </w:tr>
      <w:tr>
        <w:tc>
          <w:tcPr>
            <w:tcW w:type="dxa" w:w="1235"/>
          </w:tcPr>
          <w:p>
            <w:pPr>
              <w:spacing w:before="20" w:after="20"/>
              <w:jc w:val="right"/>
            </w:pPr>
            <w:r/>
            <w:r>
              <w:rPr>
                <w:rFonts w:ascii="宋体" w:hAnsi="宋体" w:eastAsia="宋体"/>
                <w:b w:val="0"/>
                <w:sz w:val="18"/>
              </w:rPr>
              <w:t>5</w:t>
            </w:r>
          </w:p>
        </w:tc>
        <w:tc>
          <w:tcPr>
            <w:tcW w:type="dxa" w:w="1235"/>
          </w:tcPr>
          <w:p>
            <w:pPr>
              <w:spacing w:before="20" w:after="20"/>
              <w:jc w:val="left"/>
            </w:pPr>
            <w:r/>
            <w:r>
              <w:rPr>
                <w:rFonts w:ascii="宋体" w:hAnsi="宋体" w:eastAsia="宋体"/>
                <w:b w:val="0"/>
                <w:sz w:val="18"/>
              </w:rPr>
              <w:t>上海安得物业管理有限公司</w:t>
            </w:r>
          </w:p>
        </w:tc>
        <w:tc>
          <w:tcPr>
            <w:tcW w:type="dxa" w:w="1235"/>
          </w:tcPr>
          <w:p>
            <w:pPr>
              <w:spacing w:before="20" w:after="20"/>
              <w:jc w:val="right"/>
            </w:pPr>
            <w:r/>
            <w:r>
              <w:rPr>
                <w:rFonts w:ascii="宋体" w:hAnsi="宋体" w:eastAsia="宋体"/>
                <w:b w:val="0"/>
                <w:sz w:val="18"/>
              </w:rPr>
              <w:t>28</w:t>
            </w:r>
          </w:p>
        </w:tc>
        <w:tc>
          <w:tcPr>
            <w:tcW w:type="dxa" w:w="1235"/>
          </w:tcPr>
          <w:p>
            <w:pPr>
              <w:spacing w:before="20" w:after="20"/>
              <w:jc w:val="right"/>
            </w:pPr>
            <w:r/>
            <w:r>
              <w:rPr>
                <w:rFonts w:ascii="宋体" w:hAnsi="宋体" w:eastAsia="宋体"/>
                <w:b w:val="0"/>
                <w:sz w:val="18"/>
              </w:rPr>
              <w:t>14</w:t>
            </w:r>
          </w:p>
        </w:tc>
        <w:tc>
          <w:tcPr>
            <w:tcW w:type="dxa" w:w="1235"/>
          </w:tcPr>
          <w:p>
            <w:pPr>
              <w:spacing w:before="20" w:after="20"/>
              <w:jc w:val="right"/>
            </w:pPr>
            <w:r/>
            <w:r>
              <w:rPr>
                <w:rFonts w:ascii="宋体" w:hAnsi="宋体" w:eastAsia="宋体"/>
                <w:b w:val="0"/>
                <w:sz w:val="18"/>
              </w:rPr>
              <w:t>+100.0%</w:t>
            </w:r>
          </w:p>
        </w:tc>
        <w:tc>
          <w:tcPr>
            <w:tcW w:type="dxa" w:w="1235"/>
          </w:tcPr>
          <w:p>
            <w:pPr>
              <w:spacing w:before="20" w:after="20"/>
              <w:jc w:val="right"/>
            </w:pPr>
            <w:r/>
            <w:r>
              <w:rPr>
                <w:rFonts w:ascii="宋体" w:hAnsi="宋体" w:eastAsia="宋体"/>
                <w:b w:val="0"/>
                <w:sz w:val="18"/>
              </w:rPr>
              <w:t>2.4%</w:t>
            </w:r>
          </w:p>
        </w:tc>
        <w:tc>
          <w:tcPr>
            <w:tcW w:type="dxa" w:w="1235"/>
          </w:tcPr>
          <w:p>
            <w:pPr>
              <w:spacing w:before="20" w:after="20"/>
              <w:jc w:val="right"/>
            </w:pPr>
            <w:r/>
            <w:r>
              <w:rPr>
                <w:rFonts w:ascii="宋体" w:hAnsi="宋体" w:eastAsia="宋体"/>
                <w:b w:val="0"/>
                <w:sz w:val="18"/>
              </w:rPr>
              <w:t>1</w:t>
            </w:r>
          </w:p>
        </w:tc>
      </w:tr>
      <w:tr>
        <w:tc>
          <w:tcPr>
            <w:tcW w:type="dxa" w:w="1235"/>
            <w:shd w:val="clear" w:fill="F4F6F9"/>
          </w:tcPr>
          <w:p>
            <w:pPr>
              <w:spacing w:before="20" w:after="20"/>
              <w:jc w:val="right"/>
            </w:pPr>
            <w:r/>
            <w:r>
              <w:rPr>
                <w:rFonts w:ascii="宋体" w:hAnsi="宋体" w:eastAsia="宋体"/>
                <w:b w:val="0"/>
                <w:sz w:val="18"/>
              </w:rPr>
              <w:t>6</w:t>
            </w:r>
          </w:p>
        </w:tc>
        <w:tc>
          <w:tcPr>
            <w:tcW w:type="dxa" w:w="1235"/>
            <w:shd w:val="clear" w:fill="F4F6F9"/>
          </w:tcPr>
          <w:p>
            <w:pPr>
              <w:spacing w:before="20" w:after="20"/>
              <w:jc w:val="left"/>
            </w:pPr>
            <w:r/>
            <w:r>
              <w:rPr>
                <w:rFonts w:ascii="宋体" w:hAnsi="宋体" w:eastAsia="宋体"/>
                <w:b w:val="0"/>
                <w:sz w:val="18"/>
              </w:rPr>
              <w:t>上海锦润物业管理有限公司</w:t>
            </w:r>
          </w:p>
        </w:tc>
        <w:tc>
          <w:tcPr>
            <w:tcW w:type="dxa" w:w="1235"/>
            <w:shd w:val="clear" w:fill="F4F6F9"/>
          </w:tcPr>
          <w:p>
            <w:pPr>
              <w:spacing w:before="20" w:after="20"/>
              <w:jc w:val="right"/>
            </w:pPr>
            <w:r/>
            <w:r>
              <w:rPr>
                <w:rFonts w:ascii="宋体" w:hAnsi="宋体" w:eastAsia="宋体"/>
                <w:b w:val="0"/>
                <w:sz w:val="18"/>
              </w:rPr>
              <w:t>25</w:t>
            </w:r>
          </w:p>
        </w:tc>
        <w:tc>
          <w:tcPr>
            <w:tcW w:type="dxa" w:w="1235"/>
            <w:shd w:val="clear" w:fill="F4F6F9"/>
          </w:tcPr>
          <w:p>
            <w:pPr>
              <w:spacing w:before="20" w:after="20"/>
              <w:jc w:val="right"/>
            </w:pPr>
            <w:r/>
            <w:r>
              <w:rPr>
                <w:rFonts w:ascii="宋体" w:hAnsi="宋体" w:eastAsia="宋体"/>
                <w:b w:val="0"/>
                <w:sz w:val="18"/>
              </w:rPr>
              <w:t>21</w:t>
            </w:r>
          </w:p>
        </w:tc>
        <w:tc>
          <w:tcPr>
            <w:tcW w:type="dxa" w:w="1235"/>
            <w:shd w:val="clear" w:fill="F4F6F9"/>
          </w:tcPr>
          <w:p>
            <w:pPr>
              <w:spacing w:before="20" w:after="20"/>
              <w:jc w:val="right"/>
            </w:pPr>
            <w:r/>
            <w:r>
              <w:rPr>
                <w:rFonts w:ascii="宋体" w:hAnsi="宋体" w:eastAsia="宋体"/>
                <w:b w:val="0"/>
                <w:sz w:val="18"/>
              </w:rPr>
              <w:t>+19.0%</w:t>
            </w:r>
          </w:p>
        </w:tc>
        <w:tc>
          <w:tcPr>
            <w:tcW w:type="dxa" w:w="1235"/>
            <w:shd w:val="clear" w:fill="F4F6F9"/>
          </w:tcPr>
          <w:p>
            <w:pPr>
              <w:spacing w:before="20" w:after="20"/>
              <w:jc w:val="right"/>
            </w:pPr>
            <w:r/>
            <w:r>
              <w:rPr>
                <w:rFonts w:ascii="宋体" w:hAnsi="宋体" w:eastAsia="宋体"/>
                <w:b w:val="0"/>
                <w:sz w:val="18"/>
              </w:rPr>
              <w:t>2.2%</w:t>
            </w:r>
          </w:p>
        </w:tc>
        <w:tc>
          <w:tcPr>
            <w:tcW w:type="dxa" w:w="1235"/>
            <w:shd w:val="clear" w:fill="F4F6F9"/>
          </w:tcPr>
          <w:p>
            <w:pPr>
              <w:spacing w:before="20" w:after="20"/>
              <w:jc w:val="right"/>
            </w:pPr>
            <w:r/>
            <w:r>
              <w:rPr>
                <w:rFonts w:ascii="宋体" w:hAnsi="宋体" w:eastAsia="宋体"/>
                <w:b w:val="0"/>
                <w:sz w:val="18"/>
              </w:rPr>
              <w:t>3</w:t>
            </w:r>
          </w:p>
        </w:tc>
      </w:tr>
      <w:tr>
        <w:tc>
          <w:tcPr>
            <w:tcW w:type="dxa" w:w="1235"/>
          </w:tcPr>
          <w:p>
            <w:pPr>
              <w:spacing w:before="20" w:after="20"/>
              <w:jc w:val="right"/>
            </w:pPr>
            <w:r/>
            <w:r>
              <w:rPr>
                <w:rFonts w:ascii="宋体" w:hAnsi="宋体" w:eastAsia="宋体"/>
                <w:b w:val="0"/>
                <w:sz w:val="18"/>
              </w:rPr>
              <w:t>7</w:t>
            </w:r>
          </w:p>
        </w:tc>
        <w:tc>
          <w:tcPr>
            <w:tcW w:type="dxa" w:w="1235"/>
          </w:tcPr>
          <w:p>
            <w:pPr>
              <w:spacing w:before="20" w:after="20"/>
              <w:jc w:val="left"/>
            </w:pPr>
            <w:r/>
            <w:r>
              <w:rPr>
                <w:rFonts w:ascii="宋体" w:hAnsi="宋体" w:eastAsia="宋体"/>
                <w:b w:val="0"/>
                <w:sz w:val="18"/>
              </w:rPr>
              <w:t>上海花苑物业管理有限公司</w:t>
            </w:r>
          </w:p>
        </w:tc>
        <w:tc>
          <w:tcPr>
            <w:tcW w:type="dxa" w:w="1235"/>
          </w:tcPr>
          <w:p>
            <w:pPr>
              <w:spacing w:before="20" w:after="20"/>
              <w:jc w:val="right"/>
            </w:pPr>
            <w:r/>
            <w:r>
              <w:rPr>
                <w:rFonts w:ascii="宋体" w:hAnsi="宋体" w:eastAsia="宋体"/>
                <w:b w:val="0"/>
                <w:sz w:val="18"/>
              </w:rPr>
              <w:t>24</w:t>
            </w:r>
          </w:p>
        </w:tc>
        <w:tc>
          <w:tcPr>
            <w:tcW w:type="dxa" w:w="1235"/>
          </w:tcPr>
          <w:p>
            <w:pPr>
              <w:spacing w:before="20" w:after="20"/>
              <w:jc w:val="right"/>
            </w:pPr>
            <w:r/>
            <w:r>
              <w:rPr>
                <w:rFonts w:ascii="宋体" w:hAnsi="宋体" w:eastAsia="宋体"/>
                <w:b w:val="0"/>
                <w:sz w:val="18"/>
              </w:rPr>
              <w:t>5</w:t>
            </w:r>
          </w:p>
        </w:tc>
        <w:tc>
          <w:tcPr>
            <w:tcW w:type="dxa" w:w="1235"/>
          </w:tcPr>
          <w:p>
            <w:pPr>
              <w:spacing w:before="20" w:after="20"/>
              <w:jc w:val="right"/>
            </w:pPr>
            <w:r/>
            <w:r>
              <w:rPr>
                <w:rFonts w:ascii="宋体" w:hAnsi="宋体" w:eastAsia="宋体"/>
                <w:b w:val="0"/>
                <w:sz w:val="18"/>
              </w:rPr>
              <w:t>+380.0%</w:t>
            </w:r>
          </w:p>
        </w:tc>
        <w:tc>
          <w:tcPr>
            <w:tcW w:type="dxa" w:w="1235"/>
          </w:tcPr>
          <w:p>
            <w:pPr>
              <w:spacing w:before="20" w:after="20"/>
              <w:jc w:val="right"/>
            </w:pPr>
            <w:r/>
            <w:r>
              <w:rPr>
                <w:rFonts w:ascii="宋体" w:hAnsi="宋体" w:eastAsia="宋体"/>
                <w:b w:val="0"/>
                <w:sz w:val="18"/>
              </w:rPr>
              <w:t>2.1%</w:t>
            </w:r>
          </w:p>
        </w:tc>
        <w:tc>
          <w:tcPr>
            <w:tcW w:type="dxa" w:w="1235"/>
          </w:tcPr>
          <w:p>
            <w:pPr>
              <w:spacing w:before="20" w:after="20"/>
              <w:jc w:val="right"/>
            </w:pPr>
            <w:r/>
            <w:r>
              <w:rPr>
                <w:rFonts w:ascii="宋体" w:hAnsi="宋体" w:eastAsia="宋体"/>
                <w:b w:val="0"/>
                <w:sz w:val="18"/>
              </w:rPr>
              <w:t>3</w:t>
            </w:r>
          </w:p>
        </w:tc>
      </w:tr>
      <w:tr>
        <w:tc>
          <w:tcPr>
            <w:tcW w:type="dxa" w:w="1235"/>
            <w:shd w:val="clear" w:fill="F4F6F9"/>
          </w:tcPr>
          <w:p>
            <w:pPr>
              <w:spacing w:before="20" w:after="20"/>
              <w:jc w:val="right"/>
            </w:pPr>
            <w:r/>
            <w:r>
              <w:rPr>
                <w:rFonts w:ascii="宋体" w:hAnsi="宋体" w:eastAsia="宋体"/>
                <w:b w:val="0"/>
                <w:sz w:val="18"/>
              </w:rPr>
              <w:t>8</w:t>
            </w:r>
          </w:p>
        </w:tc>
        <w:tc>
          <w:tcPr>
            <w:tcW w:type="dxa" w:w="1235"/>
            <w:shd w:val="clear" w:fill="F4F6F9"/>
          </w:tcPr>
          <w:p>
            <w:pPr>
              <w:spacing w:before="20" w:after="20"/>
              <w:jc w:val="left"/>
            </w:pPr>
            <w:r/>
            <w:r>
              <w:rPr>
                <w:rFonts w:ascii="宋体" w:hAnsi="宋体" w:eastAsia="宋体"/>
                <w:b w:val="0"/>
                <w:sz w:val="18"/>
              </w:rPr>
              <w:t>上海润美物业管理有限公司</w:t>
            </w:r>
          </w:p>
        </w:tc>
        <w:tc>
          <w:tcPr>
            <w:tcW w:type="dxa" w:w="1235"/>
            <w:shd w:val="clear" w:fill="F4F6F9"/>
          </w:tcPr>
          <w:p>
            <w:pPr>
              <w:spacing w:before="20" w:after="20"/>
              <w:jc w:val="right"/>
            </w:pPr>
            <w:r/>
            <w:r>
              <w:rPr>
                <w:rFonts w:ascii="宋体" w:hAnsi="宋体" w:eastAsia="宋体"/>
                <w:b w:val="0"/>
                <w:sz w:val="18"/>
              </w:rPr>
              <w:t>17</w:t>
            </w:r>
          </w:p>
        </w:tc>
        <w:tc>
          <w:tcPr>
            <w:tcW w:type="dxa" w:w="1235"/>
            <w:shd w:val="clear" w:fill="F4F6F9"/>
          </w:tcPr>
          <w:p>
            <w:pPr>
              <w:spacing w:before="20" w:after="20"/>
              <w:jc w:val="right"/>
            </w:pPr>
            <w:r/>
            <w:r>
              <w:rPr>
                <w:rFonts w:ascii="宋体" w:hAnsi="宋体" w:eastAsia="宋体"/>
                <w:b w:val="0"/>
                <w:sz w:val="18"/>
              </w:rPr>
              <w:t>19</w:t>
            </w:r>
          </w:p>
        </w:tc>
        <w:tc>
          <w:tcPr>
            <w:tcW w:type="dxa" w:w="1235"/>
            <w:shd w:val="clear" w:fill="F4F6F9"/>
          </w:tcPr>
          <w:p>
            <w:pPr>
              <w:spacing w:before="20" w:after="20"/>
              <w:jc w:val="right"/>
            </w:pPr>
            <w:r/>
            <w:r>
              <w:rPr>
                <w:rFonts w:ascii="宋体" w:hAnsi="宋体" w:eastAsia="宋体"/>
                <w:b w:val="0"/>
                <w:sz w:val="18"/>
              </w:rPr>
              <w:t>-10.5%</w:t>
            </w:r>
          </w:p>
        </w:tc>
        <w:tc>
          <w:tcPr>
            <w:tcW w:type="dxa" w:w="1235"/>
            <w:shd w:val="clear" w:fill="F4F6F9"/>
          </w:tcPr>
          <w:p>
            <w:pPr>
              <w:spacing w:before="20" w:after="20"/>
              <w:jc w:val="right"/>
            </w:pPr>
            <w:r/>
            <w:r>
              <w:rPr>
                <w:rFonts w:ascii="宋体" w:hAnsi="宋体" w:eastAsia="宋体"/>
                <w:b w:val="0"/>
                <w:sz w:val="18"/>
              </w:rPr>
              <w:t>1.5%</w:t>
            </w:r>
          </w:p>
        </w:tc>
        <w:tc>
          <w:tcPr>
            <w:tcW w:type="dxa" w:w="1235"/>
            <w:shd w:val="clear" w:fill="F4F6F9"/>
          </w:tcPr>
          <w:p>
            <w:pPr>
              <w:spacing w:before="20" w:after="20"/>
              <w:jc w:val="right"/>
            </w:pPr>
            <w:r/>
            <w:r>
              <w:rPr>
                <w:rFonts w:ascii="宋体" w:hAnsi="宋体" w:eastAsia="宋体"/>
                <w:b w:val="0"/>
                <w:sz w:val="18"/>
              </w:rPr>
              <w:t>2</w:t>
            </w:r>
          </w:p>
        </w:tc>
      </w:tr>
      <w:tr>
        <w:tc>
          <w:tcPr>
            <w:tcW w:type="dxa" w:w="1235"/>
          </w:tcPr>
          <w:p>
            <w:pPr>
              <w:spacing w:before="20" w:after="20"/>
              <w:jc w:val="right"/>
            </w:pPr>
            <w:r/>
            <w:r>
              <w:rPr>
                <w:rFonts w:ascii="宋体" w:hAnsi="宋体" w:eastAsia="宋体"/>
                <w:b w:val="0"/>
                <w:sz w:val="18"/>
              </w:rPr>
              <w:t>9</w:t>
            </w:r>
          </w:p>
        </w:tc>
        <w:tc>
          <w:tcPr>
            <w:tcW w:type="dxa" w:w="1235"/>
          </w:tcPr>
          <w:p>
            <w:pPr>
              <w:spacing w:before="20" w:after="20"/>
              <w:jc w:val="left"/>
            </w:pPr>
            <w:r/>
            <w:r>
              <w:rPr>
                <w:rFonts w:ascii="宋体" w:hAnsi="宋体" w:eastAsia="宋体"/>
                <w:b w:val="0"/>
                <w:sz w:val="18"/>
              </w:rPr>
              <w:t>上海益镇物业管理有限公司</w:t>
            </w:r>
          </w:p>
        </w:tc>
        <w:tc>
          <w:tcPr>
            <w:tcW w:type="dxa" w:w="1235"/>
          </w:tcPr>
          <w:p>
            <w:pPr>
              <w:spacing w:before="20" w:after="20"/>
              <w:jc w:val="right"/>
            </w:pPr>
            <w:r/>
            <w:r>
              <w:rPr>
                <w:rFonts w:ascii="宋体" w:hAnsi="宋体" w:eastAsia="宋体"/>
                <w:b w:val="0"/>
                <w:sz w:val="18"/>
              </w:rPr>
              <w:t>15</w:t>
            </w:r>
          </w:p>
        </w:tc>
        <w:tc>
          <w:tcPr>
            <w:tcW w:type="dxa" w:w="1235"/>
          </w:tcPr>
          <w:p>
            <w:pPr>
              <w:spacing w:before="20" w:after="20"/>
              <w:jc w:val="right"/>
            </w:pPr>
            <w:r/>
            <w:r>
              <w:rPr>
                <w:rFonts w:ascii="宋体" w:hAnsi="宋体" w:eastAsia="宋体"/>
                <w:b w:val="0"/>
                <w:sz w:val="18"/>
              </w:rPr>
              <w:t>12</w:t>
            </w:r>
          </w:p>
        </w:tc>
        <w:tc>
          <w:tcPr>
            <w:tcW w:type="dxa" w:w="1235"/>
          </w:tcPr>
          <w:p>
            <w:pPr>
              <w:spacing w:before="20" w:after="20"/>
              <w:jc w:val="right"/>
            </w:pPr>
            <w:r/>
            <w:r>
              <w:rPr>
                <w:rFonts w:ascii="宋体" w:hAnsi="宋体" w:eastAsia="宋体"/>
                <w:b w:val="0"/>
                <w:sz w:val="18"/>
              </w:rPr>
              <w:t>+25.0%</w:t>
            </w:r>
          </w:p>
        </w:tc>
        <w:tc>
          <w:tcPr>
            <w:tcW w:type="dxa" w:w="1235"/>
          </w:tcPr>
          <w:p>
            <w:pPr>
              <w:spacing w:before="20" w:after="20"/>
              <w:jc w:val="right"/>
            </w:pPr>
            <w:r/>
            <w:r>
              <w:rPr>
                <w:rFonts w:ascii="宋体" w:hAnsi="宋体" w:eastAsia="宋体"/>
                <w:b w:val="0"/>
                <w:sz w:val="18"/>
              </w:rPr>
              <w:t>1.3%</w:t>
            </w:r>
          </w:p>
        </w:tc>
        <w:tc>
          <w:tcPr>
            <w:tcW w:type="dxa" w:w="1235"/>
          </w:tcPr>
          <w:p>
            <w:pPr>
              <w:spacing w:before="20" w:after="20"/>
              <w:jc w:val="right"/>
            </w:pPr>
            <w:r/>
            <w:r>
              <w:rPr>
                <w:rFonts w:ascii="宋体" w:hAnsi="宋体" w:eastAsia="宋体"/>
                <w:b w:val="0"/>
                <w:sz w:val="18"/>
              </w:rPr>
              <w:t>4</w:t>
            </w:r>
          </w:p>
        </w:tc>
      </w:tr>
      <w:tr>
        <w:tc>
          <w:tcPr>
            <w:tcW w:type="dxa" w:w="1235"/>
            <w:shd w:val="clear" w:fill="F4F6F9"/>
          </w:tcPr>
          <w:p>
            <w:pPr>
              <w:spacing w:before="20" w:after="20"/>
              <w:jc w:val="right"/>
            </w:pPr>
            <w:r/>
            <w:r>
              <w:rPr>
                <w:rFonts w:ascii="宋体" w:hAnsi="宋体" w:eastAsia="宋体"/>
                <w:b w:val="0"/>
                <w:sz w:val="18"/>
              </w:rPr>
              <w:t>10</w:t>
            </w:r>
          </w:p>
        </w:tc>
        <w:tc>
          <w:tcPr>
            <w:tcW w:type="dxa" w:w="1235"/>
            <w:shd w:val="clear" w:fill="F4F6F9"/>
          </w:tcPr>
          <w:p>
            <w:pPr>
              <w:spacing w:before="20" w:after="20"/>
              <w:jc w:val="left"/>
            </w:pPr>
            <w:r/>
            <w:r>
              <w:rPr>
                <w:rFonts w:ascii="宋体" w:hAnsi="宋体" w:eastAsia="宋体"/>
                <w:b w:val="0"/>
                <w:sz w:val="18"/>
              </w:rPr>
              <w:t>上海上房经租物业管理有限公司</w:t>
            </w:r>
          </w:p>
        </w:tc>
        <w:tc>
          <w:tcPr>
            <w:tcW w:type="dxa" w:w="1235"/>
            <w:shd w:val="clear" w:fill="F4F6F9"/>
          </w:tcPr>
          <w:p>
            <w:pPr>
              <w:spacing w:before="20" w:after="20"/>
              <w:jc w:val="right"/>
            </w:pPr>
            <w:r/>
            <w:r>
              <w:rPr>
                <w:rFonts w:ascii="宋体" w:hAnsi="宋体" w:eastAsia="宋体"/>
                <w:b w:val="0"/>
                <w:sz w:val="18"/>
              </w:rPr>
              <w:t>10</w:t>
            </w:r>
          </w:p>
        </w:tc>
        <w:tc>
          <w:tcPr>
            <w:tcW w:type="dxa" w:w="1235"/>
            <w:shd w:val="clear" w:fill="F4F6F9"/>
          </w:tcPr>
          <w:p>
            <w:pPr>
              <w:spacing w:before="20" w:after="20"/>
              <w:jc w:val="right"/>
            </w:pPr>
            <w:r/>
            <w:r>
              <w:rPr>
                <w:rFonts w:ascii="宋体" w:hAnsi="宋体" w:eastAsia="宋体"/>
                <w:b w:val="0"/>
                <w:sz w:val="18"/>
              </w:rPr>
              <w:t>9</w:t>
            </w:r>
          </w:p>
        </w:tc>
        <w:tc>
          <w:tcPr>
            <w:tcW w:type="dxa" w:w="1235"/>
            <w:shd w:val="clear" w:fill="F4F6F9"/>
          </w:tcPr>
          <w:p>
            <w:pPr>
              <w:spacing w:before="20" w:after="20"/>
              <w:jc w:val="right"/>
            </w:pPr>
            <w:r/>
            <w:r>
              <w:rPr>
                <w:rFonts w:ascii="宋体" w:hAnsi="宋体" w:eastAsia="宋体"/>
                <w:b w:val="0"/>
                <w:sz w:val="18"/>
              </w:rPr>
              <w:t>+11.1%</w:t>
            </w:r>
          </w:p>
        </w:tc>
        <w:tc>
          <w:tcPr>
            <w:tcW w:type="dxa" w:w="1235"/>
            <w:shd w:val="clear" w:fill="F4F6F9"/>
          </w:tcPr>
          <w:p>
            <w:pPr>
              <w:spacing w:before="20" w:after="20"/>
              <w:jc w:val="right"/>
            </w:pPr>
            <w:r/>
            <w:r>
              <w:rPr>
                <w:rFonts w:ascii="宋体" w:hAnsi="宋体" w:eastAsia="宋体"/>
                <w:b w:val="0"/>
                <w:sz w:val="18"/>
              </w:rPr>
              <w:t>0.9%</w:t>
            </w:r>
          </w:p>
        </w:tc>
        <w:tc>
          <w:tcPr>
            <w:tcW w:type="dxa" w:w="1235"/>
            <w:shd w:val="clear" w:fill="F4F6F9"/>
          </w:tcPr>
          <w:p>
            <w:pPr>
              <w:spacing w:before="20" w:after="20"/>
              <w:jc w:val="right"/>
            </w:pPr>
            <w:r/>
            <w:r>
              <w:rPr>
                <w:rFonts w:ascii="宋体" w:hAnsi="宋体" w:eastAsia="宋体"/>
                <w:b w:val="0"/>
                <w:sz w:val="18"/>
              </w:rPr>
              <w:t>3</w:t>
            </w:r>
          </w:p>
        </w:tc>
      </w:tr>
    </w:tbl>
    <w:p>
      <w:pPr>
        <w:spacing w:after="120"/>
      </w:pPr>
    </w:p>
    <w:p>
      <w:pPr>
        <w:spacing w:after="60" w:line="324" w:lineRule="auto"/>
      </w:pPr>
      <w:r>
        <w:rPr>
          <w:rFonts w:ascii="宋体" w:hAnsi="宋体" w:eastAsia="宋体"/>
          <w:sz w:val="21"/>
        </w:rPr>
        <w:t>诉求主题词（案件级去重 · 已过滤工单模板用语）</w:t>
      </w:r>
    </w:p>
    <w:p>
      <w:pPr>
        <w:spacing w:before="40" w:after="160"/>
        <w:jc w:val="center"/>
      </w:pPr>
      <w:r>
        <w:rPr>
          <w:rFonts w:ascii="宋体" w:hAnsi="宋体" w:eastAsia="宋体"/>
          <w:color w:val="666666"/>
          <w:sz w:val="18"/>
        </w:rPr>
        <w:t>词云边界＝16:9 长方形 ｜ 字号＝词频（同一诉求的催单/重复来电只计首单），展示 Top24</w:t>
      </w:r>
    </w:p>
    <w:p>
      <w:pPr>
        <w:spacing w:after="60" w:line="324" w:lineRule="auto"/>
      </w:pPr>
      <w:r>
        <w:rPr>
          <w:rFonts w:ascii="宋体" w:hAnsi="宋体" w:eastAsia="宋体"/>
          <w:sz w:val="21"/>
        </w:rPr>
        <w:t>重复投诉与数据质量</w:t>
      </w:r>
    </w:p>
    <w:p>
      <w:pPr>
        <w:spacing w:after="60" w:line="324" w:lineRule="auto"/>
      </w:pPr>
      <w:r>
        <w:rPr>
          <w:rFonts w:ascii="宋体" w:hAnsi="宋体" w:eastAsia="宋体"/>
          <w:sz w:val="21"/>
        </w:rPr>
        <w:t>重复投诉（逐月独立去重口径）</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重复投诉件数</w:t>
            </w:r>
          </w:p>
        </w:tc>
        <w:tc>
          <w:tcPr>
            <w:tcW w:type="dxa" w:w="4323"/>
          </w:tcPr>
          <w:p>
            <w:pPr>
              <w:spacing w:before="20" w:after="20"/>
              <w:jc w:val="right"/>
            </w:pPr>
            <w:r/>
            <w:r>
              <w:rPr>
                <w:rFonts w:ascii="宋体" w:hAnsi="宋体" w:eastAsia="宋体"/>
                <w:b w:val="0"/>
                <w:sz w:val="18"/>
              </w:rPr>
              <w:t>370</w:t>
            </w:r>
          </w:p>
        </w:tc>
      </w:tr>
      <w:tr>
        <w:tc>
          <w:tcPr>
            <w:tcW w:type="dxa" w:w="4323"/>
            <w:shd w:val="clear" w:fill="F4F6F9"/>
          </w:tcPr>
          <w:p>
            <w:pPr>
              <w:spacing w:before="20" w:after="20"/>
              <w:jc w:val="left"/>
            </w:pPr>
            <w:r/>
            <w:r>
              <w:rPr>
                <w:rFonts w:ascii="宋体" w:hAnsi="宋体" w:eastAsia="宋体"/>
                <w:b w:val="0"/>
                <w:sz w:val="18"/>
              </w:rPr>
              <w:t>重复率</w:t>
            </w:r>
          </w:p>
        </w:tc>
        <w:tc>
          <w:tcPr>
            <w:tcW w:type="dxa" w:w="4323"/>
            <w:shd w:val="clear" w:fill="F4F6F9"/>
          </w:tcPr>
          <w:p>
            <w:pPr>
              <w:spacing w:before="20" w:after="20"/>
              <w:jc w:val="right"/>
            </w:pPr>
            <w:r/>
            <w:r>
              <w:rPr>
                <w:rFonts w:ascii="宋体" w:hAnsi="宋体" w:eastAsia="宋体"/>
                <w:b w:val="0"/>
                <w:sz w:val="18"/>
              </w:rPr>
              <w:t>31.9%</w:t>
            </w:r>
          </w:p>
        </w:tc>
      </w:tr>
      <w:tr>
        <w:tc>
          <w:tcPr>
            <w:tcW w:type="dxa" w:w="4323"/>
          </w:tcPr>
          <w:p>
            <w:pPr>
              <w:spacing w:before="20" w:after="20"/>
              <w:jc w:val="left"/>
            </w:pPr>
            <w:r/>
            <w:r>
              <w:rPr>
                <w:rFonts w:ascii="宋体" w:hAnsi="宋体" w:eastAsia="宋体"/>
                <w:b w:val="0"/>
                <w:sz w:val="18"/>
              </w:rPr>
              <w:t>高优先级</w:t>
            </w:r>
          </w:p>
        </w:tc>
        <w:tc>
          <w:tcPr>
            <w:tcW w:type="dxa" w:w="4323"/>
          </w:tcPr>
          <w:p>
            <w:pPr>
              <w:spacing w:before="20" w:after="20"/>
              <w:jc w:val="right"/>
            </w:pPr>
            <w:r/>
            <w:r>
              <w:rPr>
                <w:rFonts w:ascii="宋体" w:hAnsi="宋体" w:eastAsia="宋体"/>
                <w:b w:val="0"/>
                <w:sz w:val="18"/>
              </w:rPr>
              <w:t>302</w:t>
            </w:r>
          </w:p>
        </w:tc>
      </w:tr>
      <w:tr>
        <w:tc>
          <w:tcPr>
            <w:tcW w:type="dxa" w:w="4323"/>
            <w:shd w:val="clear" w:fill="F4F6F9"/>
          </w:tcPr>
          <w:p>
            <w:pPr>
              <w:spacing w:before="20" w:after="20"/>
              <w:jc w:val="left"/>
            </w:pPr>
            <w:r/>
            <w:r>
              <w:rPr>
                <w:rFonts w:ascii="宋体" w:hAnsi="宋体" w:eastAsia="宋体"/>
                <w:b w:val="0"/>
                <w:sz w:val="18"/>
              </w:rPr>
              <w:t>中优先级</w:t>
            </w:r>
          </w:p>
        </w:tc>
        <w:tc>
          <w:tcPr>
            <w:tcW w:type="dxa" w:w="4323"/>
            <w:shd w:val="clear" w:fill="F4F6F9"/>
          </w:tcPr>
          <w:p>
            <w:pPr>
              <w:spacing w:before="20" w:after="20"/>
              <w:jc w:val="right"/>
            </w:pPr>
            <w:r/>
            <w:r>
              <w:rPr>
                <w:rFonts w:ascii="宋体" w:hAnsi="宋体" w:eastAsia="宋体"/>
                <w:b w:val="0"/>
                <w:sz w:val="18"/>
              </w:rPr>
              <w:t>68</w:t>
            </w:r>
          </w:p>
        </w:tc>
      </w:tr>
    </w:tbl>
    <w:p>
      <w:pPr>
        <w:spacing w:after="120"/>
      </w:pP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策略</w:t>
            </w:r>
          </w:p>
        </w:tc>
        <w:tc>
          <w:tcPr>
            <w:tcW w:type="dxa" w:w="2161"/>
            <w:shd w:val="clear" w:fill="1A3A5F"/>
          </w:tcPr>
          <w:p>
            <w:pPr>
              <w:spacing w:before="20" w:after="20"/>
              <w:jc w:val="center"/>
            </w:pPr>
            <w:r/>
            <w:r>
              <w:rPr>
                <w:rFonts w:ascii="宋体" w:hAnsi="宋体" w:eastAsia="宋体"/>
                <w:b/>
                <w:color w:val="FFFFFF"/>
                <w:sz w:val="18"/>
              </w:rPr>
              <w:t>识别件数</w:t>
            </w:r>
          </w:p>
        </w:tc>
        <w:tc>
          <w:tcPr>
            <w:tcW w:type="dxa" w:w="2161"/>
            <w:shd w:val="clear" w:fill="1A3A5F"/>
          </w:tcPr>
          <w:p>
            <w:pPr>
              <w:spacing w:before="20" w:after="20"/>
              <w:jc w:val="center"/>
            </w:pPr>
            <w:r/>
            <w:r>
              <w:rPr>
                <w:rFonts w:ascii="宋体" w:hAnsi="宋体" w:eastAsia="宋体"/>
                <w:b/>
                <w:color w:val="FFFFFF"/>
                <w:sz w:val="18"/>
              </w:rPr>
              <w:t>组数</w:t>
            </w:r>
          </w:p>
        </w:tc>
        <w:tc>
          <w:tcPr>
            <w:tcW w:type="dxa" w:w="2161"/>
            <w:shd w:val="clear" w:fill="1A3A5F"/>
          </w:tcPr>
          <w:p>
            <w:pPr>
              <w:spacing w:before="20" w:after="20"/>
              <w:jc w:val="center"/>
            </w:pPr>
            <w:r/>
            <w:r>
              <w:rPr>
                <w:rFonts w:ascii="宋体" w:hAnsi="宋体" w:eastAsia="宋体"/>
                <w:b/>
                <w:color w:val="FFFFFF"/>
                <w:sz w:val="18"/>
              </w:rPr>
              <w:t>说明</w:t>
            </w:r>
          </w:p>
        </w:tc>
      </w:tr>
      <w:tr>
        <w:tc>
          <w:tcPr>
            <w:tcW w:type="dxa" w:w="2161"/>
          </w:tcPr>
          <w:p>
            <w:pPr>
              <w:spacing w:before="20" w:after="20"/>
              <w:jc w:val="left"/>
            </w:pPr>
            <w:r/>
            <w:r>
              <w:rPr>
                <w:rFonts w:ascii="宋体" w:hAnsi="宋体" w:eastAsia="宋体"/>
                <w:b w:val="0"/>
                <w:sz w:val="18"/>
              </w:rPr>
              <w:t>S1 完全重复</w:t>
            </w:r>
          </w:p>
        </w:tc>
        <w:tc>
          <w:tcPr>
            <w:tcW w:type="dxa" w:w="2161"/>
          </w:tcPr>
          <w:p>
            <w:pPr>
              <w:spacing w:before="20" w:after="20"/>
              <w:jc w:val="right"/>
            </w:pPr>
            <w:r/>
            <w:r>
              <w:rPr>
                <w:rFonts w:ascii="宋体" w:hAnsi="宋体" w:eastAsia="宋体"/>
                <w:b w:val="0"/>
                <w:sz w:val="18"/>
              </w:rPr>
              <w:t>2</w:t>
            </w:r>
          </w:p>
        </w:tc>
        <w:tc>
          <w:tcPr>
            <w:tcW w:type="dxa" w:w="2161"/>
          </w:tcPr>
          <w:p>
            <w:pPr>
              <w:spacing w:before="20" w:after="20"/>
              <w:jc w:val="right"/>
            </w:pPr>
            <w:r/>
            <w:r>
              <w:rPr>
                <w:rFonts w:ascii="宋体" w:hAnsi="宋体" w:eastAsia="宋体"/>
                <w:b w:val="0"/>
                <w:sz w:val="18"/>
              </w:rPr>
              <w:t>2</w:t>
            </w:r>
          </w:p>
        </w:tc>
        <w:tc>
          <w:tcPr>
            <w:tcW w:type="dxa" w:w="2161"/>
          </w:tcPr>
          <w:p>
            <w:pPr>
              <w:spacing w:before="20" w:after="20"/>
              <w:jc w:val="left"/>
            </w:pPr>
            <w:r/>
            <w:r>
              <w:rPr>
                <w:rFonts w:ascii="宋体" w:hAnsi="宋体" w:eastAsia="宋体"/>
                <w:b w:val="0"/>
                <w:sz w:val="18"/>
              </w:rPr>
              <w:t>同小区内容完全一致</w:t>
            </w:r>
          </w:p>
        </w:tc>
      </w:tr>
      <w:tr>
        <w:tc>
          <w:tcPr>
            <w:tcW w:type="dxa" w:w="2161"/>
            <w:shd w:val="clear" w:fill="F4F6F9"/>
          </w:tcPr>
          <w:p>
            <w:pPr>
              <w:spacing w:before="20" w:after="20"/>
              <w:jc w:val="left"/>
            </w:pPr>
            <w:r/>
            <w:r>
              <w:rPr>
                <w:rFonts w:ascii="宋体" w:hAnsi="宋体" w:eastAsia="宋体"/>
                <w:b w:val="0"/>
                <w:sz w:val="18"/>
              </w:rPr>
              <w:t>S2 催办关键词</w:t>
            </w:r>
          </w:p>
        </w:tc>
        <w:tc>
          <w:tcPr>
            <w:tcW w:type="dxa" w:w="2161"/>
            <w:shd w:val="clear" w:fill="F4F6F9"/>
          </w:tcPr>
          <w:p>
            <w:pPr>
              <w:spacing w:before="20" w:after="20"/>
              <w:jc w:val="right"/>
            </w:pPr>
            <w:r/>
            <w:r>
              <w:rPr>
                <w:rFonts w:ascii="宋体" w:hAnsi="宋体" w:eastAsia="宋体"/>
                <w:b w:val="0"/>
                <w:sz w:val="18"/>
              </w:rPr>
              <w:t>156</w:t>
            </w:r>
          </w:p>
        </w:tc>
        <w:tc>
          <w:tcPr>
            <w:tcW w:type="dxa" w:w="2161"/>
            <w:shd w:val="clear" w:fill="F4F6F9"/>
          </w:tcPr>
          <w:p>
            <w:pPr>
              <w:spacing w:before="20" w:after="20"/>
              <w:jc w:val="left"/>
            </w:pPr>
            <w:r/>
            <w:r>
              <w:rPr>
                <w:rFonts w:ascii="宋体" w:hAnsi="宋体" w:eastAsia="宋体"/>
                <w:b w:val="0"/>
                <w:sz w:val="18"/>
              </w:rPr>
              <w:t>—</w:t>
            </w:r>
          </w:p>
        </w:tc>
        <w:tc>
          <w:tcPr>
            <w:tcW w:type="dxa" w:w="2161"/>
            <w:shd w:val="clear" w:fill="F4F6F9"/>
          </w:tcPr>
          <w:p>
            <w:pPr>
              <w:spacing w:before="20" w:after="20"/>
              <w:jc w:val="left"/>
            </w:pPr>
            <w:r/>
            <w:r>
              <w:rPr>
                <w:rFonts w:ascii="宋体" w:hAnsi="宋体" w:eastAsia="宋体"/>
                <w:b w:val="0"/>
                <w:sz w:val="18"/>
              </w:rPr>
              <w:t>催单/催办/重新交办/相同事项 ＋「反复＋来电·催·投诉」搭配 ＋系统标记「重复来电」</w:t>
            </w:r>
          </w:p>
        </w:tc>
      </w:tr>
      <w:tr>
        <w:tc>
          <w:tcPr>
            <w:tcW w:type="dxa" w:w="2161"/>
          </w:tcPr>
          <w:p>
            <w:pPr>
              <w:spacing w:before="20" w:after="20"/>
              <w:jc w:val="left"/>
            </w:pPr>
            <w:r/>
            <w:r>
              <w:rPr>
                <w:rFonts w:ascii="宋体" w:hAnsi="宋体" w:eastAsia="宋体"/>
                <w:b w:val="0"/>
                <w:sz w:val="18"/>
              </w:rPr>
              <w:t>S3 同小区同类高频</w:t>
            </w:r>
          </w:p>
        </w:tc>
        <w:tc>
          <w:tcPr>
            <w:tcW w:type="dxa" w:w="2161"/>
          </w:tcPr>
          <w:p>
            <w:pPr>
              <w:spacing w:before="20" w:after="20"/>
              <w:jc w:val="right"/>
            </w:pPr>
            <w:r/>
            <w:r>
              <w:rPr>
                <w:rFonts w:ascii="宋体" w:hAnsi="宋体" w:eastAsia="宋体"/>
                <w:b w:val="0"/>
                <w:sz w:val="18"/>
              </w:rPr>
              <w:t>261</w:t>
            </w:r>
          </w:p>
        </w:tc>
        <w:tc>
          <w:tcPr>
            <w:tcW w:type="dxa" w:w="2161"/>
          </w:tcPr>
          <w:p>
            <w:pPr>
              <w:spacing w:before="20" w:after="20"/>
              <w:jc w:val="right"/>
            </w:pPr>
            <w:r/>
            <w:r>
              <w:rPr>
                <w:rFonts w:ascii="宋体" w:hAnsi="宋体" w:eastAsia="宋体"/>
                <w:b w:val="0"/>
                <w:sz w:val="18"/>
              </w:rPr>
              <w:t>80</w:t>
            </w:r>
          </w:p>
        </w:tc>
        <w:tc>
          <w:tcPr>
            <w:tcW w:type="dxa" w:w="2161"/>
          </w:tcPr>
          <w:p>
            <w:pPr>
              <w:spacing w:before="20" w:after="20"/>
              <w:jc w:val="left"/>
            </w:pPr>
            <w:r/>
            <w:r>
              <w:rPr>
                <w:rFonts w:ascii="宋体" w:hAnsi="宋体" w:eastAsia="宋体"/>
                <w:b w:val="0"/>
                <w:sz w:val="18"/>
              </w:rPr>
              <w:t>同小区同十四类≥3次</w:t>
            </w:r>
          </w:p>
        </w:tc>
      </w:tr>
      <w:tr>
        <w:tc>
          <w:tcPr>
            <w:tcW w:type="dxa" w:w="2161"/>
            <w:shd w:val="clear" w:fill="F4F6F9"/>
          </w:tcPr>
          <w:p>
            <w:pPr>
              <w:spacing w:before="20" w:after="20"/>
              <w:jc w:val="left"/>
            </w:pPr>
            <w:r/>
            <w:r>
              <w:rPr>
                <w:rFonts w:ascii="宋体" w:hAnsi="宋体" w:eastAsia="宋体"/>
                <w:b w:val="0"/>
                <w:sz w:val="18"/>
              </w:rPr>
              <w:t>S4 文本相似</w:t>
            </w:r>
          </w:p>
        </w:tc>
        <w:tc>
          <w:tcPr>
            <w:tcW w:type="dxa" w:w="2161"/>
            <w:shd w:val="clear" w:fill="F4F6F9"/>
          </w:tcPr>
          <w:p>
            <w:pPr>
              <w:spacing w:before="20" w:after="20"/>
              <w:jc w:val="right"/>
            </w:pPr>
            <w:r/>
            <w:r>
              <w:rPr>
                <w:rFonts w:ascii="宋体" w:hAnsi="宋体" w:eastAsia="宋体"/>
                <w:b w:val="0"/>
                <w:sz w:val="18"/>
              </w:rPr>
              <w:t>118</w:t>
            </w:r>
          </w:p>
        </w:tc>
        <w:tc>
          <w:tcPr>
            <w:tcW w:type="dxa" w:w="2161"/>
            <w:shd w:val="clear" w:fill="F4F6F9"/>
          </w:tcPr>
          <w:p>
            <w:pPr>
              <w:spacing w:before="20" w:after="20"/>
              <w:jc w:val="right"/>
            </w:pPr>
            <w:r/>
            <w:r>
              <w:rPr>
                <w:rFonts w:ascii="宋体" w:hAnsi="宋体" w:eastAsia="宋体"/>
                <w:b w:val="0"/>
                <w:sz w:val="18"/>
              </w:rPr>
              <w:t>163</w:t>
            </w:r>
          </w:p>
        </w:tc>
        <w:tc>
          <w:tcPr>
            <w:tcW w:type="dxa" w:w="2161"/>
            <w:shd w:val="clear" w:fill="F4F6F9"/>
          </w:tcPr>
          <w:p>
            <w:pPr>
              <w:spacing w:before="20" w:after="20"/>
              <w:jc w:val="left"/>
            </w:pPr>
            <w:r/>
            <w:r>
              <w:rPr>
                <w:rFonts w:ascii="宋体" w:hAnsi="宋体" w:eastAsia="宋体"/>
                <w:b w:val="0"/>
                <w:sz w:val="18"/>
              </w:rPr>
              <w:t>TF-IDF 余弦≥0.6 且 90天内</w:t>
            </w:r>
          </w:p>
        </w:tc>
      </w:tr>
    </w:tbl>
    <w:p>
      <w:pPr>
        <w:spacing w:after="120"/>
      </w:pPr>
    </w:p>
    <w:tbl>
      <w:tblPr>
        <w:tblStyle w:val="TableGrid"/>
        <w:tblW w:type="auto" w:w="0"/>
        <w:jc w:val="center"/>
        <w:tblLook w:firstColumn="1" w:firstRow="1" w:lastColumn="0" w:lastRow="0" w:noHBand="0" w:noVBand="1" w:val="04A0"/>
      </w:tblPr>
      <w:tblGrid>
        <w:gridCol w:w="4323"/>
        <w:gridCol w:w="4323"/>
      </w:tblGrid>
      <w:tr>
        <w:tc>
          <w:tcPr>
            <w:tcW w:type="dxa" w:w="8646"/>
            <w:gridSpan w:val="2"/>
            <w:shd w:val="clear" w:fill="DCE6F2"/>
          </w:tcPr>
          <w:p>
            <w:pPr>
              <w:spacing w:before="20" w:after="20"/>
              <w:jc w:val="center"/>
            </w:pPr>
            <w:r/>
            <w:r>
              <w:rPr>
                <w:rFonts w:ascii="宋体" w:hAnsi="宋体" w:eastAsia="宋体"/>
                <w:b/>
                <w:sz w:val="19"/>
              </w:rPr>
              <w:t>数据质量画像</w:t>
            </w:r>
          </w:p>
        </w:tc>
      </w:tr>
      <w:tr>
        <w:trPr>
          <w:tblHeader w:val="true"/>
        </w:trPr>
        <w:tc>
          <w:tcPr>
            <w:tcW w:type="dxa" w:w="4323"/>
            <w:shd w:val="clear" w:fill="1A3A5F"/>
          </w:tcPr>
          <w:p>
            <w:pPr>
              <w:spacing w:before="20" w:after="20"/>
              <w:jc w:val="center"/>
            </w:pPr>
            <w:r/>
            <w:r>
              <w:rPr>
                <w:rFonts w:ascii="宋体" w:hAnsi="宋体" w:eastAsia="宋体"/>
                <w:b/>
                <w:color w:val="FFFFFF"/>
                <w:sz w:val="18"/>
              </w:rPr>
              <w:t>检查项</w:t>
            </w:r>
          </w:p>
        </w:tc>
        <w:tc>
          <w:tcPr>
            <w:tcW w:type="dxa" w:w="4323"/>
            <w:shd w:val="clear" w:fill="1A3A5F"/>
          </w:tcPr>
          <w:p>
            <w:pPr>
              <w:spacing w:before="20" w:after="20"/>
              <w:jc w:val="center"/>
            </w:pPr>
            <w:r/>
            <w:r>
              <w:rPr>
                <w:rFonts w:ascii="宋体" w:hAnsi="宋体" w:eastAsia="宋体"/>
                <w:b/>
                <w:color w:val="FFFFFF"/>
                <w:sz w:val="18"/>
              </w:rPr>
              <w:t>占比</w:t>
            </w:r>
          </w:p>
        </w:tc>
      </w:tr>
      <w:tr>
        <w:tc>
          <w:tcPr>
            <w:tcW w:type="dxa" w:w="4323"/>
          </w:tcPr>
          <w:p>
            <w:pPr>
              <w:spacing w:before="20" w:after="20"/>
              <w:jc w:val="left"/>
            </w:pPr>
            <w:r/>
            <w:r>
              <w:rPr>
                <w:rFonts w:ascii="宋体" w:hAnsi="宋体" w:eastAsia="宋体"/>
                <w:b w:val="0"/>
                <w:sz w:val="18"/>
              </w:rPr>
              <w:t>小区名未匹配</w:t>
            </w:r>
          </w:p>
        </w:tc>
        <w:tc>
          <w:tcPr>
            <w:tcW w:type="dxa" w:w="4323"/>
          </w:tcPr>
          <w:p>
            <w:pPr>
              <w:spacing w:before="20" w:after="20"/>
              <w:jc w:val="right"/>
            </w:pPr>
            <w:r/>
            <w:r>
              <w:rPr>
                <w:rFonts w:ascii="宋体" w:hAnsi="宋体" w:eastAsia="宋体"/>
                <w:b w:val="0"/>
                <w:sz w:val="18"/>
              </w:rPr>
              <w:t>0.4%</w:t>
            </w:r>
          </w:p>
        </w:tc>
      </w:tr>
      <w:tr>
        <w:tc>
          <w:tcPr>
            <w:tcW w:type="dxa" w:w="4323"/>
            <w:shd w:val="clear" w:fill="F4F6F9"/>
          </w:tcPr>
          <w:p>
            <w:pPr>
              <w:spacing w:before="20" w:after="20"/>
              <w:jc w:val="left"/>
            </w:pPr>
            <w:r/>
            <w:r>
              <w:rPr>
                <w:rFonts w:ascii="宋体" w:hAnsi="宋体" w:eastAsia="宋体"/>
                <w:b w:val="0"/>
                <w:sz w:val="18"/>
              </w:rPr>
              <w:t>小区地址缺失</w:t>
            </w:r>
          </w:p>
        </w:tc>
        <w:tc>
          <w:tcPr>
            <w:tcW w:type="dxa" w:w="4323"/>
            <w:shd w:val="clear" w:fill="F4F6F9"/>
          </w:tcPr>
          <w:p>
            <w:pPr>
              <w:spacing w:before="20" w:after="20"/>
              <w:jc w:val="right"/>
            </w:pPr>
            <w:r/>
            <w:r>
              <w:rPr>
                <w:rFonts w:ascii="宋体" w:hAnsi="宋体" w:eastAsia="宋体"/>
                <w:b w:val="0"/>
                <w:sz w:val="18"/>
              </w:rPr>
              <w:t>0.7%</w:t>
            </w:r>
          </w:p>
        </w:tc>
      </w:tr>
      <w:tr>
        <w:tc>
          <w:tcPr>
            <w:tcW w:type="dxa" w:w="4323"/>
          </w:tcPr>
          <w:p>
            <w:pPr>
              <w:spacing w:before="20" w:after="20"/>
              <w:jc w:val="left"/>
            </w:pPr>
            <w:r/>
            <w:r>
              <w:rPr>
                <w:rFonts w:ascii="宋体" w:hAnsi="宋体" w:eastAsia="宋体"/>
                <w:b w:val="0"/>
                <w:sz w:val="18"/>
              </w:rPr>
              <w:t>来源渠道缺失</w:t>
            </w:r>
          </w:p>
        </w:tc>
        <w:tc>
          <w:tcPr>
            <w:tcW w:type="dxa" w:w="4323"/>
          </w:tcPr>
          <w:p>
            <w:pPr>
              <w:spacing w:before="20" w:after="20"/>
              <w:jc w:val="right"/>
            </w:pPr>
            <w:r/>
            <w:r>
              <w:rPr>
                <w:rFonts w:ascii="宋体" w:hAnsi="宋体" w:eastAsia="宋体"/>
                <w:b w:val="0"/>
                <w:sz w:val="18"/>
              </w:rPr>
              <w:t>0.0%</w:t>
            </w:r>
          </w:p>
        </w:tc>
      </w:tr>
      <w:tr>
        <w:tc>
          <w:tcPr>
            <w:tcW w:type="dxa" w:w="4323"/>
            <w:shd w:val="clear" w:fill="F4F6F9"/>
          </w:tcPr>
          <w:p>
            <w:pPr>
              <w:spacing w:before="20" w:after="20"/>
              <w:jc w:val="left"/>
            </w:pPr>
            <w:r/>
            <w:r>
              <w:rPr>
                <w:rFonts w:ascii="宋体" w:hAnsi="宋体" w:eastAsia="宋体"/>
                <w:b w:val="0"/>
                <w:sz w:val="18"/>
              </w:rPr>
              <w:t>无物业企业（自管/无）</w:t>
            </w:r>
          </w:p>
        </w:tc>
        <w:tc>
          <w:tcPr>
            <w:tcW w:type="dxa" w:w="4323"/>
            <w:shd w:val="clear" w:fill="F4F6F9"/>
          </w:tcPr>
          <w:p>
            <w:pPr>
              <w:spacing w:before="20" w:after="20"/>
              <w:jc w:val="right"/>
            </w:pPr>
            <w:r/>
            <w:r>
              <w:rPr>
                <w:rFonts w:ascii="宋体" w:hAnsi="宋体" w:eastAsia="宋体"/>
                <w:b w:val="0"/>
                <w:sz w:val="18"/>
              </w:rPr>
              <w:t>2.6%</w:t>
            </w:r>
          </w:p>
        </w:tc>
      </w:tr>
    </w:tbl>
    <w:p>
      <w:pPr>
        <w:spacing w:after="120"/>
      </w:pPr>
    </w:p>
    <w:p>
      <w:pPr>
        <w:spacing w:after="60" w:line="324" w:lineRule="auto"/>
      </w:pPr>
      <w:r>
        <w:rPr>
          <w:rFonts w:ascii="宋体" w:hAnsi="宋体" w:eastAsia="宋体"/>
          <w:sz w:val="21"/>
        </w:rPr>
        <w:t>风险预警与治理成效</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红色预警小区</w:t>
            </w:r>
          </w:p>
        </w:tc>
        <w:tc>
          <w:tcPr>
            <w:tcW w:type="dxa" w:w="4323"/>
          </w:tcPr>
          <w:p>
            <w:pPr>
              <w:spacing w:before="20" w:after="20"/>
              <w:jc w:val="right"/>
            </w:pPr>
            <w:r/>
            <w:r>
              <w:rPr>
                <w:rFonts w:ascii="宋体" w:hAnsi="宋体" w:eastAsia="宋体"/>
                <w:b w:val="0"/>
                <w:sz w:val="18"/>
              </w:rPr>
              <w:t>30</w:t>
            </w:r>
          </w:p>
        </w:tc>
      </w:tr>
      <w:tr>
        <w:tc>
          <w:tcPr>
            <w:tcW w:type="dxa" w:w="4323"/>
            <w:shd w:val="clear" w:fill="F4F6F9"/>
          </w:tcPr>
          <w:p>
            <w:pPr>
              <w:spacing w:before="20" w:after="20"/>
              <w:jc w:val="left"/>
            </w:pPr>
            <w:r/>
            <w:r>
              <w:rPr>
                <w:rFonts w:ascii="宋体" w:hAnsi="宋体" w:eastAsia="宋体"/>
                <w:b w:val="0"/>
                <w:sz w:val="18"/>
              </w:rPr>
              <w:t>橙色预警小区</w:t>
            </w:r>
          </w:p>
        </w:tc>
        <w:tc>
          <w:tcPr>
            <w:tcW w:type="dxa" w:w="4323"/>
            <w:shd w:val="clear" w:fill="F4F6F9"/>
          </w:tcPr>
          <w:p>
            <w:pPr>
              <w:spacing w:before="20" w:after="20"/>
              <w:jc w:val="right"/>
            </w:pPr>
            <w:r/>
            <w:r>
              <w:rPr>
                <w:rFonts w:ascii="宋体" w:hAnsi="宋体" w:eastAsia="宋体"/>
                <w:b w:val="0"/>
                <w:sz w:val="18"/>
              </w:rPr>
              <w:t>40</w:t>
            </w:r>
          </w:p>
        </w:tc>
      </w:tr>
      <w:tr>
        <w:tc>
          <w:tcPr>
            <w:tcW w:type="dxa" w:w="4323"/>
          </w:tcPr>
          <w:p>
            <w:pPr>
              <w:spacing w:before="20" w:after="20"/>
              <w:jc w:val="left"/>
            </w:pPr>
            <w:r/>
            <w:r>
              <w:rPr>
                <w:rFonts w:ascii="宋体" w:hAnsi="宋体" w:eastAsia="宋体"/>
                <w:b w:val="0"/>
                <w:sz w:val="18"/>
              </w:rPr>
              <w:t>黄色 / 蓝色</w:t>
            </w:r>
          </w:p>
        </w:tc>
        <w:tc>
          <w:tcPr>
            <w:tcW w:type="dxa" w:w="4323"/>
          </w:tcPr>
          <w:p>
            <w:pPr>
              <w:spacing w:before="20" w:after="20"/>
              <w:jc w:val="left"/>
            </w:pPr>
            <w:r/>
            <w:r>
              <w:rPr>
                <w:rFonts w:ascii="宋体" w:hAnsi="宋体" w:eastAsia="宋体"/>
                <w:b w:val="0"/>
                <w:sz w:val="18"/>
              </w:rPr>
              <w:t>11 / 3</w:t>
            </w:r>
          </w:p>
        </w:tc>
      </w:tr>
      <w:tr>
        <w:tc>
          <w:tcPr>
            <w:tcW w:type="dxa" w:w="4323"/>
            <w:shd w:val="clear" w:fill="F4F6F9"/>
          </w:tcPr>
          <w:p>
            <w:pPr>
              <w:spacing w:before="20" w:after="20"/>
              <w:jc w:val="left"/>
            </w:pPr>
            <w:r/>
            <w:r>
              <w:rPr>
                <w:rFonts w:ascii="宋体" w:hAnsi="宋体" w:eastAsia="宋体"/>
                <w:b w:val="0"/>
                <w:sz w:val="18"/>
              </w:rPr>
              <w:t>参评小区数</w:t>
            </w:r>
          </w:p>
        </w:tc>
        <w:tc>
          <w:tcPr>
            <w:tcW w:type="dxa" w:w="4323"/>
            <w:shd w:val="clear" w:fill="F4F6F9"/>
          </w:tcPr>
          <w:p>
            <w:pPr>
              <w:spacing w:before="20" w:after="20"/>
              <w:jc w:val="right"/>
            </w:pPr>
            <w:r/>
            <w:r>
              <w:rPr>
                <w:rFonts w:ascii="宋体" w:hAnsi="宋体" w:eastAsia="宋体"/>
                <w:b w:val="0"/>
                <w:sz w:val="18"/>
              </w:rPr>
              <w:t>84</w:t>
            </w:r>
          </w:p>
        </w:tc>
      </w:tr>
    </w:tbl>
    <w:p>
      <w:pPr>
        <w:spacing w:after="120"/>
      </w:pP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w:t>
            </w:r>
          </w:p>
        </w:tc>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风险得分</w:t>
            </w:r>
          </w:p>
        </w:tc>
        <w:tc>
          <w:tcPr>
            <w:tcW w:type="dxa" w:w="1081"/>
            <w:shd w:val="clear" w:fill="1A3A5F"/>
          </w:tcPr>
          <w:p>
            <w:pPr>
              <w:spacing w:before="20" w:after="20"/>
              <w:jc w:val="center"/>
            </w:pPr>
            <w:r/>
            <w:r>
              <w:rPr>
                <w:rFonts w:ascii="宋体" w:hAnsi="宋体" w:eastAsia="宋体"/>
                <w:b/>
                <w:color w:val="FFFFFF"/>
                <w:sz w:val="18"/>
              </w:rPr>
              <w:t>等级</w:t>
            </w:r>
          </w:p>
        </w:tc>
        <w:tc>
          <w:tcPr>
            <w:tcW w:type="dxa" w:w="1081"/>
            <w:shd w:val="clear" w:fill="1A3A5F"/>
          </w:tcPr>
          <w:p>
            <w:pPr>
              <w:spacing w:before="20" w:after="20"/>
              <w:jc w:val="center"/>
            </w:pPr>
            <w:r/>
            <w:r>
              <w:rPr>
                <w:rFonts w:ascii="宋体" w:hAnsi="宋体" w:eastAsia="宋体"/>
                <w:b/>
                <w:color w:val="FFFFFF"/>
                <w:sz w:val="18"/>
              </w:rPr>
              <w:t>三年累计 投诉量</w:t>
            </w:r>
          </w:p>
        </w:tc>
        <w:tc>
          <w:tcPr>
            <w:tcW w:type="dxa" w:w="1081"/>
            <w:shd w:val="clear" w:fill="1A3A5F"/>
          </w:tcPr>
          <w:p>
            <w:pPr>
              <w:spacing w:before="20" w:after="20"/>
              <w:jc w:val="center"/>
            </w:pPr>
            <w:r/>
            <w:r>
              <w:rPr>
                <w:rFonts w:ascii="宋体" w:hAnsi="宋体" w:eastAsia="宋体"/>
                <w:b/>
                <w:color w:val="FFFFFF"/>
                <w:sz w:val="18"/>
              </w:rPr>
              <w:t>同比增长率</w:t>
            </w:r>
          </w:p>
        </w:tc>
        <w:tc>
          <w:tcPr>
            <w:tcW w:type="dxa" w:w="1081"/>
            <w:shd w:val="clear" w:fill="1A3A5F"/>
          </w:tcPr>
          <w:p>
            <w:pPr>
              <w:spacing w:before="20" w:after="20"/>
              <w:jc w:val="center"/>
            </w:pPr>
            <w:r/>
            <w:r>
              <w:rPr>
                <w:rFonts w:ascii="宋体" w:hAnsi="宋体" w:eastAsia="宋体"/>
                <w:b/>
                <w:color w:val="FFFFFF"/>
                <w:sz w:val="18"/>
              </w:rPr>
              <w:t>重复率</w:t>
            </w:r>
          </w:p>
        </w:tc>
        <w:tc>
          <w:tcPr>
            <w:tcW w:type="dxa" w:w="1081"/>
            <w:shd w:val="clear" w:fill="1A3A5F"/>
          </w:tcPr>
          <w:p>
            <w:pPr>
              <w:spacing w:before="20" w:after="20"/>
              <w:jc w:val="center"/>
            </w:pPr>
            <w:r/>
            <w:r>
              <w:rPr>
                <w:rFonts w:ascii="宋体" w:hAnsi="宋体" w:eastAsia="宋体"/>
                <w:b/>
                <w:color w:val="FFFFFF"/>
                <w:sz w:val="18"/>
              </w:rPr>
              <w:t>首要类别</w:t>
            </w:r>
          </w:p>
        </w:tc>
      </w:tr>
      <w:tr>
        <w:tc>
          <w:tcPr>
            <w:tcW w:type="dxa" w:w="1081"/>
          </w:tcPr>
          <w:p>
            <w:pPr>
              <w:spacing w:before="20" w:after="20"/>
              <w:jc w:val="right"/>
            </w:pPr>
            <w:r/>
            <w:r>
              <w:rPr>
                <w:rFonts w:ascii="宋体" w:hAnsi="宋体" w:eastAsia="宋体"/>
                <w:b w:val="0"/>
                <w:sz w:val="18"/>
              </w:rPr>
              <w:t>1</w:t>
            </w:r>
          </w:p>
        </w:tc>
        <w:tc>
          <w:tcPr>
            <w:tcW w:type="dxa" w:w="1081"/>
          </w:tcPr>
          <w:p>
            <w:pPr>
              <w:spacing w:before="20" w:after="20"/>
              <w:jc w:val="left"/>
            </w:pPr>
            <w:r/>
            <w:r>
              <w:rPr>
                <w:rFonts w:ascii="宋体" w:hAnsi="宋体" w:eastAsia="宋体"/>
                <w:b w:val="0"/>
                <w:sz w:val="18"/>
              </w:rPr>
              <w:t>永康直管公房</w:t>
            </w:r>
          </w:p>
        </w:tc>
        <w:tc>
          <w:tcPr>
            <w:tcW w:type="dxa" w:w="1081"/>
          </w:tcPr>
          <w:p>
            <w:pPr>
              <w:spacing w:before="20" w:after="20"/>
              <w:jc w:val="right"/>
            </w:pPr>
            <w:r/>
            <w:r>
              <w:rPr>
                <w:rFonts w:ascii="宋体" w:hAnsi="宋体" w:eastAsia="宋体"/>
                <w:b w:val="0"/>
                <w:sz w:val="18"/>
              </w:rPr>
              <w:t>13.3</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129</w:t>
            </w:r>
          </w:p>
        </w:tc>
        <w:tc>
          <w:tcPr>
            <w:tcW w:type="dxa" w:w="1081"/>
          </w:tcPr>
          <w:p>
            <w:pPr>
              <w:spacing w:before="20" w:after="20"/>
              <w:jc w:val="right"/>
            </w:pPr>
            <w:r/>
            <w:r>
              <w:rPr>
                <w:rFonts w:ascii="宋体" w:hAnsi="宋体" w:eastAsia="宋体"/>
                <w:b w:val="0"/>
                <w:sz w:val="18"/>
              </w:rPr>
              <w:t>+117.6%</w:t>
            </w:r>
          </w:p>
        </w:tc>
        <w:tc>
          <w:tcPr>
            <w:tcW w:type="dxa" w:w="1081"/>
          </w:tcPr>
          <w:p>
            <w:pPr>
              <w:spacing w:before="20" w:after="20"/>
              <w:jc w:val="right"/>
            </w:pPr>
            <w:r/>
            <w:r>
              <w:rPr>
                <w:rFonts w:ascii="宋体" w:hAnsi="宋体" w:eastAsia="宋体"/>
                <w:b w:val="0"/>
                <w:sz w:val="18"/>
              </w:rPr>
              <w:t>85.3%</w:t>
            </w:r>
          </w:p>
        </w:tc>
        <w:tc>
          <w:tcPr>
            <w:tcW w:type="dxa" w:w="1081"/>
          </w:tcPr>
          <w:p>
            <w:pPr>
              <w:spacing w:before="20" w:after="20"/>
              <w:jc w:val="left"/>
            </w:pPr>
            <w:r/>
            <w:r>
              <w:rPr>
                <w:rFonts w:ascii="宋体" w:hAnsi="宋体" w:eastAsia="宋体"/>
                <w:b w:val="0"/>
                <w:sz w:val="18"/>
              </w:rPr>
              <w:t>房屋维修</w:t>
            </w:r>
          </w:p>
        </w:tc>
      </w:tr>
      <w:tr>
        <w:tc>
          <w:tcPr>
            <w:tcW w:type="dxa" w:w="1081"/>
            <w:shd w:val="clear" w:fill="F4F6F9"/>
          </w:tcPr>
          <w:p>
            <w:pPr>
              <w:spacing w:before="20" w:after="20"/>
              <w:jc w:val="right"/>
            </w:pPr>
            <w:r/>
            <w:r>
              <w:rPr>
                <w:rFonts w:ascii="宋体" w:hAnsi="宋体" w:eastAsia="宋体"/>
                <w:b w:val="0"/>
                <w:sz w:val="18"/>
              </w:rPr>
              <w:t>2</w:t>
            </w:r>
          </w:p>
        </w:tc>
        <w:tc>
          <w:tcPr>
            <w:tcW w:type="dxa" w:w="1081"/>
            <w:shd w:val="clear" w:fill="F4F6F9"/>
          </w:tcPr>
          <w:p>
            <w:pPr>
              <w:spacing w:before="20" w:after="20"/>
              <w:jc w:val="left"/>
            </w:pPr>
            <w:r/>
            <w:r>
              <w:rPr>
                <w:rFonts w:ascii="宋体" w:hAnsi="宋体" w:eastAsia="宋体"/>
                <w:b w:val="0"/>
                <w:sz w:val="18"/>
              </w:rPr>
              <w:t>公安大楼</w:t>
            </w:r>
          </w:p>
        </w:tc>
        <w:tc>
          <w:tcPr>
            <w:tcW w:type="dxa" w:w="1081"/>
            <w:shd w:val="clear" w:fill="F4F6F9"/>
          </w:tcPr>
          <w:p>
            <w:pPr>
              <w:spacing w:before="20" w:after="20"/>
              <w:jc w:val="right"/>
            </w:pPr>
            <w:r/>
            <w:r>
              <w:rPr>
                <w:rFonts w:ascii="宋体" w:hAnsi="宋体" w:eastAsia="宋体"/>
                <w:b w:val="0"/>
                <w:sz w:val="18"/>
              </w:rPr>
              <w:t>14.2</w:t>
            </w:r>
          </w:p>
        </w:tc>
        <w:tc>
          <w:tcPr>
            <w:tcW w:type="dxa" w:w="1081"/>
            <w:shd w:val="clear" w:fill="F4F6F9"/>
          </w:tcPr>
          <w:p>
            <w:pPr>
              <w:spacing w:before="20" w:after="20"/>
              <w:jc w:val="left"/>
            </w:pPr>
            <w:r/>
            <w:r>
              <w:rPr>
                <w:rFonts w:ascii="宋体" w:hAnsi="宋体" w:eastAsia="宋体"/>
                <w:b w:val="0"/>
                <w:sz w:val="18"/>
              </w:rPr>
              <w:t>红色</w:t>
            </w:r>
          </w:p>
        </w:tc>
        <w:tc>
          <w:tcPr>
            <w:tcW w:type="dxa" w:w="1081"/>
            <w:shd w:val="clear" w:fill="F4F6F9"/>
          </w:tcPr>
          <w:p>
            <w:pPr>
              <w:spacing w:before="20" w:after="20"/>
              <w:jc w:val="right"/>
            </w:pPr>
            <w:r/>
            <w:r>
              <w:rPr>
                <w:rFonts w:ascii="宋体" w:hAnsi="宋体" w:eastAsia="宋体"/>
                <w:b w:val="0"/>
                <w:sz w:val="18"/>
              </w:rPr>
              <w:t>156</w:t>
            </w:r>
          </w:p>
        </w:tc>
        <w:tc>
          <w:tcPr>
            <w:tcW w:type="dxa" w:w="1081"/>
            <w:shd w:val="clear" w:fill="F4F6F9"/>
          </w:tcPr>
          <w:p>
            <w:pPr>
              <w:spacing w:before="20" w:after="20"/>
              <w:jc w:val="right"/>
            </w:pPr>
            <w:r/>
            <w:r>
              <w:rPr>
                <w:rFonts w:ascii="宋体" w:hAnsi="宋体" w:eastAsia="宋体"/>
                <w:b w:val="0"/>
                <w:sz w:val="18"/>
              </w:rPr>
              <w:t>+152.9%</w:t>
            </w:r>
          </w:p>
        </w:tc>
        <w:tc>
          <w:tcPr>
            <w:tcW w:type="dxa" w:w="1081"/>
            <w:shd w:val="clear" w:fill="F4F6F9"/>
          </w:tcPr>
          <w:p>
            <w:pPr>
              <w:spacing w:before="20" w:after="20"/>
              <w:jc w:val="right"/>
            </w:pPr>
            <w:r/>
            <w:r>
              <w:rPr>
                <w:rFonts w:ascii="宋体" w:hAnsi="宋体" w:eastAsia="宋体"/>
                <w:b w:val="0"/>
                <w:sz w:val="18"/>
              </w:rPr>
              <w:t>85.9%</w:t>
            </w:r>
          </w:p>
        </w:tc>
        <w:tc>
          <w:tcPr>
            <w:tcW w:type="dxa" w:w="1081"/>
            <w:shd w:val="clear" w:fill="F4F6F9"/>
          </w:tcPr>
          <w:p>
            <w:pPr>
              <w:spacing w:before="20" w:after="20"/>
              <w:jc w:val="left"/>
            </w:pPr>
            <w:r/>
            <w:r>
              <w:rPr>
                <w:rFonts w:ascii="宋体" w:hAnsi="宋体" w:eastAsia="宋体"/>
                <w:b w:val="0"/>
                <w:sz w:val="18"/>
              </w:rPr>
              <w:t>房屋维修</w:t>
            </w:r>
          </w:p>
        </w:tc>
      </w:tr>
      <w:tr>
        <w:tc>
          <w:tcPr>
            <w:tcW w:type="dxa" w:w="1081"/>
          </w:tcPr>
          <w:p>
            <w:pPr>
              <w:spacing w:before="20" w:after="20"/>
              <w:jc w:val="right"/>
            </w:pPr>
            <w:r/>
            <w:r>
              <w:rPr>
                <w:rFonts w:ascii="宋体" w:hAnsi="宋体" w:eastAsia="宋体"/>
                <w:b w:val="0"/>
                <w:sz w:val="18"/>
              </w:rPr>
              <w:t>3</w:t>
            </w:r>
          </w:p>
        </w:tc>
        <w:tc>
          <w:tcPr>
            <w:tcW w:type="dxa" w:w="1081"/>
          </w:tcPr>
          <w:p>
            <w:pPr>
              <w:spacing w:before="20" w:after="20"/>
              <w:jc w:val="left"/>
            </w:pPr>
            <w:r/>
            <w:r>
              <w:rPr>
                <w:rFonts w:ascii="宋体" w:hAnsi="宋体" w:eastAsia="宋体"/>
                <w:b w:val="0"/>
                <w:sz w:val="18"/>
              </w:rPr>
              <w:t>康平直管公房</w:t>
            </w:r>
          </w:p>
        </w:tc>
        <w:tc>
          <w:tcPr>
            <w:tcW w:type="dxa" w:w="1081"/>
          </w:tcPr>
          <w:p>
            <w:pPr>
              <w:spacing w:before="20" w:after="20"/>
              <w:jc w:val="right"/>
            </w:pPr>
            <w:r/>
            <w:r>
              <w:rPr>
                <w:rFonts w:ascii="宋体" w:hAnsi="宋体" w:eastAsia="宋体"/>
                <w:b w:val="0"/>
                <w:sz w:val="18"/>
              </w:rPr>
              <w:t>14.9</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80</w:t>
            </w:r>
          </w:p>
        </w:tc>
        <w:tc>
          <w:tcPr>
            <w:tcW w:type="dxa" w:w="1081"/>
          </w:tcPr>
          <w:p>
            <w:pPr>
              <w:spacing w:before="20" w:after="20"/>
              <w:jc w:val="right"/>
            </w:pPr>
            <w:r/>
            <w:r>
              <w:rPr>
                <w:rFonts w:ascii="宋体" w:hAnsi="宋体" w:eastAsia="宋体"/>
                <w:b w:val="0"/>
                <w:sz w:val="18"/>
              </w:rPr>
              <w:t>+64.7%</w:t>
            </w:r>
          </w:p>
        </w:tc>
        <w:tc>
          <w:tcPr>
            <w:tcW w:type="dxa" w:w="1081"/>
          </w:tcPr>
          <w:p>
            <w:pPr>
              <w:spacing w:before="20" w:after="20"/>
              <w:jc w:val="right"/>
            </w:pPr>
            <w:r/>
            <w:r>
              <w:rPr>
                <w:rFonts w:ascii="宋体" w:hAnsi="宋体" w:eastAsia="宋体"/>
                <w:b w:val="0"/>
                <w:sz w:val="18"/>
              </w:rPr>
              <w:t>71.2%</w:t>
            </w:r>
          </w:p>
        </w:tc>
        <w:tc>
          <w:tcPr>
            <w:tcW w:type="dxa" w:w="1081"/>
          </w:tcPr>
          <w:p>
            <w:pPr>
              <w:spacing w:before="20" w:after="20"/>
              <w:jc w:val="left"/>
            </w:pPr>
            <w:r/>
            <w:r>
              <w:rPr>
                <w:rFonts w:ascii="宋体" w:hAnsi="宋体" w:eastAsia="宋体"/>
                <w:b w:val="0"/>
                <w:sz w:val="18"/>
              </w:rPr>
              <w:t>房屋违规使用</w:t>
            </w:r>
          </w:p>
        </w:tc>
      </w:tr>
      <w:tr>
        <w:tc>
          <w:tcPr>
            <w:tcW w:type="dxa" w:w="1081"/>
            <w:shd w:val="clear" w:fill="F4F6F9"/>
          </w:tcPr>
          <w:p>
            <w:pPr>
              <w:spacing w:before="20" w:after="20"/>
              <w:jc w:val="right"/>
            </w:pPr>
            <w:r/>
            <w:r>
              <w:rPr>
                <w:rFonts w:ascii="宋体" w:hAnsi="宋体" w:eastAsia="宋体"/>
                <w:b w:val="0"/>
                <w:sz w:val="18"/>
              </w:rPr>
              <w:t>4</w:t>
            </w:r>
          </w:p>
        </w:tc>
        <w:tc>
          <w:tcPr>
            <w:tcW w:type="dxa" w:w="1081"/>
            <w:shd w:val="clear" w:fill="F4F6F9"/>
          </w:tcPr>
          <w:p>
            <w:pPr>
              <w:spacing w:before="20" w:after="20"/>
              <w:jc w:val="left"/>
            </w:pPr>
            <w:r/>
            <w:r>
              <w:rPr>
                <w:rFonts w:ascii="宋体" w:hAnsi="宋体" w:eastAsia="宋体"/>
                <w:b w:val="0"/>
                <w:sz w:val="18"/>
              </w:rPr>
              <w:t>建岳直管公房</w:t>
            </w:r>
          </w:p>
        </w:tc>
        <w:tc>
          <w:tcPr>
            <w:tcW w:type="dxa" w:w="1081"/>
            <w:shd w:val="clear" w:fill="F4F6F9"/>
          </w:tcPr>
          <w:p>
            <w:pPr>
              <w:spacing w:before="20" w:after="20"/>
              <w:jc w:val="right"/>
            </w:pPr>
            <w:r/>
            <w:r>
              <w:rPr>
                <w:rFonts w:ascii="宋体" w:hAnsi="宋体" w:eastAsia="宋体"/>
                <w:b w:val="0"/>
                <w:sz w:val="18"/>
              </w:rPr>
              <w:t>15.2</w:t>
            </w:r>
          </w:p>
        </w:tc>
        <w:tc>
          <w:tcPr>
            <w:tcW w:type="dxa" w:w="1081"/>
            <w:shd w:val="clear" w:fill="F4F6F9"/>
          </w:tcPr>
          <w:p>
            <w:pPr>
              <w:spacing w:before="20" w:after="20"/>
              <w:jc w:val="left"/>
            </w:pPr>
            <w:r/>
            <w:r>
              <w:rPr>
                <w:rFonts w:ascii="宋体" w:hAnsi="宋体" w:eastAsia="宋体"/>
                <w:b w:val="0"/>
                <w:sz w:val="18"/>
              </w:rPr>
              <w:t>红色</w:t>
            </w:r>
          </w:p>
        </w:tc>
        <w:tc>
          <w:tcPr>
            <w:tcW w:type="dxa" w:w="1081"/>
            <w:shd w:val="clear" w:fill="F4F6F9"/>
          </w:tcPr>
          <w:p>
            <w:pPr>
              <w:spacing w:before="20" w:after="20"/>
              <w:jc w:val="right"/>
            </w:pPr>
            <w:r/>
            <w:r>
              <w:rPr>
                <w:rFonts w:ascii="宋体" w:hAnsi="宋体" w:eastAsia="宋体"/>
                <w:b w:val="0"/>
                <w:sz w:val="18"/>
              </w:rPr>
              <w:t>92</w:t>
            </w:r>
          </w:p>
        </w:tc>
        <w:tc>
          <w:tcPr>
            <w:tcW w:type="dxa" w:w="1081"/>
            <w:shd w:val="clear" w:fill="F4F6F9"/>
          </w:tcPr>
          <w:p>
            <w:pPr>
              <w:spacing w:before="20" w:after="20"/>
              <w:jc w:val="right"/>
            </w:pPr>
            <w:r/>
            <w:r>
              <w:rPr>
                <w:rFonts w:ascii="宋体" w:hAnsi="宋体" w:eastAsia="宋体"/>
                <w:b w:val="0"/>
                <w:sz w:val="18"/>
              </w:rPr>
              <w:t>+52.6%</w:t>
            </w:r>
          </w:p>
        </w:tc>
        <w:tc>
          <w:tcPr>
            <w:tcW w:type="dxa" w:w="1081"/>
            <w:shd w:val="clear" w:fill="F4F6F9"/>
          </w:tcPr>
          <w:p>
            <w:pPr>
              <w:spacing w:before="20" w:after="20"/>
              <w:jc w:val="right"/>
            </w:pPr>
            <w:r/>
            <w:r>
              <w:rPr>
                <w:rFonts w:ascii="宋体" w:hAnsi="宋体" w:eastAsia="宋体"/>
                <w:b w:val="0"/>
                <w:sz w:val="18"/>
              </w:rPr>
              <w:t>78.3%</w:t>
            </w:r>
          </w:p>
        </w:tc>
        <w:tc>
          <w:tcPr>
            <w:tcW w:type="dxa" w:w="1081"/>
            <w:shd w:val="clear" w:fill="F4F6F9"/>
          </w:tcPr>
          <w:p>
            <w:pPr>
              <w:spacing w:before="20" w:after="20"/>
              <w:jc w:val="left"/>
            </w:pPr>
            <w:r/>
            <w:r>
              <w:rPr>
                <w:rFonts w:ascii="宋体" w:hAnsi="宋体" w:eastAsia="宋体"/>
                <w:b w:val="0"/>
                <w:sz w:val="18"/>
              </w:rPr>
              <w:t>房屋维修</w:t>
            </w:r>
          </w:p>
        </w:tc>
      </w:tr>
      <w:tr>
        <w:tc>
          <w:tcPr>
            <w:tcW w:type="dxa" w:w="1081"/>
          </w:tcPr>
          <w:p>
            <w:pPr>
              <w:spacing w:before="20" w:after="20"/>
              <w:jc w:val="right"/>
            </w:pPr>
            <w:r/>
            <w:r>
              <w:rPr>
                <w:rFonts w:ascii="宋体" w:hAnsi="宋体" w:eastAsia="宋体"/>
                <w:b w:val="0"/>
                <w:sz w:val="18"/>
              </w:rPr>
              <w:t>5</w:t>
            </w:r>
          </w:p>
        </w:tc>
        <w:tc>
          <w:tcPr>
            <w:tcW w:type="dxa" w:w="1081"/>
          </w:tcPr>
          <w:p>
            <w:pPr>
              <w:spacing w:before="20" w:after="20"/>
              <w:jc w:val="left"/>
            </w:pPr>
            <w:r/>
            <w:r>
              <w:rPr>
                <w:rFonts w:ascii="宋体" w:hAnsi="宋体" w:eastAsia="宋体"/>
                <w:b w:val="0"/>
                <w:sz w:val="18"/>
              </w:rPr>
              <w:t>艺术公寓</w:t>
            </w:r>
          </w:p>
        </w:tc>
        <w:tc>
          <w:tcPr>
            <w:tcW w:type="dxa" w:w="1081"/>
          </w:tcPr>
          <w:p>
            <w:pPr>
              <w:spacing w:before="20" w:after="20"/>
              <w:jc w:val="right"/>
            </w:pPr>
            <w:r/>
            <w:r>
              <w:rPr>
                <w:rFonts w:ascii="宋体" w:hAnsi="宋体" w:eastAsia="宋体"/>
                <w:b w:val="0"/>
                <w:sz w:val="18"/>
              </w:rPr>
              <w:t>16.5</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85</w:t>
            </w:r>
          </w:p>
        </w:tc>
        <w:tc>
          <w:tcPr>
            <w:tcW w:type="dxa" w:w="1081"/>
          </w:tcPr>
          <w:p>
            <w:pPr>
              <w:spacing w:before="20" w:after="20"/>
              <w:jc w:val="right"/>
            </w:pPr>
            <w:r/>
            <w:r>
              <w:rPr>
                <w:rFonts w:ascii="宋体" w:hAnsi="宋体" w:eastAsia="宋体"/>
                <w:b w:val="0"/>
                <w:sz w:val="18"/>
              </w:rPr>
              <w:t>+86.7%</w:t>
            </w:r>
          </w:p>
        </w:tc>
        <w:tc>
          <w:tcPr>
            <w:tcW w:type="dxa" w:w="1081"/>
          </w:tcPr>
          <w:p>
            <w:pPr>
              <w:spacing w:before="20" w:after="20"/>
              <w:jc w:val="right"/>
            </w:pPr>
            <w:r/>
            <w:r>
              <w:rPr>
                <w:rFonts w:ascii="宋体" w:hAnsi="宋体" w:eastAsia="宋体"/>
                <w:b w:val="0"/>
                <w:sz w:val="18"/>
              </w:rPr>
              <w:t>74.1%</w:t>
            </w:r>
          </w:p>
        </w:tc>
        <w:tc>
          <w:tcPr>
            <w:tcW w:type="dxa" w:w="1081"/>
          </w:tcPr>
          <w:p>
            <w:pPr>
              <w:spacing w:before="20" w:after="20"/>
              <w:jc w:val="left"/>
            </w:pPr>
            <w:r/>
            <w:r>
              <w:rPr>
                <w:rFonts w:ascii="宋体" w:hAnsi="宋体" w:eastAsia="宋体"/>
                <w:b w:val="0"/>
                <w:sz w:val="18"/>
              </w:rPr>
              <w:t>业主大会/业委会</w:t>
            </w:r>
          </w:p>
        </w:tc>
      </w:tr>
    </w:tbl>
    <w:p>
      <w:pPr>
        <w:spacing w:after="120"/>
      </w:pPr>
    </w:p>
    <w:p>
      <w:pPr>
        <w:spacing w:after="60" w:line="324" w:lineRule="auto"/>
      </w:pPr>
      <w:r>
        <w:rPr>
          <w:rFonts w:ascii="宋体" w:hAnsi="宋体" w:eastAsia="宋体"/>
          <w:sz w:val="21"/>
        </w:rPr>
        <w:t>治理成效（2026年1-8月同期口径）</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2026年1-8月</w:t>
            </w:r>
          </w:p>
        </w:tc>
        <w:tc>
          <w:tcPr>
            <w:tcW w:type="dxa" w:w="4323"/>
          </w:tcPr>
          <w:p>
            <w:pPr>
              <w:spacing w:before="20" w:after="20"/>
              <w:jc w:val="right"/>
            </w:pPr>
            <w:r/>
            <w:r>
              <w:rPr>
                <w:rFonts w:ascii="宋体" w:hAnsi="宋体" w:eastAsia="宋体"/>
                <w:b w:val="0"/>
                <w:sz w:val="18"/>
              </w:rPr>
              <w:t>1,160</w:t>
            </w:r>
          </w:p>
        </w:tc>
      </w:tr>
      <w:tr>
        <w:tc>
          <w:tcPr>
            <w:tcW w:type="dxa" w:w="4323"/>
            <w:shd w:val="clear" w:fill="F4F6F9"/>
          </w:tcPr>
          <w:p>
            <w:pPr>
              <w:spacing w:before="20" w:after="20"/>
              <w:jc w:val="left"/>
            </w:pPr>
            <w:r/>
            <w:r>
              <w:rPr>
                <w:rFonts w:ascii="宋体" w:hAnsi="宋体" w:eastAsia="宋体"/>
                <w:b w:val="0"/>
                <w:sz w:val="18"/>
              </w:rPr>
              <w:t>2025年同期</w:t>
            </w:r>
          </w:p>
        </w:tc>
        <w:tc>
          <w:tcPr>
            <w:tcW w:type="dxa" w:w="4323"/>
            <w:shd w:val="clear" w:fill="F4F6F9"/>
          </w:tcPr>
          <w:p>
            <w:pPr>
              <w:spacing w:before="20" w:after="20"/>
              <w:jc w:val="right"/>
            </w:pPr>
            <w:r/>
            <w:r>
              <w:rPr>
                <w:rFonts w:ascii="宋体" w:hAnsi="宋体" w:eastAsia="宋体"/>
                <w:b w:val="0"/>
                <w:sz w:val="18"/>
              </w:rPr>
              <w:t>1,274</w:t>
            </w:r>
          </w:p>
        </w:tc>
      </w:tr>
      <w:tr>
        <w:tc>
          <w:tcPr>
            <w:tcW w:type="dxa" w:w="4323"/>
          </w:tcPr>
          <w:p>
            <w:pPr>
              <w:spacing w:before="20" w:after="20"/>
              <w:jc w:val="left"/>
            </w:pPr>
            <w:r/>
            <w:r>
              <w:rPr>
                <w:rFonts w:ascii="宋体" w:hAnsi="宋体" w:eastAsia="宋体"/>
                <w:b w:val="0"/>
                <w:sz w:val="18"/>
              </w:rPr>
              <w:t>同比改善率</w:t>
            </w:r>
          </w:p>
        </w:tc>
        <w:tc>
          <w:tcPr>
            <w:tcW w:type="dxa" w:w="4323"/>
          </w:tcPr>
          <w:p>
            <w:pPr>
              <w:spacing w:before="20" w:after="20"/>
              <w:jc w:val="right"/>
            </w:pPr>
            <w:r/>
            <w:r>
              <w:rPr>
                <w:rFonts w:ascii="宋体" w:hAnsi="宋体" w:eastAsia="宋体"/>
                <w:b w:val="0"/>
                <w:sz w:val="18"/>
              </w:rPr>
              <w:t>+8.9%</w:t>
            </w:r>
          </w:p>
        </w:tc>
      </w:tr>
      <w:tr>
        <w:tc>
          <w:tcPr>
            <w:tcW w:type="dxa" w:w="4323"/>
            <w:shd w:val="clear" w:fill="F4F6F9"/>
          </w:tcPr>
          <w:p>
            <w:pPr>
              <w:spacing w:before="20" w:after="20"/>
              <w:jc w:val="left"/>
            </w:pPr>
            <w:r/>
            <w:r>
              <w:rPr>
                <w:rFonts w:ascii="宋体" w:hAnsi="宋体" w:eastAsia="宋体"/>
                <w:b w:val="0"/>
                <w:sz w:val="18"/>
              </w:rPr>
              <w:t>2025全年</w:t>
            </w:r>
          </w:p>
        </w:tc>
        <w:tc>
          <w:tcPr>
            <w:tcW w:type="dxa" w:w="4323"/>
            <w:shd w:val="clear" w:fill="F4F6F9"/>
          </w:tcPr>
          <w:p>
            <w:pPr>
              <w:spacing w:before="20" w:after="20"/>
              <w:jc w:val="right"/>
            </w:pPr>
            <w:r/>
            <w:r>
              <w:rPr>
                <w:rFonts w:ascii="宋体" w:hAnsi="宋体" w:eastAsia="宋体"/>
                <w:b w:val="0"/>
                <w:sz w:val="18"/>
              </w:rPr>
              <w:t>1,860</w:t>
            </w:r>
          </w:p>
        </w:tc>
      </w:tr>
    </w:tbl>
    <w:p>
      <w:pPr>
        <w:spacing w:after="120"/>
      </w:pPr>
    </w:p>
    <w:p>
      <w:pPr>
        <w:spacing w:after="60" w:line="324" w:lineRule="auto"/>
      </w:pPr>
      <w:r>
        <w:rPr>
          <w:rFonts w:ascii="宋体" w:hAnsi="宋体" w:eastAsia="宋体"/>
          <w:sz w:val="21"/>
        </w:rPr>
        <w:t>治理追踪案例（2026年1-8月同期口径）</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类型</w:t>
            </w:r>
          </w:p>
        </w:tc>
        <w:tc>
          <w:tcPr>
            <w:tcW w:type="dxa" w:w="1081"/>
            <w:shd w:val="clear" w:fill="1A3A5F"/>
          </w:tcPr>
          <w:p>
            <w:pPr>
              <w:spacing w:before="20" w:after="20"/>
              <w:jc w:val="center"/>
            </w:pPr>
            <w:r/>
            <w:r>
              <w:rPr>
                <w:rFonts w:ascii="宋体" w:hAnsi="宋体" w:eastAsia="宋体"/>
                <w:b/>
                <w:color w:val="FFFFFF"/>
                <w:sz w:val="18"/>
              </w:rPr>
              <w:t>2024 全年</w:t>
            </w:r>
          </w:p>
        </w:tc>
        <w:tc>
          <w:tcPr>
            <w:tcW w:type="dxa" w:w="1081"/>
            <w:shd w:val="clear" w:fill="1A3A5F"/>
          </w:tcPr>
          <w:p>
            <w:pPr>
              <w:spacing w:before="20" w:after="20"/>
              <w:jc w:val="center"/>
            </w:pPr>
            <w:r/>
            <w:r>
              <w:rPr>
                <w:rFonts w:ascii="宋体" w:hAnsi="宋体" w:eastAsia="宋体"/>
                <w:b/>
                <w:color w:val="FFFFFF"/>
                <w:sz w:val="18"/>
              </w:rPr>
              <w:t>2025 全年</w:t>
            </w:r>
          </w:p>
        </w:tc>
        <w:tc>
          <w:tcPr>
            <w:tcW w:type="dxa" w:w="1081"/>
            <w:shd w:val="clear" w:fill="1A3A5F"/>
          </w:tcPr>
          <w:p>
            <w:pPr>
              <w:spacing w:before="20" w:after="20"/>
              <w:jc w:val="center"/>
            </w:pPr>
            <w:r/>
            <w:r>
              <w:rPr>
                <w:rFonts w:ascii="宋体" w:hAnsi="宋体" w:eastAsia="宋体"/>
                <w:b/>
                <w:color w:val="FFFFFF"/>
                <w:sz w:val="18"/>
              </w:rPr>
              <w:t>2025年 1-8月</w:t>
            </w:r>
          </w:p>
        </w:tc>
        <w:tc>
          <w:tcPr>
            <w:tcW w:type="dxa" w:w="1081"/>
            <w:shd w:val="clear" w:fill="1A3A5F"/>
          </w:tcPr>
          <w:p>
            <w:pPr>
              <w:spacing w:before="20" w:after="20"/>
              <w:jc w:val="center"/>
            </w:pPr>
            <w:r/>
            <w:r>
              <w:rPr>
                <w:rFonts w:ascii="宋体" w:hAnsi="宋体" w:eastAsia="宋体"/>
                <w:b/>
                <w:color w:val="FFFFFF"/>
                <w:sz w:val="18"/>
              </w:rPr>
              <w:t>2026年 1-8月</w:t>
            </w:r>
          </w:p>
        </w:tc>
        <w:tc>
          <w:tcPr>
            <w:tcW w:type="dxa" w:w="1081"/>
            <w:shd w:val="clear" w:fill="1A3A5F"/>
          </w:tcPr>
          <w:p>
            <w:pPr>
              <w:spacing w:before="20" w:after="20"/>
              <w:jc w:val="center"/>
            </w:pPr>
            <w:r/>
            <w:r>
              <w:rPr>
                <w:rFonts w:ascii="宋体" w:hAnsi="宋体" w:eastAsia="宋体"/>
                <w:b/>
                <w:color w:val="FFFFFF"/>
                <w:sz w:val="18"/>
              </w:rPr>
              <w:t>同期 同比</w:t>
            </w:r>
          </w:p>
        </w:tc>
        <w:tc>
          <w:tcPr>
            <w:tcW w:type="dxa" w:w="1081"/>
            <w:shd w:val="clear" w:fill="1A3A5F"/>
          </w:tcPr>
          <w:p>
            <w:pPr>
              <w:spacing w:before="20" w:after="20"/>
              <w:jc w:val="center"/>
            </w:pPr>
            <w:r/>
            <w:r>
              <w:rPr>
                <w:rFonts w:ascii="宋体" w:hAnsi="宋体" w:eastAsia="宋体"/>
                <w:b/>
                <w:color w:val="FFFFFF"/>
                <w:sz w:val="18"/>
              </w:rPr>
              <w:t>首要类别</w:t>
            </w:r>
          </w:p>
        </w:tc>
      </w:tr>
      <w:tr>
        <w:tc>
          <w:tcPr>
            <w:tcW w:type="dxa" w:w="1081"/>
          </w:tcPr>
          <w:p>
            <w:pPr>
              <w:spacing w:before="20" w:after="20"/>
              <w:jc w:val="left"/>
            </w:pPr>
            <w:r/>
            <w:r>
              <w:rPr>
                <w:rFonts w:ascii="宋体" w:hAnsi="宋体" w:eastAsia="宋体"/>
                <w:b w:val="0"/>
                <w:sz w:val="18"/>
              </w:rPr>
              <w:t>余庆直管公房</w:t>
            </w:r>
          </w:p>
        </w:tc>
        <w:tc>
          <w:tcPr>
            <w:tcW w:type="dxa" w:w="1081"/>
          </w:tcPr>
          <w:p>
            <w:pPr>
              <w:spacing w:before="20" w:after="20"/>
              <w:jc w:val="left"/>
            </w:pPr>
            <w:r/>
            <w:r>
              <w:rPr>
                <w:rFonts w:ascii="宋体" w:hAnsi="宋体" w:eastAsia="宋体"/>
                <w:b w:val="0"/>
                <w:sz w:val="18"/>
              </w:rPr>
              <w:t>成功改善</w:t>
            </w:r>
          </w:p>
        </w:tc>
        <w:tc>
          <w:tcPr>
            <w:tcW w:type="dxa" w:w="1081"/>
          </w:tcPr>
          <w:p>
            <w:pPr>
              <w:spacing w:before="20" w:after="20"/>
              <w:jc w:val="right"/>
            </w:pPr>
            <w:r/>
            <w:r>
              <w:rPr>
                <w:rFonts w:ascii="宋体" w:hAnsi="宋体" w:eastAsia="宋体"/>
                <w:b w:val="0"/>
                <w:sz w:val="18"/>
              </w:rPr>
              <w:t>92</w:t>
            </w:r>
          </w:p>
        </w:tc>
        <w:tc>
          <w:tcPr>
            <w:tcW w:type="dxa" w:w="1081"/>
          </w:tcPr>
          <w:p>
            <w:pPr>
              <w:spacing w:before="20" w:after="20"/>
              <w:jc w:val="right"/>
            </w:pPr>
            <w:r/>
            <w:r>
              <w:rPr>
                <w:rFonts w:ascii="宋体" w:hAnsi="宋体" w:eastAsia="宋体"/>
                <w:b w:val="0"/>
                <w:sz w:val="18"/>
              </w:rPr>
              <w:t>94</w:t>
            </w:r>
          </w:p>
        </w:tc>
        <w:tc>
          <w:tcPr>
            <w:tcW w:type="dxa" w:w="1081"/>
          </w:tcPr>
          <w:p>
            <w:pPr>
              <w:spacing w:before="20" w:after="20"/>
              <w:jc w:val="right"/>
            </w:pPr>
            <w:r/>
            <w:r>
              <w:rPr>
                <w:rFonts w:ascii="宋体" w:hAnsi="宋体" w:eastAsia="宋体"/>
                <w:b w:val="0"/>
                <w:sz w:val="18"/>
              </w:rPr>
              <w:t>86</w:t>
            </w:r>
          </w:p>
        </w:tc>
        <w:tc>
          <w:tcPr>
            <w:tcW w:type="dxa" w:w="1081"/>
          </w:tcPr>
          <w:p>
            <w:pPr>
              <w:spacing w:before="20" w:after="20"/>
              <w:jc w:val="right"/>
            </w:pPr>
            <w:r/>
            <w:r>
              <w:rPr>
                <w:rFonts w:ascii="宋体" w:hAnsi="宋体" w:eastAsia="宋体"/>
                <w:b w:val="0"/>
                <w:sz w:val="18"/>
              </w:rPr>
              <w:t>8</w:t>
            </w:r>
          </w:p>
        </w:tc>
        <w:tc>
          <w:tcPr>
            <w:tcW w:type="dxa" w:w="1081"/>
          </w:tcPr>
          <w:p>
            <w:pPr>
              <w:spacing w:before="20" w:after="20"/>
              <w:jc w:val="right"/>
            </w:pPr>
            <w:r/>
            <w:r>
              <w:rPr>
                <w:rFonts w:ascii="宋体" w:hAnsi="宋体" w:eastAsia="宋体"/>
                <w:b w:val="0"/>
                <w:sz w:val="18"/>
              </w:rPr>
              <w:t>+90.7%</w:t>
            </w:r>
          </w:p>
        </w:tc>
        <w:tc>
          <w:tcPr>
            <w:tcW w:type="dxa" w:w="1081"/>
          </w:tcPr>
          <w:p>
            <w:pPr>
              <w:spacing w:before="20" w:after="20"/>
              <w:jc w:val="left"/>
            </w:pPr>
            <w:r/>
            <w:r>
              <w:rPr>
                <w:rFonts w:ascii="宋体" w:hAnsi="宋体" w:eastAsia="宋体"/>
                <w:b w:val="0"/>
                <w:sz w:val="18"/>
              </w:rPr>
              <w:t>邻里纠纷</w:t>
            </w:r>
          </w:p>
        </w:tc>
      </w:tr>
      <w:tr>
        <w:tc>
          <w:tcPr>
            <w:tcW w:type="dxa" w:w="1081"/>
            <w:shd w:val="clear" w:fill="F4F6F9"/>
          </w:tcPr>
          <w:p>
            <w:pPr>
              <w:spacing w:before="20" w:after="20"/>
              <w:jc w:val="left"/>
            </w:pPr>
            <w:r/>
            <w:r>
              <w:rPr>
                <w:rFonts w:ascii="宋体" w:hAnsi="宋体" w:eastAsia="宋体"/>
                <w:b w:val="0"/>
                <w:sz w:val="18"/>
              </w:rPr>
              <w:t>建平小区</w:t>
            </w:r>
          </w:p>
        </w:tc>
        <w:tc>
          <w:tcPr>
            <w:tcW w:type="dxa" w:w="1081"/>
            <w:shd w:val="clear" w:fill="F4F6F9"/>
          </w:tcPr>
          <w:p>
            <w:pPr>
              <w:spacing w:before="20" w:after="20"/>
              <w:jc w:val="left"/>
            </w:pPr>
            <w:r/>
            <w:r>
              <w:rPr>
                <w:rFonts w:ascii="宋体" w:hAnsi="宋体" w:eastAsia="宋体"/>
                <w:b w:val="0"/>
                <w:sz w:val="18"/>
              </w:rPr>
              <w:t>成功改善</w:t>
            </w:r>
          </w:p>
        </w:tc>
        <w:tc>
          <w:tcPr>
            <w:tcW w:type="dxa" w:w="1081"/>
            <w:shd w:val="clear" w:fill="F4F6F9"/>
          </w:tcPr>
          <w:p>
            <w:pPr>
              <w:spacing w:before="20" w:after="20"/>
              <w:jc w:val="right"/>
            </w:pPr>
            <w:r/>
            <w:r>
              <w:rPr>
                <w:rFonts w:ascii="宋体" w:hAnsi="宋体" w:eastAsia="宋体"/>
                <w:b w:val="0"/>
                <w:sz w:val="18"/>
              </w:rPr>
              <w:t>17</w:t>
            </w:r>
          </w:p>
        </w:tc>
        <w:tc>
          <w:tcPr>
            <w:tcW w:type="dxa" w:w="1081"/>
            <w:shd w:val="clear" w:fill="F4F6F9"/>
          </w:tcPr>
          <w:p>
            <w:pPr>
              <w:spacing w:before="20" w:after="20"/>
              <w:jc w:val="right"/>
            </w:pPr>
            <w:r/>
            <w:r>
              <w:rPr>
                <w:rFonts w:ascii="宋体" w:hAnsi="宋体" w:eastAsia="宋体"/>
                <w:b w:val="0"/>
                <w:sz w:val="18"/>
              </w:rPr>
              <w:t>14</w:t>
            </w:r>
          </w:p>
        </w:tc>
        <w:tc>
          <w:tcPr>
            <w:tcW w:type="dxa" w:w="1081"/>
            <w:shd w:val="clear" w:fill="F4F6F9"/>
          </w:tcPr>
          <w:p>
            <w:pPr>
              <w:spacing w:before="20" w:after="20"/>
              <w:jc w:val="right"/>
            </w:pPr>
            <w:r/>
            <w:r>
              <w:rPr>
                <w:rFonts w:ascii="宋体" w:hAnsi="宋体" w:eastAsia="宋体"/>
                <w:b w:val="0"/>
                <w:sz w:val="18"/>
              </w:rPr>
              <w:t>12</w:t>
            </w:r>
          </w:p>
        </w:tc>
        <w:tc>
          <w:tcPr>
            <w:tcW w:type="dxa" w:w="1081"/>
            <w:shd w:val="clear" w:fill="F4F6F9"/>
          </w:tcPr>
          <w:p>
            <w:pPr>
              <w:spacing w:before="20" w:after="20"/>
              <w:jc w:val="right"/>
            </w:pPr>
            <w:r/>
            <w:r>
              <w:rPr>
                <w:rFonts w:ascii="宋体" w:hAnsi="宋体" w:eastAsia="宋体"/>
                <w:b w:val="0"/>
                <w:sz w:val="18"/>
              </w:rPr>
              <w:t>2</w:t>
            </w:r>
          </w:p>
        </w:tc>
        <w:tc>
          <w:tcPr>
            <w:tcW w:type="dxa" w:w="1081"/>
            <w:shd w:val="clear" w:fill="F4F6F9"/>
          </w:tcPr>
          <w:p>
            <w:pPr>
              <w:spacing w:before="20" w:after="20"/>
              <w:jc w:val="right"/>
            </w:pPr>
            <w:r/>
            <w:r>
              <w:rPr>
                <w:rFonts w:ascii="宋体" w:hAnsi="宋体" w:eastAsia="宋体"/>
                <w:b w:val="0"/>
                <w:sz w:val="18"/>
              </w:rPr>
              <w:t>+83.3%</w:t>
            </w:r>
          </w:p>
        </w:tc>
        <w:tc>
          <w:tcPr>
            <w:tcW w:type="dxa" w:w="1081"/>
            <w:shd w:val="clear" w:fill="F4F6F9"/>
          </w:tcPr>
          <w:p>
            <w:pPr>
              <w:spacing w:before="20" w:after="20"/>
              <w:jc w:val="left"/>
            </w:pPr>
            <w:r/>
            <w:r>
              <w:rPr>
                <w:rFonts w:ascii="宋体" w:hAnsi="宋体" w:eastAsia="宋体"/>
                <w:b w:val="0"/>
                <w:sz w:val="18"/>
              </w:rPr>
              <w:t>物业服务态度</w:t>
            </w:r>
          </w:p>
        </w:tc>
      </w:tr>
      <w:tr>
        <w:tc>
          <w:tcPr>
            <w:tcW w:type="dxa" w:w="1081"/>
          </w:tcPr>
          <w:p>
            <w:pPr>
              <w:spacing w:before="20" w:after="20"/>
              <w:jc w:val="left"/>
            </w:pPr>
            <w:r/>
            <w:r>
              <w:rPr>
                <w:rFonts w:ascii="宋体" w:hAnsi="宋体" w:eastAsia="宋体"/>
                <w:b w:val="0"/>
                <w:sz w:val="18"/>
              </w:rPr>
              <w:t>岳阳路200弄</w:t>
            </w:r>
          </w:p>
        </w:tc>
        <w:tc>
          <w:tcPr>
            <w:tcW w:type="dxa" w:w="1081"/>
          </w:tcPr>
          <w:p>
            <w:pPr>
              <w:spacing w:before="20" w:after="20"/>
              <w:jc w:val="left"/>
            </w:pPr>
            <w:r/>
            <w:r>
              <w:rPr>
                <w:rFonts w:ascii="宋体" w:hAnsi="宋体" w:eastAsia="宋体"/>
                <w:b w:val="0"/>
                <w:sz w:val="18"/>
              </w:rPr>
              <w:t>成功改善</w:t>
            </w:r>
          </w:p>
        </w:tc>
        <w:tc>
          <w:tcPr>
            <w:tcW w:type="dxa" w:w="1081"/>
          </w:tcPr>
          <w:p>
            <w:pPr>
              <w:spacing w:before="20" w:after="20"/>
              <w:jc w:val="right"/>
            </w:pPr>
            <w:r/>
            <w:r>
              <w:rPr>
                <w:rFonts w:ascii="宋体" w:hAnsi="宋体" w:eastAsia="宋体"/>
                <w:b w:val="0"/>
                <w:sz w:val="18"/>
              </w:rPr>
              <w:t>31</w:t>
            </w:r>
          </w:p>
        </w:tc>
        <w:tc>
          <w:tcPr>
            <w:tcW w:type="dxa" w:w="1081"/>
          </w:tcPr>
          <w:p>
            <w:pPr>
              <w:spacing w:before="20" w:after="20"/>
              <w:jc w:val="right"/>
            </w:pPr>
            <w:r/>
            <w:r>
              <w:rPr>
                <w:rFonts w:ascii="宋体" w:hAnsi="宋体" w:eastAsia="宋体"/>
                <w:b w:val="0"/>
                <w:sz w:val="18"/>
              </w:rPr>
              <w:t>34</w:t>
            </w:r>
          </w:p>
        </w:tc>
        <w:tc>
          <w:tcPr>
            <w:tcW w:type="dxa" w:w="1081"/>
          </w:tcPr>
          <w:p>
            <w:pPr>
              <w:spacing w:before="20" w:after="20"/>
              <w:jc w:val="right"/>
            </w:pPr>
            <w:r/>
            <w:r>
              <w:rPr>
                <w:rFonts w:ascii="宋体" w:hAnsi="宋体" w:eastAsia="宋体"/>
                <w:b w:val="0"/>
                <w:sz w:val="18"/>
              </w:rPr>
              <w:t>29</w:t>
            </w:r>
          </w:p>
        </w:tc>
        <w:tc>
          <w:tcPr>
            <w:tcW w:type="dxa" w:w="1081"/>
          </w:tcPr>
          <w:p>
            <w:pPr>
              <w:spacing w:before="20" w:after="20"/>
              <w:jc w:val="right"/>
            </w:pPr>
            <w:r/>
            <w:r>
              <w:rPr>
                <w:rFonts w:ascii="宋体" w:hAnsi="宋体" w:eastAsia="宋体"/>
                <w:b w:val="0"/>
                <w:sz w:val="18"/>
              </w:rPr>
              <w:t>5</w:t>
            </w:r>
          </w:p>
        </w:tc>
        <w:tc>
          <w:tcPr>
            <w:tcW w:type="dxa" w:w="1081"/>
          </w:tcPr>
          <w:p>
            <w:pPr>
              <w:spacing w:before="20" w:after="20"/>
              <w:jc w:val="right"/>
            </w:pPr>
            <w:r/>
            <w:r>
              <w:rPr>
                <w:rFonts w:ascii="宋体" w:hAnsi="宋体" w:eastAsia="宋体"/>
                <w:b w:val="0"/>
                <w:sz w:val="18"/>
              </w:rPr>
              <w:t>+82.8%</w:t>
            </w:r>
          </w:p>
        </w:tc>
        <w:tc>
          <w:tcPr>
            <w:tcW w:type="dxa" w:w="1081"/>
          </w:tcPr>
          <w:p>
            <w:pPr>
              <w:spacing w:before="20" w:after="20"/>
              <w:jc w:val="left"/>
            </w:pPr>
            <w:r/>
            <w:r>
              <w:rPr>
                <w:rFonts w:ascii="宋体" w:hAnsi="宋体" w:eastAsia="宋体"/>
                <w:b w:val="0"/>
                <w:sz w:val="18"/>
              </w:rPr>
              <w:t>邻里纠纷</w:t>
            </w:r>
          </w:p>
        </w:tc>
      </w:tr>
      <w:tr>
        <w:tc>
          <w:tcPr>
            <w:tcW w:type="dxa" w:w="1081"/>
            <w:shd w:val="clear" w:fill="F4F6F9"/>
          </w:tcPr>
          <w:p>
            <w:pPr>
              <w:spacing w:before="20" w:after="20"/>
              <w:jc w:val="left"/>
            </w:pPr>
            <w:r/>
            <w:r>
              <w:rPr>
                <w:rFonts w:ascii="宋体" w:hAnsi="宋体" w:eastAsia="宋体"/>
                <w:b w:val="0"/>
                <w:sz w:val="18"/>
              </w:rPr>
              <w:t>陕西南路550弄</w:t>
            </w:r>
          </w:p>
        </w:tc>
        <w:tc>
          <w:tcPr>
            <w:tcW w:type="dxa" w:w="1081"/>
            <w:shd w:val="clear" w:fill="F4F6F9"/>
          </w:tcPr>
          <w:p>
            <w:pPr>
              <w:spacing w:before="20" w:after="20"/>
              <w:jc w:val="left"/>
            </w:pPr>
            <w:r/>
            <w:r>
              <w:rPr>
                <w:rFonts w:ascii="宋体" w:hAnsi="宋体" w:eastAsia="宋体"/>
                <w:b w:val="0"/>
                <w:sz w:val="18"/>
              </w:rPr>
              <w:t>成功改善</w:t>
            </w:r>
          </w:p>
        </w:tc>
        <w:tc>
          <w:tcPr>
            <w:tcW w:type="dxa" w:w="1081"/>
            <w:shd w:val="clear" w:fill="F4F6F9"/>
          </w:tcPr>
          <w:p>
            <w:pPr>
              <w:spacing w:before="20" w:after="20"/>
              <w:jc w:val="right"/>
            </w:pPr>
            <w:r/>
            <w:r>
              <w:rPr>
                <w:rFonts w:ascii="宋体" w:hAnsi="宋体" w:eastAsia="宋体"/>
                <w:b w:val="0"/>
                <w:sz w:val="18"/>
              </w:rPr>
              <w:t>7</w:t>
            </w:r>
          </w:p>
        </w:tc>
        <w:tc>
          <w:tcPr>
            <w:tcW w:type="dxa" w:w="1081"/>
            <w:shd w:val="clear" w:fill="F4F6F9"/>
          </w:tcPr>
          <w:p>
            <w:pPr>
              <w:spacing w:before="20" w:after="20"/>
              <w:jc w:val="right"/>
            </w:pPr>
            <w:r/>
            <w:r>
              <w:rPr>
                <w:rFonts w:ascii="宋体" w:hAnsi="宋体" w:eastAsia="宋体"/>
                <w:b w:val="0"/>
                <w:sz w:val="18"/>
              </w:rPr>
              <w:t>34</w:t>
            </w:r>
          </w:p>
        </w:tc>
        <w:tc>
          <w:tcPr>
            <w:tcW w:type="dxa" w:w="1081"/>
            <w:shd w:val="clear" w:fill="F4F6F9"/>
          </w:tcPr>
          <w:p>
            <w:pPr>
              <w:spacing w:before="20" w:after="20"/>
              <w:jc w:val="right"/>
            </w:pPr>
            <w:r/>
            <w:r>
              <w:rPr>
                <w:rFonts w:ascii="宋体" w:hAnsi="宋体" w:eastAsia="宋体"/>
                <w:b w:val="0"/>
                <w:sz w:val="18"/>
              </w:rPr>
              <w:t>29</w:t>
            </w:r>
          </w:p>
        </w:tc>
        <w:tc>
          <w:tcPr>
            <w:tcW w:type="dxa" w:w="1081"/>
            <w:shd w:val="clear" w:fill="F4F6F9"/>
          </w:tcPr>
          <w:p>
            <w:pPr>
              <w:spacing w:before="20" w:after="20"/>
              <w:jc w:val="right"/>
            </w:pPr>
            <w:r/>
            <w:r>
              <w:rPr>
                <w:rFonts w:ascii="宋体" w:hAnsi="宋体" w:eastAsia="宋体"/>
                <w:b w:val="0"/>
                <w:sz w:val="18"/>
              </w:rPr>
              <w:t>7</w:t>
            </w:r>
          </w:p>
        </w:tc>
        <w:tc>
          <w:tcPr>
            <w:tcW w:type="dxa" w:w="1081"/>
            <w:shd w:val="clear" w:fill="F4F6F9"/>
          </w:tcPr>
          <w:p>
            <w:pPr>
              <w:spacing w:before="20" w:after="20"/>
              <w:jc w:val="right"/>
            </w:pPr>
            <w:r/>
            <w:r>
              <w:rPr>
                <w:rFonts w:ascii="宋体" w:hAnsi="宋体" w:eastAsia="宋体"/>
                <w:b w:val="0"/>
                <w:sz w:val="18"/>
              </w:rPr>
              <w:t>+75.9%</w:t>
            </w:r>
          </w:p>
        </w:tc>
        <w:tc>
          <w:tcPr>
            <w:tcW w:type="dxa" w:w="1081"/>
            <w:shd w:val="clear" w:fill="F4F6F9"/>
          </w:tcPr>
          <w:p>
            <w:pPr>
              <w:spacing w:before="20" w:after="20"/>
              <w:jc w:val="left"/>
            </w:pPr>
            <w:r/>
            <w:r>
              <w:rPr>
                <w:rFonts w:ascii="宋体" w:hAnsi="宋体" w:eastAsia="宋体"/>
                <w:b w:val="0"/>
                <w:sz w:val="18"/>
              </w:rPr>
              <w:t>房屋违规使用</w:t>
            </w:r>
          </w:p>
        </w:tc>
      </w:tr>
      <w:tr>
        <w:tc>
          <w:tcPr>
            <w:tcW w:type="dxa" w:w="1081"/>
          </w:tcPr>
          <w:p>
            <w:pPr>
              <w:spacing w:before="20" w:after="20"/>
              <w:jc w:val="left"/>
            </w:pPr>
            <w:r/>
            <w:r>
              <w:rPr>
                <w:rFonts w:ascii="宋体" w:hAnsi="宋体" w:eastAsia="宋体"/>
                <w:b w:val="0"/>
                <w:sz w:val="18"/>
              </w:rPr>
              <w:t>公安大楼</w:t>
            </w:r>
          </w:p>
        </w:tc>
        <w:tc>
          <w:tcPr>
            <w:tcW w:type="dxa" w:w="1081"/>
          </w:tcPr>
          <w:p>
            <w:pPr>
              <w:spacing w:before="20" w:after="20"/>
              <w:jc w:val="left"/>
            </w:pPr>
            <w:r/>
            <w:r>
              <w:rPr>
                <w:rFonts w:ascii="宋体" w:hAnsi="宋体" w:eastAsia="宋体"/>
                <w:b w:val="0"/>
                <w:sz w:val="18"/>
              </w:rPr>
              <w:t>反弹</w:t>
            </w:r>
          </w:p>
        </w:tc>
        <w:tc>
          <w:tcPr>
            <w:tcW w:type="dxa" w:w="1081"/>
          </w:tcPr>
          <w:p>
            <w:pPr>
              <w:spacing w:before="20" w:after="20"/>
              <w:jc w:val="right"/>
            </w:pPr>
            <w:r/>
            <w:r>
              <w:rPr>
                <w:rFonts w:ascii="宋体" w:hAnsi="宋体" w:eastAsia="宋体"/>
                <w:b w:val="0"/>
                <w:sz w:val="18"/>
              </w:rPr>
              <w:t>78</w:t>
            </w:r>
          </w:p>
        </w:tc>
        <w:tc>
          <w:tcPr>
            <w:tcW w:type="dxa" w:w="1081"/>
          </w:tcPr>
          <w:p>
            <w:pPr>
              <w:spacing w:before="20" w:after="20"/>
              <w:jc w:val="right"/>
            </w:pPr>
            <w:r/>
            <w:r>
              <w:rPr>
                <w:rFonts w:ascii="宋体" w:hAnsi="宋体" w:eastAsia="宋体"/>
                <w:b w:val="0"/>
                <w:sz w:val="18"/>
              </w:rPr>
              <w:t>35</w:t>
            </w:r>
          </w:p>
        </w:tc>
        <w:tc>
          <w:tcPr>
            <w:tcW w:type="dxa" w:w="1081"/>
          </w:tcPr>
          <w:p>
            <w:pPr>
              <w:spacing w:before="20" w:after="20"/>
              <w:jc w:val="right"/>
            </w:pPr>
            <w:r/>
            <w:r>
              <w:rPr>
                <w:rFonts w:ascii="宋体" w:hAnsi="宋体" w:eastAsia="宋体"/>
                <w:b w:val="0"/>
                <w:sz w:val="18"/>
              </w:rPr>
              <w:t>17</w:t>
            </w:r>
          </w:p>
        </w:tc>
        <w:tc>
          <w:tcPr>
            <w:tcW w:type="dxa" w:w="1081"/>
          </w:tcPr>
          <w:p>
            <w:pPr>
              <w:spacing w:before="20" w:after="20"/>
              <w:jc w:val="right"/>
            </w:pPr>
            <w:r/>
            <w:r>
              <w:rPr>
                <w:rFonts w:ascii="宋体" w:hAnsi="宋体" w:eastAsia="宋体"/>
                <w:b w:val="0"/>
                <w:sz w:val="18"/>
              </w:rPr>
              <w:t>43</w:t>
            </w:r>
          </w:p>
        </w:tc>
        <w:tc>
          <w:tcPr>
            <w:tcW w:type="dxa" w:w="1081"/>
          </w:tcPr>
          <w:p>
            <w:pPr>
              <w:spacing w:before="20" w:after="20"/>
              <w:jc w:val="right"/>
            </w:pPr>
            <w:r/>
            <w:r>
              <w:rPr>
                <w:rFonts w:ascii="宋体" w:hAnsi="宋体" w:eastAsia="宋体"/>
                <w:b w:val="0"/>
                <w:sz w:val="18"/>
              </w:rPr>
              <w:t>-152.9%</w:t>
            </w:r>
          </w:p>
        </w:tc>
        <w:tc>
          <w:tcPr>
            <w:tcW w:type="dxa" w:w="1081"/>
          </w:tcPr>
          <w:p>
            <w:pPr>
              <w:spacing w:before="20" w:after="20"/>
              <w:jc w:val="left"/>
            </w:pPr>
            <w:r/>
            <w:r>
              <w:rPr>
                <w:rFonts w:ascii="宋体" w:hAnsi="宋体" w:eastAsia="宋体"/>
                <w:b w:val="0"/>
                <w:sz w:val="18"/>
              </w:rPr>
              <w:t>房屋维修</w:t>
            </w:r>
          </w:p>
        </w:tc>
      </w:tr>
      <w:tr>
        <w:tc>
          <w:tcPr>
            <w:tcW w:type="dxa" w:w="1081"/>
            <w:shd w:val="clear" w:fill="F4F6F9"/>
          </w:tcPr>
          <w:p>
            <w:pPr>
              <w:spacing w:before="20" w:after="20"/>
              <w:jc w:val="left"/>
            </w:pPr>
            <w:r/>
            <w:r>
              <w:rPr>
                <w:rFonts w:ascii="宋体" w:hAnsi="宋体" w:eastAsia="宋体"/>
                <w:b w:val="0"/>
                <w:sz w:val="18"/>
              </w:rPr>
              <w:t>永康直管公房</w:t>
            </w:r>
          </w:p>
        </w:tc>
        <w:tc>
          <w:tcPr>
            <w:tcW w:type="dxa" w:w="1081"/>
            <w:shd w:val="clear" w:fill="F4F6F9"/>
          </w:tcPr>
          <w:p>
            <w:pPr>
              <w:spacing w:before="20" w:after="20"/>
              <w:jc w:val="left"/>
            </w:pPr>
            <w:r/>
            <w:r>
              <w:rPr>
                <w:rFonts w:ascii="宋体" w:hAnsi="宋体" w:eastAsia="宋体"/>
                <w:b w:val="0"/>
                <w:sz w:val="18"/>
              </w:rPr>
              <w:t>反弹</w:t>
            </w:r>
          </w:p>
        </w:tc>
        <w:tc>
          <w:tcPr>
            <w:tcW w:type="dxa" w:w="1081"/>
            <w:shd w:val="clear" w:fill="F4F6F9"/>
          </w:tcPr>
          <w:p>
            <w:pPr>
              <w:spacing w:before="20" w:after="20"/>
              <w:jc w:val="right"/>
            </w:pPr>
            <w:r/>
            <w:r>
              <w:rPr>
                <w:rFonts w:ascii="宋体" w:hAnsi="宋体" w:eastAsia="宋体"/>
                <w:b w:val="0"/>
                <w:sz w:val="18"/>
              </w:rPr>
              <w:t>64</w:t>
            </w:r>
          </w:p>
        </w:tc>
        <w:tc>
          <w:tcPr>
            <w:tcW w:type="dxa" w:w="1081"/>
            <w:shd w:val="clear" w:fill="F4F6F9"/>
          </w:tcPr>
          <w:p>
            <w:pPr>
              <w:spacing w:before="20" w:after="20"/>
              <w:jc w:val="right"/>
            </w:pPr>
            <w:r/>
            <w:r>
              <w:rPr>
                <w:rFonts w:ascii="宋体" w:hAnsi="宋体" w:eastAsia="宋体"/>
                <w:b w:val="0"/>
                <w:sz w:val="18"/>
              </w:rPr>
              <w:t>30</w:t>
            </w:r>
          </w:p>
        </w:tc>
        <w:tc>
          <w:tcPr>
            <w:tcW w:type="dxa" w:w="1081"/>
            <w:shd w:val="clear" w:fill="F4F6F9"/>
          </w:tcPr>
          <w:p>
            <w:pPr>
              <w:spacing w:before="20" w:after="20"/>
              <w:jc w:val="right"/>
            </w:pPr>
            <w:r/>
            <w:r>
              <w:rPr>
                <w:rFonts w:ascii="宋体" w:hAnsi="宋体" w:eastAsia="宋体"/>
                <w:b w:val="0"/>
                <w:sz w:val="18"/>
              </w:rPr>
              <w:t>17</w:t>
            </w:r>
          </w:p>
        </w:tc>
        <w:tc>
          <w:tcPr>
            <w:tcW w:type="dxa" w:w="1081"/>
            <w:shd w:val="clear" w:fill="F4F6F9"/>
          </w:tcPr>
          <w:p>
            <w:pPr>
              <w:spacing w:before="20" w:after="20"/>
              <w:jc w:val="right"/>
            </w:pPr>
            <w:r/>
            <w:r>
              <w:rPr>
                <w:rFonts w:ascii="宋体" w:hAnsi="宋体" w:eastAsia="宋体"/>
                <w:b w:val="0"/>
                <w:sz w:val="18"/>
              </w:rPr>
              <w:t>37</w:t>
            </w:r>
          </w:p>
        </w:tc>
        <w:tc>
          <w:tcPr>
            <w:tcW w:type="dxa" w:w="1081"/>
            <w:shd w:val="clear" w:fill="F4F6F9"/>
          </w:tcPr>
          <w:p>
            <w:pPr>
              <w:spacing w:before="20" w:after="20"/>
              <w:jc w:val="right"/>
            </w:pPr>
            <w:r/>
            <w:r>
              <w:rPr>
                <w:rFonts w:ascii="宋体" w:hAnsi="宋体" w:eastAsia="宋体"/>
                <w:b w:val="0"/>
                <w:sz w:val="18"/>
              </w:rPr>
              <w:t>-117.6%</w:t>
            </w:r>
          </w:p>
        </w:tc>
        <w:tc>
          <w:tcPr>
            <w:tcW w:type="dxa" w:w="1081"/>
            <w:shd w:val="clear" w:fill="F4F6F9"/>
          </w:tcPr>
          <w:p>
            <w:pPr>
              <w:spacing w:before="20" w:after="20"/>
              <w:jc w:val="left"/>
            </w:pPr>
            <w:r/>
            <w:r>
              <w:rPr>
                <w:rFonts w:ascii="宋体" w:hAnsi="宋体" w:eastAsia="宋体"/>
                <w:b w:val="0"/>
                <w:sz w:val="18"/>
              </w:rPr>
              <w:t>房屋维修</w:t>
            </w:r>
          </w:p>
        </w:tc>
      </w:tr>
      <w:tr>
        <w:tc>
          <w:tcPr>
            <w:tcW w:type="dxa" w:w="1081"/>
          </w:tcPr>
          <w:p>
            <w:pPr>
              <w:spacing w:before="20" w:after="20"/>
              <w:jc w:val="left"/>
            </w:pPr>
            <w:r/>
            <w:r>
              <w:rPr>
                <w:rFonts w:ascii="宋体" w:hAnsi="宋体" w:eastAsia="宋体"/>
                <w:b w:val="0"/>
                <w:sz w:val="18"/>
              </w:rPr>
              <w:t>公安大楼</w:t>
            </w:r>
          </w:p>
        </w:tc>
        <w:tc>
          <w:tcPr>
            <w:tcW w:type="dxa" w:w="1081"/>
          </w:tcPr>
          <w:p>
            <w:pPr>
              <w:spacing w:before="20" w:after="20"/>
              <w:jc w:val="left"/>
            </w:pPr>
            <w:r/>
            <w:r>
              <w:rPr>
                <w:rFonts w:ascii="宋体" w:hAnsi="宋体" w:eastAsia="宋体"/>
                <w:b w:val="0"/>
                <w:sz w:val="18"/>
              </w:rPr>
              <w:t>恶化</w:t>
            </w:r>
          </w:p>
        </w:tc>
        <w:tc>
          <w:tcPr>
            <w:tcW w:type="dxa" w:w="1081"/>
          </w:tcPr>
          <w:p>
            <w:pPr>
              <w:spacing w:before="20" w:after="20"/>
              <w:jc w:val="right"/>
            </w:pPr>
            <w:r/>
            <w:r>
              <w:rPr>
                <w:rFonts w:ascii="宋体" w:hAnsi="宋体" w:eastAsia="宋体"/>
                <w:b w:val="0"/>
                <w:sz w:val="18"/>
              </w:rPr>
              <w:t>78</w:t>
            </w:r>
          </w:p>
        </w:tc>
        <w:tc>
          <w:tcPr>
            <w:tcW w:type="dxa" w:w="1081"/>
          </w:tcPr>
          <w:p>
            <w:pPr>
              <w:spacing w:before="20" w:after="20"/>
              <w:jc w:val="right"/>
            </w:pPr>
            <w:r/>
            <w:r>
              <w:rPr>
                <w:rFonts w:ascii="宋体" w:hAnsi="宋体" w:eastAsia="宋体"/>
                <w:b w:val="0"/>
                <w:sz w:val="18"/>
              </w:rPr>
              <w:t>35</w:t>
            </w:r>
          </w:p>
        </w:tc>
        <w:tc>
          <w:tcPr>
            <w:tcW w:type="dxa" w:w="1081"/>
          </w:tcPr>
          <w:p>
            <w:pPr>
              <w:spacing w:before="20" w:after="20"/>
              <w:jc w:val="right"/>
            </w:pPr>
            <w:r/>
            <w:r>
              <w:rPr>
                <w:rFonts w:ascii="宋体" w:hAnsi="宋体" w:eastAsia="宋体"/>
                <w:b w:val="0"/>
                <w:sz w:val="18"/>
              </w:rPr>
              <w:t>17</w:t>
            </w:r>
          </w:p>
        </w:tc>
        <w:tc>
          <w:tcPr>
            <w:tcW w:type="dxa" w:w="1081"/>
          </w:tcPr>
          <w:p>
            <w:pPr>
              <w:spacing w:before="20" w:after="20"/>
              <w:jc w:val="right"/>
            </w:pPr>
            <w:r/>
            <w:r>
              <w:rPr>
                <w:rFonts w:ascii="宋体" w:hAnsi="宋体" w:eastAsia="宋体"/>
                <w:b w:val="0"/>
                <w:sz w:val="18"/>
              </w:rPr>
              <w:t>43</w:t>
            </w:r>
          </w:p>
        </w:tc>
        <w:tc>
          <w:tcPr>
            <w:tcW w:type="dxa" w:w="1081"/>
          </w:tcPr>
          <w:p>
            <w:pPr>
              <w:spacing w:before="20" w:after="20"/>
              <w:jc w:val="right"/>
            </w:pPr>
            <w:r/>
            <w:r>
              <w:rPr>
                <w:rFonts w:ascii="宋体" w:hAnsi="宋体" w:eastAsia="宋体"/>
                <w:b w:val="0"/>
                <w:sz w:val="18"/>
              </w:rPr>
              <w:t>-152.9%</w:t>
            </w:r>
          </w:p>
        </w:tc>
        <w:tc>
          <w:tcPr>
            <w:tcW w:type="dxa" w:w="1081"/>
          </w:tcPr>
          <w:p>
            <w:pPr>
              <w:spacing w:before="20" w:after="20"/>
              <w:jc w:val="left"/>
            </w:pPr>
            <w:r/>
            <w:r>
              <w:rPr>
                <w:rFonts w:ascii="宋体" w:hAnsi="宋体" w:eastAsia="宋体"/>
                <w:b w:val="0"/>
                <w:sz w:val="18"/>
              </w:rPr>
              <w:t>房屋维修</w:t>
            </w:r>
          </w:p>
        </w:tc>
      </w:tr>
    </w:tbl>
    <w:p>
      <w:pPr>
        <w:spacing w:after="120"/>
      </w:pPr>
    </w:p>
    <w:p>
      <w:pPr>
        <w:spacing w:after="60" w:line="324" w:lineRule="auto"/>
      </w:pPr>
      <w:r>
        <w:rPr>
          <w:rFonts w:ascii="宋体" w:hAnsi="宋体" w:eastAsia="宋体"/>
          <w:sz w:val="21"/>
        </w:rPr>
        <w:t>外部数据关联（区房管局各科室业务数据）</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内容</w:t>
            </w:r>
          </w:p>
        </w:tc>
      </w:tr>
      <w:tr>
        <w:tc>
          <w:tcPr>
            <w:tcW w:type="dxa" w:w="4323"/>
          </w:tcPr>
          <w:p>
            <w:pPr>
              <w:spacing w:before="20" w:after="20"/>
              <w:jc w:val="left"/>
            </w:pPr>
            <w:r/>
            <w:r>
              <w:rPr>
                <w:rFonts w:ascii="宋体" w:hAnsi="宋体" w:eastAsia="宋体"/>
                <w:b w:val="0"/>
                <w:sz w:val="18"/>
              </w:rPr>
              <w:t>电梯加装（区房管局）</w:t>
            </w:r>
          </w:p>
        </w:tc>
        <w:tc>
          <w:tcPr>
            <w:tcW w:type="dxa" w:w="4323"/>
          </w:tcPr>
          <w:p>
            <w:pPr>
              <w:spacing w:before="20" w:after="20"/>
              <w:jc w:val="left"/>
            </w:pPr>
            <w:r/>
            <w:r>
              <w:rPr>
                <w:rFonts w:ascii="宋体" w:hAnsi="宋体" w:eastAsia="宋体"/>
                <w:b w:val="0"/>
                <w:sz w:val="18"/>
              </w:rPr>
              <w:t>涉及 28 台，覆盖 14个小区 完工 26 台 · 在建 2 台</w:t>
            </w:r>
          </w:p>
        </w:tc>
      </w:tr>
      <w:tr>
        <w:tc>
          <w:tcPr>
            <w:tcW w:type="dxa" w:w="4323"/>
            <w:shd w:val="clear" w:fill="F4F6F9"/>
          </w:tcPr>
          <w:p>
            <w:pPr>
              <w:spacing w:before="20" w:after="20"/>
              <w:jc w:val="left"/>
            </w:pPr>
            <w:r/>
            <w:r>
              <w:rPr>
                <w:rFonts w:ascii="宋体" w:hAnsi="宋体" w:eastAsia="宋体"/>
                <w:b w:val="0"/>
                <w:sz w:val="18"/>
              </w:rPr>
              <w:t>征收基地（区房管局）</w:t>
            </w:r>
          </w:p>
        </w:tc>
        <w:tc>
          <w:tcPr>
            <w:tcW w:type="dxa" w:w="4323"/>
            <w:shd w:val="clear" w:fill="F4F6F9"/>
          </w:tcPr>
          <w:p>
            <w:pPr>
              <w:spacing w:before="20" w:after="20"/>
              <w:jc w:val="left"/>
            </w:pPr>
            <w:r/>
            <w:r>
              <w:rPr>
                <w:rFonts w:ascii="宋体" w:hAnsi="宋体" w:eastAsia="宋体"/>
                <w:b w:val="0"/>
                <w:sz w:val="18"/>
              </w:rPr>
              <w:t>基地 17个 · 户数 621户 涉及面积 44,437 ㎡</w:t>
            </w:r>
          </w:p>
        </w:tc>
      </w:tr>
      <w:tr>
        <w:tc>
          <w:tcPr>
            <w:tcW w:type="dxa" w:w="4323"/>
          </w:tcPr>
          <w:p>
            <w:pPr>
              <w:spacing w:before="20" w:after="20"/>
              <w:jc w:val="left"/>
            </w:pPr>
            <w:r/>
            <w:r>
              <w:rPr>
                <w:rFonts w:ascii="宋体" w:hAnsi="宋体" w:eastAsia="宋体"/>
                <w:b w:val="0"/>
                <w:sz w:val="18"/>
              </w:rPr>
              <w:t>修缮项目（按小区名关联）</w:t>
            </w:r>
          </w:p>
        </w:tc>
        <w:tc>
          <w:tcPr>
            <w:tcW w:type="dxa" w:w="4323"/>
          </w:tcPr>
          <w:p>
            <w:pPr>
              <w:spacing w:before="20" w:after="20"/>
              <w:jc w:val="left"/>
            </w:pPr>
            <w:r/>
            <w:r>
              <w:rPr>
                <w:rFonts w:ascii="宋体" w:hAnsi="宋体" w:eastAsia="宋体"/>
                <w:b w:val="0"/>
                <w:sz w:val="18"/>
              </w:rPr>
              <w:t>项目 36个 · 总投资 45,302.7 万元 建筑面积 392,350.6 ㎡</w:t>
            </w:r>
          </w:p>
        </w:tc>
      </w:tr>
    </w:tbl>
    <w:p>
      <w:pPr>
        <w:spacing w:after="120"/>
      </w:pPr>
    </w:p>
    <w:p>
      <w:pPr>
        <w:spacing w:after="60" w:line="324" w:lineRule="auto"/>
      </w:pPr>
      <w:r>
        <w:rPr>
          <w:rFonts w:ascii="宋体" w:hAnsi="宋体" w:eastAsia="宋体"/>
          <w:sz w:val="21"/>
        </w:rPr>
        <w:t>底部抬升小区（党建引领重点小区 · 单独分类）</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重点小区</w:t>
            </w:r>
          </w:p>
        </w:tc>
        <w:tc>
          <w:tcPr>
            <w:tcW w:type="dxa" w:w="4323"/>
          </w:tcPr>
          <w:p>
            <w:pPr>
              <w:spacing w:before="20" w:after="20"/>
              <w:jc w:val="left"/>
            </w:pPr>
            <w:r/>
            <w:r>
              <w:rPr>
                <w:rFonts w:ascii="宋体" w:hAnsi="宋体" w:eastAsia="宋体"/>
                <w:b w:val="0"/>
                <w:sz w:val="18"/>
              </w:rPr>
              <w:t>5 /5</w:t>
            </w:r>
          </w:p>
        </w:tc>
      </w:tr>
      <w:tr>
        <w:tc>
          <w:tcPr>
            <w:tcW w:type="dxa" w:w="4323"/>
            <w:shd w:val="clear" w:fill="F4F6F9"/>
          </w:tcPr>
          <w:p>
            <w:pPr>
              <w:spacing w:before="20" w:after="20"/>
              <w:jc w:val="left"/>
            </w:pPr>
            <w:r/>
            <w:r>
              <w:rPr>
                <w:rFonts w:ascii="宋体" w:hAnsi="宋体" w:eastAsia="宋体"/>
                <w:b w:val="0"/>
                <w:sz w:val="18"/>
              </w:rPr>
              <w:t>2026年1-8月</w:t>
            </w:r>
          </w:p>
        </w:tc>
        <w:tc>
          <w:tcPr>
            <w:tcW w:type="dxa" w:w="4323"/>
            <w:shd w:val="clear" w:fill="F4F6F9"/>
          </w:tcPr>
          <w:p>
            <w:pPr>
              <w:spacing w:before="20" w:after="20"/>
              <w:jc w:val="right"/>
            </w:pPr>
            <w:r/>
            <w:r>
              <w:rPr>
                <w:rFonts w:ascii="宋体" w:hAnsi="宋体" w:eastAsia="宋体"/>
                <w:b w:val="0"/>
                <w:sz w:val="18"/>
              </w:rPr>
              <w:t>20</w:t>
            </w:r>
          </w:p>
        </w:tc>
      </w:tr>
      <w:tr>
        <w:tc>
          <w:tcPr>
            <w:tcW w:type="dxa" w:w="4323"/>
          </w:tcPr>
          <w:p>
            <w:pPr>
              <w:spacing w:before="20" w:after="20"/>
              <w:jc w:val="left"/>
            </w:pPr>
            <w:r/>
            <w:r>
              <w:rPr>
                <w:rFonts w:ascii="宋体" w:hAnsi="宋体" w:eastAsia="宋体"/>
                <w:b w:val="0"/>
                <w:sz w:val="18"/>
              </w:rPr>
              <w:t>2025年同期</w:t>
            </w:r>
          </w:p>
        </w:tc>
        <w:tc>
          <w:tcPr>
            <w:tcW w:type="dxa" w:w="4323"/>
          </w:tcPr>
          <w:p>
            <w:pPr>
              <w:spacing w:before="20" w:after="20"/>
              <w:jc w:val="right"/>
            </w:pPr>
            <w:r/>
            <w:r>
              <w:rPr>
                <w:rFonts w:ascii="宋体" w:hAnsi="宋体" w:eastAsia="宋体"/>
                <w:b w:val="0"/>
                <w:sz w:val="18"/>
              </w:rPr>
              <w:t>17</w:t>
            </w:r>
          </w:p>
        </w:tc>
      </w:tr>
      <w:tr>
        <w:tc>
          <w:tcPr>
            <w:tcW w:type="dxa" w:w="4323"/>
            <w:shd w:val="clear" w:fill="F4F6F9"/>
          </w:tcPr>
          <w:p>
            <w:pPr>
              <w:spacing w:before="20" w:after="20"/>
              <w:jc w:val="left"/>
            </w:pPr>
            <w:r/>
            <w:r>
              <w:rPr>
                <w:rFonts w:ascii="宋体" w:hAnsi="宋体" w:eastAsia="宋体"/>
                <w:b w:val="0"/>
                <w:sz w:val="18"/>
              </w:rPr>
              <w:t>同比</w:t>
            </w:r>
          </w:p>
        </w:tc>
        <w:tc>
          <w:tcPr>
            <w:tcW w:type="dxa" w:w="4323"/>
            <w:shd w:val="clear" w:fill="F4F6F9"/>
          </w:tcPr>
          <w:p>
            <w:pPr>
              <w:spacing w:before="20" w:after="20"/>
              <w:jc w:val="right"/>
            </w:pPr>
            <w:r/>
            <w:r>
              <w:rPr>
                <w:rFonts w:ascii="宋体" w:hAnsi="宋体" w:eastAsia="宋体"/>
                <w:b w:val="0"/>
                <w:sz w:val="18"/>
              </w:rPr>
              <w:t>+17.6%</w:t>
            </w:r>
          </w:p>
        </w:tc>
      </w:tr>
    </w:tbl>
    <w:p>
      <w:pPr>
        <w:spacing w:after="120"/>
      </w:pP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8646"/>
            <w:gridSpan w:val="6"/>
            <w:shd w:val="clear" w:fill="DCE6F2"/>
          </w:tcPr>
          <w:p>
            <w:pPr>
              <w:spacing w:before="20" w:after="20"/>
              <w:jc w:val="center"/>
            </w:pPr>
            <w:r/>
            <w:r>
              <w:rPr>
                <w:rFonts w:ascii="宋体" w:hAnsi="宋体" w:eastAsia="宋体"/>
                <w:b/>
                <w:sz w:val="19"/>
              </w:rPr>
              <w:t>底部抬升小区 vs 其他小区（2026年1-8月 同期口径）</w:t>
            </w:r>
          </w:p>
        </w:tc>
      </w:tr>
      <w:tr>
        <w:trPr>
          <w:tblHeader w:val="true"/>
        </w:trPr>
        <w:tc>
          <w:tcPr>
            <w:tcW w:type="dxa" w:w="1441"/>
            <w:shd w:val="clear" w:fill="1A3A5F"/>
          </w:tcPr>
          <w:p>
            <w:pPr>
              <w:spacing w:before="20" w:after="20"/>
              <w:jc w:val="center"/>
            </w:pPr>
            <w:r/>
            <w:r>
              <w:rPr>
                <w:rFonts w:ascii="宋体" w:hAnsi="宋体" w:eastAsia="宋体"/>
                <w:b/>
                <w:color w:val="FFFFFF"/>
                <w:sz w:val="18"/>
              </w:rPr>
              <w:t>类型</w:t>
            </w:r>
          </w:p>
        </w:tc>
        <w:tc>
          <w:tcPr>
            <w:tcW w:type="dxa" w:w="1441"/>
            <w:shd w:val="clear" w:fill="1A3A5F"/>
          </w:tcPr>
          <w:p>
            <w:pPr>
              <w:spacing w:before="20" w:after="20"/>
              <w:jc w:val="center"/>
            </w:pPr>
            <w:r/>
            <w:r>
              <w:rPr>
                <w:rFonts w:ascii="宋体" w:hAnsi="宋体" w:eastAsia="宋体"/>
                <w:b/>
                <w:color w:val="FFFFFF"/>
                <w:sz w:val="18"/>
              </w:rPr>
              <w:t>小区数</w:t>
            </w:r>
          </w:p>
        </w:tc>
        <w:tc>
          <w:tcPr>
            <w:tcW w:type="dxa" w:w="1441"/>
            <w:shd w:val="clear" w:fill="1A3A5F"/>
          </w:tcPr>
          <w:p>
            <w:pPr>
              <w:spacing w:before="20" w:after="20"/>
              <w:jc w:val="center"/>
            </w:pPr>
            <w:r/>
            <w:r>
              <w:rPr>
                <w:rFonts w:ascii="宋体" w:hAnsi="宋体" w:eastAsia="宋体"/>
                <w:b/>
                <w:color w:val="FFFFFF"/>
                <w:sz w:val="18"/>
              </w:rPr>
              <w:t>2026年1-8月</w:t>
            </w:r>
          </w:p>
        </w:tc>
        <w:tc>
          <w:tcPr>
            <w:tcW w:type="dxa" w:w="1441"/>
            <w:shd w:val="clear" w:fill="1A3A5F"/>
          </w:tcPr>
          <w:p>
            <w:pPr>
              <w:spacing w:before="20" w:after="20"/>
              <w:jc w:val="center"/>
            </w:pPr>
            <w:r/>
            <w:r>
              <w:rPr>
                <w:rFonts w:ascii="宋体" w:hAnsi="宋体" w:eastAsia="宋体"/>
                <w:b/>
                <w:color w:val="FFFFFF"/>
                <w:sz w:val="18"/>
              </w:rPr>
              <w:t>2025年同期</w:t>
            </w:r>
          </w:p>
        </w:tc>
        <w:tc>
          <w:tcPr>
            <w:tcW w:type="dxa" w:w="1441"/>
            <w:shd w:val="clear" w:fill="1A3A5F"/>
          </w:tcPr>
          <w:p>
            <w:pPr>
              <w:spacing w:before="20" w:after="20"/>
              <w:jc w:val="center"/>
            </w:pPr>
            <w:r/>
            <w:r>
              <w:rPr>
                <w:rFonts w:ascii="宋体" w:hAnsi="宋体" w:eastAsia="宋体"/>
                <w:b/>
                <w:color w:val="FFFFFF"/>
                <w:sz w:val="18"/>
              </w:rPr>
              <w:t>同比</w:t>
            </w:r>
          </w:p>
        </w:tc>
        <w:tc>
          <w:tcPr>
            <w:tcW w:type="dxa" w:w="1441"/>
            <w:shd w:val="clear" w:fill="1A3A5F"/>
          </w:tcPr>
          <w:p>
            <w:pPr>
              <w:spacing w:before="20" w:after="20"/>
              <w:jc w:val="center"/>
            </w:pPr>
            <w:r/>
            <w:r>
              <w:rPr>
                <w:rFonts w:ascii="宋体" w:hAnsi="宋体" w:eastAsia="宋体"/>
                <w:b/>
                <w:color w:val="FFFFFF"/>
                <w:sz w:val="18"/>
              </w:rPr>
              <w:t>小区均值</w:t>
            </w:r>
          </w:p>
        </w:tc>
      </w:tr>
      <w:tr>
        <w:tc>
          <w:tcPr>
            <w:tcW w:type="dxa" w:w="1441"/>
          </w:tcPr>
          <w:p>
            <w:pPr>
              <w:spacing w:before="20" w:after="20"/>
              <w:jc w:val="left"/>
            </w:pPr>
            <w:r/>
            <w:r>
              <w:rPr>
                <w:rFonts w:ascii="宋体" w:hAnsi="宋体" w:eastAsia="宋体"/>
                <w:b w:val="0"/>
                <w:sz w:val="18"/>
              </w:rPr>
              <w:t>底部抬升</w:t>
            </w:r>
          </w:p>
        </w:tc>
        <w:tc>
          <w:tcPr>
            <w:tcW w:type="dxa" w:w="1441"/>
          </w:tcPr>
          <w:p>
            <w:pPr>
              <w:spacing w:before="20" w:after="20"/>
              <w:jc w:val="right"/>
            </w:pPr>
            <w:r/>
            <w:r>
              <w:rPr>
                <w:rFonts w:ascii="宋体" w:hAnsi="宋体" w:eastAsia="宋体"/>
                <w:b w:val="0"/>
                <w:sz w:val="18"/>
              </w:rPr>
              <w:t>5</w:t>
            </w:r>
          </w:p>
        </w:tc>
        <w:tc>
          <w:tcPr>
            <w:tcW w:type="dxa" w:w="1441"/>
          </w:tcPr>
          <w:p>
            <w:pPr>
              <w:spacing w:before="20" w:after="20"/>
              <w:jc w:val="right"/>
            </w:pPr>
            <w:r/>
            <w:r>
              <w:rPr>
                <w:rFonts w:ascii="宋体" w:hAnsi="宋体" w:eastAsia="宋体"/>
                <w:b w:val="0"/>
                <w:sz w:val="18"/>
              </w:rPr>
              <w:t>20</w:t>
            </w:r>
          </w:p>
        </w:tc>
        <w:tc>
          <w:tcPr>
            <w:tcW w:type="dxa" w:w="1441"/>
          </w:tcPr>
          <w:p>
            <w:pPr>
              <w:spacing w:before="20" w:after="20"/>
              <w:jc w:val="right"/>
            </w:pPr>
            <w:r/>
            <w:r>
              <w:rPr>
                <w:rFonts w:ascii="宋体" w:hAnsi="宋体" w:eastAsia="宋体"/>
                <w:b w:val="0"/>
                <w:sz w:val="18"/>
              </w:rPr>
              <w:t>17</w:t>
            </w:r>
          </w:p>
        </w:tc>
        <w:tc>
          <w:tcPr>
            <w:tcW w:type="dxa" w:w="1441"/>
          </w:tcPr>
          <w:p>
            <w:pPr>
              <w:spacing w:before="20" w:after="20"/>
              <w:jc w:val="right"/>
            </w:pPr>
            <w:r/>
            <w:r>
              <w:rPr>
                <w:rFonts w:ascii="宋体" w:hAnsi="宋体" w:eastAsia="宋体"/>
                <w:b w:val="0"/>
                <w:sz w:val="18"/>
              </w:rPr>
              <w:t>+17.6%</w:t>
            </w:r>
          </w:p>
        </w:tc>
        <w:tc>
          <w:tcPr>
            <w:tcW w:type="dxa" w:w="1441"/>
          </w:tcPr>
          <w:p>
            <w:pPr>
              <w:spacing w:before="20" w:after="20"/>
              <w:jc w:val="right"/>
            </w:pPr>
            <w:r/>
            <w:r>
              <w:rPr>
                <w:rFonts w:ascii="宋体" w:hAnsi="宋体" w:eastAsia="宋体"/>
                <w:b w:val="0"/>
                <w:sz w:val="18"/>
              </w:rPr>
              <w:t>4.0</w:t>
            </w:r>
          </w:p>
        </w:tc>
      </w:tr>
      <w:tr>
        <w:tc>
          <w:tcPr>
            <w:tcW w:type="dxa" w:w="1441"/>
            <w:shd w:val="clear" w:fill="F4F6F9"/>
          </w:tcPr>
          <w:p>
            <w:pPr>
              <w:spacing w:before="20" w:after="20"/>
              <w:jc w:val="left"/>
            </w:pPr>
            <w:r/>
            <w:r>
              <w:rPr>
                <w:rFonts w:ascii="宋体" w:hAnsi="宋体" w:eastAsia="宋体"/>
                <w:b w:val="0"/>
                <w:sz w:val="18"/>
              </w:rPr>
              <w:t>其他小区</w:t>
            </w:r>
          </w:p>
        </w:tc>
        <w:tc>
          <w:tcPr>
            <w:tcW w:type="dxa" w:w="1441"/>
            <w:shd w:val="clear" w:fill="F4F6F9"/>
          </w:tcPr>
          <w:p>
            <w:pPr>
              <w:spacing w:before="20" w:after="20"/>
              <w:jc w:val="right"/>
            </w:pPr>
            <w:r/>
            <w:r>
              <w:rPr>
                <w:rFonts w:ascii="宋体" w:hAnsi="宋体" w:eastAsia="宋体"/>
                <w:b w:val="0"/>
                <w:sz w:val="18"/>
              </w:rPr>
              <w:t>112</w:t>
            </w:r>
          </w:p>
        </w:tc>
        <w:tc>
          <w:tcPr>
            <w:tcW w:type="dxa" w:w="1441"/>
            <w:shd w:val="clear" w:fill="F4F6F9"/>
          </w:tcPr>
          <w:p>
            <w:pPr>
              <w:spacing w:before="20" w:after="20"/>
              <w:jc w:val="right"/>
            </w:pPr>
            <w:r/>
            <w:r>
              <w:rPr>
                <w:rFonts w:ascii="宋体" w:hAnsi="宋体" w:eastAsia="宋体"/>
                <w:b w:val="0"/>
                <w:sz w:val="18"/>
              </w:rPr>
              <w:t>1,140</w:t>
            </w:r>
          </w:p>
        </w:tc>
        <w:tc>
          <w:tcPr>
            <w:tcW w:type="dxa" w:w="1441"/>
            <w:shd w:val="clear" w:fill="F4F6F9"/>
          </w:tcPr>
          <w:p>
            <w:pPr>
              <w:spacing w:before="20" w:after="20"/>
              <w:jc w:val="right"/>
            </w:pPr>
            <w:r/>
            <w:r>
              <w:rPr>
                <w:rFonts w:ascii="宋体" w:hAnsi="宋体" w:eastAsia="宋体"/>
                <w:b w:val="0"/>
                <w:sz w:val="18"/>
              </w:rPr>
              <w:t>1,257</w:t>
            </w:r>
          </w:p>
        </w:tc>
        <w:tc>
          <w:tcPr>
            <w:tcW w:type="dxa" w:w="1441"/>
            <w:shd w:val="clear" w:fill="F4F6F9"/>
          </w:tcPr>
          <w:p>
            <w:pPr>
              <w:spacing w:before="20" w:after="20"/>
              <w:jc w:val="right"/>
            </w:pPr>
            <w:r/>
            <w:r>
              <w:rPr>
                <w:rFonts w:ascii="宋体" w:hAnsi="宋体" w:eastAsia="宋体"/>
                <w:b w:val="0"/>
                <w:sz w:val="18"/>
              </w:rPr>
              <w:t>-9.3%</w:t>
            </w:r>
          </w:p>
        </w:tc>
        <w:tc>
          <w:tcPr>
            <w:tcW w:type="dxa" w:w="1441"/>
            <w:shd w:val="clear" w:fill="F4F6F9"/>
          </w:tcPr>
          <w:p>
            <w:pPr>
              <w:spacing w:before="20" w:after="20"/>
              <w:jc w:val="right"/>
            </w:pPr>
            <w:r/>
            <w:r>
              <w:rPr>
                <w:rFonts w:ascii="宋体" w:hAnsi="宋体" w:eastAsia="宋体"/>
                <w:b w:val="0"/>
                <w:sz w:val="18"/>
              </w:rPr>
              <w:t>10.2</w:t>
            </w:r>
          </w:p>
        </w:tc>
      </w:tr>
    </w:tbl>
    <w:p>
      <w:pPr>
        <w:spacing w:after="120"/>
      </w:pP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8645"/>
            <w:gridSpan w:val="7"/>
            <w:shd w:val="clear" w:fill="DCE6F2"/>
          </w:tcPr>
          <w:p>
            <w:pPr>
              <w:spacing w:before="20" w:after="20"/>
              <w:jc w:val="center"/>
            </w:pPr>
            <w:r/>
            <w:r>
              <w:rPr>
                <w:rFonts w:ascii="宋体" w:hAnsi="宋体" w:eastAsia="宋体"/>
                <w:b/>
                <w:sz w:val="19"/>
              </w:rPr>
              <w:t>底部抬升小区名单（按 2026年1-8月 投诉量排序）</w:t>
            </w:r>
          </w:p>
        </w:tc>
      </w:tr>
      <w:tr>
        <w:trPr>
          <w:tblHeader w:val="true"/>
        </w:trPr>
        <w:tc>
          <w:tcPr>
            <w:tcW w:type="dxa" w:w="1235"/>
            <w:shd w:val="clear" w:fill="1A3A5F"/>
          </w:tcPr>
          <w:p>
            <w:pPr>
              <w:spacing w:before="20" w:after="20"/>
              <w:jc w:val="center"/>
            </w:pPr>
            <w:r/>
            <w:r>
              <w:rPr>
                <w:rFonts w:ascii="宋体" w:hAnsi="宋体" w:eastAsia="宋体"/>
                <w:b/>
                <w:color w:val="FFFFFF"/>
                <w:sz w:val="18"/>
              </w:rPr>
              <w:t>#</w:t>
            </w:r>
          </w:p>
        </w:tc>
        <w:tc>
          <w:tcPr>
            <w:tcW w:type="dxa" w:w="1235"/>
            <w:shd w:val="clear" w:fill="1A3A5F"/>
          </w:tcPr>
          <w:p>
            <w:pPr>
              <w:spacing w:before="20" w:after="20"/>
              <w:jc w:val="center"/>
            </w:pPr>
            <w:r/>
            <w:r>
              <w:rPr>
                <w:rFonts w:ascii="宋体" w:hAnsi="宋体" w:eastAsia="宋体"/>
                <w:b/>
                <w:color w:val="FFFFFF"/>
                <w:sz w:val="18"/>
              </w:rPr>
              <w:t>小区</w:t>
            </w:r>
          </w:p>
        </w:tc>
        <w:tc>
          <w:tcPr>
            <w:tcW w:type="dxa" w:w="1235"/>
            <w:shd w:val="clear" w:fill="1A3A5F"/>
          </w:tcPr>
          <w:p>
            <w:pPr>
              <w:spacing w:before="20" w:after="20"/>
              <w:jc w:val="center"/>
            </w:pPr>
            <w:r/>
            <w:r>
              <w:rPr>
                <w:rFonts w:ascii="宋体" w:hAnsi="宋体" w:eastAsia="宋体"/>
                <w:b/>
                <w:color w:val="FFFFFF"/>
                <w:sz w:val="18"/>
              </w:rPr>
              <w:t>治理类型</w:t>
            </w:r>
          </w:p>
        </w:tc>
        <w:tc>
          <w:tcPr>
            <w:tcW w:type="dxa" w:w="1235"/>
            <w:shd w:val="clear" w:fill="1A3A5F"/>
          </w:tcPr>
          <w:p>
            <w:pPr>
              <w:spacing w:before="20" w:after="20"/>
              <w:jc w:val="center"/>
            </w:pPr>
            <w:r/>
            <w:r>
              <w:rPr>
                <w:rFonts w:ascii="宋体" w:hAnsi="宋体" w:eastAsia="宋体"/>
                <w:b/>
                <w:color w:val="FFFFFF"/>
                <w:sz w:val="18"/>
              </w:rPr>
              <w:t>物业公司</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同比</w:t>
            </w:r>
          </w:p>
        </w:tc>
      </w:tr>
      <w:tr>
        <w:tc>
          <w:tcPr>
            <w:tcW w:type="dxa" w:w="1235"/>
          </w:tcPr>
          <w:p>
            <w:pPr>
              <w:spacing w:before="20" w:after="20"/>
              <w:jc w:val="right"/>
            </w:pPr>
            <w:r/>
            <w:r>
              <w:rPr>
                <w:rFonts w:ascii="宋体" w:hAnsi="宋体" w:eastAsia="宋体"/>
                <w:b w:val="0"/>
                <w:sz w:val="18"/>
              </w:rPr>
              <w:t>1</w:t>
            </w:r>
          </w:p>
        </w:tc>
        <w:tc>
          <w:tcPr>
            <w:tcW w:type="dxa" w:w="1235"/>
          </w:tcPr>
          <w:p>
            <w:pPr>
              <w:spacing w:before="20" w:after="20"/>
              <w:jc w:val="left"/>
            </w:pPr>
            <w:r/>
            <w:r>
              <w:rPr>
                <w:rFonts w:ascii="宋体" w:hAnsi="宋体" w:eastAsia="宋体"/>
                <w:b w:val="0"/>
                <w:sz w:val="18"/>
              </w:rPr>
              <w:t>芝大厦</w:t>
            </w:r>
          </w:p>
        </w:tc>
        <w:tc>
          <w:tcPr>
            <w:tcW w:type="dxa" w:w="1235"/>
          </w:tcPr>
          <w:p>
            <w:pPr>
              <w:spacing w:before="20" w:after="20"/>
              <w:jc w:val="left"/>
            </w:pPr>
            <w:r/>
            <w:r>
              <w:rPr>
                <w:rFonts w:ascii="宋体" w:hAnsi="宋体" w:eastAsia="宋体"/>
                <w:b w:val="0"/>
                <w:sz w:val="18"/>
              </w:rPr>
              <w:t>单一物业、无业委会</w:t>
            </w:r>
          </w:p>
        </w:tc>
        <w:tc>
          <w:tcPr>
            <w:tcW w:type="dxa" w:w="1235"/>
          </w:tcPr>
          <w:p>
            <w:pPr>
              <w:spacing w:before="20" w:after="20"/>
              <w:jc w:val="left"/>
            </w:pPr>
            <w:r/>
            <w:r>
              <w:rPr>
                <w:rFonts w:ascii="宋体" w:hAnsi="宋体" w:eastAsia="宋体"/>
                <w:b w:val="0"/>
                <w:sz w:val="18"/>
              </w:rPr>
              <w:t>上海汇发房地产有限公司物业管理分公司</w:t>
            </w:r>
          </w:p>
        </w:tc>
        <w:tc>
          <w:tcPr>
            <w:tcW w:type="dxa" w:w="1235"/>
          </w:tcPr>
          <w:p>
            <w:pPr>
              <w:spacing w:before="20" w:after="20"/>
              <w:jc w:val="right"/>
            </w:pPr>
            <w:r/>
            <w:r>
              <w:rPr>
                <w:rFonts w:ascii="宋体" w:hAnsi="宋体" w:eastAsia="宋体"/>
                <w:b w:val="0"/>
                <w:sz w:val="18"/>
              </w:rPr>
              <w:t>7</w:t>
            </w:r>
          </w:p>
        </w:tc>
        <w:tc>
          <w:tcPr>
            <w:tcW w:type="dxa" w:w="1235"/>
          </w:tcPr>
          <w:p>
            <w:pPr>
              <w:spacing w:before="20" w:after="20"/>
              <w:jc w:val="right"/>
            </w:pPr>
            <w:r/>
            <w:r>
              <w:rPr>
                <w:rFonts w:ascii="宋体" w:hAnsi="宋体" w:eastAsia="宋体"/>
                <w:b w:val="0"/>
                <w:sz w:val="18"/>
              </w:rPr>
              <w:t>6</w:t>
            </w:r>
          </w:p>
        </w:tc>
        <w:tc>
          <w:tcPr>
            <w:tcW w:type="dxa" w:w="1235"/>
          </w:tcPr>
          <w:p>
            <w:pPr>
              <w:spacing w:before="20" w:after="20"/>
              <w:jc w:val="right"/>
            </w:pPr>
            <w:r/>
            <w:r>
              <w:rPr>
                <w:rFonts w:ascii="宋体" w:hAnsi="宋体" w:eastAsia="宋体"/>
                <w:b w:val="0"/>
                <w:sz w:val="18"/>
              </w:rPr>
              <w:t>+16.7%</w:t>
            </w:r>
          </w:p>
        </w:tc>
      </w:tr>
      <w:tr>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left"/>
            </w:pPr>
            <w:r/>
            <w:r>
              <w:rPr>
                <w:rFonts w:ascii="宋体" w:hAnsi="宋体" w:eastAsia="宋体"/>
                <w:b w:val="0"/>
                <w:sz w:val="18"/>
              </w:rPr>
              <w:t>裕华大厦</w:t>
            </w:r>
          </w:p>
        </w:tc>
        <w:tc>
          <w:tcPr>
            <w:tcW w:type="dxa" w:w="1235"/>
            <w:shd w:val="clear" w:fill="F4F6F9"/>
          </w:tcPr>
          <w:p>
            <w:pPr>
              <w:spacing w:before="20" w:after="20"/>
              <w:jc w:val="left"/>
            </w:pPr>
            <w:r/>
            <w:r>
              <w:rPr>
                <w:rFonts w:ascii="宋体" w:hAnsi="宋体" w:eastAsia="宋体"/>
                <w:b w:val="0"/>
                <w:sz w:val="18"/>
              </w:rPr>
              <w:t>无业委会</w:t>
            </w:r>
          </w:p>
        </w:tc>
        <w:tc>
          <w:tcPr>
            <w:tcW w:type="dxa" w:w="1235"/>
            <w:shd w:val="clear" w:fill="F4F6F9"/>
          </w:tcPr>
          <w:p>
            <w:pPr>
              <w:spacing w:before="20" w:after="20"/>
              <w:jc w:val="left"/>
            </w:pPr>
            <w:r/>
            <w:r>
              <w:rPr>
                <w:rFonts w:ascii="宋体" w:hAnsi="宋体" w:eastAsia="宋体"/>
                <w:b w:val="0"/>
                <w:sz w:val="18"/>
              </w:rPr>
              <w:t>上海东郊皇庭物业管理有限公司</w:t>
            </w:r>
          </w:p>
        </w:tc>
        <w:tc>
          <w:tcPr>
            <w:tcW w:type="dxa" w:w="1235"/>
            <w:shd w:val="clear" w:fill="F4F6F9"/>
          </w:tcPr>
          <w:p>
            <w:pPr>
              <w:spacing w:before="20" w:after="20"/>
              <w:jc w:val="right"/>
            </w:pPr>
            <w:r/>
            <w:r>
              <w:rPr>
                <w:rFonts w:ascii="宋体" w:hAnsi="宋体" w:eastAsia="宋体"/>
                <w:b w:val="0"/>
                <w:sz w:val="18"/>
              </w:rPr>
              <w:t>5</w:t>
            </w:r>
          </w:p>
        </w:tc>
        <w:tc>
          <w:tcPr>
            <w:tcW w:type="dxa" w:w="1235"/>
            <w:shd w:val="clear" w:fill="F4F6F9"/>
          </w:tcPr>
          <w:p>
            <w:pPr>
              <w:spacing w:before="20" w:after="20"/>
              <w:jc w:val="right"/>
            </w:pPr>
            <w:r/>
            <w:r>
              <w:rPr>
                <w:rFonts w:ascii="宋体" w:hAnsi="宋体" w:eastAsia="宋体"/>
                <w:b w:val="0"/>
                <w:sz w:val="18"/>
              </w:rPr>
              <w:t>4</w:t>
            </w:r>
          </w:p>
        </w:tc>
        <w:tc>
          <w:tcPr>
            <w:tcW w:type="dxa" w:w="1235"/>
            <w:shd w:val="clear" w:fill="F4F6F9"/>
          </w:tcPr>
          <w:p>
            <w:pPr>
              <w:spacing w:before="20" w:after="20"/>
              <w:jc w:val="right"/>
            </w:pPr>
            <w:r/>
            <w:r>
              <w:rPr>
                <w:rFonts w:ascii="宋体" w:hAnsi="宋体" w:eastAsia="宋体"/>
                <w:b w:val="0"/>
                <w:sz w:val="18"/>
              </w:rPr>
              <w:t>+25.0%</w:t>
            </w:r>
          </w:p>
        </w:tc>
      </w:tr>
      <w:tr>
        <w:tc>
          <w:tcPr>
            <w:tcW w:type="dxa" w:w="1235"/>
          </w:tcPr>
          <w:p>
            <w:pPr>
              <w:spacing w:before="20" w:after="20"/>
              <w:jc w:val="right"/>
            </w:pPr>
            <w:r/>
            <w:r>
              <w:rPr>
                <w:rFonts w:ascii="宋体" w:hAnsi="宋体" w:eastAsia="宋体"/>
                <w:b w:val="0"/>
                <w:sz w:val="18"/>
              </w:rPr>
              <w:t>3</w:t>
            </w:r>
          </w:p>
        </w:tc>
        <w:tc>
          <w:tcPr>
            <w:tcW w:type="dxa" w:w="1235"/>
          </w:tcPr>
          <w:p>
            <w:pPr>
              <w:spacing w:before="20" w:after="20"/>
              <w:jc w:val="left"/>
            </w:pPr>
            <w:r/>
            <w:r>
              <w:rPr>
                <w:rFonts w:ascii="宋体" w:hAnsi="宋体" w:eastAsia="宋体"/>
                <w:b w:val="0"/>
                <w:sz w:val="18"/>
              </w:rPr>
              <w:t>嘉御庭</w:t>
            </w:r>
          </w:p>
        </w:tc>
        <w:tc>
          <w:tcPr>
            <w:tcW w:type="dxa" w:w="1235"/>
          </w:tcPr>
          <w:p>
            <w:pPr>
              <w:spacing w:before="20" w:after="20"/>
              <w:jc w:val="left"/>
            </w:pPr>
            <w:r/>
            <w:r>
              <w:rPr>
                <w:rFonts w:ascii="宋体" w:hAnsi="宋体" w:eastAsia="宋体"/>
                <w:b w:val="0"/>
                <w:sz w:val="18"/>
              </w:rPr>
              <w:t>无业委会</w:t>
            </w:r>
          </w:p>
        </w:tc>
        <w:tc>
          <w:tcPr>
            <w:tcW w:type="dxa" w:w="1235"/>
          </w:tcPr>
          <w:p>
            <w:pPr>
              <w:spacing w:before="20" w:after="20"/>
              <w:jc w:val="left"/>
            </w:pPr>
            <w:r/>
            <w:r>
              <w:rPr>
                <w:rFonts w:ascii="宋体" w:hAnsi="宋体" w:eastAsia="宋体"/>
                <w:b w:val="0"/>
                <w:sz w:val="18"/>
              </w:rPr>
              <w:t>第一太平戴维斯物业顾问（上海）有限公司</w:t>
            </w:r>
          </w:p>
        </w:tc>
        <w:tc>
          <w:tcPr>
            <w:tcW w:type="dxa" w:w="1235"/>
          </w:tcPr>
          <w:p>
            <w:pPr>
              <w:spacing w:before="20" w:after="20"/>
              <w:jc w:val="right"/>
            </w:pPr>
            <w:r/>
            <w:r>
              <w:rPr>
                <w:rFonts w:ascii="宋体" w:hAnsi="宋体" w:eastAsia="宋体"/>
                <w:b w:val="0"/>
                <w:sz w:val="18"/>
              </w:rPr>
              <w:t>4</w:t>
            </w:r>
          </w:p>
        </w:tc>
        <w:tc>
          <w:tcPr>
            <w:tcW w:type="dxa" w:w="1235"/>
          </w:tcPr>
          <w:p>
            <w:pPr>
              <w:spacing w:before="20" w:after="20"/>
              <w:jc w:val="right"/>
            </w:pPr>
            <w:r/>
            <w:r>
              <w:rPr>
                <w:rFonts w:ascii="宋体" w:hAnsi="宋体" w:eastAsia="宋体"/>
                <w:b w:val="0"/>
                <w:sz w:val="18"/>
              </w:rPr>
              <w:t>3</w:t>
            </w:r>
          </w:p>
        </w:tc>
        <w:tc>
          <w:tcPr>
            <w:tcW w:type="dxa" w:w="1235"/>
          </w:tcPr>
          <w:p>
            <w:pPr>
              <w:spacing w:before="20" w:after="20"/>
              <w:jc w:val="right"/>
            </w:pPr>
            <w:r/>
            <w:r>
              <w:rPr>
                <w:rFonts w:ascii="宋体" w:hAnsi="宋体" w:eastAsia="宋体"/>
                <w:b w:val="0"/>
                <w:sz w:val="18"/>
              </w:rPr>
              <w:t>+33.3%</w:t>
            </w:r>
          </w:p>
        </w:tc>
      </w:tr>
      <w:tr>
        <w:tc>
          <w:tcPr>
            <w:tcW w:type="dxa" w:w="1235"/>
            <w:shd w:val="clear" w:fill="F4F6F9"/>
          </w:tcPr>
          <w:p>
            <w:pPr>
              <w:spacing w:before="20" w:after="20"/>
              <w:jc w:val="right"/>
            </w:pPr>
            <w:r/>
            <w:r>
              <w:rPr>
                <w:rFonts w:ascii="宋体" w:hAnsi="宋体" w:eastAsia="宋体"/>
                <w:b w:val="0"/>
                <w:sz w:val="18"/>
              </w:rPr>
              <w:t>4</w:t>
            </w:r>
          </w:p>
        </w:tc>
        <w:tc>
          <w:tcPr>
            <w:tcW w:type="dxa" w:w="1235"/>
            <w:shd w:val="clear" w:fill="F4F6F9"/>
          </w:tcPr>
          <w:p>
            <w:pPr>
              <w:spacing w:before="20" w:after="20"/>
              <w:jc w:val="left"/>
            </w:pPr>
            <w:r/>
            <w:r>
              <w:rPr>
                <w:rFonts w:ascii="宋体" w:hAnsi="宋体" w:eastAsia="宋体"/>
                <w:b w:val="0"/>
                <w:sz w:val="18"/>
              </w:rPr>
              <w:t>紫苑大厦</w:t>
            </w:r>
          </w:p>
        </w:tc>
        <w:tc>
          <w:tcPr>
            <w:tcW w:type="dxa" w:w="1235"/>
            <w:shd w:val="clear" w:fill="F4F6F9"/>
          </w:tcPr>
          <w:p>
            <w:pPr>
              <w:spacing w:before="20" w:after="20"/>
              <w:jc w:val="left"/>
            </w:pPr>
            <w:r/>
            <w:r>
              <w:rPr>
                <w:rFonts w:ascii="宋体" w:hAnsi="宋体" w:eastAsia="宋体"/>
                <w:b w:val="0"/>
                <w:sz w:val="18"/>
              </w:rPr>
              <w:t>单一物业、无业委会</w:t>
            </w:r>
          </w:p>
        </w:tc>
        <w:tc>
          <w:tcPr>
            <w:tcW w:type="dxa" w:w="1235"/>
            <w:shd w:val="clear" w:fill="F4F6F9"/>
          </w:tcPr>
          <w:p>
            <w:pPr>
              <w:spacing w:before="20" w:after="20"/>
              <w:jc w:val="left"/>
            </w:pPr>
            <w:r/>
            <w:r>
              <w:rPr>
                <w:rFonts w:ascii="宋体" w:hAnsi="宋体" w:eastAsia="宋体"/>
                <w:b w:val="0"/>
                <w:sz w:val="18"/>
              </w:rPr>
              <w:t>上海紫缘物业管理有限公司</w:t>
            </w:r>
          </w:p>
        </w:tc>
        <w:tc>
          <w:tcPr>
            <w:tcW w:type="dxa" w:w="1235"/>
            <w:shd w:val="clear" w:fill="F4F6F9"/>
          </w:tcPr>
          <w:p>
            <w:pPr>
              <w:spacing w:before="20" w:after="20"/>
              <w:jc w:val="right"/>
            </w:pPr>
            <w:r/>
            <w:r>
              <w:rPr>
                <w:rFonts w:ascii="宋体" w:hAnsi="宋体" w:eastAsia="宋体"/>
                <w:b w:val="0"/>
                <w:sz w:val="18"/>
              </w:rPr>
              <w:t>4</w:t>
            </w:r>
          </w:p>
        </w:tc>
        <w:tc>
          <w:tcPr>
            <w:tcW w:type="dxa" w:w="1235"/>
            <w:shd w:val="clear" w:fill="F4F6F9"/>
          </w:tcPr>
          <w:p>
            <w:pPr>
              <w:spacing w:before="20" w:after="20"/>
              <w:jc w:val="right"/>
            </w:pPr>
            <w:r/>
            <w:r>
              <w:rPr>
                <w:rFonts w:ascii="宋体" w:hAnsi="宋体" w:eastAsia="宋体"/>
                <w:b w:val="0"/>
                <w:sz w:val="18"/>
              </w:rPr>
              <w:t>3</w:t>
            </w:r>
          </w:p>
        </w:tc>
        <w:tc>
          <w:tcPr>
            <w:tcW w:type="dxa" w:w="1235"/>
            <w:shd w:val="clear" w:fill="F4F6F9"/>
          </w:tcPr>
          <w:p>
            <w:pPr>
              <w:spacing w:before="20" w:after="20"/>
              <w:jc w:val="right"/>
            </w:pPr>
            <w:r/>
            <w:r>
              <w:rPr>
                <w:rFonts w:ascii="宋体" w:hAnsi="宋体" w:eastAsia="宋体"/>
                <w:b w:val="0"/>
                <w:sz w:val="18"/>
              </w:rPr>
              <w:t>+33.3%</w:t>
            </w:r>
          </w:p>
        </w:tc>
      </w:tr>
      <w:tr>
        <w:tc>
          <w:tcPr>
            <w:tcW w:type="dxa" w:w="1235"/>
          </w:tcPr>
          <w:p>
            <w:pPr>
              <w:spacing w:before="20" w:after="20"/>
              <w:jc w:val="right"/>
            </w:pPr>
            <w:r/>
            <w:r>
              <w:rPr>
                <w:rFonts w:ascii="宋体" w:hAnsi="宋体" w:eastAsia="宋体"/>
                <w:b w:val="0"/>
                <w:sz w:val="18"/>
              </w:rPr>
              <w:t>5</w:t>
            </w:r>
          </w:p>
        </w:tc>
        <w:tc>
          <w:tcPr>
            <w:tcW w:type="dxa" w:w="1235"/>
          </w:tcPr>
          <w:p>
            <w:pPr>
              <w:spacing w:before="20" w:after="20"/>
              <w:jc w:val="left"/>
            </w:pPr>
            <w:r/>
            <w:r>
              <w:rPr>
                <w:rFonts w:ascii="宋体" w:hAnsi="宋体" w:eastAsia="宋体"/>
                <w:b w:val="0"/>
                <w:sz w:val="18"/>
              </w:rPr>
              <w:t>伊泰利大厦</w:t>
            </w:r>
          </w:p>
        </w:tc>
        <w:tc>
          <w:tcPr>
            <w:tcW w:type="dxa" w:w="1235"/>
          </w:tcPr>
          <w:p>
            <w:pPr>
              <w:spacing w:before="20" w:after="20"/>
              <w:jc w:val="left"/>
            </w:pPr>
            <w:r/>
            <w:r>
              <w:rPr>
                <w:rFonts w:ascii="宋体" w:hAnsi="宋体" w:eastAsia="宋体"/>
                <w:b w:val="0"/>
                <w:sz w:val="18"/>
              </w:rPr>
              <w:t>无业委会</w:t>
            </w:r>
          </w:p>
        </w:tc>
        <w:tc>
          <w:tcPr>
            <w:tcW w:type="dxa" w:w="1235"/>
          </w:tcPr>
          <w:p>
            <w:pPr>
              <w:spacing w:before="20" w:after="20"/>
              <w:jc w:val="left"/>
            </w:pPr>
            <w:r/>
            <w:r>
              <w:rPr>
                <w:rFonts w:ascii="宋体" w:hAnsi="宋体" w:eastAsia="宋体"/>
                <w:b w:val="0"/>
                <w:sz w:val="18"/>
              </w:rPr>
              <w:t>上海虹桥经济技术开发区物业经营管理有限公司</w:t>
            </w:r>
          </w:p>
        </w:tc>
        <w:tc>
          <w:tcPr>
            <w:tcW w:type="dxa" w:w="1235"/>
          </w:tcPr>
          <w:p>
            <w:pPr>
              <w:spacing w:before="20" w:after="20"/>
              <w:jc w:val="right"/>
            </w:pPr>
            <w:r/>
            <w:r>
              <w:rPr>
                <w:rFonts w:ascii="宋体" w:hAnsi="宋体" w:eastAsia="宋体"/>
                <w:b w:val="0"/>
                <w:sz w:val="18"/>
              </w:rPr>
              <w:t>0</w:t>
            </w:r>
          </w:p>
        </w:tc>
        <w:tc>
          <w:tcPr>
            <w:tcW w:type="dxa" w:w="1235"/>
          </w:tcPr>
          <w:p>
            <w:pPr>
              <w:spacing w:before="20" w:after="20"/>
              <w:jc w:val="right"/>
            </w:pPr>
            <w:r/>
            <w:r>
              <w:rPr>
                <w:rFonts w:ascii="宋体" w:hAnsi="宋体" w:eastAsia="宋体"/>
                <w:b w:val="0"/>
                <w:sz w:val="18"/>
              </w:rPr>
              <w:t>1</w:t>
            </w:r>
          </w:p>
        </w:tc>
        <w:tc>
          <w:tcPr>
            <w:tcW w:type="dxa" w:w="1235"/>
          </w:tcPr>
          <w:p>
            <w:pPr>
              <w:spacing w:before="20" w:after="20"/>
              <w:jc w:val="right"/>
            </w:pPr>
            <w:r/>
            <w:r>
              <w:rPr>
                <w:rFonts w:ascii="宋体" w:hAnsi="宋体" w:eastAsia="宋体"/>
                <w:b w:val="0"/>
                <w:sz w:val="18"/>
              </w:rPr>
              <w:t>-100.0%</w:t>
            </w:r>
          </w:p>
        </w:tc>
      </w:tr>
    </w:tbl>
    <w:p>
      <w:pPr>
        <w:spacing w:after="120"/>
      </w:pPr>
    </w:p>
    <w:p>
      <w:pPr>
        <w:spacing w:before="40" w:after="160"/>
        <w:jc w:val="center"/>
      </w:pPr>
      <w:r>
        <w:rPr>
          <w:rFonts w:ascii="宋体" w:hAnsi="宋体" w:eastAsia="宋体"/>
          <w:color w:val="666666"/>
          <w:sz w:val="18"/>
        </w:rPr>
        <w:t>占本街镇 2026年1-8月 投诉量 1.7%。底部抬升小区同比逊于其他小区 26.9个百分点（小区均值 4.0件 vs 10.2件）。 名单共 5个，其中 5个可在热线数据中匹配到小区名。</w:t>
      </w:r>
    </w:p>
    <w:p>
      <w:pPr>
        <w:spacing w:after="60" w:line="324" w:lineRule="auto"/>
      </w:pPr>
      <w:r>
        <w:rPr>
          <w:rFonts w:ascii="宋体" w:hAnsi="宋体" w:eastAsia="宋体"/>
          <w:sz w:val="21"/>
        </w:rPr>
        <w:t>结论要点</w:t>
      </w:r>
    </w:p>
    <w:p>
      <w:pPr>
        <w:pStyle w:val="ListBullet"/>
        <w:spacing w:after="40"/>
      </w:pPr>
      <w:r>
        <w:rPr>
          <w:rFonts w:ascii="宋体" w:hAnsi="宋体" w:eastAsia="宋体"/>
          <w:sz w:val="22"/>
        </w:rPr>
        <w:t>天平路：1,160件，居全区第 5 位，占全区 8.5%；同比 下降 8.9%（全区 -13.1%），降幅排名全区第 8 位。</w:t>
      </w:r>
    </w:p>
    <w:p>
      <w:pPr>
        <w:pStyle w:val="ListBullet"/>
        <w:spacing w:after="40"/>
      </w:pPr>
      <w:r>
        <w:rPr>
          <w:rFonts w:ascii="宋体" w:hAnsi="宋体" w:eastAsia="宋体"/>
          <w:sz w:val="22"/>
        </w:rPr>
        <w:t>对 13个街镇投诉量下降合计的贡献率为 5.8%（该镇减少 114件）。</w:t>
      </w:r>
    </w:p>
    <w:p>
      <w:pPr>
        <w:pStyle w:val="ListBullet"/>
        <w:spacing w:after="40"/>
      </w:pPr>
      <w:r>
        <w:rPr>
          <w:rFonts w:ascii="宋体" w:hAnsi="宋体" w:eastAsia="宋体"/>
          <w:sz w:val="22"/>
        </w:rPr>
        <w:t>逆势上升类别：邻里纠纷（+42件）、房屋维修（+35件）、业主大会/业委会（+15件），需重点关注。</w:t>
      </w:r>
    </w:p>
    <w:p>
      <w:pPr>
        <w:pStyle w:val="ListBullet"/>
        <w:spacing w:after="40"/>
      </w:pPr>
      <w:r>
        <w:rPr>
          <w:rFonts w:ascii="宋体" w:hAnsi="宋体" w:eastAsia="宋体"/>
          <w:sz w:val="22"/>
        </w:rPr>
        <w:t>首要矛盾为房屋维修（342件，占本镇 29.5%，高于全区 12.1个百分点）。</w:t>
      </w:r>
    </w:p>
    <w:p>
      <w:pPr>
        <w:pStyle w:val="ListBullet"/>
        <w:spacing w:after="40"/>
      </w:pPr>
      <w:r>
        <w:rPr>
          <w:rFonts w:ascii="宋体" w:hAnsi="宋体" w:eastAsia="宋体"/>
          <w:sz w:val="22"/>
        </w:rPr>
        <w:t>投诉最集中小区为太原直管公房（54件，占本镇 4.7%，同比 +8.0%）；Top5 小区集中度 20.5%。</w:t>
      </w:r>
    </w:p>
    <w:p>
      <w:pPr>
        <w:pStyle w:val="ListBullet"/>
        <w:spacing w:after="40"/>
      </w:pPr>
      <w:r>
        <w:rPr>
          <w:rFonts w:ascii="宋体" w:hAnsi="宋体" w:eastAsia="宋体"/>
          <w:sz w:val="22"/>
        </w:rPr>
        <w:t>投诉最多物业企业为上海衡复物业有限公司（764件，占本镇 65.9%，涉及 49个小区）。</w:t>
      </w:r>
    </w:p>
    <w:p>
      <w:pPr>
        <w:pStyle w:val="ListBullet"/>
        <w:spacing w:after="40"/>
      </w:pPr>
      <w:r>
        <w:rPr>
          <w:rFonts w:ascii="宋体" w:hAnsi="宋体" w:eastAsia="宋体"/>
          <w:sz w:val="22"/>
        </w:rPr>
        <w:t>风险预警：红色 30个、橙色 40个小区（该镇参评 84个）。</w:t>
      </w:r>
    </w:p>
    <w:p>
      <w:pPr>
        <w:pStyle w:val="ListBullet"/>
        <w:spacing w:after="40"/>
      </w:pPr>
      <w:r>
        <w:rPr>
          <w:rFonts w:ascii="宋体" w:hAnsi="宋体" w:eastAsia="宋体"/>
          <w:sz w:val="22"/>
        </w:rPr>
        <w:t>重复投诉 370件，重复率 31.9%，低于全区 3.9个百分点；高优先级 302件。</w:t>
      </w:r>
    </w:p>
    <w:p>
      <w:pPr>
        <w:pStyle w:val="ListBullet"/>
        <w:spacing w:after="40"/>
      </w:pPr>
      <w:r>
        <w:rPr>
          <w:rFonts w:ascii="宋体" w:hAnsi="宋体" w:eastAsia="宋体"/>
          <w:sz w:val="22"/>
        </w:rPr>
        <w:t>治理成效（2026年1-8月同期口径）：1,160件，同比改善 8.9%。</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2026年1-8月投诉量</w:t>
            </w:r>
          </w:p>
        </w:tc>
        <w:tc>
          <w:tcPr>
            <w:tcW w:type="dxa" w:w="4323"/>
          </w:tcPr>
          <w:p>
            <w:pPr>
              <w:spacing w:before="20" w:after="20"/>
              <w:jc w:val="right"/>
            </w:pPr>
            <w:r/>
            <w:r>
              <w:rPr>
                <w:rFonts w:ascii="宋体" w:hAnsi="宋体" w:eastAsia="宋体"/>
                <w:b w:val="0"/>
                <w:sz w:val="18"/>
              </w:rPr>
              <w:t>1,131</w:t>
            </w:r>
          </w:p>
        </w:tc>
      </w:tr>
      <w:tr>
        <w:tc>
          <w:tcPr>
            <w:tcW w:type="dxa" w:w="4323"/>
            <w:shd w:val="clear" w:fill="F4F6F9"/>
          </w:tcPr>
          <w:p>
            <w:pPr>
              <w:spacing w:before="20" w:after="20"/>
              <w:jc w:val="left"/>
            </w:pPr>
            <w:r/>
            <w:r>
              <w:rPr>
                <w:rFonts w:ascii="宋体" w:hAnsi="宋体" w:eastAsia="宋体"/>
                <w:b w:val="0"/>
                <w:sz w:val="18"/>
              </w:rPr>
              <w:t>同比变化</w:t>
            </w:r>
          </w:p>
        </w:tc>
        <w:tc>
          <w:tcPr>
            <w:tcW w:type="dxa" w:w="4323"/>
            <w:shd w:val="clear" w:fill="F4F6F9"/>
          </w:tcPr>
          <w:p>
            <w:pPr>
              <w:spacing w:before="20" w:after="20"/>
              <w:jc w:val="right"/>
            </w:pPr>
            <w:r/>
            <w:r>
              <w:rPr>
                <w:rFonts w:ascii="宋体" w:hAnsi="宋体" w:eastAsia="宋体"/>
                <w:b w:val="0"/>
                <w:sz w:val="18"/>
              </w:rPr>
              <w:t>-13.5%</w:t>
            </w:r>
          </w:p>
        </w:tc>
      </w:tr>
      <w:tr>
        <w:tc>
          <w:tcPr>
            <w:tcW w:type="dxa" w:w="4323"/>
          </w:tcPr>
          <w:p>
            <w:pPr>
              <w:spacing w:before="20" w:after="20"/>
              <w:jc w:val="left"/>
            </w:pPr>
            <w:r/>
            <w:r>
              <w:rPr>
                <w:rFonts w:ascii="宋体" w:hAnsi="宋体" w:eastAsia="宋体"/>
                <w:b w:val="0"/>
                <w:sz w:val="18"/>
              </w:rPr>
              <w:t>占全区比重</w:t>
            </w:r>
          </w:p>
        </w:tc>
        <w:tc>
          <w:tcPr>
            <w:tcW w:type="dxa" w:w="4323"/>
          </w:tcPr>
          <w:p>
            <w:pPr>
              <w:spacing w:before="20" w:after="20"/>
              <w:jc w:val="right"/>
            </w:pPr>
            <w:r/>
            <w:r>
              <w:rPr>
                <w:rFonts w:ascii="宋体" w:hAnsi="宋体" w:eastAsia="宋体"/>
                <w:b w:val="0"/>
                <w:sz w:val="18"/>
              </w:rPr>
              <w:t>8.2%</w:t>
            </w:r>
          </w:p>
        </w:tc>
      </w:tr>
      <w:tr>
        <w:tc>
          <w:tcPr>
            <w:tcW w:type="dxa" w:w="4323"/>
            <w:shd w:val="clear" w:fill="F4F6F9"/>
          </w:tcPr>
          <w:p>
            <w:pPr>
              <w:spacing w:before="20" w:after="20"/>
              <w:jc w:val="left"/>
            </w:pPr>
            <w:r/>
            <w:r>
              <w:rPr>
                <w:rFonts w:ascii="宋体" w:hAnsi="宋体" w:eastAsia="宋体"/>
                <w:b w:val="0"/>
                <w:sz w:val="18"/>
              </w:rPr>
              <w:t>对街镇下降合计贡献</w:t>
            </w:r>
          </w:p>
        </w:tc>
        <w:tc>
          <w:tcPr>
            <w:tcW w:type="dxa" w:w="4323"/>
            <w:shd w:val="clear" w:fill="F4F6F9"/>
          </w:tcPr>
          <w:p>
            <w:pPr>
              <w:spacing w:before="20" w:after="20"/>
              <w:jc w:val="right"/>
            </w:pPr>
            <w:r/>
            <w:r>
              <w:rPr>
                <w:rFonts w:ascii="宋体" w:hAnsi="宋体" w:eastAsia="宋体"/>
                <w:b w:val="0"/>
                <w:sz w:val="18"/>
              </w:rPr>
              <w:t>9.0%</w:t>
            </w:r>
          </w:p>
        </w:tc>
      </w:tr>
      <w:tr>
        <w:tc>
          <w:tcPr>
            <w:tcW w:type="dxa" w:w="4323"/>
          </w:tcPr>
          <w:p>
            <w:pPr>
              <w:spacing w:before="20" w:after="20"/>
              <w:jc w:val="left"/>
            </w:pPr>
            <w:r/>
            <w:r>
              <w:rPr>
                <w:rFonts w:ascii="宋体" w:hAnsi="宋体" w:eastAsia="宋体"/>
                <w:b w:val="0"/>
                <w:sz w:val="18"/>
              </w:rPr>
              <w:t>总量/降幅排名</w:t>
            </w:r>
          </w:p>
        </w:tc>
        <w:tc>
          <w:tcPr>
            <w:tcW w:type="dxa" w:w="4323"/>
          </w:tcPr>
          <w:p>
            <w:pPr>
              <w:spacing w:before="20" w:after="20"/>
              <w:jc w:val="left"/>
            </w:pPr>
            <w:r/>
            <w:r>
              <w:rPr>
                <w:rFonts w:ascii="宋体" w:hAnsi="宋体" w:eastAsia="宋体"/>
                <w:b w:val="0"/>
                <w:sz w:val="18"/>
              </w:rPr>
              <w:t>第6/第6</w:t>
            </w:r>
          </w:p>
        </w:tc>
      </w:tr>
      <w:tr>
        <w:tc>
          <w:tcPr>
            <w:tcW w:type="dxa" w:w="4323"/>
            <w:shd w:val="clear" w:fill="F4F6F9"/>
          </w:tcPr>
          <w:p>
            <w:pPr>
              <w:spacing w:before="20" w:after="20"/>
              <w:jc w:val="left"/>
            </w:pPr>
            <w:r/>
            <w:r>
              <w:rPr>
                <w:rFonts w:ascii="宋体" w:hAnsi="宋体" w:eastAsia="宋体"/>
                <w:b w:val="0"/>
                <w:sz w:val="18"/>
              </w:rPr>
              <w:t>有投诉小区数</w:t>
            </w:r>
          </w:p>
        </w:tc>
        <w:tc>
          <w:tcPr>
            <w:tcW w:type="dxa" w:w="4323"/>
            <w:shd w:val="clear" w:fill="F4F6F9"/>
          </w:tcPr>
          <w:p>
            <w:pPr>
              <w:spacing w:before="20" w:after="20"/>
              <w:jc w:val="right"/>
            </w:pPr>
            <w:r/>
            <w:r>
              <w:rPr>
                <w:rFonts w:ascii="宋体" w:hAnsi="宋体" w:eastAsia="宋体"/>
                <w:b w:val="0"/>
                <w:sz w:val="18"/>
              </w:rPr>
              <w:t>71</w:t>
            </w:r>
          </w:p>
        </w:tc>
      </w:tr>
      <w:tr>
        <w:tc>
          <w:tcPr>
            <w:tcW w:type="dxa" w:w="4323"/>
          </w:tcPr>
          <w:p>
            <w:pPr>
              <w:spacing w:before="20" w:after="20"/>
              <w:jc w:val="left"/>
            </w:pPr>
            <w:r/>
            <w:r>
              <w:rPr>
                <w:rFonts w:ascii="宋体" w:hAnsi="宋体" w:eastAsia="宋体"/>
                <w:b w:val="0"/>
                <w:sz w:val="18"/>
              </w:rPr>
              <w:t>重复投诉率 全区 35.8%</w:t>
            </w:r>
          </w:p>
        </w:tc>
        <w:tc>
          <w:tcPr>
            <w:tcW w:type="dxa" w:w="4323"/>
          </w:tcPr>
          <w:p>
            <w:pPr>
              <w:spacing w:before="20" w:after="20"/>
              <w:jc w:val="right"/>
            </w:pPr>
            <w:r/>
            <w:r>
              <w:rPr>
                <w:rFonts w:ascii="宋体" w:hAnsi="宋体" w:eastAsia="宋体"/>
                <w:b w:val="0"/>
                <w:sz w:val="18"/>
              </w:rPr>
              <w:t>37.8%</w:t>
            </w:r>
          </w:p>
        </w:tc>
      </w:tr>
      <w:tr>
        <w:tc>
          <w:tcPr>
            <w:tcW w:type="dxa" w:w="4323"/>
            <w:shd w:val="clear" w:fill="F4F6F9"/>
          </w:tcPr>
          <w:p>
            <w:pPr>
              <w:spacing w:before="20" w:after="20"/>
              <w:jc w:val="left"/>
            </w:pPr>
            <w:r/>
            <w:r>
              <w:rPr>
                <w:rFonts w:ascii="宋体" w:hAnsi="宋体" w:eastAsia="宋体"/>
                <w:b w:val="0"/>
                <w:sz w:val="18"/>
              </w:rPr>
              <w:t>红色/橙色预警小区</w:t>
            </w:r>
          </w:p>
        </w:tc>
        <w:tc>
          <w:tcPr>
            <w:tcW w:type="dxa" w:w="4323"/>
            <w:shd w:val="clear" w:fill="F4F6F9"/>
          </w:tcPr>
          <w:p>
            <w:pPr>
              <w:spacing w:before="20" w:after="20"/>
              <w:jc w:val="left"/>
            </w:pPr>
            <w:r/>
            <w:r>
              <w:rPr>
                <w:rFonts w:ascii="宋体" w:hAnsi="宋体" w:eastAsia="宋体"/>
                <w:b w:val="0"/>
                <w:sz w:val="18"/>
              </w:rPr>
              <w:t>15/35</w:t>
            </w:r>
          </w:p>
        </w:tc>
      </w:tr>
    </w:tbl>
    <w:p>
      <w:pPr>
        <w:spacing w:after="120"/>
      </w:pPr>
    </w:p>
    <w:p>
      <w:pPr>
        <w:spacing w:after="60" w:line="324" w:lineRule="auto"/>
      </w:pPr>
      <w:r>
        <w:rPr>
          <w:rFonts w:ascii="宋体" w:hAnsi="宋体" w:eastAsia="宋体"/>
          <w:sz w:val="21"/>
        </w:rPr>
        <w:t>趋势与同比</w:t>
      </w:r>
    </w:p>
    <w:p>
      <w:pPr>
        <w:spacing w:before="80" w:after="40"/>
        <w:jc w:val="center"/>
      </w:pPr>
      <w:r>
        <w:drawing>
          <wp:inline xmlns:a="http://schemas.openxmlformats.org/drawingml/2006/main" xmlns:pic="http://schemas.openxmlformats.org/drawingml/2006/picture">
            <wp:extent cx="5256000" cy="1884622"/>
            <wp:docPr id="33" name="Picture 33"/>
            <wp:cNvGraphicFramePr>
              <a:graphicFrameLocks noChangeAspect="1"/>
            </wp:cNvGraphicFramePr>
            <a:graphic>
              <a:graphicData uri="http://schemas.openxmlformats.org/drawingml/2006/picture">
                <pic:pic>
                  <pic:nvPicPr>
                    <pic:cNvPr id="0" name="05_斜土路__c5-trend.png"/>
                    <pic:cNvPicPr/>
                  </pic:nvPicPr>
                  <pic:blipFill>
                    <a:blip r:embed="rId41"/>
                    <a:stretch>
                      <a:fillRect/>
                    </a:stretch>
                  </pic:blipFill>
                  <pic:spPr>
                    <a:xfrm>
                      <a:off x="0" y="0"/>
                      <a:ext cx="5256000" cy="1884622"/>
                    </a:xfrm>
                    <a:prstGeom prst="rect"/>
                  </pic:spPr>
                </pic:pic>
              </a:graphicData>
            </a:graphic>
          </wp:inline>
        </w:drawing>
      </w:r>
    </w:p>
    <w:p>
      <w:pPr>
        <w:spacing w:before="40" w:after="160"/>
        <w:jc w:val="center"/>
      </w:pPr>
      <w:r>
        <w:rPr>
          <w:rFonts w:ascii="宋体" w:hAnsi="宋体" w:eastAsia="宋体"/>
          <w:color w:val="666666"/>
          <w:sz w:val="18"/>
        </w:rPr>
        <w:t>图 8-26</w:t>
      </w:r>
    </w:p>
    <w:p>
      <w:pPr>
        <w:spacing w:before="80" w:after="40"/>
        <w:jc w:val="center"/>
      </w:pPr>
      <w:r>
        <w:drawing>
          <wp:inline xmlns:a="http://schemas.openxmlformats.org/drawingml/2006/main" xmlns:pic="http://schemas.openxmlformats.org/drawingml/2006/picture">
            <wp:extent cx="5256000" cy="1675219"/>
            <wp:docPr id="34" name="Picture 34"/>
            <wp:cNvGraphicFramePr>
              <a:graphicFrameLocks noChangeAspect="1"/>
            </wp:cNvGraphicFramePr>
            <a:graphic>
              <a:graphicData uri="http://schemas.openxmlformats.org/drawingml/2006/picture">
                <pic:pic>
                  <pic:nvPicPr>
                    <pic:cNvPr id="0" name="05_斜土路__c5-yoy.png"/>
                    <pic:cNvPicPr/>
                  </pic:nvPicPr>
                  <pic:blipFill>
                    <a:blip r:embed="rId42"/>
                    <a:stretch>
                      <a:fillRect/>
                    </a:stretch>
                  </pic:blipFill>
                  <pic:spPr>
                    <a:xfrm>
                      <a:off x="0" y="0"/>
                      <a:ext cx="5256000" cy="1675219"/>
                    </a:xfrm>
                    <a:prstGeom prst="rect"/>
                  </pic:spPr>
                </pic:pic>
              </a:graphicData>
            </a:graphic>
          </wp:inline>
        </w:drawing>
      </w:r>
    </w:p>
    <w:p>
      <w:pPr>
        <w:spacing w:before="40" w:after="160"/>
        <w:jc w:val="center"/>
      </w:pPr>
      <w:r>
        <w:rPr>
          <w:rFonts w:ascii="宋体" w:hAnsi="宋体" w:eastAsia="宋体"/>
          <w:color w:val="666666"/>
          <w:sz w:val="18"/>
        </w:rPr>
        <w:t>图 8-27</w:t>
      </w:r>
    </w:p>
    <w:p>
      <w:pPr>
        <w:spacing w:before="80" w:after="40"/>
        <w:jc w:val="center"/>
      </w:pPr>
      <w:r>
        <w:drawing>
          <wp:inline xmlns:a="http://schemas.openxmlformats.org/drawingml/2006/main" xmlns:pic="http://schemas.openxmlformats.org/drawingml/2006/picture">
            <wp:extent cx="5256000" cy="1675219"/>
            <wp:docPr id="35" name="Picture 35"/>
            <wp:cNvGraphicFramePr>
              <a:graphicFrameLocks noChangeAspect="1"/>
            </wp:cNvGraphicFramePr>
            <a:graphic>
              <a:graphicData uri="http://schemas.openxmlformats.org/drawingml/2006/picture">
                <pic:pic>
                  <pic:nvPicPr>
                    <pic:cNvPr id="0" name="05_斜土路__c5-quarter.png"/>
                    <pic:cNvPicPr/>
                  </pic:nvPicPr>
                  <pic:blipFill>
                    <a:blip r:embed="rId43"/>
                    <a:stretch>
                      <a:fillRect/>
                    </a:stretch>
                  </pic:blipFill>
                  <pic:spPr>
                    <a:xfrm>
                      <a:off x="0" y="0"/>
                      <a:ext cx="5256000" cy="1675219"/>
                    </a:xfrm>
                    <a:prstGeom prst="rect"/>
                  </pic:spPr>
                </pic:pic>
              </a:graphicData>
            </a:graphic>
          </wp:inline>
        </w:drawing>
      </w:r>
    </w:p>
    <w:p>
      <w:pPr>
        <w:spacing w:before="40" w:after="160"/>
        <w:jc w:val="center"/>
      </w:pPr>
      <w:r>
        <w:rPr>
          <w:rFonts w:ascii="宋体" w:hAnsi="宋体" w:eastAsia="宋体"/>
          <w:color w:val="666666"/>
          <w:sz w:val="18"/>
        </w:rPr>
        <w:t>图 8-28</w:t>
      </w:r>
    </w:p>
    <w:p>
      <w:pPr>
        <w:spacing w:after="60" w:line="324" w:lineRule="auto"/>
      </w:pPr>
      <w:r>
        <w:rPr>
          <w:rFonts w:ascii="宋体" w:hAnsi="宋体" w:eastAsia="宋体"/>
          <w:sz w:val="21"/>
        </w:rPr>
        <w:t>下降归因：类别增减分解</w:t>
      </w:r>
    </w:p>
    <w:p>
      <w:pPr>
        <w:spacing w:before="80" w:after="40"/>
        <w:jc w:val="center"/>
      </w:pPr>
      <w:r>
        <w:drawing>
          <wp:inline xmlns:a="http://schemas.openxmlformats.org/drawingml/2006/main" xmlns:pic="http://schemas.openxmlformats.org/drawingml/2006/picture">
            <wp:extent cx="5256000" cy="2303426"/>
            <wp:docPr id="36" name="Picture 36"/>
            <wp:cNvGraphicFramePr>
              <a:graphicFrameLocks noChangeAspect="1"/>
            </wp:cNvGraphicFramePr>
            <a:graphic>
              <a:graphicData uri="http://schemas.openxmlformats.org/drawingml/2006/picture">
                <pic:pic>
                  <pic:nvPicPr>
                    <pic:cNvPr id="0" name="05_斜土路__c5-catdelta.png"/>
                    <pic:cNvPicPr/>
                  </pic:nvPicPr>
                  <pic:blipFill>
                    <a:blip r:embed="rId44"/>
                    <a:stretch>
                      <a:fillRect/>
                    </a:stretch>
                  </pic:blipFill>
                  <pic:spPr>
                    <a:xfrm>
                      <a:off x="0" y="0"/>
                      <a:ext cx="5256000" cy="2303426"/>
                    </a:xfrm>
                    <a:prstGeom prst="rect"/>
                  </pic:spPr>
                </pic:pic>
              </a:graphicData>
            </a:graphic>
          </wp:inline>
        </w:drawing>
      </w:r>
    </w:p>
    <w:p>
      <w:pPr>
        <w:spacing w:before="40" w:after="160"/>
        <w:jc w:val="center"/>
      </w:pPr>
      <w:r>
        <w:rPr>
          <w:rFonts w:ascii="宋体" w:hAnsi="宋体" w:eastAsia="宋体"/>
          <w:color w:val="666666"/>
          <w:sz w:val="18"/>
        </w:rPr>
        <w:t>图 8-29</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rPr>
          <w:tblHeader w:val="true"/>
        </w:trPr>
        <w:tc>
          <w:tcPr>
            <w:tcW w:type="dxa" w:w="1235"/>
            <w:shd w:val="clear" w:fill="1A3A5F"/>
          </w:tcPr>
          <w:p>
            <w:pPr>
              <w:spacing w:before="20" w:after="20"/>
              <w:jc w:val="center"/>
            </w:pPr>
            <w:r/>
            <w:r>
              <w:rPr>
                <w:rFonts w:ascii="宋体" w:hAnsi="宋体" w:eastAsia="宋体"/>
                <w:b/>
                <w:color w:val="FFFFFF"/>
                <w:sz w:val="18"/>
              </w:rPr>
              <w:t>十四类</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同期增减</w:t>
            </w:r>
          </w:p>
        </w:tc>
        <w:tc>
          <w:tcPr>
            <w:tcW w:type="dxa" w:w="1235"/>
            <w:shd w:val="clear" w:fill="1A3A5F"/>
          </w:tcPr>
          <w:p>
            <w:pPr>
              <w:spacing w:before="20" w:after="20"/>
              <w:jc w:val="center"/>
            </w:pPr>
            <w:r/>
            <w:r>
              <w:rPr>
                <w:rFonts w:ascii="宋体" w:hAnsi="宋体" w:eastAsia="宋体"/>
                <w:b/>
                <w:color w:val="FFFFFF"/>
                <w:sz w:val="18"/>
              </w:rPr>
              <w:t>同比</w:t>
            </w:r>
          </w:p>
        </w:tc>
        <w:tc>
          <w:tcPr>
            <w:tcW w:type="dxa" w:w="1235"/>
            <w:shd w:val="clear" w:fill="1A3A5F"/>
          </w:tcPr>
          <w:p>
            <w:pPr>
              <w:spacing w:before="20" w:after="20"/>
              <w:jc w:val="center"/>
            </w:pPr>
            <w:r/>
            <w:r>
              <w:rPr>
                <w:rFonts w:ascii="宋体" w:hAnsi="宋体" w:eastAsia="宋体"/>
                <w:b/>
                <w:color w:val="FFFFFF"/>
                <w:sz w:val="18"/>
              </w:rPr>
              <w:t>占本镇</w:t>
            </w:r>
          </w:p>
        </w:tc>
        <w:tc>
          <w:tcPr>
            <w:tcW w:type="dxa" w:w="1235"/>
            <w:shd w:val="clear" w:fill="1A3A5F"/>
          </w:tcPr>
          <w:p>
            <w:pPr>
              <w:spacing w:before="20" w:after="20"/>
              <w:jc w:val="center"/>
            </w:pPr>
            <w:r/>
            <w:r>
              <w:rPr>
                <w:rFonts w:ascii="宋体" w:hAnsi="宋体" w:eastAsia="宋体"/>
                <w:b/>
                <w:color w:val="FFFFFF"/>
                <w:sz w:val="18"/>
              </w:rPr>
              <w:t>占全区</w:t>
            </w:r>
          </w:p>
        </w:tc>
      </w:tr>
      <w:tr>
        <w:tc>
          <w:tcPr>
            <w:tcW w:type="dxa" w:w="1235"/>
          </w:tcPr>
          <w:p>
            <w:pPr>
              <w:spacing w:before="20" w:after="20"/>
              <w:jc w:val="left"/>
            </w:pPr>
            <w:r/>
            <w:r>
              <w:rPr>
                <w:rFonts w:ascii="宋体" w:hAnsi="宋体" w:eastAsia="宋体"/>
                <w:b w:val="0"/>
                <w:sz w:val="18"/>
              </w:rPr>
              <w:t>房屋维修</w:t>
            </w:r>
          </w:p>
        </w:tc>
        <w:tc>
          <w:tcPr>
            <w:tcW w:type="dxa" w:w="1235"/>
          </w:tcPr>
          <w:p>
            <w:pPr>
              <w:spacing w:before="20" w:after="20"/>
              <w:jc w:val="right"/>
            </w:pPr>
            <w:r/>
            <w:r>
              <w:rPr>
                <w:rFonts w:ascii="宋体" w:hAnsi="宋体" w:eastAsia="宋体"/>
                <w:b w:val="0"/>
                <w:sz w:val="18"/>
              </w:rPr>
              <w:t>274</w:t>
            </w:r>
          </w:p>
        </w:tc>
        <w:tc>
          <w:tcPr>
            <w:tcW w:type="dxa" w:w="1235"/>
          </w:tcPr>
          <w:p>
            <w:pPr>
              <w:spacing w:before="20" w:after="20"/>
              <w:jc w:val="right"/>
            </w:pPr>
            <w:r/>
            <w:r>
              <w:rPr>
                <w:rFonts w:ascii="宋体" w:hAnsi="宋体" w:eastAsia="宋体"/>
                <w:b w:val="0"/>
                <w:sz w:val="18"/>
              </w:rPr>
              <w:t>236</w:t>
            </w:r>
          </w:p>
        </w:tc>
        <w:tc>
          <w:tcPr>
            <w:tcW w:type="dxa" w:w="1235"/>
          </w:tcPr>
          <w:p>
            <w:pPr>
              <w:spacing w:before="20" w:after="20"/>
              <w:jc w:val="right"/>
            </w:pPr>
            <w:r/>
            <w:r>
              <w:rPr>
                <w:rFonts w:ascii="宋体" w:hAnsi="宋体" w:eastAsia="宋体"/>
                <w:b w:val="0"/>
                <w:sz w:val="18"/>
              </w:rPr>
              <w:t>+38</w:t>
            </w:r>
          </w:p>
        </w:tc>
        <w:tc>
          <w:tcPr>
            <w:tcW w:type="dxa" w:w="1235"/>
          </w:tcPr>
          <w:p>
            <w:pPr>
              <w:spacing w:before="20" w:after="20"/>
              <w:jc w:val="right"/>
            </w:pPr>
            <w:r/>
            <w:r>
              <w:rPr>
                <w:rFonts w:ascii="宋体" w:hAnsi="宋体" w:eastAsia="宋体"/>
                <w:b w:val="0"/>
                <w:sz w:val="18"/>
              </w:rPr>
              <w:t>+16.1%</w:t>
            </w:r>
          </w:p>
        </w:tc>
        <w:tc>
          <w:tcPr>
            <w:tcW w:type="dxa" w:w="1235"/>
          </w:tcPr>
          <w:p>
            <w:pPr>
              <w:spacing w:before="20" w:after="20"/>
              <w:jc w:val="right"/>
            </w:pPr>
            <w:r/>
            <w:r>
              <w:rPr>
                <w:rFonts w:ascii="宋体" w:hAnsi="宋体" w:eastAsia="宋体"/>
                <w:b w:val="0"/>
                <w:sz w:val="18"/>
              </w:rPr>
              <w:t>24.2%</w:t>
            </w:r>
          </w:p>
        </w:tc>
        <w:tc>
          <w:tcPr>
            <w:tcW w:type="dxa" w:w="1235"/>
          </w:tcPr>
          <w:p>
            <w:pPr>
              <w:spacing w:before="20" w:after="20"/>
              <w:jc w:val="right"/>
            </w:pPr>
            <w:r/>
            <w:r>
              <w:rPr>
                <w:rFonts w:ascii="宋体" w:hAnsi="宋体" w:eastAsia="宋体"/>
                <w:b w:val="0"/>
                <w:sz w:val="18"/>
              </w:rPr>
              <w:t>17.4%</w:t>
            </w:r>
          </w:p>
        </w:tc>
      </w:tr>
      <w:tr>
        <w:tc>
          <w:tcPr>
            <w:tcW w:type="dxa" w:w="1235"/>
            <w:shd w:val="clear" w:fill="F4F6F9"/>
          </w:tcPr>
          <w:p>
            <w:pPr>
              <w:spacing w:before="20" w:after="20"/>
              <w:jc w:val="left"/>
            </w:pPr>
            <w:r/>
            <w:r>
              <w:rPr>
                <w:rFonts w:ascii="宋体" w:hAnsi="宋体" w:eastAsia="宋体"/>
                <w:b w:val="0"/>
                <w:sz w:val="18"/>
              </w:rPr>
              <w:t>邻里纠纷</w:t>
            </w:r>
          </w:p>
        </w:tc>
        <w:tc>
          <w:tcPr>
            <w:tcW w:type="dxa" w:w="1235"/>
            <w:shd w:val="clear" w:fill="F4F6F9"/>
          </w:tcPr>
          <w:p>
            <w:pPr>
              <w:spacing w:before="20" w:after="20"/>
              <w:jc w:val="right"/>
            </w:pPr>
            <w:r/>
            <w:r>
              <w:rPr>
                <w:rFonts w:ascii="宋体" w:hAnsi="宋体" w:eastAsia="宋体"/>
                <w:b w:val="0"/>
                <w:sz w:val="18"/>
              </w:rPr>
              <w:t>141</w:t>
            </w:r>
          </w:p>
        </w:tc>
        <w:tc>
          <w:tcPr>
            <w:tcW w:type="dxa" w:w="1235"/>
            <w:shd w:val="clear" w:fill="F4F6F9"/>
          </w:tcPr>
          <w:p>
            <w:pPr>
              <w:spacing w:before="20" w:after="20"/>
              <w:jc w:val="right"/>
            </w:pPr>
            <w:r/>
            <w:r>
              <w:rPr>
                <w:rFonts w:ascii="宋体" w:hAnsi="宋体" w:eastAsia="宋体"/>
                <w:b w:val="0"/>
                <w:sz w:val="18"/>
              </w:rPr>
              <w:t>166</w:t>
            </w:r>
          </w:p>
        </w:tc>
        <w:tc>
          <w:tcPr>
            <w:tcW w:type="dxa" w:w="1235"/>
            <w:shd w:val="clear" w:fill="F4F6F9"/>
          </w:tcPr>
          <w:p>
            <w:pPr>
              <w:spacing w:before="20" w:after="20"/>
              <w:jc w:val="right"/>
            </w:pPr>
            <w:r/>
            <w:r>
              <w:rPr>
                <w:rFonts w:ascii="宋体" w:hAnsi="宋体" w:eastAsia="宋体"/>
                <w:b w:val="0"/>
                <w:sz w:val="18"/>
              </w:rPr>
              <w:t>-25</w:t>
            </w:r>
          </w:p>
        </w:tc>
        <w:tc>
          <w:tcPr>
            <w:tcW w:type="dxa" w:w="1235"/>
            <w:shd w:val="clear" w:fill="F4F6F9"/>
          </w:tcPr>
          <w:p>
            <w:pPr>
              <w:spacing w:before="20" w:after="20"/>
              <w:jc w:val="right"/>
            </w:pPr>
            <w:r/>
            <w:r>
              <w:rPr>
                <w:rFonts w:ascii="宋体" w:hAnsi="宋体" w:eastAsia="宋体"/>
                <w:b w:val="0"/>
                <w:sz w:val="18"/>
              </w:rPr>
              <w:t>-15.1%</w:t>
            </w:r>
          </w:p>
        </w:tc>
        <w:tc>
          <w:tcPr>
            <w:tcW w:type="dxa" w:w="1235"/>
            <w:shd w:val="clear" w:fill="F4F6F9"/>
          </w:tcPr>
          <w:p>
            <w:pPr>
              <w:spacing w:before="20" w:after="20"/>
              <w:jc w:val="right"/>
            </w:pPr>
            <w:r/>
            <w:r>
              <w:rPr>
                <w:rFonts w:ascii="宋体" w:hAnsi="宋体" w:eastAsia="宋体"/>
                <w:b w:val="0"/>
                <w:sz w:val="18"/>
              </w:rPr>
              <w:t>12.5%</w:t>
            </w:r>
          </w:p>
        </w:tc>
        <w:tc>
          <w:tcPr>
            <w:tcW w:type="dxa" w:w="1235"/>
            <w:shd w:val="clear" w:fill="F4F6F9"/>
          </w:tcPr>
          <w:p>
            <w:pPr>
              <w:spacing w:before="20" w:after="20"/>
              <w:jc w:val="right"/>
            </w:pPr>
            <w:r/>
            <w:r>
              <w:rPr>
                <w:rFonts w:ascii="宋体" w:hAnsi="宋体" w:eastAsia="宋体"/>
                <w:b w:val="0"/>
                <w:sz w:val="18"/>
              </w:rPr>
              <w:t>14.0%</w:t>
            </w:r>
          </w:p>
        </w:tc>
      </w:tr>
      <w:tr>
        <w:tc>
          <w:tcPr>
            <w:tcW w:type="dxa" w:w="1235"/>
          </w:tcPr>
          <w:p>
            <w:pPr>
              <w:spacing w:before="20" w:after="20"/>
              <w:jc w:val="left"/>
            </w:pPr>
            <w:r/>
            <w:r>
              <w:rPr>
                <w:rFonts w:ascii="宋体" w:hAnsi="宋体" w:eastAsia="宋体"/>
                <w:b w:val="0"/>
                <w:sz w:val="18"/>
              </w:rPr>
              <w:t>业主大会/业委会</w:t>
            </w:r>
          </w:p>
        </w:tc>
        <w:tc>
          <w:tcPr>
            <w:tcW w:type="dxa" w:w="1235"/>
          </w:tcPr>
          <w:p>
            <w:pPr>
              <w:spacing w:before="20" w:after="20"/>
              <w:jc w:val="right"/>
            </w:pPr>
            <w:r/>
            <w:r>
              <w:rPr>
                <w:rFonts w:ascii="宋体" w:hAnsi="宋体" w:eastAsia="宋体"/>
                <w:b w:val="0"/>
                <w:sz w:val="18"/>
              </w:rPr>
              <w:t>126</w:t>
            </w:r>
          </w:p>
        </w:tc>
        <w:tc>
          <w:tcPr>
            <w:tcW w:type="dxa" w:w="1235"/>
          </w:tcPr>
          <w:p>
            <w:pPr>
              <w:spacing w:before="20" w:after="20"/>
              <w:jc w:val="right"/>
            </w:pPr>
            <w:r/>
            <w:r>
              <w:rPr>
                <w:rFonts w:ascii="宋体" w:hAnsi="宋体" w:eastAsia="宋体"/>
                <w:b w:val="0"/>
                <w:sz w:val="18"/>
              </w:rPr>
              <w:t>101</w:t>
            </w:r>
          </w:p>
        </w:tc>
        <w:tc>
          <w:tcPr>
            <w:tcW w:type="dxa" w:w="1235"/>
          </w:tcPr>
          <w:p>
            <w:pPr>
              <w:spacing w:before="20" w:after="20"/>
              <w:jc w:val="right"/>
            </w:pPr>
            <w:r/>
            <w:r>
              <w:rPr>
                <w:rFonts w:ascii="宋体" w:hAnsi="宋体" w:eastAsia="宋体"/>
                <w:b w:val="0"/>
                <w:sz w:val="18"/>
              </w:rPr>
              <w:t>+25</w:t>
            </w:r>
          </w:p>
        </w:tc>
        <w:tc>
          <w:tcPr>
            <w:tcW w:type="dxa" w:w="1235"/>
          </w:tcPr>
          <w:p>
            <w:pPr>
              <w:spacing w:before="20" w:after="20"/>
              <w:jc w:val="right"/>
            </w:pPr>
            <w:r/>
            <w:r>
              <w:rPr>
                <w:rFonts w:ascii="宋体" w:hAnsi="宋体" w:eastAsia="宋体"/>
                <w:b w:val="0"/>
                <w:sz w:val="18"/>
              </w:rPr>
              <w:t>+24.8%</w:t>
            </w:r>
          </w:p>
        </w:tc>
        <w:tc>
          <w:tcPr>
            <w:tcW w:type="dxa" w:w="1235"/>
          </w:tcPr>
          <w:p>
            <w:pPr>
              <w:spacing w:before="20" w:after="20"/>
              <w:jc w:val="right"/>
            </w:pPr>
            <w:r/>
            <w:r>
              <w:rPr>
                <w:rFonts w:ascii="宋体" w:hAnsi="宋体" w:eastAsia="宋体"/>
                <w:b w:val="0"/>
                <w:sz w:val="18"/>
              </w:rPr>
              <w:t>11.1%</w:t>
            </w:r>
          </w:p>
        </w:tc>
        <w:tc>
          <w:tcPr>
            <w:tcW w:type="dxa" w:w="1235"/>
          </w:tcPr>
          <w:p>
            <w:pPr>
              <w:spacing w:before="20" w:after="20"/>
              <w:jc w:val="right"/>
            </w:pPr>
            <w:r/>
            <w:r>
              <w:rPr>
                <w:rFonts w:ascii="宋体" w:hAnsi="宋体" w:eastAsia="宋体"/>
                <w:b w:val="0"/>
                <w:sz w:val="18"/>
              </w:rPr>
              <w:t>8.9%</w:t>
            </w:r>
          </w:p>
        </w:tc>
      </w:tr>
      <w:tr>
        <w:tc>
          <w:tcPr>
            <w:tcW w:type="dxa" w:w="1235"/>
            <w:shd w:val="clear" w:fill="F4F6F9"/>
          </w:tcPr>
          <w:p>
            <w:pPr>
              <w:spacing w:before="20" w:after="20"/>
              <w:jc w:val="left"/>
            </w:pPr>
            <w:r/>
            <w:r>
              <w:rPr>
                <w:rFonts w:ascii="宋体" w:hAnsi="宋体" w:eastAsia="宋体"/>
                <w:b w:val="0"/>
                <w:sz w:val="18"/>
              </w:rPr>
              <w:t>停车管理</w:t>
            </w:r>
          </w:p>
        </w:tc>
        <w:tc>
          <w:tcPr>
            <w:tcW w:type="dxa" w:w="1235"/>
            <w:shd w:val="clear" w:fill="F4F6F9"/>
          </w:tcPr>
          <w:p>
            <w:pPr>
              <w:spacing w:before="20" w:after="20"/>
              <w:jc w:val="right"/>
            </w:pPr>
            <w:r/>
            <w:r>
              <w:rPr>
                <w:rFonts w:ascii="宋体" w:hAnsi="宋体" w:eastAsia="宋体"/>
                <w:b w:val="0"/>
                <w:sz w:val="18"/>
              </w:rPr>
              <w:t>107</w:t>
            </w:r>
          </w:p>
        </w:tc>
        <w:tc>
          <w:tcPr>
            <w:tcW w:type="dxa" w:w="1235"/>
            <w:shd w:val="clear" w:fill="F4F6F9"/>
          </w:tcPr>
          <w:p>
            <w:pPr>
              <w:spacing w:before="20" w:after="20"/>
              <w:jc w:val="right"/>
            </w:pPr>
            <w:r/>
            <w:r>
              <w:rPr>
                <w:rFonts w:ascii="宋体" w:hAnsi="宋体" w:eastAsia="宋体"/>
                <w:b w:val="0"/>
                <w:sz w:val="18"/>
              </w:rPr>
              <w:t>149</w:t>
            </w:r>
          </w:p>
        </w:tc>
        <w:tc>
          <w:tcPr>
            <w:tcW w:type="dxa" w:w="1235"/>
            <w:shd w:val="clear" w:fill="F4F6F9"/>
          </w:tcPr>
          <w:p>
            <w:pPr>
              <w:spacing w:before="20" w:after="20"/>
              <w:jc w:val="right"/>
            </w:pPr>
            <w:r/>
            <w:r>
              <w:rPr>
                <w:rFonts w:ascii="宋体" w:hAnsi="宋体" w:eastAsia="宋体"/>
                <w:b w:val="0"/>
                <w:sz w:val="18"/>
              </w:rPr>
              <w:t>-42</w:t>
            </w:r>
          </w:p>
        </w:tc>
        <w:tc>
          <w:tcPr>
            <w:tcW w:type="dxa" w:w="1235"/>
            <w:shd w:val="clear" w:fill="F4F6F9"/>
          </w:tcPr>
          <w:p>
            <w:pPr>
              <w:spacing w:before="20" w:after="20"/>
              <w:jc w:val="right"/>
            </w:pPr>
            <w:r/>
            <w:r>
              <w:rPr>
                <w:rFonts w:ascii="宋体" w:hAnsi="宋体" w:eastAsia="宋体"/>
                <w:b w:val="0"/>
                <w:sz w:val="18"/>
              </w:rPr>
              <w:t>-28.2%</w:t>
            </w:r>
          </w:p>
        </w:tc>
        <w:tc>
          <w:tcPr>
            <w:tcW w:type="dxa" w:w="1235"/>
            <w:shd w:val="clear" w:fill="F4F6F9"/>
          </w:tcPr>
          <w:p>
            <w:pPr>
              <w:spacing w:before="20" w:after="20"/>
              <w:jc w:val="right"/>
            </w:pPr>
            <w:r/>
            <w:r>
              <w:rPr>
                <w:rFonts w:ascii="宋体" w:hAnsi="宋体" w:eastAsia="宋体"/>
                <w:b w:val="0"/>
                <w:sz w:val="18"/>
              </w:rPr>
              <w:t>9.5%</w:t>
            </w:r>
          </w:p>
        </w:tc>
        <w:tc>
          <w:tcPr>
            <w:tcW w:type="dxa" w:w="1235"/>
            <w:shd w:val="clear" w:fill="F4F6F9"/>
          </w:tcPr>
          <w:p>
            <w:pPr>
              <w:spacing w:before="20" w:after="20"/>
              <w:jc w:val="right"/>
            </w:pPr>
            <w:r/>
            <w:r>
              <w:rPr>
                <w:rFonts w:ascii="宋体" w:hAnsi="宋体" w:eastAsia="宋体"/>
                <w:b w:val="0"/>
                <w:sz w:val="18"/>
              </w:rPr>
              <w:t>13.3%</w:t>
            </w:r>
          </w:p>
        </w:tc>
      </w:tr>
      <w:tr>
        <w:tc>
          <w:tcPr>
            <w:tcW w:type="dxa" w:w="1235"/>
          </w:tcPr>
          <w:p>
            <w:pPr>
              <w:spacing w:before="20" w:after="20"/>
              <w:jc w:val="left"/>
            </w:pPr>
            <w:r/>
            <w:r>
              <w:rPr>
                <w:rFonts w:ascii="宋体" w:hAnsi="宋体" w:eastAsia="宋体"/>
                <w:b w:val="0"/>
                <w:sz w:val="18"/>
              </w:rPr>
              <w:t>房屋违规使用</w:t>
            </w:r>
          </w:p>
        </w:tc>
        <w:tc>
          <w:tcPr>
            <w:tcW w:type="dxa" w:w="1235"/>
          </w:tcPr>
          <w:p>
            <w:pPr>
              <w:spacing w:before="20" w:after="20"/>
              <w:jc w:val="right"/>
            </w:pPr>
            <w:r/>
            <w:r>
              <w:rPr>
                <w:rFonts w:ascii="宋体" w:hAnsi="宋体" w:eastAsia="宋体"/>
                <w:b w:val="0"/>
                <w:sz w:val="18"/>
              </w:rPr>
              <w:t>88</w:t>
            </w:r>
          </w:p>
        </w:tc>
        <w:tc>
          <w:tcPr>
            <w:tcW w:type="dxa" w:w="1235"/>
          </w:tcPr>
          <w:p>
            <w:pPr>
              <w:spacing w:before="20" w:after="20"/>
              <w:jc w:val="right"/>
            </w:pPr>
            <w:r/>
            <w:r>
              <w:rPr>
                <w:rFonts w:ascii="宋体" w:hAnsi="宋体" w:eastAsia="宋体"/>
                <w:b w:val="0"/>
                <w:sz w:val="18"/>
              </w:rPr>
              <w:t>107</w:t>
            </w:r>
          </w:p>
        </w:tc>
        <w:tc>
          <w:tcPr>
            <w:tcW w:type="dxa" w:w="1235"/>
          </w:tcPr>
          <w:p>
            <w:pPr>
              <w:spacing w:before="20" w:after="20"/>
              <w:jc w:val="right"/>
            </w:pPr>
            <w:r/>
            <w:r>
              <w:rPr>
                <w:rFonts w:ascii="宋体" w:hAnsi="宋体" w:eastAsia="宋体"/>
                <w:b w:val="0"/>
                <w:sz w:val="18"/>
              </w:rPr>
              <w:t>-19</w:t>
            </w:r>
          </w:p>
        </w:tc>
        <w:tc>
          <w:tcPr>
            <w:tcW w:type="dxa" w:w="1235"/>
          </w:tcPr>
          <w:p>
            <w:pPr>
              <w:spacing w:before="20" w:after="20"/>
              <w:jc w:val="right"/>
            </w:pPr>
            <w:r/>
            <w:r>
              <w:rPr>
                <w:rFonts w:ascii="宋体" w:hAnsi="宋体" w:eastAsia="宋体"/>
                <w:b w:val="0"/>
                <w:sz w:val="18"/>
              </w:rPr>
              <w:t>-17.8%</w:t>
            </w:r>
          </w:p>
        </w:tc>
        <w:tc>
          <w:tcPr>
            <w:tcW w:type="dxa" w:w="1235"/>
          </w:tcPr>
          <w:p>
            <w:pPr>
              <w:spacing w:before="20" w:after="20"/>
              <w:jc w:val="right"/>
            </w:pPr>
            <w:r/>
            <w:r>
              <w:rPr>
                <w:rFonts w:ascii="宋体" w:hAnsi="宋体" w:eastAsia="宋体"/>
                <w:b w:val="0"/>
                <w:sz w:val="18"/>
              </w:rPr>
              <w:t>7.8%</w:t>
            </w:r>
          </w:p>
        </w:tc>
        <w:tc>
          <w:tcPr>
            <w:tcW w:type="dxa" w:w="1235"/>
          </w:tcPr>
          <w:p>
            <w:pPr>
              <w:spacing w:before="20" w:after="20"/>
              <w:jc w:val="right"/>
            </w:pPr>
            <w:r/>
            <w:r>
              <w:rPr>
                <w:rFonts w:ascii="宋体" w:hAnsi="宋体" w:eastAsia="宋体"/>
                <w:b w:val="0"/>
                <w:sz w:val="18"/>
              </w:rPr>
              <w:t>8.6%</w:t>
            </w:r>
          </w:p>
        </w:tc>
      </w:tr>
      <w:tr>
        <w:tc>
          <w:tcPr>
            <w:tcW w:type="dxa" w:w="1235"/>
            <w:shd w:val="clear" w:fill="F4F6F9"/>
          </w:tcPr>
          <w:p>
            <w:pPr>
              <w:spacing w:before="20" w:after="20"/>
              <w:jc w:val="left"/>
            </w:pPr>
            <w:r/>
            <w:r>
              <w:rPr>
                <w:rFonts w:ascii="宋体" w:hAnsi="宋体" w:eastAsia="宋体"/>
                <w:b w:val="0"/>
                <w:sz w:val="18"/>
              </w:rPr>
              <w:t>消防管理</w:t>
            </w:r>
          </w:p>
        </w:tc>
        <w:tc>
          <w:tcPr>
            <w:tcW w:type="dxa" w:w="1235"/>
            <w:shd w:val="clear" w:fill="F4F6F9"/>
          </w:tcPr>
          <w:p>
            <w:pPr>
              <w:spacing w:before="20" w:after="20"/>
              <w:jc w:val="right"/>
            </w:pPr>
            <w:r/>
            <w:r>
              <w:rPr>
                <w:rFonts w:ascii="宋体" w:hAnsi="宋体" w:eastAsia="宋体"/>
                <w:b w:val="0"/>
                <w:sz w:val="18"/>
              </w:rPr>
              <w:t>87</w:t>
            </w:r>
          </w:p>
        </w:tc>
        <w:tc>
          <w:tcPr>
            <w:tcW w:type="dxa" w:w="1235"/>
            <w:shd w:val="clear" w:fill="F4F6F9"/>
          </w:tcPr>
          <w:p>
            <w:pPr>
              <w:spacing w:before="20" w:after="20"/>
              <w:jc w:val="right"/>
            </w:pPr>
            <w:r/>
            <w:r>
              <w:rPr>
                <w:rFonts w:ascii="宋体" w:hAnsi="宋体" w:eastAsia="宋体"/>
                <w:b w:val="0"/>
                <w:sz w:val="18"/>
              </w:rPr>
              <w:t>75</w:t>
            </w:r>
          </w:p>
        </w:tc>
        <w:tc>
          <w:tcPr>
            <w:tcW w:type="dxa" w:w="1235"/>
            <w:shd w:val="clear" w:fill="F4F6F9"/>
          </w:tcPr>
          <w:p>
            <w:pPr>
              <w:spacing w:before="20" w:after="20"/>
              <w:jc w:val="right"/>
            </w:pPr>
            <w:r/>
            <w:r>
              <w:rPr>
                <w:rFonts w:ascii="宋体" w:hAnsi="宋体" w:eastAsia="宋体"/>
                <w:b w:val="0"/>
                <w:sz w:val="18"/>
              </w:rPr>
              <w:t>+12</w:t>
            </w:r>
          </w:p>
        </w:tc>
        <w:tc>
          <w:tcPr>
            <w:tcW w:type="dxa" w:w="1235"/>
            <w:shd w:val="clear" w:fill="F4F6F9"/>
          </w:tcPr>
          <w:p>
            <w:pPr>
              <w:spacing w:before="20" w:after="20"/>
              <w:jc w:val="right"/>
            </w:pPr>
            <w:r/>
            <w:r>
              <w:rPr>
                <w:rFonts w:ascii="宋体" w:hAnsi="宋体" w:eastAsia="宋体"/>
                <w:b w:val="0"/>
                <w:sz w:val="18"/>
              </w:rPr>
              <w:t>+16.0%</w:t>
            </w:r>
          </w:p>
        </w:tc>
        <w:tc>
          <w:tcPr>
            <w:tcW w:type="dxa" w:w="1235"/>
            <w:shd w:val="clear" w:fill="F4F6F9"/>
          </w:tcPr>
          <w:p>
            <w:pPr>
              <w:spacing w:before="20" w:after="20"/>
              <w:jc w:val="right"/>
            </w:pPr>
            <w:r/>
            <w:r>
              <w:rPr>
                <w:rFonts w:ascii="宋体" w:hAnsi="宋体" w:eastAsia="宋体"/>
                <w:b w:val="0"/>
                <w:sz w:val="18"/>
              </w:rPr>
              <w:t>7.7%</w:t>
            </w:r>
          </w:p>
        </w:tc>
        <w:tc>
          <w:tcPr>
            <w:tcW w:type="dxa" w:w="1235"/>
            <w:shd w:val="clear" w:fill="F4F6F9"/>
          </w:tcPr>
          <w:p>
            <w:pPr>
              <w:spacing w:before="20" w:after="20"/>
              <w:jc w:val="right"/>
            </w:pPr>
            <w:r/>
            <w:r>
              <w:rPr>
                <w:rFonts w:ascii="宋体" w:hAnsi="宋体" w:eastAsia="宋体"/>
                <w:b w:val="0"/>
                <w:sz w:val="18"/>
              </w:rPr>
              <w:t>7.4%</w:t>
            </w:r>
          </w:p>
        </w:tc>
      </w:tr>
      <w:tr>
        <w:tc>
          <w:tcPr>
            <w:tcW w:type="dxa" w:w="1235"/>
          </w:tcPr>
          <w:p>
            <w:pPr>
              <w:spacing w:before="20" w:after="20"/>
              <w:jc w:val="left"/>
            </w:pPr>
            <w:r/>
            <w:r>
              <w:rPr>
                <w:rFonts w:ascii="宋体" w:hAnsi="宋体" w:eastAsia="宋体"/>
                <w:b w:val="0"/>
                <w:sz w:val="18"/>
              </w:rPr>
              <w:t>物业安保</w:t>
            </w:r>
          </w:p>
        </w:tc>
        <w:tc>
          <w:tcPr>
            <w:tcW w:type="dxa" w:w="1235"/>
          </w:tcPr>
          <w:p>
            <w:pPr>
              <w:spacing w:before="20" w:after="20"/>
              <w:jc w:val="right"/>
            </w:pPr>
            <w:r/>
            <w:r>
              <w:rPr>
                <w:rFonts w:ascii="宋体" w:hAnsi="宋体" w:eastAsia="宋体"/>
                <w:b w:val="0"/>
                <w:sz w:val="18"/>
              </w:rPr>
              <w:t>64</w:t>
            </w:r>
          </w:p>
        </w:tc>
        <w:tc>
          <w:tcPr>
            <w:tcW w:type="dxa" w:w="1235"/>
          </w:tcPr>
          <w:p>
            <w:pPr>
              <w:spacing w:before="20" w:after="20"/>
              <w:jc w:val="right"/>
            </w:pPr>
            <w:r/>
            <w:r>
              <w:rPr>
                <w:rFonts w:ascii="宋体" w:hAnsi="宋体" w:eastAsia="宋体"/>
                <w:b w:val="0"/>
                <w:sz w:val="18"/>
              </w:rPr>
              <w:t>80</w:t>
            </w:r>
          </w:p>
        </w:tc>
        <w:tc>
          <w:tcPr>
            <w:tcW w:type="dxa" w:w="1235"/>
          </w:tcPr>
          <w:p>
            <w:pPr>
              <w:spacing w:before="20" w:after="20"/>
              <w:jc w:val="right"/>
            </w:pPr>
            <w:r/>
            <w:r>
              <w:rPr>
                <w:rFonts w:ascii="宋体" w:hAnsi="宋体" w:eastAsia="宋体"/>
                <w:b w:val="0"/>
                <w:sz w:val="18"/>
              </w:rPr>
              <w:t>-16</w:t>
            </w:r>
          </w:p>
        </w:tc>
        <w:tc>
          <w:tcPr>
            <w:tcW w:type="dxa" w:w="1235"/>
          </w:tcPr>
          <w:p>
            <w:pPr>
              <w:spacing w:before="20" w:after="20"/>
              <w:jc w:val="right"/>
            </w:pPr>
            <w:r/>
            <w:r>
              <w:rPr>
                <w:rFonts w:ascii="宋体" w:hAnsi="宋体" w:eastAsia="宋体"/>
                <w:b w:val="0"/>
                <w:sz w:val="18"/>
              </w:rPr>
              <w:t>-20.0%</w:t>
            </w:r>
          </w:p>
        </w:tc>
        <w:tc>
          <w:tcPr>
            <w:tcW w:type="dxa" w:w="1235"/>
          </w:tcPr>
          <w:p>
            <w:pPr>
              <w:spacing w:before="20" w:after="20"/>
              <w:jc w:val="right"/>
            </w:pPr>
            <w:r/>
            <w:r>
              <w:rPr>
                <w:rFonts w:ascii="宋体" w:hAnsi="宋体" w:eastAsia="宋体"/>
                <w:b w:val="0"/>
                <w:sz w:val="18"/>
              </w:rPr>
              <w:t>5.7%</w:t>
            </w:r>
          </w:p>
        </w:tc>
        <w:tc>
          <w:tcPr>
            <w:tcW w:type="dxa" w:w="1235"/>
          </w:tcPr>
          <w:p>
            <w:pPr>
              <w:spacing w:before="20" w:after="20"/>
              <w:jc w:val="right"/>
            </w:pPr>
            <w:r/>
            <w:r>
              <w:rPr>
                <w:rFonts w:ascii="宋体" w:hAnsi="宋体" w:eastAsia="宋体"/>
                <w:b w:val="0"/>
                <w:sz w:val="18"/>
              </w:rPr>
              <w:t>5.7%</w:t>
            </w:r>
          </w:p>
        </w:tc>
      </w:tr>
      <w:tr>
        <w:tc>
          <w:tcPr>
            <w:tcW w:type="dxa" w:w="1235"/>
            <w:shd w:val="clear" w:fill="F4F6F9"/>
          </w:tcPr>
          <w:p>
            <w:pPr>
              <w:spacing w:before="20" w:after="20"/>
              <w:jc w:val="left"/>
            </w:pPr>
            <w:r/>
            <w:r>
              <w:rPr>
                <w:rFonts w:ascii="宋体" w:hAnsi="宋体" w:eastAsia="宋体"/>
                <w:b w:val="0"/>
                <w:sz w:val="18"/>
              </w:rPr>
              <w:t>清洁卫生</w:t>
            </w:r>
          </w:p>
        </w:tc>
        <w:tc>
          <w:tcPr>
            <w:tcW w:type="dxa" w:w="1235"/>
            <w:shd w:val="clear" w:fill="F4F6F9"/>
          </w:tcPr>
          <w:p>
            <w:pPr>
              <w:spacing w:before="20" w:after="20"/>
              <w:jc w:val="right"/>
            </w:pPr>
            <w:r/>
            <w:r>
              <w:rPr>
                <w:rFonts w:ascii="宋体" w:hAnsi="宋体" w:eastAsia="宋体"/>
                <w:b w:val="0"/>
                <w:sz w:val="18"/>
              </w:rPr>
              <w:t>62</w:t>
            </w:r>
          </w:p>
        </w:tc>
        <w:tc>
          <w:tcPr>
            <w:tcW w:type="dxa" w:w="1235"/>
            <w:shd w:val="clear" w:fill="F4F6F9"/>
          </w:tcPr>
          <w:p>
            <w:pPr>
              <w:spacing w:before="20" w:after="20"/>
              <w:jc w:val="right"/>
            </w:pPr>
            <w:r/>
            <w:r>
              <w:rPr>
                <w:rFonts w:ascii="宋体" w:hAnsi="宋体" w:eastAsia="宋体"/>
                <w:b w:val="0"/>
                <w:sz w:val="18"/>
              </w:rPr>
              <w:t>89</w:t>
            </w:r>
          </w:p>
        </w:tc>
        <w:tc>
          <w:tcPr>
            <w:tcW w:type="dxa" w:w="1235"/>
            <w:shd w:val="clear" w:fill="F4F6F9"/>
          </w:tcPr>
          <w:p>
            <w:pPr>
              <w:spacing w:before="20" w:after="20"/>
              <w:jc w:val="right"/>
            </w:pPr>
            <w:r/>
            <w:r>
              <w:rPr>
                <w:rFonts w:ascii="宋体" w:hAnsi="宋体" w:eastAsia="宋体"/>
                <w:b w:val="0"/>
                <w:sz w:val="18"/>
              </w:rPr>
              <w:t>-27</w:t>
            </w:r>
          </w:p>
        </w:tc>
        <w:tc>
          <w:tcPr>
            <w:tcW w:type="dxa" w:w="1235"/>
            <w:shd w:val="clear" w:fill="F4F6F9"/>
          </w:tcPr>
          <w:p>
            <w:pPr>
              <w:spacing w:before="20" w:after="20"/>
              <w:jc w:val="right"/>
            </w:pPr>
            <w:r/>
            <w:r>
              <w:rPr>
                <w:rFonts w:ascii="宋体" w:hAnsi="宋体" w:eastAsia="宋体"/>
                <w:b w:val="0"/>
                <w:sz w:val="18"/>
              </w:rPr>
              <w:t>-30.3%</w:t>
            </w:r>
          </w:p>
        </w:tc>
        <w:tc>
          <w:tcPr>
            <w:tcW w:type="dxa" w:w="1235"/>
            <w:shd w:val="clear" w:fill="F4F6F9"/>
          </w:tcPr>
          <w:p>
            <w:pPr>
              <w:spacing w:before="20" w:after="20"/>
              <w:jc w:val="right"/>
            </w:pPr>
            <w:r/>
            <w:r>
              <w:rPr>
                <w:rFonts w:ascii="宋体" w:hAnsi="宋体" w:eastAsia="宋体"/>
                <w:b w:val="0"/>
                <w:sz w:val="18"/>
              </w:rPr>
              <w:t>5.5%</w:t>
            </w:r>
          </w:p>
        </w:tc>
        <w:tc>
          <w:tcPr>
            <w:tcW w:type="dxa" w:w="1235"/>
            <w:shd w:val="clear" w:fill="F4F6F9"/>
          </w:tcPr>
          <w:p>
            <w:pPr>
              <w:spacing w:before="20" w:after="20"/>
              <w:jc w:val="right"/>
            </w:pPr>
            <w:r/>
            <w:r>
              <w:rPr>
                <w:rFonts w:ascii="宋体" w:hAnsi="宋体" w:eastAsia="宋体"/>
                <w:b w:val="0"/>
                <w:sz w:val="18"/>
              </w:rPr>
              <w:t>5.2%</w:t>
            </w:r>
          </w:p>
        </w:tc>
      </w:tr>
      <w:tr>
        <w:tc>
          <w:tcPr>
            <w:tcW w:type="dxa" w:w="1235"/>
          </w:tcPr>
          <w:p>
            <w:pPr>
              <w:spacing w:before="20" w:after="20"/>
              <w:jc w:val="left"/>
            </w:pPr>
            <w:r/>
            <w:r>
              <w:rPr>
                <w:rFonts w:ascii="宋体" w:hAnsi="宋体" w:eastAsia="宋体"/>
                <w:b w:val="0"/>
                <w:sz w:val="18"/>
              </w:rPr>
              <w:t>群租管理</w:t>
            </w:r>
          </w:p>
        </w:tc>
        <w:tc>
          <w:tcPr>
            <w:tcW w:type="dxa" w:w="1235"/>
          </w:tcPr>
          <w:p>
            <w:pPr>
              <w:spacing w:before="20" w:after="20"/>
              <w:jc w:val="right"/>
            </w:pPr>
            <w:r/>
            <w:r>
              <w:rPr>
                <w:rFonts w:ascii="宋体" w:hAnsi="宋体" w:eastAsia="宋体"/>
                <w:b w:val="0"/>
                <w:sz w:val="18"/>
              </w:rPr>
              <w:t>49</w:t>
            </w:r>
          </w:p>
        </w:tc>
        <w:tc>
          <w:tcPr>
            <w:tcW w:type="dxa" w:w="1235"/>
          </w:tcPr>
          <w:p>
            <w:pPr>
              <w:spacing w:before="20" w:after="20"/>
              <w:jc w:val="right"/>
            </w:pPr>
            <w:r/>
            <w:r>
              <w:rPr>
                <w:rFonts w:ascii="宋体" w:hAnsi="宋体" w:eastAsia="宋体"/>
                <w:b w:val="0"/>
                <w:sz w:val="18"/>
              </w:rPr>
              <w:t>114</w:t>
            </w:r>
          </w:p>
        </w:tc>
        <w:tc>
          <w:tcPr>
            <w:tcW w:type="dxa" w:w="1235"/>
          </w:tcPr>
          <w:p>
            <w:pPr>
              <w:spacing w:before="20" w:after="20"/>
              <w:jc w:val="right"/>
            </w:pPr>
            <w:r/>
            <w:r>
              <w:rPr>
                <w:rFonts w:ascii="宋体" w:hAnsi="宋体" w:eastAsia="宋体"/>
                <w:b w:val="0"/>
                <w:sz w:val="18"/>
              </w:rPr>
              <w:t>-65</w:t>
            </w:r>
          </w:p>
        </w:tc>
        <w:tc>
          <w:tcPr>
            <w:tcW w:type="dxa" w:w="1235"/>
          </w:tcPr>
          <w:p>
            <w:pPr>
              <w:spacing w:before="20" w:after="20"/>
              <w:jc w:val="right"/>
            </w:pPr>
            <w:r/>
            <w:r>
              <w:rPr>
                <w:rFonts w:ascii="宋体" w:hAnsi="宋体" w:eastAsia="宋体"/>
                <w:b w:val="0"/>
                <w:sz w:val="18"/>
              </w:rPr>
              <w:t>-57.0%</w:t>
            </w:r>
          </w:p>
        </w:tc>
        <w:tc>
          <w:tcPr>
            <w:tcW w:type="dxa" w:w="1235"/>
          </w:tcPr>
          <w:p>
            <w:pPr>
              <w:spacing w:before="20" w:after="20"/>
              <w:jc w:val="right"/>
            </w:pPr>
            <w:r/>
            <w:r>
              <w:rPr>
                <w:rFonts w:ascii="宋体" w:hAnsi="宋体" w:eastAsia="宋体"/>
                <w:b w:val="0"/>
                <w:sz w:val="18"/>
              </w:rPr>
              <w:t>4.3%</w:t>
            </w:r>
          </w:p>
        </w:tc>
        <w:tc>
          <w:tcPr>
            <w:tcW w:type="dxa" w:w="1235"/>
          </w:tcPr>
          <w:p>
            <w:pPr>
              <w:spacing w:before="20" w:after="20"/>
              <w:jc w:val="right"/>
            </w:pPr>
            <w:r/>
            <w:r>
              <w:rPr>
                <w:rFonts w:ascii="宋体" w:hAnsi="宋体" w:eastAsia="宋体"/>
                <w:b w:val="0"/>
                <w:sz w:val="18"/>
              </w:rPr>
              <w:t>6.1%</w:t>
            </w:r>
          </w:p>
        </w:tc>
      </w:tr>
      <w:tr>
        <w:tc>
          <w:tcPr>
            <w:tcW w:type="dxa" w:w="1235"/>
            <w:shd w:val="clear" w:fill="F4F6F9"/>
          </w:tcPr>
          <w:p>
            <w:pPr>
              <w:spacing w:before="20" w:after="20"/>
              <w:jc w:val="left"/>
            </w:pPr>
            <w:r/>
            <w:r>
              <w:rPr>
                <w:rFonts w:ascii="宋体" w:hAnsi="宋体" w:eastAsia="宋体"/>
                <w:b w:val="0"/>
                <w:sz w:val="18"/>
              </w:rPr>
              <w:t>旧住房改造</w:t>
            </w:r>
          </w:p>
        </w:tc>
        <w:tc>
          <w:tcPr>
            <w:tcW w:type="dxa" w:w="1235"/>
            <w:shd w:val="clear" w:fill="F4F6F9"/>
          </w:tcPr>
          <w:p>
            <w:pPr>
              <w:spacing w:before="20" w:after="20"/>
              <w:jc w:val="right"/>
            </w:pPr>
            <w:r/>
            <w:r>
              <w:rPr>
                <w:rFonts w:ascii="宋体" w:hAnsi="宋体" w:eastAsia="宋体"/>
                <w:b w:val="0"/>
                <w:sz w:val="18"/>
              </w:rPr>
              <w:t>45</w:t>
            </w:r>
          </w:p>
        </w:tc>
        <w:tc>
          <w:tcPr>
            <w:tcW w:type="dxa" w:w="1235"/>
            <w:shd w:val="clear" w:fill="F4F6F9"/>
          </w:tcPr>
          <w:p>
            <w:pPr>
              <w:spacing w:before="20" w:after="20"/>
              <w:jc w:val="right"/>
            </w:pPr>
            <w:r/>
            <w:r>
              <w:rPr>
                <w:rFonts w:ascii="宋体" w:hAnsi="宋体" w:eastAsia="宋体"/>
                <w:b w:val="0"/>
                <w:sz w:val="18"/>
              </w:rPr>
              <w:t>67</w:t>
            </w:r>
          </w:p>
        </w:tc>
        <w:tc>
          <w:tcPr>
            <w:tcW w:type="dxa" w:w="1235"/>
            <w:shd w:val="clear" w:fill="F4F6F9"/>
          </w:tcPr>
          <w:p>
            <w:pPr>
              <w:spacing w:before="20" w:after="20"/>
              <w:jc w:val="right"/>
            </w:pPr>
            <w:r/>
            <w:r>
              <w:rPr>
                <w:rFonts w:ascii="宋体" w:hAnsi="宋体" w:eastAsia="宋体"/>
                <w:b w:val="0"/>
                <w:sz w:val="18"/>
              </w:rPr>
              <w:t>-22</w:t>
            </w:r>
          </w:p>
        </w:tc>
        <w:tc>
          <w:tcPr>
            <w:tcW w:type="dxa" w:w="1235"/>
            <w:shd w:val="clear" w:fill="F4F6F9"/>
          </w:tcPr>
          <w:p>
            <w:pPr>
              <w:spacing w:before="20" w:after="20"/>
              <w:jc w:val="right"/>
            </w:pPr>
            <w:r/>
            <w:r>
              <w:rPr>
                <w:rFonts w:ascii="宋体" w:hAnsi="宋体" w:eastAsia="宋体"/>
                <w:b w:val="0"/>
                <w:sz w:val="18"/>
              </w:rPr>
              <w:t>-32.8%</w:t>
            </w:r>
          </w:p>
        </w:tc>
        <w:tc>
          <w:tcPr>
            <w:tcW w:type="dxa" w:w="1235"/>
            <w:shd w:val="clear" w:fill="F4F6F9"/>
          </w:tcPr>
          <w:p>
            <w:pPr>
              <w:spacing w:before="20" w:after="20"/>
              <w:jc w:val="right"/>
            </w:pPr>
            <w:r/>
            <w:r>
              <w:rPr>
                <w:rFonts w:ascii="宋体" w:hAnsi="宋体" w:eastAsia="宋体"/>
                <w:b w:val="0"/>
                <w:sz w:val="18"/>
              </w:rPr>
              <w:t>4.0%</w:t>
            </w:r>
          </w:p>
        </w:tc>
        <w:tc>
          <w:tcPr>
            <w:tcW w:type="dxa" w:w="1235"/>
            <w:shd w:val="clear" w:fill="F4F6F9"/>
          </w:tcPr>
          <w:p>
            <w:pPr>
              <w:spacing w:before="20" w:after="20"/>
              <w:jc w:val="right"/>
            </w:pPr>
            <w:r/>
            <w:r>
              <w:rPr>
                <w:rFonts w:ascii="宋体" w:hAnsi="宋体" w:eastAsia="宋体"/>
                <w:b w:val="0"/>
                <w:sz w:val="18"/>
              </w:rPr>
              <w:t>4.7%</w:t>
            </w:r>
          </w:p>
        </w:tc>
      </w:tr>
      <w:tr>
        <w:tc>
          <w:tcPr>
            <w:tcW w:type="dxa" w:w="1235"/>
          </w:tcPr>
          <w:p>
            <w:pPr>
              <w:spacing w:before="20" w:after="20"/>
              <w:jc w:val="left"/>
            </w:pPr>
            <w:r/>
            <w:r>
              <w:rPr>
                <w:rFonts w:ascii="宋体" w:hAnsi="宋体" w:eastAsia="宋体"/>
                <w:b w:val="0"/>
                <w:sz w:val="18"/>
              </w:rPr>
              <w:t>物业服务态度</w:t>
            </w:r>
          </w:p>
        </w:tc>
        <w:tc>
          <w:tcPr>
            <w:tcW w:type="dxa" w:w="1235"/>
          </w:tcPr>
          <w:p>
            <w:pPr>
              <w:spacing w:before="20" w:after="20"/>
              <w:jc w:val="right"/>
            </w:pPr>
            <w:r/>
            <w:r>
              <w:rPr>
                <w:rFonts w:ascii="宋体" w:hAnsi="宋体" w:eastAsia="宋体"/>
                <w:b w:val="0"/>
                <w:sz w:val="18"/>
              </w:rPr>
              <w:t>36</w:t>
            </w:r>
          </w:p>
        </w:tc>
        <w:tc>
          <w:tcPr>
            <w:tcW w:type="dxa" w:w="1235"/>
          </w:tcPr>
          <w:p>
            <w:pPr>
              <w:spacing w:before="20" w:after="20"/>
              <w:jc w:val="right"/>
            </w:pPr>
            <w:r/>
            <w:r>
              <w:rPr>
                <w:rFonts w:ascii="宋体" w:hAnsi="宋体" w:eastAsia="宋体"/>
                <w:b w:val="0"/>
                <w:sz w:val="18"/>
              </w:rPr>
              <w:t>44</w:t>
            </w:r>
          </w:p>
        </w:tc>
        <w:tc>
          <w:tcPr>
            <w:tcW w:type="dxa" w:w="1235"/>
          </w:tcPr>
          <w:p>
            <w:pPr>
              <w:spacing w:before="20" w:after="20"/>
              <w:jc w:val="right"/>
            </w:pPr>
            <w:r/>
            <w:r>
              <w:rPr>
                <w:rFonts w:ascii="宋体" w:hAnsi="宋体" w:eastAsia="宋体"/>
                <w:b w:val="0"/>
                <w:sz w:val="18"/>
              </w:rPr>
              <w:t>-8</w:t>
            </w:r>
          </w:p>
        </w:tc>
        <w:tc>
          <w:tcPr>
            <w:tcW w:type="dxa" w:w="1235"/>
          </w:tcPr>
          <w:p>
            <w:pPr>
              <w:spacing w:before="20" w:after="20"/>
              <w:jc w:val="right"/>
            </w:pPr>
            <w:r/>
            <w:r>
              <w:rPr>
                <w:rFonts w:ascii="宋体" w:hAnsi="宋体" w:eastAsia="宋体"/>
                <w:b w:val="0"/>
                <w:sz w:val="18"/>
              </w:rPr>
              <w:t>-18.2%</w:t>
            </w:r>
          </w:p>
        </w:tc>
        <w:tc>
          <w:tcPr>
            <w:tcW w:type="dxa" w:w="1235"/>
          </w:tcPr>
          <w:p>
            <w:pPr>
              <w:spacing w:before="20" w:after="20"/>
              <w:jc w:val="right"/>
            </w:pPr>
            <w:r/>
            <w:r>
              <w:rPr>
                <w:rFonts w:ascii="宋体" w:hAnsi="宋体" w:eastAsia="宋体"/>
                <w:b w:val="0"/>
                <w:sz w:val="18"/>
              </w:rPr>
              <w:t>3.2%</w:t>
            </w:r>
          </w:p>
        </w:tc>
        <w:tc>
          <w:tcPr>
            <w:tcW w:type="dxa" w:w="1235"/>
          </w:tcPr>
          <w:p>
            <w:pPr>
              <w:spacing w:before="20" w:after="20"/>
              <w:jc w:val="right"/>
            </w:pPr>
            <w:r/>
            <w:r>
              <w:rPr>
                <w:rFonts w:ascii="宋体" w:hAnsi="宋体" w:eastAsia="宋体"/>
                <w:b w:val="0"/>
                <w:sz w:val="18"/>
              </w:rPr>
              <w:t>3.6%</w:t>
            </w:r>
          </w:p>
        </w:tc>
      </w:tr>
      <w:tr>
        <w:tc>
          <w:tcPr>
            <w:tcW w:type="dxa" w:w="1235"/>
            <w:shd w:val="clear" w:fill="F4F6F9"/>
          </w:tcPr>
          <w:p>
            <w:pPr>
              <w:spacing w:before="20" w:after="20"/>
              <w:jc w:val="left"/>
            </w:pPr>
            <w:r/>
            <w:r>
              <w:rPr>
                <w:rFonts w:ascii="宋体" w:hAnsi="宋体" w:eastAsia="宋体"/>
                <w:b w:val="0"/>
                <w:sz w:val="18"/>
              </w:rPr>
              <w:t>其他</w:t>
            </w:r>
          </w:p>
        </w:tc>
        <w:tc>
          <w:tcPr>
            <w:tcW w:type="dxa" w:w="1235"/>
            <w:shd w:val="clear" w:fill="F4F6F9"/>
          </w:tcPr>
          <w:p>
            <w:pPr>
              <w:spacing w:before="20" w:after="20"/>
              <w:jc w:val="right"/>
            </w:pPr>
            <w:r/>
            <w:r>
              <w:rPr>
                <w:rFonts w:ascii="宋体" w:hAnsi="宋体" w:eastAsia="宋体"/>
                <w:b w:val="0"/>
                <w:sz w:val="18"/>
              </w:rPr>
              <w:t>33</w:t>
            </w:r>
          </w:p>
        </w:tc>
        <w:tc>
          <w:tcPr>
            <w:tcW w:type="dxa" w:w="1235"/>
            <w:shd w:val="clear" w:fill="F4F6F9"/>
          </w:tcPr>
          <w:p>
            <w:pPr>
              <w:spacing w:before="20" w:after="20"/>
              <w:jc w:val="right"/>
            </w:pPr>
            <w:r/>
            <w:r>
              <w:rPr>
                <w:rFonts w:ascii="宋体" w:hAnsi="宋体" w:eastAsia="宋体"/>
                <w:b w:val="0"/>
                <w:sz w:val="18"/>
              </w:rPr>
              <w:t>25</w:t>
            </w:r>
          </w:p>
        </w:tc>
        <w:tc>
          <w:tcPr>
            <w:tcW w:type="dxa" w:w="1235"/>
            <w:shd w:val="clear" w:fill="F4F6F9"/>
          </w:tcPr>
          <w:p>
            <w:pPr>
              <w:spacing w:before="20" w:after="20"/>
              <w:jc w:val="right"/>
            </w:pPr>
            <w:r/>
            <w:r>
              <w:rPr>
                <w:rFonts w:ascii="宋体" w:hAnsi="宋体" w:eastAsia="宋体"/>
                <w:b w:val="0"/>
                <w:sz w:val="18"/>
              </w:rPr>
              <w:t>+8</w:t>
            </w:r>
          </w:p>
        </w:tc>
        <w:tc>
          <w:tcPr>
            <w:tcW w:type="dxa" w:w="1235"/>
            <w:shd w:val="clear" w:fill="F4F6F9"/>
          </w:tcPr>
          <w:p>
            <w:pPr>
              <w:spacing w:before="20" w:after="20"/>
              <w:jc w:val="right"/>
            </w:pPr>
            <w:r/>
            <w:r>
              <w:rPr>
                <w:rFonts w:ascii="宋体" w:hAnsi="宋体" w:eastAsia="宋体"/>
                <w:b w:val="0"/>
                <w:sz w:val="18"/>
              </w:rPr>
              <w:t>+32.0%</w:t>
            </w:r>
          </w:p>
        </w:tc>
        <w:tc>
          <w:tcPr>
            <w:tcW w:type="dxa" w:w="1235"/>
            <w:shd w:val="clear" w:fill="F4F6F9"/>
          </w:tcPr>
          <w:p>
            <w:pPr>
              <w:spacing w:before="20" w:after="20"/>
              <w:jc w:val="right"/>
            </w:pPr>
            <w:r/>
            <w:r>
              <w:rPr>
                <w:rFonts w:ascii="宋体" w:hAnsi="宋体" w:eastAsia="宋体"/>
                <w:b w:val="0"/>
                <w:sz w:val="18"/>
              </w:rPr>
              <w:t>2.9%</w:t>
            </w:r>
          </w:p>
        </w:tc>
        <w:tc>
          <w:tcPr>
            <w:tcW w:type="dxa" w:w="1235"/>
            <w:shd w:val="clear" w:fill="F4F6F9"/>
          </w:tcPr>
          <w:p>
            <w:pPr>
              <w:spacing w:before="20" w:after="20"/>
              <w:jc w:val="right"/>
            </w:pPr>
            <w:r/>
            <w:r>
              <w:rPr>
                <w:rFonts w:ascii="宋体" w:hAnsi="宋体" w:eastAsia="宋体"/>
                <w:b w:val="0"/>
                <w:sz w:val="18"/>
              </w:rPr>
              <w:t>3.2%</w:t>
            </w:r>
          </w:p>
        </w:tc>
      </w:tr>
      <w:tr>
        <w:tc>
          <w:tcPr>
            <w:tcW w:type="dxa" w:w="1235"/>
          </w:tcPr>
          <w:p>
            <w:pPr>
              <w:spacing w:before="20" w:after="20"/>
              <w:jc w:val="left"/>
            </w:pPr>
            <w:r/>
            <w:r>
              <w:rPr>
                <w:rFonts w:ascii="宋体" w:hAnsi="宋体" w:eastAsia="宋体"/>
                <w:b w:val="0"/>
                <w:sz w:val="18"/>
              </w:rPr>
              <w:t>物业收费</w:t>
            </w:r>
          </w:p>
        </w:tc>
        <w:tc>
          <w:tcPr>
            <w:tcW w:type="dxa" w:w="1235"/>
          </w:tcPr>
          <w:p>
            <w:pPr>
              <w:spacing w:before="20" w:after="20"/>
              <w:jc w:val="right"/>
            </w:pPr>
            <w:r/>
            <w:r>
              <w:rPr>
                <w:rFonts w:ascii="宋体" w:hAnsi="宋体" w:eastAsia="宋体"/>
                <w:b w:val="0"/>
                <w:sz w:val="18"/>
              </w:rPr>
              <w:t>19</w:t>
            </w:r>
          </w:p>
        </w:tc>
        <w:tc>
          <w:tcPr>
            <w:tcW w:type="dxa" w:w="1235"/>
          </w:tcPr>
          <w:p>
            <w:pPr>
              <w:spacing w:before="20" w:after="20"/>
              <w:jc w:val="right"/>
            </w:pPr>
            <w:r/>
            <w:r>
              <w:rPr>
                <w:rFonts w:ascii="宋体" w:hAnsi="宋体" w:eastAsia="宋体"/>
                <w:b w:val="0"/>
                <w:sz w:val="18"/>
              </w:rPr>
              <w:t>55</w:t>
            </w:r>
          </w:p>
        </w:tc>
        <w:tc>
          <w:tcPr>
            <w:tcW w:type="dxa" w:w="1235"/>
          </w:tcPr>
          <w:p>
            <w:pPr>
              <w:spacing w:before="20" w:after="20"/>
              <w:jc w:val="right"/>
            </w:pPr>
            <w:r/>
            <w:r>
              <w:rPr>
                <w:rFonts w:ascii="宋体" w:hAnsi="宋体" w:eastAsia="宋体"/>
                <w:b w:val="0"/>
                <w:sz w:val="18"/>
              </w:rPr>
              <w:t>-36</w:t>
            </w:r>
          </w:p>
        </w:tc>
        <w:tc>
          <w:tcPr>
            <w:tcW w:type="dxa" w:w="1235"/>
          </w:tcPr>
          <w:p>
            <w:pPr>
              <w:spacing w:before="20" w:after="20"/>
              <w:jc w:val="right"/>
            </w:pPr>
            <w:r/>
            <w:r>
              <w:rPr>
                <w:rFonts w:ascii="宋体" w:hAnsi="宋体" w:eastAsia="宋体"/>
                <w:b w:val="0"/>
                <w:sz w:val="18"/>
              </w:rPr>
              <w:t>-65.5%</w:t>
            </w:r>
          </w:p>
        </w:tc>
        <w:tc>
          <w:tcPr>
            <w:tcW w:type="dxa" w:w="1235"/>
          </w:tcPr>
          <w:p>
            <w:pPr>
              <w:spacing w:before="20" w:after="20"/>
              <w:jc w:val="right"/>
            </w:pPr>
            <w:r/>
            <w:r>
              <w:rPr>
                <w:rFonts w:ascii="宋体" w:hAnsi="宋体" w:eastAsia="宋体"/>
                <w:b w:val="0"/>
                <w:sz w:val="18"/>
              </w:rPr>
              <w:t>1.7%</w:t>
            </w:r>
          </w:p>
        </w:tc>
        <w:tc>
          <w:tcPr>
            <w:tcW w:type="dxa" w:w="1235"/>
          </w:tcPr>
          <w:p>
            <w:pPr>
              <w:spacing w:before="20" w:after="20"/>
              <w:jc w:val="right"/>
            </w:pPr>
            <w:r/>
            <w:r>
              <w:rPr>
                <w:rFonts w:ascii="宋体" w:hAnsi="宋体" w:eastAsia="宋体"/>
                <w:b w:val="0"/>
                <w:sz w:val="18"/>
              </w:rPr>
              <w:t>2.1%</w:t>
            </w:r>
          </w:p>
        </w:tc>
      </w:tr>
    </w:tbl>
    <w:p>
      <w:pPr>
        <w:spacing w:after="120"/>
      </w:pPr>
    </w:p>
    <w:p>
      <w:pPr>
        <w:spacing w:after="60" w:line="324" w:lineRule="auto"/>
      </w:pPr>
      <w:r>
        <w:rPr>
          <w:rFonts w:ascii="宋体" w:hAnsi="宋体" w:eastAsia="宋体"/>
          <w:sz w:val="21"/>
        </w:rPr>
        <w:t>结构画像</w:t>
      </w:r>
    </w:p>
    <w:p>
      <w:pPr>
        <w:spacing w:before="80" w:after="40"/>
        <w:jc w:val="center"/>
      </w:pPr>
      <w:r>
        <w:drawing>
          <wp:inline xmlns:a="http://schemas.openxmlformats.org/drawingml/2006/main" xmlns:pic="http://schemas.openxmlformats.org/drawingml/2006/picture">
            <wp:extent cx="5256000" cy="2303426"/>
            <wp:docPr id="37" name="Picture 37"/>
            <wp:cNvGraphicFramePr>
              <a:graphicFrameLocks noChangeAspect="1"/>
            </wp:cNvGraphicFramePr>
            <a:graphic>
              <a:graphicData uri="http://schemas.openxmlformats.org/drawingml/2006/picture">
                <pic:pic>
                  <pic:nvPicPr>
                    <pic:cNvPr id="0" name="05_斜土路__c5-catdonut.png"/>
                    <pic:cNvPicPr/>
                  </pic:nvPicPr>
                  <pic:blipFill>
                    <a:blip r:embed="rId45"/>
                    <a:stretch>
                      <a:fillRect/>
                    </a:stretch>
                  </pic:blipFill>
                  <pic:spPr>
                    <a:xfrm>
                      <a:off x="0" y="0"/>
                      <a:ext cx="5256000" cy="2303426"/>
                    </a:xfrm>
                    <a:prstGeom prst="rect"/>
                  </pic:spPr>
                </pic:pic>
              </a:graphicData>
            </a:graphic>
          </wp:inline>
        </w:drawing>
      </w:r>
    </w:p>
    <w:p>
      <w:pPr>
        <w:spacing w:before="40" w:after="160"/>
        <w:jc w:val="center"/>
      </w:pPr>
      <w:r>
        <w:rPr>
          <w:rFonts w:ascii="宋体" w:hAnsi="宋体" w:eastAsia="宋体"/>
          <w:color w:val="666666"/>
          <w:sz w:val="18"/>
        </w:rPr>
        <w:t>图 8-30</w:t>
      </w:r>
    </w:p>
    <w:tbl>
      <w:tblPr>
        <w:tblStyle w:val="TableGrid"/>
        <w:tblW w:type="auto" w:w="0"/>
        <w:jc w:val="center"/>
        <w:tblLook w:firstColumn="1" w:firstRow="1" w:lastColumn="0" w:lastRow="0" w:noHBand="0" w:noVBand="1" w:val="04A0"/>
      </w:tblPr>
      <w:tblGrid>
        <w:gridCol w:w="2882"/>
        <w:gridCol w:w="2882"/>
        <w:gridCol w:w="2882"/>
      </w:tblGrid>
      <w:tr>
        <w:tc>
          <w:tcPr>
            <w:tcW w:type="dxa" w:w="8646"/>
            <w:gridSpan w:val="3"/>
            <w:shd w:val="clear" w:fill="DCE6F2"/>
          </w:tcPr>
          <w:p>
            <w:pPr>
              <w:spacing w:before="20" w:after="20"/>
              <w:jc w:val="center"/>
            </w:pPr>
            <w:r/>
            <w:r>
              <w:rPr>
                <w:rFonts w:ascii="宋体" w:hAnsi="宋体" w:eastAsia="宋体"/>
                <w:b/>
                <w:sz w:val="19"/>
              </w:rPr>
              <w:t>来源渠道</w:t>
            </w:r>
          </w:p>
        </w:tc>
      </w:tr>
      <w:tr>
        <w:trPr>
          <w:tblHeader w:val="true"/>
        </w:trPr>
        <w:tc>
          <w:tcPr>
            <w:tcW w:type="dxa" w:w="2882"/>
            <w:shd w:val="clear" w:fill="1A3A5F"/>
          </w:tcPr>
          <w:p>
            <w:pPr>
              <w:spacing w:before="20" w:after="20"/>
              <w:jc w:val="center"/>
            </w:pPr>
            <w:r/>
            <w:r>
              <w:rPr>
                <w:rFonts w:ascii="宋体" w:hAnsi="宋体" w:eastAsia="宋体"/>
                <w:b/>
                <w:color w:val="FFFFFF"/>
                <w:sz w:val="18"/>
              </w:rPr>
              <w:t>渠道</w:t>
            </w:r>
          </w:p>
        </w:tc>
        <w:tc>
          <w:tcPr>
            <w:tcW w:type="dxa" w:w="2882"/>
            <w:shd w:val="clear" w:fill="1A3A5F"/>
          </w:tcPr>
          <w:p>
            <w:pPr>
              <w:spacing w:before="20" w:after="20"/>
              <w:jc w:val="center"/>
            </w:pPr>
            <w:r/>
            <w:r>
              <w:rPr>
                <w:rFonts w:ascii="宋体" w:hAnsi="宋体" w:eastAsia="宋体"/>
                <w:b/>
                <w:color w:val="FFFFFF"/>
                <w:sz w:val="18"/>
              </w:rPr>
              <w:t>件数</w:t>
            </w:r>
          </w:p>
        </w:tc>
        <w:tc>
          <w:tcPr>
            <w:tcW w:type="dxa" w:w="2882"/>
            <w:shd w:val="clear" w:fill="1A3A5F"/>
          </w:tcPr>
          <w:p>
            <w:pPr>
              <w:spacing w:before="20" w:after="20"/>
              <w:jc w:val="center"/>
            </w:pPr>
            <w:r/>
            <w:r>
              <w:rPr>
                <w:rFonts w:ascii="宋体" w:hAnsi="宋体" w:eastAsia="宋体"/>
                <w:b/>
                <w:color w:val="FFFFFF"/>
                <w:sz w:val="18"/>
              </w:rPr>
              <w:t>占比</w:t>
            </w:r>
          </w:p>
        </w:tc>
      </w:tr>
      <w:tr>
        <w:tc>
          <w:tcPr>
            <w:tcW w:type="dxa" w:w="2882"/>
          </w:tcPr>
          <w:p>
            <w:pPr>
              <w:spacing w:before="20" w:after="20"/>
              <w:jc w:val="left"/>
            </w:pPr>
            <w:r/>
            <w:r>
              <w:rPr>
                <w:rFonts w:ascii="宋体" w:hAnsi="宋体" w:eastAsia="宋体"/>
                <w:b w:val="0"/>
                <w:sz w:val="18"/>
              </w:rPr>
              <w:t>电话</w:t>
            </w:r>
          </w:p>
        </w:tc>
        <w:tc>
          <w:tcPr>
            <w:tcW w:type="dxa" w:w="2882"/>
          </w:tcPr>
          <w:p>
            <w:pPr>
              <w:spacing w:before="20" w:after="20"/>
              <w:jc w:val="right"/>
            </w:pPr>
            <w:r/>
            <w:r>
              <w:rPr>
                <w:rFonts w:ascii="宋体" w:hAnsi="宋体" w:eastAsia="宋体"/>
                <w:b w:val="0"/>
                <w:sz w:val="18"/>
              </w:rPr>
              <w:t>865</w:t>
            </w:r>
          </w:p>
        </w:tc>
        <w:tc>
          <w:tcPr>
            <w:tcW w:type="dxa" w:w="2882"/>
          </w:tcPr>
          <w:p>
            <w:pPr>
              <w:spacing w:before="20" w:after="20"/>
              <w:jc w:val="right"/>
            </w:pPr>
            <w:r/>
            <w:r>
              <w:rPr>
                <w:rFonts w:ascii="宋体" w:hAnsi="宋体" w:eastAsia="宋体"/>
                <w:b w:val="0"/>
                <w:sz w:val="18"/>
              </w:rPr>
              <w:t>76.5%</w:t>
            </w:r>
          </w:p>
        </w:tc>
      </w:tr>
      <w:tr>
        <w:tc>
          <w:tcPr>
            <w:tcW w:type="dxa" w:w="2882"/>
            <w:shd w:val="clear" w:fill="F4F6F9"/>
          </w:tcPr>
          <w:p>
            <w:pPr>
              <w:spacing w:before="20" w:after="20"/>
              <w:jc w:val="left"/>
            </w:pPr>
            <w:r/>
            <w:r>
              <w:rPr>
                <w:rFonts w:ascii="宋体" w:hAnsi="宋体" w:eastAsia="宋体"/>
                <w:b w:val="0"/>
                <w:sz w:val="18"/>
              </w:rPr>
              <w:t>微信小程序</w:t>
            </w:r>
          </w:p>
        </w:tc>
        <w:tc>
          <w:tcPr>
            <w:tcW w:type="dxa" w:w="2882"/>
            <w:shd w:val="clear" w:fill="F4F6F9"/>
          </w:tcPr>
          <w:p>
            <w:pPr>
              <w:spacing w:before="20" w:after="20"/>
              <w:jc w:val="right"/>
            </w:pPr>
            <w:r/>
            <w:r>
              <w:rPr>
                <w:rFonts w:ascii="宋体" w:hAnsi="宋体" w:eastAsia="宋体"/>
                <w:b w:val="0"/>
                <w:sz w:val="18"/>
              </w:rPr>
              <w:t>195</w:t>
            </w:r>
          </w:p>
        </w:tc>
        <w:tc>
          <w:tcPr>
            <w:tcW w:type="dxa" w:w="2882"/>
            <w:shd w:val="clear" w:fill="F4F6F9"/>
          </w:tcPr>
          <w:p>
            <w:pPr>
              <w:spacing w:before="20" w:after="20"/>
              <w:jc w:val="right"/>
            </w:pPr>
            <w:r/>
            <w:r>
              <w:rPr>
                <w:rFonts w:ascii="宋体" w:hAnsi="宋体" w:eastAsia="宋体"/>
                <w:b w:val="0"/>
                <w:sz w:val="18"/>
              </w:rPr>
              <w:t>17.2%</w:t>
            </w:r>
          </w:p>
        </w:tc>
      </w:tr>
      <w:tr>
        <w:tc>
          <w:tcPr>
            <w:tcW w:type="dxa" w:w="2882"/>
          </w:tcPr>
          <w:p>
            <w:pPr>
              <w:spacing w:before="20" w:after="20"/>
              <w:jc w:val="left"/>
            </w:pPr>
            <w:r/>
            <w:r>
              <w:rPr>
                <w:rFonts w:ascii="宋体" w:hAnsi="宋体" w:eastAsia="宋体"/>
                <w:b w:val="0"/>
                <w:sz w:val="18"/>
              </w:rPr>
              <w:t>随申办</w:t>
            </w:r>
          </w:p>
        </w:tc>
        <w:tc>
          <w:tcPr>
            <w:tcW w:type="dxa" w:w="2882"/>
          </w:tcPr>
          <w:p>
            <w:pPr>
              <w:spacing w:before="20" w:after="20"/>
              <w:jc w:val="right"/>
            </w:pPr>
            <w:r/>
            <w:r>
              <w:rPr>
                <w:rFonts w:ascii="宋体" w:hAnsi="宋体" w:eastAsia="宋体"/>
                <w:b w:val="0"/>
                <w:sz w:val="18"/>
              </w:rPr>
              <w:t>19</w:t>
            </w:r>
          </w:p>
        </w:tc>
        <w:tc>
          <w:tcPr>
            <w:tcW w:type="dxa" w:w="2882"/>
          </w:tcPr>
          <w:p>
            <w:pPr>
              <w:spacing w:before="20" w:after="20"/>
              <w:jc w:val="right"/>
            </w:pPr>
            <w:r/>
            <w:r>
              <w:rPr>
                <w:rFonts w:ascii="宋体" w:hAnsi="宋体" w:eastAsia="宋体"/>
                <w:b w:val="0"/>
                <w:sz w:val="18"/>
              </w:rPr>
              <w:t>1.7%</w:t>
            </w:r>
          </w:p>
        </w:tc>
      </w:tr>
      <w:tr>
        <w:tc>
          <w:tcPr>
            <w:tcW w:type="dxa" w:w="2882"/>
            <w:shd w:val="clear" w:fill="F4F6F9"/>
          </w:tcPr>
          <w:p>
            <w:pPr>
              <w:spacing w:before="20" w:after="20"/>
              <w:jc w:val="left"/>
            </w:pPr>
            <w:r/>
            <w:r>
              <w:rPr>
                <w:rFonts w:ascii="宋体" w:hAnsi="宋体" w:eastAsia="宋体"/>
                <w:b w:val="0"/>
                <w:sz w:val="18"/>
              </w:rPr>
              <w:t>手机客户端</w:t>
            </w:r>
          </w:p>
        </w:tc>
        <w:tc>
          <w:tcPr>
            <w:tcW w:type="dxa" w:w="2882"/>
            <w:shd w:val="clear" w:fill="F4F6F9"/>
          </w:tcPr>
          <w:p>
            <w:pPr>
              <w:spacing w:before="20" w:after="20"/>
              <w:jc w:val="right"/>
            </w:pPr>
            <w:r/>
            <w:r>
              <w:rPr>
                <w:rFonts w:ascii="宋体" w:hAnsi="宋体" w:eastAsia="宋体"/>
                <w:b w:val="0"/>
                <w:sz w:val="18"/>
              </w:rPr>
              <w:t>14</w:t>
            </w:r>
          </w:p>
        </w:tc>
        <w:tc>
          <w:tcPr>
            <w:tcW w:type="dxa" w:w="2882"/>
            <w:shd w:val="clear" w:fill="F4F6F9"/>
          </w:tcPr>
          <w:p>
            <w:pPr>
              <w:spacing w:before="20" w:after="20"/>
              <w:jc w:val="right"/>
            </w:pPr>
            <w:r/>
            <w:r>
              <w:rPr>
                <w:rFonts w:ascii="宋体" w:hAnsi="宋体" w:eastAsia="宋体"/>
                <w:b w:val="0"/>
                <w:sz w:val="18"/>
              </w:rPr>
              <w:t>1.2%</w:t>
            </w:r>
          </w:p>
        </w:tc>
      </w:tr>
      <w:tr>
        <w:tc>
          <w:tcPr>
            <w:tcW w:type="dxa" w:w="2882"/>
          </w:tcPr>
          <w:p>
            <w:pPr>
              <w:spacing w:before="20" w:after="20"/>
              <w:jc w:val="left"/>
            </w:pPr>
            <w:r/>
            <w:r>
              <w:rPr>
                <w:rFonts w:ascii="宋体" w:hAnsi="宋体" w:eastAsia="宋体"/>
                <w:b w:val="0"/>
                <w:sz w:val="18"/>
              </w:rPr>
              <w:t>语音信箱</w:t>
            </w:r>
          </w:p>
        </w:tc>
        <w:tc>
          <w:tcPr>
            <w:tcW w:type="dxa" w:w="2882"/>
          </w:tcPr>
          <w:p>
            <w:pPr>
              <w:spacing w:before="20" w:after="20"/>
              <w:jc w:val="right"/>
            </w:pPr>
            <w:r/>
            <w:r>
              <w:rPr>
                <w:rFonts w:ascii="宋体" w:hAnsi="宋体" w:eastAsia="宋体"/>
                <w:b w:val="0"/>
                <w:sz w:val="18"/>
              </w:rPr>
              <w:t>12</w:t>
            </w:r>
          </w:p>
        </w:tc>
        <w:tc>
          <w:tcPr>
            <w:tcW w:type="dxa" w:w="2882"/>
          </w:tcPr>
          <w:p>
            <w:pPr>
              <w:spacing w:before="20" w:after="20"/>
              <w:jc w:val="right"/>
            </w:pPr>
            <w:r/>
            <w:r>
              <w:rPr>
                <w:rFonts w:ascii="宋体" w:hAnsi="宋体" w:eastAsia="宋体"/>
                <w:b w:val="0"/>
                <w:sz w:val="18"/>
              </w:rPr>
              <w:t>1.1%</w:t>
            </w:r>
          </w:p>
        </w:tc>
      </w:tr>
      <w:tr>
        <w:tc>
          <w:tcPr>
            <w:tcW w:type="dxa" w:w="2882"/>
            <w:shd w:val="clear" w:fill="F4F6F9"/>
          </w:tcPr>
          <w:p>
            <w:pPr>
              <w:spacing w:before="20" w:after="20"/>
              <w:jc w:val="left"/>
            </w:pPr>
            <w:r/>
            <w:r>
              <w:rPr>
                <w:rFonts w:ascii="宋体" w:hAnsi="宋体" w:eastAsia="宋体"/>
                <w:b w:val="0"/>
                <w:sz w:val="18"/>
              </w:rPr>
              <w:t>网站</w:t>
            </w:r>
          </w:p>
        </w:tc>
        <w:tc>
          <w:tcPr>
            <w:tcW w:type="dxa" w:w="2882"/>
            <w:shd w:val="clear" w:fill="F4F6F9"/>
          </w:tcPr>
          <w:p>
            <w:pPr>
              <w:spacing w:before="20" w:after="20"/>
              <w:jc w:val="right"/>
            </w:pPr>
            <w:r/>
            <w:r>
              <w:rPr>
                <w:rFonts w:ascii="宋体" w:hAnsi="宋体" w:eastAsia="宋体"/>
                <w:b w:val="0"/>
                <w:sz w:val="18"/>
              </w:rPr>
              <w:t>12</w:t>
            </w:r>
          </w:p>
        </w:tc>
        <w:tc>
          <w:tcPr>
            <w:tcW w:type="dxa" w:w="2882"/>
            <w:shd w:val="clear" w:fill="F4F6F9"/>
          </w:tcPr>
          <w:p>
            <w:pPr>
              <w:spacing w:before="20" w:after="20"/>
              <w:jc w:val="right"/>
            </w:pPr>
            <w:r/>
            <w:r>
              <w:rPr>
                <w:rFonts w:ascii="宋体" w:hAnsi="宋体" w:eastAsia="宋体"/>
                <w:b w:val="0"/>
                <w:sz w:val="18"/>
              </w:rPr>
              <w:t>1.1%</w:t>
            </w:r>
          </w:p>
        </w:tc>
      </w:tr>
      <w:tr>
        <w:tc>
          <w:tcPr>
            <w:tcW w:type="dxa" w:w="2882"/>
          </w:tcPr>
          <w:p>
            <w:pPr>
              <w:spacing w:before="20" w:after="20"/>
              <w:jc w:val="left"/>
            </w:pPr>
            <w:r/>
            <w:r>
              <w:rPr>
                <w:rFonts w:ascii="宋体" w:hAnsi="宋体" w:eastAsia="宋体"/>
                <w:b w:val="0"/>
                <w:sz w:val="18"/>
              </w:rPr>
              <w:t>支付宝</w:t>
            </w:r>
          </w:p>
        </w:tc>
        <w:tc>
          <w:tcPr>
            <w:tcW w:type="dxa" w:w="2882"/>
          </w:tcPr>
          <w:p>
            <w:pPr>
              <w:spacing w:before="20" w:after="20"/>
              <w:jc w:val="right"/>
            </w:pPr>
            <w:r/>
            <w:r>
              <w:rPr>
                <w:rFonts w:ascii="宋体" w:hAnsi="宋体" w:eastAsia="宋体"/>
                <w:b w:val="0"/>
                <w:sz w:val="18"/>
              </w:rPr>
              <w:t>10</w:t>
            </w:r>
          </w:p>
        </w:tc>
        <w:tc>
          <w:tcPr>
            <w:tcW w:type="dxa" w:w="2882"/>
          </w:tcPr>
          <w:p>
            <w:pPr>
              <w:spacing w:before="20" w:after="20"/>
              <w:jc w:val="right"/>
            </w:pPr>
            <w:r/>
            <w:r>
              <w:rPr>
                <w:rFonts w:ascii="宋体" w:hAnsi="宋体" w:eastAsia="宋体"/>
                <w:b w:val="0"/>
                <w:sz w:val="18"/>
              </w:rPr>
              <w:t>0.9%</w:t>
            </w:r>
          </w:p>
        </w:tc>
      </w:tr>
      <w:tr>
        <w:tc>
          <w:tcPr>
            <w:tcW w:type="dxa" w:w="2882"/>
            <w:shd w:val="clear" w:fill="F4F6F9"/>
          </w:tcPr>
          <w:p>
            <w:pPr>
              <w:spacing w:before="20" w:after="20"/>
              <w:jc w:val="right"/>
            </w:pPr>
            <w:r/>
            <w:r>
              <w:rPr>
                <w:rFonts w:ascii="宋体" w:hAnsi="宋体" w:eastAsia="宋体"/>
                <w:b w:val="0"/>
                <w:sz w:val="18"/>
              </w:rPr>
              <w:t>28</w:t>
            </w:r>
          </w:p>
        </w:tc>
        <w:tc>
          <w:tcPr>
            <w:tcW w:type="dxa" w:w="2882"/>
            <w:shd w:val="clear" w:fill="F4F6F9"/>
          </w:tcPr>
          <w:p>
            <w:pPr>
              <w:spacing w:before="20" w:after="20"/>
              <w:jc w:val="right"/>
            </w:pPr>
            <w:r/>
            <w:r>
              <w:rPr>
                <w:rFonts w:ascii="宋体" w:hAnsi="宋体" w:eastAsia="宋体"/>
                <w:b w:val="0"/>
                <w:sz w:val="18"/>
              </w:rPr>
              <w:t>2</w:t>
            </w:r>
          </w:p>
        </w:tc>
        <w:tc>
          <w:tcPr>
            <w:tcW w:type="dxa" w:w="2882"/>
            <w:shd w:val="clear" w:fill="F4F6F9"/>
          </w:tcPr>
          <w:p>
            <w:pPr>
              <w:spacing w:before="20" w:after="20"/>
              <w:jc w:val="right"/>
            </w:pPr>
            <w:r/>
            <w:r>
              <w:rPr>
                <w:rFonts w:ascii="宋体" w:hAnsi="宋体" w:eastAsia="宋体"/>
                <w:b w:val="0"/>
                <w:sz w:val="18"/>
              </w:rPr>
              <w:t>0.2%</w:t>
            </w:r>
          </w:p>
        </w:tc>
      </w:tr>
      <w:tr>
        <w:tc>
          <w:tcPr>
            <w:tcW w:type="dxa" w:w="2882"/>
          </w:tcPr>
          <w:p>
            <w:pPr>
              <w:spacing w:before="20" w:after="20"/>
              <w:jc w:val="left"/>
            </w:pPr>
            <w:r/>
            <w:r>
              <w:rPr>
                <w:rFonts w:ascii="宋体" w:hAnsi="宋体" w:eastAsia="宋体"/>
                <w:b w:val="0"/>
                <w:sz w:val="18"/>
              </w:rPr>
              <w:t>热线发起</w:t>
            </w:r>
          </w:p>
        </w:tc>
        <w:tc>
          <w:tcPr>
            <w:tcW w:type="dxa" w:w="2882"/>
          </w:tcPr>
          <w:p>
            <w:pPr>
              <w:spacing w:before="20" w:after="20"/>
              <w:jc w:val="right"/>
            </w:pPr>
            <w:r/>
            <w:r>
              <w:rPr>
                <w:rFonts w:ascii="宋体" w:hAnsi="宋体" w:eastAsia="宋体"/>
                <w:b w:val="0"/>
                <w:sz w:val="18"/>
              </w:rPr>
              <w:t>1</w:t>
            </w:r>
          </w:p>
        </w:tc>
        <w:tc>
          <w:tcPr>
            <w:tcW w:type="dxa" w:w="2882"/>
          </w:tcPr>
          <w:p>
            <w:pPr>
              <w:spacing w:before="20" w:after="20"/>
              <w:jc w:val="right"/>
            </w:pPr>
            <w:r/>
            <w:r>
              <w:rPr>
                <w:rFonts w:ascii="宋体" w:hAnsi="宋体" w:eastAsia="宋体"/>
                <w:b w:val="0"/>
                <w:sz w:val="18"/>
              </w:rPr>
              <w:t>0.1%</w:t>
            </w:r>
          </w:p>
        </w:tc>
      </w:tr>
      <w:tr>
        <w:tc>
          <w:tcPr>
            <w:tcW w:type="dxa" w:w="2882"/>
            <w:shd w:val="clear" w:fill="F4F6F9"/>
          </w:tcPr>
          <w:p>
            <w:pPr>
              <w:spacing w:before="20" w:after="20"/>
              <w:jc w:val="right"/>
            </w:pPr>
            <w:r/>
            <w:r>
              <w:rPr>
                <w:rFonts w:ascii="宋体" w:hAnsi="宋体" w:eastAsia="宋体"/>
                <w:b w:val="0"/>
                <w:sz w:val="18"/>
              </w:rPr>
              <w:t>20</w:t>
            </w:r>
          </w:p>
        </w:tc>
        <w:tc>
          <w:tcPr>
            <w:tcW w:type="dxa" w:w="2882"/>
            <w:shd w:val="clear" w:fill="F4F6F9"/>
          </w:tcPr>
          <w:p>
            <w:pPr>
              <w:spacing w:before="20" w:after="20"/>
              <w:jc w:val="right"/>
            </w:pPr>
            <w:r/>
            <w:r>
              <w:rPr>
                <w:rFonts w:ascii="宋体" w:hAnsi="宋体" w:eastAsia="宋体"/>
                <w:b w:val="0"/>
                <w:sz w:val="18"/>
              </w:rPr>
              <w:t>1</w:t>
            </w:r>
          </w:p>
        </w:tc>
        <w:tc>
          <w:tcPr>
            <w:tcW w:type="dxa" w:w="2882"/>
            <w:shd w:val="clear" w:fill="F4F6F9"/>
          </w:tcPr>
          <w:p>
            <w:pPr>
              <w:spacing w:before="20" w:after="20"/>
              <w:jc w:val="right"/>
            </w:pPr>
            <w:r/>
            <w:r>
              <w:rPr>
                <w:rFonts w:ascii="宋体" w:hAnsi="宋体" w:eastAsia="宋体"/>
                <w:b w:val="0"/>
                <w:sz w:val="18"/>
              </w:rPr>
              <w:t>0.1%</w:t>
            </w:r>
          </w:p>
        </w:tc>
      </w:tr>
    </w:tbl>
    <w:p>
      <w:pPr>
        <w:spacing w:after="120"/>
      </w:pPr>
    </w:p>
    <w:tbl>
      <w:tblPr>
        <w:tblStyle w:val="TableGrid"/>
        <w:tblW w:type="auto" w:w="0"/>
        <w:jc w:val="center"/>
        <w:tblLook w:firstColumn="1" w:firstRow="1" w:lastColumn="0" w:lastRow="0" w:noHBand="0" w:noVBand="1" w:val="04A0"/>
      </w:tblPr>
      <w:tblGrid>
        <w:gridCol w:w="2882"/>
        <w:gridCol w:w="2882"/>
        <w:gridCol w:w="2882"/>
      </w:tblGrid>
      <w:tr>
        <w:tc>
          <w:tcPr>
            <w:tcW w:type="dxa" w:w="8646"/>
            <w:gridSpan w:val="3"/>
            <w:shd w:val="clear" w:fill="DCE6F2"/>
          </w:tcPr>
          <w:p>
            <w:pPr>
              <w:spacing w:before="20" w:after="20"/>
              <w:jc w:val="center"/>
            </w:pPr>
            <w:r/>
            <w:r>
              <w:rPr>
                <w:rFonts w:ascii="宋体" w:hAnsi="宋体" w:eastAsia="宋体"/>
                <w:b/>
                <w:sz w:val="19"/>
              </w:rPr>
              <w:t>工单类型</w:t>
            </w:r>
          </w:p>
        </w:tc>
      </w:tr>
      <w:tr>
        <w:trPr>
          <w:tblHeader w:val="true"/>
        </w:trPr>
        <w:tc>
          <w:tcPr>
            <w:tcW w:type="dxa" w:w="2882"/>
            <w:shd w:val="clear" w:fill="1A3A5F"/>
          </w:tcPr>
          <w:p>
            <w:pPr>
              <w:spacing w:before="20" w:after="20"/>
              <w:jc w:val="center"/>
            </w:pPr>
            <w:r/>
            <w:r>
              <w:rPr>
                <w:rFonts w:ascii="宋体" w:hAnsi="宋体" w:eastAsia="宋体"/>
                <w:b/>
                <w:color w:val="FFFFFF"/>
                <w:sz w:val="18"/>
              </w:rPr>
              <w:t>类型</w:t>
            </w:r>
          </w:p>
        </w:tc>
        <w:tc>
          <w:tcPr>
            <w:tcW w:type="dxa" w:w="2882"/>
            <w:shd w:val="clear" w:fill="1A3A5F"/>
          </w:tcPr>
          <w:p>
            <w:pPr>
              <w:spacing w:before="20" w:after="20"/>
              <w:jc w:val="center"/>
            </w:pPr>
            <w:r/>
            <w:r>
              <w:rPr>
                <w:rFonts w:ascii="宋体" w:hAnsi="宋体" w:eastAsia="宋体"/>
                <w:b/>
                <w:color w:val="FFFFFF"/>
                <w:sz w:val="18"/>
              </w:rPr>
              <w:t>件数</w:t>
            </w:r>
          </w:p>
        </w:tc>
        <w:tc>
          <w:tcPr>
            <w:tcW w:type="dxa" w:w="2882"/>
            <w:shd w:val="clear" w:fill="1A3A5F"/>
          </w:tcPr>
          <w:p>
            <w:pPr>
              <w:spacing w:before="20" w:after="20"/>
              <w:jc w:val="center"/>
            </w:pPr>
            <w:r/>
            <w:r>
              <w:rPr>
                <w:rFonts w:ascii="宋体" w:hAnsi="宋体" w:eastAsia="宋体"/>
                <w:b/>
                <w:color w:val="FFFFFF"/>
                <w:sz w:val="18"/>
              </w:rPr>
              <w:t>占比</w:t>
            </w:r>
          </w:p>
        </w:tc>
      </w:tr>
      <w:tr>
        <w:tc>
          <w:tcPr>
            <w:tcW w:type="dxa" w:w="2882"/>
          </w:tcPr>
          <w:p>
            <w:pPr>
              <w:spacing w:before="20" w:after="20"/>
              <w:jc w:val="left"/>
            </w:pPr>
            <w:r/>
            <w:r>
              <w:rPr>
                <w:rFonts w:ascii="宋体" w:hAnsi="宋体" w:eastAsia="宋体"/>
                <w:b w:val="0"/>
                <w:sz w:val="18"/>
              </w:rPr>
              <w:t>求助类</w:t>
            </w:r>
          </w:p>
        </w:tc>
        <w:tc>
          <w:tcPr>
            <w:tcW w:type="dxa" w:w="2882"/>
          </w:tcPr>
          <w:p>
            <w:pPr>
              <w:spacing w:before="20" w:after="20"/>
              <w:jc w:val="right"/>
            </w:pPr>
            <w:r/>
            <w:r>
              <w:rPr>
                <w:rFonts w:ascii="宋体" w:hAnsi="宋体" w:eastAsia="宋体"/>
                <w:b w:val="0"/>
                <w:sz w:val="18"/>
              </w:rPr>
              <w:t>567</w:t>
            </w:r>
          </w:p>
        </w:tc>
        <w:tc>
          <w:tcPr>
            <w:tcW w:type="dxa" w:w="2882"/>
          </w:tcPr>
          <w:p>
            <w:pPr>
              <w:spacing w:before="20" w:after="20"/>
              <w:jc w:val="right"/>
            </w:pPr>
            <w:r/>
            <w:r>
              <w:rPr>
                <w:rFonts w:ascii="宋体" w:hAnsi="宋体" w:eastAsia="宋体"/>
                <w:b w:val="0"/>
                <w:sz w:val="18"/>
              </w:rPr>
              <w:t>50.1%</w:t>
            </w:r>
          </w:p>
        </w:tc>
      </w:tr>
      <w:tr>
        <w:tc>
          <w:tcPr>
            <w:tcW w:type="dxa" w:w="2882"/>
            <w:shd w:val="clear" w:fill="F4F6F9"/>
          </w:tcPr>
          <w:p>
            <w:pPr>
              <w:spacing w:before="20" w:after="20"/>
              <w:jc w:val="left"/>
            </w:pPr>
            <w:r/>
            <w:r>
              <w:rPr>
                <w:rFonts w:ascii="宋体" w:hAnsi="宋体" w:eastAsia="宋体"/>
                <w:b w:val="0"/>
                <w:sz w:val="18"/>
              </w:rPr>
              <w:t>投诉举报类</w:t>
            </w:r>
          </w:p>
        </w:tc>
        <w:tc>
          <w:tcPr>
            <w:tcW w:type="dxa" w:w="2882"/>
            <w:shd w:val="clear" w:fill="F4F6F9"/>
          </w:tcPr>
          <w:p>
            <w:pPr>
              <w:spacing w:before="20" w:after="20"/>
              <w:jc w:val="right"/>
            </w:pPr>
            <w:r/>
            <w:r>
              <w:rPr>
                <w:rFonts w:ascii="宋体" w:hAnsi="宋体" w:eastAsia="宋体"/>
                <w:b w:val="0"/>
                <w:sz w:val="18"/>
              </w:rPr>
              <w:t>564</w:t>
            </w:r>
          </w:p>
        </w:tc>
        <w:tc>
          <w:tcPr>
            <w:tcW w:type="dxa" w:w="2882"/>
            <w:shd w:val="clear" w:fill="F4F6F9"/>
          </w:tcPr>
          <w:p>
            <w:pPr>
              <w:spacing w:before="20" w:after="20"/>
              <w:jc w:val="right"/>
            </w:pPr>
            <w:r/>
            <w:r>
              <w:rPr>
                <w:rFonts w:ascii="宋体" w:hAnsi="宋体" w:eastAsia="宋体"/>
                <w:b w:val="0"/>
                <w:sz w:val="18"/>
              </w:rPr>
              <w:t>49.9%</w:t>
            </w:r>
          </w:p>
        </w:tc>
      </w:tr>
    </w:tbl>
    <w:p>
      <w:pPr>
        <w:spacing w:after="120"/>
      </w:pPr>
    </w:p>
    <w:p>
      <w:pPr>
        <w:spacing w:after="60" w:line="324" w:lineRule="auto"/>
      </w:pPr>
      <w:r>
        <w:rPr>
          <w:rFonts w:ascii="宋体" w:hAnsi="宋体" w:eastAsia="宋体"/>
          <w:sz w:val="21"/>
        </w:rPr>
        <w:t>热点对象</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c>
          <w:tcPr>
            <w:tcW w:type="dxa" w:w="8648"/>
            <w:gridSpan w:val="8"/>
            <w:shd w:val="clear" w:fill="DCE6F2"/>
          </w:tcPr>
          <w:p>
            <w:pPr>
              <w:spacing w:before="20" w:after="20"/>
              <w:jc w:val="center"/>
            </w:pPr>
            <w:r/>
            <w:r>
              <w:rPr>
                <w:rFonts w:ascii="宋体" w:hAnsi="宋体" w:eastAsia="宋体"/>
                <w:b/>
                <w:sz w:val="19"/>
              </w:rPr>
              <w:t>投诉最集中小区 Top10</w:t>
            </w:r>
          </w:p>
        </w:tc>
      </w:tr>
      <w:tr>
        <w:trPr>
          <w:tblHeader w:val="true"/>
        </w:trPr>
        <w:tc>
          <w:tcPr>
            <w:tcW w:type="dxa" w:w="1081"/>
            <w:shd w:val="clear" w:fill="1A3A5F"/>
          </w:tcPr>
          <w:p>
            <w:pPr>
              <w:spacing w:before="20" w:after="20"/>
              <w:jc w:val="center"/>
            </w:pPr>
            <w:r/>
            <w:r>
              <w:rPr>
                <w:rFonts w:ascii="宋体" w:hAnsi="宋体" w:eastAsia="宋体"/>
                <w:b/>
                <w:color w:val="FFFFFF"/>
                <w:sz w:val="18"/>
              </w:rPr>
              <w:t>#</w:t>
            </w:r>
          </w:p>
        </w:tc>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2026年1-8月</w:t>
            </w:r>
          </w:p>
        </w:tc>
        <w:tc>
          <w:tcPr>
            <w:tcW w:type="dxa" w:w="1081"/>
            <w:shd w:val="clear" w:fill="1A3A5F"/>
          </w:tcPr>
          <w:p>
            <w:pPr>
              <w:spacing w:before="20" w:after="20"/>
              <w:jc w:val="center"/>
            </w:pPr>
            <w:r/>
            <w:r>
              <w:rPr>
                <w:rFonts w:ascii="宋体" w:hAnsi="宋体" w:eastAsia="宋体"/>
                <w:b/>
                <w:color w:val="FFFFFF"/>
                <w:sz w:val="18"/>
              </w:rPr>
              <w:t>2025年同期</w:t>
            </w:r>
          </w:p>
        </w:tc>
        <w:tc>
          <w:tcPr>
            <w:tcW w:type="dxa" w:w="1081"/>
            <w:shd w:val="clear" w:fill="1A3A5F"/>
          </w:tcPr>
          <w:p>
            <w:pPr>
              <w:spacing w:before="20" w:after="20"/>
              <w:jc w:val="center"/>
            </w:pPr>
            <w:r/>
            <w:r>
              <w:rPr>
                <w:rFonts w:ascii="宋体" w:hAnsi="宋体" w:eastAsia="宋体"/>
                <w:b/>
                <w:color w:val="FFFFFF"/>
                <w:sz w:val="18"/>
              </w:rPr>
              <w:t>同比</w:t>
            </w:r>
          </w:p>
        </w:tc>
        <w:tc>
          <w:tcPr>
            <w:tcW w:type="dxa" w:w="1081"/>
            <w:shd w:val="clear" w:fill="1A3A5F"/>
          </w:tcPr>
          <w:p>
            <w:pPr>
              <w:spacing w:before="20" w:after="20"/>
              <w:jc w:val="center"/>
            </w:pPr>
            <w:r/>
            <w:r>
              <w:rPr>
                <w:rFonts w:ascii="宋体" w:hAnsi="宋体" w:eastAsia="宋体"/>
                <w:b/>
                <w:color w:val="FFFFFF"/>
                <w:sz w:val="18"/>
              </w:rPr>
              <w:t>占本镇</w:t>
            </w:r>
          </w:p>
        </w:tc>
        <w:tc>
          <w:tcPr>
            <w:tcW w:type="dxa" w:w="1081"/>
            <w:shd w:val="clear" w:fill="1A3A5F"/>
          </w:tcPr>
          <w:p>
            <w:pPr>
              <w:spacing w:before="20" w:after="20"/>
              <w:jc w:val="center"/>
            </w:pPr>
            <w:r/>
            <w:r>
              <w:rPr>
                <w:rFonts w:ascii="宋体" w:hAnsi="宋体" w:eastAsia="宋体"/>
                <w:b/>
                <w:color w:val="FFFFFF"/>
                <w:sz w:val="18"/>
              </w:rPr>
              <w:t>首位类别</w:t>
            </w:r>
          </w:p>
        </w:tc>
        <w:tc>
          <w:tcPr>
            <w:tcW w:type="dxa" w:w="1081"/>
            <w:shd w:val="clear" w:fill="1A3A5F"/>
          </w:tcPr>
          <w:p>
            <w:pPr>
              <w:spacing w:before="20" w:after="20"/>
              <w:jc w:val="center"/>
            </w:pPr>
            <w:r/>
            <w:r>
              <w:rPr>
                <w:rFonts w:ascii="宋体" w:hAnsi="宋体" w:eastAsia="宋体"/>
                <w:b/>
                <w:color w:val="FFFFFF"/>
                <w:sz w:val="18"/>
              </w:rPr>
              <w:t>高频组数</w:t>
            </w:r>
          </w:p>
        </w:tc>
      </w:tr>
      <w:tr>
        <w:tc>
          <w:tcPr>
            <w:tcW w:type="dxa" w:w="1081"/>
          </w:tcPr>
          <w:p>
            <w:pPr>
              <w:spacing w:before="20" w:after="20"/>
              <w:jc w:val="right"/>
            </w:pPr>
            <w:r/>
            <w:r>
              <w:rPr>
                <w:rFonts w:ascii="宋体" w:hAnsi="宋体" w:eastAsia="宋体"/>
                <w:b w:val="0"/>
                <w:sz w:val="18"/>
              </w:rPr>
              <w:t>1</w:t>
            </w:r>
          </w:p>
        </w:tc>
        <w:tc>
          <w:tcPr>
            <w:tcW w:type="dxa" w:w="1081"/>
          </w:tcPr>
          <w:p>
            <w:pPr>
              <w:spacing w:before="20" w:after="20"/>
              <w:jc w:val="left"/>
            </w:pPr>
            <w:r/>
            <w:r>
              <w:rPr>
                <w:rFonts w:ascii="宋体" w:hAnsi="宋体" w:eastAsia="宋体"/>
                <w:b w:val="0"/>
                <w:sz w:val="18"/>
              </w:rPr>
              <w:t>日晖六村</w:t>
            </w:r>
          </w:p>
        </w:tc>
        <w:tc>
          <w:tcPr>
            <w:tcW w:type="dxa" w:w="1081"/>
          </w:tcPr>
          <w:p>
            <w:pPr>
              <w:spacing w:before="20" w:after="20"/>
              <w:jc w:val="right"/>
            </w:pPr>
            <w:r/>
            <w:r>
              <w:rPr>
                <w:rFonts w:ascii="宋体" w:hAnsi="宋体" w:eastAsia="宋体"/>
                <w:b w:val="0"/>
                <w:sz w:val="18"/>
              </w:rPr>
              <w:t>126</w:t>
            </w:r>
          </w:p>
        </w:tc>
        <w:tc>
          <w:tcPr>
            <w:tcW w:type="dxa" w:w="1081"/>
          </w:tcPr>
          <w:p>
            <w:pPr>
              <w:spacing w:before="20" w:after="20"/>
              <w:jc w:val="right"/>
            </w:pPr>
            <w:r/>
            <w:r>
              <w:rPr>
                <w:rFonts w:ascii="宋体" w:hAnsi="宋体" w:eastAsia="宋体"/>
                <w:b w:val="0"/>
                <w:sz w:val="18"/>
              </w:rPr>
              <w:t>216</w:t>
            </w:r>
          </w:p>
        </w:tc>
        <w:tc>
          <w:tcPr>
            <w:tcW w:type="dxa" w:w="1081"/>
          </w:tcPr>
          <w:p>
            <w:pPr>
              <w:spacing w:before="20" w:after="20"/>
              <w:jc w:val="right"/>
            </w:pPr>
            <w:r/>
            <w:r>
              <w:rPr>
                <w:rFonts w:ascii="宋体" w:hAnsi="宋体" w:eastAsia="宋体"/>
                <w:b w:val="0"/>
                <w:sz w:val="18"/>
              </w:rPr>
              <w:t>-41.7%</w:t>
            </w:r>
          </w:p>
        </w:tc>
        <w:tc>
          <w:tcPr>
            <w:tcW w:type="dxa" w:w="1081"/>
          </w:tcPr>
          <w:p>
            <w:pPr>
              <w:spacing w:before="20" w:after="20"/>
              <w:jc w:val="right"/>
            </w:pPr>
            <w:r/>
            <w:r>
              <w:rPr>
                <w:rFonts w:ascii="宋体" w:hAnsi="宋体" w:eastAsia="宋体"/>
                <w:b w:val="0"/>
                <w:sz w:val="18"/>
              </w:rPr>
              <w:t>11.1%</w:t>
            </w:r>
          </w:p>
        </w:tc>
        <w:tc>
          <w:tcPr>
            <w:tcW w:type="dxa" w:w="1081"/>
          </w:tcPr>
          <w:p>
            <w:pPr>
              <w:spacing w:before="20" w:after="20"/>
              <w:jc w:val="left"/>
            </w:pPr>
            <w:r/>
            <w:r>
              <w:rPr>
                <w:rFonts w:ascii="宋体" w:hAnsi="宋体" w:eastAsia="宋体"/>
                <w:b w:val="0"/>
                <w:sz w:val="18"/>
              </w:rPr>
              <w:t>房屋维修</w:t>
            </w:r>
          </w:p>
        </w:tc>
        <w:tc>
          <w:tcPr>
            <w:tcW w:type="dxa" w:w="1081"/>
          </w:tcPr>
          <w:p>
            <w:pPr>
              <w:spacing w:before="20" w:after="20"/>
              <w:jc w:val="right"/>
            </w:pPr>
            <w:r/>
            <w:r>
              <w:rPr>
                <w:rFonts w:ascii="宋体" w:hAnsi="宋体" w:eastAsia="宋体"/>
                <w:b w:val="0"/>
                <w:sz w:val="18"/>
              </w:rPr>
              <w:t>10</w:t>
            </w:r>
          </w:p>
        </w:tc>
      </w:tr>
      <w:tr>
        <w:tc>
          <w:tcPr>
            <w:tcW w:type="dxa" w:w="1081"/>
            <w:shd w:val="clear" w:fill="F4F6F9"/>
          </w:tcPr>
          <w:p>
            <w:pPr>
              <w:spacing w:before="20" w:after="20"/>
              <w:jc w:val="right"/>
            </w:pPr>
            <w:r/>
            <w:r>
              <w:rPr>
                <w:rFonts w:ascii="宋体" w:hAnsi="宋体" w:eastAsia="宋体"/>
                <w:b w:val="0"/>
                <w:sz w:val="18"/>
              </w:rPr>
              <w:t>2</w:t>
            </w:r>
          </w:p>
        </w:tc>
        <w:tc>
          <w:tcPr>
            <w:tcW w:type="dxa" w:w="1081"/>
            <w:shd w:val="clear" w:fill="F4F6F9"/>
          </w:tcPr>
          <w:p>
            <w:pPr>
              <w:spacing w:before="20" w:after="20"/>
              <w:jc w:val="left"/>
            </w:pPr>
            <w:r/>
            <w:r>
              <w:rPr>
                <w:rFonts w:ascii="宋体" w:hAnsi="宋体" w:eastAsia="宋体"/>
                <w:b w:val="0"/>
                <w:sz w:val="18"/>
              </w:rPr>
              <w:t>尚海湾二期</w:t>
            </w:r>
          </w:p>
        </w:tc>
        <w:tc>
          <w:tcPr>
            <w:tcW w:type="dxa" w:w="1081"/>
            <w:shd w:val="clear" w:fill="F4F6F9"/>
          </w:tcPr>
          <w:p>
            <w:pPr>
              <w:spacing w:before="20" w:after="20"/>
              <w:jc w:val="right"/>
            </w:pPr>
            <w:r/>
            <w:r>
              <w:rPr>
                <w:rFonts w:ascii="宋体" w:hAnsi="宋体" w:eastAsia="宋体"/>
                <w:b w:val="0"/>
                <w:sz w:val="18"/>
              </w:rPr>
              <w:t>87</w:t>
            </w:r>
          </w:p>
        </w:tc>
        <w:tc>
          <w:tcPr>
            <w:tcW w:type="dxa" w:w="1081"/>
            <w:shd w:val="clear" w:fill="F4F6F9"/>
          </w:tcPr>
          <w:p>
            <w:pPr>
              <w:spacing w:before="20" w:after="20"/>
              <w:jc w:val="right"/>
            </w:pPr>
            <w:r/>
            <w:r>
              <w:rPr>
                <w:rFonts w:ascii="宋体" w:hAnsi="宋体" w:eastAsia="宋体"/>
                <w:b w:val="0"/>
                <w:sz w:val="18"/>
              </w:rPr>
              <w:t>46</w:t>
            </w:r>
          </w:p>
        </w:tc>
        <w:tc>
          <w:tcPr>
            <w:tcW w:type="dxa" w:w="1081"/>
            <w:shd w:val="clear" w:fill="F4F6F9"/>
          </w:tcPr>
          <w:p>
            <w:pPr>
              <w:spacing w:before="20" w:after="20"/>
              <w:jc w:val="right"/>
            </w:pPr>
            <w:r/>
            <w:r>
              <w:rPr>
                <w:rFonts w:ascii="宋体" w:hAnsi="宋体" w:eastAsia="宋体"/>
                <w:b w:val="0"/>
                <w:sz w:val="18"/>
              </w:rPr>
              <w:t>+89.1%</w:t>
            </w:r>
          </w:p>
        </w:tc>
        <w:tc>
          <w:tcPr>
            <w:tcW w:type="dxa" w:w="1081"/>
            <w:shd w:val="clear" w:fill="F4F6F9"/>
          </w:tcPr>
          <w:p>
            <w:pPr>
              <w:spacing w:before="20" w:after="20"/>
              <w:jc w:val="right"/>
            </w:pPr>
            <w:r/>
            <w:r>
              <w:rPr>
                <w:rFonts w:ascii="宋体" w:hAnsi="宋体" w:eastAsia="宋体"/>
                <w:b w:val="0"/>
                <w:sz w:val="18"/>
              </w:rPr>
              <w:t>7.7%</w:t>
            </w:r>
          </w:p>
        </w:tc>
        <w:tc>
          <w:tcPr>
            <w:tcW w:type="dxa" w:w="1081"/>
            <w:shd w:val="clear" w:fill="F4F6F9"/>
          </w:tcPr>
          <w:p>
            <w:pPr>
              <w:spacing w:before="20" w:after="20"/>
              <w:jc w:val="left"/>
            </w:pPr>
            <w:r/>
            <w:r>
              <w:rPr>
                <w:rFonts w:ascii="宋体" w:hAnsi="宋体" w:eastAsia="宋体"/>
                <w:b w:val="0"/>
                <w:sz w:val="18"/>
              </w:rPr>
              <w:t>业主大会/业委会</w:t>
            </w:r>
          </w:p>
        </w:tc>
        <w:tc>
          <w:tcPr>
            <w:tcW w:type="dxa" w:w="1081"/>
            <w:shd w:val="clear" w:fill="F4F6F9"/>
          </w:tcPr>
          <w:p>
            <w:pPr>
              <w:spacing w:before="20" w:after="20"/>
              <w:jc w:val="right"/>
            </w:pPr>
            <w:r/>
            <w:r>
              <w:rPr>
                <w:rFonts w:ascii="宋体" w:hAnsi="宋体" w:eastAsia="宋体"/>
                <w:b w:val="0"/>
                <w:sz w:val="18"/>
              </w:rPr>
              <w:t>8</w:t>
            </w:r>
          </w:p>
        </w:tc>
      </w:tr>
      <w:tr>
        <w:tc>
          <w:tcPr>
            <w:tcW w:type="dxa" w:w="1081"/>
          </w:tcPr>
          <w:p>
            <w:pPr>
              <w:spacing w:before="20" w:after="20"/>
              <w:jc w:val="right"/>
            </w:pPr>
            <w:r/>
            <w:r>
              <w:rPr>
                <w:rFonts w:ascii="宋体" w:hAnsi="宋体" w:eastAsia="宋体"/>
                <w:b w:val="0"/>
                <w:sz w:val="18"/>
              </w:rPr>
              <w:t>3</w:t>
            </w:r>
          </w:p>
        </w:tc>
        <w:tc>
          <w:tcPr>
            <w:tcW w:type="dxa" w:w="1081"/>
          </w:tcPr>
          <w:p>
            <w:pPr>
              <w:spacing w:before="20" w:after="20"/>
              <w:jc w:val="left"/>
            </w:pPr>
            <w:r/>
            <w:r>
              <w:rPr>
                <w:rFonts w:ascii="宋体" w:hAnsi="宋体" w:eastAsia="宋体"/>
                <w:b w:val="0"/>
                <w:sz w:val="18"/>
              </w:rPr>
              <w:t>日晖二村</w:t>
            </w:r>
          </w:p>
        </w:tc>
        <w:tc>
          <w:tcPr>
            <w:tcW w:type="dxa" w:w="1081"/>
          </w:tcPr>
          <w:p>
            <w:pPr>
              <w:spacing w:before="20" w:after="20"/>
              <w:jc w:val="right"/>
            </w:pPr>
            <w:r/>
            <w:r>
              <w:rPr>
                <w:rFonts w:ascii="宋体" w:hAnsi="宋体" w:eastAsia="宋体"/>
                <w:b w:val="0"/>
                <w:sz w:val="18"/>
              </w:rPr>
              <w:t>79</w:t>
            </w:r>
          </w:p>
        </w:tc>
        <w:tc>
          <w:tcPr>
            <w:tcW w:type="dxa" w:w="1081"/>
          </w:tcPr>
          <w:p>
            <w:pPr>
              <w:spacing w:before="20" w:after="20"/>
              <w:jc w:val="right"/>
            </w:pPr>
            <w:r/>
            <w:r>
              <w:rPr>
                <w:rFonts w:ascii="宋体" w:hAnsi="宋体" w:eastAsia="宋体"/>
                <w:b w:val="0"/>
                <w:sz w:val="18"/>
              </w:rPr>
              <w:t>100</w:t>
            </w:r>
          </w:p>
        </w:tc>
        <w:tc>
          <w:tcPr>
            <w:tcW w:type="dxa" w:w="1081"/>
          </w:tcPr>
          <w:p>
            <w:pPr>
              <w:spacing w:before="20" w:after="20"/>
              <w:jc w:val="right"/>
            </w:pPr>
            <w:r/>
            <w:r>
              <w:rPr>
                <w:rFonts w:ascii="宋体" w:hAnsi="宋体" w:eastAsia="宋体"/>
                <w:b w:val="0"/>
                <w:sz w:val="18"/>
              </w:rPr>
              <w:t>-21.0%</w:t>
            </w:r>
          </w:p>
        </w:tc>
        <w:tc>
          <w:tcPr>
            <w:tcW w:type="dxa" w:w="1081"/>
          </w:tcPr>
          <w:p>
            <w:pPr>
              <w:spacing w:before="20" w:after="20"/>
              <w:jc w:val="right"/>
            </w:pPr>
            <w:r/>
            <w:r>
              <w:rPr>
                <w:rFonts w:ascii="宋体" w:hAnsi="宋体" w:eastAsia="宋体"/>
                <w:b w:val="0"/>
                <w:sz w:val="18"/>
              </w:rPr>
              <w:t>7.0%</w:t>
            </w:r>
          </w:p>
        </w:tc>
        <w:tc>
          <w:tcPr>
            <w:tcW w:type="dxa" w:w="1081"/>
          </w:tcPr>
          <w:p>
            <w:pPr>
              <w:spacing w:before="20" w:after="20"/>
              <w:jc w:val="left"/>
            </w:pPr>
            <w:r/>
            <w:r>
              <w:rPr>
                <w:rFonts w:ascii="宋体" w:hAnsi="宋体" w:eastAsia="宋体"/>
                <w:b w:val="0"/>
                <w:sz w:val="18"/>
              </w:rPr>
              <w:t>房屋维修</w:t>
            </w:r>
          </w:p>
        </w:tc>
        <w:tc>
          <w:tcPr>
            <w:tcW w:type="dxa" w:w="1081"/>
          </w:tcPr>
          <w:p>
            <w:pPr>
              <w:spacing w:before="20" w:after="20"/>
              <w:jc w:val="right"/>
            </w:pPr>
            <w:r/>
            <w:r>
              <w:rPr>
                <w:rFonts w:ascii="宋体" w:hAnsi="宋体" w:eastAsia="宋体"/>
                <w:b w:val="0"/>
                <w:sz w:val="18"/>
              </w:rPr>
              <w:t>8</w:t>
            </w:r>
          </w:p>
        </w:tc>
      </w:tr>
      <w:tr>
        <w:tc>
          <w:tcPr>
            <w:tcW w:type="dxa" w:w="1081"/>
            <w:shd w:val="clear" w:fill="F4F6F9"/>
          </w:tcPr>
          <w:p>
            <w:pPr>
              <w:spacing w:before="20" w:after="20"/>
              <w:jc w:val="right"/>
            </w:pPr>
            <w:r/>
            <w:r>
              <w:rPr>
                <w:rFonts w:ascii="宋体" w:hAnsi="宋体" w:eastAsia="宋体"/>
                <w:b w:val="0"/>
                <w:sz w:val="18"/>
              </w:rPr>
              <w:t>4</w:t>
            </w:r>
          </w:p>
        </w:tc>
        <w:tc>
          <w:tcPr>
            <w:tcW w:type="dxa" w:w="1081"/>
            <w:shd w:val="clear" w:fill="F4F6F9"/>
          </w:tcPr>
          <w:p>
            <w:pPr>
              <w:spacing w:before="20" w:after="20"/>
              <w:jc w:val="left"/>
            </w:pPr>
            <w:r/>
            <w:r>
              <w:rPr>
                <w:rFonts w:ascii="宋体" w:hAnsi="宋体" w:eastAsia="宋体"/>
                <w:b w:val="0"/>
                <w:sz w:val="18"/>
              </w:rPr>
              <w:t>斜土小区</w:t>
            </w:r>
          </w:p>
        </w:tc>
        <w:tc>
          <w:tcPr>
            <w:tcW w:type="dxa" w:w="1081"/>
            <w:shd w:val="clear" w:fill="F4F6F9"/>
          </w:tcPr>
          <w:p>
            <w:pPr>
              <w:spacing w:before="20" w:after="20"/>
              <w:jc w:val="right"/>
            </w:pPr>
            <w:r/>
            <w:r>
              <w:rPr>
                <w:rFonts w:ascii="宋体" w:hAnsi="宋体" w:eastAsia="宋体"/>
                <w:b w:val="0"/>
                <w:sz w:val="18"/>
              </w:rPr>
              <w:t>63</w:t>
            </w:r>
          </w:p>
        </w:tc>
        <w:tc>
          <w:tcPr>
            <w:tcW w:type="dxa" w:w="1081"/>
            <w:shd w:val="clear" w:fill="F4F6F9"/>
          </w:tcPr>
          <w:p>
            <w:pPr>
              <w:spacing w:before="20" w:after="20"/>
              <w:jc w:val="right"/>
            </w:pPr>
            <w:r/>
            <w:r>
              <w:rPr>
                <w:rFonts w:ascii="宋体" w:hAnsi="宋体" w:eastAsia="宋体"/>
                <w:b w:val="0"/>
                <w:sz w:val="18"/>
              </w:rPr>
              <w:t>82</w:t>
            </w:r>
          </w:p>
        </w:tc>
        <w:tc>
          <w:tcPr>
            <w:tcW w:type="dxa" w:w="1081"/>
            <w:shd w:val="clear" w:fill="F4F6F9"/>
          </w:tcPr>
          <w:p>
            <w:pPr>
              <w:spacing w:before="20" w:after="20"/>
              <w:jc w:val="right"/>
            </w:pPr>
            <w:r/>
            <w:r>
              <w:rPr>
                <w:rFonts w:ascii="宋体" w:hAnsi="宋体" w:eastAsia="宋体"/>
                <w:b w:val="0"/>
                <w:sz w:val="18"/>
              </w:rPr>
              <w:t>-23.2%</w:t>
            </w:r>
          </w:p>
        </w:tc>
        <w:tc>
          <w:tcPr>
            <w:tcW w:type="dxa" w:w="1081"/>
            <w:shd w:val="clear" w:fill="F4F6F9"/>
          </w:tcPr>
          <w:p>
            <w:pPr>
              <w:spacing w:before="20" w:after="20"/>
              <w:jc w:val="right"/>
            </w:pPr>
            <w:r/>
            <w:r>
              <w:rPr>
                <w:rFonts w:ascii="宋体" w:hAnsi="宋体" w:eastAsia="宋体"/>
                <w:b w:val="0"/>
                <w:sz w:val="18"/>
              </w:rPr>
              <w:t>5.6%</w:t>
            </w:r>
          </w:p>
        </w:tc>
        <w:tc>
          <w:tcPr>
            <w:tcW w:type="dxa" w:w="1081"/>
            <w:shd w:val="clear" w:fill="F4F6F9"/>
          </w:tcPr>
          <w:p>
            <w:pPr>
              <w:spacing w:before="20" w:after="20"/>
              <w:jc w:val="left"/>
            </w:pPr>
            <w:r/>
            <w:r>
              <w:rPr>
                <w:rFonts w:ascii="宋体" w:hAnsi="宋体" w:eastAsia="宋体"/>
                <w:b w:val="0"/>
                <w:sz w:val="18"/>
              </w:rPr>
              <w:t>房屋维修</w:t>
            </w:r>
          </w:p>
        </w:tc>
        <w:tc>
          <w:tcPr>
            <w:tcW w:type="dxa" w:w="1081"/>
            <w:shd w:val="clear" w:fill="F4F6F9"/>
          </w:tcPr>
          <w:p>
            <w:pPr>
              <w:spacing w:before="20" w:after="20"/>
              <w:jc w:val="right"/>
            </w:pPr>
            <w:r/>
            <w:r>
              <w:rPr>
                <w:rFonts w:ascii="宋体" w:hAnsi="宋体" w:eastAsia="宋体"/>
                <w:b w:val="0"/>
                <w:sz w:val="18"/>
              </w:rPr>
              <w:t>8</w:t>
            </w:r>
          </w:p>
        </w:tc>
      </w:tr>
      <w:tr>
        <w:tc>
          <w:tcPr>
            <w:tcW w:type="dxa" w:w="1081"/>
          </w:tcPr>
          <w:p>
            <w:pPr>
              <w:spacing w:before="20" w:after="20"/>
              <w:jc w:val="right"/>
            </w:pPr>
            <w:r/>
            <w:r>
              <w:rPr>
                <w:rFonts w:ascii="宋体" w:hAnsi="宋体" w:eastAsia="宋体"/>
                <w:b w:val="0"/>
                <w:sz w:val="18"/>
              </w:rPr>
              <w:t>5</w:t>
            </w:r>
          </w:p>
        </w:tc>
        <w:tc>
          <w:tcPr>
            <w:tcW w:type="dxa" w:w="1081"/>
          </w:tcPr>
          <w:p>
            <w:pPr>
              <w:spacing w:before="20" w:after="20"/>
              <w:jc w:val="left"/>
            </w:pPr>
            <w:r/>
            <w:r>
              <w:rPr>
                <w:rFonts w:ascii="宋体" w:hAnsi="宋体" w:eastAsia="宋体"/>
                <w:b w:val="0"/>
                <w:sz w:val="18"/>
              </w:rPr>
              <w:t>海珀旭晖</w:t>
            </w:r>
          </w:p>
        </w:tc>
        <w:tc>
          <w:tcPr>
            <w:tcW w:type="dxa" w:w="1081"/>
          </w:tcPr>
          <w:p>
            <w:pPr>
              <w:spacing w:before="20" w:after="20"/>
              <w:jc w:val="right"/>
            </w:pPr>
            <w:r/>
            <w:r>
              <w:rPr>
                <w:rFonts w:ascii="宋体" w:hAnsi="宋体" w:eastAsia="宋体"/>
                <w:b w:val="0"/>
                <w:sz w:val="18"/>
              </w:rPr>
              <w:t>53</w:t>
            </w:r>
          </w:p>
        </w:tc>
        <w:tc>
          <w:tcPr>
            <w:tcW w:type="dxa" w:w="1081"/>
          </w:tcPr>
          <w:p>
            <w:pPr>
              <w:spacing w:before="20" w:after="20"/>
              <w:jc w:val="right"/>
            </w:pPr>
            <w:r/>
            <w:r>
              <w:rPr>
                <w:rFonts w:ascii="宋体" w:hAnsi="宋体" w:eastAsia="宋体"/>
                <w:b w:val="0"/>
                <w:sz w:val="18"/>
              </w:rPr>
              <w:t>8</w:t>
            </w:r>
          </w:p>
        </w:tc>
        <w:tc>
          <w:tcPr>
            <w:tcW w:type="dxa" w:w="1081"/>
          </w:tcPr>
          <w:p>
            <w:pPr>
              <w:spacing w:before="20" w:after="20"/>
              <w:jc w:val="right"/>
            </w:pPr>
            <w:r/>
            <w:r>
              <w:rPr>
                <w:rFonts w:ascii="宋体" w:hAnsi="宋体" w:eastAsia="宋体"/>
                <w:b w:val="0"/>
                <w:sz w:val="18"/>
              </w:rPr>
              <w:t>+562.5%</w:t>
            </w:r>
          </w:p>
        </w:tc>
        <w:tc>
          <w:tcPr>
            <w:tcW w:type="dxa" w:w="1081"/>
          </w:tcPr>
          <w:p>
            <w:pPr>
              <w:spacing w:before="20" w:after="20"/>
              <w:jc w:val="right"/>
            </w:pPr>
            <w:r/>
            <w:r>
              <w:rPr>
                <w:rFonts w:ascii="宋体" w:hAnsi="宋体" w:eastAsia="宋体"/>
                <w:b w:val="0"/>
                <w:sz w:val="18"/>
              </w:rPr>
              <w:t>4.7%</w:t>
            </w:r>
          </w:p>
        </w:tc>
        <w:tc>
          <w:tcPr>
            <w:tcW w:type="dxa" w:w="1081"/>
          </w:tcPr>
          <w:p>
            <w:pPr>
              <w:spacing w:before="20" w:after="20"/>
              <w:jc w:val="left"/>
            </w:pPr>
            <w:r/>
            <w:r>
              <w:rPr>
                <w:rFonts w:ascii="宋体" w:hAnsi="宋体" w:eastAsia="宋体"/>
                <w:b w:val="0"/>
                <w:sz w:val="18"/>
              </w:rPr>
              <w:t>业主大会/业委会</w:t>
            </w:r>
          </w:p>
        </w:tc>
        <w:tc>
          <w:tcPr>
            <w:tcW w:type="dxa" w:w="1081"/>
          </w:tcPr>
          <w:p>
            <w:pPr>
              <w:spacing w:before="20" w:after="20"/>
              <w:jc w:val="right"/>
            </w:pPr>
            <w:r/>
            <w:r>
              <w:rPr>
                <w:rFonts w:ascii="宋体" w:hAnsi="宋体" w:eastAsia="宋体"/>
                <w:b w:val="0"/>
                <w:sz w:val="18"/>
              </w:rPr>
              <w:t>5</w:t>
            </w:r>
          </w:p>
        </w:tc>
      </w:tr>
      <w:tr>
        <w:tc>
          <w:tcPr>
            <w:tcW w:type="dxa" w:w="1081"/>
            <w:shd w:val="clear" w:fill="F4F6F9"/>
          </w:tcPr>
          <w:p>
            <w:pPr>
              <w:spacing w:before="20" w:after="20"/>
              <w:jc w:val="right"/>
            </w:pPr>
            <w:r/>
            <w:r>
              <w:rPr>
                <w:rFonts w:ascii="宋体" w:hAnsi="宋体" w:eastAsia="宋体"/>
                <w:b w:val="0"/>
                <w:sz w:val="18"/>
              </w:rPr>
              <w:t>6</w:t>
            </w:r>
          </w:p>
        </w:tc>
        <w:tc>
          <w:tcPr>
            <w:tcW w:type="dxa" w:w="1081"/>
            <w:shd w:val="clear" w:fill="F4F6F9"/>
          </w:tcPr>
          <w:p>
            <w:pPr>
              <w:spacing w:before="20" w:after="20"/>
              <w:jc w:val="left"/>
            </w:pPr>
            <w:r/>
            <w:r>
              <w:rPr>
                <w:rFonts w:ascii="宋体" w:hAnsi="宋体" w:eastAsia="宋体"/>
                <w:b w:val="0"/>
                <w:sz w:val="18"/>
              </w:rPr>
              <w:t>大木小区</w:t>
            </w:r>
          </w:p>
        </w:tc>
        <w:tc>
          <w:tcPr>
            <w:tcW w:type="dxa" w:w="1081"/>
            <w:shd w:val="clear" w:fill="F4F6F9"/>
          </w:tcPr>
          <w:p>
            <w:pPr>
              <w:spacing w:before="20" w:after="20"/>
              <w:jc w:val="right"/>
            </w:pPr>
            <w:r/>
            <w:r>
              <w:rPr>
                <w:rFonts w:ascii="宋体" w:hAnsi="宋体" w:eastAsia="宋体"/>
                <w:b w:val="0"/>
                <w:sz w:val="18"/>
              </w:rPr>
              <w:t>43</w:t>
            </w:r>
          </w:p>
        </w:tc>
        <w:tc>
          <w:tcPr>
            <w:tcW w:type="dxa" w:w="1081"/>
            <w:shd w:val="clear" w:fill="F4F6F9"/>
          </w:tcPr>
          <w:p>
            <w:pPr>
              <w:spacing w:before="20" w:after="20"/>
              <w:jc w:val="right"/>
            </w:pPr>
            <w:r/>
            <w:r>
              <w:rPr>
                <w:rFonts w:ascii="宋体" w:hAnsi="宋体" w:eastAsia="宋体"/>
                <w:b w:val="0"/>
                <w:sz w:val="18"/>
              </w:rPr>
              <w:t>90</w:t>
            </w:r>
          </w:p>
        </w:tc>
        <w:tc>
          <w:tcPr>
            <w:tcW w:type="dxa" w:w="1081"/>
            <w:shd w:val="clear" w:fill="F4F6F9"/>
          </w:tcPr>
          <w:p>
            <w:pPr>
              <w:spacing w:before="20" w:after="20"/>
              <w:jc w:val="right"/>
            </w:pPr>
            <w:r/>
            <w:r>
              <w:rPr>
                <w:rFonts w:ascii="宋体" w:hAnsi="宋体" w:eastAsia="宋体"/>
                <w:b w:val="0"/>
                <w:sz w:val="18"/>
              </w:rPr>
              <w:t>-52.2%</w:t>
            </w:r>
          </w:p>
        </w:tc>
        <w:tc>
          <w:tcPr>
            <w:tcW w:type="dxa" w:w="1081"/>
            <w:shd w:val="clear" w:fill="F4F6F9"/>
          </w:tcPr>
          <w:p>
            <w:pPr>
              <w:spacing w:before="20" w:after="20"/>
              <w:jc w:val="right"/>
            </w:pPr>
            <w:r/>
            <w:r>
              <w:rPr>
                <w:rFonts w:ascii="宋体" w:hAnsi="宋体" w:eastAsia="宋体"/>
                <w:b w:val="0"/>
                <w:sz w:val="18"/>
              </w:rPr>
              <w:t>3.8%</w:t>
            </w:r>
          </w:p>
        </w:tc>
        <w:tc>
          <w:tcPr>
            <w:tcW w:type="dxa" w:w="1081"/>
            <w:shd w:val="clear" w:fill="F4F6F9"/>
          </w:tcPr>
          <w:p>
            <w:pPr>
              <w:spacing w:before="20" w:after="20"/>
              <w:jc w:val="left"/>
            </w:pPr>
            <w:r/>
            <w:r>
              <w:rPr>
                <w:rFonts w:ascii="宋体" w:hAnsi="宋体" w:eastAsia="宋体"/>
                <w:b w:val="0"/>
                <w:sz w:val="18"/>
              </w:rPr>
              <w:t>房屋维修</w:t>
            </w:r>
          </w:p>
        </w:tc>
        <w:tc>
          <w:tcPr>
            <w:tcW w:type="dxa" w:w="1081"/>
            <w:shd w:val="clear" w:fill="F4F6F9"/>
          </w:tcPr>
          <w:p>
            <w:pPr>
              <w:spacing w:before="20" w:after="20"/>
              <w:jc w:val="right"/>
            </w:pPr>
            <w:r/>
            <w:r>
              <w:rPr>
                <w:rFonts w:ascii="宋体" w:hAnsi="宋体" w:eastAsia="宋体"/>
                <w:b w:val="0"/>
                <w:sz w:val="18"/>
              </w:rPr>
              <w:t>7</w:t>
            </w:r>
          </w:p>
        </w:tc>
      </w:tr>
      <w:tr>
        <w:tc>
          <w:tcPr>
            <w:tcW w:type="dxa" w:w="1081"/>
          </w:tcPr>
          <w:p>
            <w:pPr>
              <w:spacing w:before="20" w:after="20"/>
              <w:jc w:val="right"/>
            </w:pPr>
            <w:r/>
            <w:r>
              <w:rPr>
                <w:rFonts w:ascii="宋体" w:hAnsi="宋体" w:eastAsia="宋体"/>
                <w:b w:val="0"/>
                <w:sz w:val="18"/>
              </w:rPr>
              <w:t>7</w:t>
            </w:r>
          </w:p>
        </w:tc>
        <w:tc>
          <w:tcPr>
            <w:tcW w:type="dxa" w:w="1081"/>
          </w:tcPr>
          <w:p>
            <w:pPr>
              <w:spacing w:before="20" w:after="20"/>
              <w:jc w:val="left"/>
            </w:pPr>
            <w:r/>
            <w:r>
              <w:rPr>
                <w:rFonts w:ascii="宋体" w:hAnsi="宋体" w:eastAsia="宋体"/>
                <w:b w:val="0"/>
                <w:sz w:val="18"/>
              </w:rPr>
              <w:t>尚海湾一期</w:t>
            </w:r>
          </w:p>
        </w:tc>
        <w:tc>
          <w:tcPr>
            <w:tcW w:type="dxa" w:w="1081"/>
          </w:tcPr>
          <w:p>
            <w:pPr>
              <w:spacing w:before="20" w:after="20"/>
              <w:jc w:val="right"/>
            </w:pPr>
            <w:r/>
            <w:r>
              <w:rPr>
                <w:rFonts w:ascii="宋体" w:hAnsi="宋体" w:eastAsia="宋体"/>
                <w:b w:val="0"/>
                <w:sz w:val="18"/>
              </w:rPr>
              <w:t>43</w:t>
            </w:r>
          </w:p>
        </w:tc>
        <w:tc>
          <w:tcPr>
            <w:tcW w:type="dxa" w:w="1081"/>
          </w:tcPr>
          <w:p>
            <w:pPr>
              <w:spacing w:before="20" w:after="20"/>
              <w:jc w:val="right"/>
            </w:pPr>
            <w:r/>
            <w:r>
              <w:rPr>
                <w:rFonts w:ascii="宋体" w:hAnsi="宋体" w:eastAsia="宋体"/>
                <w:b w:val="0"/>
                <w:sz w:val="18"/>
              </w:rPr>
              <w:t>29</w:t>
            </w:r>
          </w:p>
        </w:tc>
        <w:tc>
          <w:tcPr>
            <w:tcW w:type="dxa" w:w="1081"/>
          </w:tcPr>
          <w:p>
            <w:pPr>
              <w:spacing w:before="20" w:after="20"/>
              <w:jc w:val="right"/>
            </w:pPr>
            <w:r/>
            <w:r>
              <w:rPr>
                <w:rFonts w:ascii="宋体" w:hAnsi="宋体" w:eastAsia="宋体"/>
                <w:b w:val="0"/>
                <w:sz w:val="18"/>
              </w:rPr>
              <w:t>+48.3%</w:t>
            </w:r>
          </w:p>
        </w:tc>
        <w:tc>
          <w:tcPr>
            <w:tcW w:type="dxa" w:w="1081"/>
          </w:tcPr>
          <w:p>
            <w:pPr>
              <w:spacing w:before="20" w:after="20"/>
              <w:jc w:val="right"/>
            </w:pPr>
            <w:r/>
            <w:r>
              <w:rPr>
                <w:rFonts w:ascii="宋体" w:hAnsi="宋体" w:eastAsia="宋体"/>
                <w:b w:val="0"/>
                <w:sz w:val="18"/>
              </w:rPr>
              <w:t>3.8%</w:t>
            </w:r>
          </w:p>
        </w:tc>
        <w:tc>
          <w:tcPr>
            <w:tcW w:type="dxa" w:w="1081"/>
          </w:tcPr>
          <w:p>
            <w:pPr>
              <w:spacing w:before="20" w:after="20"/>
              <w:jc w:val="left"/>
            </w:pPr>
            <w:r/>
            <w:r>
              <w:rPr>
                <w:rFonts w:ascii="宋体" w:hAnsi="宋体" w:eastAsia="宋体"/>
                <w:b w:val="0"/>
                <w:sz w:val="18"/>
              </w:rPr>
              <w:t>停车管理</w:t>
            </w:r>
          </w:p>
        </w:tc>
        <w:tc>
          <w:tcPr>
            <w:tcW w:type="dxa" w:w="1081"/>
          </w:tcPr>
          <w:p>
            <w:pPr>
              <w:spacing w:before="20" w:after="20"/>
              <w:jc w:val="right"/>
            </w:pPr>
            <w:r/>
            <w:r>
              <w:rPr>
                <w:rFonts w:ascii="宋体" w:hAnsi="宋体" w:eastAsia="宋体"/>
                <w:b w:val="0"/>
                <w:sz w:val="18"/>
              </w:rPr>
              <w:t>6</w:t>
            </w:r>
          </w:p>
        </w:tc>
      </w:tr>
      <w:tr>
        <w:tc>
          <w:tcPr>
            <w:tcW w:type="dxa" w:w="1081"/>
            <w:shd w:val="clear" w:fill="F4F6F9"/>
          </w:tcPr>
          <w:p>
            <w:pPr>
              <w:spacing w:before="20" w:after="20"/>
              <w:jc w:val="right"/>
            </w:pPr>
            <w:r/>
            <w:r>
              <w:rPr>
                <w:rFonts w:ascii="宋体" w:hAnsi="宋体" w:eastAsia="宋体"/>
                <w:b w:val="0"/>
                <w:sz w:val="18"/>
              </w:rPr>
              <w:t>8</w:t>
            </w:r>
          </w:p>
        </w:tc>
        <w:tc>
          <w:tcPr>
            <w:tcW w:type="dxa" w:w="1081"/>
            <w:shd w:val="clear" w:fill="F4F6F9"/>
          </w:tcPr>
          <w:p>
            <w:pPr>
              <w:spacing w:before="20" w:after="20"/>
              <w:jc w:val="left"/>
            </w:pPr>
            <w:r/>
            <w:r>
              <w:rPr>
                <w:rFonts w:ascii="宋体" w:hAnsi="宋体" w:eastAsia="宋体"/>
                <w:b w:val="0"/>
                <w:sz w:val="18"/>
              </w:rPr>
              <w:t>御江瑞庭、徐汇复星中心</w:t>
            </w:r>
          </w:p>
        </w:tc>
        <w:tc>
          <w:tcPr>
            <w:tcW w:type="dxa" w:w="1081"/>
            <w:shd w:val="clear" w:fill="F4F6F9"/>
          </w:tcPr>
          <w:p>
            <w:pPr>
              <w:spacing w:before="20" w:after="20"/>
              <w:jc w:val="right"/>
            </w:pPr>
            <w:r/>
            <w:r>
              <w:rPr>
                <w:rFonts w:ascii="宋体" w:hAnsi="宋体" w:eastAsia="宋体"/>
                <w:b w:val="0"/>
                <w:sz w:val="18"/>
              </w:rPr>
              <w:t>43</w:t>
            </w:r>
          </w:p>
        </w:tc>
        <w:tc>
          <w:tcPr>
            <w:tcW w:type="dxa" w:w="1081"/>
            <w:shd w:val="clear" w:fill="F4F6F9"/>
          </w:tcPr>
          <w:p>
            <w:pPr>
              <w:spacing w:before="20" w:after="20"/>
              <w:jc w:val="right"/>
            </w:pPr>
            <w:r/>
            <w:r>
              <w:rPr>
                <w:rFonts w:ascii="宋体" w:hAnsi="宋体" w:eastAsia="宋体"/>
                <w:b w:val="0"/>
                <w:sz w:val="18"/>
              </w:rPr>
              <w:t>4</w:t>
            </w:r>
          </w:p>
        </w:tc>
        <w:tc>
          <w:tcPr>
            <w:tcW w:type="dxa" w:w="1081"/>
            <w:shd w:val="clear" w:fill="F4F6F9"/>
          </w:tcPr>
          <w:p>
            <w:pPr>
              <w:spacing w:before="20" w:after="20"/>
              <w:jc w:val="right"/>
            </w:pPr>
            <w:r/>
            <w:r>
              <w:rPr>
                <w:rFonts w:ascii="宋体" w:hAnsi="宋体" w:eastAsia="宋体"/>
                <w:b w:val="0"/>
                <w:sz w:val="18"/>
              </w:rPr>
              <w:t>+975.0%</w:t>
            </w:r>
          </w:p>
        </w:tc>
        <w:tc>
          <w:tcPr>
            <w:tcW w:type="dxa" w:w="1081"/>
            <w:shd w:val="clear" w:fill="F4F6F9"/>
          </w:tcPr>
          <w:p>
            <w:pPr>
              <w:spacing w:before="20" w:after="20"/>
              <w:jc w:val="right"/>
            </w:pPr>
            <w:r/>
            <w:r>
              <w:rPr>
                <w:rFonts w:ascii="宋体" w:hAnsi="宋体" w:eastAsia="宋体"/>
                <w:b w:val="0"/>
                <w:sz w:val="18"/>
              </w:rPr>
              <w:t>3.8%</w:t>
            </w:r>
          </w:p>
        </w:tc>
        <w:tc>
          <w:tcPr>
            <w:tcW w:type="dxa" w:w="1081"/>
            <w:shd w:val="clear" w:fill="F4F6F9"/>
          </w:tcPr>
          <w:p>
            <w:pPr>
              <w:spacing w:before="20" w:after="20"/>
              <w:jc w:val="left"/>
            </w:pPr>
            <w:r/>
            <w:r>
              <w:rPr>
                <w:rFonts w:ascii="宋体" w:hAnsi="宋体" w:eastAsia="宋体"/>
                <w:b w:val="0"/>
                <w:sz w:val="18"/>
              </w:rPr>
              <w:t>房屋维修</w:t>
            </w:r>
          </w:p>
        </w:tc>
        <w:tc>
          <w:tcPr>
            <w:tcW w:type="dxa" w:w="1081"/>
            <w:shd w:val="clear" w:fill="F4F6F9"/>
          </w:tcPr>
          <w:p>
            <w:pPr>
              <w:spacing w:before="20" w:after="20"/>
              <w:jc w:val="right"/>
            </w:pPr>
            <w:r/>
            <w:r>
              <w:rPr>
                <w:rFonts w:ascii="宋体" w:hAnsi="宋体" w:eastAsia="宋体"/>
                <w:b w:val="0"/>
                <w:sz w:val="18"/>
              </w:rPr>
              <w:t>6</w:t>
            </w:r>
          </w:p>
        </w:tc>
      </w:tr>
      <w:tr>
        <w:tc>
          <w:tcPr>
            <w:tcW w:type="dxa" w:w="1081"/>
          </w:tcPr>
          <w:p>
            <w:pPr>
              <w:spacing w:before="20" w:after="20"/>
              <w:jc w:val="right"/>
            </w:pPr>
            <w:r/>
            <w:r>
              <w:rPr>
                <w:rFonts w:ascii="宋体" w:hAnsi="宋体" w:eastAsia="宋体"/>
                <w:b w:val="0"/>
                <w:sz w:val="18"/>
              </w:rPr>
              <w:t>9</w:t>
            </w:r>
          </w:p>
        </w:tc>
        <w:tc>
          <w:tcPr>
            <w:tcW w:type="dxa" w:w="1081"/>
          </w:tcPr>
          <w:p>
            <w:pPr>
              <w:spacing w:before="20" w:after="20"/>
              <w:jc w:val="left"/>
            </w:pPr>
            <w:r/>
            <w:r>
              <w:rPr>
                <w:rFonts w:ascii="宋体" w:hAnsi="宋体" w:eastAsia="宋体"/>
                <w:b w:val="0"/>
                <w:sz w:val="18"/>
              </w:rPr>
              <w:t>汇元雅苑</w:t>
            </w:r>
          </w:p>
        </w:tc>
        <w:tc>
          <w:tcPr>
            <w:tcW w:type="dxa" w:w="1081"/>
          </w:tcPr>
          <w:p>
            <w:pPr>
              <w:spacing w:before="20" w:after="20"/>
              <w:jc w:val="right"/>
            </w:pPr>
            <w:r/>
            <w:r>
              <w:rPr>
                <w:rFonts w:ascii="宋体" w:hAnsi="宋体" w:eastAsia="宋体"/>
                <w:b w:val="0"/>
                <w:sz w:val="18"/>
              </w:rPr>
              <w:t>35</w:t>
            </w:r>
          </w:p>
        </w:tc>
        <w:tc>
          <w:tcPr>
            <w:tcW w:type="dxa" w:w="1081"/>
          </w:tcPr>
          <w:p>
            <w:pPr>
              <w:spacing w:before="20" w:after="20"/>
              <w:jc w:val="right"/>
            </w:pPr>
            <w:r/>
            <w:r>
              <w:rPr>
                <w:rFonts w:ascii="宋体" w:hAnsi="宋体" w:eastAsia="宋体"/>
                <w:b w:val="0"/>
                <w:sz w:val="18"/>
              </w:rPr>
              <w:t>6</w:t>
            </w:r>
          </w:p>
        </w:tc>
        <w:tc>
          <w:tcPr>
            <w:tcW w:type="dxa" w:w="1081"/>
          </w:tcPr>
          <w:p>
            <w:pPr>
              <w:spacing w:before="20" w:after="20"/>
              <w:jc w:val="right"/>
            </w:pPr>
            <w:r/>
            <w:r>
              <w:rPr>
                <w:rFonts w:ascii="宋体" w:hAnsi="宋体" w:eastAsia="宋体"/>
                <w:b w:val="0"/>
                <w:sz w:val="18"/>
              </w:rPr>
              <w:t>+483.3%</w:t>
            </w:r>
          </w:p>
        </w:tc>
        <w:tc>
          <w:tcPr>
            <w:tcW w:type="dxa" w:w="1081"/>
          </w:tcPr>
          <w:p>
            <w:pPr>
              <w:spacing w:before="20" w:after="20"/>
              <w:jc w:val="right"/>
            </w:pPr>
            <w:r/>
            <w:r>
              <w:rPr>
                <w:rFonts w:ascii="宋体" w:hAnsi="宋体" w:eastAsia="宋体"/>
                <w:b w:val="0"/>
                <w:sz w:val="18"/>
              </w:rPr>
              <w:t>3.1%</w:t>
            </w:r>
          </w:p>
        </w:tc>
        <w:tc>
          <w:tcPr>
            <w:tcW w:type="dxa" w:w="1081"/>
          </w:tcPr>
          <w:p>
            <w:pPr>
              <w:spacing w:before="20" w:after="20"/>
              <w:jc w:val="left"/>
            </w:pPr>
            <w:r/>
            <w:r>
              <w:rPr>
                <w:rFonts w:ascii="宋体" w:hAnsi="宋体" w:eastAsia="宋体"/>
                <w:b w:val="0"/>
                <w:sz w:val="18"/>
              </w:rPr>
              <w:t>停车管理</w:t>
            </w:r>
          </w:p>
        </w:tc>
        <w:tc>
          <w:tcPr>
            <w:tcW w:type="dxa" w:w="1081"/>
          </w:tcPr>
          <w:p>
            <w:pPr>
              <w:spacing w:before="20" w:after="20"/>
              <w:jc w:val="right"/>
            </w:pPr>
            <w:r/>
            <w:r>
              <w:rPr>
                <w:rFonts w:ascii="宋体" w:hAnsi="宋体" w:eastAsia="宋体"/>
                <w:b w:val="0"/>
                <w:sz w:val="18"/>
              </w:rPr>
              <w:t>4</w:t>
            </w:r>
          </w:p>
        </w:tc>
      </w:tr>
      <w:tr>
        <w:tc>
          <w:tcPr>
            <w:tcW w:type="dxa" w:w="1081"/>
            <w:shd w:val="clear" w:fill="F4F6F9"/>
          </w:tcPr>
          <w:p>
            <w:pPr>
              <w:spacing w:before="20" w:after="20"/>
              <w:jc w:val="right"/>
            </w:pPr>
            <w:r/>
            <w:r>
              <w:rPr>
                <w:rFonts w:ascii="宋体" w:hAnsi="宋体" w:eastAsia="宋体"/>
                <w:b w:val="0"/>
                <w:sz w:val="18"/>
              </w:rPr>
              <w:t>10</w:t>
            </w:r>
          </w:p>
        </w:tc>
        <w:tc>
          <w:tcPr>
            <w:tcW w:type="dxa" w:w="1081"/>
            <w:shd w:val="clear" w:fill="F4F6F9"/>
          </w:tcPr>
          <w:p>
            <w:pPr>
              <w:spacing w:before="20" w:after="20"/>
              <w:jc w:val="left"/>
            </w:pPr>
            <w:r/>
            <w:r>
              <w:rPr>
                <w:rFonts w:ascii="宋体" w:hAnsi="宋体" w:eastAsia="宋体"/>
                <w:b w:val="0"/>
                <w:sz w:val="18"/>
              </w:rPr>
              <w:t>斜土清真小区</w:t>
            </w:r>
          </w:p>
        </w:tc>
        <w:tc>
          <w:tcPr>
            <w:tcW w:type="dxa" w:w="1081"/>
            <w:shd w:val="clear" w:fill="F4F6F9"/>
          </w:tcPr>
          <w:p>
            <w:pPr>
              <w:spacing w:before="20" w:after="20"/>
              <w:jc w:val="right"/>
            </w:pPr>
            <w:r/>
            <w:r>
              <w:rPr>
                <w:rFonts w:ascii="宋体" w:hAnsi="宋体" w:eastAsia="宋体"/>
                <w:b w:val="0"/>
                <w:sz w:val="18"/>
              </w:rPr>
              <w:t>33</w:t>
            </w:r>
          </w:p>
        </w:tc>
        <w:tc>
          <w:tcPr>
            <w:tcW w:type="dxa" w:w="1081"/>
            <w:shd w:val="clear" w:fill="F4F6F9"/>
          </w:tcPr>
          <w:p>
            <w:pPr>
              <w:spacing w:before="20" w:after="20"/>
              <w:jc w:val="right"/>
            </w:pPr>
            <w:r/>
            <w:r>
              <w:rPr>
                <w:rFonts w:ascii="宋体" w:hAnsi="宋体" w:eastAsia="宋体"/>
                <w:b w:val="0"/>
                <w:sz w:val="18"/>
              </w:rPr>
              <w:t>25</w:t>
            </w:r>
          </w:p>
        </w:tc>
        <w:tc>
          <w:tcPr>
            <w:tcW w:type="dxa" w:w="1081"/>
            <w:shd w:val="clear" w:fill="F4F6F9"/>
          </w:tcPr>
          <w:p>
            <w:pPr>
              <w:spacing w:before="20" w:after="20"/>
              <w:jc w:val="right"/>
            </w:pPr>
            <w:r/>
            <w:r>
              <w:rPr>
                <w:rFonts w:ascii="宋体" w:hAnsi="宋体" w:eastAsia="宋体"/>
                <w:b w:val="0"/>
                <w:sz w:val="18"/>
              </w:rPr>
              <w:t>+32.0%</w:t>
            </w:r>
          </w:p>
        </w:tc>
        <w:tc>
          <w:tcPr>
            <w:tcW w:type="dxa" w:w="1081"/>
            <w:shd w:val="clear" w:fill="F4F6F9"/>
          </w:tcPr>
          <w:p>
            <w:pPr>
              <w:spacing w:before="20" w:after="20"/>
              <w:jc w:val="right"/>
            </w:pPr>
            <w:r/>
            <w:r>
              <w:rPr>
                <w:rFonts w:ascii="宋体" w:hAnsi="宋体" w:eastAsia="宋体"/>
                <w:b w:val="0"/>
                <w:sz w:val="18"/>
              </w:rPr>
              <w:t>2.9%</w:t>
            </w:r>
          </w:p>
        </w:tc>
        <w:tc>
          <w:tcPr>
            <w:tcW w:type="dxa" w:w="1081"/>
            <w:shd w:val="clear" w:fill="F4F6F9"/>
          </w:tcPr>
          <w:p>
            <w:pPr>
              <w:spacing w:before="20" w:after="20"/>
              <w:jc w:val="left"/>
            </w:pPr>
            <w:r/>
            <w:r>
              <w:rPr>
                <w:rFonts w:ascii="宋体" w:hAnsi="宋体" w:eastAsia="宋体"/>
                <w:b w:val="0"/>
                <w:sz w:val="18"/>
              </w:rPr>
              <w:t>房屋维修</w:t>
            </w:r>
          </w:p>
        </w:tc>
        <w:tc>
          <w:tcPr>
            <w:tcW w:type="dxa" w:w="1081"/>
            <w:shd w:val="clear" w:fill="F4F6F9"/>
          </w:tcPr>
          <w:p>
            <w:pPr>
              <w:spacing w:before="20" w:after="20"/>
              <w:jc w:val="right"/>
            </w:pPr>
            <w:r/>
            <w:r>
              <w:rPr>
                <w:rFonts w:ascii="宋体" w:hAnsi="宋体" w:eastAsia="宋体"/>
                <w:b w:val="0"/>
                <w:sz w:val="18"/>
              </w:rPr>
              <w:t>5</w:t>
            </w:r>
          </w:p>
        </w:tc>
      </w:tr>
    </w:tbl>
    <w:p>
      <w:pPr>
        <w:spacing w:after="120"/>
      </w:pP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8646"/>
            <w:gridSpan w:val="6"/>
            <w:shd w:val="clear" w:fill="DCE6F2"/>
          </w:tcPr>
          <w:p>
            <w:pPr>
              <w:spacing w:before="20" w:after="20"/>
              <w:jc w:val="center"/>
            </w:pPr>
            <w:r/>
            <w:r>
              <w:rPr>
                <w:rFonts w:ascii="宋体" w:hAnsi="宋体" w:eastAsia="宋体"/>
                <w:b/>
                <w:sz w:val="19"/>
              </w:rPr>
              <w:t>地址级热点（可下派核查的具体地址）</w:t>
            </w:r>
          </w:p>
        </w:tc>
      </w:tr>
      <w:tr>
        <w:trPr>
          <w:tblHeader w:val="true"/>
        </w:trPr>
        <w:tc>
          <w:tcPr>
            <w:tcW w:type="dxa" w:w="1441"/>
            <w:shd w:val="clear" w:fill="1A3A5F"/>
          </w:tcPr>
          <w:p>
            <w:pPr>
              <w:spacing w:before="20" w:after="20"/>
              <w:jc w:val="center"/>
            </w:pPr>
            <w:r/>
            <w:r>
              <w:rPr>
                <w:rFonts w:ascii="宋体" w:hAnsi="宋体" w:eastAsia="宋体"/>
                <w:b/>
                <w:color w:val="FFFFFF"/>
                <w:sz w:val="18"/>
              </w:rPr>
              <w:t>#</w:t>
            </w:r>
          </w:p>
        </w:tc>
        <w:tc>
          <w:tcPr>
            <w:tcW w:type="dxa" w:w="1441"/>
            <w:shd w:val="clear" w:fill="1A3A5F"/>
          </w:tcPr>
          <w:p>
            <w:pPr>
              <w:spacing w:before="20" w:after="20"/>
              <w:jc w:val="center"/>
            </w:pPr>
            <w:r/>
            <w:r>
              <w:rPr>
                <w:rFonts w:ascii="宋体" w:hAnsi="宋体" w:eastAsia="宋体"/>
                <w:b/>
                <w:color w:val="FFFFFF"/>
                <w:sz w:val="18"/>
              </w:rPr>
              <w:t>地址</w:t>
            </w:r>
          </w:p>
        </w:tc>
        <w:tc>
          <w:tcPr>
            <w:tcW w:type="dxa" w:w="1441"/>
            <w:shd w:val="clear" w:fill="1A3A5F"/>
          </w:tcPr>
          <w:p>
            <w:pPr>
              <w:spacing w:before="20" w:after="20"/>
              <w:jc w:val="center"/>
            </w:pPr>
            <w:r/>
            <w:r>
              <w:rPr>
                <w:rFonts w:ascii="宋体" w:hAnsi="宋体" w:eastAsia="宋体"/>
                <w:b/>
                <w:color w:val="FFFFFF"/>
                <w:sz w:val="18"/>
              </w:rPr>
              <w:t>2026年1-8月</w:t>
            </w:r>
          </w:p>
        </w:tc>
        <w:tc>
          <w:tcPr>
            <w:tcW w:type="dxa" w:w="1441"/>
            <w:shd w:val="clear" w:fill="1A3A5F"/>
          </w:tcPr>
          <w:p>
            <w:pPr>
              <w:spacing w:before="20" w:after="20"/>
              <w:jc w:val="center"/>
            </w:pPr>
            <w:r/>
            <w:r>
              <w:rPr>
                <w:rFonts w:ascii="宋体" w:hAnsi="宋体" w:eastAsia="宋体"/>
                <w:b/>
                <w:color w:val="FFFFFF"/>
                <w:sz w:val="18"/>
              </w:rPr>
              <w:t>2025年同期</w:t>
            </w:r>
          </w:p>
        </w:tc>
        <w:tc>
          <w:tcPr>
            <w:tcW w:type="dxa" w:w="1441"/>
            <w:shd w:val="clear" w:fill="1A3A5F"/>
          </w:tcPr>
          <w:p>
            <w:pPr>
              <w:spacing w:before="20" w:after="20"/>
              <w:jc w:val="center"/>
            </w:pPr>
            <w:r/>
            <w:r>
              <w:rPr>
                <w:rFonts w:ascii="宋体" w:hAnsi="宋体" w:eastAsia="宋体"/>
                <w:b/>
                <w:color w:val="FFFFFF"/>
                <w:sz w:val="18"/>
              </w:rPr>
              <w:t>增减</w:t>
            </w:r>
          </w:p>
        </w:tc>
        <w:tc>
          <w:tcPr>
            <w:tcW w:type="dxa" w:w="1441"/>
            <w:shd w:val="clear" w:fill="1A3A5F"/>
          </w:tcPr>
          <w:p>
            <w:pPr>
              <w:spacing w:before="20" w:after="20"/>
              <w:jc w:val="center"/>
            </w:pPr>
            <w:r/>
            <w:r>
              <w:rPr>
                <w:rFonts w:ascii="宋体" w:hAnsi="宋体" w:eastAsia="宋体"/>
                <w:b/>
                <w:color w:val="FFFFFF"/>
                <w:sz w:val="18"/>
              </w:rPr>
              <w:t>首要类别</w:t>
            </w:r>
          </w:p>
        </w:tc>
      </w:tr>
      <w:tr>
        <w:tc>
          <w:tcPr>
            <w:tcW w:type="dxa" w:w="1441"/>
          </w:tcPr>
          <w:p>
            <w:pPr>
              <w:spacing w:before="20" w:after="20"/>
              <w:jc w:val="right"/>
            </w:pPr>
            <w:r/>
            <w:r>
              <w:rPr>
                <w:rFonts w:ascii="宋体" w:hAnsi="宋体" w:eastAsia="宋体"/>
                <w:b w:val="0"/>
                <w:sz w:val="18"/>
              </w:rPr>
              <w:t>1</w:t>
            </w:r>
          </w:p>
        </w:tc>
        <w:tc>
          <w:tcPr>
            <w:tcW w:type="dxa" w:w="1441"/>
          </w:tcPr>
          <w:p>
            <w:pPr>
              <w:spacing w:before="20" w:after="20"/>
              <w:jc w:val="left"/>
            </w:pPr>
            <w:r/>
            <w:r>
              <w:rPr>
                <w:rFonts w:ascii="宋体" w:hAnsi="宋体" w:eastAsia="宋体"/>
                <w:b w:val="0"/>
                <w:sz w:val="18"/>
              </w:rPr>
              <w:t>大木桥路450弄16-26号，零陵路197、199号，日晖六村1、3-8、10、11、13、15-23、23甲、24-27、29、31、32、34、44-50（双）、55-58、64-76（双）、82-94（双）、95-98、98甲、98乙、99、100、100甲、100乙、101-121、123-137（单）、143-157（单）、174、176号，斜土路1468、1472、1476号</w:t>
            </w:r>
          </w:p>
        </w:tc>
        <w:tc>
          <w:tcPr>
            <w:tcW w:type="dxa" w:w="1441"/>
          </w:tcPr>
          <w:p>
            <w:pPr>
              <w:spacing w:before="20" w:after="20"/>
              <w:jc w:val="right"/>
            </w:pPr>
            <w:r/>
            <w:r>
              <w:rPr>
                <w:rFonts w:ascii="宋体" w:hAnsi="宋体" w:eastAsia="宋体"/>
                <w:b w:val="0"/>
                <w:sz w:val="18"/>
              </w:rPr>
              <w:t>126</w:t>
            </w:r>
          </w:p>
        </w:tc>
        <w:tc>
          <w:tcPr>
            <w:tcW w:type="dxa" w:w="1441"/>
          </w:tcPr>
          <w:p>
            <w:pPr>
              <w:spacing w:before="20" w:after="20"/>
              <w:jc w:val="right"/>
            </w:pPr>
            <w:r/>
            <w:r>
              <w:rPr>
                <w:rFonts w:ascii="宋体" w:hAnsi="宋体" w:eastAsia="宋体"/>
                <w:b w:val="0"/>
                <w:sz w:val="18"/>
              </w:rPr>
              <w:t>216</w:t>
            </w:r>
          </w:p>
        </w:tc>
        <w:tc>
          <w:tcPr>
            <w:tcW w:type="dxa" w:w="1441"/>
          </w:tcPr>
          <w:p>
            <w:pPr>
              <w:spacing w:before="20" w:after="20"/>
              <w:jc w:val="right"/>
            </w:pPr>
            <w:r/>
            <w:r>
              <w:rPr>
                <w:rFonts w:ascii="宋体" w:hAnsi="宋体" w:eastAsia="宋体"/>
                <w:b w:val="0"/>
                <w:sz w:val="18"/>
              </w:rPr>
              <w:t>-90</w:t>
            </w:r>
          </w:p>
        </w:tc>
        <w:tc>
          <w:tcPr>
            <w:tcW w:type="dxa" w:w="1441"/>
          </w:tcPr>
          <w:p>
            <w:pPr>
              <w:spacing w:before="20" w:after="20"/>
              <w:jc w:val="left"/>
            </w:pPr>
            <w:r/>
            <w:r>
              <w:rPr>
                <w:rFonts w:ascii="宋体" w:hAnsi="宋体" w:eastAsia="宋体"/>
                <w:b w:val="0"/>
                <w:sz w:val="18"/>
              </w:rPr>
              <w:t>房屋维修</w:t>
            </w:r>
          </w:p>
        </w:tc>
      </w:tr>
      <w:tr>
        <w:tc>
          <w:tcPr>
            <w:tcW w:type="dxa" w:w="1441"/>
            <w:shd w:val="clear" w:fill="F4F6F9"/>
          </w:tcPr>
          <w:p>
            <w:pPr>
              <w:spacing w:before="20" w:after="20"/>
              <w:jc w:val="right"/>
            </w:pPr>
            <w:r/>
            <w:r>
              <w:rPr>
                <w:rFonts w:ascii="宋体" w:hAnsi="宋体" w:eastAsia="宋体"/>
                <w:b w:val="0"/>
                <w:sz w:val="18"/>
              </w:rPr>
              <w:t>2</w:t>
            </w:r>
          </w:p>
        </w:tc>
        <w:tc>
          <w:tcPr>
            <w:tcW w:type="dxa" w:w="1441"/>
            <w:shd w:val="clear" w:fill="F4F6F9"/>
          </w:tcPr>
          <w:p>
            <w:pPr>
              <w:spacing w:before="20" w:after="20"/>
              <w:jc w:val="left"/>
            </w:pPr>
            <w:r/>
            <w:r>
              <w:rPr>
                <w:rFonts w:ascii="宋体" w:hAnsi="宋体" w:eastAsia="宋体"/>
                <w:b w:val="0"/>
                <w:sz w:val="18"/>
              </w:rPr>
              <w:t>凯滨路18弄1-5号、东安路888弄1-17号</w:t>
            </w:r>
          </w:p>
        </w:tc>
        <w:tc>
          <w:tcPr>
            <w:tcW w:type="dxa" w:w="1441"/>
            <w:shd w:val="clear" w:fill="F4F6F9"/>
          </w:tcPr>
          <w:p>
            <w:pPr>
              <w:spacing w:before="20" w:after="20"/>
              <w:jc w:val="right"/>
            </w:pPr>
            <w:r/>
            <w:r>
              <w:rPr>
                <w:rFonts w:ascii="宋体" w:hAnsi="宋体" w:eastAsia="宋体"/>
                <w:b w:val="0"/>
                <w:sz w:val="18"/>
              </w:rPr>
              <w:t>87</w:t>
            </w:r>
          </w:p>
        </w:tc>
        <w:tc>
          <w:tcPr>
            <w:tcW w:type="dxa" w:w="1441"/>
            <w:shd w:val="clear" w:fill="F4F6F9"/>
          </w:tcPr>
          <w:p>
            <w:pPr>
              <w:spacing w:before="20" w:after="20"/>
              <w:jc w:val="right"/>
            </w:pPr>
            <w:r/>
            <w:r>
              <w:rPr>
                <w:rFonts w:ascii="宋体" w:hAnsi="宋体" w:eastAsia="宋体"/>
                <w:b w:val="0"/>
                <w:sz w:val="18"/>
              </w:rPr>
              <w:t>46</w:t>
            </w:r>
          </w:p>
        </w:tc>
        <w:tc>
          <w:tcPr>
            <w:tcW w:type="dxa" w:w="1441"/>
            <w:shd w:val="clear" w:fill="F4F6F9"/>
          </w:tcPr>
          <w:p>
            <w:pPr>
              <w:spacing w:before="20" w:after="20"/>
              <w:jc w:val="right"/>
            </w:pPr>
            <w:r/>
            <w:r>
              <w:rPr>
                <w:rFonts w:ascii="宋体" w:hAnsi="宋体" w:eastAsia="宋体"/>
                <w:b w:val="0"/>
                <w:sz w:val="18"/>
              </w:rPr>
              <w:t>+41</w:t>
            </w:r>
          </w:p>
        </w:tc>
        <w:tc>
          <w:tcPr>
            <w:tcW w:type="dxa" w:w="1441"/>
            <w:shd w:val="clear" w:fill="F4F6F9"/>
          </w:tcPr>
          <w:p>
            <w:pPr>
              <w:spacing w:before="20" w:after="20"/>
              <w:jc w:val="left"/>
            </w:pPr>
            <w:r/>
            <w:r>
              <w:rPr>
                <w:rFonts w:ascii="宋体" w:hAnsi="宋体" w:eastAsia="宋体"/>
                <w:b w:val="0"/>
                <w:sz w:val="18"/>
              </w:rPr>
              <w:t>业主大会/业委会</w:t>
            </w:r>
          </w:p>
        </w:tc>
      </w:tr>
      <w:tr>
        <w:tc>
          <w:tcPr>
            <w:tcW w:type="dxa" w:w="1441"/>
          </w:tcPr>
          <w:p>
            <w:pPr>
              <w:spacing w:before="20" w:after="20"/>
              <w:jc w:val="right"/>
            </w:pPr>
            <w:r/>
            <w:r>
              <w:rPr>
                <w:rFonts w:ascii="宋体" w:hAnsi="宋体" w:eastAsia="宋体"/>
                <w:b w:val="0"/>
                <w:sz w:val="18"/>
              </w:rPr>
              <w:t>3</w:t>
            </w:r>
          </w:p>
        </w:tc>
        <w:tc>
          <w:tcPr>
            <w:tcW w:type="dxa" w:w="1441"/>
          </w:tcPr>
          <w:p>
            <w:pPr>
              <w:spacing w:before="20" w:after="20"/>
              <w:jc w:val="left"/>
            </w:pPr>
            <w:r/>
            <w:r>
              <w:rPr>
                <w:rFonts w:ascii="宋体" w:hAnsi="宋体" w:eastAsia="宋体"/>
                <w:b w:val="0"/>
                <w:sz w:val="18"/>
              </w:rPr>
              <w:t>大木桥路599弄</w:t>
            </w:r>
          </w:p>
        </w:tc>
        <w:tc>
          <w:tcPr>
            <w:tcW w:type="dxa" w:w="1441"/>
          </w:tcPr>
          <w:p>
            <w:pPr>
              <w:spacing w:before="20" w:after="20"/>
              <w:jc w:val="right"/>
            </w:pPr>
            <w:r/>
            <w:r>
              <w:rPr>
                <w:rFonts w:ascii="宋体" w:hAnsi="宋体" w:eastAsia="宋体"/>
                <w:b w:val="0"/>
                <w:sz w:val="18"/>
              </w:rPr>
              <w:t>79</w:t>
            </w:r>
          </w:p>
        </w:tc>
        <w:tc>
          <w:tcPr>
            <w:tcW w:type="dxa" w:w="1441"/>
          </w:tcPr>
          <w:p>
            <w:pPr>
              <w:spacing w:before="20" w:after="20"/>
              <w:jc w:val="right"/>
            </w:pPr>
            <w:r/>
            <w:r>
              <w:rPr>
                <w:rFonts w:ascii="宋体" w:hAnsi="宋体" w:eastAsia="宋体"/>
                <w:b w:val="0"/>
                <w:sz w:val="18"/>
              </w:rPr>
              <w:t>100</w:t>
            </w:r>
          </w:p>
        </w:tc>
        <w:tc>
          <w:tcPr>
            <w:tcW w:type="dxa" w:w="1441"/>
          </w:tcPr>
          <w:p>
            <w:pPr>
              <w:spacing w:before="20" w:after="20"/>
              <w:jc w:val="right"/>
            </w:pPr>
            <w:r/>
            <w:r>
              <w:rPr>
                <w:rFonts w:ascii="宋体" w:hAnsi="宋体" w:eastAsia="宋体"/>
                <w:b w:val="0"/>
                <w:sz w:val="18"/>
              </w:rPr>
              <w:t>-21</w:t>
            </w:r>
          </w:p>
        </w:tc>
        <w:tc>
          <w:tcPr>
            <w:tcW w:type="dxa" w:w="1441"/>
          </w:tcPr>
          <w:p>
            <w:pPr>
              <w:spacing w:before="20" w:after="20"/>
              <w:jc w:val="left"/>
            </w:pPr>
            <w:r/>
            <w:r>
              <w:rPr>
                <w:rFonts w:ascii="宋体" w:hAnsi="宋体" w:eastAsia="宋体"/>
                <w:b w:val="0"/>
                <w:sz w:val="18"/>
              </w:rPr>
              <w:t>房屋维修</w:t>
            </w:r>
          </w:p>
        </w:tc>
      </w:tr>
      <w:tr>
        <w:tc>
          <w:tcPr>
            <w:tcW w:type="dxa" w:w="1441"/>
            <w:shd w:val="clear" w:fill="F4F6F9"/>
          </w:tcPr>
          <w:p>
            <w:pPr>
              <w:spacing w:before="20" w:after="20"/>
              <w:jc w:val="right"/>
            </w:pPr>
            <w:r/>
            <w:r>
              <w:rPr>
                <w:rFonts w:ascii="宋体" w:hAnsi="宋体" w:eastAsia="宋体"/>
                <w:b w:val="0"/>
                <w:sz w:val="18"/>
              </w:rPr>
              <w:t>4</w:t>
            </w:r>
          </w:p>
        </w:tc>
        <w:tc>
          <w:tcPr>
            <w:tcW w:type="dxa" w:w="1441"/>
            <w:shd w:val="clear" w:fill="F4F6F9"/>
          </w:tcPr>
          <w:p>
            <w:pPr>
              <w:spacing w:before="20" w:after="20"/>
              <w:jc w:val="left"/>
            </w:pPr>
            <w:r/>
            <w:r>
              <w:rPr>
                <w:rFonts w:ascii="宋体" w:hAnsi="宋体" w:eastAsia="宋体"/>
                <w:b w:val="0"/>
                <w:sz w:val="18"/>
              </w:rPr>
              <w:t>大木桥路41弄5-25号，正阳路47弄2-24（双）号，正阳路43弄1-27（单）号，正阳路43弄2-12（双）号，正阳路46、48、50号，大木桥路237弄1-30号，斜土路1341弄1-8号，肇嘉浜路107弄1号、2号，炎虹路76弄9-26号，雅安路1、5、9号</w:t>
            </w:r>
          </w:p>
        </w:tc>
        <w:tc>
          <w:tcPr>
            <w:tcW w:type="dxa" w:w="1441"/>
            <w:shd w:val="clear" w:fill="F4F6F9"/>
          </w:tcPr>
          <w:p>
            <w:pPr>
              <w:spacing w:before="20" w:after="20"/>
              <w:jc w:val="right"/>
            </w:pPr>
            <w:r/>
            <w:r>
              <w:rPr>
                <w:rFonts w:ascii="宋体" w:hAnsi="宋体" w:eastAsia="宋体"/>
                <w:b w:val="0"/>
                <w:sz w:val="18"/>
              </w:rPr>
              <w:t>63</w:t>
            </w:r>
          </w:p>
        </w:tc>
        <w:tc>
          <w:tcPr>
            <w:tcW w:type="dxa" w:w="1441"/>
            <w:shd w:val="clear" w:fill="F4F6F9"/>
          </w:tcPr>
          <w:p>
            <w:pPr>
              <w:spacing w:before="20" w:after="20"/>
              <w:jc w:val="right"/>
            </w:pPr>
            <w:r/>
            <w:r>
              <w:rPr>
                <w:rFonts w:ascii="宋体" w:hAnsi="宋体" w:eastAsia="宋体"/>
                <w:b w:val="0"/>
                <w:sz w:val="18"/>
              </w:rPr>
              <w:t>82</w:t>
            </w:r>
          </w:p>
        </w:tc>
        <w:tc>
          <w:tcPr>
            <w:tcW w:type="dxa" w:w="1441"/>
            <w:shd w:val="clear" w:fill="F4F6F9"/>
          </w:tcPr>
          <w:p>
            <w:pPr>
              <w:spacing w:before="20" w:after="20"/>
              <w:jc w:val="right"/>
            </w:pPr>
            <w:r/>
            <w:r>
              <w:rPr>
                <w:rFonts w:ascii="宋体" w:hAnsi="宋体" w:eastAsia="宋体"/>
                <w:b w:val="0"/>
                <w:sz w:val="18"/>
              </w:rPr>
              <w:t>-19</w:t>
            </w:r>
          </w:p>
        </w:tc>
        <w:tc>
          <w:tcPr>
            <w:tcW w:type="dxa" w:w="1441"/>
            <w:shd w:val="clear" w:fill="F4F6F9"/>
          </w:tcPr>
          <w:p>
            <w:pPr>
              <w:spacing w:before="20" w:after="20"/>
              <w:jc w:val="left"/>
            </w:pPr>
            <w:r/>
            <w:r>
              <w:rPr>
                <w:rFonts w:ascii="宋体" w:hAnsi="宋体" w:eastAsia="宋体"/>
                <w:b w:val="0"/>
                <w:sz w:val="18"/>
              </w:rPr>
              <w:t>房屋维修</w:t>
            </w:r>
          </w:p>
        </w:tc>
      </w:tr>
      <w:tr>
        <w:tc>
          <w:tcPr>
            <w:tcW w:type="dxa" w:w="1441"/>
          </w:tcPr>
          <w:p>
            <w:pPr>
              <w:spacing w:before="20" w:after="20"/>
              <w:jc w:val="right"/>
            </w:pPr>
            <w:r/>
            <w:r>
              <w:rPr>
                <w:rFonts w:ascii="宋体" w:hAnsi="宋体" w:eastAsia="宋体"/>
                <w:b w:val="0"/>
                <w:sz w:val="18"/>
              </w:rPr>
              <w:t>5</w:t>
            </w:r>
          </w:p>
        </w:tc>
        <w:tc>
          <w:tcPr>
            <w:tcW w:type="dxa" w:w="1441"/>
          </w:tcPr>
          <w:p>
            <w:pPr>
              <w:spacing w:before="20" w:after="20"/>
              <w:jc w:val="left"/>
            </w:pPr>
            <w:r/>
            <w:r>
              <w:rPr>
                <w:rFonts w:ascii="宋体" w:hAnsi="宋体" w:eastAsia="宋体"/>
                <w:b w:val="0"/>
                <w:sz w:val="18"/>
              </w:rPr>
              <w:t>东安路800弄1-3、5-10号，凯滨路156、158号</w:t>
            </w:r>
          </w:p>
        </w:tc>
        <w:tc>
          <w:tcPr>
            <w:tcW w:type="dxa" w:w="1441"/>
          </w:tcPr>
          <w:p>
            <w:pPr>
              <w:spacing w:before="20" w:after="20"/>
              <w:jc w:val="right"/>
            </w:pPr>
            <w:r/>
            <w:r>
              <w:rPr>
                <w:rFonts w:ascii="宋体" w:hAnsi="宋体" w:eastAsia="宋体"/>
                <w:b w:val="0"/>
                <w:sz w:val="18"/>
              </w:rPr>
              <w:t>53</w:t>
            </w:r>
          </w:p>
        </w:tc>
        <w:tc>
          <w:tcPr>
            <w:tcW w:type="dxa" w:w="1441"/>
          </w:tcPr>
          <w:p>
            <w:pPr>
              <w:spacing w:before="20" w:after="20"/>
              <w:jc w:val="right"/>
            </w:pPr>
            <w:r/>
            <w:r>
              <w:rPr>
                <w:rFonts w:ascii="宋体" w:hAnsi="宋体" w:eastAsia="宋体"/>
                <w:b w:val="0"/>
                <w:sz w:val="18"/>
              </w:rPr>
              <w:t>8</w:t>
            </w:r>
          </w:p>
        </w:tc>
        <w:tc>
          <w:tcPr>
            <w:tcW w:type="dxa" w:w="1441"/>
          </w:tcPr>
          <w:p>
            <w:pPr>
              <w:spacing w:before="20" w:after="20"/>
              <w:jc w:val="right"/>
            </w:pPr>
            <w:r/>
            <w:r>
              <w:rPr>
                <w:rFonts w:ascii="宋体" w:hAnsi="宋体" w:eastAsia="宋体"/>
                <w:b w:val="0"/>
                <w:sz w:val="18"/>
              </w:rPr>
              <w:t>+45</w:t>
            </w:r>
          </w:p>
        </w:tc>
        <w:tc>
          <w:tcPr>
            <w:tcW w:type="dxa" w:w="1441"/>
          </w:tcPr>
          <w:p>
            <w:pPr>
              <w:spacing w:before="20" w:after="20"/>
              <w:jc w:val="left"/>
            </w:pPr>
            <w:r/>
            <w:r>
              <w:rPr>
                <w:rFonts w:ascii="宋体" w:hAnsi="宋体" w:eastAsia="宋体"/>
                <w:b w:val="0"/>
                <w:sz w:val="18"/>
              </w:rPr>
              <w:t>业主大会/业委会</w:t>
            </w:r>
          </w:p>
        </w:tc>
      </w:tr>
      <w:tr>
        <w:tc>
          <w:tcPr>
            <w:tcW w:type="dxa" w:w="1441"/>
            <w:shd w:val="clear" w:fill="F4F6F9"/>
          </w:tcPr>
          <w:p>
            <w:pPr>
              <w:spacing w:before="20" w:after="20"/>
              <w:jc w:val="right"/>
            </w:pPr>
            <w:r/>
            <w:r>
              <w:rPr>
                <w:rFonts w:ascii="宋体" w:hAnsi="宋体" w:eastAsia="宋体"/>
                <w:b w:val="0"/>
                <w:sz w:val="18"/>
              </w:rPr>
              <w:t>6</w:t>
            </w:r>
          </w:p>
        </w:tc>
        <w:tc>
          <w:tcPr>
            <w:tcW w:type="dxa" w:w="1441"/>
            <w:shd w:val="clear" w:fill="F4F6F9"/>
          </w:tcPr>
          <w:p>
            <w:pPr>
              <w:spacing w:before="20" w:after="20"/>
              <w:jc w:val="left"/>
            </w:pPr>
            <w:r/>
            <w:r>
              <w:rPr>
                <w:rFonts w:ascii="宋体" w:hAnsi="宋体" w:eastAsia="宋体"/>
                <w:b w:val="0"/>
                <w:sz w:val="18"/>
              </w:rPr>
              <w:t>瑞宁路8弄1号，8弄2号，8弄3号</w:t>
            </w:r>
          </w:p>
        </w:tc>
        <w:tc>
          <w:tcPr>
            <w:tcW w:type="dxa" w:w="1441"/>
            <w:shd w:val="clear" w:fill="F4F6F9"/>
          </w:tcPr>
          <w:p>
            <w:pPr>
              <w:spacing w:before="20" w:after="20"/>
              <w:jc w:val="right"/>
            </w:pPr>
            <w:r/>
            <w:r>
              <w:rPr>
                <w:rFonts w:ascii="宋体" w:hAnsi="宋体" w:eastAsia="宋体"/>
                <w:b w:val="0"/>
                <w:sz w:val="18"/>
              </w:rPr>
              <w:t>43</w:t>
            </w:r>
          </w:p>
        </w:tc>
        <w:tc>
          <w:tcPr>
            <w:tcW w:type="dxa" w:w="1441"/>
            <w:shd w:val="clear" w:fill="F4F6F9"/>
          </w:tcPr>
          <w:p>
            <w:pPr>
              <w:spacing w:before="20" w:after="20"/>
              <w:jc w:val="right"/>
            </w:pPr>
            <w:r/>
            <w:r>
              <w:rPr>
                <w:rFonts w:ascii="宋体" w:hAnsi="宋体" w:eastAsia="宋体"/>
                <w:b w:val="0"/>
                <w:sz w:val="18"/>
              </w:rPr>
              <w:t>4</w:t>
            </w:r>
          </w:p>
        </w:tc>
        <w:tc>
          <w:tcPr>
            <w:tcW w:type="dxa" w:w="1441"/>
            <w:shd w:val="clear" w:fill="F4F6F9"/>
          </w:tcPr>
          <w:p>
            <w:pPr>
              <w:spacing w:before="20" w:after="20"/>
              <w:jc w:val="right"/>
            </w:pPr>
            <w:r/>
            <w:r>
              <w:rPr>
                <w:rFonts w:ascii="宋体" w:hAnsi="宋体" w:eastAsia="宋体"/>
                <w:b w:val="0"/>
                <w:sz w:val="18"/>
              </w:rPr>
              <w:t>+39</w:t>
            </w:r>
          </w:p>
        </w:tc>
        <w:tc>
          <w:tcPr>
            <w:tcW w:type="dxa" w:w="1441"/>
            <w:shd w:val="clear" w:fill="F4F6F9"/>
          </w:tcPr>
          <w:p>
            <w:pPr>
              <w:spacing w:before="20" w:after="20"/>
              <w:jc w:val="left"/>
            </w:pPr>
            <w:r/>
            <w:r>
              <w:rPr>
                <w:rFonts w:ascii="宋体" w:hAnsi="宋体" w:eastAsia="宋体"/>
                <w:b w:val="0"/>
                <w:sz w:val="18"/>
              </w:rPr>
              <w:t>房屋维修</w:t>
            </w:r>
          </w:p>
        </w:tc>
      </w:tr>
    </w:tbl>
    <w:p>
      <w:pPr>
        <w:spacing w:after="120"/>
      </w:pP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8645"/>
            <w:gridSpan w:val="7"/>
            <w:shd w:val="clear" w:fill="DCE6F2"/>
          </w:tcPr>
          <w:p>
            <w:pPr>
              <w:spacing w:before="20" w:after="20"/>
              <w:jc w:val="center"/>
            </w:pPr>
            <w:r/>
            <w:r>
              <w:rPr>
                <w:rFonts w:ascii="宋体" w:hAnsi="宋体" w:eastAsia="宋体"/>
                <w:b/>
                <w:sz w:val="19"/>
              </w:rPr>
              <w:t>物业企业投诉 Top10</w:t>
            </w:r>
          </w:p>
        </w:tc>
      </w:tr>
      <w:tr>
        <w:trPr>
          <w:tblHeader w:val="true"/>
        </w:trPr>
        <w:tc>
          <w:tcPr>
            <w:tcW w:type="dxa" w:w="1235"/>
            <w:shd w:val="clear" w:fill="1A3A5F"/>
          </w:tcPr>
          <w:p>
            <w:pPr>
              <w:spacing w:before="20" w:after="20"/>
              <w:jc w:val="center"/>
            </w:pPr>
            <w:r/>
            <w:r>
              <w:rPr>
                <w:rFonts w:ascii="宋体" w:hAnsi="宋体" w:eastAsia="宋体"/>
                <w:b/>
                <w:color w:val="FFFFFF"/>
                <w:sz w:val="18"/>
              </w:rPr>
              <w:t>#</w:t>
            </w:r>
          </w:p>
        </w:tc>
        <w:tc>
          <w:tcPr>
            <w:tcW w:type="dxa" w:w="1235"/>
            <w:shd w:val="clear" w:fill="1A3A5F"/>
          </w:tcPr>
          <w:p>
            <w:pPr>
              <w:spacing w:before="20" w:after="20"/>
              <w:jc w:val="center"/>
            </w:pPr>
            <w:r/>
            <w:r>
              <w:rPr>
                <w:rFonts w:ascii="宋体" w:hAnsi="宋体" w:eastAsia="宋体"/>
                <w:b/>
                <w:color w:val="FFFFFF"/>
                <w:sz w:val="18"/>
              </w:rPr>
              <w:t>企业</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同比</w:t>
            </w:r>
          </w:p>
        </w:tc>
        <w:tc>
          <w:tcPr>
            <w:tcW w:type="dxa" w:w="1235"/>
            <w:shd w:val="clear" w:fill="1A3A5F"/>
          </w:tcPr>
          <w:p>
            <w:pPr>
              <w:spacing w:before="20" w:after="20"/>
              <w:jc w:val="center"/>
            </w:pPr>
            <w:r/>
            <w:r>
              <w:rPr>
                <w:rFonts w:ascii="宋体" w:hAnsi="宋体" w:eastAsia="宋体"/>
                <w:b/>
                <w:color w:val="FFFFFF"/>
                <w:sz w:val="18"/>
              </w:rPr>
              <w:t>占本镇 / 涉及小区</w:t>
            </w:r>
          </w:p>
        </w:tc>
        <w:tc>
          <w:tcPr>
            <w:tcW w:type="dxa" w:w="1235"/>
            <w:shd w:val="clear" w:fill="1A3A5F"/>
          </w:tcPr>
          <w:p>
            <w:pPr>
              <w:spacing w:before="20" w:after="20"/>
              <w:jc w:val="center"/>
            </w:pPr>
            <w:r/>
            <w:r>
              <w:rPr>
                <w:rFonts w:ascii="宋体" w:hAnsi="宋体" w:eastAsia="宋体"/>
                <w:b/>
                <w:color w:val="FFFFFF"/>
                <w:sz w:val="18"/>
              </w:rPr>
            </w:r>
          </w:p>
        </w:tc>
      </w:tr>
      <w:tr>
        <w:tc>
          <w:tcPr>
            <w:tcW w:type="dxa" w:w="1235"/>
          </w:tcPr>
          <w:p>
            <w:pPr>
              <w:spacing w:before="20" w:after="20"/>
              <w:jc w:val="right"/>
            </w:pPr>
            <w:r/>
            <w:r>
              <w:rPr>
                <w:rFonts w:ascii="宋体" w:hAnsi="宋体" w:eastAsia="宋体"/>
                <w:b w:val="0"/>
                <w:sz w:val="18"/>
              </w:rPr>
              <w:t>1</w:t>
            </w:r>
          </w:p>
        </w:tc>
        <w:tc>
          <w:tcPr>
            <w:tcW w:type="dxa" w:w="1235"/>
          </w:tcPr>
          <w:p>
            <w:pPr>
              <w:spacing w:before="20" w:after="20"/>
              <w:jc w:val="left"/>
            </w:pPr>
            <w:r/>
            <w:r>
              <w:rPr>
                <w:rFonts w:ascii="宋体" w:hAnsi="宋体" w:eastAsia="宋体"/>
                <w:b w:val="0"/>
                <w:sz w:val="18"/>
              </w:rPr>
              <w:t>上海高建物业有限公司</w:t>
            </w:r>
          </w:p>
        </w:tc>
        <w:tc>
          <w:tcPr>
            <w:tcW w:type="dxa" w:w="1235"/>
          </w:tcPr>
          <w:p>
            <w:pPr>
              <w:spacing w:before="20" w:after="20"/>
              <w:jc w:val="right"/>
            </w:pPr>
            <w:r/>
            <w:r>
              <w:rPr>
                <w:rFonts w:ascii="宋体" w:hAnsi="宋体" w:eastAsia="宋体"/>
                <w:b w:val="0"/>
                <w:sz w:val="18"/>
              </w:rPr>
              <w:t>336</w:t>
            </w:r>
          </w:p>
        </w:tc>
        <w:tc>
          <w:tcPr>
            <w:tcW w:type="dxa" w:w="1235"/>
          </w:tcPr>
          <w:p>
            <w:pPr>
              <w:spacing w:before="20" w:after="20"/>
              <w:jc w:val="right"/>
            </w:pPr>
            <w:r/>
            <w:r>
              <w:rPr>
                <w:rFonts w:ascii="宋体" w:hAnsi="宋体" w:eastAsia="宋体"/>
                <w:b w:val="0"/>
                <w:sz w:val="18"/>
              </w:rPr>
              <w:t>484</w:t>
            </w:r>
          </w:p>
        </w:tc>
        <w:tc>
          <w:tcPr>
            <w:tcW w:type="dxa" w:w="1235"/>
          </w:tcPr>
          <w:p>
            <w:pPr>
              <w:spacing w:before="20" w:after="20"/>
              <w:jc w:val="right"/>
            </w:pPr>
            <w:r/>
            <w:r>
              <w:rPr>
                <w:rFonts w:ascii="宋体" w:hAnsi="宋体" w:eastAsia="宋体"/>
                <w:b w:val="0"/>
                <w:sz w:val="18"/>
              </w:rPr>
              <w:t>-30.6%</w:t>
            </w:r>
          </w:p>
        </w:tc>
        <w:tc>
          <w:tcPr>
            <w:tcW w:type="dxa" w:w="1235"/>
          </w:tcPr>
          <w:p>
            <w:pPr>
              <w:spacing w:before="20" w:after="20"/>
              <w:jc w:val="right"/>
            </w:pPr>
            <w:r/>
            <w:r>
              <w:rPr>
                <w:rFonts w:ascii="宋体" w:hAnsi="宋体" w:eastAsia="宋体"/>
                <w:b w:val="0"/>
                <w:sz w:val="18"/>
              </w:rPr>
              <w:t>29.7%</w:t>
            </w:r>
          </w:p>
        </w:tc>
        <w:tc>
          <w:tcPr>
            <w:tcW w:type="dxa" w:w="1235"/>
          </w:tcPr>
          <w:p>
            <w:pPr>
              <w:spacing w:before="20" w:after="20"/>
              <w:jc w:val="right"/>
            </w:pPr>
            <w:r/>
            <w:r>
              <w:rPr>
                <w:rFonts w:ascii="宋体" w:hAnsi="宋体" w:eastAsia="宋体"/>
                <w:b w:val="0"/>
                <w:sz w:val="18"/>
              </w:rPr>
              <w:t>11</w:t>
            </w:r>
          </w:p>
        </w:tc>
      </w:tr>
      <w:tr>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left"/>
            </w:pPr>
            <w:r/>
            <w:r>
              <w:rPr>
                <w:rFonts w:ascii="宋体" w:hAnsi="宋体" w:eastAsia="宋体"/>
                <w:b w:val="0"/>
                <w:sz w:val="18"/>
              </w:rPr>
              <w:t>上海阳光投资（集团）物业管理有限公司</w:t>
            </w:r>
          </w:p>
        </w:tc>
        <w:tc>
          <w:tcPr>
            <w:tcW w:type="dxa" w:w="1235"/>
            <w:shd w:val="clear" w:fill="F4F6F9"/>
          </w:tcPr>
          <w:p>
            <w:pPr>
              <w:spacing w:before="20" w:after="20"/>
              <w:jc w:val="right"/>
            </w:pPr>
            <w:r/>
            <w:r>
              <w:rPr>
                <w:rFonts w:ascii="宋体" w:hAnsi="宋体" w:eastAsia="宋体"/>
                <w:b w:val="0"/>
                <w:sz w:val="18"/>
              </w:rPr>
              <w:t>87</w:t>
            </w:r>
          </w:p>
        </w:tc>
        <w:tc>
          <w:tcPr>
            <w:tcW w:type="dxa" w:w="1235"/>
            <w:shd w:val="clear" w:fill="F4F6F9"/>
          </w:tcPr>
          <w:p>
            <w:pPr>
              <w:spacing w:before="20" w:after="20"/>
              <w:jc w:val="right"/>
            </w:pPr>
            <w:r/>
            <w:r>
              <w:rPr>
                <w:rFonts w:ascii="宋体" w:hAnsi="宋体" w:eastAsia="宋体"/>
                <w:b w:val="0"/>
                <w:sz w:val="18"/>
              </w:rPr>
              <w:t>46</w:t>
            </w:r>
          </w:p>
        </w:tc>
        <w:tc>
          <w:tcPr>
            <w:tcW w:type="dxa" w:w="1235"/>
            <w:shd w:val="clear" w:fill="F4F6F9"/>
          </w:tcPr>
          <w:p>
            <w:pPr>
              <w:spacing w:before="20" w:after="20"/>
              <w:jc w:val="right"/>
            </w:pPr>
            <w:r/>
            <w:r>
              <w:rPr>
                <w:rFonts w:ascii="宋体" w:hAnsi="宋体" w:eastAsia="宋体"/>
                <w:b w:val="0"/>
                <w:sz w:val="18"/>
              </w:rPr>
              <w:t>+89.1%</w:t>
            </w:r>
          </w:p>
        </w:tc>
        <w:tc>
          <w:tcPr>
            <w:tcW w:type="dxa" w:w="1235"/>
            <w:shd w:val="clear" w:fill="F4F6F9"/>
          </w:tcPr>
          <w:p>
            <w:pPr>
              <w:spacing w:before="20" w:after="20"/>
              <w:jc w:val="right"/>
            </w:pPr>
            <w:r/>
            <w:r>
              <w:rPr>
                <w:rFonts w:ascii="宋体" w:hAnsi="宋体" w:eastAsia="宋体"/>
                <w:b w:val="0"/>
                <w:sz w:val="18"/>
              </w:rPr>
              <w:t>7.7%</w:t>
            </w:r>
          </w:p>
        </w:tc>
        <w:tc>
          <w:tcPr>
            <w:tcW w:type="dxa" w:w="1235"/>
            <w:shd w:val="clear" w:fill="F4F6F9"/>
          </w:tcPr>
          <w:p>
            <w:pPr>
              <w:spacing w:before="20" w:after="20"/>
              <w:jc w:val="right"/>
            </w:pPr>
            <w:r/>
            <w:r>
              <w:rPr>
                <w:rFonts w:ascii="宋体" w:hAnsi="宋体" w:eastAsia="宋体"/>
                <w:b w:val="0"/>
                <w:sz w:val="18"/>
              </w:rPr>
              <w:t>1</w:t>
            </w:r>
          </w:p>
        </w:tc>
      </w:tr>
      <w:tr>
        <w:tc>
          <w:tcPr>
            <w:tcW w:type="dxa" w:w="1235"/>
          </w:tcPr>
          <w:p>
            <w:pPr>
              <w:spacing w:before="20" w:after="20"/>
              <w:jc w:val="right"/>
            </w:pPr>
            <w:r/>
            <w:r>
              <w:rPr>
                <w:rFonts w:ascii="宋体" w:hAnsi="宋体" w:eastAsia="宋体"/>
                <w:b w:val="0"/>
                <w:sz w:val="18"/>
              </w:rPr>
              <w:t>3</w:t>
            </w:r>
          </w:p>
        </w:tc>
        <w:tc>
          <w:tcPr>
            <w:tcW w:type="dxa" w:w="1235"/>
          </w:tcPr>
          <w:p>
            <w:pPr>
              <w:spacing w:before="20" w:after="20"/>
              <w:jc w:val="left"/>
            </w:pPr>
            <w:r/>
            <w:r>
              <w:rPr>
                <w:rFonts w:ascii="宋体" w:hAnsi="宋体" w:eastAsia="宋体"/>
                <w:b w:val="0"/>
                <w:sz w:val="18"/>
              </w:rPr>
              <w:t>上海华欣物业管理有限公司</w:t>
            </w:r>
          </w:p>
        </w:tc>
        <w:tc>
          <w:tcPr>
            <w:tcW w:type="dxa" w:w="1235"/>
          </w:tcPr>
          <w:p>
            <w:pPr>
              <w:spacing w:before="20" w:after="20"/>
              <w:jc w:val="right"/>
            </w:pPr>
            <w:r/>
            <w:r>
              <w:rPr>
                <w:rFonts w:ascii="宋体" w:hAnsi="宋体" w:eastAsia="宋体"/>
                <w:b w:val="0"/>
                <w:sz w:val="18"/>
              </w:rPr>
              <w:t>79</w:t>
            </w:r>
          </w:p>
        </w:tc>
        <w:tc>
          <w:tcPr>
            <w:tcW w:type="dxa" w:w="1235"/>
          </w:tcPr>
          <w:p>
            <w:pPr>
              <w:spacing w:before="20" w:after="20"/>
              <w:jc w:val="right"/>
            </w:pPr>
            <w:r/>
            <w:r>
              <w:rPr>
                <w:rFonts w:ascii="宋体" w:hAnsi="宋体" w:eastAsia="宋体"/>
                <w:b w:val="0"/>
                <w:sz w:val="18"/>
              </w:rPr>
              <w:t>101</w:t>
            </w:r>
          </w:p>
        </w:tc>
        <w:tc>
          <w:tcPr>
            <w:tcW w:type="dxa" w:w="1235"/>
          </w:tcPr>
          <w:p>
            <w:pPr>
              <w:spacing w:before="20" w:after="20"/>
              <w:jc w:val="right"/>
            </w:pPr>
            <w:r/>
            <w:r>
              <w:rPr>
                <w:rFonts w:ascii="宋体" w:hAnsi="宋体" w:eastAsia="宋体"/>
                <w:b w:val="0"/>
                <w:sz w:val="18"/>
              </w:rPr>
              <w:t>-21.8%</w:t>
            </w:r>
          </w:p>
        </w:tc>
        <w:tc>
          <w:tcPr>
            <w:tcW w:type="dxa" w:w="1235"/>
          </w:tcPr>
          <w:p>
            <w:pPr>
              <w:spacing w:before="20" w:after="20"/>
              <w:jc w:val="right"/>
            </w:pPr>
            <w:r/>
            <w:r>
              <w:rPr>
                <w:rFonts w:ascii="宋体" w:hAnsi="宋体" w:eastAsia="宋体"/>
                <w:b w:val="0"/>
                <w:sz w:val="18"/>
              </w:rPr>
              <w:t>7.0%</w:t>
            </w:r>
          </w:p>
        </w:tc>
        <w:tc>
          <w:tcPr>
            <w:tcW w:type="dxa" w:w="1235"/>
          </w:tcPr>
          <w:p>
            <w:pPr>
              <w:spacing w:before="20" w:after="20"/>
              <w:jc w:val="right"/>
            </w:pPr>
            <w:r/>
            <w:r>
              <w:rPr>
                <w:rFonts w:ascii="宋体" w:hAnsi="宋体" w:eastAsia="宋体"/>
                <w:b w:val="0"/>
                <w:sz w:val="18"/>
              </w:rPr>
              <w:t>1</w:t>
            </w:r>
          </w:p>
        </w:tc>
      </w:tr>
      <w:tr>
        <w:tc>
          <w:tcPr>
            <w:tcW w:type="dxa" w:w="1235"/>
            <w:shd w:val="clear" w:fill="F4F6F9"/>
          </w:tcPr>
          <w:p>
            <w:pPr>
              <w:spacing w:before="20" w:after="20"/>
              <w:jc w:val="right"/>
            </w:pPr>
            <w:r/>
            <w:r>
              <w:rPr>
                <w:rFonts w:ascii="宋体" w:hAnsi="宋体" w:eastAsia="宋体"/>
                <w:b w:val="0"/>
                <w:sz w:val="18"/>
              </w:rPr>
              <w:t>4</w:t>
            </w:r>
          </w:p>
        </w:tc>
        <w:tc>
          <w:tcPr>
            <w:tcW w:type="dxa" w:w="1235"/>
            <w:shd w:val="clear" w:fill="F4F6F9"/>
          </w:tcPr>
          <w:p>
            <w:pPr>
              <w:spacing w:before="20" w:after="20"/>
              <w:jc w:val="left"/>
            </w:pPr>
            <w:r/>
            <w:r>
              <w:rPr>
                <w:rFonts w:ascii="宋体" w:hAnsi="宋体" w:eastAsia="宋体"/>
                <w:b w:val="0"/>
                <w:sz w:val="18"/>
              </w:rPr>
              <w:t>上海良宇物业管理有限公司</w:t>
            </w:r>
          </w:p>
        </w:tc>
        <w:tc>
          <w:tcPr>
            <w:tcW w:type="dxa" w:w="1235"/>
            <w:shd w:val="clear" w:fill="F4F6F9"/>
          </w:tcPr>
          <w:p>
            <w:pPr>
              <w:spacing w:before="20" w:after="20"/>
              <w:jc w:val="right"/>
            </w:pPr>
            <w:r/>
            <w:r>
              <w:rPr>
                <w:rFonts w:ascii="宋体" w:hAnsi="宋体" w:eastAsia="宋体"/>
                <w:b w:val="0"/>
                <w:sz w:val="18"/>
              </w:rPr>
              <w:t>60</w:t>
            </w:r>
          </w:p>
        </w:tc>
        <w:tc>
          <w:tcPr>
            <w:tcW w:type="dxa" w:w="1235"/>
            <w:shd w:val="clear" w:fill="F4F6F9"/>
          </w:tcPr>
          <w:p>
            <w:pPr>
              <w:spacing w:before="20" w:after="20"/>
              <w:jc w:val="right"/>
            </w:pPr>
            <w:r/>
            <w:r>
              <w:rPr>
                <w:rFonts w:ascii="宋体" w:hAnsi="宋体" w:eastAsia="宋体"/>
                <w:b w:val="0"/>
                <w:sz w:val="18"/>
              </w:rPr>
              <w:t>71</w:t>
            </w:r>
          </w:p>
        </w:tc>
        <w:tc>
          <w:tcPr>
            <w:tcW w:type="dxa" w:w="1235"/>
            <w:shd w:val="clear" w:fill="F4F6F9"/>
          </w:tcPr>
          <w:p>
            <w:pPr>
              <w:spacing w:before="20" w:after="20"/>
              <w:jc w:val="right"/>
            </w:pPr>
            <w:r/>
            <w:r>
              <w:rPr>
                <w:rFonts w:ascii="宋体" w:hAnsi="宋体" w:eastAsia="宋体"/>
                <w:b w:val="0"/>
                <w:sz w:val="18"/>
              </w:rPr>
              <w:t>-15.5%</w:t>
            </w:r>
          </w:p>
        </w:tc>
        <w:tc>
          <w:tcPr>
            <w:tcW w:type="dxa" w:w="1235"/>
            <w:shd w:val="clear" w:fill="F4F6F9"/>
          </w:tcPr>
          <w:p>
            <w:pPr>
              <w:spacing w:before="20" w:after="20"/>
              <w:jc w:val="right"/>
            </w:pPr>
            <w:r/>
            <w:r>
              <w:rPr>
                <w:rFonts w:ascii="宋体" w:hAnsi="宋体" w:eastAsia="宋体"/>
                <w:b w:val="0"/>
                <w:sz w:val="18"/>
              </w:rPr>
              <w:t>5.3%</w:t>
            </w:r>
          </w:p>
        </w:tc>
        <w:tc>
          <w:tcPr>
            <w:tcW w:type="dxa" w:w="1235"/>
            <w:shd w:val="clear" w:fill="F4F6F9"/>
          </w:tcPr>
          <w:p>
            <w:pPr>
              <w:spacing w:before="20" w:after="20"/>
              <w:jc w:val="right"/>
            </w:pPr>
            <w:r/>
            <w:r>
              <w:rPr>
                <w:rFonts w:ascii="宋体" w:hAnsi="宋体" w:eastAsia="宋体"/>
                <w:b w:val="0"/>
                <w:sz w:val="18"/>
              </w:rPr>
              <w:t>3</w:t>
            </w:r>
          </w:p>
        </w:tc>
      </w:tr>
      <w:tr>
        <w:tc>
          <w:tcPr>
            <w:tcW w:type="dxa" w:w="1235"/>
          </w:tcPr>
          <w:p>
            <w:pPr>
              <w:spacing w:before="20" w:after="20"/>
              <w:jc w:val="right"/>
            </w:pPr>
            <w:r/>
            <w:r>
              <w:rPr>
                <w:rFonts w:ascii="宋体" w:hAnsi="宋体" w:eastAsia="宋体"/>
                <w:b w:val="0"/>
                <w:sz w:val="18"/>
              </w:rPr>
              <w:t>5</w:t>
            </w:r>
          </w:p>
        </w:tc>
        <w:tc>
          <w:tcPr>
            <w:tcW w:type="dxa" w:w="1235"/>
          </w:tcPr>
          <w:p>
            <w:pPr>
              <w:spacing w:before="20" w:after="20"/>
              <w:jc w:val="left"/>
            </w:pPr>
            <w:r/>
            <w:r>
              <w:rPr>
                <w:rFonts w:ascii="宋体" w:hAnsi="宋体" w:eastAsia="宋体"/>
                <w:b w:val="0"/>
                <w:sz w:val="18"/>
              </w:rPr>
              <w:t>上海南希物业管理有限公司</w:t>
            </w:r>
          </w:p>
        </w:tc>
        <w:tc>
          <w:tcPr>
            <w:tcW w:type="dxa" w:w="1235"/>
          </w:tcPr>
          <w:p>
            <w:pPr>
              <w:spacing w:before="20" w:after="20"/>
              <w:jc w:val="right"/>
            </w:pPr>
            <w:r/>
            <w:r>
              <w:rPr>
                <w:rFonts w:ascii="宋体" w:hAnsi="宋体" w:eastAsia="宋体"/>
                <w:b w:val="0"/>
                <w:sz w:val="18"/>
              </w:rPr>
              <w:t>58</w:t>
            </w:r>
          </w:p>
        </w:tc>
        <w:tc>
          <w:tcPr>
            <w:tcW w:type="dxa" w:w="1235"/>
          </w:tcPr>
          <w:p>
            <w:pPr>
              <w:spacing w:before="20" w:after="20"/>
              <w:jc w:val="right"/>
            </w:pPr>
            <w:r/>
            <w:r>
              <w:rPr>
                <w:rFonts w:ascii="宋体" w:hAnsi="宋体" w:eastAsia="宋体"/>
                <w:b w:val="0"/>
                <w:sz w:val="18"/>
              </w:rPr>
              <w:t>96</w:t>
            </w:r>
          </w:p>
        </w:tc>
        <w:tc>
          <w:tcPr>
            <w:tcW w:type="dxa" w:w="1235"/>
          </w:tcPr>
          <w:p>
            <w:pPr>
              <w:spacing w:before="20" w:after="20"/>
              <w:jc w:val="right"/>
            </w:pPr>
            <w:r/>
            <w:r>
              <w:rPr>
                <w:rFonts w:ascii="宋体" w:hAnsi="宋体" w:eastAsia="宋体"/>
                <w:b w:val="0"/>
                <w:sz w:val="18"/>
              </w:rPr>
              <w:t>-39.6%</w:t>
            </w:r>
          </w:p>
        </w:tc>
        <w:tc>
          <w:tcPr>
            <w:tcW w:type="dxa" w:w="1235"/>
          </w:tcPr>
          <w:p>
            <w:pPr>
              <w:spacing w:before="20" w:after="20"/>
              <w:jc w:val="right"/>
            </w:pPr>
            <w:r/>
            <w:r>
              <w:rPr>
                <w:rFonts w:ascii="宋体" w:hAnsi="宋体" w:eastAsia="宋体"/>
                <w:b w:val="0"/>
                <w:sz w:val="18"/>
              </w:rPr>
              <w:t>5.1%</w:t>
            </w:r>
          </w:p>
        </w:tc>
        <w:tc>
          <w:tcPr>
            <w:tcW w:type="dxa" w:w="1235"/>
          </w:tcPr>
          <w:p>
            <w:pPr>
              <w:spacing w:before="20" w:after="20"/>
              <w:jc w:val="right"/>
            </w:pPr>
            <w:r/>
            <w:r>
              <w:rPr>
                <w:rFonts w:ascii="宋体" w:hAnsi="宋体" w:eastAsia="宋体"/>
                <w:b w:val="0"/>
                <w:sz w:val="18"/>
              </w:rPr>
              <w:t>2</w:t>
            </w:r>
          </w:p>
        </w:tc>
      </w:tr>
      <w:tr>
        <w:tc>
          <w:tcPr>
            <w:tcW w:type="dxa" w:w="1235"/>
            <w:shd w:val="clear" w:fill="F4F6F9"/>
          </w:tcPr>
          <w:p>
            <w:pPr>
              <w:spacing w:before="20" w:after="20"/>
              <w:jc w:val="right"/>
            </w:pPr>
            <w:r/>
            <w:r>
              <w:rPr>
                <w:rFonts w:ascii="宋体" w:hAnsi="宋体" w:eastAsia="宋体"/>
                <w:b w:val="0"/>
                <w:sz w:val="18"/>
              </w:rPr>
              <w:t>6</w:t>
            </w:r>
          </w:p>
        </w:tc>
        <w:tc>
          <w:tcPr>
            <w:tcW w:type="dxa" w:w="1235"/>
            <w:shd w:val="clear" w:fill="F4F6F9"/>
          </w:tcPr>
          <w:p>
            <w:pPr>
              <w:spacing w:before="20" w:after="20"/>
              <w:jc w:val="left"/>
            </w:pPr>
            <w:r/>
            <w:r>
              <w:rPr>
                <w:rFonts w:ascii="宋体" w:hAnsi="宋体" w:eastAsia="宋体"/>
                <w:b w:val="0"/>
                <w:sz w:val="18"/>
              </w:rPr>
              <w:t>上海绿地物业服务有限公司</w:t>
            </w:r>
          </w:p>
        </w:tc>
        <w:tc>
          <w:tcPr>
            <w:tcW w:type="dxa" w:w="1235"/>
            <w:shd w:val="clear" w:fill="F4F6F9"/>
          </w:tcPr>
          <w:p>
            <w:pPr>
              <w:spacing w:before="20" w:after="20"/>
              <w:jc w:val="right"/>
            </w:pPr>
            <w:r/>
            <w:r>
              <w:rPr>
                <w:rFonts w:ascii="宋体" w:hAnsi="宋体" w:eastAsia="宋体"/>
                <w:b w:val="0"/>
                <w:sz w:val="18"/>
              </w:rPr>
              <w:t>53</w:t>
            </w:r>
          </w:p>
        </w:tc>
        <w:tc>
          <w:tcPr>
            <w:tcW w:type="dxa" w:w="1235"/>
            <w:shd w:val="clear" w:fill="F4F6F9"/>
          </w:tcPr>
          <w:p>
            <w:pPr>
              <w:spacing w:before="20" w:after="20"/>
              <w:jc w:val="right"/>
            </w:pPr>
            <w:r/>
            <w:r>
              <w:rPr>
                <w:rFonts w:ascii="宋体" w:hAnsi="宋体" w:eastAsia="宋体"/>
                <w:b w:val="0"/>
                <w:sz w:val="18"/>
              </w:rPr>
              <w:t>8</w:t>
            </w:r>
          </w:p>
        </w:tc>
        <w:tc>
          <w:tcPr>
            <w:tcW w:type="dxa" w:w="1235"/>
            <w:shd w:val="clear" w:fill="F4F6F9"/>
          </w:tcPr>
          <w:p>
            <w:pPr>
              <w:spacing w:before="20" w:after="20"/>
              <w:jc w:val="right"/>
            </w:pPr>
            <w:r/>
            <w:r>
              <w:rPr>
                <w:rFonts w:ascii="宋体" w:hAnsi="宋体" w:eastAsia="宋体"/>
                <w:b w:val="0"/>
                <w:sz w:val="18"/>
              </w:rPr>
              <w:t>+562.5%</w:t>
            </w:r>
          </w:p>
        </w:tc>
        <w:tc>
          <w:tcPr>
            <w:tcW w:type="dxa" w:w="1235"/>
            <w:shd w:val="clear" w:fill="F4F6F9"/>
          </w:tcPr>
          <w:p>
            <w:pPr>
              <w:spacing w:before="20" w:after="20"/>
              <w:jc w:val="right"/>
            </w:pPr>
            <w:r/>
            <w:r>
              <w:rPr>
                <w:rFonts w:ascii="宋体" w:hAnsi="宋体" w:eastAsia="宋体"/>
                <w:b w:val="0"/>
                <w:sz w:val="18"/>
              </w:rPr>
              <w:t>4.7%</w:t>
            </w:r>
          </w:p>
        </w:tc>
        <w:tc>
          <w:tcPr>
            <w:tcW w:type="dxa" w:w="1235"/>
            <w:shd w:val="clear" w:fill="F4F6F9"/>
          </w:tcPr>
          <w:p>
            <w:pPr>
              <w:spacing w:before="20" w:after="20"/>
              <w:jc w:val="right"/>
            </w:pPr>
            <w:r/>
            <w:r>
              <w:rPr>
                <w:rFonts w:ascii="宋体" w:hAnsi="宋体" w:eastAsia="宋体"/>
                <w:b w:val="0"/>
                <w:sz w:val="18"/>
              </w:rPr>
              <w:t>1</w:t>
            </w:r>
          </w:p>
        </w:tc>
      </w:tr>
      <w:tr>
        <w:tc>
          <w:tcPr>
            <w:tcW w:type="dxa" w:w="1235"/>
          </w:tcPr>
          <w:p>
            <w:pPr>
              <w:spacing w:before="20" w:after="20"/>
              <w:jc w:val="right"/>
            </w:pPr>
            <w:r/>
            <w:r>
              <w:rPr>
                <w:rFonts w:ascii="宋体" w:hAnsi="宋体" w:eastAsia="宋体"/>
                <w:b w:val="0"/>
                <w:sz w:val="18"/>
              </w:rPr>
              <w:t>7</w:t>
            </w:r>
          </w:p>
        </w:tc>
        <w:tc>
          <w:tcPr>
            <w:tcW w:type="dxa" w:w="1235"/>
          </w:tcPr>
          <w:p>
            <w:pPr>
              <w:spacing w:before="20" w:after="20"/>
              <w:jc w:val="left"/>
            </w:pPr>
            <w:r/>
            <w:r>
              <w:rPr>
                <w:rFonts w:ascii="宋体" w:hAnsi="宋体" w:eastAsia="宋体"/>
                <w:b w:val="0"/>
                <w:sz w:val="18"/>
              </w:rPr>
              <w:t>上海高地物业管理有限公司</w:t>
            </w:r>
          </w:p>
        </w:tc>
        <w:tc>
          <w:tcPr>
            <w:tcW w:type="dxa" w:w="1235"/>
          </w:tcPr>
          <w:p>
            <w:pPr>
              <w:spacing w:before="20" w:after="20"/>
              <w:jc w:val="right"/>
            </w:pPr>
            <w:r/>
            <w:r>
              <w:rPr>
                <w:rFonts w:ascii="宋体" w:hAnsi="宋体" w:eastAsia="宋体"/>
                <w:b w:val="0"/>
                <w:sz w:val="18"/>
              </w:rPr>
              <w:t>43</w:t>
            </w:r>
          </w:p>
        </w:tc>
        <w:tc>
          <w:tcPr>
            <w:tcW w:type="dxa" w:w="1235"/>
          </w:tcPr>
          <w:p>
            <w:pPr>
              <w:spacing w:before="20" w:after="20"/>
              <w:jc w:val="right"/>
            </w:pPr>
            <w:r/>
            <w:r>
              <w:rPr>
                <w:rFonts w:ascii="宋体" w:hAnsi="宋体" w:eastAsia="宋体"/>
                <w:b w:val="0"/>
                <w:sz w:val="18"/>
              </w:rPr>
              <w:t>4</w:t>
            </w:r>
          </w:p>
        </w:tc>
        <w:tc>
          <w:tcPr>
            <w:tcW w:type="dxa" w:w="1235"/>
          </w:tcPr>
          <w:p>
            <w:pPr>
              <w:spacing w:before="20" w:after="20"/>
              <w:jc w:val="right"/>
            </w:pPr>
            <w:r/>
            <w:r>
              <w:rPr>
                <w:rFonts w:ascii="宋体" w:hAnsi="宋体" w:eastAsia="宋体"/>
                <w:b w:val="0"/>
                <w:sz w:val="18"/>
              </w:rPr>
              <w:t>+975.0%</w:t>
            </w:r>
          </w:p>
        </w:tc>
        <w:tc>
          <w:tcPr>
            <w:tcW w:type="dxa" w:w="1235"/>
          </w:tcPr>
          <w:p>
            <w:pPr>
              <w:spacing w:before="20" w:after="20"/>
              <w:jc w:val="right"/>
            </w:pPr>
            <w:r/>
            <w:r>
              <w:rPr>
                <w:rFonts w:ascii="宋体" w:hAnsi="宋体" w:eastAsia="宋体"/>
                <w:b w:val="0"/>
                <w:sz w:val="18"/>
              </w:rPr>
              <w:t>3.8%</w:t>
            </w:r>
          </w:p>
        </w:tc>
        <w:tc>
          <w:tcPr>
            <w:tcW w:type="dxa" w:w="1235"/>
          </w:tcPr>
          <w:p>
            <w:pPr>
              <w:spacing w:before="20" w:after="20"/>
              <w:jc w:val="right"/>
            </w:pPr>
            <w:r/>
            <w:r>
              <w:rPr>
                <w:rFonts w:ascii="宋体" w:hAnsi="宋体" w:eastAsia="宋体"/>
                <w:b w:val="0"/>
                <w:sz w:val="18"/>
              </w:rPr>
              <w:t>1</w:t>
            </w:r>
          </w:p>
        </w:tc>
      </w:tr>
      <w:tr>
        <w:tc>
          <w:tcPr>
            <w:tcW w:type="dxa" w:w="1235"/>
            <w:shd w:val="clear" w:fill="F4F6F9"/>
          </w:tcPr>
          <w:p>
            <w:pPr>
              <w:spacing w:before="20" w:after="20"/>
              <w:jc w:val="right"/>
            </w:pPr>
            <w:r/>
            <w:r>
              <w:rPr>
                <w:rFonts w:ascii="宋体" w:hAnsi="宋体" w:eastAsia="宋体"/>
                <w:b w:val="0"/>
                <w:sz w:val="18"/>
              </w:rPr>
              <w:t>8</w:t>
            </w:r>
          </w:p>
        </w:tc>
        <w:tc>
          <w:tcPr>
            <w:tcW w:type="dxa" w:w="1235"/>
            <w:shd w:val="clear" w:fill="F4F6F9"/>
          </w:tcPr>
          <w:p>
            <w:pPr>
              <w:spacing w:before="20" w:after="20"/>
              <w:jc w:val="left"/>
            </w:pPr>
            <w:r/>
            <w:r>
              <w:rPr>
                <w:rFonts w:ascii="宋体" w:hAnsi="宋体" w:eastAsia="宋体"/>
                <w:b w:val="0"/>
                <w:sz w:val="18"/>
              </w:rPr>
              <w:t>上海金地物业服务有限公司</w:t>
            </w:r>
          </w:p>
        </w:tc>
        <w:tc>
          <w:tcPr>
            <w:tcW w:type="dxa" w:w="1235"/>
            <w:shd w:val="clear" w:fill="F4F6F9"/>
          </w:tcPr>
          <w:p>
            <w:pPr>
              <w:spacing w:before="20" w:after="20"/>
              <w:jc w:val="right"/>
            </w:pPr>
            <w:r/>
            <w:r>
              <w:rPr>
                <w:rFonts w:ascii="宋体" w:hAnsi="宋体" w:eastAsia="宋体"/>
                <w:b w:val="0"/>
                <w:sz w:val="18"/>
              </w:rPr>
              <w:t>43</w:t>
            </w:r>
          </w:p>
        </w:tc>
        <w:tc>
          <w:tcPr>
            <w:tcW w:type="dxa" w:w="1235"/>
            <w:shd w:val="clear" w:fill="F4F6F9"/>
          </w:tcPr>
          <w:p>
            <w:pPr>
              <w:spacing w:before="20" w:after="20"/>
              <w:jc w:val="right"/>
            </w:pPr>
            <w:r/>
            <w:r>
              <w:rPr>
                <w:rFonts w:ascii="宋体" w:hAnsi="宋体" w:eastAsia="宋体"/>
                <w:b w:val="0"/>
                <w:sz w:val="18"/>
              </w:rPr>
              <w:t>29</w:t>
            </w:r>
          </w:p>
        </w:tc>
        <w:tc>
          <w:tcPr>
            <w:tcW w:type="dxa" w:w="1235"/>
            <w:shd w:val="clear" w:fill="F4F6F9"/>
          </w:tcPr>
          <w:p>
            <w:pPr>
              <w:spacing w:before="20" w:after="20"/>
              <w:jc w:val="right"/>
            </w:pPr>
            <w:r/>
            <w:r>
              <w:rPr>
                <w:rFonts w:ascii="宋体" w:hAnsi="宋体" w:eastAsia="宋体"/>
                <w:b w:val="0"/>
                <w:sz w:val="18"/>
              </w:rPr>
              <w:t>+48.3%</w:t>
            </w:r>
          </w:p>
        </w:tc>
        <w:tc>
          <w:tcPr>
            <w:tcW w:type="dxa" w:w="1235"/>
            <w:shd w:val="clear" w:fill="F4F6F9"/>
          </w:tcPr>
          <w:p>
            <w:pPr>
              <w:spacing w:before="20" w:after="20"/>
              <w:jc w:val="right"/>
            </w:pPr>
            <w:r/>
            <w:r>
              <w:rPr>
                <w:rFonts w:ascii="宋体" w:hAnsi="宋体" w:eastAsia="宋体"/>
                <w:b w:val="0"/>
                <w:sz w:val="18"/>
              </w:rPr>
              <w:t>3.8%</w:t>
            </w:r>
          </w:p>
        </w:tc>
        <w:tc>
          <w:tcPr>
            <w:tcW w:type="dxa" w:w="1235"/>
            <w:shd w:val="clear" w:fill="F4F6F9"/>
          </w:tcPr>
          <w:p>
            <w:pPr>
              <w:spacing w:before="20" w:after="20"/>
              <w:jc w:val="right"/>
            </w:pPr>
            <w:r/>
            <w:r>
              <w:rPr>
                <w:rFonts w:ascii="宋体" w:hAnsi="宋体" w:eastAsia="宋体"/>
                <w:b w:val="0"/>
                <w:sz w:val="18"/>
              </w:rPr>
              <w:t>1</w:t>
            </w:r>
          </w:p>
        </w:tc>
      </w:tr>
      <w:tr>
        <w:tc>
          <w:tcPr>
            <w:tcW w:type="dxa" w:w="1235"/>
          </w:tcPr>
          <w:p>
            <w:pPr>
              <w:spacing w:before="20" w:after="20"/>
              <w:jc w:val="right"/>
            </w:pPr>
            <w:r/>
            <w:r>
              <w:rPr>
                <w:rFonts w:ascii="宋体" w:hAnsi="宋体" w:eastAsia="宋体"/>
                <w:b w:val="0"/>
                <w:sz w:val="18"/>
              </w:rPr>
              <w:t>9</w:t>
            </w:r>
          </w:p>
        </w:tc>
        <w:tc>
          <w:tcPr>
            <w:tcW w:type="dxa" w:w="1235"/>
          </w:tcPr>
          <w:p>
            <w:pPr>
              <w:spacing w:before="20" w:after="20"/>
              <w:jc w:val="left"/>
            </w:pPr>
            <w:r/>
            <w:r>
              <w:rPr>
                <w:rFonts w:ascii="宋体" w:hAnsi="宋体" w:eastAsia="宋体"/>
                <w:b w:val="0"/>
                <w:sz w:val="18"/>
              </w:rPr>
              <w:t>上海殷阳物业管理有限公司</w:t>
            </w:r>
          </w:p>
        </w:tc>
        <w:tc>
          <w:tcPr>
            <w:tcW w:type="dxa" w:w="1235"/>
          </w:tcPr>
          <w:p>
            <w:pPr>
              <w:spacing w:before="20" w:after="20"/>
              <w:jc w:val="right"/>
            </w:pPr>
            <w:r/>
            <w:r>
              <w:rPr>
                <w:rFonts w:ascii="宋体" w:hAnsi="宋体" w:eastAsia="宋体"/>
                <w:b w:val="0"/>
                <w:sz w:val="18"/>
              </w:rPr>
              <w:t>35</w:t>
            </w:r>
          </w:p>
        </w:tc>
        <w:tc>
          <w:tcPr>
            <w:tcW w:type="dxa" w:w="1235"/>
          </w:tcPr>
          <w:p>
            <w:pPr>
              <w:spacing w:before="20" w:after="20"/>
              <w:jc w:val="right"/>
            </w:pPr>
            <w:r/>
            <w:r>
              <w:rPr>
                <w:rFonts w:ascii="宋体" w:hAnsi="宋体" w:eastAsia="宋体"/>
                <w:b w:val="0"/>
                <w:sz w:val="18"/>
              </w:rPr>
              <w:t>50</w:t>
            </w:r>
          </w:p>
        </w:tc>
        <w:tc>
          <w:tcPr>
            <w:tcW w:type="dxa" w:w="1235"/>
          </w:tcPr>
          <w:p>
            <w:pPr>
              <w:spacing w:before="20" w:after="20"/>
              <w:jc w:val="right"/>
            </w:pPr>
            <w:r/>
            <w:r>
              <w:rPr>
                <w:rFonts w:ascii="宋体" w:hAnsi="宋体" w:eastAsia="宋体"/>
                <w:b w:val="0"/>
                <w:sz w:val="18"/>
              </w:rPr>
              <w:t>-30.0%</w:t>
            </w:r>
          </w:p>
        </w:tc>
        <w:tc>
          <w:tcPr>
            <w:tcW w:type="dxa" w:w="1235"/>
          </w:tcPr>
          <w:p>
            <w:pPr>
              <w:spacing w:before="20" w:after="20"/>
              <w:jc w:val="right"/>
            </w:pPr>
            <w:r/>
            <w:r>
              <w:rPr>
                <w:rFonts w:ascii="宋体" w:hAnsi="宋体" w:eastAsia="宋体"/>
                <w:b w:val="0"/>
                <w:sz w:val="18"/>
              </w:rPr>
              <w:t>3.1%</w:t>
            </w:r>
          </w:p>
        </w:tc>
        <w:tc>
          <w:tcPr>
            <w:tcW w:type="dxa" w:w="1235"/>
          </w:tcPr>
          <w:p>
            <w:pPr>
              <w:spacing w:before="20" w:after="20"/>
              <w:jc w:val="right"/>
            </w:pPr>
            <w:r/>
            <w:r>
              <w:rPr>
                <w:rFonts w:ascii="宋体" w:hAnsi="宋体" w:eastAsia="宋体"/>
                <w:b w:val="0"/>
                <w:sz w:val="18"/>
              </w:rPr>
              <w:t>6</w:t>
            </w:r>
          </w:p>
        </w:tc>
      </w:tr>
      <w:tr>
        <w:tc>
          <w:tcPr>
            <w:tcW w:type="dxa" w:w="1235"/>
            <w:shd w:val="clear" w:fill="F4F6F9"/>
          </w:tcPr>
          <w:p>
            <w:pPr>
              <w:spacing w:before="20" w:after="20"/>
              <w:jc w:val="right"/>
            </w:pPr>
            <w:r/>
            <w:r>
              <w:rPr>
                <w:rFonts w:ascii="宋体" w:hAnsi="宋体" w:eastAsia="宋体"/>
                <w:b w:val="0"/>
                <w:sz w:val="18"/>
              </w:rPr>
              <w:t>10</w:t>
            </w:r>
          </w:p>
        </w:tc>
        <w:tc>
          <w:tcPr>
            <w:tcW w:type="dxa" w:w="1235"/>
            <w:shd w:val="clear" w:fill="F4F6F9"/>
          </w:tcPr>
          <w:p>
            <w:pPr>
              <w:spacing w:before="20" w:after="20"/>
              <w:jc w:val="left"/>
            </w:pPr>
            <w:r/>
            <w:r>
              <w:rPr>
                <w:rFonts w:ascii="宋体" w:hAnsi="宋体" w:eastAsia="宋体"/>
                <w:b w:val="0"/>
                <w:sz w:val="18"/>
              </w:rPr>
              <w:t>上海招商局物业管理有限公司</w:t>
            </w:r>
          </w:p>
        </w:tc>
        <w:tc>
          <w:tcPr>
            <w:tcW w:type="dxa" w:w="1235"/>
            <w:shd w:val="clear" w:fill="F4F6F9"/>
          </w:tcPr>
          <w:p>
            <w:pPr>
              <w:spacing w:before="20" w:after="20"/>
              <w:jc w:val="right"/>
            </w:pPr>
            <w:r/>
            <w:r>
              <w:rPr>
                <w:rFonts w:ascii="宋体" w:hAnsi="宋体" w:eastAsia="宋体"/>
                <w:b w:val="0"/>
                <w:sz w:val="18"/>
              </w:rPr>
              <w:t>35</w:t>
            </w:r>
          </w:p>
        </w:tc>
        <w:tc>
          <w:tcPr>
            <w:tcW w:type="dxa" w:w="1235"/>
            <w:shd w:val="clear" w:fill="F4F6F9"/>
          </w:tcPr>
          <w:p>
            <w:pPr>
              <w:spacing w:before="20" w:after="20"/>
              <w:jc w:val="right"/>
            </w:pPr>
            <w:r/>
            <w:r>
              <w:rPr>
                <w:rFonts w:ascii="宋体" w:hAnsi="宋体" w:eastAsia="宋体"/>
                <w:b w:val="0"/>
                <w:sz w:val="18"/>
              </w:rPr>
              <w:t>5</w:t>
            </w:r>
          </w:p>
        </w:tc>
        <w:tc>
          <w:tcPr>
            <w:tcW w:type="dxa" w:w="1235"/>
            <w:shd w:val="clear" w:fill="F4F6F9"/>
          </w:tcPr>
          <w:p>
            <w:pPr>
              <w:spacing w:before="20" w:after="20"/>
              <w:jc w:val="right"/>
            </w:pPr>
            <w:r/>
            <w:r>
              <w:rPr>
                <w:rFonts w:ascii="宋体" w:hAnsi="宋体" w:eastAsia="宋体"/>
                <w:b w:val="0"/>
                <w:sz w:val="18"/>
              </w:rPr>
              <w:t>+600.0%</w:t>
            </w:r>
          </w:p>
        </w:tc>
        <w:tc>
          <w:tcPr>
            <w:tcW w:type="dxa" w:w="1235"/>
            <w:shd w:val="clear" w:fill="F4F6F9"/>
          </w:tcPr>
          <w:p>
            <w:pPr>
              <w:spacing w:before="20" w:after="20"/>
              <w:jc w:val="right"/>
            </w:pPr>
            <w:r/>
            <w:r>
              <w:rPr>
                <w:rFonts w:ascii="宋体" w:hAnsi="宋体" w:eastAsia="宋体"/>
                <w:b w:val="0"/>
                <w:sz w:val="18"/>
              </w:rPr>
              <w:t>3.1%</w:t>
            </w:r>
          </w:p>
        </w:tc>
        <w:tc>
          <w:tcPr>
            <w:tcW w:type="dxa" w:w="1235"/>
            <w:shd w:val="clear" w:fill="F4F6F9"/>
          </w:tcPr>
          <w:p>
            <w:pPr>
              <w:spacing w:before="20" w:after="20"/>
              <w:jc w:val="right"/>
            </w:pPr>
            <w:r/>
            <w:r>
              <w:rPr>
                <w:rFonts w:ascii="宋体" w:hAnsi="宋体" w:eastAsia="宋体"/>
                <w:b w:val="0"/>
                <w:sz w:val="18"/>
              </w:rPr>
              <w:t>1</w:t>
            </w:r>
          </w:p>
        </w:tc>
      </w:tr>
    </w:tbl>
    <w:p>
      <w:pPr>
        <w:spacing w:after="120"/>
      </w:pPr>
    </w:p>
    <w:p>
      <w:pPr>
        <w:spacing w:after="60" w:line="324" w:lineRule="auto"/>
      </w:pPr>
      <w:r>
        <w:rPr>
          <w:rFonts w:ascii="宋体" w:hAnsi="宋体" w:eastAsia="宋体"/>
          <w:sz w:val="21"/>
        </w:rPr>
        <w:t>诉求主题词（案件级去重 · 已过滤工单模板用语）</w:t>
      </w:r>
    </w:p>
    <w:p>
      <w:pPr>
        <w:spacing w:before="40" w:after="160"/>
        <w:jc w:val="center"/>
      </w:pPr>
      <w:r>
        <w:rPr>
          <w:rFonts w:ascii="宋体" w:hAnsi="宋体" w:eastAsia="宋体"/>
          <w:color w:val="666666"/>
          <w:sz w:val="18"/>
        </w:rPr>
        <w:t>词云边界＝16:9 长方形 ｜ 字号＝词频（同一诉求的催单/重复来电只计首单），展示 Top24</w:t>
      </w:r>
    </w:p>
    <w:p>
      <w:pPr>
        <w:spacing w:after="60" w:line="324" w:lineRule="auto"/>
      </w:pPr>
      <w:r>
        <w:rPr>
          <w:rFonts w:ascii="宋体" w:hAnsi="宋体" w:eastAsia="宋体"/>
          <w:sz w:val="21"/>
        </w:rPr>
        <w:t>重复投诉与数据质量</w:t>
      </w:r>
    </w:p>
    <w:p>
      <w:pPr>
        <w:spacing w:after="60" w:line="324" w:lineRule="auto"/>
      </w:pPr>
      <w:r>
        <w:rPr>
          <w:rFonts w:ascii="宋体" w:hAnsi="宋体" w:eastAsia="宋体"/>
          <w:sz w:val="21"/>
        </w:rPr>
        <w:t>重复投诉（逐月独立去重口径）</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重复投诉件数</w:t>
            </w:r>
          </w:p>
        </w:tc>
        <w:tc>
          <w:tcPr>
            <w:tcW w:type="dxa" w:w="4323"/>
          </w:tcPr>
          <w:p>
            <w:pPr>
              <w:spacing w:before="20" w:after="20"/>
              <w:jc w:val="right"/>
            </w:pPr>
            <w:r/>
            <w:r>
              <w:rPr>
                <w:rFonts w:ascii="宋体" w:hAnsi="宋体" w:eastAsia="宋体"/>
                <w:b w:val="0"/>
                <w:sz w:val="18"/>
              </w:rPr>
              <w:t>428</w:t>
            </w:r>
          </w:p>
        </w:tc>
      </w:tr>
      <w:tr>
        <w:tc>
          <w:tcPr>
            <w:tcW w:type="dxa" w:w="4323"/>
            <w:shd w:val="clear" w:fill="F4F6F9"/>
          </w:tcPr>
          <w:p>
            <w:pPr>
              <w:spacing w:before="20" w:after="20"/>
              <w:jc w:val="left"/>
            </w:pPr>
            <w:r/>
            <w:r>
              <w:rPr>
                <w:rFonts w:ascii="宋体" w:hAnsi="宋体" w:eastAsia="宋体"/>
                <w:b w:val="0"/>
                <w:sz w:val="18"/>
              </w:rPr>
              <w:t>重复率</w:t>
            </w:r>
          </w:p>
        </w:tc>
        <w:tc>
          <w:tcPr>
            <w:tcW w:type="dxa" w:w="4323"/>
            <w:shd w:val="clear" w:fill="F4F6F9"/>
          </w:tcPr>
          <w:p>
            <w:pPr>
              <w:spacing w:before="20" w:after="20"/>
              <w:jc w:val="right"/>
            </w:pPr>
            <w:r/>
            <w:r>
              <w:rPr>
                <w:rFonts w:ascii="宋体" w:hAnsi="宋体" w:eastAsia="宋体"/>
                <w:b w:val="0"/>
                <w:sz w:val="18"/>
              </w:rPr>
              <w:t>37.8%</w:t>
            </w:r>
          </w:p>
        </w:tc>
      </w:tr>
      <w:tr>
        <w:tc>
          <w:tcPr>
            <w:tcW w:type="dxa" w:w="4323"/>
          </w:tcPr>
          <w:p>
            <w:pPr>
              <w:spacing w:before="20" w:after="20"/>
              <w:jc w:val="left"/>
            </w:pPr>
            <w:r/>
            <w:r>
              <w:rPr>
                <w:rFonts w:ascii="宋体" w:hAnsi="宋体" w:eastAsia="宋体"/>
                <w:b w:val="0"/>
                <w:sz w:val="18"/>
              </w:rPr>
              <w:t>高优先级</w:t>
            </w:r>
          </w:p>
        </w:tc>
        <w:tc>
          <w:tcPr>
            <w:tcW w:type="dxa" w:w="4323"/>
          </w:tcPr>
          <w:p>
            <w:pPr>
              <w:spacing w:before="20" w:after="20"/>
              <w:jc w:val="right"/>
            </w:pPr>
            <w:r/>
            <w:r>
              <w:rPr>
                <w:rFonts w:ascii="宋体" w:hAnsi="宋体" w:eastAsia="宋体"/>
                <w:b w:val="0"/>
                <w:sz w:val="18"/>
              </w:rPr>
              <w:t>337</w:t>
            </w:r>
          </w:p>
        </w:tc>
      </w:tr>
      <w:tr>
        <w:tc>
          <w:tcPr>
            <w:tcW w:type="dxa" w:w="4323"/>
            <w:shd w:val="clear" w:fill="F4F6F9"/>
          </w:tcPr>
          <w:p>
            <w:pPr>
              <w:spacing w:before="20" w:after="20"/>
              <w:jc w:val="left"/>
            </w:pPr>
            <w:r/>
            <w:r>
              <w:rPr>
                <w:rFonts w:ascii="宋体" w:hAnsi="宋体" w:eastAsia="宋体"/>
                <w:b w:val="0"/>
                <w:sz w:val="18"/>
              </w:rPr>
              <w:t>中优先级</w:t>
            </w:r>
          </w:p>
        </w:tc>
        <w:tc>
          <w:tcPr>
            <w:tcW w:type="dxa" w:w="4323"/>
            <w:shd w:val="clear" w:fill="F4F6F9"/>
          </w:tcPr>
          <w:p>
            <w:pPr>
              <w:spacing w:before="20" w:after="20"/>
              <w:jc w:val="right"/>
            </w:pPr>
            <w:r/>
            <w:r>
              <w:rPr>
                <w:rFonts w:ascii="宋体" w:hAnsi="宋体" w:eastAsia="宋体"/>
                <w:b w:val="0"/>
                <w:sz w:val="18"/>
              </w:rPr>
              <w:t>91</w:t>
            </w:r>
          </w:p>
        </w:tc>
      </w:tr>
    </w:tbl>
    <w:p>
      <w:pPr>
        <w:spacing w:after="120"/>
      </w:pP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策略</w:t>
            </w:r>
          </w:p>
        </w:tc>
        <w:tc>
          <w:tcPr>
            <w:tcW w:type="dxa" w:w="2161"/>
            <w:shd w:val="clear" w:fill="1A3A5F"/>
          </w:tcPr>
          <w:p>
            <w:pPr>
              <w:spacing w:before="20" w:after="20"/>
              <w:jc w:val="center"/>
            </w:pPr>
            <w:r/>
            <w:r>
              <w:rPr>
                <w:rFonts w:ascii="宋体" w:hAnsi="宋体" w:eastAsia="宋体"/>
                <w:b/>
                <w:color w:val="FFFFFF"/>
                <w:sz w:val="18"/>
              </w:rPr>
              <w:t>识别件数</w:t>
            </w:r>
          </w:p>
        </w:tc>
        <w:tc>
          <w:tcPr>
            <w:tcW w:type="dxa" w:w="2161"/>
            <w:shd w:val="clear" w:fill="1A3A5F"/>
          </w:tcPr>
          <w:p>
            <w:pPr>
              <w:spacing w:before="20" w:after="20"/>
              <w:jc w:val="center"/>
            </w:pPr>
            <w:r/>
            <w:r>
              <w:rPr>
                <w:rFonts w:ascii="宋体" w:hAnsi="宋体" w:eastAsia="宋体"/>
                <w:b/>
                <w:color w:val="FFFFFF"/>
                <w:sz w:val="18"/>
              </w:rPr>
              <w:t>组数</w:t>
            </w:r>
          </w:p>
        </w:tc>
        <w:tc>
          <w:tcPr>
            <w:tcW w:type="dxa" w:w="2161"/>
            <w:shd w:val="clear" w:fill="1A3A5F"/>
          </w:tcPr>
          <w:p>
            <w:pPr>
              <w:spacing w:before="20" w:after="20"/>
              <w:jc w:val="center"/>
            </w:pPr>
            <w:r/>
            <w:r>
              <w:rPr>
                <w:rFonts w:ascii="宋体" w:hAnsi="宋体" w:eastAsia="宋体"/>
                <w:b/>
                <w:color w:val="FFFFFF"/>
                <w:sz w:val="18"/>
              </w:rPr>
              <w:t>说明</w:t>
            </w:r>
          </w:p>
        </w:tc>
      </w:tr>
      <w:tr>
        <w:tc>
          <w:tcPr>
            <w:tcW w:type="dxa" w:w="2161"/>
          </w:tcPr>
          <w:p>
            <w:pPr>
              <w:spacing w:before="20" w:after="20"/>
              <w:jc w:val="left"/>
            </w:pPr>
            <w:r/>
            <w:r>
              <w:rPr>
                <w:rFonts w:ascii="宋体" w:hAnsi="宋体" w:eastAsia="宋体"/>
                <w:b w:val="0"/>
                <w:sz w:val="18"/>
              </w:rPr>
              <w:t>S1 完全重复</w:t>
            </w:r>
          </w:p>
        </w:tc>
        <w:tc>
          <w:tcPr>
            <w:tcW w:type="dxa" w:w="2161"/>
          </w:tcPr>
          <w:p>
            <w:pPr>
              <w:spacing w:before="20" w:after="20"/>
              <w:jc w:val="right"/>
            </w:pPr>
            <w:r/>
            <w:r>
              <w:rPr>
                <w:rFonts w:ascii="宋体" w:hAnsi="宋体" w:eastAsia="宋体"/>
                <w:b w:val="0"/>
                <w:sz w:val="18"/>
              </w:rPr>
              <w:t>18</w:t>
            </w:r>
          </w:p>
        </w:tc>
        <w:tc>
          <w:tcPr>
            <w:tcW w:type="dxa" w:w="2161"/>
          </w:tcPr>
          <w:p>
            <w:pPr>
              <w:spacing w:before="20" w:after="20"/>
              <w:jc w:val="right"/>
            </w:pPr>
            <w:r/>
            <w:r>
              <w:rPr>
                <w:rFonts w:ascii="宋体" w:hAnsi="宋体" w:eastAsia="宋体"/>
                <w:b w:val="0"/>
                <w:sz w:val="18"/>
              </w:rPr>
              <w:t>5</w:t>
            </w:r>
          </w:p>
        </w:tc>
        <w:tc>
          <w:tcPr>
            <w:tcW w:type="dxa" w:w="2161"/>
          </w:tcPr>
          <w:p>
            <w:pPr>
              <w:spacing w:before="20" w:after="20"/>
              <w:jc w:val="left"/>
            </w:pPr>
            <w:r/>
            <w:r>
              <w:rPr>
                <w:rFonts w:ascii="宋体" w:hAnsi="宋体" w:eastAsia="宋体"/>
                <w:b w:val="0"/>
                <w:sz w:val="18"/>
              </w:rPr>
              <w:t>同小区内容完全一致</w:t>
            </w:r>
          </w:p>
        </w:tc>
      </w:tr>
      <w:tr>
        <w:tc>
          <w:tcPr>
            <w:tcW w:type="dxa" w:w="2161"/>
            <w:shd w:val="clear" w:fill="F4F6F9"/>
          </w:tcPr>
          <w:p>
            <w:pPr>
              <w:spacing w:before="20" w:after="20"/>
              <w:jc w:val="left"/>
            </w:pPr>
            <w:r/>
            <w:r>
              <w:rPr>
                <w:rFonts w:ascii="宋体" w:hAnsi="宋体" w:eastAsia="宋体"/>
                <w:b w:val="0"/>
                <w:sz w:val="18"/>
              </w:rPr>
              <w:t>S2 催办关键词</w:t>
            </w:r>
          </w:p>
        </w:tc>
        <w:tc>
          <w:tcPr>
            <w:tcW w:type="dxa" w:w="2161"/>
            <w:shd w:val="clear" w:fill="F4F6F9"/>
          </w:tcPr>
          <w:p>
            <w:pPr>
              <w:spacing w:before="20" w:after="20"/>
              <w:jc w:val="right"/>
            </w:pPr>
            <w:r/>
            <w:r>
              <w:rPr>
                <w:rFonts w:ascii="宋体" w:hAnsi="宋体" w:eastAsia="宋体"/>
                <w:b w:val="0"/>
                <w:sz w:val="18"/>
              </w:rPr>
              <w:t>127</w:t>
            </w:r>
          </w:p>
        </w:tc>
        <w:tc>
          <w:tcPr>
            <w:tcW w:type="dxa" w:w="2161"/>
            <w:shd w:val="clear" w:fill="F4F6F9"/>
          </w:tcPr>
          <w:p>
            <w:pPr>
              <w:spacing w:before="20" w:after="20"/>
              <w:jc w:val="left"/>
            </w:pPr>
            <w:r/>
            <w:r>
              <w:rPr>
                <w:rFonts w:ascii="宋体" w:hAnsi="宋体" w:eastAsia="宋体"/>
                <w:b w:val="0"/>
                <w:sz w:val="18"/>
              </w:rPr>
              <w:t>—</w:t>
            </w:r>
          </w:p>
        </w:tc>
        <w:tc>
          <w:tcPr>
            <w:tcW w:type="dxa" w:w="2161"/>
            <w:shd w:val="clear" w:fill="F4F6F9"/>
          </w:tcPr>
          <w:p>
            <w:pPr>
              <w:spacing w:before="20" w:after="20"/>
              <w:jc w:val="left"/>
            </w:pPr>
            <w:r/>
            <w:r>
              <w:rPr>
                <w:rFonts w:ascii="宋体" w:hAnsi="宋体" w:eastAsia="宋体"/>
                <w:b w:val="0"/>
                <w:sz w:val="18"/>
              </w:rPr>
              <w:t>催单/催办/重新交办/相同事项 ＋「反复＋来电·催·投诉」搭配 ＋系统标记「重复来电」</w:t>
            </w:r>
          </w:p>
        </w:tc>
      </w:tr>
      <w:tr>
        <w:tc>
          <w:tcPr>
            <w:tcW w:type="dxa" w:w="2161"/>
          </w:tcPr>
          <w:p>
            <w:pPr>
              <w:spacing w:before="20" w:after="20"/>
              <w:jc w:val="left"/>
            </w:pPr>
            <w:r/>
            <w:r>
              <w:rPr>
                <w:rFonts w:ascii="宋体" w:hAnsi="宋体" w:eastAsia="宋体"/>
                <w:b w:val="0"/>
                <w:sz w:val="18"/>
              </w:rPr>
              <w:t>S3 同小区同类高频</w:t>
            </w:r>
          </w:p>
        </w:tc>
        <w:tc>
          <w:tcPr>
            <w:tcW w:type="dxa" w:w="2161"/>
          </w:tcPr>
          <w:p>
            <w:pPr>
              <w:spacing w:before="20" w:after="20"/>
              <w:jc w:val="right"/>
            </w:pPr>
            <w:r/>
            <w:r>
              <w:rPr>
                <w:rFonts w:ascii="宋体" w:hAnsi="宋体" w:eastAsia="宋体"/>
                <w:b w:val="0"/>
                <w:sz w:val="18"/>
              </w:rPr>
              <w:t>326</w:t>
            </w:r>
          </w:p>
        </w:tc>
        <w:tc>
          <w:tcPr>
            <w:tcW w:type="dxa" w:w="2161"/>
          </w:tcPr>
          <w:p>
            <w:pPr>
              <w:spacing w:before="20" w:after="20"/>
              <w:jc w:val="right"/>
            </w:pPr>
            <w:r/>
            <w:r>
              <w:rPr>
                <w:rFonts w:ascii="宋体" w:hAnsi="宋体" w:eastAsia="宋体"/>
                <w:b w:val="0"/>
                <w:sz w:val="18"/>
              </w:rPr>
              <w:t>90</w:t>
            </w:r>
          </w:p>
        </w:tc>
        <w:tc>
          <w:tcPr>
            <w:tcW w:type="dxa" w:w="2161"/>
          </w:tcPr>
          <w:p>
            <w:pPr>
              <w:spacing w:before="20" w:after="20"/>
              <w:jc w:val="left"/>
            </w:pPr>
            <w:r/>
            <w:r>
              <w:rPr>
                <w:rFonts w:ascii="宋体" w:hAnsi="宋体" w:eastAsia="宋体"/>
                <w:b w:val="0"/>
                <w:sz w:val="18"/>
              </w:rPr>
              <w:t>同小区同十四类≥3次</w:t>
            </w:r>
          </w:p>
        </w:tc>
      </w:tr>
      <w:tr>
        <w:tc>
          <w:tcPr>
            <w:tcW w:type="dxa" w:w="2161"/>
            <w:shd w:val="clear" w:fill="F4F6F9"/>
          </w:tcPr>
          <w:p>
            <w:pPr>
              <w:spacing w:before="20" w:after="20"/>
              <w:jc w:val="left"/>
            </w:pPr>
            <w:r/>
            <w:r>
              <w:rPr>
                <w:rFonts w:ascii="宋体" w:hAnsi="宋体" w:eastAsia="宋体"/>
                <w:b w:val="0"/>
                <w:sz w:val="18"/>
              </w:rPr>
              <w:t>S4 文本相似</w:t>
            </w:r>
          </w:p>
        </w:tc>
        <w:tc>
          <w:tcPr>
            <w:tcW w:type="dxa" w:w="2161"/>
            <w:shd w:val="clear" w:fill="F4F6F9"/>
          </w:tcPr>
          <w:p>
            <w:pPr>
              <w:spacing w:before="20" w:after="20"/>
              <w:jc w:val="right"/>
            </w:pPr>
            <w:r/>
            <w:r>
              <w:rPr>
                <w:rFonts w:ascii="宋体" w:hAnsi="宋体" w:eastAsia="宋体"/>
                <w:b w:val="0"/>
                <w:sz w:val="18"/>
              </w:rPr>
              <w:t>159</w:t>
            </w:r>
          </w:p>
        </w:tc>
        <w:tc>
          <w:tcPr>
            <w:tcW w:type="dxa" w:w="2161"/>
            <w:shd w:val="clear" w:fill="F4F6F9"/>
          </w:tcPr>
          <w:p>
            <w:pPr>
              <w:spacing w:before="20" w:after="20"/>
              <w:jc w:val="right"/>
            </w:pPr>
            <w:r/>
            <w:r>
              <w:rPr>
                <w:rFonts w:ascii="宋体" w:hAnsi="宋体" w:eastAsia="宋体"/>
                <w:b w:val="0"/>
                <w:sz w:val="18"/>
              </w:rPr>
              <w:t>500</w:t>
            </w:r>
          </w:p>
        </w:tc>
        <w:tc>
          <w:tcPr>
            <w:tcW w:type="dxa" w:w="2161"/>
            <w:shd w:val="clear" w:fill="F4F6F9"/>
          </w:tcPr>
          <w:p>
            <w:pPr>
              <w:spacing w:before="20" w:after="20"/>
              <w:jc w:val="left"/>
            </w:pPr>
            <w:r/>
            <w:r>
              <w:rPr>
                <w:rFonts w:ascii="宋体" w:hAnsi="宋体" w:eastAsia="宋体"/>
                <w:b w:val="0"/>
                <w:sz w:val="18"/>
              </w:rPr>
              <w:t>TF-IDF 余弦≥0.6 且 90天内</w:t>
            </w:r>
          </w:p>
        </w:tc>
      </w:tr>
    </w:tbl>
    <w:p>
      <w:pPr>
        <w:spacing w:after="120"/>
      </w:pPr>
    </w:p>
    <w:tbl>
      <w:tblPr>
        <w:tblStyle w:val="TableGrid"/>
        <w:tblW w:type="auto" w:w="0"/>
        <w:jc w:val="center"/>
        <w:tblLook w:firstColumn="1" w:firstRow="1" w:lastColumn="0" w:lastRow="0" w:noHBand="0" w:noVBand="1" w:val="04A0"/>
      </w:tblPr>
      <w:tblGrid>
        <w:gridCol w:w="4323"/>
        <w:gridCol w:w="4323"/>
      </w:tblGrid>
      <w:tr>
        <w:tc>
          <w:tcPr>
            <w:tcW w:type="dxa" w:w="8646"/>
            <w:gridSpan w:val="2"/>
            <w:shd w:val="clear" w:fill="DCE6F2"/>
          </w:tcPr>
          <w:p>
            <w:pPr>
              <w:spacing w:before="20" w:after="20"/>
              <w:jc w:val="center"/>
            </w:pPr>
            <w:r/>
            <w:r>
              <w:rPr>
                <w:rFonts w:ascii="宋体" w:hAnsi="宋体" w:eastAsia="宋体"/>
                <w:b/>
                <w:sz w:val="19"/>
              </w:rPr>
              <w:t>数据质量画像</w:t>
            </w:r>
          </w:p>
        </w:tc>
      </w:tr>
      <w:tr>
        <w:trPr>
          <w:tblHeader w:val="true"/>
        </w:trPr>
        <w:tc>
          <w:tcPr>
            <w:tcW w:type="dxa" w:w="4323"/>
            <w:shd w:val="clear" w:fill="1A3A5F"/>
          </w:tcPr>
          <w:p>
            <w:pPr>
              <w:spacing w:before="20" w:after="20"/>
              <w:jc w:val="center"/>
            </w:pPr>
            <w:r/>
            <w:r>
              <w:rPr>
                <w:rFonts w:ascii="宋体" w:hAnsi="宋体" w:eastAsia="宋体"/>
                <w:b/>
                <w:color w:val="FFFFFF"/>
                <w:sz w:val="18"/>
              </w:rPr>
              <w:t>检查项</w:t>
            </w:r>
          </w:p>
        </w:tc>
        <w:tc>
          <w:tcPr>
            <w:tcW w:type="dxa" w:w="4323"/>
            <w:shd w:val="clear" w:fill="1A3A5F"/>
          </w:tcPr>
          <w:p>
            <w:pPr>
              <w:spacing w:before="20" w:after="20"/>
              <w:jc w:val="center"/>
            </w:pPr>
            <w:r/>
            <w:r>
              <w:rPr>
                <w:rFonts w:ascii="宋体" w:hAnsi="宋体" w:eastAsia="宋体"/>
                <w:b/>
                <w:color w:val="FFFFFF"/>
                <w:sz w:val="18"/>
              </w:rPr>
              <w:t>占比</w:t>
            </w:r>
          </w:p>
        </w:tc>
      </w:tr>
      <w:tr>
        <w:tc>
          <w:tcPr>
            <w:tcW w:type="dxa" w:w="4323"/>
          </w:tcPr>
          <w:p>
            <w:pPr>
              <w:spacing w:before="20" w:after="20"/>
              <w:jc w:val="left"/>
            </w:pPr>
            <w:r/>
            <w:r>
              <w:rPr>
                <w:rFonts w:ascii="宋体" w:hAnsi="宋体" w:eastAsia="宋体"/>
                <w:b w:val="0"/>
                <w:sz w:val="18"/>
              </w:rPr>
              <w:t>小区名未匹配</w:t>
            </w:r>
          </w:p>
        </w:tc>
        <w:tc>
          <w:tcPr>
            <w:tcW w:type="dxa" w:w="4323"/>
          </w:tcPr>
          <w:p>
            <w:pPr>
              <w:spacing w:before="20" w:after="20"/>
              <w:jc w:val="right"/>
            </w:pPr>
            <w:r/>
            <w:r>
              <w:rPr>
                <w:rFonts w:ascii="宋体" w:hAnsi="宋体" w:eastAsia="宋体"/>
                <w:b w:val="0"/>
                <w:sz w:val="18"/>
              </w:rPr>
              <w:t>0.2%</w:t>
            </w:r>
          </w:p>
        </w:tc>
      </w:tr>
      <w:tr>
        <w:tc>
          <w:tcPr>
            <w:tcW w:type="dxa" w:w="4323"/>
            <w:shd w:val="clear" w:fill="F4F6F9"/>
          </w:tcPr>
          <w:p>
            <w:pPr>
              <w:spacing w:before="20" w:after="20"/>
              <w:jc w:val="left"/>
            </w:pPr>
            <w:r/>
            <w:r>
              <w:rPr>
                <w:rFonts w:ascii="宋体" w:hAnsi="宋体" w:eastAsia="宋体"/>
                <w:b w:val="0"/>
                <w:sz w:val="18"/>
              </w:rPr>
              <w:t>小区地址缺失</w:t>
            </w:r>
          </w:p>
        </w:tc>
        <w:tc>
          <w:tcPr>
            <w:tcW w:type="dxa" w:w="4323"/>
            <w:shd w:val="clear" w:fill="F4F6F9"/>
          </w:tcPr>
          <w:p>
            <w:pPr>
              <w:spacing w:before="20" w:after="20"/>
              <w:jc w:val="right"/>
            </w:pPr>
            <w:r/>
            <w:r>
              <w:rPr>
                <w:rFonts w:ascii="宋体" w:hAnsi="宋体" w:eastAsia="宋体"/>
                <w:b w:val="0"/>
                <w:sz w:val="18"/>
              </w:rPr>
              <w:t>0.4%</w:t>
            </w:r>
          </w:p>
        </w:tc>
      </w:tr>
      <w:tr>
        <w:tc>
          <w:tcPr>
            <w:tcW w:type="dxa" w:w="4323"/>
          </w:tcPr>
          <w:p>
            <w:pPr>
              <w:spacing w:before="20" w:after="20"/>
              <w:jc w:val="left"/>
            </w:pPr>
            <w:r/>
            <w:r>
              <w:rPr>
                <w:rFonts w:ascii="宋体" w:hAnsi="宋体" w:eastAsia="宋体"/>
                <w:b w:val="0"/>
                <w:sz w:val="18"/>
              </w:rPr>
              <w:t>来源渠道缺失</w:t>
            </w:r>
          </w:p>
        </w:tc>
        <w:tc>
          <w:tcPr>
            <w:tcW w:type="dxa" w:w="4323"/>
          </w:tcPr>
          <w:p>
            <w:pPr>
              <w:spacing w:before="20" w:after="20"/>
              <w:jc w:val="right"/>
            </w:pPr>
            <w:r/>
            <w:r>
              <w:rPr>
                <w:rFonts w:ascii="宋体" w:hAnsi="宋体" w:eastAsia="宋体"/>
                <w:b w:val="0"/>
                <w:sz w:val="18"/>
              </w:rPr>
              <w:t>0.0%</w:t>
            </w:r>
          </w:p>
        </w:tc>
      </w:tr>
      <w:tr>
        <w:tc>
          <w:tcPr>
            <w:tcW w:type="dxa" w:w="4323"/>
            <w:shd w:val="clear" w:fill="F4F6F9"/>
          </w:tcPr>
          <w:p>
            <w:pPr>
              <w:spacing w:before="20" w:after="20"/>
              <w:jc w:val="left"/>
            </w:pPr>
            <w:r/>
            <w:r>
              <w:rPr>
                <w:rFonts w:ascii="宋体" w:hAnsi="宋体" w:eastAsia="宋体"/>
                <w:b w:val="0"/>
                <w:sz w:val="18"/>
              </w:rPr>
              <w:t>无物业企业（自管/无）</w:t>
            </w:r>
          </w:p>
        </w:tc>
        <w:tc>
          <w:tcPr>
            <w:tcW w:type="dxa" w:w="4323"/>
            <w:shd w:val="clear" w:fill="F4F6F9"/>
          </w:tcPr>
          <w:p>
            <w:pPr>
              <w:spacing w:before="20" w:after="20"/>
              <w:jc w:val="right"/>
            </w:pPr>
            <w:r/>
            <w:r>
              <w:rPr>
                <w:rFonts w:ascii="宋体" w:hAnsi="宋体" w:eastAsia="宋体"/>
                <w:b w:val="0"/>
                <w:sz w:val="18"/>
              </w:rPr>
              <w:t>4.6%</w:t>
            </w:r>
          </w:p>
        </w:tc>
      </w:tr>
    </w:tbl>
    <w:p>
      <w:pPr>
        <w:spacing w:after="120"/>
      </w:pPr>
    </w:p>
    <w:p>
      <w:pPr>
        <w:spacing w:after="60" w:line="324" w:lineRule="auto"/>
      </w:pPr>
      <w:r>
        <w:rPr>
          <w:rFonts w:ascii="宋体" w:hAnsi="宋体" w:eastAsia="宋体"/>
          <w:sz w:val="21"/>
        </w:rPr>
        <w:t>风险预警与治理成效</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红色预警小区</w:t>
            </w:r>
          </w:p>
        </w:tc>
        <w:tc>
          <w:tcPr>
            <w:tcW w:type="dxa" w:w="4323"/>
          </w:tcPr>
          <w:p>
            <w:pPr>
              <w:spacing w:before="20" w:after="20"/>
              <w:jc w:val="right"/>
            </w:pPr>
            <w:r/>
            <w:r>
              <w:rPr>
                <w:rFonts w:ascii="宋体" w:hAnsi="宋体" w:eastAsia="宋体"/>
                <w:b w:val="0"/>
                <w:sz w:val="18"/>
              </w:rPr>
              <w:t>15</w:t>
            </w:r>
          </w:p>
        </w:tc>
      </w:tr>
      <w:tr>
        <w:tc>
          <w:tcPr>
            <w:tcW w:type="dxa" w:w="4323"/>
            <w:shd w:val="clear" w:fill="F4F6F9"/>
          </w:tcPr>
          <w:p>
            <w:pPr>
              <w:spacing w:before="20" w:after="20"/>
              <w:jc w:val="left"/>
            </w:pPr>
            <w:r/>
            <w:r>
              <w:rPr>
                <w:rFonts w:ascii="宋体" w:hAnsi="宋体" w:eastAsia="宋体"/>
                <w:b w:val="0"/>
                <w:sz w:val="18"/>
              </w:rPr>
              <w:t>橙色预警小区</w:t>
            </w:r>
          </w:p>
        </w:tc>
        <w:tc>
          <w:tcPr>
            <w:tcW w:type="dxa" w:w="4323"/>
            <w:shd w:val="clear" w:fill="F4F6F9"/>
          </w:tcPr>
          <w:p>
            <w:pPr>
              <w:spacing w:before="20" w:after="20"/>
              <w:jc w:val="right"/>
            </w:pPr>
            <w:r/>
            <w:r>
              <w:rPr>
                <w:rFonts w:ascii="宋体" w:hAnsi="宋体" w:eastAsia="宋体"/>
                <w:b w:val="0"/>
                <w:sz w:val="18"/>
              </w:rPr>
              <w:t>35</w:t>
            </w:r>
          </w:p>
        </w:tc>
      </w:tr>
      <w:tr>
        <w:tc>
          <w:tcPr>
            <w:tcW w:type="dxa" w:w="4323"/>
          </w:tcPr>
          <w:p>
            <w:pPr>
              <w:spacing w:before="20" w:after="20"/>
              <w:jc w:val="left"/>
            </w:pPr>
            <w:r/>
            <w:r>
              <w:rPr>
                <w:rFonts w:ascii="宋体" w:hAnsi="宋体" w:eastAsia="宋体"/>
                <w:b w:val="0"/>
                <w:sz w:val="18"/>
              </w:rPr>
              <w:t>黄色 / 蓝色</w:t>
            </w:r>
          </w:p>
        </w:tc>
        <w:tc>
          <w:tcPr>
            <w:tcW w:type="dxa" w:w="4323"/>
          </w:tcPr>
          <w:p>
            <w:pPr>
              <w:spacing w:before="20" w:after="20"/>
              <w:jc w:val="left"/>
            </w:pPr>
            <w:r/>
            <w:r>
              <w:rPr>
                <w:rFonts w:ascii="宋体" w:hAnsi="宋体" w:eastAsia="宋体"/>
                <w:b w:val="0"/>
                <w:sz w:val="18"/>
              </w:rPr>
              <w:t>9 / 1</w:t>
            </w:r>
          </w:p>
        </w:tc>
      </w:tr>
      <w:tr>
        <w:tc>
          <w:tcPr>
            <w:tcW w:type="dxa" w:w="4323"/>
            <w:shd w:val="clear" w:fill="F4F6F9"/>
          </w:tcPr>
          <w:p>
            <w:pPr>
              <w:spacing w:before="20" w:after="20"/>
              <w:jc w:val="left"/>
            </w:pPr>
            <w:r/>
            <w:r>
              <w:rPr>
                <w:rFonts w:ascii="宋体" w:hAnsi="宋体" w:eastAsia="宋体"/>
                <w:b w:val="0"/>
                <w:sz w:val="18"/>
              </w:rPr>
              <w:t>参评小区数</w:t>
            </w:r>
          </w:p>
        </w:tc>
        <w:tc>
          <w:tcPr>
            <w:tcW w:type="dxa" w:w="4323"/>
            <w:shd w:val="clear" w:fill="F4F6F9"/>
          </w:tcPr>
          <w:p>
            <w:pPr>
              <w:spacing w:before="20" w:after="20"/>
              <w:jc w:val="right"/>
            </w:pPr>
            <w:r/>
            <w:r>
              <w:rPr>
                <w:rFonts w:ascii="宋体" w:hAnsi="宋体" w:eastAsia="宋体"/>
                <w:b w:val="0"/>
                <w:sz w:val="18"/>
              </w:rPr>
              <w:t>60</w:t>
            </w:r>
          </w:p>
        </w:tc>
      </w:tr>
    </w:tbl>
    <w:p>
      <w:pPr>
        <w:spacing w:after="120"/>
      </w:pP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w:t>
            </w:r>
          </w:p>
        </w:tc>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风险得分</w:t>
            </w:r>
          </w:p>
        </w:tc>
        <w:tc>
          <w:tcPr>
            <w:tcW w:type="dxa" w:w="1081"/>
            <w:shd w:val="clear" w:fill="1A3A5F"/>
          </w:tcPr>
          <w:p>
            <w:pPr>
              <w:spacing w:before="20" w:after="20"/>
              <w:jc w:val="center"/>
            </w:pPr>
            <w:r/>
            <w:r>
              <w:rPr>
                <w:rFonts w:ascii="宋体" w:hAnsi="宋体" w:eastAsia="宋体"/>
                <w:b/>
                <w:color w:val="FFFFFF"/>
                <w:sz w:val="18"/>
              </w:rPr>
              <w:t>等级</w:t>
            </w:r>
          </w:p>
        </w:tc>
        <w:tc>
          <w:tcPr>
            <w:tcW w:type="dxa" w:w="1081"/>
            <w:shd w:val="clear" w:fill="1A3A5F"/>
          </w:tcPr>
          <w:p>
            <w:pPr>
              <w:spacing w:before="20" w:after="20"/>
              <w:jc w:val="center"/>
            </w:pPr>
            <w:r/>
            <w:r>
              <w:rPr>
                <w:rFonts w:ascii="宋体" w:hAnsi="宋体" w:eastAsia="宋体"/>
                <w:b/>
                <w:color w:val="FFFFFF"/>
                <w:sz w:val="18"/>
              </w:rPr>
              <w:t>三年累计 投诉量</w:t>
            </w:r>
          </w:p>
        </w:tc>
        <w:tc>
          <w:tcPr>
            <w:tcW w:type="dxa" w:w="1081"/>
            <w:shd w:val="clear" w:fill="1A3A5F"/>
          </w:tcPr>
          <w:p>
            <w:pPr>
              <w:spacing w:before="20" w:after="20"/>
              <w:jc w:val="center"/>
            </w:pPr>
            <w:r/>
            <w:r>
              <w:rPr>
                <w:rFonts w:ascii="宋体" w:hAnsi="宋体" w:eastAsia="宋体"/>
                <w:b/>
                <w:color w:val="FFFFFF"/>
                <w:sz w:val="18"/>
              </w:rPr>
              <w:t>同比增长率</w:t>
            </w:r>
          </w:p>
        </w:tc>
        <w:tc>
          <w:tcPr>
            <w:tcW w:type="dxa" w:w="1081"/>
            <w:shd w:val="clear" w:fill="1A3A5F"/>
          </w:tcPr>
          <w:p>
            <w:pPr>
              <w:spacing w:before="20" w:after="20"/>
              <w:jc w:val="center"/>
            </w:pPr>
            <w:r/>
            <w:r>
              <w:rPr>
                <w:rFonts w:ascii="宋体" w:hAnsi="宋体" w:eastAsia="宋体"/>
                <w:b/>
                <w:color w:val="FFFFFF"/>
                <w:sz w:val="18"/>
              </w:rPr>
              <w:t>重复率</w:t>
            </w:r>
          </w:p>
        </w:tc>
        <w:tc>
          <w:tcPr>
            <w:tcW w:type="dxa" w:w="1081"/>
            <w:shd w:val="clear" w:fill="1A3A5F"/>
          </w:tcPr>
          <w:p>
            <w:pPr>
              <w:spacing w:before="20" w:after="20"/>
              <w:jc w:val="center"/>
            </w:pPr>
            <w:r/>
            <w:r>
              <w:rPr>
                <w:rFonts w:ascii="宋体" w:hAnsi="宋体" w:eastAsia="宋体"/>
                <w:b/>
                <w:color w:val="FFFFFF"/>
                <w:sz w:val="18"/>
              </w:rPr>
              <w:t>首要类别</w:t>
            </w:r>
          </w:p>
        </w:tc>
      </w:tr>
      <w:tr>
        <w:tc>
          <w:tcPr>
            <w:tcW w:type="dxa" w:w="1081"/>
          </w:tcPr>
          <w:p>
            <w:pPr>
              <w:spacing w:before="20" w:after="20"/>
              <w:jc w:val="right"/>
            </w:pPr>
            <w:r/>
            <w:r>
              <w:rPr>
                <w:rFonts w:ascii="宋体" w:hAnsi="宋体" w:eastAsia="宋体"/>
                <w:b w:val="0"/>
                <w:sz w:val="18"/>
              </w:rPr>
              <w:t>1</w:t>
            </w:r>
          </w:p>
        </w:tc>
        <w:tc>
          <w:tcPr>
            <w:tcW w:type="dxa" w:w="1081"/>
          </w:tcPr>
          <w:p>
            <w:pPr>
              <w:spacing w:before="20" w:after="20"/>
              <w:jc w:val="left"/>
            </w:pPr>
            <w:r/>
            <w:r>
              <w:rPr>
                <w:rFonts w:ascii="宋体" w:hAnsi="宋体" w:eastAsia="宋体"/>
                <w:b w:val="0"/>
                <w:sz w:val="18"/>
              </w:rPr>
              <w:t>海珀旭晖</w:t>
            </w:r>
          </w:p>
        </w:tc>
        <w:tc>
          <w:tcPr>
            <w:tcW w:type="dxa" w:w="1081"/>
          </w:tcPr>
          <w:p>
            <w:pPr>
              <w:spacing w:before="20" w:after="20"/>
              <w:jc w:val="right"/>
            </w:pPr>
            <w:r/>
            <w:r>
              <w:rPr>
                <w:rFonts w:ascii="宋体" w:hAnsi="宋体" w:eastAsia="宋体"/>
                <w:b w:val="0"/>
                <w:sz w:val="18"/>
              </w:rPr>
              <w:t>7.4</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116</w:t>
            </w:r>
          </w:p>
        </w:tc>
        <w:tc>
          <w:tcPr>
            <w:tcW w:type="dxa" w:w="1081"/>
          </w:tcPr>
          <w:p>
            <w:pPr>
              <w:spacing w:before="20" w:after="20"/>
              <w:jc w:val="right"/>
            </w:pPr>
            <w:r/>
            <w:r>
              <w:rPr>
                <w:rFonts w:ascii="宋体" w:hAnsi="宋体" w:eastAsia="宋体"/>
                <w:b w:val="0"/>
                <w:sz w:val="18"/>
              </w:rPr>
              <w:t>+562.5%</w:t>
            </w:r>
          </w:p>
        </w:tc>
        <w:tc>
          <w:tcPr>
            <w:tcW w:type="dxa" w:w="1081"/>
          </w:tcPr>
          <w:p>
            <w:pPr>
              <w:spacing w:before="20" w:after="20"/>
              <w:jc w:val="right"/>
            </w:pPr>
            <w:r/>
            <w:r>
              <w:rPr>
                <w:rFonts w:ascii="宋体" w:hAnsi="宋体" w:eastAsia="宋体"/>
                <w:b w:val="0"/>
                <w:sz w:val="18"/>
              </w:rPr>
              <w:t>87.1%</w:t>
            </w:r>
          </w:p>
        </w:tc>
        <w:tc>
          <w:tcPr>
            <w:tcW w:type="dxa" w:w="1081"/>
          </w:tcPr>
          <w:p>
            <w:pPr>
              <w:spacing w:before="20" w:after="20"/>
              <w:jc w:val="left"/>
            </w:pPr>
            <w:r/>
            <w:r>
              <w:rPr>
                <w:rFonts w:ascii="宋体" w:hAnsi="宋体" w:eastAsia="宋体"/>
                <w:b w:val="0"/>
                <w:sz w:val="18"/>
              </w:rPr>
              <w:t>业主大会/业委会</w:t>
            </w:r>
          </w:p>
        </w:tc>
      </w:tr>
      <w:tr>
        <w:tc>
          <w:tcPr>
            <w:tcW w:type="dxa" w:w="1081"/>
            <w:shd w:val="clear" w:fill="F4F6F9"/>
          </w:tcPr>
          <w:p>
            <w:pPr>
              <w:spacing w:before="20" w:after="20"/>
              <w:jc w:val="right"/>
            </w:pPr>
            <w:r/>
            <w:r>
              <w:rPr>
                <w:rFonts w:ascii="宋体" w:hAnsi="宋体" w:eastAsia="宋体"/>
                <w:b w:val="0"/>
                <w:sz w:val="18"/>
              </w:rPr>
              <w:t>2</w:t>
            </w:r>
          </w:p>
        </w:tc>
        <w:tc>
          <w:tcPr>
            <w:tcW w:type="dxa" w:w="1081"/>
            <w:shd w:val="clear" w:fill="F4F6F9"/>
          </w:tcPr>
          <w:p>
            <w:pPr>
              <w:spacing w:before="20" w:after="20"/>
              <w:jc w:val="left"/>
            </w:pPr>
            <w:r/>
            <w:r>
              <w:rPr>
                <w:rFonts w:ascii="宋体" w:hAnsi="宋体" w:eastAsia="宋体"/>
                <w:b w:val="0"/>
                <w:sz w:val="18"/>
              </w:rPr>
              <w:t>尚海湾豪庭小区（北区）</w:t>
            </w:r>
          </w:p>
        </w:tc>
        <w:tc>
          <w:tcPr>
            <w:tcW w:type="dxa" w:w="1081"/>
            <w:shd w:val="clear" w:fill="F4F6F9"/>
          </w:tcPr>
          <w:p>
            <w:pPr>
              <w:spacing w:before="20" w:after="20"/>
              <w:jc w:val="right"/>
            </w:pPr>
            <w:r/>
            <w:r>
              <w:rPr>
                <w:rFonts w:ascii="宋体" w:hAnsi="宋体" w:eastAsia="宋体"/>
                <w:b w:val="0"/>
                <w:sz w:val="18"/>
              </w:rPr>
              <w:t>8.7</w:t>
            </w:r>
          </w:p>
        </w:tc>
        <w:tc>
          <w:tcPr>
            <w:tcW w:type="dxa" w:w="1081"/>
            <w:shd w:val="clear" w:fill="F4F6F9"/>
          </w:tcPr>
          <w:p>
            <w:pPr>
              <w:spacing w:before="20" w:after="20"/>
              <w:jc w:val="left"/>
            </w:pPr>
            <w:r/>
            <w:r>
              <w:rPr>
                <w:rFonts w:ascii="宋体" w:hAnsi="宋体" w:eastAsia="宋体"/>
                <w:b w:val="0"/>
                <w:sz w:val="18"/>
              </w:rPr>
              <w:t>红色</w:t>
            </w:r>
          </w:p>
        </w:tc>
        <w:tc>
          <w:tcPr>
            <w:tcW w:type="dxa" w:w="1081"/>
            <w:shd w:val="clear" w:fill="F4F6F9"/>
          </w:tcPr>
          <w:p>
            <w:pPr>
              <w:spacing w:before="20" w:after="20"/>
              <w:jc w:val="right"/>
            </w:pPr>
            <w:r/>
            <w:r>
              <w:rPr>
                <w:rFonts w:ascii="宋体" w:hAnsi="宋体" w:eastAsia="宋体"/>
                <w:b w:val="0"/>
                <w:sz w:val="18"/>
              </w:rPr>
              <w:t>507</w:t>
            </w:r>
          </w:p>
        </w:tc>
        <w:tc>
          <w:tcPr>
            <w:tcW w:type="dxa" w:w="1081"/>
            <w:shd w:val="clear" w:fill="F4F6F9"/>
          </w:tcPr>
          <w:p>
            <w:pPr>
              <w:spacing w:before="20" w:after="20"/>
              <w:jc w:val="right"/>
            </w:pPr>
            <w:r/>
            <w:r>
              <w:rPr>
                <w:rFonts w:ascii="宋体" w:hAnsi="宋体" w:eastAsia="宋体"/>
                <w:b w:val="0"/>
                <w:sz w:val="18"/>
              </w:rPr>
              <w:t>+91.3%</w:t>
            </w:r>
          </w:p>
        </w:tc>
        <w:tc>
          <w:tcPr>
            <w:tcW w:type="dxa" w:w="1081"/>
            <w:shd w:val="clear" w:fill="F4F6F9"/>
          </w:tcPr>
          <w:p>
            <w:pPr>
              <w:spacing w:before="20" w:after="20"/>
              <w:jc w:val="right"/>
            </w:pPr>
            <w:r/>
            <w:r>
              <w:rPr>
                <w:rFonts w:ascii="宋体" w:hAnsi="宋体" w:eastAsia="宋体"/>
                <w:b w:val="0"/>
                <w:sz w:val="18"/>
              </w:rPr>
              <w:t>95.3%</w:t>
            </w:r>
          </w:p>
        </w:tc>
        <w:tc>
          <w:tcPr>
            <w:tcW w:type="dxa" w:w="1081"/>
            <w:shd w:val="clear" w:fill="F4F6F9"/>
          </w:tcPr>
          <w:p>
            <w:pPr>
              <w:spacing w:before="20" w:after="20"/>
              <w:jc w:val="left"/>
            </w:pPr>
            <w:r/>
            <w:r>
              <w:rPr>
                <w:rFonts w:ascii="宋体" w:hAnsi="宋体" w:eastAsia="宋体"/>
                <w:b w:val="0"/>
                <w:sz w:val="18"/>
              </w:rPr>
              <w:t>业主大会/业委会</w:t>
            </w:r>
          </w:p>
        </w:tc>
      </w:tr>
      <w:tr>
        <w:tc>
          <w:tcPr>
            <w:tcW w:type="dxa" w:w="1081"/>
          </w:tcPr>
          <w:p>
            <w:pPr>
              <w:spacing w:before="20" w:after="20"/>
              <w:jc w:val="right"/>
            </w:pPr>
            <w:r/>
            <w:r>
              <w:rPr>
                <w:rFonts w:ascii="宋体" w:hAnsi="宋体" w:eastAsia="宋体"/>
                <w:b w:val="0"/>
                <w:sz w:val="18"/>
              </w:rPr>
              <w:t>3</w:t>
            </w:r>
          </w:p>
        </w:tc>
        <w:tc>
          <w:tcPr>
            <w:tcW w:type="dxa" w:w="1081"/>
          </w:tcPr>
          <w:p>
            <w:pPr>
              <w:spacing w:before="20" w:after="20"/>
              <w:jc w:val="left"/>
            </w:pPr>
            <w:r/>
            <w:r>
              <w:rPr>
                <w:rFonts w:ascii="宋体" w:hAnsi="宋体" w:eastAsia="宋体"/>
                <w:b w:val="0"/>
                <w:sz w:val="18"/>
              </w:rPr>
              <w:t>天合雅园</w:t>
            </w:r>
          </w:p>
        </w:tc>
        <w:tc>
          <w:tcPr>
            <w:tcW w:type="dxa" w:w="1081"/>
          </w:tcPr>
          <w:p>
            <w:pPr>
              <w:spacing w:before="20" w:after="20"/>
              <w:jc w:val="right"/>
            </w:pPr>
            <w:r/>
            <w:r>
              <w:rPr>
                <w:rFonts w:ascii="宋体" w:hAnsi="宋体" w:eastAsia="宋体"/>
                <w:b w:val="0"/>
                <w:sz w:val="18"/>
              </w:rPr>
              <w:t>12.9</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41</w:t>
            </w:r>
          </w:p>
        </w:tc>
        <w:tc>
          <w:tcPr>
            <w:tcW w:type="dxa" w:w="1081"/>
          </w:tcPr>
          <w:p>
            <w:pPr>
              <w:spacing w:before="20" w:after="20"/>
              <w:jc w:val="right"/>
            </w:pPr>
            <w:r/>
            <w:r>
              <w:rPr>
                <w:rFonts w:ascii="宋体" w:hAnsi="宋体" w:eastAsia="宋体"/>
                <w:b w:val="0"/>
                <w:sz w:val="18"/>
              </w:rPr>
              <w:t>+63.6%</w:t>
            </w:r>
          </w:p>
        </w:tc>
        <w:tc>
          <w:tcPr>
            <w:tcW w:type="dxa" w:w="1081"/>
          </w:tcPr>
          <w:p>
            <w:pPr>
              <w:spacing w:before="20" w:after="20"/>
              <w:jc w:val="right"/>
            </w:pPr>
            <w:r/>
            <w:r>
              <w:rPr>
                <w:rFonts w:ascii="宋体" w:hAnsi="宋体" w:eastAsia="宋体"/>
                <w:b w:val="0"/>
                <w:sz w:val="18"/>
              </w:rPr>
              <w:t>63.4%</w:t>
            </w:r>
          </w:p>
        </w:tc>
        <w:tc>
          <w:tcPr>
            <w:tcW w:type="dxa" w:w="1081"/>
          </w:tcPr>
          <w:p>
            <w:pPr>
              <w:spacing w:before="20" w:after="20"/>
              <w:jc w:val="left"/>
            </w:pPr>
            <w:r/>
            <w:r>
              <w:rPr>
                <w:rFonts w:ascii="宋体" w:hAnsi="宋体" w:eastAsia="宋体"/>
                <w:b w:val="0"/>
                <w:sz w:val="18"/>
              </w:rPr>
              <w:t>业主大会/业委会</w:t>
            </w:r>
          </w:p>
        </w:tc>
      </w:tr>
      <w:tr>
        <w:tc>
          <w:tcPr>
            <w:tcW w:type="dxa" w:w="1081"/>
            <w:shd w:val="clear" w:fill="F4F6F9"/>
          </w:tcPr>
          <w:p>
            <w:pPr>
              <w:spacing w:before="20" w:after="20"/>
              <w:jc w:val="right"/>
            </w:pPr>
            <w:r/>
            <w:r>
              <w:rPr>
                <w:rFonts w:ascii="宋体" w:hAnsi="宋体" w:eastAsia="宋体"/>
                <w:b w:val="0"/>
                <w:sz w:val="18"/>
              </w:rPr>
              <w:t>4</w:t>
            </w:r>
          </w:p>
        </w:tc>
        <w:tc>
          <w:tcPr>
            <w:tcW w:type="dxa" w:w="1081"/>
            <w:shd w:val="clear" w:fill="F4F6F9"/>
          </w:tcPr>
          <w:p>
            <w:pPr>
              <w:spacing w:before="20" w:after="20"/>
              <w:jc w:val="left"/>
            </w:pPr>
            <w:r/>
            <w:r>
              <w:rPr>
                <w:rFonts w:ascii="宋体" w:hAnsi="宋体" w:eastAsia="宋体"/>
                <w:b w:val="0"/>
                <w:sz w:val="18"/>
              </w:rPr>
              <w:t>中科新苑</w:t>
            </w:r>
          </w:p>
        </w:tc>
        <w:tc>
          <w:tcPr>
            <w:tcW w:type="dxa" w:w="1081"/>
            <w:shd w:val="clear" w:fill="F4F6F9"/>
          </w:tcPr>
          <w:p>
            <w:pPr>
              <w:spacing w:before="20" w:after="20"/>
              <w:jc w:val="right"/>
            </w:pPr>
            <w:r/>
            <w:r>
              <w:rPr>
                <w:rFonts w:ascii="宋体" w:hAnsi="宋体" w:eastAsia="宋体"/>
                <w:b w:val="0"/>
                <w:sz w:val="18"/>
              </w:rPr>
              <w:t>13.2</w:t>
            </w:r>
          </w:p>
        </w:tc>
        <w:tc>
          <w:tcPr>
            <w:tcW w:type="dxa" w:w="1081"/>
            <w:shd w:val="clear" w:fill="F4F6F9"/>
          </w:tcPr>
          <w:p>
            <w:pPr>
              <w:spacing w:before="20" w:after="20"/>
              <w:jc w:val="left"/>
            </w:pPr>
            <w:r/>
            <w:r>
              <w:rPr>
                <w:rFonts w:ascii="宋体" w:hAnsi="宋体" w:eastAsia="宋体"/>
                <w:b w:val="0"/>
                <w:sz w:val="18"/>
              </w:rPr>
              <w:t>红色</w:t>
            </w:r>
          </w:p>
        </w:tc>
        <w:tc>
          <w:tcPr>
            <w:tcW w:type="dxa" w:w="1081"/>
            <w:shd w:val="clear" w:fill="F4F6F9"/>
          </w:tcPr>
          <w:p>
            <w:pPr>
              <w:spacing w:before="20" w:after="20"/>
              <w:jc w:val="right"/>
            </w:pPr>
            <w:r/>
            <w:r>
              <w:rPr>
                <w:rFonts w:ascii="宋体" w:hAnsi="宋体" w:eastAsia="宋体"/>
                <w:b w:val="0"/>
                <w:sz w:val="18"/>
              </w:rPr>
              <w:t>62</w:t>
            </w:r>
          </w:p>
        </w:tc>
        <w:tc>
          <w:tcPr>
            <w:tcW w:type="dxa" w:w="1081"/>
            <w:shd w:val="clear" w:fill="F4F6F9"/>
          </w:tcPr>
          <w:p>
            <w:pPr>
              <w:spacing w:before="20" w:after="20"/>
              <w:jc w:val="right"/>
            </w:pPr>
            <w:r/>
            <w:r>
              <w:rPr>
                <w:rFonts w:ascii="宋体" w:hAnsi="宋体" w:eastAsia="宋体"/>
                <w:b w:val="0"/>
                <w:sz w:val="18"/>
              </w:rPr>
              <w:t>+242.9%</w:t>
            </w:r>
          </w:p>
        </w:tc>
        <w:tc>
          <w:tcPr>
            <w:tcW w:type="dxa" w:w="1081"/>
            <w:shd w:val="clear" w:fill="F4F6F9"/>
          </w:tcPr>
          <w:p>
            <w:pPr>
              <w:spacing w:before="20" w:after="20"/>
              <w:jc w:val="right"/>
            </w:pPr>
            <w:r/>
            <w:r>
              <w:rPr>
                <w:rFonts w:ascii="宋体" w:hAnsi="宋体" w:eastAsia="宋体"/>
                <w:b w:val="0"/>
                <w:sz w:val="18"/>
              </w:rPr>
              <w:t>66.1%</w:t>
            </w:r>
          </w:p>
        </w:tc>
        <w:tc>
          <w:tcPr>
            <w:tcW w:type="dxa" w:w="1081"/>
            <w:shd w:val="clear" w:fill="F4F6F9"/>
          </w:tcPr>
          <w:p>
            <w:pPr>
              <w:spacing w:before="20" w:after="20"/>
              <w:jc w:val="left"/>
            </w:pPr>
            <w:r/>
            <w:r>
              <w:rPr>
                <w:rFonts w:ascii="宋体" w:hAnsi="宋体" w:eastAsia="宋体"/>
                <w:b w:val="0"/>
                <w:sz w:val="18"/>
              </w:rPr>
              <w:t>房屋维修</w:t>
            </w:r>
          </w:p>
        </w:tc>
      </w:tr>
      <w:tr>
        <w:tc>
          <w:tcPr>
            <w:tcW w:type="dxa" w:w="1081"/>
          </w:tcPr>
          <w:p>
            <w:pPr>
              <w:spacing w:before="20" w:after="20"/>
              <w:jc w:val="right"/>
            </w:pPr>
            <w:r/>
            <w:r>
              <w:rPr>
                <w:rFonts w:ascii="宋体" w:hAnsi="宋体" w:eastAsia="宋体"/>
                <w:b w:val="0"/>
                <w:sz w:val="18"/>
              </w:rPr>
              <w:t>5</w:t>
            </w:r>
          </w:p>
        </w:tc>
        <w:tc>
          <w:tcPr>
            <w:tcW w:type="dxa" w:w="1081"/>
          </w:tcPr>
          <w:p>
            <w:pPr>
              <w:spacing w:before="20" w:after="20"/>
              <w:jc w:val="left"/>
            </w:pPr>
            <w:r/>
            <w:r>
              <w:rPr>
                <w:rFonts w:ascii="宋体" w:hAnsi="宋体" w:eastAsia="宋体"/>
                <w:b w:val="0"/>
                <w:sz w:val="18"/>
              </w:rPr>
              <w:t>福华花苑</w:t>
            </w:r>
          </w:p>
        </w:tc>
        <w:tc>
          <w:tcPr>
            <w:tcW w:type="dxa" w:w="1081"/>
          </w:tcPr>
          <w:p>
            <w:pPr>
              <w:spacing w:before="20" w:after="20"/>
              <w:jc w:val="right"/>
            </w:pPr>
            <w:r/>
            <w:r>
              <w:rPr>
                <w:rFonts w:ascii="宋体" w:hAnsi="宋体" w:eastAsia="宋体"/>
                <w:b w:val="0"/>
                <w:sz w:val="18"/>
              </w:rPr>
              <w:t>16.6</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66</w:t>
            </w:r>
          </w:p>
        </w:tc>
        <w:tc>
          <w:tcPr>
            <w:tcW w:type="dxa" w:w="1081"/>
          </w:tcPr>
          <w:p>
            <w:pPr>
              <w:spacing w:before="20" w:after="20"/>
              <w:jc w:val="right"/>
            </w:pPr>
            <w:r/>
            <w:r>
              <w:rPr>
                <w:rFonts w:ascii="宋体" w:hAnsi="宋体" w:eastAsia="宋体"/>
                <w:b w:val="0"/>
                <w:sz w:val="18"/>
              </w:rPr>
              <w:t>+136.4%</w:t>
            </w:r>
          </w:p>
        </w:tc>
        <w:tc>
          <w:tcPr>
            <w:tcW w:type="dxa" w:w="1081"/>
          </w:tcPr>
          <w:p>
            <w:pPr>
              <w:spacing w:before="20" w:after="20"/>
              <w:jc w:val="right"/>
            </w:pPr>
            <w:r/>
            <w:r>
              <w:rPr>
                <w:rFonts w:ascii="宋体" w:hAnsi="宋体" w:eastAsia="宋体"/>
                <w:b w:val="0"/>
                <w:sz w:val="18"/>
              </w:rPr>
              <w:t>62.1%</w:t>
            </w:r>
          </w:p>
        </w:tc>
        <w:tc>
          <w:tcPr>
            <w:tcW w:type="dxa" w:w="1081"/>
          </w:tcPr>
          <w:p>
            <w:pPr>
              <w:spacing w:before="20" w:after="20"/>
              <w:jc w:val="left"/>
            </w:pPr>
            <w:r/>
            <w:r>
              <w:rPr>
                <w:rFonts w:ascii="宋体" w:hAnsi="宋体" w:eastAsia="宋体"/>
                <w:b w:val="0"/>
                <w:sz w:val="18"/>
              </w:rPr>
              <w:t>停车管理</w:t>
            </w:r>
          </w:p>
        </w:tc>
      </w:tr>
    </w:tbl>
    <w:p>
      <w:pPr>
        <w:spacing w:after="120"/>
      </w:pPr>
    </w:p>
    <w:p>
      <w:pPr>
        <w:spacing w:after="60" w:line="324" w:lineRule="auto"/>
      </w:pPr>
      <w:r>
        <w:rPr>
          <w:rFonts w:ascii="宋体" w:hAnsi="宋体" w:eastAsia="宋体"/>
          <w:sz w:val="21"/>
        </w:rPr>
        <w:t>治理成效（2026年1-8月同期口径）</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2026年1-8月</w:t>
            </w:r>
          </w:p>
        </w:tc>
        <w:tc>
          <w:tcPr>
            <w:tcW w:type="dxa" w:w="4323"/>
          </w:tcPr>
          <w:p>
            <w:pPr>
              <w:spacing w:before="20" w:after="20"/>
              <w:jc w:val="right"/>
            </w:pPr>
            <w:r/>
            <w:r>
              <w:rPr>
                <w:rFonts w:ascii="宋体" w:hAnsi="宋体" w:eastAsia="宋体"/>
                <w:b w:val="0"/>
                <w:sz w:val="18"/>
              </w:rPr>
              <w:t>1,131</w:t>
            </w:r>
          </w:p>
        </w:tc>
      </w:tr>
      <w:tr>
        <w:tc>
          <w:tcPr>
            <w:tcW w:type="dxa" w:w="4323"/>
            <w:shd w:val="clear" w:fill="F4F6F9"/>
          </w:tcPr>
          <w:p>
            <w:pPr>
              <w:spacing w:before="20" w:after="20"/>
              <w:jc w:val="left"/>
            </w:pPr>
            <w:r/>
            <w:r>
              <w:rPr>
                <w:rFonts w:ascii="宋体" w:hAnsi="宋体" w:eastAsia="宋体"/>
                <w:b w:val="0"/>
                <w:sz w:val="18"/>
              </w:rPr>
              <w:t>2025年同期</w:t>
            </w:r>
          </w:p>
        </w:tc>
        <w:tc>
          <w:tcPr>
            <w:tcW w:type="dxa" w:w="4323"/>
            <w:shd w:val="clear" w:fill="F4F6F9"/>
          </w:tcPr>
          <w:p>
            <w:pPr>
              <w:spacing w:before="20" w:after="20"/>
              <w:jc w:val="right"/>
            </w:pPr>
            <w:r/>
            <w:r>
              <w:rPr>
                <w:rFonts w:ascii="宋体" w:hAnsi="宋体" w:eastAsia="宋体"/>
                <w:b w:val="0"/>
                <w:sz w:val="18"/>
              </w:rPr>
              <w:t>1,308</w:t>
            </w:r>
          </w:p>
        </w:tc>
      </w:tr>
      <w:tr>
        <w:tc>
          <w:tcPr>
            <w:tcW w:type="dxa" w:w="4323"/>
          </w:tcPr>
          <w:p>
            <w:pPr>
              <w:spacing w:before="20" w:after="20"/>
              <w:jc w:val="left"/>
            </w:pPr>
            <w:r/>
            <w:r>
              <w:rPr>
                <w:rFonts w:ascii="宋体" w:hAnsi="宋体" w:eastAsia="宋体"/>
                <w:b w:val="0"/>
                <w:sz w:val="18"/>
              </w:rPr>
              <w:t>同比改善率</w:t>
            </w:r>
          </w:p>
        </w:tc>
        <w:tc>
          <w:tcPr>
            <w:tcW w:type="dxa" w:w="4323"/>
          </w:tcPr>
          <w:p>
            <w:pPr>
              <w:spacing w:before="20" w:after="20"/>
              <w:jc w:val="right"/>
            </w:pPr>
            <w:r/>
            <w:r>
              <w:rPr>
                <w:rFonts w:ascii="宋体" w:hAnsi="宋体" w:eastAsia="宋体"/>
                <w:b w:val="0"/>
                <w:sz w:val="18"/>
              </w:rPr>
              <w:t>+13.5%</w:t>
            </w:r>
          </w:p>
        </w:tc>
      </w:tr>
      <w:tr>
        <w:tc>
          <w:tcPr>
            <w:tcW w:type="dxa" w:w="4323"/>
            <w:shd w:val="clear" w:fill="F4F6F9"/>
          </w:tcPr>
          <w:p>
            <w:pPr>
              <w:spacing w:before="20" w:after="20"/>
              <w:jc w:val="left"/>
            </w:pPr>
            <w:r/>
            <w:r>
              <w:rPr>
                <w:rFonts w:ascii="宋体" w:hAnsi="宋体" w:eastAsia="宋体"/>
                <w:b w:val="0"/>
                <w:sz w:val="18"/>
              </w:rPr>
              <w:t>2025全年</w:t>
            </w:r>
          </w:p>
        </w:tc>
        <w:tc>
          <w:tcPr>
            <w:tcW w:type="dxa" w:w="4323"/>
            <w:shd w:val="clear" w:fill="F4F6F9"/>
          </w:tcPr>
          <w:p>
            <w:pPr>
              <w:spacing w:before="20" w:after="20"/>
              <w:jc w:val="right"/>
            </w:pPr>
            <w:r/>
            <w:r>
              <w:rPr>
                <w:rFonts w:ascii="宋体" w:hAnsi="宋体" w:eastAsia="宋体"/>
                <w:b w:val="0"/>
                <w:sz w:val="18"/>
              </w:rPr>
              <w:t>1,969</w:t>
            </w:r>
          </w:p>
        </w:tc>
      </w:tr>
    </w:tbl>
    <w:p>
      <w:pPr>
        <w:spacing w:after="120"/>
      </w:pPr>
    </w:p>
    <w:p>
      <w:pPr>
        <w:spacing w:after="60" w:line="324" w:lineRule="auto"/>
      </w:pPr>
      <w:r>
        <w:rPr>
          <w:rFonts w:ascii="宋体" w:hAnsi="宋体" w:eastAsia="宋体"/>
          <w:sz w:val="21"/>
        </w:rPr>
        <w:t>治理追踪案例（2026年1-8月同期口径）</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类型</w:t>
            </w:r>
          </w:p>
        </w:tc>
        <w:tc>
          <w:tcPr>
            <w:tcW w:type="dxa" w:w="1081"/>
            <w:shd w:val="clear" w:fill="1A3A5F"/>
          </w:tcPr>
          <w:p>
            <w:pPr>
              <w:spacing w:before="20" w:after="20"/>
              <w:jc w:val="center"/>
            </w:pPr>
            <w:r/>
            <w:r>
              <w:rPr>
                <w:rFonts w:ascii="宋体" w:hAnsi="宋体" w:eastAsia="宋体"/>
                <w:b/>
                <w:color w:val="FFFFFF"/>
                <w:sz w:val="18"/>
              </w:rPr>
              <w:t>2024 全年</w:t>
            </w:r>
          </w:p>
        </w:tc>
        <w:tc>
          <w:tcPr>
            <w:tcW w:type="dxa" w:w="1081"/>
            <w:shd w:val="clear" w:fill="1A3A5F"/>
          </w:tcPr>
          <w:p>
            <w:pPr>
              <w:spacing w:before="20" w:after="20"/>
              <w:jc w:val="center"/>
            </w:pPr>
            <w:r/>
            <w:r>
              <w:rPr>
                <w:rFonts w:ascii="宋体" w:hAnsi="宋体" w:eastAsia="宋体"/>
                <w:b/>
                <w:color w:val="FFFFFF"/>
                <w:sz w:val="18"/>
              </w:rPr>
              <w:t>2025 全年</w:t>
            </w:r>
          </w:p>
        </w:tc>
        <w:tc>
          <w:tcPr>
            <w:tcW w:type="dxa" w:w="1081"/>
            <w:shd w:val="clear" w:fill="1A3A5F"/>
          </w:tcPr>
          <w:p>
            <w:pPr>
              <w:spacing w:before="20" w:after="20"/>
              <w:jc w:val="center"/>
            </w:pPr>
            <w:r/>
            <w:r>
              <w:rPr>
                <w:rFonts w:ascii="宋体" w:hAnsi="宋体" w:eastAsia="宋体"/>
                <w:b/>
                <w:color w:val="FFFFFF"/>
                <w:sz w:val="18"/>
              </w:rPr>
              <w:t>2025年 1-8月</w:t>
            </w:r>
          </w:p>
        </w:tc>
        <w:tc>
          <w:tcPr>
            <w:tcW w:type="dxa" w:w="1081"/>
            <w:shd w:val="clear" w:fill="1A3A5F"/>
          </w:tcPr>
          <w:p>
            <w:pPr>
              <w:spacing w:before="20" w:after="20"/>
              <w:jc w:val="center"/>
            </w:pPr>
            <w:r/>
            <w:r>
              <w:rPr>
                <w:rFonts w:ascii="宋体" w:hAnsi="宋体" w:eastAsia="宋体"/>
                <w:b/>
                <w:color w:val="FFFFFF"/>
                <w:sz w:val="18"/>
              </w:rPr>
              <w:t>2026年 1-8月</w:t>
            </w:r>
          </w:p>
        </w:tc>
        <w:tc>
          <w:tcPr>
            <w:tcW w:type="dxa" w:w="1081"/>
            <w:shd w:val="clear" w:fill="1A3A5F"/>
          </w:tcPr>
          <w:p>
            <w:pPr>
              <w:spacing w:before="20" w:after="20"/>
              <w:jc w:val="center"/>
            </w:pPr>
            <w:r/>
            <w:r>
              <w:rPr>
                <w:rFonts w:ascii="宋体" w:hAnsi="宋体" w:eastAsia="宋体"/>
                <w:b/>
                <w:color w:val="FFFFFF"/>
                <w:sz w:val="18"/>
              </w:rPr>
              <w:t>同期 同比</w:t>
            </w:r>
          </w:p>
        </w:tc>
        <w:tc>
          <w:tcPr>
            <w:tcW w:type="dxa" w:w="1081"/>
            <w:shd w:val="clear" w:fill="1A3A5F"/>
          </w:tcPr>
          <w:p>
            <w:pPr>
              <w:spacing w:before="20" w:after="20"/>
              <w:jc w:val="center"/>
            </w:pPr>
            <w:r/>
            <w:r>
              <w:rPr>
                <w:rFonts w:ascii="宋体" w:hAnsi="宋体" w:eastAsia="宋体"/>
                <w:b/>
                <w:color w:val="FFFFFF"/>
                <w:sz w:val="18"/>
              </w:rPr>
              <w:t>首要类别</w:t>
            </w:r>
          </w:p>
        </w:tc>
      </w:tr>
      <w:tr>
        <w:tc>
          <w:tcPr>
            <w:tcW w:type="dxa" w:w="1081"/>
          </w:tcPr>
          <w:p>
            <w:pPr>
              <w:spacing w:before="20" w:after="20"/>
              <w:jc w:val="left"/>
            </w:pPr>
            <w:r/>
            <w:r>
              <w:rPr>
                <w:rFonts w:ascii="宋体" w:hAnsi="宋体" w:eastAsia="宋体"/>
                <w:b w:val="0"/>
                <w:sz w:val="18"/>
              </w:rPr>
              <w:t>景泰大厦</w:t>
            </w:r>
          </w:p>
        </w:tc>
        <w:tc>
          <w:tcPr>
            <w:tcW w:type="dxa" w:w="1081"/>
          </w:tcPr>
          <w:p>
            <w:pPr>
              <w:spacing w:before="20" w:after="20"/>
              <w:jc w:val="left"/>
            </w:pPr>
            <w:r/>
            <w:r>
              <w:rPr>
                <w:rFonts w:ascii="宋体" w:hAnsi="宋体" w:eastAsia="宋体"/>
                <w:b w:val="0"/>
                <w:sz w:val="18"/>
              </w:rPr>
              <w:t>成功改善</w:t>
            </w:r>
          </w:p>
        </w:tc>
        <w:tc>
          <w:tcPr>
            <w:tcW w:type="dxa" w:w="1081"/>
          </w:tcPr>
          <w:p>
            <w:pPr>
              <w:spacing w:before="20" w:after="20"/>
              <w:jc w:val="right"/>
            </w:pPr>
            <w:r/>
            <w:r>
              <w:rPr>
                <w:rFonts w:ascii="宋体" w:hAnsi="宋体" w:eastAsia="宋体"/>
                <w:b w:val="0"/>
                <w:sz w:val="18"/>
              </w:rPr>
              <w:t>9</w:t>
            </w:r>
          </w:p>
        </w:tc>
        <w:tc>
          <w:tcPr>
            <w:tcW w:type="dxa" w:w="1081"/>
          </w:tcPr>
          <w:p>
            <w:pPr>
              <w:spacing w:before="20" w:after="20"/>
              <w:jc w:val="right"/>
            </w:pPr>
            <w:r/>
            <w:r>
              <w:rPr>
                <w:rFonts w:ascii="宋体" w:hAnsi="宋体" w:eastAsia="宋体"/>
                <w:b w:val="0"/>
                <w:sz w:val="18"/>
              </w:rPr>
              <w:t>21</w:t>
            </w:r>
          </w:p>
        </w:tc>
        <w:tc>
          <w:tcPr>
            <w:tcW w:type="dxa" w:w="1081"/>
          </w:tcPr>
          <w:p>
            <w:pPr>
              <w:spacing w:before="20" w:after="20"/>
              <w:jc w:val="right"/>
            </w:pPr>
            <w:r/>
            <w:r>
              <w:rPr>
                <w:rFonts w:ascii="宋体" w:hAnsi="宋体" w:eastAsia="宋体"/>
                <w:b w:val="0"/>
                <w:sz w:val="18"/>
              </w:rPr>
              <w:t>15</w:t>
            </w:r>
          </w:p>
        </w:tc>
        <w:tc>
          <w:tcPr>
            <w:tcW w:type="dxa" w:w="1081"/>
          </w:tcPr>
          <w:p>
            <w:pPr>
              <w:spacing w:before="20" w:after="20"/>
              <w:jc w:val="right"/>
            </w:pPr>
            <w:r/>
            <w:r>
              <w:rPr>
                <w:rFonts w:ascii="宋体" w:hAnsi="宋体" w:eastAsia="宋体"/>
                <w:b w:val="0"/>
                <w:sz w:val="18"/>
              </w:rPr>
              <w:t>1</w:t>
            </w:r>
          </w:p>
        </w:tc>
        <w:tc>
          <w:tcPr>
            <w:tcW w:type="dxa" w:w="1081"/>
          </w:tcPr>
          <w:p>
            <w:pPr>
              <w:spacing w:before="20" w:after="20"/>
              <w:jc w:val="right"/>
            </w:pPr>
            <w:r/>
            <w:r>
              <w:rPr>
                <w:rFonts w:ascii="宋体" w:hAnsi="宋体" w:eastAsia="宋体"/>
                <w:b w:val="0"/>
                <w:sz w:val="18"/>
              </w:rPr>
              <w:t>+93.3%</w:t>
            </w:r>
          </w:p>
        </w:tc>
        <w:tc>
          <w:tcPr>
            <w:tcW w:type="dxa" w:w="1081"/>
          </w:tcPr>
          <w:p>
            <w:pPr>
              <w:spacing w:before="20" w:after="20"/>
              <w:jc w:val="left"/>
            </w:pPr>
            <w:r/>
            <w:r>
              <w:rPr>
                <w:rFonts w:ascii="宋体" w:hAnsi="宋体" w:eastAsia="宋体"/>
                <w:b w:val="0"/>
                <w:sz w:val="18"/>
              </w:rPr>
              <w:t>邻里纠纷</w:t>
            </w:r>
          </w:p>
        </w:tc>
      </w:tr>
      <w:tr>
        <w:tc>
          <w:tcPr>
            <w:tcW w:type="dxa" w:w="1081"/>
            <w:shd w:val="clear" w:fill="F4F6F9"/>
          </w:tcPr>
          <w:p>
            <w:pPr>
              <w:spacing w:before="20" w:after="20"/>
              <w:jc w:val="left"/>
            </w:pPr>
            <w:r/>
            <w:r>
              <w:rPr>
                <w:rFonts w:ascii="宋体" w:hAnsi="宋体" w:eastAsia="宋体"/>
                <w:b w:val="0"/>
                <w:sz w:val="18"/>
              </w:rPr>
              <w:t>瑞嘉公寓</w:t>
            </w:r>
          </w:p>
        </w:tc>
        <w:tc>
          <w:tcPr>
            <w:tcW w:type="dxa" w:w="1081"/>
            <w:shd w:val="clear" w:fill="F4F6F9"/>
          </w:tcPr>
          <w:p>
            <w:pPr>
              <w:spacing w:before="20" w:after="20"/>
              <w:jc w:val="left"/>
            </w:pPr>
            <w:r/>
            <w:r>
              <w:rPr>
                <w:rFonts w:ascii="宋体" w:hAnsi="宋体" w:eastAsia="宋体"/>
                <w:b w:val="0"/>
                <w:sz w:val="18"/>
              </w:rPr>
              <w:t>成功改善</w:t>
            </w:r>
          </w:p>
        </w:tc>
        <w:tc>
          <w:tcPr>
            <w:tcW w:type="dxa" w:w="1081"/>
            <w:shd w:val="clear" w:fill="F4F6F9"/>
          </w:tcPr>
          <w:p>
            <w:pPr>
              <w:spacing w:before="20" w:after="20"/>
              <w:jc w:val="right"/>
            </w:pPr>
            <w:r/>
            <w:r>
              <w:rPr>
                <w:rFonts w:ascii="宋体" w:hAnsi="宋体" w:eastAsia="宋体"/>
                <w:b w:val="0"/>
                <w:sz w:val="18"/>
              </w:rPr>
              <w:t>59</w:t>
            </w:r>
          </w:p>
        </w:tc>
        <w:tc>
          <w:tcPr>
            <w:tcW w:type="dxa" w:w="1081"/>
            <w:shd w:val="clear" w:fill="F4F6F9"/>
          </w:tcPr>
          <w:p>
            <w:pPr>
              <w:spacing w:before="20" w:after="20"/>
              <w:jc w:val="right"/>
            </w:pPr>
            <w:r/>
            <w:r>
              <w:rPr>
                <w:rFonts w:ascii="宋体" w:hAnsi="宋体" w:eastAsia="宋体"/>
                <w:b w:val="0"/>
                <w:sz w:val="18"/>
              </w:rPr>
              <w:t>33</w:t>
            </w:r>
          </w:p>
        </w:tc>
        <w:tc>
          <w:tcPr>
            <w:tcW w:type="dxa" w:w="1081"/>
            <w:shd w:val="clear" w:fill="F4F6F9"/>
          </w:tcPr>
          <w:p>
            <w:pPr>
              <w:spacing w:before="20" w:after="20"/>
              <w:jc w:val="right"/>
            </w:pPr>
            <w:r/>
            <w:r>
              <w:rPr>
                <w:rFonts w:ascii="宋体" w:hAnsi="宋体" w:eastAsia="宋体"/>
                <w:b w:val="0"/>
                <w:sz w:val="18"/>
              </w:rPr>
              <w:t>30</w:t>
            </w:r>
          </w:p>
        </w:tc>
        <w:tc>
          <w:tcPr>
            <w:tcW w:type="dxa" w:w="1081"/>
            <w:shd w:val="clear" w:fill="F4F6F9"/>
          </w:tcPr>
          <w:p>
            <w:pPr>
              <w:spacing w:before="20" w:after="20"/>
              <w:jc w:val="right"/>
            </w:pPr>
            <w:r/>
            <w:r>
              <w:rPr>
                <w:rFonts w:ascii="宋体" w:hAnsi="宋体" w:eastAsia="宋体"/>
                <w:b w:val="0"/>
                <w:sz w:val="18"/>
              </w:rPr>
              <w:t>2</w:t>
            </w:r>
          </w:p>
        </w:tc>
        <w:tc>
          <w:tcPr>
            <w:tcW w:type="dxa" w:w="1081"/>
            <w:shd w:val="clear" w:fill="F4F6F9"/>
          </w:tcPr>
          <w:p>
            <w:pPr>
              <w:spacing w:before="20" w:after="20"/>
              <w:jc w:val="right"/>
            </w:pPr>
            <w:r/>
            <w:r>
              <w:rPr>
                <w:rFonts w:ascii="宋体" w:hAnsi="宋体" w:eastAsia="宋体"/>
                <w:b w:val="0"/>
                <w:sz w:val="18"/>
              </w:rPr>
              <w:t>+93.3%</w:t>
            </w:r>
          </w:p>
        </w:tc>
        <w:tc>
          <w:tcPr>
            <w:tcW w:type="dxa" w:w="1081"/>
            <w:shd w:val="clear" w:fill="F4F6F9"/>
          </w:tcPr>
          <w:p>
            <w:pPr>
              <w:spacing w:before="20" w:after="20"/>
              <w:jc w:val="left"/>
            </w:pPr>
            <w:r/>
            <w:r>
              <w:rPr>
                <w:rFonts w:ascii="宋体" w:hAnsi="宋体" w:eastAsia="宋体"/>
                <w:b w:val="0"/>
                <w:sz w:val="18"/>
              </w:rPr>
              <w:t>房屋维修</w:t>
            </w:r>
          </w:p>
        </w:tc>
      </w:tr>
    </w:tbl>
    <w:p>
      <w:pPr>
        <w:spacing w:after="120"/>
      </w:pPr>
    </w:p>
    <w:p>
      <w:pPr>
        <w:spacing w:after="60" w:line="324" w:lineRule="auto"/>
      </w:pPr>
      <w:r>
        <w:rPr>
          <w:rFonts w:ascii="宋体" w:hAnsi="宋体" w:eastAsia="宋体"/>
          <w:sz w:val="21"/>
        </w:rPr>
        <w:t>外部数据关联（区房管局各科室业务数据）</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内容</w:t>
            </w:r>
          </w:p>
        </w:tc>
      </w:tr>
      <w:tr>
        <w:tc>
          <w:tcPr>
            <w:tcW w:type="dxa" w:w="4323"/>
          </w:tcPr>
          <w:p>
            <w:pPr>
              <w:spacing w:before="20" w:after="20"/>
              <w:jc w:val="left"/>
            </w:pPr>
            <w:r/>
            <w:r>
              <w:rPr>
                <w:rFonts w:ascii="宋体" w:hAnsi="宋体" w:eastAsia="宋体"/>
                <w:b w:val="0"/>
                <w:sz w:val="18"/>
              </w:rPr>
              <w:t>电梯加装（区房管局）</w:t>
            </w:r>
          </w:p>
        </w:tc>
        <w:tc>
          <w:tcPr>
            <w:tcW w:type="dxa" w:w="4323"/>
          </w:tcPr>
          <w:p>
            <w:pPr>
              <w:spacing w:before="20" w:after="20"/>
              <w:jc w:val="left"/>
            </w:pPr>
            <w:r/>
            <w:r>
              <w:rPr>
                <w:rFonts w:ascii="宋体" w:hAnsi="宋体" w:eastAsia="宋体"/>
                <w:b w:val="0"/>
                <w:sz w:val="18"/>
              </w:rPr>
              <w:t>涉及 98 台，覆盖 16个小区 完工 93 台 · 在建 5 台</w:t>
            </w:r>
          </w:p>
        </w:tc>
      </w:tr>
      <w:tr>
        <w:tc>
          <w:tcPr>
            <w:tcW w:type="dxa" w:w="4323"/>
            <w:shd w:val="clear" w:fill="F4F6F9"/>
          </w:tcPr>
          <w:p>
            <w:pPr>
              <w:spacing w:before="20" w:after="20"/>
              <w:jc w:val="left"/>
            </w:pPr>
            <w:r/>
            <w:r>
              <w:rPr>
                <w:rFonts w:ascii="宋体" w:hAnsi="宋体" w:eastAsia="宋体"/>
                <w:b w:val="0"/>
                <w:sz w:val="18"/>
              </w:rPr>
              <w:t>征收基地（区房管局）</w:t>
            </w:r>
          </w:p>
        </w:tc>
        <w:tc>
          <w:tcPr>
            <w:tcW w:type="dxa" w:w="4323"/>
            <w:shd w:val="clear" w:fill="F4F6F9"/>
          </w:tcPr>
          <w:p>
            <w:pPr>
              <w:spacing w:before="20" w:after="20"/>
              <w:jc w:val="left"/>
            </w:pPr>
            <w:r/>
            <w:r>
              <w:rPr>
                <w:rFonts w:ascii="宋体" w:hAnsi="宋体" w:eastAsia="宋体"/>
                <w:b w:val="0"/>
                <w:sz w:val="18"/>
              </w:rPr>
              <w:t>基地 1个 · 户数 31户 涉及面积 3,693 ㎡</w:t>
            </w:r>
          </w:p>
        </w:tc>
      </w:tr>
      <w:tr>
        <w:tc>
          <w:tcPr>
            <w:tcW w:type="dxa" w:w="4323"/>
          </w:tcPr>
          <w:p>
            <w:pPr>
              <w:spacing w:before="20" w:after="20"/>
              <w:jc w:val="left"/>
            </w:pPr>
            <w:r/>
            <w:r>
              <w:rPr>
                <w:rFonts w:ascii="宋体" w:hAnsi="宋体" w:eastAsia="宋体"/>
                <w:b w:val="0"/>
                <w:sz w:val="18"/>
              </w:rPr>
              <w:t>修缮项目（按小区名关联）</w:t>
            </w:r>
          </w:p>
        </w:tc>
        <w:tc>
          <w:tcPr>
            <w:tcW w:type="dxa" w:w="4323"/>
          </w:tcPr>
          <w:p>
            <w:pPr>
              <w:spacing w:before="20" w:after="20"/>
              <w:jc w:val="left"/>
            </w:pPr>
            <w:r/>
            <w:r>
              <w:rPr>
                <w:rFonts w:ascii="宋体" w:hAnsi="宋体" w:eastAsia="宋体"/>
                <w:b w:val="0"/>
                <w:sz w:val="18"/>
              </w:rPr>
              <w:t>项目 27个 · 总投资 41,204.2 万元 建筑面积 649,869.8 ㎡</w:t>
            </w:r>
          </w:p>
        </w:tc>
      </w:tr>
    </w:tbl>
    <w:p>
      <w:pPr>
        <w:spacing w:after="120"/>
      </w:pPr>
    </w:p>
    <w:p>
      <w:pPr>
        <w:spacing w:after="60" w:line="324" w:lineRule="auto"/>
      </w:pPr>
      <w:r>
        <w:rPr>
          <w:rFonts w:ascii="宋体" w:hAnsi="宋体" w:eastAsia="宋体"/>
          <w:sz w:val="21"/>
        </w:rPr>
        <w:t>底部抬升小区（党建引领重点小区 · 单独分类）</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重点小区</w:t>
            </w:r>
          </w:p>
        </w:tc>
        <w:tc>
          <w:tcPr>
            <w:tcW w:type="dxa" w:w="4323"/>
          </w:tcPr>
          <w:p>
            <w:pPr>
              <w:spacing w:before="20" w:after="20"/>
              <w:jc w:val="left"/>
            </w:pPr>
            <w:r/>
            <w:r>
              <w:rPr>
                <w:rFonts w:ascii="宋体" w:hAnsi="宋体" w:eastAsia="宋体"/>
                <w:b w:val="0"/>
                <w:sz w:val="18"/>
              </w:rPr>
              <w:t>9 /9</w:t>
            </w:r>
          </w:p>
        </w:tc>
      </w:tr>
      <w:tr>
        <w:tc>
          <w:tcPr>
            <w:tcW w:type="dxa" w:w="4323"/>
            <w:shd w:val="clear" w:fill="F4F6F9"/>
          </w:tcPr>
          <w:p>
            <w:pPr>
              <w:spacing w:before="20" w:after="20"/>
              <w:jc w:val="left"/>
            </w:pPr>
            <w:r/>
            <w:r>
              <w:rPr>
                <w:rFonts w:ascii="宋体" w:hAnsi="宋体" w:eastAsia="宋体"/>
                <w:b w:val="0"/>
                <w:sz w:val="18"/>
              </w:rPr>
              <w:t>2026年1-8月</w:t>
            </w:r>
          </w:p>
        </w:tc>
        <w:tc>
          <w:tcPr>
            <w:tcW w:type="dxa" w:w="4323"/>
            <w:shd w:val="clear" w:fill="F4F6F9"/>
          </w:tcPr>
          <w:p>
            <w:pPr>
              <w:spacing w:before="20" w:after="20"/>
              <w:jc w:val="right"/>
            </w:pPr>
            <w:r/>
            <w:r>
              <w:rPr>
                <w:rFonts w:ascii="宋体" w:hAnsi="宋体" w:eastAsia="宋体"/>
                <w:b w:val="0"/>
                <w:sz w:val="18"/>
              </w:rPr>
              <w:t>292</w:t>
            </w:r>
          </w:p>
        </w:tc>
      </w:tr>
      <w:tr>
        <w:tc>
          <w:tcPr>
            <w:tcW w:type="dxa" w:w="4323"/>
          </w:tcPr>
          <w:p>
            <w:pPr>
              <w:spacing w:before="20" w:after="20"/>
              <w:jc w:val="left"/>
            </w:pPr>
            <w:r/>
            <w:r>
              <w:rPr>
                <w:rFonts w:ascii="宋体" w:hAnsi="宋体" w:eastAsia="宋体"/>
                <w:b w:val="0"/>
                <w:sz w:val="18"/>
              </w:rPr>
              <w:t>2025年同期</w:t>
            </w:r>
          </w:p>
        </w:tc>
        <w:tc>
          <w:tcPr>
            <w:tcW w:type="dxa" w:w="4323"/>
          </w:tcPr>
          <w:p>
            <w:pPr>
              <w:spacing w:before="20" w:after="20"/>
              <w:jc w:val="right"/>
            </w:pPr>
            <w:r/>
            <w:r>
              <w:rPr>
                <w:rFonts w:ascii="宋体" w:hAnsi="宋体" w:eastAsia="宋体"/>
                <w:b w:val="0"/>
                <w:sz w:val="18"/>
              </w:rPr>
              <w:t>382</w:t>
            </w:r>
          </w:p>
        </w:tc>
      </w:tr>
      <w:tr>
        <w:tc>
          <w:tcPr>
            <w:tcW w:type="dxa" w:w="4323"/>
            <w:shd w:val="clear" w:fill="F4F6F9"/>
          </w:tcPr>
          <w:p>
            <w:pPr>
              <w:spacing w:before="20" w:after="20"/>
              <w:jc w:val="left"/>
            </w:pPr>
            <w:r/>
            <w:r>
              <w:rPr>
                <w:rFonts w:ascii="宋体" w:hAnsi="宋体" w:eastAsia="宋体"/>
                <w:b w:val="0"/>
                <w:sz w:val="18"/>
              </w:rPr>
              <w:t>同比</w:t>
            </w:r>
          </w:p>
        </w:tc>
        <w:tc>
          <w:tcPr>
            <w:tcW w:type="dxa" w:w="4323"/>
            <w:shd w:val="clear" w:fill="F4F6F9"/>
          </w:tcPr>
          <w:p>
            <w:pPr>
              <w:spacing w:before="20" w:after="20"/>
              <w:jc w:val="right"/>
            </w:pPr>
            <w:r/>
            <w:r>
              <w:rPr>
                <w:rFonts w:ascii="宋体" w:hAnsi="宋体" w:eastAsia="宋体"/>
                <w:b w:val="0"/>
                <w:sz w:val="18"/>
              </w:rPr>
              <w:t>-23.6%</w:t>
            </w:r>
          </w:p>
        </w:tc>
      </w:tr>
    </w:tbl>
    <w:p>
      <w:pPr>
        <w:spacing w:after="120"/>
      </w:pP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8646"/>
            <w:gridSpan w:val="6"/>
            <w:shd w:val="clear" w:fill="DCE6F2"/>
          </w:tcPr>
          <w:p>
            <w:pPr>
              <w:spacing w:before="20" w:after="20"/>
              <w:jc w:val="center"/>
            </w:pPr>
            <w:r/>
            <w:r>
              <w:rPr>
                <w:rFonts w:ascii="宋体" w:hAnsi="宋体" w:eastAsia="宋体"/>
                <w:b/>
                <w:sz w:val="19"/>
              </w:rPr>
              <w:t>底部抬升小区 vs 其他小区（2026年1-8月 同期口径）</w:t>
            </w:r>
          </w:p>
        </w:tc>
      </w:tr>
      <w:tr>
        <w:trPr>
          <w:tblHeader w:val="true"/>
        </w:trPr>
        <w:tc>
          <w:tcPr>
            <w:tcW w:type="dxa" w:w="1441"/>
            <w:shd w:val="clear" w:fill="1A3A5F"/>
          </w:tcPr>
          <w:p>
            <w:pPr>
              <w:spacing w:before="20" w:after="20"/>
              <w:jc w:val="center"/>
            </w:pPr>
            <w:r/>
            <w:r>
              <w:rPr>
                <w:rFonts w:ascii="宋体" w:hAnsi="宋体" w:eastAsia="宋体"/>
                <w:b/>
                <w:color w:val="FFFFFF"/>
                <w:sz w:val="18"/>
              </w:rPr>
              <w:t>类型</w:t>
            </w:r>
          </w:p>
        </w:tc>
        <w:tc>
          <w:tcPr>
            <w:tcW w:type="dxa" w:w="1441"/>
            <w:shd w:val="clear" w:fill="1A3A5F"/>
          </w:tcPr>
          <w:p>
            <w:pPr>
              <w:spacing w:before="20" w:after="20"/>
              <w:jc w:val="center"/>
            </w:pPr>
            <w:r/>
            <w:r>
              <w:rPr>
                <w:rFonts w:ascii="宋体" w:hAnsi="宋体" w:eastAsia="宋体"/>
                <w:b/>
                <w:color w:val="FFFFFF"/>
                <w:sz w:val="18"/>
              </w:rPr>
              <w:t>小区数</w:t>
            </w:r>
          </w:p>
        </w:tc>
        <w:tc>
          <w:tcPr>
            <w:tcW w:type="dxa" w:w="1441"/>
            <w:shd w:val="clear" w:fill="1A3A5F"/>
          </w:tcPr>
          <w:p>
            <w:pPr>
              <w:spacing w:before="20" w:after="20"/>
              <w:jc w:val="center"/>
            </w:pPr>
            <w:r/>
            <w:r>
              <w:rPr>
                <w:rFonts w:ascii="宋体" w:hAnsi="宋体" w:eastAsia="宋体"/>
                <w:b/>
                <w:color w:val="FFFFFF"/>
                <w:sz w:val="18"/>
              </w:rPr>
              <w:t>2026年1-8月</w:t>
            </w:r>
          </w:p>
        </w:tc>
        <w:tc>
          <w:tcPr>
            <w:tcW w:type="dxa" w:w="1441"/>
            <w:shd w:val="clear" w:fill="1A3A5F"/>
          </w:tcPr>
          <w:p>
            <w:pPr>
              <w:spacing w:before="20" w:after="20"/>
              <w:jc w:val="center"/>
            </w:pPr>
            <w:r/>
            <w:r>
              <w:rPr>
                <w:rFonts w:ascii="宋体" w:hAnsi="宋体" w:eastAsia="宋体"/>
                <w:b/>
                <w:color w:val="FFFFFF"/>
                <w:sz w:val="18"/>
              </w:rPr>
              <w:t>2025年同期</w:t>
            </w:r>
          </w:p>
        </w:tc>
        <w:tc>
          <w:tcPr>
            <w:tcW w:type="dxa" w:w="1441"/>
            <w:shd w:val="clear" w:fill="1A3A5F"/>
          </w:tcPr>
          <w:p>
            <w:pPr>
              <w:spacing w:before="20" w:after="20"/>
              <w:jc w:val="center"/>
            </w:pPr>
            <w:r/>
            <w:r>
              <w:rPr>
                <w:rFonts w:ascii="宋体" w:hAnsi="宋体" w:eastAsia="宋体"/>
                <w:b/>
                <w:color w:val="FFFFFF"/>
                <w:sz w:val="18"/>
              </w:rPr>
              <w:t>同比</w:t>
            </w:r>
          </w:p>
        </w:tc>
        <w:tc>
          <w:tcPr>
            <w:tcW w:type="dxa" w:w="1441"/>
            <w:shd w:val="clear" w:fill="1A3A5F"/>
          </w:tcPr>
          <w:p>
            <w:pPr>
              <w:spacing w:before="20" w:after="20"/>
              <w:jc w:val="center"/>
            </w:pPr>
            <w:r/>
            <w:r>
              <w:rPr>
                <w:rFonts w:ascii="宋体" w:hAnsi="宋体" w:eastAsia="宋体"/>
                <w:b/>
                <w:color w:val="FFFFFF"/>
                <w:sz w:val="18"/>
              </w:rPr>
              <w:t>小区均值</w:t>
            </w:r>
          </w:p>
        </w:tc>
      </w:tr>
      <w:tr>
        <w:tc>
          <w:tcPr>
            <w:tcW w:type="dxa" w:w="1441"/>
          </w:tcPr>
          <w:p>
            <w:pPr>
              <w:spacing w:before="20" w:after="20"/>
              <w:jc w:val="left"/>
            </w:pPr>
            <w:r/>
            <w:r>
              <w:rPr>
                <w:rFonts w:ascii="宋体" w:hAnsi="宋体" w:eastAsia="宋体"/>
                <w:b w:val="0"/>
                <w:sz w:val="18"/>
              </w:rPr>
              <w:t>底部抬升</w:t>
            </w:r>
          </w:p>
        </w:tc>
        <w:tc>
          <w:tcPr>
            <w:tcW w:type="dxa" w:w="1441"/>
          </w:tcPr>
          <w:p>
            <w:pPr>
              <w:spacing w:before="20" w:after="20"/>
              <w:jc w:val="right"/>
            </w:pPr>
            <w:r/>
            <w:r>
              <w:rPr>
                <w:rFonts w:ascii="宋体" w:hAnsi="宋体" w:eastAsia="宋体"/>
                <w:b w:val="0"/>
                <w:sz w:val="18"/>
              </w:rPr>
              <w:t>9</w:t>
            </w:r>
          </w:p>
        </w:tc>
        <w:tc>
          <w:tcPr>
            <w:tcW w:type="dxa" w:w="1441"/>
          </w:tcPr>
          <w:p>
            <w:pPr>
              <w:spacing w:before="20" w:after="20"/>
              <w:jc w:val="right"/>
            </w:pPr>
            <w:r/>
            <w:r>
              <w:rPr>
                <w:rFonts w:ascii="宋体" w:hAnsi="宋体" w:eastAsia="宋体"/>
                <w:b w:val="0"/>
                <w:sz w:val="18"/>
              </w:rPr>
              <w:t>292</w:t>
            </w:r>
          </w:p>
        </w:tc>
        <w:tc>
          <w:tcPr>
            <w:tcW w:type="dxa" w:w="1441"/>
          </w:tcPr>
          <w:p>
            <w:pPr>
              <w:spacing w:before="20" w:after="20"/>
              <w:jc w:val="right"/>
            </w:pPr>
            <w:r/>
            <w:r>
              <w:rPr>
                <w:rFonts w:ascii="宋体" w:hAnsi="宋体" w:eastAsia="宋体"/>
                <w:b w:val="0"/>
                <w:sz w:val="18"/>
              </w:rPr>
              <w:t>382</w:t>
            </w:r>
          </w:p>
        </w:tc>
        <w:tc>
          <w:tcPr>
            <w:tcW w:type="dxa" w:w="1441"/>
          </w:tcPr>
          <w:p>
            <w:pPr>
              <w:spacing w:before="20" w:after="20"/>
              <w:jc w:val="right"/>
            </w:pPr>
            <w:r/>
            <w:r>
              <w:rPr>
                <w:rFonts w:ascii="宋体" w:hAnsi="宋体" w:eastAsia="宋体"/>
                <w:b w:val="0"/>
                <w:sz w:val="18"/>
              </w:rPr>
              <w:t>-23.6%</w:t>
            </w:r>
          </w:p>
        </w:tc>
        <w:tc>
          <w:tcPr>
            <w:tcW w:type="dxa" w:w="1441"/>
          </w:tcPr>
          <w:p>
            <w:pPr>
              <w:spacing w:before="20" w:after="20"/>
              <w:jc w:val="right"/>
            </w:pPr>
            <w:r/>
            <w:r>
              <w:rPr>
                <w:rFonts w:ascii="宋体" w:hAnsi="宋体" w:eastAsia="宋体"/>
                <w:b w:val="0"/>
                <w:sz w:val="18"/>
              </w:rPr>
              <w:t>32.4</w:t>
            </w:r>
          </w:p>
        </w:tc>
      </w:tr>
      <w:tr>
        <w:tc>
          <w:tcPr>
            <w:tcW w:type="dxa" w:w="1441"/>
            <w:shd w:val="clear" w:fill="F4F6F9"/>
          </w:tcPr>
          <w:p>
            <w:pPr>
              <w:spacing w:before="20" w:after="20"/>
              <w:jc w:val="left"/>
            </w:pPr>
            <w:r/>
            <w:r>
              <w:rPr>
                <w:rFonts w:ascii="宋体" w:hAnsi="宋体" w:eastAsia="宋体"/>
                <w:b w:val="0"/>
                <w:sz w:val="18"/>
              </w:rPr>
              <w:t>其他小区</w:t>
            </w:r>
          </w:p>
        </w:tc>
        <w:tc>
          <w:tcPr>
            <w:tcW w:type="dxa" w:w="1441"/>
            <w:shd w:val="clear" w:fill="F4F6F9"/>
          </w:tcPr>
          <w:p>
            <w:pPr>
              <w:spacing w:before="20" w:after="20"/>
              <w:jc w:val="right"/>
            </w:pPr>
            <w:r/>
            <w:r>
              <w:rPr>
                <w:rFonts w:ascii="宋体" w:hAnsi="宋体" w:eastAsia="宋体"/>
                <w:b w:val="0"/>
                <w:sz w:val="18"/>
              </w:rPr>
              <w:t>62</w:t>
            </w:r>
          </w:p>
        </w:tc>
        <w:tc>
          <w:tcPr>
            <w:tcW w:type="dxa" w:w="1441"/>
            <w:shd w:val="clear" w:fill="F4F6F9"/>
          </w:tcPr>
          <w:p>
            <w:pPr>
              <w:spacing w:before="20" w:after="20"/>
              <w:jc w:val="right"/>
            </w:pPr>
            <w:r/>
            <w:r>
              <w:rPr>
                <w:rFonts w:ascii="宋体" w:hAnsi="宋体" w:eastAsia="宋体"/>
                <w:b w:val="0"/>
                <w:sz w:val="18"/>
              </w:rPr>
              <w:t>839</w:t>
            </w:r>
          </w:p>
        </w:tc>
        <w:tc>
          <w:tcPr>
            <w:tcW w:type="dxa" w:w="1441"/>
            <w:shd w:val="clear" w:fill="F4F6F9"/>
          </w:tcPr>
          <w:p>
            <w:pPr>
              <w:spacing w:before="20" w:after="20"/>
              <w:jc w:val="right"/>
            </w:pPr>
            <w:r/>
            <w:r>
              <w:rPr>
                <w:rFonts w:ascii="宋体" w:hAnsi="宋体" w:eastAsia="宋体"/>
                <w:b w:val="0"/>
                <w:sz w:val="18"/>
              </w:rPr>
              <w:t>926</w:t>
            </w:r>
          </w:p>
        </w:tc>
        <w:tc>
          <w:tcPr>
            <w:tcW w:type="dxa" w:w="1441"/>
            <w:shd w:val="clear" w:fill="F4F6F9"/>
          </w:tcPr>
          <w:p>
            <w:pPr>
              <w:spacing w:before="20" w:after="20"/>
              <w:jc w:val="right"/>
            </w:pPr>
            <w:r/>
            <w:r>
              <w:rPr>
                <w:rFonts w:ascii="宋体" w:hAnsi="宋体" w:eastAsia="宋体"/>
                <w:b w:val="0"/>
                <w:sz w:val="18"/>
              </w:rPr>
              <w:t>-9.4%</w:t>
            </w:r>
          </w:p>
        </w:tc>
        <w:tc>
          <w:tcPr>
            <w:tcW w:type="dxa" w:w="1441"/>
            <w:shd w:val="clear" w:fill="F4F6F9"/>
          </w:tcPr>
          <w:p>
            <w:pPr>
              <w:spacing w:before="20" w:after="20"/>
              <w:jc w:val="right"/>
            </w:pPr>
            <w:r/>
            <w:r>
              <w:rPr>
                <w:rFonts w:ascii="宋体" w:hAnsi="宋体" w:eastAsia="宋体"/>
                <w:b w:val="0"/>
                <w:sz w:val="18"/>
              </w:rPr>
              <w:t>13.5</w:t>
            </w:r>
          </w:p>
        </w:tc>
      </w:tr>
    </w:tbl>
    <w:p>
      <w:pPr>
        <w:spacing w:after="120"/>
      </w:pP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8645"/>
            <w:gridSpan w:val="7"/>
            <w:shd w:val="clear" w:fill="DCE6F2"/>
          </w:tcPr>
          <w:p>
            <w:pPr>
              <w:spacing w:before="20" w:after="20"/>
              <w:jc w:val="center"/>
            </w:pPr>
            <w:r/>
            <w:r>
              <w:rPr>
                <w:rFonts w:ascii="宋体" w:hAnsi="宋体" w:eastAsia="宋体"/>
                <w:b/>
                <w:sz w:val="19"/>
              </w:rPr>
              <w:t>底部抬升小区名单（按 2026年1-8月 投诉量排序）</w:t>
            </w:r>
          </w:p>
        </w:tc>
      </w:tr>
      <w:tr>
        <w:trPr>
          <w:tblHeader w:val="true"/>
        </w:trPr>
        <w:tc>
          <w:tcPr>
            <w:tcW w:type="dxa" w:w="1235"/>
            <w:shd w:val="clear" w:fill="1A3A5F"/>
          </w:tcPr>
          <w:p>
            <w:pPr>
              <w:spacing w:before="20" w:after="20"/>
              <w:jc w:val="center"/>
            </w:pPr>
            <w:r/>
            <w:r>
              <w:rPr>
                <w:rFonts w:ascii="宋体" w:hAnsi="宋体" w:eastAsia="宋体"/>
                <w:b/>
                <w:color w:val="FFFFFF"/>
                <w:sz w:val="18"/>
              </w:rPr>
              <w:t>#</w:t>
            </w:r>
          </w:p>
        </w:tc>
        <w:tc>
          <w:tcPr>
            <w:tcW w:type="dxa" w:w="1235"/>
            <w:shd w:val="clear" w:fill="1A3A5F"/>
          </w:tcPr>
          <w:p>
            <w:pPr>
              <w:spacing w:before="20" w:after="20"/>
              <w:jc w:val="center"/>
            </w:pPr>
            <w:r/>
            <w:r>
              <w:rPr>
                <w:rFonts w:ascii="宋体" w:hAnsi="宋体" w:eastAsia="宋体"/>
                <w:b/>
                <w:color w:val="FFFFFF"/>
                <w:sz w:val="18"/>
              </w:rPr>
              <w:t>小区</w:t>
            </w:r>
          </w:p>
        </w:tc>
        <w:tc>
          <w:tcPr>
            <w:tcW w:type="dxa" w:w="1235"/>
            <w:shd w:val="clear" w:fill="1A3A5F"/>
          </w:tcPr>
          <w:p>
            <w:pPr>
              <w:spacing w:before="20" w:after="20"/>
              <w:jc w:val="center"/>
            </w:pPr>
            <w:r/>
            <w:r>
              <w:rPr>
                <w:rFonts w:ascii="宋体" w:hAnsi="宋体" w:eastAsia="宋体"/>
                <w:b/>
                <w:color w:val="FFFFFF"/>
                <w:sz w:val="18"/>
              </w:rPr>
              <w:t>治理类型</w:t>
            </w:r>
          </w:p>
        </w:tc>
        <w:tc>
          <w:tcPr>
            <w:tcW w:type="dxa" w:w="1235"/>
            <w:shd w:val="clear" w:fill="1A3A5F"/>
          </w:tcPr>
          <w:p>
            <w:pPr>
              <w:spacing w:before="20" w:after="20"/>
              <w:jc w:val="center"/>
            </w:pPr>
            <w:r/>
            <w:r>
              <w:rPr>
                <w:rFonts w:ascii="宋体" w:hAnsi="宋体" w:eastAsia="宋体"/>
                <w:b/>
                <w:color w:val="FFFFFF"/>
                <w:sz w:val="18"/>
              </w:rPr>
              <w:t>物业公司</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同比</w:t>
            </w:r>
          </w:p>
        </w:tc>
      </w:tr>
      <w:tr>
        <w:tc>
          <w:tcPr>
            <w:tcW w:type="dxa" w:w="1235"/>
          </w:tcPr>
          <w:p>
            <w:pPr>
              <w:spacing w:before="20" w:after="20"/>
              <w:jc w:val="right"/>
            </w:pPr>
            <w:r/>
            <w:r>
              <w:rPr>
                <w:rFonts w:ascii="宋体" w:hAnsi="宋体" w:eastAsia="宋体"/>
                <w:b w:val="0"/>
                <w:sz w:val="18"/>
              </w:rPr>
              <w:t>1</w:t>
            </w:r>
          </w:p>
        </w:tc>
        <w:tc>
          <w:tcPr>
            <w:tcW w:type="dxa" w:w="1235"/>
          </w:tcPr>
          <w:p>
            <w:pPr>
              <w:spacing w:before="20" w:after="20"/>
              <w:jc w:val="left"/>
            </w:pPr>
            <w:r/>
            <w:r>
              <w:rPr>
                <w:rFonts w:ascii="宋体" w:hAnsi="宋体" w:eastAsia="宋体"/>
                <w:b w:val="0"/>
                <w:sz w:val="18"/>
              </w:rPr>
              <w:t>日晖六村</w:t>
            </w:r>
          </w:p>
        </w:tc>
        <w:tc>
          <w:tcPr>
            <w:tcW w:type="dxa" w:w="1235"/>
          </w:tcPr>
          <w:p>
            <w:pPr>
              <w:spacing w:before="20" w:after="20"/>
              <w:jc w:val="left"/>
            </w:pPr>
            <w:r/>
            <w:r>
              <w:rPr>
                <w:rFonts w:ascii="宋体" w:hAnsi="宋体" w:eastAsia="宋体"/>
                <w:b w:val="0"/>
                <w:sz w:val="18"/>
              </w:rPr>
              <w:t>热线热点</w:t>
            </w:r>
          </w:p>
        </w:tc>
        <w:tc>
          <w:tcPr>
            <w:tcW w:type="dxa" w:w="1235"/>
          </w:tcPr>
          <w:p>
            <w:pPr>
              <w:spacing w:before="20" w:after="20"/>
              <w:jc w:val="left"/>
            </w:pPr>
            <w:r/>
            <w:r>
              <w:rPr>
                <w:rFonts w:ascii="宋体" w:hAnsi="宋体" w:eastAsia="宋体"/>
                <w:b w:val="0"/>
                <w:sz w:val="18"/>
              </w:rPr>
              <w:t>上海高建物业有限公司</w:t>
            </w:r>
          </w:p>
        </w:tc>
        <w:tc>
          <w:tcPr>
            <w:tcW w:type="dxa" w:w="1235"/>
          </w:tcPr>
          <w:p>
            <w:pPr>
              <w:spacing w:before="20" w:after="20"/>
              <w:jc w:val="right"/>
            </w:pPr>
            <w:r/>
            <w:r>
              <w:rPr>
                <w:rFonts w:ascii="宋体" w:hAnsi="宋体" w:eastAsia="宋体"/>
                <w:b w:val="0"/>
                <w:sz w:val="18"/>
              </w:rPr>
              <w:t>126</w:t>
            </w:r>
          </w:p>
        </w:tc>
        <w:tc>
          <w:tcPr>
            <w:tcW w:type="dxa" w:w="1235"/>
          </w:tcPr>
          <w:p>
            <w:pPr>
              <w:spacing w:before="20" w:after="20"/>
              <w:jc w:val="right"/>
            </w:pPr>
            <w:r/>
            <w:r>
              <w:rPr>
                <w:rFonts w:ascii="宋体" w:hAnsi="宋体" w:eastAsia="宋体"/>
                <w:b w:val="0"/>
                <w:sz w:val="18"/>
              </w:rPr>
              <w:t>216</w:t>
            </w:r>
          </w:p>
        </w:tc>
        <w:tc>
          <w:tcPr>
            <w:tcW w:type="dxa" w:w="1235"/>
          </w:tcPr>
          <w:p>
            <w:pPr>
              <w:spacing w:before="20" w:after="20"/>
              <w:jc w:val="right"/>
            </w:pPr>
            <w:r/>
            <w:r>
              <w:rPr>
                <w:rFonts w:ascii="宋体" w:hAnsi="宋体" w:eastAsia="宋体"/>
                <w:b w:val="0"/>
                <w:sz w:val="18"/>
              </w:rPr>
              <w:t>-41.7%</w:t>
            </w:r>
          </w:p>
        </w:tc>
      </w:tr>
      <w:tr>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left"/>
            </w:pPr>
            <w:r/>
            <w:r>
              <w:rPr>
                <w:rFonts w:ascii="宋体" w:hAnsi="宋体" w:eastAsia="宋体"/>
                <w:b w:val="0"/>
                <w:sz w:val="18"/>
              </w:rPr>
              <w:t>尚海湾二期</w:t>
            </w:r>
          </w:p>
        </w:tc>
        <w:tc>
          <w:tcPr>
            <w:tcW w:type="dxa" w:w="1235"/>
            <w:shd w:val="clear" w:fill="F4F6F9"/>
          </w:tcPr>
          <w:p>
            <w:pPr>
              <w:spacing w:before="20" w:after="20"/>
              <w:jc w:val="left"/>
            </w:pPr>
            <w:r/>
            <w:r>
              <w:rPr>
                <w:rFonts w:ascii="宋体" w:hAnsi="宋体" w:eastAsia="宋体"/>
                <w:b w:val="0"/>
                <w:sz w:val="18"/>
              </w:rPr>
              <w:t>热线热点、无业委会</w:t>
            </w:r>
          </w:p>
        </w:tc>
        <w:tc>
          <w:tcPr>
            <w:tcW w:type="dxa" w:w="1235"/>
            <w:shd w:val="clear" w:fill="F4F6F9"/>
          </w:tcPr>
          <w:p>
            <w:pPr>
              <w:spacing w:before="20" w:after="20"/>
              <w:jc w:val="left"/>
            </w:pPr>
            <w:r/>
            <w:r>
              <w:rPr>
                <w:rFonts w:ascii="宋体" w:hAnsi="宋体" w:eastAsia="宋体"/>
                <w:b w:val="0"/>
                <w:sz w:val="18"/>
              </w:rPr>
              <w:t>上海阳光投资（集团）物业管理有限公司</w:t>
            </w:r>
          </w:p>
        </w:tc>
        <w:tc>
          <w:tcPr>
            <w:tcW w:type="dxa" w:w="1235"/>
            <w:shd w:val="clear" w:fill="F4F6F9"/>
          </w:tcPr>
          <w:p>
            <w:pPr>
              <w:spacing w:before="20" w:after="20"/>
              <w:jc w:val="right"/>
            </w:pPr>
            <w:r/>
            <w:r>
              <w:rPr>
                <w:rFonts w:ascii="宋体" w:hAnsi="宋体" w:eastAsia="宋体"/>
                <w:b w:val="0"/>
                <w:sz w:val="18"/>
              </w:rPr>
              <w:t>87</w:t>
            </w:r>
          </w:p>
        </w:tc>
        <w:tc>
          <w:tcPr>
            <w:tcW w:type="dxa" w:w="1235"/>
            <w:shd w:val="clear" w:fill="F4F6F9"/>
          </w:tcPr>
          <w:p>
            <w:pPr>
              <w:spacing w:before="20" w:after="20"/>
              <w:jc w:val="right"/>
            </w:pPr>
            <w:r/>
            <w:r>
              <w:rPr>
                <w:rFonts w:ascii="宋体" w:hAnsi="宋体" w:eastAsia="宋体"/>
                <w:b w:val="0"/>
                <w:sz w:val="18"/>
              </w:rPr>
              <w:t>46</w:t>
            </w:r>
          </w:p>
        </w:tc>
        <w:tc>
          <w:tcPr>
            <w:tcW w:type="dxa" w:w="1235"/>
            <w:shd w:val="clear" w:fill="F4F6F9"/>
          </w:tcPr>
          <w:p>
            <w:pPr>
              <w:spacing w:before="20" w:after="20"/>
              <w:jc w:val="right"/>
            </w:pPr>
            <w:r/>
            <w:r>
              <w:rPr>
                <w:rFonts w:ascii="宋体" w:hAnsi="宋体" w:eastAsia="宋体"/>
                <w:b w:val="0"/>
                <w:sz w:val="18"/>
              </w:rPr>
              <w:t>+89.1%</w:t>
            </w:r>
          </w:p>
        </w:tc>
      </w:tr>
      <w:tr>
        <w:tc>
          <w:tcPr>
            <w:tcW w:type="dxa" w:w="1235"/>
          </w:tcPr>
          <w:p>
            <w:pPr>
              <w:spacing w:before="20" w:after="20"/>
              <w:jc w:val="right"/>
            </w:pPr>
            <w:r/>
            <w:r>
              <w:rPr>
                <w:rFonts w:ascii="宋体" w:hAnsi="宋体" w:eastAsia="宋体"/>
                <w:b w:val="0"/>
                <w:sz w:val="18"/>
              </w:rPr>
              <w:t>3</w:t>
            </w:r>
          </w:p>
        </w:tc>
        <w:tc>
          <w:tcPr>
            <w:tcW w:type="dxa" w:w="1235"/>
          </w:tcPr>
          <w:p>
            <w:pPr>
              <w:spacing w:before="20" w:after="20"/>
              <w:jc w:val="left"/>
            </w:pPr>
            <w:r/>
            <w:r>
              <w:rPr>
                <w:rFonts w:ascii="宋体" w:hAnsi="宋体" w:eastAsia="宋体"/>
                <w:b w:val="0"/>
                <w:sz w:val="18"/>
              </w:rPr>
              <w:t>大木小区</w:t>
            </w:r>
          </w:p>
        </w:tc>
        <w:tc>
          <w:tcPr>
            <w:tcW w:type="dxa" w:w="1235"/>
          </w:tcPr>
          <w:p>
            <w:pPr>
              <w:spacing w:before="20" w:after="20"/>
              <w:jc w:val="left"/>
            </w:pPr>
            <w:r/>
            <w:r>
              <w:rPr>
                <w:rFonts w:ascii="宋体" w:hAnsi="宋体" w:eastAsia="宋体"/>
                <w:b w:val="0"/>
                <w:sz w:val="18"/>
              </w:rPr>
              <w:t>热线热点、低物业费</w:t>
            </w:r>
          </w:p>
        </w:tc>
        <w:tc>
          <w:tcPr>
            <w:tcW w:type="dxa" w:w="1235"/>
          </w:tcPr>
          <w:p>
            <w:pPr>
              <w:spacing w:before="20" w:after="20"/>
              <w:jc w:val="left"/>
            </w:pPr>
            <w:r/>
            <w:r>
              <w:rPr>
                <w:rFonts w:ascii="宋体" w:hAnsi="宋体" w:eastAsia="宋体"/>
                <w:b w:val="0"/>
                <w:sz w:val="18"/>
              </w:rPr>
              <w:t>上海南希物业管理有限公司</w:t>
            </w:r>
          </w:p>
        </w:tc>
        <w:tc>
          <w:tcPr>
            <w:tcW w:type="dxa" w:w="1235"/>
          </w:tcPr>
          <w:p>
            <w:pPr>
              <w:spacing w:before="20" w:after="20"/>
              <w:jc w:val="right"/>
            </w:pPr>
            <w:r/>
            <w:r>
              <w:rPr>
                <w:rFonts w:ascii="宋体" w:hAnsi="宋体" w:eastAsia="宋体"/>
                <w:b w:val="0"/>
                <w:sz w:val="18"/>
              </w:rPr>
              <w:t>43</w:t>
            </w:r>
          </w:p>
        </w:tc>
        <w:tc>
          <w:tcPr>
            <w:tcW w:type="dxa" w:w="1235"/>
          </w:tcPr>
          <w:p>
            <w:pPr>
              <w:spacing w:before="20" w:after="20"/>
              <w:jc w:val="right"/>
            </w:pPr>
            <w:r/>
            <w:r>
              <w:rPr>
                <w:rFonts w:ascii="宋体" w:hAnsi="宋体" w:eastAsia="宋体"/>
                <w:b w:val="0"/>
                <w:sz w:val="18"/>
              </w:rPr>
              <w:t>90</w:t>
            </w:r>
          </w:p>
        </w:tc>
        <w:tc>
          <w:tcPr>
            <w:tcW w:type="dxa" w:w="1235"/>
          </w:tcPr>
          <w:p>
            <w:pPr>
              <w:spacing w:before="20" w:after="20"/>
              <w:jc w:val="right"/>
            </w:pPr>
            <w:r/>
            <w:r>
              <w:rPr>
                <w:rFonts w:ascii="宋体" w:hAnsi="宋体" w:eastAsia="宋体"/>
                <w:b w:val="0"/>
                <w:sz w:val="18"/>
              </w:rPr>
              <w:t>-52.2%</w:t>
            </w:r>
          </w:p>
        </w:tc>
      </w:tr>
      <w:tr>
        <w:tc>
          <w:tcPr>
            <w:tcW w:type="dxa" w:w="1235"/>
            <w:shd w:val="clear" w:fill="F4F6F9"/>
          </w:tcPr>
          <w:p>
            <w:pPr>
              <w:spacing w:before="20" w:after="20"/>
              <w:jc w:val="right"/>
            </w:pPr>
            <w:r/>
            <w:r>
              <w:rPr>
                <w:rFonts w:ascii="宋体" w:hAnsi="宋体" w:eastAsia="宋体"/>
                <w:b w:val="0"/>
                <w:sz w:val="18"/>
              </w:rPr>
              <w:t>4</w:t>
            </w:r>
          </w:p>
        </w:tc>
        <w:tc>
          <w:tcPr>
            <w:tcW w:type="dxa" w:w="1235"/>
            <w:shd w:val="clear" w:fill="F4F6F9"/>
          </w:tcPr>
          <w:p>
            <w:pPr>
              <w:spacing w:before="20" w:after="20"/>
              <w:jc w:val="left"/>
            </w:pPr>
            <w:r/>
            <w:r>
              <w:rPr>
                <w:rFonts w:ascii="宋体" w:hAnsi="宋体" w:eastAsia="宋体"/>
                <w:b w:val="0"/>
                <w:sz w:val="18"/>
              </w:rPr>
              <w:t>金兰花苑</w:t>
            </w:r>
          </w:p>
        </w:tc>
        <w:tc>
          <w:tcPr>
            <w:tcW w:type="dxa" w:w="1235"/>
            <w:shd w:val="clear" w:fill="F4F6F9"/>
          </w:tcPr>
          <w:p>
            <w:pPr>
              <w:spacing w:before="20" w:after="20"/>
              <w:jc w:val="left"/>
            </w:pPr>
            <w:r/>
            <w:r>
              <w:rPr>
                <w:rFonts w:ascii="宋体" w:hAnsi="宋体" w:eastAsia="宋体"/>
                <w:b w:val="0"/>
                <w:sz w:val="18"/>
              </w:rPr>
              <w:t>沉降风险</w:t>
            </w:r>
          </w:p>
        </w:tc>
        <w:tc>
          <w:tcPr>
            <w:tcW w:type="dxa" w:w="1235"/>
            <w:shd w:val="clear" w:fill="F4F6F9"/>
          </w:tcPr>
          <w:p>
            <w:pPr>
              <w:spacing w:before="20" w:after="20"/>
              <w:jc w:val="left"/>
            </w:pPr>
            <w:r/>
            <w:r>
              <w:rPr>
                <w:rFonts w:ascii="宋体" w:hAnsi="宋体" w:eastAsia="宋体"/>
                <w:b w:val="0"/>
                <w:sz w:val="18"/>
              </w:rPr>
              <w:t>上海外经贸物业管理有限公司</w:t>
            </w:r>
          </w:p>
        </w:tc>
        <w:tc>
          <w:tcPr>
            <w:tcW w:type="dxa" w:w="1235"/>
            <w:shd w:val="clear" w:fill="F4F6F9"/>
          </w:tcPr>
          <w:p>
            <w:pPr>
              <w:spacing w:before="20" w:after="20"/>
              <w:jc w:val="right"/>
            </w:pPr>
            <w:r/>
            <w:r>
              <w:rPr>
                <w:rFonts w:ascii="宋体" w:hAnsi="宋体" w:eastAsia="宋体"/>
                <w:b w:val="0"/>
                <w:sz w:val="18"/>
              </w:rPr>
              <w:t>11</w:t>
            </w:r>
          </w:p>
        </w:tc>
        <w:tc>
          <w:tcPr>
            <w:tcW w:type="dxa" w:w="1235"/>
            <w:shd w:val="clear" w:fill="F4F6F9"/>
          </w:tcPr>
          <w:p>
            <w:pPr>
              <w:spacing w:before="20" w:after="20"/>
              <w:jc w:val="right"/>
            </w:pPr>
            <w:r/>
            <w:r>
              <w:rPr>
                <w:rFonts w:ascii="宋体" w:hAnsi="宋体" w:eastAsia="宋体"/>
                <w:b w:val="0"/>
                <w:sz w:val="18"/>
              </w:rPr>
              <w:t>0</w:t>
            </w:r>
          </w:p>
        </w:tc>
        <w:tc>
          <w:tcPr>
            <w:tcW w:type="dxa" w:w="1235"/>
            <w:shd w:val="clear" w:fill="F4F6F9"/>
          </w:tcPr>
          <w:p>
            <w:pPr>
              <w:spacing w:before="20" w:after="20"/>
              <w:jc w:val="left"/>
            </w:pPr>
            <w:r/>
            <w:r>
              <w:rPr>
                <w:rFonts w:ascii="宋体" w:hAnsi="宋体" w:eastAsia="宋体"/>
                <w:b w:val="0"/>
                <w:sz w:val="18"/>
              </w:rPr>
              <w:t>—</w:t>
            </w:r>
          </w:p>
        </w:tc>
      </w:tr>
      <w:tr>
        <w:tc>
          <w:tcPr>
            <w:tcW w:type="dxa" w:w="1235"/>
          </w:tcPr>
          <w:p>
            <w:pPr>
              <w:spacing w:before="20" w:after="20"/>
              <w:jc w:val="right"/>
            </w:pPr>
            <w:r/>
            <w:r>
              <w:rPr>
                <w:rFonts w:ascii="宋体" w:hAnsi="宋体" w:eastAsia="宋体"/>
                <w:b w:val="0"/>
                <w:sz w:val="18"/>
              </w:rPr>
              <w:t>5</w:t>
            </w:r>
          </w:p>
        </w:tc>
        <w:tc>
          <w:tcPr>
            <w:tcW w:type="dxa" w:w="1235"/>
          </w:tcPr>
          <w:p>
            <w:pPr>
              <w:spacing w:before="20" w:after="20"/>
              <w:jc w:val="left"/>
            </w:pPr>
            <w:r/>
            <w:r>
              <w:rPr>
                <w:rFonts w:ascii="宋体" w:hAnsi="宋体" w:eastAsia="宋体"/>
                <w:b w:val="0"/>
                <w:sz w:val="18"/>
              </w:rPr>
              <w:t>云福大厦</w:t>
            </w:r>
          </w:p>
        </w:tc>
        <w:tc>
          <w:tcPr>
            <w:tcW w:type="dxa" w:w="1235"/>
          </w:tcPr>
          <w:p>
            <w:pPr>
              <w:spacing w:before="20" w:after="20"/>
              <w:jc w:val="left"/>
            </w:pPr>
            <w:r/>
            <w:r>
              <w:rPr>
                <w:rFonts w:ascii="宋体" w:hAnsi="宋体" w:eastAsia="宋体"/>
                <w:b w:val="0"/>
                <w:sz w:val="18"/>
              </w:rPr>
              <w:t>沉降风险</w:t>
            </w:r>
          </w:p>
        </w:tc>
        <w:tc>
          <w:tcPr>
            <w:tcW w:type="dxa" w:w="1235"/>
          </w:tcPr>
          <w:p>
            <w:pPr>
              <w:spacing w:before="20" w:after="20"/>
              <w:jc w:val="left"/>
            </w:pPr>
            <w:r/>
            <w:r>
              <w:rPr>
                <w:rFonts w:ascii="宋体" w:hAnsi="宋体" w:eastAsia="宋体"/>
                <w:b w:val="0"/>
                <w:sz w:val="18"/>
              </w:rPr>
              <w:t>上海谷天物业管理有限公司</w:t>
            </w:r>
          </w:p>
        </w:tc>
        <w:tc>
          <w:tcPr>
            <w:tcW w:type="dxa" w:w="1235"/>
          </w:tcPr>
          <w:p>
            <w:pPr>
              <w:spacing w:before="20" w:after="20"/>
              <w:jc w:val="right"/>
            </w:pPr>
            <w:r/>
            <w:r>
              <w:rPr>
                <w:rFonts w:ascii="宋体" w:hAnsi="宋体" w:eastAsia="宋体"/>
                <w:b w:val="0"/>
                <w:sz w:val="18"/>
              </w:rPr>
              <w:t>10</w:t>
            </w:r>
          </w:p>
        </w:tc>
        <w:tc>
          <w:tcPr>
            <w:tcW w:type="dxa" w:w="1235"/>
          </w:tcPr>
          <w:p>
            <w:pPr>
              <w:spacing w:before="20" w:after="20"/>
              <w:jc w:val="right"/>
            </w:pPr>
            <w:r/>
            <w:r>
              <w:rPr>
                <w:rFonts w:ascii="宋体" w:hAnsi="宋体" w:eastAsia="宋体"/>
                <w:b w:val="0"/>
                <w:sz w:val="18"/>
              </w:rPr>
              <w:t>8</w:t>
            </w:r>
          </w:p>
        </w:tc>
        <w:tc>
          <w:tcPr>
            <w:tcW w:type="dxa" w:w="1235"/>
          </w:tcPr>
          <w:p>
            <w:pPr>
              <w:spacing w:before="20" w:after="20"/>
              <w:jc w:val="right"/>
            </w:pPr>
            <w:r/>
            <w:r>
              <w:rPr>
                <w:rFonts w:ascii="宋体" w:hAnsi="宋体" w:eastAsia="宋体"/>
                <w:b w:val="0"/>
                <w:sz w:val="18"/>
              </w:rPr>
              <w:t>+25.0%</w:t>
            </w:r>
          </w:p>
        </w:tc>
      </w:tr>
      <w:tr>
        <w:tc>
          <w:tcPr>
            <w:tcW w:type="dxa" w:w="1235"/>
            <w:shd w:val="clear" w:fill="F4F6F9"/>
          </w:tcPr>
          <w:p>
            <w:pPr>
              <w:spacing w:before="20" w:after="20"/>
              <w:jc w:val="right"/>
            </w:pPr>
            <w:r/>
            <w:r>
              <w:rPr>
                <w:rFonts w:ascii="宋体" w:hAnsi="宋体" w:eastAsia="宋体"/>
                <w:b w:val="0"/>
                <w:sz w:val="18"/>
              </w:rPr>
              <w:t>6</w:t>
            </w:r>
          </w:p>
        </w:tc>
        <w:tc>
          <w:tcPr>
            <w:tcW w:type="dxa" w:w="1235"/>
            <w:shd w:val="clear" w:fill="F4F6F9"/>
          </w:tcPr>
          <w:p>
            <w:pPr>
              <w:spacing w:before="20" w:after="20"/>
              <w:jc w:val="left"/>
            </w:pPr>
            <w:r/>
            <w:r>
              <w:rPr>
                <w:rFonts w:ascii="宋体" w:hAnsi="宋体" w:eastAsia="宋体"/>
                <w:b w:val="0"/>
                <w:sz w:val="18"/>
              </w:rPr>
              <w:t>兴南花园</w:t>
            </w:r>
          </w:p>
        </w:tc>
        <w:tc>
          <w:tcPr>
            <w:tcW w:type="dxa" w:w="1235"/>
            <w:shd w:val="clear" w:fill="F4F6F9"/>
          </w:tcPr>
          <w:p>
            <w:pPr>
              <w:spacing w:before="20" w:after="20"/>
              <w:jc w:val="left"/>
            </w:pPr>
            <w:r/>
            <w:r>
              <w:rPr>
                <w:rFonts w:ascii="宋体" w:hAnsi="宋体" w:eastAsia="宋体"/>
                <w:b w:val="0"/>
                <w:sz w:val="18"/>
              </w:rPr>
              <w:t>沉降风险</w:t>
            </w:r>
          </w:p>
        </w:tc>
        <w:tc>
          <w:tcPr>
            <w:tcW w:type="dxa" w:w="1235"/>
            <w:shd w:val="clear" w:fill="F4F6F9"/>
          </w:tcPr>
          <w:p>
            <w:pPr>
              <w:spacing w:before="20" w:after="20"/>
              <w:jc w:val="left"/>
            </w:pPr>
            <w:r/>
            <w:r>
              <w:rPr>
                <w:rFonts w:ascii="宋体" w:hAnsi="宋体" w:eastAsia="宋体"/>
                <w:b w:val="0"/>
                <w:sz w:val="18"/>
              </w:rPr>
              <w:t>上海笠程物业管理有限公司</w:t>
            </w:r>
          </w:p>
        </w:tc>
        <w:tc>
          <w:tcPr>
            <w:tcW w:type="dxa" w:w="1235"/>
            <w:shd w:val="clear" w:fill="F4F6F9"/>
          </w:tcPr>
          <w:p>
            <w:pPr>
              <w:spacing w:before="20" w:after="20"/>
              <w:jc w:val="right"/>
            </w:pPr>
            <w:r/>
            <w:r>
              <w:rPr>
                <w:rFonts w:ascii="宋体" w:hAnsi="宋体" w:eastAsia="宋体"/>
                <w:b w:val="0"/>
                <w:sz w:val="18"/>
              </w:rPr>
              <w:t>8</w:t>
            </w:r>
          </w:p>
        </w:tc>
        <w:tc>
          <w:tcPr>
            <w:tcW w:type="dxa" w:w="1235"/>
            <w:shd w:val="clear" w:fill="F4F6F9"/>
          </w:tcPr>
          <w:p>
            <w:pPr>
              <w:spacing w:before="20" w:after="20"/>
              <w:jc w:val="right"/>
            </w:pPr>
            <w:r/>
            <w:r>
              <w:rPr>
                <w:rFonts w:ascii="宋体" w:hAnsi="宋体" w:eastAsia="宋体"/>
                <w:b w:val="0"/>
                <w:sz w:val="18"/>
              </w:rPr>
              <w:t>0</w:t>
            </w:r>
          </w:p>
        </w:tc>
        <w:tc>
          <w:tcPr>
            <w:tcW w:type="dxa" w:w="1235"/>
            <w:shd w:val="clear" w:fill="F4F6F9"/>
          </w:tcPr>
          <w:p>
            <w:pPr>
              <w:spacing w:before="20" w:after="20"/>
              <w:jc w:val="left"/>
            </w:pPr>
            <w:r/>
            <w:r>
              <w:rPr>
                <w:rFonts w:ascii="宋体" w:hAnsi="宋体" w:eastAsia="宋体"/>
                <w:b w:val="0"/>
                <w:sz w:val="18"/>
              </w:rPr>
              <w:t>—</w:t>
            </w:r>
          </w:p>
        </w:tc>
      </w:tr>
      <w:tr>
        <w:tc>
          <w:tcPr>
            <w:tcW w:type="dxa" w:w="1235"/>
          </w:tcPr>
          <w:p>
            <w:pPr>
              <w:spacing w:before="20" w:after="20"/>
              <w:jc w:val="right"/>
            </w:pPr>
            <w:r/>
            <w:r>
              <w:rPr>
                <w:rFonts w:ascii="宋体" w:hAnsi="宋体" w:eastAsia="宋体"/>
                <w:b w:val="0"/>
                <w:sz w:val="18"/>
              </w:rPr>
              <w:t>7</w:t>
            </w:r>
          </w:p>
        </w:tc>
        <w:tc>
          <w:tcPr>
            <w:tcW w:type="dxa" w:w="1235"/>
          </w:tcPr>
          <w:p>
            <w:pPr>
              <w:spacing w:before="20" w:after="20"/>
              <w:jc w:val="left"/>
            </w:pPr>
            <w:r/>
            <w:r>
              <w:rPr>
                <w:rFonts w:ascii="宋体" w:hAnsi="宋体" w:eastAsia="宋体"/>
                <w:b w:val="0"/>
                <w:sz w:val="18"/>
              </w:rPr>
              <w:t>平江大楼</w:t>
            </w:r>
          </w:p>
        </w:tc>
        <w:tc>
          <w:tcPr>
            <w:tcW w:type="dxa" w:w="1235"/>
          </w:tcPr>
          <w:p>
            <w:pPr>
              <w:spacing w:before="20" w:after="20"/>
              <w:jc w:val="left"/>
            </w:pPr>
            <w:r/>
            <w:r>
              <w:rPr>
                <w:rFonts w:ascii="宋体" w:hAnsi="宋体" w:eastAsia="宋体"/>
                <w:b w:val="0"/>
                <w:sz w:val="18"/>
              </w:rPr>
              <w:t>沉降风险</w:t>
            </w:r>
          </w:p>
        </w:tc>
        <w:tc>
          <w:tcPr>
            <w:tcW w:type="dxa" w:w="1235"/>
          </w:tcPr>
          <w:p>
            <w:pPr>
              <w:spacing w:before="20" w:after="20"/>
              <w:jc w:val="left"/>
            </w:pPr>
            <w:r/>
            <w:r>
              <w:rPr>
                <w:rFonts w:ascii="宋体" w:hAnsi="宋体" w:eastAsia="宋体"/>
                <w:b w:val="0"/>
                <w:sz w:val="18"/>
              </w:rPr>
              <w:t>上海郏宇物业管理有限公司</w:t>
            </w:r>
          </w:p>
        </w:tc>
        <w:tc>
          <w:tcPr>
            <w:tcW w:type="dxa" w:w="1235"/>
          </w:tcPr>
          <w:p>
            <w:pPr>
              <w:spacing w:before="20" w:after="20"/>
              <w:jc w:val="right"/>
            </w:pPr>
            <w:r/>
            <w:r>
              <w:rPr>
                <w:rFonts w:ascii="宋体" w:hAnsi="宋体" w:eastAsia="宋体"/>
                <w:b w:val="0"/>
                <w:sz w:val="18"/>
              </w:rPr>
              <w:t>5</w:t>
            </w:r>
          </w:p>
        </w:tc>
        <w:tc>
          <w:tcPr>
            <w:tcW w:type="dxa" w:w="1235"/>
          </w:tcPr>
          <w:p>
            <w:pPr>
              <w:spacing w:before="20" w:after="20"/>
              <w:jc w:val="right"/>
            </w:pPr>
            <w:r/>
            <w:r>
              <w:rPr>
                <w:rFonts w:ascii="宋体" w:hAnsi="宋体" w:eastAsia="宋体"/>
                <w:b w:val="0"/>
                <w:sz w:val="18"/>
              </w:rPr>
              <w:t>4</w:t>
            </w:r>
          </w:p>
        </w:tc>
        <w:tc>
          <w:tcPr>
            <w:tcW w:type="dxa" w:w="1235"/>
          </w:tcPr>
          <w:p>
            <w:pPr>
              <w:spacing w:before="20" w:after="20"/>
              <w:jc w:val="right"/>
            </w:pPr>
            <w:r/>
            <w:r>
              <w:rPr>
                <w:rFonts w:ascii="宋体" w:hAnsi="宋体" w:eastAsia="宋体"/>
                <w:b w:val="0"/>
                <w:sz w:val="18"/>
              </w:rPr>
              <w:t>+25.0%</w:t>
            </w:r>
          </w:p>
        </w:tc>
      </w:tr>
      <w:tr>
        <w:tc>
          <w:tcPr>
            <w:tcW w:type="dxa" w:w="1235"/>
            <w:shd w:val="clear" w:fill="F4F6F9"/>
          </w:tcPr>
          <w:p>
            <w:pPr>
              <w:spacing w:before="20" w:after="20"/>
              <w:jc w:val="right"/>
            </w:pPr>
            <w:r/>
            <w:r>
              <w:rPr>
                <w:rFonts w:ascii="宋体" w:hAnsi="宋体" w:eastAsia="宋体"/>
                <w:b w:val="0"/>
                <w:sz w:val="18"/>
              </w:rPr>
              <w:t>8</w:t>
            </w:r>
          </w:p>
        </w:tc>
        <w:tc>
          <w:tcPr>
            <w:tcW w:type="dxa" w:w="1235"/>
            <w:shd w:val="clear" w:fill="F4F6F9"/>
          </w:tcPr>
          <w:p>
            <w:pPr>
              <w:spacing w:before="20" w:after="20"/>
              <w:jc w:val="left"/>
            </w:pPr>
            <w:r/>
            <w:r>
              <w:rPr>
                <w:rFonts w:ascii="宋体" w:hAnsi="宋体" w:eastAsia="宋体"/>
                <w:b w:val="0"/>
                <w:sz w:val="18"/>
              </w:rPr>
              <w:t>景泰大厦</w:t>
            </w:r>
          </w:p>
        </w:tc>
        <w:tc>
          <w:tcPr>
            <w:tcW w:type="dxa" w:w="1235"/>
            <w:shd w:val="clear" w:fill="F4F6F9"/>
          </w:tcPr>
          <w:p>
            <w:pPr>
              <w:spacing w:before="20" w:after="20"/>
              <w:jc w:val="left"/>
            </w:pPr>
            <w:r/>
            <w:r>
              <w:rPr>
                <w:rFonts w:ascii="宋体" w:hAnsi="宋体" w:eastAsia="宋体"/>
                <w:b w:val="0"/>
                <w:sz w:val="18"/>
              </w:rPr>
              <w:t>沉降风险</w:t>
            </w:r>
          </w:p>
        </w:tc>
        <w:tc>
          <w:tcPr>
            <w:tcW w:type="dxa" w:w="1235"/>
            <w:shd w:val="clear" w:fill="F4F6F9"/>
          </w:tcPr>
          <w:p>
            <w:pPr>
              <w:spacing w:before="20" w:after="20"/>
              <w:jc w:val="left"/>
            </w:pPr>
            <w:r/>
            <w:r>
              <w:rPr>
                <w:rFonts w:ascii="宋体" w:hAnsi="宋体" w:eastAsia="宋体"/>
                <w:b w:val="0"/>
                <w:sz w:val="18"/>
              </w:rPr>
              <w:t>上海同康物业管理有限公司</w:t>
            </w:r>
          </w:p>
        </w:tc>
        <w:tc>
          <w:tcPr>
            <w:tcW w:type="dxa" w:w="1235"/>
            <w:shd w:val="clear" w:fill="F4F6F9"/>
          </w:tcPr>
          <w:p>
            <w:pPr>
              <w:spacing w:before="20" w:after="20"/>
              <w:jc w:val="right"/>
            </w:pPr>
            <w:r/>
            <w:r>
              <w:rPr>
                <w:rFonts w:ascii="宋体" w:hAnsi="宋体" w:eastAsia="宋体"/>
                <w:b w:val="0"/>
                <w:sz w:val="18"/>
              </w:rPr>
              <w:t>1</w:t>
            </w:r>
          </w:p>
        </w:tc>
        <w:tc>
          <w:tcPr>
            <w:tcW w:type="dxa" w:w="1235"/>
            <w:shd w:val="clear" w:fill="F4F6F9"/>
          </w:tcPr>
          <w:p>
            <w:pPr>
              <w:spacing w:before="20" w:after="20"/>
              <w:jc w:val="right"/>
            </w:pPr>
            <w:r/>
            <w:r>
              <w:rPr>
                <w:rFonts w:ascii="宋体" w:hAnsi="宋体" w:eastAsia="宋体"/>
                <w:b w:val="0"/>
                <w:sz w:val="18"/>
              </w:rPr>
              <w:t>15</w:t>
            </w:r>
          </w:p>
        </w:tc>
        <w:tc>
          <w:tcPr>
            <w:tcW w:type="dxa" w:w="1235"/>
            <w:shd w:val="clear" w:fill="F4F6F9"/>
          </w:tcPr>
          <w:p>
            <w:pPr>
              <w:spacing w:before="20" w:after="20"/>
              <w:jc w:val="right"/>
            </w:pPr>
            <w:r/>
            <w:r>
              <w:rPr>
                <w:rFonts w:ascii="宋体" w:hAnsi="宋体" w:eastAsia="宋体"/>
                <w:b w:val="0"/>
                <w:sz w:val="18"/>
              </w:rPr>
              <w:t>-93.3%</w:t>
            </w:r>
          </w:p>
        </w:tc>
      </w:tr>
      <w:tr>
        <w:tc>
          <w:tcPr>
            <w:tcW w:type="dxa" w:w="1235"/>
          </w:tcPr>
          <w:p>
            <w:pPr>
              <w:spacing w:before="20" w:after="20"/>
              <w:jc w:val="right"/>
            </w:pPr>
            <w:r/>
            <w:r>
              <w:rPr>
                <w:rFonts w:ascii="宋体" w:hAnsi="宋体" w:eastAsia="宋体"/>
                <w:b w:val="0"/>
                <w:sz w:val="18"/>
              </w:rPr>
              <w:t>9</w:t>
            </w:r>
          </w:p>
        </w:tc>
        <w:tc>
          <w:tcPr>
            <w:tcW w:type="dxa" w:w="1235"/>
          </w:tcPr>
          <w:p>
            <w:pPr>
              <w:spacing w:before="20" w:after="20"/>
              <w:jc w:val="left"/>
            </w:pPr>
            <w:r/>
            <w:r>
              <w:rPr>
                <w:rFonts w:ascii="宋体" w:hAnsi="宋体" w:eastAsia="宋体"/>
                <w:b w:val="0"/>
                <w:sz w:val="18"/>
              </w:rPr>
              <w:t>银亿茗悦公寓</w:t>
            </w:r>
          </w:p>
        </w:tc>
        <w:tc>
          <w:tcPr>
            <w:tcW w:type="dxa" w:w="1235"/>
          </w:tcPr>
          <w:p>
            <w:pPr>
              <w:spacing w:before="20" w:after="20"/>
              <w:jc w:val="left"/>
            </w:pPr>
            <w:r/>
            <w:r>
              <w:rPr>
                <w:rFonts w:ascii="宋体" w:hAnsi="宋体" w:eastAsia="宋体"/>
                <w:b w:val="0"/>
                <w:sz w:val="18"/>
              </w:rPr>
              <w:t>无业委会</w:t>
            </w:r>
          </w:p>
        </w:tc>
        <w:tc>
          <w:tcPr>
            <w:tcW w:type="dxa" w:w="1235"/>
          </w:tcPr>
          <w:p>
            <w:pPr>
              <w:spacing w:before="20" w:after="20"/>
              <w:jc w:val="left"/>
            </w:pPr>
            <w:r/>
            <w:r>
              <w:rPr>
                <w:rFonts w:ascii="宋体" w:hAnsi="宋体" w:eastAsia="宋体"/>
                <w:b w:val="0"/>
                <w:sz w:val="18"/>
              </w:rPr>
              <w:t>上海银亿物业服务有限公司</w:t>
            </w:r>
          </w:p>
        </w:tc>
        <w:tc>
          <w:tcPr>
            <w:tcW w:type="dxa" w:w="1235"/>
          </w:tcPr>
          <w:p>
            <w:pPr>
              <w:spacing w:before="20" w:after="20"/>
              <w:jc w:val="right"/>
            </w:pPr>
            <w:r/>
            <w:r>
              <w:rPr>
                <w:rFonts w:ascii="宋体" w:hAnsi="宋体" w:eastAsia="宋体"/>
                <w:b w:val="0"/>
                <w:sz w:val="18"/>
              </w:rPr>
              <w:t>1</w:t>
            </w:r>
          </w:p>
        </w:tc>
        <w:tc>
          <w:tcPr>
            <w:tcW w:type="dxa" w:w="1235"/>
          </w:tcPr>
          <w:p>
            <w:pPr>
              <w:spacing w:before="20" w:after="20"/>
              <w:jc w:val="right"/>
            </w:pPr>
            <w:r/>
            <w:r>
              <w:rPr>
                <w:rFonts w:ascii="宋体" w:hAnsi="宋体" w:eastAsia="宋体"/>
                <w:b w:val="0"/>
                <w:sz w:val="18"/>
              </w:rPr>
              <w:t>3</w:t>
            </w:r>
          </w:p>
        </w:tc>
        <w:tc>
          <w:tcPr>
            <w:tcW w:type="dxa" w:w="1235"/>
          </w:tcPr>
          <w:p>
            <w:pPr>
              <w:spacing w:before="20" w:after="20"/>
              <w:jc w:val="right"/>
            </w:pPr>
            <w:r/>
            <w:r>
              <w:rPr>
                <w:rFonts w:ascii="宋体" w:hAnsi="宋体" w:eastAsia="宋体"/>
                <w:b w:val="0"/>
                <w:sz w:val="18"/>
              </w:rPr>
              <w:t>-66.7%</w:t>
            </w:r>
          </w:p>
        </w:tc>
      </w:tr>
    </w:tbl>
    <w:p>
      <w:pPr>
        <w:spacing w:after="120"/>
      </w:pPr>
    </w:p>
    <w:p>
      <w:pPr>
        <w:spacing w:before="40" w:after="160"/>
        <w:jc w:val="center"/>
      </w:pPr>
      <w:r>
        <w:rPr>
          <w:rFonts w:ascii="宋体" w:hAnsi="宋体" w:eastAsia="宋体"/>
          <w:color w:val="666666"/>
          <w:sz w:val="18"/>
        </w:rPr>
        <w:t>占本街镇 2026年1-8月 投诉量 25.8%。底部抬升小区同比优于其他小区 14.2个百分点（小区均值 32.4件 vs 13.5件）。 名单共 9个，其中 9个可在热线数据中匹配到小区名。</w:t>
      </w:r>
    </w:p>
    <w:p>
      <w:pPr>
        <w:spacing w:after="60" w:line="324" w:lineRule="auto"/>
      </w:pPr>
      <w:r>
        <w:rPr>
          <w:rFonts w:ascii="宋体" w:hAnsi="宋体" w:eastAsia="宋体"/>
          <w:sz w:val="21"/>
        </w:rPr>
        <w:t>结论要点</w:t>
      </w:r>
    </w:p>
    <w:p>
      <w:pPr>
        <w:pStyle w:val="ListBullet"/>
        <w:spacing w:after="40"/>
      </w:pPr>
      <w:r>
        <w:rPr>
          <w:rFonts w:ascii="宋体" w:hAnsi="宋体" w:eastAsia="宋体"/>
          <w:sz w:val="22"/>
        </w:rPr>
        <w:t>斜土路：1,131件，居全区第 6 位，占全区 8.2%；同比 下降 13.5%（全区 -13.1%），降幅排名全区第 6 位。</w:t>
      </w:r>
    </w:p>
    <w:p>
      <w:pPr>
        <w:pStyle w:val="ListBullet"/>
        <w:spacing w:after="40"/>
      </w:pPr>
      <w:r>
        <w:rPr>
          <w:rFonts w:ascii="宋体" w:hAnsi="宋体" w:eastAsia="宋体"/>
          <w:sz w:val="22"/>
        </w:rPr>
        <w:t>对 13个街镇投诉量下降合计的贡献率为 9.0%（该镇减少 177件）。</w:t>
      </w:r>
    </w:p>
    <w:p>
      <w:pPr>
        <w:pStyle w:val="ListBullet"/>
        <w:spacing w:after="40"/>
      </w:pPr>
      <w:r>
        <w:rPr>
          <w:rFonts w:ascii="宋体" w:hAnsi="宋体" w:eastAsia="宋体"/>
          <w:sz w:val="22"/>
        </w:rPr>
        <w:t>逆势上升类别：房屋维修（+38件）、业主大会/业委会（+25件）、消防管理（+12件），需重点关注。</w:t>
      </w:r>
    </w:p>
    <w:p>
      <w:pPr>
        <w:pStyle w:val="ListBullet"/>
        <w:spacing w:after="40"/>
      </w:pPr>
      <w:r>
        <w:rPr>
          <w:rFonts w:ascii="宋体" w:hAnsi="宋体" w:eastAsia="宋体"/>
          <w:sz w:val="22"/>
        </w:rPr>
        <w:t>首要矛盾为房屋维修（274件，占本镇 24.2%，高于全区 6.8个百分点）。</w:t>
      </w:r>
    </w:p>
    <w:p>
      <w:pPr>
        <w:pStyle w:val="ListBullet"/>
        <w:spacing w:after="40"/>
      </w:pPr>
      <w:r>
        <w:rPr>
          <w:rFonts w:ascii="宋体" w:hAnsi="宋体" w:eastAsia="宋体"/>
          <w:sz w:val="22"/>
        </w:rPr>
        <w:t>投诉最集中小区为日晖六村（126件，占本镇 11.1%，同比 -41.7%）；Top5 小区集中度 36.1%。</w:t>
      </w:r>
    </w:p>
    <w:p>
      <w:pPr>
        <w:pStyle w:val="ListBullet"/>
        <w:spacing w:after="40"/>
      </w:pPr>
      <w:r>
        <w:rPr>
          <w:rFonts w:ascii="宋体" w:hAnsi="宋体" w:eastAsia="宋体"/>
          <w:sz w:val="22"/>
        </w:rPr>
        <w:t>投诉最多物业企业为上海高建物业有限公司（336件，占本镇 29.7%，涉及 11个小区）。</w:t>
      </w:r>
    </w:p>
    <w:p>
      <w:pPr>
        <w:pStyle w:val="ListBullet"/>
        <w:spacing w:after="40"/>
      </w:pPr>
      <w:r>
        <w:rPr>
          <w:rFonts w:ascii="宋体" w:hAnsi="宋体" w:eastAsia="宋体"/>
          <w:sz w:val="22"/>
        </w:rPr>
        <w:t>风险预警：红色 15个、橙色 35个小区（该镇参评 60个）。</w:t>
      </w:r>
    </w:p>
    <w:p>
      <w:pPr>
        <w:pStyle w:val="ListBullet"/>
        <w:spacing w:after="40"/>
      </w:pPr>
      <w:r>
        <w:rPr>
          <w:rFonts w:ascii="宋体" w:hAnsi="宋体" w:eastAsia="宋体"/>
          <w:sz w:val="22"/>
        </w:rPr>
        <w:t>重复投诉 428件，重复率 37.8%，高于全区 2.0个百分点；高优先级 337件。</w:t>
      </w:r>
    </w:p>
    <w:p>
      <w:pPr>
        <w:pStyle w:val="ListBullet"/>
        <w:spacing w:after="40"/>
      </w:pPr>
      <w:r>
        <w:rPr>
          <w:rFonts w:ascii="宋体" w:hAnsi="宋体" w:eastAsia="宋体"/>
          <w:sz w:val="22"/>
        </w:rPr>
        <w:t>治理成效（2026年1-8月同期口径）：1,131件，同比改善 13.5%。</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2026年1-8月投诉量</w:t>
            </w:r>
          </w:p>
        </w:tc>
        <w:tc>
          <w:tcPr>
            <w:tcW w:type="dxa" w:w="4323"/>
          </w:tcPr>
          <w:p>
            <w:pPr>
              <w:spacing w:before="20" w:after="20"/>
              <w:jc w:val="right"/>
            </w:pPr>
            <w:r/>
            <w:r>
              <w:rPr>
                <w:rFonts w:ascii="宋体" w:hAnsi="宋体" w:eastAsia="宋体"/>
                <w:b w:val="0"/>
                <w:sz w:val="18"/>
              </w:rPr>
              <w:t>1,121</w:t>
            </w:r>
          </w:p>
        </w:tc>
      </w:tr>
      <w:tr>
        <w:tc>
          <w:tcPr>
            <w:tcW w:type="dxa" w:w="4323"/>
            <w:shd w:val="clear" w:fill="F4F6F9"/>
          </w:tcPr>
          <w:p>
            <w:pPr>
              <w:spacing w:before="20" w:after="20"/>
              <w:jc w:val="left"/>
            </w:pPr>
            <w:r/>
            <w:r>
              <w:rPr>
                <w:rFonts w:ascii="宋体" w:hAnsi="宋体" w:eastAsia="宋体"/>
                <w:b w:val="0"/>
                <w:sz w:val="18"/>
              </w:rPr>
              <w:t>同比变化</w:t>
            </w:r>
          </w:p>
        </w:tc>
        <w:tc>
          <w:tcPr>
            <w:tcW w:type="dxa" w:w="4323"/>
            <w:shd w:val="clear" w:fill="F4F6F9"/>
          </w:tcPr>
          <w:p>
            <w:pPr>
              <w:spacing w:before="20" w:after="20"/>
              <w:jc w:val="right"/>
            </w:pPr>
            <w:r/>
            <w:r>
              <w:rPr>
                <w:rFonts w:ascii="宋体" w:hAnsi="宋体" w:eastAsia="宋体"/>
                <w:b w:val="0"/>
                <w:sz w:val="18"/>
              </w:rPr>
              <w:t>-25.2%</w:t>
            </w:r>
          </w:p>
        </w:tc>
      </w:tr>
      <w:tr>
        <w:tc>
          <w:tcPr>
            <w:tcW w:type="dxa" w:w="4323"/>
          </w:tcPr>
          <w:p>
            <w:pPr>
              <w:spacing w:before="20" w:after="20"/>
              <w:jc w:val="left"/>
            </w:pPr>
            <w:r/>
            <w:r>
              <w:rPr>
                <w:rFonts w:ascii="宋体" w:hAnsi="宋体" w:eastAsia="宋体"/>
                <w:b w:val="0"/>
                <w:sz w:val="18"/>
              </w:rPr>
              <w:t>占全区比重</w:t>
            </w:r>
          </w:p>
        </w:tc>
        <w:tc>
          <w:tcPr>
            <w:tcW w:type="dxa" w:w="4323"/>
          </w:tcPr>
          <w:p>
            <w:pPr>
              <w:spacing w:before="20" w:after="20"/>
              <w:jc w:val="right"/>
            </w:pPr>
            <w:r/>
            <w:r>
              <w:rPr>
                <w:rFonts w:ascii="宋体" w:hAnsi="宋体" w:eastAsia="宋体"/>
                <w:b w:val="0"/>
                <w:sz w:val="18"/>
              </w:rPr>
              <w:t>8.2%</w:t>
            </w:r>
          </w:p>
        </w:tc>
      </w:tr>
      <w:tr>
        <w:tc>
          <w:tcPr>
            <w:tcW w:type="dxa" w:w="4323"/>
            <w:shd w:val="clear" w:fill="F4F6F9"/>
          </w:tcPr>
          <w:p>
            <w:pPr>
              <w:spacing w:before="20" w:after="20"/>
              <w:jc w:val="left"/>
            </w:pPr>
            <w:r/>
            <w:r>
              <w:rPr>
                <w:rFonts w:ascii="宋体" w:hAnsi="宋体" w:eastAsia="宋体"/>
                <w:b w:val="0"/>
                <w:sz w:val="18"/>
              </w:rPr>
              <w:t>对街镇下降合计贡献</w:t>
            </w:r>
          </w:p>
        </w:tc>
        <w:tc>
          <w:tcPr>
            <w:tcW w:type="dxa" w:w="4323"/>
            <w:shd w:val="clear" w:fill="F4F6F9"/>
          </w:tcPr>
          <w:p>
            <w:pPr>
              <w:spacing w:before="20" w:after="20"/>
              <w:jc w:val="right"/>
            </w:pPr>
            <w:r/>
            <w:r>
              <w:rPr>
                <w:rFonts w:ascii="宋体" w:hAnsi="宋体" w:eastAsia="宋体"/>
                <w:b w:val="0"/>
                <w:sz w:val="18"/>
              </w:rPr>
              <w:t>19.1%</w:t>
            </w:r>
          </w:p>
        </w:tc>
      </w:tr>
      <w:tr>
        <w:tc>
          <w:tcPr>
            <w:tcW w:type="dxa" w:w="4323"/>
          </w:tcPr>
          <w:p>
            <w:pPr>
              <w:spacing w:before="20" w:after="20"/>
              <w:jc w:val="left"/>
            </w:pPr>
            <w:r/>
            <w:r>
              <w:rPr>
                <w:rFonts w:ascii="宋体" w:hAnsi="宋体" w:eastAsia="宋体"/>
                <w:b w:val="0"/>
                <w:sz w:val="18"/>
              </w:rPr>
              <w:t>总量/降幅排名</w:t>
            </w:r>
          </w:p>
        </w:tc>
        <w:tc>
          <w:tcPr>
            <w:tcW w:type="dxa" w:w="4323"/>
          </w:tcPr>
          <w:p>
            <w:pPr>
              <w:spacing w:before="20" w:after="20"/>
              <w:jc w:val="left"/>
            </w:pPr>
            <w:r/>
            <w:r>
              <w:rPr>
                <w:rFonts w:ascii="宋体" w:hAnsi="宋体" w:eastAsia="宋体"/>
                <w:b w:val="0"/>
                <w:sz w:val="18"/>
              </w:rPr>
              <w:t>第7/第2</w:t>
            </w:r>
          </w:p>
        </w:tc>
      </w:tr>
      <w:tr>
        <w:tc>
          <w:tcPr>
            <w:tcW w:type="dxa" w:w="4323"/>
            <w:shd w:val="clear" w:fill="F4F6F9"/>
          </w:tcPr>
          <w:p>
            <w:pPr>
              <w:spacing w:before="20" w:after="20"/>
              <w:jc w:val="left"/>
            </w:pPr>
            <w:r/>
            <w:r>
              <w:rPr>
                <w:rFonts w:ascii="宋体" w:hAnsi="宋体" w:eastAsia="宋体"/>
                <w:b w:val="0"/>
                <w:sz w:val="18"/>
              </w:rPr>
              <w:t>有投诉小区数</w:t>
            </w:r>
          </w:p>
        </w:tc>
        <w:tc>
          <w:tcPr>
            <w:tcW w:type="dxa" w:w="4323"/>
            <w:shd w:val="clear" w:fill="F4F6F9"/>
          </w:tcPr>
          <w:p>
            <w:pPr>
              <w:spacing w:before="20" w:after="20"/>
              <w:jc w:val="right"/>
            </w:pPr>
            <w:r/>
            <w:r>
              <w:rPr>
                <w:rFonts w:ascii="宋体" w:hAnsi="宋体" w:eastAsia="宋体"/>
                <w:b w:val="0"/>
                <w:sz w:val="18"/>
              </w:rPr>
              <w:t>83</w:t>
            </w:r>
          </w:p>
        </w:tc>
      </w:tr>
      <w:tr>
        <w:tc>
          <w:tcPr>
            <w:tcW w:type="dxa" w:w="4323"/>
          </w:tcPr>
          <w:p>
            <w:pPr>
              <w:spacing w:before="20" w:after="20"/>
              <w:jc w:val="left"/>
            </w:pPr>
            <w:r/>
            <w:r>
              <w:rPr>
                <w:rFonts w:ascii="宋体" w:hAnsi="宋体" w:eastAsia="宋体"/>
                <w:b w:val="0"/>
                <w:sz w:val="18"/>
              </w:rPr>
              <w:t>重复投诉率 全区 35.8%</w:t>
            </w:r>
          </w:p>
        </w:tc>
        <w:tc>
          <w:tcPr>
            <w:tcW w:type="dxa" w:w="4323"/>
          </w:tcPr>
          <w:p>
            <w:pPr>
              <w:spacing w:before="20" w:after="20"/>
              <w:jc w:val="right"/>
            </w:pPr>
            <w:r/>
            <w:r>
              <w:rPr>
                <w:rFonts w:ascii="宋体" w:hAnsi="宋体" w:eastAsia="宋体"/>
                <w:b w:val="0"/>
                <w:sz w:val="18"/>
              </w:rPr>
              <w:t>31.3%</w:t>
            </w:r>
          </w:p>
        </w:tc>
      </w:tr>
      <w:tr>
        <w:tc>
          <w:tcPr>
            <w:tcW w:type="dxa" w:w="4323"/>
            <w:shd w:val="clear" w:fill="F4F6F9"/>
          </w:tcPr>
          <w:p>
            <w:pPr>
              <w:spacing w:before="20" w:after="20"/>
              <w:jc w:val="left"/>
            </w:pPr>
            <w:r/>
            <w:r>
              <w:rPr>
                <w:rFonts w:ascii="宋体" w:hAnsi="宋体" w:eastAsia="宋体"/>
                <w:b w:val="0"/>
                <w:sz w:val="18"/>
              </w:rPr>
              <w:t>红色/橙色预警小区</w:t>
            </w:r>
          </w:p>
        </w:tc>
        <w:tc>
          <w:tcPr>
            <w:tcW w:type="dxa" w:w="4323"/>
            <w:shd w:val="clear" w:fill="F4F6F9"/>
          </w:tcPr>
          <w:p>
            <w:pPr>
              <w:spacing w:before="20" w:after="20"/>
              <w:jc w:val="left"/>
            </w:pPr>
            <w:r/>
            <w:r>
              <w:rPr>
                <w:rFonts w:ascii="宋体" w:hAnsi="宋体" w:eastAsia="宋体"/>
                <w:b w:val="0"/>
                <w:sz w:val="18"/>
              </w:rPr>
              <w:t>17/41</w:t>
            </w:r>
          </w:p>
        </w:tc>
      </w:tr>
    </w:tbl>
    <w:p>
      <w:pPr>
        <w:spacing w:after="120"/>
      </w:pPr>
    </w:p>
    <w:p>
      <w:pPr>
        <w:spacing w:after="60" w:line="324" w:lineRule="auto"/>
      </w:pPr>
      <w:r>
        <w:rPr>
          <w:rFonts w:ascii="宋体" w:hAnsi="宋体" w:eastAsia="宋体"/>
          <w:sz w:val="21"/>
        </w:rPr>
        <w:t>趋势与同比</w:t>
      </w:r>
    </w:p>
    <w:p>
      <w:pPr>
        <w:spacing w:before="80" w:after="40"/>
        <w:jc w:val="center"/>
      </w:pPr>
      <w:r>
        <w:drawing>
          <wp:inline xmlns:a="http://schemas.openxmlformats.org/drawingml/2006/main" xmlns:pic="http://schemas.openxmlformats.org/drawingml/2006/picture">
            <wp:extent cx="5256000" cy="1884622"/>
            <wp:docPr id="38" name="Picture 38"/>
            <wp:cNvGraphicFramePr>
              <a:graphicFrameLocks noChangeAspect="1"/>
            </wp:cNvGraphicFramePr>
            <a:graphic>
              <a:graphicData uri="http://schemas.openxmlformats.org/drawingml/2006/picture">
                <pic:pic>
                  <pic:nvPicPr>
                    <pic:cNvPr id="0" name="06_枫林路__c6-trend.png"/>
                    <pic:cNvPicPr/>
                  </pic:nvPicPr>
                  <pic:blipFill>
                    <a:blip r:embed="rId46"/>
                    <a:stretch>
                      <a:fillRect/>
                    </a:stretch>
                  </pic:blipFill>
                  <pic:spPr>
                    <a:xfrm>
                      <a:off x="0" y="0"/>
                      <a:ext cx="5256000" cy="1884622"/>
                    </a:xfrm>
                    <a:prstGeom prst="rect"/>
                  </pic:spPr>
                </pic:pic>
              </a:graphicData>
            </a:graphic>
          </wp:inline>
        </w:drawing>
      </w:r>
    </w:p>
    <w:p>
      <w:pPr>
        <w:spacing w:before="40" w:after="160"/>
        <w:jc w:val="center"/>
      </w:pPr>
      <w:r>
        <w:rPr>
          <w:rFonts w:ascii="宋体" w:hAnsi="宋体" w:eastAsia="宋体"/>
          <w:color w:val="666666"/>
          <w:sz w:val="18"/>
        </w:rPr>
        <w:t>图 8-31</w:t>
      </w:r>
    </w:p>
    <w:p>
      <w:pPr>
        <w:spacing w:before="80" w:after="40"/>
        <w:jc w:val="center"/>
      </w:pPr>
      <w:r>
        <w:drawing>
          <wp:inline xmlns:a="http://schemas.openxmlformats.org/drawingml/2006/main" xmlns:pic="http://schemas.openxmlformats.org/drawingml/2006/picture">
            <wp:extent cx="5256000" cy="1675219"/>
            <wp:docPr id="39" name="Picture 39"/>
            <wp:cNvGraphicFramePr>
              <a:graphicFrameLocks noChangeAspect="1"/>
            </wp:cNvGraphicFramePr>
            <a:graphic>
              <a:graphicData uri="http://schemas.openxmlformats.org/drawingml/2006/picture">
                <pic:pic>
                  <pic:nvPicPr>
                    <pic:cNvPr id="0" name="06_枫林路__c6-yoy.png"/>
                    <pic:cNvPicPr/>
                  </pic:nvPicPr>
                  <pic:blipFill>
                    <a:blip r:embed="rId47"/>
                    <a:stretch>
                      <a:fillRect/>
                    </a:stretch>
                  </pic:blipFill>
                  <pic:spPr>
                    <a:xfrm>
                      <a:off x="0" y="0"/>
                      <a:ext cx="5256000" cy="1675219"/>
                    </a:xfrm>
                    <a:prstGeom prst="rect"/>
                  </pic:spPr>
                </pic:pic>
              </a:graphicData>
            </a:graphic>
          </wp:inline>
        </w:drawing>
      </w:r>
    </w:p>
    <w:p>
      <w:pPr>
        <w:spacing w:before="40" w:after="160"/>
        <w:jc w:val="center"/>
      </w:pPr>
      <w:r>
        <w:rPr>
          <w:rFonts w:ascii="宋体" w:hAnsi="宋体" w:eastAsia="宋体"/>
          <w:color w:val="666666"/>
          <w:sz w:val="18"/>
        </w:rPr>
        <w:t>图 8-32</w:t>
      </w:r>
    </w:p>
    <w:p>
      <w:pPr>
        <w:spacing w:before="80" w:after="40"/>
        <w:jc w:val="center"/>
      </w:pPr>
      <w:r>
        <w:drawing>
          <wp:inline xmlns:a="http://schemas.openxmlformats.org/drawingml/2006/main" xmlns:pic="http://schemas.openxmlformats.org/drawingml/2006/picture">
            <wp:extent cx="5256000" cy="1675219"/>
            <wp:docPr id="40" name="Picture 40"/>
            <wp:cNvGraphicFramePr>
              <a:graphicFrameLocks noChangeAspect="1"/>
            </wp:cNvGraphicFramePr>
            <a:graphic>
              <a:graphicData uri="http://schemas.openxmlformats.org/drawingml/2006/picture">
                <pic:pic>
                  <pic:nvPicPr>
                    <pic:cNvPr id="0" name="06_枫林路__c6-quarter.png"/>
                    <pic:cNvPicPr/>
                  </pic:nvPicPr>
                  <pic:blipFill>
                    <a:blip r:embed="rId48"/>
                    <a:stretch>
                      <a:fillRect/>
                    </a:stretch>
                  </pic:blipFill>
                  <pic:spPr>
                    <a:xfrm>
                      <a:off x="0" y="0"/>
                      <a:ext cx="5256000" cy="1675219"/>
                    </a:xfrm>
                    <a:prstGeom prst="rect"/>
                  </pic:spPr>
                </pic:pic>
              </a:graphicData>
            </a:graphic>
          </wp:inline>
        </w:drawing>
      </w:r>
    </w:p>
    <w:p>
      <w:pPr>
        <w:spacing w:before="40" w:after="160"/>
        <w:jc w:val="center"/>
      </w:pPr>
      <w:r>
        <w:rPr>
          <w:rFonts w:ascii="宋体" w:hAnsi="宋体" w:eastAsia="宋体"/>
          <w:color w:val="666666"/>
          <w:sz w:val="18"/>
        </w:rPr>
        <w:t>图 8-33</w:t>
      </w:r>
    </w:p>
    <w:p>
      <w:pPr>
        <w:spacing w:after="60" w:line="324" w:lineRule="auto"/>
      </w:pPr>
      <w:r>
        <w:rPr>
          <w:rFonts w:ascii="宋体" w:hAnsi="宋体" w:eastAsia="宋体"/>
          <w:sz w:val="21"/>
        </w:rPr>
        <w:t>下降归因：类别增减分解</w:t>
      </w:r>
    </w:p>
    <w:p>
      <w:pPr>
        <w:spacing w:before="80" w:after="40"/>
        <w:jc w:val="center"/>
      </w:pPr>
      <w:r>
        <w:drawing>
          <wp:inline xmlns:a="http://schemas.openxmlformats.org/drawingml/2006/main" xmlns:pic="http://schemas.openxmlformats.org/drawingml/2006/picture">
            <wp:extent cx="5256000" cy="2303426"/>
            <wp:docPr id="41" name="Picture 41"/>
            <wp:cNvGraphicFramePr>
              <a:graphicFrameLocks noChangeAspect="1"/>
            </wp:cNvGraphicFramePr>
            <a:graphic>
              <a:graphicData uri="http://schemas.openxmlformats.org/drawingml/2006/picture">
                <pic:pic>
                  <pic:nvPicPr>
                    <pic:cNvPr id="0" name="06_枫林路__c6-catdelta.png"/>
                    <pic:cNvPicPr/>
                  </pic:nvPicPr>
                  <pic:blipFill>
                    <a:blip r:embed="rId49"/>
                    <a:stretch>
                      <a:fillRect/>
                    </a:stretch>
                  </pic:blipFill>
                  <pic:spPr>
                    <a:xfrm>
                      <a:off x="0" y="0"/>
                      <a:ext cx="5256000" cy="2303426"/>
                    </a:xfrm>
                    <a:prstGeom prst="rect"/>
                  </pic:spPr>
                </pic:pic>
              </a:graphicData>
            </a:graphic>
          </wp:inline>
        </w:drawing>
      </w:r>
    </w:p>
    <w:p>
      <w:pPr>
        <w:spacing w:before="40" w:after="160"/>
        <w:jc w:val="center"/>
      </w:pPr>
      <w:r>
        <w:rPr>
          <w:rFonts w:ascii="宋体" w:hAnsi="宋体" w:eastAsia="宋体"/>
          <w:color w:val="666666"/>
          <w:sz w:val="18"/>
        </w:rPr>
        <w:t>图 8-34</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rPr>
          <w:tblHeader w:val="true"/>
        </w:trPr>
        <w:tc>
          <w:tcPr>
            <w:tcW w:type="dxa" w:w="1235"/>
            <w:shd w:val="clear" w:fill="1A3A5F"/>
          </w:tcPr>
          <w:p>
            <w:pPr>
              <w:spacing w:before="20" w:after="20"/>
              <w:jc w:val="center"/>
            </w:pPr>
            <w:r/>
            <w:r>
              <w:rPr>
                <w:rFonts w:ascii="宋体" w:hAnsi="宋体" w:eastAsia="宋体"/>
                <w:b/>
                <w:color w:val="FFFFFF"/>
                <w:sz w:val="18"/>
              </w:rPr>
              <w:t>十四类</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同期增减</w:t>
            </w:r>
          </w:p>
        </w:tc>
        <w:tc>
          <w:tcPr>
            <w:tcW w:type="dxa" w:w="1235"/>
            <w:shd w:val="clear" w:fill="1A3A5F"/>
          </w:tcPr>
          <w:p>
            <w:pPr>
              <w:spacing w:before="20" w:after="20"/>
              <w:jc w:val="center"/>
            </w:pPr>
            <w:r/>
            <w:r>
              <w:rPr>
                <w:rFonts w:ascii="宋体" w:hAnsi="宋体" w:eastAsia="宋体"/>
                <w:b/>
                <w:color w:val="FFFFFF"/>
                <w:sz w:val="18"/>
              </w:rPr>
              <w:t>同比</w:t>
            </w:r>
          </w:p>
        </w:tc>
        <w:tc>
          <w:tcPr>
            <w:tcW w:type="dxa" w:w="1235"/>
            <w:shd w:val="clear" w:fill="1A3A5F"/>
          </w:tcPr>
          <w:p>
            <w:pPr>
              <w:spacing w:before="20" w:after="20"/>
              <w:jc w:val="center"/>
            </w:pPr>
            <w:r/>
            <w:r>
              <w:rPr>
                <w:rFonts w:ascii="宋体" w:hAnsi="宋体" w:eastAsia="宋体"/>
                <w:b/>
                <w:color w:val="FFFFFF"/>
                <w:sz w:val="18"/>
              </w:rPr>
              <w:t>占本镇</w:t>
            </w:r>
          </w:p>
        </w:tc>
        <w:tc>
          <w:tcPr>
            <w:tcW w:type="dxa" w:w="1235"/>
            <w:shd w:val="clear" w:fill="1A3A5F"/>
          </w:tcPr>
          <w:p>
            <w:pPr>
              <w:spacing w:before="20" w:after="20"/>
              <w:jc w:val="center"/>
            </w:pPr>
            <w:r/>
            <w:r>
              <w:rPr>
                <w:rFonts w:ascii="宋体" w:hAnsi="宋体" w:eastAsia="宋体"/>
                <w:b/>
                <w:color w:val="FFFFFF"/>
                <w:sz w:val="18"/>
              </w:rPr>
              <w:t>占全区</w:t>
            </w:r>
          </w:p>
        </w:tc>
      </w:tr>
      <w:tr>
        <w:tc>
          <w:tcPr>
            <w:tcW w:type="dxa" w:w="1235"/>
          </w:tcPr>
          <w:p>
            <w:pPr>
              <w:spacing w:before="20" w:after="20"/>
              <w:jc w:val="left"/>
            </w:pPr>
            <w:r/>
            <w:r>
              <w:rPr>
                <w:rFonts w:ascii="宋体" w:hAnsi="宋体" w:eastAsia="宋体"/>
                <w:b w:val="0"/>
                <w:sz w:val="18"/>
              </w:rPr>
              <w:t>房屋维修</w:t>
            </w:r>
          </w:p>
        </w:tc>
        <w:tc>
          <w:tcPr>
            <w:tcW w:type="dxa" w:w="1235"/>
          </w:tcPr>
          <w:p>
            <w:pPr>
              <w:spacing w:before="20" w:after="20"/>
              <w:jc w:val="right"/>
            </w:pPr>
            <w:r/>
            <w:r>
              <w:rPr>
                <w:rFonts w:ascii="宋体" w:hAnsi="宋体" w:eastAsia="宋体"/>
                <w:b w:val="0"/>
                <w:sz w:val="18"/>
              </w:rPr>
              <w:t>191</w:t>
            </w:r>
          </w:p>
        </w:tc>
        <w:tc>
          <w:tcPr>
            <w:tcW w:type="dxa" w:w="1235"/>
          </w:tcPr>
          <w:p>
            <w:pPr>
              <w:spacing w:before="20" w:after="20"/>
              <w:jc w:val="right"/>
            </w:pPr>
            <w:r/>
            <w:r>
              <w:rPr>
                <w:rFonts w:ascii="宋体" w:hAnsi="宋体" w:eastAsia="宋体"/>
                <w:b w:val="0"/>
                <w:sz w:val="18"/>
              </w:rPr>
              <w:t>255</w:t>
            </w:r>
          </w:p>
        </w:tc>
        <w:tc>
          <w:tcPr>
            <w:tcW w:type="dxa" w:w="1235"/>
          </w:tcPr>
          <w:p>
            <w:pPr>
              <w:spacing w:before="20" w:after="20"/>
              <w:jc w:val="right"/>
            </w:pPr>
            <w:r/>
            <w:r>
              <w:rPr>
                <w:rFonts w:ascii="宋体" w:hAnsi="宋体" w:eastAsia="宋体"/>
                <w:b w:val="0"/>
                <w:sz w:val="18"/>
              </w:rPr>
              <w:t>-64</w:t>
            </w:r>
          </w:p>
        </w:tc>
        <w:tc>
          <w:tcPr>
            <w:tcW w:type="dxa" w:w="1235"/>
          </w:tcPr>
          <w:p>
            <w:pPr>
              <w:spacing w:before="20" w:after="20"/>
              <w:jc w:val="right"/>
            </w:pPr>
            <w:r/>
            <w:r>
              <w:rPr>
                <w:rFonts w:ascii="宋体" w:hAnsi="宋体" w:eastAsia="宋体"/>
                <w:b w:val="0"/>
                <w:sz w:val="18"/>
              </w:rPr>
              <w:t>-25.1%</w:t>
            </w:r>
          </w:p>
        </w:tc>
        <w:tc>
          <w:tcPr>
            <w:tcW w:type="dxa" w:w="1235"/>
          </w:tcPr>
          <w:p>
            <w:pPr>
              <w:spacing w:before="20" w:after="20"/>
              <w:jc w:val="right"/>
            </w:pPr>
            <w:r/>
            <w:r>
              <w:rPr>
                <w:rFonts w:ascii="宋体" w:hAnsi="宋体" w:eastAsia="宋体"/>
                <w:b w:val="0"/>
                <w:sz w:val="18"/>
              </w:rPr>
              <w:t>17.0%</w:t>
            </w:r>
          </w:p>
        </w:tc>
        <w:tc>
          <w:tcPr>
            <w:tcW w:type="dxa" w:w="1235"/>
          </w:tcPr>
          <w:p>
            <w:pPr>
              <w:spacing w:before="20" w:after="20"/>
              <w:jc w:val="right"/>
            </w:pPr>
            <w:r/>
            <w:r>
              <w:rPr>
                <w:rFonts w:ascii="宋体" w:hAnsi="宋体" w:eastAsia="宋体"/>
                <w:b w:val="0"/>
                <w:sz w:val="18"/>
              </w:rPr>
              <w:t>17.4%</w:t>
            </w:r>
          </w:p>
        </w:tc>
      </w:tr>
      <w:tr>
        <w:tc>
          <w:tcPr>
            <w:tcW w:type="dxa" w:w="1235"/>
            <w:shd w:val="clear" w:fill="F4F6F9"/>
          </w:tcPr>
          <w:p>
            <w:pPr>
              <w:spacing w:before="20" w:after="20"/>
              <w:jc w:val="left"/>
            </w:pPr>
            <w:r/>
            <w:r>
              <w:rPr>
                <w:rFonts w:ascii="宋体" w:hAnsi="宋体" w:eastAsia="宋体"/>
                <w:b w:val="0"/>
                <w:sz w:val="18"/>
              </w:rPr>
              <w:t>邻里纠纷</w:t>
            </w:r>
          </w:p>
        </w:tc>
        <w:tc>
          <w:tcPr>
            <w:tcW w:type="dxa" w:w="1235"/>
            <w:shd w:val="clear" w:fill="F4F6F9"/>
          </w:tcPr>
          <w:p>
            <w:pPr>
              <w:spacing w:before="20" w:after="20"/>
              <w:jc w:val="right"/>
            </w:pPr>
            <w:r/>
            <w:r>
              <w:rPr>
                <w:rFonts w:ascii="宋体" w:hAnsi="宋体" w:eastAsia="宋体"/>
                <w:b w:val="0"/>
                <w:sz w:val="18"/>
              </w:rPr>
              <w:t>158</w:t>
            </w:r>
          </w:p>
        </w:tc>
        <w:tc>
          <w:tcPr>
            <w:tcW w:type="dxa" w:w="1235"/>
            <w:shd w:val="clear" w:fill="F4F6F9"/>
          </w:tcPr>
          <w:p>
            <w:pPr>
              <w:spacing w:before="20" w:after="20"/>
              <w:jc w:val="right"/>
            </w:pPr>
            <w:r/>
            <w:r>
              <w:rPr>
                <w:rFonts w:ascii="宋体" w:hAnsi="宋体" w:eastAsia="宋体"/>
                <w:b w:val="0"/>
                <w:sz w:val="18"/>
              </w:rPr>
              <w:t>199</w:t>
            </w:r>
          </w:p>
        </w:tc>
        <w:tc>
          <w:tcPr>
            <w:tcW w:type="dxa" w:w="1235"/>
            <w:shd w:val="clear" w:fill="F4F6F9"/>
          </w:tcPr>
          <w:p>
            <w:pPr>
              <w:spacing w:before="20" w:after="20"/>
              <w:jc w:val="right"/>
            </w:pPr>
            <w:r/>
            <w:r>
              <w:rPr>
                <w:rFonts w:ascii="宋体" w:hAnsi="宋体" w:eastAsia="宋体"/>
                <w:b w:val="0"/>
                <w:sz w:val="18"/>
              </w:rPr>
              <w:t>-41</w:t>
            </w:r>
          </w:p>
        </w:tc>
        <w:tc>
          <w:tcPr>
            <w:tcW w:type="dxa" w:w="1235"/>
            <w:shd w:val="clear" w:fill="F4F6F9"/>
          </w:tcPr>
          <w:p>
            <w:pPr>
              <w:spacing w:before="20" w:after="20"/>
              <w:jc w:val="right"/>
            </w:pPr>
            <w:r/>
            <w:r>
              <w:rPr>
                <w:rFonts w:ascii="宋体" w:hAnsi="宋体" w:eastAsia="宋体"/>
                <w:b w:val="0"/>
                <w:sz w:val="18"/>
              </w:rPr>
              <w:t>-20.6%</w:t>
            </w:r>
          </w:p>
        </w:tc>
        <w:tc>
          <w:tcPr>
            <w:tcW w:type="dxa" w:w="1235"/>
            <w:shd w:val="clear" w:fill="F4F6F9"/>
          </w:tcPr>
          <w:p>
            <w:pPr>
              <w:spacing w:before="20" w:after="20"/>
              <w:jc w:val="right"/>
            </w:pPr>
            <w:r/>
            <w:r>
              <w:rPr>
                <w:rFonts w:ascii="宋体" w:hAnsi="宋体" w:eastAsia="宋体"/>
                <w:b w:val="0"/>
                <w:sz w:val="18"/>
              </w:rPr>
              <w:t>14.1%</w:t>
            </w:r>
          </w:p>
        </w:tc>
        <w:tc>
          <w:tcPr>
            <w:tcW w:type="dxa" w:w="1235"/>
            <w:shd w:val="clear" w:fill="F4F6F9"/>
          </w:tcPr>
          <w:p>
            <w:pPr>
              <w:spacing w:before="20" w:after="20"/>
              <w:jc w:val="right"/>
            </w:pPr>
            <w:r/>
            <w:r>
              <w:rPr>
                <w:rFonts w:ascii="宋体" w:hAnsi="宋体" w:eastAsia="宋体"/>
                <w:b w:val="0"/>
                <w:sz w:val="18"/>
              </w:rPr>
              <w:t>14.0%</w:t>
            </w:r>
          </w:p>
        </w:tc>
      </w:tr>
      <w:tr>
        <w:tc>
          <w:tcPr>
            <w:tcW w:type="dxa" w:w="1235"/>
          </w:tcPr>
          <w:p>
            <w:pPr>
              <w:spacing w:before="20" w:after="20"/>
              <w:jc w:val="left"/>
            </w:pPr>
            <w:r/>
            <w:r>
              <w:rPr>
                <w:rFonts w:ascii="宋体" w:hAnsi="宋体" w:eastAsia="宋体"/>
                <w:b w:val="0"/>
                <w:sz w:val="18"/>
              </w:rPr>
              <w:t>停车管理</w:t>
            </w:r>
          </w:p>
        </w:tc>
        <w:tc>
          <w:tcPr>
            <w:tcW w:type="dxa" w:w="1235"/>
          </w:tcPr>
          <w:p>
            <w:pPr>
              <w:spacing w:before="20" w:after="20"/>
              <w:jc w:val="right"/>
            </w:pPr>
            <w:r/>
            <w:r>
              <w:rPr>
                <w:rFonts w:ascii="宋体" w:hAnsi="宋体" w:eastAsia="宋体"/>
                <w:b w:val="0"/>
                <w:sz w:val="18"/>
              </w:rPr>
              <w:t>134</w:t>
            </w:r>
          </w:p>
        </w:tc>
        <w:tc>
          <w:tcPr>
            <w:tcW w:type="dxa" w:w="1235"/>
          </w:tcPr>
          <w:p>
            <w:pPr>
              <w:spacing w:before="20" w:after="20"/>
              <w:jc w:val="right"/>
            </w:pPr>
            <w:r/>
            <w:r>
              <w:rPr>
                <w:rFonts w:ascii="宋体" w:hAnsi="宋体" w:eastAsia="宋体"/>
                <w:b w:val="0"/>
                <w:sz w:val="18"/>
              </w:rPr>
              <w:t>173</w:t>
            </w:r>
          </w:p>
        </w:tc>
        <w:tc>
          <w:tcPr>
            <w:tcW w:type="dxa" w:w="1235"/>
          </w:tcPr>
          <w:p>
            <w:pPr>
              <w:spacing w:before="20" w:after="20"/>
              <w:jc w:val="right"/>
            </w:pPr>
            <w:r/>
            <w:r>
              <w:rPr>
                <w:rFonts w:ascii="宋体" w:hAnsi="宋体" w:eastAsia="宋体"/>
                <w:b w:val="0"/>
                <w:sz w:val="18"/>
              </w:rPr>
              <w:t>-39</w:t>
            </w:r>
          </w:p>
        </w:tc>
        <w:tc>
          <w:tcPr>
            <w:tcW w:type="dxa" w:w="1235"/>
          </w:tcPr>
          <w:p>
            <w:pPr>
              <w:spacing w:before="20" w:after="20"/>
              <w:jc w:val="right"/>
            </w:pPr>
            <w:r/>
            <w:r>
              <w:rPr>
                <w:rFonts w:ascii="宋体" w:hAnsi="宋体" w:eastAsia="宋体"/>
                <w:b w:val="0"/>
                <w:sz w:val="18"/>
              </w:rPr>
              <w:t>-22.5%</w:t>
            </w:r>
          </w:p>
        </w:tc>
        <w:tc>
          <w:tcPr>
            <w:tcW w:type="dxa" w:w="1235"/>
          </w:tcPr>
          <w:p>
            <w:pPr>
              <w:spacing w:before="20" w:after="20"/>
              <w:jc w:val="right"/>
            </w:pPr>
            <w:r/>
            <w:r>
              <w:rPr>
                <w:rFonts w:ascii="宋体" w:hAnsi="宋体" w:eastAsia="宋体"/>
                <w:b w:val="0"/>
                <w:sz w:val="18"/>
              </w:rPr>
              <w:t>12.0%</w:t>
            </w:r>
          </w:p>
        </w:tc>
        <w:tc>
          <w:tcPr>
            <w:tcW w:type="dxa" w:w="1235"/>
          </w:tcPr>
          <w:p>
            <w:pPr>
              <w:spacing w:before="20" w:after="20"/>
              <w:jc w:val="right"/>
            </w:pPr>
            <w:r/>
            <w:r>
              <w:rPr>
                <w:rFonts w:ascii="宋体" w:hAnsi="宋体" w:eastAsia="宋体"/>
                <w:b w:val="0"/>
                <w:sz w:val="18"/>
              </w:rPr>
              <w:t>13.3%</w:t>
            </w:r>
          </w:p>
        </w:tc>
      </w:tr>
      <w:tr>
        <w:tc>
          <w:tcPr>
            <w:tcW w:type="dxa" w:w="1235"/>
            <w:shd w:val="clear" w:fill="F4F6F9"/>
          </w:tcPr>
          <w:p>
            <w:pPr>
              <w:spacing w:before="20" w:after="20"/>
              <w:jc w:val="left"/>
            </w:pPr>
            <w:r/>
            <w:r>
              <w:rPr>
                <w:rFonts w:ascii="宋体" w:hAnsi="宋体" w:eastAsia="宋体"/>
                <w:b w:val="0"/>
                <w:sz w:val="18"/>
              </w:rPr>
              <w:t>房屋违规使用</w:t>
            </w:r>
          </w:p>
        </w:tc>
        <w:tc>
          <w:tcPr>
            <w:tcW w:type="dxa" w:w="1235"/>
            <w:shd w:val="clear" w:fill="F4F6F9"/>
          </w:tcPr>
          <w:p>
            <w:pPr>
              <w:spacing w:before="20" w:after="20"/>
              <w:jc w:val="right"/>
            </w:pPr>
            <w:r/>
            <w:r>
              <w:rPr>
                <w:rFonts w:ascii="宋体" w:hAnsi="宋体" w:eastAsia="宋体"/>
                <w:b w:val="0"/>
                <w:sz w:val="18"/>
              </w:rPr>
              <w:t>124</w:t>
            </w:r>
          </w:p>
        </w:tc>
        <w:tc>
          <w:tcPr>
            <w:tcW w:type="dxa" w:w="1235"/>
            <w:shd w:val="clear" w:fill="F4F6F9"/>
          </w:tcPr>
          <w:p>
            <w:pPr>
              <w:spacing w:before="20" w:after="20"/>
              <w:jc w:val="right"/>
            </w:pPr>
            <w:r/>
            <w:r>
              <w:rPr>
                <w:rFonts w:ascii="宋体" w:hAnsi="宋体" w:eastAsia="宋体"/>
                <w:b w:val="0"/>
                <w:sz w:val="18"/>
              </w:rPr>
              <w:t>134</w:t>
            </w:r>
          </w:p>
        </w:tc>
        <w:tc>
          <w:tcPr>
            <w:tcW w:type="dxa" w:w="1235"/>
            <w:shd w:val="clear" w:fill="F4F6F9"/>
          </w:tcPr>
          <w:p>
            <w:pPr>
              <w:spacing w:before="20" w:after="20"/>
              <w:jc w:val="right"/>
            </w:pPr>
            <w:r/>
            <w:r>
              <w:rPr>
                <w:rFonts w:ascii="宋体" w:hAnsi="宋体" w:eastAsia="宋体"/>
                <w:b w:val="0"/>
                <w:sz w:val="18"/>
              </w:rPr>
              <w:t>-10</w:t>
            </w:r>
          </w:p>
        </w:tc>
        <w:tc>
          <w:tcPr>
            <w:tcW w:type="dxa" w:w="1235"/>
            <w:shd w:val="clear" w:fill="F4F6F9"/>
          </w:tcPr>
          <w:p>
            <w:pPr>
              <w:spacing w:before="20" w:after="20"/>
              <w:jc w:val="right"/>
            </w:pPr>
            <w:r/>
            <w:r>
              <w:rPr>
                <w:rFonts w:ascii="宋体" w:hAnsi="宋体" w:eastAsia="宋体"/>
                <w:b w:val="0"/>
                <w:sz w:val="18"/>
              </w:rPr>
              <w:t>-7.5%</w:t>
            </w:r>
          </w:p>
        </w:tc>
        <w:tc>
          <w:tcPr>
            <w:tcW w:type="dxa" w:w="1235"/>
            <w:shd w:val="clear" w:fill="F4F6F9"/>
          </w:tcPr>
          <w:p>
            <w:pPr>
              <w:spacing w:before="20" w:after="20"/>
              <w:jc w:val="right"/>
            </w:pPr>
            <w:r/>
            <w:r>
              <w:rPr>
                <w:rFonts w:ascii="宋体" w:hAnsi="宋体" w:eastAsia="宋体"/>
                <w:b w:val="0"/>
                <w:sz w:val="18"/>
              </w:rPr>
              <w:t>11.1%</w:t>
            </w:r>
          </w:p>
        </w:tc>
        <w:tc>
          <w:tcPr>
            <w:tcW w:type="dxa" w:w="1235"/>
            <w:shd w:val="clear" w:fill="F4F6F9"/>
          </w:tcPr>
          <w:p>
            <w:pPr>
              <w:spacing w:before="20" w:after="20"/>
              <w:jc w:val="right"/>
            </w:pPr>
            <w:r/>
            <w:r>
              <w:rPr>
                <w:rFonts w:ascii="宋体" w:hAnsi="宋体" w:eastAsia="宋体"/>
                <w:b w:val="0"/>
                <w:sz w:val="18"/>
              </w:rPr>
              <w:t>8.6%</w:t>
            </w:r>
          </w:p>
        </w:tc>
      </w:tr>
      <w:tr>
        <w:tc>
          <w:tcPr>
            <w:tcW w:type="dxa" w:w="1235"/>
          </w:tcPr>
          <w:p>
            <w:pPr>
              <w:spacing w:before="20" w:after="20"/>
              <w:jc w:val="left"/>
            </w:pPr>
            <w:r/>
            <w:r>
              <w:rPr>
                <w:rFonts w:ascii="宋体" w:hAnsi="宋体" w:eastAsia="宋体"/>
                <w:b w:val="0"/>
                <w:sz w:val="18"/>
              </w:rPr>
              <w:t>消防管理</w:t>
            </w:r>
          </w:p>
        </w:tc>
        <w:tc>
          <w:tcPr>
            <w:tcW w:type="dxa" w:w="1235"/>
          </w:tcPr>
          <w:p>
            <w:pPr>
              <w:spacing w:before="20" w:after="20"/>
              <w:jc w:val="right"/>
            </w:pPr>
            <w:r/>
            <w:r>
              <w:rPr>
                <w:rFonts w:ascii="宋体" w:hAnsi="宋体" w:eastAsia="宋体"/>
                <w:b w:val="0"/>
                <w:sz w:val="18"/>
              </w:rPr>
              <w:t>84</w:t>
            </w:r>
          </w:p>
        </w:tc>
        <w:tc>
          <w:tcPr>
            <w:tcW w:type="dxa" w:w="1235"/>
          </w:tcPr>
          <w:p>
            <w:pPr>
              <w:spacing w:before="20" w:after="20"/>
              <w:jc w:val="right"/>
            </w:pPr>
            <w:r/>
            <w:r>
              <w:rPr>
                <w:rFonts w:ascii="宋体" w:hAnsi="宋体" w:eastAsia="宋体"/>
                <w:b w:val="0"/>
                <w:sz w:val="18"/>
              </w:rPr>
              <w:t>96</w:t>
            </w:r>
          </w:p>
        </w:tc>
        <w:tc>
          <w:tcPr>
            <w:tcW w:type="dxa" w:w="1235"/>
          </w:tcPr>
          <w:p>
            <w:pPr>
              <w:spacing w:before="20" w:after="20"/>
              <w:jc w:val="right"/>
            </w:pPr>
            <w:r/>
            <w:r>
              <w:rPr>
                <w:rFonts w:ascii="宋体" w:hAnsi="宋体" w:eastAsia="宋体"/>
                <w:b w:val="0"/>
                <w:sz w:val="18"/>
              </w:rPr>
              <w:t>-12</w:t>
            </w:r>
          </w:p>
        </w:tc>
        <w:tc>
          <w:tcPr>
            <w:tcW w:type="dxa" w:w="1235"/>
          </w:tcPr>
          <w:p>
            <w:pPr>
              <w:spacing w:before="20" w:after="20"/>
              <w:jc w:val="right"/>
            </w:pPr>
            <w:r/>
            <w:r>
              <w:rPr>
                <w:rFonts w:ascii="宋体" w:hAnsi="宋体" w:eastAsia="宋体"/>
                <w:b w:val="0"/>
                <w:sz w:val="18"/>
              </w:rPr>
              <w:t>-12.5%</w:t>
            </w:r>
          </w:p>
        </w:tc>
        <w:tc>
          <w:tcPr>
            <w:tcW w:type="dxa" w:w="1235"/>
          </w:tcPr>
          <w:p>
            <w:pPr>
              <w:spacing w:before="20" w:after="20"/>
              <w:jc w:val="right"/>
            </w:pPr>
            <w:r/>
            <w:r>
              <w:rPr>
                <w:rFonts w:ascii="宋体" w:hAnsi="宋体" w:eastAsia="宋体"/>
                <w:b w:val="0"/>
                <w:sz w:val="18"/>
              </w:rPr>
              <w:t>7.5%</w:t>
            </w:r>
          </w:p>
        </w:tc>
        <w:tc>
          <w:tcPr>
            <w:tcW w:type="dxa" w:w="1235"/>
          </w:tcPr>
          <w:p>
            <w:pPr>
              <w:spacing w:before="20" w:after="20"/>
              <w:jc w:val="right"/>
            </w:pPr>
            <w:r/>
            <w:r>
              <w:rPr>
                <w:rFonts w:ascii="宋体" w:hAnsi="宋体" w:eastAsia="宋体"/>
                <w:b w:val="0"/>
                <w:sz w:val="18"/>
              </w:rPr>
              <w:t>7.4%</w:t>
            </w:r>
          </w:p>
        </w:tc>
      </w:tr>
      <w:tr>
        <w:tc>
          <w:tcPr>
            <w:tcW w:type="dxa" w:w="1235"/>
            <w:shd w:val="clear" w:fill="F4F6F9"/>
          </w:tcPr>
          <w:p>
            <w:pPr>
              <w:spacing w:before="20" w:after="20"/>
              <w:jc w:val="left"/>
            </w:pPr>
            <w:r/>
            <w:r>
              <w:rPr>
                <w:rFonts w:ascii="宋体" w:hAnsi="宋体" w:eastAsia="宋体"/>
                <w:b w:val="0"/>
                <w:sz w:val="18"/>
              </w:rPr>
              <w:t>物业安保</w:t>
            </w:r>
          </w:p>
        </w:tc>
        <w:tc>
          <w:tcPr>
            <w:tcW w:type="dxa" w:w="1235"/>
            <w:shd w:val="clear" w:fill="F4F6F9"/>
          </w:tcPr>
          <w:p>
            <w:pPr>
              <w:spacing w:before="20" w:after="20"/>
              <w:jc w:val="right"/>
            </w:pPr>
            <w:r/>
            <w:r>
              <w:rPr>
                <w:rFonts w:ascii="宋体" w:hAnsi="宋体" w:eastAsia="宋体"/>
                <w:b w:val="0"/>
                <w:sz w:val="18"/>
              </w:rPr>
              <w:t>84</w:t>
            </w:r>
          </w:p>
        </w:tc>
        <w:tc>
          <w:tcPr>
            <w:tcW w:type="dxa" w:w="1235"/>
            <w:shd w:val="clear" w:fill="F4F6F9"/>
          </w:tcPr>
          <w:p>
            <w:pPr>
              <w:spacing w:before="20" w:after="20"/>
              <w:jc w:val="right"/>
            </w:pPr>
            <w:r/>
            <w:r>
              <w:rPr>
                <w:rFonts w:ascii="宋体" w:hAnsi="宋体" w:eastAsia="宋体"/>
                <w:b w:val="0"/>
                <w:sz w:val="18"/>
              </w:rPr>
              <w:t>100</w:t>
            </w:r>
          </w:p>
        </w:tc>
        <w:tc>
          <w:tcPr>
            <w:tcW w:type="dxa" w:w="1235"/>
            <w:shd w:val="clear" w:fill="F4F6F9"/>
          </w:tcPr>
          <w:p>
            <w:pPr>
              <w:spacing w:before="20" w:after="20"/>
              <w:jc w:val="right"/>
            </w:pPr>
            <w:r/>
            <w:r>
              <w:rPr>
                <w:rFonts w:ascii="宋体" w:hAnsi="宋体" w:eastAsia="宋体"/>
                <w:b w:val="0"/>
                <w:sz w:val="18"/>
              </w:rPr>
              <w:t>-16</w:t>
            </w:r>
          </w:p>
        </w:tc>
        <w:tc>
          <w:tcPr>
            <w:tcW w:type="dxa" w:w="1235"/>
            <w:shd w:val="clear" w:fill="F4F6F9"/>
          </w:tcPr>
          <w:p>
            <w:pPr>
              <w:spacing w:before="20" w:after="20"/>
              <w:jc w:val="right"/>
            </w:pPr>
            <w:r/>
            <w:r>
              <w:rPr>
                <w:rFonts w:ascii="宋体" w:hAnsi="宋体" w:eastAsia="宋体"/>
                <w:b w:val="0"/>
                <w:sz w:val="18"/>
              </w:rPr>
              <w:t>-16.0%</w:t>
            </w:r>
          </w:p>
        </w:tc>
        <w:tc>
          <w:tcPr>
            <w:tcW w:type="dxa" w:w="1235"/>
            <w:shd w:val="clear" w:fill="F4F6F9"/>
          </w:tcPr>
          <w:p>
            <w:pPr>
              <w:spacing w:before="20" w:after="20"/>
              <w:jc w:val="right"/>
            </w:pPr>
            <w:r/>
            <w:r>
              <w:rPr>
                <w:rFonts w:ascii="宋体" w:hAnsi="宋体" w:eastAsia="宋体"/>
                <w:b w:val="0"/>
                <w:sz w:val="18"/>
              </w:rPr>
              <w:t>7.5%</w:t>
            </w:r>
          </w:p>
        </w:tc>
        <w:tc>
          <w:tcPr>
            <w:tcW w:type="dxa" w:w="1235"/>
            <w:shd w:val="clear" w:fill="F4F6F9"/>
          </w:tcPr>
          <w:p>
            <w:pPr>
              <w:spacing w:before="20" w:after="20"/>
              <w:jc w:val="right"/>
            </w:pPr>
            <w:r/>
            <w:r>
              <w:rPr>
                <w:rFonts w:ascii="宋体" w:hAnsi="宋体" w:eastAsia="宋体"/>
                <w:b w:val="0"/>
                <w:sz w:val="18"/>
              </w:rPr>
              <w:t>5.7%</w:t>
            </w:r>
          </w:p>
        </w:tc>
      </w:tr>
      <w:tr>
        <w:tc>
          <w:tcPr>
            <w:tcW w:type="dxa" w:w="1235"/>
          </w:tcPr>
          <w:p>
            <w:pPr>
              <w:spacing w:before="20" w:after="20"/>
              <w:jc w:val="left"/>
            </w:pPr>
            <w:r/>
            <w:r>
              <w:rPr>
                <w:rFonts w:ascii="宋体" w:hAnsi="宋体" w:eastAsia="宋体"/>
                <w:b w:val="0"/>
                <w:sz w:val="18"/>
              </w:rPr>
              <w:t>业主大会/业委会</w:t>
            </w:r>
          </w:p>
        </w:tc>
        <w:tc>
          <w:tcPr>
            <w:tcW w:type="dxa" w:w="1235"/>
          </w:tcPr>
          <w:p>
            <w:pPr>
              <w:spacing w:before="20" w:after="20"/>
              <w:jc w:val="right"/>
            </w:pPr>
            <w:r/>
            <w:r>
              <w:rPr>
                <w:rFonts w:ascii="宋体" w:hAnsi="宋体" w:eastAsia="宋体"/>
                <w:b w:val="0"/>
                <w:sz w:val="18"/>
              </w:rPr>
              <w:t>73</w:t>
            </w:r>
          </w:p>
        </w:tc>
        <w:tc>
          <w:tcPr>
            <w:tcW w:type="dxa" w:w="1235"/>
          </w:tcPr>
          <w:p>
            <w:pPr>
              <w:spacing w:before="20" w:after="20"/>
              <w:jc w:val="right"/>
            </w:pPr>
            <w:r/>
            <w:r>
              <w:rPr>
                <w:rFonts w:ascii="宋体" w:hAnsi="宋体" w:eastAsia="宋体"/>
                <w:b w:val="0"/>
                <w:sz w:val="18"/>
              </w:rPr>
              <w:t>105</w:t>
            </w:r>
          </w:p>
        </w:tc>
        <w:tc>
          <w:tcPr>
            <w:tcW w:type="dxa" w:w="1235"/>
          </w:tcPr>
          <w:p>
            <w:pPr>
              <w:spacing w:before="20" w:after="20"/>
              <w:jc w:val="right"/>
            </w:pPr>
            <w:r/>
            <w:r>
              <w:rPr>
                <w:rFonts w:ascii="宋体" w:hAnsi="宋体" w:eastAsia="宋体"/>
                <w:b w:val="0"/>
                <w:sz w:val="18"/>
              </w:rPr>
              <w:t>-32</w:t>
            </w:r>
          </w:p>
        </w:tc>
        <w:tc>
          <w:tcPr>
            <w:tcW w:type="dxa" w:w="1235"/>
          </w:tcPr>
          <w:p>
            <w:pPr>
              <w:spacing w:before="20" w:after="20"/>
              <w:jc w:val="right"/>
            </w:pPr>
            <w:r/>
            <w:r>
              <w:rPr>
                <w:rFonts w:ascii="宋体" w:hAnsi="宋体" w:eastAsia="宋体"/>
                <w:b w:val="0"/>
                <w:sz w:val="18"/>
              </w:rPr>
              <w:t>-30.5%</w:t>
            </w:r>
          </w:p>
        </w:tc>
        <w:tc>
          <w:tcPr>
            <w:tcW w:type="dxa" w:w="1235"/>
          </w:tcPr>
          <w:p>
            <w:pPr>
              <w:spacing w:before="20" w:after="20"/>
              <w:jc w:val="right"/>
            </w:pPr>
            <w:r/>
            <w:r>
              <w:rPr>
                <w:rFonts w:ascii="宋体" w:hAnsi="宋体" w:eastAsia="宋体"/>
                <w:b w:val="0"/>
                <w:sz w:val="18"/>
              </w:rPr>
              <w:t>6.5%</w:t>
            </w:r>
          </w:p>
        </w:tc>
        <w:tc>
          <w:tcPr>
            <w:tcW w:type="dxa" w:w="1235"/>
          </w:tcPr>
          <w:p>
            <w:pPr>
              <w:spacing w:before="20" w:after="20"/>
              <w:jc w:val="right"/>
            </w:pPr>
            <w:r/>
            <w:r>
              <w:rPr>
                <w:rFonts w:ascii="宋体" w:hAnsi="宋体" w:eastAsia="宋体"/>
                <w:b w:val="0"/>
                <w:sz w:val="18"/>
              </w:rPr>
              <w:t>8.9%</w:t>
            </w:r>
          </w:p>
        </w:tc>
      </w:tr>
      <w:tr>
        <w:tc>
          <w:tcPr>
            <w:tcW w:type="dxa" w:w="1235"/>
            <w:shd w:val="clear" w:fill="F4F6F9"/>
          </w:tcPr>
          <w:p>
            <w:pPr>
              <w:spacing w:before="20" w:after="20"/>
              <w:jc w:val="left"/>
            </w:pPr>
            <w:r/>
            <w:r>
              <w:rPr>
                <w:rFonts w:ascii="宋体" w:hAnsi="宋体" w:eastAsia="宋体"/>
                <w:b w:val="0"/>
                <w:sz w:val="18"/>
              </w:rPr>
              <w:t>群租管理</w:t>
            </w:r>
          </w:p>
        </w:tc>
        <w:tc>
          <w:tcPr>
            <w:tcW w:type="dxa" w:w="1235"/>
            <w:shd w:val="clear" w:fill="F4F6F9"/>
          </w:tcPr>
          <w:p>
            <w:pPr>
              <w:spacing w:before="20" w:after="20"/>
              <w:jc w:val="right"/>
            </w:pPr>
            <w:r/>
            <w:r>
              <w:rPr>
                <w:rFonts w:ascii="宋体" w:hAnsi="宋体" w:eastAsia="宋体"/>
                <w:b w:val="0"/>
                <w:sz w:val="18"/>
              </w:rPr>
              <w:t>65</w:t>
            </w:r>
          </w:p>
        </w:tc>
        <w:tc>
          <w:tcPr>
            <w:tcW w:type="dxa" w:w="1235"/>
            <w:shd w:val="clear" w:fill="F4F6F9"/>
          </w:tcPr>
          <w:p>
            <w:pPr>
              <w:spacing w:before="20" w:after="20"/>
              <w:jc w:val="right"/>
            </w:pPr>
            <w:r/>
            <w:r>
              <w:rPr>
                <w:rFonts w:ascii="宋体" w:hAnsi="宋体" w:eastAsia="宋体"/>
                <w:b w:val="0"/>
                <w:sz w:val="18"/>
              </w:rPr>
              <w:t>133</w:t>
            </w:r>
          </w:p>
        </w:tc>
        <w:tc>
          <w:tcPr>
            <w:tcW w:type="dxa" w:w="1235"/>
            <w:shd w:val="clear" w:fill="F4F6F9"/>
          </w:tcPr>
          <w:p>
            <w:pPr>
              <w:spacing w:before="20" w:after="20"/>
              <w:jc w:val="right"/>
            </w:pPr>
            <w:r/>
            <w:r>
              <w:rPr>
                <w:rFonts w:ascii="宋体" w:hAnsi="宋体" w:eastAsia="宋体"/>
                <w:b w:val="0"/>
                <w:sz w:val="18"/>
              </w:rPr>
              <w:t>-68</w:t>
            </w:r>
          </w:p>
        </w:tc>
        <w:tc>
          <w:tcPr>
            <w:tcW w:type="dxa" w:w="1235"/>
            <w:shd w:val="clear" w:fill="F4F6F9"/>
          </w:tcPr>
          <w:p>
            <w:pPr>
              <w:spacing w:before="20" w:after="20"/>
              <w:jc w:val="right"/>
            </w:pPr>
            <w:r/>
            <w:r>
              <w:rPr>
                <w:rFonts w:ascii="宋体" w:hAnsi="宋体" w:eastAsia="宋体"/>
                <w:b w:val="0"/>
                <w:sz w:val="18"/>
              </w:rPr>
              <w:t>-51.1%</w:t>
            </w:r>
          </w:p>
        </w:tc>
        <w:tc>
          <w:tcPr>
            <w:tcW w:type="dxa" w:w="1235"/>
            <w:shd w:val="clear" w:fill="F4F6F9"/>
          </w:tcPr>
          <w:p>
            <w:pPr>
              <w:spacing w:before="20" w:after="20"/>
              <w:jc w:val="right"/>
            </w:pPr>
            <w:r/>
            <w:r>
              <w:rPr>
                <w:rFonts w:ascii="宋体" w:hAnsi="宋体" w:eastAsia="宋体"/>
                <w:b w:val="0"/>
                <w:sz w:val="18"/>
              </w:rPr>
              <w:t>5.8%</w:t>
            </w:r>
          </w:p>
        </w:tc>
        <w:tc>
          <w:tcPr>
            <w:tcW w:type="dxa" w:w="1235"/>
            <w:shd w:val="clear" w:fill="F4F6F9"/>
          </w:tcPr>
          <w:p>
            <w:pPr>
              <w:spacing w:before="20" w:after="20"/>
              <w:jc w:val="right"/>
            </w:pPr>
            <w:r/>
            <w:r>
              <w:rPr>
                <w:rFonts w:ascii="宋体" w:hAnsi="宋体" w:eastAsia="宋体"/>
                <w:b w:val="0"/>
                <w:sz w:val="18"/>
              </w:rPr>
              <w:t>6.1%</w:t>
            </w:r>
          </w:p>
        </w:tc>
      </w:tr>
      <w:tr>
        <w:tc>
          <w:tcPr>
            <w:tcW w:type="dxa" w:w="1235"/>
          </w:tcPr>
          <w:p>
            <w:pPr>
              <w:spacing w:before="20" w:after="20"/>
              <w:jc w:val="left"/>
            </w:pPr>
            <w:r/>
            <w:r>
              <w:rPr>
                <w:rFonts w:ascii="宋体" w:hAnsi="宋体" w:eastAsia="宋体"/>
                <w:b w:val="0"/>
                <w:sz w:val="18"/>
              </w:rPr>
              <w:t>旧住房改造</w:t>
            </w:r>
          </w:p>
        </w:tc>
        <w:tc>
          <w:tcPr>
            <w:tcW w:type="dxa" w:w="1235"/>
          </w:tcPr>
          <w:p>
            <w:pPr>
              <w:spacing w:before="20" w:after="20"/>
              <w:jc w:val="right"/>
            </w:pPr>
            <w:r/>
            <w:r>
              <w:rPr>
                <w:rFonts w:ascii="宋体" w:hAnsi="宋体" w:eastAsia="宋体"/>
                <w:b w:val="0"/>
                <w:sz w:val="18"/>
              </w:rPr>
              <w:t>51</w:t>
            </w:r>
          </w:p>
        </w:tc>
        <w:tc>
          <w:tcPr>
            <w:tcW w:type="dxa" w:w="1235"/>
          </w:tcPr>
          <w:p>
            <w:pPr>
              <w:spacing w:before="20" w:after="20"/>
              <w:jc w:val="right"/>
            </w:pPr>
            <w:r/>
            <w:r>
              <w:rPr>
                <w:rFonts w:ascii="宋体" w:hAnsi="宋体" w:eastAsia="宋体"/>
                <w:b w:val="0"/>
                <w:sz w:val="18"/>
              </w:rPr>
              <w:t>108</w:t>
            </w:r>
          </w:p>
        </w:tc>
        <w:tc>
          <w:tcPr>
            <w:tcW w:type="dxa" w:w="1235"/>
          </w:tcPr>
          <w:p>
            <w:pPr>
              <w:spacing w:before="20" w:after="20"/>
              <w:jc w:val="right"/>
            </w:pPr>
            <w:r/>
            <w:r>
              <w:rPr>
                <w:rFonts w:ascii="宋体" w:hAnsi="宋体" w:eastAsia="宋体"/>
                <w:b w:val="0"/>
                <w:sz w:val="18"/>
              </w:rPr>
              <w:t>-57</w:t>
            </w:r>
          </w:p>
        </w:tc>
        <w:tc>
          <w:tcPr>
            <w:tcW w:type="dxa" w:w="1235"/>
          </w:tcPr>
          <w:p>
            <w:pPr>
              <w:spacing w:before="20" w:after="20"/>
              <w:jc w:val="right"/>
            </w:pPr>
            <w:r/>
            <w:r>
              <w:rPr>
                <w:rFonts w:ascii="宋体" w:hAnsi="宋体" w:eastAsia="宋体"/>
                <w:b w:val="0"/>
                <w:sz w:val="18"/>
              </w:rPr>
              <w:t>-52.8%</w:t>
            </w:r>
          </w:p>
        </w:tc>
        <w:tc>
          <w:tcPr>
            <w:tcW w:type="dxa" w:w="1235"/>
          </w:tcPr>
          <w:p>
            <w:pPr>
              <w:spacing w:before="20" w:after="20"/>
              <w:jc w:val="right"/>
            </w:pPr>
            <w:r/>
            <w:r>
              <w:rPr>
                <w:rFonts w:ascii="宋体" w:hAnsi="宋体" w:eastAsia="宋体"/>
                <w:b w:val="0"/>
                <w:sz w:val="18"/>
              </w:rPr>
              <w:t>4.5%</w:t>
            </w:r>
          </w:p>
        </w:tc>
        <w:tc>
          <w:tcPr>
            <w:tcW w:type="dxa" w:w="1235"/>
          </w:tcPr>
          <w:p>
            <w:pPr>
              <w:spacing w:before="20" w:after="20"/>
              <w:jc w:val="right"/>
            </w:pPr>
            <w:r/>
            <w:r>
              <w:rPr>
                <w:rFonts w:ascii="宋体" w:hAnsi="宋体" w:eastAsia="宋体"/>
                <w:b w:val="0"/>
                <w:sz w:val="18"/>
              </w:rPr>
              <w:t>4.7%</w:t>
            </w:r>
          </w:p>
        </w:tc>
      </w:tr>
      <w:tr>
        <w:tc>
          <w:tcPr>
            <w:tcW w:type="dxa" w:w="1235"/>
            <w:shd w:val="clear" w:fill="F4F6F9"/>
          </w:tcPr>
          <w:p>
            <w:pPr>
              <w:spacing w:before="20" w:after="20"/>
              <w:jc w:val="left"/>
            </w:pPr>
            <w:r/>
            <w:r>
              <w:rPr>
                <w:rFonts w:ascii="宋体" w:hAnsi="宋体" w:eastAsia="宋体"/>
                <w:b w:val="0"/>
                <w:sz w:val="18"/>
              </w:rPr>
              <w:t>清洁卫生</w:t>
            </w:r>
          </w:p>
        </w:tc>
        <w:tc>
          <w:tcPr>
            <w:tcW w:type="dxa" w:w="1235"/>
            <w:shd w:val="clear" w:fill="F4F6F9"/>
          </w:tcPr>
          <w:p>
            <w:pPr>
              <w:spacing w:before="20" w:after="20"/>
              <w:jc w:val="right"/>
            </w:pPr>
            <w:r/>
            <w:r>
              <w:rPr>
                <w:rFonts w:ascii="宋体" w:hAnsi="宋体" w:eastAsia="宋体"/>
                <w:b w:val="0"/>
                <w:sz w:val="18"/>
              </w:rPr>
              <w:t>50</w:t>
            </w:r>
          </w:p>
        </w:tc>
        <w:tc>
          <w:tcPr>
            <w:tcW w:type="dxa" w:w="1235"/>
            <w:shd w:val="clear" w:fill="F4F6F9"/>
          </w:tcPr>
          <w:p>
            <w:pPr>
              <w:spacing w:before="20" w:after="20"/>
              <w:jc w:val="right"/>
            </w:pPr>
            <w:r/>
            <w:r>
              <w:rPr>
                <w:rFonts w:ascii="宋体" w:hAnsi="宋体" w:eastAsia="宋体"/>
                <w:b w:val="0"/>
                <w:sz w:val="18"/>
              </w:rPr>
              <w:t>70</w:t>
            </w:r>
          </w:p>
        </w:tc>
        <w:tc>
          <w:tcPr>
            <w:tcW w:type="dxa" w:w="1235"/>
            <w:shd w:val="clear" w:fill="F4F6F9"/>
          </w:tcPr>
          <w:p>
            <w:pPr>
              <w:spacing w:before="20" w:after="20"/>
              <w:jc w:val="right"/>
            </w:pPr>
            <w:r/>
            <w:r>
              <w:rPr>
                <w:rFonts w:ascii="宋体" w:hAnsi="宋体" w:eastAsia="宋体"/>
                <w:b w:val="0"/>
                <w:sz w:val="18"/>
              </w:rPr>
              <w:t>-20</w:t>
            </w:r>
          </w:p>
        </w:tc>
        <w:tc>
          <w:tcPr>
            <w:tcW w:type="dxa" w:w="1235"/>
            <w:shd w:val="clear" w:fill="F4F6F9"/>
          </w:tcPr>
          <w:p>
            <w:pPr>
              <w:spacing w:before="20" w:after="20"/>
              <w:jc w:val="right"/>
            </w:pPr>
            <w:r/>
            <w:r>
              <w:rPr>
                <w:rFonts w:ascii="宋体" w:hAnsi="宋体" w:eastAsia="宋体"/>
                <w:b w:val="0"/>
                <w:sz w:val="18"/>
              </w:rPr>
              <w:t>-28.6%</w:t>
            </w:r>
          </w:p>
        </w:tc>
        <w:tc>
          <w:tcPr>
            <w:tcW w:type="dxa" w:w="1235"/>
            <w:shd w:val="clear" w:fill="F4F6F9"/>
          </w:tcPr>
          <w:p>
            <w:pPr>
              <w:spacing w:before="20" w:after="20"/>
              <w:jc w:val="right"/>
            </w:pPr>
            <w:r/>
            <w:r>
              <w:rPr>
                <w:rFonts w:ascii="宋体" w:hAnsi="宋体" w:eastAsia="宋体"/>
                <w:b w:val="0"/>
                <w:sz w:val="18"/>
              </w:rPr>
              <w:t>4.5%</w:t>
            </w:r>
          </w:p>
        </w:tc>
        <w:tc>
          <w:tcPr>
            <w:tcW w:type="dxa" w:w="1235"/>
            <w:shd w:val="clear" w:fill="F4F6F9"/>
          </w:tcPr>
          <w:p>
            <w:pPr>
              <w:spacing w:before="20" w:after="20"/>
              <w:jc w:val="right"/>
            </w:pPr>
            <w:r/>
            <w:r>
              <w:rPr>
                <w:rFonts w:ascii="宋体" w:hAnsi="宋体" w:eastAsia="宋体"/>
                <w:b w:val="0"/>
                <w:sz w:val="18"/>
              </w:rPr>
              <w:t>5.2%</w:t>
            </w:r>
          </w:p>
        </w:tc>
      </w:tr>
      <w:tr>
        <w:tc>
          <w:tcPr>
            <w:tcW w:type="dxa" w:w="1235"/>
          </w:tcPr>
          <w:p>
            <w:pPr>
              <w:spacing w:before="20" w:after="20"/>
              <w:jc w:val="left"/>
            </w:pPr>
            <w:r/>
            <w:r>
              <w:rPr>
                <w:rFonts w:ascii="宋体" w:hAnsi="宋体" w:eastAsia="宋体"/>
                <w:b w:val="0"/>
                <w:sz w:val="18"/>
              </w:rPr>
              <w:t>物业收费</w:t>
            </w:r>
          </w:p>
        </w:tc>
        <w:tc>
          <w:tcPr>
            <w:tcW w:type="dxa" w:w="1235"/>
          </w:tcPr>
          <w:p>
            <w:pPr>
              <w:spacing w:before="20" w:after="20"/>
              <w:jc w:val="right"/>
            </w:pPr>
            <w:r/>
            <w:r>
              <w:rPr>
                <w:rFonts w:ascii="宋体" w:hAnsi="宋体" w:eastAsia="宋体"/>
                <w:b w:val="0"/>
                <w:sz w:val="18"/>
              </w:rPr>
              <w:t>42</w:t>
            </w:r>
          </w:p>
        </w:tc>
        <w:tc>
          <w:tcPr>
            <w:tcW w:type="dxa" w:w="1235"/>
          </w:tcPr>
          <w:p>
            <w:pPr>
              <w:spacing w:before="20" w:after="20"/>
              <w:jc w:val="right"/>
            </w:pPr>
            <w:r/>
            <w:r>
              <w:rPr>
                <w:rFonts w:ascii="宋体" w:hAnsi="宋体" w:eastAsia="宋体"/>
                <w:b w:val="0"/>
                <w:sz w:val="18"/>
              </w:rPr>
              <w:t>49</w:t>
            </w:r>
          </w:p>
        </w:tc>
        <w:tc>
          <w:tcPr>
            <w:tcW w:type="dxa" w:w="1235"/>
          </w:tcPr>
          <w:p>
            <w:pPr>
              <w:spacing w:before="20" w:after="20"/>
              <w:jc w:val="right"/>
            </w:pPr>
            <w:r/>
            <w:r>
              <w:rPr>
                <w:rFonts w:ascii="宋体" w:hAnsi="宋体" w:eastAsia="宋体"/>
                <w:b w:val="0"/>
                <w:sz w:val="18"/>
              </w:rPr>
              <w:t>-7</w:t>
            </w:r>
          </w:p>
        </w:tc>
        <w:tc>
          <w:tcPr>
            <w:tcW w:type="dxa" w:w="1235"/>
          </w:tcPr>
          <w:p>
            <w:pPr>
              <w:spacing w:before="20" w:after="20"/>
              <w:jc w:val="right"/>
            </w:pPr>
            <w:r/>
            <w:r>
              <w:rPr>
                <w:rFonts w:ascii="宋体" w:hAnsi="宋体" w:eastAsia="宋体"/>
                <w:b w:val="0"/>
                <w:sz w:val="18"/>
              </w:rPr>
              <w:t>-14.3%</w:t>
            </w:r>
          </w:p>
        </w:tc>
        <w:tc>
          <w:tcPr>
            <w:tcW w:type="dxa" w:w="1235"/>
          </w:tcPr>
          <w:p>
            <w:pPr>
              <w:spacing w:before="20" w:after="20"/>
              <w:jc w:val="right"/>
            </w:pPr>
            <w:r/>
            <w:r>
              <w:rPr>
                <w:rFonts w:ascii="宋体" w:hAnsi="宋体" w:eastAsia="宋体"/>
                <w:b w:val="0"/>
                <w:sz w:val="18"/>
              </w:rPr>
              <w:t>3.7%</w:t>
            </w:r>
          </w:p>
        </w:tc>
        <w:tc>
          <w:tcPr>
            <w:tcW w:type="dxa" w:w="1235"/>
          </w:tcPr>
          <w:p>
            <w:pPr>
              <w:spacing w:before="20" w:after="20"/>
              <w:jc w:val="right"/>
            </w:pPr>
            <w:r/>
            <w:r>
              <w:rPr>
                <w:rFonts w:ascii="宋体" w:hAnsi="宋体" w:eastAsia="宋体"/>
                <w:b w:val="0"/>
                <w:sz w:val="18"/>
              </w:rPr>
              <w:t>2.1%</w:t>
            </w:r>
          </w:p>
        </w:tc>
      </w:tr>
      <w:tr>
        <w:tc>
          <w:tcPr>
            <w:tcW w:type="dxa" w:w="1235"/>
            <w:shd w:val="clear" w:fill="F4F6F9"/>
          </w:tcPr>
          <w:p>
            <w:pPr>
              <w:spacing w:before="20" w:after="20"/>
              <w:jc w:val="left"/>
            </w:pPr>
            <w:r/>
            <w:r>
              <w:rPr>
                <w:rFonts w:ascii="宋体" w:hAnsi="宋体" w:eastAsia="宋体"/>
                <w:b w:val="0"/>
                <w:sz w:val="18"/>
              </w:rPr>
              <w:t>物业服务态度</w:t>
            </w:r>
          </w:p>
        </w:tc>
        <w:tc>
          <w:tcPr>
            <w:tcW w:type="dxa" w:w="1235"/>
            <w:shd w:val="clear" w:fill="F4F6F9"/>
          </w:tcPr>
          <w:p>
            <w:pPr>
              <w:spacing w:before="20" w:after="20"/>
              <w:jc w:val="right"/>
            </w:pPr>
            <w:r/>
            <w:r>
              <w:rPr>
                <w:rFonts w:ascii="宋体" w:hAnsi="宋体" w:eastAsia="宋体"/>
                <w:b w:val="0"/>
                <w:sz w:val="18"/>
              </w:rPr>
              <w:t>38</w:t>
            </w:r>
          </w:p>
        </w:tc>
        <w:tc>
          <w:tcPr>
            <w:tcW w:type="dxa" w:w="1235"/>
            <w:shd w:val="clear" w:fill="F4F6F9"/>
          </w:tcPr>
          <w:p>
            <w:pPr>
              <w:spacing w:before="20" w:after="20"/>
              <w:jc w:val="right"/>
            </w:pPr>
            <w:r/>
            <w:r>
              <w:rPr>
                <w:rFonts w:ascii="宋体" w:hAnsi="宋体" w:eastAsia="宋体"/>
                <w:b w:val="0"/>
                <w:sz w:val="18"/>
              </w:rPr>
              <w:t>29</w:t>
            </w:r>
          </w:p>
        </w:tc>
        <w:tc>
          <w:tcPr>
            <w:tcW w:type="dxa" w:w="1235"/>
            <w:shd w:val="clear" w:fill="F4F6F9"/>
          </w:tcPr>
          <w:p>
            <w:pPr>
              <w:spacing w:before="20" w:after="20"/>
              <w:jc w:val="right"/>
            </w:pPr>
            <w:r/>
            <w:r>
              <w:rPr>
                <w:rFonts w:ascii="宋体" w:hAnsi="宋体" w:eastAsia="宋体"/>
                <w:b w:val="0"/>
                <w:sz w:val="18"/>
              </w:rPr>
              <w:t>+9</w:t>
            </w:r>
          </w:p>
        </w:tc>
        <w:tc>
          <w:tcPr>
            <w:tcW w:type="dxa" w:w="1235"/>
            <w:shd w:val="clear" w:fill="F4F6F9"/>
          </w:tcPr>
          <w:p>
            <w:pPr>
              <w:spacing w:before="20" w:after="20"/>
              <w:jc w:val="right"/>
            </w:pPr>
            <w:r/>
            <w:r>
              <w:rPr>
                <w:rFonts w:ascii="宋体" w:hAnsi="宋体" w:eastAsia="宋体"/>
                <w:b w:val="0"/>
                <w:sz w:val="18"/>
              </w:rPr>
              <w:t>+31.0%</w:t>
            </w:r>
          </w:p>
        </w:tc>
        <w:tc>
          <w:tcPr>
            <w:tcW w:type="dxa" w:w="1235"/>
            <w:shd w:val="clear" w:fill="F4F6F9"/>
          </w:tcPr>
          <w:p>
            <w:pPr>
              <w:spacing w:before="20" w:after="20"/>
              <w:jc w:val="right"/>
            </w:pPr>
            <w:r/>
            <w:r>
              <w:rPr>
                <w:rFonts w:ascii="宋体" w:hAnsi="宋体" w:eastAsia="宋体"/>
                <w:b w:val="0"/>
                <w:sz w:val="18"/>
              </w:rPr>
              <w:t>3.4%</w:t>
            </w:r>
          </w:p>
        </w:tc>
        <w:tc>
          <w:tcPr>
            <w:tcW w:type="dxa" w:w="1235"/>
            <w:shd w:val="clear" w:fill="F4F6F9"/>
          </w:tcPr>
          <w:p>
            <w:pPr>
              <w:spacing w:before="20" w:after="20"/>
              <w:jc w:val="right"/>
            </w:pPr>
            <w:r/>
            <w:r>
              <w:rPr>
                <w:rFonts w:ascii="宋体" w:hAnsi="宋体" w:eastAsia="宋体"/>
                <w:b w:val="0"/>
                <w:sz w:val="18"/>
              </w:rPr>
              <w:t>3.6%</w:t>
            </w:r>
          </w:p>
        </w:tc>
      </w:tr>
      <w:tr>
        <w:tc>
          <w:tcPr>
            <w:tcW w:type="dxa" w:w="1235"/>
          </w:tcPr>
          <w:p>
            <w:pPr>
              <w:spacing w:before="20" w:after="20"/>
              <w:jc w:val="left"/>
            </w:pPr>
            <w:r/>
            <w:r>
              <w:rPr>
                <w:rFonts w:ascii="宋体" w:hAnsi="宋体" w:eastAsia="宋体"/>
                <w:b w:val="0"/>
                <w:sz w:val="18"/>
              </w:rPr>
              <w:t>其他</w:t>
            </w:r>
          </w:p>
        </w:tc>
        <w:tc>
          <w:tcPr>
            <w:tcW w:type="dxa" w:w="1235"/>
          </w:tcPr>
          <w:p>
            <w:pPr>
              <w:spacing w:before="20" w:after="20"/>
              <w:jc w:val="right"/>
            </w:pPr>
            <w:r/>
            <w:r>
              <w:rPr>
                <w:rFonts w:ascii="宋体" w:hAnsi="宋体" w:eastAsia="宋体"/>
                <w:b w:val="0"/>
                <w:sz w:val="18"/>
              </w:rPr>
              <w:t>27</w:t>
            </w:r>
          </w:p>
        </w:tc>
        <w:tc>
          <w:tcPr>
            <w:tcW w:type="dxa" w:w="1235"/>
          </w:tcPr>
          <w:p>
            <w:pPr>
              <w:spacing w:before="20" w:after="20"/>
              <w:jc w:val="right"/>
            </w:pPr>
            <w:r/>
            <w:r>
              <w:rPr>
                <w:rFonts w:ascii="宋体" w:hAnsi="宋体" w:eastAsia="宋体"/>
                <w:b w:val="0"/>
                <w:sz w:val="18"/>
              </w:rPr>
              <w:t>47</w:t>
            </w:r>
          </w:p>
        </w:tc>
        <w:tc>
          <w:tcPr>
            <w:tcW w:type="dxa" w:w="1235"/>
          </w:tcPr>
          <w:p>
            <w:pPr>
              <w:spacing w:before="20" w:after="20"/>
              <w:jc w:val="right"/>
            </w:pPr>
            <w:r/>
            <w:r>
              <w:rPr>
                <w:rFonts w:ascii="宋体" w:hAnsi="宋体" w:eastAsia="宋体"/>
                <w:b w:val="0"/>
                <w:sz w:val="18"/>
              </w:rPr>
              <w:t>-20</w:t>
            </w:r>
          </w:p>
        </w:tc>
        <w:tc>
          <w:tcPr>
            <w:tcW w:type="dxa" w:w="1235"/>
          </w:tcPr>
          <w:p>
            <w:pPr>
              <w:spacing w:before="20" w:after="20"/>
              <w:jc w:val="right"/>
            </w:pPr>
            <w:r/>
            <w:r>
              <w:rPr>
                <w:rFonts w:ascii="宋体" w:hAnsi="宋体" w:eastAsia="宋体"/>
                <w:b w:val="0"/>
                <w:sz w:val="18"/>
              </w:rPr>
              <w:t>-42.6%</w:t>
            </w:r>
          </w:p>
        </w:tc>
        <w:tc>
          <w:tcPr>
            <w:tcW w:type="dxa" w:w="1235"/>
          </w:tcPr>
          <w:p>
            <w:pPr>
              <w:spacing w:before="20" w:after="20"/>
              <w:jc w:val="right"/>
            </w:pPr>
            <w:r/>
            <w:r>
              <w:rPr>
                <w:rFonts w:ascii="宋体" w:hAnsi="宋体" w:eastAsia="宋体"/>
                <w:b w:val="0"/>
                <w:sz w:val="18"/>
              </w:rPr>
              <w:t>2.4%</w:t>
            </w:r>
          </w:p>
        </w:tc>
        <w:tc>
          <w:tcPr>
            <w:tcW w:type="dxa" w:w="1235"/>
          </w:tcPr>
          <w:p>
            <w:pPr>
              <w:spacing w:before="20" w:after="20"/>
              <w:jc w:val="right"/>
            </w:pPr>
            <w:r/>
            <w:r>
              <w:rPr>
                <w:rFonts w:ascii="宋体" w:hAnsi="宋体" w:eastAsia="宋体"/>
                <w:b w:val="0"/>
                <w:sz w:val="18"/>
              </w:rPr>
              <w:t>3.2%</w:t>
            </w:r>
          </w:p>
        </w:tc>
      </w:tr>
    </w:tbl>
    <w:p>
      <w:pPr>
        <w:spacing w:after="120"/>
      </w:pPr>
    </w:p>
    <w:p>
      <w:pPr>
        <w:spacing w:after="60" w:line="324" w:lineRule="auto"/>
      </w:pPr>
      <w:r>
        <w:rPr>
          <w:rFonts w:ascii="宋体" w:hAnsi="宋体" w:eastAsia="宋体"/>
          <w:sz w:val="21"/>
        </w:rPr>
        <w:t>结构画像</w:t>
      </w:r>
    </w:p>
    <w:p>
      <w:pPr>
        <w:spacing w:before="80" w:after="40"/>
        <w:jc w:val="center"/>
      </w:pPr>
      <w:r>
        <w:drawing>
          <wp:inline xmlns:a="http://schemas.openxmlformats.org/drawingml/2006/main" xmlns:pic="http://schemas.openxmlformats.org/drawingml/2006/picture">
            <wp:extent cx="5256000" cy="2303426"/>
            <wp:docPr id="42" name="Picture 42"/>
            <wp:cNvGraphicFramePr>
              <a:graphicFrameLocks noChangeAspect="1"/>
            </wp:cNvGraphicFramePr>
            <a:graphic>
              <a:graphicData uri="http://schemas.openxmlformats.org/drawingml/2006/picture">
                <pic:pic>
                  <pic:nvPicPr>
                    <pic:cNvPr id="0" name="06_枫林路__c6-catdonut.png"/>
                    <pic:cNvPicPr/>
                  </pic:nvPicPr>
                  <pic:blipFill>
                    <a:blip r:embed="rId50"/>
                    <a:stretch>
                      <a:fillRect/>
                    </a:stretch>
                  </pic:blipFill>
                  <pic:spPr>
                    <a:xfrm>
                      <a:off x="0" y="0"/>
                      <a:ext cx="5256000" cy="2303426"/>
                    </a:xfrm>
                    <a:prstGeom prst="rect"/>
                  </pic:spPr>
                </pic:pic>
              </a:graphicData>
            </a:graphic>
          </wp:inline>
        </w:drawing>
      </w:r>
    </w:p>
    <w:p>
      <w:pPr>
        <w:spacing w:before="40" w:after="160"/>
        <w:jc w:val="center"/>
      </w:pPr>
      <w:r>
        <w:rPr>
          <w:rFonts w:ascii="宋体" w:hAnsi="宋体" w:eastAsia="宋体"/>
          <w:color w:val="666666"/>
          <w:sz w:val="18"/>
        </w:rPr>
        <w:t>图 8-35</w:t>
      </w:r>
    </w:p>
    <w:tbl>
      <w:tblPr>
        <w:tblStyle w:val="TableGrid"/>
        <w:tblW w:type="auto" w:w="0"/>
        <w:jc w:val="center"/>
        <w:tblLook w:firstColumn="1" w:firstRow="1" w:lastColumn="0" w:lastRow="0" w:noHBand="0" w:noVBand="1" w:val="04A0"/>
      </w:tblPr>
      <w:tblGrid>
        <w:gridCol w:w="2882"/>
        <w:gridCol w:w="2882"/>
        <w:gridCol w:w="2882"/>
      </w:tblGrid>
      <w:tr>
        <w:tc>
          <w:tcPr>
            <w:tcW w:type="dxa" w:w="8646"/>
            <w:gridSpan w:val="3"/>
            <w:shd w:val="clear" w:fill="DCE6F2"/>
          </w:tcPr>
          <w:p>
            <w:pPr>
              <w:spacing w:before="20" w:after="20"/>
              <w:jc w:val="center"/>
            </w:pPr>
            <w:r/>
            <w:r>
              <w:rPr>
                <w:rFonts w:ascii="宋体" w:hAnsi="宋体" w:eastAsia="宋体"/>
                <w:b/>
                <w:sz w:val="19"/>
              </w:rPr>
              <w:t>来源渠道</w:t>
            </w:r>
          </w:p>
        </w:tc>
      </w:tr>
      <w:tr>
        <w:trPr>
          <w:tblHeader w:val="true"/>
        </w:trPr>
        <w:tc>
          <w:tcPr>
            <w:tcW w:type="dxa" w:w="2882"/>
            <w:shd w:val="clear" w:fill="1A3A5F"/>
          </w:tcPr>
          <w:p>
            <w:pPr>
              <w:spacing w:before="20" w:after="20"/>
              <w:jc w:val="center"/>
            </w:pPr>
            <w:r/>
            <w:r>
              <w:rPr>
                <w:rFonts w:ascii="宋体" w:hAnsi="宋体" w:eastAsia="宋体"/>
                <w:b/>
                <w:color w:val="FFFFFF"/>
                <w:sz w:val="18"/>
              </w:rPr>
              <w:t>渠道</w:t>
            </w:r>
          </w:p>
        </w:tc>
        <w:tc>
          <w:tcPr>
            <w:tcW w:type="dxa" w:w="2882"/>
            <w:shd w:val="clear" w:fill="1A3A5F"/>
          </w:tcPr>
          <w:p>
            <w:pPr>
              <w:spacing w:before="20" w:after="20"/>
              <w:jc w:val="center"/>
            </w:pPr>
            <w:r/>
            <w:r>
              <w:rPr>
                <w:rFonts w:ascii="宋体" w:hAnsi="宋体" w:eastAsia="宋体"/>
                <w:b/>
                <w:color w:val="FFFFFF"/>
                <w:sz w:val="18"/>
              </w:rPr>
              <w:t>件数</w:t>
            </w:r>
          </w:p>
        </w:tc>
        <w:tc>
          <w:tcPr>
            <w:tcW w:type="dxa" w:w="2882"/>
            <w:shd w:val="clear" w:fill="1A3A5F"/>
          </w:tcPr>
          <w:p>
            <w:pPr>
              <w:spacing w:before="20" w:after="20"/>
              <w:jc w:val="center"/>
            </w:pPr>
            <w:r/>
            <w:r>
              <w:rPr>
                <w:rFonts w:ascii="宋体" w:hAnsi="宋体" w:eastAsia="宋体"/>
                <w:b/>
                <w:color w:val="FFFFFF"/>
                <w:sz w:val="18"/>
              </w:rPr>
              <w:t>占比</w:t>
            </w:r>
          </w:p>
        </w:tc>
      </w:tr>
      <w:tr>
        <w:tc>
          <w:tcPr>
            <w:tcW w:type="dxa" w:w="2882"/>
          </w:tcPr>
          <w:p>
            <w:pPr>
              <w:spacing w:before="20" w:after="20"/>
              <w:jc w:val="left"/>
            </w:pPr>
            <w:r/>
            <w:r>
              <w:rPr>
                <w:rFonts w:ascii="宋体" w:hAnsi="宋体" w:eastAsia="宋体"/>
                <w:b w:val="0"/>
                <w:sz w:val="18"/>
              </w:rPr>
              <w:t>电话</w:t>
            </w:r>
          </w:p>
        </w:tc>
        <w:tc>
          <w:tcPr>
            <w:tcW w:type="dxa" w:w="2882"/>
          </w:tcPr>
          <w:p>
            <w:pPr>
              <w:spacing w:before="20" w:after="20"/>
              <w:jc w:val="right"/>
            </w:pPr>
            <w:r/>
            <w:r>
              <w:rPr>
                <w:rFonts w:ascii="宋体" w:hAnsi="宋体" w:eastAsia="宋体"/>
                <w:b w:val="0"/>
                <w:sz w:val="18"/>
              </w:rPr>
              <w:t>906</w:t>
            </w:r>
          </w:p>
        </w:tc>
        <w:tc>
          <w:tcPr>
            <w:tcW w:type="dxa" w:w="2882"/>
          </w:tcPr>
          <w:p>
            <w:pPr>
              <w:spacing w:before="20" w:after="20"/>
              <w:jc w:val="right"/>
            </w:pPr>
            <w:r/>
            <w:r>
              <w:rPr>
                <w:rFonts w:ascii="宋体" w:hAnsi="宋体" w:eastAsia="宋体"/>
                <w:b w:val="0"/>
                <w:sz w:val="18"/>
              </w:rPr>
              <w:t>80.8%</w:t>
            </w:r>
          </w:p>
        </w:tc>
      </w:tr>
      <w:tr>
        <w:tc>
          <w:tcPr>
            <w:tcW w:type="dxa" w:w="2882"/>
            <w:shd w:val="clear" w:fill="F4F6F9"/>
          </w:tcPr>
          <w:p>
            <w:pPr>
              <w:spacing w:before="20" w:after="20"/>
              <w:jc w:val="left"/>
            </w:pPr>
            <w:r/>
            <w:r>
              <w:rPr>
                <w:rFonts w:ascii="宋体" w:hAnsi="宋体" w:eastAsia="宋体"/>
                <w:b w:val="0"/>
                <w:sz w:val="18"/>
              </w:rPr>
              <w:t>微信小程序</w:t>
            </w:r>
          </w:p>
        </w:tc>
        <w:tc>
          <w:tcPr>
            <w:tcW w:type="dxa" w:w="2882"/>
            <w:shd w:val="clear" w:fill="F4F6F9"/>
          </w:tcPr>
          <w:p>
            <w:pPr>
              <w:spacing w:before="20" w:after="20"/>
              <w:jc w:val="right"/>
            </w:pPr>
            <w:r/>
            <w:r>
              <w:rPr>
                <w:rFonts w:ascii="宋体" w:hAnsi="宋体" w:eastAsia="宋体"/>
                <w:b w:val="0"/>
                <w:sz w:val="18"/>
              </w:rPr>
              <w:t>142</w:t>
            </w:r>
          </w:p>
        </w:tc>
        <w:tc>
          <w:tcPr>
            <w:tcW w:type="dxa" w:w="2882"/>
            <w:shd w:val="clear" w:fill="F4F6F9"/>
          </w:tcPr>
          <w:p>
            <w:pPr>
              <w:spacing w:before="20" w:after="20"/>
              <w:jc w:val="right"/>
            </w:pPr>
            <w:r/>
            <w:r>
              <w:rPr>
                <w:rFonts w:ascii="宋体" w:hAnsi="宋体" w:eastAsia="宋体"/>
                <w:b w:val="0"/>
                <w:sz w:val="18"/>
              </w:rPr>
              <w:t>12.7%</w:t>
            </w:r>
          </w:p>
        </w:tc>
      </w:tr>
      <w:tr>
        <w:tc>
          <w:tcPr>
            <w:tcW w:type="dxa" w:w="2882"/>
          </w:tcPr>
          <w:p>
            <w:pPr>
              <w:spacing w:before="20" w:after="20"/>
              <w:jc w:val="left"/>
            </w:pPr>
            <w:r/>
            <w:r>
              <w:rPr>
                <w:rFonts w:ascii="宋体" w:hAnsi="宋体" w:eastAsia="宋体"/>
                <w:b w:val="0"/>
                <w:sz w:val="18"/>
              </w:rPr>
              <w:t>随申办</w:t>
            </w:r>
          </w:p>
        </w:tc>
        <w:tc>
          <w:tcPr>
            <w:tcW w:type="dxa" w:w="2882"/>
          </w:tcPr>
          <w:p>
            <w:pPr>
              <w:spacing w:before="20" w:after="20"/>
              <w:jc w:val="right"/>
            </w:pPr>
            <w:r/>
            <w:r>
              <w:rPr>
                <w:rFonts w:ascii="宋体" w:hAnsi="宋体" w:eastAsia="宋体"/>
                <w:b w:val="0"/>
                <w:sz w:val="18"/>
              </w:rPr>
              <w:t>36</w:t>
            </w:r>
          </w:p>
        </w:tc>
        <w:tc>
          <w:tcPr>
            <w:tcW w:type="dxa" w:w="2882"/>
          </w:tcPr>
          <w:p>
            <w:pPr>
              <w:spacing w:before="20" w:after="20"/>
              <w:jc w:val="right"/>
            </w:pPr>
            <w:r/>
            <w:r>
              <w:rPr>
                <w:rFonts w:ascii="宋体" w:hAnsi="宋体" w:eastAsia="宋体"/>
                <w:b w:val="0"/>
                <w:sz w:val="18"/>
              </w:rPr>
              <w:t>3.2%</w:t>
            </w:r>
          </w:p>
        </w:tc>
      </w:tr>
      <w:tr>
        <w:tc>
          <w:tcPr>
            <w:tcW w:type="dxa" w:w="2882"/>
            <w:shd w:val="clear" w:fill="F4F6F9"/>
          </w:tcPr>
          <w:p>
            <w:pPr>
              <w:spacing w:before="20" w:after="20"/>
              <w:jc w:val="left"/>
            </w:pPr>
            <w:r/>
            <w:r>
              <w:rPr>
                <w:rFonts w:ascii="宋体" w:hAnsi="宋体" w:eastAsia="宋体"/>
                <w:b w:val="0"/>
                <w:sz w:val="18"/>
              </w:rPr>
              <w:t>网站</w:t>
            </w:r>
          </w:p>
        </w:tc>
        <w:tc>
          <w:tcPr>
            <w:tcW w:type="dxa" w:w="2882"/>
            <w:shd w:val="clear" w:fill="F4F6F9"/>
          </w:tcPr>
          <w:p>
            <w:pPr>
              <w:spacing w:before="20" w:after="20"/>
              <w:jc w:val="right"/>
            </w:pPr>
            <w:r/>
            <w:r>
              <w:rPr>
                <w:rFonts w:ascii="宋体" w:hAnsi="宋体" w:eastAsia="宋体"/>
                <w:b w:val="0"/>
                <w:sz w:val="18"/>
              </w:rPr>
              <w:t>12</w:t>
            </w:r>
          </w:p>
        </w:tc>
        <w:tc>
          <w:tcPr>
            <w:tcW w:type="dxa" w:w="2882"/>
            <w:shd w:val="clear" w:fill="F4F6F9"/>
          </w:tcPr>
          <w:p>
            <w:pPr>
              <w:spacing w:before="20" w:after="20"/>
              <w:jc w:val="right"/>
            </w:pPr>
            <w:r/>
            <w:r>
              <w:rPr>
                <w:rFonts w:ascii="宋体" w:hAnsi="宋体" w:eastAsia="宋体"/>
                <w:b w:val="0"/>
                <w:sz w:val="18"/>
              </w:rPr>
              <w:t>1.1%</w:t>
            </w:r>
          </w:p>
        </w:tc>
      </w:tr>
      <w:tr>
        <w:tc>
          <w:tcPr>
            <w:tcW w:type="dxa" w:w="2882"/>
          </w:tcPr>
          <w:p>
            <w:pPr>
              <w:spacing w:before="20" w:after="20"/>
              <w:jc w:val="left"/>
            </w:pPr>
            <w:r/>
            <w:r>
              <w:rPr>
                <w:rFonts w:ascii="宋体" w:hAnsi="宋体" w:eastAsia="宋体"/>
                <w:b w:val="0"/>
                <w:sz w:val="18"/>
              </w:rPr>
              <w:t>手机客户端</w:t>
            </w:r>
          </w:p>
        </w:tc>
        <w:tc>
          <w:tcPr>
            <w:tcW w:type="dxa" w:w="2882"/>
          </w:tcPr>
          <w:p>
            <w:pPr>
              <w:spacing w:before="20" w:after="20"/>
              <w:jc w:val="right"/>
            </w:pPr>
            <w:r/>
            <w:r>
              <w:rPr>
                <w:rFonts w:ascii="宋体" w:hAnsi="宋体" w:eastAsia="宋体"/>
                <w:b w:val="0"/>
                <w:sz w:val="18"/>
              </w:rPr>
              <w:t>10</w:t>
            </w:r>
          </w:p>
        </w:tc>
        <w:tc>
          <w:tcPr>
            <w:tcW w:type="dxa" w:w="2882"/>
          </w:tcPr>
          <w:p>
            <w:pPr>
              <w:spacing w:before="20" w:after="20"/>
              <w:jc w:val="right"/>
            </w:pPr>
            <w:r/>
            <w:r>
              <w:rPr>
                <w:rFonts w:ascii="宋体" w:hAnsi="宋体" w:eastAsia="宋体"/>
                <w:b w:val="0"/>
                <w:sz w:val="18"/>
              </w:rPr>
              <w:t>0.9%</w:t>
            </w:r>
          </w:p>
        </w:tc>
      </w:tr>
      <w:tr>
        <w:tc>
          <w:tcPr>
            <w:tcW w:type="dxa" w:w="2882"/>
            <w:shd w:val="clear" w:fill="F4F6F9"/>
          </w:tcPr>
          <w:p>
            <w:pPr>
              <w:spacing w:before="20" w:after="20"/>
              <w:jc w:val="left"/>
            </w:pPr>
            <w:r/>
            <w:r>
              <w:rPr>
                <w:rFonts w:ascii="宋体" w:hAnsi="宋体" w:eastAsia="宋体"/>
                <w:b w:val="0"/>
                <w:sz w:val="18"/>
              </w:rPr>
              <w:t>语音信箱</w:t>
            </w:r>
          </w:p>
        </w:tc>
        <w:tc>
          <w:tcPr>
            <w:tcW w:type="dxa" w:w="2882"/>
            <w:shd w:val="clear" w:fill="F4F6F9"/>
          </w:tcPr>
          <w:p>
            <w:pPr>
              <w:spacing w:before="20" w:after="20"/>
              <w:jc w:val="right"/>
            </w:pPr>
            <w:r/>
            <w:r>
              <w:rPr>
                <w:rFonts w:ascii="宋体" w:hAnsi="宋体" w:eastAsia="宋体"/>
                <w:b w:val="0"/>
                <w:sz w:val="18"/>
              </w:rPr>
              <w:t>8</w:t>
            </w:r>
          </w:p>
        </w:tc>
        <w:tc>
          <w:tcPr>
            <w:tcW w:type="dxa" w:w="2882"/>
            <w:shd w:val="clear" w:fill="F4F6F9"/>
          </w:tcPr>
          <w:p>
            <w:pPr>
              <w:spacing w:before="20" w:after="20"/>
              <w:jc w:val="right"/>
            </w:pPr>
            <w:r/>
            <w:r>
              <w:rPr>
                <w:rFonts w:ascii="宋体" w:hAnsi="宋体" w:eastAsia="宋体"/>
                <w:b w:val="0"/>
                <w:sz w:val="18"/>
              </w:rPr>
              <w:t>0.7%</w:t>
            </w:r>
          </w:p>
        </w:tc>
      </w:tr>
      <w:tr>
        <w:tc>
          <w:tcPr>
            <w:tcW w:type="dxa" w:w="2882"/>
          </w:tcPr>
          <w:p>
            <w:pPr>
              <w:spacing w:before="20" w:after="20"/>
              <w:jc w:val="left"/>
            </w:pPr>
            <w:r/>
            <w:r>
              <w:rPr>
                <w:rFonts w:ascii="宋体" w:hAnsi="宋体" w:eastAsia="宋体"/>
                <w:b w:val="0"/>
                <w:sz w:val="18"/>
              </w:rPr>
              <w:t>随申拍</w:t>
            </w:r>
          </w:p>
        </w:tc>
        <w:tc>
          <w:tcPr>
            <w:tcW w:type="dxa" w:w="2882"/>
          </w:tcPr>
          <w:p>
            <w:pPr>
              <w:spacing w:before="20" w:after="20"/>
              <w:jc w:val="right"/>
            </w:pPr>
            <w:r/>
            <w:r>
              <w:rPr>
                <w:rFonts w:ascii="宋体" w:hAnsi="宋体" w:eastAsia="宋体"/>
                <w:b w:val="0"/>
                <w:sz w:val="18"/>
              </w:rPr>
              <w:t>4</w:t>
            </w:r>
          </w:p>
        </w:tc>
        <w:tc>
          <w:tcPr>
            <w:tcW w:type="dxa" w:w="2882"/>
          </w:tcPr>
          <w:p>
            <w:pPr>
              <w:spacing w:before="20" w:after="20"/>
              <w:jc w:val="right"/>
            </w:pPr>
            <w:r/>
            <w:r>
              <w:rPr>
                <w:rFonts w:ascii="宋体" w:hAnsi="宋体" w:eastAsia="宋体"/>
                <w:b w:val="0"/>
                <w:sz w:val="18"/>
              </w:rPr>
              <w:t>0.4%</w:t>
            </w:r>
          </w:p>
        </w:tc>
      </w:tr>
      <w:tr>
        <w:tc>
          <w:tcPr>
            <w:tcW w:type="dxa" w:w="2882"/>
            <w:shd w:val="clear" w:fill="F4F6F9"/>
          </w:tcPr>
          <w:p>
            <w:pPr>
              <w:spacing w:before="20" w:after="20"/>
              <w:jc w:val="left"/>
            </w:pPr>
            <w:r/>
            <w:r>
              <w:rPr>
                <w:rFonts w:ascii="宋体" w:hAnsi="宋体" w:eastAsia="宋体"/>
                <w:b w:val="0"/>
                <w:sz w:val="18"/>
              </w:rPr>
              <w:t>热线发起</w:t>
            </w:r>
          </w:p>
        </w:tc>
        <w:tc>
          <w:tcPr>
            <w:tcW w:type="dxa" w:w="2882"/>
            <w:shd w:val="clear" w:fill="F4F6F9"/>
          </w:tcPr>
          <w:p>
            <w:pPr>
              <w:spacing w:before="20" w:after="20"/>
              <w:jc w:val="right"/>
            </w:pPr>
            <w:r/>
            <w:r>
              <w:rPr>
                <w:rFonts w:ascii="宋体" w:hAnsi="宋体" w:eastAsia="宋体"/>
                <w:b w:val="0"/>
                <w:sz w:val="18"/>
              </w:rPr>
              <w:t>2</w:t>
            </w:r>
          </w:p>
        </w:tc>
        <w:tc>
          <w:tcPr>
            <w:tcW w:type="dxa" w:w="2882"/>
            <w:shd w:val="clear" w:fill="F4F6F9"/>
          </w:tcPr>
          <w:p>
            <w:pPr>
              <w:spacing w:before="20" w:after="20"/>
              <w:jc w:val="right"/>
            </w:pPr>
            <w:r/>
            <w:r>
              <w:rPr>
                <w:rFonts w:ascii="宋体" w:hAnsi="宋体" w:eastAsia="宋体"/>
                <w:b w:val="0"/>
                <w:sz w:val="18"/>
              </w:rPr>
              <w:t>0.2%</w:t>
            </w:r>
          </w:p>
        </w:tc>
      </w:tr>
      <w:tr>
        <w:tc>
          <w:tcPr>
            <w:tcW w:type="dxa" w:w="2882"/>
          </w:tcPr>
          <w:p>
            <w:pPr>
              <w:spacing w:before="20" w:after="20"/>
              <w:jc w:val="right"/>
            </w:pPr>
            <w:r/>
            <w:r>
              <w:rPr>
                <w:rFonts w:ascii="宋体" w:hAnsi="宋体" w:eastAsia="宋体"/>
                <w:b w:val="0"/>
                <w:sz w:val="18"/>
              </w:rPr>
              <w:t>28</w:t>
            </w:r>
          </w:p>
        </w:tc>
        <w:tc>
          <w:tcPr>
            <w:tcW w:type="dxa" w:w="2882"/>
          </w:tcPr>
          <w:p>
            <w:pPr>
              <w:spacing w:before="20" w:after="20"/>
              <w:jc w:val="right"/>
            </w:pPr>
            <w:r/>
            <w:r>
              <w:rPr>
                <w:rFonts w:ascii="宋体" w:hAnsi="宋体" w:eastAsia="宋体"/>
                <w:b w:val="0"/>
                <w:sz w:val="18"/>
              </w:rPr>
              <w:t>1</w:t>
            </w:r>
          </w:p>
        </w:tc>
        <w:tc>
          <w:tcPr>
            <w:tcW w:type="dxa" w:w="2882"/>
          </w:tcPr>
          <w:p>
            <w:pPr>
              <w:spacing w:before="20" w:after="20"/>
              <w:jc w:val="right"/>
            </w:pPr>
            <w:r/>
            <w:r>
              <w:rPr>
                <w:rFonts w:ascii="宋体" w:hAnsi="宋体" w:eastAsia="宋体"/>
                <w:b w:val="0"/>
                <w:sz w:val="18"/>
              </w:rPr>
              <w:t>0.1%</w:t>
            </w:r>
          </w:p>
        </w:tc>
      </w:tr>
    </w:tbl>
    <w:p>
      <w:pPr>
        <w:spacing w:after="120"/>
      </w:pPr>
    </w:p>
    <w:tbl>
      <w:tblPr>
        <w:tblStyle w:val="TableGrid"/>
        <w:tblW w:type="auto" w:w="0"/>
        <w:jc w:val="center"/>
        <w:tblLook w:firstColumn="1" w:firstRow="1" w:lastColumn="0" w:lastRow="0" w:noHBand="0" w:noVBand="1" w:val="04A0"/>
      </w:tblPr>
      <w:tblGrid>
        <w:gridCol w:w="2882"/>
        <w:gridCol w:w="2882"/>
        <w:gridCol w:w="2882"/>
      </w:tblGrid>
      <w:tr>
        <w:tc>
          <w:tcPr>
            <w:tcW w:type="dxa" w:w="8646"/>
            <w:gridSpan w:val="3"/>
            <w:shd w:val="clear" w:fill="DCE6F2"/>
          </w:tcPr>
          <w:p>
            <w:pPr>
              <w:spacing w:before="20" w:after="20"/>
              <w:jc w:val="center"/>
            </w:pPr>
            <w:r/>
            <w:r>
              <w:rPr>
                <w:rFonts w:ascii="宋体" w:hAnsi="宋体" w:eastAsia="宋体"/>
                <w:b/>
                <w:sz w:val="19"/>
              </w:rPr>
              <w:t>工单类型</w:t>
            </w:r>
          </w:p>
        </w:tc>
      </w:tr>
      <w:tr>
        <w:trPr>
          <w:tblHeader w:val="true"/>
        </w:trPr>
        <w:tc>
          <w:tcPr>
            <w:tcW w:type="dxa" w:w="2882"/>
            <w:shd w:val="clear" w:fill="1A3A5F"/>
          </w:tcPr>
          <w:p>
            <w:pPr>
              <w:spacing w:before="20" w:after="20"/>
              <w:jc w:val="center"/>
            </w:pPr>
            <w:r/>
            <w:r>
              <w:rPr>
                <w:rFonts w:ascii="宋体" w:hAnsi="宋体" w:eastAsia="宋体"/>
                <w:b/>
                <w:color w:val="FFFFFF"/>
                <w:sz w:val="18"/>
              </w:rPr>
              <w:t>类型</w:t>
            </w:r>
          </w:p>
        </w:tc>
        <w:tc>
          <w:tcPr>
            <w:tcW w:type="dxa" w:w="2882"/>
            <w:shd w:val="clear" w:fill="1A3A5F"/>
          </w:tcPr>
          <w:p>
            <w:pPr>
              <w:spacing w:before="20" w:after="20"/>
              <w:jc w:val="center"/>
            </w:pPr>
            <w:r/>
            <w:r>
              <w:rPr>
                <w:rFonts w:ascii="宋体" w:hAnsi="宋体" w:eastAsia="宋体"/>
                <w:b/>
                <w:color w:val="FFFFFF"/>
                <w:sz w:val="18"/>
              </w:rPr>
              <w:t>件数</w:t>
            </w:r>
          </w:p>
        </w:tc>
        <w:tc>
          <w:tcPr>
            <w:tcW w:type="dxa" w:w="2882"/>
            <w:shd w:val="clear" w:fill="1A3A5F"/>
          </w:tcPr>
          <w:p>
            <w:pPr>
              <w:spacing w:before="20" w:after="20"/>
              <w:jc w:val="center"/>
            </w:pPr>
            <w:r/>
            <w:r>
              <w:rPr>
                <w:rFonts w:ascii="宋体" w:hAnsi="宋体" w:eastAsia="宋体"/>
                <w:b/>
                <w:color w:val="FFFFFF"/>
                <w:sz w:val="18"/>
              </w:rPr>
              <w:t>占比</w:t>
            </w:r>
          </w:p>
        </w:tc>
      </w:tr>
      <w:tr>
        <w:tc>
          <w:tcPr>
            <w:tcW w:type="dxa" w:w="2882"/>
          </w:tcPr>
          <w:p>
            <w:pPr>
              <w:spacing w:before="20" w:after="20"/>
              <w:jc w:val="left"/>
            </w:pPr>
            <w:r/>
            <w:r>
              <w:rPr>
                <w:rFonts w:ascii="宋体" w:hAnsi="宋体" w:eastAsia="宋体"/>
                <w:b w:val="0"/>
                <w:sz w:val="18"/>
              </w:rPr>
              <w:t>投诉举报类</w:t>
            </w:r>
          </w:p>
        </w:tc>
        <w:tc>
          <w:tcPr>
            <w:tcW w:type="dxa" w:w="2882"/>
          </w:tcPr>
          <w:p>
            <w:pPr>
              <w:spacing w:before="20" w:after="20"/>
              <w:jc w:val="right"/>
            </w:pPr>
            <w:r/>
            <w:r>
              <w:rPr>
                <w:rFonts w:ascii="宋体" w:hAnsi="宋体" w:eastAsia="宋体"/>
                <w:b w:val="0"/>
                <w:sz w:val="18"/>
              </w:rPr>
              <w:t>613</w:t>
            </w:r>
          </w:p>
        </w:tc>
        <w:tc>
          <w:tcPr>
            <w:tcW w:type="dxa" w:w="2882"/>
          </w:tcPr>
          <w:p>
            <w:pPr>
              <w:spacing w:before="20" w:after="20"/>
              <w:jc w:val="right"/>
            </w:pPr>
            <w:r/>
            <w:r>
              <w:rPr>
                <w:rFonts w:ascii="宋体" w:hAnsi="宋体" w:eastAsia="宋体"/>
                <w:b w:val="0"/>
                <w:sz w:val="18"/>
              </w:rPr>
              <w:t>54.7%</w:t>
            </w:r>
          </w:p>
        </w:tc>
      </w:tr>
      <w:tr>
        <w:tc>
          <w:tcPr>
            <w:tcW w:type="dxa" w:w="2882"/>
            <w:shd w:val="clear" w:fill="F4F6F9"/>
          </w:tcPr>
          <w:p>
            <w:pPr>
              <w:spacing w:before="20" w:after="20"/>
              <w:jc w:val="left"/>
            </w:pPr>
            <w:r/>
            <w:r>
              <w:rPr>
                <w:rFonts w:ascii="宋体" w:hAnsi="宋体" w:eastAsia="宋体"/>
                <w:b w:val="0"/>
                <w:sz w:val="18"/>
              </w:rPr>
              <w:t>求助类</w:t>
            </w:r>
          </w:p>
        </w:tc>
        <w:tc>
          <w:tcPr>
            <w:tcW w:type="dxa" w:w="2882"/>
            <w:shd w:val="clear" w:fill="F4F6F9"/>
          </w:tcPr>
          <w:p>
            <w:pPr>
              <w:spacing w:before="20" w:after="20"/>
              <w:jc w:val="right"/>
            </w:pPr>
            <w:r/>
            <w:r>
              <w:rPr>
                <w:rFonts w:ascii="宋体" w:hAnsi="宋体" w:eastAsia="宋体"/>
                <w:b w:val="0"/>
                <w:sz w:val="18"/>
              </w:rPr>
              <w:t>508</w:t>
            </w:r>
          </w:p>
        </w:tc>
        <w:tc>
          <w:tcPr>
            <w:tcW w:type="dxa" w:w="2882"/>
            <w:shd w:val="clear" w:fill="F4F6F9"/>
          </w:tcPr>
          <w:p>
            <w:pPr>
              <w:spacing w:before="20" w:after="20"/>
              <w:jc w:val="right"/>
            </w:pPr>
            <w:r/>
            <w:r>
              <w:rPr>
                <w:rFonts w:ascii="宋体" w:hAnsi="宋体" w:eastAsia="宋体"/>
                <w:b w:val="0"/>
                <w:sz w:val="18"/>
              </w:rPr>
              <w:t>45.3%</w:t>
            </w:r>
          </w:p>
        </w:tc>
      </w:tr>
    </w:tbl>
    <w:p>
      <w:pPr>
        <w:spacing w:after="120"/>
      </w:pPr>
    </w:p>
    <w:p>
      <w:pPr>
        <w:spacing w:after="60" w:line="324" w:lineRule="auto"/>
      </w:pPr>
      <w:r>
        <w:rPr>
          <w:rFonts w:ascii="宋体" w:hAnsi="宋体" w:eastAsia="宋体"/>
          <w:sz w:val="21"/>
        </w:rPr>
        <w:t>热点对象</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c>
          <w:tcPr>
            <w:tcW w:type="dxa" w:w="8648"/>
            <w:gridSpan w:val="8"/>
            <w:shd w:val="clear" w:fill="DCE6F2"/>
          </w:tcPr>
          <w:p>
            <w:pPr>
              <w:spacing w:before="20" w:after="20"/>
              <w:jc w:val="center"/>
            </w:pPr>
            <w:r/>
            <w:r>
              <w:rPr>
                <w:rFonts w:ascii="宋体" w:hAnsi="宋体" w:eastAsia="宋体"/>
                <w:b/>
                <w:sz w:val="19"/>
              </w:rPr>
              <w:t>投诉最集中小区 Top10</w:t>
            </w:r>
          </w:p>
        </w:tc>
      </w:tr>
      <w:tr>
        <w:trPr>
          <w:tblHeader w:val="true"/>
        </w:trPr>
        <w:tc>
          <w:tcPr>
            <w:tcW w:type="dxa" w:w="1081"/>
            <w:shd w:val="clear" w:fill="1A3A5F"/>
          </w:tcPr>
          <w:p>
            <w:pPr>
              <w:spacing w:before="20" w:after="20"/>
              <w:jc w:val="center"/>
            </w:pPr>
            <w:r/>
            <w:r>
              <w:rPr>
                <w:rFonts w:ascii="宋体" w:hAnsi="宋体" w:eastAsia="宋体"/>
                <w:b/>
                <w:color w:val="FFFFFF"/>
                <w:sz w:val="18"/>
              </w:rPr>
              <w:t>#</w:t>
            </w:r>
          </w:p>
        </w:tc>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2026年1-8月</w:t>
            </w:r>
          </w:p>
        </w:tc>
        <w:tc>
          <w:tcPr>
            <w:tcW w:type="dxa" w:w="1081"/>
            <w:shd w:val="clear" w:fill="1A3A5F"/>
          </w:tcPr>
          <w:p>
            <w:pPr>
              <w:spacing w:before="20" w:after="20"/>
              <w:jc w:val="center"/>
            </w:pPr>
            <w:r/>
            <w:r>
              <w:rPr>
                <w:rFonts w:ascii="宋体" w:hAnsi="宋体" w:eastAsia="宋体"/>
                <w:b/>
                <w:color w:val="FFFFFF"/>
                <w:sz w:val="18"/>
              </w:rPr>
              <w:t>2025年同期</w:t>
            </w:r>
          </w:p>
        </w:tc>
        <w:tc>
          <w:tcPr>
            <w:tcW w:type="dxa" w:w="1081"/>
            <w:shd w:val="clear" w:fill="1A3A5F"/>
          </w:tcPr>
          <w:p>
            <w:pPr>
              <w:spacing w:before="20" w:after="20"/>
              <w:jc w:val="center"/>
            </w:pPr>
            <w:r/>
            <w:r>
              <w:rPr>
                <w:rFonts w:ascii="宋体" w:hAnsi="宋体" w:eastAsia="宋体"/>
                <w:b/>
                <w:color w:val="FFFFFF"/>
                <w:sz w:val="18"/>
              </w:rPr>
              <w:t>同比</w:t>
            </w:r>
          </w:p>
        </w:tc>
        <w:tc>
          <w:tcPr>
            <w:tcW w:type="dxa" w:w="1081"/>
            <w:shd w:val="clear" w:fill="1A3A5F"/>
          </w:tcPr>
          <w:p>
            <w:pPr>
              <w:spacing w:before="20" w:after="20"/>
              <w:jc w:val="center"/>
            </w:pPr>
            <w:r/>
            <w:r>
              <w:rPr>
                <w:rFonts w:ascii="宋体" w:hAnsi="宋体" w:eastAsia="宋体"/>
                <w:b/>
                <w:color w:val="FFFFFF"/>
                <w:sz w:val="18"/>
              </w:rPr>
              <w:t>占本镇</w:t>
            </w:r>
          </w:p>
        </w:tc>
        <w:tc>
          <w:tcPr>
            <w:tcW w:type="dxa" w:w="1081"/>
            <w:shd w:val="clear" w:fill="1A3A5F"/>
          </w:tcPr>
          <w:p>
            <w:pPr>
              <w:spacing w:before="20" w:after="20"/>
              <w:jc w:val="center"/>
            </w:pPr>
            <w:r/>
            <w:r>
              <w:rPr>
                <w:rFonts w:ascii="宋体" w:hAnsi="宋体" w:eastAsia="宋体"/>
                <w:b/>
                <w:color w:val="FFFFFF"/>
                <w:sz w:val="18"/>
              </w:rPr>
              <w:t>首位类别</w:t>
            </w:r>
          </w:p>
        </w:tc>
        <w:tc>
          <w:tcPr>
            <w:tcW w:type="dxa" w:w="1081"/>
            <w:shd w:val="clear" w:fill="1A3A5F"/>
          </w:tcPr>
          <w:p>
            <w:pPr>
              <w:spacing w:before="20" w:after="20"/>
              <w:jc w:val="center"/>
            </w:pPr>
            <w:r/>
            <w:r>
              <w:rPr>
                <w:rFonts w:ascii="宋体" w:hAnsi="宋体" w:eastAsia="宋体"/>
                <w:b/>
                <w:color w:val="FFFFFF"/>
                <w:sz w:val="18"/>
              </w:rPr>
              <w:t>高频组数</w:t>
            </w:r>
          </w:p>
        </w:tc>
      </w:tr>
      <w:tr>
        <w:tc>
          <w:tcPr>
            <w:tcW w:type="dxa" w:w="1081"/>
          </w:tcPr>
          <w:p>
            <w:pPr>
              <w:spacing w:before="20" w:after="20"/>
              <w:jc w:val="right"/>
            </w:pPr>
            <w:r/>
            <w:r>
              <w:rPr>
                <w:rFonts w:ascii="宋体" w:hAnsi="宋体" w:eastAsia="宋体"/>
                <w:b w:val="0"/>
                <w:sz w:val="18"/>
              </w:rPr>
              <w:t>1</w:t>
            </w:r>
          </w:p>
        </w:tc>
        <w:tc>
          <w:tcPr>
            <w:tcW w:type="dxa" w:w="1081"/>
          </w:tcPr>
          <w:p>
            <w:pPr>
              <w:spacing w:before="20" w:after="20"/>
              <w:jc w:val="left"/>
            </w:pPr>
            <w:r/>
            <w:r>
              <w:rPr>
                <w:rFonts w:ascii="宋体" w:hAnsi="宋体" w:eastAsia="宋体"/>
                <w:b w:val="0"/>
                <w:sz w:val="18"/>
              </w:rPr>
              <w:t>龙山新村</w:t>
            </w:r>
          </w:p>
        </w:tc>
        <w:tc>
          <w:tcPr>
            <w:tcW w:type="dxa" w:w="1081"/>
          </w:tcPr>
          <w:p>
            <w:pPr>
              <w:spacing w:before="20" w:after="20"/>
              <w:jc w:val="right"/>
            </w:pPr>
            <w:r/>
            <w:r>
              <w:rPr>
                <w:rFonts w:ascii="宋体" w:hAnsi="宋体" w:eastAsia="宋体"/>
                <w:b w:val="0"/>
                <w:sz w:val="18"/>
              </w:rPr>
              <w:t>94</w:t>
            </w:r>
          </w:p>
        </w:tc>
        <w:tc>
          <w:tcPr>
            <w:tcW w:type="dxa" w:w="1081"/>
          </w:tcPr>
          <w:p>
            <w:pPr>
              <w:spacing w:before="20" w:after="20"/>
              <w:jc w:val="right"/>
            </w:pPr>
            <w:r/>
            <w:r>
              <w:rPr>
                <w:rFonts w:ascii="宋体" w:hAnsi="宋体" w:eastAsia="宋体"/>
                <w:b w:val="0"/>
                <w:sz w:val="18"/>
              </w:rPr>
              <w:t>120</w:t>
            </w:r>
          </w:p>
        </w:tc>
        <w:tc>
          <w:tcPr>
            <w:tcW w:type="dxa" w:w="1081"/>
          </w:tcPr>
          <w:p>
            <w:pPr>
              <w:spacing w:before="20" w:after="20"/>
              <w:jc w:val="right"/>
            </w:pPr>
            <w:r/>
            <w:r>
              <w:rPr>
                <w:rFonts w:ascii="宋体" w:hAnsi="宋体" w:eastAsia="宋体"/>
                <w:b w:val="0"/>
                <w:sz w:val="18"/>
              </w:rPr>
              <w:t>-21.7%</w:t>
            </w:r>
          </w:p>
        </w:tc>
        <w:tc>
          <w:tcPr>
            <w:tcW w:type="dxa" w:w="1081"/>
          </w:tcPr>
          <w:p>
            <w:pPr>
              <w:spacing w:before="20" w:after="20"/>
              <w:jc w:val="right"/>
            </w:pPr>
            <w:r/>
            <w:r>
              <w:rPr>
                <w:rFonts w:ascii="宋体" w:hAnsi="宋体" w:eastAsia="宋体"/>
                <w:b w:val="0"/>
                <w:sz w:val="18"/>
              </w:rPr>
              <w:t>8.4%</w:t>
            </w:r>
          </w:p>
        </w:tc>
        <w:tc>
          <w:tcPr>
            <w:tcW w:type="dxa" w:w="1081"/>
          </w:tcPr>
          <w:p>
            <w:pPr>
              <w:spacing w:before="20" w:after="20"/>
              <w:jc w:val="left"/>
            </w:pPr>
            <w:r/>
            <w:r>
              <w:rPr>
                <w:rFonts w:ascii="宋体" w:hAnsi="宋体" w:eastAsia="宋体"/>
                <w:b w:val="0"/>
                <w:sz w:val="18"/>
              </w:rPr>
              <w:t>停车管理</w:t>
            </w:r>
          </w:p>
        </w:tc>
        <w:tc>
          <w:tcPr>
            <w:tcW w:type="dxa" w:w="1081"/>
          </w:tcPr>
          <w:p>
            <w:pPr>
              <w:spacing w:before="20" w:after="20"/>
              <w:jc w:val="right"/>
            </w:pPr>
            <w:r/>
            <w:r>
              <w:rPr>
                <w:rFonts w:ascii="宋体" w:hAnsi="宋体" w:eastAsia="宋体"/>
                <w:b w:val="0"/>
                <w:sz w:val="18"/>
              </w:rPr>
              <w:t>12</w:t>
            </w:r>
          </w:p>
        </w:tc>
      </w:tr>
      <w:tr>
        <w:tc>
          <w:tcPr>
            <w:tcW w:type="dxa" w:w="1081"/>
            <w:shd w:val="clear" w:fill="F4F6F9"/>
          </w:tcPr>
          <w:p>
            <w:pPr>
              <w:spacing w:before="20" w:after="20"/>
              <w:jc w:val="right"/>
            </w:pPr>
            <w:r/>
            <w:r>
              <w:rPr>
                <w:rFonts w:ascii="宋体" w:hAnsi="宋体" w:eastAsia="宋体"/>
                <w:b w:val="0"/>
                <w:sz w:val="18"/>
              </w:rPr>
              <w:t>2</w:t>
            </w:r>
          </w:p>
        </w:tc>
        <w:tc>
          <w:tcPr>
            <w:tcW w:type="dxa" w:w="1081"/>
            <w:shd w:val="clear" w:fill="F4F6F9"/>
          </w:tcPr>
          <w:p>
            <w:pPr>
              <w:spacing w:before="20" w:after="20"/>
              <w:jc w:val="left"/>
            </w:pPr>
            <w:r/>
            <w:r>
              <w:rPr>
                <w:rFonts w:ascii="宋体" w:hAnsi="宋体" w:eastAsia="宋体"/>
                <w:b w:val="0"/>
                <w:sz w:val="18"/>
              </w:rPr>
              <w:t>新湖云庭</w:t>
            </w:r>
          </w:p>
        </w:tc>
        <w:tc>
          <w:tcPr>
            <w:tcW w:type="dxa" w:w="1081"/>
            <w:shd w:val="clear" w:fill="F4F6F9"/>
          </w:tcPr>
          <w:p>
            <w:pPr>
              <w:spacing w:before="20" w:after="20"/>
              <w:jc w:val="right"/>
            </w:pPr>
            <w:r/>
            <w:r>
              <w:rPr>
                <w:rFonts w:ascii="宋体" w:hAnsi="宋体" w:eastAsia="宋体"/>
                <w:b w:val="0"/>
                <w:sz w:val="18"/>
              </w:rPr>
              <w:t>92</w:t>
            </w:r>
          </w:p>
        </w:tc>
        <w:tc>
          <w:tcPr>
            <w:tcW w:type="dxa" w:w="1081"/>
            <w:shd w:val="clear" w:fill="F4F6F9"/>
          </w:tcPr>
          <w:p>
            <w:pPr>
              <w:spacing w:before="20" w:after="20"/>
              <w:jc w:val="right"/>
            </w:pPr>
            <w:r/>
            <w:r>
              <w:rPr>
                <w:rFonts w:ascii="宋体" w:hAnsi="宋体" w:eastAsia="宋体"/>
                <w:b w:val="0"/>
                <w:sz w:val="18"/>
              </w:rPr>
              <w:t>28</w:t>
            </w:r>
          </w:p>
        </w:tc>
        <w:tc>
          <w:tcPr>
            <w:tcW w:type="dxa" w:w="1081"/>
            <w:shd w:val="clear" w:fill="F4F6F9"/>
          </w:tcPr>
          <w:p>
            <w:pPr>
              <w:spacing w:before="20" w:after="20"/>
              <w:jc w:val="right"/>
            </w:pPr>
            <w:r/>
            <w:r>
              <w:rPr>
                <w:rFonts w:ascii="宋体" w:hAnsi="宋体" w:eastAsia="宋体"/>
                <w:b w:val="0"/>
                <w:sz w:val="18"/>
              </w:rPr>
              <w:t>+228.6%</w:t>
            </w:r>
          </w:p>
        </w:tc>
        <w:tc>
          <w:tcPr>
            <w:tcW w:type="dxa" w:w="1081"/>
            <w:shd w:val="clear" w:fill="F4F6F9"/>
          </w:tcPr>
          <w:p>
            <w:pPr>
              <w:spacing w:before="20" w:after="20"/>
              <w:jc w:val="right"/>
            </w:pPr>
            <w:r/>
            <w:r>
              <w:rPr>
                <w:rFonts w:ascii="宋体" w:hAnsi="宋体" w:eastAsia="宋体"/>
                <w:b w:val="0"/>
                <w:sz w:val="18"/>
              </w:rPr>
              <w:t>8.2%</w:t>
            </w:r>
          </w:p>
        </w:tc>
        <w:tc>
          <w:tcPr>
            <w:tcW w:type="dxa" w:w="1081"/>
            <w:shd w:val="clear" w:fill="F4F6F9"/>
          </w:tcPr>
          <w:p>
            <w:pPr>
              <w:spacing w:before="20" w:after="20"/>
              <w:jc w:val="left"/>
            </w:pPr>
            <w:r/>
            <w:r>
              <w:rPr>
                <w:rFonts w:ascii="宋体" w:hAnsi="宋体" w:eastAsia="宋体"/>
                <w:b w:val="0"/>
                <w:sz w:val="18"/>
              </w:rPr>
              <w:t>业主大会/业委会</w:t>
            </w:r>
          </w:p>
        </w:tc>
        <w:tc>
          <w:tcPr>
            <w:tcW w:type="dxa" w:w="1081"/>
            <w:shd w:val="clear" w:fill="F4F6F9"/>
          </w:tcPr>
          <w:p>
            <w:pPr>
              <w:spacing w:before="20" w:after="20"/>
              <w:jc w:val="right"/>
            </w:pPr>
            <w:r/>
            <w:r>
              <w:rPr>
                <w:rFonts w:ascii="宋体" w:hAnsi="宋体" w:eastAsia="宋体"/>
                <w:b w:val="0"/>
                <w:sz w:val="18"/>
              </w:rPr>
              <w:t>10</w:t>
            </w:r>
          </w:p>
        </w:tc>
      </w:tr>
      <w:tr>
        <w:tc>
          <w:tcPr>
            <w:tcW w:type="dxa" w:w="1081"/>
          </w:tcPr>
          <w:p>
            <w:pPr>
              <w:spacing w:before="20" w:after="20"/>
              <w:jc w:val="right"/>
            </w:pPr>
            <w:r/>
            <w:r>
              <w:rPr>
                <w:rFonts w:ascii="宋体" w:hAnsi="宋体" w:eastAsia="宋体"/>
                <w:b w:val="0"/>
                <w:sz w:val="18"/>
              </w:rPr>
              <w:t>3</w:t>
            </w:r>
          </w:p>
        </w:tc>
        <w:tc>
          <w:tcPr>
            <w:tcW w:type="dxa" w:w="1081"/>
          </w:tcPr>
          <w:p>
            <w:pPr>
              <w:spacing w:before="20" w:after="20"/>
              <w:jc w:val="left"/>
            </w:pPr>
            <w:r/>
            <w:r>
              <w:rPr>
                <w:rFonts w:ascii="宋体" w:hAnsi="宋体" w:eastAsia="宋体"/>
                <w:b w:val="0"/>
                <w:sz w:val="18"/>
              </w:rPr>
              <w:t>天钥新村</w:t>
            </w:r>
          </w:p>
        </w:tc>
        <w:tc>
          <w:tcPr>
            <w:tcW w:type="dxa" w:w="1081"/>
          </w:tcPr>
          <w:p>
            <w:pPr>
              <w:spacing w:before="20" w:after="20"/>
              <w:jc w:val="right"/>
            </w:pPr>
            <w:r/>
            <w:r>
              <w:rPr>
                <w:rFonts w:ascii="宋体" w:hAnsi="宋体" w:eastAsia="宋体"/>
                <w:b w:val="0"/>
                <w:sz w:val="18"/>
              </w:rPr>
              <w:t>79</w:t>
            </w:r>
          </w:p>
        </w:tc>
        <w:tc>
          <w:tcPr>
            <w:tcW w:type="dxa" w:w="1081"/>
          </w:tcPr>
          <w:p>
            <w:pPr>
              <w:spacing w:before="20" w:after="20"/>
              <w:jc w:val="right"/>
            </w:pPr>
            <w:r/>
            <w:r>
              <w:rPr>
                <w:rFonts w:ascii="宋体" w:hAnsi="宋体" w:eastAsia="宋体"/>
                <w:b w:val="0"/>
                <w:sz w:val="18"/>
              </w:rPr>
              <w:t>112</w:t>
            </w:r>
          </w:p>
        </w:tc>
        <w:tc>
          <w:tcPr>
            <w:tcW w:type="dxa" w:w="1081"/>
          </w:tcPr>
          <w:p>
            <w:pPr>
              <w:spacing w:before="20" w:after="20"/>
              <w:jc w:val="right"/>
            </w:pPr>
            <w:r/>
            <w:r>
              <w:rPr>
                <w:rFonts w:ascii="宋体" w:hAnsi="宋体" w:eastAsia="宋体"/>
                <w:b w:val="0"/>
                <w:sz w:val="18"/>
              </w:rPr>
              <w:t>-29.5%</w:t>
            </w:r>
          </w:p>
        </w:tc>
        <w:tc>
          <w:tcPr>
            <w:tcW w:type="dxa" w:w="1081"/>
          </w:tcPr>
          <w:p>
            <w:pPr>
              <w:spacing w:before="20" w:after="20"/>
              <w:jc w:val="right"/>
            </w:pPr>
            <w:r/>
            <w:r>
              <w:rPr>
                <w:rFonts w:ascii="宋体" w:hAnsi="宋体" w:eastAsia="宋体"/>
                <w:b w:val="0"/>
                <w:sz w:val="18"/>
              </w:rPr>
              <w:t>7.0%</w:t>
            </w:r>
          </w:p>
        </w:tc>
        <w:tc>
          <w:tcPr>
            <w:tcW w:type="dxa" w:w="1081"/>
          </w:tcPr>
          <w:p>
            <w:pPr>
              <w:spacing w:before="20" w:after="20"/>
              <w:jc w:val="left"/>
            </w:pPr>
            <w:r/>
            <w:r>
              <w:rPr>
                <w:rFonts w:ascii="宋体" w:hAnsi="宋体" w:eastAsia="宋体"/>
                <w:b w:val="0"/>
                <w:sz w:val="18"/>
              </w:rPr>
              <w:t>房屋维修</w:t>
            </w:r>
          </w:p>
        </w:tc>
        <w:tc>
          <w:tcPr>
            <w:tcW w:type="dxa" w:w="1081"/>
          </w:tcPr>
          <w:p>
            <w:pPr>
              <w:spacing w:before="20" w:after="20"/>
              <w:jc w:val="right"/>
            </w:pPr>
            <w:r/>
            <w:r>
              <w:rPr>
                <w:rFonts w:ascii="宋体" w:hAnsi="宋体" w:eastAsia="宋体"/>
                <w:b w:val="0"/>
                <w:sz w:val="18"/>
              </w:rPr>
              <w:t>9</w:t>
            </w:r>
          </w:p>
        </w:tc>
      </w:tr>
      <w:tr>
        <w:tc>
          <w:tcPr>
            <w:tcW w:type="dxa" w:w="1081"/>
            <w:shd w:val="clear" w:fill="F4F6F9"/>
          </w:tcPr>
          <w:p>
            <w:pPr>
              <w:spacing w:before="20" w:after="20"/>
              <w:jc w:val="right"/>
            </w:pPr>
            <w:r/>
            <w:r>
              <w:rPr>
                <w:rFonts w:ascii="宋体" w:hAnsi="宋体" w:eastAsia="宋体"/>
                <w:b w:val="0"/>
                <w:sz w:val="18"/>
              </w:rPr>
              <w:t>4</w:t>
            </w:r>
          </w:p>
        </w:tc>
        <w:tc>
          <w:tcPr>
            <w:tcW w:type="dxa" w:w="1081"/>
            <w:shd w:val="clear" w:fill="F4F6F9"/>
          </w:tcPr>
          <w:p>
            <w:pPr>
              <w:spacing w:before="20" w:after="20"/>
              <w:jc w:val="left"/>
            </w:pPr>
            <w:r/>
            <w:r>
              <w:rPr>
                <w:rFonts w:ascii="宋体" w:hAnsi="宋体" w:eastAsia="宋体"/>
                <w:b w:val="0"/>
                <w:sz w:val="18"/>
              </w:rPr>
              <w:t>宛龙小区</w:t>
            </w:r>
          </w:p>
        </w:tc>
        <w:tc>
          <w:tcPr>
            <w:tcW w:type="dxa" w:w="1081"/>
            <w:shd w:val="clear" w:fill="F4F6F9"/>
          </w:tcPr>
          <w:p>
            <w:pPr>
              <w:spacing w:before="20" w:after="20"/>
              <w:jc w:val="right"/>
            </w:pPr>
            <w:r/>
            <w:r>
              <w:rPr>
                <w:rFonts w:ascii="宋体" w:hAnsi="宋体" w:eastAsia="宋体"/>
                <w:b w:val="0"/>
                <w:sz w:val="18"/>
              </w:rPr>
              <w:t>76</w:t>
            </w:r>
          </w:p>
        </w:tc>
        <w:tc>
          <w:tcPr>
            <w:tcW w:type="dxa" w:w="1081"/>
            <w:shd w:val="clear" w:fill="F4F6F9"/>
          </w:tcPr>
          <w:p>
            <w:pPr>
              <w:spacing w:before="20" w:after="20"/>
              <w:jc w:val="right"/>
            </w:pPr>
            <w:r/>
            <w:r>
              <w:rPr>
                <w:rFonts w:ascii="宋体" w:hAnsi="宋体" w:eastAsia="宋体"/>
                <w:b w:val="0"/>
                <w:sz w:val="18"/>
              </w:rPr>
              <w:t>135</w:t>
            </w:r>
          </w:p>
        </w:tc>
        <w:tc>
          <w:tcPr>
            <w:tcW w:type="dxa" w:w="1081"/>
            <w:shd w:val="clear" w:fill="F4F6F9"/>
          </w:tcPr>
          <w:p>
            <w:pPr>
              <w:spacing w:before="20" w:after="20"/>
              <w:jc w:val="right"/>
            </w:pPr>
            <w:r/>
            <w:r>
              <w:rPr>
                <w:rFonts w:ascii="宋体" w:hAnsi="宋体" w:eastAsia="宋体"/>
                <w:b w:val="0"/>
                <w:sz w:val="18"/>
              </w:rPr>
              <w:t>-43.7%</w:t>
            </w:r>
          </w:p>
        </w:tc>
        <w:tc>
          <w:tcPr>
            <w:tcW w:type="dxa" w:w="1081"/>
            <w:shd w:val="clear" w:fill="F4F6F9"/>
          </w:tcPr>
          <w:p>
            <w:pPr>
              <w:spacing w:before="20" w:after="20"/>
              <w:jc w:val="right"/>
            </w:pPr>
            <w:r/>
            <w:r>
              <w:rPr>
                <w:rFonts w:ascii="宋体" w:hAnsi="宋体" w:eastAsia="宋体"/>
                <w:b w:val="0"/>
                <w:sz w:val="18"/>
              </w:rPr>
              <w:t>6.8%</w:t>
            </w:r>
          </w:p>
        </w:tc>
        <w:tc>
          <w:tcPr>
            <w:tcW w:type="dxa" w:w="1081"/>
            <w:shd w:val="clear" w:fill="F4F6F9"/>
          </w:tcPr>
          <w:p>
            <w:pPr>
              <w:spacing w:before="20" w:after="20"/>
              <w:jc w:val="left"/>
            </w:pPr>
            <w:r/>
            <w:r>
              <w:rPr>
                <w:rFonts w:ascii="宋体" w:hAnsi="宋体" w:eastAsia="宋体"/>
                <w:b w:val="0"/>
                <w:sz w:val="18"/>
              </w:rPr>
              <w:t>消防管理</w:t>
            </w:r>
          </w:p>
        </w:tc>
        <w:tc>
          <w:tcPr>
            <w:tcW w:type="dxa" w:w="1081"/>
            <w:shd w:val="clear" w:fill="F4F6F9"/>
          </w:tcPr>
          <w:p>
            <w:pPr>
              <w:spacing w:before="20" w:after="20"/>
              <w:jc w:val="right"/>
            </w:pPr>
            <w:r/>
            <w:r>
              <w:rPr>
                <w:rFonts w:ascii="宋体" w:hAnsi="宋体" w:eastAsia="宋体"/>
                <w:b w:val="0"/>
                <w:sz w:val="18"/>
              </w:rPr>
              <w:t>8</w:t>
            </w:r>
          </w:p>
        </w:tc>
      </w:tr>
      <w:tr>
        <w:tc>
          <w:tcPr>
            <w:tcW w:type="dxa" w:w="1081"/>
          </w:tcPr>
          <w:p>
            <w:pPr>
              <w:spacing w:before="20" w:after="20"/>
              <w:jc w:val="right"/>
            </w:pPr>
            <w:r/>
            <w:r>
              <w:rPr>
                <w:rFonts w:ascii="宋体" w:hAnsi="宋体" w:eastAsia="宋体"/>
                <w:b w:val="0"/>
                <w:sz w:val="18"/>
              </w:rPr>
              <w:t>5</w:t>
            </w:r>
          </w:p>
        </w:tc>
        <w:tc>
          <w:tcPr>
            <w:tcW w:type="dxa" w:w="1081"/>
          </w:tcPr>
          <w:p>
            <w:pPr>
              <w:spacing w:before="20" w:after="20"/>
              <w:jc w:val="left"/>
            </w:pPr>
            <w:r/>
            <w:r>
              <w:rPr>
                <w:rFonts w:ascii="宋体" w:hAnsi="宋体" w:eastAsia="宋体"/>
                <w:b w:val="0"/>
                <w:sz w:val="18"/>
              </w:rPr>
              <w:t>西木小区</w:t>
            </w:r>
          </w:p>
        </w:tc>
        <w:tc>
          <w:tcPr>
            <w:tcW w:type="dxa" w:w="1081"/>
          </w:tcPr>
          <w:p>
            <w:pPr>
              <w:spacing w:before="20" w:after="20"/>
              <w:jc w:val="right"/>
            </w:pPr>
            <w:r/>
            <w:r>
              <w:rPr>
                <w:rFonts w:ascii="宋体" w:hAnsi="宋体" w:eastAsia="宋体"/>
                <w:b w:val="0"/>
                <w:sz w:val="18"/>
              </w:rPr>
              <w:t>63</w:t>
            </w:r>
          </w:p>
        </w:tc>
        <w:tc>
          <w:tcPr>
            <w:tcW w:type="dxa" w:w="1081"/>
          </w:tcPr>
          <w:p>
            <w:pPr>
              <w:spacing w:before="20" w:after="20"/>
              <w:jc w:val="right"/>
            </w:pPr>
            <w:r/>
            <w:r>
              <w:rPr>
                <w:rFonts w:ascii="宋体" w:hAnsi="宋体" w:eastAsia="宋体"/>
                <w:b w:val="0"/>
                <w:sz w:val="18"/>
              </w:rPr>
              <w:t>107</w:t>
            </w:r>
          </w:p>
        </w:tc>
        <w:tc>
          <w:tcPr>
            <w:tcW w:type="dxa" w:w="1081"/>
          </w:tcPr>
          <w:p>
            <w:pPr>
              <w:spacing w:before="20" w:after="20"/>
              <w:jc w:val="right"/>
            </w:pPr>
            <w:r/>
            <w:r>
              <w:rPr>
                <w:rFonts w:ascii="宋体" w:hAnsi="宋体" w:eastAsia="宋体"/>
                <w:b w:val="0"/>
                <w:sz w:val="18"/>
              </w:rPr>
              <w:t>-41.1%</w:t>
            </w:r>
          </w:p>
        </w:tc>
        <w:tc>
          <w:tcPr>
            <w:tcW w:type="dxa" w:w="1081"/>
          </w:tcPr>
          <w:p>
            <w:pPr>
              <w:spacing w:before="20" w:after="20"/>
              <w:jc w:val="right"/>
            </w:pPr>
            <w:r/>
            <w:r>
              <w:rPr>
                <w:rFonts w:ascii="宋体" w:hAnsi="宋体" w:eastAsia="宋体"/>
                <w:b w:val="0"/>
                <w:sz w:val="18"/>
              </w:rPr>
              <w:t>5.6%</w:t>
            </w:r>
          </w:p>
        </w:tc>
        <w:tc>
          <w:tcPr>
            <w:tcW w:type="dxa" w:w="1081"/>
          </w:tcPr>
          <w:p>
            <w:pPr>
              <w:spacing w:before="20" w:after="20"/>
              <w:jc w:val="left"/>
            </w:pPr>
            <w:r/>
            <w:r>
              <w:rPr>
                <w:rFonts w:ascii="宋体" w:hAnsi="宋体" w:eastAsia="宋体"/>
                <w:b w:val="0"/>
                <w:sz w:val="18"/>
              </w:rPr>
              <w:t>房屋维修</w:t>
            </w:r>
          </w:p>
        </w:tc>
        <w:tc>
          <w:tcPr>
            <w:tcW w:type="dxa" w:w="1081"/>
          </w:tcPr>
          <w:p>
            <w:pPr>
              <w:spacing w:before="20" w:after="20"/>
              <w:jc w:val="right"/>
            </w:pPr>
            <w:r/>
            <w:r>
              <w:rPr>
                <w:rFonts w:ascii="宋体" w:hAnsi="宋体" w:eastAsia="宋体"/>
                <w:b w:val="0"/>
                <w:sz w:val="18"/>
              </w:rPr>
              <w:t>9</w:t>
            </w:r>
          </w:p>
        </w:tc>
      </w:tr>
      <w:tr>
        <w:tc>
          <w:tcPr>
            <w:tcW w:type="dxa" w:w="1081"/>
            <w:shd w:val="clear" w:fill="F4F6F9"/>
          </w:tcPr>
          <w:p>
            <w:pPr>
              <w:spacing w:before="20" w:after="20"/>
              <w:jc w:val="right"/>
            </w:pPr>
            <w:r/>
            <w:r>
              <w:rPr>
                <w:rFonts w:ascii="宋体" w:hAnsi="宋体" w:eastAsia="宋体"/>
                <w:b w:val="0"/>
                <w:sz w:val="18"/>
              </w:rPr>
              <w:t>6</w:t>
            </w:r>
          </w:p>
        </w:tc>
        <w:tc>
          <w:tcPr>
            <w:tcW w:type="dxa" w:w="1081"/>
            <w:shd w:val="clear" w:fill="F4F6F9"/>
          </w:tcPr>
          <w:p>
            <w:pPr>
              <w:spacing w:before="20" w:after="20"/>
              <w:jc w:val="left"/>
            </w:pPr>
            <w:r/>
            <w:r>
              <w:rPr>
                <w:rFonts w:ascii="宋体" w:hAnsi="宋体" w:eastAsia="宋体"/>
                <w:b w:val="0"/>
                <w:sz w:val="18"/>
              </w:rPr>
              <w:t>东安四村</w:t>
            </w:r>
          </w:p>
        </w:tc>
        <w:tc>
          <w:tcPr>
            <w:tcW w:type="dxa" w:w="1081"/>
            <w:shd w:val="clear" w:fill="F4F6F9"/>
          </w:tcPr>
          <w:p>
            <w:pPr>
              <w:spacing w:before="20" w:after="20"/>
              <w:jc w:val="right"/>
            </w:pPr>
            <w:r/>
            <w:r>
              <w:rPr>
                <w:rFonts w:ascii="宋体" w:hAnsi="宋体" w:eastAsia="宋体"/>
                <w:b w:val="0"/>
                <w:sz w:val="18"/>
              </w:rPr>
              <w:t>50</w:t>
            </w:r>
          </w:p>
        </w:tc>
        <w:tc>
          <w:tcPr>
            <w:tcW w:type="dxa" w:w="1081"/>
            <w:shd w:val="clear" w:fill="F4F6F9"/>
          </w:tcPr>
          <w:p>
            <w:pPr>
              <w:spacing w:before="20" w:after="20"/>
              <w:jc w:val="right"/>
            </w:pPr>
            <w:r/>
            <w:r>
              <w:rPr>
                <w:rFonts w:ascii="宋体" w:hAnsi="宋体" w:eastAsia="宋体"/>
                <w:b w:val="0"/>
                <w:sz w:val="18"/>
              </w:rPr>
              <w:t>43</w:t>
            </w:r>
          </w:p>
        </w:tc>
        <w:tc>
          <w:tcPr>
            <w:tcW w:type="dxa" w:w="1081"/>
            <w:shd w:val="clear" w:fill="F4F6F9"/>
          </w:tcPr>
          <w:p>
            <w:pPr>
              <w:spacing w:before="20" w:after="20"/>
              <w:jc w:val="right"/>
            </w:pPr>
            <w:r/>
            <w:r>
              <w:rPr>
                <w:rFonts w:ascii="宋体" w:hAnsi="宋体" w:eastAsia="宋体"/>
                <w:b w:val="0"/>
                <w:sz w:val="18"/>
              </w:rPr>
              <w:t>+16.3%</w:t>
            </w:r>
          </w:p>
        </w:tc>
        <w:tc>
          <w:tcPr>
            <w:tcW w:type="dxa" w:w="1081"/>
            <w:shd w:val="clear" w:fill="F4F6F9"/>
          </w:tcPr>
          <w:p>
            <w:pPr>
              <w:spacing w:before="20" w:after="20"/>
              <w:jc w:val="right"/>
            </w:pPr>
            <w:r/>
            <w:r>
              <w:rPr>
                <w:rFonts w:ascii="宋体" w:hAnsi="宋体" w:eastAsia="宋体"/>
                <w:b w:val="0"/>
                <w:sz w:val="18"/>
              </w:rPr>
              <w:t>4.5%</w:t>
            </w:r>
          </w:p>
        </w:tc>
        <w:tc>
          <w:tcPr>
            <w:tcW w:type="dxa" w:w="1081"/>
            <w:shd w:val="clear" w:fill="F4F6F9"/>
          </w:tcPr>
          <w:p>
            <w:pPr>
              <w:spacing w:before="20" w:after="20"/>
              <w:jc w:val="left"/>
            </w:pPr>
            <w:r/>
            <w:r>
              <w:rPr>
                <w:rFonts w:ascii="宋体" w:hAnsi="宋体" w:eastAsia="宋体"/>
                <w:b w:val="0"/>
                <w:sz w:val="18"/>
              </w:rPr>
              <w:t>消防管理</w:t>
            </w:r>
          </w:p>
        </w:tc>
        <w:tc>
          <w:tcPr>
            <w:tcW w:type="dxa" w:w="1081"/>
            <w:shd w:val="clear" w:fill="F4F6F9"/>
          </w:tcPr>
          <w:p>
            <w:pPr>
              <w:spacing w:before="20" w:after="20"/>
              <w:jc w:val="right"/>
            </w:pPr>
            <w:r/>
            <w:r>
              <w:rPr>
                <w:rFonts w:ascii="宋体" w:hAnsi="宋体" w:eastAsia="宋体"/>
                <w:b w:val="0"/>
                <w:sz w:val="18"/>
              </w:rPr>
              <w:t>7</w:t>
            </w:r>
          </w:p>
        </w:tc>
      </w:tr>
      <w:tr>
        <w:tc>
          <w:tcPr>
            <w:tcW w:type="dxa" w:w="1081"/>
          </w:tcPr>
          <w:p>
            <w:pPr>
              <w:spacing w:before="20" w:after="20"/>
              <w:jc w:val="right"/>
            </w:pPr>
            <w:r/>
            <w:r>
              <w:rPr>
                <w:rFonts w:ascii="宋体" w:hAnsi="宋体" w:eastAsia="宋体"/>
                <w:b w:val="0"/>
                <w:sz w:val="18"/>
              </w:rPr>
              <w:t>7</w:t>
            </w:r>
          </w:p>
        </w:tc>
        <w:tc>
          <w:tcPr>
            <w:tcW w:type="dxa" w:w="1081"/>
          </w:tcPr>
          <w:p>
            <w:pPr>
              <w:spacing w:before="20" w:after="20"/>
              <w:jc w:val="left"/>
            </w:pPr>
            <w:r/>
            <w:r>
              <w:rPr>
                <w:rFonts w:ascii="宋体" w:hAnsi="宋体" w:eastAsia="宋体"/>
                <w:b w:val="0"/>
                <w:sz w:val="18"/>
              </w:rPr>
              <w:t>振兴小区</w:t>
            </w:r>
          </w:p>
        </w:tc>
        <w:tc>
          <w:tcPr>
            <w:tcW w:type="dxa" w:w="1081"/>
          </w:tcPr>
          <w:p>
            <w:pPr>
              <w:spacing w:before="20" w:after="20"/>
              <w:jc w:val="right"/>
            </w:pPr>
            <w:r/>
            <w:r>
              <w:rPr>
                <w:rFonts w:ascii="宋体" w:hAnsi="宋体" w:eastAsia="宋体"/>
                <w:b w:val="0"/>
                <w:sz w:val="18"/>
              </w:rPr>
              <w:t>35</w:t>
            </w:r>
          </w:p>
        </w:tc>
        <w:tc>
          <w:tcPr>
            <w:tcW w:type="dxa" w:w="1081"/>
          </w:tcPr>
          <w:p>
            <w:pPr>
              <w:spacing w:before="20" w:after="20"/>
              <w:jc w:val="right"/>
            </w:pPr>
            <w:r/>
            <w:r>
              <w:rPr>
                <w:rFonts w:ascii="宋体" w:hAnsi="宋体" w:eastAsia="宋体"/>
                <w:b w:val="0"/>
                <w:sz w:val="18"/>
              </w:rPr>
              <w:t>20</w:t>
            </w:r>
          </w:p>
        </w:tc>
        <w:tc>
          <w:tcPr>
            <w:tcW w:type="dxa" w:w="1081"/>
          </w:tcPr>
          <w:p>
            <w:pPr>
              <w:spacing w:before="20" w:after="20"/>
              <w:jc w:val="right"/>
            </w:pPr>
            <w:r/>
            <w:r>
              <w:rPr>
                <w:rFonts w:ascii="宋体" w:hAnsi="宋体" w:eastAsia="宋体"/>
                <w:b w:val="0"/>
                <w:sz w:val="18"/>
              </w:rPr>
              <w:t>+75.0%</w:t>
            </w:r>
          </w:p>
        </w:tc>
        <w:tc>
          <w:tcPr>
            <w:tcW w:type="dxa" w:w="1081"/>
          </w:tcPr>
          <w:p>
            <w:pPr>
              <w:spacing w:before="20" w:after="20"/>
              <w:jc w:val="right"/>
            </w:pPr>
            <w:r/>
            <w:r>
              <w:rPr>
                <w:rFonts w:ascii="宋体" w:hAnsi="宋体" w:eastAsia="宋体"/>
                <w:b w:val="0"/>
                <w:sz w:val="18"/>
              </w:rPr>
              <w:t>3.1%</w:t>
            </w:r>
          </w:p>
        </w:tc>
        <w:tc>
          <w:tcPr>
            <w:tcW w:type="dxa" w:w="1081"/>
          </w:tcPr>
          <w:p>
            <w:pPr>
              <w:spacing w:before="20" w:after="20"/>
              <w:jc w:val="left"/>
            </w:pPr>
            <w:r/>
            <w:r>
              <w:rPr>
                <w:rFonts w:ascii="宋体" w:hAnsi="宋体" w:eastAsia="宋体"/>
                <w:b w:val="0"/>
                <w:sz w:val="18"/>
              </w:rPr>
              <w:t>房屋违规使用</w:t>
            </w:r>
          </w:p>
        </w:tc>
        <w:tc>
          <w:tcPr>
            <w:tcW w:type="dxa" w:w="1081"/>
          </w:tcPr>
          <w:p>
            <w:pPr>
              <w:spacing w:before="20" w:after="20"/>
              <w:jc w:val="right"/>
            </w:pPr>
            <w:r/>
            <w:r>
              <w:rPr>
                <w:rFonts w:ascii="宋体" w:hAnsi="宋体" w:eastAsia="宋体"/>
                <w:b w:val="0"/>
                <w:sz w:val="18"/>
              </w:rPr>
              <w:t>4</w:t>
            </w:r>
          </w:p>
        </w:tc>
      </w:tr>
      <w:tr>
        <w:tc>
          <w:tcPr>
            <w:tcW w:type="dxa" w:w="1081"/>
            <w:shd w:val="clear" w:fill="F4F6F9"/>
          </w:tcPr>
          <w:p>
            <w:pPr>
              <w:spacing w:before="20" w:after="20"/>
              <w:jc w:val="right"/>
            </w:pPr>
            <w:r/>
            <w:r>
              <w:rPr>
                <w:rFonts w:ascii="宋体" w:hAnsi="宋体" w:eastAsia="宋体"/>
                <w:b w:val="0"/>
                <w:sz w:val="18"/>
              </w:rPr>
              <w:t>8</w:t>
            </w:r>
          </w:p>
        </w:tc>
        <w:tc>
          <w:tcPr>
            <w:tcW w:type="dxa" w:w="1081"/>
            <w:shd w:val="clear" w:fill="F4F6F9"/>
          </w:tcPr>
          <w:p>
            <w:pPr>
              <w:spacing w:before="20" w:after="20"/>
              <w:jc w:val="left"/>
            </w:pPr>
            <w:r/>
            <w:r>
              <w:rPr>
                <w:rFonts w:ascii="宋体" w:hAnsi="宋体" w:eastAsia="宋体"/>
                <w:b w:val="0"/>
                <w:sz w:val="18"/>
              </w:rPr>
              <w:t>东航小区</w:t>
            </w:r>
          </w:p>
        </w:tc>
        <w:tc>
          <w:tcPr>
            <w:tcW w:type="dxa" w:w="1081"/>
            <w:shd w:val="clear" w:fill="F4F6F9"/>
          </w:tcPr>
          <w:p>
            <w:pPr>
              <w:spacing w:before="20" w:after="20"/>
              <w:jc w:val="right"/>
            </w:pPr>
            <w:r/>
            <w:r>
              <w:rPr>
                <w:rFonts w:ascii="宋体" w:hAnsi="宋体" w:eastAsia="宋体"/>
                <w:b w:val="0"/>
                <w:sz w:val="18"/>
              </w:rPr>
              <w:t>33</w:t>
            </w:r>
          </w:p>
        </w:tc>
        <w:tc>
          <w:tcPr>
            <w:tcW w:type="dxa" w:w="1081"/>
            <w:shd w:val="clear" w:fill="F4F6F9"/>
          </w:tcPr>
          <w:p>
            <w:pPr>
              <w:spacing w:before="20" w:after="20"/>
              <w:jc w:val="right"/>
            </w:pPr>
            <w:r/>
            <w:r>
              <w:rPr>
                <w:rFonts w:ascii="宋体" w:hAnsi="宋体" w:eastAsia="宋体"/>
                <w:b w:val="0"/>
                <w:sz w:val="18"/>
              </w:rPr>
              <w:t>16</w:t>
            </w:r>
          </w:p>
        </w:tc>
        <w:tc>
          <w:tcPr>
            <w:tcW w:type="dxa" w:w="1081"/>
            <w:shd w:val="clear" w:fill="F4F6F9"/>
          </w:tcPr>
          <w:p>
            <w:pPr>
              <w:spacing w:before="20" w:after="20"/>
              <w:jc w:val="right"/>
            </w:pPr>
            <w:r/>
            <w:r>
              <w:rPr>
                <w:rFonts w:ascii="宋体" w:hAnsi="宋体" w:eastAsia="宋体"/>
                <w:b w:val="0"/>
                <w:sz w:val="18"/>
              </w:rPr>
              <w:t>+106.2%</w:t>
            </w:r>
          </w:p>
        </w:tc>
        <w:tc>
          <w:tcPr>
            <w:tcW w:type="dxa" w:w="1081"/>
            <w:shd w:val="clear" w:fill="F4F6F9"/>
          </w:tcPr>
          <w:p>
            <w:pPr>
              <w:spacing w:before="20" w:after="20"/>
              <w:jc w:val="right"/>
            </w:pPr>
            <w:r/>
            <w:r>
              <w:rPr>
                <w:rFonts w:ascii="宋体" w:hAnsi="宋体" w:eastAsia="宋体"/>
                <w:b w:val="0"/>
                <w:sz w:val="18"/>
              </w:rPr>
              <w:t>2.9%</w:t>
            </w:r>
          </w:p>
        </w:tc>
        <w:tc>
          <w:tcPr>
            <w:tcW w:type="dxa" w:w="1081"/>
            <w:shd w:val="clear" w:fill="F4F6F9"/>
          </w:tcPr>
          <w:p>
            <w:pPr>
              <w:spacing w:before="20" w:after="20"/>
              <w:jc w:val="left"/>
            </w:pPr>
            <w:r/>
            <w:r>
              <w:rPr>
                <w:rFonts w:ascii="宋体" w:hAnsi="宋体" w:eastAsia="宋体"/>
                <w:b w:val="0"/>
                <w:sz w:val="18"/>
              </w:rPr>
              <w:t>房屋违规使用</w:t>
            </w:r>
          </w:p>
        </w:tc>
        <w:tc>
          <w:tcPr>
            <w:tcW w:type="dxa" w:w="1081"/>
            <w:shd w:val="clear" w:fill="F4F6F9"/>
          </w:tcPr>
          <w:p>
            <w:pPr>
              <w:spacing w:before="20" w:after="20"/>
              <w:jc w:val="right"/>
            </w:pPr>
            <w:r/>
            <w:r>
              <w:rPr>
                <w:rFonts w:ascii="宋体" w:hAnsi="宋体" w:eastAsia="宋体"/>
                <w:b w:val="0"/>
                <w:sz w:val="18"/>
              </w:rPr>
              <w:t>3</w:t>
            </w:r>
          </w:p>
        </w:tc>
      </w:tr>
      <w:tr>
        <w:tc>
          <w:tcPr>
            <w:tcW w:type="dxa" w:w="1081"/>
          </w:tcPr>
          <w:p>
            <w:pPr>
              <w:spacing w:before="20" w:after="20"/>
              <w:jc w:val="right"/>
            </w:pPr>
            <w:r/>
            <w:r>
              <w:rPr>
                <w:rFonts w:ascii="宋体" w:hAnsi="宋体" w:eastAsia="宋体"/>
                <w:b w:val="0"/>
                <w:sz w:val="18"/>
              </w:rPr>
              <w:t>9</w:t>
            </w:r>
          </w:p>
        </w:tc>
        <w:tc>
          <w:tcPr>
            <w:tcW w:type="dxa" w:w="1081"/>
          </w:tcPr>
          <w:p>
            <w:pPr>
              <w:spacing w:before="20" w:after="20"/>
              <w:jc w:val="left"/>
            </w:pPr>
            <w:r/>
            <w:r>
              <w:rPr>
                <w:rFonts w:ascii="宋体" w:hAnsi="宋体" w:eastAsia="宋体"/>
                <w:b w:val="0"/>
                <w:sz w:val="18"/>
              </w:rPr>
              <w:t>谨斜小区</w:t>
            </w:r>
          </w:p>
        </w:tc>
        <w:tc>
          <w:tcPr>
            <w:tcW w:type="dxa" w:w="1081"/>
          </w:tcPr>
          <w:p>
            <w:pPr>
              <w:spacing w:before="20" w:after="20"/>
              <w:jc w:val="right"/>
            </w:pPr>
            <w:r/>
            <w:r>
              <w:rPr>
                <w:rFonts w:ascii="宋体" w:hAnsi="宋体" w:eastAsia="宋体"/>
                <w:b w:val="0"/>
                <w:sz w:val="18"/>
              </w:rPr>
              <w:t>32</w:t>
            </w:r>
          </w:p>
        </w:tc>
        <w:tc>
          <w:tcPr>
            <w:tcW w:type="dxa" w:w="1081"/>
          </w:tcPr>
          <w:p>
            <w:pPr>
              <w:spacing w:before="20" w:after="20"/>
              <w:jc w:val="right"/>
            </w:pPr>
            <w:r/>
            <w:r>
              <w:rPr>
                <w:rFonts w:ascii="宋体" w:hAnsi="宋体" w:eastAsia="宋体"/>
                <w:b w:val="0"/>
                <w:sz w:val="18"/>
              </w:rPr>
              <w:t>41</w:t>
            </w:r>
          </w:p>
        </w:tc>
        <w:tc>
          <w:tcPr>
            <w:tcW w:type="dxa" w:w="1081"/>
          </w:tcPr>
          <w:p>
            <w:pPr>
              <w:spacing w:before="20" w:after="20"/>
              <w:jc w:val="right"/>
            </w:pPr>
            <w:r/>
            <w:r>
              <w:rPr>
                <w:rFonts w:ascii="宋体" w:hAnsi="宋体" w:eastAsia="宋体"/>
                <w:b w:val="0"/>
                <w:sz w:val="18"/>
              </w:rPr>
              <w:t>-22.0%</w:t>
            </w:r>
          </w:p>
        </w:tc>
        <w:tc>
          <w:tcPr>
            <w:tcW w:type="dxa" w:w="1081"/>
          </w:tcPr>
          <w:p>
            <w:pPr>
              <w:spacing w:before="20" w:after="20"/>
              <w:jc w:val="right"/>
            </w:pPr>
            <w:r/>
            <w:r>
              <w:rPr>
                <w:rFonts w:ascii="宋体" w:hAnsi="宋体" w:eastAsia="宋体"/>
                <w:b w:val="0"/>
                <w:sz w:val="18"/>
              </w:rPr>
              <w:t>2.9%</w:t>
            </w:r>
          </w:p>
        </w:tc>
        <w:tc>
          <w:tcPr>
            <w:tcW w:type="dxa" w:w="1081"/>
          </w:tcPr>
          <w:p>
            <w:pPr>
              <w:spacing w:before="20" w:after="20"/>
              <w:jc w:val="left"/>
            </w:pPr>
            <w:r/>
            <w:r>
              <w:rPr>
                <w:rFonts w:ascii="宋体" w:hAnsi="宋体" w:eastAsia="宋体"/>
                <w:b w:val="0"/>
                <w:sz w:val="18"/>
              </w:rPr>
              <w:t>房屋维修</w:t>
            </w:r>
          </w:p>
        </w:tc>
        <w:tc>
          <w:tcPr>
            <w:tcW w:type="dxa" w:w="1081"/>
          </w:tcPr>
          <w:p>
            <w:pPr>
              <w:spacing w:before="20" w:after="20"/>
              <w:jc w:val="right"/>
            </w:pPr>
            <w:r/>
            <w:r>
              <w:rPr>
                <w:rFonts w:ascii="宋体" w:hAnsi="宋体" w:eastAsia="宋体"/>
                <w:b w:val="0"/>
                <w:sz w:val="18"/>
              </w:rPr>
              <w:t>5</w:t>
            </w:r>
          </w:p>
        </w:tc>
      </w:tr>
      <w:tr>
        <w:tc>
          <w:tcPr>
            <w:tcW w:type="dxa" w:w="1081"/>
            <w:shd w:val="clear" w:fill="F4F6F9"/>
          </w:tcPr>
          <w:p>
            <w:pPr>
              <w:spacing w:before="20" w:after="20"/>
              <w:jc w:val="right"/>
            </w:pPr>
            <w:r/>
            <w:r>
              <w:rPr>
                <w:rFonts w:ascii="宋体" w:hAnsi="宋体" w:eastAsia="宋体"/>
                <w:b w:val="0"/>
                <w:sz w:val="18"/>
              </w:rPr>
              <w:t>10</w:t>
            </w:r>
          </w:p>
        </w:tc>
        <w:tc>
          <w:tcPr>
            <w:tcW w:type="dxa" w:w="1081"/>
            <w:shd w:val="clear" w:fill="F4F6F9"/>
          </w:tcPr>
          <w:p>
            <w:pPr>
              <w:spacing w:before="20" w:after="20"/>
              <w:jc w:val="left"/>
            </w:pPr>
            <w:r/>
            <w:r>
              <w:rPr>
                <w:rFonts w:ascii="宋体" w:hAnsi="宋体" w:eastAsia="宋体"/>
                <w:b w:val="0"/>
                <w:sz w:val="18"/>
              </w:rPr>
              <w:t>恒昌花园</w:t>
            </w:r>
          </w:p>
        </w:tc>
        <w:tc>
          <w:tcPr>
            <w:tcW w:type="dxa" w:w="1081"/>
            <w:shd w:val="clear" w:fill="F4F6F9"/>
          </w:tcPr>
          <w:p>
            <w:pPr>
              <w:spacing w:before="20" w:after="20"/>
              <w:jc w:val="right"/>
            </w:pPr>
            <w:r/>
            <w:r>
              <w:rPr>
                <w:rFonts w:ascii="宋体" w:hAnsi="宋体" w:eastAsia="宋体"/>
                <w:b w:val="0"/>
                <w:sz w:val="18"/>
              </w:rPr>
              <w:t>30</w:t>
            </w:r>
          </w:p>
        </w:tc>
        <w:tc>
          <w:tcPr>
            <w:tcW w:type="dxa" w:w="1081"/>
            <w:shd w:val="clear" w:fill="F4F6F9"/>
          </w:tcPr>
          <w:p>
            <w:pPr>
              <w:spacing w:before="20" w:after="20"/>
              <w:jc w:val="right"/>
            </w:pPr>
            <w:r/>
            <w:r>
              <w:rPr>
                <w:rFonts w:ascii="宋体" w:hAnsi="宋体" w:eastAsia="宋体"/>
                <w:b w:val="0"/>
                <w:sz w:val="18"/>
              </w:rPr>
              <w:t>14</w:t>
            </w:r>
          </w:p>
        </w:tc>
        <w:tc>
          <w:tcPr>
            <w:tcW w:type="dxa" w:w="1081"/>
            <w:shd w:val="clear" w:fill="F4F6F9"/>
          </w:tcPr>
          <w:p>
            <w:pPr>
              <w:spacing w:before="20" w:after="20"/>
              <w:jc w:val="right"/>
            </w:pPr>
            <w:r/>
            <w:r>
              <w:rPr>
                <w:rFonts w:ascii="宋体" w:hAnsi="宋体" w:eastAsia="宋体"/>
                <w:b w:val="0"/>
                <w:sz w:val="18"/>
              </w:rPr>
              <w:t>+114.3%</w:t>
            </w:r>
          </w:p>
        </w:tc>
        <w:tc>
          <w:tcPr>
            <w:tcW w:type="dxa" w:w="1081"/>
            <w:shd w:val="clear" w:fill="F4F6F9"/>
          </w:tcPr>
          <w:p>
            <w:pPr>
              <w:spacing w:before="20" w:after="20"/>
              <w:jc w:val="right"/>
            </w:pPr>
            <w:r/>
            <w:r>
              <w:rPr>
                <w:rFonts w:ascii="宋体" w:hAnsi="宋体" w:eastAsia="宋体"/>
                <w:b w:val="0"/>
                <w:sz w:val="18"/>
              </w:rPr>
              <w:t>2.7%</w:t>
            </w:r>
          </w:p>
        </w:tc>
        <w:tc>
          <w:tcPr>
            <w:tcW w:type="dxa" w:w="1081"/>
            <w:shd w:val="clear" w:fill="F4F6F9"/>
          </w:tcPr>
          <w:p>
            <w:pPr>
              <w:spacing w:before="20" w:after="20"/>
              <w:jc w:val="left"/>
            </w:pPr>
            <w:r/>
            <w:r>
              <w:rPr>
                <w:rFonts w:ascii="宋体" w:hAnsi="宋体" w:eastAsia="宋体"/>
                <w:b w:val="0"/>
                <w:sz w:val="18"/>
              </w:rPr>
              <w:t>邻里纠纷</w:t>
            </w:r>
          </w:p>
        </w:tc>
        <w:tc>
          <w:tcPr>
            <w:tcW w:type="dxa" w:w="1081"/>
            <w:shd w:val="clear" w:fill="F4F6F9"/>
          </w:tcPr>
          <w:p>
            <w:pPr>
              <w:spacing w:before="20" w:after="20"/>
              <w:jc w:val="right"/>
            </w:pPr>
            <w:r/>
            <w:r>
              <w:rPr>
                <w:rFonts w:ascii="宋体" w:hAnsi="宋体" w:eastAsia="宋体"/>
                <w:b w:val="0"/>
                <w:sz w:val="18"/>
              </w:rPr>
              <w:t>3</w:t>
            </w:r>
          </w:p>
        </w:tc>
      </w:tr>
    </w:tbl>
    <w:p>
      <w:pPr>
        <w:spacing w:after="120"/>
      </w:pP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8646"/>
            <w:gridSpan w:val="6"/>
            <w:shd w:val="clear" w:fill="DCE6F2"/>
          </w:tcPr>
          <w:p>
            <w:pPr>
              <w:spacing w:before="20" w:after="20"/>
              <w:jc w:val="center"/>
            </w:pPr>
            <w:r/>
            <w:r>
              <w:rPr>
                <w:rFonts w:ascii="宋体" w:hAnsi="宋体" w:eastAsia="宋体"/>
                <w:b/>
                <w:sz w:val="19"/>
              </w:rPr>
              <w:t>地址级热点（可下派核查的具体地址）</w:t>
            </w:r>
          </w:p>
        </w:tc>
      </w:tr>
      <w:tr>
        <w:trPr>
          <w:tblHeader w:val="true"/>
        </w:trPr>
        <w:tc>
          <w:tcPr>
            <w:tcW w:type="dxa" w:w="1441"/>
            <w:shd w:val="clear" w:fill="1A3A5F"/>
          </w:tcPr>
          <w:p>
            <w:pPr>
              <w:spacing w:before="20" w:after="20"/>
              <w:jc w:val="center"/>
            </w:pPr>
            <w:r/>
            <w:r>
              <w:rPr>
                <w:rFonts w:ascii="宋体" w:hAnsi="宋体" w:eastAsia="宋体"/>
                <w:b/>
                <w:color w:val="FFFFFF"/>
                <w:sz w:val="18"/>
              </w:rPr>
              <w:t>#</w:t>
            </w:r>
          </w:p>
        </w:tc>
        <w:tc>
          <w:tcPr>
            <w:tcW w:type="dxa" w:w="1441"/>
            <w:shd w:val="clear" w:fill="1A3A5F"/>
          </w:tcPr>
          <w:p>
            <w:pPr>
              <w:spacing w:before="20" w:after="20"/>
              <w:jc w:val="center"/>
            </w:pPr>
            <w:r/>
            <w:r>
              <w:rPr>
                <w:rFonts w:ascii="宋体" w:hAnsi="宋体" w:eastAsia="宋体"/>
                <w:b/>
                <w:color w:val="FFFFFF"/>
                <w:sz w:val="18"/>
              </w:rPr>
              <w:t>地址</w:t>
            </w:r>
          </w:p>
        </w:tc>
        <w:tc>
          <w:tcPr>
            <w:tcW w:type="dxa" w:w="1441"/>
            <w:shd w:val="clear" w:fill="1A3A5F"/>
          </w:tcPr>
          <w:p>
            <w:pPr>
              <w:spacing w:before="20" w:after="20"/>
              <w:jc w:val="center"/>
            </w:pPr>
            <w:r/>
            <w:r>
              <w:rPr>
                <w:rFonts w:ascii="宋体" w:hAnsi="宋体" w:eastAsia="宋体"/>
                <w:b/>
                <w:color w:val="FFFFFF"/>
                <w:sz w:val="18"/>
              </w:rPr>
              <w:t>2026年1-8月</w:t>
            </w:r>
          </w:p>
        </w:tc>
        <w:tc>
          <w:tcPr>
            <w:tcW w:type="dxa" w:w="1441"/>
            <w:shd w:val="clear" w:fill="1A3A5F"/>
          </w:tcPr>
          <w:p>
            <w:pPr>
              <w:spacing w:before="20" w:after="20"/>
              <w:jc w:val="center"/>
            </w:pPr>
            <w:r/>
            <w:r>
              <w:rPr>
                <w:rFonts w:ascii="宋体" w:hAnsi="宋体" w:eastAsia="宋体"/>
                <w:b/>
                <w:color w:val="FFFFFF"/>
                <w:sz w:val="18"/>
              </w:rPr>
              <w:t>2025年同期</w:t>
            </w:r>
          </w:p>
        </w:tc>
        <w:tc>
          <w:tcPr>
            <w:tcW w:type="dxa" w:w="1441"/>
            <w:shd w:val="clear" w:fill="1A3A5F"/>
          </w:tcPr>
          <w:p>
            <w:pPr>
              <w:spacing w:before="20" w:after="20"/>
              <w:jc w:val="center"/>
            </w:pPr>
            <w:r/>
            <w:r>
              <w:rPr>
                <w:rFonts w:ascii="宋体" w:hAnsi="宋体" w:eastAsia="宋体"/>
                <w:b/>
                <w:color w:val="FFFFFF"/>
                <w:sz w:val="18"/>
              </w:rPr>
              <w:t>增减</w:t>
            </w:r>
          </w:p>
        </w:tc>
        <w:tc>
          <w:tcPr>
            <w:tcW w:type="dxa" w:w="1441"/>
            <w:shd w:val="clear" w:fill="1A3A5F"/>
          </w:tcPr>
          <w:p>
            <w:pPr>
              <w:spacing w:before="20" w:after="20"/>
              <w:jc w:val="center"/>
            </w:pPr>
            <w:r/>
            <w:r>
              <w:rPr>
                <w:rFonts w:ascii="宋体" w:hAnsi="宋体" w:eastAsia="宋体"/>
                <w:b/>
                <w:color w:val="FFFFFF"/>
                <w:sz w:val="18"/>
              </w:rPr>
              <w:t>首要类别</w:t>
            </w:r>
          </w:p>
        </w:tc>
      </w:tr>
      <w:tr>
        <w:tc>
          <w:tcPr>
            <w:tcW w:type="dxa" w:w="1441"/>
          </w:tcPr>
          <w:p>
            <w:pPr>
              <w:spacing w:before="20" w:after="20"/>
              <w:jc w:val="right"/>
            </w:pPr>
            <w:r/>
            <w:r>
              <w:rPr>
                <w:rFonts w:ascii="宋体" w:hAnsi="宋体" w:eastAsia="宋体"/>
                <w:b w:val="0"/>
                <w:sz w:val="18"/>
              </w:rPr>
              <w:t>1</w:t>
            </w:r>
          </w:p>
        </w:tc>
        <w:tc>
          <w:tcPr>
            <w:tcW w:type="dxa" w:w="1441"/>
          </w:tcPr>
          <w:p>
            <w:pPr>
              <w:spacing w:before="20" w:after="20"/>
              <w:jc w:val="left"/>
            </w:pPr>
            <w:r/>
            <w:r>
              <w:rPr>
                <w:rFonts w:ascii="宋体" w:hAnsi="宋体" w:eastAsia="宋体"/>
                <w:b w:val="0"/>
                <w:sz w:val="18"/>
              </w:rPr>
              <w:t>龙山新村1-4号、6-9号、11-14号、16-20号、22号、24号、27-29号、29号甲、30-32号、32号甲、33-35号、35号甲、36-38号、38号甲、39号、39号甲、41-51号、51号甲、52号、52号甲、53号、53号甲、55-58号、61-65号、65号甲、66号、66号甲、67-69号、69号甲、70-73号、75-94号、97-114号、115甲、121-125号；中山南二路960弄1号、2号、4号</w:t>
            </w:r>
          </w:p>
        </w:tc>
        <w:tc>
          <w:tcPr>
            <w:tcW w:type="dxa" w:w="1441"/>
          </w:tcPr>
          <w:p>
            <w:pPr>
              <w:spacing w:before="20" w:after="20"/>
              <w:jc w:val="right"/>
            </w:pPr>
            <w:r/>
            <w:r>
              <w:rPr>
                <w:rFonts w:ascii="宋体" w:hAnsi="宋体" w:eastAsia="宋体"/>
                <w:b w:val="0"/>
                <w:sz w:val="18"/>
              </w:rPr>
              <w:t>94</w:t>
            </w:r>
          </w:p>
        </w:tc>
        <w:tc>
          <w:tcPr>
            <w:tcW w:type="dxa" w:w="1441"/>
          </w:tcPr>
          <w:p>
            <w:pPr>
              <w:spacing w:before="20" w:after="20"/>
              <w:jc w:val="right"/>
            </w:pPr>
            <w:r/>
            <w:r>
              <w:rPr>
                <w:rFonts w:ascii="宋体" w:hAnsi="宋体" w:eastAsia="宋体"/>
                <w:b w:val="0"/>
                <w:sz w:val="18"/>
              </w:rPr>
              <w:t>120</w:t>
            </w:r>
          </w:p>
        </w:tc>
        <w:tc>
          <w:tcPr>
            <w:tcW w:type="dxa" w:w="1441"/>
          </w:tcPr>
          <w:p>
            <w:pPr>
              <w:spacing w:before="20" w:after="20"/>
              <w:jc w:val="right"/>
            </w:pPr>
            <w:r/>
            <w:r>
              <w:rPr>
                <w:rFonts w:ascii="宋体" w:hAnsi="宋体" w:eastAsia="宋体"/>
                <w:b w:val="0"/>
                <w:sz w:val="18"/>
              </w:rPr>
              <w:t>-26</w:t>
            </w:r>
          </w:p>
        </w:tc>
        <w:tc>
          <w:tcPr>
            <w:tcW w:type="dxa" w:w="1441"/>
          </w:tcPr>
          <w:p>
            <w:pPr>
              <w:spacing w:before="20" w:after="20"/>
              <w:jc w:val="left"/>
            </w:pPr>
            <w:r/>
            <w:r>
              <w:rPr>
                <w:rFonts w:ascii="宋体" w:hAnsi="宋体" w:eastAsia="宋体"/>
                <w:b w:val="0"/>
                <w:sz w:val="18"/>
              </w:rPr>
              <w:t>停车管理</w:t>
            </w:r>
          </w:p>
        </w:tc>
      </w:tr>
      <w:tr>
        <w:tc>
          <w:tcPr>
            <w:tcW w:type="dxa" w:w="1441"/>
            <w:shd w:val="clear" w:fill="F4F6F9"/>
          </w:tcPr>
          <w:p>
            <w:pPr>
              <w:spacing w:before="20" w:after="20"/>
              <w:jc w:val="right"/>
            </w:pPr>
            <w:r/>
            <w:r>
              <w:rPr>
                <w:rFonts w:ascii="宋体" w:hAnsi="宋体" w:eastAsia="宋体"/>
                <w:b w:val="0"/>
                <w:sz w:val="18"/>
              </w:rPr>
              <w:t>2</w:t>
            </w:r>
          </w:p>
        </w:tc>
        <w:tc>
          <w:tcPr>
            <w:tcW w:type="dxa" w:w="1441"/>
            <w:shd w:val="clear" w:fill="F4F6F9"/>
          </w:tcPr>
          <w:p>
            <w:pPr>
              <w:spacing w:before="20" w:after="20"/>
              <w:jc w:val="left"/>
            </w:pPr>
            <w:r/>
            <w:r>
              <w:rPr>
                <w:rFonts w:ascii="宋体" w:hAnsi="宋体" w:eastAsia="宋体"/>
                <w:b w:val="0"/>
                <w:sz w:val="18"/>
              </w:rPr>
              <w:t>小木桥路538弄</w:t>
            </w:r>
          </w:p>
        </w:tc>
        <w:tc>
          <w:tcPr>
            <w:tcW w:type="dxa" w:w="1441"/>
            <w:shd w:val="clear" w:fill="F4F6F9"/>
          </w:tcPr>
          <w:p>
            <w:pPr>
              <w:spacing w:before="20" w:after="20"/>
              <w:jc w:val="right"/>
            </w:pPr>
            <w:r/>
            <w:r>
              <w:rPr>
                <w:rFonts w:ascii="宋体" w:hAnsi="宋体" w:eastAsia="宋体"/>
                <w:b w:val="0"/>
                <w:sz w:val="18"/>
              </w:rPr>
              <w:t>92</w:t>
            </w:r>
          </w:p>
        </w:tc>
        <w:tc>
          <w:tcPr>
            <w:tcW w:type="dxa" w:w="1441"/>
            <w:shd w:val="clear" w:fill="F4F6F9"/>
          </w:tcPr>
          <w:p>
            <w:pPr>
              <w:spacing w:before="20" w:after="20"/>
              <w:jc w:val="right"/>
            </w:pPr>
            <w:r/>
            <w:r>
              <w:rPr>
                <w:rFonts w:ascii="宋体" w:hAnsi="宋体" w:eastAsia="宋体"/>
                <w:b w:val="0"/>
                <w:sz w:val="18"/>
              </w:rPr>
              <w:t>28</w:t>
            </w:r>
          </w:p>
        </w:tc>
        <w:tc>
          <w:tcPr>
            <w:tcW w:type="dxa" w:w="1441"/>
            <w:shd w:val="clear" w:fill="F4F6F9"/>
          </w:tcPr>
          <w:p>
            <w:pPr>
              <w:spacing w:before="20" w:after="20"/>
              <w:jc w:val="right"/>
            </w:pPr>
            <w:r/>
            <w:r>
              <w:rPr>
                <w:rFonts w:ascii="宋体" w:hAnsi="宋体" w:eastAsia="宋体"/>
                <w:b w:val="0"/>
                <w:sz w:val="18"/>
              </w:rPr>
              <w:t>+64</w:t>
            </w:r>
          </w:p>
        </w:tc>
        <w:tc>
          <w:tcPr>
            <w:tcW w:type="dxa" w:w="1441"/>
            <w:shd w:val="clear" w:fill="F4F6F9"/>
          </w:tcPr>
          <w:p>
            <w:pPr>
              <w:spacing w:before="20" w:after="20"/>
              <w:jc w:val="left"/>
            </w:pPr>
            <w:r/>
            <w:r>
              <w:rPr>
                <w:rFonts w:ascii="宋体" w:hAnsi="宋体" w:eastAsia="宋体"/>
                <w:b w:val="0"/>
                <w:sz w:val="18"/>
              </w:rPr>
              <w:t>业主大会/业委会</w:t>
            </w:r>
          </w:p>
        </w:tc>
      </w:tr>
      <w:tr>
        <w:tc>
          <w:tcPr>
            <w:tcW w:type="dxa" w:w="1441"/>
          </w:tcPr>
          <w:p>
            <w:pPr>
              <w:spacing w:before="20" w:after="20"/>
              <w:jc w:val="right"/>
            </w:pPr>
            <w:r/>
            <w:r>
              <w:rPr>
                <w:rFonts w:ascii="宋体" w:hAnsi="宋体" w:eastAsia="宋体"/>
                <w:b w:val="0"/>
                <w:sz w:val="18"/>
              </w:rPr>
              <w:t>3</w:t>
            </w:r>
          </w:p>
        </w:tc>
        <w:tc>
          <w:tcPr>
            <w:tcW w:type="dxa" w:w="1441"/>
          </w:tcPr>
          <w:p>
            <w:pPr>
              <w:spacing w:before="20" w:after="20"/>
              <w:jc w:val="left"/>
            </w:pPr>
            <w:r/>
            <w:r>
              <w:rPr>
                <w:rFonts w:ascii="宋体" w:hAnsi="宋体" w:eastAsia="宋体"/>
                <w:b w:val="0"/>
                <w:sz w:val="18"/>
              </w:rPr>
              <w:t>天钥新村1、3-4、6、8-15、17-23（单）、24-26、28-43、45-53（单）、54-69号，天钥二村71-74、76-78、80-89、91、93-131、138-146（双）、150-182（双），中山南二路918弄48-54号、924-928、950弄3-4、6-10、20-21号</w:t>
            </w:r>
          </w:p>
        </w:tc>
        <w:tc>
          <w:tcPr>
            <w:tcW w:type="dxa" w:w="1441"/>
          </w:tcPr>
          <w:p>
            <w:pPr>
              <w:spacing w:before="20" w:after="20"/>
              <w:jc w:val="right"/>
            </w:pPr>
            <w:r/>
            <w:r>
              <w:rPr>
                <w:rFonts w:ascii="宋体" w:hAnsi="宋体" w:eastAsia="宋体"/>
                <w:b w:val="0"/>
                <w:sz w:val="18"/>
              </w:rPr>
              <w:t>79</w:t>
            </w:r>
          </w:p>
        </w:tc>
        <w:tc>
          <w:tcPr>
            <w:tcW w:type="dxa" w:w="1441"/>
          </w:tcPr>
          <w:p>
            <w:pPr>
              <w:spacing w:before="20" w:after="20"/>
              <w:jc w:val="right"/>
            </w:pPr>
            <w:r/>
            <w:r>
              <w:rPr>
                <w:rFonts w:ascii="宋体" w:hAnsi="宋体" w:eastAsia="宋体"/>
                <w:b w:val="0"/>
                <w:sz w:val="18"/>
              </w:rPr>
              <w:t>112</w:t>
            </w:r>
          </w:p>
        </w:tc>
        <w:tc>
          <w:tcPr>
            <w:tcW w:type="dxa" w:w="1441"/>
          </w:tcPr>
          <w:p>
            <w:pPr>
              <w:spacing w:before="20" w:after="20"/>
              <w:jc w:val="right"/>
            </w:pPr>
            <w:r/>
            <w:r>
              <w:rPr>
                <w:rFonts w:ascii="宋体" w:hAnsi="宋体" w:eastAsia="宋体"/>
                <w:b w:val="0"/>
                <w:sz w:val="18"/>
              </w:rPr>
              <w:t>-33</w:t>
            </w:r>
          </w:p>
        </w:tc>
        <w:tc>
          <w:tcPr>
            <w:tcW w:type="dxa" w:w="1441"/>
          </w:tcPr>
          <w:p>
            <w:pPr>
              <w:spacing w:before="20" w:after="20"/>
              <w:jc w:val="left"/>
            </w:pPr>
            <w:r/>
            <w:r>
              <w:rPr>
                <w:rFonts w:ascii="宋体" w:hAnsi="宋体" w:eastAsia="宋体"/>
                <w:b w:val="0"/>
                <w:sz w:val="18"/>
              </w:rPr>
              <w:t>房屋维修</w:t>
            </w:r>
          </w:p>
        </w:tc>
      </w:tr>
      <w:tr>
        <w:tc>
          <w:tcPr>
            <w:tcW w:type="dxa" w:w="1441"/>
            <w:shd w:val="clear" w:fill="F4F6F9"/>
          </w:tcPr>
          <w:p>
            <w:pPr>
              <w:spacing w:before="20" w:after="20"/>
              <w:jc w:val="right"/>
            </w:pPr>
            <w:r/>
            <w:r>
              <w:rPr>
                <w:rFonts w:ascii="宋体" w:hAnsi="宋体" w:eastAsia="宋体"/>
                <w:b w:val="0"/>
                <w:sz w:val="18"/>
              </w:rPr>
              <w:t>4</w:t>
            </w:r>
          </w:p>
        </w:tc>
        <w:tc>
          <w:tcPr>
            <w:tcW w:type="dxa" w:w="1441"/>
            <w:shd w:val="clear" w:fill="F4F6F9"/>
          </w:tcPr>
          <w:p>
            <w:pPr>
              <w:spacing w:before="20" w:after="20"/>
              <w:jc w:val="left"/>
            </w:pPr>
            <w:r/>
            <w:r>
              <w:rPr>
                <w:rFonts w:ascii="宋体" w:hAnsi="宋体" w:eastAsia="宋体"/>
                <w:b w:val="0"/>
                <w:sz w:val="18"/>
              </w:rPr>
              <w:t>宛南二村4-20，三村1-10，四村1-15、17-19、21-23，一村1-20、25-38，中山南二路941-943、945弄1-8、937弄5-19号，龙华路2373弄1-12、2381弄13-17号</w:t>
            </w:r>
          </w:p>
        </w:tc>
        <w:tc>
          <w:tcPr>
            <w:tcW w:type="dxa" w:w="1441"/>
            <w:shd w:val="clear" w:fill="F4F6F9"/>
          </w:tcPr>
          <w:p>
            <w:pPr>
              <w:spacing w:before="20" w:after="20"/>
              <w:jc w:val="right"/>
            </w:pPr>
            <w:r/>
            <w:r>
              <w:rPr>
                <w:rFonts w:ascii="宋体" w:hAnsi="宋体" w:eastAsia="宋体"/>
                <w:b w:val="0"/>
                <w:sz w:val="18"/>
              </w:rPr>
              <w:t>76</w:t>
            </w:r>
          </w:p>
        </w:tc>
        <w:tc>
          <w:tcPr>
            <w:tcW w:type="dxa" w:w="1441"/>
            <w:shd w:val="clear" w:fill="F4F6F9"/>
          </w:tcPr>
          <w:p>
            <w:pPr>
              <w:spacing w:before="20" w:after="20"/>
              <w:jc w:val="right"/>
            </w:pPr>
            <w:r/>
            <w:r>
              <w:rPr>
                <w:rFonts w:ascii="宋体" w:hAnsi="宋体" w:eastAsia="宋体"/>
                <w:b w:val="0"/>
                <w:sz w:val="18"/>
              </w:rPr>
              <w:t>135</w:t>
            </w:r>
          </w:p>
        </w:tc>
        <w:tc>
          <w:tcPr>
            <w:tcW w:type="dxa" w:w="1441"/>
            <w:shd w:val="clear" w:fill="F4F6F9"/>
          </w:tcPr>
          <w:p>
            <w:pPr>
              <w:spacing w:before="20" w:after="20"/>
              <w:jc w:val="right"/>
            </w:pPr>
            <w:r/>
            <w:r>
              <w:rPr>
                <w:rFonts w:ascii="宋体" w:hAnsi="宋体" w:eastAsia="宋体"/>
                <w:b w:val="0"/>
                <w:sz w:val="18"/>
              </w:rPr>
              <w:t>-59</w:t>
            </w:r>
          </w:p>
        </w:tc>
        <w:tc>
          <w:tcPr>
            <w:tcW w:type="dxa" w:w="1441"/>
            <w:shd w:val="clear" w:fill="F4F6F9"/>
          </w:tcPr>
          <w:p>
            <w:pPr>
              <w:spacing w:before="20" w:after="20"/>
              <w:jc w:val="left"/>
            </w:pPr>
            <w:r/>
            <w:r>
              <w:rPr>
                <w:rFonts w:ascii="宋体" w:hAnsi="宋体" w:eastAsia="宋体"/>
                <w:b w:val="0"/>
                <w:sz w:val="18"/>
              </w:rPr>
              <w:t>消防管理</w:t>
            </w:r>
          </w:p>
        </w:tc>
      </w:tr>
      <w:tr>
        <w:tc>
          <w:tcPr>
            <w:tcW w:type="dxa" w:w="1441"/>
          </w:tcPr>
          <w:p>
            <w:pPr>
              <w:spacing w:before="20" w:after="20"/>
              <w:jc w:val="right"/>
            </w:pPr>
            <w:r/>
            <w:r>
              <w:rPr>
                <w:rFonts w:ascii="宋体" w:hAnsi="宋体" w:eastAsia="宋体"/>
                <w:b w:val="0"/>
                <w:sz w:val="18"/>
              </w:rPr>
              <w:t>5</w:t>
            </w:r>
          </w:p>
        </w:tc>
        <w:tc>
          <w:tcPr>
            <w:tcW w:type="dxa" w:w="1441"/>
          </w:tcPr>
          <w:p>
            <w:pPr>
              <w:spacing w:before="20" w:after="20"/>
              <w:jc w:val="left"/>
            </w:pPr>
            <w:r/>
            <w:r>
              <w:rPr>
                <w:rFonts w:ascii="宋体" w:hAnsi="宋体" w:eastAsia="宋体"/>
                <w:b w:val="0"/>
                <w:sz w:val="18"/>
              </w:rPr>
              <w:t>小木桥路318号，360弄1号、1号甲、2号、2号甲、3-25号，440弄1-2号、2号甲、3-4号、4号甲、8-28号、31-57号；零陵路289弄1-12号、14号、16号、18号、20号、22号、24号；斜土路1622弄4-10号，1674弄1号</w:t>
            </w:r>
          </w:p>
        </w:tc>
        <w:tc>
          <w:tcPr>
            <w:tcW w:type="dxa" w:w="1441"/>
          </w:tcPr>
          <w:p>
            <w:pPr>
              <w:spacing w:before="20" w:after="20"/>
              <w:jc w:val="right"/>
            </w:pPr>
            <w:r/>
            <w:r>
              <w:rPr>
                <w:rFonts w:ascii="宋体" w:hAnsi="宋体" w:eastAsia="宋体"/>
                <w:b w:val="0"/>
                <w:sz w:val="18"/>
              </w:rPr>
              <w:t>63</w:t>
            </w:r>
          </w:p>
        </w:tc>
        <w:tc>
          <w:tcPr>
            <w:tcW w:type="dxa" w:w="1441"/>
          </w:tcPr>
          <w:p>
            <w:pPr>
              <w:spacing w:before="20" w:after="20"/>
              <w:jc w:val="right"/>
            </w:pPr>
            <w:r/>
            <w:r>
              <w:rPr>
                <w:rFonts w:ascii="宋体" w:hAnsi="宋体" w:eastAsia="宋体"/>
                <w:b w:val="0"/>
                <w:sz w:val="18"/>
              </w:rPr>
              <w:t>107</w:t>
            </w:r>
          </w:p>
        </w:tc>
        <w:tc>
          <w:tcPr>
            <w:tcW w:type="dxa" w:w="1441"/>
          </w:tcPr>
          <w:p>
            <w:pPr>
              <w:spacing w:before="20" w:after="20"/>
              <w:jc w:val="right"/>
            </w:pPr>
            <w:r/>
            <w:r>
              <w:rPr>
                <w:rFonts w:ascii="宋体" w:hAnsi="宋体" w:eastAsia="宋体"/>
                <w:b w:val="0"/>
                <w:sz w:val="18"/>
              </w:rPr>
              <w:t>-44</w:t>
            </w:r>
          </w:p>
        </w:tc>
        <w:tc>
          <w:tcPr>
            <w:tcW w:type="dxa" w:w="1441"/>
          </w:tcPr>
          <w:p>
            <w:pPr>
              <w:spacing w:before="20" w:after="20"/>
              <w:jc w:val="left"/>
            </w:pPr>
            <w:r/>
            <w:r>
              <w:rPr>
                <w:rFonts w:ascii="宋体" w:hAnsi="宋体" w:eastAsia="宋体"/>
                <w:b w:val="0"/>
                <w:sz w:val="18"/>
              </w:rPr>
              <w:t>房屋维修</w:t>
            </w:r>
          </w:p>
        </w:tc>
      </w:tr>
      <w:tr>
        <w:tc>
          <w:tcPr>
            <w:tcW w:type="dxa" w:w="1441"/>
            <w:shd w:val="clear" w:fill="F4F6F9"/>
          </w:tcPr>
          <w:p>
            <w:pPr>
              <w:spacing w:before="20" w:after="20"/>
              <w:jc w:val="right"/>
            </w:pPr>
            <w:r/>
            <w:r>
              <w:rPr>
                <w:rFonts w:ascii="宋体" w:hAnsi="宋体" w:eastAsia="宋体"/>
                <w:b w:val="0"/>
                <w:sz w:val="18"/>
              </w:rPr>
              <w:t>6</w:t>
            </w:r>
          </w:p>
        </w:tc>
        <w:tc>
          <w:tcPr>
            <w:tcW w:type="dxa" w:w="1441"/>
            <w:shd w:val="clear" w:fill="F4F6F9"/>
          </w:tcPr>
          <w:p>
            <w:pPr>
              <w:spacing w:before="20" w:after="20"/>
              <w:jc w:val="left"/>
            </w:pPr>
            <w:r/>
            <w:r>
              <w:rPr>
                <w:rFonts w:ascii="宋体" w:hAnsi="宋体" w:eastAsia="宋体"/>
                <w:b w:val="0"/>
                <w:sz w:val="18"/>
              </w:rPr>
              <w:t>东安四村1-41、46-47号</w:t>
            </w:r>
          </w:p>
        </w:tc>
        <w:tc>
          <w:tcPr>
            <w:tcW w:type="dxa" w:w="1441"/>
            <w:shd w:val="clear" w:fill="F4F6F9"/>
          </w:tcPr>
          <w:p>
            <w:pPr>
              <w:spacing w:before="20" w:after="20"/>
              <w:jc w:val="right"/>
            </w:pPr>
            <w:r/>
            <w:r>
              <w:rPr>
                <w:rFonts w:ascii="宋体" w:hAnsi="宋体" w:eastAsia="宋体"/>
                <w:b w:val="0"/>
                <w:sz w:val="18"/>
              </w:rPr>
              <w:t>50</w:t>
            </w:r>
          </w:p>
        </w:tc>
        <w:tc>
          <w:tcPr>
            <w:tcW w:type="dxa" w:w="1441"/>
            <w:shd w:val="clear" w:fill="F4F6F9"/>
          </w:tcPr>
          <w:p>
            <w:pPr>
              <w:spacing w:before="20" w:after="20"/>
              <w:jc w:val="right"/>
            </w:pPr>
            <w:r/>
            <w:r>
              <w:rPr>
                <w:rFonts w:ascii="宋体" w:hAnsi="宋体" w:eastAsia="宋体"/>
                <w:b w:val="0"/>
                <w:sz w:val="18"/>
              </w:rPr>
              <w:t>43</w:t>
            </w:r>
          </w:p>
        </w:tc>
        <w:tc>
          <w:tcPr>
            <w:tcW w:type="dxa" w:w="1441"/>
            <w:shd w:val="clear" w:fill="F4F6F9"/>
          </w:tcPr>
          <w:p>
            <w:pPr>
              <w:spacing w:before="20" w:after="20"/>
              <w:jc w:val="right"/>
            </w:pPr>
            <w:r/>
            <w:r>
              <w:rPr>
                <w:rFonts w:ascii="宋体" w:hAnsi="宋体" w:eastAsia="宋体"/>
                <w:b w:val="0"/>
                <w:sz w:val="18"/>
              </w:rPr>
              <w:t>+7</w:t>
            </w:r>
          </w:p>
        </w:tc>
        <w:tc>
          <w:tcPr>
            <w:tcW w:type="dxa" w:w="1441"/>
            <w:shd w:val="clear" w:fill="F4F6F9"/>
          </w:tcPr>
          <w:p>
            <w:pPr>
              <w:spacing w:before="20" w:after="20"/>
              <w:jc w:val="left"/>
            </w:pPr>
            <w:r/>
            <w:r>
              <w:rPr>
                <w:rFonts w:ascii="宋体" w:hAnsi="宋体" w:eastAsia="宋体"/>
                <w:b w:val="0"/>
                <w:sz w:val="18"/>
              </w:rPr>
              <w:t>消防管理</w:t>
            </w:r>
          </w:p>
        </w:tc>
      </w:tr>
    </w:tbl>
    <w:p>
      <w:pPr>
        <w:spacing w:after="120"/>
      </w:pP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8645"/>
            <w:gridSpan w:val="7"/>
            <w:shd w:val="clear" w:fill="DCE6F2"/>
          </w:tcPr>
          <w:p>
            <w:pPr>
              <w:spacing w:before="20" w:after="20"/>
              <w:jc w:val="center"/>
            </w:pPr>
            <w:r/>
            <w:r>
              <w:rPr>
                <w:rFonts w:ascii="宋体" w:hAnsi="宋体" w:eastAsia="宋体"/>
                <w:b/>
                <w:sz w:val="19"/>
              </w:rPr>
              <w:t>物业企业投诉 Top10</w:t>
            </w:r>
          </w:p>
        </w:tc>
      </w:tr>
      <w:tr>
        <w:trPr>
          <w:tblHeader w:val="true"/>
        </w:trPr>
        <w:tc>
          <w:tcPr>
            <w:tcW w:type="dxa" w:w="1235"/>
            <w:shd w:val="clear" w:fill="1A3A5F"/>
          </w:tcPr>
          <w:p>
            <w:pPr>
              <w:spacing w:before="20" w:after="20"/>
              <w:jc w:val="center"/>
            </w:pPr>
            <w:r/>
            <w:r>
              <w:rPr>
                <w:rFonts w:ascii="宋体" w:hAnsi="宋体" w:eastAsia="宋体"/>
                <w:b/>
                <w:color w:val="FFFFFF"/>
                <w:sz w:val="18"/>
              </w:rPr>
              <w:t>#</w:t>
            </w:r>
          </w:p>
        </w:tc>
        <w:tc>
          <w:tcPr>
            <w:tcW w:type="dxa" w:w="1235"/>
            <w:shd w:val="clear" w:fill="1A3A5F"/>
          </w:tcPr>
          <w:p>
            <w:pPr>
              <w:spacing w:before="20" w:after="20"/>
              <w:jc w:val="center"/>
            </w:pPr>
            <w:r/>
            <w:r>
              <w:rPr>
                <w:rFonts w:ascii="宋体" w:hAnsi="宋体" w:eastAsia="宋体"/>
                <w:b/>
                <w:color w:val="FFFFFF"/>
                <w:sz w:val="18"/>
              </w:rPr>
              <w:t>企业</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同比</w:t>
            </w:r>
          </w:p>
        </w:tc>
        <w:tc>
          <w:tcPr>
            <w:tcW w:type="dxa" w:w="1235"/>
            <w:shd w:val="clear" w:fill="1A3A5F"/>
          </w:tcPr>
          <w:p>
            <w:pPr>
              <w:spacing w:before="20" w:after="20"/>
              <w:jc w:val="center"/>
            </w:pPr>
            <w:r/>
            <w:r>
              <w:rPr>
                <w:rFonts w:ascii="宋体" w:hAnsi="宋体" w:eastAsia="宋体"/>
                <w:b/>
                <w:color w:val="FFFFFF"/>
                <w:sz w:val="18"/>
              </w:rPr>
              <w:t>占本镇 / 涉及小区</w:t>
            </w:r>
          </w:p>
        </w:tc>
        <w:tc>
          <w:tcPr>
            <w:tcW w:type="dxa" w:w="1235"/>
            <w:shd w:val="clear" w:fill="1A3A5F"/>
          </w:tcPr>
          <w:p>
            <w:pPr>
              <w:spacing w:before="20" w:after="20"/>
              <w:jc w:val="center"/>
            </w:pPr>
            <w:r/>
            <w:r>
              <w:rPr>
                <w:rFonts w:ascii="宋体" w:hAnsi="宋体" w:eastAsia="宋体"/>
                <w:b/>
                <w:color w:val="FFFFFF"/>
                <w:sz w:val="18"/>
              </w:rPr>
            </w:r>
          </w:p>
        </w:tc>
      </w:tr>
      <w:tr>
        <w:tc>
          <w:tcPr>
            <w:tcW w:type="dxa" w:w="1235"/>
          </w:tcPr>
          <w:p>
            <w:pPr>
              <w:spacing w:before="20" w:after="20"/>
              <w:jc w:val="right"/>
            </w:pPr>
            <w:r/>
            <w:r>
              <w:rPr>
                <w:rFonts w:ascii="宋体" w:hAnsi="宋体" w:eastAsia="宋体"/>
                <w:b w:val="0"/>
                <w:sz w:val="18"/>
              </w:rPr>
              <w:t>1</w:t>
            </w:r>
          </w:p>
        </w:tc>
        <w:tc>
          <w:tcPr>
            <w:tcW w:type="dxa" w:w="1235"/>
          </w:tcPr>
          <w:p>
            <w:pPr>
              <w:spacing w:before="20" w:after="20"/>
              <w:jc w:val="left"/>
            </w:pPr>
            <w:r/>
            <w:r>
              <w:rPr>
                <w:rFonts w:ascii="宋体" w:hAnsi="宋体" w:eastAsia="宋体"/>
                <w:b w:val="0"/>
                <w:sz w:val="18"/>
              </w:rPr>
              <w:t>上海高建物业有限公司</w:t>
            </w:r>
          </w:p>
        </w:tc>
        <w:tc>
          <w:tcPr>
            <w:tcW w:type="dxa" w:w="1235"/>
          </w:tcPr>
          <w:p>
            <w:pPr>
              <w:spacing w:before="20" w:after="20"/>
              <w:jc w:val="right"/>
            </w:pPr>
            <w:r/>
            <w:r>
              <w:rPr>
                <w:rFonts w:ascii="宋体" w:hAnsi="宋体" w:eastAsia="宋体"/>
                <w:b w:val="0"/>
                <w:sz w:val="18"/>
              </w:rPr>
              <w:t>629</w:t>
            </w:r>
          </w:p>
        </w:tc>
        <w:tc>
          <w:tcPr>
            <w:tcW w:type="dxa" w:w="1235"/>
          </w:tcPr>
          <w:p>
            <w:pPr>
              <w:spacing w:before="20" w:after="20"/>
              <w:jc w:val="right"/>
            </w:pPr>
            <w:r/>
            <w:r>
              <w:rPr>
                <w:rFonts w:ascii="宋体" w:hAnsi="宋体" w:eastAsia="宋体"/>
                <w:b w:val="0"/>
                <w:sz w:val="18"/>
              </w:rPr>
              <w:t>919</w:t>
            </w:r>
          </w:p>
        </w:tc>
        <w:tc>
          <w:tcPr>
            <w:tcW w:type="dxa" w:w="1235"/>
          </w:tcPr>
          <w:p>
            <w:pPr>
              <w:spacing w:before="20" w:after="20"/>
              <w:jc w:val="right"/>
            </w:pPr>
            <w:r/>
            <w:r>
              <w:rPr>
                <w:rFonts w:ascii="宋体" w:hAnsi="宋体" w:eastAsia="宋体"/>
                <w:b w:val="0"/>
                <w:sz w:val="18"/>
              </w:rPr>
              <w:t>-31.6%</w:t>
            </w:r>
          </w:p>
        </w:tc>
        <w:tc>
          <w:tcPr>
            <w:tcW w:type="dxa" w:w="1235"/>
          </w:tcPr>
          <w:p>
            <w:pPr>
              <w:spacing w:before="20" w:after="20"/>
              <w:jc w:val="right"/>
            </w:pPr>
            <w:r/>
            <w:r>
              <w:rPr>
                <w:rFonts w:ascii="宋体" w:hAnsi="宋体" w:eastAsia="宋体"/>
                <w:b w:val="0"/>
                <w:sz w:val="18"/>
              </w:rPr>
              <w:t>56.1%</w:t>
            </w:r>
          </w:p>
        </w:tc>
        <w:tc>
          <w:tcPr>
            <w:tcW w:type="dxa" w:w="1235"/>
          </w:tcPr>
          <w:p>
            <w:pPr>
              <w:spacing w:before="20" w:after="20"/>
              <w:jc w:val="right"/>
            </w:pPr>
            <w:r/>
            <w:r>
              <w:rPr>
                <w:rFonts w:ascii="宋体" w:hAnsi="宋体" w:eastAsia="宋体"/>
                <w:b w:val="0"/>
                <w:sz w:val="18"/>
              </w:rPr>
              <w:t>26</w:t>
            </w:r>
          </w:p>
        </w:tc>
      </w:tr>
      <w:tr>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left"/>
            </w:pPr>
            <w:r/>
            <w:r>
              <w:rPr>
                <w:rFonts w:ascii="宋体" w:hAnsi="宋体" w:eastAsia="宋体"/>
                <w:b w:val="0"/>
                <w:sz w:val="18"/>
              </w:rPr>
              <w:t>上海东方航空物业有限公司</w:t>
            </w:r>
          </w:p>
        </w:tc>
        <w:tc>
          <w:tcPr>
            <w:tcW w:type="dxa" w:w="1235"/>
            <w:shd w:val="clear" w:fill="F4F6F9"/>
          </w:tcPr>
          <w:p>
            <w:pPr>
              <w:spacing w:before="20" w:after="20"/>
              <w:jc w:val="right"/>
            </w:pPr>
            <w:r/>
            <w:r>
              <w:rPr>
                <w:rFonts w:ascii="宋体" w:hAnsi="宋体" w:eastAsia="宋体"/>
                <w:b w:val="0"/>
                <w:sz w:val="18"/>
              </w:rPr>
              <w:t>85</w:t>
            </w:r>
          </w:p>
        </w:tc>
        <w:tc>
          <w:tcPr>
            <w:tcW w:type="dxa" w:w="1235"/>
            <w:shd w:val="clear" w:fill="F4F6F9"/>
          </w:tcPr>
          <w:p>
            <w:pPr>
              <w:spacing w:before="20" w:after="20"/>
              <w:jc w:val="right"/>
            </w:pPr>
            <w:r/>
            <w:r>
              <w:rPr>
                <w:rFonts w:ascii="宋体" w:hAnsi="宋体" w:eastAsia="宋体"/>
                <w:b w:val="0"/>
                <w:sz w:val="18"/>
              </w:rPr>
              <w:t>0</w:t>
            </w:r>
          </w:p>
        </w:tc>
        <w:tc>
          <w:tcPr>
            <w:tcW w:type="dxa" w:w="1235"/>
            <w:shd w:val="clear" w:fill="F4F6F9"/>
          </w:tcPr>
          <w:p>
            <w:pPr>
              <w:spacing w:before="20" w:after="20"/>
              <w:jc w:val="left"/>
            </w:pPr>
            <w:r/>
            <w:r>
              <w:rPr>
                <w:rFonts w:ascii="宋体" w:hAnsi="宋体" w:eastAsia="宋体"/>
                <w:b w:val="0"/>
                <w:sz w:val="18"/>
              </w:rPr>
              <w:t>—</w:t>
            </w:r>
          </w:p>
        </w:tc>
        <w:tc>
          <w:tcPr>
            <w:tcW w:type="dxa" w:w="1235"/>
            <w:shd w:val="clear" w:fill="F4F6F9"/>
          </w:tcPr>
          <w:p>
            <w:pPr>
              <w:spacing w:before="20" w:after="20"/>
              <w:jc w:val="right"/>
            </w:pPr>
            <w:r/>
            <w:r>
              <w:rPr>
                <w:rFonts w:ascii="宋体" w:hAnsi="宋体" w:eastAsia="宋体"/>
                <w:b w:val="0"/>
                <w:sz w:val="18"/>
              </w:rPr>
              <w:t>7.6%</w:t>
            </w:r>
          </w:p>
        </w:tc>
        <w:tc>
          <w:tcPr>
            <w:tcW w:type="dxa" w:w="1235"/>
            <w:shd w:val="clear" w:fill="F4F6F9"/>
          </w:tcPr>
          <w:p>
            <w:pPr>
              <w:spacing w:before="20" w:after="20"/>
              <w:jc w:val="right"/>
            </w:pPr>
            <w:r/>
            <w:r>
              <w:rPr>
                <w:rFonts w:ascii="宋体" w:hAnsi="宋体" w:eastAsia="宋体"/>
                <w:b w:val="0"/>
                <w:sz w:val="18"/>
              </w:rPr>
              <w:t>1</w:t>
            </w:r>
          </w:p>
        </w:tc>
      </w:tr>
      <w:tr>
        <w:tc>
          <w:tcPr>
            <w:tcW w:type="dxa" w:w="1235"/>
          </w:tcPr>
          <w:p>
            <w:pPr>
              <w:spacing w:before="20" w:after="20"/>
              <w:jc w:val="right"/>
            </w:pPr>
            <w:r/>
            <w:r>
              <w:rPr>
                <w:rFonts w:ascii="宋体" w:hAnsi="宋体" w:eastAsia="宋体"/>
                <w:b w:val="0"/>
                <w:sz w:val="18"/>
              </w:rPr>
              <w:t>3</w:t>
            </w:r>
          </w:p>
        </w:tc>
        <w:tc>
          <w:tcPr>
            <w:tcW w:type="dxa" w:w="1235"/>
          </w:tcPr>
          <w:p>
            <w:pPr>
              <w:spacing w:before="20" w:after="20"/>
              <w:jc w:val="left"/>
            </w:pPr>
            <w:r/>
            <w:r>
              <w:rPr>
                <w:rFonts w:ascii="宋体" w:hAnsi="宋体" w:eastAsia="宋体"/>
                <w:b w:val="0"/>
                <w:sz w:val="18"/>
              </w:rPr>
              <w:t>上海汇银物业管理有限公司</w:t>
            </w:r>
          </w:p>
        </w:tc>
        <w:tc>
          <w:tcPr>
            <w:tcW w:type="dxa" w:w="1235"/>
          </w:tcPr>
          <w:p>
            <w:pPr>
              <w:spacing w:before="20" w:after="20"/>
              <w:jc w:val="right"/>
            </w:pPr>
            <w:r/>
            <w:r>
              <w:rPr>
                <w:rFonts w:ascii="宋体" w:hAnsi="宋体" w:eastAsia="宋体"/>
                <w:b w:val="0"/>
                <w:sz w:val="18"/>
              </w:rPr>
              <w:t>24</w:t>
            </w:r>
          </w:p>
        </w:tc>
        <w:tc>
          <w:tcPr>
            <w:tcW w:type="dxa" w:w="1235"/>
          </w:tcPr>
          <w:p>
            <w:pPr>
              <w:spacing w:before="20" w:after="20"/>
              <w:jc w:val="right"/>
            </w:pPr>
            <w:r/>
            <w:r>
              <w:rPr>
                <w:rFonts w:ascii="宋体" w:hAnsi="宋体" w:eastAsia="宋体"/>
                <w:b w:val="0"/>
                <w:sz w:val="18"/>
              </w:rPr>
              <w:t>37</w:t>
            </w:r>
          </w:p>
        </w:tc>
        <w:tc>
          <w:tcPr>
            <w:tcW w:type="dxa" w:w="1235"/>
          </w:tcPr>
          <w:p>
            <w:pPr>
              <w:spacing w:before="20" w:after="20"/>
              <w:jc w:val="right"/>
            </w:pPr>
            <w:r/>
            <w:r>
              <w:rPr>
                <w:rFonts w:ascii="宋体" w:hAnsi="宋体" w:eastAsia="宋体"/>
                <w:b w:val="0"/>
                <w:sz w:val="18"/>
              </w:rPr>
              <w:t>-35.1%</w:t>
            </w:r>
          </w:p>
        </w:tc>
        <w:tc>
          <w:tcPr>
            <w:tcW w:type="dxa" w:w="1235"/>
          </w:tcPr>
          <w:p>
            <w:pPr>
              <w:spacing w:before="20" w:after="20"/>
              <w:jc w:val="right"/>
            </w:pPr>
            <w:r/>
            <w:r>
              <w:rPr>
                <w:rFonts w:ascii="宋体" w:hAnsi="宋体" w:eastAsia="宋体"/>
                <w:b w:val="0"/>
                <w:sz w:val="18"/>
              </w:rPr>
              <w:t>2.1%</w:t>
            </w:r>
          </w:p>
        </w:tc>
        <w:tc>
          <w:tcPr>
            <w:tcW w:type="dxa" w:w="1235"/>
          </w:tcPr>
          <w:p>
            <w:pPr>
              <w:spacing w:before="20" w:after="20"/>
              <w:jc w:val="right"/>
            </w:pPr>
            <w:r/>
            <w:r>
              <w:rPr>
                <w:rFonts w:ascii="宋体" w:hAnsi="宋体" w:eastAsia="宋体"/>
                <w:b w:val="0"/>
                <w:sz w:val="18"/>
              </w:rPr>
              <w:t>1</w:t>
            </w:r>
          </w:p>
        </w:tc>
      </w:tr>
      <w:tr>
        <w:tc>
          <w:tcPr>
            <w:tcW w:type="dxa" w:w="1235"/>
            <w:shd w:val="clear" w:fill="F4F6F9"/>
          </w:tcPr>
          <w:p>
            <w:pPr>
              <w:spacing w:before="20" w:after="20"/>
              <w:jc w:val="right"/>
            </w:pPr>
            <w:r/>
            <w:r>
              <w:rPr>
                <w:rFonts w:ascii="宋体" w:hAnsi="宋体" w:eastAsia="宋体"/>
                <w:b w:val="0"/>
                <w:sz w:val="18"/>
              </w:rPr>
              <w:t>4</w:t>
            </w:r>
          </w:p>
        </w:tc>
        <w:tc>
          <w:tcPr>
            <w:tcW w:type="dxa" w:w="1235"/>
            <w:shd w:val="clear" w:fill="F4F6F9"/>
          </w:tcPr>
          <w:p>
            <w:pPr>
              <w:spacing w:before="20" w:after="20"/>
              <w:jc w:val="left"/>
            </w:pPr>
            <w:r/>
            <w:r>
              <w:rPr>
                <w:rFonts w:ascii="宋体" w:hAnsi="宋体" w:eastAsia="宋体"/>
                <w:b w:val="0"/>
                <w:sz w:val="18"/>
              </w:rPr>
              <w:t>华而萌泰物业管理（上海）有限公司</w:t>
            </w:r>
          </w:p>
        </w:tc>
        <w:tc>
          <w:tcPr>
            <w:tcW w:type="dxa" w:w="1235"/>
            <w:shd w:val="clear" w:fill="F4F6F9"/>
          </w:tcPr>
          <w:p>
            <w:pPr>
              <w:spacing w:before="20" w:after="20"/>
              <w:jc w:val="right"/>
            </w:pPr>
            <w:r/>
            <w:r>
              <w:rPr>
                <w:rFonts w:ascii="宋体" w:hAnsi="宋体" w:eastAsia="宋体"/>
                <w:b w:val="0"/>
                <w:sz w:val="18"/>
              </w:rPr>
              <w:t>20</w:t>
            </w:r>
          </w:p>
        </w:tc>
        <w:tc>
          <w:tcPr>
            <w:tcW w:type="dxa" w:w="1235"/>
            <w:shd w:val="clear" w:fill="F4F6F9"/>
          </w:tcPr>
          <w:p>
            <w:pPr>
              <w:spacing w:before="20" w:after="20"/>
              <w:jc w:val="right"/>
            </w:pPr>
            <w:r/>
            <w:r>
              <w:rPr>
                <w:rFonts w:ascii="宋体" w:hAnsi="宋体" w:eastAsia="宋体"/>
                <w:b w:val="0"/>
                <w:sz w:val="18"/>
              </w:rPr>
              <w:t>37</w:t>
            </w:r>
          </w:p>
        </w:tc>
        <w:tc>
          <w:tcPr>
            <w:tcW w:type="dxa" w:w="1235"/>
            <w:shd w:val="clear" w:fill="F4F6F9"/>
          </w:tcPr>
          <w:p>
            <w:pPr>
              <w:spacing w:before="20" w:after="20"/>
              <w:jc w:val="right"/>
            </w:pPr>
            <w:r/>
            <w:r>
              <w:rPr>
                <w:rFonts w:ascii="宋体" w:hAnsi="宋体" w:eastAsia="宋体"/>
                <w:b w:val="0"/>
                <w:sz w:val="18"/>
              </w:rPr>
              <w:t>-45.9%</w:t>
            </w:r>
          </w:p>
        </w:tc>
        <w:tc>
          <w:tcPr>
            <w:tcW w:type="dxa" w:w="1235"/>
            <w:shd w:val="clear" w:fill="F4F6F9"/>
          </w:tcPr>
          <w:p>
            <w:pPr>
              <w:spacing w:before="20" w:after="20"/>
              <w:jc w:val="right"/>
            </w:pPr>
            <w:r/>
            <w:r>
              <w:rPr>
                <w:rFonts w:ascii="宋体" w:hAnsi="宋体" w:eastAsia="宋体"/>
                <w:b w:val="0"/>
                <w:sz w:val="18"/>
              </w:rPr>
              <w:t>1.8%</w:t>
            </w:r>
          </w:p>
        </w:tc>
        <w:tc>
          <w:tcPr>
            <w:tcW w:type="dxa" w:w="1235"/>
            <w:shd w:val="clear" w:fill="F4F6F9"/>
          </w:tcPr>
          <w:p>
            <w:pPr>
              <w:spacing w:before="20" w:after="20"/>
              <w:jc w:val="right"/>
            </w:pPr>
            <w:r/>
            <w:r>
              <w:rPr>
                <w:rFonts w:ascii="宋体" w:hAnsi="宋体" w:eastAsia="宋体"/>
                <w:b w:val="0"/>
                <w:sz w:val="18"/>
              </w:rPr>
              <w:t>2</w:t>
            </w:r>
          </w:p>
        </w:tc>
      </w:tr>
      <w:tr>
        <w:tc>
          <w:tcPr>
            <w:tcW w:type="dxa" w:w="1235"/>
          </w:tcPr>
          <w:p>
            <w:pPr>
              <w:spacing w:before="20" w:after="20"/>
              <w:jc w:val="right"/>
            </w:pPr>
            <w:r/>
            <w:r>
              <w:rPr>
                <w:rFonts w:ascii="宋体" w:hAnsi="宋体" w:eastAsia="宋体"/>
                <w:b w:val="0"/>
                <w:sz w:val="18"/>
              </w:rPr>
              <w:t>5</w:t>
            </w:r>
          </w:p>
        </w:tc>
        <w:tc>
          <w:tcPr>
            <w:tcW w:type="dxa" w:w="1235"/>
          </w:tcPr>
          <w:p>
            <w:pPr>
              <w:spacing w:before="20" w:after="20"/>
              <w:jc w:val="left"/>
            </w:pPr>
            <w:r/>
            <w:r>
              <w:rPr>
                <w:rFonts w:ascii="宋体" w:hAnsi="宋体" w:eastAsia="宋体"/>
                <w:b w:val="0"/>
                <w:sz w:val="18"/>
              </w:rPr>
              <w:t>上海陶朱正永物业管理有限公司</w:t>
            </w:r>
          </w:p>
        </w:tc>
        <w:tc>
          <w:tcPr>
            <w:tcW w:type="dxa" w:w="1235"/>
          </w:tcPr>
          <w:p>
            <w:pPr>
              <w:spacing w:before="20" w:after="20"/>
              <w:jc w:val="right"/>
            </w:pPr>
            <w:r/>
            <w:r>
              <w:rPr>
                <w:rFonts w:ascii="宋体" w:hAnsi="宋体" w:eastAsia="宋体"/>
                <w:b w:val="0"/>
                <w:sz w:val="18"/>
              </w:rPr>
              <w:t>20</w:t>
            </w:r>
          </w:p>
        </w:tc>
        <w:tc>
          <w:tcPr>
            <w:tcW w:type="dxa" w:w="1235"/>
          </w:tcPr>
          <w:p>
            <w:pPr>
              <w:spacing w:before="20" w:after="20"/>
              <w:jc w:val="right"/>
            </w:pPr>
            <w:r/>
            <w:r>
              <w:rPr>
                <w:rFonts w:ascii="宋体" w:hAnsi="宋体" w:eastAsia="宋体"/>
                <w:b w:val="0"/>
                <w:sz w:val="18"/>
              </w:rPr>
              <w:t>23</w:t>
            </w:r>
          </w:p>
        </w:tc>
        <w:tc>
          <w:tcPr>
            <w:tcW w:type="dxa" w:w="1235"/>
          </w:tcPr>
          <w:p>
            <w:pPr>
              <w:spacing w:before="20" w:after="20"/>
              <w:jc w:val="right"/>
            </w:pPr>
            <w:r/>
            <w:r>
              <w:rPr>
                <w:rFonts w:ascii="宋体" w:hAnsi="宋体" w:eastAsia="宋体"/>
                <w:b w:val="0"/>
                <w:sz w:val="18"/>
              </w:rPr>
              <w:t>-13.0%</w:t>
            </w:r>
          </w:p>
        </w:tc>
        <w:tc>
          <w:tcPr>
            <w:tcW w:type="dxa" w:w="1235"/>
          </w:tcPr>
          <w:p>
            <w:pPr>
              <w:spacing w:before="20" w:after="20"/>
              <w:jc w:val="right"/>
            </w:pPr>
            <w:r/>
            <w:r>
              <w:rPr>
                <w:rFonts w:ascii="宋体" w:hAnsi="宋体" w:eastAsia="宋体"/>
                <w:b w:val="0"/>
                <w:sz w:val="18"/>
              </w:rPr>
              <w:t>1.8%</w:t>
            </w:r>
          </w:p>
        </w:tc>
        <w:tc>
          <w:tcPr>
            <w:tcW w:type="dxa" w:w="1235"/>
          </w:tcPr>
          <w:p>
            <w:pPr>
              <w:spacing w:before="20" w:after="20"/>
              <w:jc w:val="right"/>
            </w:pPr>
            <w:r/>
            <w:r>
              <w:rPr>
                <w:rFonts w:ascii="宋体" w:hAnsi="宋体" w:eastAsia="宋体"/>
                <w:b w:val="0"/>
                <w:sz w:val="18"/>
              </w:rPr>
              <w:t>4</w:t>
            </w:r>
          </w:p>
        </w:tc>
      </w:tr>
      <w:tr>
        <w:tc>
          <w:tcPr>
            <w:tcW w:type="dxa" w:w="1235"/>
            <w:shd w:val="clear" w:fill="F4F6F9"/>
          </w:tcPr>
          <w:p>
            <w:pPr>
              <w:spacing w:before="20" w:after="20"/>
              <w:jc w:val="right"/>
            </w:pPr>
            <w:r/>
            <w:r>
              <w:rPr>
                <w:rFonts w:ascii="宋体" w:hAnsi="宋体" w:eastAsia="宋体"/>
                <w:b w:val="0"/>
                <w:sz w:val="18"/>
              </w:rPr>
              <w:t>6</w:t>
            </w:r>
          </w:p>
        </w:tc>
        <w:tc>
          <w:tcPr>
            <w:tcW w:type="dxa" w:w="1235"/>
            <w:shd w:val="clear" w:fill="F4F6F9"/>
          </w:tcPr>
          <w:p>
            <w:pPr>
              <w:spacing w:before="20" w:after="20"/>
              <w:jc w:val="left"/>
            </w:pPr>
            <w:r/>
            <w:r>
              <w:rPr>
                <w:rFonts w:ascii="宋体" w:hAnsi="宋体" w:eastAsia="宋体"/>
                <w:b w:val="0"/>
                <w:sz w:val="18"/>
              </w:rPr>
              <w:t>保利物业服务股份有限公司上海分公司</w:t>
            </w:r>
          </w:p>
        </w:tc>
        <w:tc>
          <w:tcPr>
            <w:tcW w:type="dxa" w:w="1235"/>
            <w:shd w:val="clear" w:fill="F4F6F9"/>
          </w:tcPr>
          <w:p>
            <w:pPr>
              <w:spacing w:before="20" w:after="20"/>
              <w:jc w:val="right"/>
            </w:pPr>
            <w:r/>
            <w:r>
              <w:rPr>
                <w:rFonts w:ascii="宋体" w:hAnsi="宋体" w:eastAsia="宋体"/>
                <w:b w:val="0"/>
                <w:sz w:val="18"/>
              </w:rPr>
              <w:t>20</w:t>
            </w:r>
          </w:p>
        </w:tc>
        <w:tc>
          <w:tcPr>
            <w:tcW w:type="dxa" w:w="1235"/>
            <w:shd w:val="clear" w:fill="F4F6F9"/>
          </w:tcPr>
          <w:p>
            <w:pPr>
              <w:spacing w:before="20" w:after="20"/>
              <w:jc w:val="right"/>
            </w:pPr>
            <w:r/>
            <w:r>
              <w:rPr>
                <w:rFonts w:ascii="宋体" w:hAnsi="宋体" w:eastAsia="宋体"/>
                <w:b w:val="0"/>
                <w:sz w:val="18"/>
              </w:rPr>
              <w:t>0</w:t>
            </w:r>
          </w:p>
        </w:tc>
        <w:tc>
          <w:tcPr>
            <w:tcW w:type="dxa" w:w="1235"/>
            <w:shd w:val="clear" w:fill="F4F6F9"/>
          </w:tcPr>
          <w:p>
            <w:pPr>
              <w:spacing w:before="20" w:after="20"/>
              <w:jc w:val="left"/>
            </w:pPr>
            <w:r/>
            <w:r>
              <w:rPr>
                <w:rFonts w:ascii="宋体" w:hAnsi="宋体" w:eastAsia="宋体"/>
                <w:b w:val="0"/>
                <w:sz w:val="18"/>
              </w:rPr>
              <w:t>—</w:t>
            </w:r>
          </w:p>
        </w:tc>
        <w:tc>
          <w:tcPr>
            <w:tcW w:type="dxa" w:w="1235"/>
            <w:shd w:val="clear" w:fill="F4F6F9"/>
          </w:tcPr>
          <w:p>
            <w:pPr>
              <w:spacing w:before="20" w:after="20"/>
              <w:jc w:val="right"/>
            </w:pPr>
            <w:r/>
            <w:r>
              <w:rPr>
                <w:rFonts w:ascii="宋体" w:hAnsi="宋体" w:eastAsia="宋体"/>
                <w:b w:val="0"/>
                <w:sz w:val="18"/>
              </w:rPr>
              <w:t>1.8%</w:t>
            </w:r>
          </w:p>
        </w:tc>
        <w:tc>
          <w:tcPr>
            <w:tcW w:type="dxa" w:w="1235"/>
            <w:shd w:val="clear" w:fill="F4F6F9"/>
          </w:tcPr>
          <w:p>
            <w:pPr>
              <w:spacing w:before="20" w:after="20"/>
              <w:jc w:val="right"/>
            </w:pPr>
            <w:r/>
            <w:r>
              <w:rPr>
                <w:rFonts w:ascii="宋体" w:hAnsi="宋体" w:eastAsia="宋体"/>
                <w:b w:val="0"/>
                <w:sz w:val="18"/>
              </w:rPr>
              <w:t>1</w:t>
            </w:r>
          </w:p>
        </w:tc>
      </w:tr>
      <w:tr>
        <w:tc>
          <w:tcPr>
            <w:tcW w:type="dxa" w:w="1235"/>
          </w:tcPr>
          <w:p>
            <w:pPr>
              <w:spacing w:before="20" w:after="20"/>
              <w:jc w:val="right"/>
            </w:pPr>
            <w:r/>
            <w:r>
              <w:rPr>
                <w:rFonts w:ascii="宋体" w:hAnsi="宋体" w:eastAsia="宋体"/>
                <w:b w:val="0"/>
                <w:sz w:val="18"/>
              </w:rPr>
              <w:t>7</w:t>
            </w:r>
          </w:p>
        </w:tc>
        <w:tc>
          <w:tcPr>
            <w:tcW w:type="dxa" w:w="1235"/>
          </w:tcPr>
          <w:p>
            <w:pPr>
              <w:spacing w:before="20" w:after="20"/>
              <w:jc w:val="left"/>
            </w:pPr>
            <w:r/>
            <w:r>
              <w:rPr>
                <w:rFonts w:ascii="宋体" w:hAnsi="宋体" w:eastAsia="宋体"/>
                <w:b w:val="0"/>
                <w:sz w:val="18"/>
              </w:rPr>
              <w:t>上海顺轶物业管理有限公司</w:t>
            </w:r>
          </w:p>
        </w:tc>
        <w:tc>
          <w:tcPr>
            <w:tcW w:type="dxa" w:w="1235"/>
          </w:tcPr>
          <w:p>
            <w:pPr>
              <w:spacing w:before="20" w:after="20"/>
              <w:jc w:val="right"/>
            </w:pPr>
            <w:r/>
            <w:r>
              <w:rPr>
                <w:rFonts w:ascii="宋体" w:hAnsi="宋体" w:eastAsia="宋体"/>
                <w:b w:val="0"/>
                <w:sz w:val="18"/>
              </w:rPr>
              <w:t>19</w:t>
            </w:r>
          </w:p>
        </w:tc>
        <w:tc>
          <w:tcPr>
            <w:tcW w:type="dxa" w:w="1235"/>
          </w:tcPr>
          <w:p>
            <w:pPr>
              <w:spacing w:before="20" w:after="20"/>
              <w:jc w:val="right"/>
            </w:pPr>
            <w:r/>
            <w:r>
              <w:rPr>
                <w:rFonts w:ascii="宋体" w:hAnsi="宋体" w:eastAsia="宋体"/>
                <w:b w:val="0"/>
                <w:sz w:val="18"/>
              </w:rPr>
              <w:t>24</w:t>
            </w:r>
          </w:p>
        </w:tc>
        <w:tc>
          <w:tcPr>
            <w:tcW w:type="dxa" w:w="1235"/>
          </w:tcPr>
          <w:p>
            <w:pPr>
              <w:spacing w:before="20" w:after="20"/>
              <w:jc w:val="right"/>
            </w:pPr>
            <w:r/>
            <w:r>
              <w:rPr>
                <w:rFonts w:ascii="宋体" w:hAnsi="宋体" w:eastAsia="宋体"/>
                <w:b w:val="0"/>
                <w:sz w:val="18"/>
              </w:rPr>
              <w:t>-20.8%</w:t>
            </w:r>
          </w:p>
        </w:tc>
        <w:tc>
          <w:tcPr>
            <w:tcW w:type="dxa" w:w="1235"/>
          </w:tcPr>
          <w:p>
            <w:pPr>
              <w:spacing w:before="20" w:after="20"/>
              <w:jc w:val="right"/>
            </w:pPr>
            <w:r/>
            <w:r>
              <w:rPr>
                <w:rFonts w:ascii="宋体" w:hAnsi="宋体" w:eastAsia="宋体"/>
                <w:b w:val="0"/>
                <w:sz w:val="18"/>
              </w:rPr>
              <w:t>1.7%</w:t>
            </w:r>
          </w:p>
        </w:tc>
        <w:tc>
          <w:tcPr>
            <w:tcW w:type="dxa" w:w="1235"/>
          </w:tcPr>
          <w:p>
            <w:pPr>
              <w:spacing w:before="20" w:after="20"/>
              <w:jc w:val="right"/>
            </w:pPr>
            <w:r/>
            <w:r>
              <w:rPr>
                <w:rFonts w:ascii="宋体" w:hAnsi="宋体" w:eastAsia="宋体"/>
                <w:b w:val="0"/>
                <w:sz w:val="18"/>
              </w:rPr>
              <w:t>3</w:t>
            </w:r>
          </w:p>
        </w:tc>
      </w:tr>
      <w:tr>
        <w:tc>
          <w:tcPr>
            <w:tcW w:type="dxa" w:w="1235"/>
            <w:shd w:val="clear" w:fill="F4F6F9"/>
          </w:tcPr>
          <w:p>
            <w:pPr>
              <w:spacing w:before="20" w:after="20"/>
              <w:jc w:val="right"/>
            </w:pPr>
            <w:r/>
            <w:r>
              <w:rPr>
                <w:rFonts w:ascii="宋体" w:hAnsi="宋体" w:eastAsia="宋体"/>
                <w:b w:val="0"/>
                <w:sz w:val="18"/>
              </w:rPr>
              <w:t>8</w:t>
            </w:r>
          </w:p>
        </w:tc>
        <w:tc>
          <w:tcPr>
            <w:tcW w:type="dxa" w:w="1235"/>
            <w:shd w:val="clear" w:fill="F4F6F9"/>
          </w:tcPr>
          <w:p>
            <w:pPr>
              <w:spacing w:before="20" w:after="20"/>
              <w:jc w:val="left"/>
            </w:pPr>
            <w:r/>
            <w:r>
              <w:rPr>
                <w:rFonts w:ascii="宋体" w:hAnsi="宋体" w:eastAsia="宋体"/>
                <w:b w:val="0"/>
                <w:sz w:val="18"/>
              </w:rPr>
              <w:t>上海银耀物业管理有限公司</w:t>
            </w:r>
          </w:p>
        </w:tc>
        <w:tc>
          <w:tcPr>
            <w:tcW w:type="dxa" w:w="1235"/>
            <w:shd w:val="clear" w:fill="F4F6F9"/>
          </w:tcPr>
          <w:p>
            <w:pPr>
              <w:spacing w:before="20" w:after="20"/>
              <w:jc w:val="right"/>
            </w:pPr>
            <w:r/>
            <w:r>
              <w:rPr>
                <w:rFonts w:ascii="宋体" w:hAnsi="宋体" w:eastAsia="宋体"/>
                <w:b w:val="0"/>
                <w:sz w:val="18"/>
              </w:rPr>
              <w:t>19</w:t>
            </w:r>
          </w:p>
        </w:tc>
        <w:tc>
          <w:tcPr>
            <w:tcW w:type="dxa" w:w="1235"/>
            <w:shd w:val="clear" w:fill="F4F6F9"/>
          </w:tcPr>
          <w:p>
            <w:pPr>
              <w:spacing w:before="20" w:after="20"/>
              <w:jc w:val="right"/>
            </w:pPr>
            <w:r/>
            <w:r>
              <w:rPr>
                <w:rFonts w:ascii="宋体" w:hAnsi="宋体" w:eastAsia="宋体"/>
                <w:b w:val="0"/>
                <w:sz w:val="18"/>
              </w:rPr>
              <w:t>21</w:t>
            </w:r>
          </w:p>
        </w:tc>
        <w:tc>
          <w:tcPr>
            <w:tcW w:type="dxa" w:w="1235"/>
            <w:shd w:val="clear" w:fill="F4F6F9"/>
          </w:tcPr>
          <w:p>
            <w:pPr>
              <w:spacing w:before="20" w:after="20"/>
              <w:jc w:val="right"/>
            </w:pPr>
            <w:r/>
            <w:r>
              <w:rPr>
                <w:rFonts w:ascii="宋体" w:hAnsi="宋体" w:eastAsia="宋体"/>
                <w:b w:val="0"/>
                <w:sz w:val="18"/>
              </w:rPr>
              <w:t>-9.5%</w:t>
            </w:r>
          </w:p>
        </w:tc>
        <w:tc>
          <w:tcPr>
            <w:tcW w:type="dxa" w:w="1235"/>
            <w:shd w:val="clear" w:fill="F4F6F9"/>
          </w:tcPr>
          <w:p>
            <w:pPr>
              <w:spacing w:before="20" w:after="20"/>
              <w:jc w:val="right"/>
            </w:pPr>
            <w:r/>
            <w:r>
              <w:rPr>
                <w:rFonts w:ascii="宋体" w:hAnsi="宋体" w:eastAsia="宋体"/>
                <w:b w:val="0"/>
                <w:sz w:val="18"/>
              </w:rPr>
              <w:t>1.7%</w:t>
            </w:r>
          </w:p>
        </w:tc>
        <w:tc>
          <w:tcPr>
            <w:tcW w:type="dxa" w:w="1235"/>
            <w:shd w:val="clear" w:fill="F4F6F9"/>
          </w:tcPr>
          <w:p>
            <w:pPr>
              <w:spacing w:before="20" w:after="20"/>
              <w:jc w:val="right"/>
            </w:pPr>
            <w:r/>
            <w:r>
              <w:rPr>
                <w:rFonts w:ascii="宋体" w:hAnsi="宋体" w:eastAsia="宋体"/>
                <w:b w:val="0"/>
                <w:sz w:val="18"/>
              </w:rPr>
              <w:t>3</w:t>
            </w:r>
          </w:p>
        </w:tc>
      </w:tr>
      <w:tr>
        <w:tc>
          <w:tcPr>
            <w:tcW w:type="dxa" w:w="1235"/>
          </w:tcPr>
          <w:p>
            <w:pPr>
              <w:spacing w:before="20" w:after="20"/>
              <w:jc w:val="right"/>
            </w:pPr>
            <w:r/>
            <w:r>
              <w:rPr>
                <w:rFonts w:ascii="宋体" w:hAnsi="宋体" w:eastAsia="宋体"/>
                <w:b w:val="0"/>
                <w:sz w:val="18"/>
              </w:rPr>
              <w:t>9</w:t>
            </w:r>
          </w:p>
        </w:tc>
        <w:tc>
          <w:tcPr>
            <w:tcW w:type="dxa" w:w="1235"/>
          </w:tcPr>
          <w:p>
            <w:pPr>
              <w:spacing w:before="20" w:after="20"/>
              <w:jc w:val="left"/>
            </w:pPr>
            <w:r/>
            <w:r>
              <w:rPr>
                <w:rFonts w:ascii="宋体" w:hAnsi="宋体" w:eastAsia="宋体"/>
                <w:b w:val="0"/>
                <w:sz w:val="18"/>
              </w:rPr>
              <w:t>秀澜（上海）物业管理有限公司</w:t>
            </w:r>
          </w:p>
        </w:tc>
        <w:tc>
          <w:tcPr>
            <w:tcW w:type="dxa" w:w="1235"/>
          </w:tcPr>
          <w:p>
            <w:pPr>
              <w:spacing w:before="20" w:after="20"/>
              <w:jc w:val="right"/>
            </w:pPr>
            <w:r/>
            <w:r>
              <w:rPr>
                <w:rFonts w:ascii="宋体" w:hAnsi="宋体" w:eastAsia="宋体"/>
                <w:b w:val="0"/>
                <w:sz w:val="18"/>
              </w:rPr>
              <w:t>19</w:t>
            </w:r>
          </w:p>
        </w:tc>
        <w:tc>
          <w:tcPr>
            <w:tcW w:type="dxa" w:w="1235"/>
          </w:tcPr>
          <w:p>
            <w:pPr>
              <w:spacing w:before="20" w:after="20"/>
              <w:jc w:val="right"/>
            </w:pPr>
            <w:r/>
            <w:r>
              <w:rPr>
                <w:rFonts w:ascii="宋体" w:hAnsi="宋体" w:eastAsia="宋体"/>
                <w:b w:val="0"/>
                <w:sz w:val="18"/>
              </w:rPr>
              <w:t>23</w:t>
            </w:r>
          </w:p>
        </w:tc>
        <w:tc>
          <w:tcPr>
            <w:tcW w:type="dxa" w:w="1235"/>
          </w:tcPr>
          <w:p>
            <w:pPr>
              <w:spacing w:before="20" w:after="20"/>
              <w:jc w:val="right"/>
            </w:pPr>
            <w:r/>
            <w:r>
              <w:rPr>
                <w:rFonts w:ascii="宋体" w:hAnsi="宋体" w:eastAsia="宋体"/>
                <w:b w:val="0"/>
                <w:sz w:val="18"/>
              </w:rPr>
              <w:t>-17.4%</w:t>
            </w:r>
          </w:p>
        </w:tc>
        <w:tc>
          <w:tcPr>
            <w:tcW w:type="dxa" w:w="1235"/>
          </w:tcPr>
          <w:p>
            <w:pPr>
              <w:spacing w:before="20" w:after="20"/>
              <w:jc w:val="right"/>
            </w:pPr>
            <w:r/>
            <w:r>
              <w:rPr>
                <w:rFonts w:ascii="宋体" w:hAnsi="宋体" w:eastAsia="宋体"/>
                <w:b w:val="0"/>
                <w:sz w:val="18"/>
              </w:rPr>
              <w:t>1.7%</w:t>
            </w:r>
          </w:p>
        </w:tc>
        <w:tc>
          <w:tcPr>
            <w:tcW w:type="dxa" w:w="1235"/>
          </w:tcPr>
          <w:p>
            <w:pPr>
              <w:spacing w:before="20" w:after="20"/>
              <w:jc w:val="right"/>
            </w:pPr>
            <w:r/>
            <w:r>
              <w:rPr>
                <w:rFonts w:ascii="宋体" w:hAnsi="宋体" w:eastAsia="宋体"/>
                <w:b w:val="0"/>
                <w:sz w:val="18"/>
              </w:rPr>
              <w:t>1</w:t>
            </w:r>
          </w:p>
        </w:tc>
      </w:tr>
      <w:tr>
        <w:tc>
          <w:tcPr>
            <w:tcW w:type="dxa" w:w="1235"/>
            <w:shd w:val="clear" w:fill="F4F6F9"/>
          </w:tcPr>
          <w:p>
            <w:pPr>
              <w:spacing w:before="20" w:after="20"/>
              <w:jc w:val="right"/>
            </w:pPr>
            <w:r/>
            <w:r>
              <w:rPr>
                <w:rFonts w:ascii="宋体" w:hAnsi="宋体" w:eastAsia="宋体"/>
                <w:b w:val="0"/>
                <w:sz w:val="18"/>
              </w:rPr>
              <w:t>10</w:t>
            </w:r>
          </w:p>
        </w:tc>
        <w:tc>
          <w:tcPr>
            <w:tcW w:type="dxa" w:w="1235"/>
            <w:shd w:val="clear" w:fill="F4F6F9"/>
          </w:tcPr>
          <w:p>
            <w:pPr>
              <w:spacing w:before="20" w:after="20"/>
              <w:jc w:val="left"/>
            </w:pPr>
            <w:r/>
            <w:r>
              <w:rPr>
                <w:rFonts w:ascii="宋体" w:hAnsi="宋体" w:eastAsia="宋体"/>
                <w:b w:val="0"/>
                <w:sz w:val="18"/>
              </w:rPr>
              <w:t>上海逍途物业管理有限公司</w:t>
            </w:r>
          </w:p>
        </w:tc>
        <w:tc>
          <w:tcPr>
            <w:tcW w:type="dxa" w:w="1235"/>
            <w:shd w:val="clear" w:fill="F4F6F9"/>
          </w:tcPr>
          <w:p>
            <w:pPr>
              <w:spacing w:before="20" w:after="20"/>
              <w:jc w:val="right"/>
            </w:pPr>
            <w:r/>
            <w:r>
              <w:rPr>
                <w:rFonts w:ascii="宋体" w:hAnsi="宋体" w:eastAsia="宋体"/>
                <w:b w:val="0"/>
                <w:sz w:val="18"/>
              </w:rPr>
              <w:t>18</w:t>
            </w:r>
          </w:p>
        </w:tc>
        <w:tc>
          <w:tcPr>
            <w:tcW w:type="dxa" w:w="1235"/>
            <w:shd w:val="clear" w:fill="F4F6F9"/>
          </w:tcPr>
          <w:p>
            <w:pPr>
              <w:spacing w:before="20" w:after="20"/>
              <w:jc w:val="right"/>
            </w:pPr>
            <w:r/>
            <w:r>
              <w:rPr>
                <w:rFonts w:ascii="宋体" w:hAnsi="宋体" w:eastAsia="宋体"/>
                <w:b w:val="0"/>
                <w:sz w:val="18"/>
              </w:rPr>
              <w:t>30</w:t>
            </w:r>
          </w:p>
        </w:tc>
        <w:tc>
          <w:tcPr>
            <w:tcW w:type="dxa" w:w="1235"/>
            <w:shd w:val="clear" w:fill="F4F6F9"/>
          </w:tcPr>
          <w:p>
            <w:pPr>
              <w:spacing w:before="20" w:after="20"/>
              <w:jc w:val="right"/>
            </w:pPr>
            <w:r/>
            <w:r>
              <w:rPr>
                <w:rFonts w:ascii="宋体" w:hAnsi="宋体" w:eastAsia="宋体"/>
                <w:b w:val="0"/>
                <w:sz w:val="18"/>
              </w:rPr>
              <w:t>-40.0%</w:t>
            </w:r>
          </w:p>
        </w:tc>
        <w:tc>
          <w:tcPr>
            <w:tcW w:type="dxa" w:w="1235"/>
            <w:shd w:val="clear" w:fill="F4F6F9"/>
          </w:tcPr>
          <w:p>
            <w:pPr>
              <w:spacing w:before="20" w:after="20"/>
              <w:jc w:val="right"/>
            </w:pPr>
            <w:r/>
            <w:r>
              <w:rPr>
                <w:rFonts w:ascii="宋体" w:hAnsi="宋体" w:eastAsia="宋体"/>
                <w:b w:val="0"/>
                <w:sz w:val="18"/>
              </w:rPr>
              <w:t>1.6%</w:t>
            </w:r>
          </w:p>
        </w:tc>
        <w:tc>
          <w:tcPr>
            <w:tcW w:type="dxa" w:w="1235"/>
            <w:shd w:val="clear" w:fill="F4F6F9"/>
          </w:tcPr>
          <w:p>
            <w:pPr>
              <w:spacing w:before="20" w:after="20"/>
              <w:jc w:val="right"/>
            </w:pPr>
            <w:r/>
            <w:r>
              <w:rPr>
                <w:rFonts w:ascii="宋体" w:hAnsi="宋体" w:eastAsia="宋体"/>
                <w:b w:val="0"/>
                <w:sz w:val="18"/>
              </w:rPr>
              <w:t>2</w:t>
            </w:r>
          </w:p>
        </w:tc>
      </w:tr>
    </w:tbl>
    <w:p>
      <w:pPr>
        <w:spacing w:after="120"/>
      </w:pPr>
    </w:p>
    <w:p>
      <w:pPr>
        <w:spacing w:after="60" w:line="324" w:lineRule="auto"/>
      </w:pPr>
      <w:r>
        <w:rPr>
          <w:rFonts w:ascii="宋体" w:hAnsi="宋体" w:eastAsia="宋体"/>
          <w:sz w:val="21"/>
        </w:rPr>
        <w:t>诉求主题词（案件级去重 · 已过滤工单模板用语）</w:t>
      </w:r>
    </w:p>
    <w:p>
      <w:pPr>
        <w:spacing w:before="40" w:after="160"/>
        <w:jc w:val="center"/>
      </w:pPr>
      <w:r>
        <w:rPr>
          <w:rFonts w:ascii="宋体" w:hAnsi="宋体" w:eastAsia="宋体"/>
          <w:color w:val="666666"/>
          <w:sz w:val="18"/>
        </w:rPr>
        <w:t>词云边界＝16:9 长方形 ｜ 字号＝词频（同一诉求的催单/重复来电只计首单），展示 Top24</w:t>
      </w:r>
    </w:p>
    <w:p>
      <w:pPr>
        <w:spacing w:after="60" w:line="324" w:lineRule="auto"/>
      </w:pPr>
      <w:r>
        <w:rPr>
          <w:rFonts w:ascii="宋体" w:hAnsi="宋体" w:eastAsia="宋体"/>
          <w:sz w:val="21"/>
        </w:rPr>
        <w:t>重复投诉与数据质量</w:t>
      </w:r>
    </w:p>
    <w:p>
      <w:pPr>
        <w:spacing w:after="60" w:line="324" w:lineRule="auto"/>
      </w:pPr>
      <w:r>
        <w:rPr>
          <w:rFonts w:ascii="宋体" w:hAnsi="宋体" w:eastAsia="宋体"/>
          <w:sz w:val="21"/>
        </w:rPr>
        <w:t>重复投诉（逐月独立去重口径）</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重复投诉件数</w:t>
            </w:r>
          </w:p>
        </w:tc>
        <w:tc>
          <w:tcPr>
            <w:tcW w:type="dxa" w:w="4323"/>
          </w:tcPr>
          <w:p>
            <w:pPr>
              <w:spacing w:before="20" w:after="20"/>
              <w:jc w:val="right"/>
            </w:pPr>
            <w:r/>
            <w:r>
              <w:rPr>
                <w:rFonts w:ascii="宋体" w:hAnsi="宋体" w:eastAsia="宋体"/>
                <w:b w:val="0"/>
                <w:sz w:val="18"/>
              </w:rPr>
              <w:t>351</w:t>
            </w:r>
          </w:p>
        </w:tc>
      </w:tr>
      <w:tr>
        <w:tc>
          <w:tcPr>
            <w:tcW w:type="dxa" w:w="4323"/>
            <w:shd w:val="clear" w:fill="F4F6F9"/>
          </w:tcPr>
          <w:p>
            <w:pPr>
              <w:spacing w:before="20" w:after="20"/>
              <w:jc w:val="left"/>
            </w:pPr>
            <w:r/>
            <w:r>
              <w:rPr>
                <w:rFonts w:ascii="宋体" w:hAnsi="宋体" w:eastAsia="宋体"/>
                <w:b w:val="0"/>
                <w:sz w:val="18"/>
              </w:rPr>
              <w:t>重复率</w:t>
            </w:r>
          </w:p>
        </w:tc>
        <w:tc>
          <w:tcPr>
            <w:tcW w:type="dxa" w:w="4323"/>
            <w:shd w:val="clear" w:fill="F4F6F9"/>
          </w:tcPr>
          <w:p>
            <w:pPr>
              <w:spacing w:before="20" w:after="20"/>
              <w:jc w:val="right"/>
            </w:pPr>
            <w:r/>
            <w:r>
              <w:rPr>
                <w:rFonts w:ascii="宋体" w:hAnsi="宋体" w:eastAsia="宋体"/>
                <w:b w:val="0"/>
                <w:sz w:val="18"/>
              </w:rPr>
              <w:t>31.3%</w:t>
            </w:r>
          </w:p>
        </w:tc>
      </w:tr>
      <w:tr>
        <w:tc>
          <w:tcPr>
            <w:tcW w:type="dxa" w:w="4323"/>
          </w:tcPr>
          <w:p>
            <w:pPr>
              <w:spacing w:before="20" w:after="20"/>
              <w:jc w:val="left"/>
            </w:pPr>
            <w:r/>
            <w:r>
              <w:rPr>
                <w:rFonts w:ascii="宋体" w:hAnsi="宋体" w:eastAsia="宋体"/>
                <w:b w:val="0"/>
                <w:sz w:val="18"/>
              </w:rPr>
              <w:t>高优先级</w:t>
            </w:r>
          </w:p>
        </w:tc>
        <w:tc>
          <w:tcPr>
            <w:tcW w:type="dxa" w:w="4323"/>
          </w:tcPr>
          <w:p>
            <w:pPr>
              <w:spacing w:before="20" w:after="20"/>
              <w:jc w:val="right"/>
            </w:pPr>
            <w:r/>
            <w:r>
              <w:rPr>
                <w:rFonts w:ascii="宋体" w:hAnsi="宋体" w:eastAsia="宋体"/>
                <w:b w:val="0"/>
                <w:sz w:val="18"/>
              </w:rPr>
              <w:t>287</w:t>
            </w:r>
          </w:p>
        </w:tc>
      </w:tr>
      <w:tr>
        <w:tc>
          <w:tcPr>
            <w:tcW w:type="dxa" w:w="4323"/>
            <w:shd w:val="clear" w:fill="F4F6F9"/>
          </w:tcPr>
          <w:p>
            <w:pPr>
              <w:spacing w:before="20" w:after="20"/>
              <w:jc w:val="left"/>
            </w:pPr>
            <w:r/>
            <w:r>
              <w:rPr>
                <w:rFonts w:ascii="宋体" w:hAnsi="宋体" w:eastAsia="宋体"/>
                <w:b w:val="0"/>
                <w:sz w:val="18"/>
              </w:rPr>
              <w:t>中优先级</w:t>
            </w:r>
          </w:p>
        </w:tc>
        <w:tc>
          <w:tcPr>
            <w:tcW w:type="dxa" w:w="4323"/>
            <w:shd w:val="clear" w:fill="F4F6F9"/>
          </w:tcPr>
          <w:p>
            <w:pPr>
              <w:spacing w:before="20" w:after="20"/>
              <w:jc w:val="right"/>
            </w:pPr>
            <w:r/>
            <w:r>
              <w:rPr>
                <w:rFonts w:ascii="宋体" w:hAnsi="宋体" w:eastAsia="宋体"/>
                <w:b w:val="0"/>
                <w:sz w:val="18"/>
              </w:rPr>
              <w:t>64</w:t>
            </w:r>
          </w:p>
        </w:tc>
      </w:tr>
    </w:tbl>
    <w:p>
      <w:pPr>
        <w:spacing w:after="120"/>
      </w:pP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策略</w:t>
            </w:r>
          </w:p>
        </w:tc>
        <w:tc>
          <w:tcPr>
            <w:tcW w:type="dxa" w:w="2161"/>
            <w:shd w:val="clear" w:fill="1A3A5F"/>
          </w:tcPr>
          <w:p>
            <w:pPr>
              <w:spacing w:before="20" w:after="20"/>
              <w:jc w:val="center"/>
            </w:pPr>
            <w:r/>
            <w:r>
              <w:rPr>
                <w:rFonts w:ascii="宋体" w:hAnsi="宋体" w:eastAsia="宋体"/>
                <w:b/>
                <w:color w:val="FFFFFF"/>
                <w:sz w:val="18"/>
              </w:rPr>
              <w:t>识别件数</w:t>
            </w:r>
          </w:p>
        </w:tc>
        <w:tc>
          <w:tcPr>
            <w:tcW w:type="dxa" w:w="2161"/>
            <w:shd w:val="clear" w:fill="1A3A5F"/>
          </w:tcPr>
          <w:p>
            <w:pPr>
              <w:spacing w:before="20" w:after="20"/>
              <w:jc w:val="center"/>
            </w:pPr>
            <w:r/>
            <w:r>
              <w:rPr>
                <w:rFonts w:ascii="宋体" w:hAnsi="宋体" w:eastAsia="宋体"/>
                <w:b/>
                <w:color w:val="FFFFFF"/>
                <w:sz w:val="18"/>
              </w:rPr>
              <w:t>组数</w:t>
            </w:r>
          </w:p>
        </w:tc>
        <w:tc>
          <w:tcPr>
            <w:tcW w:type="dxa" w:w="2161"/>
            <w:shd w:val="clear" w:fill="1A3A5F"/>
          </w:tcPr>
          <w:p>
            <w:pPr>
              <w:spacing w:before="20" w:after="20"/>
              <w:jc w:val="center"/>
            </w:pPr>
            <w:r/>
            <w:r>
              <w:rPr>
                <w:rFonts w:ascii="宋体" w:hAnsi="宋体" w:eastAsia="宋体"/>
                <w:b/>
                <w:color w:val="FFFFFF"/>
                <w:sz w:val="18"/>
              </w:rPr>
              <w:t>说明</w:t>
            </w:r>
          </w:p>
        </w:tc>
      </w:tr>
      <w:tr>
        <w:tc>
          <w:tcPr>
            <w:tcW w:type="dxa" w:w="2161"/>
          </w:tcPr>
          <w:p>
            <w:pPr>
              <w:spacing w:before="20" w:after="20"/>
              <w:jc w:val="left"/>
            </w:pPr>
            <w:r/>
            <w:r>
              <w:rPr>
                <w:rFonts w:ascii="宋体" w:hAnsi="宋体" w:eastAsia="宋体"/>
                <w:b w:val="0"/>
                <w:sz w:val="18"/>
              </w:rPr>
              <w:t>S1 完全重复</w:t>
            </w:r>
          </w:p>
        </w:tc>
        <w:tc>
          <w:tcPr>
            <w:tcW w:type="dxa" w:w="2161"/>
          </w:tcPr>
          <w:p>
            <w:pPr>
              <w:spacing w:before="20" w:after="20"/>
              <w:jc w:val="right"/>
            </w:pPr>
            <w:r/>
            <w:r>
              <w:rPr>
                <w:rFonts w:ascii="宋体" w:hAnsi="宋体" w:eastAsia="宋体"/>
                <w:b w:val="0"/>
                <w:sz w:val="18"/>
              </w:rPr>
              <w:t>2</w:t>
            </w:r>
          </w:p>
        </w:tc>
        <w:tc>
          <w:tcPr>
            <w:tcW w:type="dxa" w:w="2161"/>
          </w:tcPr>
          <w:p>
            <w:pPr>
              <w:spacing w:before="20" w:after="20"/>
              <w:jc w:val="right"/>
            </w:pPr>
            <w:r/>
            <w:r>
              <w:rPr>
                <w:rFonts w:ascii="宋体" w:hAnsi="宋体" w:eastAsia="宋体"/>
                <w:b w:val="0"/>
                <w:sz w:val="18"/>
              </w:rPr>
              <w:t>2</w:t>
            </w:r>
          </w:p>
        </w:tc>
        <w:tc>
          <w:tcPr>
            <w:tcW w:type="dxa" w:w="2161"/>
          </w:tcPr>
          <w:p>
            <w:pPr>
              <w:spacing w:before="20" w:after="20"/>
              <w:jc w:val="left"/>
            </w:pPr>
            <w:r/>
            <w:r>
              <w:rPr>
                <w:rFonts w:ascii="宋体" w:hAnsi="宋体" w:eastAsia="宋体"/>
                <w:b w:val="0"/>
                <w:sz w:val="18"/>
              </w:rPr>
              <w:t>同小区内容完全一致</w:t>
            </w:r>
          </w:p>
        </w:tc>
      </w:tr>
      <w:tr>
        <w:tc>
          <w:tcPr>
            <w:tcW w:type="dxa" w:w="2161"/>
            <w:shd w:val="clear" w:fill="F4F6F9"/>
          </w:tcPr>
          <w:p>
            <w:pPr>
              <w:spacing w:before="20" w:after="20"/>
              <w:jc w:val="left"/>
            </w:pPr>
            <w:r/>
            <w:r>
              <w:rPr>
                <w:rFonts w:ascii="宋体" w:hAnsi="宋体" w:eastAsia="宋体"/>
                <w:b w:val="0"/>
                <w:sz w:val="18"/>
              </w:rPr>
              <w:t>S2 催办关键词</w:t>
            </w:r>
          </w:p>
        </w:tc>
        <w:tc>
          <w:tcPr>
            <w:tcW w:type="dxa" w:w="2161"/>
            <w:shd w:val="clear" w:fill="F4F6F9"/>
          </w:tcPr>
          <w:p>
            <w:pPr>
              <w:spacing w:before="20" w:after="20"/>
              <w:jc w:val="right"/>
            </w:pPr>
            <w:r/>
            <w:r>
              <w:rPr>
                <w:rFonts w:ascii="宋体" w:hAnsi="宋体" w:eastAsia="宋体"/>
                <w:b w:val="0"/>
                <w:sz w:val="18"/>
              </w:rPr>
              <w:t>171</w:t>
            </w:r>
          </w:p>
        </w:tc>
        <w:tc>
          <w:tcPr>
            <w:tcW w:type="dxa" w:w="2161"/>
            <w:shd w:val="clear" w:fill="F4F6F9"/>
          </w:tcPr>
          <w:p>
            <w:pPr>
              <w:spacing w:before="20" w:after="20"/>
              <w:jc w:val="left"/>
            </w:pPr>
            <w:r/>
            <w:r>
              <w:rPr>
                <w:rFonts w:ascii="宋体" w:hAnsi="宋体" w:eastAsia="宋体"/>
                <w:b w:val="0"/>
                <w:sz w:val="18"/>
              </w:rPr>
              <w:t>—</w:t>
            </w:r>
          </w:p>
        </w:tc>
        <w:tc>
          <w:tcPr>
            <w:tcW w:type="dxa" w:w="2161"/>
            <w:shd w:val="clear" w:fill="F4F6F9"/>
          </w:tcPr>
          <w:p>
            <w:pPr>
              <w:spacing w:before="20" w:after="20"/>
              <w:jc w:val="left"/>
            </w:pPr>
            <w:r/>
            <w:r>
              <w:rPr>
                <w:rFonts w:ascii="宋体" w:hAnsi="宋体" w:eastAsia="宋体"/>
                <w:b w:val="0"/>
                <w:sz w:val="18"/>
              </w:rPr>
              <w:t>催单/催办/重新交办/相同事项 ＋「反复＋来电·催·投诉」搭配 ＋系统标记「重复来电」</w:t>
            </w:r>
          </w:p>
        </w:tc>
      </w:tr>
      <w:tr>
        <w:tc>
          <w:tcPr>
            <w:tcW w:type="dxa" w:w="2161"/>
          </w:tcPr>
          <w:p>
            <w:pPr>
              <w:spacing w:before="20" w:after="20"/>
              <w:jc w:val="left"/>
            </w:pPr>
            <w:r/>
            <w:r>
              <w:rPr>
                <w:rFonts w:ascii="宋体" w:hAnsi="宋体" w:eastAsia="宋体"/>
                <w:b w:val="0"/>
                <w:sz w:val="18"/>
              </w:rPr>
              <w:t>S3 同小区同类高频</w:t>
            </w:r>
          </w:p>
        </w:tc>
        <w:tc>
          <w:tcPr>
            <w:tcW w:type="dxa" w:w="2161"/>
          </w:tcPr>
          <w:p>
            <w:pPr>
              <w:spacing w:before="20" w:after="20"/>
              <w:jc w:val="right"/>
            </w:pPr>
            <w:r/>
            <w:r>
              <w:rPr>
                <w:rFonts w:ascii="宋体" w:hAnsi="宋体" w:eastAsia="宋体"/>
                <w:b w:val="0"/>
                <w:sz w:val="18"/>
              </w:rPr>
              <w:t>222</w:t>
            </w:r>
          </w:p>
        </w:tc>
        <w:tc>
          <w:tcPr>
            <w:tcW w:type="dxa" w:w="2161"/>
          </w:tcPr>
          <w:p>
            <w:pPr>
              <w:spacing w:before="20" w:after="20"/>
              <w:jc w:val="right"/>
            </w:pPr>
            <w:r/>
            <w:r>
              <w:rPr>
                <w:rFonts w:ascii="宋体" w:hAnsi="宋体" w:eastAsia="宋体"/>
                <w:b w:val="0"/>
                <w:sz w:val="18"/>
              </w:rPr>
              <w:t>70</w:t>
            </w:r>
          </w:p>
        </w:tc>
        <w:tc>
          <w:tcPr>
            <w:tcW w:type="dxa" w:w="2161"/>
          </w:tcPr>
          <w:p>
            <w:pPr>
              <w:spacing w:before="20" w:after="20"/>
              <w:jc w:val="left"/>
            </w:pPr>
            <w:r/>
            <w:r>
              <w:rPr>
                <w:rFonts w:ascii="宋体" w:hAnsi="宋体" w:eastAsia="宋体"/>
                <w:b w:val="0"/>
                <w:sz w:val="18"/>
              </w:rPr>
              <w:t>同小区同十四类≥3次</w:t>
            </w:r>
          </w:p>
        </w:tc>
      </w:tr>
      <w:tr>
        <w:tc>
          <w:tcPr>
            <w:tcW w:type="dxa" w:w="2161"/>
            <w:shd w:val="clear" w:fill="F4F6F9"/>
          </w:tcPr>
          <w:p>
            <w:pPr>
              <w:spacing w:before="20" w:after="20"/>
              <w:jc w:val="left"/>
            </w:pPr>
            <w:r/>
            <w:r>
              <w:rPr>
                <w:rFonts w:ascii="宋体" w:hAnsi="宋体" w:eastAsia="宋体"/>
                <w:b w:val="0"/>
                <w:sz w:val="18"/>
              </w:rPr>
              <w:t>S4 文本相似</w:t>
            </w:r>
          </w:p>
        </w:tc>
        <w:tc>
          <w:tcPr>
            <w:tcW w:type="dxa" w:w="2161"/>
            <w:shd w:val="clear" w:fill="F4F6F9"/>
          </w:tcPr>
          <w:p>
            <w:pPr>
              <w:spacing w:before="20" w:after="20"/>
              <w:jc w:val="right"/>
            </w:pPr>
            <w:r/>
            <w:r>
              <w:rPr>
                <w:rFonts w:ascii="宋体" w:hAnsi="宋体" w:eastAsia="宋体"/>
                <w:b w:val="0"/>
                <w:sz w:val="18"/>
              </w:rPr>
              <w:t>126</w:t>
            </w:r>
          </w:p>
        </w:tc>
        <w:tc>
          <w:tcPr>
            <w:tcW w:type="dxa" w:w="2161"/>
            <w:shd w:val="clear" w:fill="F4F6F9"/>
          </w:tcPr>
          <w:p>
            <w:pPr>
              <w:spacing w:before="20" w:after="20"/>
              <w:jc w:val="right"/>
            </w:pPr>
            <w:r/>
            <w:r>
              <w:rPr>
                <w:rFonts w:ascii="宋体" w:hAnsi="宋体" w:eastAsia="宋体"/>
                <w:b w:val="0"/>
                <w:sz w:val="18"/>
              </w:rPr>
              <w:t>196</w:t>
            </w:r>
          </w:p>
        </w:tc>
        <w:tc>
          <w:tcPr>
            <w:tcW w:type="dxa" w:w="2161"/>
            <w:shd w:val="clear" w:fill="F4F6F9"/>
          </w:tcPr>
          <w:p>
            <w:pPr>
              <w:spacing w:before="20" w:after="20"/>
              <w:jc w:val="left"/>
            </w:pPr>
            <w:r/>
            <w:r>
              <w:rPr>
                <w:rFonts w:ascii="宋体" w:hAnsi="宋体" w:eastAsia="宋体"/>
                <w:b w:val="0"/>
                <w:sz w:val="18"/>
              </w:rPr>
              <w:t>TF-IDF 余弦≥0.6 且 90天内</w:t>
            </w:r>
          </w:p>
        </w:tc>
      </w:tr>
    </w:tbl>
    <w:p>
      <w:pPr>
        <w:spacing w:after="120"/>
      </w:pPr>
    </w:p>
    <w:tbl>
      <w:tblPr>
        <w:tblStyle w:val="TableGrid"/>
        <w:tblW w:type="auto" w:w="0"/>
        <w:jc w:val="center"/>
        <w:tblLook w:firstColumn="1" w:firstRow="1" w:lastColumn="0" w:lastRow="0" w:noHBand="0" w:noVBand="1" w:val="04A0"/>
      </w:tblPr>
      <w:tblGrid>
        <w:gridCol w:w="4323"/>
        <w:gridCol w:w="4323"/>
      </w:tblGrid>
      <w:tr>
        <w:tc>
          <w:tcPr>
            <w:tcW w:type="dxa" w:w="8646"/>
            <w:gridSpan w:val="2"/>
            <w:shd w:val="clear" w:fill="DCE6F2"/>
          </w:tcPr>
          <w:p>
            <w:pPr>
              <w:spacing w:before="20" w:after="20"/>
              <w:jc w:val="center"/>
            </w:pPr>
            <w:r/>
            <w:r>
              <w:rPr>
                <w:rFonts w:ascii="宋体" w:hAnsi="宋体" w:eastAsia="宋体"/>
                <w:b/>
                <w:sz w:val="19"/>
              </w:rPr>
              <w:t>数据质量画像</w:t>
            </w:r>
          </w:p>
        </w:tc>
      </w:tr>
      <w:tr>
        <w:trPr>
          <w:tblHeader w:val="true"/>
        </w:trPr>
        <w:tc>
          <w:tcPr>
            <w:tcW w:type="dxa" w:w="4323"/>
            <w:shd w:val="clear" w:fill="1A3A5F"/>
          </w:tcPr>
          <w:p>
            <w:pPr>
              <w:spacing w:before="20" w:after="20"/>
              <w:jc w:val="center"/>
            </w:pPr>
            <w:r/>
            <w:r>
              <w:rPr>
                <w:rFonts w:ascii="宋体" w:hAnsi="宋体" w:eastAsia="宋体"/>
                <w:b/>
                <w:color w:val="FFFFFF"/>
                <w:sz w:val="18"/>
              </w:rPr>
              <w:t>检查项</w:t>
            </w:r>
          </w:p>
        </w:tc>
        <w:tc>
          <w:tcPr>
            <w:tcW w:type="dxa" w:w="4323"/>
            <w:shd w:val="clear" w:fill="1A3A5F"/>
          </w:tcPr>
          <w:p>
            <w:pPr>
              <w:spacing w:before="20" w:after="20"/>
              <w:jc w:val="center"/>
            </w:pPr>
            <w:r/>
            <w:r>
              <w:rPr>
                <w:rFonts w:ascii="宋体" w:hAnsi="宋体" w:eastAsia="宋体"/>
                <w:b/>
                <w:color w:val="FFFFFF"/>
                <w:sz w:val="18"/>
              </w:rPr>
              <w:t>占比</w:t>
            </w:r>
          </w:p>
        </w:tc>
      </w:tr>
      <w:tr>
        <w:tc>
          <w:tcPr>
            <w:tcW w:type="dxa" w:w="4323"/>
          </w:tcPr>
          <w:p>
            <w:pPr>
              <w:spacing w:before="20" w:after="20"/>
              <w:jc w:val="left"/>
            </w:pPr>
            <w:r/>
            <w:r>
              <w:rPr>
                <w:rFonts w:ascii="宋体" w:hAnsi="宋体" w:eastAsia="宋体"/>
                <w:b w:val="0"/>
                <w:sz w:val="18"/>
              </w:rPr>
              <w:t>小区名未匹配</w:t>
            </w:r>
          </w:p>
        </w:tc>
        <w:tc>
          <w:tcPr>
            <w:tcW w:type="dxa" w:w="4323"/>
          </w:tcPr>
          <w:p>
            <w:pPr>
              <w:spacing w:before="20" w:after="20"/>
              <w:jc w:val="right"/>
            </w:pPr>
            <w:r/>
            <w:r>
              <w:rPr>
                <w:rFonts w:ascii="宋体" w:hAnsi="宋体" w:eastAsia="宋体"/>
                <w:b w:val="0"/>
                <w:sz w:val="18"/>
              </w:rPr>
              <w:t>0.4%</w:t>
            </w:r>
          </w:p>
        </w:tc>
      </w:tr>
      <w:tr>
        <w:tc>
          <w:tcPr>
            <w:tcW w:type="dxa" w:w="4323"/>
            <w:shd w:val="clear" w:fill="F4F6F9"/>
          </w:tcPr>
          <w:p>
            <w:pPr>
              <w:spacing w:before="20" w:after="20"/>
              <w:jc w:val="left"/>
            </w:pPr>
            <w:r/>
            <w:r>
              <w:rPr>
                <w:rFonts w:ascii="宋体" w:hAnsi="宋体" w:eastAsia="宋体"/>
                <w:b w:val="0"/>
                <w:sz w:val="18"/>
              </w:rPr>
              <w:t>小区地址缺失</w:t>
            </w:r>
          </w:p>
        </w:tc>
        <w:tc>
          <w:tcPr>
            <w:tcW w:type="dxa" w:w="4323"/>
            <w:shd w:val="clear" w:fill="F4F6F9"/>
          </w:tcPr>
          <w:p>
            <w:pPr>
              <w:spacing w:before="20" w:after="20"/>
              <w:jc w:val="right"/>
            </w:pPr>
            <w:r/>
            <w:r>
              <w:rPr>
                <w:rFonts w:ascii="宋体" w:hAnsi="宋体" w:eastAsia="宋体"/>
                <w:b w:val="0"/>
                <w:sz w:val="18"/>
              </w:rPr>
              <w:t>0.4%</w:t>
            </w:r>
          </w:p>
        </w:tc>
      </w:tr>
      <w:tr>
        <w:tc>
          <w:tcPr>
            <w:tcW w:type="dxa" w:w="4323"/>
          </w:tcPr>
          <w:p>
            <w:pPr>
              <w:spacing w:before="20" w:after="20"/>
              <w:jc w:val="left"/>
            </w:pPr>
            <w:r/>
            <w:r>
              <w:rPr>
                <w:rFonts w:ascii="宋体" w:hAnsi="宋体" w:eastAsia="宋体"/>
                <w:b w:val="0"/>
                <w:sz w:val="18"/>
              </w:rPr>
              <w:t>来源渠道缺失</w:t>
            </w:r>
          </w:p>
        </w:tc>
        <w:tc>
          <w:tcPr>
            <w:tcW w:type="dxa" w:w="4323"/>
          </w:tcPr>
          <w:p>
            <w:pPr>
              <w:spacing w:before="20" w:after="20"/>
              <w:jc w:val="right"/>
            </w:pPr>
            <w:r/>
            <w:r>
              <w:rPr>
                <w:rFonts w:ascii="宋体" w:hAnsi="宋体" w:eastAsia="宋体"/>
                <w:b w:val="0"/>
                <w:sz w:val="18"/>
              </w:rPr>
              <w:t>0.0%</w:t>
            </w:r>
          </w:p>
        </w:tc>
      </w:tr>
      <w:tr>
        <w:tc>
          <w:tcPr>
            <w:tcW w:type="dxa" w:w="4323"/>
            <w:shd w:val="clear" w:fill="F4F6F9"/>
          </w:tcPr>
          <w:p>
            <w:pPr>
              <w:spacing w:before="20" w:after="20"/>
              <w:jc w:val="left"/>
            </w:pPr>
            <w:r/>
            <w:r>
              <w:rPr>
                <w:rFonts w:ascii="宋体" w:hAnsi="宋体" w:eastAsia="宋体"/>
                <w:b w:val="0"/>
                <w:sz w:val="18"/>
              </w:rPr>
              <w:t>无物业企业（自管/无）</w:t>
            </w:r>
          </w:p>
        </w:tc>
        <w:tc>
          <w:tcPr>
            <w:tcW w:type="dxa" w:w="4323"/>
            <w:shd w:val="clear" w:fill="F4F6F9"/>
          </w:tcPr>
          <w:p>
            <w:pPr>
              <w:spacing w:before="20" w:after="20"/>
              <w:jc w:val="right"/>
            </w:pPr>
            <w:r/>
            <w:r>
              <w:rPr>
                <w:rFonts w:ascii="宋体" w:hAnsi="宋体" w:eastAsia="宋体"/>
                <w:b w:val="0"/>
                <w:sz w:val="18"/>
              </w:rPr>
              <w:t>3.3%</w:t>
            </w:r>
          </w:p>
        </w:tc>
      </w:tr>
    </w:tbl>
    <w:p>
      <w:pPr>
        <w:spacing w:after="120"/>
      </w:pPr>
    </w:p>
    <w:p>
      <w:pPr>
        <w:spacing w:after="60" w:line="324" w:lineRule="auto"/>
      </w:pPr>
      <w:r>
        <w:rPr>
          <w:rFonts w:ascii="宋体" w:hAnsi="宋体" w:eastAsia="宋体"/>
          <w:sz w:val="21"/>
        </w:rPr>
        <w:t>风险预警与治理成效</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红色预警小区</w:t>
            </w:r>
          </w:p>
        </w:tc>
        <w:tc>
          <w:tcPr>
            <w:tcW w:type="dxa" w:w="4323"/>
          </w:tcPr>
          <w:p>
            <w:pPr>
              <w:spacing w:before="20" w:after="20"/>
              <w:jc w:val="right"/>
            </w:pPr>
            <w:r/>
            <w:r>
              <w:rPr>
                <w:rFonts w:ascii="宋体" w:hAnsi="宋体" w:eastAsia="宋体"/>
                <w:b w:val="0"/>
                <w:sz w:val="18"/>
              </w:rPr>
              <w:t>17</w:t>
            </w:r>
          </w:p>
        </w:tc>
      </w:tr>
      <w:tr>
        <w:tc>
          <w:tcPr>
            <w:tcW w:type="dxa" w:w="4323"/>
            <w:shd w:val="clear" w:fill="F4F6F9"/>
          </w:tcPr>
          <w:p>
            <w:pPr>
              <w:spacing w:before="20" w:after="20"/>
              <w:jc w:val="left"/>
            </w:pPr>
            <w:r/>
            <w:r>
              <w:rPr>
                <w:rFonts w:ascii="宋体" w:hAnsi="宋体" w:eastAsia="宋体"/>
                <w:b w:val="0"/>
                <w:sz w:val="18"/>
              </w:rPr>
              <w:t>橙色预警小区</w:t>
            </w:r>
          </w:p>
        </w:tc>
        <w:tc>
          <w:tcPr>
            <w:tcW w:type="dxa" w:w="4323"/>
            <w:shd w:val="clear" w:fill="F4F6F9"/>
          </w:tcPr>
          <w:p>
            <w:pPr>
              <w:spacing w:before="20" w:after="20"/>
              <w:jc w:val="right"/>
            </w:pPr>
            <w:r/>
            <w:r>
              <w:rPr>
                <w:rFonts w:ascii="宋体" w:hAnsi="宋体" w:eastAsia="宋体"/>
                <w:b w:val="0"/>
                <w:sz w:val="18"/>
              </w:rPr>
              <w:t>41</w:t>
            </w:r>
          </w:p>
        </w:tc>
      </w:tr>
      <w:tr>
        <w:tc>
          <w:tcPr>
            <w:tcW w:type="dxa" w:w="4323"/>
          </w:tcPr>
          <w:p>
            <w:pPr>
              <w:spacing w:before="20" w:after="20"/>
              <w:jc w:val="left"/>
            </w:pPr>
            <w:r/>
            <w:r>
              <w:rPr>
                <w:rFonts w:ascii="宋体" w:hAnsi="宋体" w:eastAsia="宋体"/>
                <w:b w:val="0"/>
                <w:sz w:val="18"/>
              </w:rPr>
              <w:t>黄色 / 蓝色</w:t>
            </w:r>
          </w:p>
        </w:tc>
        <w:tc>
          <w:tcPr>
            <w:tcW w:type="dxa" w:w="4323"/>
          </w:tcPr>
          <w:p>
            <w:pPr>
              <w:spacing w:before="20" w:after="20"/>
              <w:jc w:val="left"/>
            </w:pPr>
            <w:r/>
            <w:r>
              <w:rPr>
                <w:rFonts w:ascii="宋体" w:hAnsi="宋体" w:eastAsia="宋体"/>
                <w:b w:val="0"/>
                <w:sz w:val="18"/>
              </w:rPr>
              <w:t>17 / 5</w:t>
            </w:r>
          </w:p>
        </w:tc>
      </w:tr>
      <w:tr>
        <w:tc>
          <w:tcPr>
            <w:tcW w:type="dxa" w:w="4323"/>
            <w:shd w:val="clear" w:fill="F4F6F9"/>
          </w:tcPr>
          <w:p>
            <w:pPr>
              <w:spacing w:before="20" w:after="20"/>
              <w:jc w:val="left"/>
            </w:pPr>
            <w:r/>
            <w:r>
              <w:rPr>
                <w:rFonts w:ascii="宋体" w:hAnsi="宋体" w:eastAsia="宋体"/>
                <w:b w:val="0"/>
                <w:sz w:val="18"/>
              </w:rPr>
              <w:t>参评小区数</w:t>
            </w:r>
          </w:p>
        </w:tc>
        <w:tc>
          <w:tcPr>
            <w:tcW w:type="dxa" w:w="4323"/>
            <w:shd w:val="clear" w:fill="F4F6F9"/>
          </w:tcPr>
          <w:p>
            <w:pPr>
              <w:spacing w:before="20" w:after="20"/>
              <w:jc w:val="right"/>
            </w:pPr>
            <w:r/>
            <w:r>
              <w:rPr>
                <w:rFonts w:ascii="宋体" w:hAnsi="宋体" w:eastAsia="宋体"/>
                <w:b w:val="0"/>
                <w:sz w:val="18"/>
              </w:rPr>
              <w:t>80</w:t>
            </w:r>
          </w:p>
        </w:tc>
      </w:tr>
    </w:tbl>
    <w:p>
      <w:pPr>
        <w:spacing w:after="120"/>
      </w:pP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w:t>
            </w:r>
          </w:p>
        </w:tc>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风险得分</w:t>
            </w:r>
          </w:p>
        </w:tc>
        <w:tc>
          <w:tcPr>
            <w:tcW w:type="dxa" w:w="1081"/>
            <w:shd w:val="clear" w:fill="1A3A5F"/>
          </w:tcPr>
          <w:p>
            <w:pPr>
              <w:spacing w:before="20" w:after="20"/>
              <w:jc w:val="center"/>
            </w:pPr>
            <w:r/>
            <w:r>
              <w:rPr>
                <w:rFonts w:ascii="宋体" w:hAnsi="宋体" w:eastAsia="宋体"/>
                <w:b/>
                <w:color w:val="FFFFFF"/>
                <w:sz w:val="18"/>
              </w:rPr>
              <w:t>等级</w:t>
            </w:r>
          </w:p>
        </w:tc>
        <w:tc>
          <w:tcPr>
            <w:tcW w:type="dxa" w:w="1081"/>
            <w:shd w:val="clear" w:fill="1A3A5F"/>
          </w:tcPr>
          <w:p>
            <w:pPr>
              <w:spacing w:before="20" w:after="20"/>
              <w:jc w:val="center"/>
            </w:pPr>
            <w:r/>
            <w:r>
              <w:rPr>
                <w:rFonts w:ascii="宋体" w:hAnsi="宋体" w:eastAsia="宋体"/>
                <w:b/>
                <w:color w:val="FFFFFF"/>
                <w:sz w:val="18"/>
              </w:rPr>
              <w:t>三年累计 投诉量</w:t>
            </w:r>
          </w:p>
        </w:tc>
        <w:tc>
          <w:tcPr>
            <w:tcW w:type="dxa" w:w="1081"/>
            <w:shd w:val="clear" w:fill="1A3A5F"/>
          </w:tcPr>
          <w:p>
            <w:pPr>
              <w:spacing w:before="20" w:after="20"/>
              <w:jc w:val="center"/>
            </w:pPr>
            <w:r/>
            <w:r>
              <w:rPr>
                <w:rFonts w:ascii="宋体" w:hAnsi="宋体" w:eastAsia="宋体"/>
                <w:b/>
                <w:color w:val="FFFFFF"/>
                <w:sz w:val="18"/>
              </w:rPr>
              <w:t>同比增长率</w:t>
            </w:r>
          </w:p>
        </w:tc>
        <w:tc>
          <w:tcPr>
            <w:tcW w:type="dxa" w:w="1081"/>
            <w:shd w:val="clear" w:fill="1A3A5F"/>
          </w:tcPr>
          <w:p>
            <w:pPr>
              <w:spacing w:before="20" w:after="20"/>
              <w:jc w:val="center"/>
            </w:pPr>
            <w:r/>
            <w:r>
              <w:rPr>
                <w:rFonts w:ascii="宋体" w:hAnsi="宋体" w:eastAsia="宋体"/>
                <w:b/>
                <w:color w:val="FFFFFF"/>
                <w:sz w:val="18"/>
              </w:rPr>
              <w:t>重复率</w:t>
            </w:r>
          </w:p>
        </w:tc>
        <w:tc>
          <w:tcPr>
            <w:tcW w:type="dxa" w:w="1081"/>
            <w:shd w:val="clear" w:fill="1A3A5F"/>
          </w:tcPr>
          <w:p>
            <w:pPr>
              <w:spacing w:before="20" w:after="20"/>
              <w:jc w:val="center"/>
            </w:pPr>
            <w:r/>
            <w:r>
              <w:rPr>
                <w:rFonts w:ascii="宋体" w:hAnsi="宋体" w:eastAsia="宋体"/>
                <w:b/>
                <w:color w:val="FFFFFF"/>
                <w:sz w:val="18"/>
              </w:rPr>
              <w:t>首要类别</w:t>
            </w:r>
          </w:p>
        </w:tc>
      </w:tr>
      <w:tr>
        <w:tc>
          <w:tcPr>
            <w:tcW w:type="dxa" w:w="1081"/>
          </w:tcPr>
          <w:p>
            <w:pPr>
              <w:spacing w:before="20" w:after="20"/>
              <w:jc w:val="right"/>
            </w:pPr>
            <w:r/>
            <w:r>
              <w:rPr>
                <w:rFonts w:ascii="宋体" w:hAnsi="宋体" w:eastAsia="宋体"/>
                <w:b w:val="0"/>
                <w:sz w:val="18"/>
              </w:rPr>
              <w:t>1</w:t>
            </w:r>
          </w:p>
        </w:tc>
        <w:tc>
          <w:tcPr>
            <w:tcW w:type="dxa" w:w="1081"/>
          </w:tcPr>
          <w:p>
            <w:pPr>
              <w:spacing w:before="20" w:after="20"/>
              <w:jc w:val="left"/>
            </w:pPr>
            <w:r/>
            <w:r>
              <w:rPr>
                <w:rFonts w:ascii="宋体" w:hAnsi="宋体" w:eastAsia="宋体"/>
                <w:b w:val="0"/>
                <w:sz w:val="18"/>
              </w:rPr>
              <w:t>恒昌花园</w:t>
            </w:r>
          </w:p>
        </w:tc>
        <w:tc>
          <w:tcPr>
            <w:tcW w:type="dxa" w:w="1081"/>
          </w:tcPr>
          <w:p>
            <w:pPr>
              <w:spacing w:before="20" w:after="20"/>
              <w:jc w:val="right"/>
            </w:pPr>
            <w:r/>
            <w:r>
              <w:rPr>
                <w:rFonts w:ascii="宋体" w:hAnsi="宋体" w:eastAsia="宋体"/>
                <w:b w:val="0"/>
                <w:sz w:val="18"/>
              </w:rPr>
              <w:t>11.1</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74</w:t>
            </w:r>
          </w:p>
        </w:tc>
        <w:tc>
          <w:tcPr>
            <w:tcW w:type="dxa" w:w="1081"/>
          </w:tcPr>
          <w:p>
            <w:pPr>
              <w:spacing w:before="20" w:after="20"/>
              <w:jc w:val="right"/>
            </w:pPr>
            <w:r/>
            <w:r>
              <w:rPr>
                <w:rFonts w:ascii="宋体" w:hAnsi="宋体" w:eastAsia="宋体"/>
                <w:b w:val="0"/>
                <w:sz w:val="18"/>
              </w:rPr>
              <w:t>+114.3%</w:t>
            </w:r>
          </w:p>
        </w:tc>
        <w:tc>
          <w:tcPr>
            <w:tcW w:type="dxa" w:w="1081"/>
          </w:tcPr>
          <w:p>
            <w:pPr>
              <w:spacing w:before="20" w:after="20"/>
              <w:jc w:val="right"/>
            </w:pPr>
            <w:r/>
            <w:r>
              <w:rPr>
                <w:rFonts w:ascii="宋体" w:hAnsi="宋体" w:eastAsia="宋体"/>
                <w:b w:val="0"/>
                <w:sz w:val="18"/>
              </w:rPr>
              <w:t>73.0%</w:t>
            </w:r>
          </w:p>
        </w:tc>
        <w:tc>
          <w:tcPr>
            <w:tcW w:type="dxa" w:w="1081"/>
          </w:tcPr>
          <w:p>
            <w:pPr>
              <w:spacing w:before="20" w:after="20"/>
              <w:jc w:val="left"/>
            </w:pPr>
            <w:r/>
            <w:r>
              <w:rPr>
                <w:rFonts w:ascii="宋体" w:hAnsi="宋体" w:eastAsia="宋体"/>
                <w:b w:val="0"/>
                <w:sz w:val="18"/>
              </w:rPr>
              <w:t>邻里纠纷</w:t>
            </w:r>
          </w:p>
        </w:tc>
      </w:tr>
      <w:tr>
        <w:tc>
          <w:tcPr>
            <w:tcW w:type="dxa" w:w="1081"/>
            <w:shd w:val="clear" w:fill="F4F6F9"/>
          </w:tcPr>
          <w:p>
            <w:pPr>
              <w:spacing w:before="20" w:after="20"/>
              <w:jc w:val="right"/>
            </w:pPr>
            <w:r/>
            <w:r>
              <w:rPr>
                <w:rFonts w:ascii="宋体" w:hAnsi="宋体" w:eastAsia="宋体"/>
                <w:b w:val="0"/>
                <w:sz w:val="18"/>
              </w:rPr>
              <w:t>2</w:t>
            </w:r>
          </w:p>
        </w:tc>
        <w:tc>
          <w:tcPr>
            <w:tcW w:type="dxa" w:w="1081"/>
            <w:shd w:val="clear" w:fill="F4F6F9"/>
          </w:tcPr>
          <w:p>
            <w:pPr>
              <w:spacing w:before="20" w:after="20"/>
              <w:jc w:val="left"/>
            </w:pPr>
            <w:r/>
            <w:r>
              <w:rPr>
                <w:rFonts w:ascii="宋体" w:hAnsi="宋体" w:eastAsia="宋体"/>
                <w:b w:val="0"/>
                <w:sz w:val="18"/>
              </w:rPr>
              <w:t>平江路170弄</w:t>
            </w:r>
          </w:p>
        </w:tc>
        <w:tc>
          <w:tcPr>
            <w:tcW w:type="dxa" w:w="1081"/>
            <w:shd w:val="clear" w:fill="F4F6F9"/>
          </w:tcPr>
          <w:p>
            <w:pPr>
              <w:spacing w:before="20" w:after="20"/>
              <w:jc w:val="right"/>
            </w:pPr>
            <w:r/>
            <w:r>
              <w:rPr>
                <w:rFonts w:ascii="宋体" w:hAnsi="宋体" w:eastAsia="宋体"/>
                <w:b w:val="0"/>
                <w:sz w:val="18"/>
              </w:rPr>
              <w:t>12.1</w:t>
            </w:r>
          </w:p>
        </w:tc>
        <w:tc>
          <w:tcPr>
            <w:tcW w:type="dxa" w:w="1081"/>
            <w:shd w:val="clear" w:fill="F4F6F9"/>
          </w:tcPr>
          <w:p>
            <w:pPr>
              <w:spacing w:before="20" w:after="20"/>
              <w:jc w:val="left"/>
            </w:pPr>
            <w:r/>
            <w:r>
              <w:rPr>
                <w:rFonts w:ascii="宋体" w:hAnsi="宋体" w:eastAsia="宋体"/>
                <w:b w:val="0"/>
                <w:sz w:val="18"/>
              </w:rPr>
              <w:t>红色</w:t>
            </w:r>
          </w:p>
        </w:tc>
        <w:tc>
          <w:tcPr>
            <w:tcW w:type="dxa" w:w="1081"/>
            <w:shd w:val="clear" w:fill="F4F6F9"/>
          </w:tcPr>
          <w:p>
            <w:pPr>
              <w:spacing w:before="20" w:after="20"/>
              <w:jc w:val="right"/>
            </w:pPr>
            <w:r/>
            <w:r>
              <w:rPr>
                <w:rFonts w:ascii="宋体" w:hAnsi="宋体" w:eastAsia="宋体"/>
                <w:b w:val="0"/>
                <w:sz w:val="18"/>
              </w:rPr>
              <w:t>52</w:t>
            </w:r>
          </w:p>
        </w:tc>
        <w:tc>
          <w:tcPr>
            <w:tcW w:type="dxa" w:w="1081"/>
            <w:shd w:val="clear" w:fill="F4F6F9"/>
          </w:tcPr>
          <w:p>
            <w:pPr>
              <w:spacing w:before="20" w:after="20"/>
              <w:jc w:val="right"/>
            </w:pPr>
            <w:r/>
            <w:r>
              <w:rPr>
                <w:rFonts w:ascii="宋体" w:hAnsi="宋体" w:eastAsia="宋体"/>
                <w:b w:val="0"/>
                <w:sz w:val="18"/>
              </w:rPr>
              <w:t>+66.7%</w:t>
            </w:r>
          </w:p>
        </w:tc>
        <w:tc>
          <w:tcPr>
            <w:tcW w:type="dxa" w:w="1081"/>
            <w:shd w:val="clear" w:fill="F4F6F9"/>
          </w:tcPr>
          <w:p>
            <w:pPr>
              <w:spacing w:before="20" w:after="20"/>
              <w:jc w:val="right"/>
            </w:pPr>
            <w:r/>
            <w:r>
              <w:rPr>
                <w:rFonts w:ascii="宋体" w:hAnsi="宋体" w:eastAsia="宋体"/>
                <w:b w:val="0"/>
                <w:sz w:val="18"/>
              </w:rPr>
              <w:t>59.6%</w:t>
            </w:r>
          </w:p>
        </w:tc>
        <w:tc>
          <w:tcPr>
            <w:tcW w:type="dxa" w:w="1081"/>
            <w:shd w:val="clear" w:fill="F4F6F9"/>
          </w:tcPr>
          <w:p>
            <w:pPr>
              <w:spacing w:before="20" w:after="20"/>
              <w:jc w:val="left"/>
            </w:pPr>
            <w:r/>
            <w:r>
              <w:rPr>
                <w:rFonts w:ascii="宋体" w:hAnsi="宋体" w:eastAsia="宋体"/>
                <w:b w:val="0"/>
                <w:sz w:val="18"/>
              </w:rPr>
              <w:t>房屋维修</w:t>
            </w:r>
          </w:p>
        </w:tc>
      </w:tr>
      <w:tr>
        <w:tc>
          <w:tcPr>
            <w:tcW w:type="dxa" w:w="1081"/>
          </w:tcPr>
          <w:p>
            <w:pPr>
              <w:spacing w:before="20" w:after="20"/>
              <w:jc w:val="right"/>
            </w:pPr>
            <w:r/>
            <w:r>
              <w:rPr>
                <w:rFonts w:ascii="宋体" w:hAnsi="宋体" w:eastAsia="宋体"/>
                <w:b w:val="0"/>
                <w:sz w:val="18"/>
              </w:rPr>
              <w:t>3</w:t>
            </w:r>
          </w:p>
        </w:tc>
        <w:tc>
          <w:tcPr>
            <w:tcW w:type="dxa" w:w="1081"/>
          </w:tcPr>
          <w:p>
            <w:pPr>
              <w:spacing w:before="20" w:after="20"/>
              <w:jc w:val="left"/>
            </w:pPr>
            <w:r/>
            <w:r>
              <w:rPr>
                <w:rFonts w:ascii="宋体" w:hAnsi="宋体" w:eastAsia="宋体"/>
                <w:b w:val="0"/>
                <w:sz w:val="18"/>
              </w:rPr>
              <w:t>北海大厦</w:t>
            </w:r>
          </w:p>
        </w:tc>
        <w:tc>
          <w:tcPr>
            <w:tcW w:type="dxa" w:w="1081"/>
          </w:tcPr>
          <w:p>
            <w:pPr>
              <w:spacing w:before="20" w:after="20"/>
              <w:jc w:val="right"/>
            </w:pPr>
            <w:r/>
            <w:r>
              <w:rPr>
                <w:rFonts w:ascii="宋体" w:hAnsi="宋体" w:eastAsia="宋体"/>
                <w:b w:val="0"/>
                <w:sz w:val="18"/>
              </w:rPr>
              <w:t>12.8</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43</w:t>
            </w:r>
          </w:p>
        </w:tc>
        <w:tc>
          <w:tcPr>
            <w:tcW w:type="dxa" w:w="1081"/>
          </w:tcPr>
          <w:p>
            <w:pPr>
              <w:spacing w:before="20" w:after="20"/>
              <w:jc w:val="right"/>
            </w:pPr>
            <w:r/>
            <w:r>
              <w:rPr>
                <w:rFonts w:ascii="宋体" w:hAnsi="宋体" w:eastAsia="宋体"/>
                <w:b w:val="0"/>
                <w:sz w:val="18"/>
              </w:rPr>
              <w:t>+66.7%</w:t>
            </w:r>
          </w:p>
        </w:tc>
        <w:tc>
          <w:tcPr>
            <w:tcW w:type="dxa" w:w="1081"/>
          </w:tcPr>
          <w:p>
            <w:pPr>
              <w:spacing w:before="20" w:after="20"/>
              <w:jc w:val="right"/>
            </w:pPr>
            <w:r/>
            <w:r>
              <w:rPr>
                <w:rFonts w:ascii="宋体" w:hAnsi="宋体" w:eastAsia="宋体"/>
                <w:b w:val="0"/>
                <w:sz w:val="18"/>
              </w:rPr>
              <w:t>60.5%</w:t>
            </w:r>
          </w:p>
        </w:tc>
        <w:tc>
          <w:tcPr>
            <w:tcW w:type="dxa" w:w="1081"/>
          </w:tcPr>
          <w:p>
            <w:pPr>
              <w:spacing w:before="20" w:after="20"/>
              <w:jc w:val="left"/>
            </w:pPr>
            <w:r/>
            <w:r>
              <w:rPr>
                <w:rFonts w:ascii="宋体" w:hAnsi="宋体" w:eastAsia="宋体"/>
                <w:b w:val="0"/>
                <w:sz w:val="18"/>
              </w:rPr>
              <w:t>业主大会/业委会</w:t>
            </w:r>
          </w:p>
        </w:tc>
      </w:tr>
      <w:tr>
        <w:tc>
          <w:tcPr>
            <w:tcW w:type="dxa" w:w="1081"/>
            <w:shd w:val="clear" w:fill="F4F6F9"/>
          </w:tcPr>
          <w:p>
            <w:pPr>
              <w:spacing w:before="20" w:after="20"/>
              <w:jc w:val="right"/>
            </w:pPr>
            <w:r/>
            <w:r>
              <w:rPr>
                <w:rFonts w:ascii="宋体" w:hAnsi="宋体" w:eastAsia="宋体"/>
                <w:b w:val="0"/>
                <w:sz w:val="18"/>
              </w:rPr>
              <w:t>4</w:t>
            </w:r>
          </w:p>
        </w:tc>
        <w:tc>
          <w:tcPr>
            <w:tcW w:type="dxa" w:w="1081"/>
            <w:shd w:val="clear" w:fill="F4F6F9"/>
          </w:tcPr>
          <w:p>
            <w:pPr>
              <w:spacing w:before="20" w:after="20"/>
              <w:jc w:val="left"/>
            </w:pPr>
            <w:r/>
            <w:r>
              <w:rPr>
                <w:rFonts w:ascii="宋体" w:hAnsi="宋体" w:eastAsia="宋体"/>
                <w:b w:val="0"/>
                <w:sz w:val="18"/>
              </w:rPr>
              <w:t>新湖云庭</w:t>
            </w:r>
          </w:p>
        </w:tc>
        <w:tc>
          <w:tcPr>
            <w:tcW w:type="dxa" w:w="1081"/>
            <w:shd w:val="clear" w:fill="F4F6F9"/>
          </w:tcPr>
          <w:p>
            <w:pPr>
              <w:spacing w:before="20" w:after="20"/>
              <w:jc w:val="right"/>
            </w:pPr>
            <w:r/>
            <w:r>
              <w:rPr>
                <w:rFonts w:ascii="宋体" w:hAnsi="宋体" w:eastAsia="宋体"/>
                <w:b w:val="0"/>
                <w:sz w:val="18"/>
              </w:rPr>
              <w:t>13.8</w:t>
            </w:r>
          </w:p>
        </w:tc>
        <w:tc>
          <w:tcPr>
            <w:tcW w:type="dxa" w:w="1081"/>
            <w:shd w:val="clear" w:fill="F4F6F9"/>
          </w:tcPr>
          <w:p>
            <w:pPr>
              <w:spacing w:before="20" w:after="20"/>
              <w:jc w:val="left"/>
            </w:pPr>
            <w:r/>
            <w:r>
              <w:rPr>
                <w:rFonts w:ascii="宋体" w:hAnsi="宋体" w:eastAsia="宋体"/>
                <w:b w:val="0"/>
                <w:sz w:val="18"/>
              </w:rPr>
              <w:t>红色</w:t>
            </w:r>
          </w:p>
        </w:tc>
        <w:tc>
          <w:tcPr>
            <w:tcW w:type="dxa" w:w="1081"/>
            <w:shd w:val="clear" w:fill="F4F6F9"/>
          </w:tcPr>
          <w:p>
            <w:pPr>
              <w:spacing w:before="20" w:after="20"/>
              <w:jc w:val="right"/>
            </w:pPr>
            <w:r/>
            <w:r>
              <w:rPr>
                <w:rFonts w:ascii="宋体" w:hAnsi="宋体" w:eastAsia="宋体"/>
                <w:b w:val="0"/>
                <w:sz w:val="18"/>
              </w:rPr>
              <w:t>197</w:t>
            </w:r>
          </w:p>
        </w:tc>
        <w:tc>
          <w:tcPr>
            <w:tcW w:type="dxa" w:w="1081"/>
            <w:shd w:val="clear" w:fill="F4F6F9"/>
          </w:tcPr>
          <w:p>
            <w:pPr>
              <w:spacing w:before="20" w:after="20"/>
              <w:jc w:val="right"/>
            </w:pPr>
            <w:r/>
            <w:r>
              <w:rPr>
                <w:rFonts w:ascii="宋体" w:hAnsi="宋体" w:eastAsia="宋体"/>
                <w:b w:val="0"/>
                <w:sz w:val="18"/>
              </w:rPr>
              <w:t>+228.6%</w:t>
            </w:r>
          </w:p>
        </w:tc>
        <w:tc>
          <w:tcPr>
            <w:tcW w:type="dxa" w:w="1081"/>
            <w:shd w:val="clear" w:fill="F4F6F9"/>
          </w:tcPr>
          <w:p>
            <w:pPr>
              <w:spacing w:before="20" w:after="20"/>
              <w:jc w:val="right"/>
            </w:pPr>
            <w:r/>
            <w:r>
              <w:rPr>
                <w:rFonts w:ascii="宋体" w:hAnsi="宋体" w:eastAsia="宋体"/>
                <w:b w:val="0"/>
                <w:sz w:val="18"/>
              </w:rPr>
              <w:t>87.3%</w:t>
            </w:r>
          </w:p>
        </w:tc>
        <w:tc>
          <w:tcPr>
            <w:tcW w:type="dxa" w:w="1081"/>
            <w:shd w:val="clear" w:fill="F4F6F9"/>
          </w:tcPr>
          <w:p>
            <w:pPr>
              <w:spacing w:before="20" w:after="20"/>
              <w:jc w:val="left"/>
            </w:pPr>
            <w:r/>
            <w:r>
              <w:rPr>
                <w:rFonts w:ascii="宋体" w:hAnsi="宋体" w:eastAsia="宋体"/>
                <w:b w:val="0"/>
                <w:sz w:val="18"/>
              </w:rPr>
              <w:t>业主大会/业委会</w:t>
            </w:r>
          </w:p>
        </w:tc>
      </w:tr>
      <w:tr>
        <w:tc>
          <w:tcPr>
            <w:tcW w:type="dxa" w:w="1081"/>
          </w:tcPr>
          <w:p>
            <w:pPr>
              <w:spacing w:before="20" w:after="20"/>
              <w:jc w:val="right"/>
            </w:pPr>
            <w:r/>
            <w:r>
              <w:rPr>
                <w:rFonts w:ascii="宋体" w:hAnsi="宋体" w:eastAsia="宋体"/>
                <w:b w:val="0"/>
                <w:sz w:val="18"/>
              </w:rPr>
              <w:t>5</w:t>
            </w:r>
          </w:p>
        </w:tc>
        <w:tc>
          <w:tcPr>
            <w:tcW w:type="dxa" w:w="1081"/>
          </w:tcPr>
          <w:p>
            <w:pPr>
              <w:spacing w:before="20" w:after="20"/>
              <w:jc w:val="left"/>
            </w:pPr>
            <w:r/>
            <w:r>
              <w:rPr>
                <w:rFonts w:ascii="宋体" w:hAnsi="宋体" w:eastAsia="宋体"/>
                <w:b w:val="0"/>
                <w:sz w:val="18"/>
              </w:rPr>
              <w:t>东航小区</w:t>
            </w:r>
          </w:p>
        </w:tc>
        <w:tc>
          <w:tcPr>
            <w:tcW w:type="dxa" w:w="1081"/>
          </w:tcPr>
          <w:p>
            <w:pPr>
              <w:spacing w:before="20" w:after="20"/>
              <w:jc w:val="right"/>
            </w:pPr>
            <w:r/>
            <w:r>
              <w:rPr>
                <w:rFonts w:ascii="宋体" w:hAnsi="宋体" w:eastAsia="宋体"/>
                <w:b w:val="0"/>
                <w:sz w:val="18"/>
              </w:rPr>
              <w:t>14.0</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79</w:t>
            </w:r>
          </w:p>
        </w:tc>
        <w:tc>
          <w:tcPr>
            <w:tcW w:type="dxa" w:w="1081"/>
          </w:tcPr>
          <w:p>
            <w:pPr>
              <w:spacing w:before="20" w:after="20"/>
              <w:jc w:val="right"/>
            </w:pPr>
            <w:r/>
            <w:r>
              <w:rPr>
                <w:rFonts w:ascii="宋体" w:hAnsi="宋体" w:eastAsia="宋体"/>
                <w:b w:val="0"/>
                <w:sz w:val="18"/>
              </w:rPr>
              <w:t>+106.2%</w:t>
            </w:r>
          </w:p>
        </w:tc>
        <w:tc>
          <w:tcPr>
            <w:tcW w:type="dxa" w:w="1081"/>
          </w:tcPr>
          <w:p>
            <w:pPr>
              <w:spacing w:before="20" w:after="20"/>
              <w:jc w:val="right"/>
            </w:pPr>
            <w:r/>
            <w:r>
              <w:rPr>
                <w:rFonts w:ascii="宋体" w:hAnsi="宋体" w:eastAsia="宋体"/>
                <w:b w:val="0"/>
                <w:sz w:val="18"/>
              </w:rPr>
              <w:t>77.2%</w:t>
            </w:r>
          </w:p>
        </w:tc>
        <w:tc>
          <w:tcPr>
            <w:tcW w:type="dxa" w:w="1081"/>
          </w:tcPr>
          <w:p>
            <w:pPr>
              <w:spacing w:before="20" w:after="20"/>
              <w:jc w:val="left"/>
            </w:pPr>
            <w:r/>
            <w:r>
              <w:rPr>
                <w:rFonts w:ascii="宋体" w:hAnsi="宋体" w:eastAsia="宋体"/>
                <w:b w:val="0"/>
                <w:sz w:val="18"/>
              </w:rPr>
              <w:t>停车管理</w:t>
            </w:r>
          </w:p>
        </w:tc>
      </w:tr>
    </w:tbl>
    <w:p>
      <w:pPr>
        <w:spacing w:after="120"/>
      </w:pPr>
    </w:p>
    <w:p>
      <w:pPr>
        <w:spacing w:after="60" w:line="324" w:lineRule="auto"/>
      </w:pPr>
      <w:r>
        <w:rPr>
          <w:rFonts w:ascii="宋体" w:hAnsi="宋体" w:eastAsia="宋体"/>
          <w:sz w:val="21"/>
        </w:rPr>
        <w:t>治理成效（2026年1-8月同期口径）</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2026年1-8月</w:t>
            </w:r>
          </w:p>
        </w:tc>
        <w:tc>
          <w:tcPr>
            <w:tcW w:type="dxa" w:w="4323"/>
          </w:tcPr>
          <w:p>
            <w:pPr>
              <w:spacing w:before="20" w:after="20"/>
              <w:jc w:val="right"/>
            </w:pPr>
            <w:r/>
            <w:r>
              <w:rPr>
                <w:rFonts w:ascii="宋体" w:hAnsi="宋体" w:eastAsia="宋体"/>
                <w:b w:val="0"/>
                <w:sz w:val="18"/>
              </w:rPr>
              <w:t>1,121</w:t>
            </w:r>
          </w:p>
        </w:tc>
      </w:tr>
      <w:tr>
        <w:tc>
          <w:tcPr>
            <w:tcW w:type="dxa" w:w="4323"/>
            <w:shd w:val="clear" w:fill="F4F6F9"/>
          </w:tcPr>
          <w:p>
            <w:pPr>
              <w:spacing w:before="20" w:after="20"/>
              <w:jc w:val="left"/>
            </w:pPr>
            <w:r/>
            <w:r>
              <w:rPr>
                <w:rFonts w:ascii="宋体" w:hAnsi="宋体" w:eastAsia="宋体"/>
                <w:b w:val="0"/>
                <w:sz w:val="18"/>
              </w:rPr>
              <w:t>2025年同期</w:t>
            </w:r>
          </w:p>
        </w:tc>
        <w:tc>
          <w:tcPr>
            <w:tcW w:type="dxa" w:w="4323"/>
            <w:shd w:val="clear" w:fill="F4F6F9"/>
          </w:tcPr>
          <w:p>
            <w:pPr>
              <w:spacing w:before="20" w:after="20"/>
              <w:jc w:val="right"/>
            </w:pPr>
            <w:r/>
            <w:r>
              <w:rPr>
                <w:rFonts w:ascii="宋体" w:hAnsi="宋体" w:eastAsia="宋体"/>
                <w:b w:val="0"/>
                <w:sz w:val="18"/>
              </w:rPr>
              <w:t>1,498</w:t>
            </w:r>
          </w:p>
        </w:tc>
      </w:tr>
      <w:tr>
        <w:tc>
          <w:tcPr>
            <w:tcW w:type="dxa" w:w="4323"/>
          </w:tcPr>
          <w:p>
            <w:pPr>
              <w:spacing w:before="20" w:after="20"/>
              <w:jc w:val="left"/>
            </w:pPr>
            <w:r/>
            <w:r>
              <w:rPr>
                <w:rFonts w:ascii="宋体" w:hAnsi="宋体" w:eastAsia="宋体"/>
                <w:b w:val="0"/>
                <w:sz w:val="18"/>
              </w:rPr>
              <w:t>同比改善率</w:t>
            </w:r>
          </w:p>
        </w:tc>
        <w:tc>
          <w:tcPr>
            <w:tcW w:type="dxa" w:w="4323"/>
          </w:tcPr>
          <w:p>
            <w:pPr>
              <w:spacing w:before="20" w:after="20"/>
              <w:jc w:val="right"/>
            </w:pPr>
            <w:r/>
            <w:r>
              <w:rPr>
                <w:rFonts w:ascii="宋体" w:hAnsi="宋体" w:eastAsia="宋体"/>
                <w:b w:val="0"/>
                <w:sz w:val="18"/>
              </w:rPr>
              <w:t>+25.2%</w:t>
            </w:r>
          </w:p>
        </w:tc>
      </w:tr>
      <w:tr>
        <w:tc>
          <w:tcPr>
            <w:tcW w:type="dxa" w:w="4323"/>
            <w:shd w:val="clear" w:fill="F4F6F9"/>
          </w:tcPr>
          <w:p>
            <w:pPr>
              <w:spacing w:before="20" w:after="20"/>
              <w:jc w:val="left"/>
            </w:pPr>
            <w:r/>
            <w:r>
              <w:rPr>
                <w:rFonts w:ascii="宋体" w:hAnsi="宋体" w:eastAsia="宋体"/>
                <w:b w:val="0"/>
                <w:sz w:val="18"/>
              </w:rPr>
              <w:t>2025全年</w:t>
            </w:r>
          </w:p>
        </w:tc>
        <w:tc>
          <w:tcPr>
            <w:tcW w:type="dxa" w:w="4323"/>
            <w:shd w:val="clear" w:fill="F4F6F9"/>
          </w:tcPr>
          <w:p>
            <w:pPr>
              <w:spacing w:before="20" w:after="20"/>
              <w:jc w:val="right"/>
            </w:pPr>
            <w:r/>
            <w:r>
              <w:rPr>
                <w:rFonts w:ascii="宋体" w:hAnsi="宋体" w:eastAsia="宋体"/>
                <w:b w:val="0"/>
                <w:sz w:val="18"/>
              </w:rPr>
              <w:t>2,336</w:t>
            </w:r>
          </w:p>
        </w:tc>
      </w:tr>
    </w:tbl>
    <w:p>
      <w:pPr>
        <w:spacing w:after="120"/>
      </w:pPr>
    </w:p>
    <w:p>
      <w:pPr>
        <w:spacing w:after="60" w:line="324" w:lineRule="auto"/>
      </w:pPr>
      <w:r>
        <w:rPr>
          <w:rFonts w:ascii="宋体" w:hAnsi="宋体" w:eastAsia="宋体"/>
          <w:sz w:val="21"/>
        </w:rPr>
        <w:t>治理追踪案例（2026年1-8月同期口径）</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类型</w:t>
            </w:r>
          </w:p>
        </w:tc>
        <w:tc>
          <w:tcPr>
            <w:tcW w:type="dxa" w:w="1081"/>
            <w:shd w:val="clear" w:fill="1A3A5F"/>
          </w:tcPr>
          <w:p>
            <w:pPr>
              <w:spacing w:before="20" w:after="20"/>
              <w:jc w:val="center"/>
            </w:pPr>
            <w:r/>
            <w:r>
              <w:rPr>
                <w:rFonts w:ascii="宋体" w:hAnsi="宋体" w:eastAsia="宋体"/>
                <w:b/>
                <w:color w:val="FFFFFF"/>
                <w:sz w:val="18"/>
              </w:rPr>
              <w:t>2024 全年</w:t>
            </w:r>
          </w:p>
        </w:tc>
        <w:tc>
          <w:tcPr>
            <w:tcW w:type="dxa" w:w="1081"/>
            <w:shd w:val="clear" w:fill="1A3A5F"/>
          </w:tcPr>
          <w:p>
            <w:pPr>
              <w:spacing w:before="20" w:after="20"/>
              <w:jc w:val="center"/>
            </w:pPr>
            <w:r/>
            <w:r>
              <w:rPr>
                <w:rFonts w:ascii="宋体" w:hAnsi="宋体" w:eastAsia="宋体"/>
                <w:b/>
                <w:color w:val="FFFFFF"/>
                <w:sz w:val="18"/>
              </w:rPr>
              <w:t>2025 全年</w:t>
            </w:r>
          </w:p>
        </w:tc>
        <w:tc>
          <w:tcPr>
            <w:tcW w:type="dxa" w:w="1081"/>
            <w:shd w:val="clear" w:fill="1A3A5F"/>
          </w:tcPr>
          <w:p>
            <w:pPr>
              <w:spacing w:before="20" w:after="20"/>
              <w:jc w:val="center"/>
            </w:pPr>
            <w:r/>
            <w:r>
              <w:rPr>
                <w:rFonts w:ascii="宋体" w:hAnsi="宋体" w:eastAsia="宋体"/>
                <w:b/>
                <w:color w:val="FFFFFF"/>
                <w:sz w:val="18"/>
              </w:rPr>
              <w:t>2025年 1-8月</w:t>
            </w:r>
          </w:p>
        </w:tc>
        <w:tc>
          <w:tcPr>
            <w:tcW w:type="dxa" w:w="1081"/>
            <w:shd w:val="clear" w:fill="1A3A5F"/>
          </w:tcPr>
          <w:p>
            <w:pPr>
              <w:spacing w:before="20" w:after="20"/>
              <w:jc w:val="center"/>
            </w:pPr>
            <w:r/>
            <w:r>
              <w:rPr>
                <w:rFonts w:ascii="宋体" w:hAnsi="宋体" w:eastAsia="宋体"/>
                <w:b/>
                <w:color w:val="FFFFFF"/>
                <w:sz w:val="18"/>
              </w:rPr>
              <w:t>2026年 1-8月</w:t>
            </w:r>
          </w:p>
        </w:tc>
        <w:tc>
          <w:tcPr>
            <w:tcW w:type="dxa" w:w="1081"/>
            <w:shd w:val="clear" w:fill="1A3A5F"/>
          </w:tcPr>
          <w:p>
            <w:pPr>
              <w:spacing w:before="20" w:after="20"/>
              <w:jc w:val="center"/>
            </w:pPr>
            <w:r/>
            <w:r>
              <w:rPr>
                <w:rFonts w:ascii="宋体" w:hAnsi="宋体" w:eastAsia="宋体"/>
                <w:b/>
                <w:color w:val="FFFFFF"/>
                <w:sz w:val="18"/>
              </w:rPr>
              <w:t>同期 同比</w:t>
            </w:r>
          </w:p>
        </w:tc>
        <w:tc>
          <w:tcPr>
            <w:tcW w:type="dxa" w:w="1081"/>
            <w:shd w:val="clear" w:fill="1A3A5F"/>
          </w:tcPr>
          <w:p>
            <w:pPr>
              <w:spacing w:before="20" w:after="20"/>
              <w:jc w:val="center"/>
            </w:pPr>
            <w:r/>
            <w:r>
              <w:rPr>
                <w:rFonts w:ascii="宋体" w:hAnsi="宋体" w:eastAsia="宋体"/>
                <w:b/>
                <w:color w:val="FFFFFF"/>
                <w:sz w:val="18"/>
              </w:rPr>
              <w:t>首要类别</w:t>
            </w:r>
          </w:p>
        </w:tc>
      </w:tr>
      <w:tr>
        <w:tc>
          <w:tcPr>
            <w:tcW w:type="dxa" w:w="1081"/>
          </w:tcPr>
          <w:p>
            <w:pPr>
              <w:spacing w:before="20" w:after="20"/>
              <w:jc w:val="left"/>
            </w:pPr>
            <w:r/>
            <w:r>
              <w:rPr>
                <w:rFonts w:ascii="宋体" w:hAnsi="宋体" w:eastAsia="宋体"/>
                <w:b w:val="0"/>
                <w:sz w:val="18"/>
              </w:rPr>
              <w:t>荣承公寓</w:t>
            </w:r>
          </w:p>
        </w:tc>
        <w:tc>
          <w:tcPr>
            <w:tcW w:type="dxa" w:w="1081"/>
          </w:tcPr>
          <w:p>
            <w:pPr>
              <w:spacing w:before="20" w:after="20"/>
              <w:jc w:val="left"/>
            </w:pPr>
            <w:r/>
            <w:r>
              <w:rPr>
                <w:rFonts w:ascii="宋体" w:hAnsi="宋体" w:eastAsia="宋体"/>
                <w:b w:val="0"/>
                <w:sz w:val="18"/>
              </w:rPr>
              <w:t>成功改善</w:t>
            </w:r>
          </w:p>
        </w:tc>
        <w:tc>
          <w:tcPr>
            <w:tcW w:type="dxa" w:w="1081"/>
          </w:tcPr>
          <w:p>
            <w:pPr>
              <w:spacing w:before="20" w:after="20"/>
              <w:jc w:val="right"/>
            </w:pPr>
            <w:r/>
            <w:r>
              <w:rPr>
                <w:rFonts w:ascii="宋体" w:hAnsi="宋体" w:eastAsia="宋体"/>
                <w:b w:val="0"/>
                <w:sz w:val="18"/>
              </w:rPr>
              <w:t>13</w:t>
            </w:r>
          </w:p>
        </w:tc>
        <w:tc>
          <w:tcPr>
            <w:tcW w:type="dxa" w:w="1081"/>
          </w:tcPr>
          <w:p>
            <w:pPr>
              <w:spacing w:before="20" w:after="20"/>
              <w:jc w:val="right"/>
            </w:pPr>
            <w:r/>
            <w:r>
              <w:rPr>
                <w:rFonts w:ascii="宋体" w:hAnsi="宋体" w:eastAsia="宋体"/>
                <w:b w:val="0"/>
                <w:sz w:val="18"/>
              </w:rPr>
              <w:t>47</w:t>
            </w:r>
          </w:p>
        </w:tc>
        <w:tc>
          <w:tcPr>
            <w:tcW w:type="dxa" w:w="1081"/>
          </w:tcPr>
          <w:p>
            <w:pPr>
              <w:spacing w:before="20" w:after="20"/>
              <w:jc w:val="right"/>
            </w:pPr>
            <w:r/>
            <w:r>
              <w:rPr>
                <w:rFonts w:ascii="宋体" w:hAnsi="宋体" w:eastAsia="宋体"/>
                <w:b w:val="0"/>
                <w:sz w:val="18"/>
              </w:rPr>
              <w:t>21</w:t>
            </w:r>
          </w:p>
        </w:tc>
        <w:tc>
          <w:tcPr>
            <w:tcW w:type="dxa" w:w="1081"/>
          </w:tcPr>
          <w:p>
            <w:pPr>
              <w:spacing w:before="20" w:after="20"/>
              <w:jc w:val="right"/>
            </w:pPr>
            <w:r/>
            <w:r>
              <w:rPr>
                <w:rFonts w:ascii="宋体" w:hAnsi="宋体" w:eastAsia="宋体"/>
                <w:b w:val="0"/>
                <w:sz w:val="18"/>
              </w:rPr>
              <w:t>2</w:t>
            </w:r>
          </w:p>
        </w:tc>
        <w:tc>
          <w:tcPr>
            <w:tcW w:type="dxa" w:w="1081"/>
          </w:tcPr>
          <w:p>
            <w:pPr>
              <w:spacing w:before="20" w:after="20"/>
              <w:jc w:val="right"/>
            </w:pPr>
            <w:r/>
            <w:r>
              <w:rPr>
                <w:rFonts w:ascii="宋体" w:hAnsi="宋体" w:eastAsia="宋体"/>
                <w:b w:val="0"/>
                <w:sz w:val="18"/>
              </w:rPr>
              <w:t>+90.5%</w:t>
            </w:r>
          </w:p>
        </w:tc>
        <w:tc>
          <w:tcPr>
            <w:tcW w:type="dxa" w:w="1081"/>
          </w:tcPr>
          <w:p>
            <w:pPr>
              <w:spacing w:before="20" w:after="20"/>
              <w:jc w:val="left"/>
            </w:pPr>
            <w:r/>
            <w:r>
              <w:rPr>
                <w:rFonts w:ascii="宋体" w:hAnsi="宋体" w:eastAsia="宋体"/>
                <w:b w:val="0"/>
                <w:sz w:val="18"/>
              </w:rPr>
              <w:t>业主大会/业委会</w:t>
            </w:r>
          </w:p>
        </w:tc>
      </w:tr>
      <w:tr>
        <w:tc>
          <w:tcPr>
            <w:tcW w:type="dxa" w:w="1081"/>
            <w:shd w:val="clear" w:fill="F4F6F9"/>
          </w:tcPr>
          <w:p>
            <w:pPr>
              <w:spacing w:before="20" w:after="20"/>
              <w:jc w:val="left"/>
            </w:pPr>
            <w:r/>
            <w:r>
              <w:rPr>
                <w:rFonts w:ascii="宋体" w:hAnsi="宋体" w:eastAsia="宋体"/>
                <w:b w:val="0"/>
                <w:sz w:val="18"/>
              </w:rPr>
              <w:t>新湖云庭</w:t>
            </w:r>
          </w:p>
        </w:tc>
        <w:tc>
          <w:tcPr>
            <w:tcW w:type="dxa" w:w="1081"/>
            <w:shd w:val="clear" w:fill="F4F6F9"/>
          </w:tcPr>
          <w:p>
            <w:pPr>
              <w:spacing w:before="20" w:after="20"/>
              <w:jc w:val="left"/>
            </w:pPr>
            <w:r/>
            <w:r>
              <w:rPr>
                <w:rFonts w:ascii="宋体" w:hAnsi="宋体" w:eastAsia="宋体"/>
                <w:b w:val="0"/>
                <w:sz w:val="18"/>
              </w:rPr>
              <w:t>反弹</w:t>
            </w:r>
          </w:p>
        </w:tc>
        <w:tc>
          <w:tcPr>
            <w:tcW w:type="dxa" w:w="1081"/>
            <w:shd w:val="clear" w:fill="F4F6F9"/>
          </w:tcPr>
          <w:p>
            <w:pPr>
              <w:spacing w:before="20" w:after="20"/>
              <w:jc w:val="right"/>
            </w:pPr>
            <w:r/>
            <w:r>
              <w:rPr>
                <w:rFonts w:ascii="宋体" w:hAnsi="宋体" w:eastAsia="宋体"/>
                <w:b w:val="0"/>
                <w:sz w:val="18"/>
              </w:rPr>
              <w:t>63</w:t>
            </w:r>
          </w:p>
        </w:tc>
        <w:tc>
          <w:tcPr>
            <w:tcW w:type="dxa" w:w="1081"/>
            <w:shd w:val="clear" w:fill="F4F6F9"/>
          </w:tcPr>
          <w:p>
            <w:pPr>
              <w:spacing w:before="20" w:after="20"/>
              <w:jc w:val="right"/>
            </w:pPr>
            <w:r/>
            <w:r>
              <w:rPr>
                <w:rFonts w:ascii="宋体" w:hAnsi="宋体" w:eastAsia="宋体"/>
                <w:b w:val="0"/>
                <w:sz w:val="18"/>
              </w:rPr>
              <w:t>42</w:t>
            </w:r>
          </w:p>
        </w:tc>
        <w:tc>
          <w:tcPr>
            <w:tcW w:type="dxa" w:w="1081"/>
            <w:shd w:val="clear" w:fill="F4F6F9"/>
          </w:tcPr>
          <w:p>
            <w:pPr>
              <w:spacing w:before="20" w:after="20"/>
              <w:jc w:val="right"/>
            </w:pPr>
            <w:r/>
            <w:r>
              <w:rPr>
                <w:rFonts w:ascii="宋体" w:hAnsi="宋体" w:eastAsia="宋体"/>
                <w:b w:val="0"/>
                <w:sz w:val="18"/>
              </w:rPr>
              <w:t>28</w:t>
            </w:r>
          </w:p>
        </w:tc>
        <w:tc>
          <w:tcPr>
            <w:tcW w:type="dxa" w:w="1081"/>
            <w:shd w:val="clear" w:fill="F4F6F9"/>
          </w:tcPr>
          <w:p>
            <w:pPr>
              <w:spacing w:before="20" w:after="20"/>
              <w:jc w:val="right"/>
            </w:pPr>
            <w:r/>
            <w:r>
              <w:rPr>
                <w:rFonts w:ascii="宋体" w:hAnsi="宋体" w:eastAsia="宋体"/>
                <w:b w:val="0"/>
                <w:sz w:val="18"/>
              </w:rPr>
              <w:t>92</w:t>
            </w:r>
          </w:p>
        </w:tc>
        <w:tc>
          <w:tcPr>
            <w:tcW w:type="dxa" w:w="1081"/>
            <w:shd w:val="clear" w:fill="F4F6F9"/>
          </w:tcPr>
          <w:p>
            <w:pPr>
              <w:spacing w:before="20" w:after="20"/>
              <w:jc w:val="right"/>
            </w:pPr>
            <w:r/>
            <w:r>
              <w:rPr>
                <w:rFonts w:ascii="宋体" w:hAnsi="宋体" w:eastAsia="宋体"/>
                <w:b w:val="0"/>
                <w:sz w:val="18"/>
              </w:rPr>
              <w:t>-228.6%</w:t>
            </w:r>
          </w:p>
        </w:tc>
        <w:tc>
          <w:tcPr>
            <w:tcW w:type="dxa" w:w="1081"/>
            <w:shd w:val="clear" w:fill="F4F6F9"/>
          </w:tcPr>
          <w:p>
            <w:pPr>
              <w:spacing w:before="20" w:after="20"/>
              <w:jc w:val="left"/>
            </w:pPr>
            <w:r/>
            <w:r>
              <w:rPr>
                <w:rFonts w:ascii="宋体" w:hAnsi="宋体" w:eastAsia="宋体"/>
                <w:b w:val="0"/>
                <w:sz w:val="18"/>
              </w:rPr>
              <w:t>业主大会/业委会</w:t>
            </w:r>
          </w:p>
        </w:tc>
      </w:tr>
      <w:tr>
        <w:tc>
          <w:tcPr>
            <w:tcW w:type="dxa" w:w="1081"/>
          </w:tcPr>
          <w:p>
            <w:pPr>
              <w:spacing w:before="20" w:after="20"/>
              <w:jc w:val="left"/>
            </w:pPr>
            <w:r/>
            <w:r>
              <w:rPr>
                <w:rFonts w:ascii="宋体" w:hAnsi="宋体" w:eastAsia="宋体"/>
                <w:b w:val="0"/>
                <w:sz w:val="18"/>
              </w:rPr>
              <w:t>新湖云庭</w:t>
            </w:r>
          </w:p>
        </w:tc>
        <w:tc>
          <w:tcPr>
            <w:tcW w:type="dxa" w:w="1081"/>
          </w:tcPr>
          <w:p>
            <w:pPr>
              <w:spacing w:before="20" w:after="20"/>
              <w:jc w:val="left"/>
            </w:pPr>
            <w:r/>
            <w:r>
              <w:rPr>
                <w:rFonts w:ascii="宋体" w:hAnsi="宋体" w:eastAsia="宋体"/>
                <w:b w:val="0"/>
                <w:sz w:val="18"/>
              </w:rPr>
              <w:t>恶化</w:t>
            </w:r>
          </w:p>
        </w:tc>
        <w:tc>
          <w:tcPr>
            <w:tcW w:type="dxa" w:w="1081"/>
          </w:tcPr>
          <w:p>
            <w:pPr>
              <w:spacing w:before="20" w:after="20"/>
              <w:jc w:val="right"/>
            </w:pPr>
            <w:r/>
            <w:r>
              <w:rPr>
                <w:rFonts w:ascii="宋体" w:hAnsi="宋体" w:eastAsia="宋体"/>
                <w:b w:val="0"/>
                <w:sz w:val="18"/>
              </w:rPr>
              <w:t>63</w:t>
            </w:r>
          </w:p>
        </w:tc>
        <w:tc>
          <w:tcPr>
            <w:tcW w:type="dxa" w:w="1081"/>
          </w:tcPr>
          <w:p>
            <w:pPr>
              <w:spacing w:before="20" w:after="20"/>
              <w:jc w:val="right"/>
            </w:pPr>
            <w:r/>
            <w:r>
              <w:rPr>
                <w:rFonts w:ascii="宋体" w:hAnsi="宋体" w:eastAsia="宋体"/>
                <w:b w:val="0"/>
                <w:sz w:val="18"/>
              </w:rPr>
              <w:t>42</w:t>
            </w:r>
          </w:p>
        </w:tc>
        <w:tc>
          <w:tcPr>
            <w:tcW w:type="dxa" w:w="1081"/>
          </w:tcPr>
          <w:p>
            <w:pPr>
              <w:spacing w:before="20" w:after="20"/>
              <w:jc w:val="right"/>
            </w:pPr>
            <w:r/>
            <w:r>
              <w:rPr>
                <w:rFonts w:ascii="宋体" w:hAnsi="宋体" w:eastAsia="宋体"/>
                <w:b w:val="0"/>
                <w:sz w:val="18"/>
              </w:rPr>
              <w:t>28</w:t>
            </w:r>
          </w:p>
        </w:tc>
        <w:tc>
          <w:tcPr>
            <w:tcW w:type="dxa" w:w="1081"/>
          </w:tcPr>
          <w:p>
            <w:pPr>
              <w:spacing w:before="20" w:after="20"/>
              <w:jc w:val="right"/>
            </w:pPr>
            <w:r/>
            <w:r>
              <w:rPr>
                <w:rFonts w:ascii="宋体" w:hAnsi="宋体" w:eastAsia="宋体"/>
                <w:b w:val="0"/>
                <w:sz w:val="18"/>
              </w:rPr>
              <w:t>92</w:t>
            </w:r>
          </w:p>
        </w:tc>
        <w:tc>
          <w:tcPr>
            <w:tcW w:type="dxa" w:w="1081"/>
          </w:tcPr>
          <w:p>
            <w:pPr>
              <w:spacing w:before="20" w:after="20"/>
              <w:jc w:val="right"/>
            </w:pPr>
            <w:r/>
            <w:r>
              <w:rPr>
                <w:rFonts w:ascii="宋体" w:hAnsi="宋体" w:eastAsia="宋体"/>
                <w:b w:val="0"/>
                <w:sz w:val="18"/>
              </w:rPr>
              <w:t>-228.6%</w:t>
            </w:r>
          </w:p>
        </w:tc>
        <w:tc>
          <w:tcPr>
            <w:tcW w:type="dxa" w:w="1081"/>
          </w:tcPr>
          <w:p>
            <w:pPr>
              <w:spacing w:before="20" w:after="20"/>
              <w:jc w:val="left"/>
            </w:pPr>
            <w:r/>
            <w:r>
              <w:rPr>
                <w:rFonts w:ascii="宋体" w:hAnsi="宋体" w:eastAsia="宋体"/>
                <w:b w:val="0"/>
                <w:sz w:val="18"/>
              </w:rPr>
              <w:t>业主大会/业委会</w:t>
            </w:r>
          </w:p>
        </w:tc>
      </w:tr>
    </w:tbl>
    <w:p>
      <w:pPr>
        <w:spacing w:after="120"/>
      </w:pPr>
    </w:p>
    <w:p>
      <w:pPr>
        <w:spacing w:after="60" w:line="324" w:lineRule="auto"/>
      </w:pPr>
      <w:r>
        <w:rPr>
          <w:rFonts w:ascii="宋体" w:hAnsi="宋体" w:eastAsia="宋体"/>
          <w:sz w:val="21"/>
        </w:rPr>
        <w:t>外部数据关联（区房管局各科室业务数据）</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内容</w:t>
            </w:r>
          </w:p>
        </w:tc>
      </w:tr>
      <w:tr>
        <w:tc>
          <w:tcPr>
            <w:tcW w:type="dxa" w:w="4323"/>
          </w:tcPr>
          <w:p>
            <w:pPr>
              <w:spacing w:before="20" w:after="20"/>
              <w:jc w:val="left"/>
            </w:pPr>
            <w:r/>
            <w:r>
              <w:rPr>
                <w:rFonts w:ascii="宋体" w:hAnsi="宋体" w:eastAsia="宋体"/>
                <w:b w:val="0"/>
                <w:sz w:val="18"/>
              </w:rPr>
              <w:t>电梯加装（区房管局）</w:t>
            </w:r>
          </w:p>
        </w:tc>
        <w:tc>
          <w:tcPr>
            <w:tcW w:type="dxa" w:w="4323"/>
          </w:tcPr>
          <w:p>
            <w:pPr>
              <w:spacing w:before="20" w:after="20"/>
              <w:jc w:val="left"/>
            </w:pPr>
            <w:r/>
            <w:r>
              <w:rPr>
                <w:rFonts w:ascii="宋体" w:hAnsi="宋体" w:eastAsia="宋体"/>
                <w:b w:val="0"/>
                <w:sz w:val="18"/>
              </w:rPr>
              <w:t>涉及 186 台，覆盖 25个小区 完工 170 台 · 在建 16 台</w:t>
            </w:r>
          </w:p>
        </w:tc>
      </w:tr>
      <w:tr>
        <w:tc>
          <w:tcPr>
            <w:tcW w:type="dxa" w:w="4323"/>
            <w:shd w:val="clear" w:fill="F4F6F9"/>
          </w:tcPr>
          <w:p>
            <w:pPr>
              <w:spacing w:before="20" w:after="20"/>
              <w:jc w:val="left"/>
            </w:pPr>
            <w:r/>
            <w:r>
              <w:rPr>
                <w:rFonts w:ascii="宋体" w:hAnsi="宋体" w:eastAsia="宋体"/>
                <w:b w:val="0"/>
                <w:sz w:val="18"/>
              </w:rPr>
              <w:t>征收基地（区房管局）</w:t>
            </w:r>
          </w:p>
        </w:tc>
        <w:tc>
          <w:tcPr>
            <w:tcW w:type="dxa" w:w="4323"/>
            <w:shd w:val="clear" w:fill="F4F6F9"/>
          </w:tcPr>
          <w:p>
            <w:pPr>
              <w:spacing w:before="20" w:after="20"/>
              <w:jc w:val="left"/>
            </w:pPr>
            <w:r/>
            <w:r>
              <w:rPr>
                <w:rFonts w:ascii="宋体" w:hAnsi="宋体" w:eastAsia="宋体"/>
                <w:b w:val="0"/>
                <w:sz w:val="18"/>
              </w:rPr>
              <w:t>基地 1个 · 户数 0户 涉及面积 186,500 ㎡</w:t>
            </w:r>
          </w:p>
        </w:tc>
      </w:tr>
      <w:tr>
        <w:tc>
          <w:tcPr>
            <w:tcW w:type="dxa" w:w="4323"/>
          </w:tcPr>
          <w:p>
            <w:pPr>
              <w:spacing w:before="20" w:after="20"/>
              <w:jc w:val="left"/>
            </w:pPr>
            <w:r/>
            <w:r>
              <w:rPr>
                <w:rFonts w:ascii="宋体" w:hAnsi="宋体" w:eastAsia="宋体"/>
                <w:b w:val="0"/>
                <w:sz w:val="18"/>
              </w:rPr>
              <w:t>修缮项目（按小区名关联）</w:t>
            </w:r>
          </w:p>
        </w:tc>
        <w:tc>
          <w:tcPr>
            <w:tcW w:type="dxa" w:w="4323"/>
          </w:tcPr>
          <w:p>
            <w:pPr>
              <w:spacing w:before="20" w:after="20"/>
              <w:jc w:val="left"/>
            </w:pPr>
            <w:r/>
            <w:r>
              <w:rPr>
                <w:rFonts w:ascii="宋体" w:hAnsi="宋体" w:eastAsia="宋体"/>
                <w:b w:val="0"/>
                <w:sz w:val="18"/>
              </w:rPr>
              <w:t>项目 36个 · 总投资 51,668.3 万元 建筑面积 859,391.0 ㎡</w:t>
            </w:r>
          </w:p>
        </w:tc>
      </w:tr>
    </w:tbl>
    <w:p>
      <w:pPr>
        <w:spacing w:after="120"/>
      </w:pPr>
    </w:p>
    <w:p>
      <w:pPr>
        <w:spacing w:after="60" w:line="324" w:lineRule="auto"/>
      </w:pPr>
      <w:r>
        <w:rPr>
          <w:rFonts w:ascii="宋体" w:hAnsi="宋体" w:eastAsia="宋体"/>
          <w:sz w:val="21"/>
        </w:rPr>
        <w:t>底部抬升小区（党建引领重点小区 · 单独分类）</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重点小区</w:t>
            </w:r>
          </w:p>
        </w:tc>
        <w:tc>
          <w:tcPr>
            <w:tcW w:type="dxa" w:w="4323"/>
          </w:tcPr>
          <w:p>
            <w:pPr>
              <w:spacing w:before="20" w:after="20"/>
              <w:jc w:val="left"/>
            </w:pPr>
            <w:r/>
            <w:r>
              <w:rPr>
                <w:rFonts w:ascii="宋体" w:hAnsi="宋体" w:eastAsia="宋体"/>
                <w:b w:val="0"/>
                <w:sz w:val="18"/>
              </w:rPr>
              <w:t>6 /6</w:t>
            </w:r>
          </w:p>
        </w:tc>
      </w:tr>
      <w:tr>
        <w:tc>
          <w:tcPr>
            <w:tcW w:type="dxa" w:w="4323"/>
            <w:shd w:val="clear" w:fill="F4F6F9"/>
          </w:tcPr>
          <w:p>
            <w:pPr>
              <w:spacing w:before="20" w:after="20"/>
              <w:jc w:val="left"/>
            </w:pPr>
            <w:r/>
            <w:r>
              <w:rPr>
                <w:rFonts w:ascii="宋体" w:hAnsi="宋体" w:eastAsia="宋体"/>
                <w:b w:val="0"/>
                <w:sz w:val="18"/>
              </w:rPr>
              <w:t>2026年1-8月</w:t>
            </w:r>
          </w:p>
        </w:tc>
        <w:tc>
          <w:tcPr>
            <w:tcW w:type="dxa" w:w="4323"/>
            <w:shd w:val="clear" w:fill="F4F6F9"/>
          </w:tcPr>
          <w:p>
            <w:pPr>
              <w:spacing w:before="20" w:after="20"/>
              <w:jc w:val="right"/>
            </w:pPr>
            <w:r/>
            <w:r>
              <w:rPr>
                <w:rFonts w:ascii="宋体" w:hAnsi="宋体" w:eastAsia="宋体"/>
                <w:b w:val="0"/>
                <w:sz w:val="18"/>
              </w:rPr>
              <w:t>273</w:t>
            </w:r>
          </w:p>
        </w:tc>
      </w:tr>
      <w:tr>
        <w:tc>
          <w:tcPr>
            <w:tcW w:type="dxa" w:w="4323"/>
          </w:tcPr>
          <w:p>
            <w:pPr>
              <w:spacing w:before="20" w:after="20"/>
              <w:jc w:val="left"/>
            </w:pPr>
            <w:r/>
            <w:r>
              <w:rPr>
                <w:rFonts w:ascii="宋体" w:hAnsi="宋体" w:eastAsia="宋体"/>
                <w:b w:val="0"/>
                <w:sz w:val="18"/>
              </w:rPr>
              <w:t>2025年同期</w:t>
            </w:r>
          </w:p>
        </w:tc>
        <w:tc>
          <w:tcPr>
            <w:tcW w:type="dxa" w:w="4323"/>
          </w:tcPr>
          <w:p>
            <w:pPr>
              <w:spacing w:before="20" w:after="20"/>
              <w:jc w:val="right"/>
            </w:pPr>
            <w:r/>
            <w:r>
              <w:rPr>
                <w:rFonts w:ascii="宋体" w:hAnsi="宋体" w:eastAsia="宋体"/>
                <w:b w:val="0"/>
                <w:sz w:val="18"/>
              </w:rPr>
              <w:t>312</w:t>
            </w:r>
          </w:p>
        </w:tc>
      </w:tr>
      <w:tr>
        <w:tc>
          <w:tcPr>
            <w:tcW w:type="dxa" w:w="4323"/>
            <w:shd w:val="clear" w:fill="F4F6F9"/>
          </w:tcPr>
          <w:p>
            <w:pPr>
              <w:spacing w:before="20" w:after="20"/>
              <w:jc w:val="left"/>
            </w:pPr>
            <w:r/>
            <w:r>
              <w:rPr>
                <w:rFonts w:ascii="宋体" w:hAnsi="宋体" w:eastAsia="宋体"/>
                <w:b w:val="0"/>
                <w:sz w:val="18"/>
              </w:rPr>
              <w:t>同比</w:t>
            </w:r>
          </w:p>
        </w:tc>
        <w:tc>
          <w:tcPr>
            <w:tcW w:type="dxa" w:w="4323"/>
            <w:shd w:val="clear" w:fill="F4F6F9"/>
          </w:tcPr>
          <w:p>
            <w:pPr>
              <w:spacing w:before="20" w:after="20"/>
              <w:jc w:val="right"/>
            </w:pPr>
            <w:r/>
            <w:r>
              <w:rPr>
                <w:rFonts w:ascii="宋体" w:hAnsi="宋体" w:eastAsia="宋体"/>
                <w:b w:val="0"/>
                <w:sz w:val="18"/>
              </w:rPr>
              <w:t>-12.5%</w:t>
            </w:r>
          </w:p>
        </w:tc>
      </w:tr>
    </w:tbl>
    <w:p>
      <w:pPr>
        <w:spacing w:after="120"/>
      </w:pP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8646"/>
            <w:gridSpan w:val="6"/>
            <w:shd w:val="clear" w:fill="DCE6F2"/>
          </w:tcPr>
          <w:p>
            <w:pPr>
              <w:spacing w:before="20" w:after="20"/>
              <w:jc w:val="center"/>
            </w:pPr>
            <w:r/>
            <w:r>
              <w:rPr>
                <w:rFonts w:ascii="宋体" w:hAnsi="宋体" w:eastAsia="宋体"/>
                <w:b/>
                <w:sz w:val="19"/>
              </w:rPr>
              <w:t>底部抬升小区 vs 其他小区（2026年1-8月 同期口径）</w:t>
            </w:r>
          </w:p>
        </w:tc>
      </w:tr>
      <w:tr>
        <w:trPr>
          <w:tblHeader w:val="true"/>
        </w:trPr>
        <w:tc>
          <w:tcPr>
            <w:tcW w:type="dxa" w:w="1441"/>
            <w:shd w:val="clear" w:fill="1A3A5F"/>
          </w:tcPr>
          <w:p>
            <w:pPr>
              <w:spacing w:before="20" w:after="20"/>
              <w:jc w:val="center"/>
            </w:pPr>
            <w:r/>
            <w:r>
              <w:rPr>
                <w:rFonts w:ascii="宋体" w:hAnsi="宋体" w:eastAsia="宋体"/>
                <w:b/>
                <w:color w:val="FFFFFF"/>
                <w:sz w:val="18"/>
              </w:rPr>
              <w:t>类型</w:t>
            </w:r>
          </w:p>
        </w:tc>
        <w:tc>
          <w:tcPr>
            <w:tcW w:type="dxa" w:w="1441"/>
            <w:shd w:val="clear" w:fill="1A3A5F"/>
          </w:tcPr>
          <w:p>
            <w:pPr>
              <w:spacing w:before="20" w:after="20"/>
              <w:jc w:val="center"/>
            </w:pPr>
            <w:r/>
            <w:r>
              <w:rPr>
                <w:rFonts w:ascii="宋体" w:hAnsi="宋体" w:eastAsia="宋体"/>
                <w:b/>
                <w:color w:val="FFFFFF"/>
                <w:sz w:val="18"/>
              </w:rPr>
              <w:t>小区数</w:t>
            </w:r>
          </w:p>
        </w:tc>
        <w:tc>
          <w:tcPr>
            <w:tcW w:type="dxa" w:w="1441"/>
            <w:shd w:val="clear" w:fill="1A3A5F"/>
          </w:tcPr>
          <w:p>
            <w:pPr>
              <w:spacing w:before="20" w:after="20"/>
              <w:jc w:val="center"/>
            </w:pPr>
            <w:r/>
            <w:r>
              <w:rPr>
                <w:rFonts w:ascii="宋体" w:hAnsi="宋体" w:eastAsia="宋体"/>
                <w:b/>
                <w:color w:val="FFFFFF"/>
                <w:sz w:val="18"/>
              </w:rPr>
              <w:t>2026年1-8月</w:t>
            </w:r>
          </w:p>
        </w:tc>
        <w:tc>
          <w:tcPr>
            <w:tcW w:type="dxa" w:w="1441"/>
            <w:shd w:val="clear" w:fill="1A3A5F"/>
          </w:tcPr>
          <w:p>
            <w:pPr>
              <w:spacing w:before="20" w:after="20"/>
              <w:jc w:val="center"/>
            </w:pPr>
            <w:r/>
            <w:r>
              <w:rPr>
                <w:rFonts w:ascii="宋体" w:hAnsi="宋体" w:eastAsia="宋体"/>
                <w:b/>
                <w:color w:val="FFFFFF"/>
                <w:sz w:val="18"/>
              </w:rPr>
              <w:t>2025年同期</w:t>
            </w:r>
          </w:p>
        </w:tc>
        <w:tc>
          <w:tcPr>
            <w:tcW w:type="dxa" w:w="1441"/>
            <w:shd w:val="clear" w:fill="1A3A5F"/>
          </w:tcPr>
          <w:p>
            <w:pPr>
              <w:spacing w:before="20" w:after="20"/>
              <w:jc w:val="center"/>
            </w:pPr>
            <w:r/>
            <w:r>
              <w:rPr>
                <w:rFonts w:ascii="宋体" w:hAnsi="宋体" w:eastAsia="宋体"/>
                <w:b/>
                <w:color w:val="FFFFFF"/>
                <w:sz w:val="18"/>
              </w:rPr>
              <w:t>同比</w:t>
            </w:r>
          </w:p>
        </w:tc>
        <w:tc>
          <w:tcPr>
            <w:tcW w:type="dxa" w:w="1441"/>
            <w:shd w:val="clear" w:fill="1A3A5F"/>
          </w:tcPr>
          <w:p>
            <w:pPr>
              <w:spacing w:before="20" w:after="20"/>
              <w:jc w:val="center"/>
            </w:pPr>
            <w:r/>
            <w:r>
              <w:rPr>
                <w:rFonts w:ascii="宋体" w:hAnsi="宋体" w:eastAsia="宋体"/>
                <w:b/>
                <w:color w:val="FFFFFF"/>
                <w:sz w:val="18"/>
              </w:rPr>
              <w:t>小区均值</w:t>
            </w:r>
          </w:p>
        </w:tc>
      </w:tr>
      <w:tr>
        <w:tc>
          <w:tcPr>
            <w:tcW w:type="dxa" w:w="1441"/>
          </w:tcPr>
          <w:p>
            <w:pPr>
              <w:spacing w:before="20" w:after="20"/>
              <w:jc w:val="left"/>
            </w:pPr>
            <w:r/>
            <w:r>
              <w:rPr>
                <w:rFonts w:ascii="宋体" w:hAnsi="宋体" w:eastAsia="宋体"/>
                <w:b w:val="0"/>
                <w:sz w:val="18"/>
              </w:rPr>
              <w:t>底部抬升</w:t>
            </w:r>
          </w:p>
        </w:tc>
        <w:tc>
          <w:tcPr>
            <w:tcW w:type="dxa" w:w="1441"/>
          </w:tcPr>
          <w:p>
            <w:pPr>
              <w:spacing w:before="20" w:after="20"/>
              <w:jc w:val="right"/>
            </w:pPr>
            <w:r/>
            <w:r>
              <w:rPr>
                <w:rFonts w:ascii="宋体" w:hAnsi="宋体" w:eastAsia="宋体"/>
                <w:b w:val="0"/>
                <w:sz w:val="18"/>
              </w:rPr>
              <w:t>6</w:t>
            </w:r>
          </w:p>
        </w:tc>
        <w:tc>
          <w:tcPr>
            <w:tcW w:type="dxa" w:w="1441"/>
          </w:tcPr>
          <w:p>
            <w:pPr>
              <w:spacing w:before="20" w:after="20"/>
              <w:jc w:val="right"/>
            </w:pPr>
            <w:r/>
            <w:r>
              <w:rPr>
                <w:rFonts w:ascii="宋体" w:hAnsi="宋体" w:eastAsia="宋体"/>
                <w:b w:val="0"/>
                <w:sz w:val="18"/>
              </w:rPr>
              <w:t>273</w:t>
            </w:r>
          </w:p>
        </w:tc>
        <w:tc>
          <w:tcPr>
            <w:tcW w:type="dxa" w:w="1441"/>
          </w:tcPr>
          <w:p>
            <w:pPr>
              <w:spacing w:before="20" w:after="20"/>
              <w:jc w:val="right"/>
            </w:pPr>
            <w:r/>
            <w:r>
              <w:rPr>
                <w:rFonts w:ascii="宋体" w:hAnsi="宋体" w:eastAsia="宋体"/>
                <w:b w:val="0"/>
                <w:sz w:val="18"/>
              </w:rPr>
              <w:t>312</w:t>
            </w:r>
          </w:p>
        </w:tc>
        <w:tc>
          <w:tcPr>
            <w:tcW w:type="dxa" w:w="1441"/>
          </w:tcPr>
          <w:p>
            <w:pPr>
              <w:spacing w:before="20" w:after="20"/>
              <w:jc w:val="right"/>
            </w:pPr>
            <w:r/>
            <w:r>
              <w:rPr>
                <w:rFonts w:ascii="宋体" w:hAnsi="宋体" w:eastAsia="宋体"/>
                <w:b w:val="0"/>
                <w:sz w:val="18"/>
              </w:rPr>
              <w:t>-12.5%</w:t>
            </w:r>
          </w:p>
        </w:tc>
        <w:tc>
          <w:tcPr>
            <w:tcW w:type="dxa" w:w="1441"/>
          </w:tcPr>
          <w:p>
            <w:pPr>
              <w:spacing w:before="20" w:after="20"/>
              <w:jc w:val="right"/>
            </w:pPr>
            <w:r/>
            <w:r>
              <w:rPr>
                <w:rFonts w:ascii="宋体" w:hAnsi="宋体" w:eastAsia="宋体"/>
                <w:b w:val="0"/>
                <w:sz w:val="18"/>
              </w:rPr>
              <w:t>45.5</w:t>
            </w:r>
          </w:p>
        </w:tc>
      </w:tr>
      <w:tr>
        <w:tc>
          <w:tcPr>
            <w:tcW w:type="dxa" w:w="1441"/>
            <w:shd w:val="clear" w:fill="F4F6F9"/>
          </w:tcPr>
          <w:p>
            <w:pPr>
              <w:spacing w:before="20" w:after="20"/>
              <w:jc w:val="left"/>
            </w:pPr>
            <w:r/>
            <w:r>
              <w:rPr>
                <w:rFonts w:ascii="宋体" w:hAnsi="宋体" w:eastAsia="宋体"/>
                <w:b w:val="0"/>
                <w:sz w:val="18"/>
              </w:rPr>
              <w:t>其他小区</w:t>
            </w:r>
          </w:p>
        </w:tc>
        <w:tc>
          <w:tcPr>
            <w:tcW w:type="dxa" w:w="1441"/>
            <w:shd w:val="clear" w:fill="F4F6F9"/>
          </w:tcPr>
          <w:p>
            <w:pPr>
              <w:spacing w:before="20" w:after="20"/>
              <w:jc w:val="right"/>
            </w:pPr>
            <w:r/>
            <w:r>
              <w:rPr>
                <w:rFonts w:ascii="宋体" w:hAnsi="宋体" w:eastAsia="宋体"/>
                <w:b w:val="0"/>
                <w:sz w:val="18"/>
              </w:rPr>
              <w:t>77</w:t>
            </w:r>
          </w:p>
        </w:tc>
        <w:tc>
          <w:tcPr>
            <w:tcW w:type="dxa" w:w="1441"/>
            <w:shd w:val="clear" w:fill="F4F6F9"/>
          </w:tcPr>
          <w:p>
            <w:pPr>
              <w:spacing w:before="20" w:after="20"/>
              <w:jc w:val="right"/>
            </w:pPr>
            <w:r/>
            <w:r>
              <w:rPr>
                <w:rFonts w:ascii="宋体" w:hAnsi="宋体" w:eastAsia="宋体"/>
                <w:b w:val="0"/>
                <w:sz w:val="18"/>
              </w:rPr>
              <w:t>848</w:t>
            </w:r>
          </w:p>
        </w:tc>
        <w:tc>
          <w:tcPr>
            <w:tcW w:type="dxa" w:w="1441"/>
            <w:shd w:val="clear" w:fill="F4F6F9"/>
          </w:tcPr>
          <w:p>
            <w:pPr>
              <w:spacing w:before="20" w:after="20"/>
              <w:jc w:val="right"/>
            </w:pPr>
            <w:r/>
            <w:r>
              <w:rPr>
                <w:rFonts w:ascii="宋体" w:hAnsi="宋体" w:eastAsia="宋体"/>
                <w:b w:val="0"/>
                <w:sz w:val="18"/>
              </w:rPr>
              <w:t>1,186</w:t>
            </w:r>
          </w:p>
        </w:tc>
        <w:tc>
          <w:tcPr>
            <w:tcW w:type="dxa" w:w="1441"/>
            <w:shd w:val="clear" w:fill="F4F6F9"/>
          </w:tcPr>
          <w:p>
            <w:pPr>
              <w:spacing w:before="20" w:after="20"/>
              <w:jc w:val="right"/>
            </w:pPr>
            <w:r/>
            <w:r>
              <w:rPr>
                <w:rFonts w:ascii="宋体" w:hAnsi="宋体" w:eastAsia="宋体"/>
                <w:b w:val="0"/>
                <w:sz w:val="18"/>
              </w:rPr>
              <w:t>-28.5%</w:t>
            </w:r>
          </w:p>
        </w:tc>
        <w:tc>
          <w:tcPr>
            <w:tcW w:type="dxa" w:w="1441"/>
            <w:shd w:val="clear" w:fill="F4F6F9"/>
          </w:tcPr>
          <w:p>
            <w:pPr>
              <w:spacing w:before="20" w:after="20"/>
              <w:jc w:val="right"/>
            </w:pPr>
            <w:r/>
            <w:r>
              <w:rPr>
                <w:rFonts w:ascii="宋体" w:hAnsi="宋体" w:eastAsia="宋体"/>
                <w:b w:val="0"/>
                <w:sz w:val="18"/>
              </w:rPr>
              <w:t>11.0</w:t>
            </w:r>
          </w:p>
        </w:tc>
      </w:tr>
    </w:tbl>
    <w:p>
      <w:pPr>
        <w:spacing w:after="120"/>
      </w:pP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8645"/>
            <w:gridSpan w:val="7"/>
            <w:shd w:val="clear" w:fill="DCE6F2"/>
          </w:tcPr>
          <w:p>
            <w:pPr>
              <w:spacing w:before="20" w:after="20"/>
              <w:jc w:val="center"/>
            </w:pPr>
            <w:r/>
            <w:r>
              <w:rPr>
                <w:rFonts w:ascii="宋体" w:hAnsi="宋体" w:eastAsia="宋体"/>
                <w:b/>
                <w:sz w:val="19"/>
              </w:rPr>
              <w:t>底部抬升小区名单（按 2026年1-8月 投诉量排序）</w:t>
            </w:r>
          </w:p>
        </w:tc>
      </w:tr>
      <w:tr>
        <w:trPr>
          <w:tblHeader w:val="true"/>
        </w:trPr>
        <w:tc>
          <w:tcPr>
            <w:tcW w:type="dxa" w:w="1235"/>
            <w:shd w:val="clear" w:fill="1A3A5F"/>
          </w:tcPr>
          <w:p>
            <w:pPr>
              <w:spacing w:before="20" w:after="20"/>
              <w:jc w:val="center"/>
            </w:pPr>
            <w:r/>
            <w:r>
              <w:rPr>
                <w:rFonts w:ascii="宋体" w:hAnsi="宋体" w:eastAsia="宋体"/>
                <w:b/>
                <w:color w:val="FFFFFF"/>
                <w:sz w:val="18"/>
              </w:rPr>
              <w:t>#</w:t>
            </w:r>
          </w:p>
        </w:tc>
        <w:tc>
          <w:tcPr>
            <w:tcW w:type="dxa" w:w="1235"/>
            <w:shd w:val="clear" w:fill="1A3A5F"/>
          </w:tcPr>
          <w:p>
            <w:pPr>
              <w:spacing w:before="20" w:after="20"/>
              <w:jc w:val="center"/>
            </w:pPr>
            <w:r/>
            <w:r>
              <w:rPr>
                <w:rFonts w:ascii="宋体" w:hAnsi="宋体" w:eastAsia="宋体"/>
                <w:b/>
                <w:color w:val="FFFFFF"/>
                <w:sz w:val="18"/>
              </w:rPr>
              <w:t>小区</w:t>
            </w:r>
          </w:p>
        </w:tc>
        <w:tc>
          <w:tcPr>
            <w:tcW w:type="dxa" w:w="1235"/>
            <w:shd w:val="clear" w:fill="1A3A5F"/>
          </w:tcPr>
          <w:p>
            <w:pPr>
              <w:spacing w:before="20" w:after="20"/>
              <w:jc w:val="center"/>
            </w:pPr>
            <w:r/>
            <w:r>
              <w:rPr>
                <w:rFonts w:ascii="宋体" w:hAnsi="宋体" w:eastAsia="宋体"/>
                <w:b/>
                <w:color w:val="FFFFFF"/>
                <w:sz w:val="18"/>
              </w:rPr>
              <w:t>治理类型</w:t>
            </w:r>
          </w:p>
        </w:tc>
        <w:tc>
          <w:tcPr>
            <w:tcW w:type="dxa" w:w="1235"/>
            <w:shd w:val="clear" w:fill="1A3A5F"/>
          </w:tcPr>
          <w:p>
            <w:pPr>
              <w:spacing w:before="20" w:after="20"/>
              <w:jc w:val="center"/>
            </w:pPr>
            <w:r/>
            <w:r>
              <w:rPr>
                <w:rFonts w:ascii="宋体" w:hAnsi="宋体" w:eastAsia="宋体"/>
                <w:b/>
                <w:color w:val="FFFFFF"/>
                <w:sz w:val="18"/>
              </w:rPr>
              <w:t>物业公司</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同比</w:t>
            </w:r>
          </w:p>
        </w:tc>
      </w:tr>
      <w:tr>
        <w:tc>
          <w:tcPr>
            <w:tcW w:type="dxa" w:w="1235"/>
          </w:tcPr>
          <w:p>
            <w:pPr>
              <w:spacing w:before="20" w:after="20"/>
              <w:jc w:val="right"/>
            </w:pPr>
            <w:r/>
            <w:r>
              <w:rPr>
                <w:rFonts w:ascii="宋体" w:hAnsi="宋体" w:eastAsia="宋体"/>
                <w:b w:val="0"/>
                <w:sz w:val="18"/>
              </w:rPr>
              <w:t>1</w:t>
            </w:r>
          </w:p>
        </w:tc>
        <w:tc>
          <w:tcPr>
            <w:tcW w:type="dxa" w:w="1235"/>
          </w:tcPr>
          <w:p>
            <w:pPr>
              <w:spacing w:before="20" w:after="20"/>
              <w:jc w:val="left"/>
            </w:pPr>
            <w:r/>
            <w:r>
              <w:rPr>
                <w:rFonts w:ascii="宋体" w:hAnsi="宋体" w:eastAsia="宋体"/>
                <w:b w:val="0"/>
                <w:sz w:val="18"/>
              </w:rPr>
              <w:t>龙山新村</w:t>
            </w:r>
          </w:p>
        </w:tc>
        <w:tc>
          <w:tcPr>
            <w:tcW w:type="dxa" w:w="1235"/>
          </w:tcPr>
          <w:p>
            <w:pPr>
              <w:spacing w:before="20" w:after="20"/>
              <w:jc w:val="left"/>
            </w:pPr>
            <w:r/>
            <w:r>
              <w:rPr>
                <w:rFonts w:ascii="宋体" w:hAnsi="宋体" w:eastAsia="宋体"/>
                <w:b w:val="0"/>
                <w:sz w:val="18"/>
              </w:rPr>
              <w:t>热线热点</w:t>
            </w:r>
          </w:p>
        </w:tc>
        <w:tc>
          <w:tcPr>
            <w:tcW w:type="dxa" w:w="1235"/>
          </w:tcPr>
          <w:p>
            <w:pPr>
              <w:spacing w:before="20" w:after="20"/>
              <w:jc w:val="left"/>
            </w:pPr>
            <w:r/>
            <w:r>
              <w:rPr>
                <w:rFonts w:ascii="宋体" w:hAnsi="宋体" w:eastAsia="宋体"/>
                <w:b w:val="0"/>
                <w:sz w:val="18"/>
              </w:rPr>
              <w:t>上海高建物业有限公司</w:t>
            </w:r>
          </w:p>
        </w:tc>
        <w:tc>
          <w:tcPr>
            <w:tcW w:type="dxa" w:w="1235"/>
          </w:tcPr>
          <w:p>
            <w:pPr>
              <w:spacing w:before="20" w:after="20"/>
              <w:jc w:val="right"/>
            </w:pPr>
            <w:r/>
            <w:r>
              <w:rPr>
                <w:rFonts w:ascii="宋体" w:hAnsi="宋体" w:eastAsia="宋体"/>
                <w:b w:val="0"/>
                <w:sz w:val="18"/>
              </w:rPr>
              <w:t>94</w:t>
            </w:r>
          </w:p>
        </w:tc>
        <w:tc>
          <w:tcPr>
            <w:tcW w:type="dxa" w:w="1235"/>
          </w:tcPr>
          <w:p>
            <w:pPr>
              <w:spacing w:before="20" w:after="20"/>
              <w:jc w:val="right"/>
            </w:pPr>
            <w:r/>
            <w:r>
              <w:rPr>
                <w:rFonts w:ascii="宋体" w:hAnsi="宋体" w:eastAsia="宋体"/>
                <w:b w:val="0"/>
                <w:sz w:val="18"/>
              </w:rPr>
              <w:t>120</w:t>
            </w:r>
          </w:p>
        </w:tc>
        <w:tc>
          <w:tcPr>
            <w:tcW w:type="dxa" w:w="1235"/>
          </w:tcPr>
          <w:p>
            <w:pPr>
              <w:spacing w:before="20" w:after="20"/>
              <w:jc w:val="right"/>
            </w:pPr>
            <w:r/>
            <w:r>
              <w:rPr>
                <w:rFonts w:ascii="宋体" w:hAnsi="宋体" w:eastAsia="宋体"/>
                <w:b w:val="0"/>
                <w:sz w:val="18"/>
              </w:rPr>
              <w:t>-21.7%</w:t>
            </w:r>
          </w:p>
        </w:tc>
      </w:tr>
      <w:tr>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left"/>
            </w:pPr>
            <w:r/>
            <w:r>
              <w:rPr>
                <w:rFonts w:ascii="宋体" w:hAnsi="宋体" w:eastAsia="宋体"/>
                <w:b w:val="0"/>
                <w:sz w:val="18"/>
              </w:rPr>
              <w:t>新湖云庭</w:t>
            </w:r>
          </w:p>
        </w:tc>
        <w:tc>
          <w:tcPr>
            <w:tcW w:type="dxa" w:w="1235"/>
            <w:shd w:val="clear" w:fill="F4F6F9"/>
          </w:tcPr>
          <w:p>
            <w:pPr>
              <w:spacing w:before="20" w:after="20"/>
              <w:jc w:val="left"/>
            </w:pPr>
            <w:r/>
            <w:r>
              <w:rPr>
                <w:rFonts w:ascii="宋体" w:hAnsi="宋体" w:eastAsia="宋体"/>
                <w:b w:val="0"/>
                <w:sz w:val="18"/>
              </w:rPr>
              <w:t>热线热点、沉降风险</w:t>
            </w:r>
          </w:p>
        </w:tc>
        <w:tc>
          <w:tcPr>
            <w:tcW w:type="dxa" w:w="1235"/>
            <w:shd w:val="clear" w:fill="F4F6F9"/>
          </w:tcPr>
          <w:p>
            <w:pPr>
              <w:spacing w:before="20" w:after="20"/>
              <w:jc w:val="left"/>
            </w:pPr>
            <w:r/>
            <w:r>
              <w:rPr>
                <w:rFonts w:ascii="宋体" w:hAnsi="宋体" w:eastAsia="宋体"/>
                <w:b w:val="0"/>
                <w:sz w:val="18"/>
              </w:rPr>
              <w:t>上海益镇物业管理有限公司</w:t>
            </w:r>
          </w:p>
        </w:tc>
        <w:tc>
          <w:tcPr>
            <w:tcW w:type="dxa" w:w="1235"/>
            <w:shd w:val="clear" w:fill="F4F6F9"/>
          </w:tcPr>
          <w:p>
            <w:pPr>
              <w:spacing w:before="20" w:after="20"/>
              <w:jc w:val="right"/>
            </w:pPr>
            <w:r/>
            <w:r>
              <w:rPr>
                <w:rFonts w:ascii="宋体" w:hAnsi="宋体" w:eastAsia="宋体"/>
                <w:b w:val="0"/>
                <w:sz w:val="18"/>
              </w:rPr>
              <w:t>92</w:t>
            </w:r>
          </w:p>
        </w:tc>
        <w:tc>
          <w:tcPr>
            <w:tcW w:type="dxa" w:w="1235"/>
            <w:shd w:val="clear" w:fill="F4F6F9"/>
          </w:tcPr>
          <w:p>
            <w:pPr>
              <w:spacing w:before="20" w:after="20"/>
              <w:jc w:val="right"/>
            </w:pPr>
            <w:r/>
            <w:r>
              <w:rPr>
                <w:rFonts w:ascii="宋体" w:hAnsi="宋体" w:eastAsia="宋体"/>
                <w:b w:val="0"/>
                <w:sz w:val="18"/>
              </w:rPr>
              <w:t>28</w:t>
            </w:r>
          </w:p>
        </w:tc>
        <w:tc>
          <w:tcPr>
            <w:tcW w:type="dxa" w:w="1235"/>
            <w:shd w:val="clear" w:fill="F4F6F9"/>
          </w:tcPr>
          <w:p>
            <w:pPr>
              <w:spacing w:before="20" w:after="20"/>
              <w:jc w:val="right"/>
            </w:pPr>
            <w:r/>
            <w:r>
              <w:rPr>
                <w:rFonts w:ascii="宋体" w:hAnsi="宋体" w:eastAsia="宋体"/>
                <w:b w:val="0"/>
                <w:sz w:val="18"/>
              </w:rPr>
              <w:t>+228.6%</w:t>
            </w:r>
          </w:p>
        </w:tc>
      </w:tr>
      <w:tr>
        <w:tc>
          <w:tcPr>
            <w:tcW w:type="dxa" w:w="1235"/>
          </w:tcPr>
          <w:p>
            <w:pPr>
              <w:spacing w:before="20" w:after="20"/>
              <w:jc w:val="right"/>
            </w:pPr>
            <w:r/>
            <w:r>
              <w:rPr>
                <w:rFonts w:ascii="宋体" w:hAnsi="宋体" w:eastAsia="宋体"/>
                <w:b w:val="0"/>
                <w:sz w:val="18"/>
              </w:rPr>
              <w:t>3</w:t>
            </w:r>
          </w:p>
        </w:tc>
        <w:tc>
          <w:tcPr>
            <w:tcW w:type="dxa" w:w="1235"/>
          </w:tcPr>
          <w:p>
            <w:pPr>
              <w:spacing w:before="20" w:after="20"/>
              <w:jc w:val="left"/>
            </w:pPr>
            <w:r/>
            <w:r>
              <w:rPr>
                <w:rFonts w:ascii="宋体" w:hAnsi="宋体" w:eastAsia="宋体"/>
                <w:b w:val="0"/>
                <w:sz w:val="18"/>
              </w:rPr>
              <w:t>宛龙小区</w:t>
            </w:r>
          </w:p>
        </w:tc>
        <w:tc>
          <w:tcPr>
            <w:tcW w:type="dxa" w:w="1235"/>
          </w:tcPr>
          <w:p>
            <w:pPr>
              <w:spacing w:before="20" w:after="20"/>
              <w:jc w:val="left"/>
            </w:pPr>
            <w:r/>
            <w:r>
              <w:rPr>
                <w:rFonts w:ascii="宋体" w:hAnsi="宋体" w:eastAsia="宋体"/>
                <w:b w:val="0"/>
                <w:sz w:val="18"/>
              </w:rPr>
              <w:t>热线热点、低物业费</w:t>
            </w:r>
          </w:p>
        </w:tc>
        <w:tc>
          <w:tcPr>
            <w:tcW w:type="dxa" w:w="1235"/>
          </w:tcPr>
          <w:p>
            <w:pPr>
              <w:spacing w:before="20" w:after="20"/>
              <w:jc w:val="left"/>
            </w:pPr>
            <w:r/>
            <w:r>
              <w:rPr>
                <w:rFonts w:ascii="宋体" w:hAnsi="宋体" w:eastAsia="宋体"/>
                <w:b w:val="0"/>
                <w:sz w:val="18"/>
              </w:rPr>
              <w:t>上海高建物业有限公司</w:t>
            </w:r>
          </w:p>
        </w:tc>
        <w:tc>
          <w:tcPr>
            <w:tcW w:type="dxa" w:w="1235"/>
          </w:tcPr>
          <w:p>
            <w:pPr>
              <w:spacing w:before="20" w:after="20"/>
              <w:jc w:val="right"/>
            </w:pPr>
            <w:r/>
            <w:r>
              <w:rPr>
                <w:rFonts w:ascii="宋体" w:hAnsi="宋体" w:eastAsia="宋体"/>
                <w:b w:val="0"/>
                <w:sz w:val="18"/>
              </w:rPr>
              <w:t>76</w:t>
            </w:r>
          </w:p>
        </w:tc>
        <w:tc>
          <w:tcPr>
            <w:tcW w:type="dxa" w:w="1235"/>
          </w:tcPr>
          <w:p>
            <w:pPr>
              <w:spacing w:before="20" w:after="20"/>
              <w:jc w:val="right"/>
            </w:pPr>
            <w:r/>
            <w:r>
              <w:rPr>
                <w:rFonts w:ascii="宋体" w:hAnsi="宋体" w:eastAsia="宋体"/>
                <w:b w:val="0"/>
                <w:sz w:val="18"/>
              </w:rPr>
              <w:t>135</w:t>
            </w:r>
          </w:p>
        </w:tc>
        <w:tc>
          <w:tcPr>
            <w:tcW w:type="dxa" w:w="1235"/>
          </w:tcPr>
          <w:p>
            <w:pPr>
              <w:spacing w:before="20" w:after="20"/>
              <w:jc w:val="right"/>
            </w:pPr>
            <w:r/>
            <w:r>
              <w:rPr>
                <w:rFonts w:ascii="宋体" w:hAnsi="宋体" w:eastAsia="宋体"/>
                <w:b w:val="0"/>
                <w:sz w:val="18"/>
              </w:rPr>
              <w:t>-43.7%</w:t>
            </w:r>
          </w:p>
        </w:tc>
      </w:tr>
      <w:tr>
        <w:tc>
          <w:tcPr>
            <w:tcW w:type="dxa" w:w="1235"/>
            <w:shd w:val="clear" w:fill="F4F6F9"/>
          </w:tcPr>
          <w:p>
            <w:pPr>
              <w:spacing w:before="20" w:after="20"/>
              <w:jc w:val="right"/>
            </w:pPr>
            <w:r/>
            <w:r>
              <w:rPr>
                <w:rFonts w:ascii="宋体" w:hAnsi="宋体" w:eastAsia="宋体"/>
                <w:b w:val="0"/>
                <w:sz w:val="18"/>
              </w:rPr>
              <w:t>4</w:t>
            </w:r>
          </w:p>
        </w:tc>
        <w:tc>
          <w:tcPr>
            <w:tcW w:type="dxa" w:w="1235"/>
            <w:shd w:val="clear" w:fill="F4F6F9"/>
          </w:tcPr>
          <w:p>
            <w:pPr>
              <w:spacing w:before="20" w:after="20"/>
              <w:jc w:val="left"/>
            </w:pPr>
            <w:r/>
            <w:r>
              <w:rPr>
                <w:rFonts w:ascii="宋体" w:hAnsi="宋体" w:eastAsia="宋体"/>
                <w:b w:val="0"/>
                <w:sz w:val="18"/>
              </w:rPr>
              <w:t>美晶佳园</w:t>
            </w:r>
          </w:p>
        </w:tc>
        <w:tc>
          <w:tcPr>
            <w:tcW w:type="dxa" w:w="1235"/>
            <w:shd w:val="clear" w:fill="F4F6F9"/>
          </w:tcPr>
          <w:p>
            <w:pPr>
              <w:spacing w:before="20" w:after="20"/>
              <w:jc w:val="left"/>
            </w:pPr>
            <w:r/>
            <w:r>
              <w:rPr>
                <w:rFonts w:ascii="宋体" w:hAnsi="宋体" w:eastAsia="宋体"/>
                <w:b w:val="0"/>
                <w:sz w:val="18"/>
              </w:rPr>
              <w:t>热线热点</w:t>
            </w:r>
          </w:p>
        </w:tc>
        <w:tc>
          <w:tcPr>
            <w:tcW w:type="dxa" w:w="1235"/>
            <w:shd w:val="clear" w:fill="F4F6F9"/>
          </w:tcPr>
          <w:p>
            <w:pPr>
              <w:spacing w:before="20" w:after="20"/>
              <w:jc w:val="left"/>
            </w:pPr>
            <w:r/>
            <w:r>
              <w:rPr>
                <w:rFonts w:ascii="宋体" w:hAnsi="宋体" w:eastAsia="宋体"/>
                <w:b w:val="0"/>
                <w:sz w:val="18"/>
              </w:rPr>
              <w:t>上海凤梧物业管理有限公司</w:t>
            </w:r>
          </w:p>
        </w:tc>
        <w:tc>
          <w:tcPr>
            <w:tcW w:type="dxa" w:w="1235"/>
            <w:shd w:val="clear" w:fill="F4F6F9"/>
          </w:tcPr>
          <w:p>
            <w:pPr>
              <w:spacing w:before="20" w:after="20"/>
              <w:jc w:val="right"/>
            </w:pPr>
            <w:r/>
            <w:r>
              <w:rPr>
                <w:rFonts w:ascii="宋体" w:hAnsi="宋体" w:eastAsia="宋体"/>
                <w:b w:val="0"/>
                <w:sz w:val="18"/>
              </w:rPr>
              <w:t>6</w:t>
            </w:r>
          </w:p>
        </w:tc>
        <w:tc>
          <w:tcPr>
            <w:tcW w:type="dxa" w:w="1235"/>
            <w:shd w:val="clear" w:fill="F4F6F9"/>
          </w:tcPr>
          <w:p>
            <w:pPr>
              <w:spacing w:before="20" w:after="20"/>
              <w:jc w:val="right"/>
            </w:pPr>
            <w:r/>
            <w:r>
              <w:rPr>
                <w:rFonts w:ascii="宋体" w:hAnsi="宋体" w:eastAsia="宋体"/>
                <w:b w:val="0"/>
                <w:sz w:val="18"/>
              </w:rPr>
              <w:t>22</w:t>
            </w:r>
          </w:p>
        </w:tc>
        <w:tc>
          <w:tcPr>
            <w:tcW w:type="dxa" w:w="1235"/>
            <w:shd w:val="clear" w:fill="F4F6F9"/>
          </w:tcPr>
          <w:p>
            <w:pPr>
              <w:spacing w:before="20" w:after="20"/>
              <w:jc w:val="right"/>
            </w:pPr>
            <w:r/>
            <w:r>
              <w:rPr>
                <w:rFonts w:ascii="宋体" w:hAnsi="宋体" w:eastAsia="宋体"/>
                <w:b w:val="0"/>
                <w:sz w:val="18"/>
              </w:rPr>
              <w:t>-72.7%</w:t>
            </w:r>
          </w:p>
        </w:tc>
      </w:tr>
      <w:tr>
        <w:tc>
          <w:tcPr>
            <w:tcW w:type="dxa" w:w="1235"/>
          </w:tcPr>
          <w:p>
            <w:pPr>
              <w:spacing w:before="20" w:after="20"/>
              <w:jc w:val="right"/>
            </w:pPr>
            <w:r/>
            <w:r>
              <w:rPr>
                <w:rFonts w:ascii="宋体" w:hAnsi="宋体" w:eastAsia="宋体"/>
                <w:b w:val="0"/>
                <w:sz w:val="18"/>
              </w:rPr>
              <w:t>5</w:t>
            </w:r>
          </w:p>
        </w:tc>
        <w:tc>
          <w:tcPr>
            <w:tcW w:type="dxa" w:w="1235"/>
          </w:tcPr>
          <w:p>
            <w:pPr>
              <w:spacing w:before="20" w:after="20"/>
              <w:jc w:val="left"/>
            </w:pPr>
            <w:r/>
            <w:r>
              <w:rPr>
                <w:rFonts w:ascii="宋体" w:hAnsi="宋体" w:eastAsia="宋体"/>
                <w:b w:val="0"/>
                <w:sz w:val="18"/>
              </w:rPr>
              <w:t>徐汇御苑</w:t>
            </w:r>
          </w:p>
        </w:tc>
        <w:tc>
          <w:tcPr>
            <w:tcW w:type="dxa" w:w="1235"/>
          </w:tcPr>
          <w:p>
            <w:pPr>
              <w:spacing w:before="20" w:after="20"/>
              <w:jc w:val="left"/>
            </w:pPr>
            <w:r/>
            <w:r>
              <w:rPr>
                <w:rFonts w:ascii="宋体" w:hAnsi="宋体" w:eastAsia="宋体"/>
                <w:b w:val="0"/>
                <w:sz w:val="18"/>
              </w:rPr>
              <w:t>单一物业、无业委会</w:t>
            </w:r>
          </w:p>
        </w:tc>
        <w:tc>
          <w:tcPr>
            <w:tcW w:type="dxa" w:w="1235"/>
          </w:tcPr>
          <w:p>
            <w:pPr>
              <w:spacing w:before="20" w:after="20"/>
              <w:jc w:val="left"/>
            </w:pPr>
            <w:r/>
            <w:r>
              <w:rPr>
                <w:rFonts w:ascii="宋体" w:hAnsi="宋体" w:eastAsia="宋体"/>
                <w:b w:val="0"/>
                <w:sz w:val="18"/>
              </w:rPr>
              <w:t>上海沪平投资管理有限公司</w:t>
            </w:r>
          </w:p>
        </w:tc>
        <w:tc>
          <w:tcPr>
            <w:tcW w:type="dxa" w:w="1235"/>
          </w:tcPr>
          <w:p>
            <w:pPr>
              <w:spacing w:before="20" w:after="20"/>
              <w:jc w:val="right"/>
            </w:pPr>
            <w:r/>
            <w:r>
              <w:rPr>
                <w:rFonts w:ascii="宋体" w:hAnsi="宋体" w:eastAsia="宋体"/>
                <w:b w:val="0"/>
                <w:sz w:val="18"/>
              </w:rPr>
              <w:t>3</w:t>
            </w:r>
          </w:p>
        </w:tc>
        <w:tc>
          <w:tcPr>
            <w:tcW w:type="dxa" w:w="1235"/>
          </w:tcPr>
          <w:p>
            <w:pPr>
              <w:spacing w:before="20" w:after="20"/>
              <w:jc w:val="right"/>
            </w:pPr>
            <w:r/>
            <w:r>
              <w:rPr>
                <w:rFonts w:ascii="宋体" w:hAnsi="宋体" w:eastAsia="宋体"/>
                <w:b w:val="0"/>
                <w:sz w:val="18"/>
              </w:rPr>
              <w:t>3</w:t>
            </w:r>
          </w:p>
        </w:tc>
        <w:tc>
          <w:tcPr>
            <w:tcW w:type="dxa" w:w="1235"/>
          </w:tcPr>
          <w:p>
            <w:pPr>
              <w:spacing w:before="20" w:after="20"/>
              <w:jc w:val="right"/>
            </w:pPr>
            <w:r/>
            <w:r>
              <w:rPr>
                <w:rFonts w:ascii="宋体" w:hAnsi="宋体" w:eastAsia="宋体"/>
                <w:b w:val="0"/>
                <w:sz w:val="18"/>
              </w:rPr>
              <w:t>0.0%</w:t>
            </w:r>
          </w:p>
        </w:tc>
      </w:tr>
      <w:tr>
        <w:tc>
          <w:tcPr>
            <w:tcW w:type="dxa" w:w="1235"/>
            <w:shd w:val="clear" w:fill="F4F6F9"/>
          </w:tcPr>
          <w:p>
            <w:pPr>
              <w:spacing w:before="20" w:after="20"/>
              <w:jc w:val="right"/>
            </w:pPr>
            <w:r/>
            <w:r>
              <w:rPr>
                <w:rFonts w:ascii="宋体" w:hAnsi="宋体" w:eastAsia="宋体"/>
                <w:b w:val="0"/>
                <w:sz w:val="18"/>
              </w:rPr>
              <w:t>6</w:t>
            </w:r>
          </w:p>
        </w:tc>
        <w:tc>
          <w:tcPr>
            <w:tcW w:type="dxa" w:w="1235"/>
            <w:shd w:val="clear" w:fill="F4F6F9"/>
          </w:tcPr>
          <w:p>
            <w:pPr>
              <w:spacing w:before="20" w:after="20"/>
              <w:jc w:val="left"/>
            </w:pPr>
            <w:r/>
            <w:r>
              <w:rPr>
                <w:rFonts w:ascii="宋体" w:hAnsi="宋体" w:eastAsia="宋体"/>
                <w:b w:val="0"/>
                <w:sz w:val="18"/>
              </w:rPr>
              <w:t>天龙公寓</w:t>
            </w:r>
          </w:p>
        </w:tc>
        <w:tc>
          <w:tcPr>
            <w:tcW w:type="dxa" w:w="1235"/>
            <w:shd w:val="clear" w:fill="F4F6F9"/>
          </w:tcPr>
          <w:p>
            <w:pPr>
              <w:spacing w:before="20" w:after="20"/>
              <w:jc w:val="left"/>
            </w:pPr>
            <w:r/>
            <w:r>
              <w:rPr>
                <w:rFonts w:ascii="宋体" w:hAnsi="宋体" w:eastAsia="宋体"/>
                <w:b w:val="0"/>
                <w:sz w:val="18"/>
              </w:rPr>
              <w:t>沉降风险</w:t>
            </w:r>
          </w:p>
        </w:tc>
        <w:tc>
          <w:tcPr>
            <w:tcW w:type="dxa" w:w="1235"/>
            <w:shd w:val="clear" w:fill="F4F6F9"/>
          </w:tcPr>
          <w:p>
            <w:pPr>
              <w:spacing w:before="20" w:after="20"/>
              <w:jc w:val="left"/>
            </w:pPr>
            <w:r/>
            <w:r>
              <w:rPr>
                <w:rFonts w:ascii="宋体" w:hAnsi="宋体" w:eastAsia="宋体"/>
                <w:b w:val="0"/>
                <w:sz w:val="18"/>
              </w:rPr>
              <w:t>上海高建物业有限公司</w:t>
            </w:r>
          </w:p>
        </w:tc>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right"/>
            </w:pPr>
            <w:r/>
            <w:r>
              <w:rPr>
                <w:rFonts w:ascii="宋体" w:hAnsi="宋体" w:eastAsia="宋体"/>
                <w:b w:val="0"/>
                <w:sz w:val="18"/>
              </w:rPr>
              <w:t>4</w:t>
            </w:r>
          </w:p>
        </w:tc>
        <w:tc>
          <w:tcPr>
            <w:tcW w:type="dxa" w:w="1235"/>
            <w:shd w:val="clear" w:fill="F4F6F9"/>
          </w:tcPr>
          <w:p>
            <w:pPr>
              <w:spacing w:before="20" w:after="20"/>
              <w:jc w:val="right"/>
            </w:pPr>
            <w:r/>
            <w:r>
              <w:rPr>
                <w:rFonts w:ascii="宋体" w:hAnsi="宋体" w:eastAsia="宋体"/>
                <w:b w:val="0"/>
                <w:sz w:val="18"/>
              </w:rPr>
              <w:t>-50.0%</w:t>
            </w:r>
          </w:p>
        </w:tc>
      </w:tr>
    </w:tbl>
    <w:p>
      <w:pPr>
        <w:spacing w:after="120"/>
      </w:pPr>
    </w:p>
    <w:p>
      <w:pPr>
        <w:spacing w:before="40" w:after="160"/>
        <w:jc w:val="center"/>
      </w:pPr>
      <w:r>
        <w:rPr>
          <w:rFonts w:ascii="宋体" w:hAnsi="宋体" w:eastAsia="宋体"/>
          <w:color w:val="666666"/>
          <w:sz w:val="18"/>
        </w:rPr>
        <w:t>占本街镇 2026年1-8月 投诉量 24.4%。底部抬升小区同比逊于其他小区 16.0个百分点（小区均值 45.5件 vs 11.0件）。 名单共 6个，其中 6个可在热线数据中匹配到小区名。</w:t>
      </w:r>
    </w:p>
    <w:p>
      <w:pPr>
        <w:spacing w:after="60" w:line="324" w:lineRule="auto"/>
      </w:pPr>
      <w:r>
        <w:rPr>
          <w:rFonts w:ascii="宋体" w:hAnsi="宋体" w:eastAsia="宋体"/>
          <w:sz w:val="21"/>
        </w:rPr>
        <w:t>结论要点</w:t>
      </w:r>
    </w:p>
    <w:p>
      <w:pPr>
        <w:pStyle w:val="ListBullet"/>
        <w:spacing w:after="40"/>
      </w:pPr>
      <w:r>
        <w:rPr>
          <w:rFonts w:ascii="宋体" w:hAnsi="宋体" w:eastAsia="宋体"/>
          <w:sz w:val="22"/>
        </w:rPr>
        <w:t>枫林路：1,121件，居全区第 7 位，占全区 8.2%；同比 下降 25.2%（全区 -13.1%），降幅排名全区第 2 位。</w:t>
      </w:r>
    </w:p>
    <w:p>
      <w:pPr>
        <w:pStyle w:val="ListBullet"/>
        <w:spacing w:after="40"/>
      </w:pPr>
      <w:r>
        <w:rPr>
          <w:rFonts w:ascii="宋体" w:hAnsi="宋体" w:eastAsia="宋体"/>
          <w:sz w:val="22"/>
        </w:rPr>
        <w:t>对 13个街镇投诉量下降合计的贡献率为 19.1%（该镇减少 377件）。</w:t>
      </w:r>
    </w:p>
    <w:p>
      <w:pPr>
        <w:pStyle w:val="ListBullet"/>
        <w:spacing w:after="40"/>
      </w:pPr>
      <w:r>
        <w:rPr>
          <w:rFonts w:ascii="宋体" w:hAnsi="宋体" w:eastAsia="宋体"/>
          <w:sz w:val="22"/>
        </w:rPr>
        <w:t>逆势上升类别：物业服务态度（+9件），需重点关注。</w:t>
      </w:r>
    </w:p>
    <w:p>
      <w:pPr>
        <w:pStyle w:val="ListBullet"/>
        <w:spacing w:after="40"/>
      </w:pPr>
      <w:r>
        <w:rPr>
          <w:rFonts w:ascii="宋体" w:hAnsi="宋体" w:eastAsia="宋体"/>
          <w:sz w:val="22"/>
        </w:rPr>
        <w:t>首要矛盾为房屋维修（191件，占本镇 17.0%，低于全区 0.4个百分点）。</w:t>
      </w:r>
    </w:p>
    <w:p>
      <w:pPr>
        <w:pStyle w:val="ListBullet"/>
        <w:spacing w:after="40"/>
      </w:pPr>
      <w:r>
        <w:rPr>
          <w:rFonts w:ascii="宋体" w:hAnsi="宋体" w:eastAsia="宋体"/>
          <w:sz w:val="22"/>
        </w:rPr>
        <w:t>投诉最集中小区为龙山新村（94件，占本镇 8.4%，同比 -21.7%）；Top5 小区集中度 36.0%。</w:t>
      </w:r>
    </w:p>
    <w:p>
      <w:pPr>
        <w:pStyle w:val="ListBullet"/>
        <w:spacing w:after="40"/>
      </w:pPr>
      <w:r>
        <w:rPr>
          <w:rFonts w:ascii="宋体" w:hAnsi="宋体" w:eastAsia="宋体"/>
          <w:sz w:val="22"/>
        </w:rPr>
        <w:t>投诉最多物业企业为上海高建物业有限公司（629件，占本镇 56.1%，涉及 26个小区）。</w:t>
      </w:r>
    </w:p>
    <w:p>
      <w:pPr>
        <w:pStyle w:val="ListBullet"/>
        <w:spacing w:after="40"/>
      </w:pPr>
      <w:r>
        <w:rPr>
          <w:rFonts w:ascii="宋体" w:hAnsi="宋体" w:eastAsia="宋体"/>
          <w:sz w:val="22"/>
        </w:rPr>
        <w:t>风险预警：红色 17个、橙色 41个小区（该镇参评 80个）。</w:t>
      </w:r>
    </w:p>
    <w:p>
      <w:pPr>
        <w:pStyle w:val="ListBullet"/>
        <w:spacing w:after="40"/>
      </w:pPr>
      <w:r>
        <w:rPr>
          <w:rFonts w:ascii="宋体" w:hAnsi="宋体" w:eastAsia="宋体"/>
          <w:sz w:val="22"/>
        </w:rPr>
        <w:t>重复投诉 351件，重复率 31.3%，低于全区 4.5个百分点；高优先级 287件。</w:t>
      </w:r>
    </w:p>
    <w:p>
      <w:pPr>
        <w:pStyle w:val="ListBullet"/>
        <w:spacing w:after="40"/>
      </w:pPr>
      <w:r>
        <w:rPr>
          <w:rFonts w:ascii="宋体" w:hAnsi="宋体" w:eastAsia="宋体"/>
          <w:sz w:val="22"/>
        </w:rPr>
        <w:t>治理成效（2026年1-8月同期口径）：1,121件，同比改善 25.2%。</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2026年1-8月投诉量</w:t>
            </w:r>
          </w:p>
        </w:tc>
        <w:tc>
          <w:tcPr>
            <w:tcW w:type="dxa" w:w="4323"/>
          </w:tcPr>
          <w:p>
            <w:pPr>
              <w:spacing w:before="20" w:after="20"/>
              <w:jc w:val="right"/>
            </w:pPr>
            <w:r/>
            <w:r>
              <w:rPr>
                <w:rFonts w:ascii="宋体" w:hAnsi="宋体" w:eastAsia="宋体"/>
                <w:b w:val="0"/>
                <w:sz w:val="18"/>
              </w:rPr>
              <w:t>973</w:t>
            </w:r>
          </w:p>
        </w:tc>
      </w:tr>
      <w:tr>
        <w:tc>
          <w:tcPr>
            <w:tcW w:type="dxa" w:w="4323"/>
            <w:shd w:val="clear" w:fill="F4F6F9"/>
          </w:tcPr>
          <w:p>
            <w:pPr>
              <w:spacing w:before="20" w:after="20"/>
              <w:jc w:val="left"/>
            </w:pPr>
            <w:r/>
            <w:r>
              <w:rPr>
                <w:rFonts w:ascii="宋体" w:hAnsi="宋体" w:eastAsia="宋体"/>
                <w:b w:val="0"/>
                <w:sz w:val="18"/>
              </w:rPr>
              <w:t>同比变化</w:t>
            </w:r>
          </w:p>
        </w:tc>
        <w:tc>
          <w:tcPr>
            <w:tcW w:type="dxa" w:w="4323"/>
            <w:shd w:val="clear" w:fill="F4F6F9"/>
          </w:tcPr>
          <w:p>
            <w:pPr>
              <w:spacing w:before="20" w:after="20"/>
              <w:jc w:val="right"/>
            </w:pPr>
            <w:r/>
            <w:r>
              <w:rPr>
                <w:rFonts w:ascii="宋体" w:hAnsi="宋体" w:eastAsia="宋体"/>
                <w:b w:val="0"/>
                <w:sz w:val="18"/>
              </w:rPr>
              <w:t>-10.7%</w:t>
            </w:r>
          </w:p>
        </w:tc>
      </w:tr>
      <w:tr>
        <w:tc>
          <w:tcPr>
            <w:tcW w:type="dxa" w:w="4323"/>
          </w:tcPr>
          <w:p>
            <w:pPr>
              <w:spacing w:before="20" w:after="20"/>
              <w:jc w:val="left"/>
            </w:pPr>
            <w:r/>
            <w:r>
              <w:rPr>
                <w:rFonts w:ascii="宋体" w:hAnsi="宋体" w:eastAsia="宋体"/>
                <w:b w:val="0"/>
                <w:sz w:val="18"/>
              </w:rPr>
              <w:t>占全区比重</w:t>
            </w:r>
          </w:p>
        </w:tc>
        <w:tc>
          <w:tcPr>
            <w:tcW w:type="dxa" w:w="4323"/>
          </w:tcPr>
          <w:p>
            <w:pPr>
              <w:spacing w:before="20" w:after="20"/>
              <w:jc w:val="right"/>
            </w:pPr>
            <w:r/>
            <w:r>
              <w:rPr>
                <w:rFonts w:ascii="宋体" w:hAnsi="宋体" w:eastAsia="宋体"/>
                <w:b w:val="0"/>
                <w:sz w:val="18"/>
              </w:rPr>
              <w:t>7.1%</w:t>
            </w:r>
          </w:p>
        </w:tc>
      </w:tr>
      <w:tr>
        <w:tc>
          <w:tcPr>
            <w:tcW w:type="dxa" w:w="4323"/>
            <w:shd w:val="clear" w:fill="F4F6F9"/>
          </w:tcPr>
          <w:p>
            <w:pPr>
              <w:spacing w:before="20" w:after="20"/>
              <w:jc w:val="left"/>
            </w:pPr>
            <w:r/>
            <w:r>
              <w:rPr>
                <w:rFonts w:ascii="宋体" w:hAnsi="宋体" w:eastAsia="宋体"/>
                <w:b w:val="0"/>
                <w:sz w:val="18"/>
              </w:rPr>
              <w:t>对街镇下降合计贡献</w:t>
            </w:r>
          </w:p>
        </w:tc>
        <w:tc>
          <w:tcPr>
            <w:tcW w:type="dxa" w:w="4323"/>
            <w:shd w:val="clear" w:fill="F4F6F9"/>
          </w:tcPr>
          <w:p>
            <w:pPr>
              <w:spacing w:before="20" w:after="20"/>
              <w:jc w:val="right"/>
            </w:pPr>
            <w:r/>
            <w:r>
              <w:rPr>
                <w:rFonts w:ascii="宋体" w:hAnsi="宋体" w:eastAsia="宋体"/>
                <w:b w:val="0"/>
                <w:sz w:val="18"/>
              </w:rPr>
              <w:t>5.9%</w:t>
            </w:r>
          </w:p>
        </w:tc>
      </w:tr>
      <w:tr>
        <w:tc>
          <w:tcPr>
            <w:tcW w:type="dxa" w:w="4323"/>
          </w:tcPr>
          <w:p>
            <w:pPr>
              <w:spacing w:before="20" w:after="20"/>
              <w:jc w:val="left"/>
            </w:pPr>
            <w:r/>
            <w:r>
              <w:rPr>
                <w:rFonts w:ascii="宋体" w:hAnsi="宋体" w:eastAsia="宋体"/>
                <w:b w:val="0"/>
                <w:sz w:val="18"/>
              </w:rPr>
              <w:t>总量/降幅排名</w:t>
            </w:r>
          </w:p>
        </w:tc>
        <w:tc>
          <w:tcPr>
            <w:tcW w:type="dxa" w:w="4323"/>
          </w:tcPr>
          <w:p>
            <w:pPr>
              <w:spacing w:before="20" w:after="20"/>
              <w:jc w:val="left"/>
            </w:pPr>
            <w:r/>
            <w:r>
              <w:rPr>
                <w:rFonts w:ascii="宋体" w:hAnsi="宋体" w:eastAsia="宋体"/>
                <w:b w:val="0"/>
                <w:sz w:val="18"/>
              </w:rPr>
              <w:t>第8/第7</w:t>
            </w:r>
          </w:p>
        </w:tc>
      </w:tr>
      <w:tr>
        <w:tc>
          <w:tcPr>
            <w:tcW w:type="dxa" w:w="4323"/>
            <w:shd w:val="clear" w:fill="F4F6F9"/>
          </w:tcPr>
          <w:p>
            <w:pPr>
              <w:spacing w:before="20" w:after="20"/>
              <w:jc w:val="left"/>
            </w:pPr>
            <w:r/>
            <w:r>
              <w:rPr>
                <w:rFonts w:ascii="宋体" w:hAnsi="宋体" w:eastAsia="宋体"/>
                <w:b w:val="0"/>
                <w:sz w:val="18"/>
              </w:rPr>
              <w:t>有投诉小区数</w:t>
            </w:r>
          </w:p>
        </w:tc>
        <w:tc>
          <w:tcPr>
            <w:tcW w:type="dxa" w:w="4323"/>
            <w:shd w:val="clear" w:fill="F4F6F9"/>
          </w:tcPr>
          <w:p>
            <w:pPr>
              <w:spacing w:before="20" w:after="20"/>
              <w:jc w:val="right"/>
            </w:pPr>
            <w:r/>
            <w:r>
              <w:rPr>
                <w:rFonts w:ascii="宋体" w:hAnsi="宋体" w:eastAsia="宋体"/>
                <w:b w:val="0"/>
                <w:sz w:val="18"/>
              </w:rPr>
              <w:t>57</w:t>
            </w:r>
          </w:p>
        </w:tc>
      </w:tr>
      <w:tr>
        <w:tc>
          <w:tcPr>
            <w:tcW w:type="dxa" w:w="4323"/>
          </w:tcPr>
          <w:p>
            <w:pPr>
              <w:spacing w:before="20" w:after="20"/>
              <w:jc w:val="left"/>
            </w:pPr>
            <w:r/>
            <w:r>
              <w:rPr>
                <w:rFonts w:ascii="宋体" w:hAnsi="宋体" w:eastAsia="宋体"/>
                <w:b w:val="0"/>
                <w:sz w:val="18"/>
              </w:rPr>
              <w:t>重复投诉率 全区 35.8%</w:t>
            </w:r>
          </w:p>
        </w:tc>
        <w:tc>
          <w:tcPr>
            <w:tcW w:type="dxa" w:w="4323"/>
          </w:tcPr>
          <w:p>
            <w:pPr>
              <w:spacing w:before="20" w:after="20"/>
              <w:jc w:val="right"/>
            </w:pPr>
            <w:r/>
            <w:r>
              <w:rPr>
                <w:rFonts w:ascii="宋体" w:hAnsi="宋体" w:eastAsia="宋体"/>
                <w:b w:val="0"/>
                <w:sz w:val="18"/>
              </w:rPr>
              <w:t>36.1%</w:t>
            </w:r>
          </w:p>
        </w:tc>
      </w:tr>
      <w:tr>
        <w:tc>
          <w:tcPr>
            <w:tcW w:type="dxa" w:w="4323"/>
            <w:shd w:val="clear" w:fill="F4F6F9"/>
          </w:tcPr>
          <w:p>
            <w:pPr>
              <w:spacing w:before="20" w:after="20"/>
              <w:jc w:val="left"/>
            </w:pPr>
            <w:r/>
            <w:r>
              <w:rPr>
                <w:rFonts w:ascii="宋体" w:hAnsi="宋体" w:eastAsia="宋体"/>
                <w:b w:val="0"/>
                <w:sz w:val="18"/>
              </w:rPr>
              <w:t>红色/橙色预警小区</w:t>
            </w:r>
          </w:p>
        </w:tc>
        <w:tc>
          <w:tcPr>
            <w:tcW w:type="dxa" w:w="4323"/>
            <w:shd w:val="clear" w:fill="F4F6F9"/>
          </w:tcPr>
          <w:p>
            <w:pPr>
              <w:spacing w:before="20" w:after="20"/>
              <w:jc w:val="left"/>
            </w:pPr>
            <w:r/>
            <w:r>
              <w:rPr>
                <w:rFonts w:ascii="宋体" w:hAnsi="宋体" w:eastAsia="宋体"/>
                <w:b w:val="0"/>
                <w:sz w:val="18"/>
              </w:rPr>
              <w:t>18/26</w:t>
            </w:r>
          </w:p>
        </w:tc>
      </w:tr>
    </w:tbl>
    <w:p>
      <w:pPr>
        <w:spacing w:after="120"/>
      </w:pPr>
    </w:p>
    <w:p>
      <w:pPr>
        <w:spacing w:after="60" w:line="324" w:lineRule="auto"/>
      </w:pPr>
      <w:r>
        <w:rPr>
          <w:rFonts w:ascii="宋体" w:hAnsi="宋体" w:eastAsia="宋体"/>
          <w:sz w:val="21"/>
        </w:rPr>
        <w:t>趋势与同比</w:t>
      </w:r>
    </w:p>
    <w:p>
      <w:pPr>
        <w:spacing w:before="80" w:after="40"/>
        <w:jc w:val="center"/>
      </w:pPr>
      <w:r>
        <w:drawing>
          <wp:inline xmlns:a="http://schemas.openxmlformats.org/drawingml/2006/main" xmlns:pic="http://schemas.openxmlformats.org/drawingml/2006/picture">
            <wp:extent cx="5256000" cy="1884622"/>
            <wp:docPr id="43" name="Picture 43"/>
            <wp:cNvGraphicFramePr>
              <a:graphicFrameLocks noChangeAspect="1"/>
            </wp:cNvGraphicFramePr>
            <a:graphic>
              <a:graphicData uri="http://schemas.openxmlformats.org/drawingml/2006/picture">
                <pic:pic>
                  <pic:nvPicPr>
                    <pic:cNvPr id="0" name="07_龙华__c7-trend.png"/>
                    <pic:cNvPicPr/>
                  </pic:nvPicPr>
                  <pic:blipFill>
                    <a:blip r:embed="rId51"/>
                    <a:stretch>
                      <a:fillRect/>
                    </a:stretch>
                  </pic:blipFill>
                  <pic:spPr>
                    <a:xfrm>
                      <a:off x="0" y="0"/>
                      <a:ext cx="5256000" cy="1884622"/>
                    </a:xfrm>
                    <a:prstGeom prst="rect"/>
                  </pic:spPr>
                </pic:pic>
              </a:graphicData>
            </a:graphic>
          </wp:inline>
        </w:drawing>
      </w:r>
    </w:p>
    <w:p>
      <w:pPr>
        <w:spacing w:before="40" w:after="160"/>
        <w:jc w:val="center"/>
      </w:pPr>
      <w:r>
        <w:rPr>
          <w:rFonts w:ascii="宋体" w:hAnsi="宋体" w:eastAsia="宋体"/>
          <w:color w:val="666666"/>
          <w:sz w:val="18"/>
        </w:rPr>
        <w:t>图 8-36</w:t>
      </w:r>
    </w:p>
    <w:p>
      <w:pPr>
        <w:spacing w:before="80" w:after="40"/>
        <w:jc w:val="center"/>
      </w:pPr>
      <w:r>
        <w:drawing>
          <wp:inline xmlns:a="http://schemas.openxmlformats.org/drawingml/2006/main" xmlns:pic="http://schemas.openxmlformats.org/drawingml/2006/picture">
            <wp:extent cx="5256000" cy="1675219"/>
            <wp:docPr id="44" name="Picture 44"/>
            <wp:cNvGraphicFramePr>
              <a:graphicFrameLocks noChangeAspect="1"/>
            </wp:cNvGraphicFramePr>
            <a:graphic>
              <a:graphicData uri="http://schemas.openxmlformats.org/drawingml/2006/picture">
                <pic:pic>
                  <pic:nvPicPr>
                    <pic:cNvPr id="0" name="07_龙华__c7-yoy.png"/>
                    <pic:cNvPicPr/>
                  </pic:nvPicPr>
                  <pic:blipFill>
                    <a:blip r:embed="rId52"/>
                    <a:stretch>
                      <a:fillRect/>
                    </a:stretch>
                  </pic:blipFill>
                  <pic:spPr>
                    <a:xfrm>
                      <a:off x="0" y="0"/>
                      <a:ext cx="5256000" cy="1675219"/>
                    </a:xfrm>
                    <a:prstGeom prst="rect"/>
                  </pic:spPr>
                </pic:pic>
              </a:graphicData>
            </a:graphic>
          </wp:inline>
        </w:drawing>
      </w:r>
    </w:p>
    <w:p>
      <w:pPr>
        <w:spacing w:before="40" w:after="160"/>
        <w:jc w:val="center"/>
      </w:pPr>
      <w:r>
        <w:rPr>
          <w:rFonts w:ascii="宋体" w:hAnsi="宋体" w:eastAsia="宋体"/>
          <w:color w:val="666666"/>
          <w:sz w:val="18"/>
        </w:rPr>
        <w:t>图 8-37</w:t>
      </w:r>
    </w:p>
    <w:p>
      <w:pPr>
        <w:spacing w:before="80" w:after="40"/>
        <w:jc w:val="center"/>
      </w:pPr>
      <w:r>
        <w:drawing>
          <wp:inline xmlns:a="http://schemas.openxmlformats.org/drawingml/2006/main" xmlns:pic="http://schemas.openxmlformats.org/drawingml/2006/picture">
            <wp:extent cx="5256000" cy="1675219"/>
            <wp:docPr id="45" name="Picture 45"/>
            <wp:cNvGraphicFramePr>
              <a:graphicFrameLocks noChangeAspect="1"/>
            </wp:cNvGraphicFramePr>
            <a:graphic>
              <a:graphicData uri="http://schemas.openxmlformats.org/drawingml/2006/picture">
                <pic:pic>
                  <pic:nvPicPr>
                    <pic:cNvPr id="0" name="07_龙华__c7-quarter.png"/>
                    <pic:cNvPicPr/>
                  </pic:nvPicPr>
                  <pic:blipFill>
                    <a:blip r:embed="rId53"/>
                    <a:stretch>
                      <a:fillRect/>
                    </a:stretch>
                  </pic:blipFill>
                  <pic:spPr>
                    <a:xfrm>
                      <a:off x="0" y="0"/>
                      <a:ext cx="5256000" cy="1675219"/>
                    </a:xfrm>
                    <a:prstGeom prst="rect"/>
                  </pic:spPr>
                </pic:pic>
              </a:graphicData>
            </a:graphic>
          </wp:inline>
        </w:drawing>
      </w:r>
    </w:p>
    <w:p>
      <w:pPr>
        <w:spacing w:before="40" w:after="160"/>
        <w:jc w:val="center"/>
      </w:pPr>
      <w:r>
        <w:rPr>
          <w:rFonts w:ascii="宋体" w:hAnsi="宋体" w:eastAsia="宋体"/>
          <w:color w:val="666666"/>
          <w:sz w:val="18"/>
        </w:rPr>
        <w:t>图 8-38</w:t>
      </w:r>
    </w:p>
    <w:p>
      <w:pPr>
        <w:spacing w:after="60" w:line="324" w:lineRule="auto"/>
      </w:pPr>
      <w:r>
        <w:rPr>
          <w:rFonts w:ascii="宋体" w:hAnsi="宋体" w:eastAsia="宋体"/>
          <w:sz w:val="21"/>
        </w:rPr>
        <w:t>下降归因：类别增减分解</w:t>
      </w:r>
    </w:p>
    <w:p>
      <w:pPr>
        <w:spacing w:before="80" w:after="40"/>
        <w:jc w:val="center"/>
      </w:pPr>
      <w:r>
        <w:drawing>
          <wp:inline xmlns:a="http://schemas.openxmlformats.org/drawingml/2006/main" xmlns:pic="http://schemas.openxmlformats.org/drawingml/2006/picture">
            <wp:extent cx="5256000" cy="2303426"/>
            <wp:docPr id="46" name="Picture 46"/>
            <wp:cNvGraphicFramePr>
              <a:graphicFrameLocks noChangeAspect="1"/>
            </wp:cNvGraphicFramePr>
            <a:graphic>
              <a:graphicData uri="http://schemas.openxmlformats.org/drawingml/2006/picture">
                <pic:pic>
                  <pic:nvPicPr>
                    <pic:cNvPr id="0" name="07_龙华__c7-catdelta.png"/>
                    <pic:cNvPicPr/>
                  </pic:nvPicPr>
                  <pic:blipFill>
                    <a:blip r:embed="rId54"/>
                    <a:stretch>
                      <a:fillRect/>
                    </a:stretch>
                  </pic:blipFill>
                  <pic:spPr>
                    <a:xfrm>
                      <a:off x="0" y="0"/>
                      <a:ext cx="5256000" cy="2303426"/>
                    </a:xfrm>
                    <a:prstGeom prst="rect"/>
                  </pic:spPr>
                </pic:pic>
              </a:graphicData>
            </a:graphic>
          </wp:inline>
        </w:drawing>
      </w:r>
    </w:p>
    <w:p>
      <w:pPr>
        <w:spacing w:before="40" w:after="160"/>
        <w:jc w:val="center"/>
      </w:pPr>
      <w:r>
        <w:rPr>
          <w:rFonts w:ascii="宋体" w:hAnsi="宋体" w:eastAsia="宋体"/>
          <w:color w:val="666666"/>
          <w:sz w:val="18"/>
        </w:rPr>
        <w:t>图 8-39</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rPr>
          <w:tblHeader w:val="true"/>
        </w:trPr>
        <w:tc>
          <w:tcPr>
            <w:tcW w:type="dxa" w:w="1235"/>
            <w:shd w:val="clear" w:fill="1A3A5F"/>
          </w:tcPr>
          <w:p>
            <w:pPr>
              <w:spacing w:before="20" w:after="20"/>
              <w:jc w:val="center"/>
            </w:pPr>
            <w:r/>
            <w:r>
              <w:rPr>
                <w:rFonts w:ascii="宋体" w:hAnsi="宋体" w:eastAsia="宋体"/>
                <w:b/>
                <w:color w:val="FFFFFF"/>
                <w:sz w:val="18"/>
              </w:rPr>
              <w:t>十四类</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同期增减</w:t>
            </w:r>
          </w:p>
        </w:tc>
        <w:tc>
          <w:tcPr>
            <w:tcW w:type="dxa" w:w="1235"/>
            <w:shd w:val="clear" w:fill="1A3A5F"/>
          </w:tcPr>
          <w:p>
            <w:pPr>
              <w:spacing w:before="20" w:after="20"/>
              <w:jc w:val="center"/>
            </w:pPr>
            <w:r/>
            <w:r>
              <w:rPr>
                <w:rFonts w:ascii="宋体" w:hAnsi="宋体" w:eastAsia="宋体"/>
                <w:b/>
                <w:color w:val="FFFFFF"/>
                <w:sz w:val="18"/>
              </w:rPr>
              <w:t>同比</w:t>
            </w:r>
          </w:p>
        </w:tc>
        <w:tc>
          <w:tcPr>
            <w:tcW w:type="dxa" w:w="1235"/>
            <w:shd w:val="clear" w:fill="1A3A5F"/>
          </w:tcPr>
          <w:p>
            <w:pPr>
              <w:spacing w:before="20" w:after="20"/>
              <w:jc w:val="center"/>
            </w:pPr>
            <w:r/>
            <w:r>
              <w:rPr>
                <w:rFonts w:ascii="宋体" w:hAnsi="宋体" w:eastAsia="宋体"/>
                <w:b/>
                <w:color w:val="FFFFFF"/>
                <w:sz w:val="18"/>
              </w:rPr>
              <w:t>占本镇</w:t>
            </w:r>
          </w:p>
        </w:tc>
        <w:tc>
          <w:tcPr>
            <w:tcW w:type="dxa" w:w="1235"/>
            <w:shd w:val="clear" w:fill="1A3A5F"/>
          </w:tcPr>
          <w:p>
            <w:pPr>
              <w:spacing w:before="20" w:after="20"/>
              <w:jc w:val="center"/>
            </w:pPr>
            <w:r/>
            <w:r>
              <w:rPr>
                <w:rFonts w:ascii="宋体" w:hAnsi="宋体" w:eastAsia="宋体"/>
                <w:b/>
                <w:color w:val="FFFFFF"/>
                <w:sz w:val="18"/>
              </w:rPr>
              <w:t>占全区</w:t>
            </w:r>
          </w:p>
        </w:tc>
      </w:tr>
      <w:tr>
        <w:tc>
          <w:tcPr>
            <w:tcW w:type="dxa" w:w="1235"/>
          </w:tcPr>
          <w:p>
            <w:pPr>
              <w:spacing w:before="20" w:after="20"/>
              <w:jc w:val="left"/>
            </w:pPr>
            <w:r/>
            <w:r>
              <w:rPr>
                <w:rFonts w:ascii="宋体" w:hAnsi="宋体" w:eastAsia="宋体"/>
                <w:b w:val="0"/>
                <w:sz w:val="18"/>
              </w:rPr>
              <w:t>业主大会/业委会</w:t>
            </w:r>
          </w:p>
        </w:tc>
        <w:tc>
          <w:tcPr>
            <w:tcW w:type="dxa" w:w="1235"/>
          </w:tcPr>
          <w:p>
            <w:pPr>
              <w:spacing w:before="20" w:after="20"/>
              <w:jc w:val="right"/>
            </w:pPr>
            <w:r/>
            <w:r>
              <w:rPr>
                <w:rFonts w:ascii="宋体" w:hAnsi="宋体" w:eastAsia="宋体"/>
                <w:b w:val="0"/>
                <w:sz w:val="18"/>
              </w:rPr>
              <w:t>151</w:t>
            </w:r>
          </w:p>
        </w:tc>
        <w:tc>
          <w:tcPr>
            <w:tcW w:type="dxa" w:w="1235"/>
          </w:tcPr>
          <w:p>
            <w:pPr>
              <w:spacing w:before="20" w:after="20"/>
              <w:jc w:val="right"/>
            </w:pPr>
            <w:r/>
            <w:r>
              <w:rPr>
                <w:rFonts w:ascii="宋体" w:hAnsi="宋体" w:eastAsia="宋体"/>
                <w:b w:val="0"/>
                <w:sz w:val="18"/>
              </w:rPr>
              <w:t>149</w:t>
            </w:r>
          </w:p>
        </w:tc>
        <w:tc>
          <w:tcPr>
            <w:tcW w:type="dxa" w:w="1235"/>
          </w:tcPr>
          <w:p>
            <w:pPr>
              <w:spacing w:before="20" w:after="20"/>
              <w:jc w:val="right"/>
            </w:pPr>
            <w:r/>
            <w:r>
              <w:rPr>
                <w:rFonts w:ascii="宋体" w:hAnsi="宋体" w:eastAsia="宋体"/>
                <w:b w:val="0"/>
                <w:sz w:val="18"/>
              </w:rPr>
              <w:t>+2</w:t>
            </w:r>
          </w:p>
        </w:tc>
        <w:tc>
          <w:tcPr>
            <w:tcW w:type="dxa" w:w="1235"/>
          </w:tcPr>
          <w:p>
            <w:pPr>
              <w:spacing w:before="20" w:after="20"/>
              <w:jc w:val="right"/>
            </w:pPr>
            <w:r/>
            <w:r>
              <w:rPr>
                <w:rFonts w:ascii="宋体" w:hAnsi="宋体" w:eastAsia="宋体"/>
                <w:b w:val="0"/>
                <w:sz w:val="18"/>
              </w:rPr>
              <w:t>+1.3%</w:t>
            </w:r>
          </w:p>
        </w:tc>
        <w:tc>
          <w:tcPr>
            <w:tcW w:type="dxa" w:w="1235"/>
          </w:tcPr>
          <w:p>
            <w:pPr>
              <w:spacing w:before="20" w:after="20"/>
              <w:jc w:val="right"/>
            </w:pPr>
            <w:r/>
            <w:r>
              <w:rPr>
                <w:rFonts w:ascii="宋体" w:hAnsi="宋体" w:eastAsia="宋体"/>
                <w:b w:val="0"/>
                <w:sz w:val="18"/>
              </w:rPr>
              <w:t>15.5%</w:t>
            </w:r>
          </w:p>
        </w:tc>
        <w:tc>
          <w:tcPr>
            <w:tcW w:type="dxa" w:w="1235"/>
          </w:tcPr>
          <w:p>
            <w:pPr>
              <w:spacing w:before="20" w:after="20"/>
              <w:jc w:val="right"/>
            </w:pPr>
            <w:r/>
            <w:r>
              <w:rPr>
                <w:rFonts w:ascii="宋体" w:hAnsi="宋体" w:eastAsia="宋体"/>
                <w:b w:val="0"/>
                <w:sz w:val="18"/>
              </w:rPr>
              <w:t>8.9%</w:t>
            </w:r>
          </w:p>
        </w:tc>
      </w:tr>
      <w:tr>
        <w:tc>
          <w:tcPr>
            <w:tcW w:type="dxa" w:w="1235"/>
            <w:shd w:val="clear" w:fill="F4F6F9"/>
          </w:tcPr>
          <w:p>
            <w:pPr>
              <w:spacing w:before="20" w:after="20"/>
              <w:jc w:val="left"/>
            </w:pPr>
            <w:r/>
            <w:r>
              <w:rPr>
                <w:rFonts w:ascii="宋体" w:hAnsi="宋体" w:eastAsia="宋体"/>
                <w:b w:val="0"/>
                <w:sz w:val="18"/>
              </w:rPr>
              <w:t>房屋维修</w:t>
            </w:r>
          </w:p>
        </w:tc>
        <w:tc>
          <w:tcPr>
            <w:tcW w:type="dxa" w:w="1235"/>
            <w:shd w:val="clear" w:fill="F4F6F9"/>
          </w:tcPr>
          <w:p>
            <w:pPr>
              <w:spacing w:before="20" w:after="20"/>
              <w:jc w:val="right"/>
            </w:pPr>
            <w:r/>
            <w:r>
              <w:rPr>
                <w:rFonts w:ascii="宋体" w:hAnsi="宋体" w:eastAsia="宋体"/>
                <w:b w:val="0"/>
                <w:sz w:val="18"/>
              </w:rPr>
              <w:t>133</w:t>
            </w:r>
          </w:p>
        </w:tc>
        <w:tc>
          <w:tcPr>
            <w:tcW w:type="dxa" w:w="1235"/>
            <w:shd w:val="clear" w:fill="F4F6F9"/>
          </w:tcPr>
          <w:p>
            <w:pPr>
              <w:spacing w:before="20" w:after="20"/>
              <w:jc w:val="right"/>
            </w:pPr>
            <w:r/>
            <w:r>
              <w:rPr>
                <w:rFonts w:ascii="宋体" w:hAnsi="宋体" w:eastAsia="宋体"/>
                <w:b w:val="0"/>
                <w:sz w:val="18"/>
              </w:rPr>
              <w:t>127</w:t>
            </w:r>
          </w:p>
        </w:tc>
        <w:tc>
          <w:tcPr>
            <w:tcW w:type="dxa" w:w="1235"/>
            <w:shd w:val="clear" w:fill="F4F6F9"/>
          </w:tcPr>
          <w:p>
            <w:pPr>
              <w:spacing w:before="20" w:after="20"/>
              <w:jc w:val="right"/>
            </w:pPr>
            <w:r/>
            <w:r>
              <w:rPr>
                <w:rFonts w:ascii="宋体" w:hAnsi="宋体" w:eastAsia="宋体"/>
                <w:b w:val="0"/>
                <w:sz w:val="18"/>
              </w:rPr>
              <w:t>+6</w:t>
            </w:r>
          </w:p>
        </w:tc>
        <w:tc>
          <w:tcPr>
            <w:tcW w:type="dxa" w:w="1235"/>
            <w:shd w:val="clear" w:fill="F4F6F9"/>
          </w:tcPr>
          <w:p>
            <w:pPr>
              <w:spacing w:before="20" w:after="20"/>
              <w:jc w:val="right"/>
            </w:pPr>
            <w:r/>
            <w:r>
              <w:rPr>
                <w:rFonts w:ascii="宋体" w:hAnsi="宋体" w:eastAsia="宋体"/>
                <w:b w:val="0"/>
                <w:sz w:val="18"/>
              </w:rPr>
              <w:t>+4.7%</w:t>
            </w:r>
          </w:p>
        </w:tc>
        <w:tc>
          <w:tcPr>
            <w:tcW w:type="dxa" w:w="1235"/>
            <w:shd w:val="clear" w:fill="F4F6F9"/>
          </w:tcPr>
          <w:p>
            <w:pPr>
              <w:spacing w:before="20" w:after="20"/>
              <w:jc w:val="right"/>
            </w:pPr>
            <w:r/>
            <w:r>
              <w:rPr>
                <w:rFonts w:ascii="宋体" w:hAnsi="宋体" w:eastAsia="宋体"/>
                <w:b w:val="0"/>
                <w:sz w:val="18"/>
              </w:rPr>
              <w:t>13.7%</w:t>
            </w:r>
          </w:p>
        </w:tc>
        <w:tc>
          <w:tcPr>
            <w:tcW w:type="dxa" w:w="1235"/>
            <w:shd w:val="clear" w:fill="F4F6F9"/>
          </w:tcPr>
          <w:p>
            <w:pPr>
              <w:spacing w:before="20" w:after="20"/>
              <w:jc w:val="right"/>
            </w:pPr>
            <w:r/>
            <w:r>
              <w:rPr>
                <w:rFonts w:ascii="宋体" w:hAnsi="宋体" w:eastAsia="宋体"/>
                <w:b w:val="0"/>
                <w:sz w:val="18"/>
              </w:rPr>
              <w:t>17.4%</w:t>
            </w:r>
          </w:p>
        </w:tc>
      </w:tr>
      <w:tr>
        <w:tc>
          <w:tcPr>
            <w:tcW w:type="dxa" w:w="1235"/>
          </w:tcPr>
          <w:p>
            <w:pPr>
              <w:spacing w:before="20" w:after="20"/>
              <w:jc w:val="left"/>
            </w:pPr>
            <w:r/>
            <w:r>
              <w:rPr>
                <w:rFonts w:ascii="宋体" w:hAnsi="宋体" w:eastAsia="宋体"/>
                <w:b w:val="0"/>
                <w:sz w:val="18"/>
              </w:rPr>
              <w:t>邻里纠纷</w:t>
            </w:r>
          </w:p>
        </w:tc>
        <w:tc>
          <w:tcPr>
            <w:tcW w:type="dxa" w:w="1235"/>
          </w:tcPr>
          <w:p>
            <w:pPr>
              <w:spacing w:before="20" w:after="20"/>
              <w:jc w:val="right"/>
            </w:pPr>
            <w:r/>
            <w:r>
              <w:rPr>
                <w:rFonts w:ascii="宋体" w:hAnsi="宋体" w:eastAsia="宋体"/>
                <w:b w:val="0"/>
                <w:sz w:val="18"/>
              </w:rPr>
              <w:t>131</w:t>
            </w:r>
          </w:p>
        </w:tc>
        <w:tc>
          <w:tcPr>
            <w:tcW w:type="dxa" w:w="1235"/>
          </w:tcPr>
          <w:p>
            <w:pPr>
              <w:spacing w:before="20" w:after="20"/>
              <w:jc w:val="right"/>
            </w:pPr>
            <w:r/>
            <w:r>
              <w:rPr>
                <w:rFonts w:ascii="宋体" w:hAnsi="宋体" w:eastAsia="宋体"/>
                <w:b w:val="0"/>
                <w:sz w:val="18"/>
              </w:rPr>
              <w:t>99</w:t>
            </w:r>
          </w:p>
        </w:tc>
        <w:tc>
          <w:tcPr>
            <w:tcW w:type="dxa" w:w="1235"/>
          </w:tcPr>
          <w:p>
            <w:pPr>
              <w:spacing w:before="20" w:after="20"/>
              <w:jc w:val="right"/>
            </w:pPr>
            <w:r/>
            <w:r>
              <w:rPr>
                <w:rFonts w:ascii="宋体" w:hAnsi="宋体" w:eastAsia="宋体"/>
                <w:b w:val="0"/>
                <w:sz w:val="18"/>
              </w:rPr>
              <w:t>+32</w:t>
            </w:r>
          </w:p>
        </w:tc>
        <w:tc>
          <w:tcPr>
            <w:tcW w:type="dxa" w:w="1235"/>
          </w:tcPr>
          <w:p>
            <w:pPr>
              <w:spacing w:before="20" w:after="20"/>
              <w:jc w:val="right"/>
            </w:pPr>
            <w:r/>
            <w:r>
              <w:rPr>
                <w:rFonts w:ascii="宋体" w:hAnsi="宋体" w:eastAsia="宋体"/>
                <w:b w:val="0"/>
                <w:sz w:val="18"/>
              </w:rPr>
              <w:t>+32.3%</w:t>
            </w:r>
          </w:p>
        </w:tc>
        <w:tc>
          <w:tcPr>
            <w:tcW w:type="dxa" w:w="1235"/>
          </w:tcPr>
          <w:p>
            <w:pPr>
              <w:spacing w:before="20" w:after="20"/>
              <w:jc w:val="right"/>
            </w:pPr>
            <w:r/>
            <w:r>
              <w:rPr>
                <w:rFonts w:ascii="宋体" w:hAnsi="宋体" w:eastAsia="宋体"/>
                <w:b w:val="0"/>
                <w:sz w:val="18"/>
              </w:rPr>
              <w:t>13.5%</w:t>
            </w:r>
          </w:p>
        </w:tc>
        <w:tc>
          <w:tcPr>
            <w:tcW w:type="dxa" w:w="1235"/>
          </w:tcPr>
          <w:p>
            <w:pPr>
              <w:spacing w:before="20" w:after="20"/>
              <w:jc w:val="right"/>
            </w:pPr>
            <w:r/>
            <w:r>
              <w:rPr>
                <w:rFonts w:ascii="宋体" w:hAnsi="宋体" w:eastAsia="宋体"/>
                <w:b w:val="0"/>
                <w:sz w:val="18"/>
              </w:rPr>
              <w:t>14.0%</w:t>
            </w:r>
          </w:p>
        </w:tc>
      </w:tr>
      <w:tr>
        <w:tc>
          <w:tcPr>
            <w:tcW w:type="dxa" w:w="1235"/>
            <w:shd w:val="clear" w:fill="F4F6F9"/>
          </w:tcPr>
          <w:p>
            <w:pPr>
              <w:spacing w:before="20" w:after="20"/>
              <w:jc w:val="left"/>
            </w:pPr>
            <w:r/>
            <w:r>
              <w:rPr>
                <w:rFonts w:ascii="宋体" w:hAnsi="宋体" w:eastAsia="宋体"/>
                <w:b w:val="0"/>
                <w:sz w:val="18"/>
              </w:rPr>
              <w:t>停车管理</w:t>
            </w:r>
          </w:p>
        </w:tc>
        <w:tc>
          <w:tcPr>
            <w:tcW w:type="dxa" w:w="1235"/>
            <w:shd w:val="clear" w:fill="F4F6F9"/>
          </w:tcPr>
          <w:p>
            <w:pPr>
              <w:spacing w:before="20" w:after="20"/>
              <w:jc w:val="right"/>
            </w:pPr>
            <w:r/>
            <w:r>
              <w:rPr>
                <w:rFonts w:ascii="宋体" w:hAnsi="宋体" w:eastAsia="宋体"/>
                <w:b w:val="0"/>
                <w:sz w:val="18"/>
              </w:rPr>
              <w:t>119</w:t>
            </w:r>
          </w:p>
        </w:tc>
        <w:tc>
          <w:tcPr>
            <w:tcW w:type="dxa" w:w="1235"/>
            <w:shd w:val="clear" w:fill="F4F6F9"/>
          </w:tcPr>
          <w:p>
            <w:pPr>
              <w:spacing w:before="20" w:after="20"/>
              <w:jc w:val="right"/>
            </w:pPr>
            <w:r/>
            <w:r>
              <w:rPr>
                <w:rFonts w:ascii="宋体" w:hAnsi="宋体" w:eastAsia="宋体"/>
                <w:b w:val="0"/>
                <w:sz w:val="18"/>
              </w:rPr>
              <w:t>190</w:t>
            </w:r>
          </w:p>
        </w:tc>
        <w:tc>
          <w:tcPr>
            <w:tcW w:type="dxa" w:w="1235"/>
            <w:shd w:val="clear" w:fill="F4F6F9"/>
          </w:tcPr>
          <w:p>
            <w:pPr>
              <w:spacing w:before="20" w:after="20"/>
              <w:jc w:val="right"/>
            </w:pPr>
            <w:r/>
            <w:r>
              <w:rPr>
                <w:rFonts w:ascii="宋体" w:hAnsi="宋体" w:eastAsia="宋体"/>
                <w:b w:val="0"/>
                <w:sz w:val="18"/>
              </w:rPr>
              <w:t>-71</w:t>
            </w:r>
          </w:p>
        </w:tc>
        <w:tc>
          <w:tcPr>
            <w:tcW w:type="dxa" w:w="1235"/>
            <w:shd w:val="clear" w:fill="F4F6F9"/>
          </w:tcPr>
          <w:p>
            <w:pPr>
              <w:spacing w:before="20" w:after="20"/>
              <w:jc w:val="right"/>
            </w:pPr>
            <w:r/>
            <w:r>
              <w:rPr>
                <w:rFonts w:ascii="宋体" w:hAnsi="宋体" w:eastAsia="宋体"/>
                <w:b w:val="0"/>
                <w:sz w:val="18"/>
              </w:rPr>
              <w:t>-37.4%</w:t>
            </w:r>
          </w:p>
        </w:tc>
        <w:tc>
          <w:tcPr>
            <w:tcW w:type="dxa" w:w="1235"/>
            <w:shd w:val="clear" w:fill="F4F6F9"/>
          </w:tcPr>
          <w:p>
            <w:pPr>
              <w:spacing w:before="20" w:after="20"/>
              <w:jc w:val="right"/>
            </w:pPr>
            <w:r/>
            <w:r>
              <w:rPr>
                <w:rFonts w:ascii="宋体" w:hAnsi="宋体" w:eastAsia="宋体"/>
                <w:b w:val="0"/>
                <w:sz w:val="18"/>
              </w:rPr>
              <w:t>12.2%</w:t>
            </w:r>
          </w:p>
        </w:tc>
        <w:tc>
          <w:tcPr>
            <w:tcW w:type="dxa" w:w="1235"/>
            <w:shd w:val="clear" w:fill="F4F6F9"/>
          </w:tcPr>
          <w:p>
            <w:pPr>
              <w:spacing w:before="20" w:after="20"/>
              <w:jc w:val="right"/>
            </w:pPr>
            <w:r/>
            <w:r>
              <w:rPr>
                <w:rFonts w:ascii="宋体" w:hAnsi="宋体" w:eastAsia="宋体"/>
                <w:b w:val="0"/>
                <w:sz w:val="18"/>
              </w:rPr>
              <w:t>13.3%</w:t>
            </w:r>
          </w:p>
        </w:tc>
      </w:tr>
      <w:tr>
        <w:tc>
          <w:tcPr>
            <w:tcW w:type="dxa" w:w="1235"/>
          </w:tcPr>
          <w:p>
            <w:pPr>
              <w:spacing w:before="20" w:after="20"/>
              <w:jc w:val="left"/>
            </w:pPr>
            <w:r/>
            <w:r>
              <w:rPr>
                <w:rFonts w:ascii="宋体" w:hAnsi="宋体" w:eastAsia="宋体"/>
                <w:b w:val="0"/>
                <w:sz w:val="18"/>
              </w:rPr>
              <w:t>群租管理</w:t>
            </w:r>
          </w:p>
        </w:tc>
        <w:tc>
          <w:tcPr>
            <w:tcW w:type="dxa" w:w="1235"/>
          </w:tcPr>
          <w:p>
            <w:pPr>
              <w:spacing w:before="20" w:after="20"/>
              <w:jc w:val="right"/>
            </w:pPr>
            <w:r/>
            <w:r>
              <w:rPr>
                <w:rFonts w:ascii="宋体" w:hAnsi="宋体" w:eastAsia="宋体"/>
                <w:b w:val="0"/>
                <w:sz w:val="18"/>
              </w:rPr>
              <w:t>87</w:t>
            </w:r>
          </w:p>
        </w:tc>
        <w:tc>
          <w:tcPr>
            <w:tcW w:type="dxa" w:w="1235"/>
          </w:tcPr>
          <w:p>
            <w:pPr>
              <w:spacing w:before="20" w:after="20"/>
              <w:jc w:val="right"/>
            </w:pPr>
            <w:r/>
            <w:r>
              <w:rPr>
                <w:rFonts w:ascii="宋体" w:hAnsi="宋体" w:eastAsia="宋体"/>
                <w:b w:val="0"/>
                <w:sz w:val="18"/>
              </w:rPr>
              <w:t>84</w:t>
            </w:r>
          </w:p>
        </w:tc>
        <w:tc>
          <w:tcPr>
            <w:tcW w:type="dxa" w:w="1235"/>
          </w:tcPr>
          <w:p>
            <w:pPr>
              <w:spacing w:before="20" w:after="20"/>
              <w:jc w:val="right"/>
            </w:pPr>
            <w:r/>
            <w:r>
              <w:rPr>
                <w:rFonts w:ascii="宋体" w:hAnsi="宋体" w:eastAsia="宋体"/>
                <w:b w:val="0"/>
                <w:sz w:val="18"/>
              </w:rPr>
              <w:t>+3</w:t>
            </w:r>
          </w:p>
        </w:tc>
        <w:tc>
          <w:tcPr>
            <w:tcW w:type="dxa" w:w="1235"/>
          </w:tcPr>
          <w:p>
            <w:pPr>
              <w:spacing w:before="20" w:after="20"/>
              <w:jc w:val="right"/>
            </w:pPr>
            <w:r/>
            <w:r>
              <w:rPr>
                <w:rFonts w:ascii="宋体" w:hAnsi="宋体" w:eastAsia="宋体"/>
                <w:b w:val="0"/>
                <w:sz w:val="18"/>
              </w:rPr>
              <w:t>+3.6%</w:t>
            </w:r>
          </w:p>
        </w:tc>
        <w:tc>
          <w:tcPr>
            <w:tcW w:type="dxa" w:w="1235"/>
          </w:tcPr>
          <w:p>
            <w:pPr>
              <w:spacing w:before="20" w:after="20"/>
              <w:jc w:val="right"/>
            </w:pPr>
            <w:r/>
            <w:r>
              <w:rPr>
                <w:rFonts w:ascii="宋体" w:hAnsi="宋体" w:eastAsia="宋体"/>
                <w:b w:val="0"/>
                <w:sz w:val="18"/>
              </w:rPr>
              <w:t>8.9%</w:t>
            </w:r>
          </w:p>
        </w:tc>
        <w:tc>
          <w:tcPr>
            <w:tcW w:type="dxa" w:w="1235"/>
          </w:tcPr>
          <w:p>
            <w:pPr>
              <w:spacing w:before="20" w:after="20"/>
              <w:jc w:val="right"/>
            </w:pPr>
            <w:r/>
            <w:r>
              <w:rPr>
                <w:rFonts w:ascii="宋体" w:hAnsi="宋体" w:eastAsia="宋体"/>
                <w:b w:val="0"/>
                <w:sz w:val="18"/>
              </w:rPr>
              <w:t>6.1%</w:t>
            </w:r>
          </w:p>
        </w:tc>
      </w:tr>
      <w:tr>
        <w:tc>
          <w:tcPr>
            <w:tcW w:type="dxa" w:w="1235"/>
            <w:shd w:val="clear" w:fill="F4F6F9"/>
          </w:tcPr>
          <w:p>
            <w:pPr>
              <w:spacing w:before="20" w:after="20"/>
              <w:jc w:val="left"/>
            </w:pPr>
            <w:r/>
            <w:r>
              <w:rPr>
                <w:rFonts w:ascii="宋体" w:hAnsi="宋体" w:eastAsia="宋体"/>
                <w:b w:val="0"/>
                <w:sz w:val="18"/>
              </w:rPr>
              <w:t>房屋违规使用</w:t>
            </w:r>
          </w:p>
        </w:tc>
        <w:tc>
          <w:tcPr>
            <w:tcW w:type="dxa" w:w="1235"/>
            <w:shd w:val="clear" w:fill="F4F6F9"/>
          </w:tcPr>
          <w:p>
            <w:pPr>
              <w:spacing w:before="20" w:after="20"/>
              <w:jc w:val="right"/>
            </w:pPr>
            <w:r/>
            <w:r>
              <w:rPr>
                <w:rFonts w:ascii="宋体" w:hAnsi="宋体" w:eastAsia="宋体"/>
                <w:b w:val="0"/>
                <w:sz w:val="18"/>
              </w:rPr>
              <w:t>68</w:t>
            </w:r>
          </w:p>
        </w:tc>
        <w:tc>
          <w:tcPr>
            <w:tcW w:type="dxa" w:w="1235"/>
            <w:shd w:val="clear" w:fill="F4F6F9"/>
          </w:tcPr>
          <w:p>
            <w:pPr>
              <w:spacing w:before="20" w:after="20"/>
              <w:jc w:val="right"/>
            </w:pPr>
            <w:r/>
            <w:r>
              <w:rPr>
                <w:rFonts w:ascii="宋体" w:hAnsi="宋体" w:eastAsia="宋体"/>
                <w:b w:val="0"/>
                <w:sz w:val="18"/>
              </w:rPr>
              <w:t>121</w:t>
            </w:r>
          </w:p>
        </w:tc>
        <w:tc>
          <w:tcPr>
            <w:tcW w:type="dxa" w:w="1235"/>
            <w:shd w:val="clear" w:fill="F4F6F9"/>
          </w:tcPr>
          <w:p>
            <w:pPr>
              <w:spacing w:before="20" w:after="20"/>
              <w:jc w:val="right"/>
            </w:pPr>
            <w:r/>
            <w:r>
              <w:rPr>
                <w:rFonts w:ascii="宋体" w:hAnsi="宋体" w:eastAsia="宋体"/>
                <w:b w:val="0"/>
                <w:sz w:val="18"/>
              </w:rPr>
              <w:t>-53</w:t>
            </w:r>
          </w:p>
        </w:tc>
        <w:tc>
          <w:tcPr>
            <w:tcW w:type="dxa" w:w="1235"/>
            <w:shd w:val="clear" w:fill="F4F6F9"/>
          </w:tcPr>
          <w:p>
            <w:pPr>
              <w:spacing w:before="20" w:after="20"/>
              <w:jc w:val="right"/>
            </w:pPr>
            <w:r/>
            <w:r>
              <w:rPr>
                <w:rFonts w:ascii="宋体" w:hAnsi="宋体" w:eastAsia="宋体"/>
                <w:b w:val="0"/>
                <w:sz w:val="18"/>
              </w:rPr>
              <w:t>-43.8%</w:t>
            </w:r>
          </w:p>
        </w:tc>
        <w:tc>
          <w:tcPr>
            <w:tcW w:type="dxa" w:w="1235"/>
            <w:shd w:val="clear" w:fill="F4F6F9"/>
          </w:tcPr>
          <w:p>
            <w:pPr>
              <w:spacing w:before="20" w:after="20"/>
              <w:jc w:val="right"/>
            </w:pPr>
            <w:r/>
            <w:r>
              <w:rPr>
                <w:rFonts w:ascii="宋体" w:hAnsi="宋体" w:eastAsia="宋体"/>
                <w:b w:val="0"/>
                <w:sz w:val="18"/>
              </w:rPr>
              <w:t>7.0%</w:t>
            </w:r>
          </w:p>
        </w:tc>
        <w:tc>
          <w:tcPr>
            <w:tcW w:type="dxa" w:w="1235"/>
            <w:shd w:val="clear" w:fill="F4F6F9"/>
          </w:tcPr>
          <w:p>
            <w:pPr>
              <w:spacing w:before="20" w:after="20"/>
              <w:jc w:val="right"/>
            </w:pPr>
            <w:r/>
            <w:r>
              <w:rPr>
                <w:rFonts w:ascii="宋体" w:hAnsi="宋体" w:eastAsia="宋体"/>
                <w:b w:val="0"/>
                <w:sz w:val="18"/>
              </w:rPr>
              <w:t>8.6%</w:t>
            </w:r>
          </w:p>
        </w:tc>
      </w:tr>
      <w:tr>
        <w:tc>
          <w:tcPr>
            <w:tcW w:type="dxa" w:w="1235"/>
          </w:tcPr>
          <w:p>
            <w:pPr>
              <w:spacing w:before="20" w:after="20"/>
              <w:jc w:val="left"/>
            </w:pPr>
            <w:r/>
            <w:r>
              <w:rPr>
                <w:rFonts w:ascii="宋体" w:hAnsi="宋体" w:eastAsia="宋体"/>
                <w:b w:val="0"/>
                <w:sz w:val="18"/>
              </w:rPr>
              <w:t>消防管理</w:t>
            </w:r>
          </w:p>
        </w:tc>
        <w:tc>
          <w:tcPr>
            <w:tcW w:type="dxa" w:w="1235"/>
          </w:tcPr>
          <w:p>
            <w:pPr>
              <w:spacing w:before="20" w:after="20"/>
              <w:jc w:val="right"/>
            </w:pPr>
            <w:r/>
            <w:r>
              <w:rPr>
                <w:rFonts w:ascii="宋体" w:hAnsi="宋体" w:eastAsia="宋体"/>
                <w:b w:val="0"/>
                <w:sz w:val="18"/>
              </w:rPr>
              <w:t>62</w:t>
            </w:r>
          </w:p>
        </w:tc>
        <w:tc>
          <w:tcPr>
            <w:tcW w:type="dxa" w:w="1235"/>
          </w:tcPr>
          <w:p>
            <w:pPr>
              <w:spacing w:before="20" w:after="20"/>
              <w:jc w:val="right"/>
            </w:pPr>
            <w:r/>
            <w:r>
              <w:rPr>
                <w:rFonts w:ascii="宋体" w:hAnsi="宋体" w:eastAsia="宋体"/>
                <w:b w:val="0"/>
                <w:sz w:val="18"/>
              </w:rPr>
              <w:t>67</w:t>
            </w:r>
          </w:p>
        </w:tc>
        <w:tc>
          <w:tcPr>
            <w:tcW w:type="dxa" w:w="1235"/>
          </w:tcPr>
          <w:p>
            <w:pPr>
              <w:spacing w:before="20" w:after="20"/>
              <w:jc w:val="right"/>
            </w:pPr>
            <w:r/>
            <w:r>
              <w:rPr>
                <w:rFonts w:ascii="宋体" w:hAnsi="宋体" w:eastAsia="宋体"/>
                <w:b w:val="0"/>
                <w:sz w:val="18"/>
              </w:rPr>
              <w:t>-5</w:t>
            </w:r>
          </w:p>
        </w:tc>
        <w:tc>
          <w:tcPr>
            <w:tcW w:type="dxa" w:w="1235"/>
          </w:tcPr>
          <w:p>
            <w:pPr>
              <w:spacing w:before="20" w:after="20"/>
              <w:jc w:val="right"/>
            </w:pPr>
            <w:r/>
            <w:r>
              <w:rPr>
                <w:rFonts w:ascii="宋体" w:hAnsi="宋体" w:eastAsia="宋体"/>
                <w:b w:val="0"/>
                <w:sz w:val="18"/>
              </w:rPr>
              <w:t>-7.5%</w:t>
            </w:r>
          </w:p>
        </w:tc>
        <w:tc>
          <w:tcPr>
            <w:tcW w:type="dxa" w:w="1235"/>
          </w:tcPr>
          <w:p>
            <w:pPr>
              <w:spacing w:before="20" w:after="20"/>
              <w:jc w:val="right"/>
            </w:pPr>
            <w:r/>
            <w:r>
              <w:rPr>
                <w:rFonts w:ascii="宋体" w:hAnsi="宋体" w:eastAsia="宋体"/>
                <w:b w:val="0"/>
                <w:sz w:val="18"/>
              </w:rPr>
              <w:t>6.4%</w:t>
            </w:r>
          </w:p>
        </w:tc>
        <w:tc>
          <w:tcPr>
            <w:tcW w:type="dxa" w:w="1235"/>
          </w:tcPr>
          <w:p>
            <w:pPr>
              <w:spacing w:before="20" w:after="20"/>
              <w:jc w:val="right"/>
            </w:pPr>
            <w:r/>
            <w:r>
              <w:rPr>
                <w:rFonts w:ascii="宋体" w:hAnsi="宋体" w:eastAsia="宋体"/>
                <w:b w:val="0"/>
                <w:sz w:val="18"/>
              </w:rPr>
              <w:t>7.4%</w:t>
            </w:r>
          </w:p>
        </w:tc>
      </w:tr>
      <w:tr>
        <w:tc>
          <w:tcPr>
            <w:tcW w:type="dxa" w:w="1235"/>
            <w:shd w:val="clear" w:fill="F4F6F9"/>
          </w:tcPr>
          <w:p>
            <w:pPr>
              <w:spacing w:before="20" w:after="20"/>
              <w:jc w:val="left"/>
            </w:pPr>
            <w:r/>
            <w:r>
              <w:rPr>
                <w:rFonts w:ascii="宋体" w:hAnsi="宋体" w:eastAsia="宋体"/>
                <w:b w:val="0"/>
                <w:sz w:val="18"/>
              </w:rPr>
              <w:t>物业安保</w:t>
            </w:r>
          </w:p>
        </w:tc>
        <w:tc>
          <w:tcPr>
            <w:tcW w:type="dxa" w:w="1235"/>
            <w:shd w:val="clear" w:fill="F4F6F9"/>
          </w:tcPr>
          <w:p>
            <w:pPr>
              <w:spacing w:before="20" w:after="20"/>
              <w:jc w:val="right"/>
            </w:pPr>
            <w:r/>
            <w:r>
              <w:rPr>
                <w:rFonts w:ascii="宋体" w:hAnsi="宋体" w:eastAsia="宋体"/>
                <w:b w:val="0"/>
                <w:sz w:val="18"/>
              </w:rPr>
              <w:t>62</w:t>
            </w:r>
          </w:p>
        </w:tc>
        <w:tc>
          <w:tcPr>
            <w:tcW w:type="dxa" w:w="1235"/>
            <w:shd w:val="clear" w:fill="F4F6F9"/>
          </w:tcPr>
          <w:p>
            <w:pPr>
              <w:spacing w:before="20" w:after="20"/>
              <w:jc w:val="right"/>
            </w:pPr>
            <w:r/>
            <w:r>
              <w:rPr>
                <w:rFonts w:ascii="宋体" w:hAnsi="宋体" w:eastAsia="宋体"/>
                <w:b w:val="0"/>
                <w:sz w:val="18"/>
              </w:rPr>
              <w:t>74</w:t>
            </w:r>
          </w:p>
        </w:tc>
        <w:tc>
          <w:tcPr>
            <w:tcW w:type="dxa" w:w="1235"/>
            <w:shd w:val="clear" w:fill="F4F6F9"/>
          </w:tcPr>
          <w:p>
            <w:pPr>
              <w:spacing w:before="20" w:after="20"/>
              <w:jc w:val="right"/>
            </w:pPr>
            <w:r/>
            <w:r>
              <w:rPr>
                <w:rFonts w:ascii="宋体" w:hAnsi="宋体" w:eastAsia="宋体"/>
                <w:b w:val="0"/>
                <w:sz w:val="18"/>
              </w:rPr>
              <w:t>-12</w:t>
            </w:r>
          </w:p>
        </w:tc>
        <w:tc>
          <w:tcPr>
            <w:tcW w:type="dxa" w:w="1235"/>
            <w:shd w:val="clear" w:fill="F4F6F9"/>
          </w:tcPr>
          <w:p>
            <w:pPr>
              <w:spacing w:before="20" w:after="20"/>
              <w:jc w:val="right"/>
            </w:pPr>
            <w:r/>
            <w:r>
              <w:rPr>
                <w:rFonts w:ascii="宋体" w:hAnsi="宋体" w:eastAsia="宋体"/>
                <w:b w:val="0"/>
                <w:sz w:val="18"/>
              </w:rPr>
              <w:t>-16.2%</w:t>
            </w:r>
          </w:p>
        </w:tc>
        <w:tc>
          <w:tcPr>
            <w:tcW w:type="dxa" w:w="1235"/>
            <w:shd w:val="clear" w:fill="F4F6F9"/>
          </w:tcPr>
          <w:p>
            <w:pPr>
              <w:spacing w:before="20" w:after="20"/>
              <w:jc w:val="right"/>
            </w:pPr>
            <w:r/>
            <w:r>
              <w:rPr>
                <w:rFonts w:ascii="宋体" w:hAnsi="宋体" w:eastAsia="宋体"/>
                <w:b w:val="0"/>
                <w:sz w:val="18"/>
              </w:rPr>
              <w:t>6.4%</w:t>
            </w:r>
          </w:p>
        </w:tc>
        <w:tc>
          <w:tcPr>
            <w:tcW w:type="dxa" w:w="1235"/>
            <w:shd w:val="clear" w:fill="F4F6F9"/>
          </w:tcPr>
          <w:p>
            <w:pPr>
              <w:spacing w:before="20" w:after="20"/>
              <w:jc w:val="right"/>
            </w:pPr>
            <w:r/>
            <w:r>
              <w:rPr>
                <w:rFonts w:ascii="宋体" w:hAnsi="宋体" w:eastAsia="宋体"/>
                <w:b w:val="0"/>
                <w:sz w:val="18"/>
              </w:rPr>
              <w:t>5.7%</w:t>
            </w:r>
          </w:p>
        </w:tc>
      </w:tr>
      <w:tr>
        <w:tc>
          <w:tcPr>
            <w:tcW w:type="dxa" w:w="1235"/>
          </w:tcPr>
          <w:p>
            <w:pPr>
              <w:spacing w:before="20" w:after="20"/>
              <w:jc w:val="left"/>
            </w:pPr>
            <w:r/>
            <w:r>
              <w:rPr>
                <w:rFonts w:ascii="宋体" w:hAnsi="宋体" w:eastAsia="宋体"/>
                <w:b w:val="0"/>
                <w:sz w:val="18"/>
              </w:rPr>
              <w:t>旧住房改造</w:t>
            </w:r>
          </w:p>
        </w:tc>
        <w:tc>
          <w:tcPr>
            <w:tcW w:type="dxa" w:w="1235"/>
          </w:tcPr>
          <w:p>
            <w:pPr>
              <w:spacing w:before="20" w:after="20"/>
              <w:jc w:val="right"/>
            </w:pPr>
            <w:r/>
            <w:r>
              <w:rPr>
                <w:rFonts w:ascii="宋体" w:hAnsi="宋体" w:eastAsia="宋体"/>
                <w:b w:val="0"/>
                <w:sz w:val="18"/>
              </w:rPr>
              <w:t>51</w:t>
            </w:r>
          </w:p>
        </w:tc>
        <w:tc>
          <w:tcPr>
            <w:tcW w:type="dxa" w:w="1235"/>
          </w:tcPr>
          <w:p>
            <w:pPr>
              <w:spacing w:before="20" w:after="20"/>
              <w:jc w:val="right"/>
            </w:pPr>
            <w:r/>
            <w:r>
              <w:rPr>
                <w:rFonts w:ascii="宋体" w:hAnsi="宋体" w:eastAsia="宋体"/>
                <w:b w:val="0"/>
                <w:sz w:val="18"/>
              </w:rPr>
              <w:t>57</w:t>
            </w:r>
          </w:p>
        </w:tc>
        <w:tc>
          <w:tcPr>
            <w:tcW w:type="dxa" w:w="1235"/>
          </w:tcPr>
          <w:p>
            <w:pPr>
              <w:spacing w:before="20" w:after="20"/>
              <w:jc w:val="right"/>
            </w:pPr>
            <w:r/>
            <w:r>
              <w:rPr>
                <w:rFonts w:ascii="宋体" w:hAnsi="宋体" w:eastAsia="宋体"/>
                <w:b w:val="0"/>
                <w:sz w:val="18"/>
              </w:rPr>
              <w:t>-6</w:t>
            </w:r>
          </w:p>
        </w:tc>
        <w:tc>
          <w:tcPr>
            <w:tcW w:type="dxa" w:w="1235"/>
          </w:tcPr>
          <w:p>
            <w:pPr>
              <w:spacing w:before="20" w:after="20"/>
              <w:jc w:val="right"/>
            </w:pPr>
            <w:r/>
            <w:r>
              <w:rPr>
                <w:rFonts w:ascii="宋体" w:hAnsi="宋体" w:eastAsia="宋体"/>
                <w:b w:val="0"/>
                <w:sz w:val="18"/>
              </w:rPr>
              <w:t>-10.5%</w:t>
            </w:r>
          </w:p>
        </w:tc>
        <w:tc>
          <w:tcPr>
            <w:tcW w:type="dxa" w:w="1235"/>
          </w:tcPr>
          <w:p>
            <w:pPr>
              <w:spacing w:before="20" w:after="20"/>
              <w:jc w:val="right"/>
            </w:pPr>
            <w:r/>
            <w:r>
              <w:rPr>
                <w:rFonts w:ascii="宋体" w:hAnsi="宋体" w:eastAsia="宋体"/>
                <w:b w:val="0"/>
                <w:sz w:val="18"/>
              </w:rPr>
              <w:t>5.2%</w:t>
            </w:r>
          </w:p>
        </w:tc>
        <w:tc>
          <w:tcPr>
            <w:tcW w:type="dxa" w:w="1235"/>
          </w:tcPr>
          <w:p>
            <w:pPr>
              <w:spacing w:before="20" w:after="20"/>
              <w:jc w:val="right"/>
            </w:pPr>
            <w:r/>
            <w:r>
              <w:rPr>
                <w:rFonts w:ascii="宋体" w:hAnsi="宋体" w:eastAsia="宋体"/>
                <w:b w:val="0"/>
                <w:sz w:val="18"/>
              </w:rPr>
              <w:t>4.7%</w:t>
            </w:r>
          </w:p>
        </w:tc>
      </w:tr>
      <w:tr>
        <w:tc>
          <w:tcPr>
            <w:tcW w:type="dxa" w:w="1235"/>
            <w:shd w:val="clear" w:fill="F4F6F9"/>
          </w:tcPr>
          <w:p>
            <w:pPr>
              <w:spacing w:before="20" w:after="20"/>
              <w:jc w:val="left"/>
            </w:pPr>
            <w:r/>
            <w:r>
              <w:rPr>
                <w:rFonts w:ascii="宋体" w:hAnsi="宋体" w:eastAsia="宋体"/>
                <w:b w:val="0"/>
                <w:sz w:val="18"/>
              </w:rPr>
              <w:t>清洁卫生</w:t>
            </w:r>
          </w:p>
        </w:tc>
        <w:tc>
          <w:tcPr>
            <w:tcW w:type="dxa" w:w="1235"/>
            <w:shd w:val="clear" w:fill="F4F6F9"/>
          </w:tcPr>
          <w:p>
            <w:pPr>
              <w:spacing w:before="20" w:after="20"/>
              <w:jc w:val="right"/>
            </w:pPr>
            <w:r/>
            <w:r>
              <w:rPr>
                <w:rFonts w:ascii="宋体" w:hAnsi="宋体" w:eastAsia="宋体"/>
                <w:b w:val="0"/>
                <w:sz w:val="18"/>
              </w:rPr>
              <w:t>46</w:t>
            </w:r>
          </w:p>
        </w:tc>
        <w:tc>
          <w:tcPr>
            <w:tcW w:type="dxa" w:w="1235"/>
            <w:shd w:val="clear" w:fill="F4F6F9"/>
          </w:tcPr>
          <w:p>
            <w:pPr>
              <w:spacing w:before="20" w:after="20"/>
              <w:jc w:val="right"/>
            </w:pPr>
            <w:r/>
            <w:r>
              <w:rPr>
                <w:rFonts w:ascii="宋体" w:hAnsi="宋体" w:eastAsia="宋体"/>
                <w:b w:val="0"/>
                <w:sz w:val="18"/>
              </w:rPr>
              <w:t>36</w:t>
            </w:r>
          </w:p>
        </w:tc>
        <w:tc>
          <w:tcPr>
            <w:tcW w:type="dxa" w:w="1235"/>
            <w:shd w:val="clear" w:fill="F4F6F9"/>
          </w:tcPr>
          <w:p>
            <w:pPr>
              <w:spacing w:before="20" w:after="20"/>
              <w:jc w:val="right"/>
            </w:pPr>
            <w:r/>
            <w:r>
              <w:rPr>
                <w:rFonts w:ascii="宋体" w:hAnsi="宋体" w:eastAsia="宋体"/>
                <w:b w:val="0"/>
                <w:sz w:val="18"/>
              </w:rPr>
              <w:t>+10</w:t>
            </w:r>
          </w:p>
        </w:tc>
        <w:tc>
          <w:tcPr>
            <w:tcW w:type="dxa" w:w="1235"/>
            <w:shd w:val="clear" w:fill="F4F6F9"/>
          </w:tcPr>
          <w:p>
            <w:pPr>
              <w:spacing w:before="20" w:after="20"/>
              <w:jc w:val="right"/>
            </w:pPr>
            <w:r/>
            <w:r>
              <w:rPr>
                <w:rFonts w:ascii="宋体" w:hAnsi="宋体" w:eastAsia="宋体"/>
                <w:b w:val="0"/>
                <w:sz w:val="18"/>
              </w:rPr>
              <w:t>+27.8%</w:t>
            </w:r>
          </w:p>
        </w:tc>
        <w:tc>
          <w:tcPr>
            <w:tcW w:type="dxa" w:w="1235"/>
            <w:shd w:val="clear" w:fill="F4F6F9"/>
          </w:tcPr>
          <w:p>
            <w:pPr>
              <w:spacing w:before="20" w:after="20"/>
              <w:jc w:val="right"/>
            </w:pPr>
            <w:r/>
            <w:r>
              <w:rPr>
                <w:rFonts w:ascii="宋体" w:hAnsi="宋体" w:eastAsia="宋体"/>
                <w:b w:val="0"/>
                <w:sz w:val="18"/>
              </w:rPr>
              <w:t>4.7%</w:t>
            </w:r>
          </w:p>
        </w:tc>
        <w:tc>
          <w:tcPr>
            <w:tcW w:type="dxa" w:w="1235"/>
            <w:shd w:val="clear" w:fill="F4F6F9"/>
          </w:tcPr>
          <w:p>
            <w:pPr>
              <w:spacing w:before="20" w:after="20"/>
              <w:jc w:val="right"/>
            </w:pPr>
            <w:r/>
            <w:r>
              <w:rPr>
                <w:rFonts w:ascii="宋体" w:hAnsi="宋体" w:eastAsia="宋体"/>
                <w:b w:val="0"/>
                <w:sz w:val="18"/>
              </w:rPr>
              <w:t>5.2%</w:t>
            </w:r>
          </w:p>
        </w:tc>
      </w:tr>
      <w:tr>
        <w:tc>
          <w:tcPr>
            <w:tcW w:type="dxa" w:w="1235"/>
          </w:tcPr>
          <w:p>
            <w:pPr>
              <w:spacing w:before="20" w:after="20"/>
              <w:jc w:val="left"/>
            </w:pPr>
            <w:r/>
            <w:r>
              <w:rPr>
                <w:rFonts w:ascii="宋体" w:hAnsi="宋体" w:eastAsia="宋体"/>
                <w:b w:val="0"/>
                <w:sz w:val="18"/>
              </w:rPr>
              <w:t>物业服务态度</w:t>
            </w:r>
          </w:p>
        </w:tc>
        <w:tc>
          <w:tcPr>
            <w:tcW w:type="dxa" w:w="1235"/>
          </w:tcPr>
          <w:p>
            <w:pPr>
              <w:spacing w:before="20" w:after="20"/>
              <w:jc w:val="right"/>
            </w:pPr>
            <w:r/>
            <w:r>
              <w:rPr>
                <w:rFonts w:ascii="宋体" w:hAnsi="宋体" w:eastAsia="宋体"/>
                <w:b w:val="0"/>
                <w:sz w:val="18"/>
              </w:rPr>
              <w:t>27</w:t>
            </w:r>
          </w:p>
        </w:tc>
        <w:tc>
          <w:tcPr>
            <w:tcW w:type="dxa" w:w="1235"/>
          </w:tcPr>
          <w:p>
            <w:pPr>
              <w:spacing w:before="20" w:after="20"/>
              <w:jc w:val="right"/>
            </w:pPr>
            <w:r/>
            <w:r>
              <w:rPr>
                <w:rFonts w:ascii="宋体" w:hAnsi="宋体" w:eastAsia="宋体"/>
                <w:b w:val="0"/>
                <w:sz w:val="18"/>
              </w:rPr>
              <w:t>19</w:t>
            </w:r>
          </w:p>
        </w:tc>
        <w:tc>
          <w:tcPr>
            <w:tcW w:type="dxa" w:w="1235"/>
          </w:tcPr>
          <w:p>
            <w:pPr>
              <w:spacing w:before="20" w:after="20"/>
              <w:jc w:val="right"/>
            </w:pPr>
            <w:r/>
            <w:r>
              <w:rPr>
                <w:rFonts w:ascii="宋体" w:hAnsi="宋体" w:eastAsia="宋体"/>
                <w:b w:val="0"/>
                <w:sz w:val="18"/>
              </w:rPr>
              <w:t>+8</w:t>
            </w:r>
          </w:p>
        </w:tc>
        <w:tc>
          <w:tcPr>
            <w:tcW w:type="dxa" w:w="1235"/>
          </w:tcPr>
          <w:p>
            <w:pPr>
              <w:spacing w:before="20" w:after="20"/>
              <w:jc w:val="right"/>
            </w:pPr>
            <w:r/>
            <w:r>
              <w:rPr>
                <w:rFonts w:ascii="宋体" w:hAnsi="宋体" w:eastAsia="宋体"/>
                <w:b w:val="0"/>
                <w:sz w:val="18"/>
              </w:rPr>
              <w:t>+42.1%</w:t>
            </w:r>
          </w:p>
        </w:tc>
        <w:tc>
          <w:tcPr>
            <w:tcW w:type="dxa" w:w="1235"/>
          </w:tcPr>
          <w:p>
            <w:pPr>
              <w:spacing w:before="20" w:after="20"/>
              <w:jc w:val="right"/>
            </w:pPr>
            <w:r/>
            <w:r>
              <w:rPr>
                <w:rFonts w:ascii="宋体" w:hAnsi="宋体" w:eastAsia="宋体"/>
                <w:b w:val="0"/>
                <w:sz w:val="18"/>
              </w:rPr>
              <w:t>2.8%</w:t>
            </w:r>
          </w:p>
        </w:tc>
        <w:tc>
          <w:tcPr>
            <w:tcW w:type="dxa" w:w="1235"/>
          </w:tcPr>
          <w:p>
            <w:pPr>
              <w:spacing w:before="20" w:after="20"/>
              <w:jc w:val="right"/>
            </w:pPr>
            <w:r/>
            <w:r>
              <w:rPr>
                <w:rFonts w:ascii="宋体" w:hAnsi="宋体" w:eastAsia="宋体"/>
                <w:b w:val="0"/>
                <w:sz w:val="18"/>
              </w:rPr>
              <w:t>3.6%</w:t>
            </w:r>
          </w:p>
        </w:tc>
      </w:tr>
      <w:tr>
        <w:tc>
          <w:tcPr>
            <w:tcW w:type="dxa" w:w="1235"/>
            <w:shd w:val="clear" w:fill="F4F6F9"/>
          </w:tcPr>
          <w:p>
            <w:pPr>
              <w:spacing w:before="20" w:after="20"/>
              <w:jc w:val="left"/>
            </w:pPr>
            <w:r/>
            <w:r>
              <w:rPr>
                <w:rFonts w:ascii="宋体" w:hAnsi="宋体" w:eastAsia="宋体"/>
                <w:b w:val="0"/>
                <w:sz w:val="18"/>
              </w:rPr>
              <w:t>其他</w:t>
            </w:r>
          </w:p>
        </w:tc>
        <w:tc>
          <w:tcPr>
            <w:tcW w:type="dxa" w:w="1235"/>
            <w:shd w:val="clear" w:fill="F4F6F9"/>
          </w:tcPr>
          <w:p>
            <w:pPr>
              <w:spacing w:before="20" w:after="20"/>
              <w:jc w:val="right"/>
            </w:pPr>
            <w:r/>
            <w:r>
              <w:rPr>
                <w:rFonts w:ascii="宋体" w:hAnsi="宋体" w:eastAsia="宋体"/>
                <w:b w:val="0"/>
                <w:sz w:val="18"/>
              </w:rPr>
              <w:t>24</w:t>
            </w:r>
          </w:p>
        </w:tc>
        <w:tc>
          <w:tcPr>
            <w:tcW w:type="dxa" w:w="1235"/>
            <w:shd w:val="clear" w:fill="F4F6F9"/>
          </w:tcPr>
          <w:p>
            <w:pPr>
              <w:spacing w:before="20" w:after="20"/>
              <w:jc w:val="right"/>
            </w:pPr>
            <w:r/>
            <w:r>
              <w:rPr>
                <w:rFonts w:ascii="宋体" w:hAnsi="宋体" w:eastAsia="宋体"/>
                <w:b w:val="0"/>
                <w:sz w:val="18"/>
              </w:rPr>
              <w:t>48</w:t>
            </w:r>
          </w:p>
        </w:tc>
        <w:tc>
          <w:tcPr>
            <w:tcW w:type="dxa" w:w="1235"/>
            <w:shd w:val="clear" w:fill="F4F6F9"/>
          </w:tcPr>
          <w:p>
            <w:pPr>
              <w:spacing w:before="20" w:after="20"/>
              <w:jc w:val="right"/>
            </w:pPr>
            <w:r/>
            <w:r>
              <w:rPr>
                <w:rFonts w:ascii="宋体" w:hAnsi="宋体" w:eastAsia="宋体"/>
                <w:b w:val="0"/>
                <w:sz w:val="18"/>
              </w:rPr>
              <w:t>-24</w:t>
            </w:r>
          </w:p>
        </w:tc>
        <w:tc>
          <w:tcPr>
            <w:tcW w:type="dxa" w:w="1235"/>
            <w:shd w:val="clear" w:fill="F4F6F9"/>
          </w:tcPr>
          <w:p>
            <w:pPr>
              <w:spacing w:before="20" w:after="20"/>
              <w:jc w:val="right"/>
            </w:pPr>
            <w:r/>
            <w:r>
              <w:rPr>
                <w:rFonts w:ascii="宋体" w:hAnsi="宋体" w:eastAsia="宋体"/>
                <w:b w:val="0"/>
                <w:sz w:val="18"/>
              </w:rPr>
              <w:t>-50.0%</w:t>
            </w:r>
          </w:p>
        </w:tc>
        <w:tc>
          <w:tcPr>
            <w:tcW w:type="dxa" w:w="1235"/>
            <w:shd w:val="clear" w:fill="F4F6F9"/>
          </w:tcPr>
          <w:p>
            <w:pPr>
              <w:spacing w:before="20" w:after="20"/>
              <w:jc w:val="right"/>
            </w:pPr>
            <w:r/>
            <w:r>
              <w:rPr>
                <w:rFonts w:ascii="宋体" w:hAnsi="宋体" w:eastAsia="宋体"/>
                <w:b w:val="0"/>
                <w:sz w:val="18"/>
              </w:rPr>
              <w:t>2.5%</w:t>
            </w:r>
          </w:p>
        </w:tc>
        <w:tc>
          <w:tcPr>
            <w:tcW w:type="dxa" w:w="1235"/>
            <w:shd w:val="clear" w:fill="F4F6F9"/>
          </w:tcPr>
          <w:p>
            <w:pPr>
              <w:spacing w:before="20" w:after="20"/>
              <w:jc w:val="right"/>
            </w:pPr>
            <w:r/>
            <w:r>
              <w:rPr>
                <w:rFonts w:ascii="宋体" w:hAnsi="宋体" w:eastAsia="宋体"/>
                <w:b w:val="0"/>
                <w:sz w:val="18"/>
              </w:rPr>
              <w:t>3.2%</w:t>
            </w:r>
          </w:p>
        </w:tc>
      </w:tr>
      <w:tr>
        <w:tc>
          <w:tcPr>
            <w:tcW w:type="dxa" w:w="1235"/>
          </w:tcPr>
          <w:p>
            <w:pPr>
              <w:spacing w:before="20" w:after="20"/>
              <w:jc w:val="left"/>
            </w:pPr>
            <w:r/>
            <w:r>
              <w:rPr>
                <w:rFonts w:ascii="宋体" w:hAnsi="宋体" w:eastAsia="宋体"/>
                <w:b w:val="0"/>
                <w:sz w:val="18"/>
              </w:rPr>
              <w:t>物业收费</w:t>
            </w:r>
          </w:p>
        </w:tc>
        <w:tc>
          <w:tcPr>
            <w:tcW w:type="dxa" w:w="1235"/>
          </w:tcPr>
          <w:p>
            <w:pPr>
              <w:spacing w:before="20" w:after="20"/>
              <w:jc w:val="right"/>
            </w:pPr>
            <w:r/>
            <w:r>
              <w:rPr>
                <w:rFonts w:ascii="宋体" w:hAnsi="宋体" w:eastAsia="宋体"/>
                <w:b w:val="0"/>
                <w:sz w:val="18"/>
              </w:rPr>
              <w:t>12</w:t>
            </w:r>
          </w:p>
        </w:tc>
        <w:tc>
          <w:tcPr>
            <w:tcW w:type="dxa" w:w="1235"/>
          </w:tcPr>
          <w:p>
            <w:pPr>
              <w:spacing w:before="20" w:after="20"/>
              <w:jc w:val="right"/>
            </w:pPr>
            <w:r/>
            <w:r>
              <w:rPr>
                <w:rFonts w:ascii="宋体" w:hAnsi="宋体" w:eastAsia="宋体"/>
                <w:b w:val="0"/>
                <w:sz w:val="18"/>
              </w:rPr>
              <w:t>18</w:t>
            </w:r>
          </w:p>
        </w:tc>
        <w:tc>
          <w:tcPr>
            <w:tcW w:type="dxa" w:w="1235"/>
          </w:tcPr>
          <w:p>
            <w:pPr>
              <w:spacing w:before="20" w:after="20"/>
              <w:jc w:val="right"/>
            </w:pPr>
            <w:r/>
            <w:r>
              <w:rPr>
                <w:rFonts w:ascii="宋体" w:hAnsi="宋体" w:eastAsia="宋体"/>
                <w:b w:val="0"/>
                <w:sz w:val="18"/>
              </w:rPr>
              <w:t>-6</w:t>
            </w:r>
          </w:p>
        </w:tc>
        <w:tc>
          <w:tcPr>
            <w:tcW w:type="dxa" w:w="1235"/>
          </w:tcPr>
          <w:p>
            <w:pPr>
              <w:spacing w:before="20" w:after="20"/>
              <w:jc w:val="right"/>
            </w:pPr>
            <w:r/>
            <w:r>
              <w:rPr>
                <w:rFonts w:ascii="宋体" w:hAnsi="宋体" w:eastAsia="宋体"/>
                <w:b w:val="0"/>
                <w:sz w:val="18"/>
              </w:rPr>
              <w:t>-33.3%</w:t>
            </w:r>
          </w:p>
        </w:tc>
        <w:tc>
          <w:tcPr>
            <w:tcW w:type="dxa" w:w="1235"/>
          </w:tcPr>
          <w:p>
            <w:pPr>
              <w:spacing w:before="20" w:after="20"/>
              <w:jc w:val="right"/>
            </w:pPr>
            <w:r/>
            <w:r>
              <w:rPr>
                <w:rFonts w:ascii="宋体" w:hAnsi="宋体" w:eastAsia="宋体"/>
                <w:b w:val="0"/>
                <w:sz w:val="18"/>
              </w:rPr>
              <w:t>1.2%</w:t>
            </w:r>
          </w:p>
        </w:tc>
        <w:tc>
          <w:tcPr>
            <w:tcW w:type="dxa" w:w="1235"/>
          </w:tcPr>
          <w:p>
            <w:pPr>
              <w:spacing w:before="20" w:after="20"/>
              <w:jc w:val="right"/>
            </w:pPr>
            <w:r/>
            <w:r>
              <w:rPr>
                <w:rFonts w:ascii="宋体" w:hAnsi="宋体" w:eastAsia="宋体"/>
                <w:b w:val="0"/>
                <w:sz w:val="18"/>
              </w:rPr>
              <w:t>2.1%</w:t>
            </w:r>
          </w:p>
        </w:tc>
      </w:tr>
    </w:tbl>
    <w:p>
      <w:pPr>
        <w:spacing w:after="120"/>
      </w:pPr>
    </w:p>
    <w:p>
      <w:pPr>
        <w:spacing w:after="60" w:line="324" w:lineRule="auto"/>
      </w:pPr>
      <w:r>
        <w:rPr>
          <w:rFonts w:ascii="宋体" w:hAnsi="宋体" w:eastAsia="宋体"/>
          <w:sz w:val="21"/>
        </w:rPr>
        <w:t>结构画像</w:t>
      </w:r>
    </w:p>
    <w:p>
      <w:pPr>
        <w:spacing w:before="80" w:after="40"/>
        <w:jc w:val="center"/>
      </w:pPr>
      <w:r>
        <w:drawing>
          <wp:inline xmlns:a="http://schemas.openxmlformats.org/drawingml/2006/main" xmlns:pic="http://schemas.openxmlformats.org/drawingml/2006/picture">
            <wp:extent cx="5256000" cy="2303426"/>
            <wp:docPr id="47" name="Picture 47"/>
            <wp:cNvGraphicFramePr>
              <a:graphicFrameLocks noChangeAspect="1"/>
            </wp:cNvGraphicFramePr>
            <a:graphic>
              <a:graphicData uri="http://schemas.openxmlformats.org/drawingml/2006/picture">
                <pic:pic>
                  <pic:nvPicPr>
                    <pic:cNvPr id="0" name="07_龙华__c7-catdonut.png"/>
                    <pic:cNvPicPr/>
                  </pic:nvPicPr>
                  <pic:blipFill>
                    <a:blip r:embed="rId55"/>
                    <a:stretch>
                      <a:fillRect/>
                    </a:stretch>
                  </pic:blipFill>
                  <pic:spPr>
                    <a:xfrm>
                      <a:off x="0" y="0"/>
                      <a:ext cx="5256000" cy="2303426"/>
                    </a:xfrm>
                    <a:prstGeom prst="rect"/>
                  </pic:spPr>
                </pic:pic>
              </a:graphicData>
            </a:graphic>
          </wp:inline>
        </w:drawing>
      </w:r>
    </w:p>
    <w:p>
      <w:pPr>
        <w:spacing w:before="40" w:after="160"/>
        <w:jc w:val="center"/>
      </w:pPr>
      <w:r>
        <w:rPr>
          <w:rFonts w:ascii="宋体" w:hAnsi="宋体" w:eastAsia="宋体"/>
          <w:color w:val="666666"/>
          <w:sz w:val="18"/>
        </w:rPr>
        <w:t>图 8-40</w:t>
      </w:r>
    </w:p>
    <w:tbl>
      <w:tblPr>
        <w:tblStyle w:val="TableGrid"/>
        <w:tblW w:type="auto" w:w="0"/>
        <w:jc w:val="center"/>
        <w:tblLook w:firstColumn="1" w:firstRow="1" w:lastColumn="0" w:lastRow="0" w:noHBand="0" w:noVBand="1" w:val="04A0"/>
      </w:tblPr>
      <w:tblGrid>
        <w:gridCol w:w="2882"/>
        <w:gridCol w:w="2882"/>
        <w:gridCol w:w="2882"/>
      </w:tblGrid>
      <w:tr>
        <w:tc>
          <w:tcPr>
            <w:tcW w:type="dxa" w:w="8646"/>
            <w:gridSpan w:val="3"/>
            <w:shd w:val="clear" w:fill="DCE6F2"/>
          </w:tcPr>
          <w:p>
            <w:pPr>
              <w:spacing w:before="20" w:after="20"/>
              <w:jc w:val="center"/>
            </w:pPr>
            <w:r/>
            <w:r>
              <w:rPr>
                <w:rFonts w:ascii="宋体" w:hAnsi="宋体" w:eastAsia="宋体"/>
                <w:b/>
                <w:sz w:val="19"/>
              </w:rPr>
              <w:t>来源渠道</w:t>
            </w:r>
          </w:p>
        </w:tc>
      </w:tr>
      <w:tr>
        <w:trPr>
          <w:tblHeader w:val="true"/>
        </w:trPr>
        <w:tc>
          <w:tcPr>
            <w:tcW w:type="dxa" w:w="2882"/>
            <w:shd w:val="clear" w:fill="1A3A5F"/>
          </w:tcPr>
          <w:p>
            <w:pPr>
              <w:spacing w:before="20" w:after="20"/>
              <w:jc w:val="center"/>
            </w:pPr>
            <w:r/>
            <w:r>
              <w:rPr>
                <w:rFonts w:ascii="宋体" w:hAnsi="宋体" w:eastAsia="宋体"/>
                <w:b/>
                <w:color w:val="FFFFFF"/>
                <w:sz w:val="18"/>
              </w:rPr>
              <w:t>渠道</w:t>
            </w:r>
          </w:p>
        </w:tc>
        <w:tc>
          <w:tcPr>
            <w:tcW w:type="dxa" w:w="2882"/>
            <w:shd w:val="clear" w:fill="1A3A5F"/>
          </w:tcPr>
          <w:p>
            <w:pPr>
              <w:spacing w:before="20" w:after="20"/>
              <w:jc w:val="center"/>
            </w:pPr>
            <w:r/>
            <w:r>
              <w:rPr>
                <w:rFonts w:ascii="宋体" w:hAnsi="宋体" w:eastAsia="宋体"/>
                <w:b/>
                <w:color w:val="FFFFFF"/>
                <w:sz w:val="18"/>
              </w:rPr>
              <w:t>件数</w:t>
            </w:r>
          </w:p>
        </w:tc>
        <w:tc>
          <w:tcPr>
            <w:tcW w:type="dxa" w:w="2882"/>
            <w:shd w:val="clear" w:fill="1A3A5F"/>
          </w:tcPr>
          <w:p>
            <w:pPr>
              <w:spacing w:before="20" w:after="20"/>
              <w:jc w:val="center"/>
            </w:pPr>
            <w:r/>
            <w:r>
              <w:rPr>
                <w:rFonts w:ascii="宋体" w:hAnsi="宋体" w:eastAsia="宋体"/>
                <w:b/>
                <w:color w:val="FFFFFF"/>
                <w:sz w:val="18"/>
              </w:rPr>
              <w:t>占比</w:t>
            </w:r>
          </w:p>
        </w:tc>
      </w:tr>
      <w:tr>
        <w:tc>
          <w:tcPr>
            <w:tcW w:type="dxa" w:w="2882"/>
          </w:tcPr>
          <w:p>
            <w:pPr>
              <w:spacing w:before="20" w:after="20"/>
              <w:jc w:val="left"/>
            </w:pPr>
            <w:r/>
            <w:r>
              <w:rPr>
                <w:rFonts w:ascii="宋体" w:hAnsi="宋体" w:eastAsia="宋体"/>
                <w:b w:val="0"/>
                <w:sz w:val="18"/>
              </w:rPr>
              <w:t>电话</w:t>
            </w:r>
          </w:p>
        </w:tc>
        <w:tc>
          <w:tcPr>
            <w:tcW w:type="dxa" w:w="2882"/>
          </w:tcPr>
          <w:p>
            <w:pPr>
              <w:spacing w:before="20" w:after="20"/>
              <w:jc w:val="right"/>
            </w:pPr>
            <w:r/>
            <w:r>
              <w:rPr>
                <w:rFonts w:ascii="宋体" w:hAnsi="宋体" w:eastAsia="宋体"/>
                <w:b w:val="0"/>
                <w:sz w:val="18"/>
              </w:rPr>
              <w:t>754</w:t>
            </w:r>
          </w:p>
        </w:tc>
        <w:tc>
          <w:tcPr>
            <w:tcW w:type="dxa" w:w="2882"/>
          </w:tcPr>
          <w:p>
            <w:pPr>
              <w:spacing w:before="20" w:after="20"/>
              <w:jc w:val="right"/>
            </w:pPr>
            <w:r/>
            <w:r>
              <w:rPr>
                <w:rFonts w:ascii="宋体" w:hAnsi="宋体" w:eastAsia="宋体"/>
                <w:b w:val="0"/>
                <w:sz w:val="18"/>
              </w:rPr>
              <w:t>77.5%</w:t>
            </w:r>
          </w:p>
        </w:tc>
      </w:tr>
      <w:tr>
        <w:tc>
          <w:tcPr>
            <w:tcW w:type="dxa" w:w="2882"/>
            <w:shd w:val="clear" w:fill="F4F6F9"/>
          </w:tcPr>
          <w:p>
            <w:pPr>
              <w:spacing w:before="20" w:after="20"/>
              <w:jc w:val="left"/>
            </w:pPr>
            <w:r/>
            <w:r>
              <w:rPr>
                <w:rFonts w:ascii="宋体" w:hAnsi="宋体" w:eastAsia="宋体"/>
                <w:b w:val="0"/>
                <w:sz w:val="18"/>
              </w:rPr>
              <w:t>微信小程序</w:t>
            </w:r>
          </w:p>
        </w:tc>
        <w:tc>
          <w:tcPr>
            <w:tcW w:type="dxa" w:w="2882"/>
            <w:shd w:val="clear" w:fill="F4F6F9"/>
          </w:tcPr>
          <w:p>
            <w:pPr>
              <w:spacing w:before="20" w:after="20"/>
              <w:jc w:val="right"/>
            </w:pPr>
            <w:r/>
            <w:r>
              <w:rPr>
                <w:rFonts w:ascii="宋体" w:hAnsi="宋体" w:eastAsia="宋体"/>
                <w:b w:val="0"/>
                <w:sz w:val="18"/>
              </w:rPr>
              <w:t>117</w:t>
            </w:r>
          </w:p>
        </w:tc>
        <w:tc>
          <w:tcPr>
            <w:tcW w:type="dxa" w:w="2882"/>
            <w:shd w:val="clear" w:fill="F4F6F9"/>
          </w:tcPr>
          <w:p>
            <w:pPr>
              <w:spacing w:before="20" w:after="20"/>
              <w:jc w:val="right"/>
            </w:pPr>
            <w:r/>
            <w:r>
              <w:rPr>
                <w:rFonts w:ascii="宋体" w:hAnsi="宋体" w:eastAsia="宋体"/>
                <w:b w:val="0"/>
                <w:sz w:val="18"/>
              </w:rPr>
              <w:t>12.0%</w:t>
            </w:r>
          </w:p>
        </w:tc>
      </w:tr>
      <w:tr>
        <w:tc>
          <w:tcPr>
            <w:tcW w:type="dxa" w:w="2882"/>
          </w:tcPr>
          <w:p>
            <w:pPr>
              <w:spacing w:before="20" w:after="20"/>
              <w:jc w:val="left"/>
            </w:pPr>
            <w:r/>
            <w:r>
              <w:rPr>
                <w:rFonts w:ascii="宋体" w:hAnsi="宋体" w:eastAsia="宋体"/>
                <w:b w:val="0"/>
                <w:sz w:val="18"/>
              </w:rPr>
              <w:t>随申办</w:t>
            </w:r>
          </w:p>
        </w:tc>
        <w:tc>
          <w:tcPr>
            <w:tcW w:type="dxa" w:w="2882"/>
          </w:tcPr>
          <w:p>
            <w:pPr>
              <w:spacing w:before="20" w:after="20"/>
              <w:jc w:val="right"/>
            </w:pPr>
            <w:r/>
            <w:r>
              <w:rPr>
                <w:rFonts w:ascii="宋体" w:hAnsi="宋体" w:eastAsia="宋体"/>
                <w:b w:val="0"/>
                <w:sz w:val="18"/>
              </w:rPr>
              <w:t>49</w:t>
            </w:r>
          </w:p>
        </w:tc>
        <w:tc>
          <w:tcPr>
            <w:tcW w:type="dxa" w:w="2882"/>
          </w:tcPr>
          <w:p>
            <w:pPr>
              <w:spacing w:before="20" w:after="20"/>
              <w:jc w:val="right"/>
            </w:pPr>
            <w:r/>
            <w:r>
              <w:rPr>
                <w:rFonts w:ascii="宋体" w:hAnsi="宋体" w:eastAsia="宋体"/>
                <w:b w:val="0"/>
                <w:sz w:val="18"/>
              </w:rPr>
              <w:t>5.0%</w:t>
            </w:r>
          </w:p>
        </w:tc>
      </w:tr>
      <w:tr>
        <w:tc>
          <w:tcPr>
            <w:tcW w:type="dxa" w:w="2882"/>
            <w:shd w:val="clear" w:fill="F4F6F9"/>
          </w:tcPr>
          <w:p>
            <w:pPr>
              <w:spacing w:before="20" w:after="20"/>
              <w:jc w:val="left"/>
            </w:pPr>
            <w:r/>
            <w:r>
              <w:rPr>
                <w:rFonts w:ascii="宋体" w:hAnsi="宋体" w:eastAsia="宋体"/>
                <w:b w:val="0"/>
                <w:sz w:val="18"/>
              </w:rPr>
              <w:t>手机客户端</w:t>
            </w:r>
          </w:p>
        </w:tc>
        <w:tc>
          <w:tcPr>
            <w:tcW w:type="dxa" w:w="2882"/>
            <w:shd w:val="clear" w:fill="F4F6F9"/>
          </w:tcPr>
          <w:p>
            <w:pPr>
              <w:spacing w:before="20" w:after="20"/>
              <w:jc w:val="right"/>
            </w:pPr>
            <w:r/>
            <w:r>
              <w:rPr>
                <w:rFonts w:ascii="宋体" w:hAnsi="宋体" w:eastAsia="宋体"/>
                <w:b w:val="0"/>
                <w:sz w:val="18"/>
              </w:rPr>
              <w:t>26</w:t>
            </w:r>
          </w:p>
        </w:tc>
        <w:tc>
          <w:tcPr>
            <w:tcW w:type="dxa" w:w="2882"/>
            <w:shd w:val="clear" w:fill="F4F6F9"/>
          </w:tcPr>
          <w:p>
            <w:pPr>
              <w:spacing w:before="20" w:after="20"/>
              <w:jc w:val="right"/>
            </w:pPr>
            <w:r/>
            <w:r>
              <w:rPr>
                <w:rFonts w:ascii="宋体" w:hAnsi="宋体" w:eastAsia="宋体"/>
                <w:b w:val="0"/>
                <w:sz w:val="18"/>
              </w:rPr>
              <w:t>2.7%</w:t>
            </w:r>
          </w:p>
        </w:tc>
      </w:tr>
      <w:tr>
        <w:tc>
          <w:tcPr>
            <w:tcW w:type="dxa" w:w="2882"/>
          </w:tcPr>
          <w:p>
            <w:pPr>
              <w:spacing w:before="20" w:after="20"/>
              <w:jc w:val="left"/>
            </w:pPr>
            <w:r/>
            <w:r>
              <w:rPr>
                <w:rFonts w:ascii="宋体" w:hAnsi="宋体" w:eastAsia="宋体"/>
                <w:b w:val="0"/>
                <w:sz w:val="18"/>
              </w:rPr>
              <w:t>网站</w:t>
            </w:r>
          </w:p>
        </w:tc>
        <w:tc>
          <w:tcPr>
            <w:tcW w:type="dxa" w:w="2882"/>
          </w:tcPr>
          <w:p>
            <w:pPr>
              <w:spacing w:before="20" w:after="20"/>
              <w:jc w:val="right"/>
            </w:pPr>
            <w:r/>
            <w:r>
              <w:rPr>
                <w:rFonts w:ascii="宋体" w:hAnsi="宋体" w:eastAsia="宋体"/>
                <w:b w:val="0"/>
                <w:sz w:val="18"/>
              </w:rPr>
              <w:t>11</w:t>
            </w:r>
          </w:p>
        </w:tc>
        <w:tc>
          <w:tcPr>
            <w:tcW w:type="dxa" w:w="2882"/>
          </w:tcPr>
          <w:p>
            <w:pPr>
              <w:spacing w:before="20" w:after="20"/>
              <w:jc w:val="right"/>
            </w:pPr>
            <w:r/>
            <w:r>
              <w:rPr>
                <w:rFonts w:ascii="宋体" w:hAnsi="宋体" w:eastAsia="宋体"/>
                <w:b w:val="0"/>
                <w:sz w:val="18"/>
              </w:rPr>
              <w:t>1.1%</w:t>
            </w:r>
          </w:p>
        </w:tc>
      </w:tr>
      <w:tr>
        <w:tc>
          <w:tcPr>
            <w:tcW w:type="dxa" w:w="2882"/>
            <w:shd w:val="clear" w:fill="F4F6F9"/>
          </w:tcPr>
          <w:p>
            <w:pPr>
              <w:spacing w:before="20" w:after="20"/>
              <w:jc w:val="left"/>
            </w:pPr>
            <w:r/>
            <w:r>
              <w:rPr>
                <w:rFonts w:ascii="宋体" w:hAnsi="宋体" w:eastAsia="宋体"/>
                <w:b w:val="0"/>
                <w:sz w:val="18"/>
              </w:rPr>
              <w:t>热线发起</w:t>
            </w:r>
          </w:p>
        </w:tc>
        <w:tc>
          <w:tcPr>
            <w:tcW w:type="dxa" w:w="2882"/>
            <w:shd w:val="clear" w:fill="F4F6F9"/>
          </w:tcPr>
          <w:p>
            <w:pPr>
              <w:spacing w:before="20" w:after="20"/>
              <w:jc w:val="right"/>
            </w:pPr>
            <w:r/>
            <w:r>
              <w:rPr>
                <w:rFonts w:ascii="宋体" w:hAnsi="宋体" w:eastAsia="宋体"/>
                <w:b w:val="0"/>
                <w:sz w:val="18"/>
              </w:rPr>
              <w:t>7</w:t>
            </w:r>
          </w:p>
        </w:tc>
        <w:tc>
          <w:tcPr>
            <w:tcW w:type="dxa" w:w="2882"/>
            <w:shd w:val="clear" w:fill="F4F6F9"/>
          </w:tcPr>
          <w:p>
            <w:pPr>
              <w:spacing w:before="20" w:after="20"/>
              <w:jc w:val="right"/>
            </w:pPr>
            <w:r/>
            <w:r>
              <w:rPr>
                <w:rFonts w:ascii="宋体" w:hAnsi="宋体" w:eastAsia="宋体"/>
                <w:b w:val="0"/>
                <w:sz w:val="18"/>
              </w:rPr>
              <w:t>0.7%</w:t>
            </w:r>
          </w:p>
        </w:tc>
      </w:tr>
      <w:tr>
        <w:tc>
          <w:tcPr>
            <w:tcW w:type="dxa" w:w="2882"/>
          </w:tcPr>
          <w:p>
            <w:pPr>
              <w:spacing w:before="20" w:after="20"/>
              <w:jc w:val="left"/>
            </w:pPr>
            <w:r/>
            <w:r>
              <w:rPr>
                <w:rFonts w:ascii="宋体" w:hAnsi="宋体" w:eastAsia="宋体"/>
                <w:b w:val="0"/>
                <w:sz w:val="18"/>
              </w:rPr>
              <w:t>语音信箱</w:t>
            </w:r>
          </w:p>
        </w:tc>
        <w:tc>
          <w:tcPr>
            <w:tcW w:type="dxa" w:w="2882"/>
          </w:tcPr>
          <w:p>
            <w:pPr>
              <w:spacing w:before="20" w:after="20"/>
              <w:jc w:val="right"/>
            </w:pPr>
            <w:r/>
            <w:r>
              <w:rPr>
                <w:rFonts w:ascii="宋体" w:hAnsi="宋体" w:eastAsia="宋体"/>
                <w:b w:val="0"/>
                <w:sz w:val="18"/>
              </w:rPr>
              <w:t>5</w:t>
            </w:r>
          </w:p>
        </w:tc>
        <w:tc>
          <w:tcPr>
            <w:tcW w:type="dxa" w:w="2882"/>
          </w:tcPr>
          <w:p>
            <w:pPr>
              <w:spacing w:before="20" w:after="20"/>
              <w:jc w:val="right"/>
            </w:pPr>
            <w:r/>
            <w:r>
              <w:rPr>
                <w:rFonts w:ascii="宋体" w:hAnsi="宋体" w:eastAsia="宋体"/>
                <w:b w:val="0"/>
                <w:sz w:val="18"/>
              </w:rPr>
              <w:t>0.5%</w:t>
            </w:r>
          </w:p>
        </w:tc>
      </w:tr>
      <w:tr>
        <w:tc>
          <w:tcPr>
            <w:tcW w:type="dxa" w:w="2882"/>
            <w:shd w:val="clear" w:fill="F4F6F9"/>
          </w:tcPr>
          <w:p>
            <w:pPr>
              <w:spacing w:before="20" w:after="20"/>
              <w:jc w:val="left"/>
            </w:pPr>
            <w:r/>
            <w:r>
              <w:rPr>
                <w:rFonts w:ascii="宋体" w:hAnsi="宋体" w:eastAsia="宋体"/>
                <w:b w:val="0"/>
                <w:sz w:val="18"/>
              </w:rPr>
              <w:t>支付宝</w:t>
            </w:r>
          </w:p>
        </w:tc>
        <w:tc>
          <w:tcPr>
            <w:tcW w:type="dxa" w:w="2882"/>
            <w:shd w:val="clear" w:fill="F4F6F9"/>
          </w:tcPr>
          <w:p>
            <w:pPr>
              <w:spacing w:before="20" w:after="20"/>
              <w:jc w:val="right"/>
            </w:pPr>
            <w:r/>
            <w:r>
              <w:rPr>
                <w:rFonts w:ascii="宋体" w:hAnsi="宋体" w:eastAsia="宋体"/>
                <w:b w:val="0"/>
                <w:sz w:val="18"/>
              </w:rPr>
              <w:t>3</w:t>
            </w:r>
          </w:p>
        </w:tc>
        <w:tc>
          <w:tcPr>
            <w:tcW w:type="dxa" w:w="2882"/>
            <w:shd w:val="clear" w:fill="F4F6F9"/>
          </w:tcPr>
          <w:p>
            <w:pPr>
              <w:spacing w:before="20" w:after="20"/>
              <w:jc w:val="right"/>
            </w:pPr>
            <w:r/>
            <w:r>
              <w:rPr>
                <w:rFonts w:ascii="宋体" w:hAnsi="宋体" w:eastAsia="宋体"/>
                <w:b w:val="0"/>
                <w:sz w:val="18"/>
              </w:rPr>
              <w:t>0.3%</w:t>
            </w:r>
          </w:p>
        </w:tc>
      </w:tr>
      <w:tr>
        <w:tc>
          <w:tcPr>
            <w:tcW w:type="dxa" w:w="2882"/>
          </w:tcPr>
          <w:p>
            <w:pPr>
              <w:spacing w:before="20" w:after="20"/>
              <w:jc w:val="left"/>
            </w:pPr>
            <w:r/>
            <w:r>
              <w:rPr>
                <w:rFonts w:ascii="宋体" w:hAnsi="宋体" w:eastAsia="宋体"/>
                <w:b w:val="0"/>
                <w:sz w:val="18"/>
              </w:rPr>
              <w:t>随申拍</w:t>
            </w:r>
          </w:p>
        </w:tc>
        <w:tc>
          <w:tcPr>
            <w:tcW w:type="dxa" w:w="2882"/>
          </w:tcPr>
          <w:p>
            <w:pPr>
              <w:spacing w:before="20" w:after="20"/>
              <w:jc w:val="right"/>
            </w:pPr>
            <w:r/>
            <w:r>
              <w:rPr>
                <w:rFonts w:ascii="宋体" w:hAnsi="宋体" w:eastAsia="宋体"/>
                <w:b w:val="0"/>
                <w:sz w:val="18"/>
              </w:rPr>
              <w:t>1</w:t>
            </w:r>
          </w:p>
        </w:tc>
        <w:tc>
          <w:tcPr>
            <w:tcW w:type="dxa" w:w="2882"/>
          </w:tcPr>
          <w:p>
            <w:pPr>
              <w:spacing w:before="20" w:after="20"/>
              <w:jc w:val="right"/>
            </w:pPr>
            <w:r/>
            <w:r>
              <w:rPr>
                <w:rFonts w:ascii="宋体" w:hAnsi="宋体" w:eastAsia="宋体"/>
                <w:b w:val="0"/>
                <w:sz w:val="18"/>
              </w:rPr>
              <w:t>0.1%</w:t>
            </w:r>
          </w:p>
        </w:tc>
      </w:tr>
    </w:tbl>
    <w:p>
      <w:pPr>
        <w:spacing w:after="120"/>
      </w:pPr>
    </w:p>
    <w:tbl>
      <w:tblPr>
        <w:tblStyle w:val="TableGrid"/>
        <w:tblW w:type="auto" w:w="0"/>
        <w:jc w:val="center"/>
        <w:tblLook w:firstColumn="1" w:firstRow="1" w:lastColumn="0" w:lastRow="0" w:noHBand="0" w:noVBand="1" w:val="04A0"/>
      </w:tblPr>
      <w:tblGrid>
        <w:gridCol w:w="2882"/>
        <w:gridCol w:w="2882"/>
        <w:gridCol w:w="2882"/>
      </w:tblGrid>
      <w:tr>
        <w:tc>
          <w:tcPr>
            <w:tcW w:type="dxa" w:w="8646"/>
            <w:gridSpan w:val="3"/>
            <w:shd w:val="clear" w:fill="DCE6F2"/>
          </w:tcPr>
          <w:p>
            <w:pPr>
              <w:spacing w:before="20" w:after="20"/>
              <w:jc w:val="center"/>
            </w:pPr>
            <w:r/>
            <w:r>
              <w:rPr>
                <w:rFonts w:ascii="宋体" w:hAnsi="宋体" w:eastAsia="宋体"/>
                <w:b/>
                <w:sz w:val="19"/>
              </w:rPr>
              <w:t>工单类型</w:t>
            </w:r>
          </w:p>
        </w:tc>
      </w:tr>
      <w:tr>
        <w:trPr>
          <w:tblHeader w:val="true"/>
        </w:trPr>
        <w:tc>
          <w:tcPr>
            <w:tcW w:type="dxa" w:w="2882"/>
            <w:shd w:val="clear" w:fill="1A3A5F"/>
          </w:tcPr>
          <w:p>
            <w:pPr>
              <w:spacing w:before="20" w:after="20"/>
              <w:jc w:val="center"/>
            </w:pPr>
            <w:r/>
            <w:r>
              <w:rPr>
                <w:rFonts w:ascii="宋体" w:hAnsi="宋体" w:eastAsia="宋体"/>
                <w:b/>
                <w:color w:val="FFFFFF"/>
                <w:sz w:val="18"/>
              </w:rPr>
              <w:t>类型</w:t>
            </w:r>
          </w:p>
        </w:tc>
        <w:tc>
          <w:tcPr>
            <w:tcW w:type="dxa" w:w="2882"/>
            <w:shd w:val="clear" w:fill="1A3A5F"/>
          </w:tcPr>
          <w:p>
            <w:pPr>
              <w:spacing w:before="20" w:after="20"/>
              <w:jc w:val="center"/>
            </w:pPr>
            <w:r/>
            <w:r>
              <w:rPr>
                <w:rFonts w:ascii="宋体" w:hAnsi="宋体" w:eastAsia="宋体"/>
                <w:b/>
                <w:color w:val="FFFFFF"/>
                <w:sz w:val="18"/>
              </w:rPr>
              <w:t>件数</w:t>
            </w:r>
          </w:p>
        </w:tc>
        <w:tc>
          <w:tcPr>
            <w:tcW w:type="dxa" w:w="2882"/>
            <w:shd w:val="clear" w:fill="1A3A5F"/>
          </w:tcPr>
          <w:p>
            <w:pPr>
              <w:spacing w:before="20" w:after="20"/>
              <w:jc w:val="center"/>
            </w:pPr>
            <w:r/>
            <w:r>
              <w:rPr>
                <w:rFonts w:ascii="宋体" w:hAnsi="宋体" w:eastAsia="宋体"/>
                <w:b/>
                <w:color w:val="FFFFFF"/>
                <w:sz w:val="18"/>
              </w:rPr>
              <w:t>占比</w:t>
            </w:r>
          </w:p>
        </w:tc>
      </w:tr>
      <w:tr>
        <w:tc>
          <w:tcPr>
            <w:tcW w:type="dxa" w:w="2882"/>
          </w:tcPr>
          <w:p>
            <w:pPr>
              <w:spacing w:before="20" w:after="20"/>
              <w:jc w:val="left"/>
            </w:pPr>
            <w:r/>
            <w:r>
              <w:rPr>
                <w:rFonts w:ascii="宋体" w:hAnsi="宋体" w:eastAsia="宋体"/>
                <w:b w:val="0"/>
                <w:sz w:val="18"/>
              </w:rPr>
              <w:t>投诉举报类</w:t>
            </w:r>
          </w:p>
        </w:tc>
        <w:tc>
          <w:tcPr>
            <w:tcW w:type="dxa" w:w="2882"/>
          </w:tcPr>
          <w:p>
            <w:pPr>
              <w:spacing w:before="20" w:after="20"/>
              <w:jc w:val="right"/>
            </w:pPr>
            <w:r/>
            <w:r>
              <w:rPr>
                <w:rFonts w:ascii="宋体" w:hAnsi="宋体" w:eastAsia="宋体"/>
                <w:b w:val="0"/>
                <w:sz w:val="18"/>
              </w:rPr>
              <w:t>577</w:t>
            </w:r>
          </w:p>
        </w:tc>
        <w:tc>
          <w:tcPr>
            <w:tcW w:type="dxa" w:w="2882"/>
          </w:tcPr>
          <w:p>
            <w:pPr>
              <w:spacing w:before="20" w:after="20"/>
              <w:jc w:val="right"/>
            </w:pPr>
            <w:r/>
            <w:r>
              <w:rPr>
                <w:rFonts w:ascii="宋体" w:hAnsi="宋体" w:eastAsia="宋体"/>
                <w:b w:val="0"/>
                <w:sz w:val="18"/>
              </w:rPr>
              <w:t>59.3%</w:t>
            </w:r>
          </w:p>
        </w:tc>
      </w:tr>
      <w:tr>
        <w:tc>
          <w:tcPr>
            <w:tcW w:type="dxa" w:w="2882"/>
            <w:shd w:val="clear" w:fill="F4F6F9"/>
          </w:tcPr>
          <w:p>
            <w:pPr>
              <w:spacing w:before="20" w:after="20"/>
              <w:jc w:val="left"/>
            </w:pPr>
            <w:r/>
            <w:r>
              <w:rPr>
                <w:rFonts w:ascii="宋体" w:hAnsi="宋体" w:eastAsia="宋体"/>
                <w:b w:val="0"/>
                <w:sz w:val="18"/>
              </w:rPr>
              <w:t>求助类</w:t>
            </w:r>
          </w:p>
        </w:tc>
        <w:tc>
          <w:tcPr>
            <w:tcW w:type="dxa" w:w="2882"/>
            <w:shd w:val="clear" w:fill="F4F6F9"/>
          </w:tcPr>
          <w:p>
            <w:pPr>
              <w:spacing w:before="20" w:after="20"/>
              <w:jc w:val="right"/>
            </w:pPr>
            <w:r/>
            <w:r>
              <w:rPr>
                <w:rFonts w:ascii="宋体" w:hAnsi="宋体" w:eastAsia="宋体"/>
                <w:b w:val="0"/>
                <w:sz w:val="18"/>
              </w:rPr>
              <w:t>396</w:t>
            </w:r>
          </w:p>
        </w:tc>
        <w:tc>
          <w:tcPr>
            <w:tcW w:type="dxa" w:w="2882"/>
            <w:shd w:val="clear" w:fill="F4F6F9"/>
          </w:tcPr>
          <w:p>
            <w:pPr>
              <w:spacing w:before="20" w:after="20"/>
              <w:jc w:val="right"/>
            </w:pPr>
            <w:r/>
            <w:r>
              <w:rPr>
                <w:rFonts w:ascii="宋体" w:hAnsi="宋体" w:eastAsia="宋体"/>
                <w:b w:val="0"/>
                <w:sz w:val="18"/>
              </w:rPr>
              <w:t>40.7%</w:t>
            </w:r>
          </w:p>
        </w:tc>
      </w:tr>
    </w:tbl>
    <w:p>
      <w:pPr>
        <w:spacing w:after="120"/>
      </w:pPr>
    </w:p>
    <w:p>
      <w:pPr>
        <w:spacing w:after="60" w:line="324" w:lineRule="auto"/>
      </w:pPr>
      <w:r>
        <w:rPr>
          <w:rFonts w:ascii="宋体" w:hAnsi="宋体" w:eastAsia="宋体"/>
          <w:sz w:val="21"/>
        </w:rPr>
        <w:t>热点对象</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c>
          <w:tcPr>
            <w:tcW w:type="dxa" w:w="8648"/>
            <w:gridSpan w:val="8"/>
            <w:shd w:val="clear" w:fill="DCE6F2"/>
          </w:tcPr>
          <w:p>
            <w:pPr>
              <w:spacing w:before="20" w:after="20"/>
              <w:jc w:val="center"/>
            </w:pPr>
            <w:r/>
            <w:r>
              <w:rPr>
                <w:rFonts w:ascii="宋体" w:hAnsi="宋体" w:eastAsia="宋体"/>
                <w:b/>
                <w:sz w:val="19"/>
              </w:rPr>
              <w:t>投诉最集中小区 Top10</w:t>
            </w:r>
          </w:p>
        </w:tc>
      </w:tr>
      <w:tr>
        <w:trPr>
          <w:tblHeader w:val="true"/>
        </w:trPr>
        <w:tc>
          <w:tcPr>
            <w:tcW w:type="dxa" w:w="1081"/>
            <w:shd w:val="clear" w:fill="1A3A5F"/>
          </w:tcPr>
          <w:p>
            <w:pPr>
              <w:spacing w:before="20" w:after="20"/>
              <w:jc w:val="center"/>
            </w:pPr>
            <w:r/>
            <w:r>
              <w:rPr>
                <w:rFonts w:ascii="宋体" w:hAnsi="宋体" w:eastAsia="宋体"/>
                <w:b/>
                <w:color w:val="FFFFFF"/>
                <w:sz w:val="18"/>
              </w:rPr>
              <w:t>#</w:t>
            </w:r>
          </w:p>
        </w:tc>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2026年1-8月</w:t>
            </w:r>
          </w:p>
        </w:tc>
        <w:tc>
          <w:tcPr>
            <w:tcW w:type="dxa" w:w="1081"/>
            <w:shd w:val="clear" w:fill="1A3A5F"/>
          </w:tcPr>
          <w:p>
            <w:pPr>
              <w:spacing w:before="20" w:after="20"/>
              <w:jc w:val="center"/>
            </w:pPr>
            <w:r/>
            <w:r>
              <w:rPr>
                <w:rFonts w:ascii="宋体" w:hAnsi="宋体" w:eastAsia="宋体"/>
                <w:b/>
                <w:color w:val="FFFFFF"/>
                <w:sz w:val="18"/>
              </w:rPr>
              <w:t>2025年同期</w:t>
            </w:r>
          </w:p>
        </w:tc>
        <w:tc>
          <w:tcPr>
            <w:tcW w:type="dxa" w:w="1081"/>
            <w:shd w:val="clear" w:fill="1A3A5F"/>
          </w:tcPr>
          <w:p>
            <w:pPr>
              <w:spacing w:before="20" w:after="20"/>
              <w:jc w:val="center"/>
            </w:pPr>
            <w:r/>
            <w:r>
              <w:rPr>
                <w:rFonts w:ascii="宋体" w:hAnsi="宋体" w:eastAsia="宋体"/>
                <w:b/>
                <w:color w:val="FFFFFF"/>
                <w:sz w:val="18"/>
              </w:rPr>
              <w:t>同比</w:t>
            </w:r>
          </w:p>
        </w:tc>
        <w:tc>
          <w:tcPr>
            <w:tcW w:type="dxa" w:w="1081"/>
            <w:shd w:val="clear" w:fill="1A3A5F"/>
          </w:tcPr>
          <w:p>
            <w:pPr>
              <w:spacing w:before="20" w:after="20"/>
              <w:jc w:val="center"/>
            </w:pPr>
            <w:r/>
            <w:r>
              <w:rPr>
                <w:rFonts w:ascii="宋体" w:hAnsi="宋体" w:eastAsia="宋体"/>
                <w:b/>
                <w:color w:val="FFFFFF"/>
                <w:sz w:val="18"/>
              </w:rPr>
              <w:t>占本镇</w:t>
            </w:r>
          </w:p>
        </w:tc>
        <w:tc>
          <w:tcPr>
            <w:tcW w:type="dxa" w:w="1081"/>
            <w:shd w:val="clear" w:fill="1A3A5F"/>
          </w:tcPr>
          <w:p>
            <w:pPr>
              <w:spacing w:before="20" w:after="20"/>
              <w:jc w:val="center"/>
            </w:pPr>
            <w:r/>
            <w:r>
              <w:rPr>
                <w:rFonts w:ascii="宋体" w:hAnsi="宋体" w:eastAsia="宋体"/>
                <w:b/>
                <w:color w:val="FFFFFF"/>
                <w:sz w:val="18"/>
              </w:rPr>
              <w:t>首位类别</w:t>
            </w:r>
          </w:p>
        </w:tc>
        <w:tc>
          <w:tcPr>
            <w:tcW w:type="dxa" w:w="1081"/>
            <w:shd w:val="clear" w:fill="1A3A5F"/>
          </w:tcPr>
          <w:p>
            <w:pPr>
              <w:spacing w:before="20" w:after="20"/>
              <w:jc w:val="center"/>
            </w:pPr>
            <w:r/>
            <w:r>
              <w:rPr>
                <w:rFonts w:ascii="宋体" w:hAnsi="宋体" w:eastAsia="宋体"/>
                <w:b/>
                <w:color w:val="FFFFFF"/>
                <w:sz w:val="18"/>
              </w:rPr>
              <w:t>高频组数</w:t>
            </w:r>
          </w:p>
        </w:tc>
      </w:tr>
      <w:tr>
        <w:tc>
          <w:tcPr>
            <w:tcW w:type="dxa" w:w="1081"/>
          </w:tcPr>
          <w:p>
            <w:pPr>
              <w:spacing w:before="20" w:after="20"/>
              <w:jc w:val="right"/>
            </w:pPr>
            <w:r/>
            <w:r>
              <w:rPr>
                <w:rFonts w:ascii="宋体" w:hAnsi="宋体" w:eastAsia="宋体"/>
                <w:b w:val="0"/>
                <w:sz w:val="18"/>
              </w:rPr>
              <w:t>1</w:t>
            </w:r>
          </w:p>
        </w:tc>
        <w:tc>
          <w:tcPr>
            <w:tcW w:type="dxa" w:w="1081"/>
          </w:tcPr>
          <w:p>
            <w:pPr>
              <w:spacing w:before="20" w:after="20"/>
              <w:jc w:val="left"/>
            </w:pPr>
            <w:r/>
            <w:r>
              <w:rPr>
                <w:rFonts w:ascii="宋体" w:hAnsi="宋体" w:eastAsia="宋体"/>
                <w:b w:val="0"/>
                <w:sz w:val="18"/>
              </w:rPr>
              <w:t>双龙</w:t>
            </w:r>
          </w:p>
        </w:tc>
        <w:tc>
          <w:tcPr>
            <w:tcW w:type="dxa" w:w="1081"/>
          </w:tcPr>
          <w:p>
            <w:pPr>
              <w:spacing w:before="20" w:after="20"/>
              <w:jc w:val="right"/>
            </w:pPr>
            <w:r/>
            <w:r>
              <w:rPr>
                <w:rFonts w:ascii="宋体" w:hAnsi="宋体" w:eastAsia="宋体"/>
                <w:b w:val="0"/>
                <w:sz w:val="18"/>
              </w:rPr>
              <w:t>67</w:t>
            </w:r>
          </w:p>
        </w:tc>
        <w:tc>
          <w:tcPr>
            <w:tcW w:type="dxa" w:w="1081"/>
          </w:tcPr>
          <w:p>
            <w:pPr>
              <w:spacing w:before="20" w:after="20"/>
              <w:jc w:val="right"/>
            </w:pPr>
            <w:r/>
            <w:r>
              <w:rPr>
                <w:rFonts w:ascii="宋体" w:hAnsi="宋体" w:eastAsia="宋体"/>
                <w:b w:val="0"/>
                <w:sz w:val="18"/>
              </w:rPr>
              <w:t>41</w:t>
            </w:r>
          </w:p>
        </w:tc>
        <w:tc>
          <w:tcPr>
            <w:tcW w:type="dxa" w:w="1081"/>
          </w:tcPr>
          <w:p>
            <w:pPr>
              <w:spacing w:before="20" w:after="20"/>
              <w:jc w:val="right"/>
            </w:pPr>
            <w:r/>
            <w:r>
              <w:rPr>
                <w:rFonts w:ascii="宋体" w:hAnsi="宋体" w:eastAsia="宋体"/>
                <w:b w:val="0"/>
                <w:sz w:val="18"/>
              </w:rPr>
              <w:t>+63.4%</w:t>
            </w:r>
          </w:p>
        </w:tc>
        <w:tc>
          <w:tcPr>
            <w:tcW w:type="dxa" w:w="1081"/>
          </w:tcPr>
          <w:p>
            <w:pPr>
              <w:spacing w:before="20" w:after="20"/>
              <w:jc w:val="right"/>
            </w:pPr>
            <w:r/>
            <w:r>
              <w:rPr>
                <w:rFonts w:ascii="宋体" w:hAnsi="宋体" w:eastAsia="宋体"/>
                <w:b w:val="0"/>
                <w:sz w:val="18"/>
              </w:rPr>
              <w:t>6.9%</w:t>
            </w:r>
          </w:p>
        </w:tc>
        <w:tc>
          <w:tcPr>
            <w:tcW w:type="dxa" w:w="1081"/>
          </w:tcPr>
          <w:p>
            <w:pPr>
              <w:spacing w:before="20" w:after="20"/>
              <w:jc w:val="left"/>
            </w:pPr>
            <w:r/>
            <w:r>
              <w:rPr>
                <w:rFonts w:ascii="宋体" w:hAnsi="宋体" w:eastAsia="宋体"/>
                <w:b w:val="0"/>
                <w:sz w:val="18"/>
              </w:rPr>
              <w:t>旧住房改造</w:t>
            </w:r>
          </w:p>
        </w:tc>
        <w:tc>
          <w:tcPr>
            <w:tcW w:type="dxa" w:w="1081"/>
          </w:tcPr>
          <w:p>
            <w:pPr>
              <w:spacing w:before="20" w:after="20"/>
              <w:jc w:val="right"/>
            </w:pPr>
            <w:r/>
            <w:r>
              <w:rPr>
                <w:rFonts w:ascii="宋体" w:hAnsi="宋体" w:eastAsia="宋体"/>
                <w:b w:val="0"/>
                <w:sz w:val="18"/>
              </w:rPr>
              <w:t>10</w:t>
            </w:r>
          </w:p>
        </w:tc>
      </w:tr>
      <w:tr>
        <w:tc>
          <w:tcPr>
            <w:tcW w:type="dxa" w:w="1081"/>
            <w:shd w:val="clear" w:fill="F4F6F9"/>
          </w:tcPr>
          <w:p>
            <w:pPr>
              <w:spacing w:before="20" w:after="20"/>
              <w:jc w:val="right"/>
            </w:pPr>
            <w:r/>
            <w:r>
              <w:rPr>
                <w:rFonts w:ascii="宋体" w:hAnsi="宋体" w:eastAsia="宋体"/>
                <w:b w:val="0"/>
                <w:sz w:val="18"/>
              </w:rPr>
              <w:t>2</w:t>
            </w:r>
          </w:p>
        </w:tc>
        <w:tc>
          <w:tcPr>
            <w:tcW w:type="dxa" w:w="1081"/>
            <w:shd w:val="clear" w:fill="F4F6F9"/>
          </w:tcPr>
          <w:p>
            <w:pPr>
              <w:spacing w:before="20" w:after="20"/>
              <w:jc w:val="left"/>
            </w:pPr>
            <w:r/>
            <w:r>
              <w:rPr>
                <w:rFonts w:ascii="宋体" w:hAnsi="宋体" w:eastAsia="宋体"/>
                <w:b w:val="0"/>
                <w:sz w:val="18"/>
              </w:rPr>
              <w:t>俞一小区</w:t>
            </w:r>
          </w:p>
        </w:tc>
        <w:tc>
          <w:tcPr>
            <w:tcW w:type="dxa" w:w="1081"/>
            <w:shd w:val="clear" w:fill="F4F6F9"/>
          </w:tcPr>
          <w:p>
            <w:pPr>
              <w:spacing w:before="20" w:after="20"/>
              <w:jc w:val="right"/>
            </w:pPr>
            <w:r/>
            <w:r>
              <w:rPr>
                <w:rFonts w:ascii="宋体" w:hAnsi="宋体" w:eastAsia="宋体"/>
                <w:b w:val="0"/>
                <w:sz w:val="18"/>
              </w:rPr>
              <w:t>60</w:t>
            </w:r>
          </w:p>
        </w:tc>
        <w:tc>
          <w:tcPr>
            <w:tcW w:type="dxa" w:w="1081"/>
            <w:shd w:val="clear" w:fill="F4F6F9"/>
          </w:tcPr>
          <w:p>
            <w:pPr>
              <w:spacing w:before="20" w:after="20"/>
              <w:jc w:val="right"/>
            </w:pPr>
            <w:r/>
            <w:r>
              <w:rPr>
                <w:rFonts w:ascii="宋体" w:hAnsi="宋体" w:eastAsia="宋体"/>
                <w:b w:val="0"/>
                <w:sz w:val="18"/>
              </w:rPr>
              <w:t>43</w:t>
            </w:r>
          </w:p>
        </w:tc>
        <w:tc>
          <w:tcPr>
            <w:tcW w:type="dxa" w:w="1081"/>
            <w:shd w:val="clear" w:fill="F4F6F9"/>
          </w:tcPr>
          <w:p>
            <w:pPr>
              <w:spacing w:before="20" w:after="20"/>
              <w:jc w:val="right"/>
            </w:pPr>
            <w:r/>
            <w:r>
              <w:rPr>
                <w:rFonts w:ascii="宋体" w:hAnsi="宋体" w:eastAsia="宋体"/>
                <w:b w:val="0"/>
                <w:sz w:val="18"/>
              </w:rPr>
              <w:t>+39.5%</w:t>
            </w:r>
          </w:p>
        </w:tc>
        <w:tc>
          <w:tcPr>
            <w:tcW w:type="dxa" w:w="1081"/>
            <w:shd w:val="clear" w:fill="F4F6F9"/>
          </w:tcPr>
          <w:p>
            <w:pPr>
              <w:spacing w:before="20" w:after="20"/>
              <w:jc w:val="right"/>
            </w:pPr>
            <w:r/>
            <w:r>
              <w:rPr>
                <w:rFonts w:ascii="宋体" w:hAnsi="宋体" w:eastAsia="宋体"/>
                <w:b w:val="0"/>
                <w:sz w:val="18"/>
              </w:rPr>
              <w:t>6.2%</w:t>
            </w:r>
          </w:p>
        </w:tc>
        <w:tc>
          <w:tcPr>
            <w:tcW w:type="dxa" w:w="1081"/>
            <w:shd w:val="clear" w:fill="F4F6F9"/>
          </w:tcPr>
          <w:p>
            <w:pPr>
              <w:spacing w:before="20" w:after="20"/>
              <w:jc w:val="left"/>
            </w:pPr>
            <w:r/>
            <w:r>
              <w:rPr>
                <w:rFonts w:ascii="宋体" w:hAnsi="宋体" w:eastAsia="宋体"/>
                <w:b w:val="0"/>
                <w:sz w:val="18"/>
              </w:rPr>
              <w:t>消防管理</w:t>
            </w:r>
          </w:p>
        </w:tc>
        <w:tc>
          <w:tcPr>
            <w:tcW w:type="dxa" w:w="1081"/>
            <w:shd w:val="clear" w:fill="F4F6F9"/>
          </w:tcPr>
          <w:p>
            <w:pPr>
              <w:spacing w:before="20" w:after="20"/>
              <w:jc w:val="right"/>
            </w:pPr>
            <w:r/>
            <w:r>
              <w:rPr>
                <w:rFonts w:ascii="宋体" w:hAnsi="宋体" w:eastAsia="宋体"/>
                <w:b w:val="0"/>
                <w:sz w:val="18"/>
              </w:rPr>
              <w:t>8</w:t>
            </w:r>
          </w:p>
        </w:tc>
      </w:tr>
      <w:tr>
        <w:tc>
          <w:tcPr>
            <w:tcW w:type="dxa" w:w="1081"/>
          </w:tcPr>
          <w:p>
            <w:pPr>
              <w:spacing w:before="20" w:after="20"/>
              <w:jc w:val="right"/>
            </w:pPr>
            <w:r/>
            <w:r>
              <w:rPr>
                <w:rFonts w:ascii="宋体" w:hAnsi="宋体" w:eastAsia="宋体"/>
                <w:b w:val="0"/>
                <w:sz w:val="18"/>
              </w:rPr>
              <w:t>3</w:t>
            </w:r>
          </w:p>
        </w:tc>
        <w:tc>
          <w:tcPr>
            <w:tcW w:type="dxa" w:w="1081"/>
          </w:tcPr>
          <w:p>
            <w:pPr>
              <w:spacing w:before="20" w:after="20"/>
              <w:jc w:val="left"/>
            </w:pPr>
            <w:r/>
            <w:r>
              <w:rPr>
                <w:rFonts w:ascii="宋体" w:hAnsi="宋体" w:eastAsia="宋体"/>
                <w:b w:val="0"/>
                <w:sz w:val="18"/>
              </w:rPr>
              <w:t>盛大花园</w:t>
            </w:r>
          </w:p>
        </w:tc>
        <w:tc>
          <w:tcPr>
            <w:tcW w:type="dxa" w:w="1081"/>
          </w:tcPr>
          <w:p>
            <w:pPr>
              <w:spacing w:before="20" w:after="20"/>
              <w:jc w:val="right"/>
            </w:pPr>
            <w:r/>
            <w:r>
              <w:rPr>
                <w:rFonts w:ascii="宋体" w:hAnsi="宋体" w:eastAsia="宋体"/>
                <w:b w:val="0"/>
                <w:sz w:val="18"/>
              </w:rPr>
              <w:t>59</w:t>
            </w:r>
          </w:p>
        </w:tc>
        <w:tc>
          <w:tcPr>
            <w:tcW w:type="dxa" w:w="1081"/>
          </w:tcPr>
          <w:p>
            <w:pPr>
              <w:spacing w:before="20" w:after="20"/>
              <w:jc w:val="right"/>
            </w:pPr>
            <w:r/>
            <w:r>
              <w:rPr>
                <w:rFonts w:ascii="宋体" w:hAnsi="宋体" w:eastAsia="宋体"/>
                <w:b w:val="0"/>
                <w:sz w:val="18"/>
              </w:rPr>
              <w:t>51</w:t>
            </w:r>
          </w:p>
        </w:tc>
        <w:tc>
          <w:tcPr>
            <w:tcW w:type="dxa" w:w="1081"/>
          </w:tcPr>
          <w:p>
            <w:pPr>
              <w:spacing w:before="20" w:after="20"/>
              <w:jc w:val="right"/>
            </w:pPr>
            <w:r/>
            <w:r>
              <w:rPr>
                <w:rFonts w:ascii="宋体" w:hAnsi="宋体" w:eastAsia="宋体"/>
                <w:b w:val="0"/>
                <w:sz w:val="18"/>
              </w:rPr>
              <w:t>+15.7%</w:t>
            </w:r>
          </w:p>
        </w:tc>
        <w:tc>
          <w:tcPr>
            <w:tcW w:type="dxa" w:w="1081"/>
          </w:tcPr>
          <w:p>
            <w:pPr>
              <w:spacing w:before="20" w:after="20"/>
              <w:jc w:val="right"/>
            </w:pPr>
            <w:r/>
            <w:r>
              <w:rPr>
                <w:rFonts w:ascii="宋体" w:hAnsi="宋体" w:eastAsia="宋体"/>
                <w:b w:val="0"/>
                <w:sz w:val="18"/>
              </w:rPr>
              <w:t>6.1%</w:t>
            </w:r>
          </w:p>
        </w:tc>
        <w:tc>
          <w:tcPr>
            <w:tcW w:type="dxa" w:w="1081"/>
          </w:tcPr>
          <w:p>
            <w:pPr>
              <w:spacing w:before="20" w:after="20"/>
              <w:jc w:val="left"/>
            </w:pPr>
            <w:r/>
            <w:r>
              <w:rPr>
                <w:rFonts w:ascii="宋体" w:hAnsi="宋体" w:eastAsia="宋体"/>
                <w:b w:val="0"/>
                <w:sz w:val="18"/>
              </w:rPr>
              <w:t>业主大会/业委会</w:t>
            </w:r>
          </w:p>
        </w:tc>
        <w:tc>
          <w:tcPr>
            <w:tcW w:type="dxa" w:w="1081"/>
          </w:tcPr>
          <w:p>
            <w:pPr>
              <w:spacing w:before="20" w:after="20"/>
              <w:jc w:val="right"/>
            </w:pPr>
            <w:r/>
            <w:r>
              <w:rPr>
                <w:rFonts w:ascii="宋体" w:hAnsi="宋体" w:eastAsia="宋体"/>
                <w:b w:val="0"/>
                <w:sz w:val="18"/>
              </w:rPr>
              <w:t>4</w:t>
            </w:r>
          </w:p>
        </w:tc>
      </w:tr>
      <w:tr>
        <w:tc>
          <w:tcPr>
            <w:tcW w:type="dxa" w:w="1081"/>
            <w:shd w:val="clear" w:fill="F4F6F9"/>
          </w:tcPr>
          <w:p>
            <w:pPr>
              <w:spacing w:before="20" w:after="20"/>
              <w:jc w:val="right"/>
            </w:pPr>
            <w:r/>
            <w:r>
              <w:rPr>
                <w:rFonts w:ascii="宋体" w:hAnsi="宋体" w:eastAsia="宋体"/>
                <w:b w:val="0"/>
                <w:sz w:val="18"/>
              </w:rPr>
              <w:t>4</w:t>
            </w:r>
          </w:p>
        </w:tc>
        <w:tc>
          <w:tcPr>
            <w:tcW w:type="dxa" w:w="1081"/>
            <w:shd w:val="clear" w:fill="F4F6F9"/>
          </w:tcPr>
          <w:p>
            <w:pPr>
              <w:spacing w:before="20" w:after="20"/>
              <w:jc w:val="left"/>
            </w:pPr>
            <w:r/>
            <w:r>
              <w:rPr>
                <w:rFonts w:ascii="宋体" w:hAnsi="宋体" w:eastAsia="宋体"/>
                <w:b w:val="0"/>
                <w:sz w:val="18"/>
              </w:rPr>
              <w:t>周家湾</w:t>
            </w:r>
          </w:p>
        </w:tc>
        <w:tc>
          <w:tcPr>
            <w:tcW w:type="dxa" w:w="1081"/>
            <w:shd w:val="clear" w:fill="F4F6F9"/>
          </w:tcPr>
          <w:p>
            <w:pPr>
              <w:spacing w:before="20" w:after="20"/>
              <w:jc w:val="right"/>
            </w:pPr>
            <w:r/>
            <w:r>
              <w:rPr>
                <w:rFonts w:ascii="宋体" w:hAnsi="宋体" w:eastAsia="宋体"/>
                <w:b w:val="0"/>
                <w:sz w:val="18"/>
              </w:rPr>
              <w:t>53</w:t>
            </w:r>
          </w:p>
        </w:tc>
        <w:tc>
          <w:tcPr>
            <w:tcW w:type="dxa" w:w="1081"/>
            <w:shd w:val="clear" w:fill="F4F6F9"/>
          </w:tcPr>
          <w:p>
            <w:pPr>
              <w:spacing w:before="20" w:after="20"/>
              <w:jc w:val="right"/>
            </w:pPr>
            <w:r/>
            <w:r>
              <w:rPr>
                <w:rFonts w:ascii="宋体" w:hAnsi="宋体" w:eastAsia="宋体"/>
                <w:b w:val="0"/>
                <w:sz w:val="18"/>
              </w:rPr>
              <w:t>37</w:t>
            </w:r>
          </w:p>
        </w:tc>
        <w:tc>
          <w:tcPr>
            <w:tcW w:type="dxa" w:w="1081"/>
            <w:shd w:val="clear" w:fill="F4F6F9"/>
          </w:tcPr>
          <w:p>
            <w:pPr>
              <w:spacing w:before="20" w:after="20"/>
              <w:jc w:val="right"/>
            </w:pPr>
            <w:r/>
            <w:r>
              <w:rPr>
                <w:rFonts w:ascii="宋体" w:hAnsi="宋体" w:eastAsia="宋体"/>
                <w:b w:val="0"/>
                <w:sz w:val="18"/>
              </w:rPr>
              <w:t>+43.2%</w:t>
            </w:r>
          </w:p>
        </w:tc>
        <w:tc>
          <w:tcPr>
            <w:tcW w:type="dxa" w:w="1081"/>
            <w:shd w:val="clear" w:fill="F4F6F9"/>
          </w:tcPr>
          <w:p>
            <w:pPr>
              <w:spacing w:before="20" w:after="20"/>
              <w:jc w:val="right"/>
            </w:pPr>
            <w:r/>
            <w:r>
              <w:rPr>
                <w:rFonts w:ascii="宋体" w:hAnsi="宋体" w:eastAsia="宋体"/>
                <w:b w:val="0"/>
                <w:sz w:val="18"/>
              </w:rPr>
              <w:t>5.4%</w:t>
            </w:r>
          </w:p>
        </w:tc>
        <w:tc>
          <w:tcPr>
            <w:tcW w:type="dxa" w:w="1081"/>
            <w:shd w:val="clear" w:fill="F4F6F9"/>
          </w:tcPr>
          <w:p>
            <w:pPr>
              <w:spacing w:before="20" w:after="20"/>
              <w:jc w:val="left"/>
            </w:pPr>
            <w:r/>
            <w:r>
              <w:rPr>
                <w:rFonts w:ascii="宋体" w:hAnsi="宋体" w:eastAsia="宋体"/>
                <w:b w:val="0"/>
                <w:sz w:val="18"/>
              </w:rPr>
              <w:t>停车管理</w:t>
            </w:r>
          </w:p>
        </w:tc>
        <w:tc>
          <w:tcPr>
            <w:tcW w:type="dxa" w:w="1081"/>
            <w:shd w:val="clear" w:fill="F4F6F9"/>
          </w:tcPr>
          <w:p>
            <w:pPr>
              <w:spacing w:before="20" w:after="20"/>
              <w:jc w:val="right"/>
            </w:pPr>
            <w:r/>
            <w:r>
              <w:rPr>
                <w:rFonts w:ascii="宋体" w:hAnsi="宋体" w:eastAsia="宋体"/>
                <w:b w:val="0"/>
                <w:sz w:val="18"/>
              </w:rPr>
              <w:t>6</w:t>
            </w:r>
          </w:p>
        </w:tc>
      </w:tr>
      <w:tr>
        <w:tc>
          <w:tcPr>
            <w:tcW w:type="dxa" w:w="1081"/>
          </w:tcPr>
          <w:p>
            <w:pPr>
              <w:spacing w:before="20" w:after="20"/>
              <w:jc w:val="right"/>
            </w:pPr>
            <w:r/>
            <w:r>
              <w:rPr>
                <w:rFonts w:ascii="宋体" w:hAnsi="宋体" w:eastAsia="宋体"/>
                <w:b w:val="0"/>
                <w:sz w:val="18"/>
              </w:rPr>
              <w:t>5</w:t>
            </w:r>
          </w:p>
        </w:tc>
        <w:tc>
          <w:tcPr>
            <w:tcW w:type="dxa" w:w="1081"/>
          </w:tcPr>
          <w:p>
            <w:pPr>
              <w:spacing w:before="20" w:after="20"/>
              <w:jc w:val="left"/>
            </w:pPr>
            <w:r/>
            <w:r>
              <w:rPr>
                <w:rFonts w:ascii="宋体" w:hAnsi="宋体" w:eastAsia="宋体"/>
                <w:b w:val="0"/>
                <w:sz w:val="18"/>
              </w:rPr>
              <w:t>滨江小区</w:t>
            </w:r>
          </w:p>
        </w:tc>
        <w:tc>
          <w:tcPr>
            <w:tcW w:type="dxa" w:w="1081"/>
          </w:tcPr>
          <w:p>
            <w:pPr>
              <w:spacing w:before="20" w:after="20"/>
              <w:jc w:val="right"/>
            </w:pPr>
            <w:r/>
            <w:r>
              <w:rPr>
                <w:rFonts w:ascii="宋体" w:hAnsi="宋体" w:eastAsia="宋体"/>
                <w:b w:val="0"/>
                <w:sz w:val="18"/>
              </w:rPr>
              <w:t>50</w:t>
            </w:r>
          </w:p>
        </w:tc>
        <w:tc>
          <w:tcPr>
            <w:tcW w:type="dxa" w:w="1081"/>
          </w:tcPr>
          <w:p>
            <w:pPr>
              <w:spacing w:before="20" w:after="20"/>
              <w:jc w:val="right"/>
            </w:pPr>
            <w:r/>
            <w:r>
              <w:rPr>
                <w:rFonts w:ascii="宋体" w:hAnsi="宋体" w:eastAsia="宋体"/>
                <w:b w:val="0"/>
                <w:sz w:val="18"/>
              </w:rPr>
              <w:t>91</w:t>
            </w:r>
          </w:p>
        </w:tc>
        <w:tc>
          <w:tcPr>
            <w:tcW w:type="dxa" w:w="1081"/>
          </w:tcPr>
          <w:p>
            <w:pPr>
              <w:spacing w:before="20" w:after="20"/>
              <w:jc w:val="right"/>
            </w:pPr>
            <w:r/>
            <w:r>
              <w:rPr>
                <w:rFonts w:ascii="宋体" w:hAnsi="宋体" w:eastAsia="宋体"/>
                <w:b w:val="0"/>
                <w:sz w:val="18"/>
              </w:rPr>
              <w:t>-45.1%</w:t>
            </w:r>
          </w:p>
        </w:tc>
        <w:tc>
          <w:tcPr>
            <w:tcW w:type="dxa" w:w="1081"/>
          </w:tcPr>
          <w:p>
            <w:pPr>
              <w:spacing w:before="20" w:after="20"/>
              <w:jc w:val="right"/>
            </w:pPr>
            <w:r/>
            <w:r>
              <w:rPr>
                <w:rFonts w:ascii="宋体" w:hAnsi="宋体" w:eastAsia="宋体"/>
                <w:b w:val="0"/>
                <w:sz w:val="18"/>
              </w:rPr>
              <w:t>5.1%</w:t>
            </w:r>
          </w:p>
        </w:tc>
        <w:tc>
          <w:tcPr>
            <w:tcW w:type="dxa" w:w="1081"/>
          </w:tcPr>
          <w:p>
            <w:pPr>
              <w:spacing w:before="20" w:after="20"/>
              <w:jc w:val="left"/>
            </w:pPr>
            <w:r/>
            <w:r>
              <w:rPr>
                <w:rFonts w:ascii="宋体" w:hAnsi="宋体" w:eastAsia="宋体"/>
                <w:b w:val="0"/>
                <w:sz w:val="18"/>
              </w:rPr>
              <w:t>停车管理</w:t>
            </w:r>
          </w:p>
        </w:tc>
        <w:tc>
          <w:tcPr>
            <w:tcW w:type="dxa" w:w="1081"/>
          </w:tcPr>
          <w:p>
            <w:pPr>
              <w:spacing w:before="20" w:after="20"/>
              <w:jc w:val="right"/>
            </w:pPr>
            <w:r/>
            <w:r>
              <w:rPr>
                <w:rFonts w:ascii="宋体" w:hAnsi="宋体" w:eastAsia="宋体"/>
                <w:b w:val="0"/>
                <w:sz w:val="18"/>
              </w:rPr>
              <w:t>8</w:t>
            </w:r>
          </w:p>
        </w:tc>
      </w:tr>
      <w:tr>
        <w:tc>
          <w:tcPr>
            <w:tcW w:type="dxa" w:w="1081"/>
            <w:shd w:val="clear" w:fill="F4F6F9"/>
          </w:tcPr>
          <w:p>
            <w:pPr>
              <w:spacing w:before="20" w:after="20"/>
              <w:jc w:val="right"/>
            </w:pPr>
            <w:r/>
            <w:r>
              <w:rPr>
                <w:rFonts w:ascii="宋体" w:hAnsi="宋体" w:eastAsia="宋体"/>
                <w:b w:val="0"/>
                <w:sz w:val="18"/>
              </w:rPr>
              <w:t>6</w:t>
            </w:r>
          </w:p>
        </w:tc>
        <w:tc>
          <w:tcPr>
            <w:tcW w:type="dxa" w:w="1081"/>
            <w:shd w:val="clear" w:fill="F4F6F9"/>
          </w:tcPr>
          <w:p>
            <w:pPr>
              <w:spacing w:before="20" w:after="20"/>
              <w:jc w:val="left"/>
            </w:pPr>
            <w:r/>
            <w:r>
              <w:rPr>
                <w:rFonts w:ascii="宋体" w:hAnsi="宋体" w:eastAsia="宋体"/>
                <w:b w:val="0"/>
                <w:sz w:val="18"/>
              </w:rPr>
              <w:t>龙南七村</w:t>
            </w:r>
          </w:p>
        </w:tc>
        <w:tc>
          <w:tcPr>
            <w:tcW w:type="dxa" w:w="1081"/>
            <w:shd w:val="clear" w:fill="F4F6F9"/>
          </w:tcPr>
          <w:p>
            <w:pPr>
              <w:spacing w:before="20" w:after="20"/>
              <w:jc w:val="right"/>
            </w:pPr>
            <w:r/>
            <w:r>
              <w:rPr>
                <w:rFonts w:ascii="宋体" w:hAnsi="宋体" w:eastAsia="宋体"/>
                <w:b w:val="0"/>
                <w:sz w:val="18"/>
              </w:rPr>
              <w:t>45</w:t>
            </w:r>
          </w:p>
        </w:tc>
        <w:tc>
          <w:tcPr>
            <w:tcW w:type="dxa" w:w="1081"/>
            <w:shd w:val="clear" w:fill="F4F6F9"/>
          </w:tcPr>
          <w:p>
            <w:pPr>
              <w:spacing w:before="20" w:after="20"/>
              <w:jc w:val="right"/>
            </w:pPr>
            <w:r/>
            <w:r>
              <w:rPr>
                <w:rFonts w:ascii="宋体" w:hAnsi="宋体" w:eastAsia="宋体"/>
                <w:b w:val="0"/>
                <w:sz w:val="18"/>
              </w:rPr>
              <w:t>42</w:t>
            </w:r>
          </w:p>
        </w:tc>
        <w:tc>
          <w:tcPr>
            <w:tcW w:type="dxa" w:w="1081"/>
            <w:shd w:val="clear" w:fill="F4F6F9"/>
          </w:tcPr>
          <w:p>
            <w:pPr>
              <w:spacing w:before="20" w:after="20"/>
              <w:jc w:val="right"/>
            </w:pPr>
            <w:r/>
            <w:r>
              <w:rPr>
                <w:rFonts w:ascii="宋体" w:hAnsi="宋体" w:eastAsia="宋体"/>
                <w:b w:val="0"/>
                <w:sz w:val="18"/>
              </w:rPr>
              <w:t>+7.1%</w:t>
            </w:r>
          </w:p>
        </w:tc>
        <w:tc>
          <w:tcPr>
            <w:tcW w:type="dxa" w:w="1081"/>
            <w:shd w:val="clear" w:fill="F4F6F9"/>
          </w:tcPr>
          <w:p>
            <w:pPr>
              <w:spacing w:before="20" w:after="20"/>
              <w:jc w:val="right"/>
            </w:pPr>
            <w:r/>
            <w:r>
              <w:rPr>
                <w:rFonts w:ascii="宋体" w:hAnsi="宋体" w:eastAsia="宋体"/>
                <w:b w:val="0"/>
                <w:sz w:val="18"/>
              </w:rPr>
              <w:t>4.6%</w:t>
            </w:r>
          </w:p>
        </w:tc>
        <w:tc>
          <w:tcPr>
            <w:tcW w:type="dxa" w:w="1081"/>
            <w:shd w:val="clear" w:fill="F4F6F9"/>
          </w:tcPr>
          <w:p>
            <w:pPr>
              <w:spacing w:before="20" w:after="20"/>
              <w:jc w:val="left"/>
            </w:pPr>
            <w:r/>
            <w:r>
              <w:rPr>
                <w:rFonts w:ascii="宋体" w:hAnsi="宋体" w:eastAsia="宋体"/>
                <w:b w:val="0"/>
                <w:sz w:val="18"/>
              </w:rPr>
              <w:t>停车管理</w:t>
            </w:r>
          </w:p>
        </w:tc>
        <w:tc>
          <w:tcPr>
            <w:tcW w:type="dxa" w:w="1081"/>
            <w:shd w:val="clear" w:fill="F4F6F9"/>
          </w:tcPr>
          <w:p>
            <w:pPr>
              <w:spacing w:before="20" w:after="20"/>
              <w:jc w:val="right"/>
            </w:pPr>
            <w:r/>
            <w:r>
              <w:rPr>
                <w:rFonts w:ascii="宋体" w:hAnsi="宋体" w:eastAsia="宋体"/>
                <w:b w:val="0"/>
                <w:sz w:val="18"/>
              </w:rPr>
              <w:t>8</w:t>
            </w:r>
          </w:p>
        </w:tc>
      </w:tr>
      <w:tr>
        <w:tc>
          <w:tcPr>
            <w:tcW w:type="dxa" w:w="1081"/>
          </w:tcPr>
          <w:p>
            <w:pPr>
              <w:spacing w:before="20" w:after="20"/>
              <w:jc w:val="right"/>
            </w:pPr>
            <w:r/>
            <w:r>
              <w:rPr>
                <w:rFonts w:ascii="宋体" w:hAnsi="宋体" w:eastAsia="宋体"/>
                <w:b w:val="0"/>
                <w:sz w:val="18"/>
              </w:rPr>
              <w:t>7</w:t>
            </w:r>
          </w:p>
        </w:tc>
        <w:tc>
          <w:tcPr>
            <w:tcW w:type="dxa" w:w="1081"/>
          </w:tcPr>
          <w:p>
            <w:pPr>
              <w:spacing w:before="20" w:after="20"/>
              <w:jc w:val="left"/>
            </w:pPr>
            <w:r/>
            <w:r>
              <w:rPr>
                <w:rFonts w:ascii="宋体" w:hAnsi="宋体" w:eastAsia="宋体"/>
                <w:b w:val="0"/>
                <w:sz w:val="18"/>
              </w:rPr>
              <w:t>宝能华庭</w:t>
            </w:r>
          </w:p>
        </w:tc>
        <w:tc>
          <w:tcPr>
            <w:tcW w:type="dxa" w:w="1081"/>
          </w:tcPr>
          <w:p>
            <w:pPr>
              <w:spacing w:before="20" w:after="20"/>
              <w:jc w:val="right"/>
            </w:pPr>
            <w:r/>
            <w:r>
              <w:rPr>
                <w:rFonts w:ascii="宋体" w:hAnsi="宋体" w:eastAsia="宋体"/>
                <w:b w:val="0"/>
                <w:sz w:val="18"/>
              </w:rPr>
              <w:t>40</w:t>
            </w:r>
          </w:p>
        </w:tc>
        <w:tc>
          <w:tcPr>
            <w:tcW w:type="dxa" w:w="1081"/>
          </w:tcPr>
          <w:p>
            <w:pPr>
              <w:spacing w:before="20" w:after="20"/>
              <w:jc w:val="right"/>
            </w:pPr>
            <w:r/>
            <w:r>
              <w:rPr>
                <w:rFonts w:ascii="宋体" w:hAnsi="宋体" w:eastAsia="宋体"/>
                <w:b w:val="0"/>
                <w:sz w:val="18"/>
              </w:rPr>
              <w:t>38</w:t>
            </w:r>
          </w:p>
        </w:tc>
        <w:tc>
          <w:tcPr>
            <w:tcW w:type="dxa" w:w="1081"/>
          </w:tcPr>
          <w:p>
            <w:pPr>
              <w:spacing w:before="20" w:after="20"/>
              <w:jc w:val="right"/>
            </w:pPr>
            <w:r/>
            <w:r>
              <w:rPr>
                <w:rFonts w:ascii="宋体" w:hAnsi="宋体" w:eastAsia="宋体"/>
                <w:b w:val="0"/>
                <w:sz w:val="18"/>
              </w:rPr>
              <w:t>+5.3%</w:t>
            </w:r>
          </w:p>
        </w:tc>
        <w:tc>
          <w:tcPr>
            <w:tcW w:type="dxa" w:w="1081"/>
          </w:tcPr>
          <w:p>
            <w:pPr>
              <w:spacing w:before="20" w:after="20"/>
              <w:jc w:val="right"/>
            </w:pPr>
            <w:r/>
            <w:r>
              <w:rPr>
                <w:rFonts w:ascii="宋体" w:hAnsi="宋体" w:eastAsia="宋体"/>
                <w:b w:val="0"/>
                <w:sz w:val="18"/>
              </w:rPr>
              <w:t>4.1%</w:t>
            </w:r>
          </w:p>
        </w:tc>
        <w:tc>
          <w:tcPr>
            <w:tcW w:type="dxa" w:w="1081"/>
          </w:tcPr>
          <w:p>
            <w:pPr>
              <w:spacing w:before="20" w:after="20"/>
              <w:jc w:val="left"/>
            </w:pPr>
            <w:r/>
            <w:r>
              <w:rPr>
                <w:rFonts w:ascii="宋体" w:hAnsi="宋体" w:eastAsia="宋体"/>
                <w:b w:val="0"/>
                <w:sz w:val="18"/>
              </w:rPr>
              <w:t>业主大会/业委会</w:t>
            </w:r>
          </w:p>
        </w:tc>
        <w:tc>
          <w:tcPr>
            <w:tcW w:type="dxa" w:w="1081"/>
          </w:tcPr>
          <w:p>
            <w:pPr>
              <w:spacing w:before="20" w:after="20"/>
              <w:jc w:val="right"/>
            </w:pPr>
            <w:r/>
            <w:r>
              <w:rPr>
                <w:rFonts w:ascii="宋体" w:hAnsi="宋体" w:eastAsia="宋体"/>
                <w:b w:val="0"/>
                <w:sz w:val="18"/>
              </w:rPr>
              <w:t>3</w:t>
            </w:r>
          </w:p>
        </w:tc>
      </w:tr>
      <w:tr>
        <w:tc>
          <w:tcPr>
            <w:tcW w:type="dxa" w:w="1081"/>
            <w:shd w:val="clear" w:fill="F4F6F9"/>
          </w:tcPr>
          <w:p>
            <w:pPr>
              <w:spacing w:before="20" w:after="20"/>
              <w:jc w:val="right"/>
            </w:pPr>
            <w:r/>
            <w:r>
              <w:rPr>
                <w:rFonts w:ascii="宋体" w:hAnsi="宋体" w:eastAsia="宋体"/>
                <w:b w:val="0"/>
                <w:sz w:val="18"/>
              </w:rPr>
              <w:t>8</w:t>
            </w:r>
          </w:p>
        </w:tc>
        <w:tc>
          <w:tcPr>
            <w:tcW w:type="dxa" w:w="1081"/>
            <w:shd w:val="clear" w:fill="F4F6F9"/>
          </w:tcPr>
          <w:p>
            <w:pPr>
              <w:spacing w:before="20" w:after="20"/>
              <w:jc w:val="left"/>
            </w:pPr>
            <w:r/>
            <w:r>
              <w:rPr>
                <w:rFonts w:ascii="宋体" w:hAnsi="宋体" w:eastAsia="宋体"/>
                <w:b w:val="0"/>
                <w:sz w:val="18"/>
              </w:rPr>
              <w:t>百汇园小区</w:t>
            </w:r>
          </w:p>
        </w:tc>
        <w:tc>
          <w:tcPr>
            <w:tcW w:type="dxa" w:w="1081"/>
            <w:shd w:val="clear" w:fill="F4F6F9"/>
          </w:tcPr>
          <w:p>
            <w:pPr>
              <w:spacing w:before="20" w:after="20"/>
              <w:jc w:val="right"/>
            </w:pPr>
            <w:r/>
            <w:r>
              <w:rPr>
                <w:rFonts w:ascii="宋体" w:hAnsi="宋体" w:eastAsia="宋体"/>
                <w:b w:val="0"/>
                <w:sz w:val="18"/>
              </w:rPr>
              <w:t>38</w:t>
            </w:r>
          </w:p>
        </w:tc>
        <w:tc>
          <w:tcPr>
            <w:tcW w:type="dxa" w:w="1081"/>
            <w:shd w:val="clear" w:fill="F4F6F9"/>
          </w:tcPr>
          <w:p>
            <w:pPr>
              <w:spacing w:before="20" w:after="20"/>
              <w:jc w:val="right"/>
            </w:pPr>
            <w:r/>
            <w:r>
              <w:rPr>
                <w:rFonts w:ascii="宋体" w:hAnsi="宋体" w:eastAsia="宋体"/>
                <w:b w:val="0"/>
                <w:sz w:val="18"/>
              </w:rPr>
              <w:t>79</w:t>
            </w:r>
          </w:p>
        </w:tc>
        <w:tc>
          <w:tcPr>
            <w:tcW w:type="dxa" w:w="1081"/>
            <w:shd w:val="clear" w:fill="F4F6F9"/>
          </w:tcPr>
          <w:p>
            <w:pPr>
              <w:spacing w:before="20" w:after="20"/>
              <w:jc w:val="right"/>
            </w:pPr>
            <w:r/>
            <w:r>
              <w:rPr>
                <w:rFonts w:ascii="宋体" w:hAnsi="宋体" w:eastAsia="宋体"/>
                <w:b w:val="0"/>
                <w:sz w:val="18"/>
              </w:rPr>
              <w:t>-51.9%</w:t>
            </w:r>
          </w:p>
        </w:tc>
        <w:tc>
          <w:tcPr>
            <w:tcW w:type="dxa" w:w="1081"/>
            <w:shd w:val="clear" w:fill="F4F6F9"/>
          </w:tcPr>
          <w:p>
            <w:pPr>
              <w:spacing w:before="20" w:after="20"/>
              <w:jc w:val="right"/>
            </w:pPr>
            <w:r/>
            <w:r>
              <w:rPr>
                <w:rFonts w:ascii="宋体" w:hAnsi="宋体" w:eastAsia="宋体"/>
                <w:b w:val="0"/>
                <w:sz w:val="18"/>
              </w:rPr>
              <w:t>3.9%</w:t>
            </w:r>
          </w:p>
        </w:tc>
        <w:tc>
          <w:tcPr>
            <w:tcW w:type="dxa" w:w="1081"/>
            <w:shd w:val="clear" w:fill="F4F6F9"/>
          </w:tcPr>
          <w:p>
            <w:pPr>
              <w:spacing w:before="20" w:after="20"/>
              <w:jc w:val="left"/>
            </w:pPr>
            <w:r/>
            <w:r>
              <w:rPr>
                <w:rFonts w:ascii="宋体" w:hAnsi="宋体" w:eastAsia="宋体"/>
                <w:b w:val="0"/>
                <w:sz w:val="18"/>
              </w:rPr>
              <w:t>房屋维修</w:t>
            </w:r>
          </w:p>
        </w:tc>
        <w:tc>
          <w:tcPr>
            <w:tcW w:type="dxa" w:w="1081"/>
            <w:shd w:val="clear" w:fill="F4F6F9"/>
          </w:tcPr>
          <w:p>
            <w:pPr>
              <w:spacing w:before="20" w:after="20"/>
              <w:jc w:val="right"/>
            </w:pPr>
            <w:r/>
            <w:r>
              <w:rPr>
                <w:rFonts w:ascii="宋体" w:hAnsi="宋体" w:eastAsia="宋体"/>
                <w:b w:val="0"/>
                <w:sz w:val="18"/>
              </w:rPr>
              <w:t>4</w:t>
            </w:r>
          </w:p>
        </w:tc>
      </w:tr>
      <w:tr>
        <w:tc>
          <w:tcPr>
            <w:tcW w:type="dxa" w:w="1081"/>
          </w:tcPr>
          <w:p>
            <w:pPr>
              <w:spacing w:before="20" w:after="20"/>
              <w:jc w:val="right"/>
            </w:pPr>
            <w:r/>
            <w:r>
              <w:rPr>
                <w:rFonts w:ascii="宋体" w:hAnsi="宋体" w:eastAsia="宋体"/>
                <w:b w:val="0"/>
                <w:sz w:val="18"/>
              </w:rPr>
              <w:t>9</w:t>
            </w:r>
          </w:p>
        </w:tc>
        <w:tc>
          <w:tcPr>
            <w:tcW w:type="dxa" w:w="1081"/>
          </w:tcPr>
          <w:p>
            <w:pPr>
              <w:spacing w:before="20" w:after="20"/>
              <w:jc w:val="left"/>
            </w:pPr>
            <w:r/>
            <w:r>
              <w:rPr>
                <w:rFonts w:ascii="宋体" w:hAnsi="宋体" w:eastAsia="宋体"/>
                <w:b w:val="0"/>
                <w:sz w:val="18"/>
              </w:rPr>
              <w:t>龙兆苑</w:t>
            </w:r>
          </w:p>
        </w:tc>
        <w:tc>
          <w:tcPr>
            <w:tcW w:type="dxa" w:w="1081"/>
          </w:tcPr>
          <w:p>
            <w:pPr>
              <w:spacing w:before="20" w:after="20"/>
              <w:jc w:val="right"/>
            </w:pPr>
            <w:r/>
            <w:r>
              <w:rPr>
                <w:rFonts w:ascii="宋体" w:hAnsi="宋体" w:eastAsia="宋体"/>
                <w:b w:val="0"/>
                <w:sz w:val="18"/>
              </w:rPr>
              <w:t>33</w:t>
            </w:r>
          </w:p>
        </w:tc>
        <w:tc>
          <w:tcPr>
            <w:tcW w:type="dxa" w:w="1081"/>
          </w:tcPr>
          <w:p>
            <w:pPr>
              <w:spacing w:before="20" w:after="20"/>
              <w:jc w:val="right"/>
            </w:pPr>
            <w:r/>
            <w:r>
              <w:rPr>
                <w:rFonts w:ascii="宋体" w:hAnsi="宋体" w:eastAsia="宋体"/>
                <w:b w:val="0"/>
                <w:sz w:val="18"/>
              </w:rPr>
              <w:t>20</w:t>
            </w:r>
          </w:p>
        </w:tc>
        <w:tc>
          <w:tcPr>
            <w:tcW w:type="dxa" w:w="1081"/>
          </w:tcPr>
          <w:p>
            <w:pPr>
              <w:spacing w:before="20" w:after="20"/>
              <w:jc w:val="right"/>
            </w:pPr>
            <w:r/>
            <w:r>
              <w:rPr>
                <w:rFonts w:ascii="宋体" w:hAnsi="宋体" w:eastAsia="宋体"/>
                <w:b w:val="0"/>
                <w:sz w:val="18"/>
              </w:rPr>
              <w:t>+65.0%</w:t>
            </w:r>
          </w:p>
        </w:tc>
        <w:tc>
          <w:tcPr>
            <w:tcW w:type="dxa" w:w="1081"/>
          </w:tcPr>
          <w:p>
            <w:pPr>
              <w:spacing w:before="20" w:after="20"/>
              <w:jc w:val="right"/>
            </w:pPr>
            <w:r/>
            <w:r>
              <w:rPr>
                <w:rFonts w:ascii="宋体" w:hAnsi="宋体" w:eastAsia="宋体"/>
                <w:b w:val="0"/>
                <w:sz w:val="18"/>
              </w:rPr>
              <w:t>3.4%</w:t>
            </w:r>
          </w:p>
        </w:tc>
        <w:tc>
          <w:tcPr>
            <w:tcW w:type="dxa" w:w="1081"/>
          </w:tcPr>
          <w:p>
            <w:pPr>
              <w:spacing w:before="20" w:after="20"/>
              <w:jc w:val="left"/>
            </w:pPr>
            <w:r/>
            <w:r>
              <w:rPr>
                <w:rFonts w:ascii="宋体" w:hAnsi="宋体" w:eastAsia="宋体"/>
                <w:b w:val="0"/>
                <w:sz w:val="18"/>
              </w:rPr>
              <w:t>邻里纠纷</w:t>
            </w:r>
          </w:p>
        </w:tc>
        <w:tc>
          <w:tcPr>
            <w:tcW w:type="dxa" w:w="1081"/>
          </w:tcPr>
          <w:p>
            <w:pPr>
              <w:spacing w:before="20" w:after="20"/>
              <w:jc w:val="right"/>
            </w:pPr>
            <w:r/>
            <w:r>
              <w:rPr>
                <w:rFonts w:ascii="宋体" w:hAnsi="宋体" w:eastAsia="宋体"/>
                <w:b w:val="0"/>
                <w:sz w:val="18"/>
              </w:rPr>
              <w:t>3</w:t>
            </w:r>
          </w:p>
        </w:tc>
      </w:tr>
      <w:tr>
        <w:tc>
          <w:tcPr>
            <w:tcW w:type="dxa" w:w="1081"/>
            <w:shd w:val="clear" w:fill="F4F6F9"/>
          </w:tcPr>
          <w:p>
            <w:pPr>
              <w:spacing w:before="20" w:after="20"/>
              <w:jc w:val="right"/>
            </w:pPr>
            <w:r/>
            <w:r>
              <w:rPr>
                <w:rFonts w:ascii="宋体" w:hAnsi="宋体" w:eastAsia="宋体"/>
                <w:b w:val="0"/>
                <w:sz w:val="18"/>
              </w:rPr>
              <w:t>10</w:t>
            </w:r>
          </w:p>
        </w:tc>
        <w:tc>
          <w:tcPr>
            <w:tcW w:type="dxa" w:w="1081"/>
            <w:shd w:val="clear" w:fill="F4F6F9"/>
          </w:tcPr>
          <w:p>
            <w:pPr>
              <w:spacing w:before="20" w:after="20"/>
              <w:jc w:val="left"/>
            </w:pPr>
            <w:r/>
            <w:r>
              <w:rPr>
                <w:rFonts w:ascii="宋体" w:hAnsi="宋体" w:eastAsia="宋体"/>
                <w:b w:val="0"/>
                <w:sz w:val="18"/>
              </w:rPr>
              <w:t>海波花苑</w:t>
            </w:r>
          </w:p>
        </w:tc>
        <w:tc>
          <w:tcPr>
            <w:tcW w:type="dxa" w:w="1081"/>
            <w:shd w:val="clear" w:fill="F4F6F9"/>
          </w:tcPr>
          <w:p>
            <w:pPr>
              <w:spacing w:before="20" w:after="20"/>
              <w:jc w:val="right"/>
            </w:pPr>
            <w:r/>
            <w:r>
              <w:rPr>
                <w:rFonts w:ascii="宋体" w:hAnsi="宋体" w:eastAsia="宋体"/>
                <w:b w:val="0"/>
                <w:sz w:val="18"/>
              </w:rPr>
              <w:t>31</w:t>
            </w:r>
          </w:p>
        </w:tc>
        <w:tc>
          <w:tcPr>
            <w:tcW w:type="dxa" w:w="1081"/>
            <w:shd w:val="clear" w:fill="F4F6F9"/>
          </w:tcPr>
          <w:p>
            <w:pPr>
              <w:spacing w:before="20" w:after="20"/>
              <w:jc w:val="right"/>
            </w:pPr>
            <w:r/>
            <w:r>
              <w:rPr>
                <w:rFonts w:ascii="宋体" w:hAnsi="宋体" w:eastAsia="宋体"/>
                <w:b w:val="0"/>
                <w:sz w:val="18"/>
              </w:rPr>
              <w:t>23</w:t>
            </w:r>
          </w:p>
        </w:tc>
        <w:tc>
          <w:tcPr>
            <w:tcW w:type="dxa" w:w="1081"/>
            <w:shd w:val="clear" w:fill="F4F6F9"/>
          </w:tcPr>
          <w:p>
            <w:pPr>
              <w:spacing w:before="20" w:after="20"/>
              <w:jc w:val="right"/>
            </w:pPr>
            <w:r/>
            <w:r>
              <w:rPr>
                <w:rFonts w:ascii="宋体" w:hAnsi="宋体" w:eastAsia="宋体"/>
                <w:b w:val="0"/>
                <w:sz w:val="18"/>
              </w:rPr>
              <w:t>+34.8%</w:t>
            </w:r>
          </w:p>
        </w:tc>
        <w:tc>
          <w:tcPr>
            <w:tcW w:type="dxa" w:w="1081"/>
            <w:shd w:val="clear" w:fill="F4F6F9"/>
          </w:tcPr>
          <w:p>
            <w:pPr>
              <w:spacing w:before="20" w:after="20"/>
              <w:jc w:val="right"/>
            </w:pPr>
            <w:r/>
            <w:r>
              <w:rPr>
                <w:rFonts w:ascii="宋体" w:hAnsi="宋体" w:eastAsia="宋体"/>
                <w:b w:val="0"/>
                <w:sz w:val="18"/>
              </w:rPr>
              <w:t>3.2%</w:t>
            </w:r>
          </w:p>
        </w:tc>
        <w:tc>
          <w:tcPr>
            <w:tcW w:type="dxa" w:w="1081"/>
            <w:shd w:val="clear" w:fill="F4F6F9"/>
          </w:tcPr>
          <w:p>
            <w:pPr>
              <w:spacing w:before="20" w:after="20"/>
              <w:jc w:val="left"/>
            </w:pPr>
            <w:r/>
            <w:r>
              <w:rPr>
                <w:rFonts w:ascii="宋体" w:hAnsi="宋体" w:eastAsia="宋体"/>
                <w:b w:val="0"/>
                <w:sz w:val="18"/>
              </w:rPr>
              <w:t>房屋维修</w:t>
            </w:r>
          </w:p>
        </w:tc>
        <w:tc>
          <w:tcPr>
            <w:tcW w:type="dxa" w:w="1081"/>
            <w:shd w:val="clear" w:fill="F4F6F9"/>
          </w:tcPr>
          <w:p>
            <w:pPr>
              <w:spacing w:before="20" w:after="20"/>
              <w:jc w:val="right"/>
            </w:pPr>
            <w:r/>
            <w:r>
              <w:rPr>
                <w:rFonts w:ascii="宋体" w:hAnsi="宋体" w:eastAsia="宋体"/>
                <w:b w:val="0"/>
                <w:sz w:val="18"/>
              </w:rPr>
              <w:t>4</w:t>
            </w:r>
          </w:p>
        </w:tc>
      </w:tr>
    </w:tbl>
    <w:p>
      <w:pPr>
        <w:spacing w:after="120"/>
      </w:pP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8646"/>
            <w:gridSpan w:val="6"/>
            <w:shd w:val="clear" w:fill="DCE6F2"/>
          </w:tcPr>
          <w:p>
            <w:pPr>
              <w:spacing w:before="20" w:after="20"/>
              <w:jc w:val="center"/>
            </w:pPr>
            <w:r/>
            <w:r>
              <w:rPr>
                <w:rFonts w:ascii="宋体" w:hAnsi="宋体" w:eastAsia="宋体"/>
                <w:b/>
                <w:sz w:val="19"/>
              </w:rPr>
              <w:t>地址级热点（可下派核查的具体地址）</w:t>
            </w:r>
          </w:p>
        </w:tc>
      </w:tr>
      <w:tr>
        <w:trPr>
          <w:tblHeader w:val="true"/>
        </w:trPr>
        <w:tc>
          <w:tcPr>
            <w:tcW w:type="dxa" w:w="1441"/>
            <w:shd w:val="clear" w:fill="1A3A5F"/>
          </w:tcPr>
          <w:p>
            <w:pPr>
              <w:spacing w:before="20" w:after="20"/>
              <w:jc w:val="center"/>
            </w:pPr>
            <w:r/>
            <w:r>
              <w:rPr>
                <w:rFonts w:ascii="宋体" w:hAnsi="宋体" w:eastAsia="宋体"/>
                <w:b/>
                <w:color w:val="FFFFFF"/>
                <w:sz w:val="18"/>
              </w:rPr>
              <w:t>#</w:t>
            </w:r>
          </w:p>
        </w:tc>
        <w:tc>
          <w:tcPr>
            <w:tcW w:type="dxa" w:w="1441"/>
            <w:shd w:val="clear" w:fill="1A3A5F"/>
          </w:tcPr>
          <w:p>
            <w:pPr>
              <w:spacing w:before="20" w:after="20"/>
              <w:jc w:val="center"/>
            </w:pPr>
            <w:r/>
            <w:r>
              <w:rPr>
                <w:rFonts w:ascii="宋体" w:hAnsi="宋体" w:eastAsia="宋体"/>
                <w:b/>
                <w:color w:val="FFFFFF"/>
                <w:sz w:val="18"/>
              </w:rPr>
              <w:t>地址</w:t>
            </w:r>
          </w:p>
        </w:tc>
        <w:tc>
          <w:tcPr>
            <w:tcW w:type="dxa" w:w="1441"/>
            <w:shd w:val="clear" w:fill="1A3A5F"/>
          </w:tcPr>
          <w:p>
            <w:pPr>
              <w:spacing w:before="20" w:after="20"/>
              <w:jc w:val="center"/>
            </w:pPr>
            <w:r/>
            <w:r>
              <w:rPr>
                <w:rFonts w:ascii="宋体" w:hAnsi="宋体" w:eastAsia="宋体"/>
                <w:b/>
                <w:color w:val="FFFFFF"/>
                <w:sz w:val="18"/>
              </w:rPr>
              <w:t>2026年1-8月</w:t>
            </w:r>
          </w:p>
        </w:tc>
        <w:tc>
          <w:tcPr>
            <w:tcW w:type="dxa" w:w="1441"/>
            <w:shd w:val="clear" w:fill="1A3A5F"/>
          </w:tcPr>
          <w:p>
            <w:pPr>
              <w:spacing w:before="20" w:after="20"/>
              <w:jc w:val="center"/>
            </w:pPr>
            <w:r/>
            <w:r>
              <w:rPr>
                <w:rFonts w:ascii="宋体" w:hAnsi="宋体" w:eastAsia="宋体"/>
                <w:b/>
                <w:color w:val="FFFFFF"/>
                <w:sz w:val="18"/>
              </w:rPr>
              <w:t>2025年同期</w:t>
            </w:r>
          </w:p>
        </w:tc>
        <w:tc>
          <w:tcPr>
            <w:tcW w:type="dxa" w:w="1441"/>
            <w:shd w:val="clear" w:fill="1A3A5F"/>
          </w:tcPr>
          <w:p>
            <w:pPr>
              <w:spacing w:before="20" w:after="20"/>
              <w:jc w:val="center"/>
            </w:pPr>
            <w:r/>
            <w:r>
              <w:rPr>
                <w:rFonts w:ascii="宋体" w:hAnsi="宋体" w:eastAsia="宋体"/>
                <w:b/>
                <w:color w:val="FFFFFF"/>
                <w:sz w:val="18"/>
              </w:rPr>
              <w:t>增减</w:t>
            </w:r>
          </w:p>
        </w:tc>
        <w:tc>
          <w:tcPr>
            <w:tcW w:type="dxa" w:w="1441"/>
            <w:shd w:val="clear" w:fill="1A3A5F"/>
          </w:tcPr>
          <w:p>
            <w:pPr>
              <w:spacing w:before="20" w:after="20"/>
              <w:jc w:val="center"/>
            </w:pPr>
            <w:r/>
            <w:r>
              <w:rPr>
                <w:rFonts w:ascii="宋体" w:hAnsi="宋体" w:eastAsia="宋体"/>
                <w:b/>
                <w:color w:val="FFFFFF"/>
                <w:sz w:val="18"/>
              </w:rPr>
              <w:t>首要类别</w:t>
            </w:r>
          </w:p>
        </w:tc>
      </w:tr>
      <w:tr>
        <w:tc>
          <w:tcPr>
            <w:tcW w:type="dxa" w:w="1441"/>
          </w:tcPr>
          <w:p>
            <w:pPr>
              <w:spacing w:before="20" w:after="20"/>
              <w:jc w:val="right"/>
            </w:pPr>
            <w:r/>
            <w:r>
              <w:rPr>
                <w:rFonts w:ascii="宋体" w:hAnsi="宋体" w:eastAsia="宋体"/>
                <w:b w:val="0"/>
                <w:sz w:val="18"/>
              </w:rPr>
              <w:t>1</w:t>
            </w:r>
          </w:p>
        </w:tc>
        <w:tc>
          <w:tcPr>
            <w:tcW w:type="dxa" w:w="1441"/>
          </w:tcPr>
          <w:p>
            <w:pPr>
              <w:spacing w:before="20" w:after="20"/>
              <w:jc w:val="left"/>
            </w:pPr>
            <w:r/>
            <w:r>
              <w:rPr>
                <w:rFonts w:ascii="宋体" w:hAnsi="宋体" w:eastAsia="宋体"/>
                <w:b w:val="0"/>
                <w:sz w:val="18"/>
              </w:rPr>
              <w:t>龙华西路285弄2-13号、15-29号，龙水北路900弄1-36号、960弄4-21号</w:t>
            </w:r>
          </w:p>
        </w:tc>
        <w:tc>
          <w:tcPr>
            <w:tcW w:type="dxa" w:w="1441"/>
          </w:tcPr>
          <w:p>
            <w:pPr>
              <w:spacing w:before="20" w:after="20"/>
              <w:jc w:val="right"/>
            </w:pPr>
            <w:r/>
            <w:r>
              <w:rPr>
                <w:rFonts w:ascii="宋体" w:hAnsi="宋体" w:eastAsia="宋体"/>
                <w:b w:val="0"/>
                <w:sz w:val="18"/>
              </w:rPr>
              <w:t>67</w:t>
            </w:r>
          </w:p>
        </w:tc>
        <w:tc>
          <w:tcPr>
            <w:tcW w:type="dxa" w:w="1441"/>
          </w:tcPr>
          <w:p>
            <w:pPr>
              <w:spacing w:before="20" w:after="20"/>
              <w:jc w:val="right"/>
            </w:pPr>
            <w:r/>
            <w:r>
              <w:rPr>
                <w:rFonts w:ascii="宋体" w:hAnsi="宋体" w:eastAsia="宋体"/>
                <w:b w:val="0"/>
                <w:sz w:val="18"/>
              </w:rPr>
              <w:t>10</w:t>
            </w:r>
          </w:p>
        </w:tc>
        <w:tc>
          <w:tcPr>
            <w:tcW w:type="dxa" w:w="1441"/>
          </w:tcPr>
          <w:p>
            <w:pPr>
              <w:spacing w:before="20" w:after="20"/>
              <w:jc w:val="right"/>
            </w:pPr>
            <w:r/>
            <w:r>
              <w:rPr>
                <w:rFonts w:ascii="宋体" w:hAnsi="宋体" w:eastAsia="宋体"/>
                <w:b w:val="0"/>
                <w:sz w:val="18"/>
              </w:rPr>
              <w:t>+57</w:t>
            </w:r>
          </w:p>
        </w:tc>
        <w:tc>
          <w:tcPr>
            <w:tcW w:type="dxa" w:w="1441"/>
          </w:tcPr>
          <w:p>
            <w:pPr>
              <w:spacing w:before="20" w:after="20"/>
              <w:jc w:val="left"/>
            </w:pPr>
            <w:r/>
            <w:r>
              <w:rPr>
                <w:rFonts w:ascii="宋体" w:hAnsi="宋体" w:eastAsia="宋体"/>
                <w:b w:val="0"/>
                <w:sz w:val="18"/>
              </w:rPr>
              <w:t>旧住房改造</w:t>
            </w:r>
          </w:p>
        </w:tc>
      </w:tr>
      <w:tr>
        <w:tc>
          <w:tcPr>
            <w:tcW w:type="dxa" w:w="1441"/>
            <w:shd w:val="clear" w:fill="F4F6F9"/>
          </w:tcPr>
          <w:p>
            <w:pPr>
              <w:spacing w:before="20" w:after="20"/>
              <w:jc w:val="right"/>
            </w:pPr>
            <w:r/>
            <w:r>
              <w:rPr>
                <w:rFonts w:ascii="宋体" w:hAnsi="宋体" w:eastAsia="宋体"/>
                <w:b w:val="0"/>
                <w:sz w:val="18"/>
              </w:rPr>
              <w:t>2</w:t>
            </w:r>
          </w:p>
        </w:tc>
        <w:tc>
          <w:tcPr>
            <w:tcW w:type="dxa" w:w="1441"/>
            <w:shd w:val="clear" w:fill="F4F6F9"/>
          </w:tcPr>
          <w:p>
            <w:pPr>
              <w:spacing w:before="20" w:after="20"/>
              <w:jc w:val="left"/>
            </w:pPr>
            <w:r/>
            <w:r>
              <w:rPr>
                <w:rFonts w:ascii="宋体" w:hAnsi="宋体" w:eastAsia="宋体"/>
                <w:b w:val="0"/>
                <w:sz w:val="18"/>
              </w:rPr>
              <w:t>龙华西路31弄1-14号、16-51号、61-62号</w:t>
            </w:r>
          </w:p>
        </w:tc>
        <w:tc>
          <w:tcPr>
            <w:tcW w:type="dxa" w:w="1441"/>
            <w:shd w:val="clear" w:fill="F4F6F9"/>
          </w:tcPr>
          <w:p>
            <w:pPr>
              <w:spacing w:before="20" w:after="20"/>
              <w:jc w:val="right"/>
            </w:pPr>
            <w:r/>
            <w:r>
              <w:rPr>
                <w:rFonts w:ascii="宋体" w:hAnsi="宋体" w:eastAsia="宋体"/>
                <w:b w:val="0"/>
                <w:sz w:val="18"/>
              </w:rPr>
              <w:t>60</w:t>
            </w:r>
          </w:p>
        </w:tc>
        <w:tc>
          <w:tcPr>
            <w:tcW w:type="dxa" w:w="1441"/>
            <w:shd w:val="clear" w:fill="F4F6F9"/>
          </w:tcPr>
          <w:p>
            <w:pPr>
              <w:spacing w:before="20" w:after="20"/>
              <w:jc w:val="right"/>
            </w:pPr>
            <w:r/>
            <w:r>
              <w:rPr>
                <w:rFonts w:ascii="宋体" w:hAnsi="宋体" w:eastAsia="宋体"/>
                <w:b w:val="0"/>
                <w:sz w:val="18"/>
              </w:rPr>
              <w:t>43</w:t>
            </w:r>
          </w:p>
        </w:tc>
        <w:tc>
          <w:tcPr>
            <w:tcW w:type="dxa" w:w="1441"/>
            <w:shd w:val="clear" w:fill="F4F6F9"/>
          </w:tcPr>
          <w:p>
            <w:pPr>
              <w:spacing w:before="20" w:after="20"/>
              <w:jc w:val="right"/>
            </w:pPr>
            <w:r/>
            <w:r>
              <w:rPr>
                <w:rFonts w:ascii="宋体" w:hAnsi="宋体" w:eastAsia="宋体"/>
                <w:b w:val="0"/>
                <w:sz w:val="18"/>
              </w:rPr>
              <w:t>+17</w:t>
            </w:r>
          </w:p>
        </w:tc>
        <w:tc>
          <w:tcPr>
            <w:tcW w:type="dxa" w:w="1441"/>
            <w:shd w:val="clear" w:fill="F4F6F9"/>
          </w:tcPr>
          <w:p>
            <w:pPr>
              <w:spacing w:before="20" w:after="20"/>
              <w:jc w:val="left"/>
            </w:pPr>
            <w:r/>
            <w:r>
              <w:rPr>
                <w:rFonts w:ascii="宋体" w:hAnsi="宋体" w:eastAsia="宋体"/>
                <w:b w:val="0"/>
                <w:sz w:val="18"/>
              </w:rPr>
              <w:t>消防管理</w:t>
            </w:r>
          </w:p>
        </w:tc>
      </w:tr>
      <w:tr>
        <w:tc>
          <w:tcPr>
            <w:tcW w:type="dxa" w:w="1441"/>
          </w:tcPr>
          <w:p>
            <w:pPr>
              <w:spacing w:before="20" w:after="20"/>
              <w:jc w:val="right"/>
            </w:pPr>
            <w:r/>
            <w:r>
              <w:rPr>
                <w:rFonts w:ascii="宋体" w:hAnsi="宋体" w:eastAsia="宋体"/>
                <w:b w:val="0"/>
                <w:sz w:val="18"/>
              </w:rPr>
              <w:t>3</w:t>
            </w:r>
          </w:p>
        </w:tc>
        <w:tc>
          <w:tcPr>
            <w:tcW w:type="dxa" w:w="1441"/>
          </w:tcPr>
          <w:p>
            <w:pPr>
              <w:spacing w:before="20" w:after="20"/>
              <w:jc w:val="left"/>
            </w:pPr>
            <w:r/>
            <w:r>
              <w:rPr>
                <w:rFonts w:ascii="宋体" w:hAnsi="宋体" w:eastAsia="宋体"/>
                <w:b w:val="0"/>
                <w:sz w:val="18"/>
              </w:rPr>
              <w:t>龙华路2518弄1-78号、2522-2584号，宛平南路1410-1412号、1418号</w:t>
            </w:r>
          </w:p>
        </w:tc>
        <w:tc>
          <w:tcPr>
            <w:tcW w:type="dxa" w:w="1441"/>
          </w:tcPr>
          <w:p>
            <w:pPr>
              <w:spacing w:before="20" w:after="20"/>
              <w:jc w:val="right"/>
            </w:pPr>
            <w:r/>
            <w:r>
              <w:rPr>
                <w:rFonts w:ascii="宋体" w:hAnsi="宋体" w:eastAsia="宋体"/>
                <w:b w:val="0"/>
                <w:sz w:val="18"/>
              </w:rPr>
              <w:t>59</w:t>
            </w:r>
          </w:p>
        </w:tc>
        <w:tc>
          <w:tcPr>
            <w:tcW w:type="dxa" w:w="1441"/>
          </w:tcPr>
          <w:p>
            <w:pPr>
              <w:spacing w:before="20" w:after="20"/>
              <w:jc w:val="right"/>
            </w:pPr>
            <w:r/>
            <w:r>
              <w:rPr>
                <w:rFonts w:ascii="宋体" w:hAnsi="宋体" w:eastAsia="宋体"/>
                <w:b w:val="0"/>
                <w:sz w:val="18"/>
              </w:rPr>
              <w:t>51</w:t>
            </w:r>
          </w:p>
        </w:tc>
        <w:tc>
          <w:tcPr>
            <w:tcW w:type="dxa" w:w="1441"/>
          </w:tcPr>
          <w:p>
            <w:pPr>
              <w:spacing w:before="20" w:after="20"/>
              <w:jc w:val="right"/>
            </w:pPr>
            <w:r/>
            <w:r>
              <w:rPr>
                <w:rFonts w:ascii="宋体" w:hAnsi="宋体" w:eastAsia="宋体"/>
                <w:b w:val="0"/>
                <w:sz w:val="18"/>
              </w:rPr>
              <w:t>+8</w:t>
            </w:r>
          </w:p>
        </w:tc>
        <w:tc>
          <w:tcPr>
            <w:tcW w:type="dxa" w:w="1441"/>
          </w:tcPr>
          <w:p>
            <w:pPr>
              <w:spacing w:before="20" w:after="20"/>
              <w:jc w:val="left"/>
            </w:pPr>
            <w:r/>
            <w:r>
              <w:rPr>
                <w:rFonts w:ascii="宋体" w:hAnsi="宋体" w:eastAsia="宋体"/>
                <w:b w:val="0"/>
                <w:sz w:val="18"/>
              </w:rPr>
              <w:t>业主大会/业委会</w:t>
            </w:r>
          </w:p>
        </w:tc>
      </w:tr>
      <w:tr>
        <w:tc>
          <w:tcPr>
            <w:tcW w:type="dxa" w:w="1441"/>
            <w:shd w:val="clear" w:fill="F4F6F9"/>
          </w:tcPr>
          <w:p>
            <w:pPr>
              <w:spacing w:before="20" w:after="20"/>
              <w:jc w:val="right"/>
            </w:pPr>
            <w:r/>
            <w:r>
              <w:rPr>
                <w:rFonts w:ascii="宋体" w:hAnsi="宋体" w:eastAsia="宋体"/>
                <w:b w:val="0"/>
                <w:sz w:val="18"/>
              </w:rPr>
              <w:t>4</w:t>
            </w:r>
          </w:p>
        </w:tc>
        <w:tc>
          <w:tcPr>
            <w:tcW w:type="dxa" w:w="1441"/>
            <w:shd w:val="clear" w:fill="F4F6F9"/>
          </w:tcPr>
          <w:p>
            <w:pPr>
              <w:spacing w:before="20" w:after="20"/>
              <w:jc w:val="left"/>
            </w:pPr>
            <w:r/>
            <w:r>
              <w:rPr>
                <w:rFonts w:ascii="宋体" w:hAnsi="宋体" w:eastAsia="宋体"/>
                <w:b w:val="0"/>
                <w:sz w:val="18"/>
              </w:rPr>
              <w:t>龙华西路81弄1-9号、11-16号、19-36号、41-66号、91号甲乙、95号甲乙、99号甲乙、101号甲乙、100弄4-5号</w:t>
            </w:r>
          </w:p>
        </w:tc>
        <w:tc>
          <w:tcPr>
            <w:tcW w:type="dxa" w:w="1441"/>
            <w:shd w:val="clear" w:fill="F4F6F9"/>
          </w:tcPr>
          <w:p>
            <w:pPr>
              <w:spacing w:before="20" w:after="20"/>
              <w:jc w:val="right"/>
            </w:pPr>
            <w:r/>
            <w:r>
              <w:rPr>
                <w:rFonts w:ascii="宋体" w:hAnsi="宋体" w:eastAsia="宋体"/>
                <w:b w:val="0"/>
                <w:sz w:val="18"/>
              </w:rPr>
              <w:t>53</w:t>
            </w:r>
          </w:p>
        </w:tc>
        <w:tc>
          <w:tcPr>
            <w:tcW w:type="dxa" w:w="1441"/>
            <w:shd w:val="clear" w:fill="F4F6F9"/>
          </w:tcPr>
          <w:p>
            <w:pPr>
              <w:spacing w:before="20" w:after="20"/>
              <w:jc w:val="right"/>
            </w:pPr>
            <w:r/>
            <w:r>
              <w:rPr>
                <w:rFonts w:ascii="宋体" w:hAnsi="宋体" w:eastAsia="宋体"/>
                <w:b w:val="0"/>
                <w:sz w:val="18"/>
              </w:rPr>
              <w:t>37</w:t>
            </w:r>
          </w:p>
        </w:tc>
        <w:tc>
          <w:tcPr>
            <w:tcW w:type="dxa" w:w="1441"/>
            <w:shd w:val="clear" w:fill="F4F6F9"/>
          </w:tcPr>
          <w:p>
            <w:pPr>
              <w:spacing w:before="20" w:after="20"/>
              <w:jc w:val="right"/>
            </w:pPr>
            <w:r/>
            <w:r>
              <w:rPr>
                <w:rFonts w:ascii="宋体" w:hAnsi="宋体" w:eastAsia="宋体"/>
                <w:b w:val="0"/>
                <w:sz w:val="18"/>
              </w:rPr>
              <w:t>+16</w:t>
            </w:r>
          </w:p>
        </w:tc>
        <w:tc>
          <w:tcPr>
            <w:tcW w:type="dxa" w:w="1441"/>
            <w:shd w:val="clear" w:fill="F4F6F9"/>
          </w:tcPr>
          <w:p>
            <w:pPr>
              <w:spacing w:before="20" w:after="20"/>
              <w:jc w:val="left"/>
            </w:pPr>
            <w:r/>
            <w:r>
              <w:rPr>
                <w:rFonts w:ascii="宋体" w:hAnsi="宋体" w:eastAsia="宋体"/>
                <w:b w:val="0"/>
                <w:sz w:val="18"/>
              </w:rPr>
              <w:t>停车管理</w:t>
            </w:r>
          </w:p>
        </w:tc>
      </w:tr>
      <w:tr>
        <w:tc>
          <w:tcPr>
            <w:tcW w:type="dxa" w:w="1441"/>
          </w:tcPr>
          <w:p>
            <w:pPr>
              <w:spacing w:before="20" w:after="20"/>
              <w:jc w:val="right"/>
            </w:pPr>
            <w:r/>
            <w:r>
              <w:rPr>
                <w:rFonts w:ascii="宋体" w:hAnsi="宋体" w:eastAsia="宋体"/>
                <w:b w:val="0"/>
                <w:sz w:val="18"/>
              </w:rPr>
              <w:t>5</w:t>
            </w:r>
          </w:p>
        </w:tc>
        <w:tc>
          <w:tcPr>
            <w:tcW w:type="dxa" w:w="1441"/>
          </w:tcPr>
          <w:p>
            <w:pPr>
              <w:spacing w:before="20" w:after="20"/>
              <w:jc w:val="left"/>
            </w:pPr>
            <w:r/>
            <w:r>
              <w:rPr>
                <w:rFonts w:ascii="宋体" w:hAnsi="宋体" w:eastAsia="宋体"/>
                <w:b w:val="0"/>
                <w:sz w:val="18"/>
              </w:rPr>
              <w:t>龙水南路266-318号（双），天钥桥南路1199弄1-50号、53-120号、1249弄1-26号、29-58号</w:t>
            </w:r>
          </w:p>
        </w:tc>
        <w:tc>
          <w:tcPr>
            <w:tcW w:type="dxa" w:w="1441"/>
          </w:tcPr>
          <w:p>
            <w:pPr>
              <w:spacing w:before="20" w:after="20"/>
              <w:jc w:val="right"/>
            </w:pPr>
            <w:r/>
            <w:r>
              <w:rPr>
                <w:rFonts w:ascii="宋体" w:hAnsi="宋体" w:eastAsia="宋体"/>
                <w:b w:val="0"/>
                <w:sz w:val="18"/>
              </w:rPr>
              <w:t>50</w:t>
            </w:r>
          </w:p>
        </w:tc>
        <w:tc>
          <w:tcPr>
            <w:tcW w:type="dxa" w:w="1441"/>
          </w:tcPr>
          <w:p>
            <w:pPr>
              <w:spacing w:before="20" w:after="20"/>
              <w:jc w:val="right"/>
            </w:pPr>
            <w:r/>
            <w:r>
              <w:rPr>
                <w:rFonts w:ascii="宋体" w:hAnsi="宋体" w:eastAsia="宋体"/>
                <w:b w:val="0"/>
                <w:sz w:val="18"/>
              </w:rPr>
              <w:t>91</w:t>
            </w:r>
          </w:p>
        </w:tc>
        <w:tc>
          <w:tcPr>
            <w:tcW w:type="dxa" w:w="1441"/>
          </w:tcPr>
          <w:p>
            <w:pPr>
              <w:spacing w:before="20" w:after="20"/>
              <w:jc w:val="right"/>
            </w:pPr>
            <w:r/>
            <w:r>
              <w:rPr>
                <w:rFonts w:ascii="宋体" w:hAnsi="宋体" w:eastAsia="宋体"/>
                <w:b w:val="0"/>
                <w:sz w:val="18"/>
              </w:rPr>
              <w:t>-41</w:t>
            </w:r>
          </w:p>
        </w:tc>
        <w:tc>
          <w:tcPr>
            <w:tcW w:type="dxa" w:w="1441"/>
          </w:tcPr>
          <w:p>
            <w:pPr>
              <w:spacing w:before="20" w:after="20"/>
              <w:jc w:val="left"/>
            </w:pPr>
            <w:r/>
            <w:r>
              <w:rPr>
                <w:rFonts w:ascii="宋体" w:hAnsi="宋体" w:eastAsia="宋体"/>
                <w:b w:val="0"/>
                <w:sz w:val="18"/>
              </w:rPr>
              <w:t>停车管理</w:t>
            </w:r>
          </w:p>
        </w:tc>
      </w:tr>
      <w:tr>
        <w:tc>
          <w:tcPr>
            <w:tcW w:type="dxa" w:w="1441"/>
            <w:shd w:val="clear" w:fill="F4F6F9"/>
          </w:tcPr>
          <w:p>
            <w:pPr>
              <w:spacing w:before="20" w:after="20"/>
              <w:jc w:val="right"/>
            </w:pPr>
            <w:r/>
            <w:r>
              <w:rPr>
                <w:rFonts w:ascii="宋体" w:hAnsi="宋体" w:eastAsia="宋体"/>
                <w:b w:val="0"/>
                <w:sz w:val="18"/>
              </w:rPr>
              <w:t>6</w:t>
            </w:r>
          </w:p>
        </w:tc>
        <w:tc>
          <w:tcPr>
            <w:tcW w:type="dxa" w:w="1441"/>
            <w:shd w:val="clear" w:fill="F4F6F9"/>
          </w:tcPr>
          <w:p>
            <w:pPr>
              <w:spacing w:before="20" w:after="20"/>
              <w:jc w:val="left"/>
            </w:pPr>
            <w:r/>
            <w:r>
              <w:rPr>
                <w:rFonts w:ascii="宋体" w:hAnsi="宋体" w:eastAsia="宋体"/>
                <w:b w:val="0"/>
                <w:sz w:val="18"/>
              </w:rPr>
              <w:t>龙南七村1-78号、81-82号</w:t>
            </w:r>
          </w:p>
        </w:tc>
        <w:tc>
          <w:tcPr>
            <w:tcW w:type="dxa" w:w="1441"/>
            <w:shd w:val="clear" w:fill="F4F6F9"/>
          </w:tcPr>
          <w:p>
            <w:pPr>
              <w:spacing w:before="20" w:after="20"/>
              <w:jc w:val="right"/>
            </w:pPr>
            <w:r/>
            <w:r>
              <w:rPr>
                <w:rFonts w:ascii="宋体" w:hAnsi="宋体" w:eastAsia="宋体"/>
                <w:b w:val="0"/>
                <w:sz w:val="18"/>
              </w:rPr>
              <w:t>45</w:t>
            </w:r>
          </w:p>
        </w:tc>
        <w:tc>
          <w:tcPr>
            <w:tcW w:type="dxa" w:w="1441"/>
            <w:shd w:val="clear" w:fill="F4F6F9"/>
          </w:tcPr>
          <w:p>
            <w:pPr>
              <w:spacing w:before="20" w:after="20"/>
              <w:jc w:val="right"/>
            </w:pPr>
            <w:r/>
            <w:r>
              <w:rPr>
                <w:rFonts w:ascii="宋体" w:hAnsi="宋体" w:eastAsia="宋体"/>
                <w:b w:val="0"/>
                <w:sz w:val="18"/>
              </w:rPr>
              <w:t>42</w:t>
            </w:r>
          </w:p>
        </w:tc>
        <w:tc>
          <w:tcPr>
            <w:tcW w:type="dxa" w:w="1441"/>
            <w:shd w:val="clear" w:fill="F4F6F9"/>
          </w:tcPr>
          <w:p>
            <w:pPr>
              <w:spacing w:before="20" w:after="20"/>
              <w:jc w:val="right"/>
            </w:pPr>
            <w:r/>
            <w:r>
              <w:rPr>
                <w:rFonts w:ascii="宋体" w:hAnsi="宋体" w:eastAsia="宋体"/>
                <w:b w:val="0"/>
                <w:sz w:val="18"/>
              </w:rPr>
              <w:t>+3</w:t>
            </w:r>
          </w:p>
        </w:tc>
        <w:tc>
          <w:tcPr>
            <w:tcW w:type="dxa" w:w="1441"/>
            <w:shd w:val="clear" w:fill="F4F6F9"/>
          </w:tcPr>
          <w:p>
            <w:pPr>
              <w:spacing w:before="20" w:after="20"/>
              <w:jc w:val="left"/>
            </w:pPr>
            <w:r/>
            <w:r>
              <w:rPr>
                <w:rFonts w:ascii="宋体" w:hAnsi="宋体" w:eastAsia="宋体"/>
                <w:b w:val="0"/>
                <w:sz w:val="18"/>
              </w:rPr>
              <w:t>停车管理</w:t>
            </w:r>
          </w:p>
        </w:tc>
      </w:tr>
    </w:tbl>
    <w:p>
      <w:pPr>
        <w:spacing w:after="120"/>
      </w:pP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8645"/>
            <w:gridSpan w:val="7"/>
            <w:shd w:val="clear" w:fill="DCE6F2"/>
          </w:tcPr>
          <w:p>
            <w:pPr>
              <w:spacing w:before="20" w:after="20"/>
              <w:jc w:val="center"/>
            </w:pPr>
            <w:r/>
            <w:r>
              <w:rPr>
                <w:rFonts w:ascii="宋体" w:hAnsi="宋体" w:eastAsia="宋体"/>
                <w:b/>
                <w:sz w:val="19"/>
              </w:rPr>
              <w:t>物业企业投诉 Top10</w:t>
            </w:r>
          </w:p>
        </w:tc>
      </w:tr>
      <w:tr>
        <w:trPr>
          <w:tblHeader w:val="true"/>
        </w:trPr>
        <w:tc>
          <w:tcPr>
            <w:tcW w:type="dxa" w:w="1235"/>
            <w:shd w:val="clear" w:fill="1A3A5F"/>
          </w:tcPr>
          <w:p>
            <w:pPr>
              <w:spacing w:before="20" w:after="20"/>
              <w:jc w:val="center"/>
            </w:pPr>
            <w:r/>
            <w:r>
              <w:rPr>
                <w:rFonts w:ascii="宋体" w:hAnsi="宋体" w:eastAsia="宋体"/>
                <w:b/>
                <w:color w:val="FFFFFF"/>
                <w:sz w:val="18"/>
              </w:rPr>
              <w:t>#</w:t>
            </w:r>
          </w:p>
        </w:tc>
        <w:tc>
          <w:tcPr>
            <w:tcW w:type="dxa" w:w="1235"/>
            <w:shd w:val="clear" w:fill="1A3A5F"/>
          </w:tcPr>
          <w:p>
            <w:pPr>
              <w:spacing w:before="20" w:after="20"/>
              <w:jc w:val="center"/>
            </w:pPr>
            <w:r/>
            <w:r>
              <w:rPr>
                <w:rFonts w:ascii="宋体" w:hAnsi="宋体" w:eastAsia="宋体"/>
                <w:b/>
                <w:color w:val="FFFFFF"/>
                <w:sz w:val="18"/>
              </w:rPr>
              <w:t>企业</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同比</w:t>
            </w:r>
          </w:p>
        </w:tc>
        <w:tc>
          <w:tcPr>
            <w:tcW w:type="dxa" w:w="1235"/>
            <w:shd w:val="clear" w:fill="1A3A5F"/>
          </w:tcPr>
          <w:p>
            <w:pPr>
              <w:spacing w:before="20" w:after="20"/>
              <w:jc w:val="center"/>
            </w:pPr>
            <w:r/>
            <w:r>
              <w:rPr>
                <w:rFonts w:ascii="宋体" w:hAnsi="宋体" w:eastAsia="宋体"/>
                <w:b/>
                <w:color w:val="FFFFFF"/>
                <w:sz w:val="18"/>
              </w:rPr>
              <w:t>占本镇 / 涉及小区</w:t>
            </w:r>
          </w:p>
        </w:tc>
        <w:tc>
          <w:tcPr>
            <w:tcW w:type="dxa" w:w="1235"/>
            <w:shd w:val="clear" w:fill="1A3A5F"/>
          </w:tcPr>
          <w:p>
            <w:pPr>
              <w:spacing w:before="20" w:after="20"/>
              <w:jc w:val="center"/>
            </w:pPr>
            <w:r/>
            <w:r>
              <w:rPr>
                <w:rFonts w:ascii="宋体" w:hAnsi="宋体" w:eastAsia="宋体"/>
                <w:b/>
                <w:color w:val="FFFFFF"/>
                <w:sz w:val="18"/>
              </w:rPr>
            </w:r>
          </w:p>
        </w:tc>
      </w:tr>
      <w:tr>
        <w:tc>
          <w:tcPr>
            <w:tcW w:type="dxa" w:w="1235"/>
          </w:tcPr>
          <w:p>
            <w:pPr>
              <w:spacing w:before="20" w:after="20"/>
              <w:jc w:val="right"/>
            </w:pPr>
            <w:r/>
            <w:r>
              <w:rPr>
                <w:rFonts w:ascii="宋体" w:hAnsi="宋体" w:eastAsia="宋体"/>
                <w:b w:val="0"/>
                <w:sz w:val="18"/>
              </w:rPr>
              <w:t>1</w:t>
            </w:r>
          </w:p>
        </w:tc>
        <w:tc>
          <w:tcPr>
            <w:tcW w:type="dxa" w:w="1235"/>
          </w:tcPr>
          <w:p>
            <w:pPr>
              <w:spacing w:before="20" w:after="20"/>
              <w:jc w:val="left"/>
            </w:pPr>
            <w:r/>
            <w:r>
              <w:rPr>
                <w:rFonts w:ascii="宋体" w:hAnsi="宋体" w:eastAsia="宋体"/>
                <w:b w:val="0"/>
                <w:sz w:val="18"/>
              </w:rPr>
              <w:t>上海华晅投资管理有限公司</w:t>
            </w:r>
          </w:p>
        </w:tc>
        <w:tc>
          <w:tcPr>
            <w:tcW w:type="dxa" w:w="1235"/>
          </w:tcPr>
          <w:p>
            <w:pPr>
              <w:spacing w:before="20" w:after="20"/>
              <w:jc w:val="right"/>
            </w:pPr>
            <w:r/>
            <w:r>
              <w:rPr>
                <w:rFonts w:ascii="宋体" w:hAnsi="宋体" w:eastAsia="宋体"/>
                <w:b w:val="0"/>
                <w:sz w:val="18"/>
              </w:rPr>
              <w:t>127</w:t>
            </w:r>
          </w:p>
        </w:tc>
        <w:tc>
          <w:tcPr>
            <w:tcW w:type="dxa" w:w="1235"/>
          </w:tcPr>
          <w:p>
            <w:pPr>
              <w:spacing w:before="20" w:after="20"/>
              <w:jc w:val="right"/>
            </w:pPr>
            <w:r/>
            <w:r>
              <w:rPr>
                <w:rFonts w:ascii="宋体" w:hAnsi="宋体" w:eastAsia="宋体"/>
                <w:b w:val="0"/>
                <w:sz w:val="18"/>
              </w:rPr>
              <w:t>90</w:t>
            </w:r>
          </w:p>
        </w:tc>
        <w:tc>
          <w:tcPr>
            <w:tcW w:type="dxa" w:w="1235"/>
          </w:tcPr>
          <w:p>
            <w:pPr>
              <w:spacing w:before="20" w:after="20"/>
              <w:jc w:val="right"/>
            </w:pPr>
            <w:r/>
            <w:r>
              <w:rPr>
                <w:rFonts w:ascii="宋体" w:hAnsi="宋体" w:eastAsia="宋体"/>
                <w:b w:val="0"/>
                <w:sz w:val="18"/>
              </w:rPr>
              <w:t>+41.1%</w:t>
            </w:r>
          </w:p>
        </w:tc>
        <w:tc>
          <w:tcPr>
            <w:tcW w:type="dxa" w:w="1235"/>
          </w:tcPr>
          <w:p>
            <w:pPr>
              <w:spacing w:before="20" w:after="20"/>
              <w:jc w:val="right"/>
            </w:pPr>
            <w:r/>
            <w:r>
              <w:rPr>
                <w:rFonts w:ascii="宋体" w:hAnsi="宋体" w:eastAsia="宋体"/>
                <w:b w:val="0"/>
                <w:sz w:val="18"/>
              </w:rPr>
              <w:t>13.1%</w:t>
            </w:r>
          </w:p>
        </w:tc>
        <w:tc>
          <w:tcPr>
            <w:tcW w:type="dxa" w:w="1235"/>
          </w:tcPr>
          <w:p>
            <w:pPr>
              <w:spacing w:before="20" w:after="20"/>
              <w:jc w:val="right"/>
            </w:pPr>
            <w:r/>
            <w:r>
              <w:rPr>
                <w:rFonts w:ascii="宋体" w:hAnsi="宋体" w:eastAsia="宋体"/>
                <w:b w:val="0"/>
                <w:sz w:val="18"/>
              </w:rPr>
              <w:t>6</w:t>
            </w:r>
          </w:p>
        </w:tc>
      </w:tr>
      <w:tr>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left"/>
            </w:pPr>
            <w:r/>
            <w:r>
              <w:rPr>
                <w:rFonts w:ascii="宋体" w:hAnsi="宋体" w:eastAsia="宋体"/>
                <w:b w:val="0"/>
                <w:sz w:val="18"/>
              </w:rPr>
              <w:t>上海凤梧物业管理有限公司</w:t>
            </w:r>
          </w:p>
        </w:tc>
        <w:tc>
          <w:tcPr>
            <w:tcW w:type="dxa" w:w="1235"/>
            <w:shd w:val="clear" w:fill="F4F6F9"/>
          </w:tcPr>
          <w:p>
            <w:pPr>
              <w:spacing w:before="20" w:after="20"/>
              <w:jc w:val="right"/>
            </w:pPr>
            <w:r/>
            <w:r>
              <w:rPr>
                <w:rFonts w:ascii="宋体" w:hAnsi="宋体" w:eastAsia="宋体"/>
                <w:b w:val="0"/>
                <w:sz w:val="18"/>
              </w:rPr>
              <w:t>83</w:t>
            </w:r>
          </w:p>
        </w:tc>
        <w:tc>
          <w:tcPr>
            <w:tcW w:type="dxa" w:w="1235"/>
            <w:shd w:val="clear" w:fill="F4F6F9"/>
          </w:tcPr>
          <w:p>
            <w:pPr>
              <w:spacing w:before="20" w:after="20"/>
              <w:jc w:val="right"/>
            </w:pPr>
            <w:r/>
            <w:r>
              <w:rPr>
                <w:rFonts w:ascii="宋体" w:hAnsi="宋体" w:eastAsia="宋体"/>
                <w:b w:val="0"/>
                <w:sz w:val="18"/>
              </w:rPr>
              <w:t>140</w:t>
            </w:r>
          </w:p>
        </w:tc>
        <w:tc>
          <w:tcPr>
            <w:tcW w:type="dxa" w:w="1235"/>
            <w:shd w:val="clear" w:fill="F4F6F9"/>
          </w:tcPr>
          <w:p>
            <w:pPr>
              <w:spacing w:before="20" w:after="20"/>
              <w:jc w:val="right"/>
            </w:pPr>
            <w:r/>
            <w:r>
              <w:rPr>
                <w:rFonts w:ascii="宋体" w:hAnsi="宋体" w:eastAsia="宋体"/>
                <w:b w:val="0"/>
                <w:sz w:val="18"/>
              </w:rPr>
              <w:t>-40.7%</w:t>
            </w:r>
          </w:p>
        </w:tc>
        <w:tc>
          <w:tcPr>
            <w:tcW w:type="dxa" w:w="1235"/>
            <w:shd w:val="clear" w:fill="F4F6F9"/>
          </w:tcPr>
          <w:p>
            <w:pPr>
              <w:spacing w:before="20" w:after="20"/>
              <w:jc w:val="right"/>
            </w:pPr>
            <w:r/>
            <w:r>
              <w:rPr>
                <w:rFonts w:ascii="宋体" w:hAnsi="宋体" w:eastAsia="宋体"/>
                <w:b w:val="0"/>
                <w:sz w:val="18"/>
              </w:rPr>
              <w:t>8.5%</w:t>
            </w:r>
          </w:p>
        </w:tc>
        <w:tc>
          <w:tcPr>
            <w:tcW w:type="dxa" w:w="1235"/>
            <w:shd w:val="clear" w:fill="F4F6F9"/>
          </w:tcPr>
          <w:p>
            <w:pPr>
              <w:spacing w:before="20" w:after="20"/>
              <w:jc w:val="right"/>
            </w:pPr>
            <w:r/>
            <w:r>
              <w:rPr>
                <w:rFonts w:ascii="宋体" w:hAnsi="宋体" w:eastAsia="宋体"/>
                <w:b w:val="0"/>
                <w:sz w:val="18"/>
              </w:rPr>
              <w:t>9</w:t>
            </w:r>
          </w:p>
        </w:tc>
      </w:tr>
      <w:tr>
        <w:tc>
          <w:tcPr>
            <w:tcW w:type="dxa" w:w="1235"/>
          </w:tcPr>
          <w:p>
            <w:pPr>
              <w:spacing w:before="20" w:after="20"/>
              <w:jc w:val="right"/>
            </w:pPr>
            <w:r/>
            <w:r>
              <w:rPr>
                <w:rFonts w:ascii="宋体" w:hAnsi="宋体" w:eastAsia="宋体"/>
                <w:b w:val="0"/>
                <w:sz w:val="18"/>
              </w:rPr>
              <w:t>3</w:t>
            </w:r>
          </w:p>
        </w:tc>
        <w:tc>
          <w:tcPr>
            <w:tcW w:type="dxa" w:w="1235"/>
          </w:tcPr>
          <w:p>
            <w:pPr>
              <w:spacing w:before="20" w:after="20"/>
              <w:jc w:val="left"/>
            </w:pPr>
            <w:r/>
            <w:r>
              <w:rPr>
                <w:rFonts w:ascii="宋体" w:hAnsi="宋体" w:eastAsia="宋体"/>
                <w:b w:val="0"/>
                <w:sz w:val="18"/>
              </w:rPr>
              <w:t>上海亿绵物业管理有限公司</w:t>
            </w:r>
          </w:p>
        </w:tc>
        <w:tc>
          <w:tcPr>
            <w:tcW w:type="dxa" w:w="1235"/>
          </w:tcPr>
          <w:p>
            <w:pPr>
              <w:spacing w:before="20" w:after="20"/>
              <w:jc w:val="right"/>
            </w:pPr>
            <w:r/>
            <w:r>
              <w:rPr>
                <w:rFonts w:ascii="宋体" w:hAnsi="宋体" w:eastAsia="宋体"/>
                <w:b w:val="0"/>
                <w:sz w:val="18"/>
              </w:rPr>
              <w:t>82</w:t>
            </w:r>
          </w:p>
        </w:tc>
        <w:tc>
          <w:tcPr>
            <w:tcW w:type="dxa" w:w="1235"/>
          </w:tcPr>
          <w:p>
            <w:pPr>
              <w:spacing w:before="20" w:after="20"/>
              <w:jc w:val="right"/>
            </w:pPr>
            <w:r/>
            <w:r>
              <w:rPr>
                <w:rFonts w:ascii="宋体" w:hAnsi="宋体" w:eastAsia="宋体"/>
                <w:b w:val="0"/>
                <w:sz w:val="18"/>
              </w:rPr>
              <w:t>162</w:t>
            </w:r>
          </w:p>
        </w:tc>
        <w:tc>
          <w:tcPr>
            <w:tcW w:type="dxa" w:w="1235"/>
          </w:tcPr>
          <w:p>
            <w:pPr>
              <w:spacing w:before="20" w:after="20"/>
              <w:jc w:val="right"/>
            </w:pPr>
            <w:r/>
            <w:r>
              <w:rPr>
                <w:rFonts w:ascii="宋体" w:hAnsi="宋体" w:eastAsia="宋体"/>
                <w:b w:val="0"/>
                <w:sz w:val="18"/>
              </w:rPr>
              <w:t>-49.4%</w:t>
            </w:r>
          </w:p>
        </w:tc>
        <w:tc>
          <w:tcPr>
            <w:tcW w:type="dxa" w:w="1235"/>
          </w:tcPr>
          <w:p>
            <w:pPr>
              <w:spacing w:before="20" w:after="20"/>
              <w:jc w:val="right"/>
            </w:pPr>
            <w:r/>
            <w:r>
              <w:rPr>
                <w:rFonts w:ascii="宋体" w:hAnsi="宋体" w:eastAsia="宋体"/>
                <w:b w:val="0"/>
                <w:sz w:val="18"/>
              </w:rPr>
              <w:t>8.4%</w:t>
            </w:r>
          </w:p>
        </w:tc>
        <w:tc>
          <w:tcPr>
            <w:tcW w:type="dxa" w:w="1235"/>
          </w:tcPr>
          <w:p>
            <w:pPr>
              <w:spacing w:before="20" w:after="20"/>
              <w:jc w:val="right"/>
            </w:pPr>
            <w:r/>
            <w:r>
              <w:rPr>
                <w:rFonts w:ascii="宋体" w:hAnsi="宋体" w:eastAsia="宋体"/>
                <w:b w:val="0"/>
                <w:sz w:val="18"/>
              </w:rPr>
              <w:t>5</w:t>
            </w:r>
          </w:p>
        </w:tc>
      </w:tr>
      <w:tr>
        <w:tc>
          <w:tcPr>
            <w:tcW w:type="dxa" w:w="1235"/>
            <w:shd w:val="clear" w:fill="F4F6F9"/>
          </w:tcPr>
          <w:p>
            <w:pPr>
              <w:spacing w:before="20" w:after="20"/>
              <w:jc w:val="right"/>
            </w:pPr>
            <w:r/>
            <w:r>
              <w:rPr>
                <w:rFonts w:ascii="宋体" w:hAnsi="宋体" w:eastAsia="宋体"/>
                <w:b w:val="0"/>
                <w:sz w:val="18"/>
              </w:rPr>
              <w:t>4</w:t>
            </w:r>
          </w:p>
        </w:tc>
        <w:tc>
          <w:tcPr>
            <w:tcW w:type="dxa" w:w="1235"/>
            <w:shd w:val="clear" w:fill="F4F6F9"/>
          </w:tcPr>
          <w:p>
            <w:pPr>
              <w:spacing w:before="20" w:after="20"/>
              <w:jc w:val="left"/>
            </w:pPr>
            <w:r/>
            <w:r>
              <w:rPr>
                <w:rFonts w:ascii="宋体" w:hAnsi="宋体" w:eastAsia="宋体"/>
                <w:b w:val="0"/>
                <w:sz w:val="18"/>
              </w:rPr>
              <w:t>上海诚锦物业管理有限公司</w:t>
            </w:r>
          </w:p>
        </w:tc>
        <w:tc>
          <w:tcPr>
            <w:tcW w:type="dxa" w:w="1235"/>
            <w:shd w:val="clear" w:fill="F4F6F9"/>
          </w:tcPr>
          <w:p>
            <w:pPr>
              <w:spacing w:before="20" w:after="20"/>
              <w:jc w:val="right"/>
            </w:pPr>
            <w:r/>
            <w:r>
              <w:rPr>
                <w:rFonts w:ascii="宋体" w:hAnsi="宋体" w:eastAsia="宋体"/>
                <w:b w:val="0"/>
                <w:sz w:val="18"/>
              </w:rPr>
              <w:t>67</w:t>
            </w:r>
          </w:p>
        </w:tc>
        <w:tc>
          <w:tcPr>
            <w:tcW w:type="dxa" w:w="1235"/>
            <w:shd w:val="clear" w:fill="F4F6F9"/>
          </w:tcPr>
          <w:p>
            <w:pPr>
              <w:spacing w:before="20" w:after="20"/>
              <w:jc w:val="right"/>
            </w:pPr>
            <w:r/>
            <w:r>
              <w:rPr>
                <w:rFonts w:ascii="宋体" w:hAnsi="宋体" w:eastAsia="宋体"/>
                <w:b w:val="0"/>
                <w:sz w:val="18"/>
              </w:rPr>
              <w:t>115</w:t>
            </w:r>
          </w:p>
        </w:tc>
        <w:tc>
          <w:tcPr>
            <w:tcW w:type="dxa" w:w="1235"/>
            <w:shd w:val="clear" w:fill="F4F6F9"/>
          </w:tcPr>
          <w:p>
            <w:pPr>
              <w:spacing w:before="20" w:after="20"/>
              <w:jc w:val="right"/>
            </w:pPr>
            <w:r/>
            <w:r>
              <w:rPr>
                <w:rFonts w:ascii="宋体" w:hAnsi="宋体" w:eastAsia="宋体"/>
                <w:b w:val="0"/>
                <w:sz w:val="18"/>
              </w:rPr>
              <w:t>-41.7%</w:t>
            </w:r>
          </w:p>
        </w:tc>
        <w:tc>
          <w:tcPr>
            <w:tcW w:type="dxa" w:w="1235"/>
            <w:shd w:val="clear" w:fill="F4F6F9"/>
          </w:tcPr>
          <w:p>
            <w:pPr>
              <w:spacing w:before="20" w:after="20"/>
              <w:jc w:val="right"/>
            </w:pPr>
            <w:r/>
            <w:r>
              <w:rPr>
                <w:rFonts w:ascii="宋体" w:hAnsi="宋体" w:eastAsia="宋体"/>
                <w:b w:val="0"/>
                <w:sz w:val="18"/>
              </w:rPr>
              <w:t>6.9%</w:t>
            </w:r>
          </w:p>
        </w:tc>
        <w:tc>
          <w:tcPr>
            <w:tcW w:type="dxa" w:w="1235"/>
            <w:shd w:val="clear" w:fill="F4F6F9"/>
          </w:tcPr>
          <w:p>
            <w:pPr>
              <w:spacing w:before="20" w:after="20"/>
              <w:jc w:val="right"/>
            </w:pPr>
            <w:r/>
            <w:r>
              <w:rPr>
                <w:rFonts w:ascii="宋体" w:hAnsi="宋体" w:eastAsia="宋体"/>
                <w:b w:val="0"/>
                <w:sz w:val="18"/>
              </w:rPr>
              <w:t>3</w:t>
            </w:r>
          </w:p>
        </w:tc>
      </w:tr>
      <w:tr>
        <w:tc>
          <w:tcPr>
            <w:tcW w:type="dxa" w:w="1235"/>
          </w:tcPr>
          <w:p>
            <w:pPr>
              <w:spacing w:before="20" w:after="20"/>
              <w:jc w:val="right"/>
            </w:pPr>
            <w:r/>
            <w:r>
              <w:rPr>
                <w:rFonts w:ascii="宋体" w:hAnsi="宋体" w:eastAsia="宋体"/>
                <w:b w:val="0"/>
                <w:sz w:val="18"/>
              </w:rPr>
              <w:t>5</w:t>
            </w:r>
          </w:p>
        </w:tc>
        <w:tc>
          <w:tcPr>
            <w:tcW w:type="dxa" w:w="1235"/>
          </w:tcPr>
          <w:p>
            <w:pPr>
              <w:spacing w:before="20" w:after="20"/>
              <w:jc w:val="left"/>
            </w:pPr>
            <w:r/>
            <w:r>
              <w:rPr>
                <w:rFonts w:ascii="宋体" w:hAnsi="宋体" w:eastAsia="宋体"/>
                <w:b w:val="0"/>
                <w:sz w:val="18"/>
              </w:rPr>
              <w:t>上海晏鑫物业有限公司</w:t>
            </w:r>
          </w:p>
        </w:tc>
        <w:tc>
          <w:tcPr>
            <w:tcW w:type="dxa" w:w="1235"/>
          </w:tcPr>
          <w:p>
            <w:pPr>
              <w:spacing w:before="20" w:after="20"/>
              <w:jc w:val="right"/>
            </w:pPr>
            <w:r/>
            <w:r>
              <w:rPr>
                <w:rFonts w:ascii="宋体" w:hAnsi="宋体" w:eastAsia="宋体"/>
                <w:b w:val="0"/>
                <w:sz w:val="18"/>
              </w:rPr>
              <w:t>67</w:t>
            </w:r>
          </w:p>
        </w:tc>
        <w:tc>
          <w:tcPr>
            <w:tcW w:type="dxa" w:w="1235"/>
          </w:tcPr>
          <w:p>
            <w:pPr>
              <w:spacing w:before="20" w:after="20"/>
              <w:jc w:val="right"/>
            </w:pPr>
            <w:r/>
            <w:r>
              <w:rPr>
                <w:rFonts w:ascii="宋体" w:hAnsi="宋体" w:eastAsia="宋体"/>
                <w:b w:val="0"/>
                <w:sz w:val="18"/>
              </w:rPr>
              <w:t>18</w:t>
            </w:r>
          </w:p>
        </w:tc>
        <w:tc>
          <w:tcPr>
            <w:tcW w:type="dxa" w:w="1235"/>
          </w:tcPr>
          <w:p>
            <w:pPr>
              <w:spacing w:before="20" w:after="20"/>
              <w:jc w:val="right"/>
            </w:pPr>
            <w:r/>
            <w:r>
              <w:rPr>
                <w:rFonts w:ascii="宋体" w:hAnsi="宋体" w:eastAsia="宋体"/>
                <w:b w:val="0"/>
                <w:sz w:val="18"/>
              </w:rPr>
              <w:t>+272.2%</w:t>
            </w:r>
          </w:p>
        </w:tc>
        <w:tc>
          <w:tcPr>
            <w:tcW w:type="dxa" w:w="1235"/>
          </w:tcPr>
          <w:p>
            <w:pPr>
              <w:spacing w:before="20" w:after="20"/>
              <w:jc w:val="right"/>
            </w:pPr>
            <w:r/>
            <w:r>
              <w:rPr>
                <w:rFonts w:ascii="宋体" w:hAnsi="宋体" w:eastAsia="宋体"/>
                <w:b w:val="0"/>
                <w:sz w:val="18"/>
              </w:rPr>
              <w:t>6.9%</w:t>
            </w:r>
          </w:p>
        </w:tc>
        <w:tc>
          <w:tcPr>
            <w:tcW w:type="dxa" w:w="1235"/>
          </w:tcPr>
          <w:p>
            <w:pPr>
              <w:spacing w:before="20" w:after="20"/>
              <w:jc w:val="right"/>
            </w:pPr>
            <w:r/>
            <w:r>
              <w:rPr>
                <w:rFonts w:ascii="宋体" w:hAnsi="宋体" w:eastAsia="宋体"/>
                <w:b w:val="0"/>
                <w:sz w:val="18"/>
              </w:rPr>
              <w:t>1</w:t>
            </w:r>
          </w:p>
        </w:tc>
      </w:tr>
      <w:tr>
        <w:tc>
          <w:tcPr>
            <w:tcW w:type="dxa" w:w="1235"/>
            <w:shd w:val="clear" w:fill="F4F6F9"/>
          </w:tcPr>
          <w:p>
            <w:pPr>
              <w:spacing w:before="20" w:after="20"/>
              <w:jc w:val="right"/>
            </w:pPr>
            <w:r/>
            <w:r>
              <w:rPr>
                <w:rFonts w:ascii="宋体" w:hAnsi="宋体" w:eastAsia="宋体"/>
                <w:b w:val="0"/>
                <w:sz w:val="18"/>
              </w:rPr>
              <w:t>6</w:t>
            </w:r>
          </w:p>
        </w:tc>
        <w:tc>
          <w:tcPr>
            <w:tcW w:type="dxa" w:w="1235"/>
            <w:shd w:val="clear" w:fill="F4F6F9"/>
          </w:tcPr>
          <w:p>
            <w:pPr>
              <w:spacing w:before="20" w:after="20"/>
              <w:jc w:val="left"/>
            </w:pPr>
            <w:r/>
            <w:r>
              <w:rPr>
                <w:rFonts w:ascii="宋体" w:hAnsi="宋体" w:eastAsia="宋体"/>
                <w:b w:val="0"/>
                <w:sz w:val="18"/>
              </w:rPr>
              <w:t>上海永升物业管理有限公司</w:t>
            </w:r>
          </w:p>
        </w:tc>
        <w:tc>
          <w:tcPr>
            <w:tcW w:type="dxa" w:w="1235"/>
            <w:shd w:val="clear" w:fill="F4F6F9"/>
          </w:tcPr>
          <w:p>
            <w:pPr>
              <w:spacing w:before="20" w:after="20"/>
              <w:jc w:val="right"/>
            </w:pPr>
            <w:r/>
            <w:r>
              <w:rPr>
                <w:rFonts w:ascii="宋体" w:hAnsi="宋体" w:eastAsia="宋体"/>
                <w:b w:val="0"/>
                <w:sz w:val="18"/>
              </w:rPr>
              <w:t>59</w:t>
            </w:r>
          </w:p>
        </w:tc>
        <w:tc>
          <w:tcPr>
            <w:tcW w:type="dxa" w:w="1235"/>
            <w:shd w:val="clear" w:fill="F4F6F9"/>
          </w:tcPr>
          <w:p>
            <w:pPr>
              <w:spacing w:before="20" w:after="20"/>
              <w:jc w:val="right"/>
            </w:pPr>
            <w:r/>
            <w:r>
              <w:rPr>
                <w:rFonts w:ascii="宋体" w:hAnsi="宋体" w:eastAsia="宋体"/>
                <w:b w:val="0"/>
                <w:sz w:val="18"/>
              </w:rPr>
              <w:t>51</w:t>
            </w:r>
          </w:p>
        </w:tc>
        <w:tc>
          <w:tcPr>
            <w:tcW w:type="dxa" w:w="1235"/>
            <w:shd w:val="clear" w:fill="F4F6F9"/>
          </w:tcPr>
          <w:p>
            <w:pPr>
              <w:spacing w:before="20" w:after="20"/>
              <w:jc w:val="right"/>
            </w:pPr>
            <w:r/>
            <w:r>
              <w:rPr>
                <w:rFonts w:ascii="宋体" w:hAnsi="宋体" w:eastAsia="宋体"/>
                <w:b w:val="0"/>
                <w:sz w:val="18"/>
              </w:rPr>
              <w:t>+15.7%</w:t>
            </w:r>
          </w:p>
        </w:tc>
        <w:tc>
          <w:tcPr>
            <w:tcW w:type="dxa" w:w="1235"/>
            <w:shd w:val="clear" w:fill="F4F6F9"/>
          </w:tcPr>
          <w:p>
            <w:pPr>
              <w:spacing w:before="20" w:after="20"/>
              <w:jc w:val="right"/>
            </w:pPr>
            <w:r/>
            <w:r>
              <w:rPr>
                <w:rFonts w:ascii="宋体" w:hAnsi="宋体" w:eastAsia="宋体"/>
                <w:b w:val="0"/>
                <w:sz w:val="18"/>
              </w:rPr>
              <w:t>6.1%</w:t>
            </w:r>
          </w:p>
        </w:tc>
        <w:tc>
          <w:tcPr>
            <w:tcW w:type="dxa" w:w="1235"/>
            <w:shd w:val="clear" w:fill="F4F6F9"/>
          </w:tcPr>
          <w:p>
            <w:pPr>
              <w:spacing w:before="20" w:after="20"/>
              <w:jc w:val="right"/>
            </w:pPr>
            <w:r/>
            <w:r>
              <w:rPr>
                <w:rFonts w:ascii="宋体" w:hAnsi="宋体" w:eastAsia="宋体"/>
                <w:b w:val="0"/>
                <w:sz w:val="18"/>
              </w:rPr>
              <w:t>1</w:t>
            </w:r>
          </w:p>
        </w:tc>
      </w:tr>
      <w:tr>
        <w:tc>
          <w:tcPr>
            <w:tcW w:type="dxa" w:w="1235"/>
          </w:tcPr>
          <w:p>
            <w:pPr>
              <w:spacing w:before="20" w:after="20"/>
              <w:jc w:val="right"/>
            </w:pPr>
            <w:r/>
            <w:r>
              <w:rPr>
                <w:rFonts w:ascii="宋体" w:hAnsi="宋体" w:eastAsia="宋体"/>
                <w:b w:val="0"/>
                <w:sz w:val="18"/>
              </w:rPr>
              <w:t>7</w:t>
            </w:r>
          </w:p>
        </w:tc>
        <w:tc>
          <w:tcPr>
            <w:tcW w:type="dxa" w:w="1235"/>
          </w:tcPr>
          <w:p>
            <w:pPr>
              <w:spacing w:before="20" w:after="20"/>
              <w:jc w:val="left"/>
            </w:pPr>
            <w:r/>
            <w:r>
              <w:rPr>
                <w:rFonts w:ascii="宋体" w:hAnsi="宋体" w:eastAsia="宋体"/>
                <w:b w:val="0"/>
                <w:sz w:val="18"/>
              </w:rPr>
              <w:t>上海贴欣物业管理有限公司</w:t>
            </w:r>
          </w:p>
        </w:tc>
        <w:tc>
          <w:tcPr>
            <w:tcW w:type="dxa" w:w="1235"/>
          </w:tcPr>
          <w:p>
            <w:pPr>
              <w:spacing w:before="20" w:after="20"/>
              <w:jc w:val="right"/>
            </w:pPr>
            <w:r/>
            <w:r>
              <w:rPr>
                <w:rFonts w:ascii="宋体" w:hAnsi="宋体" w:eastAsia="宋体"/>
                <w:b w:val="0"/>
                <w:sz w:val="18"/>
              </w:rPr>
              <w:t>45</w:t>
            </w:r>
          </w:p>
        </w:tc>
        <w:tc>
          <w:tcPr>
            <w:tcW w:type="dxa" w:w="1235"/>
          </w:tcPr>
          <w:p>
            <w:pPr>
              <w:spacing w:before="20" w:after="20"/>
              <w:jc w:val="right"/>
            </w:pPr>
            <w:r/>
            <w:r>
              <w:rPr>
                <w:rFonts w:ascii="宋体" w:hAnsi="宋体" w:eastAsia="宋体"/>
                <w:b w:val="0"/>
                <w:sz w:val="18"/>
              </w:rPr>
              <w:t>33</w:t>
            </w:r>
          </w:p>
        </w:tc>
        <w:tc>
          <w:tcPr>
            <w:tcW w:type="dxa" w:w="1235"/>
          </w:tcPr>
          <w:p>
            <w:pPr>
              <w:spacing w:before="20" w:after="20"/>
              <w:jc w:val="right"/>
            </w:pPr>
            <w:r/>
            <w:r>
              <w:rPr>
                <w:rFonts w:ascii="宋体" w:hAnsi="宋体" w:eastAsia="宋体"/>
                <w:b w:val="0"/>
                <w:sz w:val="18"/>
              </w:rPr>
              <w:t>+36.4%</w:t>
            </w:r>
          </w:p>
        </w:tc>
        <w:tc>
          <w:tcPr>
            <w:tcW w:type="dxa" w:w="1235"/>
          </w:tcPr>
          <w:p>
            <w:pPr>
              <w:spacing w:before="20" w:after="20"/>
              <w:jc w:val="right"/>
            </w:pPr>
            <w:r/>
            <w:r>
              <w:rPr>
                <w:rFonts w:ascii="宋体" w:hAnsi="宋体" w:eastAsia="宋体"/>
                <w:b w:val="0"/>
                <w:sz w:val="18"/>
              </w:rPr>
              <w:t>4.6%</w:t>
            </w:r>
          </w:p>
        </w:tc>
        <w:tc>
          <w:tcPr>
            <w:tcW w:type="dxa" w:w="1235"/>
          </w:tcPr>
          <w:p>
            <w:pPr>
              <w:spacing w:before="20" w:after="20"/>
              <w:jc w:val="right"/>
            </w:pPr>
            <w:r/>
            <w:r>
              <w:rPr>
                <w:rFonts w:ascii="宋体" w:hAnsi="宋体" w:eastAsia="宋体"/>
                <w:b w:val="0"/>
                <w:sz w:val="18"/>
              </w:rPr>
              <w:t>4</w:t>
            </w:r>
          </w:p>
        </w:tc>
      </w:tr>
      <w:tr>
        <w:tc>
          <w:tcPr>
            <w:tcW w:type="dxa" w:w="1235"/>
            <w:shd w:val="clear" w:fill="F4F6F9"/>
          </w:tcPr>
          <w:p>
            <w:pPr>
              <w:spacing w:before="20" w:after="20"/>
              <w:jc w:val="right"/>
            </w:pPr>
            <w:r/>
            <w:r>
              <w:rPr>
                <w:rFonts w:ascii="宋体" w:hAnsi="宋体" w:eastAsia="宋体"/>
                <w:b w:val="0"/>
                <w:sz w:val="18"/>
              </w:rPr>
              <w:t>8</w:t>
            </w:r>
          </w:p>
        </w:tc>
        <w:tc>
          <w:tcPr>
            <w:tcW w:type="dxa" w:w="1235"/>
            <w:shd w:val="clear" w:fill="F4F6F9"/>
          </w:tcPr>
          <w:p>
            <w:pPr>
              <w:spacing w:before="20" w:after="20"/>
              <w:jc w:val="left"/>
            </w:pPr>
            <w:r/>
            <w:r>
              <w:rPr>
                <w:rFonts w:ascii="宋体" w:hAnsi="宋体" w:eastAsia="宋体"/>
                <w:b w:val="0"/>
                <w:sz w:val="18"/>
              </w:rPr>
              <w:t>上海轻工物业管理有限公司</w:t>
            </w:r>
          </w:p>
        </w:tc>
        <w:tc>
          <w:tcPr>
            <w:tcW w:type="dxa" w:w="1235"/>
            <w:shd w:val="clear" w:fill="F4F6F9"/>
          </w:tcPr>
          <w:p>
            <w:pPr>
              <w:spacing w:before="20" w:after="20"/>
              <w:jc w:val="right"/>
            </w:pPr>
            <w:r/>
            <w:r>
              <w:rPr>
                <w:rFonts w:ascii="宋体" w:hAnsi="宋体" w:eastAsia="宋体"/>
                <w:b w:val="0"/>
                <w:sz w:val="18"/>
              </w:rPr>
              <w:t>45</w:t>
            </w:r>
          </w:p>
        </w:tc>
        <w:tc>
          <w:tcPr>
            <w:tcW w:type="dxa" w:w="1235"/>
            <w:shd w:val="clear" w:fill="F4F6F9"/>
          </w:tcPr>
          <w:p>
            <w:pPr>
              <w:spacing w:before="20" w:after="20"/>
              <w:jc w:val="right"/>
            </w:pPr>
            <w:r/>
            <w:r>
              <w:rPr>
                <w:rFonts w:ascii="宋体" w:hAnsi="宋体" w:eastAsia="宋体"/>
                <w:b w:val="0"/>
                <w:sz w:val="18"/>
              </w:rPr>
              <w:t>42</w:t>
            </w:r>
          </w:p>
        </w:tc>
        <w:tc>
          <w:tcPr>
            <w:tcW w:type="dxa" w:w="1235"/>
            <w:shd w:val="clear" w:fill="F4F6F9"/>
          </w:tcPr>
          <w:p>
            <w:pPr>
              <w:spacing w:before="20" w:after="20"/>
              <w:jc w:val="right"/>
            </w:pPr>
            <w:r/>
            <w:r>
              <w:rPr>
                <w:rFonts w:ascii="宋体" w:hAnsi="宋体" w:eastAsia="宋体"/>
                <w:b w:val="0"/>
                <w:sz w:val="18"/>
              </w:rPr>
              <w:t>+7.1%</w:t>
            </w:r>
          </w:p>
        </w:tc>
        <w:tc>
          <w:tcPr>
            <w:tcW w:type="dxa" w:w="1235"/>
            <w:shd w:val="clear" w:fill="F4F6F9"/>
          </w:tcPr>
          <w:p>
            <w:pPr>
              <w:spacing w:before="20" w:after="20"/>
              <w:jc w:val="right"/>
            </w:pPr>
            <w:r/>
            <w:r>
              <w:rPr>
                <w:rFonts w:ascii="宋体" w:hAnsi="宋体" w:eastAsia="宋体"/>
                <w:b w:val="0"/>
                <w:sz w:val="18"/>
              </w:rPr>
              <w:t>4.6%</w:t>
            </w:r>
          </w:p>
        </w:tc>
        <w:tc>
          <w:tcPr>
            <w:tcW w:type="dxa" w:w="1235"/>
            <w:shd w:val="clear" w:fill="F4F6F9"/>
          </w:tcPr>
          <w:p>
            <w:pPr>
              <w:spacing w:before="20" w:after="20"/>
              <w:jc w:val="right"/>
            </w:pPr>
            <w:r/>
            <w:r>
              <w:rPr>
                <w:rFonts w:ascii="宋体" w:hAnsi="宋体" w:eastAsia="宋体"/>
                <w:b w:val="0"/>
                <w:sz w:val="18"/>
              </w:rPr>
              <w:t>1</w:t>
            </w:r>
          </w:p>
        </w:tc>
      </w:tr>
      <w:tr>
        <w:tc>
          <w:tcPr>
            <w:tcW w:type="dxa" w:w="1235"/>
          </w:tcPr>
          <w:p>
            <w:pPr>
              <w:spacing w:before="20" w:after="20"/>
              <w:jc w:val="right"/>
            </w:pPr>
            <w:r/>
            <w:r>
              <w:rPr>
                <w:rFonts w:ascii="宋体" w:hAnsi="宋体" w:eastAsia="宋体"/>
                <w:b w:val="0"/>
                <w:sz w:val="18"/>
              </w:rPr>
              <w:t>9</w:t>
            </w:r>
          </w:p>
        </w:tc>
        <w:tc>
          <w:tcPr>
            <w:tcW w:type="dxa" w:w="1235"/>
          </w:tcPr>
          <w:p>
            <w:pPr>
              <w:spacing w:before="20" w:after="20"/>
              <w:jc w:val="left"/>
            </w:pPr>
            <w:r/>
            <w:r>
              <w:rPr>
                <w:rFonts w:ascii="宋体" w:hAnsi="宋体" w:eastAsia="宋体"/>
                <w:b w:val="0"/>
                <w:sz w:val="18"/>
              </w:rPr>
              <w:t>深圳吉祥服务集团有限公司上海分公司</w:t>
            </w:r>
          </w:p>
        </w:tc>
        <w:tc>
          <w:tcPr>
            <w:tcW w:type="dxa" w:w="1235"/>
          </w:tcPr>
          <w:p>
            <w:pPr>
              <w:spacing w:before="20" w:after="20"/>
              <w:jc w:val="right"/>
            </w:pPr>
            <w:r/>
            <w:r>
              <w:rPr>
                <w:rFonts w:ascii="宋体" w:hAnsi="宋体" w:eastAsia="宋体"/>
                <w:b w:val="0"/>
                <w:sz w:val="18"/>
              </w:rPr>
              <w:t>40</w:t>
            </w:r>
          </w:p>
        </w:tc>
        <w:tc>
          <w:tcPr>
            <w:tcW w:type="dxa" w:w="1235"/>
          </w:tcPr>
          <w:p>
            <w:pPr>
              <w:spacing w:before="20" w:after="20"/>
              <w:jc w:val="right"/>
            </w:pPr>
            <w:r/>
            <w:r>
              <w:rPr>
                <w:rFonts w:ascii="宋体" w:hAnsi="宋体" w:eastAsia="宋体"/>
                <w:b w:val="0"/>
                <w:sz w:val="18"/>
              </w:rPr>
              <w:t>38</w:t>
            </w:r>
          </w:p>
        </w:tc>
        <w:tc>
          <w:tcPr>
            <w:tcW w:type="dxa" w:w="1235"/>
          </w:tcPr>
          <w:p>
            <w:pPr>
              <w:spacing w:before="20" w:after="20"/>
              <w:jc w:val="right"/>
            </w:pPr>
            <w:r/>
            <w:r>
              <w:rPr>
                <w:rFonts w:ascii="宋体" w:hAnsi="宋体" w:eastAsia="宋体"/>
                <w:b w:val="0"/>
                <w:sz w:val="18"/>
              </w:rPr>
              <w:t>+5.3%</w:t>
            </w:r>
          </w:p>
        </w:tc>
        <w:tc>
          <w:tcPr>
            <w:tcW w:type="dxa" w:w="1235"/>
          </w:tcPr>
          <w:p>
            <w:pPr>
              <w:spacing w:before="20" w:after="20"/>
              <w:jc w:val="right"/>
            </w:pPr>
            <w:r/>
            <w:r>
              <w:rPr>
                <w:rFonts w:ascii="宋体" w:hAnsi="宋体" w:eastAsia="宋体"/>
                <w:b w:val="0"/>
                <w:sz w:val="18"/>
              </w:rPr>
              <w:t>4.1%</w:t>
            </w:r>
          </w:p>
        </w:tc>
        <w:tc>
          <w:tcPr>
            <w:tcW w:type="dxa" w:w="1235"/>
          </w:tcPr>
          <w:p>
            <w:pPr>
              <w:spacing w:before="20" w:after="20"/>
              <w:jc w:val="right"/>
            </w:pPr>
            <w:r/>
            <w:r>
              <w:rPr>
                <w:rFonts w:ascii="宋体" w:hAnsi="宋体" w:eastAsia="宋体"/>
                <w:b w:val="0"/>
                <w:sz w:val="18"/>
              </w:rPr>
              <w:t>1</w:t>
            </w:r>
          </w:p>
        </w:tc>
      </w:tr>
      <w:tr>
        <w:tc>
          <w:tcPr>
            <w:tcW w:type="dxa" w:w="1235"/>
            <w:shd w:val="clear" w:fill="F4F6F9"/>
          </w:tcPr>
          <w:p>
            <w:pPr>
              <w:spacing w:before="20" w:after="20"/>
              <w:jc w:val="right"/>
            </w:pPr>
            <w:r/>
            <w:r>
              <w:rPr>
                <w:rFonts w:ascii="宋体" w:hAnsi="宋体" w:eastAsia="宋体"/>
                <w:b w:val="0"/>
                <w:sz w:val="18"/>
              </w:rPr>
              <w:t>10</w:t>
            </w:r>
          </w:p>
        </w:tc>
        <w:tc>
          <w:tcPr>
            <w:tcW w:type="dxa" w:w="1235"/>
            <w:shd w:val="clear" w:fill="F4F6F9"/>
          </w:tcPr>
          <w:p>
            <w:pPr>
              <w:spacing w:before="20" w:after="20"/>
              <w:jc w:val="left"/>
            </w:pPr>
            <w:r/>
            <w:r>
              <w:rPr>
                <w:rFonts w:ascii="宋体" w:hAnsi="宋体" w:eastAsia="宋体"/>
                <w:b w:val="0"/>
                <w:sz w:val="18"/>
              </w:rPr>
              <w:t>上海旭程物业管理有限公司</w:t>
            </w:r>
          </w:p>
        </w:tc>
        <w:tc>
          <w:tcPr>
            <w:tcW w:type="dxa" w:w="1235"/>
            <w:shd w:val="clear" w:fill="F4F6F9"/>
          </w:tcPr>
          <w:p>
            <w:pPr>
              <w:spacing w:before="20" w:after="20"/>
              <w:jc w:val="right"/>
            </w:pPr>
            <w:r/>
            <w:r>
              <w:rPr>
                <w:rFonts w:ascii="宋体" w:hAnsi="宋体" w:eastAsia="宋体"/>
                <w:b w:val="0"/>
                <w:sz w:val="18"/>
              </w:rPr>
              <w:t>39</w:t>
            </w:r>
          </w:p>
        </w:tc>
        <w:tc>
          <w:tcPr>
            <w:tcW w:type="dxa" w:w="1235"/>
            <w:shd w:val="clear" w:fill="F4F6F9"/>
          </w:tcPr>
          <w:p>
            <w:pPr>
              <w:spacing w:before="20" w:after="20"/>
              <w:jc w:val="right"/>
            </w:pPr>
            <w:r/>
            <w:r>
              <w:rPr>
                <w:rFonts w:ascii="宋体" w:hAnsi="宋体" w:eastAsia="宋体"/>
                <w:b w:val="0"/>
                <w:sz w:val="18"/>
              </w:rPr>
              <w:t>50</w:t>
            </w:r>
          </w:p>
        </w:tc>
        <w:tc>
          <w:tcPr>
            <w:tcW w:type="dxa" w:w="1235"/>
            <w:shd w:val="clear" w:fill="F4F6F9"/>
          </w:tcPr>
          <w:p>
            <w:pPr>
              <w:spacing w:before="20" w:after="20"/>
              <w:jc w:val="right"/>
            </w:pPr>
            <w:r/>
            <w:r>
              <w:rPr>
                <w:rFonts w:ascii="宋体" w:hAnsi="宋体" w:eastAsia="宋体"/>
                <w:b w:val="0"/>
                <w:sz w:val="18"/>
              </w:rPr>
              <w:t>-22.0%</w:t>
            </w:r>
          </w:p>
        </w:tc>
        <w:tc>
          <w:tcPr>
            <w:tcW w:type="dxa" w:w="1235"/>
            <w:shd w:val="clear" w:fill="F4F6F9"/>
          </w:tcPr>
          <w:p>
            <w:pPr>
              <w:spacing w:before="20" w:after="20"/>
              <w:jc w:val="right"/>
            </w:pPr>
            <w:r/>
            <w:r>
              <w:rPr>
                <w:rFonts w:ascii="宋体" w:hAnsi="宋体" w:eastAsia="宋体"/>
                <w:b w:val="0"/>
                <w:sz w:val="18"/>
              </w:rPr>
              <w:t>4.0%</w:t>
            </w:r>
          </w:p>
        </w:tc>
        <w:tc>
          <w:tcPr>
            <w:tcW w:type="dxa" w:w="1235"/>
            <w:shd w:val="clear" w:fill="F4F6F9"/>
          </w:tcPr>
          <w:p>
            <w:pPr>
              <w:spacing w:before="20" w:after="20"/>
              <w:jc w:val="right"/>
            </w:pPr>
            <w:r/>
            <w:r>
              <w:rPr>
                <w:rFonts w:ascii="宋体" w:hAnsi="宋体" w:eastAsia="宋体"/>
                <w:b w:val="0"/>
                <w:sz w:val="18"/>
              </w:rPr>
              <w:t>2</w:t>
            </w:r>
          </w:p>
        </w:tc>
      </w:tr>
    </w:tbl>
    <w:p>
      <w:pPr>
        <w:spacing w:after="120"/>
      </w:pPr>
    </w:p>
    <w:p>
      <w:pPr>
        <w:spacing w:after="60" w:line="324" w:lineRule="auto"/>
      </w:pPr>
      <w:r>
        <w:rPr>
          <w:rFonts w:ascii="宋体" w:hAnsi="宋体" w:eastAsia="宋体"/>
          <w:sz w:val="21"/>
        </w:rPr>
        <w:t>诉求主题词（案件级去重 · 已过滤工单模板用语）</w:t>
      </w:r>
    </w:p>
    <w:p>
      <w:pPr>
        <w:spacing w:before="40" w:after="160"/>
        <w:jc w:val="center"/>
      </w:pPr>
      <w:r>
        <w:rPr>
          <w:rFonts w:ascii="宋体" w:hAnsi="宋体" w:eastAsia="宋体"/>
          <w:color w:val="666666"/>
          <w:sz w:val="18"/>
        </w:rPr>
        <w:t>词云边界＝16:9 长方形 ｜ 字号＝词频（同一诉求的催单/重复来电只计首单），展示 Top24</w:t>
      </w:r>
    </w:p>
    <w:p>
      <w:pPr>
        <w:spacing w:after="60" w:line="324" w:lineRule="auto"/>
      </w:pPr>
      <w:r>
        <w:rPr>
          <w:rFonts w:ascii="宋体" w:hAnsi="宋体" w:eastAsia="宋体"/>
          <w:sz w:val="21"/>
        </w:rPr>
        <w:t>重复投诉与数据质量</w:t>
      </w:r>
    </w:p>
    <w:p>
      <w:pPr>
        <w:spacing w:after="60" w:line="324" w:lineRule="auto"/>
      </w:pPr>
      <w:r>
        <w:rPr>
          <w:rFonts w:ascii="宋体" w:hAnsi="宋体" w:eastAsia="宋体"/>
          <w:sz w:val="21"/>
        </w:rPr>
        <w:t>重复投诉（逐月独立去重口径）</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重复投诉件数</w:t>
            </w:r>
          </w:p>
        </w:tc>
        <w:tc>
          <w:tcPr>
            <w:tcW w:type="dxa" w:w="4323"/>
          </w:tcPr>
          <w:p>
            <w:pPr>
              <w:spacing w:before="20" w:after="20"/>
              <w:jc w:val="right"/>
            </w:pPr>
            <w:r/>
            <w:r>
              <w:rPr>
                <w:rFonts w:ascii="宋体" w:hAnsi="宋体" w:eastAsia="宋体"/>
                <w:b w:val="0"/>
                <w:sz w:val="18"/>
              </w:rPr>
              <w:t>351</w:t>
            </w:r>
          </w:p>
        </w:tc>
      </w:tr>
      <w:tr>
        <w:tc>
          <w:tcPr>
            <w:tcW w:type="dxa" w:w="4323"/>
            <w:shd w:val="clear" w:fill="F4F6F9"/>
          </w:tcPr>
          <w:p>
            <w:pPr>
              <w:spacing w:before="20" w:after="20"/>
              <w:jc w:val="left"/>
            </w:pPr>
            <w:r/>
            <w:r>
              <w:rPr>
                <w:rFonts w:ascii="宋体" w:hAnsi="宋体" w:eastAsia="宋体"/>
                <w:b w:val="0"/>
                <w:sz w:val="18"/>
              </w:rPr>
              <w:t>重复率</w:t>
            </w:r>
          </w:p>
        </w:tc>
        <w:tc>
          <w:tcPr>
            <w:tcW w:type="dxa" w:w="4323"/>
            <w:shd w:val="clear" w:fill="F4F6F9"/>
          </w:tcPr>
          <w:p>
            <w:pPr>
              <w:spacing w:before="20" w:after="20"/>
              <w:jc w:val="right"/>
            </w:pPr>
            <w:r/>
            <w:r>
              <w:rPr>
                <w:rFonts w:ascii="宋体" w:hAnsi="宋体" w:eastAsia="宋体"/>
                <w:b w:val="0"/>
                <w:sz w:val="18"/>
              </w:rPr>
              <w:t>36.1%</w:t>
            </w:r>
          </w:p>
        </w:tc>
      </w:tr>
      <w:tr>
        <w:tc>
          <w:tcPr>
            <w:tcW w:type="dxa" w:w="4323"/>
          </w:tcPr>
          <w:p>
            <w:pPr>
              <w:spacing w:before="20" w:after="20"/>
              <w:jc w:val="left"/>
            </w:pPr>
            <w:r/>
            <w:r>
              <w:rPr>
                <w:rFonts w:ascii="宋体" w:hAnsi="宋体" w:eastAsia="宋体"/>
                <w:b w:val="0"/>
                <w:sz w:val="18"/>
              </w:rPr>
              <w:t>高优先级</w:t>
            </w:r>
          </w:p>
        </w:tc>
        <w:tc>
          <w:tcPr>
            <w:tcW w:type="dxa" w:w="4323"/>
          </w:tcPr>
          <w:p>
            <w:pPr>
              <w:spacing w:before="20" w:after="20"/>
              <w:jc w:val="right"/>
            </w:pPr>
            <w:r/>
            <w:r>
              <w:rPr>
                <w:rFonts w:ascii="宋体" w:hAnsi="宋体" w:eastAsia="宋体"/>
                <w:b w:val="0"/>
                <w:sz w:val="18"/>
              </w:rPr>
              <w:t>283</w:t>
            </w:r>
          </w:p>
        </w:tc>
      </w:tr>
      <w:tr>
        <w:tc>
          <w:tcPr>
            <w:tcW w:type="dxa" w:w="4323"/>
            <w:shd w:val="clear" w:fill="F4F6F9"/>
          </w:tcPr>
          <w:p>
            <w:pPr>
              <w:spacing w:before="20" w:after="20"/>
              <w:jc w:val="left"/>
            </w:pPr>
            <w:r/>
            <w:r>
              <w:rPr>
                <w:rFonts w:ascii="宋体" w:hAnsi="宋体" w:eastAsia="宋体"/>
                <w:b w:val="0"/>
                <w:sz w:val="18"/>
              </w:rPr>
              <w:t>中优先级</w:t>
            </w:r>
          </w:p>
        </w:tc>
        <w:tc>
          <w:tcPr>
            <w:tcW w:type="dxa" w:w="4323"/>
            <w:shd w:val="clear" w:fill="F4F6F9"/>
          </w:tcPr>
          <w:p>
            <w:pPr>
              <w:spacing w:before="20" w:after="20"/>
              <w:jc w:val="right"/>
            </w:pPr>
            <w:r/>
            <w:r>
              <w:rPr>
                <w:rFonts w:ascii="宋体" w:hAnsi="宋体" w:eastAsia="宋体"/>
                <w:b w:val="0"/>
                <w:sz w:val="18"/>
              </w:rPr>
              <w:t>68</w:t>
            </w:r>
          </w:p>
        </w:tc>
      </w:tr>
    </w:tbl>
    <w:p>
      <w:pPr>
        <w:spacing w:after="120"/>
      </w:pP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策略</w:t>
            </w:r>
          </w:p>
        </w:tc>
        <w:tc>
          <w:tcPr>
            <w:tcW w:type="dxa" w:w="2161"/>
            <w:shd w:val="clear" w:fill="1A3A5F"/>
          </w:tcPr>
          <w:p>
            <w:pPr>
              <w:spacing w:before="20" w:after="20"/>
              <w:jc w:val="center"/>
            </w:pPr>
            <w:r/>
            <w:r>
              <w:rPr>
                <w:rFonts w:ascii="宋体" w:hAnsi="宋体" w:eastAsia="宋体"/>
                <w:b/>
                <w:color w:val="FFFFFF"/>
                <w:sz w:val="18"/>
              </w:rPr>
              <w:t>识别件数</w:t>
            </w:r>
          </w:p>
        </w:tc>
        <w:tc>
          <w:tcPr>
            <w:tcW w:type="dxa" w:w="2161"/>
            <w:shd w:val="clear" w:fill="1A3A5F"/>
          </w:tcPr>
          <w:p>
            <w:pPr>
              <w:spacing w:before="20" w:after="20"/>
              <w:jc w:val="center"/>
            </w:pPr>
            <w:r/>
            <w:r>
              <w:rPr>
                <w:rFonts w:ascii="宋体" w:hAnsi="宋体" w:eastAsia="宋体"/>
                <w:b/>
                <w:color w:val="FFFFFF"/>
                <w:sz w:val="18"/>
              </w:rPr>
              <w:t>组数</w:t>
            </w:r>
          </w:p>
        </w:tc>
        <w:tc>
          <w:tcPr>
            <w:tcW w:type="dxa" w:w="2161"/>
            <w:shd w:val="clear" w:fill="1A3A5F"/>
          </w:tcPr>
          <w:p>
            <w:pPr>
              <w:spacing w:before="20" w:after="20"/>
              <w:jc w:val="center"/>
            </w:pPr>
            <w:r/>
            <w:r>
              <w:rPr>
                <w:rFonts w:ascii="宋体" w:hAnsi="宋体" w:eastAsia="宋体"/>
                <w:b/>
                <w:color w:val="FFFFFF"/>
                <w:sz w:val="18"/>
              </w:rPr>
              <w:t>说明</w:t>
            </w:r>
          </w:p>
        </w:tc>
      </w:tr>
      <w:tr>
        <w:tc>
          <w:tcPr>
            <w:tcW w:type="dxa" w:w="2161"/>
          </w:tcPr>
          <w:p>
            <w:pPr>
              <w:spacing w:before="20" w:after="20"/>
              <w:jc w:val="left"/>
            </w:pPr>
            <w:r/>
            <w:r>
              <w:rPr>
                <w:rFonts w:ascii="宋体" w:hAnsi="宋体" w:eastAsia="宋体"/>
                <w:b w:val="0"/>
                <w:sz w:val="18"/>
              </w:rPr>
              <w:t>S1 完全重复</w:t>
            </w:r>
          </w:p>
        </w:tc>
        <w:tc>
          <w:tcPr>
            <w:tcW w:type="dxa" w:w="2161"/>
          </w:tcPr>
          <w:p>
            <w:pPr>
              <w:spacing w:before="20" w:after="20"/>
              <w:jc w:val="right"/>
            </w:pPr>
            <w:r/>
            <w:r>
              <w:rPr>
                <w:rFonts w:ascii="宋体" w:hAnsi="宋体" w:eastAsia="宋体"/>
                <w:b w:val="0"/>
                <w:sz w:val="18"/>
              </w:rPr>
              <w:t>4</w:t>
            </w:r>
          </w:p>
        </w:tc>
        <w:tc>
          <w:tcPr>
            <w:tcW w:type="dxa" w:w="2161"/>
          </w:tcPr>
          <w:p>
            <w:pPr>
              <w:spacing w:before="20" w:after="20"/>
              <w:jc w:val="right"/>
            </w:pPr>
            <w:r/>
            <w:r>
              <w:rPr>
                <w:rFonts w:ascii="宋体" w:hAnsi="宋体" w:eastAsia="宋体"/>
                <w:b w:val="0"/>
                <w:sz w:val="18"/>
              </w:rPr>
              <w:t>4</w:t>
            </w:r>
          </w:p>
        </w:tc>
        <w:tc>
          <w:tcPr>
            <w:tcW w:type="dxa" w:w="2161"/>
          </w:tcPr>
          <w:p>
            <w:pPr>
              <w:spacing w:before="20" w:after="20"/>
              <w:jc w:val="left"/>
            </w:pPr>
            <w:r/>
            <w:r>
              <w:rPr>
                <w:rFonts w:ascii="宋体" w:hAnsi="宋体" w:eastAsia="宋体"/>
                <w:b w:val="0"/>
                <w:sz w:val="18"/>
              </w:rPr>
              <w:t>同小区内容完全一致</w:t>
            </w:r>
          </w:p>
        </w:tc>
      </w:tr>
      <w:tr>
        <w:tc>
          <w:tcPr>
            <w:tcW w:type="dxa" w:w="2161"/>
            <w:shd w:val="clear" w:fill="F4F6F9"/>
          </w:tcPr>
          <w:p>
            <w:pPr>
              <w:spacing w:before="20" w:after="20"/>
              <w:jc w:val="left"/>
            </w:pPr>
            <w:r/>
            <w:r>
              <w:rPr>
                <w:rFonts w:ascii="宋体" w:hAnsi="宋体" w:eastAsia="宋体"/>
                <w:b w:val="0"/>
                <w:sz w:val="18"/>
              </w:rPr>
              <w:t>S2 催办关键词</w:t>
            </w:r>
          </w:p>
        </w:tc>
        <w:tc>
          <w:tcPr>
            <w:tcW w:type="dxa" w:w="2161"/>
            <w:shd w:val="clear" w:fill="F4F6F9"/>
          </w:tcPr>
          <w:p>
            <w:pPr>
              <w:spacing w:before="20" w:after="20"/>
              <w:jc w:val="right"/>
            </w:pPr>
            <w:r/>
            <w:r>
              <w:rPr>
                <w:rFonts w:ascii="宋体" w:hAnsi="宋体" w:eastAsia="宋体"/>
                <w:b w:val="0"/>
                <w:sz w:val="18"/>
              </w:rPr>
              <w:t>143</w:t>
            </w:r>
          </w:p>
        </w:tc>
        <w:tc>
          <w:tcPr>
            <w:tcW w:type="dxa" w:w="2161"/>
            <w:shd w:val="clear" w:fill="F4F6F9"/>
          </w:tcPr>
          <w:p>
            <w:pPr>
              <w:spacing w:before="20" w:after="20"/>
              <w:jc w:val="left"/>
            </w:pPr>
            <w:r/>
            <w:r>
              <w:rPr>
                <w:rFonts w:ascii="宋体" w:hAnsi="宋体" w:eastAsia="宋体"/>
                <w:b w:val="0"/>
                <w:sz w:val="18"/>
              </w:rPr>
              <w:t>—</w:t>
            </w:r>
          </w:p>
        </w:tc>
        <w:tc>
          <w:tcPr>
            <w:tcW w:type="dxa" w:w="2161"/>
            <w:shd w:val="clear" w:fill="F4F6F9"/>
          </w:tcPr>
          <w:p>
            <w:pPr>
              <w:spacing w:before="20" w:after="20"/>
              <w:jc w:val="left"/>
            </w:pPr>
            <w:r/>
            <w:r>
              <w:rPr>
                <w:rFonts w:ascii="宋体" w:hAnsi="宋体" w:eastAsia="宋体"/>
                <w:b w:val="0"/>
                <w:sz w:val="18"/>
              </w:rPr>
              <w:t>催单/催办/重新交办/相同事项 ＋「反复＋来电·催·投诉」搭配 ＋系统标记「重复来电」</w:t>
            </w:r>
          </w:p>
        </w:tc>
      </w:tr>
      <w:tr>
        <w:tc>
          <w:tcPr>
            <w:tcW w:type="dxa" w:w="2161"/>
          </w:tcPr>
          <w:p>
            <w:pPr>
              <w:spacing w:before="20" w:after="20"/>
              <w:jc w:val="left"/>
            </w:pPr>
            <w:r/>
            <w:r>
              <w:rPr>
                <w:rFonts w:ascii="宋体" w:hAnsi="宋体" w:eastAsia="宋体"/>
                <w:b w:val="0"/>
                <w:sz w:val="18"/>
              </w:rPr>
              <w:t>S3 同小区同类高频</w:t>
            </w:r>
          </w:p>
        </w:tc>
        <w:tc>
          <w:tcPr>
            <w:tcW w:type="dxa" w:w="2161"/>
          </w:tcPr>
          <w:p>
            <w:pPr>
              <w:spacing w:before="20" w:after="20"/>
              <w:jc w:val="right"/>
            </w:pPr>
            <w:r/>
            <w:r>
              <w:rPr>
                <w:rFonts w:ascii="宋体" w:hAnsi="宋体" w:eastAsia="宋体"/>
                <w:b w:val="0"/>
                <w:sz w:val="18"/>
              </w:rPr>
              <w:t>250</w:t>
            </w:r>
          </w:p>
        </w:tc>
        <w:tc>
          <w:tcPr>
            <w:tcW w:type="dxa" w:w="2161"/>
          </w:tcPr>
          <w:p>
            <w:pPr>
              <w:spacing w:before="20" w:after="20"/>
              <w:jc w:val="right"/>
            </w:pPr>
            <w:r/>
            <w:r>
              <w:rPr>
                <w:rFonts w:ascii="宋体" w:hAnsi="宋体" w:eastAsia="宋体"/>
                <w:b w:val="0"/>
                <w:sz w:val="18"/>
              </w:rPr>
              <w:t>68</w:t>
            </w:r>
          </w:p>
        </w:tc>
        <w:tc>
          <w:tcPr>
            <w:tcW w:type="dxa" w:w="2161"/>
          </w:tcPr>
          <w:p>
            <w:pPr>
              <w:spacing w:before="20" w:after="20"/>
              <w:jc w:val="left"/>
            </w:pPr>
            <w:r/>
            <w:r>
              <w:rPr>
                <w:rFonts w:ascii="宋体" w:hAnsi="宋体" w:eastAsia="宋体"/>
                <w:b w:val="0"/>
                <w:sz w:val="18"/>
              </w:rPr>
              <w:t>同小区同十四类≥3次</w:t>
            </w:r>
          </w:p>
        </w:tc>
      </w:tr>
      <w:tr>
        <w:tc>
          <w:tcPr>
            <w:tcW w:type="dxa" w:w="2161"/>
            <w:shd w:val="clear" w:fill="F4F6F9"/>
          </w:tcPr>
          <w:p>
            <w:pPr>
              <w:spacing w:before="20" w:after="20"/>
              <w:jc w:val="left"/>
            </w:pPr>
            <w:r/>
            <w:r>
              <w:rPr>
                <w:rFonts w:ascii="宋体" w:hAnsi="宋体" w:eastAsia="宋体"/>
                <w:b w:val="0"/>
                <w:sz w:val="18"/>
              </w:rPr>
              <w:t>S4 文本相似</w:t>
            </w:r>
          </w:p>
        </w:tc>
        <w:tc>
          <w:tcPr>
            <w:tcW w:type="dxa" w:w="2161"/>
            <w:shd w:val="clear" w:fill="F4F6F9"/>
          </w:tcPr>
          <w:p>
            <w:pPr>
              <w:spacing w:before="20" w:after="20"/>
              <w:jc w:val="right"/>
            </w:pPr>
            <w:r/>
            <w:r>
              <w:rPr>
                <w:rFonts w:ascii="宋体" w:hAnsi="宋体" w:eastAsia="宋体"/>
                <w:b w:val="0"/>
                <w:sz w:val="18"/>
              </w:rPr>
              <w:t>132</w:t>
            </w:r>
          </w:p>
        </w:tc>
        <w:tc>
          <w:tcPr>
            <w:tcW w:type="dxa" w:w="2161"/>
            <w:shd w:val="clear" w:fill="F4F6F9"/>
          </w:tcPr>
          <w:p>
            <w:pPr>
              <w:spacing w:before="20" w:after="20"/>
              <w:jc w:val="right"/>
            </w:pPr>
            <w:r/>
            <w:r>
              <w:rPr>
                <w:rFonts w:ascii="宋体" w:hAnsi="宋体" w:eastAsia="宋体"/>
                <w:b w:val="0"/>
                <w:sz w:val="18"/>
              </w:rPr>
              <w:t>241</w:t>
            </w:r>
          </w:p>
        </w:tc>
        <w:tc>
          <w:tcPr>
            <w:tcW w:type="dxa" w:w="2161"/>
            <w:shd w:val="clear" w:fill="F4F6F9"/>
          </w:tcPr>
          <w:p>
            <w:pPr>
              <w:spacing w:before="20" w:after="20"/>
              <w:jc w:val="left"/>
            </w:pPr>
            <w:r/>
            <w:r>
              <w:rPr>
                <w:rFonts w:ascii="宋体" w:hAnsi="宋体" w:eastAsia="宋体"/>
                <w:b w:val="0"/>
                <w:sz w:val="18"/>
              </w:rPr>
              <w:t>TF-IDF 余弦≥0.6 且 90天内</w:t>
            </w:r>
          </w:p>
        </w:tc>
      </w:tr>
    </w:tbl>
    <w:p>
      <w:pPr>
        <w:spacing w:after="120"/>
      </w:pPr>
    </w:p>
    <w:tbl>
      <w:tblPr>
        <w:tblStyle w:val="TableGrid"/>
        <w:tblW w:type="auto" w:w="0"/>
        <w:jc w:val="center"/>
        <w:tblLook w:firstColumn="1" w:firstRow="1" w:lastColumn="0" w:lastRow="0" w:noHBand="0" w:noVBand="1" w:val="04A0"/>
      </w:tblPr>
      <w:tblGrid>
        <w:gridCol w:w="4323"/>
        <w:gridCol w:w="4323"/>
      </w:tblGrid>
      <w:tr>
        <w:tc>
          <w:tcPr>
            <w:tcW w:type="dxa" w:w="8646"/>
            <w:gridSpan w:val="2"/>
            <w:shd w:val="clear" w:fill="DCE6F2"/>
          </w:tcPr>
          <w:p>
            <w:pPr>
              <w:spacing w:before="20" w:after="20"/>
              <w:jc w:val="center"/>
            </w:pPr>
            <w:r/>
            <w:r>
              <w:rPr>
                <w:rFonts w:ascii="宋体" w:hAnsi="宋体" w:eastAsia="宋体"/>
                <w:b/>
                <w:sz w:val="19"/>
              </w:rPr>
              <w:t>数据质量画像</w:t>
            </w:r>
          </w:p>
        </w:tc>
      </w:tr>
      <w:tr>
        <w:trPr>
          <w:tblHeader w:val="true"/>
        </w:trPr>
        <w:tc>
          <w:tcPr>
            <w:tcW w:type="dxa" w:w="4323"/>
            <w:shd w:val="clear" w:fill="1A3A5F"/>
          </w:tcPr>
          <w:p>
            <w:pPr>
              <w:spacing w:before="20" w:after="20"/>
              <w:jc w:val="center"/>
            </w:pPr>
            <w:r/>
            <w:r>
              <w:rPr>
                <w:rFonts w:ascii="宋体" w:hAnsi="宋体" w:eastAsia="宋体"/>
                <w:b/>
                <w:color w:val="FFFFFF"/>
                <w:sz w:val="18"/>
              </w:rPr>
              <w:t>检查项</w:t>
            </w:r>
          </w:p>
        </w:tc>
        <w:tc>
          <w:tcPr>
            <w:tcW w:type="dxa" w:w="4323"/>
            <w:shd w:val="clear" w:fill="1A3A5F"/>
          </w:tcPr>
          <w:p>
            <w:pPr>
              <w:spacing w:before="20" w:after="20"/>
              <w:jc w:val="center"/>
            </w:pPr>
            <w:r/>
            <w:r>
              <w:rPr>
                <w:rFonts w:ascii="宋体" w:hAnsi="宋体" w:eastAsia="宋体"/>
                <w:b/>
                <w:color w:val="FFFFFF"/>
                <w:sz w:val="18"/>
              </w:rPr>
              <w:t>占比</w:t>
            </w:r>
          </w:p>
        </w:tc>
      </w:tr>
      <w:tr>
        <w:tc>
          <w:tcPr>
            <w:tcW w:type="dxa" w:w="4323"/>
          </w:tcPr>
          <w:p>
            <w:pPr>
              <w:spacing w:before="20" w:after="20"/>
              <w:jc w:val="left"/>
            </w:pPr>
            <w:r/>
            <w:r>
              <w:rPr>
                <w:rFonts w:ascii="宋体" w:hAnsi="宋体" w:eastAsia="宋体"/>
                <w:b w:val="0"/>
                <w:sz w:val="18"/>
              </w:rPr>
              <w:t>小区名未匹配</w:t>
            </w:r>
          </w:p>
        </w:tc>
        <w:tc>
          <w:tcPr>
            <w:tcW w:type="dxa" w:w="4323"/>
          </w:tcPr>
          <w:p>
            <w:pPr>
              <w:spacing w:before="20" w:after="20"/>
              <w:jc w:val="right"/>
            </w:pPr>
            <w:r/>
            <w:r>
              <w:rPr>
                <w:rFonts w:ascii="宋体" w:hAnsi="宋体" w:eastAsia="宋体"/>
                <w:b w:val="0"/>
                <w:sz w:val="18"/>
              </w:rPr>
              <w:t>0.1%</w:t>
            </w:r>
          </w:p>
        </w:tc>
      </w:tr>
      <w:tr>
        <w:tc>
          <w:tcPr>
            <w:tcW w:type="dxa" w:w="4323"/>
            <w:shd w:val="clear" w:fill="F4F6F9"/>
          </w:tcPr>
          <w:p>
            <w:pPr>
              <w:spacing w:before="20" w:after="20"/>
              <w:jc w:val="left"/>
            </w:pPr>
            <w:r/>
            <w:r>
              <w:rPr>
                <w:rFonts w:ascii="宋体" w:hAnsi="宋体" w:eastAsia="宋体"/>
                <w:b w:val="0"/>
                <w:sz w:val="18"/>
              </w:rPr>
              <w:t>小区地址缺失</w:t>
            </w:r>
          </w:p>
        </w:tc>
        <w:tc>
          <w:tcPr>
            <w:tcW w:type="dxa" w:w="4323"/>
            <w:shd w:val="clear" w:fill="F4F6F9"/>
          </w:tcPr>
          <w:p>
            <w:pPr>
              <w:spacing w:before="20" w:after="20"/>
              <w:jc w:val="right"/>
            </w:pPr>
            <w:r/>
            <w:r>
              <w:rPr>
                <w:rFonts w:ascii="宋体" w:hAnsi="宋体" w:eastAsia="宋体"/>
                <w:b w:val="0"/>
                <w:sz w:val="18"/>
              </w:rPr>
              <w:t>0.1%</w:t>
            </w:r>
          </w:p>
        </w:tc>
      </w:tr>
      <w:tr>
        <w:tc>
          <w:tcPr>
            <w:tcW w:type="dxa" w:w="4323"/>
          </w:tcPr>
          <w:p>
            <w:pPr>
              <w:spacing w:before="20" w:after="20"/>
              <w:jc w:val="left"/>
            </w:pPr>
            <w:r/>
            <w:r>
              <w:rPr>
                <w:rFonts w:ascii="宋体" w:hAnsi="宋体" w:eastAsia="宋体"/>
                <w:b w:val="0"/>
                <w:sz w:val="18"/>
              </w:rPr>
              <w:t>来源渠道缺失</w:t>
            </w:r>
          </w:p>
        </w:tc>
        <w:tc>
          <w:tcPr>
            <w:tcW w:type="dxa" w:w="4323"/>
          </w:tcPr>
          <w:p>
            <w:pPr>
              <w:spacing w:before="20" w:after="20"/>
              <w:jc w:val="right"/>
            </w:pPr>
            <w:r/>
            <w:r>
              <w:rPr>
                <w:rFonts w:ascii="宋体" w:hAnsi="宋体" w:eastAsia="宋体"/>
                <w:b w:val="0"/>
                <w:sz w:val="18"/>
              </w:rPr>
              <w:t>0.0%</w:t>
            </w:r>
          </w:p>
        </w:tc>
      </w:tr>
      <w:tr>
        <w:tc>
          <w:tcPr>
            <w:tcW w:type="dxa" w:w="4323"/>
            <w:shd w:val="clear" w:fill="F4F6F9"/>
          </w:tcPr>
          <w:p>
            <w:pPr>
              <w:spacing w:before="20" w:after="20"/>
              <w:jc w:val="left"/>
            </w:pPr>
            <w:r/>
            <w:r>
              <w:rPr>
                <w:rFonts w:ascii="宋体" w:hAnsi="宋体" w:eastAsia="宋体"/>
                <w:b w:val="0"/>
                <w:sz w:val="18"/>
              </w:rPr>
              <w:t>无物业企业（自管/无）</w:t>
            </w:r>
          </w:p>
        </w:tc>
        <w:tc>
          <w:tcPr>
            <w:tcW w:type="dxa" w:w="4323"/>
            <w:shd w:val="clear" w:fill="F4F6F9"/>
          </w:tcPr>
          <w:p>
            <w:pPr>
              <w:spacing w:before="20" w:after="20"/>
              <w:jc w:val="right"/>
            </w:pPr>
            <w:r/>
            <w:r>
              <w:rPr>
                <w:rFonts w:ascii="宋体" w:hAnsi="宋体" w:eastAsia="宋体"/>
                <w:b w:val="0"/>
                <w:sz w:val="18"/>
              </w:rPr>
              <w:t>6.4%</w:t>
            </w:r>
          </w:p>
        </w:tc>
      </w:tr>
    </w:tbl>
    <w:p>
      <w:pPr>
        <w:spacing w:after="120"/>
      </w:pPr>
    </w:p>
    <w:p>
      <w:pPr>
        <w:spacing w:after="60" w:line="324" w:lineRule="auto"/>
      </w:pPr>
      <w:r>
        <w:rPr>
          <w:rFonts w:ascii="宋体" w:hAnsi="宋体" w:eastAsia="宋体"/>
          <w:sz w:val="21"/>
        </w:rPr>
        <w:t>风险预警与治理成效</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红色预警小区</w:t>
            </w:r>
          </w:p>
        </w:tc>
        <w:tc>
          <w:tcPr>
            <w:tcW w:type="dxa" w:w="4323"/>
          </w:tcPr>
          <w:p>
            <w:pPr>
              <w:spacing w:before="20" w:after="20"/>
              <w:jc w:val="right"/>
            </w:pPr>
            <w:r/>
            <w:r>
              <w:rPr>
                <w:rFonts w:ascii="宋体" w:hAnsi="宋体" w:eastAsia="宋体"/>
                <w:b w:val="0"/>
                <w:sz w:val="18"/>
              </w:rPr>
              <w:t>18</w:t>
            </w:r>
          </w:p>
        </w:tc>
      </w:tr>
      <w:tr>
        <w:tc>
          <w:tcPr>
            <w:tcW w:type="dxa" w:w="4323"/>
            <w:shd w:val="clear" w:fill="F4F6F9"/>
          </w:tcPr>
          <w:p>
            <w:pPr>
              <w:spacing w:before="20" w:after="20"/>
              <w:jc w:val="left"/>
            </w:pPr>
            <w:r/>
            <w:r>
              <w:rPr>
                <w:rFonts w:ascii="宋体" w:hAnsi="宋体" w:eastAsia="宋体"/>
                <w:b w:val="0"/>
                <w:sz w:val="18"/>
              </w:rPr>
              <w:t>橙色预警小区</w:t>
            </w:r>
          </w:p>
        </w:tc>
        <w:tc>
          <w:tcPr>
            <w:tcW w:type="dxa" w:w="4323"/>
            <w:shd w:val="clear" w:fill="F4F6F9"/>
          </w:tcPr>
          <w:p>
            <w:pPr>
              <w:spacing w:before="20" w:after="20"/>
              <w:jc w:val="right"/>
            </w:pPr>
            <w:r/>
            <w:r>
              <w:rPr>
                <w:rFonts w:ascii="宋体" w:hAnsi="宋体" w:eastAsia="宋体"/>
                <w:b w:val="0"/>
                <w:sz w:val="18"/>
              </w:rPr>
              <w:t>26</w:t>
            </w:r>
          </w:p>
        </w:tc>
      </w:tr>
      <w:tr>
        <w:tc>
          <w:tcPr>
            <w:tcW w:type="dxa" w:w="4323"/>
          </w:tcPr>
          <w:p>
            <w:pPr>
              <w:spacing w:before="20" w:after="20"/>
              <w:jc w:val="left"/>
            </w:pPr>
            <w:r/>
            <w:r>
              <w:rPr>
                <w:rFonts w:ascii="宋体" w:hAnsi="宋体" w:eastAsia="宋体"/>
                <w:b w:val="0"/>
                <w:sz w:val="18"/>
              </w:rPr>
              <w:t>黄色 / 蓝色</w:t>
            </w:r>
          </w:p>
        </w:tc>
        <w:tc>
          <w:tcPr>
            <w:tcW w:type="dxa" w:w="4323"/>
          </w:tcPr>
          <w:p>
            <w:pPr>
              <w:spacing w:before="20" w:after="20"/>
              <w:jc w:val="left"/>
            </w:pPr>
            <w:r/>
            <w:r>
              <w:rPr>
                <w:rFonts w:ascii="宋体" w:hAnsi="宋体" w:eastAsia="宋体"/>
                <w:b w:val="0"/>
                <w:sz w:val="18"/>
              </w:rPr>
              <w:t>4 / 3</w:t>
            </w:r>
          </w:p>
        </w:tc>
      </w:tr>
      <w:tr>
        <w:tc>
          <w:tcPr>
            <w:tcW w:type="dxa" w:w="4323"/>
            <w:shd w:val="clear" w:fill="F4F6F9"/>
          </w:tcPr>
          <w:p>
            <w:pPr>
              <w:spacing w:before="20" w:after="20"/>
              <w:jc w:val="left"/>
            </w:pPr>
            <w:r/>
            <w:r>
              <w:rPr>
                <w:rFonts w:ascii="宋体" w:hAnsi="宋体" w:eastAsia="宋体"/>
                <w:b w:val="0"/>
                <w:sz w:val="18"/>
              </w:rPr>
              <w:t>参评小区数</w:t>
            </w:r>
          </w:p>
        </w:tc>
        <w:tc>
          <w:tcPr>
            <w:tcW w:type="dxa" w:w="4323"/>
            <w:shd w:val="clear" w:fill="F4F6F9"/>
          </w:tcPr>
          <w:p>
            <w:pPr>
              <w:spacing w:before="20" w:after="20"/>
              <w:jc w:val="right"/>
            </w:pPr>
            <w:r/>
            <w:r>
              <w:rPr>
                <w:rFonts w:ascii="宋体" w:hAnsi="宋体" w:eastAsia="宋体"/>
                <w:b w:val="0"/>
                <w:sz w:val="18"/>
              </w:rPr>
              <w:t>51</w:t>
            </w:r>
          </w:p>
        </w:tc>
      </w:tr>
    </w:tbl>
    <w:p>
      <w:pPr>
        <w:spacing w:after="120"/>
      </w:pP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w:t>
            </w:r>
          </w:p>
        </w:tc>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风险得分</w:t>
            </w:r>
          </w:p>
        </w:tc>
        <w:tc>
          <w:tcPr>
            <w:tcW w:type="dxa" w:w="1081"/>
            <w:shd w:val="clear" w:fill="1A3A5F"/>
          </w:tcPr>
          <w:p>
            <w:pPr>
              <w:spacing w:before="20" w:after="20"/>
              <w:jc w:val="center"/>
            </w:pPr>
            <w:r/>
            <w:r>
              <w:rPr>
                <w:rFonts w:ascii="宋体" w:hAnsi="宋体" w:eastAsia="宋体"/>
                <w:b/>
                <w:color w:val="FFFFFF"/>
                <w:sz w:val="18"/>
              </w:rPr>
              <w:t>等级</w:t>
            </w:r>
          </w:p>
        </w:tc>
        <w:tc>
          <w:tcPr>
            <w:tcW w:type="dxa" w:w="1081"/>
            <w:shd w:val="clear" w:fill="1A3A5F"/>
          </w:tcPr>
          <w:p>
            <w:pPr>
              <w:spacing w:before="20" w:after="20"/>
              <w:jc w:val="center"/>
            </w:pPr>
            <w:r/>
            <w:r>
              <w:rPr>
                <w:rFonts w:ascii="宋体" w:hAnsi="宋体" w:eastAsia="宋体"/>
                <w:b/>
                <w:color w:val="FFFFFF"/>
                <w:sz w:val="18"/>
              </w:rPr>
              <w:t>三年累计 投诉量</w:t>
            </w:r>
          </w:p>
        </w:tc>
        <w:tc>
          <w:tcPr>
            <w:tcW w:type="dxa" w:w="1081"/>
            <w:shd w:val="clear" w:fill="1A3A5F"/>
          </w:tcPr>
          <w:p>
            <w:pPr>
              <w:spacing w:before="20" w:after="20"/>
              <w:jc w:val="center"/>
            </w:pPr>
            <w:r/>
            <w:r>
              <w:rPr>
                <w:rFonts w:ascii="宋体" w:hAnsi="宋体" w:eastAsia="宋体"/>
                <w:b/>
                <w:color w:val="FFFFFF"/>
                <w:sz w:val="18"/>
              </w:rPr>
              <w:t>同比增长率</w:t>
            </w:r>
          </w:p>
        </w:tc>
        <w:tc>
          <w:tcPr>
            <w:tcW w:type="dxa" w:w="1081"/>
            <w:shd w:val="clear" w:fill="1A3A5F"/>
          </w:tcPr>
          <w:p>
            <w:pPr>
              <w:spacing w:before="20" w:after="20"/>
              <w:jc w:val="center"/>
            </w:pPr>
            <w:r/>
            <w:r>
              <w:rPr>
                <w:rFonts w:ascii="宋体" w:hAnsi="宋体" w:eastAsia="宋体"/>
                <w:b/>
                <w:color w:val="FFFFFF"/>
                <w:sz w:val="18"/>
              </w:rPr>
              <w:t>重复率</w:t>
            </w:r>
          </w:p>
        </w:tc>
        <w:tc>
          <w:tcPr>
            <w:tcW w:type="dxa" w:w="1081"/>
            <w:shd w:val="clear" w:fill="1A3A5F"/>
          </w:tcPr>
          <w:p>
            <w:pPr>
              <w:spacing w:before="20" w:after="20"/>
              <w:jc w:val="center"/>
            </w:pPr>
            <w:r/>
            <w:r>
              <w:rPr>
                <w:rFonts w:ascii="宋体" w:hAnsi="宋体" w:eastAsia="宋体"/>
                <w:b/>
                <w:color w:val="FFFFFF"/>
                <w:sz w:val="18"/>
              </w:rPr>
              <w:t>首要类别</w:t>
            </w:r>
          </w:p>
        </w:tc>
      </w:tr>
      <w:tr>
        <w:tc>
          <w:tcPr>
            <w:tcW w:type="dxa" w:w="1081"/>
          </w:tcPr>
          <w:p>
            <w:pPr>
              <w:spacing w:before="20" w:after="20"/>
              <w:jc w:val="right"/>
            </w:pPr>
            <w:r/>
            <w:r>
              <w:rPr>
                <w:rFonts w:ascii="宋体" w:hAnsi="宋体" w:eastAsia="宋体"/>
                <w:b w:val="0"/>
                <w:sz w:val="18"/>
              </w:rPr>
              <w:t>1</w:t>
            </w:r>
          </w:p>
        </w:tc>
        <w:tc>
          <w:tcPr>
            <w:tcW w:type="dxa" w:w="1081"/>
          </w:tcPr>
          <w:p>
            <w:pPr>
              <w:spacing w:before="20" w:after="20"/>
              <w:jc w:val="left"/>
            </w:pPr>
            <w:r/>
            <w:r>
              <w:rPr>
                <w:rFonts w:ascii="宋体" w:hAnsi="宋体" w:eastAsia="宋体"/>
                <w:b w:val="0"/>
                <w:sz w:val="18"/>
              </w:rPr>
              <w:t>龙兆苑</w:t>
            </w:r>
          </w:p>
        </w:tc>
        <w:tc>
          <w:tcPr>
            <w:tcW w:type="dxa" w:w="1081"/>
          </w:tcPr>
          <w:p>
            <w:pPr>
              <w:spacing w:before="20" w:after="20"/>
              <w:jc w:val="right"/>
            </w:pPr>
            <w:r/>
            <w:r>
              <w:rPr>
                <w:rFonts w:ascii="宋体" w:hAnsi="宋体" w:eastAsia="宋体"/>
                <w:b w:val="0"/>
                <w:sz w:val="18"/>
              </w:rPr>
              <w:t>13.1</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84</w:t>
            </w:r>
          </w:p>
        </w:tc>
        <w:tc>
          <w:tcPr>
            <w:tcW w:type="dxa" w:w="1081"/>
          </w:tcPr>
          <w:p>
            <w:pPr>
              <w:spacing w:before="20" w:after="20"/>
              <w:jc w:val="right"/>
            </w:pPr>
            <w:r/>
            <w:r>
              <w:rPr>
                <w:rFonts w:ascii="宋体" w:hAnsi="宋体" w:eastAsia="宋体"/>
                <w:b w:val="0"/>
                <w:sz w:val="18"/>
              </w:rPr>
              <w:t>+65.0%</w:t>
            </w:r>
          </w:p>
        </w:tc>
        <w:tc>
          <w:tcPr>
            <w:tcW w:type="dxa" w:w="1081"/>
          </w:tcPr>
          <w:p>
            <w:pPr>
              <w:spacing w:before="20" w:after="20"/>
              <w:jc w:val="right"/>
            </w:pPr>
            <w:r/>
            <w:r>
              <w:rPr>
                <w:rFonts w:ascii="宋体" w:hAnsi="宋体" w:eastAsia="宋体"/>
                <w:b w:val="0"/>
                <w:sz w:val="18"/>
              </w:rPr>
              <w:t>73.8%</w:t>
            </w:r>
          </w:p>
        </w:tc>
        <w:tc>
          <w:tcPr>
            <w:tcW w:type="dxa" w:w="1081"/>
          </w:tcPr>
          <w:p>
            <w:pPr>
              <w:spacing w:before="20" w:after="20"/>
              <w:jc w:val="left"/>
            </w:pPr>
            <w:r/>
            <w:r>
              <w:rPr>
                <w:rFonts w:ascii="宋体" w:hAnsi="宋体" w:eastAsia="宋体"/>
                <w:b w:val="0"/>
                <w:sz w:val="18"/>
              </w:rPr>
              <w:t>邻里纠纷</w:t>
            </w:r>
          </w:p>
        </w:tc>
      </w:tr>
      <w:tr>
        <w:tc>
          <w:tcPr>
            <w:tcW w:type="dxa" w:w="1081"/>
            <w:shd w:val="clear" w:fill="F4F6F9"/>
          </w:tcPr>
          <w:p>
            <w:pPr>
              <w:spacing w:before="20" w:after="20"/>
              <w:jc w:val="right"/>
            </w:pPr>
            <w:r/>
            <w:r>
              <w:rPr>
                <w:rFonts w:ascii="宋体" w:hAnsi="宋体" w:eastAsia="宋体"/>
                <w:b w:val="0"/>
                <w:sz w:val="18"/>
              </w:rPr>
              <w:t>2</w:t>
            </w:r>
          </w:p>
        </w:tc>
        <w:tc>
          <w:tcPr>
            <w:tcW w:type="dxa" w:w="1081"/>
            <w:shd w:val="clear" w:fill="F4F6F9"/>
          </w:tcPr>
          <w:p>
            <w:pPr>
              <w:spacing w:before="20" w:after="20"/>
              <w:jc w:val="left"/>
            </w:pPr>
            <w:r/>
            <w:r>
              <w:rPr>
                <w:rFonts w:ascii="宋体" w:hAnsi="宋体" w:eastAsia="宋体"/>
                <w:b w:val="0"/>
                <w:sz w:val="18"/>
              </w:rPr>
              <w:t>俞二小区</w:t>
            </w:r>
          </w:p>
        </w:tc>
        <w:tc>
          <w:tcPr>
            <w:tcW w:type="dxa" w:w="1081"/>
            <w:shd w:val="clear" w:fill="F4F6F9"/>
          </w:tcPr>
          <w:p>
            <w:pPr>
              <w:spacing w:before="20" w:after="20"/>
              <w:jc w:val="right"/>
            </w:pPr>
            <w:r/>
            <w:r>
              <w:rPr>
                <w:rFonts w:ascii="宋体" w:hAnsi="宋体" w:eastAsia="宋体"/>
                <w:b w:val="0"/>
                <w:sz w:val="18"/>
              </w:rPr>
              <w:t>13.3</w:t>
            </w:r>
          </w:p>
        </w:tc>
        <w:tc>
          <w:tcPr>
            <w:tcW w:type="dxa" w:w="1081"/>
            <w:shd w:val="clear" w:fill="F4F6F9"/>
          </w:tcPr>
          <w:p>
            <w:pPr>
              <w:spacing w:before="20" w:after="20"/>
              <w:jc w:val="left"/>
            </w:pPr>
            <w:r/>
            <w:r>
              <w:rPr>
                <w:rFonts w:ascii="宋体" w:hAnsi="宋体" w:eastAsia="宋体"/>
                <w:b w:val="0"/>
                <w:sz w:val="18"/>
              </w:rPr>
              <w:t>红色</w:t>
            </w:r>
          </w:p>
        </w:tc>
        <w:tc>
          <w:tcPr>
            <w:tcW w:type="dxa" w:w="1081"/>
            <w:shd w:val="clear" w:fill="F4F6F9"/>
          </w:tcPr>
          <w:p>
            <w:pPr>
              <w:spacing w:before="20" w:after="20"/>
              <w:jc w:val="right"/>
            </w:pPr>
            <w:r/>
            <w:r>
              <w:rPr>
                <w:rFonts w:ascii="宋体" w:hAnsi="宋体" w:eastAsia="宋体"/>
                <w:b w:val="0"/>
                <w:sz w:val="18"/>
              </w:rPr>
              <w:t>52</w:t>
            </w:r>
          </w:p>
        </w:tc>
        <w:tc>
          <w:tcPr>
            <w:tcW w:type="dxa" w:w="1081"/>
            <w:shd w:val="clear" w:fill="F4F6F9"/>
          </w:tcPr>
          <w:p>
            <w:pPr>
              <w:spacing w:before="20" w:after="20"/>
              <w:jc w:val="right"/>
            </w:pPr>
            <w:r/>
            <w:r>
              <w:rPr>
                <w:rFonts w:ascii="宋体" w:hAnsi="宋体" w:eastAsia="宋体"/>
                <w:b w:val="0"/>
                <w:sz w:val="18"/>
              </w:rPr>
              <w:t>+162.5%</w:t>
            </w:r>
          </w:p>
        </w:tc>
        <w:tc>
          <w:tcPr>
            <w:tcW w:type="dxa" w:w="1081"/>
            <w:shd w:val="clear" w:fill="F4F6F9"/>
          </w:tcPr>
          <w:p>
            <w:pPr>
              <w:spacing w:before="20" w:after="20"/>
              <w:jc w:val="right"/>
            </w:pPr>
            <w:r/>
            <w:r>
              <w:rPr>
                <w:rFonts w:ascii="宋体" w:hAnsi="宋体" w:eastAsia="宋体"/>
                <w:b w:val="0"/>
                <w:sz w:val="18"/>
              </w:rPr>
              <w:t>63.5%</w:t>
            </w:r>
          </w:p>
        </w:tc>
        <w:tc>
          <w:tcPr>
            <w:tcW w:type="dxa" w:w="1081"/>
            <w:shd w:val="clear" w:fill="F4F6F9"/>
          </w:tcPr>
          <w:p>
            <w:pPr>
              <w:spacing w:before="20" w:after="20"/>
              <w:jc w:val="left"/>
            </w:pPr>
            <w:r/>
            <w:r>
              <w:rPr>
                <w:rFonts w:ascii="宋体" w:hAnsi="宋体" w:eastAsia="宋体"/>
                <w:b w:val="0"/>
                <w:sz w:val="18"/>
              </w:rPr>
              <w:t>业主大会/业委会</w:t>
            </w:r>
          </w:p>
        </w:tc>
      </w:tr>
      <w:tr>
        <w:tc>
          <w:tcPr>
            <w:tcW w:type="dxa" w:w="1081"/>
          </w:tcPr>
          <w:p>
            <w:pPr>
              <w:spacing w:before="20" w:after="20"/>
              <w:jc w:val="right"/>
            </w:pPr>
            <w:r/>
            <w:r>
              <w:rPr>
                <w:rFonts w:ascii="宋体" w:hAnsi="宋体" w:eastAsia="宋体"/>
                <w:b w:val="0"/>
                <w:sz w:val="18"/>
              </w:rPr>
              <w:t>3</w:t>
            </w:r>
          </w:p>
        </w:tc>
        <w:tc>
          <w:tcPr>
            <w:tcW w:type="dxa" w:w="1081"/>
          </w:tcPr>
          <w:p>
            <w:pPr>
              <w:spacing w:before="20" w:after="20"/>
              <w:jc w:val="left"/>
            </w:pPr>
            <w:r/>
            <w:r>
              <w:rPr>
                <w:rFonts w:ascii="宋体" w:hAnsi="宋体" w:eastAsia="宋体"/>
                <w:b w:val="0"/>
                <w:sz w:val="18"/>
              </w:rPr>
              <w:t>机场新村</w:t>
            </w:r>
          </w:p>
        </w:tc>
        <w:tc>
          <w:tcPr>
            <w:tcW w:type="dxa" w:w="1081"/>
          </w:tcPr>
          <w:p>
            <w:pPr>
              <w:spacing w:before="20" w:after="20"/>
              <w:jc w:val="right"/>
            </w:pPr>
            <w:r/>
            <w:r>
              <w:rPr>
                <w:rFonts w:ascii="宋体" w:hAnsi="宋体" w:eastAsia="宋体"/>
                <w:b w:val="0"/>
                <w:sz w:val="18"/>
              </w:rPr>
              <w:t>13.5</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51</w:t>
            </w:r>
          </w:p>
        </w:tc>
        <w:tc>
          <w:tcPr>
            <w:tcW w:type="dxa" w:w="1081"/>
          </w:tcPr>
          <w:p>
            <w:pPr>
              <w:spacing w:before="20" w:after="20"/>
              <w:jc w:val="right"/>
            </w:pPr>
            <w:r/>
            <w:r>
              <w:rPr>
                <w:rFonts w:ascii="宋体" w:hAnsi="宋体" w:eastAsia="宋体"/>
                <w:b w:val="0"/>
                <w:sz w:val="18"/>
              </w:rPr>
              <w:t>+133.3%</w:t>
            </w:r>
          </w:p>
        </w:tc>
        <w:tc>
          <w:tcPr>
            <w:tcW w:type="dxa" w:w="1081"/>
          </w:tcPr>
          <w:p>
            <w:pPr>
              <w:spacing w:before="20" w:after="20"/>
              <w:jc w:val="right"/>
            </w:pPr>
            <w:r/>
            <w:r>
              <w:rPr>
                <w:rFonts w:ascii="宋体" w:hAnsi="宋体" w:eastAsia="宋体"/>
                <w:b w:val="0"/>
                <w:sz w:val="18"/>
              </w:rPr>
              <w:t>62.7%</w:t>
            </w:r>
          </w:p>
        </w:tc>
        <w:tc>
          <w:tcPr>
            <w:tcW w:type="dxa" w:w="1081"/>
          </w:tcPr>
          <w:p>
            <w:pPr>
              <w:spacing w:before="20" w:after="20"/>
              <w:jc w:val="left"/>
            </w:pPr>
            <w:r/>
            <w:r>
              <w:rPr>
                <w:rFonts w:ascii="宋体" w:hAnsi="宋体" w:eastAsia="宋体"/>
                <w:b w:val="0"/>
                <w:sz w:val="18"/>
              </w:rPr>
              <w:t>群租管理</w:t>
            </w:r>
          </w:p>
        </w:tc>
      </w:tr>
      <w:tr>
        <w:tc>
          <w:tcPr>
            <w:tcW w:type="dxa" w:w="1081"/>
            <w:shd w:val="clear" w:fill="F4F6F9"/>
          </w:tcPr>
          <w:p>
            <w:pPr>
              <w:spacing w:before="20" w:after="20"/>
              <w:jc w:val="right"/>
            </w:pPr>
            <w:r/>
            <w:r>
              <w:rPr>
                <w:rFonts w:ascii="宋体" w:hAnsi="宋体" w:eastAsia="宋体"/>
                <w:b w:val="0"/>
                <w:sz w:val="18"/>
              </w:rPr>
              <w:t>4</w:t>
            </w:r>
          </w:p>
        </w:tc>
        <w:tc>
          <w:tcPr>
            <w:tcW w:type="dxa" w:w="1081"/>
            <w:shd w:val="clear" w:fill="F4F6F9"/>
          </w:tcPr>
          <w:p>
            <w:pPr>
              <w:spacing w:before="20" w:after="20"/>
              <w:jc w:val="left"/>
            </w:pPr>
            <w:r/>
            <w:r>
              <w:rPr>
                <w:rFonts w:ascii="宋体" w:hAnsi="宋体" w:eastAsia="宋体"/>
                <w:b w:val="0"/>
                <w:sz w:val="18"/>
              </w:rPr>
              <w:t>人防小区</w:t>
            </w:r>
          </w:p>
        </w:tc>
        <w:tc>
          <w:tcPr>
            <w:tcW w:type="dxa" w:w="1081"/>
            <w:shd w:val="clear" w:fill="F4F6F9"/>
          </w:tcPr>
          <w:p>
            <w:pPr>
              <w:spacing w:before="20" w:after="20"/>
              <w:jc w:val="right"/>
            </w:pPr>
            <w:r/>
            <w:r>
              <w:rPr>
                <w:rFonts w:ascii="宋体" w:hAnsi="宋体" w:eastAsia="宋体"/>
                <w:b w:val="0"/>
                <w:sz w:val="18"/>
              </w:rPr>
              <w:t>14.8</w:t>
            </w:r>
          </w:p>
        </w:tc>
        <w:tc>
          <w:tcPr>
            <w:tcW w:type="dxa" w:w="1081"/>
            <w:shd w:val="clear" w:fill="F4F6F9"/>
          </w:tcPr>
          <w:p>
            <w:pPr>
              <w:spacing w:before="20" w:after="20"/>
              <w:jc w:val="left"/>
            </w:pPr>
            <w:r/>
            <w:r>
              <w:rPr>
                <w:rFonts w:ascii="宋体" w:hAnsi="宋体" w:eastAsia="宋体"/>
                <w:b w:val="0"/>
                <w:sz w:val="18"/>
              </w:rPr>
              <w:t>红色</w:t>
            </w:r>
          </w:p>
        </w:tc>
        <w:tc>
          <w:tcPr>
            <w:tcW w:type="dxa" w:w="1081"/>
            <w:shd w:val="clear" w:fill="F4F6F9"/>
          </w:tcPr>
          <w:p>
            <w:pPr>
              <w:spacing w:before="20" w:after="20"/>
              <w:jc w:val="right"/>
            </w:pPr>
            <w:r/>
            <w:r>
              <w:rPr>
                <w:rFonts w:ascii="宋体" w:hAnsi="宋体" w:eastAsia="宋体"/>
                <w:b w:val="0"/>
                <w:sz w:val="18"/>
              </w:rPr>
              <w:t>37</w:t>
            </w:r>
          </w:p>
        </w:tc>
        <w:tc>
          <w:tcPr>
            <w:tcW w:type="dxa" w:w="1081"/>
            <w:shd w:val="clear" w:fill="F4F6F9"/>
          </w:tcPr>
          <w:p>
            <w:pPr>
              <w:spacing w:before="20" w:after="20"/>
              <w:jc w:val="right"/>
            </w:pPr>
            <w:r/>
            <w:r>
              <w:rPr>
                <w:rFonts w:ascii="宋体" w:hAnsi="宋体" w:eastAsia="宋体"/>
                <w:b w:val="0"/>
                <w:sz w:val="18"/>
              </w:rPr>
              <w:t>+240.0%</w:t>
            </w:r>
          </w:p>
        </w:tc>
        <w:tc>
          <w:tcPr>
            <w:tcW w:type="dxa" w:w="1081"/>
            <w:shd w:val="clear" w:fill="F4F6F9"/>
          </w:tcPr>
          <w:p>
            <w:pPr>
              <w:spacing w:before="20" w:after="20"/>
              <w:jc w:val="right"/>
            </w:pPr>
            <w:r/>
            <w:r>
              <w:rPr>
                <w:rFonts w:ascii="宋体" w:hAnsi="宋体" w:eastAsia="宋体"/>
                <w:b w:val="0"/>
                <w:sz w:val="18"/>
              </w:rPr>
              <w:t>56.8%</w:t>
            </w:r>
          </w:p>
        </w:tc>
        <w:tc>
          <w:tcPr>
            <w:tcW w:type="dxa" w:w="1081"/>
            <w:shd w:val="clear" w:fill="F4F6F9"/>
          </w:tcPr>
          <w:p>
            <w:pPr>
              <w:spacing w:before="20" w:after="20"/>
              <w:jc w:val="left"/>
            </w:pPr>
            <w:r/>
            <w:r>
              <w:rPr>
                <w:rFonts w:ascii="宋体" w:hAnsi="宋体" w:eastAsia="宋体"/>
                <w:b w:val="0"/>
                <w:sz w:val="18"/>
              </w:rPr>
              <w:t>停车管理</w:t>
            </w:r>
          </w:p>
        </w:tc>
      </w:tr>
      <w:tr>
        <w:tc>
          <w:tcPr>
            <w:tcW w:type="dxa" w:w="1081"/>
          </w:tcPr>
          <w:p>
            <w:pPr>
              <w:spacing w:before="20" w:after="20"/>
              <w:jc w:val="right"/>
            </w:pPr>
            <w:r/>
            <w:r>
              <w:rPr>
                <w:rFonts w:ascii="宋体" w:hAnsi="宋体" w:eastAsia="宋体"/>
                <w:b w:val="0"/>
                <w:sz w:val="18"/>
              </w:rPr>
              <w:t>5</w:t>
            </w:r>
          </w:p>
        </w:tc>
        <w:tc>
          <w:tcPr>
            <w:tcW w:type="dxa" w:w="1081"/>
          </w:tcPr>
          <w:p>
            <w:pPr>
              <w:spacing w:before="20" w:after="20"/>
              <w:jc w:val="left"/>
            </w:pPr>
            <w:r/>
            <w:r>
              <w:rPr>
                <w:rFonts w:ascii="宋体" w:hAnsi="宋体" w:eastAsia="宋体"/>
                <w:b w:val="0"/>
                <w:sz w:val="18"/>
              </w:rPr>
              <w:t>龙南六村2-65号</w:t>
            </w:r>
          </w:p>
        </w:tc>
        <w:tc>
          <w:tcPr>
            <w:tcW w:type="dxa" w:w="1081"/>
          </w:tcPr>
          <w:p>
            <w:pPr>
              <w:spacing w:before="20" w:after="20"/>
              <w:jc w:val="right"/>
            </w:pPr>
            <w:r/>
            <w:r>
              <w:rPr>
                <w:rFonts w:ascii="宋体" w:hAnsi="宋体" w:eastAsia="宋体"/>
                <w:b w:val="0"/>
                <w:sz w:val="18"/>
              </w:rPr>
              <w:t>15.4</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94</w:t>
            </w:r>
          </w:p>
        </w:tc>
        <w:tc>
          <w:tcPr>
            <w:tcW w:type="dxa" w:w="1081"/>
          </w:tcPr>
          <w:p>
            <w:pPr>
              <w:spacing w:before="20" w:after="20"/>
              <w:jc w:val="right"/>
            </w:pPr>
            <w:r/>
            <w:r>
              <w:rPr>
                <w:rFonts w:ascii="宋体" w:hAnsi="宋体" w:eastAsia="宋体"/>
                <w:b w:val="0"/>
                <w:sz w:val="18"/>
              </w:rPr>
              <w:t>+177.8%</w:t>
            </w:r>
          </w:p>
        </w:tc>
        <w:tc>
          <w:tcPr>
            <w:tcW w:type="dxa" w:w="1081"/>
          </w:tcPr>
          <w:p>
            <w:pPr>
              <w:spacing w:before="20" w:after="20"/>
              <w:jc w:val="right"/>
            </w:pPr>
            <w:r/>
            <w:r>
              <w:rPr>
                <w:rFonts w:ascii="宋体" w:hAnsi="宋体" w:eastAsia="宋体"/>
                <w:b w:val="0"/>
                <w:sz w:val="18"/>
              </w:rPr>
              <w:t>73.4%</w:t>
            </w:r>
          </w:p>
        </w:tc>
        <w:tc>
          <w:tcPr>
            <w:tcW w:type="dxa" w:w="1081"/>
          </w:tcPr>
          <w:p>
            <w:pPr>
              <w:spacing w:before="20" w:after="20"/>
              <w:jc w:val="left"/>
            </w:pPr>
            <w:r/>
            <w:r>
              <w:rPr>
                <w:rFonts w:ascii="宋体" w:hAnsi="宋体" w:eastAsia="宋体"/>
                <w:b w:val="0"/>
                <w:sz w:val="18"/>
              </w:rPr>
              <w:t>停车管理</w:t>
            </w:r>
          </w:p>
        </w:tc>
      </w:tr>
    </w:tbl>
    <w:p>
      <w:pPr>
        <w:spacing w:after="120"/>
      </w:pPr>
    </w:p>
    <w:p>
      <w:pPr>
        <w:spacing w:after="60" w:line="324" w:lineRule="auto"/>
      </w:pPr>
      <w:r>
        <w:rPr>
          <w:rFonts w:ascii="宋体" w:hAnsi="宋体" w:eastAsia="宋体"/>
          <w:sz w:val="21"/>
        </w:rPr>
        <w:t>治理成效（2026年1-8月同期口径）</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2026年1-8月</w:t>
            </w:r>
          </w:p>
        </w:tc>
        <w:tc>
          <w:tcPr>
            <w:tcW w:type="dxa" w:w="4323"/>
          </w:tcPr>
          <w:p>
            <w:pPr>
              <w:spacing w:before="20" w:after="20"/>
              <w:jc w:val="right"/>
            </w:pPr>
            <w:r/>
            <w:r>
              <w:rPr>
                <w:rFonts w:ascii="宋体" w:hAnsi="宋体" w:eastAsia="宋体"/>
                <w:b w:val="0"/>
                <w:sz w:val="18"/>
              </w:rPr>
              <w:t>973</w:t>
            </w:r>
          </w:p>
        </w:tc>
      </w:tr>
      <w:tr>
        <w:tc>
          <w:tcPr>
            <w:tcW w:type="dxa" w:w="4323"/>
            <w:shd w:val="clear" w:fill="F4F6F9"/>
          </w:tcPr>
          <w:p>
            <w:pPr>
              <w:spacing w:before="20" w:after="20"/>
              <w:jc w:val="left"/>
            </w:pPr>
            <w:r/>
            <w:r>
              <w:rPr>
                <w:rFonts w:ascii="宋体" w:hAnsi="宋体" w:eastAsia="宋体"/>
                <w:b w:val="0"/>
                <w:sz w:val="18"/>
              </w:rPr>
              <w:t>2025年同期</w:t>
            </w:r>
          </w:p>
        </w:tc>
        <w:tc>
          <w:tcPr>
            <w:tcW w:type="dxa" w:w="4323"/>
            <w:shd w:val="clear" w:fill="F4F6F9"/>
          </w:tcPr>
          <w:p>
            <w:pPr>
              <w:spacing w:before="20" w:after="20"/>
              <w:jc w:val="right"/>
            </w:pPr>
            <w:r/>
            <w:r>
              <w:rPr>
                <w:rFonts w:ascii="宋体" w:hAnsi="宋体" w:eastAsia="宋体"/>
                <w:b w:val="0"/>
                <w:sz w:val="18"/>
              </w:rPr>
              <w:t>1,089</w:t>
            </w:r>
          </w:p>
        </w:tc>
      </w:tr>
      <w:tr>
        <w:tc>
          <w:tcPr>
            <w:tcW w:type="dxa" w:w="4323"/>
          </w:tcPr>
          <w:p>
            <w:pPr>
              <w:spacing w:before="20" w:after="20"/>
              <w:jc w:val="left"/>
            </w:pPr>
            <w:r/>
            <w:r>
              <w:rPr>
                <w:rFonts w:ascii="宋体" w:hAnsi="宋体" w:eastAsia="宋体"/>
                <w:b w:val="0"/>
                <w:sz w:val="18"/>
              </w:rPr>
              <w:t>同比改善率</w:t>
            </w:r>
          </w:p>
        </w:tc>
        <w:tc>
          <w:tcPr>
            <w:tcW w:type="dxa" w:w="4323"/>
          </w:tcPr>
          <w:p>
            <w:pPr>
              <w:spacing w:before="20" w:after="20"/>
              <w:jc w:val="right"/>
            </w:pPr>
            <w:r/>
            <w:r>
              <w:rPr>
                <w:rFonts w:ascii="宋体" w:hAnsi="宋体" w:eastAsia="宋体"/>
                <w:b w:val="0"/>
                <w:sz w:val="18"/>
              </w:rPr>
              <w:t>+10.7%</w:t>
            </w:r>
          </w:p>
        </w:tc>
      </w:tr>
      <w:tr>
        <w:tc>
          <w:tcPr>
            <w:tcW w:type="dxa" w:w="4323"/>
            <w:shd w:val="clear" w:fill="F4F6F9"/>
          </w:tcPr>
          <w:p>
            <w:pPr>
              <w:spacing w:before="20" w:after="20"/>
              <w:jc w:val="left"/>
            </w:pPr>
            <w:r/>
            <w:r>
              <w:rPr>
                <w:rFonts w:ascii="宋体" w:hAnsi="宋体" w:eastAsia="宋体"/>
                <w:b w:val="0"/>
                <w:sz w:val="18"/>
              </w:rPr>
              <w:t>2025全年</w:t>
            </w:r>
          </w:p>
        </w:tc>
        <w:tc>
          <w:tcPr>
            <w:tcW w:type="dxa" w:w="4323"/>
            <w:shd w:val="clear" w:fill="F4F6F9"/>
          </w:tcPr>
          <w:p>
            <w:pPr>
              <w:spacing w:before="20" w:after="20"/>
              <w:jc w:val="right"/>
            </w:pPr>
            <w:r/>
            <w:r>
              <w:rPr>
                <w:rFonts w:ascii="宋体" w:hAnsi="宋体" w:eastAsia="宋体"/>
                <w:b w:val="0"/>
                <w:sz w:val="18"/>
              </w:rPr>
              <w:t>1,563</w:t>
            </w:r>
          </w:p>
        </w:tc>
      </w:tr>
    </w:tbl>
    <w:p>
      <w:pPr>
        <w:spacing w:after="120"/>
      </w:pPr>
    </w:p>
    <w:p>
      <w:pPr>
        <w:spacing w:after="60" w:line="324" w:lineRule="auto"/>
      </w:pPr>
      <w:r>
        <w:rPr>
          <w:rFonts w:ascii="宋体" w:hAnsi="宋体" w:eastAsia="宋体"/>
          <w:sz w:val="21"/>
        </w:rPr>
        <w:t>治理追踪案例（2026年1-8月同期口径）</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类型</w:t>
            </w:r>
          </w:p>
        </w:tc>
        <w:tc>
          <w:tcPr>
            <w:tcW w:type="dxa" w:w="1081"/>
            <w:shd w:val="clear" w:fill="1A3A5F"/>
          </w:tcPr>
          <w:p>
            <w:pPr>
              <w:spacing w:before="20" w:after="20"/>
              <w:jc w:val="center"/>
            </w:pPr>
            <w:r/>
            <w:r>
              <w:rPr>
                <w:rFonts w:ascii="宋体" w:hAnsi="宋体" w:eastAsia="宋体"/>
                <w:b/>
                <w:color w:val="FFFFFF"/>
                <w:sz w:val="18"/>
              </w:rPr>
              <w:t>2024 全年</w:t>
            </w:r>
          </w:p>
        </w:tc>
        <w:tc>
          <w:tcPr>
            <w:tcW w:type="dxa" w:w="1081"/>
            <w:shd w:val="clear" w:fill="1A3A5F"/>
          </w:tcPr>
          <w:p>
            <w:pPr>
              <w:spacing w:before="20" w:after="20"/>
              <w:jc w:val="center"/>
            </w:pPr>
            <w:r/>
            <w:r>
              <w:rPr>
                <w:rFonts w:ascii="宋体" w:hAnsi="宋体" w:eastAsia="宋体"/>
                <w:b/>
                <w:color w:val="FFFFFF"/>
                <w:sz w:val="18"/>
              </w:rPr>
              <w:t>2025 全年</w:t>
            </w:r>
          </w:p>
        </w:tc>
        <w:tc>
          <w:tcPr>
            <w:tcW w:type="dxa" w:w="1081"/>
            <w:shd w:val="clear" w:fill="1A3A5F"/>
          </w:tcPr>
          <w:p>
            <w:pPr>
              <w:spacing w:before="20" w:after="20"/>
              <w:jc w:val="center"/>
            </w:pPr>
            <w:r/>
            <w:r>
              <w:rPr>
                <w:rFonts w:ascii="宋体" w:hAnsi="宋体" w:eastAsia="宋体"/>
                <w:b/>
                <w:color w:val="FFFFFF"/>
                <w:sz w:val="18"/>
              </w:rPr>
              <w:t>2025年 1-8月</w:t>
            </w:r>
          </w:p>
        </w:tc>
        <w:tc>
          <w:tcPr>
            <w:tcW w:type="dxa" w:w="1081"/>
            <w:shd w:val="clear" w:fill="1A3A5F"/>
          </w:tcPr>
          <w:p>
            <w:pPr>
              <w:spacing w:before="20" w:after="20"/>
              <w:jc w:val="center"/>
            </w:pPr>
            <w:r/>
            <w:r>
              <w:rPr>
                <w:rFonts w:ascii="宋体" w:hAnsi="宋体" w:eastAsia="宋体"/>
                <w:b/>
                <w:color w:val="FFFFFF"/>
                <w:sz w:val="18"/>
              </w:rPr>
              <w:t>2026年 1-8月</w:t>
            </w:r>
          </w:p>
        </w:tc>
        <w:tc>
          <w:tcPr>
            <w:tcW w:type="dxa" w:w="1081"/>
            <w:shd w:val="clear" w:fill="1A3A5F"/>
          </w:tcPr>
          <w:p>
            <w:pPr>
              <w:spacing w:before="20" w:after="20"/>
              <w:jc w:val="center"/>
            </w:pPr>
            <w:r/>
            <w:r>
              <w:rPr>
                <w:rFonts w:ascii="宋体" w:hAnsi="宋体" w:eastAsia="宋体"/>
                <w:b/>
                <w:color w:val="FFFFFF"/>
                <w:sz w:val="18"/>
              </w:rPr>
              <w:t>同期 同比</w:t>
            </w:r>
          </w:p>
        </w:tc>
        <w:tc>
          <w:tcPr>
            <w:tcW w:type="dxa" w:w="1081"/>
            <w:shd w:val="clear" w:fill="1A3A5F"/>
          </w:tcPr>
          <w:p>
            <w:pPr>
              <w:spacing w:before="20" w:after="20"/>
              <w:jc w:val="center"/>
            </w:pPr>
            <w:r/>
            <w:r>
              <w:rPr>
                <w:rFonts w:ascii="宋体" w:hAnsi="宋体" w:eastAsia="宋体"/>
                <w:b/>
                <w:color w:val="FFFFFF"/>
                <w:sz w:val="18"/>
              </w:rPr>
              <w:t>首要类别</w:t>
            </w:r>
          </w:p>
        </w:tc>
      </w:tr>
      <w:tr>
        <w:tc>
          <w:tcPr>
            <w:tcW w:type="dxa" w:w="1081"/>
          </w:tcPr>
          <w:p>
            <w:pPr>
              <w:spacing w:before="20" w:after="20"/>
              <w:jc w:val="left"/>
            </w:pPr>
            <w:r/>
            <w:r>
              <w:rPr>
                <w:rFonts w:ascii="宋体" w:hAnsi="宋体" w:eastAsia="宋体"/>
                <w:b w:val="0"/>
                <w:sz w:val="18"/>
              </w:rPr>
              <w:t>恒地苑</w:t>
            </w:r>
          </w:p>
        </w:tc>
        <w:tc>
          <w:tcPr>
            <w:tcW w:type="dxa" w:w="1081"/>
          </w:tcPr>
          <w:p>
            <w:pPr>
              <w:spacing w:before="20" w:after="20"/>
              <w:jc w:val="left"/>
            </w:pPr>
            <w:r/>
            <w:r>
              <w:rPr>
                <w:rFonts w:ascii="宋体" w:hAnsi="宋体" w:eastAsia="宋体"/>
                <w:b w:val="0"/>
                <w:sz w:val="18"/>
              </w:rPr>
              <w:t>成功改善</w:t>
            </w:r>
          </w:p>
        </w:tc>
        <w:tc>
          <w:tcPr>
            <w:tcW w:type="dxa" w:w="1081"/>
          </w:tcPr>
          <w:p>
            <w:pPr>
              <w:spacing w:before="20" w:after="20"/>
              <w:jc w:val="right"/>
            </w:pPr>
            <w:r/>
            <w:r>
              <w:rPr>
                <w:rFonts w:ascii="宋体" w:hAnsi="宋体" w:eastAsia="宋体"/>
                <w:b w:val="0"/>
                <w:sz w:val="18"/>
              </w:rPr>
              <w:t>28</w:t>
            </w:r>
          </w:p>
        </w:tc>
        <w:tc>
          <w:tcPr>
            <w:tcW w:type="dxa" w:w="1081"/>
          </w:tcPr>
          <w:p>
            <w:pPr>
              <w:spacing w:before="20" w:after="20"/>
              <w:jc w:val="right"/>
            </w:pPr>
            <w:r/>
            <w:r>
              <w:rPr>
                <w:rFonts w:ascii="宋体" w:hAnsi="宋体" w:eastAsia="宋体"/>
                <w:b w:val="0"/>
                <w:sz w:val="18"/>
              </w:rPr>
              <w:t>44</w:t>
            </w:r>
          </w:p>
        </w:tc>
        <w:tc>
          <w:tcPr>
            <w:tcW w:type="dxa" w:w="1081"/>
          </w:tcPr>
          <w:p>
            <w:pPr>
              <w:spacing w:before="20" w:after="20"/>
              <w:jc w:val="right"/>
            </w:pPr>
            <w:r/>
            <w:r>
              <w:rPr>
                <w:rFonts w:ascii="宋体" w:hAnsi="宋体" w:eastAsia="宋体"/>
                <w:b w:val="0"/>
                <w:sz w:val="18"/>
              </w:rPr>
              <w:t>37</w:t>
            </w:r>
          </w:p>
        </w:tc>
        <w:tc>
          <w:tcPr>
            <w:tcW w:type="dxa" w:w="1081"/>
          </w:tcPr>
          <w:p>
            <w:pPr>
              <w:spacing w:before="20" w:after="20"/>
              <w:jc w:val="right"/>
            </w:pPr>
            <w:r/>
            <w:r>
              <w:rPr>
                <w:rFonts w:ascii="宋体" w:hAnsi="宋体" w:eastAsia="宋体"/>
                <w:b w:val="0"/>
                <w:sz w:val="18"/>
              </w:rPr>
              <w:t>8</w:t>
            </w:r>
          </w:p>
        </w:tc>
        <w:tc>
          <w:tcPr>
            <w:tcW w:type="dxa" w:w="1081"/>
          </w:tcPr>
          <w:p>
            <w:pPr>
              <w:spacing w:before="20" w:after="20"/>
              <w:jc w:val="right"/>
            </w:pPr>
            <w:r/>
            <w:r>
              <w:rPr>
                <w:rFonts w:ascii="宋体" w:hAnsi="宋体" w:eastAsia="宋体"/>
                <w:b w:val="0"/>
                <w:sz w:val="18"/>
              </w:rPr>
              <w:t>+78.4%</w:t>
            </w:r>
          </w:p>
        </w:tc>
        <w:tc>
          <w:tcPr>
            <w:tcW w:type="dxa" w:w="1081"/>
          </w:tcPr>
          <w:p>
            <w:pPr>
              <w:spacing w:before="20" w:after="20"/>
              <w:jc w:val="left"/>
            </w:pPr>
            <w:r/>
            <w:r>
              <w:rPr>
                <w:rFonts w:ascii="宋体" w:hAnsi="宋体" w:eastAsia="宋体"/>
                <w:b w:val="0"/>
                <w:sz w:val="18"/>
              </w:rPr>
              <w:t>业主大会/业委会</w:t>
            </w:r>
          </w:p>
        </w:tc>
      </w:tr>
    </w:tbl>
    <w:p>
      <w:pPr>
        <w:spacing w:after="120"/>
      </w:pPr>
    </w:p>
    <w:p>
      <w:pPr>
        <w:spacing w:after="60" w:line="324" w:lineRule="auto"/>
      </w:pPr>
      <w:r>
        <w:rPr>
          <w:rFonts w:ascii="宋体" w:hAnsi="宋体" w:eastAsia="宋体"/>
          <w:sz w:val="21"/>
        </w:rPr>
        <w:t>外部数据关联（区房管局各科室业务数据）</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内容</w:t>
            </w:r>
          </w:p>
        </w:tc>
      </w:tr>
      <w:tr>
        <w:tc>
          <w:tcPr>
            <w:tcW w:type="dxa" w:w="4323"/>
          </w:tcPr>
          <w:p>
            <w:pPr>
              <w:spacing w:before="20" w:after="20"/>
              <w:jc w:val="left"/>
            </w:pPr>
            <w:r/>
            <w:r>
              <w:rPr>
                <w:rFonts w:ascii="宋体" w:hAnsi="宋体" w:eastAsia="宋体"/>
                <w:b w:val="0"/>
                <w:sz w:val="18"/>
              </w:rPr>
              <w:t>电梯加装（区房管局）</w:t>
            </w:r>
          </w:p>
        </w:tc>
        <w:tc>
          <w:tcPr>
            <w:tcW w:type="dxa" w:w="4323"/>
          </w:tcPr>
          <w:p>
            <w:pPr>
              <w:spacing w:before="20" w:after="20"/>
              <w:jc w:val="left"/>
            </w:pPr>
            <w:r/>
            <w:r>
              <w:rPr>
                <w:rFonts w:ascii="宋体" w:hAnsi="宋体" w:eastAsia="宋体"/>
                <w:b w:val="0"/>
                <w:sz w:val="18"/>
              </w:rPr>
              <w:t>涉及 102 台，覆盖 23个小区 完工 83 台 · 在建 19 台</w:t>
            </w:r>
          </w:p>
        </w:tc>
      </w:tr>
      <w:tr>
        <w:tc>
          <w:tcPr>
            <w:tcW w:type="dxa" w:w="4323"/>
            <w:shd w:val="clear" w:fill="F4F6F9"/>
          </w:tcPr>
          <w:p>
            <w:pPr>
              <w:spacing w:before="20" w:after="20"/>
              <w:jc w:val="left"/>
            </w:pPr>
            <w:r/>
            <w:r>
              <w:rPr>
                <w:rFonts w:ascii="宋体" w:hAnsi="宋体" w:eastAsia="宋体"/>
                <w:b w:val="0"/>
                <w:sz w:val="18"/>
              </w:rPr>
              <w:t>征收基地（区房管局）</w:t>
            </w:r>
          </w:p>
        </w:tc>
        <w:tc>
          <w:tcPr>
            <w:tcW w:type="dxa" w:w="4323"/>
            <w:shd w:val="clear" w:fill="F4F6F9"/>
          </w:tcPr>
          <w:p>
            <w:pPr>
              <w:spacing w:before="20" w:after="20"/>
              <w:jc w:val="left"/>
            </w:pPr>
            <w:r/>
            <w:r>
              <w:rPr>
                <w:rFonts w:ascii="宋体" w:hAnsi="宋体" w:eastAsia="宋体"/>
                <w:b w:val="0"/>
                <w:sz w:val="18"/>
              </w:rPr>
              <w:t>基地 7个 · 户数 489户 涉及面积 32,873 ㎡</w:t>
            </w:r>
          </w:p>
        </w:tc>
      </w:tr>
      <w:tr>
        <w:tc>
          <w:tcPr>
            <w:tcW w:type="dxa" w:w="4323"/>
          </w:tcPr>
          <w:p>
            <w:pPr>
              <w:spacing w:before="20" w:after="20"/>
              <w:jc w:val="left"/>
            </w:pPr>
            <w:r/>
            <w:r>
              <w:rPr>
                <w:rFonts w:ascii="宋体" w:hAnsi="宋体" w:eastAsia="宋体"/>
                <w:b w:val="0"/>
                <w:sz w:val="18"/>
              </w:rPr>
              <w:t>修缮项目（按小区名关联）</w:t>
            </w:r>
          </w:p>
        </w:tc>
        <w:tc>
          <w:tcPr>
            <w:tcW w:type="dxa" w:w="4323"/>
          </w:tcPr>
          <w:p>
            <w:pPr>
              <w:spacing w:before="20" w:after="20"/>
              <w:jc w:val="left"/>
            </w:pPr>
            <w:r/>
            <w:r>
              <w:rPr>
                <w:rFonts w:ascii="宋体" w:hAnsi="宋体" w:eastAsia="宋体"/>
                <w:b w:val="0"/>
                <w:sz w:val="18"/>
              </w:rPr>
              <w:t>项目 29个 · 总投资 55,301.9 万元 建筑面积 1,074,695.4 ㎡</w:t>
            </w:r>
          </w:p>
        </w:tc>
      </w:tr>
    </w:tbl>
    <w:p>
      <w:pPr>
        <w:spacing w:after="120"/>
      </w:pPr>
    </w:p>
    <w:p>
      <w:pPr>
        <w:spacing w:after="60" w:line="324" w:lineRule="auto"/>
      </w:pPr>
      <w:r>
        <w:rPr>
          <w:rFonts w:ascii="宋体" w:hAnsi="宋体" w:eastAsia="宋体"/>
          <w:sz w:val="21"/>
        </w:rPr>
        <w:t>底部抬升小区（党建引领重点小区 · 单独分类）</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重点小区</w:t>
            </w:r>
          </w:p>
        </w:tc>
        <w:tc>
          <w:tcPr>
            <w:tcW w:type="dxa" w:w="4323"/>
          </w:tcPr>
          <w:p>
            <w:pPr>
              <w:spacing w:before="20" w:after="20"/>
              <w:jc w:val="left"/>
            </w:pPr>
            <w:r/>
            <w:r>
              <w:rPr>
                <w:rFonts w:ascii="宋体" w:hAnsi="宋体" w:eastAsia="宋体"/>
                <w:b w:val="0"/>
                <w:sz w:val="18"/>
              </w:rPr>
              <w:t>6 /6</w:t>
            </w:r>
          </w:p>
        </w:tc>
      </w:tr>
      <w:tr>
        <w:tc>
          <w:tcPr>
            <w:tcW w:type="dxa" w:w="4323"/>
            <w:shd w:val="clear" w:fill="F4F6F9"/>
          </w:tcPr>
          <w:p>
            <w:pPr>
              <w:spacing w:before="20" w:after="20"/>
              <w:jc w:val="left"/>
            </w:pPr>
            <w:r/>
            <w:r>
              <w:rPr>
                <w:rFonts w:ascii="宋体" w:hAnsi="宋体" w:eastAsia="宋体"/>
                <w:b w:val="0"/>
                <w:sz w:val="18"/>
              </w:rPr>
              <w:t>2026年1-8月</w:t>
            </w:r>
          </w:p>
        </w:tc>
        <w:tc>
          <w:tcPr>
            <w:tcW w:type="dxa" w:w="4323"/>
            <w:shd w:val="clear" w:fill="F4F6F9"/>
          </w:tcPr>
          <w:p>
            <w:pPr>
              <w:spacing w:before="20" w:after="20"/>
              <w:jc w:val="right"/>
            </w:pPr>
            <w:r/>
            <w:r>
              <w:rPr>
                <w:rFonts w:ascii="宋体" w:hAnsi="宋体" w:eastAsia="宋体"/>
                <w:b w:val="0"/>
                <w:sz w:val="18"/>
              </w:rPr>
              <w:t>121</w:t>
            </w:r>
          </w:p>
        </w:tc>
      </w:tr>
      <w:tr>
        <w:tc>
          <w:tcPr>
            <w:tcW w:type="dxa" w:w="4323"/>
          </w:tcPr>
          <w:p>
            <w:pPr>
              <w:spacing w:before="20" w:after="20"/>
              <w:jc w:val="left"/>
            </w:pPr>
            <w:r/>
            <w:r>
              <w:rPr>
                <w:rFonts w:ascii="宋体" w:hAnsi="宋体" w:eastAsia="宋体"/>
                <w:b w:val="0"/>
                <w:sz w:val="18"/>
              </w:rPr>
              <w:t>2025年同期</w:t>
            </w:r>
          </w:p>
        </w:tc>
        <w:tc>
          <w:tcPr>
            <w:tcW w:type="dxa" w:w="4323"/>
          </w:tcPr>
          <w:p>
            <w:pPr>
              <w:spacing w:before="20" w:after="20"/>
              <w:jc w:val="right"/>
            </w:pPr>
            <w:r/>
            <w:r>
              <w:rPr>
                <w:rFonts w:ascii="宋体" w:hAnsi="宋体" w:eastAsia="宋体"/>
                <w:b w:val="0"/>
                <w:sz w:val="18"/>
              </w:rPr>
              <w:t>88</w:t>
            </w:r>
          </w:p>
        </w:tc>
      </w:tr>
      <w:tr>
        <w:tc>
          <w:tcPr>
            <w:tcW w:type="dxa" w:w="4323"/>
            <w:shd w:val="clear" w:fill="F4F6F9"/>
          </w:tcPr>
          <w:p>
            <w:pPr>
              <w:spacing w:before="20" w:after="20"/>
              <w:jc w:val="left"/>
            </w:pPr>
            <w:r/>
            <w:r>
              <w:rPr>
                <w:rFonts w:ascii="宋体" w:hAnsi="宋体" w:eastAsia="宋体"/>
                <w:b w:val="0"/>
                <w:sz w:val="18"/>
              </w:rPr>
              <w:t>同比</w:t>
            </w:r>
          </w:p>
        </w:tc>
        <w:tc>
          <w:tcPr>
            <w:tcW w:type="dxa" w:w="4323"/>
            <w:shd w:val="clear" w:fill="F4F6F9"/>
          </w:tcPr>
          <w:p>
            <w:pPr>
              <w:spacing w:before="20" w:after="20"/>
              <w:jc w:val="right"/>
            </w:pPr>
            <w:r/>
            <w:r>
              <w:rPr>
                <w:rFonts w:ascii="宋体" w:hAnsi="宋体" w:eastAsia="宋体"/>
                <w:b w:val="0"/>
                <w:sz w:val="18"/>
              </w:rPr>
              <w:t>+37.5%</w:t>
            </w:r>
          </w:p>
        </w:tc>
      </w:tr>
    </w:tbl>
    <w:p>
      <w:pPr>
        <w:spacing w:after="120"/>
      </w:pP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8646"/>
            <w:gridSpan w:val="6"/>
            <w:shd w:val="clear" w:fill="DCE6F2"/>
          </w:tcPr>
          <w:p>
            <w:pPr>
              <w:spacing w:before="20" w:after="20"/>
              <w:jc w:val="center"/>
            </w:pPr>
            <w:r/>
            <w:r>
              <w:rPr>
                <w:rFonts w:ascii="宋体" w:hAnsi="宋体" w:eastAsia="宋体"/>
                <w:b/>
                <w:sz w:val="19"/>
              </w:rPr>
              <w:t>底部抬升小区 vs 其他小区（2026年1-8月 同期口径）</w:t>
            </w:r>
          </w:p>
        </w:tc>
      </w:tr>
      <w:tr>
        <w:trPr>
          <w:tblHeader w:val="true"/>
        </w:trPr>
        <w:tc>
          <w:tcPr>
            <w:tcW w:type="dxa" w:w="1441"/>
            <w:shd w:val="clear" w:fill="1A3A5F"/>
          </w:tcPr>
          <w:p>
            <w:pPr>
              <w:spacing w:before="20" w:after="20"/>
              <w:jc w:val="center"/>
            </w:pPr>
            <w:r/>
            <w:r>
              <w:rPr>
                <w:rFonts w:ascii="宋体" w:hAnsi="宋体" w:eastAsia="宋体"/>
                <w:b/>
                <w:color w:val="FFFFFF"/>
                <w:sz w:val="18"/>
              </w:rPr>
              <w:t>类型</w:t>
            </w:r>
          </w:p>
        </w:tc>
        <w:tc>
          <w:tcPr>
            <w:tcW w:type="dxa" w:w="1441"/>
            <w:shd w:val="clear" w:fill="1A3A5F"/>
          </w:tcPr>
          <w:p>
            <w:pPr>
              <w:spacing w:before="20" w:after="20"/>
              <w:jc w:val="center"/>
            </w:pPr>
            <w:r/>
            <w:r>
              <w:rPr>
                <w:rFonts w:ascii="宋体" w:hAnsi="宋体" w:eastAsia="宋体"/>
                <w:b/>
                <w:color w:val="FFFFFF"/>
                <w:sz w:val="18"/>
              </w:rPr>
              <w:t>小区数</w:t>
            </w:r>
          </w:p>
        </w:tc>
        <w:tc>
          <w:tcPr>
            <w:tcW w:type="dxa" w:w="1441"/>
            <w:shd w:val="clear" w:fill="1A3A5F"/>
          </w:tcPr>
          <w:p>
            <w:pPr>
              <w:spacing w:before="20" w:after="20"/>
              <w:jc w:val="center"/>
            </w:pPr>
            <w:r/>
            <w:r>
              <w:rPr>
                <w:rFonts w:ascii="宋体" w:hAnsi="宋体" w:eastAsia="宋体"/>
                <w:b/>
                <w:color w:val="FFFFFF"/>
                <w:sz w:val="18"/>
              </w:rPr>
              <w:t>2026年1-8月</w:t>
            </w:r>
          </w:p>
        </w:tc>
        <w:tc>
          <w:tcPr>
            <w:tcW w:type="dxa" w:w="1441"/>
            <w:shd w:val="clear" w:fill="1A3A5F"/>
          </w:tcPr>
          <w:p>
            <w:pPr>
              <w:spacing w:before="20" w:after="20"/>
              <w:jc w:val="center"/>
            </w:pPr>
            <w:r/>
            <w:r>
              <w:rPr>
                <w:rFonts w:ascii="宋体" w:hAnsi="宋体" w:eastAsia="宋体"/>
                <w:b/>
                <w:color w:val="FFFFFF"/>
                <w:sz w:val="18"/>
              </w:rPr>
              <w:t>2025年同期</w:t>
            </w:r>
          </w:p>
        </w:tc>
        <w:tc>
          <w:tcPr>
            <w:tcW w:type="dxa" w:w="1441"/>
            <w:shd w:val="clear" w:fill="1A3A5F"/>
          </w:tcPr>
          <w:p>
            <w:pPr>
              <w:spacing w:before="20" w:after="20"/>
              <w:jc w:val="center"/>
            </w:pPr>
            <w:r/>
            <w:r>
              <w:rPr>
                <w:rFonts w:ascii="宋体" w:hAnsi="宋体" w:eastAsia="宋体"/>
                <w:b/>
                <w:color w:val="FFFFFF"/>
                <w:sz w:val="18"/>
              </w:rPr>
              <w:t>同比</w:t>
            </w:r>
          </w:p>
        </w:tc>
        <w:tc>
          <w:tcPr>
            <w:tcW w:type="dxa" w:w="1441"/>
            <w:shd w:val="clear" w:fill="1A3A5F"/>
          </w:tcPr>
          <w:p>
            <w:pPr>
              <w:spacing w:before="20" w:after="20"/>
              <w:jc w:val="center"/>
            </w:pPr>
            <w:r/>
            <w:r>
              <w:rPr>
                <w:rFonts w:ascii="宋体" w:hAnsi="宋体" w:eastAsia="宋体"/>
                <w:b/>
                <w:color w:val="FFFFFF"/>
                <w:sz w:val="18"/>
              </w:rPr>
              <w:t>小区均值</w:t>
            </w:r>
          </w:p>
        </w:tc>
      </w:tr>
      <w:tr>
        <w:tc>
          <w:tcPr>
            <w:tcW w:type="dxa" w:w="1441"/>
          </w:tcPr>
          <w:p>
            <w:pPr>
              <w:spacing w:before="20" w:after="20"/>
              <w:jc w:val="left"/>
            </w:pPr>
            <w:r/>
            <w:r>
              <w:rPr>
                <w:rFonts w:ascii="宋体" w:hAnsi="宋体" w:eastAsia="宋体"/>
                <w:b w:val="0"/>
                <w:sz w:val="18"/>
              </w:rPr>
              <w:t>底部抬升</w:t>
            </w:r>
          </w:p>
        </w:tc>
        <w:tc>
          <w:tcPr>
            <w:tcW w:type="dxa" w:w="1441"/>
          </w:tcPr>
          <w:p>
            <w:pPr>
              <w:spacing w:before="20" w:after="20"/>
              <w:jc w:val="right"/>
            </w:pPr>
            <w:r/>
            <w:r>
              <w:rPr>
                <w:rFonts w:ascii="宋体" w:hAnsi="宋体" w:eastAsia="宋体"/>
                <w:b w:val="0"/>
                <w:sz w:val="18"/>
              </w:rPr>
              <w:t>6</w:t>
            </w:r>
          </w:p>
        </w:tc>
        <w:tc>
          <w:tcPr>
            <w:tcW w:type="dxa" w:w="1441"/>
          </w:tcPr>
          <w:p>
            <w:pPr>
              <w:spacing w:before="20" w:after="20"/>
              <w:jc w:val="right"/>
            </w:pPr>
            <w:r/>
            <w:r>
              <w:rPr>
                <w:rFonts w:ascii="宋体" w:hAnsi="宋体" w:eastAsia="宋体"/>
                <w:b w:val="0"/>
                <w:sz w:val="18"/>
              </w:rPr>
              <w:t>121</w:t>
            </w:r>
          </w:p>
        </w:tc>
        <w:tc>
          <w:tcPr>
            <w:tcW w:type="dxa" w:w="1441"/>
          </w:tcPr>
          <w:p>
            <w:pPr>
              <w:spacing w:before="20" w:after="20"/>
              <w:jc w:val="right"/>
            </w:pPr>
            <w:r/>
            <w:r>
              <w:rPr>
                <w:rFonts w:ascii="宋体" w:hAnsi="宋体" w:eastAsia="宋体"/>
                <w:b w:val="0"/>
                <w:sz w:val="18"/>
              </w:rPr>
              <w:t>88</w:t>
            </w:r>
          </w:p>
        </w:tc>
        <w:tc>
          <w:tcPr>
            <w:tcW w:type="dxa" w:w="1441"/>
          </w:tcPr>
          <w:p>
            <w:pPr>
              <w:spacing w:before="20" w:after="20"/>
              <w:jc w:val="right"/>
            </w:pPr>
            <w:r/>
            <w:r>
              <w:rPr>
                <w:rFonts w:ascii="宋体" w:hAnsi="宋体" w:eastAsia="宋体"/>
                <w:b w:val="0"/>
                <w:sz w:val="18"/>
              </w:rPr>
              <w:t>+37.5%</w:t>
            </w:r>
          </w:p>
        </w:tc>
        <w:tc>
          <w:tcPr>
            <w:tcW w:type="dxa" w:w="1441"/>
          </w:tcPr>
          <w:p>
            <w:pPr>
              <w:spacing w:before="20" w:after="20"/>
              <w:jc w:val="right"/>
            </w:pPr>
            <w:r/>
            <w:r>
              <w:rPr>
                <w:rFonts w:ascii="宋体" w:hAnsi="宋体" w:eastAsia="宋体"/>
                <w:b w:val="0"/>
                <w:sz w:val="18"/>
              </w:rPr>
              <w:t>20.2</w:t>
            </w:r>
          </w:p>
        </w:tc>
      </w:tr>
      <w:tr>
        <w:tc>
          <w:tcPr>
            <w:tcW w:type="dxa" w:w="1441"/>
            <w:shd w:val="clear" w:fill="F4F6F9"/>
          </w:tcPr>
          <w:p>
            <w:pPr>
              <w:spacing w:before="20" w:after="20"/>
              <w:jc w:val="left"/>
            </w:pPr>
            <w:r/>
            <w:r>
              <w:rPr>
                <w:rFonts w:ascii="宋体" w:hAnsi="宋体" w:eastAsia="宋体"/>
                <w:b w:val="0"/>
                <w:sz w:val="18"/>
              </w:rPr>
              <w:t>其他小区</w:t>
            </w:r>
          </w:p>
        </w:tc>
        <w:tc>
          <w:tcPr>
            <w:tcW w:type="dxa" w:w="1441"/>
            <w:shd w:val="clear" w:fill="F4F6F9"/>
          </w:tcPr>
          <w:p>
            <w:pPr>
              <w:spacing w:before="20" w:after="20"/>
              <w:jc w:val="right"/>
            </w:pPr>
            <w:r/>
            <w:r>
              <w:rPr>
                <w:rFonts w:ascii="宋体" w:hAnsi="宋体" w:eastAsia="宋体"/>
                <w:b w:val="0"/>
                <w:sz w:val="18"/>
              </w:rPr>
              <w:t>51</w:t>
            </w:r>
          </w:p>
        </w:tc>
        <w:tc>
          <w:tcPr>
            <w:tcW w:type="dxa" w:w="1441"/>
            <w:shd w:val="clear" w:fill="F4F6F9"/>
          </w:tcPr>
          <w:p>
            <w:pPr>
              <w:spacing w:before="20" w:after="20"/>
              <w:jc w:val="right"/>
            </w:pPr>
            <w:r/>
            <w:r>
              <w:rPr>
                <w:rFonts w:ascii="宋体" w:hAnsi="宋体" w:eastAsia="宋体"/>
                <w:b w:val="0"/>
                <w:sz w:val="18"/>
              </w:rPr>
              <w:t>852</w:t>
            </w:r>
          </w:p>
        </w:tc>
        <w:tc>
          <w:tcPr>
            <w:tcW w:type="dxa" w:w="1441"/>
            <w:shd w:val="clear" w:fill="F4F6F9"/>
          </w:tcPr>
          <w:p>
            <w:pPr>
              <w:spacing w:before="20" w:after="20"/>
              <w:jc w:val="right"/>
            </w:pPr>
            <w:r/>
            <w:r>
              <w:rPr>
                <w:rFonts w:ascii="宋体" w:hAnsi="宋体" w:eastAsia="宋体"/>
                <w:b w:val="0"/>
                <w:sz w:val="18"/>
              </w:rPr>
              <w:t>1,001</w:t>
            </w:r>
          </w:p>
        </w:tc>
        <w:tc>
          <w:tcPr>
            <w:tcW w:type="dxa" w:w="1441"/>
            <w:shd w:val="clear" w:fill="F4F6F9"/>
          </w:tcPr>
          <w:p>
            <w:pPr>
              <w:spacing w:before="20" w:after="20"/>
              <w:jc w:val="right"/>
            </w:pPr>
            <w:r/>
            <w:r>
              <w:rPr>
                <w:rFonts w:ascii="宋体" w:hAnsi="宋体" w:eastAsia="宋体"/>
                <w:b w:val="0"/>
                <w:sz w:val="18"/>
              </w:rPr>
              <w:t>-14.9%</w:t>
            </w:r>
          </w:p>
        </w:tc>
        <w:tc>
          <w:tcPr>
            <w:tcW w:type="dxa" w:w="1441"/>
            <w:shd w:val="clear" w:fill="F4F6F9"/>
          </w:tcPr>
          <w:p>
            <w:pPr>
              <w:spacing w:before="20" w:after="20"/>
              <w:jc w:val="right"/>
            </w:pPr>
            <w:r/>
            <w:r>
              <w:rPr>
                <w:rFonts w:ascii="宋体" w:hAnsi="宋体" w:eastAsia="宋体"/>
                <w:b w:val="0"/>
                <w:sz w:val="18"/>
              </w:rPr>
              <w:t>16.7</w:t>
            </w:r>
          </w:p>
        </w:tc>
      </w:tr>
    </w:tbl>
    <w:p>
      <w:pPr>
        <w:spacing w:after="120"/>
      </w:pP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8645"/>
            <w:gridSpan w:val="7"/>
            <w:shd w:val="clear" w:fill="DCE6F2"/>
          </w:tcPr>
          <w:p>
            <w:pPr>
              <w:spacing w:before="20" w:after="20"/>
              <w:jc w:val="center"/>
            </w:pPr>
            <w:r/>
            <w:r>
              <w:rPr>
                <w:rFonts w:ascii="宋体" w:hAnsi="宋体" w:eastAsia="宋体"/>
                <w:b/>
                <w:sz w:val="19"/>
              </w:rPr>
              <w:t>底部抬升小区名单（按 2026年1-8月 投诉量排序）</w:t>
            </w:r>
          </w:p>
        </w:tc>
      </w:tr>
      <w:tr>
        <w:trPr>
          <w:tblHeader w:val="true"/>
        </w:trPr>
        <w:tc>
          <w:tcPr>
            <w:tcW w:type="dxa" w:w="1235"/>
            <w:shd w:val="clear" w:fill="1A3A5F"/>
          </w:tcPr>
          <w:p>
            <w:pPr>
              <w:spacing w:before="20" w:after="20"/>
              <w:jc w:val="center"/>
            </w:pPr>
            <w:r/>
            <w:r>
              <w:rPr>
                <w:rFonts w:ascii="宋体" w:hAnsi="宋体" w:eastAsia="宋体"/>
                <w:b/>
                <w:color w:val="FFFFFF"/>
                <w:sz w:val="18"/>
              </w:rPr>
              <w:t>#</w:t>
            </w:r>
          </w:p>
        </w:tc>
        <w:tc>
          <w:tcPr>
            <w:tcW w:type="dxa" w:w="1235"/>
            <w:shd w:val="clear" w:fill="1A3A5F"/>
          </w:tcPr>
          <w:p>
            <w:pPr>
              <w:spacing w:before="20" w:after="20"/>
              <w:jc w:val="center"/>
            </w:pPr>
            <w:r/>
            <w:r>
              <w:rPr>
                <w:rFonts w:ascii="宋体" w:hAnsi="宋体" w:eastAsia="宋体"/>
                <w:b/>
                <w:color w:val="FFFFFF"/>
                <w:sz w:val="18"/>
              </w:rPr>
              <w:t>小区</w:t>
            </w:r>
          </w:p>
        </w:tc>
        <w:tc>
          <w:tcPr>
            <w:tcW w:type="dxa" w:w="1235"/>
            <w:shd w:val="clear" w:fill="1A3A5F"/>
          </w:tcPr>
          <w:p>
            <w:pPr>
              <w:spacing w:before="20" w:after="20"/>
              <w:jc w:val="center"/>
            </w:pPr>
            <w:r/>
            <w:r>
              <w:rPr>
                <w:rFonts w:ascii="宋体" w:hAnsi="宋体" w:eastAsia="宋体"/>
                <w:b/>
                <w:color w:val="FFFFFF"/>
                <w:sz w:val="18"/>
              </w:rPr>
              <w:t>治理类型</w:t>
            </w:r>
          </w:p>
        </w:tc>
        <w:tc>
          <w:tcPr>
            <w:tcW w:type="dxa" w:w="1235"/>
            <w:shd w:val="clear" w:fill="1A3A5F"/>
          </w:tcPr>
          <w:p>
            <w:pPr>
              <w:spacing w:before="20" w:after="20"/>
              <w:jc w:val="center"/>
            </w:pPr>
            <w:r/>
            <w:r>
              <w:rPr>
                <w:rFonts w:ascii="宋体" w:hAnsi="宋体" w:eastAsia="宋体"/>
                <w:b/>
                <w:color w:val="FFFFFF"/>
                <w:sz w:val="18"/>
              </w:rPr>
              <w:t>物业公司</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同比</w:t>
            </w:r>
          </w:p>
        </w:tc>
      </w:tr>
      <w:tr>
        <w:tc>
          <w:tcPr>
            <w:tcW w:type="dxa" w:w="1235"/>
          </w:tcPr>
          <w:p>
            <w:pPr>
              <w:spacing w:before="20" w:after="20"/>
              <w:jc w:val="right"/>
            </w:pPr>
            <w:r/>
            <w:r>
              <w:rPr>
                <w:rFonts w:ascii="宋体" w:hAnsi="宋体" w:eastAsia="宋体"/>
                <w:b w:val="0"/>
                <w:sz w:val="18"/>
              </w:rPr>
              <w:t>1</w:t>
            </w:r>
          </w:p>
        </w:tc>
        <w:tc>
          <w:tcPr>
            <w:tcW w:type="dxa" w:w="1235"/>
          </w:tcPr>
          <w:p>
            <w:pPr>
              <w:spacing w:before="20" w:after="20"/>
              <w:jc w:val="left"/>
            </w:pPr>
            <w:r/>
            <w:r>
              <w:rPr>
                <w:rFonts w:ascii="宋体" w:hAnsi="宋体" w:eastAsia="宋体"/>
                <w:b w:val="0"/>
                <w:sz w:val="18"/>
              </w:rPr>
              <w:t>盛大花园</w:t>
            </w:r>
          </w:p>
        </w:tc>
        <w:tc>
          <w:tcPr>
            <w:tcW w:type="dxa" w:w="1235"/>
          </w:tcPr>
          <w:p>
            <w:pPr>
              <w:spacing w:before="20" w:after="20"/>
              <w:jc w:val="left"/>
            </w:pPr>
            <w:r/>
            <w:r>
              <w:rPr>
                <w:rFonts w:ascii="宋体" w:hAnsi="宋体" w:eastAsia="宋体"/>
                <w:b w:val="0"/>
                <w:sz w:val="18"/>
              </w:rPr>
              <w:t>沉降风险</w:t>
            </w:r>
          </w:p>
        </w:tc>
        <w:tc>
          <w:tcPr>
            <w:tcW w:type="dxa" w:w="1235"/>
          </w:tcPr>
          <w:p>
            <w:pPr>
              <w:spacing w:before="20" w:after="20"/>
              <w:jc w:val="left"/>
            </w:pPr>
            <w:r/>
            <w:r>
              <w:rPr>
                <w:rFonts w:ascii="宋体" w:hAnsi="宋体" w:eastAsia="宋体"/>
                <w:b w:val="0"/>
                <w:sz w:val="18"/>
              </w:rPr>
              <w:t>上海永升物业管理有限公司</w:t>
            </w:r>
          </w:p>
        </w:tc>
        <w:tc>
          <w:tcPr>
            <w:tcW w:type="dxa" w:w="1235"/>
          </w:tcPr>
          <w:p>
            <w:pPr>
              <w:spacing w:before="20" w:after="20"/>
              <w:jc w:val="right"/>
            </w:pPr>
            <w:r/>
            <w:r>
              <w:rPr>
                <w:rFonts w:ascii="宋体" w:hAnsi="宋体" w:eastAsia="宋体"/>
                <w:b w:val="0"/>
                <w:sz w:val="18"/>
              </w:rPr>
              <w:t>59</w:t>
            </w:r>
          </w:p>
        </w:tc>
        <w:tc>
          <w:tcPr>
            <w:tcW w:type="dxa" w:w="1235"/>
          </w:tcPr>
          <w:p>
            <w:pPr>
              <w:spacing w:before="20" w:after="20"/>
              <w:jc w:val="right"/>
            </w:pPr>
            <w:r/>
            <w:r>
              <w:rPr>
                <w:rFonts w:ascii="宋体" w:hAnsi="宋体" w:eastAsia="宋体"/>
                <w:b w:val="0"/>
                <w:sz w:val="18"/>
              </w:rPr>
              <w:t>51</w:t>
            </w:r>
          </w:p>
        </w:tc>
        <w:tc>
          <w:tcPr>
            <w:tcW w:type="dxa" w:w="1235"/>
          </w:tcPr>
          <w:p>
            <w:pPr>
              <w:spacing w:before="20" w:after="20"/>
              <w:jc w:val="right"/>
            </w:pPr>
            <w:r/>
            <w:r>
              <w:rPr>
                <w:rFonts w:ascii="宋体" w:hAnsi="宋体" w:eastAsia="宋体"/>
                <w:b w:val="0"/>
                <w:sz w:val="18"/>
              </w:rPr>
              <w:t>+15.7%</w:t>
            </w:r>
          </w:p>
        </w:tc>
      </w:tr>
      <w:tr>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left"/>
            </w:pPr>
            <w:r/>
            <w:r>
              <w:rPr>
                <w:rFonts w:ascii="宋体" w:hAnsi="宋体" w:eastAsia="宋体"/>
                <w:b w:val="0"/>
                <w:sz w:val="18"/>
              </w:rPr>
              <w:t>龙兆苑</w:t>
            </w:r>
          </w:p>
        </w:tc>
        <w:tc>
          <w:tcPr>
            <w:tcW w:type="dxa" w:w="1235"/>
            <w:shd w:val="clear" w:fill="F4F6F9"/>
          </w:tcPr>
          <w:p>
            <w:pPr>
              <w:spacing w:before="20" w:after="20"/>
              <w:jc w:val="left"/>
            </w:pPr>
            <w:r/>
            <w:r>
              <w:rPr>
                <w:rFonts w:ascii="宋体" w:hAnsi="宋体" w:eastAsia="宋体"/>
                <w:b w:val="0"/>
                <w:sz w:val="18"/>
              </w:rPr>
              <w:t>沉降风险</w:t>
            </w:r>
          </w:p>
        </w:tc>
        <w:tc>
          <w:tcPr>
            <w:tcW w:type="dxa" w:w="1235"/>
            <w:shd w:val="clear" w:fill="F4F6F9"/>
          </w:tcPr>
          <w:p>
            <w:pPr>
              <w:spacing w:before="20" w:after="20"/>
              <w:jc w:val="left"/>
            </w:pPr>
            <w:r/>
            <w:r>
              <w:rPr>
                <w:rFonts w:ascii="宋体" w:hAnsi="宋体" w:eastAsia="宋体"/>
                <w:b w:val="0"/>
                <w:sz w:val="18"/>
              </w:rPr>
              <w:t>上海振新物业管理有限公司</w:t>
            </w:r>
          </w:p>
        </w:tc>
        <w:tc>
          <w:tcPr>
            <w:tcW w:type="dxa" w:w="1235"/>
            <w:shd w:val="clear" w:fill="F4F6F9"/>
          </w:tcPr>
          <w:p>
            <w:pPr>
              <w:spacing w:before="20" w:after="20"/>
              <w:jc w:val="right"/>
            </w:pPr>
            <w:r/>
            <w:r>
              <w:rPr>
                <w:rFonts w:ascii="宋体" w:hAnsi="宋体" w:eastAsia="宋体"/>
                <w:b w:val="0"/>
                <w:sz w:val="18"/>
              </w:rPr>
              <w:t>33</w:t>
            </w:r>
          </w:p>
        </w:tc>
        <w:tc>
          <w:tcPr>
            <w:tcW w:type="dxa" w:w="1235"/>
            <w:shd w:val="clear" w:fill="F4F6F9"/>
          </w:tcPr>
          <w:p>
            <w:pPr>
              <w:spacing w:before="20" w:after="20"/>
              <w:jc w:val="right"/>
            </w:pPr>
            <w:r/>
            <w:r>
              <w:rPr>
                <w:rFonts w:ascii="宋体" w:hAnsi="宋体" w:eastAsia="宋体"/>
                <w:b w:val="0"/>
                <w:sz w:val="18"/>
              </w:rPr>
              <w:t>20</w:t>
            </w:r>
          </w:p>
        </w:tc>
        <w:tc>
          <w:tcPr>
            <w:tcW w:type="dxa" w:w="1235"/>
            <w:shd w:val="clear" w:fill="F4F6F9"/>
          </w:tcPr>
          <w:p>
            <w:pPr>
              <w:spacing w:before="20" w:after="20"/>
              <w:jc w:val="right"/>
            </w:pPr>
            <w:r/>
            <w:r>
              <w:rPr>
                <w:rFonts w:ascii="宋体" w:hAnsi="宋体" w:eastAsia="宋体"/>
                <w:b w:val="0"/>
                <w:sz w:val="18"/>
              </w:rPr>
              <w:t>+65.0%</w:t>
            </w:r>
          </w:p>
        </w:tc>
      </w:tr>
      <w:tr>
        <w:tc>
          <w:tcPr>
            <w:tcW w:type="dxa" w:w="1235"/>
          </w:tcPr>
          <w:p>
            <w:pPr>
              <w:spacing w:before="20" w:after="20"/>
              <w:jc w:val="right"/>
            </w:pPr>
            <w:r/>
            <w:r>
              <w:rPr>
                <w:rFonts w:ascii="宋体" w:hAnsi="宋体" w:eastAsia="宋体"/>
                <w:b w:val="0"/>
                <w:sz w:val="18"/>
              </w:rPr>
              <w:t>3</w:t>
            </w:r>
          </w:p>
        </w:tc>
        <w:tc>
          <w:tcPr>
            <w:tcW w:type="dxa" w:w="1235"/>
          </w:tcPr>
          <w:p>
            <w:pPr>
              <w:spacing w:before="20" w:after="20"/>
              <w:jc w:val="left"/>
            </w:pPr>
            <w:r/>
            <w:r>
              <w:rPr>
                <w:rFonts w:ascii="宋体" w:hAnsi="宋体" w:eastAsia="宋体"/>
                <w:b w:val="0"/>
                <w:sz w:val="18"/>
              </w:rPr>
              <w:t>人防小区</w:t>
            </w:r>
          </w:p>
        </w:tc>
        <w:tc>
          <w:tcPr>
            <w:tcW w:type="dxa" w:w="1235"/>
          </w:tcPr>
          <w:p>
            <w:pPr>
              <w:spacing w:before="20" w:after="20"/>
              <w:jc w:val="left"/>
            </w:pPr>
            <w:r/>
            <w:r>
              <w:rPr>
                <w:rFonts w:ascii="宋体" w:hAnsi="宋体" w:eastAsia="宋体"/>
                <w:b w:val="0"/>
                <w:sz w:val="18"/>
              </w:rPr>
              <w:t>无业委会</w:t>
            </w:r>
          </w:p>
        </w:tc>
        <w:tc>
          <w:tcPr>
            <w:tcW w:type="dxa" w:w="1235"/>
          </w:tcPr>
          <w:p>
            <w:pPr>
              <w:spacing w:before="20" w:after="20"/>
              <w:jc w:val="left"/>
            </w:pPr>
            <w:r/>
            <w:r>
              <w:rPr>
                <w:rFonts w:ascii="宋体" w:hAnsi="宋体" w:eastAsia="宋体"/>
                <w:b w:val="0"/>
                <w:sz w:val="18"/>
              </w:rPr>
              <w:t>—</w:t>
            </w:r>
          </w:p>
        </w:tc>
        <w:tc>
          <w:tcPr>
            <w:tcW w:type="dxa" w:w="1235"/>
          </w:tcPr>
          <w:p>
            <w:pPr>
              <w:spacing w:before="20" w:after="20"/>
              <w:jc w:val="right"/>
            </w:pPr>
            <w:r/>
            <w:r>
              <w:rPr>
                <w:rFonts w:ascii="宋体" w:hAnsi="宋体" w:eastAsia="宋体"/>
                <w:b w:val="0"/>
                <w:sz w:val="18"/>
              </w:rPr>
              <w:t>17</w:t>
            </w:r>
          </w:p>
        </w:tc>
        <w:tc>
          <w:tcPr>
            <w:tcW w:type="dxa" w:w="1235"/>
          </w:tcPr>
          <w:p>
            <w:pPr>
              <w:spacing w:before="20" w:after="20"/>
              <w:jc w:val="right"/>
            </w:pPr>
            <w:r/>
            <w:r>
              <w:rPr>
                <w:rFonts w:ascii="宋体" w:hAnsi="宋体" w:eastAsia="宋体"/>
                <w:b w:val="0"/>
                <w:sz w:val="18"/>
              </w:rPr>
              <w:t>5</w:t>
            </w:r>
          </w:p>
        </w:tc>
        <w:tc>
          <w:tcPr>
            <w:tcW w:type="dxa" w:w="1235"/>
          </w:tcPr>
          <w:p>
            <w:pPr>
              <w:spacing w:before="20" w:after="20"/>
              <w:jc w:val="right"/>
            </w:pPr>
            <w:r/>
            <w:r>
              <w:rPr>
                <w:rFonts w:ascii="宋体" w:hAnsi="宋体" w:eastAsia="宋体"/>
                <w:b w:val="0"/>
                <w:sz w:val="18"/>
              </w:rPr>
              <w:t>+240.0%</w:t>
            </w:r>
          </w:p>
        </w:tc>
      </w:tr>
      <w:tr>
        <w:tc>
          <w:tcPr>
            <w:tcW w:type="dxa" w:w="1235"/>
            <w:shd w:val="clear" w:fill="F4F6F9"/>
          </w:tcPr>
          <w:p>
            <w:pPr>
              <w:spacing w:before="20" w:after="20"/>
              <w:jc w:val="right"/>
            </w:pPr>
            <w:r/>
            <w:r>
              <w:rPr>
                <w:rFonts w:ascii="宋体" w:hAnsi="宋体" w:eastAsia="宋体"/>
                <w:b w:val="0"/>
                <w:sz w:val="18"/>
              </w:rPr>
              <w:t>4</w:t>
            </w:r>
          </w:p>
        </w:tc>
        <w:tc>
          <w:tcPr>
            <w:tcW w:type="dxa" w:w="1235"/>
            <w:shd w:val="clear" w:fill="F4F6F9"/>
          </w:tcPr>
          <w:p>
            <w:pPr>
              <w:spacing w:before="20" w:after="20"/>
              <w:jc w:val="left"/>
            </w:pPr>
            <w:r/>
            <w:r>
              <w:rPr>
                <w:rFonts w:ascii="宋体" w:hAnsi="宋体" w:eastAsia="宋体"/>
                <w:b w:val="0"/>
                <w:sz w:val="18"/>
              </w:rPr>
              <w:t>叠加苑</w:t>
            </w:r>
          </w:p>
        </w:tc>
        <w:tc>
          <w:tcPr>
            <w:tcW w:type="dxa" w:w="1235"/>
            <w:shd w:val="clear" w:fill="F4F6F9"/>
          </w:tcPr>
          <w:p>
            <w:pPr>
              <w:spacing w:before="20" w:after="20"/>
              <w:jc w:val="left"/>
            </w:pPr>
            <w:r/>
            <w:r>
              <w:rPr>
                <w:rFonts w:ascii="宋体" w:hAnsi="宋体" w:eastAsia="宋体"/>
                <w:b w:val="0"/>
                <w:sz w:val="18"/>
              </w:rPr>
              <w:t>沉降风险</w:t>
            </w:r>
          </w:p>
        </w:tc>
        <w:tc>
          <w:tcPr>
            <w:tcW w:type="dxa" w:w="1235"/>
            <w:shd w:val="clear" w:fill="F4F6F9"/>
          </w:tcPr>
          <w:p>
            <w:pPr>
              <w:spacing w:before="20" w:after="20"/>
              <w:jc w:val="left"/>
            </w:pPr>
            <w:r/>
            <w:r>
              <w:rPr>
                <w:rFonts w:ascii="宋体" w:hAnsi="宋体" w:eastAsia="宋体"/>
                <w:b w:val="0"/>
                <w:sz w:val="18"/>
              </w:rPr>
              <w:t>上海殷阳物业管理有限公司</w:t>
            </w:r>
          </w:p>
        </w:tc>
        <w:tc>
          <w:tcPr>
            <w:tcW w:type="dxa" w:w="1235"/>
            <w:shd w:val="clear" w:fill="F4F6F9"/>
          </w:tcPr>
          <w:p>
            <w:pPr>
              <w:spacing w:before="20" w:after="20"/>
              <w:jc w:val="right"/>
            </w:pPr>
            <w:r/>
            <w:r>
              <w:rPr>
                <w:rFonts w:ascii="宋体" w:hAnsi="宋体" w:eastAsia="宋体"/>
                <w:b w:val="0"/>
                <w:sz w:val="18"/>
              </w:rPr>
              <w:t>8</w:t>
            </w:r>
          </w:p>
        </w:tc>
        <w:tc>
          <w:tcPr>
            <w:tcW w:type="dxa" w:w="1235"/>
            <w:shd w:val="clear" w:fill="F4F6F9"/>
          </w:tcPr>
          <w:p>
            <w:pPr>
              <w:spacing w:before="20" w:after="20"/>
              <w:jc w:val="right"/>
            </w:pPr>
            <w:r/>
            <w:r>
              <w:rPr>
                <w:rFonts w:ascii="宋体" w:hAnsi="宋体" w:eastAsia="宋体"/>
                <w:b w:val="0"/>
                <w:sz w:val="18"/>
              </w:rPr>
              <w:t>7</w:t>
            </w:r>
          </w:p>
        </w:tc>
        <w:tc>
          <w:tcPr>
            <w:tcW w:type="dxa" w:w="1235"/>
            <w:shd w:val="clear" w:fill="F4F6F9"/>
          </w:tcPr>
          <w:p>
            <w:pPr>
              <w:spacing w:before="20" w:after="20"/>
              <w:jc w:val="right"/>
            </w:pPr>
            <w:r/>
            <w:r>
              <w:rPr>
                <w:rFonts w:ascii="宋体" w:hAnsi="宋体" w:eastAsia="宋体"/>
                <w:b w:val="0"/>
                <w:sz w:val="18"/>
              </w:rPr>
              <w:t>+14.3%</w:t>
            </w:r>
          </w:p>
        </w:tc>
      </w:tr>
      <w:tr>
        <w:tc>
          <w:tcPr>
            <w:tcW w:type="dxa" w:w="1235"/>
          </w:tcPr>
          <w:p>
            <w:pPr>
              <w:spacing w:before="20" w:after="20"/>
              <w:jc w:val="right"/>
            </w:pPr>
            <w:r/>
            <w:r>
              <w:rPr>
                <w:rFonts w:ascii="宋体" w:hAnsi="宋体" w:eastAsia="宋体"/>
                <w:b w:val="0"/>
                <w:sz w:val="18"/>
              </w:rPr>
              <w:t>5</w:t>
            </w:r>
          </w:p>
        </w:tc>
        <w:tc>
          <w:tcPr>
            <w:tcW w:type="dxa" w:w="1235"/>
          </w:tcPr>
          <w:p>
            <w:pPr>
              <w:spacing w:before="20" w:after="20"/>
              <w:jc w:val="left"/>
            </w:pPr>
            <w:r/>
            <w:r>
              <w:rPr>
                <w:rFonts w:ascii="宋体" w:hAnsi="宋体" w:eastAsia="宋体"/>
                <w:b w:val="0"/>
                <w:sz w:val="18"/>
              </w:rPr>
              <w:t>悦兴苑</w:t>
            </w:r>
          </w:p>
        </w:tc>
        <w:tc>
          <w:tcPr>
            <w:tcW w:type="dxa" w:w="1235"/>
          </w:tcPr>
          <w:p>
            <w:pPr>
              <w:spacing w:before="20" w:after="20"/>
              <w:jc w:val="left"/>
            </w:pPr>
            <w:r/>
            <w:r>
              <w:rPr>
                <w:rFonts w:ascii="宋体" w:hAnsi="宋体" w:eastAsia="宋体"/>
                <w:b w:val="0"/>
                <w:sz w:val="18"/>
              </w:rPr>
              <w:t>热线热点</w:t>
            </w:r>
          </w:p>
        </w:tc>
        <w:tc>
          <w:tcPr>
            <w:tcW w:type="dxa" w:w="1235"/>
          </w:tcPr>
          <w:p>
            <w:pPr>
              <w:spacing w:before="20" w:after="20"/>
              <w:jc w:val="left"/>
            </w:pPr>
            <w:r/>
            <w:r>
              <w:rPr>
                <w:rFonts w:ascii="宋体" w:hAnsi="宋体" w:eastAsia="宋体"/>
                <w:b w:val="0"/>
                <w:sz w:val="18"/>
              </w:rPr>
              <w:t>上海亿绵物业管理有限公司</w:t>
            </w:r>
          </w:p>
        </w:tc>
        <w:tc>
          <w:tcPr>
            <w:tcW w:type="dxa" w:w="1235"/>
          </w:tcPr>
          <w:p>
            <w:pPr>
              <w:spacing w:before="20" w:after="20"/>
              <w:jc w:val="right"/>
            </w:pPr>
            <w:r/>
            <w:r>
              <w:rPr>
                <w:rFonts w:ascii="宋体" w:hAnsi="宋体" w:eastAsia="宋体"/>
                <w:b w:val="0"/>
                <w:sz w:val="18"/>
              </w:rPr>
              <w:t>3</w:t>
            </w:r>
          </w:p>
        </w:tc>
        <w:tc>
          <w:tcPr>
            <w:tcW w:type="dxa" w:w="1235"/>
          </w:tcPr>
          <w:p>
            <w:pPr>
              <w:spacing w:before="20" w:after="20"/>
              <w:jc w:val="right"/>
            </w:pPr>
            <w:r/>
            <w:r>
              <w:rPr>
                <w:rFonts w:ascii="宋体" w:hAnsi="宋体" w:eastAsia="宋体"/>
                <w:b w:val="0"/>
                <w:sz w:val="18"/>
              </w:rPr>
              <w:t>2</w:t>
            </w:r>
          </w:p>
        </w:tc>
        <w:tc>
          <w:tcPr>
            <w:tcW w:type="dxa" w:w="1235"/>
          </w:tcPr>
          <w:p>
            <w:pPr>
              <w:spacing w:before="20" w:after="20"/>
              <w:jc w:val="right"/>
            </w:pPr>
            <w:r/>
            <w:r>
              <w:rPr>
                <w:rFonts w:ascii="宋体" w:hAnsi="宋体" w:eastAsia="宋体"/>
                <w:b w:val="0"/>
                <w:sz w:val="18"/>
              </w:rPr>
              <w:t>+50.0%</w:t>
            </w:r>
          </w:p>
        </w:tc>
      </w:tr>
      <w:tr>
        <w:tc>
          <w:tcPr>
            <w:tcW w:type="dxa" w:w="1235"/>
            <w:shd w:val="clear" w:fill="F4F6F9"/>
          </w:tcPr>
          <w:p>
            <w:pPr>
              <w:spacing w:before="20" w:after="20"/>
              <w:jc w:val="right"/>
            </w:pPr>
            <w:r/>
            <w:r>
              <w:rPr>
                <w:rFonts w:ascii="宋体" w:hAnsi="宋体" w:eastAsia="宋体"/>
                <w:b w:val="0"/>
                <w:sz w:val="18"/>
              </w:rPr>
              <w:t>6</w:t>
            </w:r>
          </w:p>
        </w:tc>
        <w:tc>
          <w:tcPr>
            <w:tcW w:type="dxa" w:w="1235"/>
            <w:shd w:val="clear" w:fill="F4F6F9"/>
          </w:tcPr>
          <w:p>
            <w:pPr>
              <w:spacing w:before="20" w:after="20"/>
              <w:jc w:val="left"/>
            </w:pPr>
            <w:r/>
            <w:r>
              <w:rPr>
                <w:rFonts w:ascii="宋体" w:hAnsi="宋体" w:eastAsia="宋体"/>
                <w:b w:val="0"/>
                <w:sz w:val="18"/>
              </w:rPr>
              <w:t>华容苑</w:t>
            </w:r>
          </w:p>
        </w:tc>
        <w:tc>
          <w:tcPr>
            <w:tcW w:type="dxa" w:w="1235"/>
            <w:shd w:val="clear" w:fill="F4F6F9"/>
          </w:tcPr>
          <w:p>
            <w:pPr>
              <w:spacing w:before="20" w:after="20"/>
              <w:jc w:val="left"/>
            </w:pPr>
            <w:r/>
            <w:r>
              <w:rPr>
                <w:rFonts w:ascii="宋体" w:hAnsi="宋体" w:eastAsia="宋体"/>
                <w:b w:val="0"/>
                <w:sz w:val="18"/>
              </w:rPr>
              <w:t>低物业费</w:t>
            </w:r>
          </w:p>
        </w:tc>
        <w:tc>
          <w:tcPr>
            <w:tcW w:type="dxa" w:w="1235"/>
            <w:shd w:val="clear" w:fill="F4F6F9"/>
          </w:tcPr>
          <w:p>
            <w:pPr>
              <w:spacing w:before="20" w:after="20"/>
              <w:jc w:val="left"/>
            </w:pPr>
            <w:r/>
            <w:r>
              <w:rPr>
                <w:rFonts w:ascii="宋体" w:hAnsi="宋体" w:eastAsia="宋体"/>
                <w:b w:val="0"/>
                <w:sz w:val="18"/>
              </w:rPr>
              <w:t>上海高建物业管理有限公司</w:t>
            </w:r>
          </w:p>
        </w:tc>
        <w:tc>
          <w:tcPr>
            <w:tcW w:type="dxa" w:w="1235"/>
            <w:shd w:val="clear" w:fill="F4F6F9"/>
          </w:tcPr>
          <w:p>
            <w:pPr>
              <w:spacing w:before="20" w:after="20"/>
              <w:jc w:val="right"/>
            </w:pPr>
            <w:r/>
            <w:r>
              <w:rPr>
                <w:rFonts w:ascii="宋体" w:hAnsi="宋体" w:eastAsia="宋体"/>
                <w:b w:val="0"/>
                <w:sz w:val="18"/>
              </w:rPr>
              <w:t>1</w:t>
            </w:r>
          </w:p>
        </w:tc>
        <w:tc>
          <w:tcPr>
            <w:tcW w:type="dxa" w:w="1235"/>
            <w:shd w:val="clear" w:fill="F4F6F9"/>
          </w:tcPr>
          <w:p>
            <w:pPr>
              <w:spacing w:before="20" w:after="20"/>
              <w:jc w:val="right"/>
            </w:pPr>
            <w:r/>
            <w:r>
              <w:rPr>
                <w:rFonts w:ascii="宋体" w:hAnsi="宋体" w:eastAsia="宋体"/>
                <w:b w:val="0"/>
                <w:sz w:val="18"/>
              </w:rPr>
              <w:t>3</w:t>
            </w:r>
          </w:p>
        </w:tc>
        <w:tc>
          <w:tcPr>
            <w:tcW w:type="dxa" w:w="1235"/>
            <w:shd w:val="clear" w:fill="F4F6F9"/>
          </w:tcPr>
          <w:p>
            <w:pPr>
              <w:spacing w:before="20" w:after="20"/>
              <w:jc w:val="right"/>
            </w:pPr>
            <w:r/>
            <w:r>
              <w:rPr>
                <w:rFonts w:ascii="宋体" w:hAnsi="宋体" w:eastAsia="宋体"/>
                <w:b w:val="0"/>
                <w:sz w:val="18"/>
              </w:rPr>
              <w:t>-66.7%</w:t>
            </w:r>
          </w:p>
        </w:tc>
      </w:tr>
    </w:tbl>
    <w:p>
      <w:pPr>
        <w:spacing w:after="120"/>
      </w:pPr>
    </w:p>
    <w:p>
      <w:pPr>
        <w:spacing w:before="40" w:after="160"/>
        <w:jc w:val="center"/>
      </w:pPr>
      <w:r>
        <w:rPr>
          <w:rFonts w:ascii="宋体" w:hAnsi="宋体" w:eastAsia="宋体"/>
          <w:color w:val="666666"/>
          <w:sz w:val="18"/>
        </w:rPr>
        <w:t>占本街镇 2026年1-8月 投诉量 12.4%。底部抬升小区同比逊于其他小区 52.4个百分点（小区均值 20.2件 vs 16.7件）。 名单共 6个，其中 6个可在热线数据中匹配到小区名。</w:t>
      </w:r>
    </w:p>
    <w:p>
      <w:pPr>
        <w:spacing w:after="60" w:line="324" w:lineRule="auto"/>
      </w:pPr>
      <w:r>
        <w:rPr>
          <w:rFonts w:ascii="宋体" w:hAnsi="宋体" w:eastAsia="宋体"/>
          <w:sz w:val="21"/>
        </w:rPr>
        <w:t>结论要点</w:t>
      </w:r>
    </w:p>
    <w:p>
      <w:pPr>
        <w:pStyle w:val="ListBullet"/>
        <w:spacing w:after="40"/>
      </w:pPr>
      <w:r>
        <w:rPr>
          <w:rFonts w:ascii="宋体" w:hAnsi="宋体" w:eastAsia="宋体"/>
          <w:sz w:val="22"/>
        </w:rPr>
        <w:t>龙华：973件，居全区第 8 位，占全区 7.1%；同比 下降 10.7%（全区 -13.1%），降幅排名全区第 7 位。</w:t>
      </w:r>
    </w:p>
    <w:p>
      <w:pPr>
        <w:pStyle w:val="ListBullet"/>
        <w:spacing w:after="40"/>
      </w:pPr>
      <w:r>
        <w:rPr>
          <w:rFonts w:ascii="宋体" w:hAnsi="宋体" w:eastAsia="宋体"/>
          <w:sz w:val="22"/>
        </w:rPr>
        <w:t>对 13个街镇投诉量下降合计的贡献率为 5.9%（该镇减少 116件）。</w:t>
      </w:r>
    </w:p>
    <w:p>
      <w:pPr>
        <w:pStyle w:val="ListBullet"/>
        <w:spacing w:after="40"/>
      </w:pPr>
      <w:r>
        <w:rPr>
          <w:rFonts w:ascii="宋体" w:hAnsi="宋体" w:eastAsia="宋体"/>
          <w:sz w:val="22"/>
        </w:rPr>
        <w:t>逆势上升类别：邻里纠纷（+32件）、清洁卫生（+10件）、物业服务态度（+8件），需重点关注。</w:t>
      </w:r>
    </w:p>
    <w:p>
      <w:pPr>
        <w:pStyle w:val="ListBullet"/>
        <w:spacing w:after="40"/>
      </w:pPr>
      <w:r>
        <w:rPr>
          <w:rFonts w:ascii="宋体" w:hAnsi="宋体" w:eastAsia="宋体"/>
          <w:sz w:val="22"/>
        </w:rPr>
        <w:t>首要矛盾为业主大会/业委会（151件，占本镇 15.5%，高于全区 6.6个百分点）。</w:t>
      </w:r>
    </w:p>
    <w:p>
      <w:pPr>
        <w:pStyle w:val="ListBullet"/>
        <w:spacing w:after="40"/>
      </w:pPr>
      <w:r>
        <w:rPr>
          <w:rFonts w:ascii="宋体" w:hAnsi="宋体" w:eastAsia="宋体"/>
          <w:sz w:val="22"/>
        </w:rPr>
        <w:t>投诉最集中小区为双龙（67件，占本镇 6.9%，同比 +63.4%）；Top5 小区集中度 29.7%。</w:t>
      </w:r>
    </w:p>
    <w:p>
      <w:pPr>
        <w:pStyle w:val="ListBullet"/>
        <w:spacing w:after="40"/>
      </w:pPr>
      <w:r>
        <w:rPr>
          <w:rFonts w:ascii="宋体" w:hAnsi="宋体" w:eastAsia="宋体"/>
          <w:sz w:val="22"/>
        </w:rPr>
        <w:t>投诉最多物业企业为上海华晅投资管理有限公司（127件，占本镇 13.1%，涉及 6个小区）。</w:t>
      </w:r>
    </w:p>
    <w:p>
      <w:pPr>
        <w:pStyle w:val="ListBullet"/>
        <w:spacing w:after="40"/>
      </w:pPr>
      <w:r>
        <w:rPr>
          <w:rFonts w:ascii="宋体" w:hAnsi="宋体" w:eastAsia="宋体"/>
          <w:sz w:val="22"/>
        </w:rPr>
        <w:t>风险预警：红色 18个、橙色 26个小区（该镇参评 51个）。</w:t>
      </w:r>
    </w:p>
    <w:p>
      <w:pPr>
        <w:pStyle w:val="ListBullet"/>
        <w:spacing w:after="40"/>
      </w:pPr>
      <w:r>
        <w:rPr>
          <w:rFonts w:ascii="宋体" w:hAnsi="宋体" w:eastAsia="宋体"/>
          <w:sz w:val="22"/>
        </w:rPr>
        <w:t>重复投诉 351件，重复率 36.1%，高于全区 0.3个百分点；高优先级 283件。</w:t>
      </w:r>
    </w:p>
    <w:p>
      <w:pPr>
        <w:pStyle w:val="ListBullet"/>
        <w:spacing w:after="40"/>
      </w:pPr>
      <w:r>
        <w:rPr>
          <w:rFonts w:ascii="宋体" w:hAnsi="宋体" w:eastAsia="宋体"/>
          <w:sz w:val="22"/>
        </w:rPr>
        <w:t>治理成效（2026年1-8月同期口径）：973件，同比改善 10.7%。</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2026年1-8月投诉量</w:t>
            </w:r>
          </w:p>
        </w:tc>
        <w:tc>
          <w:tcPr>
            <w:tcW w:type="dxa" w:w="4323"/>
          </w:tcPr>
          <w:p>
            <w:pPr>
              <w:spacing w:before="20" w:after="20"/>
              <w:jc w:val="right"/>
            </w:pPr>
            <w:r/>
            <w:r>
              <w:rPr>
                <w:rFonts w:ascii="宋体" w:hAnsi="宋体" w:eastAsia="宋体"/>
                <w:b w:val="0"/>
                <w:sz w:val="18"/>
              </w:rPr>
              <w:t>897</w:t>
            </w:r>
          </w:p>
        </w:tc>
      </w:tr>
      <w:tr>
        <w:tc>
          <w:tcPr>
            <w:tcW w:type="dxa" w:w="4323"/>
            <w:shd w:val="clear" w:fill="F4F6F9"/>
          </w:tcPr>
          <w:p>
            <w:pPr>
              <w:spacing w:before="20" w:after="20"/>
              <w:jc w:val="left"/>
            </w:pPr>
            <w:r/>
            <w:r>
              <w:rPr>
                <w:rFonts w:ascii="宋体" w:hAnsi="宋体" w:eastAsia="宋体"/>
                <w:b w:val="0"/>
                <w:sz w:val="18"/>
              </w:rPr>
              <w:t>同比变化</w:t>
            </w:r>
          </w:p>
        </w:tc>
        <w:tc>
          <w:tcPr>
            <w:tcW w:type="dxa" w:w="4323"/>
            <w:shd w:val="clear" w:fill="F4F6F9"/>
          </w:tcPr>
          <w:p>
            <w:pPr>
              <w:spacing w:before="20" w:after="20"/>
              <w:jc w:val="right"/>
            </w:pPr>
            <w:r/>
            <w:r>
              <w:rPr>
                <w:rFonts w:ascii="宋体" w:hAnsi="宋体" w:eastAsia="宋体"/>
                <w:b w:val="0"/>
                <w:sz w:val="18"/>
              </w:rPr>
              <w:t>-15.2%</w:t>
            </w:r>
          </w:p>
        </w:tc>
      </w:tr>
      <w:tr>
        <w:tc>
          <w:tcPr>
            <w:tcW w:type="dxa" w:w="4323"/>
          </w:tcPr>
          <w:p>
            <w:pPr>
              <w:spacing w:before="20" w:after="20"/>
              <w:jc w:val="left"/>
            </w:pPr>
            <w:r/>
            <w:r>
              <w:rPr>
                <w:rFonts w:ascii="宋体" w:hAnsi="宋体" w:eastAsia="宋体"/>
                <w:b w:val="0"/>
                <w:sz w:val="18"/>
              </w:rPr>
              <w:t>占全区比重</w:t>
            </w:r>
          </w:p>
        </w:tc>
        <w:tc>
          <w:tcPr>
            <w:tcW w:type="dxa" w:w="4323"/>
          </w:tcPr>
          <w:p>
            <w:pPr>
              <w:spacing w:before="20" w:after="20"/>
              <w:jc w:val="right"/>
            </w:pPr>
            <w:r/>
            <w:r>
              <w:rPr>
                <w:rFonts w:ascii="宋体" w:hAnsi="宋体" w:eastAsia="宋体"/>
                <w:b w:val="0"/>
                <w:sz w:val="18"/>
              </w:rPr>
              <w:t>6.5%</w:t>
            </w:r>
          </w:p>
        </w:tc>
      </w:tr>
      <w:tr>
        <w:tc>
          <w:tcPr>
            <w:tcW w:type="dxa" w:w="4323"/>
            <w:shd w:val="clear" w:fill="F4F6F9"/>
          </w:tcPr>
          <w:p>
            <w:pPr>
              <w:spacing w:before="20" w:after="20"/>
              <w:jc w:val="left"/>
            </w:pPr>
            <w:r/>
            <w:r>
              <w:rPr>
                <w:rFonts w:ascii="宋体" w:hAnsi="宋体" w:eastAsia="宋体"/>
                <w:b w:val="0"/>
                <w:sz w:val="18"/>
              </w:rPr>
              <w:t>对街镇下降合计贡献</w:t>
            </w:r>
          </w:p>
        </w:tc>
        <w:tc>
          <w:tcPr>
            <w:tcW w:type="dxa" w:w="4323"/>
            <w:shd w:val="clear" w:fill="F4F6F9"/>
          </w:tcPr>
          <w:p>
            <w:pPr>
              <w:spacing w:before="20" w:after="20"/>
              <w:jc w:val="right"/>
            </w:pPr>
            <w:r/>
            <w:r>
              <w:rPr>
                <w:rFonts w:ascii="宋体" w:hAnsi="宋体" w:eastAsia="宋体"/>
                <w:b w:val="0"/>
                <w:sz w:val="18"/>
              </w:rPr>
              <w:t>8.2%</w:t>
            </w:r>
          </w:p>
        </w:tc>
      </w:tr>
      <w:tr>
        <w:tc>
          <w:tcPr>
            <w:tcW w:type="dxa" w:w="4323"/>
          </w:tcPr>
          <w:p>
            <w:pPr>
              <w:spacing w:before="20" w:after="20"/>
              <w:jc w:val="left"/>
            </w:pPr>
            <w:r/>
            <w:r>
              <w:rPr>
                <w:rFonts w:ascii="宋体" w:hAnsi="宋体" w:eastAsia="宋体"/>
                <w:b w:val="0"/>
                <w:sz w:val="18"/>
              </w:rPr>
              <w:t>总量/降幅排名</w:t>
            </w:r>
          </w:p>
        </w:tc>
        <w:tc>
          <w:tcPr>
            <w:tcW w:type="dxa" w:w="4323"/>
          </w:tcPr>
          <w:p>
            <w:pPr>
              <w:spacing w:before="20" w:after="20"/>
              <w:jc w:val="left"/>
            </w:pPr>
            <w:r/>
            <w:r>
              <w:rPr>
                <w:rFonts w:ascii="宋体" w:hAnsi="宋体" w:eastAsia="宋体"/>
                <w:b w:val="0"/>
                <w:sz w:val="18"/>
              </w:rPr>
              <w:t>第9/第4</w:t>
            </w:r>
          </w:p>
        </w:tc>
      </w:tr>
      <w:tr>
        <w:tc>
          <w:tcPr>
            <w:tcW w:type="dxa" w:w="4323"/>
            <w:shd w:val="clear" w:fill="F4F6F9"/>
          </w:tcPr>
          <w:p>
            <w:pPr>
              <w:spacing w:before="20" w:after="20"/>
              <w:jc w:val="left"/>
            </w:pPr>
            <w:r/>
            <w:r>
              <w:rPr>
                <w:rFonts w:ascii="宋体" w:hAnsi="宋体" w:eastAsia="宋体"/>
                <w:b w:val="0"/>
                <w:sz w:val="18"/>
              </w:rPr>
              <w:t>有投诉小区数</w:t>
            </w:r>
          </w:p>
        </w:tc>
        <w:tc>
          <w:tcPr>
            <w:tcW w:type="dxa" w:w="4323"/>
            <w:shd w:val="clear" w:fill="F4F6F9"/>
          </w:tcPr>
          <w:p>
            <w:pPr>
              <w:spacing w:before="20" w:after="20"/>
              <w:jc w:val="right"/>
            </w:pPr>
            <w:r/>
            <w:r>
              <w:rPr>
                <w:rFonts w:ascii="宋体" w:hAnsi="宋体" w:eastAsia="宋体"/>
                <w:b w:val="0"/>
                <w:sz w:val="18"/>
              </w:rPr>
              <w:t>55</w:t>
            </w:r>
          </w:p>
        </w:tc>
      </w:tr>
      <w:tr>
        <w:tc>
          <w:tcPr>
            <w:tcW w:type="dxa" w:w="4323"/>
          </w:tcPr>
          <w:p>
            <w:pPr>
              <w:spacing w:before="20" w:after="20"/>
              <w:jc w:val="left"/>
            </w:pPr>
            <w:r/>
            <w:r>
              <w:rPr>
                <w:rFonts w:ascii="宋体" w:hAnsi="宋体" w:eastAsia="宋体"/>
                <w:b w:val="0"/>
                <w:sz w:val="18"/>
              </w:rPr>
              <w:t>重复投诉率 全区 35.8%</w:t>
            </w:r>
          </w:p>
        </w:tc>
        <w:tc>
          <w:tcPr>
            <w:tcW w:type="dxa" w:w="4323"/>
          </w:tcPr>
          <w:p>
            <w:pPr>
              <w:spacing w:before="20" w:after="20"/>
              <w:jc w:val="right"/>
            </w:pPr>
            <w:r/>
            <w:r>
              <w:rPr>
                <w:rFonts w:ascii="宋体" w:hAnsi="宋体" w:eastAsia="宋体"/>
                <w:b w:val="0"/>
                <w:sz w:val="18"/>
              </w:rPr>
              <w:t>34.6%</w:t>
            </w:r>
          </w:p>
        </w:tc>
      </w:tr>
      <w:tr>
        <w:tc>
          <w:tcPr>
            <w:tcW w:type="dxa" w:w="4323"/>
            <w:shd w:val="clear" w:fill="F4F6F9"/>
          </w:tcPr>
          <w:p>
            <w:pPr>
              <w:spacing w:before="20" w:after="20"/>
              <w:jc w:val="left"/>
            </w:pPr>
            <w:r/>
            <w:r>
              <w:rPr>
                <w:rFonts w:ascii="宋体" w:hAnsi="宋体" w:eastAsia="宋体"/>
                <w:b w:val="0"/>
                <w:sz w:val="18"/>
              </w:rPr>
              <w:t>红色/橙色预警小区</w:t>
            </w:r>
          </w:p>
        </w:tc>
        <w:tc>
          <w:tcPr>
            <w:tcW w:type="dxa" w:w="4323"/>
            <w:shd w:val="clear" w:fill="F4F6F9"/>
          </w:tcPr>
          <w:p>
            <w:pPr>
              <w:spacing w:before="20" w:after="20"/>
              <w:jc w:val="left"/>
            </w:pPr>
            <w:r/>
            <w:r>
              <w:rPr>
                <w:rFonts w:ascii="宋体" w:hAnsi="宋体" w:eastAsia="宋体"/>
                <w:b w:val="0"/>
                <w:sz w:val="18"/>
              </w:rPr>
              <w:t>12/27</w:t>
            </w:r>
          </w:p>
        </w:tc>
      </w:tr>
    </w:tbl>
    <w:p>
      <w:pPr>
        <w:spacing w:after="120"/>
      </w:pPr>
    </w:p>
    <w:p>
      <w:pPr>
        <w:spacing w:after="60" w:line="324" w:lineRule="auto"/>
      </w:pPr>
      <w:r>
        <w:rPr>
          <w:rFonts w:ascii="宋体" w:hAnsi="宋体" w:eastAsia="宋体"/>
          <w:sz w:val="21"/>
        </w:rPr>
        <w:t>趋势与同比</w:t>
      </w:r>
    </w:p>
    <w:p>
      <w:pPr>
        <w:spacing w:before="80" w:after="40"/>
        <w:jc w:val="center"/>
      </w:pPr>
      <w:r>
        <w:drawing>
          <wp:inline xmlns:a="http://schemas.openxmlformats.org/drawingml/2006/main" xmlns:pic="http://schemas.openxmlformats.org/drawingml/2006/picture">
            <wp:extent cx="5256000" cy="1884622"/>
            <wp:docPr id="48" name="Picture 48"/>
            <wp:cNvGraphicFramePr>
              <a:graphicFrameLocks noChangeAspect="1"/>
            </wp:cNvGraphicFramePr>
            <a:graphic>
              <a:graphicData uri="http://schemas.openxmlformats.org/drawingml/2006/picture">
                <pic:pic>
                  <pic:nvPicPr>
                    <pic:cNvPr id="0" name="08_凌云路__c8-trend.png"/>
                    <pic:cNvPicPr/>
                  </pic:nvPicPr>
                  <pic:blipFill>
                    <a:blip r:embed="rId56"/>
                    <a:stretch>
                      <a:fillRect/>
                    </a:stretch>
                  </pic:blipFill>
                  <pic:spPr>
                    <a:xfrm>
                      <a:off x="0" y="0"/>
                      <a:ext cx="5256000" cy="1884622"/>
                    </a:xfrm>
                    <a:prstGeom prst="rect"/>
                  </pic:spPr>
                </pic:pic>
              </a:graphicData>
            </a:graphic>
          </wp:inline>
        </w:drawing>
      </w:r>
    </w:p>
    <w:p>
      <w:pPr>
        <w:spacing w:before="40" w:after="160"/>
        <w:jc w:val="center"/>
      </w:pPr>
      <w:r>
        <w:rPr>
          <w:rFonts w:ascii="宋体" w:hAnsi="宋体" w:eastAsia="宋体"/>
          <w:color w:val="666666"/>
          <w:sz w:val="18"/>
        </w:rPr>
        <w:t>图 8-41</w:t>
      </w:r>
    </w:p>
    <w:p>
      <w:pPr>
        <w:spacing w:before="80" w:after="40"/>
        <w:jc w:val="center"/>
      </w:pPr>
      <w:r>
        <w:drawing>
          <wp:inline xmlns:a="http://schemas.openxmlformats.org/drawingml/2006/main" xmlns:pic="http://schemas.openxmlformats.org/drawingml/2006/picture">
            <wp:extent cx="5256000" cy="1675219"/>
            <wp:docPr id="49" name="Picture 49"/>
            <wp:cNvGraphicFramePr>
              <a:graphicFrameLocks noChangeAspect="1"/>
            </wp:cNvGraphicFramePr>
            <a:graphic>
              <a:graphicData uri="http://schemas.openxmlformats.org/drawingml/2006/picture">
                <pic:pic>
                  <pic:nvPicPr>
                    <pic:cNvPr id="0" name="08_凌云路__c8-yoy.png"/>
                    <pic:cNvPicPr/>
                  </pic:nvPicPr>
                  <pic:blipFill>
                    <a:blip r:embed="rId57"/>
                    <a:stretch>
                      <a:fillRect/>
                    </a:stretch>
                  </pic:blipFill>
                  <pic:spPr>
                    <a:xfrm>
                      <a:off x="0" y="0"/>
                      <a:ext cx="5256000" cy="1675219"/>
                    </a:xfrm>
                    <a:prstGeom prst="rect"/>
                  </pic:spPr>
                </pic:pic>
              </a:graphicData>
            </a:graphic>
          </wp:inline>
        </w:drawing>
      </w:r>
    </w:p>
    <w:p>
      <w:pPr>
        <w:spacing w:before="40" w:after="160"/>
        <w:jc w:val="center"/>
      </w:pPr>
      <w:r>
        <w:rPr>
          <w:rFonts w:ascii="宋体" w:hAnsi="宋体" w:eastAsia="宋体"/>
          <w:color w:val="666666"/>
          <w:sz w:val="18"/>
        </w:rPr>
        <w:t>图 8-42</w:t>
      </w:r>
    </w:p>
    <w:p>
      <w:pPr>
        <w:spacing w:before="80" w:after="40"/>
        <w:jc w:val="center"/>
      </w:pPr>
      <w:r>
        <w:drawing>
          <wp:inline xmlns:a="http://schemas.openxmlformats.org/drawingml/2006/main" xmlns:pic="http://schemas.openxmlformats.org/drawingml/2006/picture">
            <wp:extent cx="5256000" cy="1675219"/>
            <wp:docPr id="50" name="Picture 50"/>
            <wp:cNvGraphicFramePr>
              <a:graphicFrameLocks noChangeAspect="1"/>
            </wp:cNvGraphicFramePr>
            <a:graphic>
              <a:graphicData uri="http://schemas.openxmlformats.org/drawingml/2006/picture">
                <pic:pic>
                  <pic:nvPicPr>
                    <pic:cNvPr id="0" name="08_凌云路__c8-quarter.png"/>
                    <pic:cNvPicPr/>
                  </pic:nvPicPr>
                  <pic:blipFill>
                    <a:blip r:embed="rId58"/>
                    <a:stretch>
                      <a:fillRect/>
                    </a:stretch>
                  </pic:blipFill>
                  <pic:spPr>
                    <a:xfrm>
                      <a:off x="0" y="0"/>
                      <a:ext cx="5256000" cy="1675219"/>
                    </a:xfrm>
                    <a:prstGeom prst="rect"/>
                  </pic:spPr>
                </pic:pic>
              </a:graphicData>
            </a:graphic>
          </wp:inline>
        </w:drawing>
      </w:r>
    </w:p>
    <w:p>
      <w:pPr>
        <w:spacing w:before="40" w:after="160"/>
        <w:jc w:val="center"/>
      </w:pPr>
      <w:r>
        <w:rPr>
          <w:rFonts w:ascii="宋体" w:hAnsi="宋体" w:eastAsia="宋体"/>
          <w:color w:val="666666"/>
          <w:sz w:val="18"/>
        </w:rPr>
        <w:t>图 8-43</w:t>
      </w:r>
    </w:p>
    <w:p>
      <w:pPr>
        <w:spacing w:after="60" w:line="324" w:lineRule="auto"/>
      </w:pPr>
      <w:r>
        <w:rPr>
          <w:rFonts w:ascii="宋体" w:hAnsi="宋体" w:eastAsia="宋体"/>
          <w:sz w:val="21"/>
        </w:rPr>
        <w:t>下降归因：类别增减分解</w:t>
      </w:r>
    </w:p>
    <w:p>
      <w:pPr>
        <w:spacing w:before="80" w:after="40"/>
        <w:jc w:val="center"/>
      </w:pPr>
      <w:r>
        <w:drawing>
          <wp:inline xmlns:a="http://schemas.openxmlformats.org/drawingml/2006/main" xmlns:pic="http://schemas.openxmlformats.org/drawingml/2006/picture">
            <wp:extent cx="5256000" cy="2303426"/>
            <wp:docPr id="51" name="Picture 51"/>
            <wp:cNvGraphicFramePr>
              <a:graphicFrameLocks noChangeAspect="1"/>
            </wp:cNvGraphicFramePr>
            <a:graphic>
              <a:graphicData uri="http://schemas.openxmlformats.org/drawingml/2006/picture">
                <pic:pic>
                  <pic:nvPicPr>
                    <pic:cNvPr id="0" name="08_凌云路__c8-catdelta.png"/>
                    <pic:cNvPicPr/>
                  </pic:nvPicPr>
                  <pic:blipFill>
                    <a:blip r:embed="rId59"/>
                    <a:stretch>
                      <a:fillRect/>
                    </a:stretch>
                  </pic:blipFill>
                  <pic:spPr>
                    <a:xfrm>
                      <a:off x="0" y="0"/>
                      <a:ext cx="5256000" cy="2303426"/>
                    </a:xfrm>
                    <a:prstGeom prst="rect"/>
                  </pic:spPr>
                </pic:pic>
              </a:graphicData>
            </a:graphic>
          </wp:inline>
        </w:drawing>
      </w:r>
    </w:p>
    <w:p>
      <w:pPr>
        <w:spacing w:before="40" w:after="160"/>
        <w:jc w:val="center"/>
      </w:pPr>
      <w:r>
        <w:rPr>
          <w:rFonts w:ascii="宋体" w:hAnsi="宋体" w:eastAsia="宋体"/>
          <w:color w:val="666666"/>
          <w:sz w:val="18"/>
        </w:rPr>
        <w:t>图 8-44</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rPr>
          <w:tblHeader w:val="true"/>
        </w:trPr>
        <w:tc>
          <w:tcPr>
            <w:tcW w:type="dxa" w:w="1235"/>
            <w:shd w:val="clear" w:fill="1A3A5F"/>
          </w:tcPr>
          <w:p>
            <w:pPr>
              <w:spacing w:before="20" w:after="20"/>
              <w:jc w:val="center"/>
            </w:pPr>
            <w:r/>
            <w:r>
              <w:rPr>
                <w:rFonts w:ascii="宋体" w:hAnsi="宋体" w:eastAsia="宋体"/>
                <w:b/>
                <w:color w:val="FFFFFF"/>
                <w:sz w:val="18"/>
              </w:rPr>
              <w:t>十四类</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同期增减</w:t>
            </w:r>
          </w:p>
        </w:tc>
        <w:tc>
          <w:tcPr>
            <w:tcW w:type="dxa" w:w="1235"/>
            <w:shd w:val="clear" w:fill="1A3A5F"/>
          </w:tcPr>
          <w:p>
            <w:pPr>
              <w:spacing w:before="20" w:after="20"/>
              <w:jc w:val="center"/>
            </w:pPr>
            <w:r/>
            <w:r>
              <w:rPr>
                <w:rFonts w:ascii="宋体" w:hAnsi="宋体" w:eastAsia="宋体"/>
                <w:b/>
                <w:color w:val="FFFFFF"/>
                <w:sz w:val="18"/>
              </w:rPr>
              <w:t>同比</w:t>
            </w:r>
          </w:p>
        </w:tc>
        <w:tc>
          <w:tcPr>
            <w:tcW w:type="dxa" w:w="1235"/>
            <w:shd w:val="clear" w:fill="1A3A5F"/>
          </w:tcPr>
          <w:p>
            <w:pPr>
              <w:spacing w:before="20" w:after="20"/>
              <w:jc w:val="center"/>
            </w:pPr>
            <w:r/>
            <w:r>
              <w:rPr>
                <w:rFonts w:ascii="宋体" w:hAnsi="宋体" w:eastAsia="宋体"/>
                <w:b/>
                <w:color w:val="FFFFFF"/>
                <w:sz w:val="18"/>
              </w:rPr>
              <w:t>占本镇</w:t>
            </w:r>
          </w:p>
        </w:tc>
        <w:tc>
          <w:tcPr>
            <w:tcW w:type="dxa" w:w="1235"/>
            <w:shd w:val="clear" w:fill="1A3A5F"/>
          </w:tcPr>
          <w:p>
            <w:pPr>
              <w:spacing w:before="20" w:after="20"/>
              <w:jc w:val="center"/>
            </w:pPr>
            <w:r/>
            <w:r>
              <w:rPr>
                <w:rFonts w:ascii="宋体" w:hAnsi="宋体" w:eastAsia="宋体"/>
                <w:b/>
                <w:color w:val="FFFFFF"/>
                <w:sz w:val="18"/>
              </w:rPr>
              <w:t>占全区</w:t>
            </w:r>
          </w:p>
        </w:tc>
      </w:tr>
      <w:tr>
        <w:tc>
          <w:tcPr>
            <w:tcW w:type="dxa" w:w="1235"/>
          </w:tcPr>
          <w:p>
            <w:pPr>
              <w:spacing w:before="20" w:after="20"/>
              <w:jc w:val="left"/>
            </w:pPr>
            <w:r/>
            <w:r>
              <w:rPr>
                <w:rFonts w:ascii="宋体" w:hAnsi="宋体" w:eastAsia="宋体"/>
                <w:b w:val="0"/>
                <w:sz w:val="18"/>
              </w:rPr>
              <w:t>停车管理</w:t>
            </w:r>
          </w:p>
        </w:tc>
        <w:tc>
          <w:tcPr>
            <w:tcW w:type="dxa" w:w="1235"/>
          </w:tcPr>
          <w:p>
            <w:pPr>
              <w:spacing w:before="20" w:after="20"/>
              <w:jc w:val="right"/>
            </w:pPr>
            <w:r/>
            <w:r>
              <w:rPr>
                <w:rFonts w:ascii="宋体" w:hAnsi="宋体" w:eastAsia="宋体"/>
                <w:b w:val="0"/>
                <w:sz w:val="18"/>
              </w:rPr>
              <w:t>180</w:t>
            </w:r>
          </w:p>
        </w:tc>
        <w:tc>
          <w:tcPr>
            <w:tcW w:type="dxa" w:w="1235"/>
          </w:tcPr>
          <w:p>
            <w:pPr>
              <w:spacing w:before="20" w:after="20"/>
              <w:jc w:val="right"/>
            </w:pPr>
            <w:r/>
            <w:r>
              <w:rPr>
                <w:rFonts w:ascii="宋体" w:hAnsi="宋体" w:eastAsia="宋体"/>
                <w:b w:val="0"/>
                <w:sz w:val="18"/>
              </w:rPr>
              <w:t>238</w:t>
            </w:r>
          </w:p>
        </w:tc>
        <w:tc>
          <w:tcPr>
            <w:tcW w:type="dxa" w:w="1235"/>
          </w:tcPr>
          <w:p>
            <w:pPr>
              <w:spacing w:before="20" w:after="20"/>
              <w:jc w:val="right"/>
            </w:pPr>
            <w:r/>
            <w:r>
              <w:rPr>
                <w:rFonts w:ascii="宋体" w:hAnsi="宋体" w:eastAsia="宋体"/>
                <w:b w:val="0"/>
                <w:sz w:val="18"/>
              </w:rPr>
              <w:t>-58</w:t>
            </w:r>
          </w:p>
        </w:tc>
        <w:tc>
          <w:tcPr>
            <w:tcW w:type="dxa" w:w="1235"/>
          </w:tcPr>
          <w:p>
            <w:pPr>
              <w:spacing w:before="20" w:after="20"/>
              <w:jc w:val="right"/>
            </w:pPr>
            <w:r/>
            <w:r>
              <w:rPr>
                <w:rFonts w:ascii="宋体" w:hAnsi="宋体" w:eastAsia="宋体"/>
                <w:b w:val="0"/>
                <w:sz w:val="18"/>
              </w:rPr>
              <w:t>-24.4%</w:t>
            </w:r>
          </w:p>
        </w:tc>
        <w:tc>
          <w:tcPr>
            <w:tcW w:type="dxa" w:w="1235"/>
          </w:tcPr>
          <w:p>
            <w:pPr>
              <w:spacing w:before="20" w:after="20"/>
              <w:jc w:val="right"/>
            </w:pPr>
            <w:r/>
            <w:r>
              <w:rPr>
                <w:rFonts w:ascii="宋体" w:hAnsi="宋体" w:eastAsia="宋体"/>
                <w:b w:val="0"/>
                <w:sz w:val="18"/>
              </w:rPr>
              <w:t>20.1%</w:t>
            </w:r>
          </w:p>
        </w:tc>
        <w:tc>
          <w:tcPr>
            <w:tcW w:type="dxa" w:w="1235"/>
          </w:tcPr>
          <w:p>
            <w:pPr>
              <w:spacing w:before="20" w:after="20"/>
              <w:jc w:val="right"/>
            </w:pPr>
            <w:r/>
            <w:r>
              <w:rPr>
                <w:rFonts w:ascii="宋体" w:hAnsi="宋体" w:eastAsia="宋体"/>
                <w:b w:val="0"/>
                <w:sz w:val="18"/>
              </w:rPr>
              <w:t>13.3%</w:t>
            </w:r>
          </w:p>
        </w:tc>
      </w:tr>
      <w:tr>
        <w:tc>
          <w:tcPr>
            <w:tcW w:type="dxa" w:w="1235"/>
            <w:shd w:val="clear" w:fill="F4F6F9"/>
          </w:tcPr>
          <w:p>
            <w:pPr>
              <w:spacing w:before="20" w:after="20"/>
              <w:jc w:val="left"/>
            </w:pPr>
            <w:r/>
            <w:r>
              <w:rPr>
                <w:rFonts w:ascii="宋体" w:hAnsi="宋体" w:eastAsia="宋体"/>
                <w:b w:val="0"/>
                <w:sz w:val="18"/>
              </w:rPr>
              <w:t>房屋维修</w:t>
            </w:r>
          </w:p>
        </w:tc>
        <w:tc>
          <w:tcPr>
            <w:tcW w:type="dxa" w:w="1235"/>
            <w:shd w:val="clear" w:fill="F4F6F9"/>
          </w:tcPr>
          <w:p>
            <w:pPr>
              <w:spacing w:before="20" w:after="20"/>
              <w:jc w:val="right"/>
            </w:pPr>
            <w:r/>
            <w:r>
              <w:rPr>
                <w:rFonts w:ascii="宋体" w:hAnsi="宋体" w:eastAsia="宋体"/>
                <w:b w:val="0"/>
                <w:sz w:val="18"/>
              </w:rPr>
              <w:t>127</w:t>
            </w:r>
          </w:p>
        </w:tc>
        <w:tc>
          <w:tcPr>
            <w:tcW w:type="dxa" w:w="1235"/>
            <w:shd w:val="clear" w:fill="F4F6F9"/>
          </w:tcPr>
          <w:p>
            <w:pPr>
              <w:spacing w:before="20" w:after="20"/>
              <w:jc w:val="right"/>
            </w:pPr>
            <w:r/>
            <w:r>
              <w:rPr>
                <w:rFonts w:ascii="宋体" w:hAnsi="宋体" w:eastAsia="宋体"/>
                <w:b w:val="0"/>
                <w:sz w:val="18"/>
              </w:rPr>
              <w:t>150</w:t>
            </w:r>
          </w:p>
        </w:tc>
        <w:tc>
          <w:tcPr>
            <w:tcW w:type="dxa" w:w="1235"/>
            <w:shd w:val="clear" w:fill="F4F6F9"/>
          </w:tcPr>
          <w:p>
            <w:pPr>
              <w:spacing w:before="20" w:after="20"/>
              <w:jc w:val="right"/>
            </w:pPr>
            <w:r/>
            <w:r>
              <w:rPr>
                <w:rFonts w:ascii="宋体" w:hAnsi="宋体" w:eastAsia="宋体"/>
                <w:b w:val="0"/>
                <w:sz w:val="18"/>
              </w:rPr>
              <w:t>-23</w:t>
            </w:r>
          </w:p>
        </w:tc>
        <w:tc>
          <w:tcPr>
            <w:tcW w:type="dxa" w:w="1235"/>
            <w:shd w:val="clear" w:fill="F4F6F9"/>
          </w:tcPr>
          <w:p>
            <w:pPr>
              <w:spacing w:before="20" w:after="20"/>
              <w:jc w:val="right"/>
            </w:pPr>
            <w:r/>
            <w:r>
              <w:rPr>
                <w:rFonts w:ascii="宋体" w:hAnsi="宋体" w:eastAsia="宋体"/>
                <w:b w:val="0"/>
                <w:sz w:val="18"/>
              </w:rPr>
              <w:t>-15.3%</w:t>
            </w:r>
          </w:p>
        </w:tc>
        <w:tc>
          <w:tcPr>
            <w:tcW w:type="dxa" w:w="1235"/>
            <w:shd w:val="clear" w:fill="F4F6F9"/>
          </w:tcPr>
          <w:p>
            <w:pPr>
              <w:spacing w:before="20" w:after="20"/>
              <w:jc w:val="right"/>
            </w:pPr>
            <w:r/>
            <w:r>
              <w:rPr>
                <w:rFonts w:ascii="宋体" w:hAnsi="宋体" w:eastAsia="宋体"/>
                <w:b w:val="0"/>
                <w:sz w:val="18"/>
              </w:rPr>
              <w:t>14.2%</w:t>
            </w:r>
          </w:p>
        </w:tc>
        <w:tc>
          <w:tcPr>
            <w:tcW w:type="dxa" w:w="1235"/>
            <w:shd w:val="clear" w:fill="F4F6F9"/>
          </w:tcPr>
          <w:p>
            <w:pPr>
              <w:spacing w:before="20" w:after="20"/>
              <w:jc w:val="right"/>
            </w:pPr>
            <w:r/>
            <w:r>
              <w:rPr>
                <w:rFonts w:ascii="宋体" w:hAnsi="宋体" w:eastAsia="宋体"/>
                <w:b w:val="0"/>
                <w:sz w:val="18"/>
              </w:rPr>
              <w:t>17.4%</w:t>
            </w:r>
          </w:p>
        </w:tc>
      </w:tr>
      <w:tr>
        <w:tc>
          <w:tcPr>
            <w:tcW w:type="dxa" w:w="1235"/>
          </w:tcPr>
          <w:p>
            <w:pPr>
              <w:spacing w:before="20" w:after="20"/>
              <w:jc w:val="left"/>
            </w:pPr>
            <w:r/>
            <w:r>
              <w:rPr>
                <w:rFonts w:ascii="宋体" w:hAnsi="宋体" w:eastAsia="宋体"/>
                <w:b w:val="0"/>
                <w:sz w:val="18"/>
              </w:rPr>
              <w:t>消防管理</w:t>
            </w:r>
          </w:p>
        </w:tc>
        <w:tc>
          <w:tcPr>
            <w:tcW w:type="dxa" w:w="1235"/>
          </w:tcPr>
          <w:p>
            <w:pPr>
              <w:spacing w:before="20" w:after="20"/>
              <w:jc w:val="right"/>
            </w:pPr>
            <w:r/>
            <w:r>
              <w:rPr>
                <w:rFonts w:ascii="宋体" w:hAnsi="宋体" w:eastAsia="宋体"/>
                <w:b w:val="0"/>
                <w:sz w:val="18"/>
              </w:rPr>
              <w:t>97</w:t>
            </w:r>
          </w:p>
        </w:tc>
        <w:tc>
          <w:tcPr>
            <w:tcW w:type="dxa" w:w="1235"/>
          </w:tcPr>
          <w:p>
            <w:pPr>
              <w:spacing w:before="20" w:after="20"/>
              <w:jc w:val="right"/>
            </w:pPr>
            <w:r/>
            <w:r>
              <w:rPr>
                <w:rFonts w:ascii="宋体" w:hAnsi="宋体" w:eastAsia="宋体"/>
                <w:b w:val="0"/>
                <w:sz w:val="18"/>
              </w:rPr>
              <w:t>98</w:t>
            </w:r>
          </w:p>
        </w:tc>
        <w:tc>
          <w:tcPr>
            <w:tcW w:type="dxa" w:w="1235"/>
          </w:tcPr>
          <w:p>
            <w:pPr>
              <w:spacing w:before="20" w:after="20"/>
              <w:jc w:val="right"/>
            </w:pPr>
            <w:r/>
            <w:r>
              <w:rPr>
                <w:rFonts w:ascii="宋体" w:hAnsi="宋体" w:eastAsia="宋体"/>
                <w:b w:val="0"/>
                <w:sz w:val="18"/>
              </w:rPr>
              <w:t>-1</w:t>
            </w:r>
          </w:p>
        </w:tc>
        <w:tc>
          <w:tcPr>
            <w:tcW w:type="dxa" w:w="1235"/>
          </w:tcPr>
          <w:p>
            <w:pPr>
              <w:spacing w:before="20" w:after="20"/>
              <w:jc w:val="right"/>
            </w:pPr>
            <w:r/>
            <w:r>
              <w:rPr>
                <w:rFonts w:ascii="宋体" w:hAnsi="宋体" w:eastAsia="宋体"/>
                <w:b w:val="0"/>
                <w:sz w:val="18"/>
              </w:rPr>
              <w:t>-1.0%</w:t>
            </w:r>
          </w:p>
        </w:tc>
        <w:tc>
          <w:tcPr>
            <w:tcW w:type="dxa" w:w="1235"/>
          </w:tcPr>
          <w:p>
            <w:pPr>
              <w:spacing w:before="20" w:after="20"/>
              <w:jc w:val="right"/>
            </w:pPr>
            <w:r/>
            <w:r>
              <w:rPr>
                <w:rFonts w:ascii="宋体" w:hAnsi="宋体" w:eastAsia="宋体"/>
                <w:b w:val="0"/>
                <w:sz w:val="18"/>
              </w:rPr>
              <w:t>10.8%</w:t>
            </w:r>
          </w:p>
        </w:tc>
        <w:tc>
          <w:tcPr>
            <w:tcW w:type="dxa" w:w="1235"/>
          </w:tcPr>
          <w:p>
            <w:pPr>
              <w:spacing w:before="20" w:after="20"/>
              <w:jc w:val="right"/>
            </w:pPr>
            <w:r/>
            <w:r>
              <w:rPr>
                <w:rFonts w:ascii="宋体" w:hAnsi="宋体" w:eastAsia="宋体"/>
                <w:b w:val="0"/>
                <w:sz w:val="18"/>
              </w:rPr>
              <w:t>7.4%</w:t>
            </w:r>
          </w:p>
        </w:tc>
      </w:tr>
      <w:tr>
        <w:tc>
          <w:tcPr>
            <w:tcW w:type="dxa" w:w="1235"/>
            <w:shd w:val="clear" w:fill="F4F6F9"/>
          </w:tcPr>
          <w:p>
            <w:pPr>
              <w:spacing w:before="20" w:after="20"/>
              <w:jc w:val="left"/>
            </w:pPr>
            <w:r/>
            <w:r>
              <w:rPr>
                <w:rFonts w:ascii="宋体" w:hAnsi="宋体" w:eastAsia="宋体"/>
                <w:b w:val="0"/>
                <w:sz w:val="18"/>
              </w:rPr>
              <w:t>旧住房改造</w:t>
            </w:r>
          </w:p>
        </w:tc>
        <w:tc>
          <w:tcPr>
            <w:tcW w:type="dxa" w:w="1235"/>
            <w:shd w:val="clear" w:fill="F4F6F9"/>
          </w:tcPr>
          <w:p>
            <w:pPr>
              <w:spacing w:before="20" w:after="20"/>
              <w:jc w:val="right"/>
            </w:pPr>
            <w:r/>
            <w:r>
              <w:rPr>
                <w:rFonts w:ascii="宋体" w:hAnsi="宋体" w:eastAsia="宋体"/>
                <w:b w:val="0"/>
                <w:sz w:val="18"/>
              </w:rPr>
              <w:t>87</w:t>
            </w:r>
          </w:p>
        </w:tc>
        <w:tc>
          <w:tcPr>
            <w:tcW w:type="dxa" w:w="1235"/>
            <w:shd w:val="clear" w:fill="F4F6F9"/>
          </w:tcPr>
          <w:p>
            <w:pPr>
              <w:spacing w:before="20" w:after="20"/>
              <w:jc w:val="right"/>
            </w:pPr>
            <w:r/>
            <w:r>
              <w:rPr>
                <w:rFonts w:ascii="宋体" w:hAnsi="宋体" w:eastAsia="宋体"/>
                <w:b w:val="0"/>
                <w:sz w:val="18"/>
              </w:rPr>
              <w:t>96</w:t>
            </w:r>
          </w:p>
        </w:tc>
        <w:tc>
          <w:tcPr>
            <w:tcW w:type="dxa" w:w="1235"/>
            <w:shd w:val="clear" w:fill="F4F6F9"/>
          </w:tcPr>
          <w:p>
            <w:pPr>
              <w:spacing w:before="20" w:after="20"/>
              <w:jc w:val="right"/>
            </w:pPr>
            <w:r/>
            <w:r>
              <w:rPr>
                <w:rFonts w:ascii="宋体" w:hAnsi="宋体" w:eastAsia="宋体"/>
                <w:b w:val="0"/>
                <w:sz w:val="18"/>
              </w:rPr>
              <w:t>-9</w:t>
            </w:r>
          </w:p>
        </w:tc>
        <w:tc>
          <w:tcPr>
            <w:tcW w:type="dxa" w:w="1235"/>
            <w:shd w:val="clear" w:fill="F4F6F9"/>
          </w:tcPr>
          <w:p>
            <w:pPr>
              <w:spacing w:before="20" w:after="20"/>
              <w:jc w:val="right"/>
            </w:pPr>
            <w:r/>
            <w:r>
              <w:rPr>
                <w:rFonts w:ascii="宋体" w:hAnsi="宋体" w:eastAsia="宋体"/>
                <w:b w:val="0"/>
                <w:sz w:val="18"/>
              </w:rPr>
              <w:t>-9.4%</w:t>
            </w:r>
          </w:p>
        </w:tc>
        <w:tc>
          <w:tcPr>
            <w:tcW w:type="dxa" w:w="1235"/>
            <w:shd w:val="clear" w:fill="F4F6F9"/>
          </w:tcPr>
          <w:p>
            <w:pPr>
              <w:spacing w:before="20" w:after="20"/>
              <w:jc w:val="right"/>
            </w:pPr>
            <w:r/>
            <w:r>
              <w:rPr>
                <w:rFonts w:ascii="宋体" w:hAnsi="宋体" w:eastAsia="宋体"/>
                <w:b w:val="0"/>
                <w:sz w:val="18"/>
              </w:rPr>
              <w:t>9.7%</w:t>
            </w:r>
          </w:p>
        </w:tc>
        <w:tc>
          <w:tcPr>
            <w:tcW w:type="dxa" w:w="1235"/>
            <w:shd w:val="clear" w:fill="F4F6F9"/>
          </w:tcPr>
          <w:p>
            <w:pPr>
              <w:spacing w:before="20" w:after="20"/>
              <w:jc w:val="right"/>
            </w:pPr>
            <w:r/>
            <w:r>
              <w:rPr>
                <w:rFonts w:ascii="宋体" w:hAnsi="宋体" w:eastAsia="宋体"/>
                <w:b w:val="0"/>
                <w:sz w:val="18"/>
              </w:rPr>
              <w:t>4.7%</w:t>
            </w:r>
          </w:p>
        </w:tc>
      </w:tr>
      <w:tr>
        <w:tc>
          <w:tcPr>
            <w:tcW w:type="dxa" w:w="1235"/>
          </w:tcPr>
          <w:p>
            <w:pPr>
              <w:spacing w:before="20" w:after="20"/>
              <w:jc w:val="left"/>
            </w:pPr>
            <w:r/>
            <w:r>
              <w:rPr>
                <w:rFonts w:ascii="宋体" w:hAnsi="宋体" w:eastAsia="宋体"/>
                <w:b w:val="0"/>
                <w:sz w:val="18"/>
              </w:rPr>
              <w:t>邻里纠纷</w:t>
            </w:r>
          </w:p>
        </w:tc>
        <w:tc>
          <w:tcPr>
            <w:tcW w:type="dxa" w:w="1235"/>
          </w:tcPr>
          <w:p>
            <w:pPr>
              <w:spacing w:before="20" w:after="20"/>
              <w:jc w:val="right"/>
            </w:pPr>
            <w:r/>
            <w:r>
              <w:rPr>
                <w:rFonts w:ascii="宋体" w:hAnsi="宋体" w:eastAsia="宋体"/>
                <w:b w:val="0"/>
                <w:sz w:val="18"/>
              </w:rPr>
              <w:t>87</w:t>
            </w:r>
          </w:p>
        </w:tc>
        <w:tc>
          <w:tcPr>
            <w:tcW w:type="dxa" w:w="1235"/>
          </w:tcPr>
          <w:p>
            <w:pPr>
              <w:spacing w:before="20" w:after="20"/>
              <w:jc w:val="right"/>
            </w:pPr>
            <w:r/>
            <w:r>
              <w:rPr>
                <w:rFonts w:ascii="宋体" w:hAnsi="宋体" w:eastAsia="宋体"/>
                <w:b w:val="0"/>
                <w:sz w:val="18"/>
              </w:rPr>
              <w:t>134</w:t>
            </w:r>
          </w:p>
        </w:tc>
        <w:tc>
          <w:tcPr>
            <w:tcW w:type="dxa" w:w="1235"/>
          </w:tcPr>
          <w:p>
            <w:pPr>
              <w:spacing w:before="20" w:after="20"/>
              <w:jc w:val="right"/>
            </w:pPr>
            <w:r/>
            <w:r>
              <w:rPr>
                <w:rFonts w:ascii="宋体" w:hAnsi="宋体" w:eastAsia="宋体"/>
                <w:b w:val="0"/>
                <w:sz w:val="18"/>
              </w:rPr>
              <w:t>-47</w:t>
            </w:r>
          </w:p>
        </w:tc>
        <w:tc>
          <w:tcPr>
            <w:tcW w:type="dxa" w:w="1235"/>
          </w:tcPr>
          <w:p>
            <w:pPr>
              <w:spacing w:before="20" w:after="20"/>
              <w:jc w:val="right"/>
            </w:pPr>
            <w:r/>
            <w:r>
              <w:rPr>
                <w:rFonts w:ascii="宋体" w:hAnsi="宋体" w:eastAsia="宋体"/>
                <w:b w:val="0"/>
                <w:sz w:val="18"/>
              </w:rPr>
              <w:t>-35.1%</w:t>
            </w:r>
          </w:p>
        </w:tc>
        <w:tc>
          <w:tcPr>
            <w:tcW w:type="dxa" w:w="1235"/>
          </w:tcPr>
          <w:p>
            <w:pPr>
              <w:spacing w:before="20" w:after="20"/>
              <w:jc w:val="right"/>
            </w:pPr>
            <w:r/>
            <w:r>
              <w:rPr>
                <w:rFonts w:ascii="宋体" w:hAnsi="宋体" w:eastAsia="宋体"/>
                <w:b w:val="0"/>
                <w:sz w:val="18"/>
              </w:rPr>
              <w:t>9.7%</w:t>
            </w:r>
          </w:p>
        </w:tc>
        <w:tc>
          <w:tcPr>
            <w:tcW w:type="dxa" w:w="1235"/>
          </w:tcPr>
          <w:p>
            <w:pPr>
              <w:spacing w:before="20" w:after="20"/>
              <w:jc w:val="right"/>
            </w:pPr>
            <w:r/>
            <w:r>
              <w:rPr>
                <w:rFonts w:ascii="宋体" w:hAnsi="宋体" w:eastAsia="宋体"/>
                <w:b w:val="0"/>
                <w:sz w:val="18"/>
              </w:rPr>
              <w:t>14.0%</w:t>
            </w:r>
          </w:p>
        </w:tc>
      </w:tr>
      <w:tr>
        <w:tc>
          <w:tcPr>
            <w:tcW w:type="dxa" w:w="1235"/>
            <w:shd w:val="clear" w:fill="F4F6F9"/>
          </w:tcPr>
          <w:p>
            <w:pPr>
              <w:spacing w:before="20" w:after="20"/>
              <w:jc w:val="left"/>
            </w:pPr>
            <w:r/>
            <w:r>
              <w:rPr>
                <w:rFonts w:ascii="宋体" w:hAnsi="宋体" w:eastAsia="宋体"/>
                <w:b w:val="0"/>
                <w:sz w:val="18"/>
              </w:rPr>
              <w:t>业主大会/业委会</w:t>
            </w:r>
          </w:p>
        </w:tc>
        <w:tc>
          <w:tcPr>
            <w:tcW w:type="dxa" w:w="1235"/>
            <w:shd w:val="clear" w:fill="F4F6F9"/>
          </w:tcPr>
          <w:p>
            <w:pPr>
              <w:spacing w:before="20" w:after="20"/>
              <w:jc w:val="right"/>
            </w:pPr>
            <w:r/>
            <w:r>
              <w:rPr>
                <w:rFonts w:ascii="宋体" w:hAnsi="宋体" w:eastAsia="宋体"/>
                <w:b w:val="0"/>
                <w:sz w:val="18"/>
              </w:rPr>
              <w:t>84</w:t>
            </w:r>
          </w:p>
        </w:tc>
        <w:tc>
          <w:tcPr>
            <w:tcW w:type="dxa" w:w="1235"/>
            <w:shd w:val="clear" w:fill="F4F6F9"/>
          </w:tcPr>
          <w:p>
            <w:pPr>
              <w:spacing w:before="20" w:after="20"/>
              <w:jc w:val="right"/>
            </w:pPr>
            <w:r/>
            <w:r>
              <w:rPr>
                <w:rFonts w:ascii="宋体" w:hAnsi="宋体" w:eastAsia="宋体"/>
                <w:b w:val="0"/>
                <w:sz w:val="18"/>
              </w:rPr>
              <w:t>48</w:t>
            </w:r>
          </w:p>
        </w:tc>
        <w:tc>
          <w:tcPr>
            <w:tcW w:type="dxa" w:w="1235"/>
            <w:shd w:val="clear" w:fill="F4F6F9"/>
          </w:tcPr>
          <w:p>
            <w:pPr>
              <w:spacing w:before="20" w:after="20"/>
              <w:jc w:val="right"/>
            </w:pPr>
            <w:r/>
            <w:r>
              <w:rPr>
                <w:rFonts w:ascii="宋体" w:hAnsi="宋体" w:eastAsia="宋体"/>
                <w:b w:val="0"/>
                <w:sz w:val="18"/>
              </w:rPr>
              <w:t>+36</w:t>
            </w:r>
          </w:p>
        </w:tc>
        <w:tc>
          <w:tcPr>
            <w:tcW w:type="dxa" w:w="1235"/>
            <w:shd w:val="clear" w:fill="F4F6F9"/>
          </w:tcPr>
          <w:p>
            <w:pPr>
              <w:spacing w:before="20" w:after="20"/>
              <w:jc w:val="right"/>
            </w:pPr>
            <w:r/>
            <w:r>
              <w:rPr>
                <w:rFonts w:ascii="宋体" w:hAnsi="宋体" w:eastAsia="宋体"/>
                <w:b w:val="0"/>
                <w:sz w:val="18"/>
              </w:rPr>
              <w:t>+75.0%</w:t>
            </w:r>
          </w:p>
        </w:tc>
        <w:tc>
          <w:tcPr>
            <w:tcW w:type="dxa" w:w="1235"/>
            <w:shd w:val="clear" w:fill="F4F6F9"/>
          </w:tcPr>
          <w:p>
            <w:pPr>
              <w:spacing w:before="20" w:after="20"/>
              <w:jc w:val="right"/>
            </w:pPr>
            <w:r/>
            <w:r>
              <w:rPr>
                <w:rFonts w:ascii="宋体" w:hAnsi="宋体" w:eastAsia="宋体"/>
                <w:b w:val="0"/>
                <w:sz w:val="18"/>
              </w:rPr>
              <w:t>9.4%</w:t>
            </w:r>
          </w:p>
        </w:tc>
        <w:tc>
          <w:tcPr>
            <w:tcW w:type="dxa" w:w="1235"/>
            <w:shd w:val="clear" w:fill="F4F6F9"/>
          </w:tcPr>
          <w:p>
            <w:pPr>
              <w:spacing w:before="20" w:after="20"/>
              <w:jc w:val="right"/>
            </w:pPr>
            <w:r/>
            <w:r>
              <w:rPr>
                <w:rFonts w:ascii="宋体" w:hAnsi="宋体" w:eastAsia="宋体"/>
                <w:b w:val="0"/>
                <w:sz w:val="18"/>
              </w:rPr>
              <w:t>8.9%</w:t>
            </w:r>
          </w:p>
        </w:tc>
      </w:tr>
      <w:tr>
        <w:tc>
          <w:tcPr>
            <w:tcW w:type="dxa" w:w="1235"/>
          </w:tcPr>
          <w:p>
            <w:pPr>
              <w:spacing w:before="20" w:after="20"/>
              <w:jc w:val="left"/>
            </w:pPr>
            <w:r/>
            <w:r>
              <w:rPr>
                <w:rFonts w:ascii="宋体" w:hAnsi="宋体" w:eastAsia="宋体"/>
                <w:b w:val="0"/>
                <w:sz w:val="18"/>
              </w:rPr>
              <w:t>房屋违规使用</w:t>
            </w:r>
          </w:p>
        </w:tc>
        <w:tc>
          <w:tcPr>
            <w:tcW w:type="dxa" w:w="1235"/>
          </w:tcPr>
          <w:p>
            <w:pPr>
              <w:spacing w:before="20" w:after="20"/>
              <w:jc w:val="right"/>
            </w:pPr>
            <w:r/>
            <w:r>
              <w:rPr>
                <w:rFonts w:ascii="宋体" w:hAnsi="宋体" w:eastAsia="宋体"/>
                <w:b w:val="0"/>
                <w:sz w:val="18"/>
              </w:rPr>
              <w:t>56</w:t>
            </w:r>
          </w:p>
        </w:tc>
        <w:tc>
          <w:tcPr>
            <w:tcW w:type="dxa" w:w="1235"/>
          </w:tcPr>
          <w:p>
            <w:pPr>
              <w:spacing w:before="20" w:after="20"/>
              <w:jc w:val="right"/>
            </w:pPr>
            <w:r/>
            <w:r>
              <w:rPr>
                <w:rFonts w:ascii="宋体" w:hAnsi="宋体" w:eastAsia="宋体"/>
                <w:b w:val="0"/>
                <w:sz w:val="18"/>
              </w:rPr>
              <w:t>97</w:t>
            </w:r>
          </w:p>
        </w:tc>
        <w:tc>
          <w:tcPr>
            <w:tcW w:type="dxa" w:w="1235"/>
          </w:tcPr>
          <w:p>
            <w:pPr>
              <w:spacing w:before="20" w:after="20"/>
              <w:jc w:val="right"/>
            </w:pPr>
            <w:r/>
            <w:r>
              <w:rPr>
                <w:rFonts w:ascii="宋体" w:hAnsi="宋体" w:eastAsia="宋体"/>
                <w:b w:val="0"/>
                <w:sz w:val="18"/>
              </w:rPr>
              <w:t>-41</w:t>
            </w:r>
          </w:p>
        </w:tc>
        <w:tc>
          <w:tcPr>
            <w:tcW w:type="dxa" w:w="1235"/>
          </w:tcPr>
          <w:p>
            <w:pPr>
              <w:spacing w:before="20" w:after="20"/>
              <w:jc w:val="right"/>
            </w:pPr>
            <w:r/>
            <w:r>
              <w:rPr>
                <w:rFonts w:ascii="宋体" w:hAnsi="宋体" w:eastAsia="宋体"/>
                <w:b w:val="0"/>
                <w:sz w:val="18"/>
              </w:rPr>
              <w:t>-42.3%</w:t>
            </w:r>
          </w:p>
        </w:tc>
        <w:tc>
          <w:tcPr>
            <w:tcW w:type="dxa" w:w="1235"/>
          </w:tcPr>
          <w:p>
            <w:pPr>
              <w:spacing w:before="20" w:after="20"/>
              <w:jc w:val="right"/>
            </w:pPr>
            <w:r/>
            <w:r>
              <w:rPr>
                <w:rFonts w:ascii="宋体" w:hAnsi="宋体" w:eastAsia="宋体"/>
                <w:b w:val="0"/>
                <w:sz w:val="18"/>
              </w:rPr>
              <w:t>6.2%</w:t>
            </w:r>
          </w:p>
        </w:tc>
        <w:tc>
          <w:tcPr>
            <w:tcW w:type="dxa" w:w="1235"/>
          </w:tcPr>
          <w:p>
            <w:pPr>
              <w:spacing w:before="20" w:after="20"/>
              <w:jc w:val="right"/>
            </w:pPr>
            <w:r/>
            <w:r>
              <w:rPr>
                <w:rFonts w:ascii="宋体" w:hAnsi="宋体" w:eastAsia="宋体"/>
                <w:b w:val="0"/>
                <w:sz w:val="18"/>
              </w:rPr>
              <w:t>8.6%</w:t>
            </w:r>
          </w:p>
        </w:tc>
      </w:tr>
      <w:tr>
        <w:tc>
          <w:tcPr>
            <w:tcW w:type="dxa" w:w="1235"/>
            <w:shd w:val="clear" w:fill="F4F6F9"/>
          </w:tcPr>
          <w:p>
            <w:pPr>
              <w:spacing w:before="20" w:after="20"/>
              <w:jc w:val="left"/>
            </w:pPr>
            <w:r/>
            <w:r>
              <w:rPr>
                <w:rFonts w:ascii="宋体" w:hAnsi="宋体" w:eastAsia="宋体"/>
                <w:b w:val="0"/>
                <w:sz w:val="18"/>
              </w:rPr>
              <w:t>物业服务态度</w:t>
            </w:r>
          </w:p>
        </w:tc>
        <w:tc>
          <w:tcPr>
            <w:tcW w:type="dxa" w:w="1235"/>
            <w:shd w:val="clear" w:fill="F4F6F9"/>
          </w:tcPr>
          <w:p>
            <w:pPr>
              <w:spacing w:before="20" w:after="20"/>
              <w:jc w:val="right"/>
            </w:pPr>
            <w:r/>
            <w:r>
              <w:rPr>
                <w:rFonts w:ascii="宋体" w:hAnsi="宋体" w:eastAsia="宋体"/>
                <w:b w:val="0"/>
                <w:sz w:val="18"/>
              </w:rPr>
              <w:t>41</w:t>
            </w:r>
          </w:p>
        </w:tc>
        <w:tc>
          <w:tcPr>
            <w:tcW w:type="dxa" w:w="1235"/>
            <w:shd w:val="clear" w:fill="F4F6F9"/>
          </w:tcPr>
          <w:p>
            <w:pPr>
              <w:spacing w:before="20" w:after="20"/>
              <w:jc w:val="right"/>
            </w:pPr>
            <w:r/>
            <w:r>
              <w:rPr>
                <w:rFonts w:ascii="宋体" w:hAnsi="宋体" w:eastAsia="宋体"/>
                <w:b w:val="0"/>
                <w:sz w:val="18"/>
              </w:rPr>
              <w:t>28</w:t>
            </w:r>
          </w:p>
        </w:tc>
        <w:tc>
          <w:tcPr>
            <w:tcW w:type="dxa" w:w="1235"/>
            <w:shd w:val="clear" w:fill="F4F6F9"/>
          </w:tcPr>
          <w:p>
            <w:pPr>
              <w:spacing w:before="20" w:after="20"/>
              <w:jc w:val="right"/>
            </w:pPr>
            <w:r/>
            <w:r>
              <w:rPr>
                <w:rFonts w:ascii="宋体" w:hAnsi="宋体" w:eastAsia="宋体"/>
                <w:b w:val="0"/>
                <w:sz w:val="18"/>
              </w:rPr>
              <w:t>+13</w:t>
            </w:r>
          </w:p>
        </w:tc>
        <w:tc>
          <w:tcPr>
            <w:tcW w:type="dxa" w:w="1235"/>
            <w:shd w:val="clear" w:fill="F4F6F9"/>
          </w:tcPr>
          <w:p>
            <w:pPr>
              <w:spacing w:before="20" w:after="20"/>
              <w:jc w:val="right"/>
            </w:pPr>
            <w:r/>
            <w:r>
              <w:rPr>
                <w:rFonts w:ascii="宋体" w:hAnsi="宋体" w:eastAsia="宋体"/>
                <w:b w:val="0"/>
                <w:sz w:val="18"/>
              </w:rPr>
              <w:t>+46.4%</w:t>
            </w:r>
          </w:p>
        </w:tc>
        <w:tc>
          <w:tcPr>
            <w:tcW w:type="dxa" w:w="1235"/>
            <w:shd w:val="clear" w:fill="F4F6F9"/>
          </w:tcPr>
          <w:p>
            <w:pPr>
              <w:spacing w:before="20" w:after="20"/>
              <w:jc w:val="right"/>
            </w:pPr>
            <w:r/>
            <w:r>
              <w:rPr>
                <w:rFonts w:ascii="宋体" w:hAnsi="宋体" w:eastAsia="宋体"/>
                <w:b w:val="0"/>
                <w:sz w:val="18"/>
              </w:rPr>
              <w:t>4.6%</w:t>
            </w:r>
          </w:p>
        </w:tc>
        <w:tc>
          <w:tcPr>
            <w:tcW w:type="dxa" w:w="1235"/>
            <w:shd w:val="clear" w:fill="F4F6F9"/>
          </w:tcPr>
          <w:p>
            <w:pPr>
              <w:spacing w:before="20" w:after="20"/>
              <w:jc w:val="right"/>
            </w:pPr>
            <w:r/>
            <w:r>
              <w:rPr>
                <w:rFonts w:ascii="宋体" w:hAnsi="宋体" w:eastAsia="宋体"/>
                <w:b w:val="0"/>
                <w:sz w:val="18"/>
              </w:rPr>
              <w:t>3.6%</w:t>
            </w:r>
          </w:p>
        </w:tc>
      </w:tr>
      <w:tr>
        <w:tc>
          <w:tcPr>
            <w:tcW w:type="dxa" w:w="1235"/>
          </w:tcPr>
          <w:p>
            <w:pPr>
              <w:spacing w:before="20" w:after="20"/>
              <w:jc w:val="left"/>
            </w:pPr>
            <w:r/>
            <w:r>
              <w:rPr>
                <w:rFonts w:ascii="宋体" w:hAnsi="宋体" w:eastAsia="宋体"/>
                <w:b w:val="0"/>
                <w:sz w:val="18"/>
              </w:rPr>
              <w:t>清洁卫生</w:t>
            </w:r>
          </w:p>
        </w:tc>
        <w:tc>
          <w:tcPr>
            <w:tcW w:type="dxa" w:w="1235"/>
          </w:tcPr>
          <w:p>
            <w:pPr>
              <w:spacing w:before="20" w:after="20"/>
              <w:jc w:val="right"/>
            </w:pPr>
            <w:r/>
            <w:r>
              <w:rPr>
                <w:rFonts w:ascii="宋体" w:hAnsi="宋体" w:eastAsia="宋体"/>
                <w:b w:val="0"/>
                <w:sz w:val="18"/>
              </w:rPr>
              <w:t>33</w:t>
            </w:r>
          </w:p>
        </w:tc>
        <w:tc>
          <w:tcPr>
            <w:tcW w:type="dxa" w:w="1235"/>
          </w:tcPr>
          <w:p>
            <w:pPr>
              <w:spacing w:before="20" w:after="20"/>
              <w:jc w:val="right"/>
            </w:pPr>
            <w:r/>
            <w:r>
              <w:rPr>
                <w:rFonts w:ascii="宋体" w:hAnsi="宋体" w:eastAsia="宋体"/>
                <w:b w:val="0"/>
                <w:sz w:val="18"/>
              </w:rPr>
              <w:t>50</w:t>
            </w:r>
          </w:p>
        </w:tc>
        <w:tc>
          <w:tcPr>
            <w:tcW w:type="dxa" w:w="1235"/>
          </w:tcPr>
          <w:p>
            <w:pPr>
              <w:spacing w:before="20" w:after="20"/>
              <w:jc w:val="right"/>
            </w:pPr>
            <w:r/>
            <w:r>
              <w:rPr>
                <w:rFonts w:ascii="宋体" w:hAnsi="宋体" w:eastAsia="宋体"/>
                <w:b w:val="0"/>
                <w:sz w:val="18"/>
              </w:rPr>
              <w:t>-17</w:t>
            </w:r>
          </w:p>
        </w:tc>
        <w:tc>
          <w:tcPr>
            <w:tcW w:type="dxa" w:w="1235"/>
          </w:tcPr>
          <w:p>
            <w:pPr>
              <w:spacing w:before="20" w:after="20"/>
              <w:jc w:val="right"/>
            </w:pPr>
            <w:r/>
            <w:r>
              <w:rPr>
                <w:rFonts w:ascii="宋体" w:hAnsi="宋体" w:eastAsia="宋体"/>
                <w:b w:val="0"/>
                <w:sz w:val="18"/>
              </w:rPr>
              <w:t>-34.0%</w:t>
            </w:r>
          </w:p>
        </w:tc>
        <w:tc>
          <w:tcPr>
            <w:tcW w:type="dxa" w:w="1235"/>
          </w:tcPr>
          <w:p>
            <w:pPr>
              <w:spacing w:before="20" w:after="20"/>
              <w:jc w:val="right"/>
            </w:pPr>
            <w:r/>
            <w:r>
              <w:rPr>
                <w:rFonts w:ascii="宋体" w:hAnsi="宋体" w:eastAsia="宋体"/>
                <w:b w:val="0"/>
                <w:sz w:val="18"/>
              </w:rPr>
              <w:t>3.7%</w:t>
            </w:r>
          </w:p>
        </w:tc>
        <w:tc>
          <w:tcPr>
            <w:tcW w:type="dxa" w:w="1235"/>
          </w:tcPr>
          <w:p>
            <w:pPr>
              <w:spacing w:before="20" w:after="20"/>
              <w:jc w:val="right"/>
            </w:pPr>
            <w:r/>
            <w:r>
              <w:rPr>
                <w:rFonts w:ascii="宋体" w:hAnsi="宋体" w:eastAsia="宋体"/>
                <w:b w:val="0"/>
                <w:sz w:val="18"/>
              </w:rPr>
              <w:t>5.2%</w:t>
            </w:r>
          </w:p>
        </w:tc>
      </w:tr>
      <w:tr>
        <w:tc>
          <w:tcPr>
            <w:tcW w:type="dxa" w:w="1235"/>
            <w:shd w:val="clear" w:fill="F4F6F9"/>
          </w:tcPr>
          <w:p>
            <w:pPr>
              <w:spacing w:before="20" w:after="20"/>
              <w:jc w:val="left"/>
            </w:pPr>
            <w:r/>
            <w:r>
              <w:rPr>
                <w:rFonts w:ascii="宋体" w:hAnsi="宋体" w:eastAsia="宋体"/>
                <w:b w:val="0"/>
                <w:sz w:val="18"/>
              </w:rPr>
              <w:t>物业安保</w:t>
            </w:r>
          </w:p>
        </w:tc>
        <w:tc>
          <w:tcPr>
            <w:tcW w:type="dxa" w:w="1235"/>
            <w:shd w:val="clear" w:fill="F4F6F9"/>
          </w:tcPr>
          <w:p>
            <w:pPr>
              <w:spacing w:before="20" w:after="20"/>
              <w:jc w:val="right"/>
            </w:pPr>
            <w:r/>
            <w:r>
              <w:rPr>
                <w:rFonts w:ascii="宋体" w:hAnsi="宋体" w:eastAsia="宋体"/>
                <w:b w:val="0"/>
                <w:sz w:val="18"/>
              </w:rPr>
              <w:t>32</w:t>
            </w:r>
          </w:p>
        </w:tc>
        <w:tc>
          <w:tcPr>
            <w:tcW w:type="dxa" w:w="1235"/>
            <w:shd w:val="clear" w:fill="F4F6F9"/>
          </w:tcPr>
          <w:p>
            <w:pPr>
              <w:spacing w:before="20" w:after="20"/>
              <w:jc w:val="right"/>
            </w:pPr>
            <w:r/>
            <w:r>
              <w:rPr>
                <w:rFonts w:ascii="宋体" w:hAnsi="宋体" w:eastAsia="宋体"/>
                <w:b w:val="0"/>
                <w:sz w:val="18"/>
              </w:rPr>
              <w:t>55</w:t>
            </w:r>
          </w:p>
        </w:tc>
        <w:tc>
          <w:tcPr>
            <w:tcW w:type="dxa" w:w="1235"/>
            <w:shd w:val="clear" w:fill="F4F6F9"/>
          </w:tcPr>
          <w:p>
            <w:pPr>
              <w:spacing w:before="20" w:after="20"/>
              <w:jc w:val="right"/>
            </w:pPr>
            <w:r/>
            <w:r>
              <w:rPr>
                <w:rFonts w:ascii="宋体" w:hAnsi="宋体" w:eastAsia="宋体"/>
                <w:b w:val="0"/>
                <w:sz w:val="18"/>
              </w:rPr>
              <w:t>-23</w:t>
            </w:r>
          </w:p>
        </w:tc>
        <w:tc>
          <w:tcPr>
            <w:tcW w:type="dxa" w:w="1235"/>
            <w:shd w:val="clear" w:fill="F4F6F9"/>
          </w:tcPr>
          <w:p>
            <w:pPr>
              <w:spacing w:before="20" w:after="20"/>
              <w:jc w:val="right"/>
            </w:pPr>
            <w:r/>
            <w:r>
              <w:rPr>
                <w:rFonts w:ascii="宋体" w:hAnsi="宋体" w:eastAsia="宋体"/>
                <w:b w:val="0"/>
                <w:sz w:val="18"/>
              </w:rPr>
              <w:t>-41.8%</w:t>
            </w:r>
          </w:p>
        </w:tc>
        <w:tc>
          <w:tcPr>
            <w:tcW w:type="dxa" w:w="1235"/>
            <w:shd w:val="clear" w:fill="F4F6F9"/>
          </w:tcPr>
          <w:p>
            <w:pPr>
              <w:spacing w:before="20" w:after="20"/>
              <w:jc w:val="right"/>
            </w:pPr>
            <w:r/>
            <w:r>
              <w:rPr>
                <w:rFonts w:ascii="宋体" w:hAnsi="宋体" w:eastAsia="宋体"/>
                <w:b w:val="0"/>
                <w:sz w:val="18"/>
              </w:rPr>
              <w:t>3.6%</w:t>
            </w:r>
          </w:p>
        </w:tc>
        <w:tc>
          <w:tcPr>
            <w:tcW w:type="dxa" w:w="1235"/>
            <w:shd w:val="clear" w:fill="F4F6F9"/>
          </w:tcPr>
          <w:p>
            <w:pPr>
              <w:spacing w:before="20" w:after="20"/>
              <w:jc w:val="right"/>
            </w:pPr>
            <w:r/>
            <w:r>
              <w:rPr>
                <w:rFonts w:ascii="宋体" w:hAnsi="宋体" w:eastAsia="宋体"/>
                <w:b w:val="0"/>
                <w:sz w:val="18"/>
              </w:rPr>
              <w:t>5.7%</w:t>
            </w:r>
          </w:p>
        </w:tc>
      </w:tr>
      <w:tr>
        <w:tc>
          <w:tcPr>
            <w:tcW w:type="dxa" w:w="1235"/>
          </w:tcPr>
          <w:p>
            <w:pPr>
              <w:spacing w:before="20" w:after="20"/>
              <w:jc w:val="left"/>
            </w:pPr>
            <w:r/>
            <w:r>
              <w:rPr>
                <w:rFonts w:ascii="宋体" w:hAnsi="宋体" w:eastAsia="宋体"/>
                <w:b w:val="0"/>
                <w:sz w:val="18"/>
              </w:rPr>
              <w:t>群租管理</w:t>
            </w:r>
          </w:p>
        </w:tc>
        <w:tc>
          <w:tcPr>
            <w:tcW w:type="dxa" w:w="1235"/>
          </w:tcPr>
          <w:p>
            <w:pPr>
              <w:spacing w:before="20" w:after="20"/>
              <w:jc w:val="right"/>
            </w:pPr>
            <w:r/>
            <w:r>
              <w:rPr>
                <w:rFonts w:ascii="宋体" w:hAnsi="宋体" w:eastAsia="宋体"/>
                <w:b w:val="0"/>
                <w:sz w:val="18"/>
              </w:rPr>
              <w:t>28</w:t>
            </w:r>
          </w:p>
        </w:tc>
        <w:tc>
          <w:tcPr>
            <w:tcW w:type="dxa" w:w="1235"/>
          </w:tcPr>
          <w:p>
            <w:pPr>
              <w:spacing w:before="20" w:after="20"/>
              <w:jc w:val="right"/>
            </w:pPr>
            <w:r/>
            <w:r>
              <w:rPr>
                <w:rFonts w:ascii="宋体" w:hAnsi="宋体" w:eastAsia="宋体"/>
                <w:b w:val="0"/>
                <w:sz w:val="18"/>
              </w:rPr>
              <w:t>14</w:t>
            </w:r>
          </w:p>
        </w:tc>
        <w:tc>
          <w:tcPr>
            <w:tcW w:type="dxa" w:w="1235"/>
          </w:tcPr>
          <w:p>
            <w:pPr>
              <w:spacing w:before="20" w:after="20"/>
              <w:jc w:val="right"/>
            </w:pPr>
            <w:r/>
            <w:r>
              <w:rPr>
                <w:rFonts w:ascii="宋体" w:hAnsi="宋体" w:eastAsia="宋体"/>
                <w:b w:val="0"/>
                <w:sz w:val="18"/>
              </w:rPr>
              <w:t>+14</w:t>
            </w:r>
          </w:p>
        </w:tc>
        <w:tc>
          <w:tcPr>
            <w:tcW w:type="dxa" w:w="1235"/>
          </w:tcPr>
          <w:p>
            <w:pPr>
              <w:spacing w:before="20" w:after="20"/>
              <w:jc w:val="right"/>
            </w:pPr>
            <w:r/>
            <w:r>
              <w:rPr>
                <w:rFonts w:ascii="宋体" w:hAnsi="宋体" w:eastAsia="宋体"/>
                <w:b w:val="0"/>
                <w:sz w:val="18"/>
              </w:rPr>
              <w:t>+100.0%</w:t>
            </w:r>
          </w:p>
        </w:tc>
        <w:tc>
          <w:tcPr>
            <w:tcW w:type="dxa" w:w="1235"/>
          </w:tcPr>
          <w:p>
            <w:pPr>
              <w:spacing w:before="20" w:after="20"/>
              <w:jc w:val="right"/>
            </w:pPr>
            <w:r/>
            <w:r>
              <w:rPr>
                <w:rFonts w:ascii="宋体" w:hAnsi="宋体" w:eastAsia="宋体"/>
                <w:b w:val="0"/>
                <w:sz w:val="18"/>
              </w:rPr>
              <w:t>3.1%</w:t>
            </w:r>
          </w:p>
        </w:tc>
        <w:tc>
          <w:tcPr>
            <w:tcW w:type="dxa" w:w="1235"/>
          </w:tcPr>
          <w:p>
            <w:pPr>
              <w:spacing w:before="20" w:after="20"/>
              <w:jc w:val="right"/>
            </w:pPr>
            <w:r/>
            <w:r>
              <w:rPr>
                <w:rFonts w:ascii="宋体" w:hAnsi="宋体" w:eastAsia="宋体"/>
                <w:b w:val="0"/>
                <w:sz w:val="18"/>
              </w:rPr>
              <w:t>6.1%</w:t>
            </w:r>
          </w:p>
        </w:tc>
      </w:tr>
      <w:tr>
        <w:tc>
          <w:tcPr>
            <w:tcW w:type="dxa" w:w="1235"/>
            <w:shd w:val="clear" w:fill="F4F6F9"/>
          </w:tcPr>
          <w:p>
            <w:pPr>
              <w:spacing w:before="20" w:after="20"/>
              <w:jc w:val="left"/>
            </w:pPr>
            <w:r/>
            <w:r>
              <w:rPr>
                <w:rFonts w:ascii="宋体" w:hAnsi="宋体" w:eastAsia="宋体"/>
                <w:b w:val="0"/>
                <w:sz w:val="18"/>
              </w:rPr>
              <w:t>其他</w:t>
            </w:r>
          </w:p>
        </w:tc>
        <w:tc>
          <w:tcPr>
            <w:tcW w:type="dxa" w:w="1235"/>
            <w:shd w:val="clear" w:fill="F4F6F9"/>
          </w:tcPr>
          <w:p>
            <w:pPr>
              <w:spacing w:before="20" w:after="20"/>
              <w:jc w:val="right"/>
            </w:pPr>
            <w:r/>
            <w:r>
              <w:rPr>
                <w:rFonts w:ascii="宋体" w:hAnsi="宋体" w:eastAsia="宋体"/>
                <w:b w:val="0"/>
                <w:sz w:val="18"/>
              </w:rPr>
              <w:t>26</w:t>
            </w:r>
          </w:p>
        </w:tc>
        <w:tc>
          <w:tcPr>
            <w:tcW w:type="dxa" w:w="1235"/>
            <w:shd w:val="clear" w:fill="F4F6F9"/>
          </w:tcPr>
          <w:p>
            <w:pPr>
              <w:spacing w:before="20" w:after="20"/>
              <w:jc w:val="right"/>
            </w:pPr>
            <w:r/>
            <w:r>
              <w:rPr>
                <w:rFonts w:ascii="宋体" w:hAnsi="宋体" w:eastAsia="宋体"/>
                <w:b w:val="0"/>
                <w:sz w:val="18"/>
              </w:rPr>
              <w:t>35</w:t>
            </w:r>
          </w:p>
        </w:tc>
        <w:tc>
          <w:tcPr>
            <w:tcW w:type="dxa" w:w="1235"/>
            <w:shd w:val="clear" w:fill="F4F6F9"/>
          </w:tcPr>
          <w:p>
            <w:pPr>
              <w:spacing w:before="20" w:after="20"/>
              <w:jc w:val="right"/>
            </w:pPr>
            <w:r/>
            <w:r>
              <w:rPr>
                <w:rFonts w:ascii="宋体" w:hAnsi="宋体" w:eastAsia="宋体"/>
                <w:b w:val="0"/>
                <w:sz w:val="18"/>
              </w:rPr>
              <w:t>-9</w:t>
            </w:r>
          </w:p>
        </w:tc>
        <w:tc>
          <w:tcPr>
            <w:tcW w:type="dxa" w:w="1235"/>
            <w:shd w:val="clear" w:fill="F4F6F9"/>
          </w:tcPr>
          <w:p>
            <w:pPr>
              <w:spacing w:before="20" w:after="20"/>
              <w:jc w:val="right"/>
            </w:pPr>
            <w:r/>
            <w:r>
              <w:rPr>
                <w:rFonts w:ascii="宋体" w:hAnsi="宋体" w:eastAsia="宋体"/>
                <w:b w:val="0"/>
                <w:sz w:val="18"/>
              </w:rPr>
              <w:t>-25.7%</w:t>
            </w:r>
          </w:p>
        </w:tc>
        <w:tc>
          <w:tcPr>
            <w:tcW w:type="dxa" w:w="1235"/>
            <w:shd w:val="clear" w:fill="F4F6F9"/>
          </w:tcPr>
          <w:p>
            <w:pPr>
              <w:spacing w:before="20" w:after="20"/>
              <w:jc w:val="right"/>
            </w:pPr>
            <w:r/>
            <w:r>
              <w:rPr>
                <w:rFonts w:ascii="宋体" w:hAnsi="宋体" w:eastAsia="宋体"/>
                <w:b w:val="0"/>
                <w:sz w:val="18"/>
              </w:rPr>
              <w:t>2.9%</w:t>
            </w:r>
          </w:p>
        </w:tc>
        <w:tc>
          <w:tcPr>
            <w:tcW w:type="dxa" w:w="1235"/>
            <w:shd w:val="clear" w:fill="F4F6F9"/>
          </w:tcPr>
          <w:p>
            <w:pPr>
              <w:spacing w:before="20" w:after="20"/>
              <w:jc w:val="right"/>
            </w:pPr>
            <w:r/>
            <w:r>
              <w:rPr>
                <w:rFonts w:ascii="宋体" w:hAnsi="宋体" w:eastAsia="宋体"/>
                <w:b w:val="0"/>
                <w:sz w:val="18"/>
              </w:rPr>
              <w:t>3.2%</w:t>
            </w:r>
          </w:p>
        </w:tc>
      </w:tr>
      <w:tr>
        <w:tc>
          <w:tcPr>
            <w:tcW w:type="dxa" w:w="1235"/>
          </w:tcPr>
          <w:p>
            <w:pPr>
              <w:spacing w:before="20" w:after="20"/>
              <w:jc w:val="left"/>
            </w:pPr>
            <w:r/>
            <w:r>
              <w:rPr>
                <w:rFonts w:ascii="宋体" w:hAnsi="宋体" w:eastAsia="宋体"/>
                <w:b w:val="0"/>
                <w:sz w:val="18"/>
              </w:rPr>
              <w:t>物业收费</w:t>
            </w:r>
          </w:p>
        </w:tc>
        <w:tc>
          <w:tcPr>
            <w:tcW w:type="dxa" w:w="1235"/>
          </w:tcPr>
          <w:p>
            <w:pPr>
              <w:spacing w:before="20" w:after="20"/>
              <w:jc w:val="right"/>
            </w:pPr>
            <w:r/>
            <w:r>
              <w:rPr>
                <w:rFonts w:ascii="宋体" w:hAnsi="宋体" w:eastAsia="宋体"/>
                <w:b w:val="0"/>
                <w:sz w:val="18"/>
              </w:rPr>
              <w:t>19</w:t>
            </w:r>
          </w:p>
        </w:tc>
        <w:tc>
          <w:tcPr>
            <w:tcW w:type="dxa" w:w="1235"/>
          </w:tcPr>
          <w:p>
            <w:pPr>
              <w:spacing w:before="20" w:after="20"/>
              <w:jc w:val="right"/>
            </w:pPr>
            <w:r/>
            <w:r>
              <w:rPr>
                <w:rFonts w:ascii="宋体" w:hAnsi="宋体" w:eastAsia="宋体"/>
                <w:b w:val="0"/>
                <w:sz w:val="18"/>
              </w:rPr>
              <w:t>15</w:t>
            </w:r>
          </w:p>
        </w:tc>
        <w:tc>
          <w:tcPr>
            <w:tcW w:type="dxa" w:w="1235"/>
          </w:tcPr>
          <w:p>
            <w:pPr>
              <w:spacing w:before="20" w:after="20"/>
              <w:jc w:val="right"/>
            </w:pPr>
            <w:r/>
            <w:r>
              <w:rPr>
                <w:rFonts w:ascii="宋体" w:hAnsi="宋体" w:eastAsia="宋体"/>
                <w:b w:val="0"/>
                <w:sz w:val="18"/>
              </w:rPr>
              <w:t>+4</w:t>
            </w:r>
          </w:p>
        </w:tc>
        <w:tc>
          <w:tcPr>
            <w:tcW w:type="dxa" w:w="1235"/>
          </w:tcPr>
          <w:p>
            <w:pPr>
              <w:spacing w:before="20" w:after="20"/>
              <w:jc w:val="right"/>
            </w:pPr>
            <w:r/>
            <w:r>
              <w:rPr>
                <w:rFonts w:ascii="宋体" w:hAnsi="宋体" w:eastAsia="宋体"/>
                <w:b w:val="0"/>
                <w:sz w:val="18"/>
              </w:rPr>
              <w:t>+26.7%</w:t>
            </w:r>
          </w:p>
        </w:tc>
        <w:tc>
          <w:tcPr>
            <w:tcW w:type="dxa" w:w="1235"/>
          </w:tcPr>
          <w:p>
            <w:pPr>
              <w:spacing w:before="20" w:after="20"/>
              <w:jc w:val="right"/>
            </w:pPr>
            <w:r/>
            <w:r>
              <w:rPr>
                <w:rFonts w:ascii="宋体" w:hAnsi="宋体" w:eastAsia="宋体"/>
                <w:b w:val="0"/>
                <w:sz w:val="18"/>
              </w:rPr>
              <w:t>2.1%</w:t>
            </w:r>
          </w:p>
        </w:tc>
        <w:tc>
          <w:tcPr>
            <w:tcW w:type="dxa" w:w="1235"/>
          </w:tcPr>
          <w:p>
            <w:pPr>
              <w:spacing w:before="20" w:after="20"/>
              <w:jc w:val="right"/>
            </w:pPr>
            <w:r/>
            <w:r>
              <w:rPr>
                <w:rFonts w:ascii="宋体" w:hAnsi="宋体" w:eastAsia="宋体"/>
                <w:b w:val="0"/>
                <w:sz w:val="18"/>
              </w:rPr>
              <w:t>2.1%</w:t>
            </w:r>
          </w:p>
        </w:tc>
      </w:tr>
    </w:tbl>
    <w:p>
      <w:pPr>
        <w:spacing w:after="120"/>
      </w:pPr>
    </w:p>
    <w:p>
      <w:pPr>
        <w:spacing w:after="60" w:line="324" w:lineRule="auto"/>
      </w:pPr>
      <w:r>
        <w:rPr>
          <w:rFonts w:ascii="宋体" w:hAnsi="宋体" w:eastAsia="宋体"/>
          <w:sz w:val="21"/>
        </w:rPr>
        <w:t>结构画像</w:t>
      </w:r>
    </w:p>
    <w:p>
      <w:pPr>
        <w:spacing w:before="80" w:after="40"/>
        <w:jc w:val="center"/>
      </w:pPr>
      <w:r>
        <w:drawing>
          <wp:inline xmlns:a="http://schemas.openxmlformats.org/drawingml/2006/main" xmlns:pic="http://schemas.openxmlformats.org/drawingml/2006/picture">
            <wp:extent cx="5256000" cy="2303426"/>
            <wp:docPr id="52" name="Picture 52"/>
            <wp:cNvGraphicFramePr>
              <a:graphicFrameLocks noChangeAspect="1"/>
            </wp:cNvGraphicFramePr>
            <a:graphic>
              <a:graphicData uri="http://schemas.openxmlformats.org/drawingml/2006/picture">
                <pic:pic>
                  <pic:nvPicPr>
                    <pic:cNvPr id="0" name="08_凌云路__c8-catdonut.png"/>
                    <pic:cNvPicPr/>
                  </pic:nvPicPr>
                  <pic:blipFill>
                    <a:blip r:embed="rId60"/>
                    <a:stretch>
                      <a:fillRect/>
                    </a:stretch>
                  </pic:blipFill>
                  <pic:spPr>
                    <a:xfrm>
                      <a:off x="0" y="0"/>
                      <a:ext cx="5256000" cy="2303426"/>
                    </a:xfrm>
                    <a:prstGeom prst="rect"/>
                  </pic:spPr>
                </pic:pic>
              </a:graphicData>
            </a:graphic>
          </wp:inline>
        </w:drawing>
      </w:r>
    </w:p>
    <w:p>
      <w:pPr>
        <w:spacing w:before="40" w:after="160"/>
        <w:jc w:val="center"/>
      </w:pPr>
      <w:r>
        <w:rPr>
          <w:rFonts w:ascii="宋体" w:hAnsi="宋体" w:eastAsia="宋体"/>
          <w:color w:val="666666"/>
          <w:sz w:val="18"/>
        </w:rPr>
        <w:t>图 8-45</w:t>
      </w:r>
    </w:p>
    <w:tbl>
      <w:tblPr>
        <w:tblStyle w:val="TableGrid"/>
        <w:tblW w:type="auto" w:w="0"/>
        <w:jc w:val="center"/>
        <w:tblLook w:firstColumn="1" w:firstRow="1" w:lastColumn="0" w:lastRow="0" w:noHBand="0" w:noVBand="1" w:val="04A0"/>
      </w:tblPr>
      <w:tblGrid>
        <w:gridCol w:w="2882"/>
        <w:gridCol w:w="2882"/>
        <w:gridCol w:w="2882"/>
      </w:tblGrid>
      <w:tr>
        <w:tc>
          <w:tcPr>
            <w:tcW w:type="dxa" w:w="8646"/>
            <w:gridSpan w:val="3"/>
            <w:shd w:val="clear" w:fill="DCE6F2"/>
          </w:tcPr>
          <w:p>
            <w:pPr>
              <w:spacing w:before="20" w:after="20"/>
              <w:jc w:val="center"/>
            </w:pPr>
            <w:r/>
            <w:r>
              <w:rPr>
                <w:rFonts w:ascii="宋体" w:hAnsi="宋体" w:eastAsia="宋体"/>
                <w:b/>
                <w:sz w:val="19"/>
              </w:rPr>
              <w:t>来源渠道</w:t>
            </w:r>
          </w:p>
        </w:tc>
      </w:tr>
      <w:tr>
        <w:trPr>
          <w:tblHeader w:val="true"/>
        </w:trPr>
        <w:tc>
          <w:tcPr>
            <w:tcW w:type="dxa" w:w="2882"/>
            <w:shd w:val="clear" w:fill="1A3A5F"/>
          </w:tcPr>
          <w:p>
            <w:pPr>
              <w:spacing w:before="20" w:after="20"/>
              <w:jc w:val="center"/>
            </w:pPr>
            <w:r/>
            <w:r>
              <w:rPr>
                <w:rFonts w:ascii="宋体" w:hAnsi="宋体" w:eastAsia="宋体"/>
                <w:b/>
                <w:color w:val="FFFFFF"/>
                <w:sz w:val="18"/>
              </w:rPr>
              <w:t>渠道</w:t>
            </w:r>
          </w:p>
        </w:tc>
        <w:tc>
          <w:tcPr>
            <w:tcW w:type="dxa" w:w="2882"/>
            <w:shd w:val="clear" w:fill="1A3A5F"/>
          </w:tcPr>
          <w:p>
            <w:pPr>
              <w:spacing w:before="20" w:after="20"/>
              <w:jc w:val="center"/>
            </w:pPr>
            <w:r/>
            <w:r>
              <w:rPr>
                <w:rFonts w:ascii="宋体" w:hAnsi="宋体" w:eastAsia="宋体"/>
                <w:b/>
                <w:color w:val="FFFFFF"/>
                <w:sz w:val="18"/>
              </w:rPr>
              <w:t>件数</w:t>
            </w:r>
          </w:p>
        </w:tc>
        <w:tc>
          <w:tcPr>
            <w:tcW w:type="dxa" w:w="2882"/>
            <w:shd w:val="clear" w:fill="1A3A5F"/>
          </w:tcPr>
          <w:p>
            <w:pPr>
              <w:spacing w:before="20" w:after="20"/>
              <w:jc w:val="center"/>
            </w:pPr>
            <w:r/>
            <w:r>
              <w:rPr>
                <w:rFonts w:ascii="宋体" w:hAnsi="宋体" w:eastAsia="宋体"/>
                <w:b/>
                <w:color w:val="FFFFFF"/>
                <w:sz w:val="18"/>
              </w:rPr>
              <w:t>占比</w:t>
            </w:r>
          </w:p>
        </w:tc>
      </w:tr>
      <w:tr>
        <w:tc>
          <w:tcPr>
            <w:tcW w:type="dxa" w:w="2882"/>
          </w:tcPr>
          <w:p>
            <w:pPr>
              <w:spacing w:before="20" w:after="20"/>
              <w:jc w:val="left"/>
            </w:pPr>
            <w:r/>
            <w:r>
              <w:rPr>
                <w:rFonts w:ascii="宋体" w:hAnsi="宋体" w:eastAsia="宋体"/>
                <w:b w:val="0"/>
                <w:sz w:val="18"/>
              </w:rPr>
              <w:t>电话</w:t>
            </w:r>
          </w:p>
        </w:tc>
        <w:tc>
          <w:tcPr>
            <w:tcW w:type="dxa" w:w="2882"/>
          </w:tcPr>
          <w:p>
            <w:pPr>
              <w:spacing w:before="20" w:after="20"/>
              <w:jc w:val="right"/>
            </w:pPr>
            <w:r/>
            <w:r>
              <w:rPr>
                <w:rFonts w:ascii="宋体" w:hAnsi="宋体" w:eastAsia="宋体"/>
                <w:b w:val="0"/>
                <w:sz w:val="18"/>
              </w:rPr>
              <w:t>686</w:t>
            </w:r>
          </w:p>
        </w:tc>
        <w:tc>
          <w:tcPr>
            <w:tcW w:type="dxa" w:w="2882"/>
          </w:tcPr>
          <w:p>
            <w:pPr>
              <w:spacing w:before="20" w:after="20"/>
              <w:jc w:val="right"/>
            </w:pPr>
            <w:r/>
            <w:r>
              <w:rPr>
                <w:rFonts w:ascii="宋体" w:hAnsi="宋体" w:eastAsia="宋体"/>
                <w:b w:val="0"/>
                <w:sz w:val="18"/>
              </w:rPr>
              <w:t>76.5%</w:t>
            </w:r>
          </w:p>
        </w:tc>
      </w:tr>
      <w:tr>
        <w:tc>
          <w:tcPr>
            <w:tcW w:type="dxa" w:w="2882"/>
            <w:shd w:val="clear" w:fill="F4F6F9"/>
          </w:tcPr>
          <w:p>
            <w:pPr>
              <w:spacing w:before="20" w:after="20"/>
              <w:jc w:val="left"/>
            </w:pPr>
            <w:r/>
            <w:r>
              <w:rPr>
                <w:rFonts w:ascii="宋体" w:hAnsi="宋体" w:eastAsia="宋体"/>
                <w:b w:val="0"/>
                <w:sz w:val="18"/>
              </w:rPr>
              <w:t>微信小程序</w:t>
            </w:r>
          </w:p>
        </w:tc>
        <w:tc>
          <w:tcPr>
            <w:tcW w:type="dxa" w:w="2882"/>
            <w:shd w:val="clear" w:fill="F4F6F9"/>
          </w:tcPr>
          <w:p>
            <w:pPr>
              <w:spacing w:before="20" w:after="20"/>
              <w:jc w:val="right"/>
            </w:pPr>
            <w:r/>
            <w:r>
              <w:rPr>
                <w:rFonts w:ascii="宋体" w:hAnsi="宋体" w:eastAsia="宋体"/>
                <w:b w:val="0"/>
                <w:sz w:val="18"/>
              </w:rPr>
              <w:t>152</w:t>
            </w:r>
          </w:p>
        </w:tc>
        <w:tc>
          <w:tcPr>
            <w:tcW w:type="dxa" w:w="2882"/>
            <w:shd w:val="clear" w:fill="F4F6F9"/>
          </w:tcPr>
          <w:p>
            <w:pPr>
              <w:spacing w:before="20" w:after="20"/>
              <w:jc w:val="right"/>
            </w:pPr>
            <w:r/>
            <w:r>
              <w:rPr>
                <w:rFonts w:ascii="宋体" w:hAnsi="宋体" w:eastAsia="宋体"/>
                <w:b w:val="0"/>
                <w:sz w:val="18"/>
              </w:rPr>
              <w:t>16.9%</w:t>
            </w:r>
          </w:p>
        </w:tc>
      </w:tr>
      <w:tr>
        <w:tc>
          <w:tcPr>
            <w:tcW w:type="dxa" w:w="2882"/>
          </w:tcPr>
          <w:p>
            <w:pPr>
              <w:spacing w:before="20" w:after="20"/>
              <w:jc w:val="left"/>
            </w:pPr>
            <w:r/>
            <w:r>
              <w:rPr>
                <w:rFonts w:ascii="宋体" w:hAnsi="宋体" w:eastAsia="宋体"/>
                <w:b w:val="0"/>
                <w:sz w:val="18"/>
              </w:rPr>
              <w:t>随申办</w:t>
            </w:r>
          </w:p>
        </w:tc>
        <w:tc>
          <w:tcPr>
            <w:tcW w:type="dxa" w:w="2882"/>
          </w:tcPr>
          <w:p>
            <w:pPr>
              <w:spacing w:before="20" w:after="20"/>
              <w:jc w:val="right"/>
            </w:pPr>
            <w:r/>
            <w:r>
              <w:rPr>
                <w:rFonts w:ascii="宋体" w:hAnsi="宋体" w:eastAsia="宋体"/>
                <w:b w:val="0"/>
                <w:sz w:val="18"/>
              </w:rPr>
              <w:t>22</w:t>
            </w:r>
          </w:p>
        </w:tc>
        <w:tc>
          <w:tcPr>
            <w:tcW w:type="dxa" w:w="2882"/>
          </w:tcPr>
          <w:p>
            <w:pPr>
              <w:spacing w:before="20" w:after="20"/>
              <w:jc w:val="right"/>
            </w:pPr>
            <w:r/>
            <w:r>
              <w:rPr>
                <w:rFonts w:ascii="宋体" w:hAnsi="宋体" w:eastAsia="宋体"/>
                <w:b w:val="0"/>
                <w:sz w:val="18"/>
              </w:rPr>
              <w:t>2.5%</w:t>
            </w:r>
          </w:p>
        </w:tc>
      </w:tr>
      <w:tr>
        <w:tc>
          <w:tcPr>
            <w:tcW w:type="dxa" w:w="2882"/>
            <w:shd w:val="clear" w:fill="F4F6F9"/>
          </w:tcPr>
          <w:p>
            <w:pPr>
              <w:spacing w:before="20" w:after="20"/>
              <w:jc w:val="left"/>
            </w:pPr>
            <w:r/>
            <w:r>
              <w:rPr>
                <w:rFonts w:ascii="宋体" w:hAnsi="宋体" w:eastAsia="宋体"/>
                <w:b w:val="0"/>
                <w:sz w:val="18"/>
              </w:rPr>
              <w:t>手机客户端</w:t>
            </w:r>
          </w:p>
        </w:tc>
        <w:tc>
          <w:tcPr>
            <w:tcW w:type="dxa" w:w="2882"/>
            <w:shd w:val="clear" w:fill="F4F6F9"/>
          </w:tcPr>
          <w:p>
            <w:pPr>
              <w:spacing w:before="20" w:after="20"/>
              <w:jc w:val="right"/>
            </w:pPr>
            <w:r/>
            <w:r>
              <w:rPr>
                <w:rFonts w:ascii="宋体" w:hAnsi="宋体" w:eastAsia="宋体"/>
                <w:b w:val="0"/>
                <w:sz w:val="18"/>
              </w:rPr>
              <w:t>16</w:t>
            </w:r>
          </w:p>
        </w:tc>
        <w:tc>
          <w:tcPr>
            <w:tcW w:type="dxa" w:w="2882"/>
            <w:shd w:val="clear" w:fill="F4F6F9"/>
          </w:tcPr>
          <w:p>
            <w:pPr>
              <w:spacing w:before="20" w:after="20"/>
              <w:jc w:val="right"/>
            </w:pPr>
            <w:r/>
            <w:r>
              <w:rPr>
                <w:rFonts w:ascii="宋体" w:hAnsi="宋体" w:eastAsia="宋体"/>
                <w:b w:val="0"/>
                <w:sz w:val="18"/>
              </w:rPr>
              <w:t>1.8%</w:t>
            </w:r>
          </w:p>
        </w:tc>
      </w:tr>
      <w:tr>
        <w:tc>
          <w:tcPr>
            <w:tcW w:type="dxa" w:w="2882"/>
          </w:tcPr>
          <w:p>
            <w:pPr>
              <w:spacing w:before="20" w:after="20"/>
              <w:jc w:val="left"/>
            </w:pPr>
            <w:r/>
            <w:r>
              <w:rPr>
                <w:rFonts w:ascii="宋体" w:hAnsi="宋体" w:eastAsia="宋体"/>
                <w:b w:val="0"/>
                <w:sz w:val="18"/>
              </w:rPr>
              <w:t>网站</w:t>
            </w:r>
          </w:p>
        </w:tc>
        <w:tc>
          <w:tcPr>
            <w:tcW w:type="dxa" w:w="2882"/>
          </w:tcPr>
          <w:p>
            <w:pPr>
              <w:spacing w:before="20" w:after="20"/>
              <w:jc w:val="right"/>
            </w:pPr>
            <w:r/>
            <w:r>
              <w:rPr>
                <w:rFonts w:ascii="宋体" w:hAnsi="宋体" w:eastAsia="宋体"/>
                <w:b w:val="0"/>
                <w:sz w:val="18"/>
              </w:rPr>
              <w:t>10</w:t>
            </w:r>
          </w:p>
        </w:tc>
        <w:tc>
          <w:tcPr>
            <w:tcW w:type="dxa" w:w="2882"/>
          </w:tcPr>
          <w:p>
            <w:pPr>
              <w:spacing w:before="20" w:after="20"/>
              <w:jc w:val="right"/>
            </w:pPr>
            <w:r/>
            <w:r>
              <w:rPr>
                <w:rFonts w:ascii="宋体" w:hAnsi="宋体" w:eastAsia="宋体"/>
                <w:b w:val="0"/>
                <w:sz w:val="18"/>
              </w:rPr>
              <w:t>1.1%</w:t>
            </w:r>
          </w:p>
        </w:tc>
      </w:tr>
      <w:tr>
        <w:tc>
          <w:tcPr>
            <w:tcW w:type="dxa" w:w="2882"/>
            <w:shd w:val="clear" w:fill="F4F6F9"/>
          </w:tcPr>
          <w:p>
            <w:pPr>
              <w:spacing w:before="20" w:after="20"/>
              <w:jc w:val="left"/>
            </w:pPr>
            <w:r/>
            <w:r>
              <w:rPr>
                <w:rFonts w:ascii="宋体" w:hAnsi="宋体" w:eastAsia="宋体"/>
                <w:b w:val="0"/>
                <w:sz w:val="18"/>
              </w:rPr>
              <w:t>语音信箱</w:t>
            </w:r>
          </w:p>
        </w:tc>
        <w:tc>
          <w:tcPr>
            <w:tcW w:type="dxa" w:w="2882"/>
            <w:shd w:val="clear" w:fill="F4F6F9"/>
          </w:tcPr>
          <w:p>
            <w:pPr>
              <w:spacing w:before="20" w:after="20"/>
              <w:jc w:val="right"/>
            </w:pPr>
            <w:r/>
            <w:r>
              <w:rPr>
                <w:rFonts w:ascii="宋体" w:hAnsi="宋体" w:eastAsia="宋体"/>
                <w:b w:val="0"/>
                <w:sz w:val="18"/>
              </w:rPr>
              <w:t>9</w:t>
            </w:r>
          </w:p>
        </w:tc>
        <w:tc>
          <w:tcPr>
            <w:tcW w:type="dxa" w:w="2882"/>
            <w:shd w:val="clear" w:fill="F4F6F9"/>
          </w:tcPr>
          <w:p>
            <w:pPr>
              <w:spacing w:before="20" w:after="20"/>
              <w:jc w:val="right"/>
            </w:pPr>
            <w:r/>
            <w:r>
              <w:rPr>
                <w:rFonts w:ascii="宋体" w:hAnsi="宋体" w:eastAsia="宋体"/>
                <w:b w:val="0"/>
                <w:sz w:val="18"/>
              </w:rPr>
              <w:t>1.0%</w:t>
            </w:r>
          </w:p>
        </w:tc>
      </w:tr>
      <w:tr>
        <w:tc>
          <w:tcPr>
            <w:tcW w:type="dxa" w:w="2882"/>
          </w:tcPr>
          <w:p>
            <w:pPr>
              <w:spacing w:before="20" w:after="20"/>
              <w:jc w:val="left"/>
            </w:pPr>
            <w:r/>
            <w:r>
              <w:rPr>
                <w:rFonts w:ascii="宋体" w:hAnsi="宋体" w:eastAsia="宋体"/>
                <w:b w:val="0"/>
                <w:sz w:val="18"/>
              </w:rPr>
              <w:t>热线发起</w:t>
            </w:r>
          </w:p>
        </w:tc>
        <w:tc>
          <w:tcPr>
            <w:tcW w:type="dxa" w:w="2882"/>
          </w:tcPr>
          <w:p>
            <w:pPr>
              <w:spacing w:before="20" w:after="20"/>
              <w:jc w:val="right"/>
            </w:pPr>
            <w:r/>
            <w:r>
              <w:rPr>
                <w:rFonts w:ascii="宋体" w:hAnsi="宋体" w:eastAsia="宋体"/>
                <w:b w:val="0"/>
                <w:sz w:val="18"/>
              </w:rPr>
              <w:t>2</w:t>
            </w:r>
          </w:p>
        </w:tc>
        <w:tc>
          <w:tcPr>
            <w:tcW w:type="dxa" w:w="2882"/>
          </w:tcPr>
          <w:p>
            <w:pPr>
              <w:spacing w:before="20" w:after="20"/>
              <w:jc w:val="right"/>
            </w:pPr>
            <w:r/>
            <w:r>
              <w:rPr>
                <w:rFonts w:ascii="宋体" w:hAnsi="宋体" w:eastAsia="宋体"/>
                <w:b w:val="0"/>
                <w:sz w:val="18"/>
              </w:rPr>
              <w:t>0.2%</w:t>
            </w:r>
          </w:p>
        </w:tc>
      </w:tr>
    </w:tbl>
    <w:p>
      <w:pPr>
        <w:spacing w:after="120"/>
      </w:pPr>
    </w:p>
    <w:tbl>
      <w:tblPr>
        <w:tblStyle w:val="TableGrid"/>
        <w:tblW w:type="auto" w:w="0"/>
        <w:jc w:val="center"/>
        <w:tblLook w:firstColumn="1" w:firstRow="1" w:lastColumn="0" w:lastRow="0" w:noHBand="0" w:noVBand="1" w:val="04A0"/>
      </w:tblPr>
      <w:tblGrid>
        <w:gridCol w:w="2882"/>
        <w:gridCol w:w="2882"/>
        <w:gridCol w:w="2882"/>
      </w:tblGrid>
      <w:tr>
        <w:tc>
          <w:tcPr>
            <w:tcW w:type="dxa" w:w="8646"/>
            <w:gridSpan w:val="3"/>
            <w:shd w:val="clear" w:fill="DCE6F2"/>
          </w:tcPr>
          <w:p>
            <w:pPr>
              <w:spacing w:before="20" w:after="20"/>
              <w:jc w:val="center"/>
            </w:pPr>
            <w:r/>
            <w:r>
              <w:rPr>
                <w:rFonts w:ascii="宋体" w:hAnsi="宋体" w:eastAsia="宋体"/>
                <w:b/>
                <w:sz w:val="19"/>
              </w:rPr>
              <w:t>工单类型</w:t>
            </w:r>
          </w:p>
        </w:tc>
      </w:tr>
      <w:tr>
        <w:trPr>
          <w:tblHeader w:val="true"/>
        </w:trPr>
        <w:tc>
          <w:tcPr>
            <w:tcW w:type="dxa" w:w="2882"/>
            <w:shd w:val="clear" w:fill="1A3A5F"/>
          </w:tcPr>
          <w:p>
            <w:pPr>
              <w:spacing w:before="20" w:after="20"/>
              <w:jc w:val="center"/>
            </w:pPr>
            <w:r/>
            <w:r>
              <w:rPr>
                <w:rFonts w:ascii="宋体" w:hAnsi="宋体" w:eastAsia="宋体"/>
                <w:b/>
                <w:color w:val="FFFFFF"/>
                <w:sz w:val="18"/>
              </w:rPr>
              <w:t>类型</w:t>
            </w:r>
          </w:p>
        </w:tc>
        <w:tc>
          <w:tcPr>
            <w:tcW w:type="dxa" w:w="2882"/>
            <w:shd w:val="clear" w:fill="1A3A5F"/>
          </w:tcPr>
          <w:p>
            <w:pPr>
              <w:spacing w:before="20" w:after="20"/>
              <w:jc w:val="center"/>
            </w:pPr>
            <w:r/>
            <w:r>
              <w:rPr>
                <w:rFonts w:ascii="宋体" w:hAnsi="宋体" w:eastAsia="宋体"/>
                <w:b/>
                <w:color w:val="FFFFFF"/>
                <w:sz w:val="18"/>
              </w:rPr>
              <w:t>件数</w:t>
            </w:r>
          </w:p>
        </w:tc>
        <w:tc>
          <w:tcPr>
            <w:tcW w:type="dxa" w:w="2882"/>
            <w:shd w:val="clear" w:fill="1A3A5F"/>
          </w:tcPr>
          <w:p>
            <w:pPr>
              <w:spacing w:before="20" w:after="20"/>
              <w:jc w:val="center"/>
            </w:pPr>
            <w:r/>
            <w:r>
              <w:rPr>
                <w:rFonts w:ascii="宋体" w:hAnsi="宋体" w:eastAsia="宋体"/>
                <w:b/>
                <w:color w:val="FFFFFF"/>
                <w:sz w:val="18"/>
              </w:rPr>
              <w:t>占比</w:t>
            </w:r>
          </w:p>
        </w:tc>
      </w:tr>
      <w:tr>
        <w:tc>
          <w:tcPr>
            <w:tcW w:type="dxa" w:w="2882"/>
          </w:tcPr>
          <w:p>
            <w:pPr>
              <w:spacing w:before="20" w:after="20"/>
              <w:jc w:val="left"/>
            </w:pPr>
            <w:r/>
            <w:r>
              <w:rPr>
                <w:rFonts w:ascii="宋体" w:hAnsi="宋体" w:eastAsia="宋体"/>
                <w:b w:val="0"/>
                <w:sz w:val="18"/>
              </w:rPr>
              <w:t>投诉举报类</w:t>
            </w:r>
          </w:p>
        </w:tc>
        <w:tc>
          <w:tcPr>
            <w:tcW w:type="dxa" w:w="2882"/>
          </w:tcPr>
          <w:p>
            <w:pPr>
              <w:spacing w:before="20" w:after="20"/>
              <w:jc w:val="right"/>
            </w:pPr>
            <w:r/>
            <w:r>
              <w:rPr>
                <w:rFonts w:ascii="宋体" w:hAnsi="宋体" w:eastAsia="宋体"/>
                <w:b w:val="0"/>
                <w:sz w:val="18"/>
              </w:rPr>
              <w:t>501</w:t>
            </w:r>
          </w:p>
        </w:tc>
        <w:tc>
          <w:tcPr>
            <w:tcW w:type="dxa" w:w="2882"/>
          </w:tcPr>
          <w:p>
            <w:pPr>
              <w:spacing w:before="20" w:after="20"/>
              <w:jc w:val="right"/>
            </w:pPr>
            <w:r/>
            <w:r>
              <w:rPr>
                <w:rFonts w:ascii="宋体" w:hAnsi="宋体" w:eastAsia="宋体"/>
                <w:b w:val="0"/>
                <w:sz w:val="18"/>
              </w:rPr>
              <w:t>55.9%</w:t>
            </w:r>
          </w:p>
        </w:tc>
      </w:tr>
      <w:tr>
        <w:tc>
          <w:tcPr>
            <w:tcW w:type="dxa" w:w="2882"/>
            <w:shd w:val="clear" w:fill="F4F6F9"/>
          </w:tcPr>
          <w:p>
            <w:pPr>
              <w:spacing w:before="20" w:after="20"/>
              <w:jc w:val="left"/>
            </w:pPr>
            <w:r/>
            <w:r>
              <w:rPr>
                <w:rFonts w:ascii="宋体" w:hAnsi="宋体" w:eastAsia="宋体"/>
                <w:b w:val="0"/>
                <w:sz w:val="18"/>
              </w:rPr>
              <w:t>求助类</w:t>
            </w:r>
          </w:p>
        </w:tc>
        <w:tc>
          <w:tcPr>
            <w:tcW w:type="dxa" w:w="2882"/>
            <w:shd w:val="clear" w:fill="F4F6F9"/>
          </w:tcPr>
          <w:p>
            <w:pPr>
              <w:spacing w:before="20" w:after="20"/>
              <w:jc w:val="right"/>
            </w:pPr>
            <w:r/>
            <w:r>
              <w:rPr>
                <w:rFonts w:ascii="宋体" w:hAnsi="宋体" w:eastAsia="宋体"/>
                <w:b w:val="0"/>
                <w:sz w:val="18"/>
              </w:rPr>
              <w:t>396</w:t>
            </w:r>
          </w:p>
        </w:tc>
        <w:tc>
          <w:tcPr>
            <w:tcW w:type="dxa" w:w="2882"/>
            <w:shd w:val="clear" w:fill="F4F6F9"/>
          </w:tcPr>
          <w:p>
            <w:pPr>
              <w:spacing w:before="20" w:after="20"/>
              <w:jc w:val="right"/>
            </w:pPr>
            <w:r/>
            <w:r>
              <w:rPr>
                <w:rFonts w:ascii="宋体" w:hAnsi="宋体" w:eastAsia="宋体"/>
                <w:b w:val="0"/>
                <w:sz w:val="18"/>
              </w:rPr>
              <w:t>44.1%</w:t>
            </w:r>
          </w:p>
        </w:tc>
      </w:tr>
    </w:tbl>
    <w:p>
      <w:pPr>
        <w:spacing w:after="120"/>
      </w:pPr>
    </w:p>
    <w:p>
      <w:pPr>
        <w:spacing w:after="60" w:line="324" w:lineRule="auto"/>
      </w:pPr>
      <w:r>
        <w:rPr>
          <w:rFonts w:ascii="宋体" w:hAnsi="宋体" w:eastAsia="宋体"/>
          <w:sz w:val="21"/>
        </w:rPr>
        <w:t>热点对象</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c>
          <w:tcPr>
            <w:tcW w:type="dxa" w:w="8648"/>
            <w:gridSpan w:val="8"/>
            <w:shd w:val="clear" w:fill="DCE6F2"/>
          </w:tcPr>
          <w:p>
            <w:pPr>
              <w:spacing w:before="20" w:after="20"/>
              <w:jc w:val="center"/>
            </w:pPr>
            <w:r/>
            <w:r>
              <w:rPr>
                <w:rFonts w:ascii="宋体" w:hAnsi="宋体" w:eastAsia="宋体"/>
                <w:b/>
                <w:sz w:val="19"/>
              </w:rPr>
              <w:t>投诉最集中小区 Top10</w:t>
            </w:r>
          </w:p>
        </w:tc>
      </w:tr>
      <w:tr>
        <w:trPr>
          <w:tblHeader w:val="true"/>
        </w:trPr>
        <w:tc>
          <w:tcPr>
            <w:tcW w:type="dxa" w:w="1081"/>
            <w:shd w:val="clear" w:fill="1A3A5F"/>
          </w:tcPr>
          <w:p>
            <w:pPr>
              <w:spacing w:before="20" w:after="20"/>
              <w:jc w:val="center"/>
            </w:pPr>
            <w:r/>
            <w:r>
              <w:rPr>
                <w:rFonts w:ascii="宋体" w:hAnsi="宋体" w:eastAsia="宋体"/>
                <w:b/>
                <w:color w:val="FFFFFF"/>
                <w:sz w:val="18"/>
              </w:rPr>
              <w:t>#</w:t>
            </w:r>
          </w:p>
        </w:tc>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2026年1-8月</w:t>
            </w:r>
          </w:p>
        </w:tc>
        <w:tc>
          <w:tcPr>
            <w:tcW w:type="dxa" w:w="1081"/>
            <w:shd w:val="clear" w:fill="1A3A5F"/>
          </w:tcPr>
          <w:p>
            <w:pPr>
              <w:spacing w:before="20" w:after="20"/>
              <w:jc w:val="center"/>
            </w:pPr>
            <w:r/>
            <w:r>
              <w:rPr>
                <w:rFonts w:ascii="宋体" w:hAnsi="宋体" w:eastAsia="宋体"/>
                <w:b/>
                <w:color w:val="FFFFFF"/>
                <w:sz w:val="18"/>
              </w:rPr>
              <w:t>2025年同期</w:t>
            </w:r>
          </w:p>
        </w:tc>
        <w:tc>
          <w:tcPr>
            <w:tcW w:type="dxa" w:w="1081"/>
            <w:shd w:val="clear" w:fill="1A3A5F"/>
          </w:tcPr>
          <w:p>
            <w:pPr>
              <w:spacing w:before="20" w:after="20"/>
              <w:jc w:val="center"/>
            </w:pPr>
            <w:r/>
            <w:r>
              <w:rPr>
                <w:rFonts w:ascii="宋体" w:hAnsi="宋体" w:eastAsia="宋体"/>
                <w:b/>
                <w:color w:val="FFFFFF"/>
                <w:sz w:val="18"/>
              </w:rPr>
              <w:t>同比</w:t>
            </w:r>
          </w:p>
        </w:tc>
        <w:tc>
          <w:tcPr>
            <w:tcW w:type="dxa" w:w="1081"/>
            <w:shd w:val="clear" w:fill="1A3A5F"/>
          </w:tcPr>
          <w:p>
            <w:pPr>
              <w:spacing w:before="20" w:after="20"/>
              <w:jc w:val="center"/>
            </w:pPr>
            <w:r/>
            <w:r>
              <w:rPr>
                <w:rFonts w:ascii="宋体" w:hAnsi="宋体" w:eastAsia="宋体"/>
                <w:b/>
                <w:color w:val="FFFFFF"/>
                <w:sz w:val="18"/>
              </w:rPr>
              <w:t>占本镇</w:t>
            </w:r>
          </w:p>
        </w:tc>
        <w:tc>
          <w:tcPr>
            <w:tcW w:type="dxa" w:w="1081"/>
            <w:shd w:val="clear" w:fill="1A3A5F"/>
          </w:tcPr>
          <w:p>
            <w:pPr>
              <w:spacing w:before="20" w:after="20"/>
              <w:jc w:val="center"/>
            </w:pPr>
            <w:r/>
            <w:r>
              <w:rPr>
                <w:rFonts w:ascii="宋体" w:hAnsi="宋体" w:eastAsia="宋体"/>
                <w:b/>
                <w:color w:val="FFFFFF"/>
                <w:sz w:val="18"/>
              </w:rPr>
              <w:t>首位类别</w:t>
            </w:r>
          </w:p>
        </w:tc>
        <w:tc>
          <w:tcPr>
            <w:tcW w:type="dxa" w:w="1081"/>
            <w:shd w:val="clear" w:fill="1A3A5F"/>
          </w:tcPr>
          <w:p>
            <w:pPr>
              <w:spacing w:before="20" w:after="20"/>
              <w:jc w:val="center"/>
            </w:pPr>
            <w:r/>
            <w:r>
              <w:rPr>
                <w:rFonts w:ascii="宋体" w:hAnsi="宋体" w:eastAsia="宋体"/>
                <w:b/>
                <w:color w:val="FFFFFF"/>
                <w:sz w:val="18"/>
              </w:rPr>
              <w:t>高频组数</w:t>
            </w:r>
          </w:p>
        </w:tc>
      </w:tr>
      <w:tr>
        <w:tc>
          <w:tcPr>
            <w:tcW w:type="dxa" w:w="1081"/>
          </w:tcPr>
          <w:p>
            <w:pPr>
              <w:spacing w:before="20" w:after="20"/>
              <w:jc w:val="right"/>
            </w:pPr>
            <w:r/>
            <w:r>
              <w:rPr>
                <w:rFonts w:ascii="宋体" w:hAnsi="宋体" w:eastAsia="宋体"/>
                <w:b w:val="0"/>
                <w:sz w:val="18"/>
              </w:rPr>
              <w:t>1</w:t>
            </w:r>
          </w:p>
        </w:tc>
        <w:tc>
          <w:tcPr>
            <w:tcW w:type="dxa" w:w="1081"/>
          </w:tcPr>
          <w:p>
            <w:pPr>
              <w:spacing w:before="20" w:after="20"/>
              <w:jc w:val="left"/>
            </w:pPr>
            <w:r/>
            <w:r>
              <w:rPr>
                <w:rFonts w:ascii="宋体" w:hAnsi="宋体" w:eastAsia="宋体"/>
                <w:b w:val="0"/>
                <w:sz w:val="18"/>
              </w:rPr>
              <w:t>凌云新村</w:t>
            </w:r>
          </w:p>
        </w:tc>
        <w:tc>
          <w:tcPr>
            <w:tcW w:type="dxa" w:w="1081"/>
          </w:tcPr>
          <w:p>
            <w:pPr>
              <w:spacing w:before="20" w:after="20"/>
              <w:jc w:val="right"/>
            </w:pPr>
            <w:r/>
            <w:r>
              <w:rPr>
                <w:rFonts w:ascii="宋体" w:hAnsi="宋体" w:eastAsia="宋体"/>
                <w:b w:val="0"/>
                <w:sz w:val="18"/>
              </w:rPr>
              <w:t>91</w:t>
            </w:r>
          </w:p>
        </w:tc>
        <w:tc>
          <w:tcPr>
            <w:tcW w:type="dxa" w:w="1081"/>
          </w:tcPr>
          <w:p>
            <w:pPr>
              <w:spacing w:before="20" w:after="20"/>
              <w:jc w:val="right"/>
            </w:pPr>
            <w:r/>
            <w:r>
              <w:rPr>
                <w:rFonts w:ascii="宋体" w:hAnsi="宋体" w:eastAsia="宋体"/>
                <w:b w:val="0"/>
                <w:sz w:val="18"/>
              </w:rPr>
              <w:t>100</w:t>
            </w:r>
          </w:p>
        </w:tc>
        <w:tc>
          <w:tcPr>
            <w:tcW w:type="dxa" w:w="1081"/>
          </w:tcPr>
          <w:p>
            <w:pPr>
              <w:spacing w:before="20" w:after="20"/>
              <w:jc w:val="right"/>
            </w:pPr>
            <w:r/>
            <w:r>
              <w:rPr>
                <w:rFonts w:ascii="宋体" w:hAnsi="宋体" w:eastAsia="宋体"/>
                <w:b w:val="0"/>
                <w:sz w:val="18"/>
              </w:rPr>
              <w:t>-9.0%</w:t>
            </w:r>
          </w:p>
        </w:tc>
        <w:tc>
          <w:tcPr>
            <w:tcW w:type="dxa" w:w="1081"/>
          </w:tcPr>
          <w:p>
            <w:pPr>
              <w:spacing w:before="20" w:after="20"/>
              <w:jc w:val="right"/>
            </w:pPr>
            <w:r/>
            <w:r>
              <w:rPr>
                <w:rFonts w:ascii="宋体" w:hAnsi="宋体" w:eastAsia="宋体"/>
                <w:b w:val="0"/>
                <w:sz w:val="18"/>
              </w:rPr>
              <w:t>10.1%</w:t>
            </w:r>
          </w:p>
        </w:tc>
        <w:tc>
          <w:tcPr>
            <w:tcW w:type="dxa" w:w="1081"/>
          </w:tcPr>
          <w:p>
            <w:pPr>
              <w:spacing w:before="20" w:after="20"/>
              <w:jc w:val="left"/>
            </w:pPr>
            <w:r/>
            <w:r>
              <w:rPr>
                <w:rFonts w:ascii="宋体" w:hAnsi="宋体" w:eastAsia="宋体"/>
                <w:b w:val="0"/>
                <w:sz w:val="18"/>
              </w:rPr>
              <w:t>停车管理</w:t>
            </w:r>
          </w:p>
        </w:tc>
        <w:tc>
          <w:tcPr>
            <w:tcW w:type="dxa" w:w="1081"/>
          </w:tcPr>
          <w:p>
            <w:pPr>
              <w:spacing w:before="20" w:after="20"/>
              <w:jc w:val="right"/>
            </w:pPr>
            <w:r/>
            <w:r>
              <w:rPr>
                <w:rFonts w:ascii="宋体" w:hAnsi="宋体" w:eastAsia="宋体"/>
                <w:b w:val="0"/>
                <w:sz w:val="18"/>
              </w:rPr>
              <w:t>9</w:t>
            </w:r>
          </w:p>
        </w:tc>
      </w:tr>
      <w:tr>
        <w:tc>
          <w:tcPr>
            <w:tcW w:type="dxa" w:w="1081"/>
            <w:shd w:val="clear" w:fill="F4F6F9"/>
          </w:tcPr>
          <w:p>
            <w:pPr>
              <w:spacing w:before="20" w:after="20"/>
              <w:jc w:val="right"/>
            </w:pPr>
            <w:r/>
            <w:r>
              <w:rPr>
                <w:rFonts w:ascii="宋体" w:hAnsi="宋体" w:eastAsia="宋体"/>
                <w:b w:val="0"/>
                <w:sz w:val="18"/>
              </w:rPr>
              <w:t>2</w:t>
            </w:r>
          </w:p>
        </w:tc>
        <w:tc>
          <w:tcPr>
            <w:tcW w:type="dxa" w:w="1081"/>
            <w:shd w:val="clear" w:fill="F4F6F9"/>
          </w:tcPr>
          <w:p>
            <w:pPr>
              <w:spacing w:before="20" w:after="20"/>
              <w:jc w:val="left"/>
            </w:pPr>
            <w:r/>
            <w:r>
              <w:rPr>
                <w:rFonts w:ascii="宋体" w:hAnsi="宋体" w:eastAsia="宋体"/>
                <w:b w:val="0"/>
                <w:sz w:val="18"/>
              </w:rPr>
              <w:t>家乐苑</w:t>
            </w:r>
          </w:p>
        </w:tc>
        <w:tc>
          <w:tcPr>
            <w:tcW w:type="dxa" w:w="1081"/>
            <w:shd w:val="clear" w:fill="F4F6F9"/>
          </w:tcPr>
          <w:p>
            <w:pPr>
              <w:spacing w:before="20" w:after="20"/>
              <w:jc w:val="right"/>
            </w:pPr>
            <w:r/>
            <w:r>
              <w:rPr>
                <w:rFonts w:ascii="宋体" w:hAnsi="宋体" w:eastAsia="宋体"/>
                <w:b w:val="0"/>
                <w:sz w:val="18"/>
              </w:rPr>
              <w:t>66</w:t>
            </w:r>
          </w:p>
        </w:tc>
        <w:tc>
          <w:tcPr>
            <w:tcW w:type="dxa" w:w="1081"/>
            <w:shd w:val="clear" w:fill="F4F6F9"/>
          </w:tcPr>
          <w:p>
            <w:pPr>
              <w:spacing w:before="20" w:after="20"/>
              <w:jc w:val="right"/>
            </w:pPr>
            <w:r/>
            <w:r>
              <w:rPr>
                <w:rFonts w:ascii="宋体" w:hAnsi="宋体" w:eastAsia="宋体"/>
                <w:b w:val="0"/>
                <w:sz w:val="18"/>
              </w:rPr>
              <w:t>20</w:t>
            </w:r>
          </w:p>
        </w:tc>
        <w:tc>
          <w:tcPr>
            <w:tcW w:type="dxa" w:w="1081"/>
            <w:shd w:val="clear" w:fill="F4F6F9"/>
          </w:tcPr>
          <w:p>
            <w:pPr>
              <w:spacing w:before="20" w:after="20"/>
              <w:jc w:val="right"/>
            </w:pPr>
            <w:r/>
            <w:r>
              <w:rPr>
                <w:rFonts w:ascii="宋体" w:hAnsi="宋体" w:eastAsia="宋体"/>
                <w:b w:val="0"/>
                <w:sz w:val="18"/>
              </w:rPr>
              <w:t>+230.0%</w:t>
            </w:r>
          </w:p>
        </w:tc>
        <w:tc>
          <w:tcPr>
            <w:tcW w:type="dxa" w:w="1081"/>
            <w:shd w:val="clear" w:fill="F4F6F9"/>
          </w:tcPr>
          <w:p>
            <w:pPr>
              <w:spacing w:before="20" w:after="20"/>
              <w:jc w:val="right"/>
            </w:pPr>
            <w:r/>
            <w:r>
              <w:rPr>
                <w:rFonts w:ascii="宋体" w:hAnsi="宋体" w:eastAsia="宋体"/>
                <w:b w:val="0"/>
                <w:sz w:val="18"/>
              </w:rPr>
              <w:t>7.4%</w:t>
            </w:r>
          </w:p>
        </w:tc>
        <w:tc>
          <w:tcPr>
            <w:tcW w:type="dxa" w:w="1081"/>
            <w:shd w:val="clear" w:fill="F4F6F9"/>
          </w:tcPr>
          <w:p>
            <w:pPr>
              <w:spacing w:before="20" w:after="20"/>
              <w:jc w:val="left"/>
            </w:pPr>
            <w:r/>
            <w:r>
              <w:rPr>
                <w:rFonts w:ascii="宋体" w:hAnsi="宋体" w:eastAsia="宋体"/>
                <w:b w:val="0"/>
                <w:sz w:val="18"/>
              </w:rPr>
              <w:t>停车管理</w:t>
            </w:r>
          </w:p>
        </w:tc>
        <w:tc>
          <w:tcPr>
            <w:tcW w:type="dxa" w:w="1081"/>
            <w:shd w:val="clear" w:fill="F4F6F9"/>
          </w:tcPr>
          <w:p>
            <w:pPr>
              <w:spacing w:before="20" w:after="20"/>
              <w:jc w:val="right"/>
            </w:pPr>
            <w:r/>
            <w:r>
              <w:rPr>
                <w:rFonts w:ascii="宋体" w:hAnsi="宋体" w:eastAsia="宋体"/>
                <w:b w:val="0"/>
                <w:sz w:val="18"/>
              </w:rPr>
              <w:t>8</w:t>
            </w:r>
          </w:p>
        </w:tc>
      </w:tr>
      <w:tr>
        <w:tc>
          <w:tcPr>
            <w:tcW w:type="dxa" w:w="1081"/>
          </w:tcPr>
          <w:p>
            <w:pPr>
              <w:spacing w:before="20" w:after="20"/>
              <w:jc w:val="right"/>
            </w:pPr>
            <w:r/>
            <w:r>
              <w:rPr>
                <w:rFonts w:ascii="宋体" w:hAnsi="宋体" w:eastAsia="宋体"/>
                <w:b w:val="0"/>
                <w:sz w:val="18"/>
              </w:rPr>
              <w:t>3</w:t>
            </w:r>
          </w:p>
        </w:tc>
        <w:tc>
          <w:tcPr>
            <w:tcW w:type="dxa" w:w="1081"/>
          </w:tcPr>
          <w:p>
            <w:pPr>
              <w:spacing w:before="20" w:after="20"/>
              <w:jc w:val="left"/>
            </w:pPr>
            <w:r/>
            <w:r>
              <w:rPr>
                <w:rFonts w:ascii="宋体" w:hAnsi="宋体" w:eastAsia="宋体"/>
                <w:b w:val="0"/>
                <w:sz w:val="18"/>
              </w:rPr>
              <w:t>梅陇四村</w:t>
            </w:r>
          </w:p>
        </w:tc>
        <w:tc>
          <w:tcPr>
            <w:tcW w:type="dxa" w:w="1081"/>
          </w:tcPr>
          <w:p>
            <w:pPr>
              <w:spacing w:before="20" w:after="20"/>
              <w:jc w:val="right"/>
            </w:pPr>
            <w:r/>
            <w:r>
              <w:rPr>
                <w:rFonts w:ascii="宋体" w:hAnsi="宋体" w:eastAsia="宋体"/>
                <w:b w:val="0"/>
                <w:sz w:val="18"/>
              </w:rPr>
              <w:t>60</w:t>
            </w:r>
          </w:p>
        </w:tc>
        <w:tc>
          <w:tcPr>
            <w:tcW w:type="dxa" w:w="1081"/>
          </w:tcPr>
          <w:p>
            <w:pPr>
              <w:spacing w:before="20" w:after="20"/>
              <w:jc w:val="right"/>
            </w:pPr>
            <w:r/>
            <w:r>
              <w:rPr>
                <w:rFonts w:ascii="宋体" w:hAnsi="宋体" w:eastAsia="宋体"/>
                <w:b w:val="0"/>
                <w:sz w:val="18"/>
              </w:rPr>
              <w:t>62</w:t>
            </w:r>
          </w:p>
        </w:tc>
        <w:tc>
          <w:tcPr>
            <w:tcW w:type="dxa" w:w="1081"/>
          </w:tcPr>
          <w:p>
            <w:pPr>
              <w:spacing w:before="20" w:after="20"/>
              <w:jc w:val="right"/>
            </w:pPr>
            <w:r/>
            <w:r>
              <w:rPr>
                <w:rFonts w:ascii="宋体" w:hAnsi="宋体" w:eastAsia="宋体"/>
                <w:b w:val="0"/>
                <w:sz w:val="18"/>
              </w:rPr>
              <w:t>-3.2%</w:t>
            </w:r>
          </w:p>
        </w:tc>
        <w:tc>
          <w:tcPr>
            <w:tcW w:type="dxa" w:w="1081"/>
          </w:tcPr>
          <w:p>
            <w:pPr>
              <w:spacing w:before="20" w:after="20"/>
              <w:jc w:val="right"/>
            </w:pPr>
            <w:r/>
            <w:r>
              <w:rPr>
                <w:rFonts w:ascii="宋体" w:hAnsi="宋体" w:eastAsia="宋体"/>
                <w:b w:val="0"/>
                <w:sz w:val="18"/>
              </w:rPr>
              <w:t>6.7%</w:t>
            </w:r>
          </w:p>
        </w:tc>
        <w:tc>
          <w:tcPr>
            <w:tcW w:type="dxa" w:w="1081"/>
          </w:tcPr>
          <w:p>
            <w:pPr>
              <w:spacing w:before="20" w:after="20"/>
              <w:jc w:val="left"/>
            </w:pPr>
            <w:r/>
            <w:r>
              <w:rPr>
                <w:rFonts w:ascii="宋体" w:hAnsi="宋体" w:eastAsia="宋体"/>
                <w:b w:val="0"/>
                <w:sz w:val="18"/>
              </w:rPr>
              <w:t>旧住房改造</w:t>
            </w:r>
          </w:p>
        </w:tc>
        <w:tc>
          <w:tcPr>
            <w:tcW w:type="dxa" w:w="1081"/>
          </w:tcPr>
          <w:p>
            <w:pPr>
              <w:spacing w:before="20" w:after="20"/>
              <w:jc w:val="right"/>
            </w:pPr>
            <w:r/>
            <w:r>
              <w:rPr>
                <w:rFonts w:ascii="宋体" w:hAnsi="宋体" w:eastAsia="宋体"/>
                <w:b w:val="0"/>
                <w:sz w:val="18"/>
              </w:rPr>
              <w:t>8</w:t>
            </w:r>
          </w:p>
        </w:tc>
      </w:tr>
      <w:tr>
        <w:tc>
          <w:tcPr>
            <w:tcW w:type="dxa" w:w="1081"/>
            <w:shd w:val="clear" w:fill="F4F6F9"/>
          </w:tcPr>
          <w:p>
            <w:pPr>
              <w:spacing w:before="20" w:after="20"/>
              <w:jc w:val="right"/>
            </w:pPr>
            <w:r/>
            <w:r>
              <w:rPr>
                <w:rFonts w:ascii="宋体" w:hAnsi="宋体" w:eastAsia="宋体"/>
                <w:b w:val="0"/>
                <w:sz w:val="18"/>
              </w:rPr>
              <w:t>4</w:t>
            </w:r>
          </w:p>
        </w:tc>
        <w:tc>
          <w:tcPr>
            <w:tcW w:type="dxa" w:w="1081"/>
            <w:shd w:val="clear" w:fill="F4F6F9"/>
          </w:tcPr>
          <w:p>
            <w:pPr>
              <w:spacing w:before="20" w:after="20"/>
              <w:jc w:val="left"/>
            </w:pPr>
            <w:r/>
            <w:r>
              <w:rPr>
                <w:rFonts w:ascii="宋体" w:hAnsi="宋体" w:eastAsia="宋体"/>
                <w:b w:val="0"/>
                <w:sz w:val="18"/>
              </w:rPr>
              <w:t>梅陇五村(多层)</w:t>
            </w:r>
          </w:p>
        </w:tc>
        <w:tc>
          <w:tcPr>
            <w:tcW w:type="dxa" w:w="1081"/>
            <w:shd w:val="clear" w:fill="F4F6F9"/>
          </w:tcPr>
          <w:p>
            <w:pPr>
              <w:spacing w:before="20" w:after="20"/>
              <w:jc w:val="right"/>
            </w:pPr>
            <w:r/>
            <w:r>
              <w:rPr>
                <w:rFonts w:ascii="宋体" w:hAnsi="宋体" w:eastAsia="宋体"/>
                <w:b w:val="0"/>
                <w:sz w:val="18"/>
              </w:rPr>
              <w:t>53</w:t>
            </w:r>
          </w:p>
        </w:tc>
        <w:tc>
          <w:tcPr>
            <w:tcW w:type="dxa" w:w="1081"/>
            <w:shd w:val="clear" w:fill="F4F6F9"/>
          </w:tcPr>
          <w:p>
            <w:pPr>
              <w:spacing w:before="20" w:after="20"/>
              <w:jc w:val="right"/>
            </w:pPr>
            <w:r/>
            <w:r>
              <w:rPr>
                <w:rFonts w:ascii="宋体" w:hAnsi="宋体" w:eastAsia="宋体"/>
                <w:b w:val="0"/>
                <w:sz w:val="18"/>
              </w:rPr>
              <w:t>46</w:t>
            </w:r>
          </w:p>
        </w:tc>
        <w:tc>
          <w:tcPr>
            <w:tcW w:type="dxa" w:w="1081"/>
            <w:shd w:val="clear" w:fill="F4F6F9"/>
          </w:tcPr>
          <w:p>
            <w:pPr>
              <w:spacing w:before="20" w:after="20"/>
              <w:jc w:val="right"/>
            </w:pPr>
            <w:r/>
            <w:r>
              <w:rPr>
                <w:rFonts w:ascii="宋体" w:hAnsi="宋体" w:eastAsia="宋体"/>
                <w:b w:val="0"/>
                <w:sz w:val="18"/>
              </w:rPr>
              <w:t>+15.2%</w:t>
            </w:r>
          </w:p>
        </w:tc>
        <w:tc>
          <w:tcPr>
            <w:tcW w:type="dxa" w:w="1081"/>
            <w:shd w:val="clear" w:fill="F4F6F9"/>
          </w:tcPr>
          <w:p>
            <w:pPr>
              <w:spacing w:before="20" w:after="20"/>
              <w:jc w:val="right"/>
            </w:pPr>
            <w:r/>
            <w:r>
              <w:rPr>
                <w:rFonts w:ascii="宋体" w:hAnsi="宋体" w:eastAsia="宋体"/>
                <w:b w:val="0"/>
                <w:sz w:val="18"/>
              </w:rPr>
              <w:t>5.9%</w:t>
            </w:r>
          </w:p>
        </w:tc>
        <w:tc>
          <w:tcPr>
            <w:tcW w:type="dxa" w:w="1081"/>
            <w:shd w:val="clear" w:fill="F4F6F9"/>
          </w:tcPr>
          <w:p>
            <w:pPr>
              <w:spacing w:before="20" w:after="20"/>
              <w:jc w:val="left"/>
            </w:pPr>
            <w:r/>
            <w:r>
              <w:rPr>
                <w:rFonts w:ascii="宋体" w:hAnsi="宋体" w:eastAsia="宋体"/>
                <w:b w:val="0"/>
                <w:sz w:val="18"/>
              </w:rPr>
              <w:t>消防管理</w:t>
            </w:r>
          </w:p>
        </w:tc>
        <w:tc>
          <w:tcPr>
            <w:tcW w:type="dxa" w:w="1081"/>
            <w:shd w:val="clear" w:fill="F4F6F9"/>
          </w:tcPr>
          <w:p>
            <w:pPr>
              <w:spacing w:before="20" w:after="20"/>
              <w:jc w:val="right"/>
            </w:pPr>
            <w:r/>
            <w:r>
              <w:rPr>
                <w:rFonts w:ascii="宋体" w:hAnsi="宋体" w:eastAsia="宋体"/>
                <w:b w:val="0"/>
                <w:sz w:val="18"/>
              </w:rPr>
              <w:t>6</w:t>
            </w:r>
          </w:p>
        </w:tc>
      </w:tr>
      <w:tr>
        <w:tc>
          <w:tcPr>
            <w:tcW w:type="dxa" w:w="1081"/>
          </w:tcPr>
          <w:p>
            <w:pPr>
              <w:spacing w:before="20" w:after="20"/>
              <w:jc w:val="right"/>
            </w:pPr>
            <w:r/>
            <w:r>
              <w:rPr>
                <w:rFonts w:ascii="宋体" w:hAnsi="宋体" w:eastAsia="宋体"/>
                <w:b w:val="0"/>
                <w:sz w:val="18"/>
              </w:rPr>
              <w:t>5</w:t>
            </w:r>
          </w:p>
        </w:tc>
        <w:tc>
          <w:tcPr>
            <w:tcW w:type="dxa" w:w="1081"/>
          </w:tcPr>
          <w:p>
            <w:pPr>
              <w:spacing w:before="20" w:after="20"/>
              <w:jc w:val="left"/>
            </w:pPr>
            <w:r/>
            <w:r>
              <w:rPr>
                <w:rFonts w:ascii="宋体" w:hAnsi="宋体" w:eastAsia="宋体"/>
                <w:b w:val="0"/>
                <w:sz w:val="18"/>
              </w:rPr>
              <w:t>阳光绿园</w:t>
            </w:r>
          </w:p>
        </w:tc>
        <w:tc>
          <w:tcPr>
            <w:tcW w:type="dxa" w:w="1081"/>
          </w:tcPr>
          <w:p>
            <w:pPr>
              <w:spacing w:before="20" w:after="20"/>
              <w:jc w:val="right"/>
            </w:pPr>
            <w:r/>
            <w:r>
              <w:rPr>
                <w:rFonts w:ascii="宋体" w:hAnsi="宋体" w:eastAsia="宋体"/>
                <w:b w:val="0"/>
                <w:sz w:val="18"/>
              </w:rPr>
              <w:t>42</w:t>
            </w:r>
          </w:p>
        </w:tc>
        <w:tc>
          <w:tcPr>
            <w:tcW w:type="dxa" w:w="1081"/>
          </w:tcPr>
          <w:p>
            <w:pPr>
              <w:spacing w:before="20" w:after="20"/>
              <w:jc w:val="right"/>
            </w:pPr>
            <w:r/>
            <w:r>
              <w:rPr>
                <w:rFonts w:ascii="宋体" w:hAnsi="宋体" w:eastAsia="宋体"/>
                <w:b w:val="0"/>
                <w:sz w:val="18"/>
              </w:rPr>
              <w:t>53</w:t>
            </w:r>
          </w:p>
        </w:tc>
        <w:tc>
          <w:tcPr>
            <w:tcW w:type="dxa" w:w="1081"/>
          </w:tcPr>
          <w:p>
            <w:pPr>
              <w:spacing w:before="20" w:after="20"/>
              <w:jc w:val="right"/>
            </w:pPr>
            <w:r/>
            <w:r>
              <w:rPr>
                <w:rFonts w:ascii="宋体" w:hAnsi="宋体" w:eastAsia="宋体"/>
                <w:b w:val="0"/>
                <w:sz w:val="18"/>
              </w:rPr>
              <w:t>-20.8%</w:t>
            </w:r>
          </w:p>
        </w:tc>
        <w:tc>
          <w:tcPr>
            <w:tcW w:type="dxa" w:w="1081"/>
          </w:tcPr>
          <w:p>
            <w:pPr>
              <w:spacing w:before="20" w:after="20"/>
              <w:jc w:val="right"/>
            </w:pPr>
            <w:r/>
            <w:r>
              <w:rPr>
                <w:rFonts w:ascii="宋体" w:hAnsi="宋体" w:eastAsia="宋体"/>
                <w:b w:val="0"/>
                <w:sz w:val="18"/>
              </w:rPr>
              <w:t>4.7%</w:t>
            </w:r>
          </w:p>
        </w:tc>
        <w:tc>
          <w:tcPr>
            <w:tcW w:type="dxa" w:w="1081"/>
          </w:tcPr>
          <w:p>
            <w:pPr>
              <w:spacing w:before="20" w:after="20"/>
              <w:jc w:val="left"/>
            </w:pPr>
            <w:r/>
            <w:r>
              <w:rPr>
                <w:rFonts w:ascii="宋体" w:hAnsi="宋体" w:eastAsia="宋体"/>
                <w:b w:val="0"/>
                <w:sz w:val="18"/>
              </w:rPr>
              <w:t>停车管理</w:t>
            </w:r>
          </w:p>
        </w:tc>
        <w:tc>
          <w:tcPr>
            <w:tcW w:type="dxa" w:w="1081"/>
          </w:tcPr>
          <w:p>
            <w:pPr>
              <w:spacing w:before="20" w:after="20"/>
              <w:jc w:val="right"/>
            </w:pPr>
            <w:r/>
            <w:r>
              <w:rPr>
                <w:rFonts w:ascii="宋体" w:hAnsi="宋体" w:eastAsia="宋体"/>
                <w:b w:val="0"/>
                <w:sz w:val="18"/>
              </w:rPr>
              <w:t>3</w:t>
            </w:r>
          </w:p>
        </w:tc>
      </w:tr>
      <w:tr>
        <w:tc>
          <w:tcPr>
            <w:tcW w:type="dxa" w:w="1081"/>
            <w:shd w:val="clear" w:fill="F4F6F9"/>
          </w:tcPr>
          <w:p>
            <w:pPr>
              <w:spacing w:before="20" w:after="20"/>
              <w:jc w:val="right"/>
            </w:pPr>
            <w:r/>
            <w:r>
              <w:rPr>
                <w:rFonts w:ascii="宋体" w:hAnsi="宋体" w:eastAsia="宋体"/>
                <w:b w:val="0"/>
                <w:sz w:val="18"/>
              </w:rPr>
              <w:t>6</w:t>
            </w:r>
          </w:p>
        </w:tc>
        <w:tc>
          <w:tcPr>
            <w:tcW w:type="dxa" w:w="1081"/>
            <w:shd w:val="clear" w:fill="F4F6F9"/>
          </w:tcPr>
          <w:p>
            <w:pPr>
              <w:spacing w:before="20" w:after="20"/>
              <w:jc w:val="left"/>
            </w:pPr>
            <w:r/>
            <w:r>
              <w:rPr>
                <w:rFonts w:ascii="宋体" w:hAnsi="宋体" w:eastAsia="宋体"/>
                <w:b w:val="0"/>
                <w:sz w:val="18"/>
              </w:rPr>
              <w:t>化工一、四村</w:t>
            </w:r>
          </w:p>
        </w:tc>
        <w:tc>
          <w:tcPr>
            <w:tcW w:type="dxa" w:w="1081"/>
            <w:shd w:val="clear" w:fill="F4F6F9"/>
          </w:tcPr>
          <w:p>
            <w:pPr>
              <w:spacing w:before="20" w:after="20"/>
              <w:jc w:val="right"/>
            </w:pPr>
            <w:r/>
            <w:r>
              <w:rPr>
                <w:rFonts w:ascii="宋体" w:hAnsi="宋体" w:eastAsia="宋体"/>
                <w:b w:val="0"/>
                <w:sz w:val="18"/>
              </w:rPr>
              <w:t>35</w:t>
            </w:r>
          </w:p>
        </w:tc>
        <w:tc>
          <w:tcPr>
            <w:tcW w:type="dxa" w:w="1081"/>
            <w:shd w:val="clear" w:fill="F4F6F9"/>
          </w:tcPr>
          <w:p>
            <w:pPr>
              <w:spacing w:before="20" w:after="20"/>
              <w:jc w:val="right"/>
            </w:pPr>
            <w:r/>
            <w:r>
              <w:rPr>
                <w:rFonts w:ascii="宋体" w:hAnsi="宋体" w:eastAsia="宋体"/>
                <w:b w:val="0"/>
                <w:sz w:val="18"/>
              </w:rPr>
              <w:t>23</w:t>
            </w:r>
          </w:p>
        </w:tc>
        <w:tc>
          <w:tcPr>
            <w:tcW w:type="dxa" w:w="1081"/>
            <w:shd w:val="clear" w:fill="F4F6F9"/>
          </w:tcPr>
          <w:p>
            <w:pPr>
              <w:spacing w:before="20" w:after="20"/>
              <w:jc w:val="right"/>
            </w:pPr>
            <w:r/>
            <w:r>
              <w:rPr>
                <w:rFonts w:ascii="宋体" w:hAnsi="宋体" w:eastAsia="宋体"/>
                <w:b w:val="0"/>
                <w:sz w:val="18"/>
              </w:rPr>
              <w:t>+52.2%</w:t>
            </w:r>
          </w:p>
        </w:tc>
        <w:tc>
          <w:tcPr>
            <w:tcW w:type="dxa" w:w="1081"/>
            <w:shd w:val="clear" w:fill="F4F6F9"/>
          </w:tcPr>
          <w:p>
            <w:pPr>
              <w:spacing w:before="20" w:after="20"/>
              <w:jc w:val="right"/>
            </w:pPr>
            <w:r/>
            <w:r>
              <w:rPr>
                <w:rFonts w:ascii="宋体" w:hAnsi="宋体" w:eastAsia="宋体"/>
                <w:b w:val="0"/>
                <w:sz w:val="18"/>
              </w:rPr>
              <w:t>3.9%</w:t>
            </w:r>
          </w:p>
        </w:tc>
        <w:tc>
          <w:tcPr>
            <w:tcW w:type="dxa" w:w="1081"/>
            <w:shd w:val="clear" w:fill="F4F6F9"/>
          </w:tcPr>
          <w:p>
            <w:pPr>
              <w:spacing w:before="20" w:after="20"/>
              <w:jc w:val="left"/>
            </w:pPr>
            <w:r/>
            <w:r>
              <w:rPr>
                <w:rFonts w:ascii="宋体" w:hAnsi="宋体" w:eastAsia="宋体"/>
                <w:b w:val="0"/>
                <w:sz w:val="18"/>
              </w:rPr>
              <w:t>停车管理</w:t>
            </w:r>
          </w:p>
        </w:tc>
        <w:tc>
          <w:tcPr>
            <w:tcW w:type="dxa" w:w="1081"/>
            <w:shd w:val="clear" w:fill="F4F6F9"/>
          </w:tcPr>
          <w:p>
            <w:pPr>
              <w:spacing w:before="20" w:after="20"/>
              <w:jc w:val="right"/>
            </w:pPr>
            <w:r/>
            <w:r>
              <w:rPr>
                <w:rFonts w:ascii="宋体" w:hAnsi="宋体" w:eastAsia="宋体"/>
                <w:b w:val="0"/>
                <w:sz w:val="18"/>
              </w:rPr>
              <w:t>4</w:t>
            </w:r>
          </w:p>
        </w:tc>
      </w:tr>
      <w:tr>
        <w:tc>
          <w:tcPr>
            <w:tcW w:type="dxa" w:w="1081"/>
          </w:tcPr>
          <w:p>
            <w:pPr>
              <w:spacing w:before="20" w:after="20"/>
              <w:jc w:val="right"/>
            </w:pPr>
            <w:r/>
            <w:r>
              <w:rPr>
                <w:rFonts w:ascii="宋体" w:hAnsi="宋体" w:eastAsia="宋体"/>
                <w:b w:val="0"/>
                <w:sz w:val="18"/>
              </w:rPr>
              <w:t>7</w:t>
            </w:r>
          </w:p>
        </w:tc>
        <w:tc>
          <w:tcPr>
            <w:tcW w:type="dxa" w:w="1081"/>
          </w:tcPr>
          <w:p>
            <w:pPr>
              <w:spacing w:before="20" w:after="20"/>
              <w:jc w:val="left"/>
            </w:pPr>
            <w:r/>
            <w:r>
              <w:rPr>
                <w:rFonts w:ascii="宋体" w:hAnsi="宋体" w:eastAsia="宋体"/>
                <w:b w:val="0"/>
                <w:sz w:val="18"/>
              </w:rPr>
              <w:t>梅陇十一村（A块）</w:t>
            </w:r>
          </w:p>
        </w:tc>
        <w:tc>
          <w:tcPr>
            <w:tcW w:type="dxa" w:w="1081"/>
          </w:tcPr>
          <w:p>
            <w:pPr>
              <w:spacing w:before="20" w:after="20"/>
              <w:jc w:val="right"/>
            </w:pPr>
            <w:r/>
            <w:r>
              <w:rPr>
                <w:rFonts w:ascii="宋体" w:hAnsi="宋体" w:eastAsia="宋体"/>
                <w:b w:val="0"/>
                <w:sz w:val="18"/>
              </w:rPr>
              <w:t>33</w:t>
            </w:r>
          </w:p>
        </w:tc>
        <w:tc>
          <w:tcPr>
            <w:tcW w:type="dxa" w:w="1081"/>
          </w:tcPr>
          <w:p>
            <w:pPr>
              <w:spacing w:before="20" w:after="20"/>
              <w:jc w:val="right"/>
            </w:pPr>
            <w:r/>
            <w:r>
              <w:rPr>
                <w:rFonts w:ascii="宋体" w:hAnsi="宋体" w:eastAsia="宋体"/>
                <w:b w:val="0"/>
                <w:sz w:val="18"/>
              </w:rPr>
              <w:t>67</w:t>
            </w:r>
          </w:p>
        </w:tc>
        <w:tc>
          <w:tcPr>
            <w:tcW w:type="dxa" w:w="1081"/>
          </w:tcPr>
          <w:p>
            <w:pPr>
              <w:spacing w:before="20" w:after="20"/>
              <w:jc w:val="right"/>
            </w:pPr>
            <w:r/>
            <w:r>
              <w:rPr>
                <w:rFonts w:ascii="宋体" w:hAnsi="宋体" w:eastAsia="宋体"/>
                <w:b w:val="0"/>
                <w:sz w:val="18"/>
              </w:rPr>
              <w:t>-50.7%</w:t>
            </w:r>
          </w:p>
        </w:tc>
        <w:tc>
          <w:tcPr>
            <w:tcW w:type="dxa" w:w="1081"/>
          </w:tcPr>
          <w:p>
            <w:pPr>
              <w:spacing w:before="20" w:after="20"/>
              <w:jc w:val="right"/>
            </w:pPr>
            <w:r/>
            <w:r>
              <w:rPr>
                <w:rFonts w:ascii="宋体" w:hAnsi="宋体" w:eastAsia="宋体"/>
                <w:b w:val="0"/>
                <w:sz w:val="18"/>
              </w:rPr>
              <w:t>3.7%</w:t>
            </w:r>
          </w:p>
        </w:tc>
        <w:tc>
          <w:tcPr>
            <w:tcW w:type="dxa" w:w="1081"/>
          </w:tcPr>
          <w:p>
            <w:pPr>
              <w:spacing w:before="20" w:after="20"/>
              <w:jc w:val="left"/>
            </w:pPr>
            <w:r/>
            <w:r>
              <w:rPr>
                <w:rFonts w:ascii="宋体" w:hAnsi="宋体" w:eastAsia="宋体"/>
                <w:b w:val="0"/>
                <w:sz w:val="18"/>
              </w:rPr>
              <w:t>房屋维修</w:t>
            </w:r>
          </w:p>
        </w:tc>
        <w:tc>
          <w:tcPr>
            <w:tcW w:type="dxa" w:w="1081"/>
          </w:tcPr>
          <w:p>
            <w:pPr>
              <w:spacing w:before="20" w:after="20"/>
              <w:jc w:val="right"/>
            </w:pPr>
            <w:r/>
            <w:r>
              <w:rPr>
                <w:rFonts w:ascii="宋体" w:hAnsi="宋体" w:eastAsia="宋体"/>
                <w:b w:val="0"/>
                <w:sz w:val="18"/>
              </w:rPr>
              <w:t>6</w:t>
            </w:r>
          </w:p>
        </w:tc>
      </w:tr>
      <w:tr>
        <w:tc>
          <w:tcPr>
            <w:tcW w:type="dxa" w:w="1081"/>
            <w:shd w:val="clear" w:fill="F4F6F9"/>
          </w:tcPr>
          <w:p>
            <w:pPr>
              <w:spacing w:before="20" w:after="20"/>
              <w:jc w:val="right"/>
            </w:pPr>
            <w:r/>
            <w:r>
              <w:rPr>
                <w:rFonts w:ascii="宋体" w:hAnsi="宋体" w:eastAsia="宋体"/>
                <w:b w:val="0"/>
                <w:sz w:val="18"/>
              </w:rPr>
              <w:t>8</w:t>
            </w:r>
          </w:p>
        </w:tc>
        <w:tc>
          <w:tcPr>
            <w:tcW w:type="dxa" w:w="1081"/>
            <w:shd w:val="clear" w:fill="F4F6F9"/>
          </w:tcPr>
          <w:p>
            <w:pPr>
              <w:spacing w:before="20" w:after="20"/>
              <w:jc w:val="left"/>
            </w:pPr>
            <w:r/>
            <w:r>
              <w:rPr>
                <w:rFonts w:ascii="宋体" w:hAnsi="宋体" w:eastAsia="宋体"/>
                <w:b w:val="0"/>
                <w:sz w:val="18"/>
              </w:rPr>
              <w:t>闵朱小区</w:t>
            </w:r>
          </w:p>
        </w:tc>
        <w:tc>
          <w:tcPr>
            <w:tcW w:type="dxa" w:w="1081"/>
            <w:shd w:val="clear" w:fill="F4F6F9"/>
          </w:tcPr>
          <w:p>
            <w:pPr>
              <w:spacing w:before="20" w:after="20"/>
              <w:jc w:val="right"/>
            </w:pPr>
            <w:r/>
            <w:r>
              <w:rPr>
                <w:rFonts w:ascii="宋体" w:hAnsi="宋体" w:eastAsia="宋体"/>
                <w:b w:val="0"/>
                <w:sz w:val="18"/>
              </w:rPr>
              <w:t>33</w:t>
            </w:r>
          </w:p>
        </w:tc>
        <w:tc>
          <w:tcPr>
            <w:tcW w:type="dxa" w:w="1081"/>
            <w:shd w:val="clear" w:fill="F4F6F9"/>
          </w:tcPr>
          <w:p>
            <w:pPr>
              <w:spacing w:before="20" w:after="20"/>
              <w:jc w:val="right"/>
            </w:pPr>
            <w:r/>
            <w:r>
              <w:rPr>
                <w:rFonts w:ascii="宋体" w:hAnsi="宋体" w:eastAsia="宋体"/>
                <w:b w:val="0"/>
                <w:sz w:val="18"/>
              </w:rPr>
              <w:t>48</w:t>
            </w:r>
          </w:p>
        </w:tc>
        <w:tc>
          <w:tcPr>
            <w:tcW w:type="dxa" w:w="1081"/>
            <w:shd w:val="clear" w:fill="F4F6F9"/>
          </w:tcPr>
          <w:p>
            <w:pPr>
              <w:spacing w:before="20" w:after="20"/>
              <w:jc w:val="right"/>
            </w:pPr>
            <w:r/>
            <w:r>
              <w:rPr>
                <w:rFonts w:ascii="宋体" w:hAnsi="宋体" w:eastAsia="宋体"/>
                <w:b w:val="0"/>
                <w:sz w:val="18"/>
              </w:rPr>
              <w:t>-31.2%</w:t>
            </w:r>
          </w:p>
        </w:tc>
        <w:tc>
          <w:tcPr>
            <w:tcW w:type="dxa" w:w="1081"/>
            <w:shd w:val="clear" w:fill="F4F6F9"/>
          </w:tcPr>
          <w:p>
            <w:pPr>
              <w:spacing w:before="20" w:after="20"/>
              <w:jc w:val="right"/>
            </w:pPr>
            <w:r/>
            <w:r>
              <w:rPr>
                <w:rFonts w:ascii="宋体" w:hAnsi="宋体" w:eastAsia="宋体"/>
                <w:b w:val="0"/>
                <w:sz w:val="18"/>
              </w:rPr>
              <w:t>3.7%</w:t>
            </w:r>
          </w:p>
        </w:tc>
        <w:tc>
          <w:tcPr>
            <w:tcW w:type="dxa" w:w="1081"/>
            <w:shd w:val="clear" w:fill="F4F6F9"/>
          </w:tcPr>
          <w:p>
            <w:pPr>
              <w:spacing w:before="20" w:after="20"/>
              <w:jc w:val="left"/>
            </w:pPr>
            <w:r/>
            <w:r>
              <w:rPr>
                <w:rFonts w:ascii="宋体" w:hAnsi="宋体" w:eastAsia="宋体"/>
                <w:b w:val="0"/>
                <w:sz w:val="18"/>
              </w:rPr>
              <w:t>停车管理</w:t>
            </w:r>
          </w:p>
        </w:tc>
        <w:tc>
          <w:tcPr>
            <w:tcW w:type="dxa" w:w="1081"/>
            <w:shd w:val="clear" w:fill="F4F6F9"/>
          </w:tcPr>
          <w:p>
            <w:pPr>
              <w:spacing w:before="20" w:after="20"/>
              <w:jc w:val="right"/>
            </w:pPr>
            <w:r/>
            <w:r>
              <w:rPr>
                <w:rFonts w:ascii="宋体" w:hAnsi="宋体" w:eastAsia="宋体"/>
                <w:b w:val="0"/>
                <w:sz w:val="18"/>
              </w:rPr>
              <w:t>5</w:t>
            </w:r>
          </w:p>
        </w:tc>
      </w:tr>
      <w:tr>
        <w:tc>
          <w:tcPr>
            <w:tcW w:type="dxa" w:w="1081"/>
          </w:tcPr>
          <w:p>
            <w:pPr>
              <w:spacing w:before="20" w:after="20"/>
              <w:jc w:val="right"/>
            </w:pPr>
            <w:r/>
            <w:r>
              <w:rPr>
                <w:rFonts w:ascii="宋体" w:hAnsi="宋体" w:eastAsia="宋体"/>
                <w:b w:val="0"/>
                <w:sz w:val="18"/>
              </w:rPr>
              <w:t>9</w:t>
            </w:r>
          </w:p>
        </w:tc>
        <w:tc>
          <w:tcPr>
            <w:tcW w:type="dxa" w:w="1081"/>
          </w:tcPr>
          <w:p>
            <w:pPr>
              <w:spacing w:before="20" w:after="20"/>
              <w:jc w:val="left"/>
            </w:pPr>
            <w:r/>
            <w:r>
              <w:rPr>
                <w:rFonts w:ascii="宋体" w:hAnsi="宋体" w:eastAsia="宋体"/>
                <w:b w:val="0"/>
                <w:sz w:val="18"/>
              </w:rPr>
              <w:t>和平小区</w:t>
            </w:r>
          </w:p>
        </w:tc>
        <w:tc>
          <w:tcPr>
            <w:tcW w:type="dxa" w:w="1081"/>
          </w:tcPr>
          <w:p>
            <w:pPr>
              <w:spacing w:before="20" w:after="20"/>
              <w:jc w:val="right"/>
            </w:pPr>
            <w:r/>
            <w:r>
              <w:rPr>
                <w:rFonts w:ascii="宋体" w:hAnsi="宋体" w:eastAsia="宋体"/>
                <w:b w:val="0"/>
                <w:sz w:val="18"/>
              </w:rPr>
              <w:t>28</w:t>
            </w:r>
          </w:p>
        </w:tc>
        <w:tc>
          <w:tcPr>
            <w:tcW w:type="dxa" w:w="1081"/>
          </w:tcPr>
          <w:p>
            <w:pPr>
              <w:spacing w:before="20" w:after="20"/>
              <w:jc w:val="right"/>
            </w:pPr>
            <w:r/>
            <w:r>
              <w:rPr>
                <w:rFonts w:ascii="宋体" w:hAnsi="宋体" w:eastAsia="宋体"/>
                <w:b w:val="0"/>
                <w:sz w:val="18"/>
              </w:rPr>
              <w:t>34</w:t>
            </w:r>
          </w:p>
        </w:tc>
        <w:tc>
          <w:tcPr>
            <w:tcW w:type="dxa" w:w="1081"/>
          </w:tcPr>
          <w:p>
            <w:pPr>
              <w:spacing w:before="20" w:after="20"/>
              <w:jc w:val="right"/>
            </w:pPr>
            <w:r/>
            <w:r>
              <w:rPr>
                <w:rFonts w:ascii="宋体" w:hAnsi="宋体" w:eastAsia="宋体"/>
                <w:b w:val="0"/>
                <w:sz w:val="18"/>
              </w:rPr>
              <w:t>-17.6%</w:t>
            </w:r>
          </w:p>
        </w:tc>
        <w:tc>
          <w:tcPr>
            <w:tcW w:type="dxa" w:w="1081"/>
          </w:tcPr>
          <w:p>
            <w:pPr>
              <w:spacing w:before="20" w:after="20"/>
              <w:jc w:val="right"/>
            </w:pPr>
            <w:r/>
            <w:r>
              <w:rPr>
                <w:rFonts w:ascii="宋体" w:hAnsi="宋体" w:eastAsia="宋体"/>
                <w:b w:val="0"/>
                <w:sz w:val="18"/>
              </w:rPr>
              <w:t>3.1%</w:t>
            </w:r>
          </w:p>
        </w:tc>
        <w:tc>
          <w:tcPr>
            <w:tcW w:type="dxa" w:w="1081"/>
          </w:tcPr>
          <w:p>
            <w:pPr>
              <w:spacing w:before="20" w:after="20"/>
              <w:jc w:val="left"/>
            </w:pPr>
            <w:r/>
            <w:r>
              <w:rPr>
                <w:rFonts w:ascii="宋体" w:hAnsi="宋体" w:eastAsia="宋体"/>
                <w:b w:val="0"/>
                <w:sz w:val="18"/>
              </w:rPr>
              <w:t>停车管理</w:t>
            </w:r>
          </w:p>
        </w:tc>
        <w:tc>
          <w:tcPr>
            <w:tcW w:type="dxa" w:w="1081"/>
          </w:tcPr>
          <w:p>
            <w:pPr>
              <w:spacing w:before="20" w:after="20"/>
              <w:jc w:val="right"/>
            </w:pPr>
            <w:r/>
            <w:r>
              <w:rPr>
                <w:rFonts w:ascii="宋体" w:hAnsi="宋体" w:eastAsia="宋体"/>
                <w:b w:val="0"/>
                <w:sz w:val="18"/>
              </w:rPr>
              <w:t>5</w:t>
            </w:r>
          </w:p>
        </w:tc>
      </w:tr>
      <w:tr>
        <w:tc>
          <w:tcPr>
            <w:tcW w:type="dxa" w:w="1081"/>
            <w:shd w:val="clear" w:fill="F4F6F9"/>
          </w:tcPr>
          <w:p>
            <w:pPr>
              <w:spacing w:before="20" w:after="20"/>
              <w:jc w:val="right"/>
            </w:pPr>
            <w:r/>
            <w:r>
              <w:rPr>
                <w:rFonts w:ascii="宋体" w:hAnsi="宋体" w:eastAsia="宋体"/>
                <w:b w:val="0"/>
                <w:sz w:val="18"/>
              </w:rPr>
              <w:t>10</w:t>
            </w:r>
          </w:p>
        </w:tc>
        <w:tc>
          <w:tcPr>
            <w:tcW w:type="dxa" w:w="1081"/>
            <w:shd w:val="clear" w:fill="F4F6F9"/>
          </w:tcPr>
          <w:p>
            <w:pPr>
              <w:spacing w:before="20" w:after="20"/>
              <w:jc w:val="left"/>
            </w:pPr>
            <w:r/>
            <w:r>
              <w:rPr>
                <w:rFonts w:ascii="宋体" w:hAnsi="宋体" w:eastAsia="宋体"/>
                <w:b w:val="0"/>
                <w:sz w:val="18"/>
              </w:rPr>
              <w:t>金塘小区</w:t>
            </w:r>
          </w:p>
        </w:tc>
        <w:tc>
          <w:tcPr>
            <w:tcW w:type="dxa" w:w="1081"/>
            <w:shd w:val="clear" w:fill="F4F6F9"/>
          </w:tcPr>
          <w:p>
            <w:pPr>
              <w:spacing w:before="20" w:after="20"/>
              <w:jc w:val="right"/>
            </w:pPr>
            <w:r/>
            <w:r>
              <w:rPr>
                <w:rFonts w:ascii="宋体" w:hAnsi="宋体" w:eastAsia="宋体"/>
                <w:b w:val="0"/>
                <w:sz w:val="18"/>
              </w:rPr>
              <w:t>26</w:t>
            </w:r>
          </w:p>
        </w:tc>
        <w:tc>
          <w:tcPr>
            <w:tcW w:type="dxa" w:w="1081"/>
            <w:shd w:val="clear" w:fill="F4F6F9"/>
          </w:tcPr>
          <w:p>
            <w:pPr>
              <w:spacing w:before="20" w:after="20"/>
              <w:jc w:val="right"/>
            </w:pPr>
            <w:r/>
            <w:r>
              <w:rPr>
                <w:rFonts w:ascii="宋体" w:hAnsi="宋体" w:eastAsia="宋体"/>
                <w:b w:val="0"/>
                <w:sz w:val="18"/>
              </w:rPr>
              <w:t>23</w:t>
            </w:r>
          </w:p>
        </w:tc>
        <w:tc>
          <w:tcPr>
            <w:tcW w:type="dxa" w:w="1081"/>
            <w:shd w:val="clear" w:fill="F4F6F9"/>
          </w:tcPr>
          <w:p>
            <w:pPr>
              <w:spacing w:before="20" w:after="20"/>
              <w:jc w:val="right"/>
            </w:pPr>
            <w:r/>
            <w:r>
              <w:rPr>
                <w:rFonts w:ascii="宋体" w:hAnsi="宋体" w:eastAsia="宋体"/>
                <w:b w:val="0"/>
                <w:sz w:val="18"/>
              </w:rPr>
              <w:t>+13.0%</w:t>
            </w:r>
          </w:p>
        </w:tc>
        <w:tc>
          <w:tcPr>
            <w:tcW w:type="dxa" w:w="1081"/>
            <w:shd w:val="clear" w:fill="F4F6F9"/>
          </w:tcPr>
          <w:p>
            <w:pPr>
              <w:spacing w:before="20" w:after="20"/>
              <w:jc w:val="right"/>
            </w:pPr>
            <w:r/>
            <w:r>
              <w:rPr>
                <w:rFonts w:ascii="宋体" w:hAnsi="宋体" w:eastAsia="宋体"/>
                <w:b w:val="0"/>
                <w:sz w:val="18"/>
              </w:rPr>
              <w:t>2.9%</w:t>
            </w:r>
          </w:p>
        </w:tc>
        <w:tc>
          <w:tcPr>
            <w:tcW w:type="dxa" w:w="1081"/>
            <w:shd w:val="clear" w:fill="F4F6F9"/>
          </w:tcPr>
          <w:p>
            <w:pPr>
              <w:spacing w:before="20" w:after="20"/>
              <w:jc w:val="left"/>
            </w:pPr>
            <w:r/>
            <w:r>
              <w:rPr>
                <w:rFonts w:ascii="宋体" w:hAnsi="宋体" w:eastAsia="宋体"/>
                <w:b w:val="0"/>
                <w:sz w:val="18"/>
              </w:rPr>
              <w:t>房屋违规使用</w:t>
            </w:r>
          </w:p>
        </w:tc>
        <w:tc>
          <w:tcPr>
            <w:tcW w:type="dxa" w:w="1081"/>
            <w:shd w:val="clear" w:fill="F4F6F9"/>
          </w:tcPr>
          <w:p>
            <w:pPr>
              <w:spacing w:before="20" w:after="20"/>
              <w:jc w:val="right"/>
            </w:pPr>
            <w:r/>
            <w:r>
              <w:rPr>
                <w:rFonts w:ascii="宋体" w:hAnsi="宋体" w:eastAsia="宋体"/>
                <w:b w:val="0"/>
                <w:sz w:val="18"/>
              </w:rPr>
              <w:t>4</w:t>
            </w:r>
          </w:p>
        </w:tc>
      </w:tr>
    </w:tbl>
    <w:p>
      <w:pPr>
        <w:spacing w:after="120"/>
      </w:pP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8646"/>
            <w:gridSpan w:val="6"/>
            <w:shd w:val="clear" w:fill="DCE6F2"/>
          </w:tcPr>
          <w:p>
            <w:pPr>
              <w:spacing w:before="20" w:after="20"/>
              <w:jc w:val="center"/>
            </w:pPr>
            <w:r/>
            <w:r>
              <w:rPr>
                <w:rFonts w:ascii="宋体" w:hAnsi="宋体" w:eastAsia="宋体"/>
                <w:b/>
                <w:sz w:val="19"/>
              </w:rPr>
              <w:t>地址级热点（可下派核查的具体地址）</w:t>
            </w:r>
          </w:p>
        </w:tc>
      </w:tr>
      <w:tr>
        <w:trPr>
          <w:tblHeader w:val="true"/>
        </w:trPr>
        <w:tc>
          <w:tcPr>
            <w:tcW w:type="dxa" w:w="1441"/>
            <w:shd w:val="clear" w:fill="1A3A5F"/>
          </w:tcPr>
          <w:p>
            <w:pPr>
              <w:spacing w:before="20" w:after="20"/>
              <w:jc w:val="center"/>
            </w:pPr>
            <w:r/>
            <w:r>
              <w:rPr>
                <w:rFonts w:ascii="宋体" w:hAnsi="宋体" w:eastAsia="宋体"/>
                <w:b/>
                <w:color w:val="FFFFFF"/>
                <w:sz w:val="18"/>
              </w:rPr>
              <w:t>#</w:t>
            </w:r>
          </w:p>
        </w:tc>
        <w:tc>
          <w:tcPr>
            <w:tcW w:type="dxa" w:w="1441"/>
            <w:shd w:val="clear" w:fill="1A3A5F"/>
          </w:tcPr>
          <w:p>
            <w:pPr>
              <w:spacing w:before="20" w:after="20"/>
              <w:jc w:val="center"/>
            </w:pPr>
            <w:r/>
            <w:r>
              <w:rPr>
                <w:rFonts w:ascii="宋体" w:hAnsi="宋体" w:eastAsia="宋体"/>
                <w:b/>
                <w:color w:val="FFFFFF"/>
                <w:sz w:val="18"/>
              </w:rPr>
              <w:t>地址</w:t>
            </w:r>
          </w:p>
        </w:tc>
        <w:tc>
          <w:tcPr>
            <w:tcW w:type="dxa" w:w="1441"/>
            <w:shd w:val="clear" w:fill="1A3A5F"/>
          </w:tcPr>
          <w:p>
            <w:pPr>
              <w:spacing w:before="20" w:after="20"/>
              <w:jc w:val="center"/>
            </w:pPr>
            <w:r/>
            <w:r>
              <w:rPr>
                <w:rFonts w:ascii="宋体" w:hAnsi="宋体" w:eastAsia="宋体"/>
                <w:b/>
                <w:color w:val="FFFFFF"/>
                <w:sz w:val="18"/>
              </w:rPr>
              <w:t>2026年1-8月</w:t>
            </w:r>
          </w:p>
        </w:tc>
        <w:tc>
          <w:tcPr>
            <w:tcW w:type="dxa" w:w="1441"/>
            <w:shd w:val="clear" w:fill="1A3A5F"/>
          </w:tcPr>
          <w:p>
            <w:pPr>
              <w:spacing w:before="20" w:after="20"/>
              <w:jc w:val="center"/>
            </w:pPr>
            <w:r/>
            <w:r>
              <w:rPr>
                <w:rFonts w:ascii="宋体" w:hAnsi="宋体" w:eastAsia="宋体"/>
                <w:b/>
                <w:color w:val="FFFFFF"/>
                <w:sz w:val="18"/>
              </w:rPr>
              <w:t>2025年同期</w:t>
            </w:r>
          </w:p>
        </w:tc>
        <w:tc>
          <w:tcPr>
            <w:tcW w:type="dxa" w:w="1441"/>
            <w:shd w:val="clear" w:fill="1A3A5F"/>
          </w:tcPr>
          <w:p>
            <w:pPr>
              <w:spacing w:before="20" w:after="20"/>
              <w:jc w:val="center"/>
            </w:pPr>
            <w:r/>
            <w:r>
              <w:rPr>
                <w:rFonts w:ascii="宋体" w:hAnsi="宋体" w:eastAsia="宋体"/>
                <w:b/>
                <w:color w:val="FFFFFF"/>
                <w:sz w:val="18"/>
              </w:rPr>
              <w:t>增减</w:t>
            </w:r>
          </w:p>
        </w:tc>
        <w:tc>
          <w:tcPr>
            <w:tcW w:type="dxa" w:w="1441"/>
            <w:shd w:val="clear" w:fill="1A3A5F"/>
          </w:tcPr>
          <w:p>
            <w:pPr>
              <w:spacing w:before="20" w:after="20"/>
              <w:jc w:val="center"/>
            </w:pPr>
            <w:r/>
            <w:r>
              <w:rPr>
                <w:rFonts w:ascii="宋体" w:hAnsi="宋体" w:eastAsia="宋体"/>
                <w:b/>
                <w:color w:val="FFFFFF"/>
                <w:sz w:val="18"/>
              </w:rPr>
              <w:t>首要类别</w:t>
            </w:r>
          </w:p>
        </w:tc>
      </w:tr>
      <w:tr>
        <w:tc>
          <w:tcPr>
            <w:tcW w:type="dxa" w:w="1441"/>
          </w:tcPr>
          <w:p>
            <w:pPr>
              <w:spacing w:before="20" w:after="20"/>
              <w:jc w:val="right"/>
            </w:pPr>
            <w:r/>
            <w:r>
              <w:rPr>
                <w:rFonts w:ascii="宋体" w:hAnsi="宋体" w:eastAsia="宋体"/>
                <w:b w:val="0"/>
                <w:sz w:val="18"/>
              </w:rPr>
              <w:t>1</w:t>
            </w:r>
          </w:p>
        </w:tc>
        <w:tc>
          <w:tcPr>
            <w:tcW w:type="dxa" w:w="1441"/>
          </w:tcPr>
          <w:p>
            <w:pPr>
              <w:spacing w:before="20" w:after="20"/>
              <w:jc w:val="left"/>
            </w:pPr>
            <w:r/>
            <w:r>
              <w:rPr>
                <w:rFonts w:ascii="宋体" w:hAnsi="宋体" w:eastAsia="宋体"/>
                <w:b w:val="0"/>
                <w:sz w:val="18"/>
              </w:rPr>
              <w:t>凌云新村1-144号、151-169号</w:t>
            </w:r>
          </w:p>
        </w:tc>
        <w:tc>
          <w:tcPr>
            <w:tcW w:type="dxa" w:w="1441"/>
          </w:tcPr>
          <w:p>
            <w:pPr>
              <w:spacing w:before="20" w:after="20"/>
              <w:jc w:val="right"/>
            </w:pPr>
            <w:r/>
            <w:r>
              <w:rPr>
                <w:rFonts w:ascii="宋体" w:hAnsi="宋体" w:eastAsia="宋体"/>
                <w:b w:val="0"/>
                <w:sz w:val="18"/>
              </w:rPr>
              <w:t>91</w:t>
            </w:r>
          </w:p>
        </w:tc>
        <w:tc>
          <w:tcPr>
            <w:tcW w:type="dxa" w:w="1441"/>
          </w:tcPr>
          <w:p>
            <w:pPr>
              <w:spacing w:before="20" w:after="20"/>
              <w:jc w:val="right"/>
            </w:pPr>
            <w:r/>
            <w:r>
              <w:rPr>
                <w:rFonts w:ascii="宋体" w:hAnsi="宋体" w:eastAsia="宋体"/>
                <w:b w:val="0"/>
                <w:sz w:val="18"/>
              </w:rPr>
              <w:t>100</w:t>
            </w:r>
          </w:p>
        </w:tc>
        <w:tc>
          <w:tcPr>
            <w:tcW w:type="dxa" w:w="1441"/>
          </w:tcPr>
          <w:p>
            <w:pPr>
              <w:spacing w:before="20" w:after="20"/>
              <w:jc w:val="right"/>
            </w:pPr>
            <w:r/>
            <w:r>
              <w:rPr>
                <w:rFonts w:ascii="宋体" w:hAnsi="宋体" w:eastAsia="宋体"/>
                <w:b w:val="0"/>
                <w:sz w:val="18"/>
              </w:rPr>
              <w:t>-9</w:t>
            </w:r>
          </w:p>
        </w:tc>
        <w:tc>
          <w:tcPr>
            <w:tcW w:type="dxa" w:w="1441"/>
          </w:tcPr>
          <w:p>
            <w:pPr>
              <w:spacing w:before="20" w:after="20"/>
              <w:jc w:val="left"/>
            </w:pPr>
            <w:r/>
            <w:r>
              <w:rPr>
                <w:rFonts w:ascii="宋体" w:hAnsi="宋体" w:eastAsia="宋体"/>
                <w:b w:val="0"/>
                <w:sz w:val="18"/>
              </w:rPr>
              <w:t>停车管理</w:t>
            </w:r>
          </w:p>
        </w:tc>
      </w:tr>
      <w:tr>
        <w:tc>
          <w:tcPr>
            <w:tcW w:type="dxa" w:w="1441"/>
            <w:shd w:val="clear" w:fill="F4F6F9"/>
          </w:tcPr>
          <w:p>
            <w:pPr>
              <w:spacing w:before="20" w:after="20"/>
              <w:jc w:val="right"/>
            </w:pPr>
            <w:r/>
            <w:r>
              <w:rPr>
                <w:rFonts w:ascii="宋体" w:hAnsi="宋体" w:eastAsia="宋体"/>
                <w:b w:val="0"/>
                <w:sz w:val="18"/>
              </w:rPr>
              <w:t>2</w:t>
            </w:r>
          </w:p>
        </w:tc>
        <w:tc>
          <w:tcPr>
            <w:tcW w:type="dxa" w:w="1441"/>
            <w:shd w:val="clear" w:fill="F4F6F9"/>
          </w:tcPr>
          <w:p>
            <w:pPr>
              <w:spacing w:before="20" w:after="20"/>
              <w:jc w:val="left"/>
            </w:pPr>
            <w:r/>
            <w:r>
              <w:rPr>
                <w:rFonts w:ascii="宋体" w:hAnsi="宋体" w:eastAsia="宋体"/>
                <w:b w:val="0"/>
                <w:sz w:val="18"/>
              </w:rPr>
              <w:t>上中西路55弄1-61号</w:t>
            </w:r>
          </w:p>
        </w:tc>
        <w:tc>
          <w:tcPr>
            <w:tcW w:type="dxa" w:w="1441"/>
            <w:shd w:val="clear" w:fill="F4F6F9"/>
          </w:tcPr>
          <w:p>
            <w:pPr>
              <w:spacing w:before="20" w:after="20"/>
              <w:jc w:val="right"/>
            </w:pPr>
            <w:r/>
            <w:r>
              <w:rPr>
                <w:rFonts w:ascii="宋体" w:hAnsi="宋体" w:eastAsia="宋体"/>
                <w:b w:val="0"/>
                <w:sz w:val="18"/>
              </w:rPr>
              <w:t>66</w:t>
            </w:r>
          </w:p>
        </w:tc>
        <w:tc>
          <w:tcPr>
            <w:tcW w:type="dxa" w:w="1441"/>
            <w:shd w:val="clear" w:fill="F4F6F9"/>
          </w:tcPr>
          <w:p>
            <w:pPr>
              <w:spacing w:before="20" w:after="20"/>
              <w:jc w:val="right"/>
            </w:pPr>
            <w:r/>
            <w:r>
              <w:rPr>
                <w:rFonts w:ascii="宋体" w:hAnsi="宋体" w:eastAsia="宋体"/>
                <w:b w:val="0"/>
                <w:sz w:val="18"/>
              </w:rPr>
              <w:t>20</w:t>
            </w:r>
          </w:p>
        </w:tc>
        <w:tc>
          <w:tcPr>
            <w:tcW w:type="dxa" w:w="1441"/>
            <w:shd w:val="clear" w:fill="F4F6F9"/>
          </w:tcPr>
          <w:p>
            <w:pPr>
              <w:spacing w:before="20" w:after="20"/>
              <w:jc w:val="right"/>
            </w:pPr>
            <w:r/>
            <w:r>
              <w:rPr>
                <w:rFonts w:ascii="宋体" w:hAnsi="宋体" w:eastAsia="宋体"/>
                <w:b w:val="0"/>
                <w:sz w:val="18"/>
              </w:rPr>
              <w:t>+46</w:t>
            </w:r>
          </w:p>
        </w:tc>
        <w:tc>
          <w:tcPr>
            <w:tcW w:type="dxa" w:w="1441"/>
            <w:shd w:val="clear" w:fill="F4F6F9"/>
          </w:tcPr>
          <w:p>
            <w:pPr>
              <w:spacing w:before="20" w:after="20"/>
              <w:jc w:val="left"/>
            </w:pPr>
            <w:r/>
            <w:r>
              <w:rPr>
                <w:rFonts w:ascii="宋体" w:hAnsi="宋体" w:eastAsia="宋体"/>
                <w:b w:val="0"/>
                <w:sz w:val="18"/>
              </w:rPr>
              <w:t>停车管理</w:t>
            </w:r>
          </w:p>
        </w:tc>
      </w:tr>
      <w:tr>
        <w:tc>
          <w:tcPr>
            <w:tcW w:type="dxa" w:w="1441"/>
          </w:tcPr>
          <w:p>
            <w:pPr>
              <w:spacing w:before="20" w:after="20"/>
              <w:jc w:val="right"/>
            </w:pPr>
            <w:r/>
            <w:r>
              <w:rPr>
                <w:rFonts w:ascii="宋体" w:hAnsi="宋体" w:eastAsia="宋体"/>
                <w:b w:val="0"/>
                <w:sz w:val="18"/>
              </w:rPr>
              <w:t>3</w:t>
            </w:r>
          </w:p>
        </w:tc>
        <w:tc>
          <w:tcPr>
            <w:tcW w:type="dxa" w:w="1441"/>
          </w:tcPr>
          <w:p>
            <w:pPr>
              <w:spacing w:before="20" w:after="20"/>
              <w:jc w:val="left"/>
            </w:pPr>
            <w:r/>
            <w:r>
              <w:rPr>
                <w:rFonts w:ascii="宋体" w:hAnsi="宋体" w:eastAsia="宋体"/>
                <w:b w:val="0"/>
                <w:sz w:val="18"/>
              </w:rPr>
              <w:t>梅陇四村1-94号</w:t>
            </w:r>
          </w:p>
        </w:tc>
        <w:tc>
          <w:tcPr>
            <w:tcW w:type="dxa" w:w="1441"/>
          </w:tcPr>
          <w:p>
            <w:pPr>
              <w:spacing w:before="20" w:after="20"/>
              <w:jc w:val="right"/>
            </w:pPr>
            <w:r/>
            <w:r>
              <w:rPr>
                <w:rFonts w:ascii="宋体" w:hAnsi="宋体" w:eastAsia="宋体"/>
                <w:b w:val="0"/>
                <w:sz w:val="18"/>
              </w:rPr>
              <w:t>60</w:t>
            </w:r>
          </w:p>
        </w:tc>
        <w:tc>
          <w:tcPr>
            <w:tcW w:type="dxa" w:w="1441"/>
          </w:tcPr>
          <w:p>
            <w:pPr>
              <w:spacing w:before="20" w:after="20"/>
              <w:jc w:val="right"/>
            </w:pPr>
            <w:r/>
            <w:r>
              <w:rPr>
                <w:rFonts w:ascii="宋体" w:hAnsi="宋体" w:eastAsia="宋体"/>
                <w:b w:val="0"/>
                <w:sz w:val="18"/>
              </w:rPr>
              <w:t>62</w:t>
            </w:r>
          </w:p>
        </w:tc>
        <w:tc>
          <w:tcPr>
            <w:tcW w:type="dxa" w:w="1441"/>
          </w:tcPr>
          <w:p>
            <w:pPr>
              <w:spacing w:before="20" w:after="20"/>
              <w:jc w:val="right"/>
            </w:pPr>
            <w:r/>
            <w:r>
              <w:rPr>
                <w:rFonts w:ascii="宋体" w:hAnsi="宋体" w:eastAsia="宋体"/>
                <w:b w:val="0"/>
                <w:sz w:val="18"/>
              </w:rPr>
              <w:t>-2</w:t>
            </w:r>
          </w:p>
        </w:tc>
        <w:tc>
          <w:tcPr>
            <w:tcW w:type="dxa" w:w="1441"/>
          </w:tcPr>
          <w:p>
            <w:pPr>
              <w:spacing w:before="20" w:after="20"/>
              <w:jc w:val="left"/>
            </w:pPr>
            <w:r/>
            <w:r>
              <w:rPr>
                <w:rFonts w:ascii="宋体" w:hAnsi="宋体" w:eastAsia="宋体"/>
                <w:b w:val="0"/>
                <w:sz w:val="18"/>
              </w:rPr>
              <w:t>旧住房改造</w:t>
            </w:r>
          </w:p>
        </w:tc>
      </w:tr>
      <w:tr>
        <w:tc>
          <w:tcPr>
            <w:tcW w:type="dxa" w:w="1441"/>
            <w:shd w:val="clear" w:fill="F4F6F9"/>
          </w:tcPr>
          <w:p>
            <w:pPr>
              <w:spacing w:before="20" w:after="20"/>
              <w:jc w:val="right"/>
            </w:pPr>
            <w:r/>
            <w:r>
              <w:rPr>
                <w:rFonts w:ascii="宋体" w:hAnsi="宋体" w:eastAsia="宋体"/>
                <w:b w:val="0"/>
                <w:sz w:val="18"/>
              </w:rPr>
              <w:t>4</w:t>
            </w:r>
          </w:p>
        </w:tc>
        <w:tc>
          <w:tcPr>
            <w:tcW w:type="dxa" w:w="1441"/>
            <w:shd w:val="clear" w:fill="F4F6F9"/>
          </w:tcPr>
          <w:p>
            <w:pPr>
              <w:spacing w:before="20" w:after="20"/>
              <w:jc w:val="left"/>
            </w:pPr>
            <w:r/>
            <w:r>
              <w:rPr>
                <w:rFonts w:ascii="宋体" w:hAnsi="宋体" w:eastAsia="宋体"/>
                <w:b w:val="0"/>
                <w:sz w:val="18"/>
              </w:rPr>
              <w:t>梅陇五村（多层）1-9号、11-38号、40-53号、55-69号</w:t>
            </w:r>
          </w:p>
        </w:tc>
        <w:tc>
          <w:tcPr>
            <w:tcW w:type="dxa" w:w="1441"/>
            <w:shd w:val="clear" w:fill="F4F6F9"/>
          </w:tcPr>
          <w:p>
            <w:pPr>
              <w:spacing w:before="20" w:after="20"/>
              <w:jc w:val="right"/>
            </w:pPr>
            <w:r/>
            <w:r>
              <w:rPr>
                <w:rFonts w:ascii="宋体" w:hAnsi="宋体" w:eastAsia="宋体"/>
                <w:b w:val="0"/>
                <w:sz w:val="18"/>
              </w:rPr>
              <w:t>52</w:t>
            </w:r>
          </w:p>
        </w:tc>
        <w:tc>
          <w:tcPr>
            <w:tcW w:type="dxa" w:w="1441"/>
            <w:shd w:val="clear" w:fill="F4F6F9"/>
          </w:tcPr>
          <w:p>
            <w:pPr>
              <w:spacing w:before="20" w:after="20"/>
              <w:jc w:val="right"/>
            </w:pPr>
            <w:r/>
            <w:r>
              <w:rPr>
                <w:rFonts w:ascii="宋体" w:hAnsi="宋体" w:eastAsia="宋体"/>
                <w:b w:val="0"/>
                <w:sz w:val="18"/>
              </w:rPr>
              <w:t>46</w:t>
            </w:r>
          </w:p>
        </w:tc>
        <w:tc>
          <w:tcPr>
            <w:tcW w:type="dxa" w:w="1441"/>
            <w:shd w:val="clear" w:fill="F4F6F9"/>
          </w:tcPr>
          <w:p>
            <w:pPr>
              <w:spacing w:before="20" w:after="20"/>
              <w:jc w:val="right"/>
            </w:pPr>
            <w:r/>
            <w:r>
              <w:rPr>
                <w:rFonts w:ascii="宋体" w:hAnsi="宋体" w:eastAsia="宋体"/>
                <w:b w:val="0"/>
                <w:sz w:val="18"/>
              </w:rPr>
              <w:t>+6</w:t>
            </w:r>
          </w:p>
        </w:tc>
        <w:tc>
          <w:tcPr>
            <w:tcW w:type="dxa" w:w="1441"/>
            <w:shd w:val="clear" w:fill="F4F6F9"/>
          </w:tcPr>
          <w:p>
            <w:pPr>
              <w:spacing w:before="20" w:after="20"/>
              <w:jc w:val="left"/>
            </w:pPr>
            <w:r/>
            <w:r>
              <w:rPr>
                <w:rFonts w:ascii="宋体" w:hAnsi="宋体" w:eastAsia="宋体"/>
                <w:b w:val="0"/>
                <w:sz w:val="18"/>
              </w:rPr>
              <w:t>停车管理</w:t>
            </w:r>
          </w:p>
        </w:tc>
      </w:tr>
      <w:tr>
        <w:tc>
          <w:tcPr>
            <w:tcW w:type="dxa" w:w="1441"/>
          </w:tcPr>
          <w:p>
            <w:pPr>
              <w:spacing w:before="20" w:after="20"/>
              <w:jc w:val="right"/>
            </w:pPr>
            <w:r/>
            <w:r>
              <w:rPr>
                <w:rFonts w:ascii="宋体" w:hAnsi="宋体" w:eastAsia="宋体"/>
                <w:b w:val="0"/>
                <w:sz w:val="18"/>
              </w:rPr>
              <w:t>5</w:t>
            </w:r>
          </w:p>
        </w:tc>
        <w:tc>
          <w:tcPr>
            <w:tcW w:type="dxa" w:w="1441"/>
          </w:tcPr>
          <w:p>
            <w:pPr>
              <w:spacing w:before="20" w:after="20"/>
              <w:jc w:val="left"/>
            </w:pPr>
            <w:r/>
            <w:r>
              <w:rPr>
                <w:rFonts w:ascii="宋体" w:hAnsi="宋体" w:eastAsia="宋体"/>
                <w:b w:val="0"/>
                <w:sz w:val="18"/>
              </w:rPr>
              <w:t>天等路258弄1-39号、43-66号</w:t>
            </w:r>
          </w:p>
        </w:tc>
        <w:tc>
          <w:tcPr>
            <w:tcW w:type="dxa" w:w="1441"/>
          </w:tcPr>
          <w:p>
            <w:pPr>
              <w:spacing w:before="20" w:after="20"/>
              <w:jc w:val="right"/>
            </w:pPr>
            <w:r/>
            <w:r>
              <w:rPr>
                <w:rFonts w:ascii="宋体" w:hAnsi="宋体" w:eastAsia="宋体"/>
                <w:b w:val="0"/>
                <w:sz w:val="18"/>
              </w:rPr>
              <w:t>42</w:t>
            </w:r>
          </w:p>
        </w:tc>
        <w:tc>
          <w:tcPr>
            <w:tcW w:type="dxa" w:w="1441"/>
          </w:tcPr>
          <w:p>
            <w:pPr>
              <w:spacing w:before="20" w:after="20"/>
              <w:jc w:val="right"/>
            </w:pPr>
            <w:r/>
            <w:r>
              <w:rPr>
                <w:rFonts w:ascii="宋体" w:hAnsi="宋体" w:eastAsia="宋体"/>
                <w:b w:val="0"/>
                <w:sz w:val="18"/>
              </w:rPr>
              <w:t>53</w:t>
            </w:r>
          </w:p>
        </w:tc>
        <w:tc>
          <w:tcPr>
            <w:tcW w:type="dxa" w:w="1441"/>
          </w:tcPr>
          <w:p>
            <w:pPr>
              <w:spacing w:before="20" w:after="20"/>
              <w:jc w:val="right"/>
            </w:pPr>
            <w:r/>
            <w:r>
              <w:rPr>
                <w:rFonts w:ascii="宋体" w:hAnsi="宋体" w:eastAsia="宋体"/>
                <w:b w:val="0"/>
                <w:sz w:val="18"/>
              </w:rPr>
              <w:t>-11</w:t>
            </w:r>
          </w:p>
        </w:tc>
        <w:tc>
          <w:tcPr>
            <w:tcW w:type="dxa" w:w="1441"/>
          </w:tcPr>
          <w:p>
            <w:pPr>
              <w:spacing w:before="20" w:after="20"/>
              <w:jc w:val="left"/>
            </w:pPr>
            <w:r/>
            <w:r>
              <w:rPr>
                <w:rFonts w:ascii="宋体" w:hAnsi="宋体" w:eastAsia="宋体"/>
                <w:b w:val="0"/>
                <w:sz w:val="18"/>
              </w:rPr>
              <w:t>停车管理</w:t>
            </w:r>
          </w:p>
        </w:tc>
      </w:tr>
      <w:tr>
        <w:tc>
          <w:tcPr>
            <w:tcW w:type="dxa" w:w="1441"/>
            <w:shd w:val="clear" w:fill="F4F6F9"/>
          </w:tcPr>
          <w:p>
            <w:pPr>
              <w:spacing w:before="20" w:after="20"/>
              <w:jc w:val="right"/>
            </w:pPr>
            <w:r/>
            <w:r>
              <w:rPr>
                <w:rFonts w:ascii="宋体" w:hAnsi="宋体" w:eastAsia="宋体"/>
                <w:b w:val="0"/>
                <w:sz w:val="18"/>
              </w:rPr>
              <w:t>6</w:t>
            </w:r>
          </w:p>
        </w:tc>
        <w:tc>
          <w:tcPr>
            <w:tcW w:type="dxa" w:w="1441"/>
            <w:shd w:val="clear" w:fill="F4F6F9"/>
          </w:tcPr>
          <w:p>
            <w:pPr>
              <w:spacing w:before="20" w:after="20"/>
              <w:jc w:val="left"/>
            </w:pPr>
            <w:r/>
            <w:r>
              <w:rPr>
                <w:rFonts w:ascii="宋体" w:hAnsi="宋体" w:eastAsia="宋体"/>
                <w:b w:val="0"/>
                <w:sz w:val="18"/>
              </w:rPr>
              <w:t>化工一村101-206号，化工四村401-404号</w:t>
            </w:r>
          </w:p>
        </w:tc>
        <w:tc>
          <w:tcPr>
            <w:tcW w:type="dxa" w:w="1441"/>
            <w:shd w:val="clear" w:fill="F4F6F9"/>
          </w:tcPr>
          <w:p>
            <w:pPr>
              <w:spacing w:before="20" w:after="20"/>
              <w:jc w:val="right"/>
            </w:pPr>
            <w:r/>
            <w:r>
              <w:rPr>
                <w:rFonts w:ascii="宋体" w:hAnsi="宋体" w:eastAsia="宋体"/>
                <w:b w:val="0"/>
                <w:sz w:val="18"/>
              </w:rPr>
              <w:t>35</w:t>
            </w:r>
          </w:p>
        </w:tc>
        <w:tc>
          <w:tcPr>
            <w:tcW w:type="dxa" w:w="1441"/>
            <w:shd w:val="clear" w:fill="F4F6F9"/>
          </w:tcPr>
          <w:p>
            <w:pPr>
              <w:spacing w:before="20" w:after="20"/>
              <w:jc w:val="right"/>
            </w:pPr>
            <w:r/>
            <w:r>
              <w:rPr>
                <w:rFonts w:ascii="宋体" w:hAnsi="宋体" w:eastAsia="宋体"/>
                <w:b w:val="0"/>
                <w:sz w:val="18"/>
              </w:rPr>
              <w:t>23</w:t>
            </w:r>
          </w:p>
        </w:tc>
        <w:tc>
          <w:tcPr>
            <w:tcW w:type="dxa" w:w="1441"/>
            <w:shd w:val="clear" w:fill="F4F6F9"/>
          </w:tcPr>
          <w:p>
            <w:pPr>
              <w:spacing w:before="20" w:after="20"/>
              <w:jc w:val="right"/>
            </w:pPr>
            <w:r/>
            <w:r>
              <w:rPr>
                <w:rFonts w:ascii="宋体" w:hAnsi="宋体" w:eastAsia="宋体"/>
                <w:b w:val="0"/>
                <w:sz w:val="18"/>
              </w:rPr>
              <w:t>+12</w:t>
            </w:r>
          </w:p>
        </w:tc>
        <w:tc>
          <w:tcPr>
            <w:tcW w:type="dxa" w:w="1441"/>
            <w:shd w:val="clear" w:fill="F4F6F9"/>
          </w:tcPr>
          <w:p>
            <w:pPr>
              <w:spacing w:before="20" w:after="20"/>
              <w:jc w:val="left"/>
            </w:pPr>
            <w:r/>
            <w:r>
              <w:rPr>
                <w:rFonts w:ascii="宋体" w:hAnsi="宋体" w:eastAsia="宋体"/>
                <w:b w:val="0"/>
                <w:sz w:val="18"/>
              </w:rPr>
              <w:t>停车管理</w:t>
            </w:r>
          </w:p>
        </w:tc>
      </w:tr>
    </w:tbl>
    <w:p>
      <w:pPr>
        <w:spacing w:after="120"/>
      </w:pP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8645"/>
            <w:gridSpan w:val="7"/>
            <w:shd w:val="clear" w:fill="DCE6F2"/>
          </w:tcPr>
          <w:p>
            <w:pPr>
              <w:spacing w:before="20" w:after="20"/>
              <w:jc w:val="center"/>
            </w:pPr>
            <w:r/>
            <w:r>
              <w:rPr>
                <w:rFonts w:ascii="宋体" w:hAnsi="宋体" w:eastAsia="宋体"/>
                <w:b/>
                <w:sz w:val="19"/>
              </w:rPr>
              <w:t>物业企业投诉 Top10</w:t>
            </w:r>
          </w:p>
        </w:tc>
      </w:tr>
      <w:tr>
        <w:trPr>
          <w:tblHeader w:val="true"/>
        </w:trPr>
        <w:tc>
          <w:tcPr>
            <w:tcW w:type="dxa" w:w="1235"/>
            <w:shd w:val="clear" w:fill="1A3A5F"/>
          </w:tcPr>
          <w:p>
            <w:pPr>
              <w:spacing w:before="20" w:after="20"/>
              <w:jc w:val="center"/>
            </w:pPr>
            <w:r/>
            <w:r>
              <w:rPr>
                <w:rFonts w:ascii="宋体" w:hAnsi="宋体" w:eastAsia="宋体"/>
                <w:b/>
                <w:color w:val="FFFFFF"/>
                <w:sz w:val="18"/>
              </w:rPr>
              <w:t>#</w:t>
            </w:r>
          </w:p>
        </w:tc>
        <w:tc>
          <w:tcPr>
            <w:tcW w:type="dxa" w:w="1235"/>
            <w:shd w:val="clear" w:fill="1A3A5F"/>
          </w:tcPr>
          <w:p>
            <w:pPr>
              <w:spacing w:before="20" w:after="20"/>
              <w:jc w:val="center"/>
            </w:pPr>
            <w:r/>
            <w:r>
              <w:rPr>
                <w:rFonts w:ascii="宋体" w:hAnsi="宋体" w:eastAsia="宋体"/>
                <w:b/>
                <w:color w:val="FFFFFF"/>
                <w:sz w:val="18"/>
              </w:rPr>
              <w:t>企业</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同比</w:t>
            </w:r>
          </w:p>
        </w:tc>
        <w:tc>
          <w:tcPr>
            <w:tcW w:type="dxa" w:w="1235"/>
            <w:shd w:val="clear" w:fill="1A3A5F"/>
          </w:tcPr>
          <w:p>
            <w:pPr>
              <w:spacing w:before="20" w:after="20"/>
              <w:jc w:val="center"/>
            </w:pPr>
            <w:r/>
            <w:r>
              <w:rPr>
                <w:rFonts w:ascii="宋体" w:hAnsi="宋体" w:eastAsia="宋体"/>
                <w:b/>
                <w:color w:val="FFFFFF"/>
                <w:sz w:val="18"/>
              </w:rPr>
              <w:t>占本镇 / 涉及小区</w:t>
            </w:r>
          </w:p>
        </w:tc>
        <w:tc>
          <w:tcPr>
            <w:tcW w:type="dxa" w:w="1235"/>
            <w:shd w:val="clear" w:fill="1A3A5F"/>
          </w:tcPr>
          <w:p>
            <w:pPr>
              <w:spacing w:before="20" w:after="20"/>
              <w:jc w:val="center"/>
            </w:pPr>
            <w:r/>
            <w:r>
              <w:rPr>
                <w:rFonts w:ascii="宋体" w:hAnsi="宋体" w:eastAsia="宋体"/>
                <w:b/>
                <w:color w:val="FFFFFF"/>
                <w:sz w:val="18"/>
              </w:rPr>
            </w:r>
          </w:p>
        </w:tc>
      </w:tr>
      <w:tr>
        <w:tc>
          <w:tcPr>
            <w:tcW w:type="dxa" w:w="1235"/>
          </w:tcPr>
          <w:p>
            <w:pPr>
              <w:spacing w:before="20" w:after="20"/>
              <w:jc w:val="right"/>
            </w:pPr>
            <w:r/>
            <w:r>
              <w:rPr>
                <w:rFonts w:ascii="宋体" w:hAnsi="宋体" w:eastAsia="宋体"/>
                <w:b w:val="0"/>
                <w:sz w:val="18"/>
              </w:rPr>
              <w:t>1</w:t>
            </w:r>
          </w:p>
        </w:tc>
        <w:tc>
          <w:tcPr>
            <w:tcW w:type="dxa" w:w="1235"/>
          </w:tcPr>
          <w:p>
            <w:pPr>
              <w:spacing w:before="20" w:after="20"/>
              <w:jc w:val="left"/>
            </w:pPr>
            <w:r/>
            <w:r>
              <w:rPr>
                <w:rFonts w:ascii="宋体" w:hAnsi="宋体" w:eastAsia="宋体"/>
                <w:b w:val="0"/>
                <w:sz w:val="18"/>
              </w:rPr>
              <w:t>上海徐房物业有限公司</w:t>
            </w:r>
          </w:p>
        </w:tc>
        <w:tc>
          <w:tcPr>
            <w:tcW w:type="dxa" w:w="1235"/>
          </w:tcPr>
          <w:p>
            <w:pPr>
              <w:spacing w:before="20" w:after="20"/>
              <w:jc w:val="right"/>
            </w:pPr>
            <w:r/>
            <w:r>
              <w:rPr>
                <w:rFonts w:ascii="宋体" w:hAnsi="宋体" w:eastAsia="宋体"/>
                <w:b w:val="0"/>
                <w:sz w:val="18"/>
              </w:rPr>
              <w:t>178</w:t>
            </w:r>
          </w:p>
        </w:tc>
        <w:tc>
          <w:tcPr>
            <w:tcW w:type="dxa" w:w="1235"/>
          </w:tcPr>
          <w:p>
            <w:pPr>
              <w:spacing w:before="20" w:after="20"/>
              <w:jc w:val="right"/>
            </w:pPr>
            <w:r/>
            <w:r>
              <w:rPr>
                <w:rFonts w:ascii="宋体" w:hAnsi="宋体" w:eastAsia="宋体"/>
                <w:b w:val="0"/>
                <w:sz w:val="18"/>
              </w:rPr>
              <w:t>250</w:t>
            </w:r>
          </w:p>
        </w:tc>
        <w:tc>
          <w:tcPr>
            <w:tcW w:type="dxa" w:w="1235"/>
          </w:tcPr>
          <w:p>
            <w:pPr>
              <w:spacing w:before="20" w:after="20"/>
              <w:jc w:val="right"/>
            </w:pPr>
            <w:r/>
            <w:r>
              <w:rPr>
                <w:rFonts w:ascii="宋体" w:hAnsi="宋体" w:eastAsia="宋体"/>
                <w:b w:val="0"/>
                <w:sz w:val="18"/>
              </w:rPr>
              <w:t>-28.8%</w:t>
            </w:r>
          </w:p>
        </w:tc>
        <w:tc>
          <w:tcPr>
            <w:tcW w:type="dxa" w:w="1235"/>
          </w:tcPr>
          <w:p>
            <w:pPr>
              <w:spacing w:before="20" w:after="20"/>
              <w:jc w:val="right"/>
            </w:pPr>
            <w:r/>
            <w:r>
              <w:rPr>
                <w:rFonts w:ascii="宋体" w:hAnsi="宋体" w:eastAsia="宋体"/>
                <w:b w:val="0"/>
                <w:sz w:val="18"/>
              </w:rPr>
              <w:t>19.8%</w:t>
            </w:r>
          </w:p>
        </w:tc>
        <w:tc>
          <w:tcPr>
            <w:tcW w:type="dxa" w:w="1235"/>
          </w:tcPr>
          <w:p>
            <w:pPr>
              <w:spacing w:before="20" w:after="20"/>
              <w:jc w:val="right"/>
            </w:pPr>
            <w:r/>
            <w:r>
              <w:rPr>
                <w:rFonts w:ascii="宋体" w:hAnsi="宋体" w:eastAsia="宋体"/>
                <w:b w:val="0"/>
                <w:sz w:val="18"/>
              </w:rPr>
              <w:t>9</w:t>
            </w:r>
          </w:p>
        </w:tc>
      </w:tr>
      <w:tr>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left"/>
            </w:pPr>
            <w:r/>
            <w:r>
              <w:rPr>
                <w:rFonts w:ascii="宋体" w:hAnsi="宋体" w:eastAsia="宋体"/>
                <w:b w:val="0"/>
                <w:sz w:val="18"/>
              </w:rPr>
              <w:t>上海金辉物业有限公司</w:t>
            </w:r>
          </w:p>
        </w:tc>
        <w:tc>
          <w:tcPr>
            <w:tcW w:type="dxa" w:w="1235"/>
            <w:shd w:val="clear" w:fill="F4F6F9"/>
          </w:tcPr>
          <w:p>
            <w:pPr>
              <w:spacing w:before="20" w:after="20"/>
              <w:jc w:val="right"/>
            </w:pPr>
            <w:r/>
            <w:r>
              <w:rPr>
                <w:rFonts w:ascii="宋体" w:hAnsi="宋体" w:eastAsia="宋体"/>
                <w:b w:val="0"/>
                <w:sz w:val="18"/>
              </w:rPr>
              <w:t>134</w:t>
            </w:r>
          </w:p>
        </w:tc>
        <w:tc>
          <w:tcPr>
            <w:tcW w:type="dxa" w:w="1235"/>
            <w:shd w:val="clear" w:fill="F4F6F9"/>
          </w:tcPr>
          <w:p>
            <w:pPr>
              <w:spacing w:before="20" w:after="20"/>
              <w:jc w:val="right"/>
            </w:pPr>
            <w:r/>
            <w:r>
              <w:rPr>
                <w:rFonts w:ascii="宋体" w:hAnsi="宋体" w:eastAsia="宋体"/>
                <w:b w:val="0"/>
                <w:sz w:val="18"/>
              </w:rPr>
              <w:t>202</w:t>
            </w:r>
          </w:p>
        </w:tc>
        <w:tc>
          <w:tcPr>
            <w:tcW w:type="dxa" w:w="1235"/>
            <w:shd w:val="clear" w:fill="F4F6F9"/>
          </w:tcPr>
          <w:p>
            <w:pPr>
              <w:spacing w:before="20" w:after="20"/>
              <w:jc w:val="right"/>
            </w:pPr>
            <w:r/>
            <w:r>
              <w:rPr>
                <w:rFonts w:ascii="宋体" w:hAnsi="宋体" w:eastAsia="宋体"/>
                <w:b w:val="0"/>
                <w:sz w:val="18"/>
              </w:rPr>
              <w:t>-33.7%</w:t>
            </w:r>
          </w:p>
        </w:tc>
        <w:tc>
          <w:tcPr>
            <w:tcW w:type="dxa" w:w="1235"/>
            <w:shd w:val="clear" w:fill="F4F6F9"/>
          </w:tcPr>
          <w:p>
            <w:pPr>
              <w:spacing w:before="20" w:after="20"/>
              <w:jc w:val="right"/>
            </w:pPr>
            <w:r/>
            <w:r>
              <w:rPr>
                <w:rFonts w:ascii="宋体" w:hAnsi="宋体" w:eastAsia="宋体"/>
                <w:b w:val="0"/>
                <w:sz w:val="18"/>
              </w:rPr>
              <w:t>14.9%</w:t>
            </w:r>
          </w:p>
        </w:tc>
        <w:tc>
          <w:tcPr>
            <w:tcW w:type="dxa" w:w="1235"/>
            <w:shd w:val="clear" w:fill="F4F6F9"/>
          </w:tcPr>
          <w:p>
            <w:pPr>
              <w:spacing w:before="20" w:after="20"/>
              <w:jc w:val="right"/>
            </w:pPr>
            <w:r/>
            <w:r>
              <w:rPr>
                <w:rFonts w:ascii="宋体" w:hAnsi="宋体" w:eastAsia="宋体"/>
                <w:b w:val="0"/>
                <w:sz w:val="18"/>
              </w:rPr>
              <w:t>7</w:t>
            </w:r>
          </w:p>
        </w:tc>
      </w:tr>
      <w:tr>
        <w:tc>
          <w:tcPr>
            <w:tcW w:type="dxa" w:w="1235"/>
          </w:tcPr>
          <w:p>
            <w:pPr>
              <w:spacing w:before="20" w:after="20"/>
              <w:jc w:val="right"/>
            </w:pPr>
            <w:r/>
            <w:r>
              <w:rPr>
                <w:rFonts w:ascii="宋体" w:hAnsi="宋体" w:eastAsia="宋体"/>
                <w:b w:val="0"/>
                <w:sz w:val="18"/>
              </w:rPr>
              <w:t>3</w:t>
            </w:r>
          </w:p>
        </w:tc>
        <w:tc>
          <w:tcPr>
            <w:tcW w:type="dxa" w:w="1235"/>
          </w:tcPr>
          <w:p>
            <w:pPr>
              <w:spacing w:before="20" w:after="20"/>
              <w:jc w:val="left"/>
            </w:pPr>
            <w:r/>
            <w:r>
              <w:rPr>
                <w:rFonts w:ascii="宋体" w:hAnsi="宋体" w:eastAsia="宋体"/>
                <w:b w:val="0"/>
                <w:sz w:val="18"/>
              </w:rPr>
              <w:t>上海市工联物业公司</w:t>
            </w:r>
          </w:p>
        </w:tc>
        <w:tc>
          <w:tcPr>
            <w:tcW w:type="dxa" w:w="1235"/>
          </w:tcPr>
          <w:p>
            <w:pPr>
              <w:spacing w:before="20" w:after="20"/>
              <w:jc w:val="right"/>
            </w:pPr>
            <w:r/>
            <w:r>
              <w:rPr>
                <w:rFonts w:ascii="宋体" w:hAnsi="宋体" w:eastAsia="宋体"/>
                <w:b w:val="0"/>
                <w:sz w:val="18"/>
              </w:rPr>
              <w:t>91</w:t>
            </w:r>
          </w:p>
        </w:tc>
        <w:tc>
          <w:tcPr>
            <w:tcW w:type="dxa" w:w="1235"/>
          </w:tcPr>
          <w:p>
            <w:pPr>
              <w:spacing w:before="20" w:after="20"/>
              <w:jc w:val="right"/>
            </w:pPr>
            <w:r/>
            <w:r>
              <w:rPr>
                <w:rFonts w:ascii="宋体" w:hAnsi="宋体" w:eastAsia="宋体"/>
                <w:b w:val="0"/>
                <w:sz w:val="18"/>
              </w:rPr>
              <w:t>128</w:t>
            </w:r>
          </w:p>
        </w:tc>
        <w:tc>
          <w:tcPr>
            <w:tcW w:type="dxa" w:w="1235"/>
          </w:tcPr>
          <w:p>
            <w:pPr>
              <w:spacing w:before="20" w:after="20"/>
              <w:jc w:val="right"/>
            </w:pPr>
            <w:r/>
            <w:r>
              <w:rPr>
                <w:rFonts w:ascii="宋体" w:hAnsi="宋体" w:eastAsia="宋体"/>
                <w:b w:val="0"/>
                <w:sz w:val="18"/>
              </w:rPr>
              <w:t>-28.9%</w:t>
            </w:r>
          </w:p>
        </w:tc>
        <w:tc>
          <w:tcPr>
            <w:tcW w:type="dxa" w:w="1235"/>
          </w:tcPr>
          <w:p>
            <w:pPr>
              <w:spacing w:before="20" w:after="20"/>
              <w:jc w:val="right"/>
            </w:pPr>
            <w:r/>
            <w:r>
              <w:rPr>
                <w:rFonts w:ascii="宋体" w:hAnsi="宋体" w:eastAsia="宋体"/>
                <w:b w:val="0"/>
                <w:sz w:val="18"/>
              </w:rPr>
              <w:t>10.1%</w:t>
            </w:r>
          </w:p>
        </w:tc>
        <w:tc>
          <w:tcPr>
            <w:tcW w:type="dxa" w:w="1235"/>
          </w:tcPr>
          <w:p>
            <w:pPr>
              <w:spacing w:before="20" w:after="20"/>
              <w:jc w:val="right"/>
            </w:pPr>
            <w:r/>
            <w:r>
              <w:rPr>
                <w:rFonts w:ascii="宋体" w:hAnsi="宋体" w:eastAsia="宋体"/>
                <w:b w:val="0"/>
                <w:sz w:val="18"/>
              </w:rPr>
              <w:t>4</w:t>
            </w:r>
          </w:p>
        </w:tc>
      </w:tr>
      <w:tr>
        <w:tc>
          <w:tcPr>
            <w:tcW w:type="dxa" w:w="1235"/>
            <w:shd w:val="clear" w:fill="F4F6F9"/>
          </w:tcPr>
          <w:p>
            <w:pPr>
              <w:spacing w:before="20" w:after="20"/>
              <w:jc w:val="right"/>
            </w:pPr>
            <w:r/>
            <w:r>
              <w:rPr>
                <w:rFonts w:ascii="宋体" w:hAnsi="宋体" w:eastAsia="宋体"/>
                <w:b w:val="0"/>
                <w:sz w:val="18"/>
              </w:rPr>
              <w:t>4</w:t>
            </w:r>
          </w:p>
        </w:tc>
        <w:tc>
          <w:tcPr>
            <w:tcW w:type="dxa" w:w="1235"/>
            <w:shd w:val="clear" w:fill="F4F6F9"/>
          </w:tcPr>
          <w:p>
            <w:pPr>
              <w:spacing w:before="20" w:after="20"/>
              <w:jc w:val="left"/>
            </w:pPr>
            <w:r/>
            <w:r>
              <w:rPr>
                <w:rFonts w:ascii="宋体" w:hAnsi="宋体" w:eastAsia="宋体"/>
                <w:b w:val="0"/>
                <w:sz w:val="18"/>
              </w:rPr>
              <w:t>上海华卫装潢公司物业管理服务部</w:t>
            </w:r>
          </w:p>
        </w:tc>
        <w:tc>
          <w:tcPr>
            <w:tcW w:type="dxa" w:w="1235"/>
            <w:shd w:val="clear" w:fill="F4F6F9"/>
          </w:tcPr>
          <w:p>
            <w:pPr>
              <w:spacing w:before="20" w:after="20"/>
              <w:jc w:val="right"/>
            </w:pPr>
            <w:r/>
            <w:r>
              <w:rPr>
                <w:rFonts w:ascii="宋体" w:hAnsi="宋体" w:eastAsia="宋体"/>
                <w:b w:val="0"/>
                <w:sz w:val="18"/>
              </w:rPr>
              <w:t>69</w:t>
            </w:r>
          </w:p>
        </w:tc>
        <w:tc>
          <w:tcPr>
            <w:tcW w:type="dxa" w:w="1235"/>
            <w:shd w:val="clear" w:fill="F4F6F9"/>
          </w:tcPr>
          <w:p>
            <w:pPr>
              <w:spacing w:before="20" w:after="20"/>
              <w:jc w:val="right"/>
            </w:pPr>
            <w:r/>
            <w:r>
              <w:rPr>
                <w:rFonts w:ascii="宋体" w:hAnsi="宋体" w:eastAsia="宋体"/>
                <w:b w:val="0"/>
                <w:sz w:val="18"/>
              </w:rPr>
              <w:t>57</w:t>
            </w:r>
          </w:p>
        </w:tc>
        <w:tc>
          <w:tcPr>
            <w:tcW w:type="dxa" w:w="1235"/>
            <w:shd w:val="clear" w:fill="F4F6F9"/>
          </w:tcPr>
          <w:p>
            <w:pPr>
              <w:spacing w:before="20" w:after="20"/>
              <w:jc w:val="right"/>
            </w:pPr>
            <w:r/>
            <w:r>
              <w:rPr>
                <w:rFonts w:ascii="宋体" w:hAnsi="宋体" w:eastAsia="宋体"/>
                <w:b w:val="0"/>
                <w:sz w:val="18"/>
              </w:rPr>
              <w:t>+21.1%</w:t>
            </w:r>
          </w:p>
        </w:tc>
        <w:tc>
          <w:tcPr>
            <w:tcW w:type="dxa" w:w="1235"/>
            <w:shd w:val="clear" w:fill="F4F6F9"/>
          </w:tcPr>
          <w:p>
            <w:pPr>
              <w:spacing w:before="20" w:after="20"/>
              <w:jc w:val="right"/>
            </w:pPr>
            <w:r/>
            <w:r>
              <w:rPr>
                <w:rFonts w:ascii="宋体" w:hAnsi="宋体" w:eastAsia="宋体"/>
                <w:b w:val="0"/>
                <w:sz w:val="18"/>
              </w:rPr>
              <w:t>7.7%</w:t>
            </w:r>
          </w:p>
        </w:tc>
        <w:tc>
          <w:tcPr>
            <w:tcW w:type="dxa" w:w="1235"/>
            <w:shd w:val="clear" w:fill="F4F6F9"/>
          </w:tcPr>
          <w:p>
            <w:pPr>
              <w:spacing w:before="20" w:after="20"/>
              <w:jc w:val="right"/>
            </w:pPr>
            <w:r/>
            <w:r>
              <w:rPr>
                <w:rFonts w:ascii="宋体" w:hAnsi="宋体" w:eastAsia="宋体"/>
                <w:b w:val="0"/>
                <w:sz w:val="18"/>
              </w:rPr>
              <w:t>3</w:t>
            </w:r>
          </w:p>
        </w:tc>
      </w:tr>
      <w:tr>
        <w:tc>
          <w:tcPr>
            <w:tcW w:type="dxa" w:w="1235"/>
          </w:tcPr>
          <w:p>
            <w:pPr>
              <w:spacing w:before="20" w:after="20"/>
              <w:jc w:val="right"/>
            </w:pPr>
            <w:r/>
            <w:r>
              <w:rPr>
                <w:rFonts w:ascii="宋体" w:hAnsi="宋体" w:eastAsia="宋体"/>
                <w:b w:val="0"/>
                <w:sz w:val="18"/>
              </w:rPr>
              <w:t>5</w:t>
            </w:r>
          </w:p>
        </w:tc>
        <w:tc>
          <w:tcPr>
            <w:tcW w:type="dxa" w:w="1235"/>
          </w:tcPr>
          <w:p>
            <w:pPr>
              <w:spacing w:before="20" w:after="20"/>
              <w:jc w:val="left"/>
            </w:pPr>
            <w:r/>
            <w:r>
              <w:rPr>
                <w:rFonts w:ascii="宋体" w:hAnsi="宋体" w:eastAsia="宋体"/>
                <w:b w:val="0"/>
                <w:sz w:val="18"/>
              </w:rPr>
              <w:t>秀澜（上海）物业管理有限公司</w:t>
            </w:r>
          </w:p>
        </w:tc>
        <w:tc>
          <w:tcPr>
            <w:tcW w:type="dxa" w:w="1235"/>
          </w:tcPr>
          <w:p>
            <w:pPr>
              <w:spacing w:before="20" w:after="20"/>
              <w:jc w:val="right"/>
            </w:pPr>
            <w:r/>
            <w:r>
              <w:rPr>
                <w:rFonts w:ascii="宋体" w:hAnsi="宋体" w:eastAsia="宋体"/>
                <w:b w:val="0"/>
                <w:sz w:val="18"/>
              </w:rPr>
              <w:t>66</w:t>
            </w:r>
          </w:p>
        </w:tc>
        <w:tc>
          <w:tcPr>
            <w:tcW w:type="dxa" w:w="1235"/>
          </w:tcPr>
          <w:p>
            <w:pPr>
              <w:spacing w:before="20" w:after="20"/>
              <w:jc w:val="right"/>
            </w:pPr>
            <w:r/>
            <w:r>
              <w:rPr>
                <w:rFonts w:ascii="宋体" w:hAnsi="宋体" w:eastAsia="宋体"/>
                <w:b w:val="0"/>
                <w:sz w:val="18"/>
              </w:rPr>
              <w:t>20</w:t>
            </w:r>
          </w:p>
        </w:tc>
        <w:tc>
          <w:tcPr>
            <w:tcW w:type="dxa" w:w="1235"/>
          </w:tcPr>
          <w:p>
            <w:pPr>
              <w:spacing w:before="20" w:after="20"/>
              <w:jc w:val="right"/>
            </w:pPr>
            <w:r/>
            <w:r>
              <w:rPr>
                <w:rFonts w:ascii="宋体" w:hAnsi="宋体" w:eastAsia="宋体"/>
                <w:b w:val="0"/>
                <w:sz w:val="18"/>
              </w:rPr>
              <w:t>+230.0%</w:t>
            </w:r>
          </w:p>
        </w:tc>
        <w:tc>
          <w:tcPr>
            <w:tcW w:type="dxa" w:w="1235"/>
          </w:tcPr>
          <w:p>
            <w:pPr>
              <w:spacing w:before="20" w:after="20"/>
              <w:jc w:val="right"/>
            </w:pPr>
            <w:r/>
            <w:r>
              <w:rPr>
                <w:rFonts w:ascii="宋体" w:hAnsi="宋体" w:eastAsia="宋体"/>
                <w:b w:val="0"/>
                <w:sz w:val="18"/>
              </w:rPr>
              <w:t>7.4%</w:t>
            </w:r>
          </w:p>
        </w:tc>
        <w:tc>
          <w:tcPr>
            <w:tcW w:type="dxa" w:w="1235"/>
          </w:tcPr>
          <w:p>
            <w:pPr>
              <w:spacing w:before="20" w:after="20"/>
              <w:jc w:val="right"/>
            </w:pPr>
            <w:r/>
            <w:r>
              <w:rPr>
                <w:rFonts w:ascii="宋体" w:hAnsi="宋体" w:eastAsia="宋体"/>
                <w:b w:val="0"/>
                <w:sz w:val="18"/>
              </w:rPr>
              <w:t>1</w:t>
            </w:r>
          </w:p>
        </w:tc>
      </w:tr>
      <w:tr>
        <w:tc>
          <w:tcPr>
            <w:tcW w:type="dxa" w:w="1235"/>
            <w:shd w:val="clear" w:fill="F4F6F9"/>
          </w:tcPr>
          <w:p>
            <w:pPr>
              <w:spacing w:before="20" w:after="20"/>
              <w:jc w:val="right"/>
            </w:pPr>
            <w:r/>
            <w:r>
              <w:rPr>
                <w:rFonts w:ascii="宋体" w:hAnsi="宋体" w:eastAsia="宋体"/>
                <w:b w:val="0"/>
                <w:sz w:val="18"/>
              </w:rPr>
              <w:t>6</w:t>
            </w:r>
          </w:p>
        </w:tc>
        <w:tc>
          <w:tcPr>
            <w:tcW w:type="dxa" w:w="1235"/>
            <w:shd w:val="clear" w:fill="F4F6F9"/>
          </w:tcPr>
          <w:p>
            <w:pPr>
              <w:spacing w:before="20" w:after="20"/>
              <w:jc w:val="left"/>
            </w:pPr>
            <w:r/>
            <w:r>
              <w:rPr>
                <w:rFonts w:ascii="宋体" w:hAnsi="宋体" w:eastAsia="宋体"/>
                <w:b w:val="0"/>
                <w:sz w:val="18"/>
              </w:rPr>
              <w:t>上海诚锦物业管理有限公司</w:t>
            </w:r>
          </w:p>
        </w:tc>
        <w:tc>
          <w:tcPr>
            <w:tcW w:type="dxa" w:w="1235"/>
            <w:shd w:val="clear" w:fill="F4F6F9"/>
          </w:tcPr>
          <w:p>
            <w:pPr>
              <w:spacing w:before="20" w:after="20"/>
              <w:jc w:val="right"/>
            </w:pPr>
            <w:r/>
            <w:r>
              <w:rPr>
                <w:rFonts w:ascii="宋体" w:hAnsi="宋体" w:eastAsia="宋体"/>
                <w:b w:val="0"/>
                <w:sz w:val="18"/>
              </w:rPr>
              <w:t>58</w:t>
            </w:r>
          </w:p>
        </w:tc>
        <w:tc>
          <w:tcPr>
            <w:tcW w:type="dxa" w:w="1235"/>
            <w:shd w:val="clear" w:fill="F4F6F9"/>
          </w:tcPr>
          <w:p>
            <w:pPr>
              <w:spacing w:before="20" w:after="20"/>
              <w:jc w:val="right"/>
            </w:pPr>
            <w:r/>
            <w:r>
              <w:rPr>
                <w:rFonts w:ascii="宋体" w:hAnsi="宋体" w:eastAsia="宋体"/>
                <w:b w:val="0"/>
                <w:sz w:val="18"/>
              </w:rPr>
              <w:t>70</w:t>
            </w:r>
          </w:p>
        </w:tc>
        <w:tc>
          <w:tcPr>
            <w:tcW w:type="dxa" w:w="1235"/>
            <w:shd w:val="clear" w:fill="F4F6F9"/>
          </w:tcPr>
          <w:p>
            <w:pPr>
              <w:spacing w:before="20" w:after="20"/>
              <w:jc w:val="right"/>
            </w:pPr>
            <w:r/>
            <w:r>
              <w:rPr>
                <w:rFonts w:ascii="宋体" w:hAnsi="宋体" w:eastAsia="宋体"/>
                <w:b w:val="0"/>
                <w:sz w:val="18"/>
              </w:rPr>
              <w:t>-17.1%</w:t>
            </w:r>
          </w:p>
        </w:tc>
        <w:tc>
          <w:tcPr>
            <w:tcW w:type="dxa" w:w="1235"/>
            <w:shd w:val="clear" w:fill="F4F6F9"/>
          </w:tcPr>
          <w:p>
            <w:pPr>
              <w:spacing w:before="20" w:after="20"/>
              <w:jc w:val="right"/>
            </w:pPr>
            <w:r/>
            <w:r>
              <w:rPr>
                <w:rFonts w:ascii="宋体" w:hAnsi="宋体" w:eastAsia="宋体"/>
                <w:b w:val="0"/>
                <w:sz w:val="18"/>
              </w:rPr>
              <w:t>6.5%</w:t>
            </w:r>
          </w:p>
        </w:tc>
        <w:tc>
          <w:tcPr>
            <w:tcW w:type="dxa" w:w="1235"/>
            <w:shd w:val="clear" w:fill="F4F6F9"/>
          </w:tcPr>
          <w:p>
            <w:pPr>
              <w:spacing w:before="20" w:after="20"/>
              <w:jc w:val="right"/>
            </w:pPr>
            <w:r/>
            <w:r>
              <w:rPr>
                <w:rFonts w:ascii="宋体" w:hAnsi="宋体" w:eastAsia="宋体"/>
                <w:b w:val="0"/>
                <w:sz w:val="18"/>
              </w:rPr>
              <w:t>3</w:t>
            </w:r>
          </w:p>
        </w:tc>
      </w:tr>
      <w:tr>
        <w:tc>
          <w:tcPr>
            <w:tcW w:type="dxa" w:w="1235"/>
          </w:tcPr>
          <w:p>
            <w:pPr>
              <w:spacing w:before="20" w:after="20"/>
              <w:jc w:val="right"/>
            </w:pPr>
            <w:r/>
            <w:r>
              <w:rPr>
                <w:rFonts w:ascii="宋体" w:hAnsi="宋体" w:eastAsia="宋体"/>
                <w:b w:val="0"/>
                <w:sz w:val="18"/>
              </w:rPr>
              <w:t>7</w:t>
            </w:r>
          </w:p>
        </w:tc>
        <w:tc>
          <w:tcPr>
            <w:tcW w:type="dxa" w:w="1235"/>
          </w:tcPr>
          <w:p>
            <w:pPr>
              <w:spacing w:before="20" w:after="20"/>
              <w:jc w:val="left"/>
            </w:pPr>
            <w:r/>
            <w:r>
              <w:rPr>
                <w:rFonts w:ascii="宋体" w:hAnsi="宋体" w:eastAsia="宋体"/>
                <w:b w:val="0"/>
                <w:sz w:val="18"/>
              </w:rPr>
              <w:t>上海中鹊物业服务有限公司</w:t>
            </w:r>
          </w:p>
        </w:tc>
        <w:tc>
          <w:tcPr>
            <w:tcW w:type="dxa" w:w="1235"/>
          </w:tcPr>
          <w:p>
            <w:pPr>
              <w:spacing w:before="20" w:after="20"/>
              <w:jc w:val="right"/>
            </w:pPr>
            <w:r/>
            <w:r>
              <w:rPr>
                <w:rFonts w:ascii="宋体" w:hAnsi="宋体" w:eastAsia="宋体"/>
                <w:b w:val="0"/>
                <w:sz w:val="18"/>
              </w:rPr>
              <w:t>55</w:t>
            </w:r>
          </w:p>
        </w:tc>
        <w:tc>
          <w:tcPr>
            <w:tcW w:type="dxa" w:w="1235"/>
          </w:tcPr>
          <w:p>
            <w:pPr>
              <w:spacing w:before="20" w:after="20"/>
              <w:jc w:val="right"/>
            </w:pPr>
            <w:r/>
            <w:r>
              <w:rPr>
                <w:rFonts w:ascii="宋体" w:hAnsi="宋体" w:eastAsia="宋体"/>
                <w:b w:val="0"/>
                <w:sz w:val="18"/>
              </w:rPr>
              <w:t>0</w:t>
            </w:r>
          </w:p>
        </w:tc>
        <w:tc>
          <w:tcPr>
            <w:tcW w:type="dxa" w:w="1235"/>
          </w:tcPr>
          <w:p>
            <w:pPr>
              <w:spacing w:before="20" w:after="20"/>
              <w:jc w:val="left"/>
            </w:pPr>
            <w:r/>
            <w:r>
              <w:rPr>
                <w:rFonts w:ascii="宋体" w:hAnsi="宋体" w:eastAsia="宋体"/>
                <w:b w:val="0"/>
                <w:sz w:val="18"/>
              </w:rPr>
              <w:t>—</w:t>
            </w:r>
          </w:p>
        </w:tc>
        <w:tc>
          <w:tcPr>
            <w:tcW w:type="dxa" w:w="1235"/>
          </w:tcPr>
          <w:p>
            <w:pPr>
              <w:spacing w:before="20" w:after="20"/>
              <w:jc w:val="right"/>
            </w:pPr>
            <w:r/>
            <w:r>
              <w:rPr>
                <w:rFonts w:ascii="宋体" w:hAnsi="宋体" w:eastAsia="宋体"/>
                <w:b w:val="0"/>
                <w:sz w:val="18"/>
              </w:rPr>
              <w:t>6.1%</w:t>
            </w:r>
          </w:p>
        </w:tc>
        <w:tc>
          <w:tcPr>
            <w:tcW w:type="dxa" w:w="1235"/>
          </w:tcPr>
          <w:p>
            <w:pPr>
              <w:spacing w:before="20" w:after="20"/>
              <w:jc w:val="right"/>
            </w:pPr>
            <w:r/>
            <w:r>
              <w:rPr>
                <w:rFonts w:ascii="宋体" w:hAnsi="宋体" w:eastAsia="宋体"/>
                <w:b w:val="0"/>
                <w:sz w:val="18"/>
              </w:rPr>
              <w:t>1</w:t>
            </w:r>
          </w:p>
        </w:tc>
      </w:tr>
      <w:tr>
        <w:tc>
          <w:tcPr>
            <w:tcW w:type="dxa" w:w="1235"/>
            <w:shd w:val="clear" w:fill="F4F6F9"/>
          </w:tcPr>
          <w:p>
            <w:pPr>
              <w:spacing w:before="20" w:after="20"/>
              <w:jc w:val="right"/>
            </w:pPr>
            <w:r/>
            <w:r>
              <w:rPr>
                <w:rFonts w:ascii="宋体" w:hAnsi="宋体" w:eastAsia="宋体"/>
                <w:b w:val="0"/>
                <w:sz w:val="18"/>
              </w:rPr>
              <w:t>8</w:t>
            </w:r>
          </w:p>
        </w:tc>
        <w:tc>
          <w:tcPr>
            <w:tcW w:type="dxa" w:w="1235"/>
            <w:shd w:val="clear" w:fill="F4F6F9"/>
          </w:tcPr>
          <w:p>
            <w:pPr>
              <w:spacing w:before="20" w:after="20"/>
              <w:jc w:val="left"/>
            </w:pPr>
            <w:r/>
            <w:r>
              <w:rPr>
                <w:rFonts w:ascii="宋体" w:hAnsi="宋体" w:eastAsia="宋体"/>
                <w:b w:val="0"/>
                <w:sz w:val="18"/>
              </w:rPr>
              <w:t>上海阳光投资（集团）物业管理有限公司</w:t>
            </w:r>
          </w:p>
        </w:tc>
        <w:tc>
          <w:tcPr>
            <w:tcW w:type="dxa" w:w="1235"/>
            <w:shd w:val="clear" w:fill="F4F6F9"/>
          </w:tcPr>
          <w:p>
            <w:pPr>
              <w:spacing w:before="20" w:after="20"/>
              <w:jc w:val="right"/>
            </w:pPr>
            <w:r/>
            <w:r>
              <w:rPr>
                <w:rFonts w:ascii="宋体" w:hAnsi="宋体" w:eastAsia="宋体"/>
                <w:b w:val="0"/>
                <w:sz w:val="18"/>
              </w:rPr>
              <w:t>54</w:t>
            </w:r>
          </w:p>
        </w:tc>
        <w:tc>
          <w:tcPr>
            <w:tcW w:type="dxa" w:w="1235"/>
            <w:shd w:val="clear" w:fill="F4F6F9"/>
          </w:tcPr>
          <w:p>
            <w:pPr>
              <w:spacing w:before="20" w:after="20"/>
              <w:jc w:val="right"/>
            </w:pPr>
            <w:r/>
            <w:r>
              <w:rPr>
                <w:rFonts w:ascii="宋体" w:hAnsi="宋体" w:eastAsia="宋体"/>
                <w:b w:val="0"/>
                <w:sz w:val="18"/>
              </w:rPr>
              <w:t>79</w:t>
            </w:r>
          </w:p>
        </w:tc>
        <w:tc>
          <w:tcPr>
            <w:tcW w:type="dxa" w:w="1235"/>
            <w:shd w:val="clear" w:fill="F4F6F9"/>
          </w:tcPr>
          <w:p>
            <w:pPr>
              <w:spacing w:before="20" w:after="20"/>
              <w:jc w:val="right"/>
            </w:pPr>
            <w:r/>
            <w:r>
              <w:rPr>
                <w:rFonts w:ascii="宋体" w:hAnsi="宋体" w:eastAsia="宋体"/>
                <w:b w:val="0"/>
                <w:sz w:val="18"/>
              </w:rPr>
              <w:t>-31.6%</w:t>
            </w:r>
          </w:p>
        </w:tc>
        <w:tc>
          <w:tcPr>
            <w:tcW w:type="dxa" w:w="1235"/>
            <w:shd w:val="clear" w:fill="F4F6F9"/>
          </w:tcPr>
          <w:p>
            <w:pPr>
              <w:spacing w:before="20" w:after="20"/>
              <w:jc w:val="right"/>
            </w:pPr>
            <w:r/>
            <w:r>
              <w:rPr>
                <w:rFonts w:ascii="宋体" w:hAnsi="宋体" w:eastAsia="宋体"/>
                <w:b w:val="0"/>
                <w:sz w:val="18"/>
              </w:rPr>
              <w:t>6.0%</w:t>
            </w:r>
          </w:p>
        </w:tc>
        <w:tc>
          <w:tcPr>
            <w:tcW w:type="dxa" w:w="1235"/>
            <w:shd w:val="clear" w:fill="F4F6F9"/>
          </w:tcPr>
          <w:p>
            <w:pPr>
              <w:spacing w:before="20" w:after="20"/>
              <w:jc w:val="right"/>
            </w:pPr>
            <w:r/>
            <w:r>
              <w:rPr>
                <w:rFonts w:ascii="宋体" w:hAnsi="宋体" w:eastAsia="宋体"/>
                <w:b w:val="0"/>
                <w:sz w:val="18"/>
              </w:rPr>
              <w:t>5</w:t>
            </w:r>
          </w:p>
        </w:tc>
      </w:tr>
      <w:tr>
        <w:tc>
          <w:tcPr>
            <w:tcW w:type="dxa" w:w="1235"/>
          </w:tcPr>
          <w:p>
            <w:pPr>
              <w:spacing w:before="20" w:after="20"/>
              <w:jc w:val="right"/>
            </w:pPr>
            <w:r/>
            <w:r>
              <w:rPr>
                <w:rFonts w:ascii="宋体" w:hAnsi="宋体" w:eastAsia="宋体"/>
                <w:b w:val="0"/>
                <w:sz w:val="18"/>
              </w:rPr>
              <w:t>9</w:t>
            </w:r>
          </w:p>
        </w:tc>
        <w:tc>
          <w:tcPr>
            <w:tcW w:type="dxa" w:w="1235"/>
          </w:tcPr>
          <w:p>
            <w:pPr>
              <w:spacing w:before="20" w:after="20"/>
              <w:jc w:val="left"/>
            </w:pPr>
            <w:r/>
            <w:r>
              <w:rPr>
                <w:rFonts w:ascii="宋体" w:hAnsi="宋体" w:eastAsia="宋体"/>
                <w:b w:val="0"/>
                <w:sz w:val="18"/>
              </w:rPr>
              <w:t>好伙伴（上海）物业服务管理有限公司</w:t>
            </w:r>
          </w:p>
        </w:tc>
        <w:tc>
          <w:tcPr>
            <w:tcW w:type="dxa" w:w="1235"/>
          </w:tcPr>
          <w:p>
            <w:pPr>
              <w:spacing w:before="20" w:after="20"/>
              <w:jc w:val="right"/>
            </w:pPr>
            <w:r/>
            <w:r>
              <w:rPr>
                <w:rFonts w:ascii="宋体" w:hAnsi="宋体" w:eastAsia="宋体"/>
                <w:b w:val="0"/>
                <w:sz w:val="18"/>
              </w:rPr>
              <w:t>28</w:t>
            </w:r>
          </w:p>
        </w:tc>
        <w:tc>
          <w:tcPr>
            <w:tcW w:type="dxa" w:w="1235"/>
          </w:tcPr>
          <w:p>
            <w:pPr>
              <w:spacing w:before="20" w:after="20"/>
              <w:jc w:val="right"/>
            </w:pPr>
            <w:r/>
            <w:r>
              <w:rPr>
                <w:rFonts w:ascii="宋体" w:hAnsi="宋体" w:eastAsia="宋体"/>
                <w:b w:val="0"/>
                <w:sz w:val="18"/>
              </w:rPr>
              <w:t>34</w:t>
            </w:r>
          </w:p>
        </w:tc>
        <w:tc>
          <w:tcPr>
            <w:tcW w:type="dxa" w:w="1235"/>
          </w:tcPr>
          <w:p>
            <w:pPr>
              <w:spacing w:before="20" w:after="20"/>
              <w:jc w:val="right"/>
            </w:pPr>
            <w:r/>
            <w:r>
              <w:rPr>
                <w:rFonts w:ascii="宋体" w:hAnsi="宋体" w:eastAsia="宋体"/>
                <w:b w:val="0"/>
                <w:sz w:val="18"/>
              </w:rPr>
              <w:t>-17.6%</w:t>
            </w:r>
          </w:p>
        </w:tc>
        <w:tc>
          <w:tcPr>
            <w:tcW w:type="dxa" w:w="1235"/>
          </w:tcPr>
          <w:p>
            <w:pPr>
              <w:spacing w:before="20" w:after="20"/>
              <w:jc w:val="right"/>
            </w:pPr>
            <w:r/>
            <w:r>
              <w:rPr>
                <w:rFonts w:ascii="宋体" w:hAnsi="宋体" w:eastAsia="宋体"/>
                <w:b w:val="0"/>
                <w:sz w:val="18"/>
              </w:rPr>
              <w:t>3.1%</w:t>
            </w:r>
          </w:p>
        </w:tc>
        <w:tc>
          <w:tcPr>
            <w:tcW w:type="dxa" w:w="1235"/>
          </w:tcPr>
          <w:p>
            <w:pPr>
              <w:spacing w:before="20" w:after="20"/>
              <w:jc w:val="right"/>
            </w:pPr>
            <w:r/>
            <w:r>
              <w:rPr>
                <w:rFonts w:ascii="宋体" w:hAnsi="宋体" w:eastAsia="宋体"/>
                <w:b w:val="0"/>
                <w:sz w:val="18"/>
              </w:rPr>
              <w:t>1</w:t>
            </w:r>
          </w:p>
        </w:tc>
      </w:tr>
      <w:tr>
        <w:tc>
          <w:tcPr>
            <w:tcW w:type="dxa" w:w="1235"/>
            <w:shd w:val="clear" w:fill="F4F6F9"/>
          </w:tcPr>
          <w:p>
            <w:pPr>
              <w:spacing w:before="20" w:after="20"/>
              <w:jc w:val="right"/>
            </w:pPr>
            <w:r/>
            <w:r>
              <w:rPr>
                <w:rFonts w:ascii="宋体" w:hAnsi="宋体" w:eastAsia="宋体"/>
                <w:b w:val="0"/>
                <w:sz w:val="18"/>
              </w:rPr>
              <w:t>10</w:t>
            </w:r>
          </w:p>
        </w:tc>
        <w:tc>
          <w:tcPr>
            <w:tcW w:type="dxa" w:w="1235"/>
            <w:shd w:val="clear" w:fill="F4F6F9"/>
          </w:tcPr>
          <w:p>
            <w:pPr>
              <w:spacing w:before="20" w:after="20"/>
              <w:jc w:val="left"/>
            </w:pPr>
            <w:r/>
            <w:r>
              <w:rPr>
                <w:rFonts w:ascii="宋体" w:hAnsi="宋体" w:eastAsia="宋体"/>
                <w:b w:val="0"/>
                <w:sz w:val="18"/>
              </w:rPr>
              <w:t>上海轻工物业管理有限公司</w:t>
            </w:r>
          </w:p>
        </w:tc>
        <w:tc>
          <w:tcPr>
            <w:tcW w:type="dxa" w:w="1235"/>
            <w:shd w:val="clear" w:fill="F4F6F9"/>
          </w:tcPr>
          <w:p>
            <w:pPr>
              <w:spacing w:before="20" w:after="20"/>
              <w:jc w:val="right"/>
            </w:pPr>
            <w:r/>
            <w:r>
              <w:rPr>
                <w:rFonts w:ascii="宋体" w:hAnsi="宋体" w:eastAsia="宋体"/>
                <w:b w:val="0"/>
                <w:sz w:val="18"/>
              </w:rPr>
              <w:t>26</w:t>
            </w:r>
          </w:p>
        </w:tc>
        <w:tc>
          <w:tcPr>
            <w:tcW w:type="dxa" w:w="1235"/>
            <w:shd w:val="clear" w:fill="F4F6F9"/>
          </w:tcPr>
          <w:p>
            <w:pPr>
              <w:spacing w:before="20" w:after="20"/>
              <w:jc w:val="right"/>
            </w:pPr>
            <w:r/>
            <w:r>
              <w:rPr>
                <w:rFonts w:ascii="宋体" w:hAnsi="宋体" w:eastAsia="宋体"/>
                <w:b w:val="0"/>
                <w:sz w:val="18"/>
              </w:rPr>
              <w:t>46</w:t>
            </w:r>
          </w:p>
        </w:tc>
        <w:tc>
          <w:tcPr>
            <w:tcW w:type="dxa" w:w="1235"/>
            <w:shd w:val="clear" w:fill="F4F6F9"/>
          </w:tcPr>
          <w:p>
            <w:pPr>
              <w:spacing w:before="20" w:after="20"/>
              <w:jc w:val="right"/>
            </w:pPr>
            <w:r/>
            <w:r>
              <w:rPr>
                <w:rFonts w:ascii="宋体" w:hAnsi="宋体" w:eastAsia="宋体"/>
                <w:b w:val="0"/>
                <w:sz w:val="18"/>
              </w:rPr>
              <w:t>-43.5%</w:t>
            </w:r>
          </w:p>
        </w:tc>
        <w:tc>
          <w:tcPr>
            <w:tcW w:type="dxa" w:w="1235"/>
            <w:shd w:val="clear" w:fill="F4F6F9"/>
          </w:tcPr>
          <w:p>
            <w:pPr>
              <w:spacing w:before="20" w:after="20"/>
              <w:jc w:val="right"/>
            </w:pPr>
            <w:r/>
            <w:r>
              <w:rPr>
                <w:rFonts w:ascii="宋体" w:hAnsi="宋体" w:eastAsia="宋体"/>
                <w:b w:val="0"/>
                <w:sz w:val="18"/>
              </w:rPr>
              <w:t>2.9%</w:t>
            </w:r>
          </w:p>
        </w:tc>
        <w:tc>
          <w:tcPr>
            <w:tcW w:type="dxa" w:w="1235"/>
            <w:shd w:val="clear" w:fill="F4F6F9"/>
          </w:tcPr>
          <w:p>
            <w:pPr>
              <w:spacing w:before="20" w:after="20"/>
              <w:jc w:val="right"/>
            </w:pPr>
            <w:r/>
            <w:r>
              <w:rPr>
                <w:rFonts w:ascii="宋体" w:hAnsi="宋体" w:eastAsia="宋体"/>
                <w:b w:val="0"/>
                <w:sz w:val="18"/>
              </w:rPr>
              <w:t>3</w:t>
            </w:r>
          </w:p>
        </w:tc>
      </w:tr>
    </w:tbl>
    <w:p>
      <w:pPr>
        <w:spacing w:after="120"/>
      </w:pPr>
    </w:p>
    <w:p>
      <w:pPr>
        <w:spacing w:after="60" w:line="324" w:lineRule="auto"/>
      </w:pPr>
      <w:r>
        <w:rPr>
          <w:rFonts w:ascii="宋体" w:hAnsi="宋体" w:eastAsia="宋体"/>
          <w:sz w:val="21"/>
        </w:rPr>
        <w:t>诉求主题词（案件级去重 · 已过滤工单模板用语）</w:t>
      </w:r>
    </w:p>
    <w:p>
      <w:pPr>
        <w:spacing w:before="40" w:after="160"/>
        <w:jc w:val="center"/>
      </w:pPr>
      <w:r>
        <w:rPr>
          <w:rFonts w:ascii="宋体" w:hAnsi="宋体" w:eastAsia="宋体"/>
          <w:color w:val="666666"/>
          <w:sz w:val="18"/>
        </w:rPr>
        <w:t>词云边界＝16:9 长方形 ｜ 字号＝词频（同一诉求的催单/重复来电只计首单），展示 Top24</w:t>
      </w:r>
    </w:p>
    <w:p>
      <w:pPr>
        <w:spacing w:after="60" w:line="324" w:lineRule="auto"/>
      </w:pPr>
      <w:r>
        <w:rPr>
          <w:rFonts w:ascii="宋体" w:hAnsi="宋体" w:eastAsia="宋体"/>
          <w:sz w:val="21"/>
        </w:rPr>
        <w:t>重复投诉与数据质量</w:t>
      </w:r>
    </w:p>
    <w:p>
      <w:pPr>
        <w:spacing w:after="60" w:line="324" w:lineRule="auto"/>
      </w:pPr>
      <w:r>
        <w:rPr>
          <w:rFonts w:ascii="宋体" w:hAnsi="宋体" w:eastAsia="宋体"/>
          <w:sz w:val="21"/>
        </w:rPr>
        <w:t>重复投诉（逐月独立去重口径）</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重复投诉件数</w:t>
            </w:r>
          </w:p>
        </w:tc>
        <w:tc>
          <w:tcPr>
            <w:tcW w:type="dxa" w:w="4323"/>
          </w:tcPr>
          <w:p>
            <w:pPr>
              <w:spacing w:before="20" w:after="20"/>
              <w:jc w:val="right"/>
            </w:pPr>
            <w:r/>
            <w:r>
              <w:rPr>
                <w:rFonts w:ascii="宋体" w:hAnsi="宋体" w:eastAsia="宋体"/>
                <w:b w:val="0"/>
                <w:sz w:val="18"/>
              </w:rPr>
              <w:t>310</w:t>
            </w:r>
          </w:p>
        </w:tc>
      </w:tr>
      <w:tr>
        <w:tc>
          <w:tcPr>
            <w:tcW w:type="dxa" w:w="4323"/>
            <w:shd w:val="clear" w:fill="F4F6F9"/>
          </w:tcPr>
          <w:p>
            <w:pPr>
              <w:spacing w:before="20" w:after="20"/>
              <w:jc w:val="left"/>
            </w:pPr>
            <w:r/>
            <w:r>
              <w:rPr>
                <w:rFonts w:ascii="宋体" w:hAnsi="宋体" w:eastAsia="宋体"/>
                <w:b w:val="0"/>
                <w:sz w:val="18"/>
              </w:rPr>
              <w:t>重复率</w:t>
            </w:r>
          </w:p>
        </w:tc>
        <w:tc>
          <w:tcPr>
            <w:tcW w:type="dxa" w:w="4323"/>
            <w:shd w:val="clear" w:fill="F4F6F9"/>
          </w:tcPr>
          <w:p>
            <w:pPr>
              <w:spacing w:before="20" w:after="20"/>
              <w:jc w:val="right"/>
            </w:pPr>
            <w:r/>
            <w:r>
              <w:rPr>
                <w:rFonts w:ascii="宋体" w:hAnsi="宋体" w:eastAsia="宋体"/>
                <w:b w:val="0"/>
                <w:sz w:val="18"/>
              </w:rPr>
              <w:t>34.6%</w:t>
            </w:r>
          </w:p>
        </w:tc>
      </w:tr>
      <w:tr>
        <w:tc>
          <w:tcPr>
            <w:tcW w:type="dxa" w:w="4323"/>
          </w:tcPr>
          <w:p>
            <w:pPr>
              <w:spacing w:before="20" w:after="20"/>
              <w:jc w:val="left"/>
            </w:pPr>
            <w:r/>
            <w:r>
              <w:rPr>
                <w:rFonts w:ascii="宋体" w:hAnsi="宋体" w:eastAsia="宋体"/>
                <w:b w:val="0"/>
                <w:sz w:val="18"/>
              </w:rPr>
              <w:t>高优先级</w:t>
            </w:r>
          </w:p>
        </w:tc>
        <w:tc>
          <w:tcPr>
            <w:tcW w:type="dxa" w:w="4323"/>
          </w:tcPr>
          <w:p>
            <w:pPr>
              <w:spacing w:before="20" w:after="20"/>
              <w:jc w:val="right"/>
            </w:pPr>
            <w:r/>
            <w:r>
              <w:rPr>
                <w:rFonts w:ascii="宋体" w:hAnsi="宋体" w:eastAsia="宋体"/>
                <w:b w:val="0"/>
                <w:sz w:val="18"/>
              </w:rPr>
              <w:t>241</w:t>
            </w:r>
          </w:p>
        </w:tc>
      </w:tr>
      <w:tr>
        <w:tc>
          <w:tcPr>
            <w:tcW w:type="dxa" w:w="4323"/>
            <w:shd w:val="clear" w:fill="F4F6F9"/>
          </w:tcPr>
          <w:p>
            <w:pPr>
              <w:spacing w:before="20" w:after="20"/>
              <w:jc w:val="left"/>
            </w:pPr>
            <w:r/>
            <w:r>
              <w:rPr>
                <w:rFonts w:ascii="宋体" w:hAnsi="宋体" w:eastAsia="宋体"/>
                <w:b w:val="0"/>
                <w:sz w:val="18"/>
              </w:rPr>
              <w:t>中优先级</w:t>
            </w:r>
          </w:p>
        </w:tc>
        <w:tc>
          <w:tcPr>
            <w:tcW w:type="dxa" w:w="4323"/>
            <w:shd w:val="clear" w:fill="F4F6F9"/>
          </w:tcPr>
          <w:p>
            <w:pPr>
              <w:spacing w:before="20" w:after="20"/>
              <w:jc w:val="right"/>
            </w:pPr>
            <w:r/>
            <w:r>
              <w:rPr>
                <w:rFonts w:ascii="宋体" w:hAnsi="宋体" w:eastAsia="宋体"/>
                <w:b w:val="0"/>
                <w:sz w:val="18"/>
              </w:rPr>
              <w:t>69</w:t>
            </w:r>
          </w:p>
        </w:tc>
      </w:tr>
    </w:tbl>
    <w:p>
      <w:pPr>
        <w:spacing w:after="120"/>
      </w:pP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策略</w:t>
            </w:r>
          </w:p>
        </w:tc>
        <w:tc>
          <w:tcPr>
            <w:tcW w:type="dxa" w:w="2161"/>
            <w:shd w:val="clear" w:fill="1A3A5F"/>
          </w:tcPr>
          <w:p>
            <w:pPr>
              <w:spacing w:before="20" w:after="20"/>
              <w:jc w:val="center"/>
            </w:pPr>
            <w:r/>
            <w:r>
              <w:rPr>
                <w:rFonts w:ascii="宋体" w:hAnsi="宋体" w:eastAsia="宋体"/>
                <w:b/>
                <w:color w:val="FFFFFF"/>
                <w:sz w:val="18"/>
              </w:rPr>
              <w:t>识别件数</w:t>
            </w:r>
          </w:p>
        </w:tc>
        <w:tc>
          <w:tcPr>
            <w:tcW w:type="dxa" w:w="2161"/>
            <w:shd w:val="clear" w:fill="1A3A5F"/>
          </w:tcPr>
          <w:p>
            <w:pPr>
              <w:spacing w:before="20" w:after="20"/>
              <w:jc w:val="center"/>
            </w:pPr>
            <w:r/>
            <w:r>
              <w:rPr>
                <w:rFonts w:ascii="宋体" w:hAnsi="宋体" w:eastAsia="宋体"/>
                <w:b/>
                <w:color w:val="FFFFFF"/>
                <w:sz w:val="18"/>
              </w:rPr>
              <w:t>组数</w:t>
            </w:r>
          </w:p>
        </w:tc>
        <w:tc>
          <w:tcPr>
            <w:tcW w:type="dxa" w:w="2161"/>
            <w:shd w:val="clear" w:fill="1A3A5F"/>
          </w:tcPr>
          <w:p>
            <w:pPr>
              <w:spacing w:before="20" w:after="20"/>
              <w:jc w:val="center"/>
            </w:pPr>
            <w:r/>
            <w:r>
              <w:rPr>
                <w:rFonts w:ascii="宋体" w:hAnsi="宋体" w:eastAsia="宋体"/>
                <w:b/>
                <w:color w:val="FFFFFF"/>
                <w:sz w:val="18"/>
              </w:rPr>
              <w:t>说明</w:t>
            </w:r>
          </w:p>
        </w:tc>
      </w:tr>
      <w:tr>
        <w:tc>
          <w:tcPr>
            <w:tcW w:type="dxa" w:w="2161"/>
          </w:tcPr>
          <w:p>
            <w:pPr>
              <w:spacing w:before="20" w:after="20"/>
              <w:jc w:val="left"/>
            </w:pPr>
            <w:r/>
            <w:r>
              <w:rPr>
                <w:rFonts w:ascii="宋体" w:hAnsi="宋体" w:eastAsia="宋体"/>
                <w:b w:val="0"/>
                <w:sz w:val="18"/>
              </w:rPr>
              <w:t>S1 完全重复</w:t>
            </w:r>
          </w:p>
        </w:tc>
        <w:tc>
          <w:tcPr>
            <w:tcW w:type="dxa" w:w="2161"/>
          </w:tcPr>
          <w:p>
            <w:pPr>
              <w:spacing w:before="20" w:after="20"/>
              <w:jc w:val="right"/>
            </w:pPr>
            <w:r/>
            <w:r>
              <w:rPr>
                <w:rFonts w:ascii="宋体" w:hAnsi="宋体" w:eastAsia="宋体"/>
                <w:b w:val="0"/>
                <w:sz w:val="18"/>
              </w:rPr>
              <w:t>0</w:t>
            </w:r>
          </w:p>
        </w:tc>
        <w:tc>
          <w:tcPr>
            <w:tcW w:type="dxa" w:w="2161"/>
          </w:tcPr>
          <w:p>
            <w:pPr>
              <w:spacing w:before="20" w:after="20"/>
              <w:jc w:val="right"/>
            </w:pPr>
            <w:r/>
            <w:r>
              <w:rPr>
                <w:rFonts w:ascii="宋体" w:hAnsi="宋体" w:eastAsia="宋体"/>
                <w:b w:val="0"/>
                <w:sz w:val="18"/>
              </w:rPr>
              <w:t>0</w:t>
            </w:r>
          </w:p>
        </w:tc>
        <w:tc>
          <w:tcPr>
            <w:tcW w:type="dxa" w:w="2161"/>
          </w:tcPr>
          <w:p>
            <w:pPr>
              <w:spacing w:before="20" w:after="20"/>
              <w:jc w:val="left"/>
            </w:pPr>
            <w:r/>
            <w:r>
              <w:rPr>
                <w:rFonts w:ascii="宋体" w:hAnsi="宋体" w:eastAsia="宋体"/>
                <w:b w:val="0"/>
                <w:sz w:val="18"/>
              </w:rPr>
              <w:t>同小区内容完全一致</w:t>
            </w:r>
          </w:p>
        </w:tc>
      </w:tr>
      <w:tr>
        <w:tc>
          <w:tcPr>
            <w:tcW w:type="dxa" w:w="2161"/>
            <w:shd w:val="clear" w:fill="F4F6F9"/>
          </w:tcPr>
          <w:p>
            <w:pPr>
              <w:spacing w:before="20" w:after="20"/>
              <w:jc w:val="left"/>
            </w:pPr>
            <w:r/>
            <w:r>
              <w:rPr>
                <w:rFonts w:ascii="宋体" w:hAnsi="宋体" w:eastAsia="宋体"/>
                <w:b w:val="0"/>
                <w:sz w:val="18"/>
              </w:rPr>
              <w:t>S2 催办关键词</w:t>
            </w:r>
          </w:p>
        </w:tc>
        <w:tc>
          <w:tcPr>
            <w:tcW w:type="dxa" w:w="2161"/>
            <w:shd w:val="clear" w:fill="F4F6F9"/>
          </w:tcPr>
          <w:p>
            <w:pPr>
              <w:spacing w:before="20" w:after="20"/>
              <w:jc w:val="right"/>
            </w:pPr>
            <w:r/>
            <w:r>
              <w:rPr>
                <w:rFonts w:ascii="宋体" w:hAnsi="宋体" w:eastAsia="宋体"/>
                <w:b w:val="0"/>
                <w:sz w:val="18"/>
              </w:rPr>
              <w:t>135</w:t>
            </w:r>
          </w:p>
        </w:tc>
        <w:tc>
          <w:tcPr>
            <w:tcW w:type="dxa" w:w="2161"/>
            <w:shd w:val="clear" w:fill="F4F6F9"/>
          </w:tcPr>
          <w:p>
            <w:pPr>
              <w:spacing w:before="20" w:after="20"/>
              <w:jc w:val="left"/>
            </w:pPr>
            <w:r/>
            <w:r>
              <w:rPr>
                <w:rFonts w:ascii="宋体" w:hAnsi="宋体" w:eastAsia="宋体"/>
                <w:b w:val="0"/>
                <w:sz w:val="18"/>
              </w:rPr>
              <w:t>—</w:t>
            </w:r>
          </w:p>
        </w:tc>
        <w:tc>
          <w:tcPr>
            <w:tcW w:type="dxa" w:w="2161"/>
            <w:shd w:val="clear" w:fill="F4F6F9"/>
          </w:tcPr>
          <w:p>
            <w:pPr>
              <w:spacing w:before="20" w:after="20"/>
              <w:jc w:val="left"/>
            </w:pPr>
            <w:r/>
            <w:r>
              <w:rPr>
                <w:rFonts w:ascii="宋体" w:hAnsi="宋体" w:eastAsia="宋体"/>
                <w:b w:val="0"/>
                <w:sz w:val="18"/>
              </w:rPr>
              <w:t>催单/催办/重新交办/相同事项 ＋「反复＋来电·催·投诉」搭配 ＋系统标记「重复来电」</w:t>
            </w:r>
          </w:p>
        </w:tc>
      </w:tr>
      <w:tr>
        <w:tc>
          <w:tcPr>
            <w:tcW w:type="dxa" w:w="2161"/>
          </w:tcPr>
          <w:p>
            <w:pPr>
              <w:spacing w:before="20" w:after="20"/>
              <w:jc w:val="left"/>
            </w:pPr>
            <w:r/>
            <w:r>
              <w:rPr>
                <w:rFonts w:ascii="宋体" w:hAnsi="宋体" w:eastAsia="宋体"/>
                <w:b w:val="0"/>
                <w:sz w:val="18"/>
              </w:rPr>
              <w:t>S3 同小区同类高频</w:t>
            </w:r>
          </w:p>
        </w:tc>
        <w:tc>
          <w:tcPr>
            <w:tcW w:type="dxa" w:w="2161"/>
          </w:tcPr>
          <w:p>
            <w:pPr>
              <w:spacing w:before="20" w:after="20"/>
              <w:jc w:val="right"/>
            </w:pPr>
            <w:r/>
            <w:r>
              <w:rPr>
                <w:rFonts w:ascii="宋体" w:hAnsi="宋体" w:eastAsia="宋体"/>
                <w:b w:val="0"/>
                <w:sz w:val="18"/>
              </w:rPr>
              <w:t>214</w:t>
            </w:r>
          </w:p>
        </w:tc>
        <w:tc>
          <w:tcPr>
            <w:tcW w:type="dxa" w:w="2161"/>
          </w:tcPr>
          <w:p>
            <w:pPr>
              <w:spacing w:before="20" w:after="20"/>
              <w:jc w:val="right"/>
            </w:pPr>
            <w:r/>
            <w:r>
              <w:rPr>
                <w:rFonts w:ascii="宋体" w:hAnsi="宋体" w:eastAsia="宋体"/>
                <w:b w:val="0"/>
                <w:sz w:val="18"/>
              </w:rPr>
              <w:t>72</w:t>
            </w:r>
          </w:p>
        </w:tc>
        <w:tc>
          <w:tcPr>
            <w:tcW w:type="dxa" w:w="2161"/>
          </w:tcPr>
          <w:p>
            <w:pPr>
              <w:spacing w:before="20" w:after="20"/>
              <w:jc w:val="left"/>
            </w:pPr>
            <w:r/>
            <w:r>
              <w:rPr>
                <w:rFonts w:ascii="宋体" w:hAnsi="宋体" w:eastAsia="宋体"/>
                <w:b w:val="0"/>
                <w:sz w:val="18"/>
              </w:rPr>
              <w:t>同小区同十四类≥3次</w:t>
            </w:r>
          </w:p>
        </w:tc>
      </w:tr>
      <w:tr>
        <w:tc>
          <w:tcPr>
            <w:tcW w:type="dxa" w:w="2161"/>
            <w:shd w:val="clear" w:fill="F4F6F9"/>
          </w:tcPr>
          <w:p>
            <w:pPr>
              <w:spacing w:before="20" w:after="20"/>
              <w:jc w:val="left"/>
            </w:pPr>
            <w:r/>
            <w:r>
              <w:rPr>
                <w:rFonts w:ascii="宋体" w:hAnsi="宋体" w:eastAsia="宋体"/>
                <w:b w:val="0"/>
                <w:sz w:val="18"/>
              </w:rPr>
              <w:t>S4 文本相似</w:t>
            </w:r>
          </w:p>
        </w:tc>
        <w:tc>
          <w:tcPr>
            <w:tcW w:type="dxa" w:w="2161"/>
            <w:shd w:val="clear" w:fill="F4F6F9"/>
          </w:tcPr>
          <w:p>
            <w:pPr>
              <w:spacing w:before="20" w:after="20"/>
              <w:jc w:val="right"/>
            </w:pPr>
            <w:r/>
            <w:r>
              <w:rPr>
                <w:rFonts w:ascii="宋体" w:hAnsi="宋体" w:eastAsia="宋体"/>
                <w:b w:val="0"/>
                <w:sz w:val="18"/>
              </w:rPr>
              <w:t>119</w:t>
            </w:r>
          </w:p>
        </w:tc>
        <w:tc>
          <w:tcPr>
            <w:tcW w:type="dxa" w:w="2161"/>
            <w:shd w:val="clear" w:fill="F4F6F9"/>
          </w:tcPr>
          <w:p>
            <w:pPr>
              <w:spacing w:before="20" w:after="20"/>
              <w:jc w:val="right"/>
            </w:pPr>
            <w:r/>
            <w:r>
              <w:rPr>
                <w:rFonts w:ascii="宋体" w:hAnsi="宋体" w:eastAsia="宋体"/>
                <w:b w:val="0"/>
                <w:sz w:val="18"/>
              </w:rPr>
              <w:t>163</w:t>
            </w:r>
          </w:p>
        </w:tc>
        <w:tc>
          <w:tcPr>
            <w:tcW w:type="dxa" w:w="2161"/>
            <w:shd w:val="clear" w:fill="F4F6F9"/>
          </w:tcPr>
          <w:p>
            <w:pPr>
              <w:spacing w:before="20" w:after="20"/>
              <w:jc w:val="left"/>
            </w:pPr>
            <w:r/>
            <w:r>
              <w:rPr>
                <w:rFonts w:ascii="宋体" w:hAnsi="宋体" w:eastAsia="宋体"/>
                <w:b w:val="0"/>
                <w:sz w:val="18"/>
              </w:rPr>
              <w:t>TF-IDF 余弦≥0.6 且 90天内</w:t>
            </w:r>
          </w:p>
        </w:tc>
      </w:tr>
    </w:tbl>
    <w:p>
      <w:pPr>
        <w:spacing w:after="120"/>
      </w:pPr>
    </w:p>
    <w:tbl>
      <w:tblPr>
        <w:tblStyle w:val="TableGrid"/>
        <w:tblW w:type="auto" w:w="0"/>
        <w:jc w:val="center"/>
        <w:tblLook w:firstColumn="1" w:firstRow="1" w:lastColumn="0" w:lastRow="0" w:noHBand="0" w:noVBand="1" w:val="04A0"/>
      </w:tblPr>
      <w:tblGrid>
        <w:gridCol w:w="4323"/>
        <w:gridCol w:w="4323"/>
      </w:tblGrid>
      <w:tr>
        <w:tc>
          <w:tcPr>
            <w:tcW w:type="dxa" w:w="8646"/>
            <w:gridSpan w:val="2"/>
            <w:shd w:val="clear" w:fill="DCE6F2"/>
          </w:tcPr>
          <w:p>
            <w:pPr>
              <w:spacing w:before="20" w:after="20"/>
              <w:jc w:val="center"/>
            </w:pPr>
            <w:r/>
            <w:r>
              <w:rPr>
                <w:rFonts w:ascii="宋体" w:hAnsi="宋体" w:eastAsia="宋体"/>
                <w:b/>
                <w:sz w:val="19"/>
              </w:rPr>
              <w:t>数据质量画像</w:t>
            </w:r>
          </w:p>
        </w:tc>
      </w:tr>
      <w:tr>
        <w:trPr>
          <w:tblHeader w:val="true"/>
        </w:trPr>
        <w:tc>
          <w:tcPr>
            <w:tcW w:type="dxa" w:w="4323"/>
            <w:shd w:val="clear" w:fill="1A3A5F"/>
          </w:tcPr>
          <w:p>
            <w:pPr>
              <w:spacing w:before="20" w:after="20"/>
              <w:jc w:val="center"/>
            </w:pPr>
            <w:r/>
            <w:r>
              <w:rPr>
                <w:rFonts w:ascii="宋体" w:hAnsi="宋体" w:eastAsia="宋体"/>
                <w:b/>
                <w:color w:val="FFFFFF"/>
                <w:sz w:val="18"/>
              </w:rPr>
              <w:t>检查项</w:t>
            </w:r>
          </w:p>
        </w:tc>
        <w:tc>
          <w:tcPr>
            <w:tcW w:type="dxa" w:w="4323"/>
            <w:shd w:val="clear" w:fill="1A3A5F"/>
          </w:tcPr>
          <w:p>
            <w:pPr>
              <w:spacing w:before="20" w:after="20"/>
              <w:jc w:val="center"/>
            </w:pPr>
            <w:r/>
            <w:r>
              <w:rPr>
                <w:rFonts w:ascii="宋体" w:hAnsi="宋体" w:eastAsia="宋体"/>
                <w:b/>
                <w:color w:val="FFFFFF"/>
                <w:sz w:val="18"/>
              </w:rPr>
              <w:t>占比</w:t>
            </w:r>
          </w:p>
        </w:tc>
      </w:tr>
      <w:tr>
        <w:tc>
          <w:tcPr>
            <w:tcW w:type="dxa" w:w="4323"/>
          </w:tcPr>
          <w:p>
            <w:pPr>
              <w:spacing w:before="20" w:after="20"/>
              <w:jc w:val="left"/>
            </w:pPr>
            <w:r/>
            <w:r>
              <w:rPr>
                <w:rFonts w:ascii="宋体" w:hAnsi="宋体" w:eastAsia="宋体"/>
                <w:b w:val="0"/>
                <w:sz w:val="18"/>
              </w:rPr>
              <w:t>小区名未匹配</w:t>
            </w:r>
          </w:p>
        </w:tc>
        <w:tc>
          <w:tcPr>
            <w:tcW w:type="dxa" w:w="4323"/>
          </w:tcPr>
          <w:p>
            <w:pPr>
              <w:spacing w:before="20" w:after="20"/>
              <w:jc w:val="right"/>
            </w:pPr>
            <w:r/>
            <w:r>
              <w:rPr>
                <w:rFonts w:ascii="宋体" w:hAnsi="宋体" w:eastAsia="宋体"/>
                <w:b w:val="0"/>
                <w:sz w:val="18"/>
              </w:rPr>
              <w:t>0.2%</w:t>
            </w:r>
          </w:p>
        </w:tc>
      </w:tr>
      <w:tr>
        <w:tc>
          <w:tcPr>
            <w:tcW w:type="dxa" w:w="4323"/>
            <w:shd w:val="clear" w:fill="F4F6F9"/>
          </w:tcPr>
          <w:p>
            <w:pPr>
              <w:spacing w:before="20" w:after="20"/>
              <w:jc w:val="left"/>
            </w:pPr>
            <w:r/>
            <w:r>
              <w:rPr>
                <w:rFonts w:ascii="宋体" w:hAnsi="宋体" w:eastAsia="宋体"/>
                <w:b w:val="0"/>
                <w:sz w:val="18"/>
              </w:rPr>
              <w:t>小区地址缺失</w:t>
            </w:r>
          </w:p>
        </w:tc>
        <w:tc>
          <w:tcPr>
            <w:tcW w:type="dxa" w:w="4323"/>
            <w:shd w:val="clear" w:fill="F4F6F9"/>
          </w:tcPr>
          <w:p>
            <w:pPr>
              <w:spacing w:before="20" w:after="20"/>
              <w:jc w:val="right"/>
            </w:pPr>
            <w:r/>
            <w:r>
              <w:rPr>
                <w:rFonts w:ascii="宋体" w:hAnsi="宋体" w:eastAsia="宋体"/>
                <w:b w:val="0"/>
                <w:sz w:val="18"/>
              </w:rPr>
              <w:t>0.3%</w:t>
            </w:r>
          </w:p>
        </w:tc>
      </w:tr>
      <w:tr>
        <w:tc>
          <w:tcPr>
            <w:tcW w:type="dxa" w:w="4323"/>
          </w:tcPr>
          <w:p>
            <w:pPr>
              <w:spacing w:before="20" w:after="20"/>
              <w:jc w:val="left"/>
            </w:pPr>
            <w:r/>
            <w:r>
              <w:rPr>
                <w:rFonts w:ascii="宋体" w:hAnsi="宋体" w:eastAsia="宋体"/>
                <w:b w:val="0"/>
                <w:sz w:val="18"/>
              </w:rPr>
              <w:t>来源渠道缺失</w:t>
            </w:r>
          </w:p>
        </w:tc>
        <w:tc>
          <w:tcPr>
            <w:tcW w:type="dxa" w:w="4323"/>
          </w:tcPr>
          <w:p>
            <w:pPr>
              <w:spacing w:before="20" w:after="20"/>
              <w:jc w:val="right"/>
            </w:pPr>
            <w:r/>
            <w:r>
              <w:rPr>
                <w:rFonts w:ascii="宋体" w:hAnsi="宋体" w:eastAsia="宋体"/>
                <w:b w:val="0"/>
                <w:sz w:val="18"/>
              </w:rPr>
              <w:t>0.0%</w:t>
            </w:r>
          </w:p>
        </w:tc>
      </w:tr>
      <w:tr>
        <w:tc>
          <w:tcPr>
            <w:tcW w:type="dxa" w:w="4323"/>
            <w:shd w:val="clear" w:fill="F4F6F9"/>
          </w:tcPr>
          <w:p>
            <w:pPr>
              <w:spacing w:before="20" w:after="20"/>
              <w:jc w:val="left"/>
            </w:pPr>
            <w:r/>
            <w:r>
              <w:rPr>
                <w:rFonts w:ascii="宋体" w:hAnsi="宋体" w:eastAsia="宋体"/>
                <w:b w:val="0"/>
                <w:sz w:val="18"/>
              </w:rPr>
              <w:t>无物业企业（自管/无）</w:t>
            </w:r>
          </w:p>
        </w:tc>
        <w:tc>
          <w:tcPr>
            <w:tcW w:type="dxa" w:w="4323"/>
            <w:shd w:val="clear" w:fill="F4F6F9"/>
          </w:tcPr>
          <w:p>
            <w:pPr>
              <w:spacing w:before="20" w:after="20"/>
              <w:jc w:val="right"/>
            </w:pPr>
            <w:r/>
            <w:r>
              <w:rPr>
                <w:rFonts w:ascii="宋体" w:hAnsi="宋体" w:eastAsia="宋体"/>
                <w:b w:val="0"/>
                <w:sz w:val="18"/>
              </w:rPr>
              <w:t>0.4%</w:t>
            </w:r>
          </w:p>
        </w:tc>
      </w:tr>
    </w:tbl>
    <w:p>
      <w:pPr>
        <w:spacing w:after="120"/>
      </w:pPr>
    </w:p>
    <w:p>
      <w:pPr>
        <w:spacing w:after="60" w:line="324" w:lineRule="auto"/>
      </w:pPr>
      <w:r>
        <w:rPr>
          <w:rFonts w:ascii="宋体" w:hAnsi="宋体" w:eastAsia="宋体"/>
          <w:sz w:val="21"/>
        </w:rPr>
        <w:t>风险预警与治理成效</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红色预警小区</w:t>
            </w:r>
          </w:p>
        </w:tc>
        <w:tc>
          <w:tcPr>
            <w:tcW w:type="dxa" w:w="4323"/>
          </w:tcPr>
          <w:p>
            <w:pPr>
              <w:spacing w:before="20" w:after="20"/>
              <w:jc w:val="right"/>
            </w:pPr>
            <w:r/>
            <w:r>
              <w:rPr>
                <w:rFonts w:ascii="宋体" w:hAnsi="宋体" w:eastAsia="宋体"/>
                <w:b w:val="0"/>
                <w:sz w:val="18"/>
              </w:rPr>
              <w:t>12</w:t>
            </w:r>
          </w:p>
        </w:tc>
      </w:tr>
      <w:tr>
        <w:tc>
          <w:tcPr>
            <w:tcW w:type="dxa" w:w="4323"/>
            <w:shd w:val="clear" w:fill="F4F6F9"/>
          </w:tcPr>
          <w:p>
            <w:pPr>
              <w:spacing w:before="20" w:after="20"/>
              <w:jc w:val="left"/>
            </w:pPr>
            <w:r/>
            <w:r>
              <w:rPr>
                <w:rFonts w:ascii="宋体" w:hAnsi="宋体" w:eastAsia="宋体"/>
                <w:b w:val="0"/>
                <w:sz w:val="18"/>
              </w:rPr>
              <w:t>橙色预警小区</w:t>
            </w:r>
          </w:p>
        </w:tc>
        <w:tc>
          <w:tcPr>
            <w:tcW w:type="dxa" w:w="4323"/>
            <w:shd w:val="clear" w:fill="F4F6F9"/>
          </w:tcPr>
          <w:p>
            <w:pPr>
              <w:spacing w:before="20" w:after="20"/>
              <w:jc w:val="right"/>
            </w:pPr>
            <w:r/>
            <w:r>
              <w:rPr>
                <w:rFonts w:ascii="宋体" w:hAnsi="宋体" w:eastAsia="宋体"/>
                <w:b w:val="0"/>
                <w:sz w:val="18"/>
              </w:rPr>
              <w:t>27</w:t>
            </w:r>
          </w:p>
        </w:tc>
      </w:tr>
      <w:tr>
        <w:tc>
          <w:tcPr>
            <w:tcW w:type="dxa" w:w="4323"/>
          </w:tcPr>
          <w:p>
            <w:pPr>
              <w:spacing w:before="20" w:after="20"/>
              <w:jc w:val="left"/>
            </w:pPr>
            <w:r/>
            <w:r>
              <w:rPr>
                <w:rFonts w:ascii="宋体" w:hAnsi="宋体" w:eastAsia="宋体"/>
                <w:b w:val="0"/>
                <w:sz w:val="18"/>
              </w:rPr>
              <w:t>黄色 / 蓝色</w:t>
            </w:r>
          </w:p>
        </w:tc>
        <w:tc>
          <w:tcPr>
            <w:tcW w:type="dxa" w:w="4323"/>
          </w:tcPr>
          <w:p>
            <w:pPr>
              <w:spacing w:before="20" w:after="20"/>
              <w:jc w:val="left"/>
            </w:pPr>
            <w:r/>
            <w:r>
              <w:rPr>
                <w:rFonts w:ascii="宋体" w:hAnsi="宋体" w:eastAsia="宋体"/>
                <w:b w:val="0"/>
                <w:sz w:val="18"/>
              </w:rPr>
              <w:t>8 / 0</w:t>
            </w:r>
          </w:p>
        </w:tc>
      </w:tr>
      <w:tr>
        <w:tc>
          <w:tcPr>
            <w:tcW w:type="dxa" w:w="4323"/>
            <w:shd w:val="clear" w:fill="F4F6F9"/>
          </w:tcPr>
          <w:p>
            <w:pPr>
              <w:spacing w:before="20" w:after="20"/>
              <w:jc w:val="left"/>
            </w:pPr>
            <w:r/>
            <w:r>
              <w:rPr>
                <w:rFonts w:ascii="宋体" w:hAnsi="宋体" w:eastAsia="宋体"/>
                <w:b w:val="0"/>
                <w:sz w:val="18"/>
              </w:rPr>
              <w:t>参评小区数</w:t>
            </w:r>
          </w:p>
        </w:tc>
        <w:tc>
          <w:tcPr>
            <w:tcW w:type="dxa" w:w="4323"/>
            <w:shd w:val="clear" w:fill="F4F6F9"/>
          </w:tcPr>
          <w:p>
            <w:pPr>
              <w:spacing w:before="20" w:after="20"/>
              <w:jc w:val="right"/>
            </w:pPr>
            <w:r/>
            <w:r>
              <w:rPr>
                <w:rFonts w:ascii="宋体" w:hAnsi="宋体" w:eastAsia="宋体"/>
                <w:b w:val="0"/>
                <w:sz w:val="18"/>
              </w:rPr>
              <w:t>47</w:t>
            </w:r>
          </w:p>
        </w:tc>
      </w:tr>
    </w:tbl>
    <w:p>
      <w:pPr>
        <w:spacing w:after="120"/>
      </w:pP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w:t>
            </w:r>
          </w:p>
        </w:tc>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风险得分</w:t>
            </w:r>
          </w:p>
        </w:tc>
        <w:tc>
          <w:tcPr>
            <w:tcW w:type="dxa" w:w="1081"/>
            <w:shd w:val="clear" w:fill="1A3A5F"/>
          </w:tcPr>
          <w:p>
            <w:pPr>
              <w:spacing w:before="20" w:after="20"/>
              <w:jc w:val="center"/>
            </w:pPr>
            <w:r/>
            <w:r>
              <w:rPr>
                <w:rFonts w:ascii="宋体" w:hAnsi="宋体" w:eastAsia="宋体"/>
                <w:b/>
                <w:color w:val="FFFFFF"/>
                <w:sz w:val="18"/>
              </w:rPr>
              <w:t>等级</w:t>
            </w:r>
          </w:p>
        </w:tc>
        <w:tc>
          <w:tcPr>
            <w:tcW w:type="dxa" w:w="1081"/>
            <w:shd w:val="clear" w:fill="1A3A5F"/>
          </w:tcPr>
          <w:p>
            <w:pPr>
              <w:spacing w:before="20" w:after="20"/>
              <w:jc w:val="center"/>
            </w:pPr>
            <w:r/>
            <w:r>
              <w:rPr>
                <w:rFonts w:ascii="宋体" w:hAnsi="宋体" w:eastAsia="宋体"/>
                <w:b/>
                <w:color w:val="FFFFFF"/>
                <w:sz w:val="18"/>
              </w:rPr>
              <w:t>三年累计 投诉量</w:t>
            </w:r>
          </w:p>
        </w:tc>
        <w:tc>
          <w:tcPr>
            <w:tcW w:type="dxa" w:w="1081"/>
            <w:shd w:val="clear" w:fill="1A3A5F"/>
          </w:tcPr>
          <w:p>
            <w:pPr>
              <w:spacing w:before="20" w:after="20"/>
              <w:jc w:val="center"/>
            </w:pPr>
            <w:r/>
            <w:r>
              <w:rPr>
                <w:rFonts w:ascii="宋体" w:hAnsi="宋体" w:eastAsia="宋体"/>
                <w:b/>
                <w:color w:val="FFFFFF"/>
                <w:sz w:val="18"/>
              </w:rPr>
              <w:t>同比增长率</w:t>
            </w:r>
          </w:p>
        </w:tc>
        <w:tc>
          <w:tcPr>
            <w:tcW w:type="dxa" w:w="1081"/>
            <w:shd w:val="clear" w:fill="1A3A5F"/>
          </w:tcPr>
          <w:p>
            <w:pPr>
              <w:spacing w:before="20" w:after="20"/>
              <w:jc w:val="center"/>
            </w:pPr>
            <w:r/>
            <w:r>
              <w:rPr>
                <w:rFonts w:ascii="宋体" w:hAnsi="宋体" w:eastAsia="宋体"/>
                <w:b/>
                <w:color w:val="FFFFFF"/>
                <w:sz w:val="18"/>
              </w:rPr>
              <w:t>重复率</w:t>
            </w:r>
          </w:p>
        </w:tc>
        <w:tc>
          <w:tcPr>
            <w:tcW w:type="dxa" w:w="1081"/>
            <w:shd w:val="clear" w:fill="1A3A5F"/>
          </w:tcPr>
          <w:p>
            <w:pPr>
              <w:spacing w:before="20" w:after="20"/>
              <w:jc w:val="center"/>
            </w:pPr>
            <w:r/>
            <w:r>
              <w:rPr>
                <w:rFonts w:ascii="宋体" w:hAnsi="宋体" w:eastAsia="宋体"/>
                <w:b/>
                <w:color w:val="FFFFFF"/>
                <w:sz w:val="18"/>
              </w:rPr>
              <w:t>首要类别</w:t>
            </w:r>
          </w:p>
        </w:tc>
      </w:tr>
      <w:tr>
        <w:tc>
          <w:tcPr>
            <w:tcW w:type="dxa" w:w="1081"/>
          </w:tcPr>
          <w:p>
            <w:pPr>
              <w:spacing w:before="20" w:after="20"/>
              <w:jc w:val="right"/>
            </w:pPr>
            <w:r/>
            <w:r>
              <w:rPr>
                <w:rFonts w:ascii="宋体" w:hAnsi="宋体" w:eastAsia="宋体"/>
                <w:b w:val="0"/>
                <w:sz w:val="18"/>
              </w:rPr>
              <w:t>1</w:t>
            </w:r>
          </w:p>
        </w:tc>
        <w:tc>
          <w:tcPr>
            <w:tcW w:type="dxa" w:w="1081"/>
          </w:tcPr>
          <w:p>
            <w:pPr>
              <w:spacing w:before="20" w:after="20"/>
              <w:jc w:val="left"/>
            </w:pPr>
            <w:r/>
            <w:r>
              <w:rPr>
                <w:rFonts w:ascii="宋体" w:hAnsi="宋体" w:eastAsia="宋体"/>
                <w:b w:val="0"/>
                <w:sz w:val="18"/>
              </w:rPr>
              <w:t>家乐苑</w:t>
            </w:r>
          </w:p>
        </w:tc>
        <w:tc>
          <w:tcPr>
            <w:tcW w:type="dxa" w:w="1081"/>
          </w:tcPr>
          <w:p>
            <w:pPr>
              <w:spacing w:before="20" w:after="20"/>
              <w:jc w:val="right"/>
            </w:pPr>
            <w:r/>
            <w:r>
              <w:rPr>
                <w:rFonts w:ascii="宋体" w:hAnsi="宋体" w:eastAsia="宋体"/>
                <w:b w:val="0"/>
                <w:sz w:val="18"/>
              </w:rPr>
              <w:t>8.3</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212</w:t>
            </w:r>
          </w:p>
        </w:tc>
        <w:tc>
          <w:tcPr>
            <w:tcW w:type="dxa" w:w="1081"/>
          </w:tcPr>
          <w:p>
            <w:pPr>
              <w:spacing w:before="20" w:after="20"/>
              <w:jc w:val="right"/>
            </w:pPr>
            <w:r/>
            <w:r>
              <w:rPr>
                <w:rFonts w:ascii="宋体" w:hAnsi="宋体" w:eastAsia="宋体"/>
                <w:b w:val="0"/>
                <w:sz w:val="18"/>
              </w:rPr>
              <w:t>+230.0%</w:t>
            </w:r>
          </w:p>
        </w:tc>
        <w:tc>
          <w:tcPr>
            <w:tcW w:type="dxa" w:w="1081"/>
          </w:tcPr>
          <w:p>
            <w:pPr>
              <w:spacing w:before="20" w:after="20"/>
              <w:jc w:val="right"/>
            </w:pPr>
            <w:r/>
            <w:r>
              <w:rPr>
                <w:rFonts w:ascii="宋体" w:hAnsi="宋体" w:eastAsia="宋体"/>
                <w:b w:val="0"/>
                <w:sz w:val="18"/>
              </w:rPr>
              <w:t>88.2%</w:t>
            </w:r>
          </w:p>
        </w:tc>
        <w:tc>
          <w:tcPr>
            <w:tcW w:type="dxa" w:w="1081"/>
          </w:tcPr>
          <w:p>
            <w:pPr>
              <w:spacing w:before="20" w:after="20"/>
              <w:jc w:val="left"/>
            </w:pPr>
            <w:r/>
            <w:r>
              <w:rPr>
                <w:rFonts w:ascii="宋体" w:hAnsi="宋体" w:eastAsia="宋体"/>
                <w:b w:val="0"/>
                <w:sz w:val="18"/>
              </w:rPr>
              <w:t>停车管理</w:t>
            </w:r>
          </w:p>
        </w:tc>
      </w:tr>
      <w:tr>
        <w:tc>
          <w:tcPr>
            <w:tcW w:type="dxa" w:w="1081"/>
            <w:shd w:val="clear" w:fill="F4F6F9"/>
          </w:tcPr>
          <w:p>
            <w:pPr>
              <w:spacing w:before="20" w:after="20"/>
              <w:jc w:val="right"/>
            </w:pPr>
            <w:r/>
            <w:r>
              <w:rPr>
                <w:rFonts w:ascii="宋体" w:hAnsi="宋体" w:eastAsia="宋体"/>
                <w:b w:val="0"/>
                <w:sz w:val="18"/>
              </w:rPr>
              <w:t>2</w:t>
            </w:r>
          </w:p>
        </w:tc>
        <w:tc>
          <w:tcPr>
            <w:tcW w:type="dxa" w:w="1081"/>
            <w:shd w:val="clear" w:fill="F4F6F9"/>
          </w:tcPr>
          <w:p>
            <w:pPr>
              <w:spacing w:before="20" w:after="20"/>
              <w:jc w:val="left"/>
            </w:pPr>
            <w:r/>
            <w:r>
              <w:rPr>
                <w:rFonts w:ascii="宋体" w:hAnsi="宋体" w:eastAsia="宋体"/>
                <w:b w:val="0"/>
                <w:sz w:val="18"/>
              </w:rPr>
              <w:t>秀水苑</w:t>
            </w:r>
          </w:p>
        </w:tc>
        <w:tc>
          <w:tcPr>
            <w:tcW w:type="dxa" w:w="1081"/>
            <w:shd w:val="clear" w:fill="F4F6F9"/>
          </w:tcPr>
          <w:p>
            <w:pPr>
              <w:spacing w:before="20" w:after="20"/>
              <w:jc w:val="right"/>
            </w:pPr>
            <w:r/>
            <w:r>
              <w:rPr>
                <w:rFonts w:ascii="宋体" w:hAnsi="宋体" w:eastAsia="宋体"/>
                <w:b w:val="0"/>
                <w:sz w:val="18"/>
              </w:rPr>
              <w:t>9.8</w:t>
            </w:r>
          </w:p>
        </w:tc>
        <w:tc>
          <w:tcPr>
            <w:tcW w:type="dxa" w:w="1081"/>
            <w:shd w:val="clear" w:fill="F4F6F9"/>
          </w:tcPr>
          <w:p>
            <w:pPr>
              <w:spacing w:before="20" w:after="20"/>
              <w:jc w:val="left"/>
            </w:pPr>
            <w:r/>
            <w:r>
              <w:rPr>
                <w:rFonts w:ascii="宋体" w:hAnsi="宋体" w:eastAsia="宋体"/>
                <w:b w:val="0"/>
                <w:sz w:val="18"/>
              </w:rPr>
              <w:t>红色</w:t>
            </w:r>
          </w:p>
        </w:tc>
        <w:tc>
          <w:tcPr>
            <w:tcW w:type="dxa" w:w="1081"/>
            <w:shd w:val="clear" w:fill="F4F6F9"/>
          </w:tcPr>
          <w:p>
            <w:pPr>
              <w:spacing w:before="20" w:after="20"/>
              <w:jc w:val="right"/>
            </w:pPr>
            <w:r/>
            <w:r>
              <w:rPr>
                <w:rFonts w:ascii="宋体" w:hAnsi="宋体" w:eastAsia="宋体"/>
                <w:b w:val="0"/>
                <w:sz w:val="18"/>
              </w:rPr>
              <w:t>57</w:t>
            </w:r>
          </w:p>
        </w:tc>
        <w:tc>
          <w:tcPr>
            <w:tcW w:type="dxa" w:w="1081"/>
            <w:shd w:val="clear" w:fill="F4F6F9"/>
          </w:tcPr>
          <w:p>
            <w:pPr>
              <w:spacing w:before="20" w:after="20"/>
              <w:jc w:val="right"/>
            </w:pPr>
            <w:r/>
            <w:r>
              <w:rPr>
                <w:rFonts w:ascii="宋体" w:hAnsi="宋体" w:eastAsia="宋体"/>
                <w:b w:val="0"/>
                <w:sz w:val="18"/>
              </w:rPr>
              <w:t>+100.0%</w:t>
            </w:r>
          </w:p>
        </w:tc>
        <w:tc>
          <w:tcPr>
            <w:tcW w:type="dxa" w:w="1081"/>
            <w:shd w:val="clear" w:fill="F4F6F9"/>
          </w:tcPr>
          <w:p>
            <w:pPr>
              <w:spacing w:before="20" w:after="20"/>
              <w:jc w:val="right"/>
            </w:pPr>
            <w:r/>
            <w:r>
              <w:rPr>
                <w:rFonts w:ascii="宋体" w:hAnsi="宋体" w:eastAsia="宋体"/>
                <w:b w:val="0"/>
                <w:sz w:val="18"/>
              </w:rPr>
              <w:t>68.4%</w:t>
            </w:r>
          </w:p>
        </w:tc>
        <w:tc>
          <w:tcPr>
            <w:tcW w:type="dxa" w:w="1081"/>
            <w:shd w:val="clear" w:fill="F4F6F9"/>
          </w:tcPr>
          <w:p>
            <w:pPr>
              <w:spacing w:before="20" w:after="20"/>
              <w:jc w:val="left"/>
            </w:pPr>
            <w:r/>
            <w:r>
              <w:rPr>
                <w:rFonts w:ascii="宋体" w:hAnsi="宋体" w:eastAsia="宋体"/>
                <w:b w:val="0"/>
                <w:sz w:val="18"/>
              </w:rPr>
              <w:t>物业安保</w:t>
            </w:r>
          </w:p>
        </w:tc>
      </w:tr>
      <w:tr>
        <w:tc>
          <w:tcPr>
            <w:tcW w:type="dxa" w:w="1081"/>
          </w:tcPr>
          <w:p>
            <w:pPr>
              <w:spacing w:before="20" w:after="20"/>
              <w:jc w:val="right"/>
            </w:pPr>
            <w:r/>
            <w:r>
              <w:rPr>
                <w:rFonts w:ascii="宋体" w:hAnsi="宋体" w:eastAsia="宋体"/>
                <w:b w:val="0"/>
                <w:sz w:val="18"/>
              </w:rPr>
              <w:t>3</w:t>
            </w:r>
          </w:p>
        </w:tc>
        <w:tc>
          <w:tcPr>
            <w:tcW w:type="dxa" w:w="1081"/>
          </w:tcPr>
          <w:p>
            <w:pPr>
              <w:spacing w:before="20" w:after="20"/>
              <w:jc w:val="left"/>
            </w:pPr>
            <w:r/>
            <w:r>
              <w:rPr>
                <w:rFonts w:ascii="宋体" w:hAnsi="宋体" w:eastAsia="宋体"/>
                <w:b w:val="0"/>
                <w:sz w:val="18"/>
              </w:rPr>
              <w:t>化工一、四村</w:t>
            </w:r>
          </w:p>
        </w:tc>
        <w:tc>
          <w:tcPr>
            <w:tcW w:type="dxa" w:w="1081"/>
          </w:tcPr>
          <w:p>
            <w:pPr>
              <w:spacing w:before="20" w:after="20"/>
              <w:jc w:val="right"/>
            </w:pPr>
            <w:r/>
            <w:r>
              <w:rPr>
                <w:rFonts w:ascii="宋体" w:hAnsi="宋体" w:eastAsia="宋体"/>
                <w:b w:val="0"/>
                <w:sz w:val="18"/>
              </w:rPr>
              <w:t>12.1</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128</w:t>
            </w:r>
          </w:p>
        </w:tc>
        <w:tc>
          <w:tcPr>
            <w:tcW w:type="dxa" w:w="1081"/>
          </w:tcPr>
          <w:p>
            <w:pPr>
              <w:spacing w:before="20" w:after="20"/>
              <w:jc w:val="right"/>
            </w:pPr>
            <w:r/>
            <w:r>
              <w:rPr>
                <w:rFonts w:ascii="宋体" w:hAnsi="宋体" w:eastAsia="宋体"/>
                <w:b w:val="0"/>
                <w:sz w:val="18"/>
              </w:rPr>
              <w:t>+52.2%</w:t>
            </w:r>
          </w:p>
        </w:tc>
        <w:tc>
          <w:tcPr>
            <w:tcW w:type="dxa" w:w="1081"/>
          </w:tcPr>
          <w:p>
            <w:pPr>
              <w:spacing w:before="20" w:after="20"/>
              <w:jc w:val="right"/>
            </w:pPr>
            <w:r/>
            <w:r>
              <w:rPr>
                <w:rFonts w:ascii="宋体" w:hAnsi="宋体" w:eastAsia="宋体"/>
                <w:b w:val="0"/>
                <w:sz w:val="18"/>
              </w:rPr>
              <w:t>81.2%</w:t>
            </w:r>
          </w:p>
        </w:tc>
        <w:tc>
          <w:tcPr>
            <w:tcW w:type="dxa" w:w="1081"/>
          </w:tcPr>
          <w:p>
            <w:pPr>
              <w:spacing w:before="20" w:after="20"/>
              <w:jc w:val="left"/>
            </w:pPr>
            <w:r/>
            <w:r>
              <w:rPr>
                <w:rFonts w:ascii="宋体" w:hAnsi="宋体" w:eastAsia="宋体"/>
                <w:b w:val="0"/>
                <w:sz w:val="18"/>
              </w:rPr>
              <w:t>停车管理</w:t>
            </w:r>
          </w:p>
        </w:tc>
      </w:tr>
      <w:tr>
        <w:tc>
          <w:tcPr>
            <w:tcW w:type="dxa" w:w="1081"/>
            <w:shd w:val="clear" w:fill="F4F6F9"/>
          </w:tcPr>
          <w:p>
            <w:pPr>
              <w:spacing w:before="20" w:after="20"/>
              <w:jc w:val="right"/>
            </w:pPr>
            <w:r/>
            <w:r>
              <w:rPr>
                <w:rFonts w:ascii="宋体" w:hAnsi="宋体" w:eastAsia="宋体"/>
                <w:b w:val="0"/>
                <w:sz w:val="18"/>
              </w:rPr>
              <w:t>4</w:t>
            </w:r>
          </w:p>
        </w:tc>
        <w:tc>
          <w:tcPr>
            <w:tcW w:type="dxa" w:w="1081"/>
            <w:shd w:val="clear" w:fill="F4F6F9"/>
          </w:tcPr>
          <w:p>
            <w:pPr>
              <w:spacing w:before="20" w:after="20"/>
              <w:jc w:val="left"/>
            </w:pPr>
            <w:r/>
            <w:r>
              <w:rPr>
                <w:rFonts w:ascii="宋体" w:hAnsi="宋体" w:eastAsia="宋体"/>
                <w:b w:val="0"/>
                <w:sz w:val="18"/>
              </w:rPr>
              <w:t>华理苑</w:t>
            </w:r>
          </w:p>
        </w:tc>
        <w:tc>
          <w:tcPr>
            <w:tcW w:type="dxa" w:w="1081"/>
            <w:shd w:val="clear" w:fill="F4F6F9"/>
          </w:tcPr>
          <w:p>
            <w:pPr>
              <w:spacing w:before="20" w:after="20"/>
              <w:jc w:val="right"/>
            </w:pPr>
            <w:r/>
            <w:r>
              <w:rPr>
                <w:rFonts w:ascii="宋体" w:hAnsi="宋体" w:eastAsia="宋体"/>
                <w:b w:val="0"/>
                <w:sz w:val="18"/>
              </w:rPr>
              <w:t>17.8</w:t>
            </w:r>
          </w:p>
        </w:tc>
        <w:tc>
          <w:tcPr>
            <w:tcW w:type="dxa" w:w="1081"/>
            <w:shd w:val="clear" w:fill="F4F6F9"/>
          </w:tcPr>
          <w:p>
            <w:pPr>
              <w:spacing w:before="20" w:after="20"/>
              <w:jc w:val="left"/>
            </w:pPr>
            <w:r/>
            <w:r>
              <w:rPr>
                <w:rFonts w:ascii="宋体" w:hAnsi="宋体" w:eastAsia="宋体"/>
                <w:b w:val="0"/>
                <w:sz w:val="18"/>
              </w:rPr>
              <w:t>红色</w:t>
            </w:r>
          </w:p>
        </w:tc>
        <w:tc>
          <w:tcPr>
            <w:tcW w:type="dxa" w:w="1081"/>
            <w:shd w:val="clear" w:fill="F4F6F9"/>
          </w:tcPr>
          <w:p>
            <w:pPr>
              <w:spacing w:before="20" w:after="20"/>
              <w:jc w:val="right"/>
            </w:pPr>
            <w:r/>
            <w:r>
              <w:rPr>
                <w:rFonts w:ascii="宋体" w:hAnsi="宋体" w:eastAsia="宋体"/>
                <w:b w:val="0"/>
                <w:sz w:val="18"/>
              </w:rPr>
              <w:t>85</w:t>
            </w:r>
          </w:p>
        </w:tc>
        <w:tc>
          <w:tcPr>
            <w:tcW w:type="dxa" w:w="1081"/>
            <w:shd w:val="clear" w:fill="F4F6F9"/>
          </w:tcPr>
          <w:p>
            <w:pPr>
              <w:spacing w:before="20" w:after="20"/>
              <w:jc w:val="right"/>
            </w:pPr>
            <w:r/>
            <w:r>
              <w:rPr>
                <w:rFonts w:ascii="宋体" w:hAnsi="宋体" w:eastAsia="宋体"/>
                <w:b w:val="0"/>
                <w:sz w:val="18"/>
              </w:rPr>
              <w:t>+22.2%</w:t>
            </w:r>
          </w:p>
        </w:tc>
        <w:tc>
          <w:tcPr>
            <w:tcW w:type="dxa" w:w="1081"/>
            <w:shd w:val="clear" w:fill="F4F6F9"/>
          </w:tcPr>
          <w:p>
            <w:pPr>
              <w:spacing w:before="20" w:after="20"/>
              <w:jc w:val="right"/>
            </w:pPr>
            <w:r/>
            <w:r>
              <w:rPr>
                <w:rFonts w:ascii="宋体" w:hAnsi="宋体" w:eastAsia="宋体"/>
                <w:b w:val="0"/>
                <w:sz w:val="18"/>
              </w:rPr>
              <w:t>76.5%</w:t>
            </w:r>
          </w:p>
        </w:tc>
        <w:tc>
          <w:tcPr>
            <w:tcW w:type="dxa" w:w="1081"/>
            <w:shd w:val="clear" w:fill="F4F6F9"/>
          </w:tcPr>
          <w:p>
            <w:pPr>
              <w:spacing w:before="20" w:after="20"/>
              <w:jc w:val="left"/>
            </w:pPr>
            <w:r/>
            <w:r>
              <w:rPr>
                <w:rFonts w:ascii="宋体" w:hAnsi="宋体" w:eastAsia="宋体"/>
                <w:b w:val="0"/>
                <w:sz w:val="18"/>
              </w:rPr>
              <w:t>停车管理</w:t>
            </w:r>
          </w:p>
        </w:tc>
      </w:tr>
      <w:tr>
        <w:tc>
          <w:tcPr>
            <w:tcW w:type="dxa" w:w="1081"/>
          </w:tcPr>
          <w:p>
            <w:pPr>
              <w:spacing w:before="20" w:after="20"/>
              <w:jc w:val="right"/>
            </w:pPr>
            <w:r/>
            <w:r>
              <w:rPr>
                <w:rFonts w:ascii="宋体" w:hAnsi="宋体" w:eastAsia="宋体"/>
                <w:b w:val="0"/>
                <w:sz w:val="18"/>
              </w:rPr>
              <w:t>5</w:t>
            </w:r>
          </w:p>
        </w:tc>
        <w:tc>
          <w:tcPr>
            <w:tcW w:type="dxa" w:w="1081"/>
          </w:tcPr>
          <w:p>
            <w:pPr>
              <w:spacing w:before="20" w:after="20"/>
              <w:jc w:val="left"/>
            </w:pPr>
            <w:r/>
            <w:r>
              <w:rPr>
                <w:rFonts w:ascii="宋体" w:hAnsi="宋体" w:eastAsia="宋体"/>
                <w:b w:val="0"/>
                <w:sz w:val="18"/>
              </w:rPr>
              <w:t>梅陇五村(高层)</w:t>
            </w:r>
          </w:p>
        </w:tc>
        <w:tc>
          <w:tcPr>
            <w:tcW w:type="dxa" w:w="1081"/>
          </w:tcPr>
          <w:p>
            <w:pPr>
              <w:spacing w:before="20" w:after="20"/>
              <w:jc w:val="right"/>
            </w:pPr>
            <w:r/>
            <w:r>
              <w:rPr>
                <w:rFonts w:ascii="宋体" w:hAnsi="宋体" w:eastAsia="宋体"/>
                <w:b w:val="0"/>
                <w:sz w:val="18"/>
              </w:rPr>
              <w:t>18.8</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58</w:t>
            </w:r>
          </w:p>
        </w:tc>
        <w:tc>
          <w:tcPr>
            <w:tcW w:type="dxa" w:w="1081"/>
          </w:tcPr>
          <w:p>
            <w:pPr>
              <w:spacing w:before="20" w:after="20"/>
              <w:jc w:val="right"/>
            </w:pPr>
            <w:r/>
            <w:r>
              <w:rPr>
                <w:rFonts w:ascii="宋体" w:hAnsi="宋体" w:eastAsia="宋体"/>
                <w:b w:val="0"/>
                <w:sz w:val="18"/>
              </w:rPr>
              <w:t>+83.3%</w:t>
            </w:r>
          </w:p>
        </w:tc>
        <w:tc>
          <w:tcPr>
            <w:tcW w:type="dxa" w:w="1081"/>
          </w:tcPr>
          <w:p>
            <w:pPr>
              <w:spacing w:before="20" w:after="20"/>
              <w:jc w:val="right"/>
            </w:pPr>
            <w:r/>
            <w:r>
              <w:rPr>
                <w:rFonts w:ascii="宋体" w:hAnsi="宋体" w:eastAsia="宋体"/>
                <w:b w:val="0"/>
                <w:sz w:val="18"/>
              </w:rPr>
              <w:t>65.5%</w:t>
            </w:r>
          </w:p>
        </w:tc>
        <w:tc>
          <w:tcPr>
            <w:tcW w:type="dxa" w:w="1081"/>
          </w:tcPr>
          <w:p>
            <w:pPr>
              <w:spacing w:before="20" w:after="20"/>
              <w:jc w:val="left"/>
            </w:pPr>
            <w:r/>
            <w:r>
              <w:rPr>
                <w:rFonts w:ascii="宋体" w:hAnsi="宋体" w:eastAsia="宋体"/>
                <w:b w:val="0"/>
                <w:sz w:val="18"/>
              </w:rPr>
              <w:t>停车管理</w:t>
            </w:r>
          </w:p>
        </w:tc>
      </w:tr>
    </w:tbl>
    <w:p>
      <w:pPr>
        <w:spacing w:after="120"/>
      </w:pPr>
    </w:p>
    <w:p>
      <w:pPr>
        <w:spacing w:after="60" w:line="324" w:lineRule="auto"/>
      </w:pPr>
      <w:r>
        <w:rPr>
          <w:rFonts w:ascii="宋体" w:hAnsi="宋体" w:eastAsia="宋体"/>
          <w:sz w:val="21"/>
        </w:rPr>
        <w:t>治理成效（2026年1-8月同期口径）</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2026年1-8月</w:t>
            </w:r>
          </w:p>
        </w:tc>
        <w:tc>
          <w:tcPr>
            <w:tcW w:type="dxa" w:w="4323"/>
          </w:tcPr>
          <w:p>
            <w:pPr>
              <w:spacing w:before="20" w:after="20"/>
              <w:jc w:val="right"/>
            </w:pPr>
            <w:r/>
            <w:r>
              <w:rPr>
                <w:rFonts w:ascii="宋体" w:hAnsi="宋体" w:eastAsia="宋体"/>
                <w:b w:val="0"/>
                <w:sz w:val="18"/>
              </w:rPr>
              <w:t>897</w:t>
            </w:r>
          </w:p>
        </w:tc>
      </w:tr>
      <w:tr>
        <w:tc>
          <w:tcPr>
            <w:tcW w:type="dxa" w:w="4323"/>
            <w:shd w:val="clear" w:fill="F4F6F9"/>
          </w:tcPr>
          <w:p>
            <w:pPr>
              <w:spacing w:before="20" w:after="20"/>
              <w:jc w:val="left"/>
            </w:pPr>
            <w:r/>
            <w:r>
              <w:rPr>
                <w:rFonts w:ascii="宋体" w:hAnsi="宋体" w:eastAsia="宋体"/>
                <w:b w:val="0"/>
                <w:sz w:val="18"/>
              </w:rPr>
              <w:t>2025年同期</w:t>
            </w:r>
          </w:p>
        </w:tc>
        <w:tc>
          <w:tcPr>
            <w:tcW w:type="dxa" w:w="4323"/>
            <w:shd w:val="clear" w:fill="F4F6F9"/>
          </w:tcPr>
          <w:p>
            <w:pPr>
              <w:spacing w:before="20" w:after="20"/>
              <w:jc w:val="right"/>
            </w:pPr>
            <w:r/>
            <w:r>
              <w:rPr>
                <w:rFonts w:ascii="宋体" w:hAnsi="宋体" w:eastAsia="宋体"/>
                <w:b w:val="0"/>
                <w:sz w:val="18"/>
              </w:rPr>
              <w:t>1,058</w:t>
            </w:r>
          </w:p>
        </w:tc>
      </w:tr>
      <w:tr>
        <w:tc>
          <w:tcPr>
            <w:tcW w:type="dxa" w:w="4323"/>
          </w:tcPr>
          <w:p>
            <w:pPr>
              <w:spacing w:before="20" w:after="20"/>
              <w:jc w:val="left"/>
            </w:pPr>
            <w:r/>
            <w:r>
              <w:rPr>
                <w:rFonts w:ascii="宋体" w:hAnsi="宋体" w:eastAsia="宋体"/>
                <w:b w:val="0"/>
                <w:sz w:val="18"/>
              </w:rPr>
              <w:t>同比改善率</w:t>
            </w:r>
          </w:p>
        </w:tc>
        <w:tc>
          <w:tcPr>
            <w:tcW w:type="dxa" w:w="4323"/>
          </w:tcPr>
          <w:p>
            <w:pPr>
              <w:spacing w:before="20" w:after="20"/>
              <w:jc w:val="right"/>
            </w:pPr>
            <w:r/>
            <w:r>
              <w:rPr>
                <w:rFonts w:ascii="宋体" w:hAnsi="宋体" w:eastAsia="宋体"/>
                <w:b w:val="0"/>
                <w:sz w:val="18"/>
              </w:rPr>
              <w:t>+15.2%</w:t>
            </w:r>
          </w:p>
        </w:tc>
      </w:tr>
      <w:tr>
        <w:tc>
          <w:tcPr>
            <w:tcW w:type="dxa" w:w="4323"/>
            <w:shd w:val="clear" w:fill="F4F6F9"/>
          </w:tcPr>
          <w:p>
            <w:pPr>
              <w:spacing w:before="20" w:after="20"/>
              <w:jc w:val="left"/>
            </w:pPr>
            <w:r/>
            <w:r>
              <w:rPr>
                <w:rFonts w:ascii="宋体" w:hAnsi="宋体" w:eastAsia="宋体"/>
                <w:b w:val="0"/>
                <w:sz w:val="18"/>
              </w:rPr>
              <w:t>2025全年</w:t>
            </w:r>
          </w:p>
        </w:tc>
        <w:tc>
          <w:tcPr>
            <w:tcW w:type="dxa" w:w="4323"/>
            <w:shd w:val="clear" w:fill="F4F6F9"/>
          </w:tcPr>
          <w:p>
            <w:pPr>
              <w:spacing w:before="20" w:after="20"/>
              <w:jc w:val="right"/>
            </w:pPr>
            <w:r/>
            <w:r>
              <w:rPr>
                <w:rFonts w:ascii="宋体" w:hAnsi="宋体" w:eastAsia="宋体"/>
                <w:b w:val="0"/>
                <w:sz w:val="18"/>
              </w:rPr>
              <w:t>1,537</w:t>
            </w:r>
          </w:p>
        </w:tc>
      </w:tr>
    </w:tbl>
    <w:p>
      <w:pPr>
        <w:spacing w:after="120"/>
      </w:pPr>
    </w:p>
    <w:p>
      <w:pPr>
        <w:spacing w:after="60" w:line="324" w:lineRule="auto"/>
      </w:pPr>
      <w:r>
        <w:rPr>
          <w:rFonts w:ascii="宋体" w:hAnsi="宋体" w:eastAsia="宋体"/>
          <w:sz w:val="21"/>
        </w:rPr>
        <w:t>治理追踪案例（2026年1-8月同期口径）</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类型</w:t>
            </w:r>
          </w:p>
        </w:tc>
        <w:tc>
          <w:tcPr>
            <w:tcW w:type="dxa" w:w="1081"/>
            <w:shd w:val="clear" w:fill="1A3A5F"/>
          </w:tcPr>
          <w:p>
            <w:pPr>
              <w:spacing w:before="20" w:after="20"/>
              <w:jc w:val="center"/>
            </w:pPr>
            <w:r/>
            <w:r>
              <w:rPr>
                <w:rFonts w:ascii="宋体" w:hAnsi="宋体" w:eastAsia="宋体"/>
                <w:b/>
                <w:color w:val="FFFFFF"/>
                <w:sz w:val="18"/>
              </w:rPr>
              <w:t>2024 全年</w:t>
            </w:r>
          </w:p>
        </w:tc>
        <w:tc>
          <w:tcPr>
            <w:tcW w:type="dxa" w:w="1081"/>
            <w:shd w:val="clear" w:fill="1A3A5F"/>
          </w:tcPr>
          <w:p>
            <w:pPr>
              <w:spacing w:before="20" w:after="20"/>
              <w:jc w:val="center"/>
            </w:pPr>
            <w:r/>
            <w:r>
              <w:rPr>
                <w:rFonts w:ascii="宋体" w:hAnsi="宋体" w:eastAsia="宋体"/>
                <w:b/>
                <w:color w:val="FFFFFF"/>
                <w:sz w:val="18"/>
              </w:rPr>
              <w:t>2025 全年</w:t>
            </w:r>
          </w:p>
        </w:tc>
        <w:tc>
          <w:tcPr>
            <w:tcW w:type="dxa" w:w="1081"/>
            <w:shd w:val="clear" w:fill="1A3A5F"/>
          </w:tcPr>
          <w:p>
            <w:pPr>
              <w:spacing w:before="20" w:after="20"/>
              <w:jc w:val="center"/>
            </w:pPr>
            <w:r/>
            <w:r>
              <w:rPr>
                <w:rFonts w:ascii="宋体" w:hAnsi="宋体" w:eastAsia="宋体"/>
                <w:b/>
                <w:color w:val="FFFFFF"/>
                <w:sz w:val="18"/>
              </w:rPr>
              <w:t>2025年 1-8月</w:t>
            </w:r>
          </w:p>
        </w:tc>
        <w:tc>
          <w:tcPr>
            <w:tcW w:type="dxa" w:w="1081"/>
            <w:shd w:val="clear" w:fill="1A3A5F"/>
          </w:tcPr>
          <w:p>
            <w:pPr>
              <w:spacing w:before="20" w:after="20"/>
              <w:jc w:val="center"/>
            </w:pPr>
            <w:r/>
            <w:r>
              <w:rPr>
                <w:rFonts w:ascii="宋体" w:hAnsi="宋体" w:eastAsia="宋体"/>
                <w:b/>
                <w:color w:val="FFFFFF"/>
                <w:sz w:val="18"/>
              </w:rPr>
              <w:t>2026年 1-8月</w:t>
            </w:r>
          </w:p>
        </w:tc>
        <w:tc>
          <w:tcPr>
            <w:tcW w:type="dxa" w:w="1081"/>
            <w:shd w:val="clear" w:fill="1A3A5F"/>
          </w:tcPr>
          <w:p>
            <w:pPr>
              <w:spacing w:before="20" w:after="20"/>
              <w:jc w:val="center"/>
            </w:pPr>
            <w:r/>
            <w:r>
              <w:rPr>
                <w:rFonts w:ascii="宋体" w:hAnsi="宋体" w:eastAsia="宋体"/>
                <w:b/>
                <w:color w:val="FFFFFF"/>
                <w:sz w:val="18"/>
              </w:rPr>
              <w:t>同期 同比</w:t>
            </w:r>
          </w:p>
        </w:tc>
        <w:tc>
          <w:tcPr>
            <w:tcW w:type="dxa" w:w="1081"/>
            <w:shd w:val="clear" w:fill="1A3A5F"/>
          </w:tcPr>
          <w:p>
            <w:pPr>
              <w:spacing w:before="20" w:after="20"/>
              <w:jc w:val="center"/>
            </w:pPr>
            <w:r/>
            <w:r>
              <w:rPr>
                <w:rFonts w:ascii="宋体" w:hAnsi="宋体" w:eastAsia="宋体"/>
                <w:b/>
                <w:color w:val="FFFFFF"/>
                <w:sz w:val="18"/>
              </w:rPr>
              <w:t>首要类别</w:t>
            </w:r>
          </w:p>
        </w:tc>
      </w:tr>
      <w:tr>
        <w:tc>
          <w:tcPr>
            <w:tcW w:type="dxa" w:w="1081"/>
          </w:tcPr>
          <w:p>
            <w:pPr>
              <w:spacing w:before="20" w:after="20"/>
              <w:jc w:val="left"/>
            </w:pPr>
            <w:r/>
            <w:r>
              <w:rPr>
                <w:rFonts w:ascii="宋体" w:hAnsi="宋体" w:eastAsia="宋体"/>
                <w:b w:val="0"/>
                <w:sz w:val="18"/>
              </w:rPr>
              <w:t>锦泰苑</w:t>
            </w:r>
          </w:p>
        </w:tc>
        <w:tc>
          <w:tcPr>
            <w:tcW w:type="dxa" w:w="1081"/>
          </w:tcPr>
          <w:p>
            <w:pPr>
              <w:spacing w:before="20" w:after="20"/>
              <w:jc w:val="left"/>
            </w:pPr>
            <w:r/>
            <w:r>
              <w:rPr>
                <w:rFonts w:ascii="宋体" w:hAnsi="宋体" w:eastAsia="宋体"/>
                <w:b w:val="0"/>
                <w:sz w:val="18"/>
              </w:rPr>
              <w:t>成功改善</w:t>
            </w:r>
          </w:p>
        </w:tc>
        <w:tc>
          <w:tcPr>
            <w:tcW w:type="dxa" w:w="1081"/>
          </w:tcPr>
          <w:p>
            <w:pPr>
              <w:spacing w:before="20" w:after="20"/>
              <w:jc w:val="right"/>
            </w:pPr>
            <w:r/>
            <w:r>
              <w:rPr>
                <w:rFonts w:ascii="宋体" w:hAnsi="宋体" w:eastAsia="宋体"/>
                <w:b w:val="0"/>
                <w:sz w:val="18"/>
              </w:rPr>
              <w:t>7</w:t>
            </w:r>
          </w:p>
        </w:tc>
        <w:tc>
          <w:tcPr>
            <w:tcW w:type="dxa" w:w="1081"/>
          </w:tcPr>
          <w:p>
            <w:pPr>
              <w:spacing w:before="20" w:after="20"/>
              <w:jc w:val="right"/>
            </w:pPr>
            <w:r/>
            <w:r>
              <w:rPr>
                <w:rFonts w:ascii="宋体" w:hAnsi="宋体" w:eastAsia="宋体"/>
                <w:b w:val="0"/>
                <w:sz w:val="18"/>
              </w:rPr>
              <w:t>13</w:t>
            </w:r>
          </w:p>
        </w:tc>
        <w:tc>
          <w:tcPr>
            <w:tcW w:type="dxa" w:w="1081"/>
          </w:tcPr>
          <w:p>
            <w:pPr>
              <w:spacing w:before="20" w:after="20"/>
              <w:jc w:val="right"/>
            </w:pPr>
            <w:r/>
            <w:r>
              <w:rPr>
                <w:rFonts w:ascii="宋体" w:hAnsi="宋体" w:eastAsia="宋体"/>
                <w:b w:val="0"/>
                <w:sz w:val="18"/>
              </w:rPr>
              <w:t>11</w:t>
            </w:r>
          </w:p>
        </w:tc>
        <w:tc>
          <w:tcPr>
            <w:tcW w:type="dxa" w:w="1081"/>
          </w:tcPr>
          <w:p>
            <w:pPr>
              <w:spacing w:before="20" w:after="20"/>
              <w:jc w:val="right"/>
            </w:pPr>
            <w:r/>
            <w:r>
              <w:rPr>
                <w:rFonts w:ascii="宋体" w:hAnsi="宋体" w:eastAsia="宋体"/>
                <w:b w:val="0"/>
                <w:sz w:val="18"/>
              </w:rPr>
              <w:t>1</w:t>
            </w:r>
          </w:p>
        </w:tc>
        <w:tc>
          <w:tcPr>
            <w:tcW w:type="dxa" w:w="1081"/>
          </w:tcPr>
          <w:p>
            <w:pPr>
              <w:spacing w:before="20" w:after="20"/>
              <w:jc w:val="right"/>
            </w:pPr>
            <w:r/>
            <w:r>
              <w:rPr>
                <w:rFonts w:ascii="宋体" w:hAnsi="宋体" w:eastAsia="宋体"/>
                <w:b w:val="0"/>
                <w:sz w:val="18"/>
              </w:rPr>
              <w:t>+90.9%</w:t>
            </w:r>
          </w:p>
        </w:tc>
        <w:tc>
          <w:tcPr>
            <w:tcW w:type="dxa" w:w="1081"/>
          </w:tcPr>
          <w:p>
            <w:pPr>
              <w:spacing w:before="20" w:after="20"/>
              <w:jc w:val="left"/>
            </w:pPr>
            <w:r/>
            <w:r>
              <w:rPr>
                <w:rFonts w:ascii="宋体" w:hAnsi="宋体" w:eastAsia="宋体"/>
                <w:b w:val="0"/>
                <w:sz w:val="18"/>
              </w:rPr>
              <w:t>物业收费</w:t>
            </w:r>
          </w:p>
        </w:tc>
      </w:tr>
      <w:tr>
        <w:tc>
          <w:tcPr>
            <w:tcW w:type="dxa" w:w="1081"/>
            <w:shd w:val="clear" w:fill="F4F6F9"/>
          </w:tcPr>
          <w:p>
            <w:pPr>
              <w:spacing w:before="20" w:after="20"/>
              <w:jc w:val="left"/>
            </w:pPr>
            <w:r/>
            <w:r>
              <w:rPr>
                <w:rFonts w:ascii="宋体" w:hAnsi="宋体" w:eastAsia="宋体"/>
                <w:b w:val="0"/>
                <w:sz w:val="18"/>
              </w:rPr>
              <w:t>梅陇十村</w:t>
            </w:r>
          </w:p>
        </w:tc>
        <w:tc>
          <w:tcPr>
            <w:tcW w:type="dxa" w:w="1081"/>
            <w:shd w:val="clear" w:fill="F4F6F9"/>
          </w:tcPr>
          <w:p>
            <w:pPr>
              <w:spacing w:before="20" w:after="20"/>
              <w:jc w:val="left"/>
            </w:pPr>
            <w:r/>
            <w:r>
              <w:rPr>
                <w:rFonts w:ascii="宋体" w:hAnsi="宋体" w:eastAsia="宋体"/>
                <w:b w:val="0"/>
                <w:sz w:val="18"/>
              </w:rPr>
              <w:t>成功改善</w:t>
            </w:r>
          </w:p>
        </w:tc>
        <w:tc>
          <w:tcPr>
            <w:tcW w:type="dxa" w:w="1081"/>
            <w:shd w:val="clear" w:fill="F4F6F9"/>
          </w:tcPr>
          <w:p>
            <w:pPr>
              <w:spacing w:before="20" w:after="20"/>
              <w:jc w:val="right"/>
            </w:pPr>
            <w:r/>
            <w:r>
              <w:rPr>
                <w:rFonts w:ascii="宋体" w:hAnsi="宋体" w:eastAsia="宋体"/>
                <w:b w:val="0"/>
                <w:sz w:val="18"/>
              </w:rPr>
              <w:t>49</w:t>
            </w:r>
          </w:p>
        </w:tc>
        <w:tc>
          <w:tcPr>
            <w:tcW w:type="dxa" w:w="1081"/>
            <w:shd w:val="clear" w:fill="F4F6F9"/>
          </w:tcPr>
          <w:p>
            <w:pPr>
              <w:spacing w:before="20" w:after="20"/>
              <w:jc w:val="right"/>
            </w:pPr>
            <w:r/>
            <w:r>
              <w:rPr>
                <w:rFonts w:ascii="宋体" w:hAnsi="宋体" w:eastAsia="宋体"/>
                <w:b w:val="0"/>
                <w:sz w:val="18"/>
              </w:rPr>
              <w:t>46</w:t>
            </w:r>
          </w:p>
        </w:tc>
        <w:tc>
          <w:tcPr>
            <w:tcW w:type="dxa" w:w="1081"/>
            <w:shd w:val="clear" w:fill="F4F6F9"/>
          </w:tcPr>
          <w:p>
            <w:pPr>
              <w:spacing w:before="20" w:after="20"/>
              <w:jc w:val="right"/>
            </w:pPr>
            <w:r/>
            <w:r>
              <w:rPr>
                <w:rFonts w:ascii="宋体" w:hAnsi="宋体" w:eastAsia="宋体"/>
                <w:b w:val="0"/>
                <w:sz w:val="18"/>
              </w:rPr>
              <w:t>30</w:t>
            </w:r>
          </w:p>
        </w:tc>
        <w:tc>
          <w:tcPr>
            <w:tcW w:type="dxa" w:w="1081"/>
            <w:shd w:val="clear" w:fill="F4F6F9"/>
          </w:tcPr>
          <w:p>
            <w:pPr>
              <w:spacing w:before="20" w:after="20"/>
              <w:jc w:val="right"/>
            </w:pPr>
            <w:r/>
            <w:r>
              <w:rPr>
                <w:rFonts w:ascii="宋体" w:hAnsi="宋体" w:eastAsia="宋体"/>
                <w:b w:val="0"/>
                <w:sz w:val="18"/>
              </w:rPr>
              <w:t>7</w:t>
            </w:r>
          </w:p>
        </w:tc>
        <w:tc>
          <w:tcPr>
            <w:tcW w:type="dxa" w:w="1081"/>
            <w:shd w:val="clear" w:fill="F4F6F9"/>
          </w:tcPr>
          <w:p>
            <w:pPr>
              <w:spacing w:before="20" w:after="20"/>
              <w:jc w:val="right"/>
            </w:pPr>
            <w:r/>
            <w:r>
              <w:rPr>
                <w:rFonts w:ascii="宋体" w:hAnsi="宋体" w:eastAsia="宋体"/>
                <w:b w:val="0"/>
                <w:sz w:val="18"/>
              </w:rPr>
              <w:t>+76.7%</w:t>
            </w:r>
          </w:p>
        </w:tc>
        <w:tc>
          <w:tcPr>
            <w:tcW w:type="dxa" w:w="1081"/>
            <w:shd w:val="clear" w:fill="F4F6F9"/>
          </w:tcPr>
          <w:p>
            <w:pPr>
              <w:spacing w:before="20" w:after="20"/>
              <w:jc w:val="left"/>
            </w:pPr>
            <w:r/>
            <w:r>
              <w:rPr>
                <w:rFonts w:ascii="宋体" w:hAnsi="宋体" w:eastAsia="宋体"/>
                <w:b w:val="0"/>
                <w:sz w:val="18"/>
              </w:rPr>
              <w:t>邻里纠纷</w:t>
            </w:r>
          </w:p>
        </w:tc>
      </w:tr>
      <w:tr>
        <w:tc>
          <w:tcPr>
            <w:tcW w:type="dxa" w:w="1081"/>
          </w:tcPr>
          <w:p>
            <w:pPr>
              <w:spacing w:before="20" w:after="20"/>
              <w:jc w:val="left"/>
            </w:pPr>
            <w:r/>
            <w:r>
              <w:rPr>
                <w:rFonts w:ascii="宋体" w:hAnsi="宋体" w:eastAsia="宋体"/>
                <w:b w:val="0"/>
                <w:sz w:val="18"/>
              </w:rPr>
              <w:t>家乐苑</w:t>
            </w:r>
          </w:p>
        </w:tc>
        <w:tc>
          <w:tcPr>
            <w:tcW w:type="dxa" w:w="1081"/>
          </w:tcPr>
          <w:p>
            <w:pPr>
              <w:spacing w:before="20" w:after="20"/>
              <w:jc w:val="left"/>
            </w:pPr>
            <w:r/>
            <w:r>
              <w:rPr>
                <w:rFonts w:ascii="宋体" w:hAnsi="宋体" w:eastAsia="宋体"/>
                <w:b w:val="0"/>
                <w:sz w:val="18"/>
              </w:rPr>
              <w:t>反弹</w:t>
            </w:r>
          </w:p>
        </w:tc>
        <w:tc>
          <w:tcPr>
            <w:tcW w:type="dxa" w:w="1081"/>
          </w:tcPr>
          <w:p>
            <w:pPr>
              <w:spacing w:before="20" w:after="20"/>
              <w:jc w:val="right"/>
            </w:pPr>
            <w:r/>
            <w:r>
              <w:rPr>
                <w:rFonts w:ascii="宋体" w:hAnsi="宋体" w:eastAsia="宋体"/>
                <w:b w:val="0"/>
                <w:sz w:val="18"/>
              </w:rPr>
              <w:t>115</w:t>
            </w:r>
          </w:p>
        </w:tc>
        <w:tc>
          <w:tcPr>
            <w:tcW w:type="dxa" w:w="1081"/>
          </w:tcPr>
          <w:p>
            <w:pPr>
              <w:spacing w:before="20" w:after="20"/>
              <w:jc w:val="right"/>
            </w:pPr>
            <w:r/>
            <w:r>
              <w:rPr>
                <w:rFonts w:ascii="宋体" w:hAnsi="宋体" w:eastAsia="宋体"/>
                <w:b w:val="0"/>
                <w:sz w:val="18"/>
              </w:rPr>
              <w:t>31</w:t>
            </w:r>
          </w:p>
        </w:tc>
        <w:tc>
          <w:tcPr>
            <w:tcW w:type="dxa" w:w="1081"/>
          </w:tcPr>
          <w:p>
            <w:pPr>
              <w:spacing w:before="20" w:after="20"/>
              <w:jc w:val="right"/>
            </w:pPr>
            <w:r/>
            <w:r>
              <w:rPr>
                <w:rFonts w:ascii="宋体" w:hAnsi="宋体" w:eastAsia="宋体"/>
                <w:b w:val="0"/>
                <w:sz w:val="18"/>
              </w:rPr>
              <w:t>20</w:t>
            </w:r>
          </w:p>
        </w:tc>
        <w:tc>
          <w:tcPr>
            <w:tcW w:type="dxa" w:w="1081"/>
          </w:tcPr>
          <w:p>
            <w:pPr>
              <w:spacing w:before="20" w:after="20"/>
              <w:jc w:val="right"/>
            </w:pPr>
            <w:r/>
            <w:r>
              <w:rPr>
                <w:rFonts w:ascii="宋体" w:hAnsi="宋体" w:eastAsia="宋体"/>
                <w:b w:val="0"/>
                <w:sz w:val="18"/>
              </w:rPr>
              <w:t>66</w:t>
            </w:r>
          </w:p>
        </w:tc>
        <w:tc>
          <w:tcPr>
            <w:tcW w:type="dxa" w:w="1081"/>
          </w:tcPr>
          <w:p>
            <w:pPr>
              <w:spacing w:before="20" w:after="20"/>
              <w:jc w:val="right"/>
            </w:pPr>
            <w:r/>
            <w:r>
              <w:rPr>
                <w:rFonts w:ascii="宋体" w:hAnsi="宋体" w:eastAsia="宋体"/>
                <w:b w:val="0"/>
                <w:sz w:val="18"/>
              </w:rPr>
              <w:t>-230.0%</w:t>
            </w:r>
          </w:p>
        </w:tc>
        <w:tc>
          <w:tcPr>
            <w:tcW w:type="dxa" w:w="1081"/>
          </w:tcPr>
          <w:p>
            <w:pPr>
              <w:spacing w:before="20" w:after="20"/>
              <w:jc w:val="left"/>
            </w:pPr>
            <w:r/>
            <w:r>
              <w:rPr>
                <w:rFonts w:ascii="宋体" w:hAnsi="宋体" w:eastAsia="宋体"/>
                <w:b w:val="0"/>
                <w:sz w:val="18"/>
              </w:rPr>
              <w:t>停车管理</w:t>
            </w:r>
          </w:p>
        </w:tc>
      </w:tr>
      <w:tr>
        <w:tc>
          <w:tcPr>
            <w:tcW w:type="dxa" w:w="1081"/>
            <w:shd w:val="clear" w:fill="F4F6F9"/>
          </w:tcPr>
          <w:p>
            <w:pPr>
              <w:spacing w:before="20" w:after="20"/>
              <w:jc w:val="left"/>
            </w:pPr>
            <w:r/>
            <w:r>
              <w:rPr>
                <w:rFonts w:ascii="宋体" w:hAnsi="宋体" w:eastAsia="宋体"/>
                <w:b w:val="0"/>
                <w:sz w:val="18"/>
              </w:rPr>
              <w:t>家乐苑</w:t>
            </w:r>
          </w:p>
        </w:tc>
        <w:tc>
          <w:tcPr>
            <w:tcW w:type="dxa" w:w="1081"/>
            <w:shd w:val="clear" w:fill="F4F6F9"/>
          </w:tcPr>
          <w:p>
            <w:pPr>
              <w:spacing w:before="20" w:after="20"/>
              <w:jc w:val="left"/>
            </w:pPr>
            <w:r/>
            <w:r>
              <w:rPr>
                <w:rFonts w:ascii="宋体" w:hAnsi="宋体" w:eastAsia="宋体"/>
                <w:b w:val="0"/>
                <w:sz w:val="18"/>
              </w:rPr>
              <w:t>恶化</w:t>
            </w:r>
          </w:p>
        </w:tc>
        <w:tc>
          <w:tcPr>
            <w:tcW w:type="dxa" w:w="1081"/>
            <w:shd w:val="clear" w:fill="F4F6F9"/>
          </w:tcPr>
          <w:p>
            <w:pPr>
              <w:spacing w:before="20" w:after="20"/>
              <w:jc w:val="right"/>
            </w:pPr>
            <w:r/>
            <w:r>
              <w:rPr>
                <w:rFonts w:ascii="宋体" w:hAnsi="宋体" w:eastAsia="宋体"/>
                <w:b w:val="0"/>
                <w:sz w:val="18"/>
              </w:rPr>
              <w:t>115</w:t>
            </w:r>
          </w:p>
        </w:tc>
        <w:tc>
          <w:tcPr>
            <w:tcW w:type="dxa" w:w="1081"/>
            <w:shd w:val="clear" w:fill="F4F6F9"/>
          </w:tcPr>
          <w:p>
            <w:pPr>
              <w:spacing w:before="20" w:after="20"/>
              <w:jc w:val="right"/>
            </w:pPr>
            <w:r/>
            <w:r>
              <w:rPr>
                <w:rFonts w:ascii="宋体" w:hAnsi="宋体" w:eastAsia="宋体"/>
                <w:b w:val="0"/>
                <w:sz w:val="18"/>
              </w:rPr>
              <w:t>31</w:t>
            </w:r>
          </w:p>
        </w:tc>
        <w:tc>
          <w:tcPr>
            <w:tcW w:type="dxa" w:w="1081"/>
            <w:shd w:val="clear" w:fill="F4F6F9"/>
          </w:tcPr>
          <w:p>
            <w:pPr>
              <w:spacing w:before="20" w:after="20"/>
              <w:jc w:val="right"/>
            </w:pPr>
            <w:r/>
            <w:r>
              <w:rPr>
                <w:rFonts w:ascii="宋体" w:hAnsi="宋体" w:eastAsia="宋体"/>
                <w:b w:val="0"/>
                <w:sz w:val="18"/>
              </w:rPr>
              <w:t>20</w:t>
            </w:r>
          </w:p>
        </w:tc>
        <w:tc>
          <w:tcPr>
            <w:tcW w:type="dxa" w:w="1081"/>
            <w:shd w:val="clear" w:fill="F4F6F9"/>
          </w:tcPr>
          <w:p>
            <w:pPr>
              <w:spacing w:before="20" w:after="20"/>
              <w:jc w:val="right"/>
            </w:pPr>
            <w:r/>
            <w:r>
              <w:rPr>
                <w:rFonts w:ascii="宋体" w:hAnsi="宋体" w:eastAsia="宋体"/>
                <w:b w:val="0"/>
                <w:sz w:val="18"/>
              </w:rPr>
              <w:t>66</w:t>
            </w:r>
          </w:p>
        </w:tc>
        <w:tc>
          <w:tcPr>
            <w:tcW w:type="dxa" w:w="1081"/>
            <w:shd w:val="clear" w:fill="F4F6F9"/>
          </w:tcPr>
          <w:p>
            <w:pPr>
              <w:spacing w:before="20" w:after="20"/>
              <w:jc w:val="right"/>
            </w:pPr>
            <w:r/>
            <w:r>
              <w:rPr>
                <w:rFonts w:ascii="宋体" w:hAnsi="宋体" w:eastAsia="宋体"/>
                <w:b w:val="0"/>
                <w:sz w:val="18"/>
              </w:rPr>
              <w:t>-230.0%</w:t>
            </w:r>
          </w:p>
        </w:tc>
        <w:tc>
          <w:tcPr>
            <w:tcW w:type="dxa" w:w="1081"/>
            <w:shd w:val="clear" w:fill="F4F6F9"/>
          </w:tcPr>
          <w:p>
            <w:pPr>
              <w:spacing w:before="20" w:after="20"/>
              <w:jc w:val="left"/>
            </w:pPr>
            <w:r/>
            <w:r>
              <w:rPr>
                <w:rFonts w:ascii="宋体" w:hAnsi="宋体" w:eastAsia="宋体"/>
                <w:b w:val="0"/>
                <w:sz w:val="18"/>
              </w:rPr>
              <w:t>停车管理</w:t>
            </w:r>
          </w:p>
        </w:tc>
      </w:tr>
    </w:tbl>
    <w:p>
      <w:pPr>
        <w:spacing w:after="120"/>
      </w:pPr>
    </w:p>
    <w:p>
      <w:pPr>
        <w:spacing w:after="60" w:line="324" w:lineRule="auto"/>
      </w:pPr>
      <w:r>
        <w:rPr>
          <w:rFonts w:ascii="宋体" w:hAnsi="宋体" w:eastAsia="宋体"/>
          <w:sz w:val="21"/>
        </w:rPr>
        <w:t>外部数据关联（区房管局各科室业务数据）</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内容</w:t>
            </w:r>
          </w:p>
        </w:tc>
      </w:tr>
      <w:tr>
        <w:tc>
          <w:tcPr>
            <w:tcW w:type="dxa" w:w="4323"/>
          </w:tcPr>
          <w:p>
            <w:pPr>
              <w:spacing w:before="20" w:after="20"/>
              <w:jc w:val="left"/>
            </w:pPr>
            <w:r/>
            <w:r>
              <w:rPr>
                <w:rFonts w:ascii="宋体" w:hAnsi="宋体" w:eastAsia="宋体"/>
                <w:b w:val="0"/>
                <w:sz w:val="18"/>
              </w:rPr>
              <w:t>电梯加装（区房管局）</w:t>
            </w:r>
          </w:p>
        </w:tc>
        <w:tc>
          <w:tcPr>
            <w:tcW w:type="dxa" w:w="4323"/>
          </w:tcPr>
          <w:p>
            <w:pPr>
              <w:spacing w:before="20" w:after="20"/>
              <w:jc w:val="left"/>
            </w:pPr>
            <w:r/>
            <w:r>
              <w:rPr>
                <w:rFonts w:ascii="宋体" w:hAnsi="宋体" w:eastAsia="宋体"/>
                <w:b w:val="0"/>
                <w:sz w:val="18"/>
              </w:rPr>
              <w:t>涉及 308 台，覆盖 37个小区 完工 270 台 · 在建 38 台</w:t>
            </w:r>
          </w:p>
        </w:tc>
      </w:tr>
      <w:tr>
        <w:tc>
          <w:tcPr>
            <w:tcW w:type="dxa" w:w="4323"/>
            <w:shd w:val="clear" w:fill="F4F6F9"/>
          </w:tcPr>
          <w:p>
            <w:pPr>
              <w:spacing w:before="20" w:after="20"/>
              <w:jc w:val="left"/>
            </w:pPr>
            <w:r/>
            <w:r>
              <w:rPr>
                <w:rFonts w:ascii="宋体" w:hAnsi="宋体" w:eastAsia="宋体"/>
                <w:b w:val="0"/>
                <w:sz w:val="18"/>
              </w:rPr>
              <w:t>修缮项目（按小区名关联）</w:t>
            </w:r>
          </w:p>
        </w:tc>
        <w:tc>
          <w:tcPr>
            <w:tcW w:type="dxa" w:w="4323"/>
            <w:shd w:val="clear" w:fill="F4F6F9"/>
          </w:tcPr>
          <w:p>
            <w:pPr>
              <w:spacing w:before="20" w:after="20"/>
              <w:jc w:val="left"/>
            </w:pPr>
            <w:r/>
            <w:r>
              <w:rPr>
                <w:rFonts w:ascii="宋体" w:hAnsi="宋体" w:eastAsia="宋体"/>
                <w:b w:val="0"/>
                <w:sz w:val="18"/>
              </w:rPr>
              <w:t>项目 27个 · 总投资 76,939.8 万元 建筑面积 1,526,252.5 ㎡</w:t>
            </w:r>
          </w:p>
        </w:tc>
      </w:tr>
    </w:tbl>
    <w:p>
      <w:pPr>
        <w:spacing w:after="120"/>
      </w:pPr>
    </w:p>
    <w:p>
      <w:pPr>
        <w:spacing w:after="60" w:line="324" w:lineRule="auto"/>
      </w:pPr>
      <w:r>
        <w:rPr>
          <w:rFonts w:ascii="宋体" w:hAnsi="宋体" w:eastAsia="宋体"/>
          <w:sz w:val="21"/>
        </w:rPr>
        <w:t>底部抬升小区（党建引领重点小区 · 单独分类）</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重点小区</w:t>
            </w:r>
          </w:p>
        </w:tc>
        <w:tc>
          <w:tcPr>
            <w:tcW w:type="dxa" w:w="4323"/>
          </w:tcPr>
          <w:p>
            <w:pPr>
              <w:spacing w:before="20" w:after="20"/>
              <w:jc w:val="left"/>
            </w:pPr>
            <w:r/>
            <w:r>
              <w:rPr>
                <w:rFonts w:ascii="宋体" w:hAnsi="宋体" w:eastAsia="宋体"/>
                <w:b w:val="0"/>
                <w:sz w:val="18"/>
              </w:rPr>
              <w:t>5 /6</w:t>
            </w:r>
          </w:p>
        </w:tc>
      </w:tr>
      <w:tr>
        <w:tc>
          <w:tcPr>
            <w:tcW w:type="dxa" w:w="4323"/>
            <w:shd w:val="clear" w:fill="F4F6F9"/>
          </w:tcPr>
          <w:p>
            <w:pPr>
              <w:spacing w:before="20" w:after="20"/>
              <w:jc w:val="left"/>
            </w:pPr>
            <w:r/>
            <w:r>
              <w:rPr>
                <w:rFonts w:ascii="宋体" w:hAnsi="宋体" w:eastAsia="宋体"/>
                <w:b w:val="0"/>
                <w:sz w:val="18"/>
              </w:rPr>
              <w:t>2026年1-8月</w:t>
            </w:r>
          </w:p>
        </w:tc>
        <w:tc>
          <w:tcPr>
            <w:tcW w:type="dxa" w:w="4323"/>
            <w:shd w:val="clear" w:fill="F4F6F9"/>
          </w:tcPr>
          <w:p>
            <w:pPr>
              <w:spacing w:before="20" w:after="20"/>
              <w:jc w:val="right"/>
            </w:pPr>
            <w:r/>
            <w:r>
              <w:rPr>
                <w:rFonts w:ascii="宋体" w:hAnsi="宋体" w:eastAsia="宋体"/>
                <w:b w:val="0"/>
                <w:sz w:val="18"/>
              </w:rPr>
              <w:t>128</w:t>
            </w:r>
          </w:p>
        </w:tc>
      </w:tr>
      <w:tr>
        <w:tc>
          <w:tcPr>
            <w:tcW w:type="dxa" w:w="4323"/>
          </w:tcPr>
          <w:p>
            <w:pPr>
              <w:spacing w:before="20" w:after="20"/>
              <w:jc w:val="left"/>
            </w:pPr>
            <w:r/>
            <w:r>
              <w:rPr>
                <w:rFonts w:ascii="宋体" w:hAnsi="宋体" w:eastAsia="宋体"/>
                <w:b w:val="0"/>
                <w:sz w:val="18"/>
              </w:rPr>
              <w:t>2025年同期</w:t>
            </w:r>
          </w:p>
        </w:tc>
        <w:tc>
          <w:tcPr>
            <w:tcW w:type="dxa" w:w="4323"/>
          </w:tcPr>
          <w:p>
            <w:pPr>
              <w:spacing w:before="20" w:after="20"/>
              <w:jc w:val="right"/>
            </w:pPr>
            <w:r/>
            <w:r>
              <w:rPr>
                <w:rFonts w:ascii="宋体" w:hAnsi="宋体" w:eastAsia="宋体"/>
                <w:b w:val="0"/>
                <w:sz w:val="18"/>
              </w:rPr>
              <w:t>167</w:t>
            </w:r>
          </w:p>
        </w:tc>
      </w:tr>
      <w:tr>
        <w:tc>
          <w:tcPr>
            <w:tcW w:type="dxa" w:w="4323"/>
            <w:shd w:val="clear" w:fill="F4F6F9"/>
          </w:tcPr>
          <w:p>
            <w:pPr>
              <w:spacing w:before="20" w:after="20"/>
              <w:jc w:val="left"/>
            </w:pPr>
            <w:r/>
            <w:r>
              <w:rPr>
                <w:rFonts w:ascii="宋体" w:hAnsi="宋体" w:eastAsia="宋体"/>
                <w:b w:val="0"/>
                <w:sz w:val="18"/>
              </w:rPr>
              <w:t>同比</w:t>
            </w:r>
          </w:p>
        </w:tc>
        <w:tc>
          <w:tcPr>
            <w:tcW w:type="dxa" w:w="4323"/>
            <w:shd w:val="clear" w:fill="F4F6F9"/>
          </w:tcPr>
          <w:p>
            <w:pPr>
              <w:spacing w:before="20" w:after="20"/>
              <w:jc w:val="right"/>
            </w:pPr>
            <w:r/>
            <w:r>
              <w:rPr>
                <w:rFonts w:ascii="宋体" w:hAnsi="宋体" w:eastAsia="宋体"/>
                <w:b w:val="0"/>
                <w:sz w:val="18"/>
              </w:rPr>
              <w:t>-23.4%</w:t>
            </w:r>
          </w:p>
        </w:tc>
      </w:tr>
    </w:tbl>
    <w:p>
      <w:pPr>
        <w:spacing w:after="120"/>
      </w:pP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8646"/>
            <w:gridSpan w:val="6"/>
            <w:shd w:val="clear" w:fill="DCE6F2"/>
          </w:tcPr>
          <w:p>
            <w:pPr>
              <w:spacing w:before="20" w:after="20"/>
              <w:jc w:val="center"/>
            </w:pPr>
            <w:r/>
            <w:r>
              <w:rPr>
                <w:rFonts w:ascii="宋体" w:hAnsi="宋体" w:eastAsia="宋体"/>
                <w:b/>
                <w:sz w:val="19"/>
              </w:rPr>
              <w:t>底部抬升小区 vs 其他小区（2026年1-8月 同期口径）</w:t>
            </w:r>
          </w:p>
        </w:tc>
      </w:tr>
      <w:tr>
        <w:trPr>
          <w:tblHeader w:val="true"/>
        </w:trPr>
        <w:tc>
          <w:tcPr>
            <w:tcW w:type="dxa" w:w="1441"/>
            <w:shd w:val="clear" w:fill="1A3A5F"/>
          </w:tcPr>
          <w:p>
            <w:pPr>
              <w:spacing w:before="20" w:after="20"/>
              <w:jc w:val="center"/>
            </w:pPr>
            <w:r/>
            <w:r>
              <w:rPr>
                <w:rFonts w:ascii="宋体" w:hAnsi="宋体" w:eastAsia="宋体"/>
                <w:b/>
                <w:color w:val="FFFFFF"/>
                <w:sz w:val="18"/>
              </w:rPr>
              <w:t>类型</w:t>
            </w:r>
          </w:p>
        </w:tc>
        <w:tc>
          <w:tcPr>
            <w:tcW w:type="dxa" w:w="1441"/>
            <w:shd w:val="clear" w:fill="1A3A5F"/>
          </w:tcPr>
          <w:p>
            <w:pPr>
              <w:spacing w:before="20" w:after="20"/>
              <w:jc w:val="center"/>
            </w:pPr>
            <w:r/>
            <w:r>
              <w:rPr>
                <w:rFonts w:ascii="宋体" w:hAnsi="宋体" w:eastAsia="宋体"/>
                <w:b/>
                <w:color w:val="FFFFFF"/>
                <w:sz w:val="18"/>
              </w:rPr>
              <w:t>小区数</w:t>
            </w:r>
          </w:p>
        </w:tc>
        <w:tc>
          <w:tcPr>
            <w:tcW w:type="dxa" w:w="1441"/>
            <w:shd w:val="clear" w:fill="1A3A5F"/>
          </w:tcPr>
          <w:p>
            <w:pPr>
              <w:spacing w:before="20" w:after="20"/>
              <w:jc w:val="center"/>
            </w:pPr>
            <w:r/>
            <w:r>
              <w:rPr>
                <w:rFonts w:ascii="宋体" w:hAnsi="宋体" w:eastAsia="宋体"/>
                <w:b/>
                <w:color w:val="FFFFFF"/>
                <w:sz w:val="18"/>
              </w:rPr>
              <w:t>2026年1-8月</w:t>
            </w:r>
          </w:p>
        </w:tc>
        <w:tc>
          <w:tcPr>
            <w:tcW w:type="dxa" w:w="1441"/>
            <w:shd w:val="clear" w:fill="1A3A5F"/>
          </w:tcPr>
          <w:p>
            <w:pPr>
              <w:spacing w:before="20" w:after="20"/>
              <w:jc w:val="center"/>
            </w:pPr>
            <w:r/>
            <w:r>
              <w:rPr>
                <w:rFonts w:ascii="宋体" w:hAnsi="宋体" w:eastAsia="宋体"/>
                <w:b/>
                <w:color w:val="FFFFFF"/>
                <w:sz w:val="18"/>
              </w:rPr>
              <w:t>2025年同期</w:t>
            </w:r>
          </w:p>
        </w:tc>
        <w:tc>
          <w:tcPr>
            <w:tcW w:type="dxa" w:w="1441"/>
            <w:shd w:val="clear" w:fill="1A3A5F"/>
          </w:tcPr>
          <w:p>
            <w:pPr>
              <w:spacing w:before="20" w:after="20"/>
              <w:jc w:val="center"/>
            </w:pPr>
            <w:r/>
            <w:r>
              <w:rPr>
                <w:rFonts w:ascii="宋体" w:hAnsi="宋体" w:eastAsia="宋体"/>
                <w:b/>
                <w:color w:val="FFFFFF"/>
                <w:sz w:val="18"/>
              </w:rPr>
              <w:t>同比</w:t>
            </w:r>
          </w:p>
        </w:tc>
        <w:tc>
          <w:tcPr>
            <w:tcW w:type="dxa" w:w="1441"/>
            <w:shd w:val="clear" w:fill="1A3A5F"/>
          </w:tcPr>
          <w:p>
            <w:pPr>
              <w:spacing w:before="20" w:after="20"/>
              <w:jc w:val="center"/>
            </w:pPr>
            <w:r/>
            <w:r>
              <w:rPr>
                <w:rFonts w:ascii="宋体" w:hAnsi="宋体" w:eastAsia="宋体"/>
                <w:b/>
                <w:color w:val="FFFFFF"/>
                <w:sz w:val="18"/>
              </w:rPr>
              <w:t>小区均值</w:t>
            </w:r>
          </w:p>
        </w:tc>
      </w:tr>
      <w:tr>
        <w:tc>
          <w:tcPr>
            <w:tcW w:type="dxa" w:w="1441"/>
          </w:tcPr>
          <w:p>
            <w:pPr>
              <w:spacing w:before="20" w:after="20"/>
              <w:jc w:val="left"/>
            </w:pPr>
            <w:r/>
            <w:r>
              <w:rPr>
                <w:rFonts w:ascii="宋体" w:hAnsi="宋体" w:eastAsia="宋体"/>
                <w:b w:val="0"/>
                <w:sz w:val="18"/>
              </w:rPr>
              <w:t>底部抬升</w:t>
            </w:r>
          </w:p>
        </w:tc>
        <w:tc>
          <w:tcPr>
            <w:tcW w:type="dxa" w:w="1441"/>
          </w:tcPr>
          <w:p>
            <w:pPr>
              <w:spacing w:before="20" w:after="20"/>
              <w:jc w:val="right"/>
            </w:pPr>
            <w:r/>
            <w:r>
              <w:rPr>
                <w:rFonts w:ascii="宋体" w:hAnsi="宋体" w:eastAsia="宋体"/>
                <w:b w:val="0"/>
                <w:sz w:val="18"/>
              </w:rPr>
              <w:t>5</w:t>
            </w:r>
          </w:p>
        </w:tc>
        <w:tc>
          <w:tcPr>
            <w:tcW w:type="dxa" w:w="1441"/>
          </w:tcPr>
          <w:p>
            <w:pPr>
              <w:spacing w:before="20" w:after="20"/>
              <w:jc w:val="right"/>
            </w:pPr>
            <w:r/>
            <w:r>
              <w:rPr>
                <w:rFonts w:ascii="宋体" w:hAnsi="宋体" w:eastAsia="宋体"/>
                <w:b w:val="0"/>
                <w:sz w:val="18"/>
              </w:rPr>
              <w:t>128</w:t>
            </w:r>
          </w:p>
        </w:tc>
        <w:tc>
          <w:tcPr>
            <w:tcW w:type="dxa" w:w="1441"/>
          </w:tcPr>
          <w:p>
            <w:pPr>
              <w:spacing w:before="20" w:after="20"/>
              <w:jc w:val="right"/>
            </w:pPr>
            <w:r/>
            <w:r>
              <w:rPr>
                <w:rFonts w:ascii="宋体" w:hAnsi="宋体" w:eastAsia="宋体"/>
                <w:b w:val="0"/>
                <w:sz w:val="18"/>
              </w:rPr>
              <w:t>167</w:t>
            </w:r>
          </w:p>
        </w:tc>
        <w:tc>
          <w:tcPr>
            <w:tcW w:type="dxa" w:w="1441"/>
          </w:tcPr>
          <w:p>
            <w:pPr>
              <w:spacing w:before="20" w:after="20"/>
              <w:jc w:val="right"/>
            </w:pPr>
            <w:r/>
            <w:r>
              <w:rPr>
                <w:rFonts w:ascii="宋体" w:hAnsi="宋体" w:eastAsia="宋体"/>
                <w:b w:val="0"/>
                <w:sz w:val="18"/>
              </w:rPr>
              <w:t>-23.4%</w:t>
            </w:r>
          </w:p>
        </w:tc>
        <w:tc>
          <w:tcPr>
            <w:tcW w:type="dxa" w:w="1441"/>
          </w:tcPr>
          <w:p>
            <w:pPr>
              <w:spacing w:before="20" w:after="20"/>
              <w:jc w:val="right"/>
            </w:pPr>
            <w:r/>
            <w:r>
              <w:rPr>
                <w:rFonts w:ascii="宋体" w:hAnsi="宋体" w:eastAsia="宋体"/>
                <w:b w:val="0"/>
                <w:sz w:val="18"/>
              </w:rPr>
              <w:t>25.6</w:t>
            </w:r>
          </w:p>
        </w:tc>
      </w:tr>
      <w:tr>
        <w:tc>
          <w:tcPr>
            <w:tcW w:type="dxa" w:w="1441"/>
            <w:shd w:val="clear" w:fill="F4F6F9"/>
          </w:tcPr>
          <w:p>
            <w:pPr>
              <w:spacing w:before="20" w:after="20"/>
              <w:jc w:val="left"/>
            </w:pPr>
            <w:r/>
            <w:r>
              <w:rPr>
                <w:rFonts w:ascii="宋体" w:hAnsi="宋体" w:eastAsia="宋体"/>
                <w:b w:val="0"/>
                <w:sz w:val="18"/>
              </w:rPr>
              <w:t>其他小区</w:t>
            </w:r>
          </w:p>
        </w:tc>
        <w:tc>
          <w:tcPr>
            <w:tcW w:type="dxa" w:w="1441"/>
            <w:shd w:val="clear" w:fill="F4F6F9"/>
          </w:tcPr>
          <w:p>
            <w:pPr>
              <w:spacing w:before="20" w:after="20"/>
              <w:jc w:val="right"/>
            </w:pPr>
            <w:r/>
            <w:r>
              <w:rPr>
                <w:rFonts w:ascii="宋体" w:hAnsi="宋体" w:eastAsia="宋体"/>
                <w:b w:val="0"/>
                <w:sz w:val="18"/>
              </w:rPr>
              <w:t>50</w:t>
            </w:r>
          </w:p>
        </w:tc>
        <w:tc>
          <w:tcPr>
            <w:tcW w:type="dxa" w:w="1441"/>
            <w:shd w:val="clear" w:fill="F4F6F9"/>
          </w:tcPr>
          <w:p>
            <w:pPr>
              <w:spacing w:before="20" w:after="20"/>
              <w:jc w:val="right"/>
            </w:pPr>
            <w:r/>
            <w:r>
              <w:rPr>
                <w:rFonts w:ascii="宋体" w:hAnsi="宋体" w:eastAsia="宋体"/>
                <w:b w:val="0"/>
                <w:sz w:val="18"/>
              </w:rPr>
              <w:t>769</w:t>
            </w:r>
          </w:p>
        </w:tc>
        <w:tc>
          <w:tcPr>
            <w:tcW w:type="dxa" w:w="1441"/>
            <w:shd w:val="clear" w:fill="F4F6F9"/>
          </w:tcPr>
          <w:p>
            <w:pPr>
              <w:spacing w:before="20" w:after="20"/>
              <w:jc w:val="right"/>
            </w:pPr>
            <w:r/>
            <w:r>
              <w:rPr>
                <w:rFonts w:ascii="宋体" w:hAnsi="宋体" w:eastAsia="宋体"/>
                <w:b w:val="0"/>
                <w:sz w:val="18"/>
              </w:rPr>
              <w:t>891</w:t>
            </w:r>
          </w:p>
        </w:tc>
        <w:tc>
          <w:tcPr>
            <w:tcW w:type="dxa" w:w="1441"/>
            <w:shd w:val="clear" w:fill="F4F6F9"/>
          </w:tcPr>
          <w:p>
            <w:pPr>
              <w:spacing w:before="20" w:after="20"/>
              <w:jc w:val="right"/>
            </w:pPr>
            <w:r/>
            <w:r>
              <w:rPr>
                <w:rFonts w:ascii="宋体" w:hAnsi="宋体" w:eastAsia="宋体"/>
                <w:b w:val="0"/>
                <w:sz w:val="18"/>
              </w:rPr>
              <w:t>-13.7%</w:t>
            </w:r>
          </w:p>
        </w:tc>
        <w:tc>
          <w:tcPr>
            <w:tcW w:type="dxa" w:w="1441"/>
            <w:shd w:val="clear" w:fill="F4F6F9"/>
          </w:tcPr>
          <w:p>
            <w:pPr>
              <w:spacing w:before="20" w:after="20"/>
              <w:jc w:val="right"/>
            </w:pPr>
            <w:r/>
            <w:r>
              <w:rPr>
                <w:rFonts w:ascii="宋体" w:hAnsi="宋体" w:eastAsia="宋体"/>
                <w:b w:val="0"/>
                <w:sz w:val="18"/>
              </w:rPr>
              <w:t>15.4</w:t>
            </w:r>
          </w:p>
        </w:tc>
      </w:tr>
    </w:tbl>
    <w:p>
      <w:pPr>
        <w:spacing w:after="120"/>
      </w:pP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8645"/>
            <w:gridSpan w:val="7"/>
            <w:shd w:val="clear" w:fill="DCE6F2"/>
          </w:tcPr>
          <w:p>
            <w:pPr>
              <w:spacing w:before="20" w:after="20"/>
              <w:jc w:val="center"/>
            </w:pPr>
            <w:r/>
            <w:r>
              <w:rPr>
                <w:rFonts w:ascii="宋体" w:hAnsi="宋体" w:eastAsia="宋体"/>
                <w:b/>
                <w:sz w:val="19"/>
              </w:rPr>
              <w:t>底部抬升小区名单（按 2026年1-8月 投诉量排序）</w:t>
            </w:r>
          </w:p>
        </w:tc>
      </w:tr>
      <w:tr>
        <w:trPr>
          <w:tblHeader w:val="true"/>
        </w:trPr>
        <w:tc>
          <w:tcPr>
            <w:tcW w:type="dxa" w:w="1235"/>
            <w:shd w:val="clear" w:fill="1A3A5F"/>
          </w:tcPr>
          <w:p>
            <w:pPr>
              <w:spacing w:before="20" w:after="20"/>
              <w:jc w:val="center"/>
            </w:pPr>
            <w:r/>
            <w:r>
              <w:rPr>
                <w:rFonts w:ascii="宋体" w:hAnsi="宋体" w:eastAsia="宋体"/>
                <w:b/>
                <w:color w:val="FFFFFF"/>
                <w:sz w:val="18"/>
              </w:rPr>
              <w:t>#</w:t>
            </w:r>
          </w:p>
        </w:tc>
        <w:tc>
          <w:tcPr>
            <w:tcW w:type="dxa" w:w="1235"/>
            <w:shd w:val="clear" w:fill="1A3A5F"/>
          </w:tcPr>
          <w:p>
            <w:pPr>
              <w:spacing w:before="20" w:after="20"/>
              <w:jc w:val="center"/>
            </w:pPr>
            <w:r/>
            <w:r>
              <w:rPr>
                <w:rFonts w:ascii="宋体" w:hAnsi="宋体" w:eastAsia="宋体"/>
                <w:b/>
                <w:color w:val="FFFFFF"/>
                <w:sz w:val="18"/>
              </w:rPr>
              <w:t>小区</w:t>
            </w:r>
          </w:p>
        </w:tc>
        <w:tc>
          <w:tcPr>
            <w:tcW w:type="dxa" w:w="1235"/>
            <w:shd w:val="clear" w:fill="1A3A5F"/>
          </w:tcPr>
          <w:p>
            <w:pPr>
              <w:spacing w:before="20" w:after="20"/>
              <w:jc w:val="center"/>
            </w:pPr>
            <w:r/>
            <w:r>
              <w:rPr>
                <w:rFonts w:ascii="宋体" w:hAnsi="宋体" w:eastAsia="宋体"/>
                <w:b/>
                <w:color w:val="FFFFFF"/>
                <w:sz w:val="18"/>
              </w:rPr>
              <w:t>治理类型</w:t>
            </w:r>
          </w:p>
        </w:tc>
        <w:tc>
          <w:tcPr>
            <w:tcW w:type="dxa" w:w="1235"/>
            <w:shd w:val="clear" w:fill="1A3A5F"/>
          </w:tcPr>
          <w:p>
            <w:pPr>
              <w:spacing w:before="20" w:after="20"/>
              <w:jc w:val="center"/>
            </w:pPr>
            <w:r/>
            <w:r>
              <w:rPr>
                <w:rFonts w:ascii="宋体" w:hAnsi="宋体" w:eastAsia="宋体"/>
                <w:b/>
                <w:color w:val="FFFFFF"/>
                <w:sz w:val="18"/>
              </w:rPr>
              <w:t>物业公司</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同比</w:t>
            </w:r>
          </w:p>
        </w:tc>
      </w:tr>
      <w:tr>
        <w:tc>
          <w:tcPr>
            <w:tcW w:type="dxa" w:w="1235"/>
          </w:tcPr>
          <w:p>
            <w:pPr>
              <w:spacing w:before="20" w:after="20"/>
              <w:jc w:val="right"/>
            </w:pPr>
            <w:r/>
            <w:r>
              <w:rPr>
                <w:rFonts w:ascii="宋体" w:hAnsi="宋体" w:eastAsia="宋体"/>
                <w:b w:val="0"/>
                <w:sz w:val="18"/>
              </w:rPr>
              <w:t>1</w:t>
            </w:r>
          </w:p>
        </w:tc>
        <w:tc>
          <w:tcPr>
            <w:tcW w:type="dxa" w:w="1235"/>
          </w:tcPr>
          <w:p>
            <w:pPr>
              <w:spacing w:before="20" w:after="20"/>
              <w:jc w:val="left"/>
            </w:pPr>
            <w:r/>
            <w:r>
              <w:rPr>
                <w:rFonts w:ascii="宋体" w:hAnsi="宋体" w:eastAsia="宋体"/>
                <w:b w:val="0"/>
                <w:sz w:val="18"/>
              </w:rPr>
              <w:t>凌云新村</w:t>
            </w:r>
          </w:p>
        </w:tc>
        <w:tc>
          <w:tcPr>
            <w:tcW w:type="dxa" w:w="1235"/>
          </w:tcPr>
          <w:p>
            <w:pPr>
              <w:spacing w:before="20" w:after="20"/>
              <w:jc w:val="left"/>
            </w:pPr>
            <w:r/>
            <w:r>
              <w:rPr>
                <w:rFonts w:ascii="宋体" w:hAnsi="宋体" w:eastAsia="宋体"/>
                <w:b w:val="0"/>
                <w:sz w:val="18"/>
              </w:rPr>
              <w:t>热线热点、低物业费</w:t>
            </w:r>
          </w:p>
        </w:tc>
        <w:tc>
          <w:tcPr>
            <w:tcW w:type="dxa" w:w="1235"/>
          </w:tcPr>
          <w:p>
            <w:pPr>
              <w:spacing w:before="20" w:after="20"/>
              <w:jc w:val="left"/>
            </w:pPr>
            <w:r/>
            <w:r>
              <w:rPr>
                <w:rFonts w:ascii="宋体" w:hAnsi="宋体" w:eastAsia="宋体"/>
                <w:b w:val="0"/>
                <w:sz w:val="18"/>
              </w:rPr>
              <w:t>上海徐房物业有限公司</w:t>
            </w:r>
          </w:p>
        </w:tc>
        <w:tc>
          <w:tcPr>
            <w:tcW w:type="dxa" w:w="1235"/>
          </w:tcPr>
          <w:p>
            <w:pPr>
              <w:spacing w:before="20" w:after="20"/>
              <w:jc w:val="right"/>
            </w:pPr>
            <w:r/>
            <w:r>
              <w:rPr>
                <w:rFonts w:ascii="宋体" w:hAnsi="宋体" w:eastAsia="宋体"/>
                <w:b w:val="0"/>
                <w:sz w:val="18"/>
              </w:rPr>
              <w:t>91</w:t>
            </w:r>
          </w:p>
        </w:tc>
        <w:tc>
          <w:tcPr>
            <w:tcW w:type="dxa" w:w="1235"/>
          </w:tcPr>
          <w:p>
            <w:pPr>
              <w:spacing w:before="20" w:after="20"/>
              <w:jc w:val="right"/>
            </w:pPr>
            <w:r/>
            <w:r>
              <w:rPr>
                <w:rFonts w:ascii="宋体" w:hAnsi="宋体" w:eastAsia="宋体"/>
                <w:b w:val="0"/>
                <w:sz w:val="18"/>
              </w:rPr>
              <w:t>100</w:t>
            </w:r>
          </w:p>
        </w:tc>
        <w:tc>
          <w:tcPr>
            <w:tcW w:type="dxa" w:w="1235"/>
          </w:tcPr>
          <w:p>
            <w:pPr>
              <w:spacing w:before="20" w:after="20"/>
              <w:jc w:val="right"/>
            </w:pPr>
            <w:r/>
            <w:r>
              <w:rPr>
                <w:rFonts w:ascii="宋体" w:hAnsi="宋体" w:eastAsia="宋体"/>
                <w:b w:val="0"/>
                <w:sz w:val="18"/>
              </w:rPr>
              <w:t>-9.0%</w:t>
            </w:r>
          </w:p>
        </w:tc>
      </w:tr>
      <w:tr>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left"/>
            </w:pPr>
            <w:r/>
            <w:r>
              <w:rPr>
                <w:rFonts w:ascii="宋体" w:hAnsi="宋体" w:eastAsia="宋体"/>
                <w:b w:val="0"/>
                <w:sz w:val="18"/>
              </w:rPr>
              <w:t>梅陇十一村（A块）</w:t>
            </w:r>
          </w:p>
        </w:tc>
        <w:tc>
          <w:tcPr>
            <w:tcW w:type="dxa" w:w="1235"/>
            <w:shd w:val="clear" w:fill="F4F6F9"/>
          </w:tcPr>
          <w:p>
            <w:pPr>
              <w:spacing w:before="20" w:after="20"/>
              <w:jc w:val="left"/>
            </w:pPr>
            <w:r/>
            <w:r>
              <w:rPr>
                <w:rFonts w:ascii="宋体" w:hAnsi="宋体" w:eastAsia="宋体"/>
                <w:b w:val="0"/>
                <w:sz w:val="18"/>
              </w:rPr>
              <w:t>热线热点、低物业费</w:t>
            </w:r>
          </w:p>
        </w:tc>
        <w:tc>
          <w:tcPr>
            <w:tcW w:type="dxa" w:w="1235"/>
            <w:shd w:val="clear" w:fill="F4F6F9"/>
          </w:tcPr>
          <w:p>
            <w:pPr>
              <w:spacing w:before="20" w:after="20"/>
              <w:jc w:val="left"/>
            </w:pPr>
            <w:r/>
            <w:r>
              <w:rPr>
                <w:rFonts w:ascii="宋体" w:hAnsi="宋体" w:eastAsia="宋体"/>
                <w:b w:val="0"/>
                <w:sz w:val="18"/>
              </w:rPr>
              <w:t>上海市工联物业公司</w:t>
            </w:r>
          </w:p>
        </w:tc>
        <w:tc>
          <w:tcPr>
            <w:tcW w:type="dxa" w:w="1235"/>
            <w:shd w:val="clear" w:fill="F4F6F9"/>
          </w:tcPr>
          <w:p>
            <w:pPr>
              <w:spacing w:before="20" w:after="20"/>
              <w:jc w:val="right"/>
            </w:pPr>
            <w:r/>
            <w:r>
              <w:rPr>
                <w:rFonts w:ascii="宋体" w:hAnsi="宋体" w:eastAsia="宋体"/>
                <w:b w:val="0"/>
                <w:sz w:val="18"/>
              </w:rPr>
              <w:t>33</w:t>
            </w:r>
          </w:p>
        </w:tc>
        <w:tc>
          <w:tcPr>
            <w:tcW w:type="dxa" w:w="1235"/>
            <w:shd w:val="clear" w:fill="F4F6F9"/>
          </w:tcPr>
          <w:p>
            <w:pPr>
              <w:spacing w:before="20" w:after="20"/>
              <w:jc w:val="right"/>
            </w:pPr>
            <w:r/>
            <w:r>
              <w:rPr>
                <w:rFonts w:ascii="宋体" w:hAnsi="宋体" w:eastAsia="宋体"/>
                <w:b w:val="0"/>
                <w:sz w:val="18"/>
              </w:rPr>
              <w:t>67</w:t>
            </w:r>
          </w:p>
        </w:tc>
        <w:tc>
          <w:tcPr>
            <w:tcW w:type="dxa" w:w="1235"/>
            <w:shd w:val="clear" w:fill="F4F6F9"/>
          </w:tcPr>
          <w:p>
            <w:pPr>
              <w:spacing w:before="20" w:after="20"/>
              <w:jc w:val="right"/>
            </w:pPr>
            <w:r/>
            <w:r>
              <w:rPr>
                <w:rFonts w:ascii="宋体" w:hAnsi="宋体" w:eastAsia="宋体"/>
                <w:b w:val="0"/>
                <w:sz w:val="18"/>
              </w:rPr>
              <w:t>-50.7%</w:t>
            </w:r>
          </w:p>
        </w:tc>
      </w:tr>
      <w:tr>
        <w:tc>
          <w:tcPr>
            <w:tcW w:type="dxa" w:w="1235"/>
          </w:tcPr>
          <w:p>
            <w:pPr>
              <w:spacing w:before="20" w:after="20"/>
              <w:jc w:val="right"/>
            </w:pPr>
            <w:r/>
            <w:r>
              <w:rPr>
                <w:rFonts w:ascii="宋体" w:hAnsi="宋体" w:eastAsia="宋体"/>
                <w:b w:val="0"/>
                <w:sz w:val="18"/>
              </w:rPr>
              <w:t>3</w:t>
            </w:r>
          </w:p>
        </w:tc>
        <w:tc>
          <w:tcPr>
            <w:tcW w:type="dxa" w:w="1235"/>
          </w:tcPr>
          <w:p>
            <w:pPr>
              <w:spacing w:before="20" w:after="20"/>
              <w:jc w:val="left"/>
            </w:pPr>
            <w:r/>
            <w:r>
              <w:rPr>
                <w:rFonts w:ascii="宋体" w:hAnsi="宋体" w:eastAsia="宋体"/>
                <w:b w:val="0"/>
                <w:sz w:val="18"/>
              </w:rPr>
              <w:t>梅陇路3-5号</w:t>
            </w:r>
          </w:p>
        </w:tc>
        <w:tc>
          <w:tcPr>
            <w:tcW w:type="dxa" w:w="1235"/>
          </w:tcPr>
          <w:p>
            <w:pPr>
              <w:spacing w:before="20" w:after="20"/>
              <w:jc w:val="left"/>
            </w:pPr>
            <w:r/>
            <w:r>
              <w:rPr>
                <w:rFonts w:ascii="宋体" w:hAnsi="宋体" w:eastAsia="宋体"/>
                <w:b w:val="0"/>
                <w:sz w:val="18"/>
              </w:rPr>
              <w:t>低物业费、无业委会</w:t>
            </w:r>
          </w:p>
        </w:tc>
        <w:tc>
          <w:tcPr>
            <w:tcW w:type="dxa" w:w="1235"/>
          </w:tcPr>
          <w:p>
            <w:pPr>
              <w:spacing w:before="20" w:after="20"/>
              <w:jc w:val="left"/>
            </w:pPr>
            <w:r/>
            <w:r>
              <w:rPr>
                <w:rFonts w:ascii="宋体" w:hAnsi="宋体" w:eastAsia="宋体"/>
                <w:b w:val="0"/>
                <w:sz w:val="18"/>
              </w:rPr>
              <w:t>上海徐房物业有限公司</w:t>
            </w:r>
          </w:p>
        </w:tc>
        <w:tc>
          <w:tcPr>
            <w:tcW w:type="dxa" w:w="1235"/>
          </w:tcPr>
          <w:p>
            <w:pPr>
              <w:spacing w:before="20" w:after="20"/>
              <w:jc w:val="right"/>
            </w:pPr>
            <w:r/>
            <w:r>
              <w:rPr>
                <w:rFonts w:ascii="宋体" w:hAnsi="宋体" w:eastAsia="宋体"/>
                <w:b w:val="0"/>
                <w:sz w:val="18"/>
              </w:rPr>
              <w:t>4</w:t>
            </w:r>
          </w:p>
        </w:tc>
        <w:tc>
          <w:tcPr>
            <w:tcW w:type="dxa" w:w="1235"/>
          </w:tcPr>
          <w:p>
            <w:pPr>
              <w:spacing w:before="20" w:after="20"/>
              <w:jc w:val="right"/>
            </w:pPr>
            <w:r/>
            <w:r>
              <w:rPr>
                <w:rFonts w:ascii="宋体" w:hAnsi="宋体" w:eastAsia="宋体"/>
                <w:b w:val="0"/>
                <w:sz w:val="18"/>
              </w:rPr>
              <w:t>0</w:t>
            </w:r>
          </w:p>
        </w:tc>
        <w:tc>
          <w:tcPr>
            <w:tcW w:type="dxa" w:w="1235"/>
          </w:tcPr>
          <w:p>
            <w:pPr>
              <w:spacing w:before="20" w:after="20"/>
              <w:jc w:val="left"/>
            </w:pPr>
            <w:r/>
            <w:r>
              <w:rPr>
                <w:rFonts w:ascii="宋体" w:hAnsi="宋体" w:eastAsia="宋体"/>
                <w:b w:val="0"/>
                <w:sz w:val="18"/>
              </w:rPr>
              <w:t>—</w:t>
            </w:r>
          </w:p>
        </w:tc>
      </w:tr>
      <w:tr>
        <w:tc>
          <w:tcPr>
            <w:tcW w:type="dxa" w:w="1235"/>
            <w:shd w:val="clear" w:fill="F4F6F9"/>
          </w:tcPr>
          <w:p>
            <w:pPr>
              <w:spacing w:before="20" w:after="20"/>
              <w:jc w:val="right"/>
            </w:pPr>
            <w:r/>
            <w:r>
              <w:rPr>
                <w:rFonts w:ascii="宋体" w:hAnsi="宋体" w:eastAsia="宋体"/>
                <w:b w:val="0"/>
                <w:sz w:val="18"/>
              </w:rPr>
              <w:t>4</w:t>
            </w:r>
          </w:p>
        </w:tc>
        <w:tc>
          <w:tcPr>
            <w:tcW w:type="dxa" w:w="1235"/>
            <w:shd w:val="clear" w:fill="F4F6F9"/>
          </w:tcPr>
          <w:p>
            <w:pPr>
              <w:spacing w:before="20" w:after="20"/>
              <w:jc w:val="left"/>
            </w:pPr>
            <w:r/>
            <w:r>
              <w:rPr>
                <w:rFonts w:ascii="宋体" w:hAnsi="宋体" w:eastAsia="宋体"/>
                <w:b w:val="0"/>
                <w:sz w:val="18"/>
              </w:rPr>
              <w:t>翡翠别墅</w:t>
            </w:r>
          </w:p>
        </w:tc>
        <w:tc>
          <w:tcPr>
            <w:tcW w:type="dxa" w:w="1235"/>
            <w:shd w:val="clear" w:fill="F4F6F9"/>
          </w:tcPr>
          <w:p>
            <w:pPr>
              <w:spacing w:before="20" w:after="20"/>
              <w:jc w:val="left"/>
            </w:pPr>
            <w:r/>
            <w:r>
              <w:rPr>
                <w:rFonts w:ascii="宋体" w:hAnsi="宋体" w:eastAsia="宋体"/>
                <w:b w:val="0"/>
                <w:sz w:val="18"/>
              </w:rPr>
              <w:t>无业委会</w:t>
            </w:r>
          </w:p>
        </w:tc>
        <w:tc>
          <w:tcPr>
            <w:tcW w:type="dxa" w:w="1235"/>
            <w:shd w:val="clear" w:fill="F4F6F9"/>
          </w:tcPr>
          <w:p>
            <w:pPr>
              <w:spacing w:before="20" w:after="20"/>
              <w:jc w:val="left"/>
            </w:pPr>
            <w:r/>
            <w:r>
              <w:rPr>
                <w:rFonts w:ascii="宋体" w:hAnsi="宋体" w:eastAsia="宋体"/>
                <w:b w:val="0"/>
                <w:sz w:val="18"/>
              </w:rPr>
              <w:t>上海徐房物业有限公司</w:t>
            </w:r>
          </w:p>
        </w:tc>
        <w:tc>
          <w:tcPr>
            <w:tcW w:type="dxa" w:w="1235"/>
            <w:shd w:val="clear" w:fill="F4F6F9"/>
          </w:tcPr>
          <w:p>
            <w:pPr>
              <w:spacing w:before="20" w:after="20"/>
              <w:jc w:val="right"/>
            </w:pPr>
            <w:r/>
            <w:r>
              <w:rPr>
                <w:rFonts w:ascii="宋体" w:hAnsi="宋体" w:eastAsia="宋体"/>
                <w:b w:val="0"/>
                <w:sz w:val="18"/>
              </w:rPr>
              <w:t>0</w:t>
            </w:r>
          </w:p>
        </w:tc>
        <w:tc>
          <w:tcPr>
            <w:tcW w:type="dxa" w:w="1235"/>
            <w:shd w:val="clear" w:fill="F4F6F9"/>
          </w:tcPr>
          <w:p>
            <w:pPr>
              <w:spacing w:before="20" w:after="20"/>
              <w:jc w:val="right"/>
            </w:pPr>
            <w:r/>
            <w:r>
              <w:rPr>
                <w:rFonts w:ascii="宋体" w:hAnsi="宋体" w:eastAsia="宋体"/>
                <w:b w:val="0"/>
                <w:sz w:val="18"/>
              </w:rPr>
              <w:t>0</w:t>
            </w:r>
          </w:p>
        </w:tc>
        <w:tc>
          <w:tcPr>
            <w:tcW w:type="dxa" w:w="1235"/>
            <w:shd w:val="clear" w:fill="F4F6F9"/>
          </w:tcPr>
          <w:p>
            <w:pPr>
              <w:spacing w:before="20" w:after="20"/>
              <w:jc w:val="left"/>
            </w:pPr>
            <w:r/>
            <w:r>
              <w:rPr>
                <w:rFonts w:ascii="宋体" w:hAnsi="宋体" w:eastAsia="宋体"/>
                <w:b w:val="0"/>
                <w:sz w:val="18"/>
              </w:rPr>
              <w:t>—</w:t>
            </w:r>
          </w:p>
        </w:tc>
      </w:tr>
      <w:tr>
        <w:tc>
          <w:tcPr>
            <w:tcW w:type="dxa" w:w="1235"/>
          </w:tcPr>
          <w:p>
            <w:pPr>
              <w:spacing w:before="20" w:after="20"/>
              <w:jc w:val="right"/>
            </w:pPr>
            <w:r/>
            <w:r>
              <w:rPr>
                <w:rFonts w:ascii="宋体" w:hAnsi="宋体" w:eastAsia="宋体"/>
                <w:b w:val="0"/>
                <w:sz w:val="18"/>
              </w:rPr>
              <w:t>5</w:t>
            </w:r>
          </w:p>
        </w:tc>
        <w:tc>
          <w:tcPr>
            <w:tcW w:type="dxa" w:w="1235"/>
          </w:tcPr>
          <w:p>
            <w:pPr>
              <w:spacing w:before="20" w:after="20"/>
              <w:jc w:val="left"/>
            </w:pPr>
            <w:r/>
            <w:r>
              <w:rPr>
                <w:rFonts w:ascii="宋体" w:hAnsi="宋体" w:eastAsia="宋体"/>
                <w:b w:val="0"/>
                <w:sz w:val="18"/>
              </w:rPr>
              <w:t>老沪闵路709弄</w:t>
            </w:r>
          </w:p>
        </w:tc>
        <w:tc>
          <w:tcPr>
            <w:tcW w:type="dxa" w:w="1235"/>
          </w:tcPr>
          <w:p>
            <w:pPr>
              <w:spacing w:before="20" w:after="20"/>
              <w:jc w:val="left"/>
            </w:pPr>
            <w:r/>
            <w:r>
              <w:rPr>
                <w:rFonts w:ascii="宋体" w:hAnsi="宋体" w:eastAsia="宋体"/>
                <w:b w:val="0"/>
                <w:sz w:val="18"/>
              </w:rPr>
              <w:t>—</w:t>
            </w:r>
          </w:p>
        </w:tc>
        <w:tc>
          <w:tcPr>
            <w:tcW w:type="dxa" w:w="1235"/>
          </w:tcPr>
          <w:p>
            <w:pPr>
              <w:spacing w:before="20" w:after="20"/>
              <w:jc w:val="left"/>
            </w:pPr>
            <w:r/>
            <w:r>
              <w:rPr>
                <w:rFonts w:ascii="宋体" w:hAnsi="宋体" w:eastAsia="宋体"/>
                <w:b w:val="0"/>
                <w:sz w:val="18"/>
              </w:rPr>
              <w:t>上海徐房物业有限公司</w:t>
            </w:r>
          </w:p>
        </w:tc>
        <w:tc>
          <w:tcPr>
            <w:tcW w:type="dxa" w:w="1235"/>
          </w:tcPr>
          <w:p>
            <w:pPr>
              <w:spacing w:before="20" w:after="20"/>
              <w:jc w:val="left"/>
            </w:pPr>
            <w:r/>
            <w:r>
              <w:rPr>
                <w:rFonts w:ascii="宋体" w:hAnsi="宋体" w:eastAsia="宋体"/>
                <w:b w:val="0"/>
                <w:sz w:val="18"/>
              </w:rPr>
              <w:t>2026年以来无热线投诉记录（未纳入投诉量统计）</w:t>
            </w:r>
          </w:p>
        </w:tc>
        <w:tc>
          <w:tcPr>
            <w:tcW w:type="dxa" w:w="1235"/>
          </w:tcPr>
          <w:p>
            <w:pPr>
              <w:spacing w:before="20" w:after="20"/>
              <w:jc w:val="left"/>
            </w:pPr>
            <w:r/>
            <w:r>
              <w:rPr>
                <w:rFonts w:ascii="宋体" w:hAnsi="宋体" w:eastAsia="宋体"/>
                <w:b w:val="0"/>
                <w:sz w:val="18"/>
              </w:rPr>
            </w:r>
          </w:p>
        </w:tc>
        <w:tc>
          <w:tcPr>
            <w:tcW w:type="dxa" w:w="1235"/>
          </w:tcPr>
          <w:p>
            <w:pPr>
              <w:spacing w:before="20" w:after="20"/>
              <w:jc w:val="left"/>
            </w:pPr>
            <w:r/>
            <w:r>
              <w:rPr>
                <w:rFonts w:ascii="宋体" w:hAnsi="宋体" w:eastAsia="宋体"/>
                <w:b w:val="0"/>
                <w:sz w:val="18"/>
              </w:rPr>
            </w:r>
          </w:p>
        </w:tc>
      </w:tr>
      <w:tr>
        <w:tc>
          <w:tcPr>
            <w:tcW w:type="dxa" w:w="1235"/>
            <w:shd w:val="clear" w:fill="F4F6F9"/>
          </w:tcPr>
          <w:p>
            <w:pPr>
              <w:spacing w:before="20" w:after="20"/>
              <w:jc w:val="right"/>
            </w:pPr>
            <w:r/>
            <w:r>
              <w:rPr>
                <w:rFonts w:ascii="宋体" w:hAnsi="宋体" w:eastAsia="宋体"/>
                <w:b w:val="0"/>
                <w:sz w:val="18"/>
              </w:rPr>
              <w:t>6</w:t>
            </w:r>
          </w:p>
        </w:tc>
        <w:tc>
          <w:tcPr>
            <w:tcW w:type="dxa" w:w="1235"/>
            <w:shd w:val="clear" w:fill="F4F6F9"/>
          </w:tcPr>
          <w:p>
            <w:pPr>
              <w:spacing w:before="20" w:after="20"/>
              <w:jc w:val="left"/>
            </w:pPr>
            <w:r/>
            <w:r>
              <w:rPr>
                <w:rFonts w:ascii="宋体" w:hAnsi="宋体" w:eastAsia="宋体"/>
                <w:b w:val="0"/>
                <w:sz w:val="18"/>
              </w:rPr>
              <w:t>高雅新村</w:t>
            </w:r>
          </w:p>
        </w:tc>
        <w:tc>
          <w:tcPr>
            <w:tcW w:type="dxa" w:w="1235"/>
            <w:shd w:val="clear" w:fill="F4F6F9"/>
          </w:tcPr>
          <w:p>
            <w:pPr>
              <w:spacing w:before="20" w:after="20"/>
              <w:jc w:val="left"/>
            </w:pPr>
            <w:r/>
            <w:r>
              <w:rPr>
                <w:rFonts w:ascii="宋体" w:hAnsi="宋体" w:eastAsia="宋体"/>
                <w:b w:val="0"/>
                <w:sz w:val="18"/>
              </w:rPr>
              <w:t>低物业费、无业委会</w:t>
            </w:r>
          </w:p>
        </w:tc>
        <w:tc>
          <w:tcPr>
            <w:tcW w:type="dxa" w:w="1235"/>
            <w:shd w:val="clear" w:fill="F4F6F9"/>
          </w:tcPr>
          <w:p>
            <w:pPr>
              <w:spacing w:before="20" w:after="20"/>
              <w:jc w:val="left"/>
            </w:pPr>
            <w:r/>
            <w:r>
              <w:rPr>
                <w:rFonts w:ascii="宋体" w:hAnsi="宋体" w:eastAsia="宋体"/>
                <w:b w:val="0"/>
                <w:sz w:val="18"/>
              </w:rPr>
              <w:t>上海丽都苑物业管理有限公司</w:t>
            </w:r>
          </w:p>
        </w:tc>
        <w:tc>
          <w:tcPr>
            <w:tcW w:type="dxa" w:w="1235"/>
            <w:shd w:val="clear" w:fill="F4F6F9"/>
          </w:tcPr>
          <w:p>
            <w:pPr>
              <w:spacing w:before="20" w:after="20"/>
              <w:jc w:val="right"/>
            </w:pPr>
            <w:r/>
            <w:r>
              <w:rPr>
                <w:rFonts w:ascii="宋体" w:hAnsi="宋体" w:eastAsia="宋体"/>
                <w:b w:val="0"/>
                <w:sz w:val="18"/>
              </w:rPr>
              <w:t>0</w:t>
            </w:r>
          </w:p>
        </w:tc>
        <w:tc>
          <w:tcPr>
            <w:tcW w:type="dxa" w:w="1235"/>
            <w:shd w:val="clear" w:fill="F4F6F9"/>
          </w:tcPr>
          <w:p>
            <w:pPr>
              <w:spacing w:before="20" w:after="20"/>
              <w:jc w:val="right"/>
            </w:pPr>
            <w:r/>
            <w:r>
              <w:rPr>
                <w:rFonts w:ascii="宋体" w:hAnsi="宋体" w:eastAsia="宋体"/>
                <w:b w:val="0"/>
                <w:sz w:val="18"/>
              </w:rPr>
              <w:t>0</w:t>
            </w:r>
          </w:p>
        </w:tc>
        <w:tc>
          <w:tcPr>
            <w:tcW w:type="dxa" w:w="1235"/>
            <w:shd w:val="clear" w:fill="F4F6F9"/>
          </w:tcPr>
          <w:p>
            <w:pPr>
              <w:spacing w:before="20" w:after="20"/>
              <w:jc w:val="left"/>
            </w:pPr>
            <w:r/>
            <w:r>
              <w:rPr>
                <w:rFonts w:ascii="宋体" w:hAnsi="宋体" w:eastAsia="宋体"/>
                <w:b w:val="0"/>
                <w:sz w:val="18"/>
              </w:rPr>
              <w:t>—</w:t>
            </w:r>
          </w:p>
        </w:tc>
      </w:tr>
    </w:tbl>
    <w:p>
      <w:pPr>
        <w:spacing w:after="120"/>
      </w:pPr>
    </w:p>
    <w:p>
      <w:pPr>
        <w:spacing w:before="40" w:after="160"/>
        <w:jc w:val="center"/>
      </w:pPr>
      <w:r>
        <w:rPr>
          <w:rFonts w:ascii="宋体" w:hAnsi="宋体" w:eastAsia="宋体"/>
          <w:color w:val="666666"/>
          <w:sz w:val="18"/>
        </w:rPr>
        <w:t>占本街镇 2026年1-8月 投诉量 14.3%。底部抬升小区同比优于其他小区 9.7个百分点（小区均值 25.6件 vs 15.4件）。 名单共 6个，其中 5个可在热线数据中匹配到小区名；老沪闵路709弄 等 1个无热线记录。</w:t>
      </w:r>
    </w:p>
    <w:p>
      <w:pPr>
        <w:spacing w:after="60" w:line="324" w:lineRule="auto"/>
      </w:pPr>
      <w:r>
        <w:rPr>
          <w:rFonts w:ascii="宋体" w:hAnsi="宋体" w:eastAsia="宋体"/>
          <w:sz w:val="21"/>
        </w:rPr>
        <w:t>结论要点</w:t>
      </w:r>
    </w:p>
    <w:p>
      <w:pPr>
        <w:pStyle w:val="ListBullet"/>
        <w:spacing w:after="40"/>
      </w:pPr>
      <w:r>
        <w:rPr>
          <w:rFonts w:ascii="宋体" w:hAnsi="宋体" w:eastAsia="宋体"/>
          <w:sz w:val="22"/>
        </w:rPr>
        <w:t>凌云路：897件，居全区第 9 位，占全区 6.5%；同比 下降 15.2%（全区 -13.1%），降幅排名全区第 4 位。</w:t>
      </w:r>
    </w:p>
    <w:p>
      <w:pPr>
        <w:pStyle w:val="ListBullet"/>
        <w:spacing w:after="40"/>
      </w:pPr>
      <w:r>
        <w:rPr>
          <w:rFonts w:ascii="宋体" w:hAnsi="宋体" w:eastAsia="宋体"/>
          <w:sz w:val="22"/>
        </w:rPr>
        <w:t>对 13个街镇投诉量下降合计的贡献率为 8.2%（该镇减少 161件）。</w:t>
      </w:r>
    </w:p>
    <w:p>
      <w:pPr>
        <w:pStyle w:val="ListBullet"/>
        <w:spacing w:after="40"/>
      </w:pPr>
      <w:r>
        <w:rPr>
          <w:rFonts w:ascii="宋体" w:hAnsi="宋体" w:eastAsia="宋体"/>
          <w:sz w:val="22"/>
        </w:rPr>
        <w:t>逆势上升类别：业主大会/业委会（+36件）、群租管理（+14件）、物业服务态度（+13件），需重点关注。</w:t>
      </w:r>
    </w:p>
    <w:p>
      <w:pPr>
        <w:pStyle w:val="ListBullet"/>
        <w:spacing w:after="40"/>
      </w:pPr>
      <w:r>
        <w:rPr>
          <w:rFonts w:ascii="宋体" w:hAnsi="宋体" w:eastAsia="宋体"/>
          <w:sz w:val="22"/>
        </w:rPr>
        <w:t>首要矛盾为停车管理（180件，占本镇 20.1%，高于全区 6.8个百分点）。</w:t>
      </w:r>
    </w:p>
    <w:p>
      <w:pPr>
        <w:pStyle w:val="ListBullet"/>
        <w:spacing w:after="40"/>
      </w:pPr>
      <w:r>
        <w:rPr>
          <w:rFonts w:ascii="宋体" w:hAnsi="宋体" w:eastAsia="宋体"/>
          <w:sz w:val="22"/>
        </w:rPr>
        <w:t>投诉最集中小区为凌云新村（91件，占本镇 10.1%，同比 -9.0%）；Top5 小区集中度 34.8%。</w:t>
      </w:r>
    </w:p>
    <w:p>
      <w:pPr>
        <w:pStyle w:val="ListBullet"/>
        <w:spacing w:after="40"/>
      </w:pPr>
      <w:r>
        <w:rPr>
          <w:rFonts w:ascii="宋体" w:hAnsi="宋体" w:eastAsia="宋体"/>
          <w:sz w:val="22"/>
        </w:rPr>
        <w:t>投诉最多物业企业为上海徐房物业有限公司（178件，占本镇 19.8%，涉及 9个小区）。</w:t>
      </w:r>
    </w:p>
    <w:p>
      <w:pPr>
        <w:pStyle w:val="ListBullet"/>
        <w:spacing w:after="40"/>
      </w:pPr>
      <w:r>
        <w:rPr>
          <w:rFonts w:ascii="宋体" w:hAnsi="宋体" w:eastAsia="宋体"/>
          <w:sz w:val="22"/>
        </w:rPr>
        <w:t>风险预警：红色 12个、橙色 27个小区（该镇参评 47个）。</w:t>
      </w:r>
    </w:p>
    <w:p>
      <w:pPr>
        <w:pStyle w:val="ListBullet"/>
        <w:spacing w:after="40"/>
      </w:pPr>
      <w:r>
        <w:rPr>
          <w:rFonts w:ascii="宋体" w:hAnsi="宋体" w:eastAsia="宋体"/>
          <w:sz w:val="22"/>
        </w:rPr>
        <w:t>重复投诉 310件，重复率 34.6%，低于全区 1.2个百分点；高优先级 241件。</w:t>
      </w:r>
    </w:p>
    <w:p>
      <w:pPr>
        <w:pStyle w:val="ListBullet"/>
        <w:spacing w:after="40"/>
      </w:pPr>
      <w:r>
        <w:rPr>
          <w:rFonts w:ascii="宋体" w:hAnsi="宋体" w:eastAsia="宋体"/>
          <w:sz w:val="22"/>
        </w:rPr>
        <w:t>治理成效（2026年1-8月同期口径）：897件，同比改善 15.2%。</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2026年1-8月投诉量</w:t>
            </w:r>
          </w:p>
        </w:tc>
        <w:tc>
          <w:tcPr>
            <w:tcW w:type="dxa" w:w="4323"/>
          </w:tcPr>
          <w:p>
            <w:pPr>
              <w:spacing w:before="20" w:after="20"/>
              <w:jc w:val="right"/>
            </w:pPr>
            <w:r/>
            <w:r>
              <w:rPr>
                <w:rFonts w:ascii="宋体" w:hAnsi="宋体" w:eastAsia="宋体"/>
                <w:b w:val="0"/>
                <w:sz w:val="18"/>
              </w:rPr>
              <w:t>897</w:t>
            </w:r>
          </w:p>
        </w:tc>
      </w:tr>
      <w:tr>
        <w:tc>
          <w:tcPr>
            <w:tcW w:type="dxa" w:w="4323"/>
            <w:shd w:val="clear" w:fill="F4F6F9"/>
          </w:tcPr>
          <w:p>
            <w:pPr>
              <w:spacing w:before="20" w:after="20"/>
              <w:jc w:val="left"/>
            </w:pPr>
            <w:r/>
            <w:r>
              <w:rPr>
                <w:rFonts w:ascii="宋体" w:hAnsi="宋体" w:eastAsia="宋体"/>
                <w:b w:val="0"/>
                <w:sz w:val="18"/>
              </w:rPr>
              <w:t>同比变化</w:t>
            </w:r>
          </w:p>
        </w:tc>
        <w:tc>
          <w:tcPr>
            <w:tcW w:type="dxa" w:w="4323"/>
            <w:shd w:val="clear" w:fill="F4F6F9"/>
          </w:tcPr>
          <w:p>
            <w:pPr>
              <w:spacing w:before="20" w:after="20"/>
              <w:jc w:val="right"/>
            </w:pPr>
            <w:r/>
            <w:r>
              <w:rPr>
                <w:rFonts w:ascii="宋体" w:hAnsi="宋体" w:eastAsia="宋体"/>
                <w:b w:val="0"/>
                <w:sz w:val="18"/>
              </w:rPr>
              <w:t>-5.5%</w:t>
            </w:r>
          </w:p>
        </w:tc>
      </w:tr>
      <w:tr>
        <w:tc>
          <w:tcPr>
            <w:tcW w:type="dxa" w:w="4323"/>
          </w:tcPr>
          <w:p>
            <w:pPr>
              <w:spacing w:before="20" w:after="20"/>
              <w:jc w:val="left"/>
            </w:pPr>
            <w:r/>
            <w:r>
              <w:rPr>
                <w:rFonts w:ascii="宋体" w:hAnsi="宋体" w:eastAsia="宋体"/>
                <w:b w:val="0"/>
                <w:sz w:val="18"/>
              </w:rPr>
              <w:t>占全区比重</w:t>
            </w:r>
          </w:p>
        </w:tc>
        <w:tc>
          <w:tcPr>
            <w:tcW w:type="dxa" w:w="4323"/>
          </w:tcPr>
          <w:p>
            <w:pPr>
              <w:spacing w:before="20" w:after="20"/>
              <w:jc w:val="right"/>
            </w:pPr>
            <w:r/>
            <w:r>
              <w:rPr>
                <w:rFonts w:ascii="宋体" w:hAnsi="宋体" w:eastAsia="宋体"/>
                <w:b w:val="0"/>
                <w:sz w:val="18"/>
              </w:rPr>
              <w:t>6.5%</w:t>
            </w:r>
          </w:p>
        </w:tc>
      </w:tr>
      <w:tr>
        <w:tc>
          <w:tcPr>
            <w:tcW w:type="dxa" w:w="4323"/>
            <w:shd w:val="clear" w:fill="F4F6F9"/>
          </w:tcPr>
          <w:p>
            <w:pPr>
              <w:spacing w:before="20" w:after="20"/>
              <w:jc w:val="left"/>
            </w:pPr>
            <w:r/>
            <w:r>
              <w:rPr>
                <w:rFonts w:ascii="宋体" w:hAnsi="宋体" w:eastAsia="宋体"/>
                <w:b w:val="0"/>
                <w:sz w:val="18"/>
              </w:rPr>
              <w:t>对街镇下降合计贡献</w:t>
            </w:r>
          </w:p>
        </w:tc>
        <w:tc>
          <w:tcPr>
            <w:tcW w:type="dxa" w:w="4323"/>
            <w:shd w:val="clear" w:fill="F4F6F9"/>
          </w:tcPr>
          <w:p>
            <w:pPr>
              <w:spacing w:before="20" w:after="20"/>
              <w:jc w:val="right"/>
            </w:pPr>
            <w:r/>
            <w:r>
              <w:rPr>
                <w:rFonts w:ascii="宋体" w:hAnsi="宋体" w:eastAsia="宋体"/>
                <w:b w:val="0"/>
                <w:sz w:val="18"/>
              </w:rPr>
              <w:t>2.6%</w:t>
            </w:r>
          </w:p>
        </w:tc>
      </w:tr>
      <w:tr>
        <w:tc>
          <w:tcPr>
            <w:tcW w:type="dxa" w:w="4323"/>
          </w:tcPr>
          <w:p>
            <w:pPr>
              <w:spacing w:before="20" w:after="20"/>
              <w:jc w:val="left"/>
            </w:pPr>
            <w:r/>
            <w:r>
              <w:rPr>
                <w:rFonts w:ascii="宋体" w:hAnsi="宋体" w:eastAsia="宋体"/>
                <w:b w:val="0"/>
                <w:sz w:val="18"/>
              </w:rPr>
              <w:t>总量/降幅排名</w:t>
            </w:r>
          </w:p>
        </w:tc>
        <w:tc>
          <w:tcPr>
            <w:tcW w:type="dxa" w:w="4323"/>
          </w:tcPr>
          <w:p>
            <w:pPr>
              <w:spacing w:before="20" w:after="20"/>
              <w:jc w:val="left"/>
            </w:pPr>
            <w:r/>
            <w:r>
              <w:rPr>
                <w:rFonts w:ascii="宋体" w:hAnsi="宋体" w:eastAsia="宋体"/>
                <w:b w:val="0"/>
                <w:sz w:val="18"/>
              </w:rPr>
              <w:t>第10/第10</w:t>
            </w:r>
          </w:p>
        </w:tc>
      </w:tr>
      <w:tr>
        <w:tc>
          <w:tcPr>
            <w:tcW w:type="dxa" w:w="4323"/>
            <w:shd w:val="clear" w:fill="F4F6F9"/>
          </w:tcPr>
          <w:p>
            <w:pPr>
              <w:spacing w:before="20" w:after="20"/>
              <w:jc w:val="left"/>
            </w:pPr>
            <w:r/>
            <w:r>
              <w:rPr>
                <w:rFonts w:ascii="宋体" w:hAnsi="宋体" w:eastAsia="宋体"/>
                <w:b w:val="0"/>
                <w:sz w:val="18"/>
              </w:rPr>
              <w:t>有投诉小区数</w:t>
            </w:r>
          </w:p>
        </w:tc>
        <w:tc>
          <w:tcPr>
            <w:tcW w:type="dxa" w:w="4323"/>
            <w:shd w:val="clear" w:fill="F4F6F9"/>
          </w:tcPr>
          <w:p>
            <w:pPr>
              <w:spacing w:before="20" w:after="20"/>
              <w:jc w:val="right"/>
            </w:pPr>
            <w:r/>
            <w:r>
              <w:rPr>
                <w:rFonts w:ascii="宋体" w:hAnsi="宋体" w:eastAsia="宋体"/>
                <w:b w:val="0"/>
                <w:sz w:val="18"/>
              </w:rPr>
              <w:t>79</w:t>
            </w:r>
          </w:p>
        </w:tc>
      </w:tr>
      <w:tr>
        <w:tc>
          <w:tcPr>
            <w:tcW w:type="dxa" w:w="4323"/>
          </w:tcPr>
          <w:p>
            <w:pPr>
              <w:spacing w:before="20" w:after="20"/>
              <w:jc w:val="left"/>
            </w:pPr>
            <w:r/>
            <w:r>
              <w:rPr>
                <w:rFonts w:ascii="宋体" w:hAnsi="宋体" w:eastAsia="宋体"/>
                <w:b w:val="0"/>
                <w:sz w:val="18"/>
              </w:rPr>
              <w:t>重复投诉率 全区 35.8%</w:t>
            </w:r>
          </w:p>
        </w:tc>
        <w:tc>
          <w:tcPr>
            <w:tcW w:type="dxa" w:w="4323"/>
          </w:tcPr>
          <w:p>
            <w:pPr>
              <w:spacing w:before="20" w:after="20"/>
              <w:jc w:val="right"/>
            </w:pPr>
            <w:r/>
            <w:r>
              <w:rPr>
                <w:rFonts w:ascii="宋体" w:hAnsi="宋体" w:eastAsia="宋体"/>
                <w:b w:val="0"/>
                <w:sz w:val="18"/>
              </w:rPr>
              <w:t>44.9%</w:t>
            </w:r>
          </w:p>
        </w:tc>
      </w:tr>
      <w:tr>
        <w:tc>
          <w:tcPr>
            <w:tcW w:type="dxa" w:w="4323"/>
            <w:shd w:val="clear" w:fill="F4F6F9"/>
          </w:tcPr>
          <w:p>
            <w:pPr>
              <w:spacing w:before="20" w:after="20"/>
              <w:jc w:val="left"/>
            </w:pPr>
            <w:r/>
            <w:r>
              <w:rPr>
                <w:rFonts w:ascii="宋体" w:hAnsi="宋体" w:eastAsia="宋体"/>
                <w:b w:val="0"/>
                <w:sz w:val="18"/>
              </w:rPr>
              <w:t>红色/橙色预警小区</w:t>
            </w:r>
          </w:p>
        </w:tc>
        <w:tc>
          <w:tcPr>
            <w:tcW w:type="dxa" w:w="4323"/>
            <w:shd w:val="clear" w:fill="F4F6F9"/>
          </w:tcPr>
          <w:p>
            <w:pPr>
              <w:spacing w:before="20" w:after="20"/>
              <w:jc w:val="left"/>
            </w:pPr>
            <w:r/>
            <w:r>
              <w:rPr>
                <w:rFonts w:ascii="宋体" w:hAnsi="宋体" w:eastAsia="宋体"/>
                <w:b w:val="0"/>
                <w:sz w:val="18"/>
              </w:rPr>
              <w:t>19/29</w:t>
            </w:r>
          </w:p>
        </w:tc>
      </w:tr>
    </w:tbl>
    <w:p>
      <w:pPr>
        <w:spacing w:after="120"/>
      </w:pPr>
    </w:p>
    <w:p>
      <w:pPr>
        <w:spacing w:after="60" w:line="324" w:lineRule="auto"/>
      </w:pPr>
      <w:r>
        <w:rPr>
          <w:rFonts w:ascii="宋体" w:hAnsi="宋体" w:eastAsia="宋体"/>
          <w:sz w:val="21"/>
        </w:rPr>
        <w:t>趋势与同比</w:t>
      </w:r>
    </w:p>
    <w:p>
      <w:pPr>
        <w:spacing w:before="80" w:after="40"/>
        <w:jc w:val="center"/>
      </w:pPr>
      <w:r>
        <w:drawing>
          <wp:inline xmlns:a="http://schemas.openxmlformats.org/drawingml/2006/main" xmlns:pic="http://schemas.openxmlformats.org/drawingml/2006/picture">
            <wp:extent cx="5256000" cy="1884622"/>
            <wp:docPr id="53" name="Picture 53"/>
            <wp:cNvGraphicFramePr>
              <a:graphicFrameLocks noChangeAspect="1"/>
            </wp:cNvGraphicFramePr>
            <a:graphic>
              <a:graphicData uri="http://schemas.openxmlformats.org/drawingml/2006/picture">
                <pic:pic>
                  <pic:nvPicPr>
                    <pic:cNvPr id="0" name="09_湖南路__c9-trend.png"/>
                    <pic:cNvPicPr/>
                  </pic:nvPicPr>
                  <pic:blipFill>
                    <a:blip r:embed="rId61"/>
                    <a:stretch>
                      <a:fillRect/>
                    </a:stretch>
                  </pic:blipFill>
                  <pic:spPr>
                    <a:xfrm>
                      <a:off x="0" y="0"/>
                      <a:ext cx="5256000" cy="1884622"/>
                    </a:xfrm>
                    <a:prstGeom prst="rect"/>
                  </pic:spPr>
                </pic:pic>
              </a:graphicData>
            </a:graphic>
          </wp:inline>
        </w:drawing>
      </w:r>
    </w:p>
    <w:p>
      <w:pPr>
        <w:spacing w:before="40" w:after="160"/>
        <w:jc w:val="center"/>
      </w:pPr>
      <w:r>
        <w:rPr>
          <w:rFonts w:ascii="宋体" w:hAnsi="宋体" w:eastAsia="宋体"/>
          <w:color w:val="666666"/>
          <w:sz w:val="18"/>
        </w:rPr>
        <w:t>图 8-46</w:t>
      </w:r>
    </w:p>
    <w:p>
      <w:pPr>
        <w:spacing w:before="80" w:after="40"/>
        <w:jc w:val="center"/>
      </w:pPr>
      <w:r>
        <w:drawing>
          <wp:inline xmlns:a="http://schemas.openxmlformats.org/drawingml/2006/main" xmlns:pic="http://schemas.openxmlformats.org/drawingml/2006/picture">
            <wp:extent cx="5256000" cy="1675219"/>
            <wp:docPr id="54" name="Picture 54"/>
            <wp:cNvGraphicFramePr>
              <a:graphicFrameLocks noChangeAspect="1"/>
            </wp:cNvGraphicFramePr>
            <a:graphic>
              <a:graphicData uri="http://schemas.openxmlformats.org/drawingml/2006/picture">
                <pic:pic>
                  <pic:nvPicPr>
                    <pic:cNvPr id="0" name="09_湖南路__c9-yoy.png"/>
                    <pic:cNvPicPr/>
                  </pic:nvPicPr>
                  <pic:blipFill>
                    <a:blip r:embed="rId62"/>
                    <a:stretch>
                      <a:fillRect/>
                    </a:stretch>
                  </pic:blipFill>
                  <pic:spPr>
                    <a:xfrm>
                      <a:off x="0" y="0"/>
                      <a:ext cx="5256000" cy="1675219"/>
                    </a:xfrm>
                    <a:prstGeom prst="rect"/>
                  </pic:spPr>
                </pic:pic>
              </a:graphicData>
            </a:graphic>
          </wp:inline>
        </w:drawing>
      </w:r>
    </w:p>
    <w:p>
      <w:pPr>
        <w:spacing w:before="40" w:after="160"/>
        <w:jc w:val="center"/>
      </w:pPr>
      <w:r>
        <w:rPr>
          <w:rFonts w:ascii="宋体" w:hAnsi="宋体" w:eastAsia="宋体"/>
          <w:color w:val="666666"/>
          <w:sz w:val="18"/>
        </w:rPr>
        <w:t>图 8-47</w:t>
      </w:r>
    </w:p>
    <w:p>
      <w:pPr>
        <w:spacing w:before="80" w:after="40"/>
        <w:jc w:val="center"/>
      </w:pPr>
      <w:r>
        <w:drawing>
          <wp:inline xmlns:a="http://schemas.openxmlformats.org/drawingml/2006/main" xmlns:pic="http://schemas.openxmlformats.org/drawingml/2006/picture">
            <wp:extent cx="5256000" cy="1675219"/>
            <wp:docPr id="55" name="Picture 55"/>
            <wp:cNvGraphicFramePr>
              <a:graphicFrameLocks noChangeAspect="1"/>
            </wp:cNvGraphicFramePr>
            <a:graphic>
              <a:graphicData uri="http://schemas.openxmlformats.org/drawingml/2006/picture">
                <pic:pic>
                  <pic:nvPicPr>
                    <pic:cNvPr id="0" name="09_湖南路__c9-quarter.png"/>
                    <pic:cNvPicPr/>
                  </pic:nvPicPr>
                  <pic:blipFill>
                    <a:blip r:embed="rId63"/>
                    <a:stretch>
                      <a:fillRect/>
                    </a:stretch>
                  </pic:blipFill>
                  <pic:spPr>
                    <a:xfrm>
                      <a:off x="0" y="0"/>
                      <a:ext cx="5256000" cy="1675219"/>
                    </a:xfrm>
                    <a:prstGeom prst="rect"/>
                  </pic:spPr>
                </pic:pic>
              </a:graphicData>
            </a:graphic>
          </wp:inline>
        </w:drawing>
      </w:r>
    </w:p>
    <w:p>
      <w:pPr>
        <w:spacing w:before="40" w:after="160"/>
        <w:jc w:val="center"/>
      </w:pPr>
      <w:r>
        <w:rPr>
          <w:rFonts w:ascii="宋体" w:hAnsi="宋体" w:eastAsia="宋体"/>
          <w:color w:val="666666"/>
          <w:sz w:val="18"/>
        </w:rPr>
        <w:t>图 8-48</w:t>
      </w:r>
    </w:p>
    <w:p>
      <w:pPr>
        <w:spacing w:after="60" w:line="324" w:lineRule="auto"/>
      </w:pPr>
      <w:r>
        <w:rPr>
          <w:rFonts w:ascii="宋体" w:hAnsi="宋体" w:eastAsia="宋体"/>
          <w:sz w:val="21"/>
        </w:rPr>
        <w:t>下降归因：类别增减分解</w:t>
      </w:r>
    </w:p>
    <w:p>
      <w:pPr>
        <w:spacing w:before="80" w:after="40"/>
        <w:jc w:val="center"/>
      </w:pPr>
      <w:r>
        <w:drawing>
          <wp:inline xmlns:a="http://schemas.openxmlformats.org/drawingml/2006/main" xmlns:pic="http://schemas.openxmlformats.org/drawingml/2006/picture">
            <wp:extent cx="5256000" cy="2303426"/>
            <wp:docPr id="56" name="Picture 56"/>
            <wp:cNvGraphicFramePr>
              <a:graphicFrameLocks noChangeAspect="1"/>
            </wp:cNvGraphicFramePr>
            <a:graphic>
              <a:graphicData uri="http://schemas.openxmlformats.org/drawingml/2006/picture">
                <pic:pic>
                  <pic:nvPicPr>
                    <pic:cNvPr id="0" name="09_湖南路__c9-catdelta.png"/>
                    <pic:cNvPicPr/>
                  </pic:nvPicPr>
                  <pic:blipFill>
                    <a:blip r:embed="rId64"/>
                    <a:stretch>
                      <a:fillRect/>
                    </a:stretch>
                  </pic:blipFill>
                  <pic:spPr>
                    <a:xfrm>
                      <a:off x="0" y="0"/>
                      <a:ext cx="5256000" cy="2303426"/>
                    </a:xfrm>
                    <a:prstGeom prst="rect"/>
                  </pic:spPr>
                </pic:pic>
              </a:graphicData>
            </a:graphic>
          </wp:inline>
        </w:drawing>
      </w:r>
    </w:p>
    <w:p>
      <w:pPr>
        <w:spacing w:before="40" w:after="160"/>
        <w:jc w:val="center"/>
      </w:pPr>
      <w:r>
        <w:rPr>
          <w:rFonts w:ascii="宋体" w:hAnsi="宋体" w:eastAsia="宋体"/>
          <w:color w:val="666666"/>
          <w:sz w:val="18"/>
        </w:rPr>
        <w:t>图 8-49</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rPr>
          <w:tblHeader w:val="true"/>
        </w:trPr>
        <w:tc>
          <w:tcPr>
            <w:tcW w:type="dxa" w:w="1235"/>
            <w:shd w:val="clear" w:fill="1A3A5F"/>
          </w:tcPr>
          <w:p>
            <w:pPr>
              <w:spacing w:before="20" w:after="20"/>
              <w:jc w:val="center"/>
            </w:pPr>
            <w:r/>
            <w:r>
              <w:rPr>
                <w:rFonts w:ascii="宋体" w:hAnsi="宋体" w:eastAsia="宋体"/>
                <w:b/>
                <w:color w:val="FFFFFF"/>
                <w:sz w:val="18"/>
              </w:rPr>
              <w:t>十四类</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同期增减</w:t>
            </w:r>
          </w:p>
        </w:tc>
        <w:tc>
          <w:tcPr>
            <w:tcW w:type="dxa" w:w="1235"/>
            <w:shd w:val="clear" w:fill="1A3A5F"/>
          </w:tcPr>
          <w:p>
            <w:pPr>
              <w:spacing w:before="20" w:after="20"/>
              <w:jc w:val="center"/>
            </w:pPr>
            <w:r/>
            <w:r>
              <w:rPr>
                <w:rFonts w:ascii="宋体" w:hAnsi="宋体" w:eastAsia="宋体"/>
                <w:b/>
                <w:color w:val="FFFFFF"/>
                <w:sz w:val="18"/>
              </w:rPr>
              <w:t>同比</w:t>
            </w:r>
          </w:p>
        </w:tc>
        <w:tc>
          <w:tcPr>
            <w:tcW w:type="dxa" w:w="1235"/>
            <w:shd w:val="clear" w:fill="1A3A5F"/>
          </w:tcPr>
          <w:p>
            <w:pPr>
              <w:spacing w:before="20" w:after="20"/>
              <w:jc w:val="center"/>
            </w:pPr>
            <w:r/>
            <w:r>
              <w:rPr>
                <w:rFonts w:ascii="宋体" w:hAnsi="宋体" w:eastAsia="宋体"/>
                <w:b/>
                <w:color w:val="FFFFFF"/>
                <w:sz w:val="18"/>
              </w:rPr>
              <w:t>占本镇</w:t>
            </w:r>
          </w:p>
        </w:tc>
        <w:tc>
          <w:tcPr>
            <w:tcW w:type="dxa" w:w="1235"/>
            <w:shd w:val="clear" w:fill="1A3A5F"/>
          </w:tcPr>
          <w:p>
            <w:pPr>
              <w:spacing w:before="20" w:after="20"/>
              <w:jc w:val="center"/>
            </w:pPr>
            <w:r/>
            <w:r>
              <w:rPr>
                <w:rFonts w:ascii="宋体" w:hAnsi="宋体" w:eastAsia="宋体"/>
                <w:b/>
                <w:color w:val="FFFFFF"/>
                <w:sz w:val="18"/>
              </w:rPr>
              <w:t>占全区</w:t>
            </w:r>
          </w:p>
        </w:tc>
      </w:tr>
      <w:tr>
        <w:tc>
          <w:tcPr>
            <w:tcW w:type="dxa" w:w="1235"/>
          </w:tcPr>
          <w:p>
            <w:pPr>
              <w:spacing w:before="20" w:after="20"/>
              <w:jc w:val="left"/>
            </w:pPr>
            <w:r/>
            <w:r>
              <w:rPr>
                <w:rFonts w:ascii="宋体" w:hAnsi="宋体" w:eastAsia="宋体"/>
                <w:b w:val="0"/>
                <w:sz w:val="18"/>
              </w:rPr>
              <w:t>房屋维修</w:t>
            </w:r>
          </w:p>
        </w:tc>
        <w:tc>
          <w:tcPr>
            <w:tcW w:type="dxa" w:w="1235"/>
          </w:tcPr>
          <w:p>
            <w:pPr>
              <w:spacing w:before="20" w:after="20"/>
              <w:jc w:val="right"/>
            </w:pPr>
            <w:r/>
            <w:r>
              <w:rPr>
                <w:rFonts w:ascii="宋体" w:hAnsi="宋体" w:eastAsia="宋体"/>
                <w:b w:val="0"/>
                <w:sz w:val="18"/>
              </w:rPr>
              <w:t>245</w:t>
            </w:r>
          </w:p>
        </w:tc>
        <w:tc>
          <w:tcPr>
            <w:tcW w:type="dxa" w:w="1235"/>
          </w:tcPr>
          <w:p>
            <w:pPr>
              <w:spacing w:before="20" w:after="20"/>
              <w:jc w:val="right"/>
            </w:pPr>
            <w:r/>
            <w:r>
              <w:rPr>
                <w:rFonts w:ascii="宋体" w:hAnsi="宋体" w:eastAsia="宋体"/>
                <w:b w:val="0"/>
                <w:sz w:val="18"/>
              </w:rPr>
              <w:t>195</w:t>
            </w:r>
          </w:p>
        </w:tc>
        <w:tc>
          <w:tcPr>
            <w:tcW w:type="dxa" w:w="1235"/>
          </w:tcPr>
          <w:p>
            <w:pPr>
              <w:spacing w:before="20" w:after="20"/>
              <w:jc w:val="right"/>
            </w:pPr>
            <w:r/>
            <w:r>
              <w:rPr>
                <w:rFonts w:ascii="宋体" w:hAnsi="宋体" w:eastAsia="宋体"/>
                <w:b w:val="0"/>
                <w:sz w:val="18"/>
              </w:rPr>
              <w:t>+50</w:t>
            </w:r>
          </w:p>
        </w:tc>
        <w:tc>
          <w:tcPr>
            <w:tcW w:type="dxa" w:w="1235"/>
          </w:tcPr>
          <w:p>
            <w:pPr>
              <w:spacing w:before="20" w:after="20"/>
              <w:jc w:val="right"/>
            </w:pPr>
            <w:r/>
            <w:r>
              <w:rPr>
                <w:rFonts w:ascii="宋体" w:hAnsi="宋体" w:eastAsia="宋体"/>
                <w:b w:val="0"/>
                <w:sz w:val="18"/>
              </w:rPr>
              <w:t>+25.6%</w:t>
            </w:r>
          </w:p>
        </w:tc>
        <w:tc>
          <w:tcPr>
            <w:tcW w:type="dxa" w:w="1235"/>
          </w:tcPr>
          <w:p>
            <w:pPr>
              <w:spacing w:before="20" w:after="20"/>
              <w:jc w:val="right"/>
            </w:pPr>
            <w:r/>
            <w:r>
              <w:rPr>
                <w:rFonts w:ascii="宋体" w:hAnsi="宋体" w:eastAsia="宋体"/>
                <w:b w:val="0"/>
                <w:sz w:val="18"/>
              </w:rPr>
              <w:t>27.3%</w:t>
            </w:r>
          </w:p>
        </w:tc>
        <w:tc>
          <w:tcPr>
            <w:tcW w:type="dxa" w:w="1235"/>
          </w:tcPr>
          <w:p>
            <w:pPr>
              <w:spacing w:before="20" w:after="20"/>
              <w:jc w:val="right"/>
            </w:pPr>
            <w:r/>
            <w:r>
              <w:rPr>
                <w:rFonts w:ascii="宋体" w:hAnsi="宋体" w:eastAsia="宋体"/>
                <w:b w:val="0"/>
                <w:sz w:val="18"/>
              </w:rPr>
              <w:t>17.4%</w:t>
            </w:r>
          </w:p>
        </w:tc>
      </w:tr>
      <w:tr>
        <w:tc>
          <w:tcPr>
            <w:tcW w:type="dxa" w:w="1235"/>
            <w:shd w:val="clear" w:fill="F4F6F9"/>
          </w:tcPr>
          <w:p>
            <w:pPr>
              <w:spacing w:before="20" w:after="20"/>
              <w:jc w:val="left"/>
            </w:pPr>
            <w:r/>
            <w:r>
              <w:rPr>
                <w:rFonts w:ascii="宋体" w:hAnsi="宋体" w:eastAsia="宋体"/>
                <w:b w:val="0"/>
                <w:sz w:val="18"/>
              </w:rPr>
              <w:t>房屋违规使用</w:t>
            </w:r>
          </w:p>
        </w:tc>
        <w:tc>
          <w:tcPr>
            <w:tcW w:type="dxa" w:w="1235"/>
            <w:shd w:val="clear" w:fill="F4F6F9"/>
          </w:tcPr>
          <w:p>
            <w:pPr>
              <w:spacing w:before="20" w:after="20"/>
              <w:jc w:val="right"/>
            </w:pPr>
            <w:r/>
            <w:r>
              <w:rPr>
                <w:rFonts w:ascii="宋体" w:hAnsi="宋体" w:eastAsia="宋体"/>
                <w:b w:val="0"/>
                <w:sz w:val="18"/>
              </w:rPr>
              <w:t>176</w:t>
            </w:r>
          </w:p>
        </w:tc>
        <w:tc>
          <w:tcPr>
            <w:tcW w:type="dxa" w:w="1235"/>
            <w:shd w:val="clear" w:fill="F4F6F9"/>
          </w:tcPr>
          <w:p>
            <w:pPr>
              <w:spacing w:before="20" w:after="20"/>
              <w:jc w:val="right"/>
            </w:pPr>
            <w:r/>
            <w:r>
              <w:rPr>
                <w:rFonts w:ascii="宋体" w:hAnsi="宋体" w:eastAsia="宋体"/>
                <w:b w:val="0"/>
                <w:sz w:val="18"/>
              </w:rPr>
              <w:t>191</w:t>
            </w:r>
          </w:p>
        </w:tc>
        <w:tc>
          <w:tcPr>
            <w:tcW w:type="dxa" w:w="1235"/>
            <w:shd w:val="clear" w:fill="F4F6F9"/>
          </w:tcPr>
          <w:p>
            <w:pPr>
              <w:spacing w:before="20" w:after="20"/>
              <w:jc w:val="right"/>
            </w:pPr>
            <w:r/>
            <w:r>
              <w:rPr>
                <w:rFonts w:ascii="宋体" w:hAnsi="宋体" w:eastAsia="宋体"/>
                <w:b w:val="0"/>
                <w:sz w:val="18"/>
              </w:rPr>
              <w:t>-15</w:t>
            </w:r>
          </w:p>
        </w:tc>
        <w:tc>
          <w:tcPr>
            <w:tcW w:type="dxa" w:w="1235"/>
            <w:shd w:val="clear" w:fill="F4F6F9"/>
          </w:tcPr>
          <w:p>
            <w:pPr>
              <w:spacing w:before="20" w:after="20"/>
              <w:jc w:val="right"/>
            </w:pPr>
            <w:r/>
            <w:r>
              <w:rPr>
                <w:rFonts w:ascii="宋体" w:hAnsi="宋体" w:eastAsia="宋体"/>
                <w:b w:val="0"/>
                <w:sz w:val="18"/>
              </w:rPr>
              <w:t>-7.9%</w:t>
            </w:r>
          </w:p>
        </w:tc>
        <w:tc>
          <w:tcPr>
            <w:tcW w:type="dxa" w:w="1235"/>
            <w:shd w:val="clear" w:fill="F4F6F9"/>
          </w:tcPr>
          <w:p>
            <w:pPr>
              <w:spacing w:before="20" w:after="20"/>
              <w:jc w:val="right"/>
            </w:pPr>
            <w:r/>
            <w:r>
              <w:rPr>
                <w:rFonts w:ascii="宋体" w:hAnsi="宋体" w:eastAsia="宋体"/>
                <w:b w:val="0"/>
                <w:sz w:val="18"/>
              </w:rPr>
              <w:t>19.6%</w:t>
            </w:r>
          </w:p>
        </w:tc>
        <w:tc>
          <w:tcPr>
            <w:tcW w:type="dxa" w:w="1235"/>
            <w:shd w:val="clear" w:fill="F4F6F9"/>
          </w:tcPr>
          <w:p>
            <w:pPr>
              <w:spacing w:before="20" w:after="20"/>
              <w:jc w:val="right"/>
            </w:pPr>
            <w:r/>
            <w:r>
              <w:rPr>
                <w:rFonts w:ascii="宋体" w:hAnsi="宋体" w:eastAsia="宋体"/>
                <w:b w:val="0"/>
                <w:sz w:val="18"/>
              </w:rPr>
              <w:t>8.6%</w:t>
            </w:r>
          </w:p>
        </w:tc>
      </w:tr>
      <w:tr>
        <w:tc>
          <w:tcPr>
            <w:tcW w:type="dxa" w:w="1235"/>
          </w:tcPr>
          <w:p>
            <w:pPr>
              <w:spacing w:before="20" w:after="20"/>
              <w:jc w:val="left"/>
            </w:pPr>
            <w:r/>
            <w:r>
              <w:rPr>
                <w:rFonts w:ascii="宋体" w:hAnsi="宋体" w:eastAsia="宋体"/>
                <w:b w:val="0"/>
                <w:sz w:val="18"/>
              </w:rPr>
              <w:t>邻里纠纷</w:t>
            </w:r>
          </w:p>
        </w:tc>
        <w:tc>
          <w:tcPr>
            <w:tcW w:type="dxa" w:w="1235"/>
          </w:tcPr>
          <w:p>
            <w:pPr>
              <w:spacing w:before="20" w:after="20"/>
              <w:jc w:val="right"/>
            </w:pPr>
            <w:r/>
            <w:r>
              <w:rPr>
                <w:rFonts w:ascii="宋体" w:hAnsi="宋体" w:eastAsia="宋体"/>
                <w:b w:val="0"/>
                <w:sz w:val="18"/>
              </w:rPr>
              <w:t>146</w:t>
            </w:r>
          </w:p>
        </w:tc>
        <w:tc>
          <w:tcPr>
            <w:tcW w:type="dxa" w:w="1235"/>
          </w:tcPr>
          <w:p>
            <w:pPr>
              <w:spacing w:before="20" w:after="20"/>
              <w:jc w:val="right"/>
            </w:pPr>
            <w:r/>
            <w:r>
              <w:rPr>
                <w:rFonts w:ascii="宋体" w:hAnsi="宋体" w:eastAsia="宋体"/>
                <w:b w:val="0"/>
                <w:sz w:val="18"/>
              </w:rPr>
              <w:t>131</w:t>
            </w:r>
          </w:p>
        </w:tc>
        <w:tc>
          <w:tcPr>
            <w:tcW w:type="dxa" w:w="1235"/>
          </w:tcPr>
          <w:p>
            <w:pPr>
              <w:spacing w:before="20" w:after="20"/>
              <w:jc w:val="right"/>
            </w:pPr>
            <w:r/>
            <w:r>
              <w:rPr>
                <w:rFonts w:ascii="宋体" w:hAnsi="宋体" w:eastAsia="宋体"/>
                <w:b w:val="0"/>
                <w:sz w:val="18"/>
              </w:rPr>
              <w:t>+15</w:t>
            </w:r>
          </w:p>
        </w:tc>
        <w:tc>
          <w:tcPr>
            <w:tcW w:type="dxa" w:w="1235"/>
          </w:tcPr>
          <w:p>
            <w:pPr>
              <w:spacing w:before="20" w:after="20"/>
              <w:jc w:val="right"/>
            </w:pPr>
            <w:r/>
            <w:r>
              <w:rPr>
                <w:rFonts w:ascii="宋体" w:hAnsi="宋体" w:eastAsia="宋体"/>
                <w:b w:val="0"/>
                <w:sz w:val="18"/>
              </w:rPr>
              <w:t>+11.5%</w:t>
            </w:r>
          </w:p>
        </w:tc>
        <w:tc>
          <w:tcPr>
            <w:tcW w:type="dxa" w:w="1235"/>
          </w:tcPr>
          <w:p>
            <w:pPr>
              <w:spacing w:before="20" w:after="20"/>
              <w:jc w:val="right"/>
            </w:pPr>
            <w:r/>
            <w:r>
              <w:rPr>
                <w:rFonts w:ascii="宋体" w:hAnsi="宋体" w:eastAsia="宋体"/>
                <w:b w:val="0"/>
                <w:sz w:val="18"/>
              </w:rPr>
              <w:t>16.3%</w:t>
            </w:r>
          </w:p>
        </w:tc>
        <w:tc>
          <w:tcPr>
            <w:tcW w:type="dxa" w:w="1235"/>
          </w:tcPr>
          <w:p>
            <w:pPr>
              <w:spacing w:before="20" w:after="20"/>
              <w:jc w:val="right"/>
            </w:pPr>
            <w:r/>
            <w:r>
              <w:rPr>
                <w:rFonts w:ascii="宋体" w:hAnsi="宋体" w:eastAsia="宋体"/>
                <w:b w:val="0"/>
                <w:sz w:val="18"/>
              </w:rPr>
              <w:t>14.0%</w:t>
            </w:r>
          </w:p>
        </w:tc>
      </w:tr>
      <w:tr>
        <w:tc>
          <w:tcPr>
            <w:tcW w:type="dxa" w:w="1235"/>
            <w:shd w:val="clear" w:fill="F4F6F9"/>
          </w:tcPr>
          <w:p>
            <w:pPr>
              <w:spacing w:before="20" w:after="20"/>
              <w:jc w:val="left"/>
            </w:pPr>
            <w:r/>
            <w:r>
              <w:rPr>
                <w:rFonts w:ascii="宋体" w:hAnsi="宋体" w:eastAsia="宋体"/>
                <w:b w:val="0"/>
                <w:sz w:val="18"/>
              </w:rPr>
              <w:t>消防管理</w:t>
            </w:r>
          </w:p>
        </w:tc>
        <w:tc>
          <w:tcPr>
            <w:tcW w:type="dxa" w:w="1235"/>
            <w:shd w:val="clear" w:fill="F4F6F9"/>
          </w:tcPr>
          <w:p>
            <w:pPr>
              <w:spacing w:before="20" w:after="20"/>
              <w:jc w:val="right"/>
            </w:pPr>
            <w:r/>
            <w:r>
              <w:rPr>
                <w:rFonts w:ascii="宋体" w:hAnsi="宋体" w:eastAsia="宋体"/>
                <w:b w:val="0"/>
                <w:sz w:val="18"/>
              </w:rPr>
              <w:t>68</w:t>
            </w:r>
          </w:p>
        </w:tc>
        <w:tc>
          <w:tcPr>
            <w:tcW w:type="dxa" w:w="1235"/>
            <w:shd w:val="clear" w:fill="F4F6F9"/>
          </w:tcPr>
          <w:p>
            <w:pPr>
              <w:spacing w:before="20" w:after="20"/>
              <w:jc w:val="right"/>
            </w:pPr>
            <w:r/>
            <w:r>
              <w:rPr>
                <w:rFonts w:ascii="宋体" w:hAnsi="宋体" w:eastAsia="宋体"/>
                <w:b w:val="0"/>
                <w:sz w:val="18"/>
              </w:rPr>
              <w:t>63</w:t>
            </w:r>
          </w:p>
        </w:tc>
        <w:tc>
          <w:tcPr>
            <w:tcW w:type="dxa" w:w="1235"/>
            <w:shd w:val="clear" w:fill="F4F6F9"/>
          </w:tcPr>
          <w:p>
            <w:pPr>
              <w:spacing w:before="20" w:after="20"/>
              <w:jc w:val="right"/>
            </w:pPr>
            <w:r/>
            <w:r>
              <w:rPr>
                <w:rFonts w:ascii="宋体" w:hAnsi="宋体" w:eastAsia="宋体"/>
                <w:b w:val="0"/>
                <w:sz w:val="18"/>
              </w:rPr>
              <w:t>+5</w:t>
            </w:r>
          </w:p>
        </w:tc>
        <w:tc>
          <w:tcPr>
            <w:tcW w:type="dxa" w:w="1235"/>
            <w:shd w:val="clear" w:fill="F4F6F9"/>
          </w:tcPr>
          <w:p>
            <w:pPr>
              <w:spacing w:before="20" w:after="20"/>
              <w:jc w:val="right"/>
            </w:pPr>
            <w:r/>
            <w:r>
              <w:rPr>
                <w:rFonts w:ascii="宋体" w:hAnsi="宋体" w:eastAsia="宋体"/>
                <w:b w:val="0"/>
                <w:sz w:val="18"/>
              </w:rPr>
              <w:t>+7.9%</w:t>
            </w:r>
          </w:p>
        </w:tc>
        <w:tc>
          <w:tcPr>
            <w:tcW w:type="dxa" w:w="1235"/>
            <w:shd w:val="clear" w:fill="F4F6F9"/>
          </w:tcPr>
          <w:p>
            <w:pPr>
              <w:spacing w:before="20" w:after="20"/>
              <w:jc w:val="right"/>
            </w:pPr>
            <w:r/>
            <w:r>
              <w:rPr>
                <w:rFonts w:ascii="宋体" w:hAnsi="宋体" w:eastAsia="宋体"/>
                <w:b w:val="0"/>
                <w:sz w:val="18"/>
              </w:rPr>
              <w:t>7.6%</w:t>
            </w:r>
          </w:p>
        </w:tc>
        <w:tc>
          <w:tcPr>
            <w:tcW w:type="dxa" w:w="1235"/>
            <w:shd w:val="clear" w:fill="F4F6F9"/>
          </w:tcPr>
          <w:p>
            <w:pPr>
              <w:spacing w:before="20" w:after="20"/>
              <w:jc w:val="right"/>
            </w:pPr>
            <w:r/>
            <w:r>
              <w:rPr>
                <w:rFonts w:ascii="宋体" w:hAnsi="宋体" w:eastAsia="宋体"/>
                <w:b w:val="0"/>
                <w:sz w:val="18"/>
              </w:rPr>
              <w:t>7.4%</w:t>
            </w:r>
          </w:p>
        </w:tc>
      </w:tr>
      <w:tr>
        <w:tc>
          <w:tcPr>
            <w:tcW w:type="dxa" w:w="1235"/>
          </w:tcPr>
          <w:p>
            <w:pPr>
              <w:spacing w:before="20" w:after="20"/>
              <w:jc w:val="left"/>
            </w:pPr>
            <w:r/>
            <w:r>
              <w:rPr>
                <w:rFonts w:ascii="宋体" w:hAnsi="宋体" w:eastAsia="宋体"/>
                <w:b w:val="0"/>
                <w:sz w:val="18"/>
              </w:rPr>
              <w:t>清洁卫生</w:t>
            </w:r>
          </w:p>
        </w:tc>
        <w:tc>
          <w:tcPr>
            <w:tcW w:type="dxa" w:w="1235"/>
          </w:tcPr>
          <w:p>
            <w:pPr>
              <w:spacing w:before="20" w:after="20"/>
              <w:jc w:val="right"/>
            </w:pPr>
            <w:r/>
            <w:r>
              <w:rPr>
                <w:rFonts w:ascii="宋体" w:hAnsi="宋体" w:eastAsia="宋体"/>
                <w:b w:val="0"/>
                <w:sz w:val="18"/>
              </w:rPr>
              <w:t>55</w:t>
            </w:r>
          </w:p>
        </w:tc>
        <w:tc>
          <w:tcPr>
            <w:tcW w:type="dxa" w:w="1235"/>
          </w:tcPr>
          <w:p>
            <w:pPr>
              <w:spacing w:before="20" w:after="20"/>
              <w:jc w:val="right"/>
            </w:pPr>
            <w:r/>
            <w:r>
              <w:rPr>
                <w:rFonts w:ascii="宋体" w:hAnsi="宋体" w:eastAsia="宋体"/>
                <w:b w:val="0"/>
                <w:sz w:val="18"/>
              </w:rPr>
              <w:t>55</w:t>
            </w:r>
          </w:p>
        </w:tc>
        <w:tc>
          <w:tcPr>
            <w:tcW w:type="dxa" w:w="1235"/>
          </w:tcPr>
          <w:p>
            <w:pPr>
              <w:spacing w:before="20" w:after="20"/>
              <w:jc w:val="right"/>
            </w:pPr>
            <w:r/>
            <w:r>
              <w:rPr>
                <w:rFonts w:ascii="宋体" w:hAnsi="宋体" w:eastAsia="宋体"/>
                <w:b w:val="0"/>
                <w:sz w:val="18"/>
              </w:rPr>
              <w:t>+0</w:t>
            </w:r>
          </w:p>
        </w:tc>
        <w:tc>
          <w:tcPr>
            <w:tcW w:type="dxa" w:w="1235"/>
          </w:tcPr>
          <w:p>
            <w:pPr>
              <w:spacing w:before="20" w:after="20"/>
              <w:jc w:val="right"/>
            </w:pPr>
            <w:r/>
            <w:r>
              <w:rPr>
                <w:rFonts w:ascii="宋体" w:hAnsi="宋体" w:eastAsia="宋体"/>
                <w:b w:val="0"/>
                <w:sz w:val="18"/>
              </w:rPr>
              <w:t>0.0%</w:t>
            </w:r>
          </w:p>
        </w:tc>
        <w:tc>
          <w:tcPr>
            <w:tcW w:type="dxa" w:w="1235"/>
          </w:tcPr>
          <w:p>
            <w:pPr>
              <w:spacing w:before="20" w:after="20"/>
              <w:jc w:val="right"/>
            </w:pPr>
            <w:r/>
            <w:r>
              <w:rPr>
                <w:rFonts w:ascii="宋体" w:hAnsi="宋体" w:eastAsia="宋体"/>
                <w:b w:val="0"/>
                <w:sz w:val="18"/>
              </w:rPr>
              <w:t>6.1%</w:t>
            </w:r>
          </w:p>
        </w:tc>
        <w:tc>
          <w:tcPr>
            <w:tcW w:type="dxa" w:w="1235"/>
          </w:tcPr>
          <w:p>
            <w:pPr>
              <w:spacing w:before="20" w:after="20"/>
              <w:jc w:val="right"/>
            </w:pPr>
            <w:r/>
            <w:r>
              <w:rPr>
                <w:rFonts w:ascii="宋体" w:hAnsi="宋体" w:eastAsia="宋体"/>
                <w:b w:val="0"/>
                <w:sz w:val="18"/>
              </w:rPr>
              <w:t>5.2%</w:t>
            </w:r>
          </w:p>
        </w:tc>
      </w:tr>
      <w:tr>
        <w:tc>
          <w:tcPr>
            <w:tcW w:type="dxa" w:w="1235"/>
            <w:shd w:val="clear" w:fill="F4F6F9"/>
          </w:tcPr>
          <w:p>
            <w:pPr>
              <w:spacing w:before="20" w:after="20"/>
              <w:jc w:val="left"/>
            </w:pPr>
            <w:r/>
            <w:r>
              <w:rPr>
                <w:rFonts w:ascii="宋体" w:hAnsi="宋体" w:eastAsia="宋体"/>
                <w:b w:val="0"/>
                <w:sz w:val="18"/>
              </w:rPr>
              <w:t>物业安保</w:t>
            </w:r>
          </w:p>
        </w:tc>
        <w:tc>
          <w:tcPr>
            <w:tcW w:type="dxa" w:w="1235"/>
            <w:shd w:val="clear" w:fill="F4F6F9"/>
          </w:tcPr>
          <w:p>
            <w:pPr>
              <w:spacing w:before="20" w:after="20"/>
              <w:jc w:val="right"/>
            </w:pPr>
            <w:r/>
            <w:r>
              <w:rPr>
                <w:rFonts w:ascii="宋体" w:hAnsi="宋体" w:eastAsia="宋体"/>
                <w:b w:val="0"/>
                <w:sz w:val="18"/>
              </w:rPr>
              <w:t>41</w:t>
            </w:r>
          </w:p>
        </w:tc>
        <w:tc>
          <w:tcPr>
            <w:tcW w:type="dxa" w:w="1235"/>
            <w:shd w:val="clear" w:fill="F4F6F9"/>
          </w:tcPr>
          <w:p>
            <w:pPr>
              <w:spacing w:before="20" w:after="20"/>
              <w:jc w:val="right"/>
            </w:pPr>
            <w:r/>
            <w:r>
              <w:rPr>
                <w:rFonts w:ascii="宋体" w:hAnsi="宋体" w:eastAsia="宋体"/>
                <w:b w:val="0"/>
                <w:sz w:val="18"/>
              </w:rPr>
              <w:t>52</w:t>
            </w:r>
          </w:p>
        </w:tc>
        <w:tc>
          <w:tcPr>
            <w:tcW w:type="dxa" w:w="1235"/>
            <w:shd w:val="clear" w:fill="F4F6F9"/>
          </w:tcPr>
          <w:p>
            <w:pPr>
              <w:spacing w:before="20" w:after="20"/>
              <w:jc w:val="right"/>
            </w:pPr>
            <w:r/>
            <w:r>
              <w:rPr>
                <w:rFonts w:ascii="宋体" w:hAnsi="宋体" w:eastAsia="宋体"/>
                <w:b w:val="0"/>
                <w:sz w:val="18"/>
              </w:rPr>
              <w:t>-11</w:t>
            </w:r>
          </w:p>
        </w:tc>
        <w:tc>
          <w:tcPr>
            <w:tcW w:type="dxa" w:w="1235"/>
            <w:shd w:val="clear" w:fill="F4F6F9"/>
          </w:tcPr>
          <w:p>
            <w:pPr>
              <w:spacing w:before="20" w:after="20"/>
              <w:jc w:val="right"/>
            </w:pPr>
            <w:r/>
            <w:r>
              <w:rPr>
                <w:rFonts w:ascii="宋体" w:hAnsi="宋体" w:eastAsia="宋体"/>
                <w:b w:val="0"/>
                <w:sz w:val="18"/>
              </w:rPr>
              <w:t>-21.2%</w:t>
            </w:r>
          </w:p>
        </w:tc>
        <w:tc>
          <w:tcPr>
            <w:tcW w:type="dxa" w:w="1235"/>
            <w:shd w:val="clear" w:fill="F4F6F9"/>
          </w:tcPr>
          <w:p>
            <w:pPr>
              <w:spacing w:before="20" w:after="20"/>
              <w:jc w:val="right"/>
            </w:pPr>
            <w:r/>
            <w:r>
              <w:rPr>
                <w:rFonts w:ascii="宋体" w:hAnsi="宋体" w:eastAsia="宋体"/>
                <w:b w:val="0"/>
                <w:sz w:val="18"/>
              </w:rPr>
              <w:t>4.6%</w:t>
            </w:r>
          </w:p>
        </w:tc>
        <w:tc>
          <w:tcPr>
            <w:tcW w:type="dxa" w:w="1235"/>
            <w:shd w:val="clear" w:fill="F4F6F9"/>
          </w:tcPr>
          <w:p>
            <w:pPr>
              <w:spacing w:before="20" w:after="20"/>
              <w:jc w:val="right"/>
            </w:pPr>
            <w:r/>
            <w:r>
              <w:rPr>
                <w:rFonts w:ascii="宋体" w:hAnsi="宋体" w:eastAsia="宋体"/>
                <w:b w:val="0"/>
                <w:sz w:val="18"/>
              </w:rPr>
              <w:t>5.7%</w:t>
            </w:r>
          </w:p>
        </w:tc>
      </w:tr>
      <w:tr>
        <w:tc>
          <w:tcPr>
            <w:tcW w:type="dxa" w:w="1235"/>
          </w:tcPr>
          <w:p>
            <w:pPr>
              <w:spacing w:before="20" w:after="20"/>
              <w:jc w:val="left"/>
            </w:pPr>
            <w:r/>
            <w:r>
              <w:rPr>
                <w:rFonts w:ascii="宋体" w:hAnsi="宋体" w:eastAsia="宋体"/>
                <w:b w:val="0"/>
                <w:sz w:val="18"/>
              </w:rPr>
              <w:t>群租管理</w:t>
            </w:r>
          </w:p>
        </w:tc>
        <w:tc>
          <w:tcPr>
            <w:tcW w:type="dxa" w:w="1235"/>
          </w:tcPr>
          <w:p>
            <w:pPr>
              <w:spacing w:before="20" w:after="20"/>
              <w:jc w:val="right"/>
            </w:pPr>
            <w:r/>
            <w:r>
              <w:rPr>
                <w:rFonts w:ascii="宋体" w:hAnsi="宋体" w:eastAsia="宋体"/>
                <w:b w:val="0"/>
                <w:sz w:val="18"/>
              </w:rPr>
              <w:t>41</w:t>
            </w:r>
          </w:p>
        </w:tc>
        <w:tc>
          <w:tcPr>
            <w:tcW w:type="dxa" w:w="1235"/>
          </w:tcPr>
          <w:p>
            <w:pPr>
              <w:spacing w:before="20" w:after="20"/>
              <w:jc w:val="right"/>
            </w:pPr>
            <w:r/>
            <w:r>
              <w:rPr>
                <w:rFonts w:ascii="宋体" w:hAnsi="宋体" w:eastAsia="宋体"/>
                <w:b w:val="0"/>
                <w:sz w:val="18"/>
              </w:rPr>
              <w:t>34</w:t>
            </w:r>
          </w:p>
        </w:tc>
        <w:tc>
          <w:tcPr>
            <w:tcW w:type="dxa" w:w="1235"/>
          </w:tcPr>
          <w:p>
            <w:pPr>
              <w:spacing w:before="20" w:after="20"/>
              <w:jc w:val="right"/>
            </w:pPr>
            <w:r/>
            <w:r>
              <w:rPr>
                <w:rFonts w:ascii="宋体" w:hAnsi="宋体" w:eastAsia="宋体"/>
                <w:b w:val="0"/>
                <w:sz w:val="18"/>
              </w:rPr>
              <w:t>+7</w:t>
            </w:r>
          </w:p>
        </w:tc>
        <w:tc>
          <w:tcPr>
            <w:tcW w:type="dxa" w:w="1235"/>
          </w:tcPr>
          <w:p>
            <w:pPr>
              <w:spacing w:before="20" w:after="20"/>
              <w:jc w:val="right"/>
            </w:pPr>
            <w:r/>
            <w:r>
              <w:rPr>
                <w:rFonts w:ascii="宋体" w:hAnsi="宋体" w:eastAsia="宋体"/>
                <w:b w:val="0"/>
                <w:sz w:val="18"/>
              </w:rPr>
              <w:t>+20.6%</w:t>
            </w:r>
          </w:p>
        </w:tc>
        <w:tc>
          <w:tcPr>
            <w:tcW w:type="dxa" w:w="1235"/>
          </w:tcPr>
          <w:p>
            <w:pPr>
              <w:spacing w:before="20" w:after="20"/>
              <w:jc w:val="right"/>
            </w:pPr>
            <w:r/>
            <w:r>
              <w:rPr>
                <w:rFonts w:ascii="宋体" w:hAnsi="宋体" w:eastAsia="宋体"/>
                <w:b w:val="0"/>
                <w:sz w:val="18"/>
              </w:rPr>
              <w:t>4.6%</w:t>
            </w:r>
          </w:p>
        </w:tc>
        <w:tc>
          <w:tcPr>
            <w:tcW w:type="dxa" w:w="1235"/>
          </w:tcPr>
          <w:p>
            <w:pPr>
              <w:spacing w:before="20" w:after="20"/>
              <w:jc w:val="right"/>
            </w:pPr>
            <w:r/>
            <w:r>
              <w:rPr>
                <w:rFonts w:ascii="宋体" w:hAnsi="宋体" w:eastAsia="宋体"/>
                <w:b w:val="0"/>
                <w:sz w:val="18"/>
              </w:rPr>
              <w:t>6.1%</w:t>
            </w:r>
          </w:p>
        </w:tc>
      </w:tr>
      <w:tr>
        <w:tc>
          <w:tcPr>
            <w:tcW w:type="dxa" w:w="1235"/>
            <w:shd w:val="clear" w:fill="F4F6F9"/>
          </w:tcPr>
          <w:p>
            <w:pPr>
              <w:spacing w:before="20" w:after="20"/>
              <w:jc w:val="left"/>
            </w:pPr>
            <w:r/>
            <w:r>
              <w:rPr>
                <w:rFonts w:ascii="宋体" w:hAnsi="宋体" w:eastAsia="宋体"/>
                <w:b w:val="0"/>
                <w:sz w:val="18"/>
              </w:rPr>
              <w:t>停车管理</w:t>
            </w:r>
          </w:p>
        </w:tc>
        <w:tc>
          <w:tcPr>
            <w:tcW w:type="dxa" w:w="1235"/>
            <w:shd w:val="clear" w:fill="F4F6F9"/>
          </w:tcPr>
          <w:p>
            <w:pPr>
              <w:spacing w:before="20" w:after="20"/>
              <w:jc w:val="right"/>
            </w:pPr>
            <w:r/>
            <w:r>
              <w:rPr>
                <w:rFonts w:ascii="宋体" w:hAnsi="宋体" w:eastAsia="宋体"/>
                <w:b w:val="0"/>
                <w:sz w:val="18"/>
              </w:rPr>
              <w:t>33</w:t>
            </w:r>
          </w:p>
        </w:tc>
        <w:tc>
          <w:tcPr>
            <w:tcW w:type="dxa" w:w="1235"/>
            <w:shd w:val="clear" w:fill="F4F6F9"/>
          </w:tcPr>
          <w:p>
            <w:pPr>
              <w:spacing w:before="20" w:after="20"/>
              <w:jc w:val="right"/>
            </w:pPr>
            <w:r/>
            <w:r>
              <w:rPr>
                <w:rFonts w:ascii="宋体" w:hAnsi="宋体" w:eastAsia="宋体"/>
                <w:b w:val="0"/>
                <w:sz w:val="18"/>
              </w:rPr>
              <w:t>70</w:t>
            </w:r>
          </w:p>
        </w:tc>
        <w:tc>
          <w:tcPr>
            <w:tcW w:type="dxa" w:w="1235"/>
            <w:shd w:val="clear" w:fill="F4F6F9"/>
          </w:tcPr>
          <w:p>
            <w:pPr>
              <w:spacing w:before="20" w:after="20"/>
              <w:jc w:val="right"/>
            </w:pPr>
            <w:r/>
            <w:r>
              <w:rPr>
                <w:rFonts w:ascii="宋体" w:hAnsi="宋体" w:eastAsia="宋体"/>
                <w:b w:val="0"/>
                <w:sz w:val="18"/>
              </w:rPr>
              <w:t>-37</w:t>
            </w:r>
          </w:p>
        </w:tc>
        <w:tc>
          <w:tcPr>
            <w:tcW w:type="dxa" w:w="1235"/>
            <w:shd w:val="clear" w:fill="F4F6F9"/>
          </w:tcPr>
          <w:p>
            <w:pPr>
              <w:spacing w:before="20" w:after="20"/>
              <w:jc w:val="right"/>
            </w:pPr>
            <w:r/>
            <w:r>
              <w:rPr>
                <w:rFonts w:ascii="宋体" w:hAnsi="宋体" w:eastAsia="宋体"/>
                <w:b w:val="0"/>
                <w:sz w:val="18"/>
              </w:rPr>
              <w:t>-52.9%</w:t>
            </w:r>
          </w:p>
        </w:tc>
        <w:tc>
          <w:tcPr>
            <w:tcW w:type="dxa" w:w="1235"/>
            <w:shd w:val="clear" w:fill="F4F6F9"/>
          </w:tcPr>
          <w:p>
            <w:pPr>
              <w:spacing w:before="20" w:after="20"/>
              <w:jc w:val="right"/>
            </w:pPr>
            <w:r/>
            <w:r>
              <w:rPr>
                <w:rFonts w:ascii="宋体" w:hAnsi="宋体" w:eastAsia="宋体"/>
                <w:b w:val="0"/>
                <w:sz w:val="18"/>
              </w:rPr>
              <w:t>3.7%</w:t>
            </w:r>
          </w:p>
        </w:tc>
        <w:tc>
          <w:tcPr>
            <w:tcW w:type="dxa" w:w="1235"/>
            <w:shd w:val="clear" w:fill="F4F6F9"/>
          </w:tcPr>
          <w:p>
            <w:pPr>
              <w:spacing w:before="20" w:after="20"/>
              <w:jc w:val="right"/>
            </w:pPr>
            <w:r/>
            <w:r>
              <w:rPr>
                <w:rFonts w:ascii="宋体" w:hAnsi="宋体" w:eastAsia="宋体"/>
                <w:b w:val="0"/>
                <w:sz w:val="18"/>
              </w:rPr>
              <w:t>13.3%</w:t>
            </w:r>
          </w:p>
        </w:tc>
      </w:tr>
      <w:tr>
        <w:tc>
          <w:tcPr>
            <w:tcW w:type="dxa" w:w="1235"/>
          </w:tcPr>
          <w:p>
            <w:pPr>
              <w:spacing w:before="20" w:after="20"/>
              <w:jc w:val="left"/>
            </w:pPr>
            <w:r/>
            <w:r>
              <w:rPr>
                <w:rFonts w:ascii="宋体" w:hAnsi="宋体" w:eastAsia="宋体"/>
                <w:b w:val="0"/>
                <w:sz w:val="18"/>
              </w:rPr>
              <w:t>物业服务态度</w:t>
            </w:r>
          </w:p>
        </w:tc>
        <w:tc>
          <w:tcPr>
            <w:tcW w:type="dxa" w:w="1235"/>
          </w:tcPr>
          <w:p>
            <w:pPr>
              <w:spacing w:before="20" w:after="20"/>
              <w:jc w:val="right"/>
            </w:pPr>
            <w:r/>
            <w:r>
              <w:rPr>
                <w:rFonts w:ascii="宋体" w:hAnsi="宋体" w:eastAsia="宋体"/>
                <w:b w:val="0"/>
                <w:sz w:val="18"/>
              </w:rPr>
              <w:t>30</w:t>
            </w:r>
          </w:p>
        </w:tc>
        <w:tc>
          <w:tcPr>
            <w:tcW w:type="dxa" w:w="1235"/>
          </w:tcPr>
          <w:p>
            <w:pPr>
              <w:spacing w:before="20" w:after="20"/>
              <w:jc w:val="right"/>
            </w:pPr>
            <w:r/>
            <w:r>
              <w:rPr>
                <w:rFonts w:ascii="宋体" w:hAnsi="宋体" w:eastAsia="宋体"/>
                <w:b w:val="0"/>
                <w:sz w:val="18"/>
              </w:rPr>
              <w:t>18</w:t>
            </w:r>
          </w:p>
        </w:tc>
        <w:tc>
          <w:tcPr>
            <w:tcW w:type="dxa" w:w="1235"/>
          </w:tcPr>
          <w:p>
            <w:pPr>
              <w:spacing w:before="20" w:after="20"/>
              <w:jc w:val="right"/>
            </w:pPr>
            <w:r/>
            <w:r>
              <w:rPr>
                <w:rFonts w:ascii="宋体" w:hAnsi="宋体" w:eastAsia="宋体"/>
                <w:b w:val="0"/>
                <w:sz w:val="18"/>
              </w:rPr>
              <w:t>+12</w:t>
            </w:r>
          </w:p>
        </w:tc>
        <w:tc>
          <w:tcPr>
            <w:tcW w:type="dxa" w:w="1235"/>
          </w:tcPr>
          <w:p>
            <w:pPr>
              <w:spacing w:before="20" w:after="20"/>
              <w:jc w:val="right"/>
            </w:pPr>
            <w:r/>
            <w:r>
              <w:rPr>
                <w:rFonts w:ascii="宋体" w:hAnsi="宋体" w:eastAsia="宋体"/>
                <w:b w:val="0"/>
                <w:sz w:val="18"/>
              </w:rPr>
              <w:t>+66.7%</w:t>
            </w:r>
          </w:p>
        </w:tc>
        <w:tc>
          <w:tcPr>
            <w:tcW w:type="dxa" w:w="1235"/>
          </w:tcPr>
          <w:p>
            <w:pPr>
              <w:spacing w:before="20" w:after="20"/>
              <w:jc w:val="right"/>
            </w:pPr>
            <w:r/>
            <w:r>
              <w:rPr>
                <w:rFonts w:ascii="宋体" w:hAnsi="宋体" w:eastAsia="宋体"/>
                <w:b w:val="0"/>
                <w:sz w:val="18"/>
              </w:rPr>
              <w:t>3.3%</w:t>
            </w:r>
          </w:p>
        </w:tc>
        <w:tc>
          <w:tcPr>
            <w:tcW w:type="dxa" w:w="1235"/>
          </w:tcPr>
          <w:p>
            <w:pPr>
              <w:spacing w:before="20" w:after="20"/>
              <w:jc w:val="right"/>
            </w:pPr>
            <w:r/>
            <w:r>
              <w:rPr>
                <w:rFonts w:ascii="宋体" w:hAnsi="宋体" w:eastAsia="宋体"/>
                <w:b w:val="0"/>
                <w:sz w:val="18"/>
              </w:rPr>
              <w:t>3.6%</w:t>
            </w:r>
          </w:p>
        </w:tc>
      </w:tr>
      <w:tr>
        <w:tc>
          <w:tcPr>
            <w:tcW w:type="dxa" w:w="1235"/>
            <w:shd w:val="clear" w:fill="F4F6F9"/>
          </w:tcPr>
          <w:p>
            <w:pPr>
              <w:spacing w:before="20" w:after="20"/>
              <w:jc w:val="left"/>
            </w:pPr>
            <w:r/>
            <w:r>
              <w:rPr>
                <w:rFonts w:ascii="宋体" w:hAnsi="宋体" w:eastAsia="宋体"/>
                <w:b w:val="0"/>
                <w:sz w:val="18"/>
              </w:rPr>
              <w:t>业主大会/业委会</w:t>
            </w:r>
          </w:p>
        </w:tc>
        <w:tc>
          <w:tcPr>
            <w:tcW w:type="dxa" w:w="1235"/>
            <w:shd w:val="clear" w:fill="F4F6F9"/>
          </w:tcPr>
          <w:p>
            <w:pPr>
              <w:spacing w:before="20" w:after="20"/>
              <w:jc w:val="right"/>
            </w:pPr>
            <w:r/>
            <w:r>
              <w:rPr>
                <w:rFonts w:ascii="宋体" w:hAnsi="宋体" w:eastAsia="宋体"/>
                <w:b w:val="0"/>
                <w:sz w:val="18"/>
              </w:rPr>
              <w:t>27</w:t>
            </w:r>
          </w:p>
        </w:tc>
        <w:tc>
          <w:tcPr>
            <w:tcW w:type="dxa" w:w="1235"/>
            <w:shd w:val="clear" w:fill="F4F6F9"/>
          </w:tcPr>
          <w:p>
            <w:pPr>
              <w:spacing w:before="20" w:after="20"/>
              <w:jc w:val="right"/>
            </w:pPr>
            <w:r/>
            <w:r>
              <w:rPr>
                <w:rFonts w:ascii="宋体" w:hAnsi="宋体" w:eastAsia="宋体"/>
                <w:b w:val="0"/>
                <w:sz w:val="18"/>
              </w:rPr>
              <w:t>71</w:t>
            </w:r>
          </w:p>
        </w:tc>
        <w:tc>
          <w:tcPr>
            <w:tcW w:type="dxa" w:w="1235"/>
            <w:shd w:val="clear" w:fill="F4F6F9"/>
          </w:tcPr>
          <w:p>
            <w:pPr>
              <w:spacing w:before="20" w:after="20"/>
              <w:jc w:val="right"/>
            </w:pPr>
            <w:r/>
            <w:r>
              <w:rPr>
                <w:rFonts w:ascii="宋体" w:hAnsi="宋体" w:eastAsia="宋体"/>
                <w:b w:val="0"/>
                <w:sz w:val="18"/>
              </w:rPr>
              <w:t>-44</w:t>
            </w:r>
          </w:p>
        </w:tc>
        <w:tc>
          <w:tcPr>
            <w:tcW w:type="dxa" w:w="1235"/>
            <w:shd w:val="clear" w:fill="F4F6F9"/>
          </w:tcPr>
          <w:p>
            <w:pPr>
              <w:spacing w:before="20" w:after="20"/>
              <w:jc w:val="right"/>
            </w:pPr>
            <w:r/>
            <w:r>
              <w:rPr>
                <w:rFonts w:ascii="宋体" w:hAnsi="宋体" w:eastAsia="宋体"/>
                <w:b w:val="0"/>
                <w:sz w:val="18"/>
              </w:rPr>
              <w:t>-62.0%</w:t>
            </w:r>
          </w:p>
        </w:tc>
        <w:tc>
          <w:tcPr>
            <w:tcW w:type="dxa" w:w="1235"/>
            <w:shd w:val="clear" w:fill="F4F6F9"/>
          </w:tcPr>
          <w:p>
            <w:pPr>
              <w:spacing w:before="20" w:after="20"/>
              <w:jc w:val="right"/>
            </w:pPr>
            <w:r/>
            <w:r>
              <w:rPr>
                <w:rFonts w:ascii="宋体" w:hAnsi="宋体" w:eastAsia="宋体"/>
                <w:b w:val="0"/>
                <w:sz w:val="18"/>
              </w:rPr>
              <w:t>3.0%</w:t>
            </w:r>
          </w:p>
        </w:tc>
        <w:tc>
          <w:tcPr>
            <w:tcW w:type="dxa" w:w="1235"/>
            <w:shd w:val="clear" w:fill="F4F6F9"/>
          </w:tcPr>
          <w:p>
            <w:pPr>
              <w:spacing w:before="20" w:after="20"/>
              <w:jc w:val="right"/>
            </w:pPr>
            <w:r/>
            <w:r>
              <w:rPr>
                <w:rFonts w:ascii="宋体" w:hAnsi="宋体" w:eastAsia="宋体"/>
                <w:b w:val="0"/>
                <w:sz w:val="18"/>
              </w:rPr>
              <w:t>8.9%</w:t>
            </w:r>
          </w:p>
        </w:tc>
      </w:tr>
      <w:tr>
        <w:tc>
          <w:tcPr>
            <w:tcW w:type="dxa" w:w="1235"/>
          </w:tcPr>
          <w:p>
            <w:pPr>
              <w:spacing w:before="20" w:after="20"/>
              <w:jc w:val="left"/>
            </w:pPr>
            <w:r/>
            <w:r>
              <w:rPr>
                <w:rFonts w:ascii="宋体" w:hAnsi="宋体" w:eastAsia="宋体"/>
                <w:b w:val="0"/>
                <w:sz w:val="18"/>
              </w:rPr>
              <w:t>其他</w:t>
            </w:r>
          </w:p>
        </w:tc>
        <w:tc>
          <w:tcPr>
            <w:tcW w:type="dxa" w:w="1235"/>
          </w:tcPr>
          <w:p>
            <w:pPr>
              <w:spacing w:before="20" w:after="20"/>
              <w:jc w:val="right"/>
            </w:pPr>
            <w:r/>
            <w:r>
              <w:rPr>
                <w:rFonts w:ascii="宋体" w:hAnsi="宋体" w:eastAsia="宋体"/>
                <w:b w:val="0"/>
                <w:sz w:val="18"/>
              </w:rPr>
              <w:t>16</w:t>
            </w:r>
          </w:p>
        </w:tc>
        <w:tc>
          <w:tcPr>
            <w:tcW w:type="dxa" w:w="1235"/>
          </w:tcPr>
          <w:p>
            <w:pPr>
              <w:spacing w:before="20" w:after="20"/>
              <w:jc w:val="right"/>
            </w:pPr>
            <w:r/>
            <w:r>
              <w:rPr>
                <w:rFonts w:ascii="宋体" w:hAnsi="宋体" w:eastAsia="宋体"/>
                <w:b w:val="0"/>
                <w:sz w:val="18"/>
              </w:rPr>
              <w:t>32</w:t>
            </w:r>
          </w:p>
        </w:tc>
        <w:tc>
          <w:tcPr>
            <w:tcW w:type="dxa" w:w="1235"/>
          </w:tcPr>
          <w:p>
            <w:pPr>
              <w:spacing w:before="20" w:after="20"/>
              <w:jc w:val="right"/>
            </w:pPr>
            <w:r/>
            <w:r>
              <w:rPr>
                <w:rFonts w:ascii="宋体" w:hAnsi="宋体" w:eastAsia="宋体"/>
                <w:b w:val="0"/>
                <w:sz w:val="18"/>
              </w:rPr>
              <w:t>-16</w:t>
            </w:r>
          </w:p>
        </w:tc>
        <w:tc>
          <w:tcPr>
            <w:tcW w:type="dxa" w:w="1235"/>
          </w:tcPr>
          <w:p>
            <w:pPr>
              <w:spacing w:before="20" w:after="20"/>
              <w:jc w:val="right"/>
            </w:pPr>
            <w:r/>
            <w:r>
              <w:rPr>
                <w:rFonts w:ascii="宋体" w:hAnsi="宋体" w:eastAsia="宋体"/>
                <w:b w:val="0"/>
                <w:sz w:val="18"/>
              </w:rPr>
              <w:t>-50.0%</w:t>
            </w:r>
          </w:p>
        </w:tc>
        <w:tc>
          <w:tcPr>
            <w:tcW w:type="dxa" w:w="1235"/>
          </w:tcPr>
          <w:p>
            <w:pPr>
              <w:spacing w:before="20" w:after="20"/>
              <w:jc w:val="right"/>
            </w:pPr>
            <w:r/>
            <w:r>
              <w:rPr>
                <w:rFonts w:ascii="宋体" w:hAnsi="宋体" w:eastAsia="宋体"/>
                <w:b w:val="0"/>
                <w:sz w:val="18"/>
              </w:rPr>
              <w:t>1.8%</w:t>
            </w:r>
          </w:p>
        </w:tc>
        <w:tc>
          <w:tcPr>
            <w:tcW w:type="dxa" w:w="1235"/>
          </w:tcPr>
          <w:p>
            <w:pPr>
              <w:spacing w:before="20" w:after="20"/>
              <w:jc w:val="right"/>
            </w:pPr>
            <w:r/>
            <w:r>
              <w:rPr>
                <w:rFonts w:ascii="宋体" w:hAnsi="宋体" w:eastAsia="宋体"/>
                <w:b w:val="0"/>
                <w:sz w:val="18"/>
              </w:rPr>
              <w:t>3.2%</w:t>
            </w:r>
          </w:p>
        </w:tc>
      </w:tr>
      <w:tr>
        <w:tc>
          <w:tcPr>
            <w:tcW w:type="dxa" w:w="1235"/>
            <w:shd w:val="clear" w:fill="F4F6F9"/>
          </w:tcPr>
          <w:p>
            <w:pPr>
              <w:spacing w:before="20" w:after="20"/>
              <w:jc w:val="left"/>
            </w:pPr>
            <w:r/>
            <w:r>
              <w:rPr>
                <w:rFonts w:ascii="宋体" w:hAnsi="宋体" w:eastAsia="宋体"/>
                <w:b w:val="0"/>
                <w:sz w:val="18"/>
              </w:rPr>
              <w:t>物业收费</w:t>
            </w:r>
          </w:p>
        </w:tc>
        <w:tc>
          <w:tcPr>
            <w:tcW w:type="dxa" w:w="1235"/>
            <w:shd w:val="clear" w:fill="F4F6F9"/>
          </w:tcPr>
          <w:p>
            <w:pPr>
              <w:spacing w:before="20" w:after="20"/>
              <w:jc w:val="right"/>
            </w:pPr>
            <w:r/>
            <w:r>
              <w:rPr>
                <w:rFonts w:ascii="宋体" w:hAnsi="宋体" w:eastAsia="宋体"/>
                <w:b w:val="0"/>
                <w:sz w:val="18"/>
              </w:rPr>
              <w:t>10</w:t>
            </w:r>
          </w:p>
        </w:tc>
        <w:tc>
          <w:tcPr>
            <w:tcW w:type="dxa" w:w="1235"/>
            <w:shd w:val="clear" w:fill="F4F6F9"/>
          </w:tcPr>
          <w:p>
            <w:pPr>
              <w:spacing w:before="20" w:after="20"/>
              <w:jc w:val="right"/>
            </w:pPr>
            <w:r/>
            <w:r>
              <w:rPr>
                <w:rFonts w:ascii="宋体" w:hAnsi="宋体" w:eastAsia="宋体"/>
                <w:b w:val="0"/>
                <w:sz w:val="18"/>
              </w:rPr>
              <w:t>9</w:t>
            </w:r>
          </w:p>
        </w:tc>
        <w:tc>
          <w:tcPr>
            <w:tcW w:type="dxa" w:w="1235"/>
            <w:shd w:val="clear" w:fill="F4F6F9"/>
          </w:tcPr>
          <w:p>
            <w:pPr>
              <w:spacing w:before="20" w:after="20"/>
              <w:jc w:val="right"/>
            </w:pPr>
            <w:r/>
            <w:r>
              <w:rPr>
                <w:rFonts w:ascii="宋体" w:hAnsi="宋体" w:eastAsia="宋体"/>
                <w:b w:val="0"/>
                <w:sz w:val="18"/>
              </w:rPr>
              <w:t>+1</w:t>
            </w:r>
          </w:p>
        </w:tc>
        <w:tc>
          <w:tcPr>
            <w:tcW w:type="dxa" w:w="1235"/>
            <w:shd w:val="clear" w:fill="F4F6F9"/>
          </w:tcPr>
          <w:p>
            <w:pPr>
              <w:spacing w:before="20" w:after="20"/>
              <w:jc w:val="right"/>
            </w:pPr>
            <w:r/>
            <w:r>
              <w:rPr>
                <w:rFonts w:ascii="宋体" w:hAnsi="宋体" w:eastAsia="宋体"/>
                <w:b w:val="0"/>
                <w:sz w:val="18"/>
              </w:rPr>
              <w:t>+11.1%</w:t>
            </w:r>
          </w:p>
        </w:tc>
        <w:tc>
          <w:tcPr>
            <w:tcW w:type="dxa" w:w="1235"/>
            <w:shd w:val="clear" w:fill="F4F6F9"/>
          </w:tcPr>
          <w:p>
            <w:pPr>
              <w:spacing w:before="20" w:after="20"/>
              <w:jc w:val="right"/>
            </w:pPr>
            <w:r/>
            <w:r>
              <w:rPr>
                <w:rFonts w:ascii="宋体" w:hAnsi="宋体" w:eastAsia="宋体"/>
                <w:b w:val="0"/>
                <w:sz w:val="18"/>
              </w:rPr>
              <w:t>1.1%</w:t>
            </w:r>
          </w:p>
        </w:tc>
        <w:tc>
          <w:tcPr>
            <w:tcW w:type="dxa" w:w="1235"/>
            <w:shd w:val="clear" w:fill="F4F6F9"/>
          </w:tcPr>
          <w:p>
            <w:pPr>
              <w:spacing w:before="20" w:after="20"/>
              <w:jc w:val="right"/>
            </w:pPr>
            <w:r/>
            <w:r>
              <w:rPr>
                <w:rFonts w:ascii="宋体" w:hAnsi="宋体" w:eastAsia="宋体"/>
                <w:b w:val="0"/>
                <w:sz w:val="18"/>
              </w:rPr>
              <w:t>2.1%</w:t>
            </w:r>
          </w:p>
        </w:tc>
      </w:tr>
      <w:tr>
        <w:tc>
          <w:tcPr>
            <w:tcW w:type="dxa" w:w="1235"/>
          </w:tcPr>
          <w:p>
            <w:pPr>
              <w:spacing w:before="20" w:after="20"/>
              <w:jc w:val="left"/>
            </w:pPr>
            <w:r/>
            <w:r>
              <w:rPr>
                <w:rFonts w:ascii="宋体" w:hAnsi="宋体" w:eastAsia="宋体"/>
                <w:b w:val="0"/>
                <w:sz w:val="18"/>
              </w:rPr>
              <w:t>旧住房改造</w:t>
            </w:r>
          </w:p>
        </w:tc>
        <w:tc>
          <w:tcPr>
            <w:tcW w:type="dxa" w:w="1235"/>
          </w:tcPr>
          <w:p>
            <w:pPr>
              <w:spacing w:before="20" w:after="20"/>
              <w:jc w:val="right"/>
            </w:pPr>
            <w:r/>
            <w:r>
              <w:rPr>
                <w:rFonts w:ascii="宋体" w:hAnsi="宋体" w:eastAsia="宋体"/>
                <w:b w:val="0"/>
                <w:sz w:val="18"/>
              </w:rPr>
              <w:t>9</w:t>
            </w:r>
          </w:p>
        </w:tc>
        <w:tc>
          <w:tcPr>
            <w:tcW w:type="dxa" w:w="1235"/>
          </w:tcPr>
          <w:p>
            <w:pPr>
              <w:spacing w:before="20" w:after="20"/>
              <w:jc w:val="right"/>
            </w:pPr>
            <w:r/>
            <w:r>
              <w:rPr>
                <w:rFonts w:ascii="宋体" w:hAnsi="宋体" w:eastAsia="宋体"/>
                <w:b w:val="0"/>
                <w:sz w:val="18"/>
              </w:rPr>
              <w:t>28</w:t>
            </w:r>
          </w:p>
        </w:tc>
        <w:tc>
          <w:tcPr>
            <w:tcW w:type="dxa" w:w="1235"/>
          </w:tcPr>
          <w:p>
            <w:pPr>
              <w:spacing w:before="20" w:after="20"/>
              <w:jc w:val="right"/>
            </w:pPr>
            <w:r/>
            <w:r>
              <w:rPr>
                <w:rFonts w:ascii="宋体" w:hAnsi="宋体" w:eastAsia="宋体"/>
                <w:b w:val="0"/>
                <w:sz w:val="18"/>
              </w:rPr>
              <w:t>-19</w:t>
            </w:r>
          </w:p>
        </w:tc>
        <w:tc>
          <w:tcPr>
            <w:tcW w:type="dxa" w:w="1235"/>
          </w:tcPr>
          <w:p>
            <w:pPr>
              <w:spacing w:before="20" w:after="20"/>
              <w:jc w:val="right"/>
            </w:pPr>
            <w:r/>
            <w:r>
              <w:rPr>
                <w:rFonts w:ascii="宋体" w:hAnsi="宋体" w:eastAsia="宋体"/>
                <w:b w:val="0"/>
                <w:sz w:val="18"/>
              </w:rPr>
              <w:t>-67.9%</w:t>
            </w:r>
          </w:p>
        </w:tc>
        <w:tc>
          <w:tcPr>
            <w:tcW w:type="dxa" w:w="1235"/>
          </w:tcPr>
          <w:p>
            <w:pPr>
              <w:spacing w:before="20" w:after="20"/>
              <w:jc w:val="right"/>
            </w:pPr>
            <w:r/>
            <w:r>
              <w:rPr>
                <w:rFonts w:ascii="宋体" w:hAnsi="宋体" w:eastAsia="宋体"/>
                <w:b w:val="0"/>
                <w:sz w:val="18"/>
              </w:rPr>
              <w:t>1.0%</w:t>
            </w:r>
          </w:p>
        </w:tc>
        <w:tc>
          <w:tcPr>
            <w:tcW w:type="dxa" w:w="1235"/>
          </w:tcPr>
          <w:p>
            <w:pPr>
              <w:spacing w:before="20" w:after="20"/>
              <w:jc w:val="right"/>
            </w:pPr>
            <w:r/>
            <w:r>
              <w:rPr>
                <w:rFonts w:ascii="宋体" w:hAnsi="宋体" w:eastAsia="宋体"/>
                <w:b w:val="0"/>
                <w:sz w:val="18"/>
              </w:rPr>
              <w:t>4.7%</w:t>
            </w:r>
          </w:p>
        </w:tc>
      </w:tr>
    </w:tbl>
    <w:p>
      <w:pPr>
        <w:spacing w:after="120"/>
      </w:pPr>
    </w:p>
    <w:p>
      <w:pPr>
        <w:spacing w:after="60" w:line="324" w:lineRule="auto"/>
      </w:pPr>
      <w:r>
        <w:rPr>
          <w:rFonts w:ascii="宋体" w:hAnsi="宋体" w:eastAsia="宋体"/>
          <w:sz w:val="21"/>
        </w:rPr>
        <w:t>结构画像</w:t>
      </w:r>
    </w:p>
    <w:p>
      <w:pPr>
        <w:spacing w:before="80" w:after="40"/>
        <w:jc w:val="center"/>
      </w:pPr>
      <w:r>
        <w:drawing>
          <wp:inline xmlns:a="http://schemas.openxmlformats.org/drawingml/2006/main" xmlns:pic="http://schemas.openxmlformats.org/drawingml/2006/picture">
            <wp:extent cx="5256000" cy="2303426"/>
            <wp:docPr id="57" name="Picture 57"/>
            <wp:cNvGraphicFramePr>
              <a:graphicFrameLocks noChangeAspect="1"/>
            </wp:cNvGraphicFramePr>
            <a:graphic>
              <a:graphicData uri="http://schemas.openxmlformats.org/drawingml/2006/picture">
                <pic:pic>
                  <pic:nvPicPr>
                    <pic:cNvPr id="0" name="09_湖南路__c9-catdonut.png"/>
                    <pic:cNvPicPr/>
                  </pic:nvPicPr>
                  <pic:blipFill>
                    <a:blip r:embed="rId65"/>
                    <a:stretch>
                      <a:fillRect/>
                    </a:stretch>
                  </pic:blipFill>
                  <pic:spPr>
                    <a:xfrm>
                      <a:off x="0" y="0"/>
                      <a:ext cx="5256000" cy="2303426"/>
                    </a:xfrm>
                    <a:prstGeom prst="rect"/>
                  </pic:spPr>
                </pic:pic>
              </a:graphicData>
            </a:graphic>
          </wp:inline>
        </w:drawing>
      </w:r>
    </w:p>
    <w:p>
      <w:pPr>
        <w:spacing w:before="40" w:after="160"/>
        <w:jc w:val="center"/>
      </w:pPr>
      <w:r>
        <w:rPr>
          <w:rFonts w:ascii="宋体" w:hAnsi="宋体" w:eastAsia="宋体"/>
          <w:color w:val="666666"/>
          <w:sz w:val="18"/>
        </w:rPr>
        <w:t>图 8-50</w:t>
      </w:r>
    </w:p>
    <w:tbl>
      <w:tblPr>
        <w:tblStyle w:val="TableGrid"/>
        <w:tblW w:type="auto" w:w="0"/>
        <w:jc w:val="center"/>
        <w:tblLook w:firstColumn="1" w:firstRow="1" w:lastColumn="0" w:lastRow="0" w:noHBand="0" w:noVBand="1" w:val="04A0"/>
      </w:tblPr>
      <w:tblGrid>
        <w:gridCol w:w="2882"/>
        <w:gridCol w:w="2882"/>
        <w:gridCol w:w="2882"/>
      </w:tblGrid>
      <w:tr>
        <w:tc>
          <w:tcPr>
            <w:tcW w:type="dxa" w:w="8646"/>
            <w:gridSpan w:val="3"/>
            <w:shd w:val="clear" w:fill="DCE6F2"/>
          </w:tcPr>
          <w:p>
            <w:pPr>
              <w:spacing w:before="20" w:after="20"/>
              <w:jc w:val="center"/>
            </w:pPr>
            <w:r/>
            <w:r>
              <w:rPr>
                <w:rFonts w:ascii="宋体" w:hAnsi="宋体" w:eastAsia="宋体"/>
                <w:b/>
                <w:sz w:val="19"/>
              </w:rPr>
              <w:t>来源渠道</w:t>
            </w:r>
          </w:p>
        </w:tc>
      </w:tr>
      <w:tr>
        <w:trPr>
          <w:tblHeader w:val="true"/>
        </w:trPr>
        <w:tc>
          <w:tcPr>
            <w:tcW w:type="dxa" w:w="2882"/>
            <w:shd w:val="clear" w:fill="1A3A5F"/>
          </w:tcPr>
          <w:p>
            <w:pPr>
              <w:spacing w:before="20" w:after="20"/>
              <w:jc w:val="center"/>
            </w:pPr>
            <w:r/>
            <w:r>
              <w:rPr>
                <w:rFonts w:ascii="宋体" w:hAnsi="宋体" w:eastAsia="宋体"/>
                <w:b/>
                <w:color w:val="FFFFFF"/>
                <w:sz w:val="18"/>
              </w:rPr>
              <w:t>渠道</w:t>
            </w:r>
          </w:p>
        </w:tc>
        <w:tc>
          <w:tcPr>
            <w:tcW w:type="dxa" w:w="2882"/>
            <w:shd w:val="clear" w:fill="1A3A5F"/>
          </w:tcPr>
          <w:p>
            <w:pPr>
              <w:spacing w:before="20" w:after="20"/>
              <w:jc w:val="center"/>
            </w:pPr>
            <w:r/>
            <w:r>
              <w:rPr>
                <w:rFonts w:ascii="宋体" w:hAnsi="宋体" w:eastAsia="宋体"/>
                <w:b/>
                <w:color w:val="FFFFFF"/>
                <w:sz w:val="18"/>
              </w:rPr>
              <w:t>件数</w:t>
            </w:r>
          </w:p>
        </w:tc>
        <w:tc>
          <w:tcPr>
            <w:tcW w:type="dxa" w:w="2882"/>
            <w:shd w:val="clear" w:fill="1A3A5F"/>
          </w:tcPr>
          <w:p>
            <w:pPr>
              <w:spacing w:before="20" w:after="20"/>
              <w:jc w:val="center"/>
            </w:pPr>
            <w:r/>
            <w:r>
              <w:rPr>
                <w:rFonts w:ascii="宋体" w:hAnsi="宋体" w:eastAsia="宋体"/>
                <w:b/>
                <w:color w:val="FFFFFF"/>
                <w:sz w:val="18"/>
              </w:rPr>
              <w:t>占比</w:t>
            </w:r>
          </w:p>
        </w:tc>
      </w:tr>
      <w:tr>
        <w:tc>
          <w:tcPr>
            <w:tcW w:type="dxa" w:w="2882"/>
          </w:tcPr>
          <w:p>
            <w:pPr>
              <w:spacing w:before="20" w:after="20"/>
              <w:jc w:val="left"/>
            </w:pPr>
            <w:r/>
            <w:r>
              <w:rPr>
                <w:rFonts w:ascii="宋体" w:hAnsi="宋体" w:eastAsia="宋体"/>
                <w:b w:val="0"/>
                <w:sz w:val="18"/>
              </w:rPr>
              <w:t>电话</w:t>
            </w:r>
          </w:p>
        </w:tc>
        <w:tc>
          <w:tcPr>
            <w:tcW w:type="dxa" w:w="2882"/>
          </w:tcPr>
          <w:p>
            <w:pPr>
              <w:spacing w:before="20" w:after="20"/>
              <w:jc w:val="right"/>
            </w:pPr>
            <w:r/>
            <w:r>
              <w:rPr>
                <w:rFonts w:ascii="宋体" w:hAnsi="宋体" w:eastAsia="宋体"/>
                <w:b w:val="0"/>
                <w:sz w:val="18"/>
              </w:rPr>
              <w:t>794</w:t>
            </w:r>
          </w:p>
        </w:tc>
        <w:tc>
          <w:tcPr>
            <w:tcW w:type="dxa" w:w="2882"/>
          </w:tcPr>
          <w:p>
            <w:pPr>
              <w:spacing w:before="20" w:after="20"/>
              <w:jc w:val="right"/>
            </w:pPr>
            <w:r/>
            <w:r>
              <w:rPr>
                <w:rFonts w:ascii="宋体" w:hAnsi="宋体" w:eastAsia="宋体"/>
                <w:b w:val="0"/>
                <w:sz w:val="18"/>
              </w:rPr>
              <w:t>88.5%</w:t>
            </w:r>
          </w:p>
        </w:tc>
      </w:tr>
      <w:tr>
        <w:tc>
          <w:tcPr>
            <w:tcW w:type="dxa" w:w="2882"/>
            <w:shd w:val="clear" w:fill="F4F6F9"/>
          </w:tcPr>
          <w:p>
            <w:pPr>
              <w:spacing w:before="20" w:after="20"/>
              <w:jc w:val="left"/>
            </w:pPr>
            <w:r/>
            <w:r>
              <w:rPr>
                <w:rFonts w:ascii="宋体" w:hAnsi="宋体" w:eastAsia="宋体"/>
                <w:b w:val="0"/>
                <w:sz w:val="18"/>
              </w:rPr>
              <w:t>微信小程序</w:t>
            </w:r>
          </w:p>
        </w:tc>
        <w:tc>
          <w:tcPr>
            <w:tcW w:type="dxa" w:w="2882"/>
            <w:shd w:val="clear" w:fill="F4F6F9"/>
          </w:tcPr>
          <w:p>
            <w:pPr>
              <w:spacing w:before="20" w:after="20"/>
              <w:jc w:val="right"/>
            </w:pPr>
            <w:r/>
            <w:r>
              <w:rPr>
                <w:rFonts w:ascii="宋体" w:hAnsi="宋体" w:eastAsia="宋体"/>
                <w:b w:val="0"/>
                <w:sz w:val="18"/>
              </w:rPr>
              <w:t>63</w:t>
            </w:r>
          </w:p>
        </w:tc>
        <w:tc>
          <w:tcPr>
            <w:tcW w:type="dxa" w:w="2882"/>
            <w:shd w:val="clear" w:fill="F4F6F9"/>
          </w:tcPr>
          <w:p>
            <w:pPr>
              <w:spacing w:before="20" w:after="20"/>
              <w:jc w:val="right"/>
            </w:pPr>
            <w:r/>
            <w:r>
              <w:rPr>
                <w:rFonts w:ascii="宋体" w:hAnsi="宋体" w:eastAsia="宋体"/>
                <w:b w:val="0"/>
                <w:sz w:val="18"/>
              </w:rPr>
              <w:t>7.0%</w:t>
            </w:r>
          </w:p>
        </w:tc>
      </w:tr>
      <w:tr>
        <w:tc>
          <w:tcPr>
            <w:tcW w:type="dxa" w:w="2882"/>
          </w:tcPr>
          <w:p>
            <w:pPr>
              <w:spacing w:before="20" w:after="20"/>
              <w:jc w:val="left"/>
            </w:pPr>
            <w:r/>
            <w:r>
              <w:rPr>
                <w:rFonts w:ascii="宋体" w:hAnsi="宋体" w:eastAsia="宋体"/>
                <w:b w:val="0"/>
                <w:sz w:val="18"/>
              </w:rPr>
              <w:t>语音信箱</w:t>
            </w:r>
          </w:p>
        </w:tc>
        <w:tc>
          <w:tcPr>
            <w:tcW w:type="dxa" w:w="2882"/>
          </w:tcPr>
          <w:p>
            <w:pPr>
              <w:spacing w:before="20" w:after="20"/>
              <w:jc w:val="right"/>
            </w:pPr>
            <w:r/>
            <w:r>
              <w:rPr>
                <w:rFonts w:ascii="宋体" w:hAnsi="宋体" w:eastAsia="宋体"/>
                <w:b w:val="0"/>
                <w:sz w:val="18"/>
              </w:rPr>
              <w:t>13</w:t>
            </w:r>
          </w:p>
        </w:tc>
        <w:tc>
          <w:tcPr>
            <w:tcW w:type="dxa" w:w="2882"/>
          </w:tcPr>
          <w:p>
            <w:pPr>
              <w:spacing w:before="20" w:after="20"/>
              <w:jc w:val="right"/>
            </w:pPr>
            <w:r/>
            <w:r>
              <w:rPr>
                <w:rFonts w:ascii="宋体" w:hAnsi="宋体" w:eastAsia="宋体"/>
                <w:b w:val="0"/>
                <w:sz w:val="18"/>
              </w:rPr>
              <w:t>1.4%</w:t>
            </w:r>
          </w:p>
        </w:tc>
      </w:tr>
      <w:tr>
        <w:tc>
          <w:tcPr>
            <w:tcW w:type="dxa" w:w="2882"/>
            <w:shd w:val="clear" w:fill="F4F6F9"/>
          </w:tcPr>
          <w:p>
            <w:pPr>
              <w:spacing w:before="20" w:after="20"/>
              <w:jc w:val="left"/>
            </w:pPr>
            <w:r/>
            <w:r>
              <w:rPr>
                <w:rFonts w:ascii="宋体" w:hAnsi="宋体" w:eastAsia="宋体"/>
                <w:b w:val="0"/>
                <w:sz w:val="18"/>
              </w:rPr>
              <w:t>手机客户端</w:t>
            </w:r>
          </w:p>
        </w:tc>
        <w:tc>
          <w:tcPr>
            <w:tcW w:type="dxa" w:w="2882"/>
            <w:shd w:val="clear" w:fill="F4F6F9"/>
          </w:tcPr>
          <w:p>
            <w:pPr>
              <w:spacing w:before="20" w:after="20"/>
              <w:jc w:val="right"/>
            </w:pPr>
            <w:r/>
            <w:r>
              <w:rPr>
                <w:rFonts w:ascii="宋体" w:hAnsi="宋体" w:eastAsia="宋体"/>
                <w:b w:val="0"/>
                <w:sz w:val="18"/>
              </w:rPr>
              <w:t>12</w:t>
            </w:r>
          </w:p>
        </w:tc>
        <w:tc>
          <w:tcPr>
            <w:tcW w:type="dxa" w:w="2882"/>
            <w:shd w:val="clear" w:fill="F4F6F9"/>
          </w:tcPr>
          <w:p>
            <w:pPr>
              <w:spacing w:before="20" w:after="20"/>
              <w:jc w:val="right"/>
            </w:pPr>
            <w:r/>
            <w:r>
              <w:rPr>
                <w:rFonts w:ascii="宋体" w:hAnsi="宋体" w:eastAsia="宋体"/>
                <w:b w:val="0"/>
                <w:sz w:val="18"/>
              </w:rPr>
              <w:t>1.3%</w:t>
            </w:r>
          </w:p>
        </w:tc>
      </w:tr>
      <w:tr>
        <w:tc>
          <w:tcPr>
            <w:tcW w:type="dxa" w:w="2882"/>
          </w:tcPr>
          <w:p>
            <w:pPr>
              <w:spacing w:before="20" w:after="20"/>
              <w:jc w:val="left"/>
            </w:pPr>
            <w:r/>
            <w:r>
              <w:rPr>
                <w:rFonts w:ascii="宋体" w:hAnsi="宋体" w:eastAsia="宋体"/>
                <w:b w:val="0"/>
                <w:sz w:val="18"/>
              </w:rPr>
              <w:t>随申办</w:t>
            </w:r>
          </w:p>
        </w:tc>
        <w:tc>
          <w:tcPr>
            <w:tcW w:type="dxa" w:w="2882"/>
          </w:tcPr>
          <w:p>
            <w:pPr>
              <w:spacing w:before="20" w:after="20"/>
              <w:jc w:val="right"/>
            </w:pPr>
            <w:r/>
            <w:r>
              <w:rPr>
                <w:rFonts w:ascii="宋体" w:hAnsi="宋体" w:eastAsia="宋体"/>
                <w:b w:val="0"/>
                <w:sz w:val="18"/>
              </w:rPr>
              <w:t>6</w:t>
            </w:r>
          </w:p>
        </w:tc>
        <w:tc>
          <w:tcPr>
            <w:tcW w:type="dxa" w:w="2882"/>
          </w:tcPr>
          <w:p>
            <w:pPr>
              <w:spacing w:before="20" w:after="20"/>
              <w:jc w:val="right"/>
            </w:pPr>
            <w:r/>
            <w:r>
              <w:rPr>
                <w:rFonts w:ascii="宋体" w:hAnsi="宋体" w:eastAsia="宋体"/>
                <w:b w:val="0"/>
                <w:sz w:val="18"/>
              </w:rPr>
              <w:t>0.7%</w:t>
            </w:r>
          </w:p>
        </w:tc>
      </w:tr>
      <w:tr>
        <w:tc>
          <w:tcPr>
            <w:tcW w:type="dxa" w:w="2882"/>
            <w:shd w:val="clear" w:fill="F4F6F9"/>
          </w:tcPr>
          <w:p>
            <w:pPr>
              <w:spacing w:before="20" w:after="20"/>
              <w:jc w:val="left"/>
            </w:pPr>
            <w:r/>
            <w:r>
              <w:rPr>
                <w:rFonts w:ascii="宋体" w:hAnsi="宋体" w:eastAsia="宋体"/>
                <w:b w:val="0"/>
                <w:sz w:val="18"/>
              </w:rPr>
              <w:t>网站</w:t>
            </w:r>
          </w:p>
        </w:tc>
        <w:tc>
          <w:tcPr>
            <w:tcW w:type="dxa" w:w="2882"/>
            <w:shd w:val="clear" w:fill="F4F6F9"/>
          </w:tcPr>
          <w:p>
            <w:pPr>
              <w:spacing w:before="20" w:after="20"/>
              <w:jc w:val="right"/>
            </w:pPr>
            <w:r/>
            <w:r>
              <w:rPr>
                <w:rFonts w:ascii="宋体" w:hAnsi="宋体" w:eastAsia="宋体"/>
                <w:b w:val="0"/>
                <w:sz w:val="18"/>
              </w:rPr>
              <w:t>3</w:t>
            </w:r>
          </w:p>
        </w:tc>
        <w:tc>
          <w:tcPr>
            <w:tcW w:type="dxa" w:w="2882"/>
            <w:shd w:val="clear" w:fill="F4F6F9"/>
          </w:tcPr>
          <w:p>
            <w:pPr>
              <w:spacing w:before="20" w:after="20"/>
              <w:jc w:val="right"/>
            </w:pPr>
            <w:r/>
            <w:r>
              <w:rPr>
                <w:rFonts w:ascii="宋体" w:hAnsi="宋体" w:eastAsia="宋体"/>
                <w:b w:val="0"/>
                <w:sz w:val="18"/>
              </w:rPr>
              <w:t>0.3%</w:t>
            </w:r>
          </w:p>
        </w:tc>
      </w:tr>
      <w:tr>
        <w:tc>
          <w:tcPr>
            <w:tcW w:type="dxa" w:w="2882"/>
          </w:tcPr>
          <w:p>
            <w:pPr>
              <w:spacing w:before="20" w:after="20"/>
              <w:jc w:val="left"/>
            </w:pPr>
            <w:r/>
            <w:r>
              <w:rPr>
                <w:rFonts w:ascii="宋体" w:hAnsi="宋体" w:eastAsia="宋体"/>
                <w:b w:val="0"/>
                <w:sz w:val="18"/>
              </w:rPr>
              <w:t>热线发起</w:t>
            </w:r>
          </w:p>
        </w:tc>
        <w:tc>
          <w:tcPr>
            <w:tcW w:type="dxa" w:w="2882"/>
          </w:tcPr>
          <w:p>
            <w:pPr>
              <w:spacing w:before="20" w:after="20"/>
              <w:jc w:val="right"/>
            </w:pPr>
            <w:r/>
            <w:r>
              <w:rPr>
                <w:rFonts w:ascii="宋体" w:hAnsi="宋体" w:eastAsia="宋体"/>
                <w:b w:val="0"/>
                <w:sz w:val="18"/>
              </w:rPr>
              <w:t>3</w:t>
            </w:r>
          </w:p>
        </w:tc>
        <w:tc>
          <w:tcPr>
            <w:tcW w:type="dxa" w:w="2882"/>
          </w:tcPr>
          <w:p>
            <w:pPr>
              <w:spacing w:before="20" w:after="20"/>
              <w:jc w:val="right"/>
            </w:pPr>
            <w:r/>
            <w:r>
              <w:rPr>
                <w:rFonts w:ascii="宋体" w:hAnsi="宋体" w:eastAsia="宋体"/>
                <w:b w:val="0"/>
                <w:sz w:val="18"/>
              </w:rPr>
              <w:t>0.3%</w:t>
            </w:r>
          </w:p>
        </w:tc>
      </w:tr>
      <w:tr>
        <w:tc>
          <w:tcPr>
            <w:tcW w:type="dxa" w:w="2882"/>
            <w:shd w:val="clear" w:fill="F4F6F9"/>
          </w:tcPr>
          <w:p>
            <w:pPr>
              <w:spacing w:before="20" w:after="20"/>
              <w:jc w:val="left"/>
            </w:pPr>
            <w:r/>
            <w:r>
              <w:rPr>
                <w:rFonts w:ascii="宋体" w:hAnsi="宋体" w:eastAsia="宋体"/>
                <w:b w:val="0"/>
                <w:sz w:val="18"/>
              </w:rPr>
              <w:t>支付宝</w:t>
            </w:r>
          </w:p>
        </w:tc>
        <w:tc>
          <w:tcPr>
            <w:tcW w:type="dxa" w:w="2882"/>
            <w:shd w:val="clear" w:fill="F4F6F9"/>
          </w:tcPr>
          <w:p>
            <w:pPr>
              <w:spacing w:before="20" w:after="20"/>
              <w:jc w:val="right"/>
            </w:pPr>
            <w:r/>
            <w:r>
              <w:rPr>
                <w:rFonts w:ascii="宋体" w:hAnsi="宋体" w:eastAsia="宋体"/>
                <w:b w:val="0"/>
                <w:sz w:val="18"/>
              </w:rPr>
              <w:t>2</w:t>
            </w:r>
          </w:p>
        </w:tc>
        <w:tc>
          <w:tcPr>
            <w:tcW w:type="dxa" w:w="2882"/>
            <w:shd w:val="clear" w:fill="F4F6F9"/>
          </w:tcPr>
          <w:p>
            <w:pPr>
              <w:spacing w:before="20" w:after="20"/>
              <w:jc w:val="right"/>
            </w:pPr>
            <w:r/>
            <w:r>
              <w:rPr>
                <w:rFonts w:ascii="宋体" w:hAnsi="宋体" w:eastAsia="宋体"/>
                <w:b w:val="0"/>
                <w:sz w:val="18"/>
              </w:rPr>
              <w:t>0.2%</w:t>
            </w:r>
          </w:p>
        </w:tc>
      </w:tr>
      <w:tr>
        <w:tc>
          <w:tcPr>
            <w:tcW w:type="dxa" w:w="2882"/>
          </w:tcPr>
          <w:p>
            <w:pPr>
              <w:spacing w:before="20" w:after="20"/>
              <w:jc w:val="left"/>
            </w:pPr>
            <w:r/>
            <w:r>
              <w:rPr>
                <w:rFonts w:ascii="宋体" w:hAnsi="宋体" w:eastAsia="宋体"/>
                <w:b w:val="0"/>
                <w:sz w:val="18"/>
              </w:rPr>
              <w:t>随申拍</w:t>
            </w:r>
          </w:p>
        </w:tc>
        <w:tc>
          <w:tcPr>
            <w:tcW w:type="dxa" w:w="2882"/>
          </w:tcPr>
          <w:p>
            <w:pPr>
              <w:spacing w:before="20" w:after="20"/>
              <w:jc w:val="right"/>
            </w:pPr>
            <w:r/>
            <w:r>
              <w:rPr>
                <w:rFonts w:ascii="宋体" w:hAnsi="宋体" w:eastAsia="宋体"/>
                <w:b w:val="0"/>
                <w:sz w:val="18"/>
              </w:rPr>
              <w:t>1</w:t>
            </w:r>
          </w:p>
        </w:tc>
        <w:tc>
          <w:tcPr>
            <w:tcW w:type="dxa" w:w="2882"/>
          </w:tcPr>
          <w:p>
            <w:pPr>
              <w:spacing w:before="20" w:after="20"/>
              <w:jc w:val="right"/>
            </w:pPr>
            <w:r/>
            <w:r>
              <w:rPr>
                <w:rFonts w:ascii="宋体" w:hAnsi="宋体" w:eastAsia="宋体"/>
                <w:b w:val="0"/>
                <w:sz w:val="18"/>
              </w:rPr>
              <w:t>0.1%</w:t>
            </w:r>
          </w:p>
        </w:tc>
      </w:tr>
    </w:tbl>
    <w:p>
      <w:pPr>
        <w:spacing w:after="120"/>
      </w:pPr>
    </w:p>
    <w:tbl>
      <w:tblPr>
        <w:tblStyle w:val="TableGrid"/>
        <w:tblW w:type="auto" w:w="0"/>
        <w:jc w:val="center"/>
        <w:tblLook w:firstColumn="1" w:firstRow="1" w:lastColumn="0" w:lastRow="0" w:noHBand="0" w:noVBand="1" w:val="04A0"/>
      </w:tblPr>
      <w:tblGrid>
        <w:gridCol w:w="2882"/>
        <w:gridCol w:w="2882"/>
        <w:gridCol w:w="2882"/>
      </w:tblGrid>
      <w:tr>
        <w:tc>
          <w:tcPr>
            <w:tcW w:type="dxa" w:w="8646"/>
            <w:gridSpan w:val="3"/>
            <w:shd w:val="clear" w:fill="DCE6F2"/>
          </w:tcPr>
          <w:p>
            <w:pPr>
              <w:spacing w:before="20" w:after="20"/>
              <w:jc w:val="center"/>
            </w:pPr>
            <w:r/>
            <w:r>
              <w:rPr>
                <w:rFonts w:ascii="宋体" w:hAnsi="宋体" w:eastAsia="宋体"/>
                <w:b/>
                <w:sz w:val="19"/>
              </w:rPr>
              <w:t>工单类型</w:t>
            </w:r>
          </w:p>
        </w:tc>
      </w:tr>
      <w:tr>
        <w:trPr>
          <w:tblHeader w:val="true"/>
        </w:trPr>
        <w:tc>
          <w:tcPr>
            <w:tcW w:type="dxa" w:w="2882"/>
            <w:shd w:val="clear" w:fill="1A3A5F"/>
          </w:tcPr>
          <w:p>
            <w:pPr>
              <w:spacing w:before="20" w:after="20"/>
              <w:jc w:val="center"/>
            </w:pPr>
            <w:r/>
            <w:r>
              <w:rPr>
                <w:rFonts w:ascii="宋体" w:hAnsi="宋体" w:eastAsia="宋体"/>
                <w:b/>
                <w:color w:val="FFFFFF"/>
                <w:sz w:val="18"/>
              </w:rPr>
              <w:t>类型</w:t>
            </w:r>
          </w:p>
        </w:tc>
        <w:tc>
          <w:tcPr>
            <w:tcW w:type="dxa" w:w="2882"/>
            <w:shd w:val="clear" w:fill="1A3A5F"/>
          </w:tcPr>
          <w:p>
            <w:pPr>
              <w:spacing w:before="20" w:after="20"/>
              <w:jc w:val="center"/>
            </w:pPr>
            <w:r/>
            <w:r>
              <w:rPr>
                <w:rFonts w:ascii="宋体" w:hAnsi="宋体" w:eastAsia="宋体"/>
                <w:b/>
                <w:color w:val="FFFFFF"/>
                <w:sz w:val="18"/>
              </w:rPr>
              <w:t>件数</w:t>
            </w:r>
          </w:p>
        </w:tc>
        <w:tc>
          <w:tcPr>
            <w:tcW w:type="dxa" w:w="2882"/>
            <w:shd w:val="clear" w:fill="1A3A5F"/>
          </w:tcPr>
          <w:p>
            <w:pPr>
              <w:spacing w:before="20" w:after="20"/>
              <w:jc w:val="center"/>
            </w:pPr>
            <w:r/>
            <w:r>
              <w:rPr>
                <w:rFonts w:ascii="宋体" w:hAnsi="宋体" w:eastAsia="宋体"/>
                <w:b/>
                <w:color w:val="FFFFFF"/>
                <w:sz w:val="18"/>
              </w:rPr>
              <w:t>占比</w:t>
            </w:r>
          </w:p>
        </w:tc>
      </w:tr>
      <w:tr>
        <w:tc>
          <w:tcPr>
            <w:tcW w:type="dxa" w:w="2882"/>
          </w:tcPr>
          <w:p>
            <w:pPr>
              <w:spacing w:before="20" w:after="20"/>
              <w:jc w:val="left"/>
            </w:pPr>
            <w:r/>
            <w:r>
              <w:rPr>
                <w:rFonts w:ascii="宋体" w:hAnsi="宋体" w:eastAsia="宋体"/>
                <w:b w:val="0"/>
                <w:sz w:val="18"/>
              </w:rPr>
              <w:t>求助类</w:t>
            </w:r>
          </w:p>
        </w:tc>
        <w:tc>
          <w:tcPr>
            <w:tcW w:type="dxa" w:w="2882"/>
          </w:tcPr>
          <w:p>
            <w:pPr>
              <w:spacing w:before="20" w:after="20"/>
              <w:jc w:val="right"/>
            </w:pPr>
            <w:r/>
            <w:r>
              <w:rPr>
                <w:rFonts w:ascii="宋体" w:hAnsi="宋体" w:eastAsia="宋体"/>
                <w:b w:val="0"/>
                <w:sz w:val="18"/>
              </w:rPr>
              <w:t>474</w:t>
            </w:r>
          </w:p>
        </w:tc>
        <w:tc>
          <w:tcPr>
            <w:tcW w:type="dxa" w:w="2882"/>
          </w:tcPr>
          <w:p>
            <w:pPr>
              <w:spacing w:before="20" w:after="20"/>
              <w:jc w:val="right"/>
            </w:pPr>
            <w:r/>
            <w:r>
              <w:rPr>
                <w:rFonts w:ascii="宋体" w:hAnsi="宋体" w:eastAsia="宋体"/>
                <w:b w:val="0"/>
                <w:sz w:val="18"/>
              </w:rPr>
              <w:t>52.8%</w:t>
            </w:r>
          </w:p>
        </w:tc>
      </w:tr>
      <w:tr>
        <w:tc>
          <w:tcPr>
            <w:tcW w:type="dxa" w:w="2882"/>
            <w:shd w:val="clear" w:fill="F4F6F9"/>
          </w:tcPr>
          <w:p>
            <w:pPr>
              <w:spacing w:before="20" w:after="20"/>
              <w:jc w:val="left"/>
            </w:pPr>
            <w:r/>
            <w:r>
              <w:rPr>
                <w:rFonts w:ascii="宋体" w:hAnsi="宋体" w:eastAsia="宋体"/>
                <w:b w:val="0"/>
                <w:sz w:val="18"/>
              </w:rPr>
              <w:t>投诉举报类</w:t>
            </w:r>
          </w:p>
        </w:tc>
        <w:tc>
          <w:tcPr>
            <w:tcW w:type="dxa" w:w="2882"/>
            <w:shd w:val="clear" w:fill="F4F6F9"/>
          </w:tcPr>
          <w:p>
            <w:pPr>
              <w:spacing w:before="20" w:after="20"/>
              <w:jc w:val="right"/>
            </w:pPr>
            <w:r/>
            <w:r>
              <w:rPr>
                <w:rFonts w:ascii="宋体" w:hAnsi="宋体" w:eastAsia="宋体"/>
                <w:b w:val="0"/>
                <w:sz w:val="18"/>
              </w:rPr>
              <w:t>423</w:t>
            </w:r>
          </w:p>
        </w:tc>
        <w:tc>
          <w:tcPr>
            <w:tcW w:type="dxa" w:w="2882"/>
            <w:shd w:val="clear" w:fill="F4F6F9"/>
          </w:tcPr>
          <w:p>
            <w:pPr>
              <w:spacing w:before="20" w:after="20"/>
              <w:jc w:val="right"/>
            </w:pPr>
            <w:r/>
            <w:r>
              <w:rPr>
                <w:rFonts w:ascii="宋体" w:hAnsi="宋体" w:eastAsia="宋体"/>
                <w:b w:val="0"/>
                <w:sz w:val="18"/>
              </w:rPr>
              <w:t>47.2%</w:t>
            </w:r>
          </w:p>
        </w:tc>
      </w:tr>
    </w:tbl>
    <w:p>
      <w:pPr>
        <w:spacing w:after="120"/>
      </w:pPr>
    </w:p>
    <w:p>
      <w:pPr>
        <w:spacing w:after="60" w:line="324" w:lineRule="auto"/>
      </w:pPr>
      <w:r>
        <w:rPr>
          <w:rFonts w:ascii="宋体" w:hAnsi="宋体" w:eastAsia="宋体"/>
          <w:sz w:val="21"/>
        </w:rPr>
        <w:t>热点对象</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c>
          <w:tcPr>
            <w:tcW w:type="dxa" w:w="8648"/>
            <w:gridSpan w:val="8"/>
            <w:shd w:val="clear" w:fill="DCE6F2"/>
          </w:tcPr>
          <w:p>
            <w:pPr>
              <w:spacing w:before="20" w:after="20"/>
              <w:jc w:val="center"/>
            </w:pPr>
            <w:r/>
            <w:r>
              <w:rPr>
                <w:rFonts w:ascii="宋体" w:hAnsi="宋体" w:eastAsia="宋体"/>
                <w:b/>
                <w:sz w:val="19"/>
              </w:rPr>
              <w:t>投诉最集中小区 Top10</w:t>
            </w:r>
          </w:p>
        </w:tc>
      </w:tr>
      <w:tr>
        <w:trPr>
          <w:tblHeader w:val="true"/>
        </w:trPr>
        <w:tc>
          <w:tcPr>
            <w:tcW w:type="dxa" w:w="1081"/>
            <w:shd w:val="clear" w:fill="1A3A5F"/>
          </w:tcPr>
          <w:p>
            <w:pPr>
              <w:spacing w:before="20" w:after="20"/>
              <w:jc w:val="center"/>
            </w:pPr>
            <w:r/>
            <w:r>
              <w:rPr>
                <w:rFonts w:ascii="宋体" w:hAnsi="宋体" w:eastAsia="宋体"/>
                <w:b/>
                <w:color w:val="FFFFFF"/>
                <w:sz w:val="18"/>
              </w:rPr>
              <w:t>#</w:t>
            </w:r>
          </w:p>
        </w:tc>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2026年1-8月</w:t>
            </w:r>
          </w:p>
        </w:tc>
        <w:tc>
          <w:tcPr>
            <w:tcW w:type="dxa" w:w="1081"/>
            <w:shd w:val="clear" w:fill="1A3A5F"/>
          </w:tcPr>
          <w:p>
            <w:pPr>
              <w:spacing w:before="20" w:after="20"/>
              <w:jc w:val="center"/>
            </w:pPr>
            <w:r/>
            <w:r>
              <w:rPr>
                <w:rFonts w:ascii="宋体" w:hAnsi="宋体" w:eastAsia="宋体"/>
                <w:b/>
                <w:color w:val="FFFFFF"/>
                <w:sz w:val="18"/>
              </w:rPr>
              <w:t>2025年同期</w:t>
            </w:r>
          </w:p>
        </w:tc>
        <w:tc>
          <w:tcPr>
            <w:tcW w:type="dxa" w:w="1081"/>
            <w:shd w:val="clear" w:fill="1A3A5F"/>
          </w:tcPr>
          <w:p>
            <w:pPr>
              <w:spacing w:before="20" w:after="20"/>
              <w:jc w:val="center"/>
            </w:pPr>
            <w:r/>
            <w:r>
              <w:rPr>
                <w:rFonts w:ascii="宋体" w:hAnsi="宋体" w:eastAsia="宋体"/>
                <w:b/>
                <w:color w:val="FFFFFF"/>
                <w:sz w:val="18"/>
              </w:rPr>
              <w:t>同比</w:t>
            </w:r>
          </w:p>
        </w:tc>
        <w:tc>
          <w:tcPr>
            <w:tcW w:type="dxa" w:w="1081"/>
            <w:shd w:val="clear" w:fill="1A3A5F"/>
          </w:tcPr>
          <w:p>
            <w:pPr>
              <w:spacing w:before="20" w:after="20"/>
              <w:jc w:val="center"/>
            </w:pPr>
            <w:r/>
            <w:r>
              <w:rPr>
                <w:rFonts w:ascii="宋体" w:hAnsi="宋体" w:eastAsia="宋体"/>
                <w:b/>
                <w:color w:val="FFFFFF"/>
                <w:sz w:val="18"/>
              </w:rPr>
              <w:t>占本镇</w:t>
            </w:r>
          </w:p>
        </w:tc>
        <w:tc>
          <w:tcPr>
            <w:tcW w:type="dxa" w:w="1081"/>
            <w:shd w:val="clear" w:fill="1A3A5F"/>
          </w:tcPr>
          <w:p>
            <w:pPr>
              <w:spacing w:before="20" w:after="20"/>
              <w:jc w:val="center"/>
            </w:pPr>
            <w:r/>
            <w:r>
              <w:rPr>
                <w:rFonts w:ascii="宋体" w:hAnsi="宋体" w:eastAsia="宋体"/>
                <w:b/>
                <w:color w:val="FFFFFF"/>
                <w:sz w:val="18"/>
              </w:rPr>
              <w:t>首位类别</w:t>
            </w:r>
          </w:p>
        </w:tc>
        <w:tc>
          <w:tcPr>
            <w:tcW w:type="dxa" w:w="1081"/>
            <w:shd w:val="clear" w:fill="1A3A5F"/>
          </w:tcPr>
          <w:p>
            <w:pPr>
              <w:spacing w:before="20" w:after="20"/>
              <w:jc w:val="center"/>
            </w:pPr>
            <w:r/>
            <w:r>
              <w:rPr>
                <w:rFonts w:ascii="宋体" w:hAnsi="宋体" w:eastAsia="宋体"/>
                <w:b/>
                <w:color w:val="FFFFFF"/>
                <w:sz w:val="18"/>
              </w:rPr>
              <w:t>高频组数</w:t>
            </w:r>
          </w:p>
        </w:tc>
      </w:tr>
      <w:tr>
        <w:tc>
          <w:tcPr>
            <w:tcW w:type="dxa" w:w="1081"/>
          </w:tcPr>
          <w:p>
            <w:pPr>
              <w:spacing w:before="20" w:after="20"/>
              <w:jc w:val="right"/>
            </w:pPr>
            <w:r/>
            <w:r>
              <w:rPr>
                <w:rFonts w:ascii="宋体" w:hAnsi="宋体" w:eastAsia="宋体"/>
                <w:b w:val="0"/>
                <w:sz w:val="18"/>
              </w:rPr>
              <w:t>1</w:t>
            </w:r>
          </w:p>
        </w:tc>
        <w:tc>
          <w:tcPr>
            <w:tcW w:type="dxa" w:w="1081"/>
          </w:tcPr>
          <w:p>
            <w:pPr>
              <w:spacing w:before="20" w:after="20"/>
              <w:jc w:val="left"/>
            </w:pPr>
            <w:r/>
            <w:r>
              <w:rPr>
                <w:rFonts w:ascii="宋体" w:hAnsi="宋体" w:eastAsia="宋体"/>
                <w:b w:val="0"/>
                <w:sz w:val="18"/>
              </w:rPr>
              <w:t>安福直管公房</w:t>
            </w:r>
          </w:p>
        </w:tc>
        <w:tc>
          <w:tcPr>
            <w:tcW w:type="dxa" w:w="1081"/>
          </w:tcPr>
          <w:p>
            <w:pPr>
              <w:spacing w:before="20" w:after="20"/>
              <w:jc w:val="right"/>
            </w:pPr>
            <w:r/>
            <w:r>
              <w:rPr>
                <w:rFonts w:ascii="宋体" w:hAnsi="宋体" w:eastAsia="宋体"/>
                <w:b w:val="0"/>
                <w:sz w:val="18"/>
              </w:rPr>
              <w:t>115</w:t>
            </w:r>
          </w:p>
        </w:tc>
        <w:tc>
          <w:tcPr>
            <w:tcW w:type="dxa" w:w="1081"/>
          </w:tcPr>
          <w:p>
            <w:pPr>
              <w:spacing w:before="20" w:after="20"/>
              <w:jc w:val="right"/>
            </w:pPr>
            <w:r/>
            <w:r>
              <w:rPr>
                <w:rFonts w:ascii="宋体" w:hAnsi="宋体" w:eastAsia="宋体"/>
                <w:b w:val="0"/>
                <w:sz w:val="18"/>
              </w:rPr>
              <w:t>64</w:t>
            </w:r>
          </w:p>
        </w:tc>
        <w:tc>
          <w:tcPr>
            <w:tcW w:type="dxa" w:w="1081"/>
          </w:tcPr>
          <w:p>
            <w:pPr>
              <w:spacing w:before="20" w:after="20"/>
              <w:jc w:val="right"/>
            </w:pPr>
            <w:r/>
            <w:r>
              <w:rPr>
                <w:rFonts w:ascii="宋体" w:hAnsi="宋体" w:eastAsia="宋体"/>
                <w:b w:val="0"/>
                <w:sz w:val="18"/>
              </w:rPr>
              <w:t>+79.7%</w:t>
            </w:r>
          </w:p>
        </w:tc>
        <w:tc>
          <w:tcPr>
            <w:tcW w:type="dxa" w:w="1081"/>
          </w:tcPr>
          <w:p>
            <w:pPr>
              <w:spacing w:before="20" w:after="20"/>
              <w:jc w:val="right"/>
            </w:pPr>
            <w:r/>
            <w:r>
              <w:rPr>
                <w:rFonts w:ascii="宋体" w:hAnsi="宋体" w:eastAsia="宋体"/>
                <w:b w:val="0"/>
                <w:sz w:val="18"/>
              </w:rPr>
              <w:t>12.8%</w:t>
            </w:r>
          </w:p>
        </w:tc>
        <w:tc>
          <w:tcPr>
            <w:tcW w:type="dxa" w:w="1081"/>
          </w:tcPr>
          <w:p>
            <w:pPr>
              <w:spacing w:before="20" w:after="20"/>
              <w:jc w:val="left"/>
            </w:pPr>
            <w:r/>
            <w:r>
              <w:rPr>
                <w:rFonts w:ascii="宋体" w:hAnsi="宋体" w:eastAsia="宋体"/>
                <w:b w:val="0"/>
                <w:sz w:val="18"/>
              </w:rPr>
              <w:t>房屋违规使用</w:t>
            </w:r>
          </w:p>
        </w:tc>
        <w:tc>
          <w:tcPr>
            <w:tcW w:type="dxa" w:w="1081"/>
          </w:tcPr>
          <w:p>
            <w:pPr>
              <w:spacing w:before="20" w:after="20"/>
              <w:jc w:val="right"/>
            </w:pPr>
            <w:r/>
            <w:r>
              <w:rPr>
                <w:rFonts w:ascii="宋体" w:hAnsi="宋体" w:eastAsia="宋体"/>
                <w:b w:val="0"/>
                <w:sz w:val="18"/>
              </w:rPr>
              <w:t>9</w:t>
            </w:r>
          </w:p>
        </w:tc>
      </w:tr>
      <w:tr>
        <w:tc>
          <w:tcPr>
            <w:tcW w:type="dxa" w:w="1081"/>
            <w:shd w:val="clear" w:fill="F4F6F9"/>
          </w:tcPr>
          <w:p>
            <w:pPr>
              <w:spacing w:before="20" w:after="20"/>
              <w:jc w:val="right"/>
            </w:pPr>
            <w:r/>
            <w:r>
              <w:rPr>
                <w:rFonts w:ascii="宋体" w:hAnsi="宋体" w:eastAsia="宋体"/>
                <w:b w:val="0"/>
                <w:sz w:val="18"/>
              </w:rPr>
              <w:t>2</w:t>
            </w:r>
          </w:p>
        </w:tc>
        <w:tc>
          <w:tcPr>
            <w:tcW w:type="dxa" w:w="1081"/>
            <w:shd w:val="clear" w:fill="F4F6F9"/>
          </w:tcPr>
          <w:p>
            <w:pPr>
              <w:spacing w:before="20" w:after="20"/>
              <w:jc w:val="left"/>
            </w:pPr>
            <w:r/>
            <w:r>
              <w:rPr>
                <w:rFonts w:ascii="宋体" w:hAnsi="宋体" w:eastAsia="宋体"/>
                <w:b w:val="0"/>
                <w:sz w:val="18"/>
              </w:rPr>
              <w:t>延庆直管公房</w:t>
            </w:r>
          </w:p>
        </w:tc>
        <w:tc>
          <w:tcPr>
            <w:tcW w:type="dxa" w:w="1081"/>
            <w:shd w:val="clear" w:fill="F4F6F9"/>
          </w:tcPr>
          <w:p>
            <w:pPr>
              <w:spacing w:before="20" w:after="20"/>
              <w:jc w:val="right"/>
            </w:pPr>
            <w:r/>
            <w:r>
              <w:rPr>
                <w:rFonts w:ascii="宋体" w:hAnsi="宋体" w:eastAsia="宋体"/>
                <w:b w:val="0"/>
                <w:sz w:val="18"/>
              </w:rPr>
              <w:t>66</w:t>
            </w:r>
          </w:p>
        </w:tc>
        <w:tc>
          <w:tcPr>
            <w:tcW w:type="dxa" w:w="1081"/>
            <w:shd w:val="clear" w:fill="F4F6F9"/>
          </w:tcPr>
          <w:p>
            <w:pPr>
              <w:spacing w:before="20" w:after="20"/>
              <w:jc w:val="right"/>
            </w:pPr>
            <w:r/>
            <w:r>
              <w:rPr>
                <w:rFonts w:ascii="宋体" w:hAnsi="宋体" w:eastAsia="宋体"/>
                <w:b w:val="0"/>
                <w:sz w:val="18"/>
              </w:rPr>
              <w:t>37</w:t>
            </w:r>
          </w:p>
        </w:tc>
        <w:tc>
          <w:tcPr>
            <w:tcW w:type="dxa" w:w="1081"/>
            <w:shd w:val="clear" w:fill="F4F6F9"/>
          </w:tcPr>
          <w:p>
            <w:pPr>
              <w:spacing w:before="20" w:after="20"/>
              <w:jc w:val="right"/>
            </w:pPr>
            <w:r/>
            <w:r>
              <w:rPr>
                <w:rFonts w:ascii="宋体" w:hAnsi="宋体" w:eastAsia="宋体"/>
                <w:b w:val="0"/>
                <w:sz w:val="18"/>
              </w:rPr>
              <w:t>+78.4%</w:t>
            </w:r>
          </w:p>
        </w:tc>
        <w:tc>
          <w:tcPr>
            <w:tcW w:type="dxa" w:w="1081"/>
            <w:shd w:val="clear" w:fill="F4F6F9"/>
          </w:tcPr>
          <w:p>
            <w:pPr>
              <w:spacing w:before="20" w:after="20"/>
              <w:jc w:val="right"/>
            </w:pPr>
            <w:r/>
            <w:r>
              <w:rPr>
                <w:rFonts w:ascii="宋体" w:hAnsi="宋体" w:eastAsia="宋体"/>
                <w:b w:val="0"/>
                <w:sz w:val="18"/>
              </w:rPr>
              <w:t>7.4%</w:t>
            </w:r>
          </w:p>
        </w:tc>
        <w:tc>
          <w:tcPr>
            <w:tcW w:type="dxa" w:w="1081"/>
            <w:shd w:val="clear" w:fill="F4F6F9"/>
          </w:tcPr>
          <w:p>
            <w:pPr>
              <w:spacing w:before="20" w:after="20"/>
              <w:jc w:val="left"/>
            </w:pPr>
            <w:r/>
            <w:r>
              <w:rPr>
                <w:rFonts w:ascii="宋体" w:hAnsi="宋体" w:eastAsia="宋体"/>
                <w:b w:val="0"/>
                <w:sz w:val="18"/>
              </w:rPr>
              <w:t>房屋维修</w:t>
            </w:r>
          </w:p>
        </w:tc>
        <w:tc>
          <w:tcPr>
            <w:tcW w:type="dxa" w:w="1081"/>
            <w:shd w:val="clear" w:fill="F4F6F9"/>
          </w:tcPr>
          <w:p>
            <w:pPr>
              <w:spacing w:before="20" w:after="20"/>
              <w:jc w:val="right"/>
            </w:pPr>
            <w:r/>
            <w:r>
              <w:rPr>
                <w:rFonts w:ascii="宋体" w:hAnsi="宋体" w:eastAsia="宋体"/>
                <w:b w:val="0"/>
                <w:sz w:val="18"/>
              </w:rPr>
              <w:t>7</w:t>
            </w:r>
          </w:p>
        </w:tc>
      </w:tr>
      <w:tr>
        <w:tc>
          <w:tcPr>
            <w:tcW w:type="dxa" w:w="1081"/>
          </w:tcPr>
          <w:p>
            <w:pPr>
              <w:spacing w:before="20" w:after="20"/>
              <w:jc w:val="right"/>
            </w:pPr>
            <w:r/>
            <w:r>
              <w:rPr>
                <w:rFonts w:ascii="宋体" w:hAnsi="宋体" w:eastAsia="宋体"/>
                <w:b w:val="0"/>
                <w:sz w:val="18"/>
              </w:rPr>
              <w:t>3</w:t>
            </w:r>
          </w:p>
        </w:tc>
        <w:tc>
          <w:tcPr>
            <w:tcW w:type="dxa" w:w="1081"/>
          </w:tcPr>
          <w:p>
            <w:pPr>
              <w:spacing w:before="20" w:after="20"/>
              <w:jc w:val="left"/>
            </w:pPr>
            <w:r/>
            <w:r>
              <w:rPr>
                <w:rFonts w:ascii="宋体" w:hAnsi="宋体" w:eastAsia="宋体"/>
                <w:b w:val="0"/>
                <w:sz w:val="18"/>
              </w:rPr>
              <w:t>陕新直管公房</w:t>
            </w:r>
          </w:p>
        </w:tc>
        <w:tc>
          <w:tcPr>
            <w:tcW w:type="dxa" w:w="1081"/>
          </w:tcPr>
          <w:p>
            <w:pPr>
              <w:spacing w:before="20" w:after="20"/>
              <w:jc w:val="right"/>
            </w:pPr>
            <w:r/>
            <w:r>
              <w:rPr>
                <w:rFonts w:ascii="宋体" w:hAnsi="宋体" w:eastAsia="宋体"/>
                <w:b w:val="0"/>
                <w:sz w:val="18"/>
              </w:rPr>
              <w:t>66</w:t>
            </w:r>
          </w:p>
        </w:tc>
        <w:tc>
          <w:tcPr>
            <w:tcW w:type="dxa" w:w="1081"/>
          </w:tcPr>
          <w:p>
            <w:pPr>
              <w:spacing w:before="20" w:after="20"/>
              <w:jc w:val="right"/>
            </w:pPr>
            <w:r/>
            <w:r>
              <w:rPr>
                <w:rFonts w:ascii="宋体" w:hAnsi="宋体" w:eastAsia="宋体"/>
                <w:b w:val="0"/>
                <w:sz w:val="18"/>
              </w:rPr>
              <w:t>39</w:t>
            </w:r>
          </w:p>
        </w:tc>
        <w:tc>
          <w:tcPr>
            <w:tcW w:type="dxa" w:w="1081"/>
          </w:tcPr>
          <w:p>
            <w:pPr>
              <w:spacing w:before="20" w:after="20"/>
              <w:jc w:val="right"/>
            </w:pPr>
            <w:r/>
            <w:r>
              <w:rPr>
                <w:rFonts w:ascii="宋体" w:hAnsi="宋体" w:eastAsia="宋体"/>
                <w:b w:val="0"/>
                <w:sz w:val="18"/>
              </w:rPr>
              <w:t>+69.2%</w:t>
            </w:r>
          </w:p>
        </w:tc>
        <w:tc>
          <w:tcPr>
            <w:tcW w:type="dxa" w:w="1081"/>
          </w:tcPr>
          <w:p>
            <w:pPr>
              <w:spacing w:before="20" w:after="20"/>
              <w:jc w:val="right"/>
            </w:pPr>
            <w:r/>
            <w:r>
              <w:rPr>
                <w:rFonts w:ascii="宋体" w:hAnsi="宋体" w:eastAsia="宋体"/>
                <w:b w:val="0"/>
                <w:sz w:val="18"/>
              </w:rPr>
              <w:t>7.4%</w:t>
            </w:r>
          </w:p>
        </w:tc>
        <w:tc>
          <w:tcPr>
            <w:tcW w:type="dxa" w:w="1081"/>
          </w:tcPr>
          <w:p>
            <w:pPr>
              <w:spacing w:before="20" w:after="20"/>
              <w:jc w:val="left"/>
            </w:pPr>
            <w:r/>
            <w:r>
              <w:rPr>
                <w:rFonts w:ascii="宋体" w:hAnsi="宋体" w:eastAsia="宋体"/>
                <w:b w:val="0"/>
                <w:sz w:val="18"/>
              </w:rPr>
              <w:t>房屋维修</w:t>
            </w:r>
          </w:p>
        </w:tc>
        <w:tc>
          <w:tcPr>
            <w:tcW w:type="dxa" w:w="1081"/>
          </w:tcPr>
          <w:p>
            <w:pPr>
              <w:spacing w:before="20" w:after="20"/>
              <w:jc w:val="right"/>
            </w:pPr>
            <w:r/>
            <w:r>
              <w:rPr>
                <w:rFonts w:ascii="宋体" w:hAnsi="宋体" w:eastAsia="宋体"/>
                <w:b w:val="0"/>
                <w:sz w:val="18"/>
              </w:rPr>
              <w:t>5</w:t>
            </w:r>
          </w:p>
        </w:tc>
      </w:tr>
      <w:tr>
        <w:tc>
          <w:tcPr>
            <w:tcW w:type="dxa" w:w="1081"/>
            <w:shd w:val="clear" w:fill="F4F6F9"/>
          </w:tcPr>
          <w:p>
            <w:pPr>
              <w:spacing w:before="20" w:after="20"/>
              <w:jc w:val="right"/>
            </w:pPr>
            <w:r/>
            <w:r>
              <w:rPr>
                <w:rFonts w:ascii="宋体" w:hAnsi="宋体" w:eastAsia="宋体"/>
                <w:b w:val="0"/>
                <w:sz w:val="18"/>
              </w:rPr>
              <w:t>4</w:t>
            </w:r>
          </w:p>
        </w:tc>
        <w:tc>
          <w:tcPr>
            <w:tcW w:type="dxa" w:w="1081"/>
            <w:shd w:val="clear" w:fill="F4F6F9"/>
          </w:tcPr>
          <w:p>
            <w:pPr>
              <w:spacing w:before="20" w:after="20"/>
              <w:jc w:val="left"/>
            </w:pPr>
            <w:r/>
            <w:r>
              <w:rPr>
                <w:rFonts w:ascii="宋体" w:hAnsi="宋体" w:eastAsia="宋体"/>
                <w:b w:val="0"/>
                <w:sz w:val="18"/>
              </w:rPr>
              <w:t>淮中直管公房</w:t>
            </w:r>
          </w:p>
        </w:tc>
        <w:tc>
          <w:tcPr>
            <w:tcW w:type="dxa" w:w="1081"/>
            <w:shd w:val="clear" w:fill="F4F6F9"/>
          </w:tcPr>
          <w:p>
            <w:pPr>
              <w:spacing w:before="20" w:after="20"/>
              <w:jc w:val="right"/>
            </w:pPr>
            <w:r/>
            <w:r>
              <w:rPr>
                <w:rFonts w:ascii="宋体" w:hAnsi="宋体" w:eastAsia="宋体"/>
                <w:b w:val="0"/>
                <w:sz w:val="18"/>
              </w:rPr>
              <w:t>60</w:t>
            </w:r>
          </w:p>
        </w:tc>
        <w:tc>
          <w:tcPr>
            <w:tcW w:type="dxa" w:w="1081"/>
            <w:shd w:val="clear" w:fill="F4F6F9"/>
          </w:tcPr>
          <w:p>
            <w:pPr>
              <w:spacing w:before="20" w:after="20"/>
              <w:jc w:val="right"/>
            </w:pPr>
            <w:r/>
            <w:r>
              <w:rPr>
                <w:rFonts w:ascii="宋体" w:hAnsi="宋体" w:eastAsia="宋体"/>
                <w:b w:val="0"/>
                <w:sz w:val="18"/>
              </w:rPr>
              <w:t>47</w:t>
            </w:r>
          </w:p>
        </w:tc>
        <w:tc>
          <w:tcPr>
            <w:tcW w:type="dxa" w:w="1081"/>
            <w:shd w:val="clear" w:fill="F4F6F9"/>
          </w:tcPr>
          <w:p>
            <w:pPr>
              <w:spacing w:before="20" w:after="20"/>
              <w:jc w:val="right"/>
            </w:pPr>
            <w:r/>
            <w:r>
              <w:rPr>
                <w:rFonts w:ascii="宋体" w:hAnsi="宋体" w:eastAsia="宋体"/>
                <w:b w:val="0"/>
                <w:sz w:val="18"/>
              </w:rPr>
              <w:t>+27.7%</w:t>
            </w:r>
          </w:p>
        </w:tc>
        <w:tc>
          <w:tcPr>
            <w:tcW w:type="dxa" w:w="1081"/>
            <w:shd w:val="clear" w:fill="F4F6F9"/>
          </w:tcPr>
          <w:p>
            <w:pPr>
              <w:spacing w:before="20" w:after="20"/>
              <w:jc w:val="right"/>
            </w:pPr>
            <w:r/>
            <w:r>
              <w:rPr>
                <w:rFonts w:ascii="宋体" w:hAnsi="宋体" w:eastAsia="宋体"/>
                <w:b w:val="0"/>
                <w:sz w:val="18"/>
              </w:rPr>
              <w:t>6.7%</w:t>
            </w:r>
          </w:p>
        </w:tc>
        <w:tc>
          <w:tcPr>
            <w:tcW w:type="dxa" w:w="1081"/>
            <w:shd w:val="clear" w:fill="F4F6F9"/>
          </w:tcPr>
          <w:p>
            <w:pPr>
              <w:spacing w:before="20" w:after="20"/>
              <w:jc w:val="left"/>
            </w:pPr>
            <w:r/>
            <w:r>
              <w:rPr>
                <w:rFonts w:ascii="宋体" w:hAnsi="宋体" w:eastAsia="宋体"/>
                <w:b w:val="0"/>
                <w:sz w:val="18"/>
              </w:rPr>
              <w:t>房屋维修</w:t>
            </w:r>
          </w:p>
        </w:tc>
        <w:tc>
          <w:tcPr>
            <w:tcW w:type="dxa" w:w="1081"/>
            <w:shd w:val="clear" w:fill="F4F6F9"/>
          </w:tcPr>
          <w:p>
            <w:pPr>
              <w:spacing w:before="20" w:after="20"/>
              <w:jc w:val="right"/>
            </w:pPr>
            <w:r/>
            <w:r>
              <w:rPr>
                <w:rFonts w:ascii="宋体" w:hAnsi="宋体" w:eastAsia="宋体"/>
                <w:b w:val="0"/>
                <w:sz w:val="18"/>
              </w:rPr>
              <w:t>5</w:t>
            </w:r>
          </w:p>
        </w:tc>
      </w:tr>
      <w:tr>
        <w:tc>
          <w:tcPr>
            <w:tcW w:type="dxa" w:w="1081"/>
          </w:tcPr>
          <w:p>
            <w:pPr>
              <w:spacing w:before="20" w:after="20"/>
              <w:jc w:val="right"/>
            </w:pPr>
            <w:r/>
            <w:r>
              <w:rPr>
                <w:rFonts w:ascii="宋体" w:hAnsi="宋体" w:eastAsia="宋体"/>
                <w:b w:val="0"/>
                <w:sz w:val="18"/>
              </w:rPr>
              <w:t>5</w:t>
            </w:r>
          </w:p>
        </w:tc>
        <w:tc>
          <w:tcPr>
            <w:tcW w:type="dxa" w:w="1081"/>
          </w:tcPr>
          <w:p>
            <w:pPr>
              <w:spacing w:before="20" w:after="20"/>
              <w:jc w:val="left"/>
            </w:pPr>
            <w:r/>
            <w:r>
              <w:rPr>
                <w:rFonts w:ascii="宋体" w:hAnsi="宋体" w:eastAsia="宋体"/>
                <w:b w:val="0"/>
                <w:sz w:val="18"/>
              </w:rPr>
              <w:t>复永直管公房</w:t>
            </w:r>
          </w:p>
        </w:tc>
        <w:tc>
          <w:tcPr>
            <w:tcW w:type="dxa" w:w="1081"/>
          </w:tcPr>
          <w:p>
            <w:pPr>
              <w:spacing w:before="20" w:after="20"/>
              <w:jc w:val="right"/>
            </w:pPr>
            <w:r/>
            <w:r>
              <w:rPr>
                <w:rFonts w:ascii="宋体" w:hAnsi="宋体" w:eastAsia="宋体"/>
                <w:b w:val="0"/>
                <w:sz w:val="18"/>
              </w:rPr>
              <w:t>39</w:t>
            </w:r>
          </w:p>
        </w:tc>
        <w:tc>
          <w:tcPr>
            <w:tcW w:type="dxa" w:w="1081"/>
          </w:tcPr>
          <w:p>
            <w:pPr>
              <w:spacing w:before="20" w:after="20"/>
              <w:jc w:val="right"/>
            </w:pPr>
            <w:r/>
            <w:r>
              <w:rPr>
                <w:rFonts w:ascii="宋体" w:hAnsi="宋体" w:eastAsia="宋体"/>
                <w:b w:val="0"/>
                <w:sz w:val="18"/>
              </w:rPr>
              <w:t>42</w:t>
            </w:r>
          </w:p>
        </w:tc>
        <w:tc>
          <w:tcPr>
            <w:tcW w:type="dxa" w:w="1081"/>
          </w:tcPr>
          <w:p>
            <w:pPr>
              <w:spacing w:before="20" w:after="20"/>
              <w:jc w:val="right"/>
            </w:pPr>
            <w:r/>
            <w:r>
              <w:rPr>
                <w:rFonts w:ascii="宋体" w:hAnsi="宋体" w:eastAsia="宋体"/>
                <w:b w:val="0"/>
                <w:sz w:val="18"/>
              </w:rPr>
              <w:t>-7.1%</w:t>
            </w:r>
          </w:p>
        </w:tc>
        <w:tc>
          <w:tcPr>
            <w:tcW w:type="dxa" w:w="1081"/>
          </w:tcPr>
          <w:p>
            <w:pPr>
              <w:spacing w:before="20" w:after="20"/>
              <w:jc w:val="right"/>
            </w:pPr>
            <w:r/>
            <w:r>
              <w:rPr>
                <w:rFonts w:ascii="宋体" w:hAnsi="宋体" w:eastAsia="宋体"/>
                <w:b w:val="0"/>
                <w:sz w:val="18"/>
              </w:rPr>
              <w:t>4.3%</w:t>
            </w:r>
          </w:p>
        </w:tc>
        <w:tc>
          <w:tcPr>
            <w:tcW w:type="dxa" w:w="1081"/>
          </w:tcPr>
          <w:p>
            <w:pPr>
              <w:spacing w:before="20" w:after="20"/>
              <w:jc w:val="left"/>
            </w:pPr>
            <w:r/>
            <w:r>
              <w:rPr>
                <w:rFonts w:ascii="宋体" w:hAnsi="宋体" w:eastAsia="宋体"/>
                <w:b w:val="0"/>
                <w:sz w:val="18"/>
              </w:rPr>
              <w:t>房屋违规使用</w:t>
            </w:r>
          </w:p>
        </w:tc>
        <w:tc>
          <w:tcPr>
            <w:tcW w:type="dxa" w:w="1081"/>
          </w:tcPr>
          <w:p>
            <w:pPr>
              <w:spacing w:before="20" w:after="20"/>
              <w:jc w:val="right"/>
            </w:pPr>
            <w:r/>
            <w:r>
              <w:rPr>
                <w:rFonts w:ascii="宋体" w:hAnsi="宋体" w:eastAsia="宋体"/>
                <w:b w:val="0"/>
                <w:sz w:val="18"/>
              </w:rPr>
              <w:t>3</w:t>
            </w:r>
          </w:p>
        </w:tc>
      </w:tr>
      <w:tr>
        <w:tc>
          <w:tcPr>
            <w:tcW w:type="dxa" w:w="1081"/>
            <w:shd w:val="clear" w:fill="F4F6F9"/>
          </w:tcPr>
          <w:p>
            <w:pPr>
              <w:spacing w:before="20" w:after="20"/>
              <w:jc w:val="right"/>
            </w:pPr>
            <w:r/>
            <w:r>
              <w:rPr>
                <w:rFonts w:ascii="宋体" w:hAnsi="宋体" w:eastAsia="宋体"/>
                <w:b w:val="0"/>
                <w:sz w:val="18"/>
              </w:rPr>
              <w:t>6</w:t>
            </w:r>
          </w:p>
        </w:tc>
        <w:tc>
          <w:tcPr>
            <w:tcW w:type="dxa" w:w="1081"/>
            <w:shd w:val="clear" w:fill="F4F6F9"/>
          </w:tcPr>
          <w:p>
            <w:pPr>
              <w:spacing w:before="20" w:after="20"/>
              <w:jc w:val="left"/>
            </w:pPr>
            <w:r/>
            <w:r>
              <w:rPr>
                <w:rFonts w:ascii="宋体" w:hAnsi="宋体" w:eastAsia="宋体"/>
                <w:b w:val="0"/>
                <w:sz w:val="18"/>
              </w:rPr>
              <w:t>永福一区</w:t>
            </w:r>
          </w:p>
        </w:tc>
        <w:tc>
          <w:tcPr>
            <w:tcW w:type="dxa" w:w="1081"/>
            <w:shd w:val="clear" w:fill="F4F6F9"/>
          </w:tcPr>
          <w:p>
            <w:pPr>
              <w:spacing w:before="20" w:after="20"/>
              <w:jc w:val="right"/>
            </w:pPr>
            <w:r/>
            <w:r>
              <w:rPr>
                <w:rFonts w:ascii="宋体" w:hAnsi="宋体" w:eastAsia="宋体"/>
                <w:b w:val="0"/>
                <w:sz w:val="18"/>
              </w:rPr>
              <w:t>37</w:t>
            </w:r>
          </w:p>
        </w:tc>
        <w:tc>
          <w:tcPr>
            <w:tcW w:type="dxa" w:w="1081"/>
            <w:shd w:val="clear" w:fill="F4F6F9"/>
          </w:tcPr>
          <w:p>
            <w:pPr>
              <w:spacing w:before="20" w:after="20"/>
              <w:jc w:val="right"/>
            </w:pPr>
            <w:r/>
            <w:r>
              <w:rPr>
                <w:rFonts w:ascii="宋体" w:hAnsi="宋体" w:eastAsia="宋体"/>
                <w:b w:val="0"/>
                <w:sz w:val="18"/>
              </w:rPr>
              <w:t>5</w:t>
            </w:r>
          </w:p>
        </w:tc>
        <w:tc>
          <w:tcPr>
            <w:tcW w:type="dxa" w:w="1081"/>
            <w:shd w:val="clear" w:fill="F4F6F9"/>
          </w:tcPr>
          <w:p>
            <w:pPr>
              <w:spacing w:before="20" w:after="20"/>
              <w:jc w:val="right"/>
            </w:pPr>
            <w:r/>
            <w:r>
              <w:rPr>
                <w:rFonts w:ascii="宋体" w:hAnsi="宋体" w:eastAsia="宋体"/>
                <w:b w:val="0"/>
                <w:sz w:val="18"/>
              </w:rPr>
              <w:t>+640.0%</w:t>
            </w:r>
          </w:p>
        </w:tc>
        <w:tc>
          <w:tcPr>
            <w:tcW w:type="dxa" w:w="1081"/>
            <w:shd w:val="clear" w:fill="F4F6F9"/>
          </w:tcPr>
          <w:p>
            <w:pPr>
              <w:spacing w:before="20" w:after="20"/>
              <w:jc w:val="right"/>
            </w:pPr>
            <w:r/>
            <w:r>
              <w:rPr>
                <w:rFonts w:ascii="宋体" w:hAnsi="宋体" w:eastAsia="宋体"/>
                <w:b w:val="0"/>
                <w:sz w:val="18"/>
              </w:rPr>
              <w:t>4.1%</w:t>
            </w:r>
          </w:p>
        </w:tc>
        <w:tc>
          <w:tcPr>
            <w:tcW w:type="dxa" w:w="1081"/>
            <w:shd w:val="clear" w:fill="F4F6F9"/>
          </w:tcPr>
          <w:p>
            <w:pPr>
              <w:spacing w:before="20" w:after="20"/>
              <w:jc w:val="left"/>
            </w:pPr>
            <w:r/>
            <w:r>
              <w:rPr>
                <w:rFonts w:ascii="宋体" w:hAnsi="宋体" w:eastAsia="宋体"/>
                <w:b w:val="0"/>
                <w:sz w:val="18"/>
              </w:rPr>
              <w:t>房屋违规使用</w:t>
            </w:r>
          </w:p>
        </w:tc>
        <w:tc>
          <w:tcPr>
            <w:tcW w:type="dxa" w:w="1081"/>
            <w:shd w:val="clear" w:fill="F4F6F9"/>
          </w:tcPr>
          <w:p>
            <w:pPr>
              <w:spacing w:before="20" w:after="20"/>
              <w:jc w:val="right"/>
            </w:pPr>
            <w:r/>
            <w:r>
              <w:rPr>
                <w:rFonts w:ascii="宋体" w:hAnsi="宋体" w:eastAsia="宋体"/>
                <w:b w:val="0"/>
                <w:sz w:val="18"/>
              </w:rPr>
              <w:t>4</w:t>
            </w:r>
          </w:p>
        </w:tc>
      </w:tr>
      <w:tr>
        <w:tc>
          <w:tcPr>
            <w:tcW w:type="dxa" w:w="1081"/>
          </w:tcPr>
          <w:p>
            <w:pPr>
              <w:spacing w:before="20" w:after="20"/>
              <w:jc w:val="right"/>
            </w:pPr>
            <w:r/>
            <w:r>
              <w:rPr>
                <w:rFonts w:ascii="宋体" w:hAnsi="宋体" w:eastAsia="宋体"/>
                <w:b w:val="0"/>
                <w:sz w:val="18"/>
              </w:rPr>
              <w:t>7</w:t>
            </w:r>
          </w:p>
        </w:tc>
        <w:tc>
          <w:tcPr>
            <w:tcW w:type="dxa" w:w="1081"/>
          </w:tcPr>
          <w:p>
            <w:pPr>
              <w:spacing w:before="20" w:after="20"/>
              <w:jc w:val="left"/>
            </w:pPr>
            <w:r/>
            <w:r>
              <w:rPr>
                <w:rFonts w:ascii="宋体" w:hAnsi="宋体" w:eastAsia="宋体"/>
                <w:b w:val="0"/>
                <w:sz w:val="18"/>
              </w:rPr>
              <w:t>金波直管公房</w:t>
            </w:r>
          </w:p>
        </w:tc>
        <w:tc>
          <w:tcPr>
            <w:tcW w:type="dxa" w:w="1081"/>
          </w:tcPr>
          <w:p>
            <w:pPr>
              <w:spacing w:before="20" w:after="20"/>
              <w:jc w:val="right"/>
            </w:pPr>
            <w:r/>
            <w:r>
              <w:rPr>
                <w:rFonts w:ascii="宋体" w:hAnsi="宋体" w:eastAsia="宋体"/>
                <w:b w:val="0"/>
                <w:sz w:val="18"/>
              </w:rPr>
              <w:t>37</w:t>
            </w:r>
          </w:p>
        </w:tc>
        <w:tc>
          <w:tcPr>
            <w:tcW w:type="dxa" w:w="1081"/>
          </w:tcPr>
          <w:p>
            <w:pPr>
              <w:spacing w:before="20" w:after="20"/>
              <w:jc w:val="right"/>
            </w:pPr>
            <w:r/>
            <w:r>
              <w:rPr>
                <w:rFonts w:ascii="宋体" w:hAnsi="宋体" w:eastAsia="宋体"/>
                <w:b w:val="0"/>
                <w:sz w:val="18"/>
              </w:rPr>
              <w:t>28</w:t>
            </w:r>
          </w:p>
        </w:tc>
        <w:tc>
          <w:tcPr>
            <w:tcW w:type="dxa" w:w="1081"/>
          </w:tcPr>
          <w:p>
            <w:pPr>
              <w:spacing w:before="20" w:after="20"/>
              <w:jc w:val="right"/>
            </w:pPr>
            <w:r/>
            <w:r>
              <w:rPr>
                <w:rFonts w:ascii="宋体" w:hAnsi="宋体" w:eastAsia="宋体"/>
                <w:b w:val="0"/>
                <w:sz w:val="18"/>
              </w:rPr>
              <w:t>+32.1%</w:t>
            </w:r>
          </w:p>
        </w:tc>
        <w:tc>
          <w:tcPr>
            <w:tcW w:type="dxa" w:w="1081"/>
          </w:tcPr>
          <w:p>
            <w:pPr>
              <w:spacing w:before="20" w:after="20"/>
              <w:jc w:val="right"/>
            </w:pPr>
            <w:r/>
            <w:r>
              <w:rPr>
                <w:rFonts w:ascii="宋体" w:hAnsi="宋体" w:eastAsia="宋体"/>
                <w:b w:val="0"/>
                <w:sz w:val="18"/>
              </w:rPr>
              <w:t>4.1%</w:t>
            </w:r>
          </w:p>
        </w:tc>
        <w:tc>
          <w:tcPr>
            <w:tcW w:type="dxa" w:w="1081"/>
          </w:tcPr>
          <w:p>
            <w:pPr>
              <w:spacing w:before="20" w:after="20"/>
              <w:jc w:val="left"/>
            </w:pPr>
            <w:r/>
            <w:r>
              <w:rPr>
                <w:rFonts w:ascii="宋体" w:hAnsi="宋体" w:eastAsia="宋体"/>
                <w:b w:val="0"/>
                <w:sz w:val="18"/>
              </w:rPr>
              <w:t>房屋维修</w:t>
            </w:r>
          </w:p>
        </w:tc>
        <w:tc>
          <w:tcPr>
            <w:tcW w:type="dxa" w:w="1081"/>
          </w:tcPr>
          <w:p>
            <w:pPr>
              <w:spacing w:before="20" w:after="20"/>
              <w:jc w:val="right"/>
            </w:pPr>
            <w:r/>
            <w:r>
              <w:rPr>
                <w:rFonts w:ascii="宋体" w:hAnsi="宋体" w:eastAsia="宋体"/>
                <w:b w:val="0"/>
                <w:sz w:val="18"/>
              </w:rPr>
              <w:t>3</w:t>
            </w:r>
          </w:p>
        </w:tc>
      </w:tr>
      <w:tr>
        <w:tc>
          <w:tcPr>
            <w:tcW w:type="dxa" w:w="1081"/>
            <w:shd w:val="clear" w:fill="F4F6F9"/>
          </w:tcPr>
          <w:p>
            <w:pPr>
              <w:spacing w:before="20" w:after="20"/>
              <w:jc w:val="right"/>
            </w:pPr>
            <w:r/>
            <w:r>
              <w:rPr>
                <w:rFonts w:ascii="宋体" w:hAnsi="宋体" w:eastAsia="宋体"/>
                <w:b w:val="0"/>
                <w:sz w:val="18"/>
              </w:rPr>
              <w:t>8</w:t>
            </w:r>
          </w:p>
        </w:tc>
        <w:tc>
          <w:tcPr>
            <w:tcW w:type="dxa" w:w="1081"/>
            <w:shd w:val="clear" w:fill="F4F6F9"/>
          </w:tcPr>
          <w:p>
            <w:pPr>
              <w:spacing w:before="20" w:after="20"/>
              <w:jc w:val="left"/>
            </w:pPr>
            <w:r/>
            <w:r>
              <w:rPr>
                <w:rFonts w:ascii="宋体" w:hAnsi="宋体" w:eastAsia="宋体"/>
                <w:b w:val="0"/>
                <w:sz w:val="18"/>
              </w:rPr>
              <w:t>东湖直管公房</w:t>
            </w:r>
          </w:p>
        </w:tc>
        <w:tc>
          <w:tcPr>
            <w:tcW w:type="dxa" w:w="1081"/>
            <w:shd w:val="clear" w:fill="F4F6F9"/>
          </w:tcPr>
          <w:p>
            <w:pPr>
              <w:spacing w:before="20" w:after="20"/>
              <w:jc w:val="right"/>
            </w:pPr>
            <w:r/>
            <w:r>
              <w:rPr>
                <w:rFonts w:ascii="宋体" w:hAnsi="宋体" w:eastAsia="宋体"/>
                <w:b w:val="0"/>
                <w:sz w:val="18"/>
              </w:rPr>
              <w:t>34</w:t>
            </w:r>
          </w:p>
        </w:tc>
        <w:tc>
          <w:tcPr>
            <w:tcW w:type="dxa" w:w="1081"/>
            <w:shd w:val="clear" w:fill="F4F6F9"/>
          </w:tcPr>
          <w:p>
            <w:pPr>
              <w:spacing w:before="20" w:after="20"/>
              <w:jc w:val="right"/>
            </w:pPr>
            <w:r/>
            <w:r>
              <w:rPr>
                <w:rFonts w:ascii="宋体" w:hAnsi="宋体" w:eastAsia="宋体"/>
                <w:b w:val="0"/>
                <w:sz w:val="18"/>
              </w:rPr>
              <w:t>27</w:t>
            </w:r>
          </w:p>
        </w:tc>
        <w:tc>
          <w:tcPr>
            <w:tcW w:type="dxa" w:w="1081"/>
            <w:shd w:val="clear" w:fill="F4F6F9"/>
          </w:tcPr>
          <w:p>
            <w:pPr>
              <w:spacing w:before="20" w:after="20"/>
              <w:jc w:val="right"/>
            </w:pPr>
            <w:r/>
            <w:r>
              <w:rPr>
                <w:rFonts w:ascii="宋体" w:hAnsi="宋体" w:eastAsia="宋体"/>
                <w:b w:val="0"/>
                <w:sz w:val="18"/>
              </w:rPr>
              <w:t>+25.9%</w:t>
            </w:r>
          </w:p>
        </w:tc>
        <w:tc>
          <w:tcPr>
            <w:tcW w:type="dxa" w:w="1081"/>
            <w:shd w:val="clear" w:fill="F4F6F9"/>
          </w:tcPr>
          <w:p>
            <w:pPr>
              <w:spacing w:before="20" w:after="20"/>
              <w:jc w:val="right"/>
            </w:pPr>
            <w:r/>
            <w:r>
              <w:rPr>
                <w:rFonts w:ascii="宋体" w:hAnsi="宋体" w:eastAsia="宋体"/>
                <w:b w:val="0"/>
                <w:sz w:val="18"/>
              </w:rPr>
              <w:t>3.8%</w:t>
            </w:r>
          </w:p>
        </w:tc>
        <w:tc>
          <w:tcPr>
            <w:tcW w:type="dxa" w:w="1081"/>
            <w:shd w:val="clear" w:fill="F4F6F9"/>
          </w:tcPr>
          <w:p>
            <w:pPr>
              <w:spacing w:before="20" w:after="20"/>
              <w:jc w:val="left"/>
            </w:pPr>
            <w:r/>
            <w:r>
              <w:rPr>
                <w:rFonts w:ascii="宋体" w:hAnsi="宋体" w:eastAsia="宋体"/>
                <w:b w:val="0"/>
                <w:sz w:val="18"/>
              </w:rPr>
              <w:t>邻里纠纷</w:t>
            </w:r>
          </w:p>
        </w:tc>
        <w:tc>
          <w:tcPr>
            <w:tcW w:type="dxa" w:w="1081"/>
            <w:shd w:val="clear" w:fill="F4F6F9"/>
          </w:tcPr>
          <w:p>
            <w:pPr>
              <w:spacing w:before="20" w:after="20"/>
              <w:jc w:val="right"/>
            </w:pPr>
            <w:r/>
            <w:r>
              <w:rPr>
                <w:rFonts w:ascii="宋体" w:hAnsi="宋体" w:eastAsia="宋体"/>
                <w:b w:val="0"/>
                <w:sz w:val="18"/>
              </w:rPr>
              <w:t>3</w:t>
            </w:r>
          </w:p>
        </w:tc>
      </w:tr>
      <w:tr>
        <w:tc>
          <w:tcPr>
            <w:tcW w:type="dxa" w:w="1081"/>
          </w:tcPr>
          <w:p>
            <w:pPr>
              <w:spacing w:before="20" w:after="20"/>
              <w:jc w:val="right"/>
            </w:pPr>
            <w:r/>
            <w:r>
              <w:rPr>
                <w:rFonts w:ascii="宋体" w:hAnsi="宋体" w:eastAsia="宋体"/>
                <w:b w:val="0"/>
                <w:sz w:val="18"/>
              </w:rPr>
              <w:t>9</w:t>
            </w:r>
          </w:p>
        </w:tc>
        <w:tc>
          <w:tcPr>
            <w:tcW w:type="dxa" w:w="1081"/>
          </w:tcPr>
          <w:p>
            <w:pPr>
              <w:spacing w:before="20" w:after="20"/>
              <w:jc w:val="left"/>
            </w:pPr>
            <w:r/>
            <w:r>
              <w:rPr>
                <w:rFonts w:ascii="宋体" w:hAnsi="宋体" w:eastAsia="宋体"/>
                <w:b w:val="0"/>
                <w:sz w:val="18"/>
              </w:rPr>
              <w:t>乌中小区</w:t>
            </w:r>
          </w:p>
        </w:tc>
        <w:tc>
          <w:tcPr>
            <w:tcW w:type="dxa" w:w="1081"/>
          </w:tcPr>
          <w:p>
            <w:pPr>
              <w:spacing w:before="20" w:after="20"/>
              <w:jc w:val="right"/>
            </w:pPr>
            <w:r/>
            <w:r>
              <w:rPr>
                <w:rFonts w:ascii="宋体" w:hAnsi="宋体" w:eastAsia="宋体"/>
                <w:b w:val="0"/>
                <w:sz w:val="18"/>
              </w:rPr>
              <w:t>27</w:t>
            </w:r>
          </w:p>
        </w:tc>
        <w:tc>
          <w:tcPr>
            <w:tcW w:type="dxa" w:w="1081"/>
          </w:tcPr>
          <w:p>
            <w:pPr>
              <w:spacing w:before="20" w:after="20"/>
              <w:jc w:val="right"/>
            </w:pPr>
            <w:r/>
            <w:r>
              <w:rPr>
                <w:rFonts w:ascii="宋体" w:hAnsi="宋体" w:eastAsia="宋体"/>
                <w:b w:val="0"/>
                <w:sz w:val="18"/>
              </w:rPr>
              <w:t>28</w:t>
            </w:r>
          </w:p>
        </w:tc>
        <w:tc>
          <w:tcPr>
            <w:tcW w:type="dxa" w:w="1081"/>
          </w:tcPr>
          <w:p>
            <w:pPr>
              <w:spacing w:before="20" w:after="20"/>
              <w:jc w:val="right"/>
            </w:pPr>
            <w:r/>
            <w:r>
              <w:rPr>
                <w:rFonts w:ascii="宋体" w:hAnsi="宋体" w:eastAsia="宋体"/>
                <w:b w:val="0"/>
                <w:sz w:val="18"/>
              </w:rPr>
              <w:t>-3.6%</w:t>
            </w:r>
          </w:p>
        </w:tc>
        <w:tc>
          <w:tcPr>
            <w:tcW w:type="dxa" w:w="1081"/>
          </w:tcPr>
          <w:p>
            <w:pPr>
              <w:spacing w:before="20" w:after="20"/>
              <w:jc w:val="right"/>
            </w:pPr>
            <w:r/>
            <w:r>
              <w:rPr>
                <w:rFonts w:ascii="宋体" w:hAnsi="宋体" w:eastAsia="宋体"/>
                <w:b w:val="0"/>
                <w:sz w:val="18"/>
              </w:rPr>
              <w:t>3.0%</w:t>
            </w:r>
          </w:p>
        </w:tc>
        <w:tc>
          <w:tcPr>
            <w:tcW w:type="dxa" w:w="1081"/>
          </w:tcPr>
          <w:p>
            <w:pPr>
              <w:spacing w:before="20" w:after="20"/>
              <w:jc w:val="left"/>
            </w:pPr>
            <w:r/>
            <w:r>
              <w:rPr>
                <w:rFonts w:ascii="宋体" w:hAnsi="宋体" w:eastAsia="宋体"/>
                <w:b w:val="0"/>
                <w:sz w:val="18"/>
              </w:rPr>
              <w:t>房屋违规使用</w:t>
            </w:r>
          </w:p>
        </w:tc>
        <w:tc>
          <w:tcPr>
            <w:tcW w:type="dxa" w:w="1081"/>
          </w:tcPr>
          <w:p>
            <w:pPr>
              <w:spacing w:before="20" w:after="20"/>
              <w:jc w:val="right"/>
            </w:pPr>
            <w:r/>
            <w:r>
              <w:rPr>
                <w:rFonts w:ascii="宋体" w:hAnsi="宋体" w:eastAsia="宋体"/>
                <w:b w:val="0"/>
                <w:sz w:val="18"/>
              </w:rPr>
              <w:t>4</w:t>
            </w:r>
          </w:p>
        </w:tc>
      </w:tr>
      <w:tr>
        <w:tc>
          <w:tcPr>
            <w:tcW w:type="dxa" w:w="1081"/>
            <w:shd w:val="clear" w:fill="F4F6F9"/>
          </w:tcPr>
          <w:p>
            <w:pPr>
              <w:spacing w:before="20" w:after="20"/>
              <w:jc w:val="right"/>
            </w:pPr>
            <w:r/>
            <w:r>
              <w:rPr>
                <w:rFonts w:ascii="宋体" w:hAnsi="宋体" w:eastAsia="宋体"/>
                <w:b w:val="0"/>
                <w:sz w:val="18"/>
              </w:rPr>
              <w:t>10</w:t>
            </w:r>
          </w:p>
        </w:tc>
        <w:tc>
          <w:tcPr>
            <w:tcW w:type="dxa" w:w="1081"/>
            <w:shd w:val="clear" w:fill="F4F6F9"/>
          </w:tcPr>
          <w:p>
            <w:pPr>
              <w:spacing w:before="20" w:after="20"/>
              <w:jc w:val="left"/>
            </w:pPr>
            <w:r/>
            <w:r>
              <w:rPr>
                <w:rFonts w:ascii="宋体" w:hAnsi="宋体" w:eastAsia="宋体"/>
                <w:b w:val="0"/>
                <w:sz w:val="18"/>
              </w:rPr>
              <w:t>兴湖小区</w:t>
            </w:r>
          </w:p>
        </w:tc>
        <w:tc>
          <w:tcPr>
            <w:tcW w:type="dxa" w:w="1081"/>
            <w:shd w:val="clear" w:fill="F4F6F9"/>
          </w:tcPr>
          <w:p>
            <w:pPr>
              <w:spacing w:before="20" w:after="20"/>
              <w:jc w:val="right"/>
            </w:pPr>
            <w:r/>
            <w:r>
              <w:rPr>
                <w:rFonts w:ascii="宋体" w:hAnsi="宋体" w:eastAsia="宋体"/>
                <w:b w:val="0"/>
                <w:sz w:val="18"/>
              </w:rPr>
              <w:t>25</w:t>
            </w:r>
          </w:p>
        </w:tc>
        <w:tc>
          <w:tcPr>
            <w:tcW w:type="dxa" w:w="1081"/>
            <w:shd w:val="clear" w:fill="F4F6F9"/>
          </w:tcPr>
          <w:p>
            <w:pPr>
              <w:spacing w:before="20" w:after="20"/>
              <w:jc w:val="right"/>
            </w:pPr>
            <w:r/>
            <w:r>
              <w:rPr>
                <w:rFonts w:ascii="宋体" w:hAnsi="宋体" w:eastAsia="宋体"/>
                <w:b w:val="0"/>
                <w:sz w:val="18"/>
              </w:rPr>
              <w:t>25</w:t>
            </w:r>
          </w:p>
        </w:tc>
        <w:tc>
          <w:tcPr>
            <w:tcW w:type="dxa" w:w="1081"/>
            <w:shd w:val="clear" w:fill="F4F6F9"/>
          </w:tcPr>
          <w:p>
            <w:pPr>
              <w:spacing w:before="20" w:after="20"/>
              <w:jc w:val="right"/>
            </w:pPr>
            <w:r/>
            <w:r>
              <w:rPr>
                <w:rFonts w:ascii="宋体" w:hAnsi="宋体" w:eastAsia="宋体"/>
                <w:b w:val="0"/>
                <w:sz w:val="18"/>
              </w:rPr>
              <w:t>0.0%</w:t>
            </w:r>
          </w:p>
        </w:tc>
        <w:tc>
          <w:tcPr>
            <w:tcW w:type="dxa" w:w="1081"/>
            <w:shd w:val="clear" w:fill="F4F6F9"/>
          </w:tcPr>
          <w:p>
            <w:pPr>
              <w:spacing w:before="20" w:after="20"/>
              <w:jc w:val="right"/>
            </w:pPr>
            <w:r/>
            <w:r>
              <w:rPr>
                <w:rFonts w:ascii="宋体" w:hAnsi="宋体" w:eastAsia="宋体"/>
                <w:b w:val="0"/>
                <w:sz w:val="18"/>
              </w:rPr>
              <w:t>2.8%</w:t>
            </w:r>
          </w:p>
        </w:tc>
        <w:tc>
          <w:tcPr>
            <w:tcW w:type="dxa" w:w="1081"/>
            <w:shd w:val="clear" w:fill="F4F6F9"/>
          </w:tcPr>
          <w:p>
            <w:pPr>
              <w:spacing w:before="20" w:after="20"/>
              <w:jc w:val="left"/>
            </w:pPr>
            <w:r/>
            <w:r>
              <w:rPr>
                <w:rFonts w:ascii="宋体" w:hAnsi="宋体" w:eastAsia="宋体"/>
                <w:b w:val="0"/>
                <w:sz w:val="18"/>
              </w:rPr>
              <w:t>房屋违规使用</w:t>
            </w:r>
          </w:p>
        </w:tc>
        <w:tc>
          <w:tcPr>
            <w:tcW w:type="dxa" w:w="1081"/>
            <w:shd w:val="clear" w:fill="F4F6F9"/>
          </w:tcPr>
          <w:p>
            <w:pPr>
              <w:spacing w:before="20" w:after="20"/>
              <w:jc w:val="right"/>
            </w:pPr>
            <w:r/>
            <w:r>
              <w:rPr>
                <w:rFonts w:ascii="宋体" w:hAnsi="宋体" w:eastAsia="宋体"/>
                <w:b w:val="0"/>
                <w:sz w:val="18"/>
              </w:rPr>
              <w:t>3</w:t>
            </w:r>
          </w:p>
        </w:tc>
      </w:tr>
    </w:tbl>
    <w:p>
      <w:pPr>
        <w:spacing w:after="120"/>
      </w:pP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8646"/>
            <w:gridSpan w:val="6"/>
            <w:shd w:val="clear" w:fill="DCE6F2"/>
          </w:tcPr>
          <w:p>
            <w:pPr>
              <w:spacing w:before="20" w:after="20"/>
              <w:jc w:val="center"/>
            </w:pPr>
            <w:r/>
            <w:r>
              <w:rPr>
                <w:rFonts w:ascii="宋体" w:hAnsi="宋体" w:eastAsia="宋体"/>
                <w:b/>
                <w:sz w:val="19"/>
              </w:rPr>
              <w:t>地址级热点（可下派核查的具体地址）</w:t>
            </w:r>
          </w:p>
        </w:tc>
      </w:tr>
      <w:tr>
        <w:trPr>
          <w:tblHeader w:val="true"/>
        </w:trPr>
        <w:tc>
          <w:tcPr>
            <w:tcW w:type="dxa" w:w="1441"/>
            <w:shd w:val="clear" w:fill="1A3A5F"/>
          </w:tcPr>
          <w:p>
            <w:pPr>
              <w:spacing w:before="20" w:after="20"/>
              <w:jc w:val="center"/>
            </w:pPr>
            <w:r/>
            <w:r>
              <w:rPr>
                <w:rFonts w:ascii="宋体" w:hAnsi="宋体" w:eastAsia="宋体"/>
                <w:b/>
                <w:color w:val="FFFFFF"/>
                <w:sz w:val="18"/>
              </w:rPr>
              <w:t>#</w:t>
            </w:r>
          </w:p>
        </w:tc>
        <w:tc>
          <w:tcPr>
            <w:tcW w:type="dxa" w:w="1441"/>
            <w:shd w:val="clear" w:fill="1A3A5F"/>
          </w:tcPr>
          <w:p>
            <w:pPr>
              <w:spacing w:before="20" w:after="20"/>
              <w:jc w:val="center"/>
            </w:pPr>
            <w:r/>
            <w:r>
              <w:rPr>
                <w:rFonts w:ascii="宋体" w:hAnsi="宋体" w:eastAsia="宋体"/>
                <w:b/>
                <w:color w:val="FFFFFF"/>
                <w:sz w:val="18"/>
              </w:rPr>
              <w:t>地址</w:t>
            </w:r>
          </w:p>
        </w:tc>
        <w:tc>
          <w:tcPr>
            <w:tcW w:type="dxa" w:w="1441"/>
            <w:shd w:val="clear" w:fill="1A3A5F"/>
          </w:tcPr>
          <w:p>
            <w:pPr>
              <w:spacing w:before="20" w:after="20"/>
              <w:jc w:val="center"/>
            </w:pPr>
            <w:r/>
            <w:r>
              <w:rPr>
                <w:rFonts w:ascii="宋体" w:hAnsi="宋体" w:eastAsia="宋体"/>
                <w:b/>
                <w:color w:val="FFFFFF"/>
                <w:sz w:val="18"/>
              </w:rPr>
              <w:t>2026年1-8月</w:t>
            </w:r>
          </w:p>
        </w:tc>
        <w:tc>
          <w:tcPr>
            <w:tcW w:type="dxa" w:w="1441"/>
            <w:shd w:val="clear" w:fill="1A3A5F"/>
          </w:tcPr>
          <w:p>
            <w:pPr>
              <w:spacing w:before="20" w:after="20"/>
              <w:jc w:val="center"/>
            </w:pPr>
            <w:r/>
            <w:r>
              <w:rPr>
                <w:rFonts w:ascii="宋体" w:hAnsi="宋体" w:eastAsia="宋体"/>
                <w:b/>
                <w:color w:val="FFFFFF"/>
                <w:sz w:val="18"/>
              </w:rPr>
              <w:t>2025年同期</w:t>
            </w:r>
          </w:p>
        </w:tc>
        <w:tc>
          <w:tcPr>
            <w:tcW w:type="dxa" w:w="1441"/>
            <w:shd w:val="clear" w:fill="1A3A5F"/>
          </w:tcPr>
          <w:p>
            <w:pPr>
              <w:spacing w:before="20" w:after="20"/>
              <w:jc w:val="center"/>
            </w:pPr>
            <w:r/>
            <w:r>
              <w:rPr>
                <w:rFonts w:ascii="宋体" w:hAnsi="宋体" w:eastAsia="宋体"/>
                <w:b/>
                <w:color w:val="FFFFFF"/>
                <w:sz w:val="18"/>
              </w:rPr>
              <w:t>增减</w:t>
            </w:r>
          </w:p>
        </w:tc>
        <w:tc>
          <w:tcPr>
            <w:tcW w:type="dxa" w:w="1441"/>
            <w:shd w:val="clear" w:fill="1A3A5F"/>
          </w:tcPr>
          <w:p>
            <w:pPr>
              <w:spacing w:before="20" w:after="20"/>
              <w:jc w:val="center"/>
            </w:pPr>
            <w:r/>
            <w:r>
              <w:rPr>
                <w:rFonts w:ascii="宋体" w:hAnsi="宋体" w:eastAsia="宋体"/>
                <w:b/>
                <w:color w:val="FFFFFF"/>
                <w:sz w:val="18"/>
              </w:rPr>
              <w:t>首要类别</w:t>
            </w:r>
          </w:p>
        </w:tc>
      </w:tr>
      <w:tr>
        <w:tc>
          <w:tcPr>
            <w:tcW w:type="dxa" w:w="1441"/>
          </w:tcPr>
          <w:p>
            <w:pPr>
              <w:spacing w:before="20" w:after="20"/>
              <w:jc w:val="right"/>
            </w:pPr>
            <w:r/>
            <w:r>
              <w:rPr>
                <w:rFonts w:ascii="宋体" w:hAnsi="宋体" w:eastAsia="宋体"/>
                <w:b w:val="0"/>
                <w:sz w:val="18"/>
              </w:rPr>
              <w:t>1</w:t>
            </w:r>
          </w:p>
        </w:tc>
        <w:tc>
          <w:tcPr>
            <w:tcW w:type="dxa" w:w="1441"/>
          </w:tcPr>
          <w:p>
            <w:pPr>
              <w:spacing w:before="20" w:after="20"/>
              <w:jc w:val="left"/>
            </w:pPr>
            <w:r/>
            <w:r>
              <w:rPr>
                <w:rFonts w:ascii="宋体" w:hAnsi="宋体" w:eastAsia="宋体"/>
                <w:b w:val="0"/>
                <w:sz w:val="18"/>
              </w:rPr>
              <w:t>安福路218弄、228弄、250弄，长乐路1237弄，华山路823-827（单），安福路189弄、191弄、229弄、249弄、275弄，乌鲁木齐中路148弄、166弄，五原路210弄2号、212弄、228弄、236弄、252弄、262弄、270弄、288弄、372弄，武康路63、65、75号</w:t>
            </w:r>
          </w:p>
        </w:tc>
        <w:tc>
          <w:tcPr>
            <w:tcW w:type="dxa" w:w="1441"/>
          </w:tcPr>
          <w:p>
            <w:pPr>
              <w:spacing w:before="20" w:after="20"/>
              <w:jc w:val="right"/>
            </w:pPr>
            <w:r/>
            <w:r>
              <w:rPr>
                <w:rFonts w:ascii="宋体" w:hAnsi="宋体" w:eastAsia="宋体"/>
                <w:b w:val="0"/>
                <w:sz w:val="18"/>
              </w:rPr>
              <w:t>115</w:t>
            </w:r>
          </w:p>
        </w:tc>
        <w:tc>
          <w:tcPr>
            <w:tcW w:type="dxa" w:w="1441"/>
          </w:tcPr>
          <w:p>
            <w:pPr>
              <w:spacing w:before="20" w:after="20"/>
              <w:jc w:val="right"/>
            </w:pPr>
            <w:r/>
            <w:r>
              <w:rPr>
                <w:rFonts w:ascii="宋体" w:hAnsi="宋体" w:eastAsia="宋体"/>
                <w:b w:val="0"/>
                <w:sz w:val="18"/>
              </w:rPr>
              <w:t>64</w:t>
            </w:r>
          </w:p>
        </w:tc>
        <w:tc>
          <w:tcPr>
            <w:tcW w:type="dxa" w:w="1441"/>
          </w:tcPr>
          <w:p>
            <w:pPr>
              <w:spacing w:before="20" w:after="20"/>
              <w:jc w:val="right"/>
            </w:pPr>
            <w:r/>
            <w:r>
              <w:rPr>
                <w:rFonts w:ascii="宋体" w:hAnsi="宋体" w:eastAsia="宋体"/>
                <w:b w:val="0"/>
                <w:sz w:val="18"/>
              </w:rPr>
              <w:t>+51</w:t>
            </w:r>
          </w:p>
        </w:tc>
        <w:tc>
          <w:tcPr>
            <w:tcW w:type="dxa" w:w="1441"/>
          </w:tcPr>
          <w:p>
            <w:pPr>
              <w:spacing w:before="20" w:after="20"/>
              <w:jc w:val="left"/>
            </w:pPr>
            <w:r/>
            <w:r>
              <w:rPr>
                <w:rFonts w:ascii="宋体" w:hAnsi="宋体" w:eastAsia="宋体"/>
                <w:b w:val="0"/>
                <w:sz w:val="18"/>
              </w:rPr>
              <w:t>房屋违规使用</w:t>
            </w:r>
          </w:p>
        </w:tc>
      </w:tr>
      <w:tr>
        <w:tc>
          <w:tcPr>
            <w:tcW w:type="dxa" w:w="1441"/>
            <w:shd w:val="clear" w:fill="F4F6F9"/>
          </w:tcPr>
          <w:p>
            <w:pPr>
              <w:spacing w:before="20" w:after="20"/>
              <w:jc w:val="right"/>
            </w:pPr>
            <w:r/>
            <w:r>
              <w:rPr>
                <w:rFonts w:ascii="宋体" w:hAnsi="宋体" w:eastAsia="宋体"/>
                <w:b w:val="0"/>
                <w:sz w:val="18"/>
              </w:rPr>
              <w:t>2</w:t>
            </w:r>
          </w:p>
        </w:tc>
        <w:tc>
          <w:tcPr>
            <w:tcW w:type="dxa" w:w="1441"/>
            <w:shd w:val="clear" w:fill="F4F6F9"/>
          </w:tcPr>
          <w:p>
            <w:pPr>
              <w:spacing w:before="20" w:after="20"/>
              <w:jc w:val="left"/>
            </w:pPr>
            <w:r/>
            <w:r>
              <w:rPr>
                <w:rFonts w:ascii="宋体" w:hAnsi="宋体" w:eastAsia="宋体"/>
                <w:b w:val="0"/>
                <w:sz w:val="18"/>
              </w:rPr>
              <w:t>华亭路17号，华亭路31弄，延庆路4弄2-44号（双），延庆路18弄、54弄、延庆路56-60号（双），延庆路62弄、68弄、96弄、110弄，长乐路611弄1-18、甲1号，长乐路613弄1、2、4-16、19-22、24、25号，长乐路615-629号（单），长乐路637弄1-3、5、7-22，长乐路669号，常熟路139、159、161、181、183号，常熟路163弄，华亭路6、30、32、42、44号，延庆路132、136-142号，长乐路695弄</w:t>
            </w:r>
          </w:p>
        </w:tc>
        <w:tc>
          <w:tcPr>
            <w:tcW w:type="dxa" w:w="1441"/>
            <w:shd w:val="clear" w:fill="F4F6F9"/>
          </w:tcPr>
          <w:p>
            <w:pPr>
              <w:spacing w:before="20" w:after="20"/>
              <w:jc w:val="right"/>
            </w:pPr>
            <w:r/>
            <w:r>
              <w:rPr>
                <w:rFonts w:ascii="宋体" w:hAnsi="宋体" w:eastAsia="宋体"/>
                <w:b w:val="0"/>
                <w:sz w:val="18"/>
              </w:rPr>
              <w:t>66</w:t>
            </w:r>
          </w:p>
        </w:tc>
        <w:tc>
          <w:tcPr>
            <w:tcW w:type="dxa" w:w="1441"/>
            <w:shd w:val="clear" w:fill="F4F6F9"/>
          </w:tcPr>
          <w:p>
            <w:pPr>
              <w:spacing w:before="20" w:after="20"/>
              <w:jc w:val="right"/>
            </w:pPr>
            <w:r/>
            <w:r>
              <w:rPr>
                <w:rFonts w:ascii="宋体" w:hAnsi="宋体" w:eastAsia="宋体"/>
                <w:b w:val="0"/>
                <w:sz w:val="18"/>
              </w:rPr>
              <w:t>37</w:t>
            </w:r>
          </w:p>
        </w:tc>
        <w:tc>
          <w:tcPr>
            <w:tcW w:type="dxa" w:w="1441"/>
            <w:shd w:val="clear" w:fill="F4F6F9"/>
          </w:tcPr>
          <w:p>
            <w:pPr>
              <w:spacing w:before="20" w:after="20"/>
              <w:jc w:val="right"/>
            </w:pPr>
            <w:r/>
            <w:r>
              <w:rPr>
                <w:rFonts w:ascii="宋体" w:hAnsi="宋体" w:eastAsia="宋体"/>
                <w:b w:val="0"/>
                <w:sz w:val="18"/>
              </w:rPr>
              <w:t>+29</w:t>
            </w:r>
          </w:p>
        </w:tc>
        <w:tc>
          <w:tcPr>
            <w:tcW w:type="dxa" w:w="1441"/>
            <w:shd w:val="clear" w:fill="F4F6F9"/>
          </w:tcPr>
          <w:p>
            <w:pPr>
              <w:spacing w:before="20" w:after="20"/>
              <w:jc w:val="left"/>
            </w:pPr>
            <w:r/>
            <w:r>
              <w:rPr>
                <w:rFonts w:ascii="宋体" w:hAnsi="宋体" w:eastAsia="宋体"/>
                <w:b w:val="0"/>
                <w:sz w:val="18"/>
              </w:rPr>
              <w:t>房屋维修</w:t>
            </w:r>
          </w:p>
        </w:tc>
      </w:tr>
      <w:tr>
        <w:tc>
          <w:tcPr>
            <w:tcW w:type="dxa" w:w="1441"/>
          </w:tcPr>
          <w:p>
            <w:pPr>
              <w:spacing w:before="20" w:after="20"/>
              <w:jc w:val="right"/>
            </w:pPr>
            <w:r/>
            <w:r>
              <w:rPr>
                <w:rFonts w:ascii="宋体" w:hAnsi="宋体" w:eastAsia="宋体"/>
                <w:b w:val="0"/>
                <w:sz w:val="18"/>
              </w:rPr>
              <w:t>3</w:t>
            </w:r>
          </w:p>
        </w:tc>
        <w:tc>
          <w:tcPr>
            <w:tcW w:type="dxa" w:w="1441"/>
          </w:tcPr>
          <w:p>
            <w:pPr>
              <w:spacing w:before="20" w:after="20"/>
              <w:jc w:val="left"/>
            </w:pPr>
            <w:r/>
            <w:r>
              <w:rPr>
                <w:rFonts w:ascii="宋体" w:hAnsi="宋体" w:eastAsia="宋体"/>
                <w:b w:val="0"/>
                <w:sz w:val="18"/>
              </w:rPr>
              <w:t>长乐路339弄2-12、16-34、36-42号、甲12号、甲支弄1-4号、401弄5-15号，陕西南路186弄、188弄，襄阳北路131弄1-4号，新乐路8、22-32(双）、36甲号、36丙号、38-42（双）、48-54（双）、62-68（双）、72-80（双）、34弄1-3号、44弄1-3、6-12号、56弄1、2、4、甲1号、58弄1-4号、70弄1-7号，淮海中路992号、990弄1-7、17号，陕西南路222弄、232弄，新乐路15、15甲、23-31、33号</w:t>
            </w:r>
          </w:p>
        </w:tc>
        <w:tc>
          <w:tcPr>
            <w:tcW w:type="dxa" w:w="1441"/>
          </w:tcPr>
          <w:p>
            <w:pPr>
              <w:spacing w:before="20" w:after="20"/>
              <w:jc w:val="right"/>
            </w:pPr>
            <w:r/>
            <w:r>
              <w:rPr>
                <w:rFonts w:ascii="宋体" w:hAnsi="宋体" w:eastAsia="宋体"/>
                <w:b w:val="0"/>
                <w:sz w:val="18"/>
              </w:rPr>
              <w:t>66</w:t>
            </w:r>
          </w:p>
        </w:tc>
        <w:tc>
          <w:tcPr>
            <w:tcW w:type="dxa" w:w="1441"/>
          </w:tcPr>
          <w:p>
            <w:pPr>
              <w:spacing w:before="20" w:after="20"/>
              <w:jc w:val="right"/>
            </w:pPr>
            <w:r/>
            <w:r>
              <w:rPr>
                <w:rFonts w:ascii="宋体" w:hAnsi="宋体" w:eastAsia="宋体"/>
                <w:b w:val="0"/>
                <w:sz w:val="18"/>
              </w:rPr>
              <w:t>39</w:t>
            </w:r>
          </w:p>
        </w:tc>
        <w:tc>
          <w:tcPr>
            <w:tcW w:type="dxa" w:w="1441"/>
          </w:tcPr>
          <w:p>
            <w:pPr>
              <w:spacing w:before="20" w:after="20"/>
              <w:jc w:val="right"/>
            </w:pPr>
            <w:r/>
            <w:r>
              <w:rPr>
                <w:rFonts w:ascii="宋体" w:hAnsi="宋体" w:eastAsia="宋体"/>
                <w:b w:val="0"/>
                <w:sz w:val="18"/>
              </w:rPr>
              <w:t>+27</w:t>
            </w:r>
          </w:p>
        </w:tc>
        <w:tc>
          <w:tcPr>
            <w:tcW w:type="dxa" w:w="1441"/>
          </w:tcPr>
          <w:p>
            <w:pPr>
              <w:spacing w:before="20" w:after="20"/>
              <w:jc w:val="left"/>
            </w:pPr>
            <w:r/>
            <w:r>
              <w:rPr>
                <w:rFonts w:ascii="宋体" w:hAnsi="宋体" w:eastAsia="宋体"/>
                <w:b w:val="0"/>
                <w:sz w:val="18"/>
              </w:rPr>
              <w:t>房屋维修</w:t>
            </w:r>
          </w:p>
        </w:tc>
      </w:tr>
      <w:tr>
        <w:tc>
          <w:tcPr>
            <w:tcW w:type="dxa" w:w="1441"/>
            <w:shd w:val="clear" w:fill="F4F6F9"/>
          </w:tcPr>
          <w:p>
            <w:pPr>
              <w:spacing w:before="20" w:after="20"/>
              <w:jc w:val="right"/>
            </w:pPr>
            <w:r/>
            <w:r>
              <w:rPr>
                <w:rFonts w:ascii="宋体" w:hAnsi="宋体" w:eastAsia="宋体"/>
                <w:b w:val="0"/>
                <w:sz w:val="18"/>
              </w:rPr>
              <w:t>4</w:t>
            </w:r>
          </w:p>
        </w:tc>
        <w:tc>
          <w:tcPr>
            <w:tcW w:type="dxa" w:w="1441"/>
            <w:shd w:val="clear" w:fill="F4F6F9"/>
          </w:tcPr>
          <w:p>
            <w:pPr>
              <w:spacing w:before="20" w:after="20"/>
              <w:jc w:val="left"/>
            </w:pPr>
            <w:r/>
            <w:r>
              <w:rPr>
                <w:rFonts w:ascii="宋体" w:hAnsi="宋体" w:eastAsia="宋体"/>
                <w:b w:val="0"/>
                <w:sz w:val="18"/>
              </w:rPr>
              <w:t>复兴西路10弄、22弄，淮海中路1350弄1、3、4、6-12号、1376号、1390弄1-6、11、12、14号、1402号、1412弄、1414号，乌鲁木齐中路255弄8-12号、301弄10-31号，五原路76弄4-8（双）、9-12号、84弄10-15、17-21、24-33、96弄1、3-6、10号，复兴中路1456、1458、1466号、1462弄3、5-8、10、11、12甲、12乙</w:t>
            </w:r>
          </w:p>
        </w:tc>
        <w:tc>
          <w:tcPr>
            <w:tcW w:type="dxa" w:w="1441"/>
            <w:shd w:val="clear" w:fill="F4F6F9"/>
          </w:tcPr>
          <w:p>
            <w:pPr>
              <w:spacing w:before="20" w:after="20"/>
              <w:jc w:val="right"/>
            </w:pPr>
            <w:r/>
            <w:r>
              <w:rPr>
                <w:rFonts w:ascii="宋体" w:hAnsi="宋体" w:eastAsia="宋体"/>
                <w:b w:val="0"/>
                <w:sz w:val="18"/>
              </w:rPr>
              <w:t>60</w:t>
            </w:r>
          </w:p>
        </w:tc>
        <w:tc>
          <w:tcPr>
            <w:tcW w:type="dxa" w:w="1441"/>
            <w:shd w:val="clear" w:fill="F4F6F9"/>
          </w:tcPr>
          <w:p>
            <w:pPr>
              <w:spacing w:before="20" w:after="20"/>
              <w:jc w:val="right"/>
            </w:pPr>
            <w:r/>
            <w:r>
              <w:rPr>
                <w:rFonts w:ascii="宋体" w:hAnsi="宋体" w:eastAsia="宋体"/>
                <w:b w:val="0"/>
                <w:sz w:val="18"/>
              </w:rPr>
              <w:t>47</w:t>
            </w:r>
          </w:p>
        </w:tc>
        <w:tc>
          <w:tcPr>
            <w:tcW w:type="dxa" w:w="1441"/>
            <w:shd w:val="clear" w:fill="F4F6F9"/>
          </w:tcPr>
          <w:p>
            <w:pPr>
              <w:spacing w:before="20" w:after="20"/>
              <w:jc w:val="right"/>
            </w:pPr>
            <w:r/>
            <w:r>
              <w:rPr>
                <w:rFonts w:ascii="宋体" w:hAnsi="宋体" w:eastAsia="宋体"/>
                <w:b w:val="0"/>
                <w:sz w:val="18"/>
              </w:rPr>
              <w:t>+13</w:t>
            </w:r>
          </w:p>
        </w:tc>
        <w:tc>
          <w:tcPr>
            <w:tcW w:type="dxa" w:w="1441"/>
            <w:shd w:val="clear" w:fill="F4F6F9"/>
          </w:tcPr>
          <w:p>
            <w:pPr>
              <w:spacing w:before="20" w:after="20"/>
              <w:jc w:val="left"/>
            </w:pPr>
            <w:r/>
            <w:r>
              <w:rPr>
                <w:rFonts w:ascii="宋体" w:hAnsi="宋体" w:eastAsia="宋体"/>
                <w:b w:val="0"/>
                <w:sz w:val="18"/>
              </w:rPr>
              <w:t>房屋维修</w:t>
            </w:r>
          </w:p>
        </w:tc>
      </w:tr>
      <w:tr>
        <w:tc>
          <w:tcPr>
            <w:tcW w:type="dxa" w:w="1441"/>
          </w:tcPr>
          <w:p>
            <w:pPr>
              <w:spacing w:before="20" w:after="20"/>
              <w:jc w:val="right"/>
            </w:pPr>
            <w:r/>
            <w:r>
              <w:rPr>
                <w:rFonts w:ascii="宋体" w:hAnsi="宋体" w:eastAsia="宋体"/>
                <w:b w:val="0"/>
                <w:sz w:val="18"/>
              </w:rPr>
              <w:t>5</w:t>
            </w:r>
          </w:p>
        </w:tc>
        <w:tc>
          <w:tcPr>
            <w:tcW w:type="dxa" w:w="1441"/>
          </w:tcPr>
          <w:p>
            <w:pPr>
              <w:spacing w:before="20" w:after="20"/>
              <w:jc w:val="left"/>
            </w:pPr>
            <w:r/>
            <w:r>
              <w:rPr>
                <w:rFonts w:ascii="宋体" w:hAnsi="宋体" w:eastAsia="宋体"/>
                <w:b w:val="0"/>
                <w:sz w:val="18"/>
              </w:rPr>
              <w:t>复兴西路37弄、49弄、53弄，淮海中路1590弄、1610弄，永福路131弄、147弄，复兴西路149弄，湖南路20弄，武康路103、105、111、113号，永福路72弄、86弄。</w:t>
            </w:r>
          </w:p>
        </w:tc>
        <w:tc>
          <w:tcPr>
            <w:tcW w:type="dxa" w:w="1441"/>
          </w:tcPr>
          <w:p>
            <w:pPr>
              <w:spacing w:before="20" w:after="20"/>
              <w:jc w:val="right"/>
            </w:pPr>
            <w:r/>
            <w:r>
              <w:rPr>
                <w:rFonts w:ascii="宋体" w:hAnsi="宋体" w:eastAsia="宋体"/>
                <w:b w:val="0"/>
                <w:sz w:val="18"/>
              </w:rPr>
              <w:t>39</w:t>
            </w:r>
          </w:p>
        </w:tc>
        <w:tc>
          <w:tcPr>
            <w:tcW w:type="dxa" w:w="1441"/>
          </w:tcPr>
          <w:p>
            <w:pPr>
              <w:spacing w:before="20" w:after="20"/>
              <w:jc w:val="right"/>
            </w:pPr>
            <w:r/>
            <w:r>
              <w:rPr>
                <w:rFonts w:ascii="宋体" w:hAnsi="宋体" w:eastAsia="宋体"/>
                <w:b w:val="0"/>
                <w:sz w:val="18"/>
              </w:rPr>
              <w:t>42</w:t>
            </w:r>
          </w:p>
        </w:tc>
        <w:tc>
          <w:tcPr>
            <w:tcW w:type="dxa" w:w="1441"/>
          </w:tcPr>
          <w:p>
            <w:pPr>
              <w:spacing w:before="20" w:after="20"/>
              <w:jc w:val="right"/>
            </w:pPr>
            <w:r/>
            <w:r>
              <w:rPr>
                <w:rFonts w:ascii="宋体" w:hAnsi="宋体" w:eastAsia="宋体"/>
                <w:b w:val="0"/>
                <w:sz w:val="18"/>
              </w:rPr>
              <w:t>-3</w:t>
            </w:r>
          </w:p>
        </w:tc>
        <w:tc>
          <w:tcPr>
            <w:tcW w:type="dxa" w:w="1441"/>
          </w:tcPr>
          <w:p>
            <w:pPr>
              <w:spacing w:before="20" w:after="20"/>
              <w:jc w:val="left"/>
            </w:pPr>
            <w:r/>
            <w:r>
              <w:rPr>
                <w:rFonts w:ascii="宋体" w:hAnsi="宋体" w:eastAsia="宋体"/>
                <w:b w:val="0"/>
                <w:sz w:val="18"/>
              </w:rPr>
              <w:t>房屋违规使用</w:t>
            </w:r>
          </w:p>
        </w:tc>
      </w:tr>
      <w:tr>
        <w:tc>
          <w:tcPr>
            <w:tcW w:type="dxa" w:w="1441"/>
            <w:shd w:val="clear" w:fill="F4F6F9"/>
          </w:tcPr>
          <w:p>
            <w:pPr>
              <w:spacing w:before="20" w:after="20"/>
              <w:jc w:val="right"/>
            </w:pPr>
            <w:r/>
            <w:r>
              <w:rPr>
                <w:rFonts w:ascii="宋体" w:hAnsi="宋体" w:eastAsia="宋体"/>
                <w:b w:val="0"/>
                <w:sz w:val="18"/>
              </w:rPr>
              <w:t>6</w:t>
            </w:r>
          </w:p>
        </w:tc>
        <w:tc>
          <w:tcPr>
            <w:tcW w:type="dxa" w:w="1441"/>
            <w:shd w:val="clear" w:fill="F4F6F9"/>
          </w:tcPr>
          <w:p>
            <w:pPr>
              <w:spacing w:before="20" w:after="20"/>
              <w:jc w:val="left"/>
            </w:pPr>
            <w:r/>
            <w:r>
              <w:rPr>
                <w:rFonts w:ascii="宋体" w:hAnsi="宋体" w:eastAsia="宋体"/>
                <w:b w:val="0"/>
                <w:sz w:val="18"/>
              </w:rPr>
              <w:t>复兴西路30弄、44弄，乌鲁木齐中路270弄、280弄，五原路165弄、175弄、181弄、205弄，永福路49弄，复兴西路78弄、84弄，五原路281弄、289弄，武康路97号，永福路2、4、52号</w:t>
            </w:r>
          </w:p>
        </w:tc>
        <w:tc>
          <w:tcPr>
            <w:tcW w:type="dxa" w:w="1441"/>
            <w:shd w:val="clear" w:fill="F4F6F9"/>
          </w:tcPr>
          <w:p>
            <w:pPr>
              <w:spacing w:before="20" w:after="20"/>
              <w:jc w:val="right"/>
            </w:pPr>
            <w:r/>
            <w:r>
              <w:rPr>
                <w:rFonts w:ascii="宋体" w:hAnsi="宋体" w:eastAsia="宋体"/>
                <w:b w:val="0"/>
                <w:sz w:val="18"/>
              </w:rPr>
              <w:t>37</w:t>
            </w:r>
          </w:p>
        </w:tc>
        <w:tc>
          <w:tcPr>
            <w:tcW w:type="dxa" w:w="1441"/>
            <w:shd w:val="clear" w:fill="F4F6F9"/>
          </w:tcPr>
          <w:p>
            <w:pPr>
              <w:spacing w:before="20" w:after="20"/>
              <w:jc w:val="right"/>
            </w:pPr>
            <w:r/>
            <w:r>
              <w:rPr>
                <w:rFonts w:ascii="宋体" w:hAnsi="宋体" w:eastAsia="宋体"/>
                <w:b w:val="0"/>
                <w:sz w:val="18"/>
              </w:rPr>
              <w:t>28</w:t>
            </w:r>
          </w:p>
        </w:tc>
        <w:tc>
          <w:tcPr>
            <w:tcW w:type="dxa" w:w="1441"/>
            <w:shd w:val="clear" w:fill="F4F6F9"/>
          </w:tcPr>
          <w:p>
            <w:pPr>
              <w:spacing w:before="20" w:after="20"/>
              <w:jc w:val="right"/>
            </w:pPr>
            <w:r/>
            <w:r>
              <w:rPr>
                <w:rFonts w:ascii="宋体" w:hAnsi="宋体" w:eastAsia="宋体"/>
                <w:b w:val="0"/>
                <w:sz w:val="18"/>
              </w:rPr>
              <w:t>+9</w:t>
            </w:r>
          </w:p>
        </w:tc>
        <w:tc>
          <w:tcPr>
            <w:tcW w:type="dxa" w:w="1441"/>
            <w:shd w:val="clear" w:fill="F4F6F9"/>
          </w:tcPr>
          <w:p>
            <w:pPr>
              <w:spacing w:before="20" w:after="20"/>
              <w:jc w:val="left"/>
            </w:pPr>
            <w:r/>
            <w:r>
              <w:rPr>
                <w:rFonts w:ascii="宋体" w:hAnsi="宋体" w:eastAsia="宋体"/>
                <w:b w:val="0"/>
                <w:sz w:val="18"/>
              </w:rPr>
              <w:t>房屋维修</w:t>
            </w:r>
          </w:p>
        </w:tc>
      </w:tr>
    </w:tbl>
    <w:p>
      <w:pPr>
        <w:spacing w:after="120"/>
      </w:pP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8645"/>
            <w:gridSpan w:val="7"/>
            <w:shd w:val="clear" w:fill="DCE6F2"/>
          </w:tcPr>
          <w:p>
            <w:pPr>
              <w:spacing w:before="20" w:after="20"/>
              <w:jc w:val="center"/>
            </w:pPr>
            <w:r/>
            <w:r>
              <w:rPr>
                <w:rFonts w:ascii="宋体" w:hAnsi="宋体" w:eastAsia="宋体"/>
                <w:b/>
                <w:sz w:val="19"/>
              </w:rPr>
              <w:t>物业企业投诉 Top10</w:t>
            </w:r>
          </w:p>
        </w:tc>
      </w:tr>
      <w:tr>
        <w:trPr>
          <w:tblHeader w:val="true"/>
        </w:trPr>
        <w:tc>
          <w:tcPr>
            <w:tcW w:type="dxa" w:w="1235"/>
            <w:shd w:val="clear" w:fill="1A3A5F"/>
          </w:tcPr>
          <w:p>
            <w:pPr>
              <w:spacing w:before="20" w:after="20"/>
              <w:jc w:val="center"/>
            </w:pPr>
            <w:r/>
            <w:r>
              <w:rPr>
                <w:rFonts w:ascii="宋体" w:hAnsi="宋体" w:eastAsia="宋体"/>
                <w:b/>
                <w:color w:val="FFFFFF"/>
                <w:sz w:val="18"/>
              </w:rPr>
              <w:t>#</w:t>
            </w:r>
          </w:p>
        </w:tc>
        <w:tc>
          <w:tcPr>
            <w:tcW w:type="dxa" w:w="1235"/>
            <w:shd w:val="clear" w:fill="1A3A5F"/>
          </w:tcPr>
          <w:p>
            <w:pPr>
              <w:spacing w:before="20" w:after="20"/>
              <w:jc w:val="center"/>
            </w:pPr>
            <w:r/>
            <w:r>
              <w:rPr>
                <w:rFonts w:ascii="宋体" w:hAnsi="宋体" w:eastAsia="宋体"/>
                <w:b/>
                <w:color w:val="FFFFFF"/>
                <w:sz w:val="18"/>
              </w:rPr>
              <w:t>企业</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同比</w:t>
            </w:r>
          </w:p>
        </w:tc>
        <w:tc>
          <w:tcPr>
            <w:tcW w:type="dxa" w:w="1235"/>
            <w:shd w:val="clear" w:fill="1A3A5F"/>
          </w:tcPr>
          <w:p>
            <w:pPr>
              <w:spacing w:before="20" w:after="20"/>
              <w:jc w:val="center"/>
            </w:pPr>
            <w:r/>
            <w:r>
              <w:rPr>
                <w:rFonts w:ascii="宋体" w:hAnsi="宋体" w:eastAsia="宋体"/>
                <w:b/>
                <w:color w:val="FFFFFF"/>
                <w:sz w:val="18"/>
              </w:rPr>
              <w:t>占本镇 / 涉及小区</w:t>
            </w:r>
          </w:p>
        </w:tc>
        <w:tc>
          <w:tcPr>
            <w:tcW w:type="dxa" w:w="1235"/>
            <w:shd w:val="clear" w:fill="1A3A5F"/>
          </w:tcPr>
          <w:p>
            <w:pPr>
              <w:spacing w:before="20" w:after="20"/>
              <w:jc w:val="center"/>
            </w:pPr>
            <w:r/>
            <w:r>
              <w:rPr>
                <w:rFonts w:ascii="宋体" w:hAnsi="宋体" w:eastAsia="宋体"/>
                <w:b/>
                <w:color w:val="FFFFFF"/>
                <w:sz w:val="18"/>
              </w:rPr>
            </w:r>
          </w:p>
        </w:tc>
      </w:tr>
      <w:tr>
        <w:tc>
          <w:tcPr>
            <w:tcW w:type="dxa" w:w="1235"/>
          </w:tcPr>
          <w:p>
            <w:pPr>
              <w:spacing w:before="20" w:after="20"/>
              <w:jc w:val="right"/>
            </w:pPr>
            <w:r/>
            <w:r>
              <w:rPr>
                <w:rFonts w:ascii="宋体" w:hAnsi="宋体" w:eastAsia="宋体"/>
                <w:b w:val="0"/>
                <w:sz w:val="18"/>
              </w:rPr>
              <w:t>1</w:t>
            </w:r>
          </w:p>
        </w:tc>
        <w:tc>
          <w:tcPr>
            <w:tcW w:type="dxa" w:w="1235"/>
          </w:tcPr>
          <w:p>
            <w:pPr>
              <w:spacing w:before="20" w:after="20"/>
              <w:jc w:val="left"/>
            </w:pPr>
            <w:r/>
            <w:r>
              <w:rPr>
                <w:rFonts w:ascii="宋体" w:hAnsi="宋体" w:eastAsia="宋体"/>
                <w:b w:val="0"/>
                <w:sz w:val="18"/>
              </w:rPr>
              <w:t>上海衡复物业有限公司</w:t>
            </w:r>
          </w:p>
        </w:tc>
        <w:tc>
          <w:tcPr>
            <w:tcW w:type="dxa" w:w="1235"/>
          </w:tcPr>
          <w:p>
            <w:pPr>
              <w:spacing w:before="20" w:after="20"/>
              <w:jc w:val="right"/>
            </w:pPr>
            <w:r/>
            <w:r>
              <w:rPr>
                <w:rFonts w:ascii="宋体" w:hAnsi="宋体" w:eastAsia="宋体"/>
                <w:b w:val="0"/>
                <w:sz w:val="18"/>
              </w:rPr>
              <w:t>694</w:t>
            </w:r>
          </w:p>
        </w:tc>
        <w:tc>
          <w:tcPr>
            <w:tcW w:type="dxa" w:w="1235"/>
          </w:tcPr>
          <w:p>
            <w:pPr>
              <w:spacing w:before="20" w:after="20"/>
              <w:jc w:val="right"/>
            </w:pPr>
            <w:r/>
            <w:r>
              <w:rPr>
                <w:rFonts w:ascii="宋体" w:hAnsi="宋体" w:eastAsia="宋体"/>
                <w:b w:val="0"/>
                <w:sz w:val="18"/>
              </w:rPr>
              <w:t>564</w:t>
            </w:r>
          </w:p>
        </w:tc>
        <w:tc>
          <w:tcPr>
            <w:tcW w:type="dxa" w:w="1235"/>
          </w:tcPr>
          <w:p>
            <w:pPr>
              <w:spacing w:before="20" w:after="20"/>
              <w:jc w:val="right"/>
            </w:pPr>
            <w:r/>
            <w:r>
              <w:rPr>
                <w:rFonts w:ascii="宋体" w:hAnsi="宋体" w:eastAsia="宋体"/>
                <w:b w:val="0"/>
                <w:sz w:val="18"/>
              </w:rPr>
              <w:t>+23.0%</w:t>
            </w:r>
          </w:p>
        </w:tc>
        <w:tc>
          <w:tcPr>
            <w:tcW w:type="dxa" w:w="1235"/>
          </w:tcPr>
          <w:p>
            <w:pPr>
              <w:spacing w:before="20" w:after="20"/>
              <w:jc w:val="right"/>
            </w:pPr>
            <w:r/>
            <w:r>
              <w:rPr>
                <w:rFonts w:ascii="宋体" w:hAnsi="宋体" w:eastAsia="宋体"/>
                <w:b w:val="0"/>
                <w:sz w:val="18"/>
              </w:rPr>
              <w:t>77.4%</w:t>
            </w:r>
          </w:p>
        </w:tc>
        <w:tc>
          <w:tcPr>
            <w:tcW w:type="dxa" w:w="1235"/>
          </w:tcPr>
          <w:p>
            <w:pPr>
              <w:spacing w:before="20" w:after="20"/>
              <w:jc w:val="right"/>
            </w:pPr>
            <w:r/>
            <w:r>
              <w:rPr>
                <w:rFonts w:ascii="宋体" w:hAnsi="宋体" w:eastAsia="宋体"/>
                <w:b w:val="0"/>
                <w:sz w:val="18"/>
              </w:rPr>
              <w:t>38</w:t>
            </w:r>
          </w:p>
        </w:tc>
      </w:tr>
      <w:tr>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left"/>
            </w:pPr>
            <w:r/>
            <w:r>
              <w:rPr>
                <w:rFonts w:ascii="宋体" w:hAnsi="宋体" w:eastAsia="宋体"/>
                <w:b w:val="0"/>
                <w:sz w:val="18"/>
              </w:rPr>
              <w:t>上海高建物业有限公司</w:t>
            </w:r>
          </w:p>
        </w:tc>
        <w:tc>
          <w:tcPr>
            <w:tcW w:type="dxa" w:w="1235"/>
            <w:shd w:val="clear" w:fill="F4F6F9"/>
          </w:tcPr>
          <w:p>
            <w:pPr>
              <w:spacing w:before="20" w:after="20"/>
              <w:jc w:val="right"/>
            </w:pPr>
            <w:r/>
            <w:r>
              <w:rPr>
                <w:rFonts w:ascii="宋体" w:hAnsi="宋体" w:eastAsia="宋体"/>
                <w:b w:val="0"/>
                <w:sz w:val="18"/>
              </w:rPr>
              <w:t>43</w:t>
            </w:r>
          </w:p>
        </w:tc>
        <w:tc>
          <w:tcPr>
            <w:tcW w:type="dxa" w:w="1235"/>
            <w:shd w:val="clear" w:fill="F4F6F9"/>
          </w:tcPr>
          <w:p>
            <w:pPr>
              <w:spacing w:before="20" w:after="20"/>
              <w:jc w:val="right"/>
            </w:pPr>
            <w:r/>
            <w:r>
              <w:rPr>
                <w:rFonts w:ascii="宋体" w:hAnsi="宋体" w:eastAsia="宋体"/>
                <w:b w:val="0"/>
                <w:sz w:val="18"/>
              </w:rPr>
              <w:t>20</w:t>
            </w:r>
          </w:p>
        </w:tc>
        <w:tc>
          <w:tcPr>
            <w:tcW w:type="dxa" w:w="1235"/>
            <w:shd w:val="clear" w:fill="F4F6F9"/>
          </w:tcPr>
          <w:p>
            <w:pPr>
              <w:spacing w:before="20" w:after="20"/>
              <w:jc w:val="right"/>
            </w:pPr>
            <w:r/>
            <w:r>
              <w:rPr>
                <w:rFonts w:ascii="宋体" w:hAnsi="宋体" w:eastAsia="宋体"/>
                <w:b w:val="0"/>
                <w:sz w:val="18"/>
              </w:rPr>
              <w:t>+115.0%</w:t>
            </w:r>
          </w:p>
        </w:tc>
        <w:tc>
          <w:tcPr>
            <w:tcW w:type="dxa" w:w="1235"/>
            <w:shd w:val="clear" w:fill="F4F6F9"/>
          </w:tcPr>
          <w:p>
            <w:pPr>
              <w:spacing w:before="20" w:after="20"/>
              <w:jc w:val="right"/>
            </w:pPr>
            <w:r/>
            <w:r>
              <w:rPr>
                <w:rFonts w:ascii="宋体" w:hAnsi="宋体" w:eastAsia="宋体"/>
                <w:b w:val="0"/>
                <w:sz w:val="18"/>
              </w:rPr>
              <w:t>4.8%</w:t>
            </w:r>
          </w:p>
        </w:tc>
        <w:tc>
          <w:tcPr>
            <w:tcW w:type="dxa" w:w="1235"/>
            <w:shd w:val="clear" w:fill="F4F6F9"/>
          </w:tcPr>
          <w:p>
            <w:pPr>
              <w:spacing w:before="20" w:after="20"/>
              <w:jc w:val="right"/>
            </w:pPr>
            <w:r/>
            <w:r>
              <w:rPr>
                <w:rFonts w:ascii="宋体" w:hAnsi="宋体" w:eastAsia="宋体"/>
                <w:b w:val="0"/>
                <w:sz w:val="18"/>
              </w:rPr>
              <w:t>9</w:t>
            </w:r>
          </w:p>
        </w:tc>
      </w:tr>
      <w:tr>
        <w:tc>
          <w:tcPr>
            <w:tcW w:type="dxa" w:w="1235"/>
          </w:tcPr>
          <w:p>
            <w:pPr>
              <w:spacing w:before="20" w:after="20"/>
              <w:jc w:val="right"/>
            </w:pPr>
            <w:r/>
            <w:r>
              <w:rPr>
                <w:rFonts w:ascii="宋体" w:hAnsi="宋体" w:eastAsia="宋体"/>
                <w:b w:val="0"/>
                <w:sz w:val="18"/>
              </w:rPr>
              <w:t>3</w:t>
            </w:r>
          </w:p>
        </w:tc>
        <w:tc>
          <w:tcPr>
            <w:tcW w:type="dxa" w:w="1235"/>
          </w:tcPr>
          <w:p>
            <w:pPr>
              <w:spacing w:before="20" w:after="20"/>
              <w:jc w:val="left"/>
            </w:pPr>
            <w:r/>
            <w:r>
              <w:rPr>
                <w:rFonts w:ascii="宋体" w:hAnsi="宋体" w:eastAsia="宋体"/>
                <w:b w:val="0"/>
                <w:sz w:val="18"/>
              </w:rPr>
              <w:t>上海志昕物业管理有限公司</w:t>
            </w:r>
          </w:p>
        </w:tc>
        <w:tc>
          <w:tcPr>
            <w:tcW w:type="dxa" w:w="1235"/>
          </w:tcPr>
          <w:p>
            <w:pPr>
              <w:spacing w:before="20" w:after="20"/>
              <w:jc w:val="right"/>
            </w:pPr>
            <w:r/>
            <w:r>
              <w:rPr>
                <w:rFonts w:ascii="宋体" w:hAnsi="宋体" w:eastAsia="宋体"/>
                <w:b w:val="0"/>
                <w:sz w:val="18"/>
              </w:rPr>
              <w:t>33</w:t>
            </w:r>
          </w:p>
        </w:tc>
        <w:tc>
          <w:tcPr>
            <w:tcW w:type="dxa" w:w="1235"/>
          </w:tcPr>
          <w:p>
            <w:pPr>
              <w:spacing w:before="20" w:after="20"/>
              <w:jc w:val="right"/>
            </w:pPr>
            <w:r/>
            <w:r>
              <w:rPr>
                <w:rFonts w:ascii="宋体" w:hAnsi="宋体" w:eastAsia="宋体"/>
                <w:b w:val="0"/>
                <w:sz w:val="18"/>
              </w:rPr>
              <w:t>36</w:t>
            </w:r>
          </w:p>
        </w:tc>
        <w:tc>
          <w:tcPr>
            <w:tcW w:type="dxa" w:w="1235"/>
          </w:tcPr>
          <w:p>
            <w:pPr>
              <w:spacing w:before="20" w:after="20"/>
              <w:jc w:val="right"/>
            </w:pPr>
            <w:r/>
            <w:r>
              <w:rPr>
                <w:rFonts w:ascii="宋体" w:hAnsi="宋体" w:eastAsia="宋体"/>
                <w:b w:val="0"/>
                <w:sz w:val="18"/>
              </w:rPr>
              <w:t>-8.3%</w:t>
            </w:r>
          </w:p>
        </w:tc>
        <w:tc>
          <w:tcPr>
            <w:tcW w:type="dxa" w:w="1235"/>
          </w:tcPr>
          <w:p>
            <w:pPr>
              <w:spacing w:before="20" w:after="20"/>
              <w:jc w:val="right"/>
            </w:pPr>
            <w:r/>
            <w:r>
              <w:rPr>
                <w:rFonts w:ascii="宋体" w:hAnsi="宋体" w:eastAsia="宋体"/>
                <w:b w:val="0"/>
                <w:sz w:val="18"/>
              </w:rPr>
              <w:t>3.7%</w:t>
            </w:r>
          </w:p>
        </w:tc>
        <w:tc>
          <w:tcPr>
            <w:tcW w:type="dxa" w:w="1235"/>
          </w:tcPr>
          <w:p>
            <w:pPr>
              <w:spacing w:before="20" w:after="20"/>
              <w:jc w:val="right"/>
            </w:pPr>
            <w:r/>
            <w:r>
              <w:rPr>
                <w:rFonts w:ascii="宋体" w:hAnsi="宋体" w:eastAsia="宋体"/>
                <w:b w:val="0"/>
                <w:sz w:val="18"/>
              </w:rPr>
              <w:t>6</w:t>
            </w:r>
          </w:p>
        </w:tc>
      </w:tr>
      <w:tr>
        <w:tc>
          <w:tcPr>
            <w:tcW w:type="dxa" w:w="1235"/>
            <w:shd w:val="clear" w:fill="F4F6F9"/>
          </w:tcPr>
          <w:p>
            <w:pPr>
              <w:spacing w:before="20" w:after="20"/>
              <w:jc w:val="right"/>
            </w:pPr>
            <w:r/>
            <w:r>
              <w:rPr>
                <w:rFonts w:ascii="宋体" w:hAnsi="宋体" w:eastAsia="宋体"/>
                <w:b w:val="0"/>
                <w:sz w:val="18"/>
              </w:rPr>
              <w:t>4</w:t>
            </w:r>
          </w:p>
        </w:tc>
        <w:tc>
          <w:tcPr>
            <w:tcW w:type="dxa" w:w="1235"/>
            <w:shd w:val="clear" w:fill="F4F6F9"/>
          </w:tcPr>
          <w:p>
            <w:pPr>
              <w:spacing w:before="20" w:after="20"/>
              <w:jc w:val="left"/>
            </w:pPr>
            <w:r/>
            <w:r>
              <w:rPr>
                <w:rFonts w:ascii="宋体" w:hAnsi="宋体" w:eastAsia="宋体"/>
                <w:b w:val="0"/>
                <w:sz w:val="18"/>
              </w:rPr>
              <w:t>上海永协物业管理有限公司</w:t>
            </w:r>
          </w:p>
        </w:tc>
        <w:tc>
          <w:tcPr>
            <w:tcW w:type="dxa" w:w="1235"/>
            <w:shd w:val="clear" w:fill="F4F6F9"/>
          </w:tcPr>
          <w:p>
            <w:pPr>
              <w:spacing w:before="20" w:after="20"/>
              <w:jc w:val="right"/>
            </w:pPr>
            <w:r/>
            <w:r>
              <w:rPr>
                <w:rFonts w:ascii="宋体" w:hAnsi="宋体" w:eastAsia="宋体"/>
                <w:b w:val="0"/>
                <w:sz w:val="18"/>
              </w:rPr>
              <w:t>27</w:t>
            </w:r>
          </w:p>
        </w:tc>
        <w:tc>
          <w:tcPr>
            <w:tcW w:type="dxa" w:w="1235"/>
            <w:shd w:val="clear" w:fill="F4F6F9"/>
          </w:tcPr>
          <w:p>
            <w:pPr>
              <w:spacing w:before="20" w:after="20"/>
              <w:jc w:val="right"/>
            </w:pPr>
            <w:r/>
            <w:r>
              <w:rPr>
                <w:rFonts w:ascii="宋体" w:hAnsi="宋体" w:eastAsia="宋体"/>
                <w:b w:val="0"/>
                <w:sz w:val="18"/>
              </w:rPr>
              <w:t>28</w:t>
            </w:r>
          </w:p>
        </w:tc>
        <w:tc>
          <w:tcPr>
            <w:tcW w:type="dxa" w:w="1235"/>
            <w:shd w:val="clear" w:fill="F4F6F9"/>
          </w:tcPr>
          <w:p>
            <w:pPr>
              <w:spacing w:before="20" w:after="20"/>
              <w:jc w:val="right"/>
            </w:pPr>
            <w:r/>
            <w:r>
              <w:rPr>
                <w:rFonts w:ascii="宋体" w:hAnsi="宋体" w:eastAsia="宋体"/>
                <w:b w:val="0"/>
                <w:sz w:val="18"/>
              </w:rPr>
              <w:t>-3.6%</w:t>
            </w:r>
          </w:p>
        </w:tc>
        <w:tc>
          <w:tcPr>
            <w:tcW w:type="dxa" w:w="1235"/>
            <w:shd w:val="clear" w:fill="F4F6F9"/>
          </w:tcPr>
          <w:p>
            <w:pPr>
              <w:spacing w:before="20" w:after="20"/>
              <w:jc w:val="right"/>
            </w:pPr>
            <w:r/>
            <w:r>
              <w:rPr>
                <w:rFonts w:ascii="宋体" w:hAnsi="宋体" w:eastAsia="宋体"/>
                <w:b w:val="0"/>
                <w:sz w:val="18"/>
              </w:rPr>
              <w:t>3.0%</w:t>
            </w:r>
          </w:p>
        </w:tc>
        <w:tc>
          <w:tcPr>
            <w:tcW w:type="dxa" w:w="1235"/>
            <w:shd w:val="clear" w:fill="F4F6F9"/>
          </w:tcPr>
          <w:p>
            <w:pPr>
              <w:spacing w:before="20" w:after="20"/>
              <w:jc w:val="right"/>
            </w:pPr>
            <w:r/>
            <w:r>
              <w:rPr>
                <w:rFonts w:ascii="宋体" w:hAnsi="宋体" w:eastAsia="宋体"/>
                <w:b w:val="0"/>
                <w:sz w:val="18"/>
              </w:rPr>
              <w:t>1</w:t>
            </w:r>
          </w:p>
        </w:tc>
      </w:tr>
      <w:tr>
        <w:tc>
          <w:tcPr>
            <w:tcW w:type="dxa" w:w="1235"/>
          </w:tcPr>
          <w:p>
            <w:pPr>
              <w:spacing w:before="20" w:after="20"/>
              <w:jc w:val="right"/>
            </w:pPr>
            <w:r/>
            <w:r>
              <w:rPr>
                <w:rFonts w:ascii="宋体" w:hAnsi="宋体" w:eastAsia="宋体"/>
                <w:b w:val="0"/>
                <w:sz w:val="18"/>
              </w:rPr>
              <w:t>5</w:t>
            </w:r>
          </w:p>
        </w:tc>
        <w:tc>
          <w:tcPr>
            <w:tcW w:type="dxa" w:w="1235"/>
          </w:tcPr>
          <w:p>
            <w:pPr>
              <w:spacing w:before="20" w:after="20"/>
              <w:jc w:val="left"/>
            </w:pPr>
            <w:r/>
            <w:r>
              <w:rPr>
                <w:rFonts w:ascii="宋体" w:hAnsi="宋体" w:eastAsia="宋体"/>
                <w:b w:val="0"/>
                <w:sz w:val="18"/>
              </w:rPr>
              <w:t>上海东湖物业管理有限公司</w:t>
            </w:r>
          </w:p>
        </w:tc>
        <w:tc>
          <w:tcPr>
            <w:tcW w:type="dxa" w:w="1235"/>
          </w:tcPr>
          <w:p>
            <w:pPr>
              <w:spacing w:before="20" w:after="20"/>
              <w:jc w:val="right"/>
            </w:pPr>
            <w:r/>
            <w:r>
              <w:rPr>
                <w:rFonts w:ascii="宋体" w:hAnsi="宋体" w:eastAsia="宋体"/>
                <w:b w:val="0"/>
                <w:sz w:val="18"/>
              </w:rPr>
              <w:t>23</w:t>
            </w:r>
          </w:p>
        </w:tc>
        <w:tc>
          <w:tcPr>
            <w:tcW w:type="dxa" w:w="1235"/>
          </w:tcPr>
          <w:p>
            <w:pPr>
              <w:spacing w:before="20" w:after="20"/>
              <w:jc w:val="right"/>
            </w:pPr>
            <w:r/>
            <w:r>
              <w:rPr>
                <w:rFonts w:ascii="宋体" w:hAnsi="宋体" w:eastAsia="宋体"/>
                <w:b w:val="0"/>
                <w:sz w:val="18"/>
              </w:rPr>
              <w:t>38</w:t>
            </w:r>
          </w:p>
        </w:tc>
        <w:tc>
          <w:tcPr>
            <w:tcW w:type="dxa" w:w="1235"/>
          </w:tcPr>
          <w:p>
            <w:pPr>
              <w:spacing w:before="20" w:after="20"/>
              <w:jc w:val="right"/>
            </w:pPr>
            <w:r/>
            <w:r>
              <w:rPr>
                <w:rFonts w:ascii="宋体" w:hAnsi="宋体" w:eastAsia="宋体"/>
                <w:b w:val="0"/>
                <w:sz w:val="18"/>
              </w:rPr>
              <w:t>-39.5%</w:t>
            </w:r>
          </w:p>
        </w:tc>
        <w:tc>
          <w:tcPr>
            <w:tcW w:type="dxa" w:w="1235"/>
          </w:tcPr>
          <w:p>
            <w:pPr>
              <w:spacing w:before="20" w:after="20"/>
              <w:jc w:val="right"/>
            </w:pPr>
            <w:r/>
            <w:r>
              <w:rPr>
                <w:rFonts w:ascii="宋体" w:hAnsi="宋体" w:eastAsia="宋体"/>
                <w:b w:val="0"/>
                <w:sz w:val="18"/>
              </w:rPr>
              <w:t>2.6%</w:t>
            </w:r>
          </w:p>
        </w:tc>
        <w:tc>
          <w:tcPr>
            <w:tcW w:type="dxa" w:w="1235"/>
          </w:tcPr>
          <w:p>
            <w:pPr>
              <w:spacing w:before="20" w:after="20"/>
              <w:jc w:val="right"/>
            </w:pPr>
            <w:r/>
            <w:r>
              <w:rPr>
                <w:rFonts w:ascii="宋体" w:hAnsi="宋体" w:eastAsia="宋体"/>
                <w:b w:val="0"/>
                <w:sz w:val="18"/>
              </w:rPr>
              <w:t>1</w:t>
            </w:r>
          </w:p>
        </w:tc>
      </w:tr>
      <w:tr>
        <w:tc>
          <w:tcPr>
            <w:tcW w:type="dxa" w:w="1235"/>
            <w:shd w:val="clear" w:fill="F4F6F9"/>
          </w:tcPr>
          <w:p>
            <w:pPr>
              <w:spacing w:before="20" w:after="20"/>
              <w:jc w:val="right"/>
            </w:pPr>
            <w:r/>
            <w:r>
              <w:rPr>
                <w:rFonts w:ascii="宋体" w:hAnsi="宋体" w:eastAsia="宋体"/>
                <w:b w:val="0"/>
                <w:sz w:val="18"/>
              </w:rPr>
              <w:t>6</w:t>
            </w:r>
          </w:p>
        </w:tc>
        <w:tc>
          <w:tcPr>
            <w:tcW w:type="dxa" w:w="1235"/>
            <w:shd w:val="clear" w:fill="F4F6F9"/>
          </w:tcPr>
          <w:p>
            <w:pPr>
              <w:spacing w:before="20" w:after="20"/>
              <w:jc w:val="left"/>
            </w:pPr>
            <w:r/>
            <w:r>
              <w:rPr>
                <w:rFonts w:ascii="宋体" w:hAnsi="宋体" w:eastAsia="宋体"/>
                <w:b w:val="0"/>
                <w:sz w:val="18"/>
              </w:rPr>
              <w:t>上海好管家实业有限公司</w:t>
            </w:r>
          </w:p>
        </w:tc>
        <w:tc>
          <w:tcPr>
            <w:tcW w:type="dxa" w:w="1235"/>
            <w:shd w:val="clear" w:fill="F4F6F9"/>
          </w:tcPr>
          <w:p>
            <w:pPr>
              <w:spacing w:before="20" w:after="20"/>
              <w:jc w:val="right"/>
            </w:pPr>
            <w:r/>
            <w:r>
              <w:rPr>
                <w:rFonts w:ascii="宋体" w:hAnsi="宋体" w:eastAsia="宋体"/>
                <w:b w:val="0"/>
                <w:sz w:val="18"/>
              </w:rPr>
              <w:t>17</w:t>
            </w:r>
          </w:p>
        </w:tc>
        <w:tc>
          <w:tcPr>
            <w:tcW w:type="dxa" w:w="1235"/>
            <w:shd w:val="clear" w:fill="F4F6F9"/>
          </w:tcPr>
          <w:p>
            <w:pPr>
              <w:spacing w:before="20" w:after="20"/>
              <w:jc w:val="right"/>
            </w:pPr>
            <w:r/>
            <w:r>
              <w:rPr>
                <w:rFonts w:ascii="宋体" w:hAnsi="宋体" w:eastAsia="宋体"/>
                <w:b w:val="0"/>
                <w:sz w:val="18"/>
              </w:rPr>
              <w:t>39</w:t>
            </w:r>
          </w:p>
        </w:tc>
        <w:tc>
          <w:tcPr>
            <w:tcW w:type="dxa" w:w="1235"/>
            <w:shd w:val="clear" w:fill="F4F6F9"/>
          </w:tcPr>
          <w:p>
            <w:pPr>
              <w:spacing w:before="20" w:after="20"/>
              <w:jc w:val="right"/>
            </w:pPr>
            <w:r/>
            <w:r>
              <w:rPr>
                <w:rFonts w:ascii="宋体" w:hAnsi="宋体" w:eastAsia="宋体"/>
                <w:b w:val="0"/>
                <w:sz w:val="18"/>
              </w:rPr>
              <w:t>-56.4%</w:t>
            </w:r>
          </w:p>
        </w:tc>
        <w:tc>
          <w:tcPr>
            <w:tcW w:type="dxa" w:w="1235"/>
            <w:shd w:val="clear" w:fill="F4F6F9"/>
          </w:tcPr>
          <w:p>
            <w:pPr>
              <w:spacing w:before="20" w:after="20"/>
              <w:jc w:val="right"/>
            </w:pPr>
            <w:r/>
            <w:r>
              <w:rPr>
                <w:rFonts w:ascii="宋体" w:hAnsi="宋体" w:eastAsia="宋体"/>
                <w:b w:val="0"/>
                <w:sz w:val="18"/>
              </w:rPr>
              <w:t>1.9%</w:t>
            </w:r>
          </w:p>
        </w:tc>
        <w:tc>
          <w:tcPr>
            <w:tcW w:type="dxa" w:w="1235"/>
            <w:shd w:val="clear" w:fill="F4F6F9"/>
          </w:tcPr>
          <w:p>
            <w:pPr>
              <w:spacing w:before="20" w:after="20"/>
              <w:jc w:val="right"/>
            </w:pPr>
            <w:r/>
            <w:r>
              <w:rPr>
                <w:rFonts w:ascii="宋体" w:hAnsi="宋体" w:eastAsia="宋体"/>
                <w:b w:val="0"/>
                <w:sz w:val="18"/>
              </w:rPr>
              <w:t>1</w:t>
            </w:r>
          </w:p>
        </w:tc>
      </w:tr>
      <w:tr>
        <w:tc>
          <w:tcPr>
            <w:tcW w:type="dxa" w:w="1235"/>
          </w:tcPr>
          <w:p>
            <w:pPr>
              <w:spacing w:before="20" w:after="20"/>
              <w:jc w:val="right"/>
            </w:pPr>
            <w:r/>
            <w:r>
              <w:rPr>
                <w:rFonts w:ascii="宋体" w:hAnsi="宋体" w:eastAsia="宋体"/>
                <w:b w:val="0"/>
                <w:sz w:val="18"/>
              </w:rPr>
              <w:t>7</w:t>
            </w:r>
          </w:p>
        </w:tc>
        <w:tc>
          <w:tcPr>
            <w:tcW w:type="dxa" w:w="1235"/>
          </w:tcPr>
          <w:p>
            <w:pPr>
              <w:spacing w:before="20" w:after="20"/>
              <w:jc w:val="left"/>
            </w:pPr>
            <w:r/>
            <w:r>
              <w:rPr>
                <w:rFonts w:ascii="宋体" w:hAnsi="宋体" w:eastAsia="宋体"/>
                <w:b w:val="0"/>
                <w:sz w:val="18"/>
              </w:rPr>
              <w:t>皆斯内（上海）企业管理服务有限公司</w:t>
            </w:r>
          </w:p>
        </w:tc>
        <w:tc>
          <w:tcPr>
            <w:tcW w:type="dxa" w:w="1235"/>
          </w:tcPr>
          <w:p>
            <w:pPr>
              <w:spacing w:before="20" w:after="20"/>
              <w:jc w:val="right"/>
            </w:pPr>
            <w:r/>
            <w:r>
              <w:rPr>
                <w:rFonts w:ascii="宋体" w:hAnsi="宋体" w:eastAsia="宋体"/>
                <w:b w:val="0"/>
                <w:sz w:val="18"/>
              </w:rPr>
              <w:t>10</w:t>
            </w:r>
          </w:p>
        </w:tc>
        <w:tc>
          <w:tcPr>
            <w:tcW w:type="dxa" w:w="1235"/>
          </w:tcPr>
          <w:p>
            <w:pPr>
              <w:spacing w:before="20" w:after="20"/>
              <w:jc w:val="right"/>
            </w:pPr>
            <w:r/>
            <w:r>
              <w:rPr>
                <w:rFonts w:ascii="宋体" w:hAnsi="宋体" w:eastAsia="宋体"/>
                <w:b w:val="0"/>
                <w:sz w:val="18"/>
              </w:rPr>
              <w:t>20</w:t>
            </w:r>
          </w:p>
        </w:tc>
        <w:tc>
          <w:tcPr>
            <w:tcW w:type="dxa" w:w="1235"/>
          </w:tcPr>
          <w:p>
            <w:pPr>
              <w:spacing w:before="20" w:after="20"/>
              <w:jc w:val="right"/>
            </w:pPr>
            <w:r/>
            <w:r>
              <w:rPr>
                <w:rFonts w:ascii="宋体" w:hAnsi="宋体" w:eastAsia="宋体"/>
                <w:b w:val="0"/>
                <w:sz w:val="18"/>
              </w:rPr>
              <w:t>-50.0%</w:t>
            </w:r>
          </w:p>
        </w:tc>
        <w:tc>
          <w:tcPr>
            <w:tcW w:type="dxa" w:w="1235"/>
          </w:tcPr>
          <w:p>
            <w:pPr>
              <w:spacing w:before="20" w:after="20"/>
              <w:jc w:val="right"/>
            </w:pPr>
            <w:r/>
            <w:r>
              <w:rPr>
                <w:rFonts w:ascii="宋体" w:hAnsi="宋体" w:eastAsia="宋体"/>
                <w:b w:val="0"/>
                <w:sz w:val="18"/>
              </w:rPr>
              <w:t>1.1%</w:t>
            </w:r>
          </w:p>
        </w:tc>
        <w:tc>
          <w:tcPr>
            <w:tcW w:type="dxa" w:w="1235"/>
          </w:tcPr>
          <w:p>
            <w:pPr>
              <w:spacing w:before="20" w:after="20"/>
              <w:jc w:val="right"/>
            </w:pPr>
            <w:r/>
            <w:r>
              <w:rPr>
                <w:rFonts w:ascii="宋体" w:hAnsi="宋体" w:eastAsia="宋体"/>
                <w:b w:val="0"/>
                <w:sz w:val="18"/>
              </w:rPr>
              <w:t>2</w:t>
            </w:r>
          </w:p>
        </w:tc>
      </w:tr>
      <w:tr>
        <w:tc>
          <w:tcPr>
            <w:tcW w:type="dxa" w:w="1235"/>
            <w:shd w:val="clear" w:fill="F4F6F9"/>
          </w:tcPr>
          <w:p>
            <w:pPr>
              <w:spacing w:before="20" w:after="20"/>
              <w:jc w:val="right"/>
            </w:pPr>
            <w:r/>
            <w:r>
              <w:rPr>
                <w:rFonts w:ascii="宋体" w:hAnsi="宋体" w:eastAsia="宋体"/>
                <w:b w:val="0"/>
                <w:sz w:val="18"/>
              </w:rPr>
              <w:t>8</w:t>
            </w:r>
          </w:p>
        </w:tc>
        <w:tc>
          <w:tcPr>
            <w:tcW w:type="dxa" w:w="1235"/>
            <w:shd w:val="clear" w:fill="F4F6F9"/>
          </w:tcPr>
          <w:p>
            <w:pPr>
              <w:spacing w:before="20" w:after="20"/>
              <w:jc w:val="left"/>
            </w:pPr>
            <w:r/>
            <w:r>
              <w:rPr>
                <w:rFonts w:ascii="宋体" w:hAnsi="宋体" w:eastAsia="宋体"/>
                <w:b w:val="0"/>
                <w:sz w:val="18"/>
              </w:rPr>
              <w:t>上海新电佳能源综合服务有限公司</w:t>
            </w:r>
          </w:p>
        </w:tc>
        <w:tc>
          <w:tcPr>
            <w:tcW w:type="dxa" w:w="1235"/>
            <w:shd w:val="clear" w:fill="F4F6F9"/>
          </w:tcPr>
          <w:p>
            <w:pPr>
              <w:spacing w:before="20" w:after="20"/>
              <w:jc w:val="right"/>
            </w:pPr>
            <w:r/>
            <w:r>
              <w:rPr>
                <w:rFonts w:ascii="宋体" w:hAnsi="宋体" w:eastAsia="宋体"/>
                <w:b w:val="0"/>
                <w:sz w:val="18"/>
              </w:rPr>
              <w:t>7</w:t>
            </w:r>
          </w:p>
        </w:tc>
        <w:tc>
          <w:tcPr>
            <w:tcW w:type="dxa" w:w="1235"/>
            <w:shd w:val="clear" w:fill="F4F6F9"/>
          </w:tcPr>
          <w:p>
            <w:pPr>
              <w:spacing w:before="20" w:after="20"/>
              <w:jc w:val="right"/>
            </w:pPr>
            <w:r/>
            <w:r>
              <w:rPr>
                <w:rFonts w:ascii="宋体" w:hAnsi="宋体" w:eastAsia="宋体"/>
                <w:b w:val="0"/>
                <w:sz w:val="18"/>
              </w:rPr>
              <w:t>5</w:t>
            </w:r>
          </w:p>
        </w:tc>
        <w:tc>
          <w:tcPr>
            <w:tcW w:type="dxa" w:w="1235"/>
            <w:shd w:val="clear" w:fill="F4F6F9"/>
          </w:tcPr>
          <w:p>
            <w:pPr>
              <w:spacing w:before="20" w:after="20"/>
              <w:jc w:val="right"/>
            </w:pPr>
            <w:r/>
            <w:r>
              <w:rPr>
                <w:rFonts w:ascii="宋体" w:hAnsi="宋体" w:eastAsia="宋体"/>
                <w:b w:val="0"/>
                <w:sz w:val="18"/>
              </w:rPr>
              <w:t>+40.0%</w:t>
            </w:r>
          </w:p>
        </w:tc>
        <w:tc>
          <w:tcPr>
            <w:tcW w:type="dxa" w:w="1235"/>
            <w:shd w:val="clear" w:fill="F4F6F9"/>
          </w:tcPr>
          <w:p>
            <w:pPr>
              <w:spacing w:before="20" w:after="20"/>
              <w:jc w:val="right"/>
            </w:pPr>
            <w:r/>
            <w:r>
              <w:rPr>
                <w:rFonts w:ascii="宋体" w:hAnsi="宋体" w:eastAsia="宋体"/>
                <w:b w:val="0"/>
                <w:sz w:val="18"/>
              </w:rPr>
              <w:t>0.8%</w:t>
            </w:r>
          </w:p>
        </w:tc>
        <w:tc>
          <w:tcPr>
            <w:tcW w:type="dxa" w:w="1235"/>
            <w:shd w:val="clear" w:fill="F4F6F9"/>
          </w:tcPr>
          <w:p>
            <w:pPr>
              <w:spacing w:before="20" w:after="20"/>
              <w:jc w:val="right"/>
            </w:pPr>
            <w:r/>
            <w:r>
              <w:rPr>
                <w:rFonts w:ascii="宋体" w:hAnsi="宋体" w:eastAsia="宋体"/>
                <w:b w:val="0"/>
                <w:sz w:val="18"/>
              </w:rPr>
              <w:t>1</w:t>
            </w:r>
          </w:p>
        </w:tc>
      </w:tr>
      <w:tr>
        <w:tc>
          <w:tcPr>
            <w:tcW w:type="dxa" w:w="1235"/>
          </w:tcPr>
          <w:p>
            <w:pPr>
              <w:spacing w:before="20" w:after="20"/>
              <w:jc w:val="right"/>
            </w:pPr>
            <w:r/>
            <w:r>
              <w:rPr>
                <w:rFonts w:ascii="宋体" w:hAnsi="宋体" w:eastAsia="宋体"/>
                <w:b w:val="0"/>
                <w:sz w:val="18"/>
              </w:rPr>
              <w:t>9</w:t>
            </w:r>
          </w:p>
        </w:tc>
        <w:tc>
          <w:tcPr>
            <w:tcW w:type="dxa" w:w="1235"/>
          </w:tcPr>
          <w:p>
            <w:pPr>
              <w:spacing w:before="20" w:after="20"/>
              <w:jc w:val="left"/>
            </w:pPr>
            <w:r/>
            <w:r>
              <w:rPr>
                <w:rFonts w:ascii="宋体" w:hAnsi="宋体" w:eastAsia="宋体"/>
                <w:b w:val="0"/>
                <w:sz w:val="18"/>
              </w:rPr>
              <w:t>上海华天物业管理有限公司</w:t>
            </w:r>
          </w:p>
        </w:tc>
        <w:tc>
          <w:tcPr>
            <w:tcW w:type="dxa" w:w="1235"/>
          </w:tcPr>
          <w:p>
            <w:pPr>
              <w:spacing w:before="20" w:after="20"/>
              <w:jc w:val="right"/>
            </w:pPr>
            <w:r/>
            <w:r>
              <w:rPr>
                <w:rFonts w:ascii="宋体" w:hAnsi="宋体" w:eastAsia="宋体"/>
                <w:b w:val="0"/>
                <w:sz w:val="18"/>
              </w:rPr>
              <w:t>4</w:t>
            </w:r>
          </w:p>
        </w:tc>
        <w:tc>
          <w:tcPr>
            <w:tcW w:type="dxa" w:w="1235"/>
          </w:tcPr>
          <w:p>
            <w:pPr>
              <w:spacing w:before="20" w:after="20"/>
              <w:jc w:val="right"/>
            </w:pPr>
            <w:r/>
            <w:r>
              <w:rPr>
                <w:rFonts w:ascii="宋体" w:hAnsi="宋体" w:eastAsia="宋体"/>
                <w:b w:val="0"/>
                <w:sz w:val="18"/>
              </w:rPr>
              <w:t>1</w:t>
            </w:r>
          </w:p>
        </w:tc>
        <w:tc>
          <w:tcPr>
            <w:tcW w:type="dxa" w:w="1235"/>
          </w:tcPr>
          <w:p>
            <w:pPr>
              <w:spacing w:before="20" w:after="20"/>
              <w:jc w:val="right"/>
            </w:pPr>
            <w:r/>
            <w:r>
              <w:rPr>
                <w:rFonts w:ascii="宋体" w:hAnsi="宋体" w:eastAsia="宋体"/>
                <w:b w:val="0"/>
                <w:sz w:val="18"/>
              </w:rPr>
              <w:t>+300.0%</w:t>
            </w:r>
          </w:p>
        </w:tc>
        <w:tc>
          <w:tcPr>
            <w:tcW w:type="dxa" w:w="1235"/>
          </w:tcPr>
          <w:p>
            <w:pPr>
              <w:spacing w:before="20" w:after="20"/>
              <w:jc w:val="right"/>
            </w:pPr>
            <w:r/>
            <w:r>
              <w:rPr>
                <w:rFonts w:ascii="宋体" w:hAnsi="宋体" w:eastAsia="宋体"/>
                <w:b w:val="0"/>
                <w:sz w:val="18"/>
              </w:rPr>
              <w:t>0.4%</w:t>
            </w:r>
          </w:p>
        </w:tc>
        <w:tc>
          <w:tcPr>
            <w:tcW w:type="dxa" w:w="1235"/>
          </w:tcPr>
          <w:p>
            <w:pPr>
              <w:spacing w:before="20" w:after="20"/>
              <w:jc w:val="right"/>
            </w:pPr>
            <w:r/>
            <w:r>
              <w:rPr>
                <w:rFonts w:ascii="宋体" w:hAnsi="宋体" w:eastAsia="宋体"/>
                <w:b w:val="0"/>
                <w:sz w:val="18"/>
              </w:rPr>
              <w:t>1</w:t>
            </w:r>
          </w:p>
        </w:tc>
      </w:tr>
      <w:tr>
        <w:tc>
          <w:tcPr>
            <w:tcW w:type="dxa" w:w="1235"/>
            <w:shd w:val="clear" w:fill="F4F6F9"/>
          </w:tcPr>
          <w:p>
            <w:pPr>
              <w:spacing w:before="20" w:after="20"/>
              <w:jc w:val="right"/>
            </w:pPr>
            <w:r/>
            <w:r>
              <w:rPr>
                <w:rFonts w:ascii="宋体" w:hAnsi="宋体" w:eastAsia="宋体"/>
                <w:b w:val="0"/>
                <w:sz w:val="18"/>
              </w:rPr>
              <w:t>10</w:t>
            </w:r>
          </w:p>
        </w:tc>
        <w:tc>
          <w:tcPr>
            <w:tcW w:type="dxa" w:w="1235"/>
            <w:shd w:val="clear" w:fill="F4F6F9"/>
          </w:tcPr>
          <w:p>
            <w:pPr>
              <w:spacing w:before="20" w:after="20"/>
              <w:jc w:val="left"/>
            </w:pPr>
            <w:r/>
            <w:r>
              <w:rPr>
                <w:rFonts w:ascii="宋体" w:hAnsi="宋体" w:eastAsia="宋体"/>
                <w:b w:val="0"/>
                <w:sz w:val="18"/>
              </w:rPr>
              <w:t>上海其士物业管理有限公司</w:t>
            </w:r>
          </w:p>
        </w:tc>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right"/>
            </w:pPr>
            <w:r/>
            <w:r>
              <w:rPr>
                <w:rFonts w:ascii="宋体" w:hAnsi="宋体" w:eastAsia="宋体"/>
                <w:b w:val="0"/>
                <w:sz w:val="18"/>
              </w:rPr>
              <w:t>0</w:t>
            </w:r>
          </w:p>
        </w:tc>
        <w:tc>
          <w:tcPr>
            <w:tcW w:type="dxa" w:w="1235"/>
            <w:shd w:val="clear" w:fill="F4F6F9"/>
          </w:tcPr>
          <w:p>
            <w:pPr>
              <w:spacing w:before="20" w:after="20"/>
              <w:jc w:val="left"/>
            </w:pPr>
            <w:r/>
            <w:r>
              <w:rPr>
                <w:rFonts w:ascii="宋体" w:hAnsi="宋体" w:eastAsia="宋体"/>
                <w:b w:val="0"/>
                <w:sz w:val="18"/>
              </w:rPr>
              <w:t>—</w:t>
            </w:r>
          </w:p>
        </w:tc>
        <w:tc>
          <w:tcPr>
            <w:tcW w:type="dxa" w:w="1235"/>
            <w:shd w:val="clear" w:fill="F4F6F9"/>
          </w:tcPr>
          <w:p>
            <w:pPr>
              <w:spacing w:before="20" w:after="20"/>
              <w:jc w:val="right"/>
            </w:pPr>
            <w:r/>
            <w:r>
              <w:rPr>
                <w:rFonts w:ascii="宋体" w:hAnsi="宋体" w:eastAsia="宋体"/>
                <w:b w:val="0"/>
                <w:sz w:val="18"/>
              </w:rPr>
              <w:t>0.2%</w:t>
            </w:r>
          </w:p>
        </w:tc>
        <w:tc>
          <w:tcPr>
            <w:tcW w:type="dxa" w:w="1235"/>
            <w:shd w:val="clear" w:fill="F4F6F9"/>
          </w:tcPr>
          <w:p>
            <w:pPr>
              <w:spacing w:before="20" w:after="20"/>
              <w:jc w:val="right"/>
            </w:pPr>
            <w:r/>
            <w:r>
              <w:rPr>
                <w:rFonts w:ascii="宋体" w:hAnsi="宋体" w:eastAsia="宋体"/>
                <w:b w:val="0"/>
                <w:sz w:val="18"/>
              </w:rPr>
              <w:t>1</w:t>
            </w:r>
          </w:p>
        </w:tc>
      </w:tr>
    </w:tbl>
    <w:p>
      <w:pPr>
        <w:spacing w:after="120"/>
      </w:pPr>
    </w:p>
    <w:p>
      <w:pPr>
        <w:spacing w:after="60" w:line="324" w:lineRule="auto"/>
      </w:pPr>
      <w:r>
        <w:rPr>
          <w:rFonts w:ascii="宋体" w:hAnsi="宋体" w:eastAsia="宋体"/>
          <w:sz w:val="21"/>
        </w:rPr>
        <w:t>诉求主题词（案件级去重 · 已过滤工单模板用语）</w:t>
      </w:r>
    </w:p>
    <w:p>
      <w:pPr>
        <w:spacing w:before="40" w:after="160"/>
        <w:jc w:val="center"/>
      </w:pPr>
      <w:r>
        <w:rPr>
          <w:rFonts w:ascii="宋体" w:hAnsi="宋体" w:eastAsia="宋体"/>
          <w:color w:val="666666"/>
          <w:sz w:val="18"/>
        </w:rPr>
        <w:t>词云边界＝16:9 长方形 ｜ 字号＝词频（同一诉求的催单/重复来电只计首单），展示 Top24</w:t>
      </w:r>
    </w:p>
    <w:p>
      <w:pPr>
        <w:spacing w:after="60" w:line="324" w:lineRule="auto"/>
      </w:pPr>
      <w:r>
        <w:rPr>
          <w:rFonts w:ascii="宋体" w:hAnsi="宋体" w:eastAsia="宋体"/>
          <w:sz w:val="21"/>
        </w:rPr>
        <w:t>重复投诉与数据质量</w:t>
      </w:r>
    </w:p>
    <w:p>
      <w:pPr>
        <w:spacing w:after="60" w:line="324" w:lineRule="auto"/>
      </w:pPr>
      <w:r>
        <w:rPr>
          <w:rFonts w:ascii="宋体" w:hAnsi="宋体" w:eastAsia="宋体"/>
          <w:sz w:val="21"/>
        </w:rPr>
        <w:t>重复投诉（逐月独立去重口径）</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重复投诉件数</w:t>
            </w:r>
          </w:p>
        </w:tc>
        <w:tc>
          <w:tcPr>
            <w:tcW w:type="dxa" w:w="4323"/>
          </w:tcPr>
          <w:p>
            <w:pPr>
              <w:spacing w:before="20" w:after="20"/>
              <w:jc w:val="right"/>
            </w:pPr>
            <w:r/>
            <w:r>
              <w:rPr>
                <w:rFonts w:ascii="宋体" w:hAnsi="宋体" w:eastAsia="宋体"/>
                <w:b w:val="0"/>
                <w:sz w:val="18"/>
              </w:rPr>
              <w:t>403</w:t>
            </w:r>
          </w:p>
        </w:tc>
      </w:tr>
      <w:tr>
        <w:tc>
          <w:tcPr>
            <w:tcW w:type="dxa" w:w="4323"/>
            <w:shd w:val="clear" w:fill="F4F6F9"/>
          </w:tcPr>
          <w:p>
            <w:pPr>
              <w:spacing w:before="20" w:after="20"/>
              <w:jc w:val="left"/>
            </w:pPr>
            <w:r/>
            <w:r>
              <w:rPr>
                <w:rFonts w:ascii="宋体" w:hAnsi="宋体" w:eastAsia="宋体"/>
                <w:b w:val="0"/>
                <w:sz w:val="18"/>
              </w:rPr>
              <w:t>重复率</w:t>
            </w:r>
          </w:p>
        </w:tc>
        <w:tc>
          <w:tcPr>
            <w:tcW w:type="dxa" w:w="4323"/>
            <w:shd w:val="clear" w:fill="F4F6F9"/>
          </w:tcPr>
          <w:p>
            <w:pPr>
              <w:spacing w:before="20" w:after="20"/>
              <w:jc w:val="right"/>
            </w:pPr>
            <w:r/>
            <w:r>
              <w:rPr>
                <w:rFonts w:ascii="宋体" w:hAnsi="宋体" w:eastAsia="宋体"/>
                <w:b w:val="0"/>
                <w:sz w:val="18"/>
              </w:rPr>
              <w:t>44.9%</w:t>
            </w:r>
          </w:p>
        </w:tc>
      </w:tr>
      <w:tr>
        <w:tc>
          <w:tcPr>
            <w:tcW w:type="dxa" w:w="4323"/>
          </w:tcPr>
          <w:p>
            <w:pPr>
              <w:spacing w:before="20" w:after="20"/>
              <w:jc w:val="left"/>
            </w:pPr>
            <w:r/>
            <w:r>
              <w:rPr>
                <w:rFonts w:ascii="宋体" w:hAnsi="宋体" w:eastAsia="宋体"/>
                <w:b w:val="0"/>
                <w:sz w:val="18"/>
              </w:rPr>
              <w:t>高优先级</w:t>
            </w:r>
          </w:p>
        </w:tc>
        <w:tc>
          <w:tcPr>
            <w:tcW w:type="dxa" w:w="4323"/>
          </w:tcPr>
          <w:p>
            <w:pPr>
              <w:spacing w:before="20" w:after="20"/>
              <w:jc w:val="right"/>
            </w:pPr>
            <w:r/>
            <w:r>
              <w:rPr>
                <w:rFonts w:ascii="宋体" w:hAnsi="宋体" w:eastAsia="宋体"/>
                <w:b w:val="0"/>
                <w:sz w:val="18"/>
              </w:rPr>
              <w:t>358</w:t>
            </w:r>
          </w:p>
        </w:tc>
      </w:tr>
      <w:tr>
        <w:tc>
          <w:tcPr>
            <w:tcW w:type="dxa" w:w="4323"/>
            <w:shd w:val="clear" w:fill="F4F6F9"/>
          </w:tcPr>
          <w:p>
            <w:pPr>
              <w:spacing w:before="20" w:after="20"/>
              <w:jc w:val="left"/>
            </w:pPr>
            <w:r/>
            <w:r>
              <w:rPr>
                <w:rFonts w:ascii="宋体" w:hAnsi="宋体" w:eastAsia="宋体"/>
                <w:b w:val="0"/>
                <w:sz w:val="18"/>
              </w:rPr>
              <w:t>中优先级</w:t>
            </w:r>
          </w:p>
        </w:tc>
        <w:tc>
          <w:tcPr>
            <w:tcW w:type="dxa" w:w="4323"/>
            <w:shd w:val="clear" w:fill="F4F6F9"/>
          </w:tcPr>
          <w:p>
            <w:pPr>
              <w:spacing w:before="20" w:after="20"/>
              <w:jc w:val="right"/>
            </w:pPr>
            <w:r/>
            <w:r>
              <w:rPr>
                <w:rFonts w:ascii="宋体" w:hAnsi="宋体" w:eastAsia="宋体"/>
                <w:b w:val="0"/>
                <w:sz w:val="18"/>
              </w:rPr>
              <w:t>45</w:t>
            </w:r>
          </w:p>
        </w:tc>
      </w:tr>
    </w:tbl>
    <w:p>
      <w:pPr>
        <w:spacing w:after="120"/>
      </w:pP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策略</w:t>
            </w:r>
          </w:p>
        </w:tc>
        <w:tc>
          <w:tcPr>
            <w:tcW w:type="dxa" w:w="2161"/>
            <w:shd w:val="clear" w:fill="1A3A5F"/>
          </w:tcPr>
          <w:p>
            <w:pPr>
              <w:spacing w:before="20" w:after="20"/>
              <w:jc w:val="center"/>
            </w:pPr>
            <w:r/>
            <w:r>
              <w:rPr>
                <w:rFonts w:ascii="宋体" w:hAnsi="宋体" w:eastAsia="宋体"/>
                <w:b/>
                <w:color w:val="FFFFFF"/>
                <w:sz w:val="18"/>
              </w:rPr>
              <w:t>识别件数</w:t>
            </w:r>
          </w:p>
        </w:tc>
        <w:tc>
          <w:tcPr>
            <w:tcW w:type="dxa" w:w="2161"/>
            <w:shd w:val="clear" w:fill="1A3A5F"/>
          </w:tcPr>
          <w:p>
            <w:pPr>
              <w:spacing w:before="20" w:after="20"/>
              <w:jc w:val="center"/>
            </w:pPr>
            <w:r/>
            <w:r>
              <w:rPr>
                <w:rFonts w:ascii="宋体" w:hAnsi="宋体" w:eastAsia="宋体"/>
                <w:b/>
                <w:color w:val="FFFFFF"/>
                <w:sz w:val="18"/>
              </w:rPr>
              <w:t>组数</w:t>
            </w:r>
          </w:p>
        </w:tc>
        <w:tc>
          <w:tcPr>
            <w:tcW w:type="dxa" w:w="2161"/>
            <w:shd w:val="clear" w:fill="1A3A5F"/>
          </w:tcPr>
          <w:p>
            <w:pPr>
              <w:spacing w:before="20" w:after="20"/>
              <w:jc w:val="center"/>
            </w:pPr>
            <w:r/>
            <w:r>
              <w:rPr>
                <w:rFonts w:ascii="宋体" w:hAnsi="宋体" w:eastAsia="宋体"/>
                <w:b/>
                <w:color w:val="FFFFFF"/>
                <w:sz w:val="18"/>
              </w:rPr>
              <w:t>说明</w:t>
            </w:r>
          </w:p>
        </w:tc>
      </w:tr>
      <w:tr>
        <w:tc>
          <w:tcPr>
            <w:tcW w:type="dxa" w:w="2161"/>
          </w:tcPr>
          <w:p>
            <w:pPr>
              <w:spacing w:before="20" w:after="20"/>
              <w:jc w:val="left"/>
            </w:pPr>
            <w:r/>
            <w:r>
              <w:rPr>
                <w:rFonts w:ascii="宋体" w:hAnsi="宋体" w:eastAsia="宋体"/>
                <w:b w:val="0"/>
                <w:sz w:val="18"/>
              </w:rPr>
              <w:t>S1 完全重复</w:t>
            </w:r>
          </w:p>
        </w:tc>
        <w:tc>
          <w:tcPr>
            <w:tcW w:type="dxa" w:w="2161"/>
          </w:tcPr>
          <w:p>
            <w:pPr>
              <w:spacing w:before="20" w:after="20"/>
              <w:jc w:val="right"/>
            </w:pPr>
            <w:r/>
            <w:r>
              <w:rPr>
                <w:rFonts w:ascii="宋体" w:hAnsi="宋体" w:eastAsia="宋体"/>
                <w:b w:val="0"/>
                <w:sz w:val="18"/>
              </w:rPr>
              <w:t>3</w:t>
            </w:r>
          </w:p>
        </w:tc>
        <w:tc>
          <w:tcPr>
            <w:tcW w:type="dxa" w:w="2161"/>
          </w:tcPr>
          <w:p>
            <w:pPr>
              <w:spacing w:before="20" w:after="20"/>
              <w:jc w:val="right"/>
            </w:pPr>
            <w:r/>
            <w:r>
              <w:rPr>
                <w:rFonts w:ascii="宋体" w:hAnsi="宋体" w:eastAsia="宋体"/>
                <w:b w:val="0"/>
                <w:sz w:val="18"/>
              </w:rPr>
              <w:t>3</w:t>
            </w:r>
          </w:p>
        </w:tc>
        <w:tc>
          <w:tcPr>
            <w:tcW w:type="dxa" w:w="2161"/>
          </w:tcPr>
          <w:p>
            <w:pPr>
              <w:spacing w:before="20" w:after="20"/>
              <w:jc w:val="left"/>
            </w:pPr>
            <w:r/>
            <w:r>
              <w:rPr>
                <w:rFonts w:ascii="宋体" w:hAnsi="宋体" w:eastAsia="宋体"/>
                <w:b w:val="0"/>
                <w:sz w:val="18"/>
              </w:rPr>
              <w:t>同小区内容完全一致</w:t>
            </w:r>
          </w:p>
        </w:tc>
      </w:tr>
      <w:tr>
        <w:tc>
          <w:tcPr>
            <w:tcW w:type="dxa" w:w="2161"/>
            <w:shd w:val="clear" w:fill="F4F6F9"/>
          </w:tcPr>
          <w:p>
            <w:pPr>
              <w:spacing w:before="20" w:after="20"/>
              <w:jc w:val="left"/>
            </w:pPr>
            <w:r/>
            <w:r>
              <w:rPr>
                <w:rFonts w:ascii="宋体" w:hAnsi="宋体" w:eastAsia="宋体"/>
                <w:b w:val="0"/>
                <w:sz w:val="18"/>
              </w:rPr>
              <w:t>S2 催办关键词</w:t>
            </w:r>
          </w:p>
        </w:tc>
        <w:tc>
          <w:tcPr>
            <w:tcW w:type="dxa" w:w="2161"/>
            <w:shd w:val="clear" w:fill="F4F6F9"/>
          </w:tcPr>
          <w:p>
            <w:pPr>
              <w:spacing w:before="20" w:after="20"/>
              <w:jc w:val="right"/>
            </w:pPr>
            <w:r/>
            <w:r>
              <w:rPr>
                <w:rFonts w:ascii="宋体" w:hAnsi="宋体" w:eastAsia="宋体"/>
                <w:b w:val="0"/>
                <w:sz w:val="18"/>
              </w:rPr>
              <w:t>205</w:t>
            </w:r>
          </w:p>
        </w:tc>
        <w:tc>
          <w:tcPr>
            <w:tcW w:type="dxa" w:w="2161"/>
            <w:shd w:val="clear" w:fill="F4F6F9"/>
          </w:tcPr>
          <w:p>
            <w:pPr>
              <w:spacing w:before="20" w:after="20"/>
              <w:jc w:val="left"/>
            </w:pPr>
            <w:r/>
            <w:r>
              <w:rPr>
                <w:rFonts w:ascii="宋体" w:hAnsi="宋体" w:eastAsia="宋体"/>
                <w:b w:val="0"/>
                <w:sz w:val="18"/>
              </w:rPr>
              <w:t>—</w:t>
            </w:r>
          </w:p>
        </w:tc>
        <w:tc>
          <w:tcPr>
            <w:tcW w:type="dxa" w:w="2161"/>
            <w:shd w:val="clear" w:fill="F4F6F9"/>
          </w:tcPr>
          <w:p>
            <w:pPr>
              <w:spacing w:before="20" w:after="20"/>
              <w:jc w:val="left"/>
            </w:pPr>
            <w:r/>
            <w:r>
              <w:rPr>
                <w:rFonts w:ascii="宋体" w:hAnsi="宋体" w:eastAsia="宋体"/>
                <w:b w:val="0"/>
                <w:sz w:val="18"/>
              </w:rPr>
              <w:t>催单/催办/重新交办/相同事项 ＋「反复＋来电·催·投诉」搭配 ＋系统标记「重复来电」</w:t>
            </w:r>
          </w:p>
        </w:tc>
      </w:tr>
      <w:tr>
        <w:tc>
          <w:tcPr>
            <w:tcW w:type="dxa" w:w="2161"/>
          </w:tcPr>
          <w:p>
            <w:pPr>
              <w:spacing w:before="20" w:after="20"/>
              <w:jc w:val="left"/>
            </w:pPr>
            <w:r/>
            <w:r>
              <w:rPr>
                <w:rFonts w:ascii="宋体" w:hAnsi="宋体" w:eastAsia="宋体"/>
                <w:b w:val="0"/>
                <w:sz w:val="18"/>
              </w:rPr>
              <w:t>S3 同小区同类高频</w:t>
            </w:r>
          </w:p>
        </w:tc>
        <w:tc>
          <w:tcPr>
            <w:tcW w:type="dxa" w:w="2161"/>
          </w:tcPr>
          <w:p>
            <w:pPr>
              <w:spacing w:before="20" w:after="20"/>
              <w:jc w:val="right"/>
            </w:pPr>
            <w:r/>
            <w:r>
              <w:rPr>
                <w:rFonts w:ascii="宋体" w:hAnsi="宋体" w:eastAsia="宋体"/>
                <w:b w:val="0"/>
                <w:sz w:val="18"/>
              </w:rPr>
              <w:t>295</w:t>
            </w:r>
          </w:p>
        </w:tc>
        <w:tc>
          <w:tcPr>
            <w:tcW w:type="dxa" w:w="2161"/>
          </w:tcPr>
          <w:p>
            <w:pPr>
              <w:spacing w:before="20" w:after="20"/>
              <w:jc w:val="right"/>
            </w:pPr>
            <w:r/>
            <w:r>
              <w:rPr>
                <w:rFonts w:ascii="宋体" w:hAnsi="宋体" w:eastAsia="宋体"/>
                <w:b w:val="0"/>
                <w:sz w:val="18"/>
              </w:rPr>
              <w:t>77</w:t>
            </w:r>
          </w:p>
        </w:tc>
        <w:tc>
          <w:tcPr>
            <w:tcW w:type="dxa" w:w="2161"/>
          </w:tcPr>
          <w:p>
            <w:pPr>
              <w:spacing w:before="20" w:after="20"/>
              <w:jc w:val="left"/>
            </w:pPr>
            <w:r/>
            <w:r>
              <w:rPr>
                <w:rFonts w:ascii="宋体" w:hAnsi="宋体" w:eastAsia="宋体"/>
                <w:b w:val="0"/>
                <w:sz w:val="18"/>
              </w:rPr>
              <w:t>同小区同十四类≥3次</w:t>
            </w:r>
          </w:p>
        </w:tc>
      </w:tr>
      <w:tr>
        <w:tc>
          <w:tcPr>
            <w:tcW w:type="dxa" w:w="2161"/>
            <w:shd w:val="clear" w:fill="F4F6F9"/>
          </w:tcPr>
          <w:p>
            <w:pPr>
              <w:spacing w:before="20" w:after="20"/>
              <w:jc w:val="left"/>
            </w:pPr>
            <w:r/>
            <w:r>
              <w:rPr>
                <w:rFonts w:ascii="宋体" w:hAnsi="宋体" w:eastAsia="宋体"/>
                <w:b w:val="0"/>
                <w:sz w:val="18"/>
              </w:rPr>
              <w:t>S4 文本相似</w:t>
            </w:r>
          </w:p>
        </w:tc>
        <w:tc>
          <w:tcPr>
            <w:tcW w:type="dxa" w:w="2161"/>
            <w:shd w:val="clear" w:fill="F4F6F9"/>
          </w:tcPr>
          <w:p>
            <w:pPr>
              <w:spacing w:before="20" w:after="20"/>
              <w:jc w:val="right"/>
            </w:pPr>
            <w:r/>
            <w:r>
              <w:rPr>
                <w:rFonts w:ascii="宋体" w:hAnsi="宋体" w:eastAsia="宋体"/>
                <w:b w:val="0"/>
                <w:sz w:val="18"/>
              </w:rPr>
              <w:t>118</w:t>
            </w:r>
          </w:p>
        </w:tc>
        <w:tc>
          <w:tcPr>
            <w:tcW w:type="dxa" w:w="2161"/>
            <w:shd w:val="clear" w:fill="F4F6F9"/>
          </w:tcPr>
          <w:p>
            <w:pPr>
              <w:spacing w:before="20" w:after="20"/>
              <w:jc w:val="right"/>
            </w:pPr>
            <w:r/>
            <w:r>
              <w:rPr>
                <w:rFonts w:ascii="宋体" w:hAnsi="宋体" w:eastAsia="宋体"/>
                <w:b w:val="0"/>
                <w:sz w:val="18"/>
              </w:rPr>
              <w:t>172</w:t>
            </w:r>
          </w:p>
        </w:tc>
        <w:tc>
          <w:tcPr>
            <w:tcW w:type="dxa" w:w="2161"/>
            <w:shd w:val="clear" w:fill="F4F6F9"/>
          </w:tcPr>
          <w:p>
            <w:pPr>
              <w:spacing w:before="20" w:after="20"/>
              <w:jc w:val="left"/>
            </w:pPr>
            <w:r/>
            <w:r>
              <w:rPr>
                <w:rFonts w:ascii="宋体" w:hAnsi="宋体" w:eastAsia="宋体"/>
                <w:b w:val="0"/>
                <w:sz w:val="18"/>
              </w:rPr>
              <w:t>TF-IDF 余弦≥0.6 且 90天内</w:t>
            </w:r>
          </w:p>
        </w:tc>
      </w:tr>
    </w:tbl>
    <w:p>
      <w:pPr>
        <w:spacing w:after="120"/>
      </w:pPr>
    </w:p>
    <w:tbl>
      <w:tblPr>
        <w:tblStyle w:val="TableGrid"/>
        <w:tblW w:type="auto" w:w="0"/>
        <w:jc w:val="center"/>
        <w:tblLook w:firstColumn="1" w:firstRow="1" w:lastColumn="0" w:lastRow="0" w:noHBand="0" w:noVBand="1" w:val="04A0"/>
      </w:tblPr>
      <w:tblGrid>
        <w:gridCol w:w="4323"/>
        <w:gridCol w:w="4323"/>
      </w:tblGrid>
      <w:tr>
        <w:tc>
          <w:tcPr>
            <w:tcW w:type="dxa" w:w="8646"/>
            <w:gridSpan w:val="2"/>
            <w:shd w:val="clear" w:fill="DCE6F2"/>
          </w:tcPr>
          <w:p>
            <w:pPr>
              <w:spacing w:before="20" w:after="20"/>
              <w:jc w:val="center"/>
            </w:pPr>
            <w:r/>
            <w:r>
              <w:rPr>
                <w:rFonts w:ascii="宋体" w:hAnsi="宋体" w:eastAsia="宋体"/>
                <w:b/>
                <w:sz w:val="19"/>
              </w:rPr>
              <w:t>数据质量画像</w:t>
            </w:r>
          </w:p>
        </w:tc>
      </w:tr>
      <w:tr>
        <w:trPr>
          <w:tblHeader w:val="true"/>
        </w:trPr>
        <w:tc>
          <w:tcPr>
            <w:tcW w:type="dxa" w:w="4323"/>
            <w:shd w:val="clear" w:fill="1A3A5F"/>
          </w:tcPr>
          <w:p>
            <w:pPr>
              <w:spacing w:before="20" w:after="20"/>
              <w:jc w:val="center"/>
            </w:pPr>
            <w:r/>
            <w:r>
              <w:rPr>
                <w:rFonts w:ascii="宋体" w:hAnsi="宋体" w:eastAsia="宋体"/>
                <w:b/>
                <w:color w:val="FFFFFF"/>
                <w:sz w:val="18"/>
              </w:rPr>
              <w:t>检查项</w:t>
            </w:r>
          </w:p>
        </w:tc>
        <w:tc>
          <w:tcPr>
            <w:tcW w:type="dxa" w:w="4323"/>
            <w:shd w:val="clear" w:fill="1A3A5F"/>
          </w:tcPr>
          <w:p>
            <w:pPr>
              <w:spacing w:before="20" w:after="20"/>
              <w:jc w:val="center"/>
            </w:pPr>
            <w:r/>
            <w:r>
              <w:rPr>
                <w:rFonts w:ascii="宋体" w:hAnsi="宋体" w:eastAsia="宋体"/>
                <w:b/>
                <w:color w:val="FFFFFF"/>
                <w:sz w:val="18"/>
              </w:rPr>
              <w:t>占比</w:t>
            </w:r>
          </w:p>
        </w:tc>
      </w:tr>
      <w:tr>
        <w:tc>
          <w:tcPr>
            <w:tcW w:type="dxa" w:w="4323"/>
          </w:tcPr>
          <w:p>
            <w:pPr>
              <w:spacing w:before="20" w:after="20"/>
              <w:jc w:val="left"/>
            </w:pPr>
            <w:r/>
            <w:r>
              <w:rPr>
                <w:rFonts w:ascii="宋体" w:hAnsi="宋体" w:eastAsia="宋体"/>
                <w:b w:val="0"/>
                <w:sz w:val="18"/>
              </w:rPr>
              <w:t>小区名未匹配</w:t>
            </w:r>
          </w:p>
        </w:tc>
        <w:tc>
          <w:tcPr>
            <w:tcW w:type="dxa" w:w="4323"/>
          </w:tcPr>
          <w:p>
            <w:pPr>
              <w:spacing w:before="20" w:after="20"/>
              <w:jc w:val="right"/>
            </w:pPr>
            <w:r/>
            <w:r>
              <w:rPr>
                <w:rFonts w:ascii="宋体" w:hAnsi="宋体" w:eastAsia="宋体"/>
                <w:b w:val="0"/>
                <w:sz w:val="18"/>
              </w:rPr>
              <w:t>0.6%</w:t>
            </w:r>
          </w:p>
        </w:tc>
      </w:tr>
      <w:tr>
        <w:tc>
          <w:tcPr>
            <w:tcW w:type="dxa" w:w="4323"/>
            <w:shd w:val="clear" w:fill="F4F6F9"/>
          </w:tcPr>
          <w:p>
            <w:pPr>
              <w:spacing w:before="20" w:after="20"/>
              <w:jc w:val="left"/>
            </w:pPr>
            <w:r/>
            <w:r>
              <w:rPr>
                <w:rFonts w:ascii="宋体" w:hAnsi="宋体" w:eastAsia="宋体"/>
                <w:b w:val="0"/>
                <w:sz w:val="18"/>
              </w:rPr>
              <w:t>小区地址缺失</w:t>
            </w:r>
          </w:p>
        </w:tc>
        <w:tc>
          <w:tcPr>
            <w:tcW w:type="dxa" w:w="4323"/>
            <w:shd w:val="clear" w:fill="F4F6F9"/>
          </w:tcPr>
          <w:p>
            <w:pPr>
              <w:spacing w:before="20" w:after="20"/>
              <w:jc w:val="right"/>
            </w:pPr>
            <w:r/>
            <w:r>
              <w:rPr>
                <w:rFonts w:ascii="宋体" w:hAnsi="宋体" w:eastAsia="宋体"/>
                <w:b w:val="0"/>
                <w:sz w:val="18"/>
              </w:rPr>
              <w:t>0.8%</w:t>
            </w:r>
          </w:p>
        </w:tc>
      </w:tr>
      <w:tr>
        <w:tc>
          <w:tcPr>
            <w:tcW w:type="dxa" w:w="4323"/>
          </w:tcPr>
          <w:p>
            <w:pPr>
              <w:spacing w:before="20" w:after="20"/>
              <w:jc w:val="left"/>
            </w:pPr>
            <w:r/>
            <w:r>
              <w:rPr>
                <w:rFonts w:ascii="宋体" w:hAnsi="宋体" w:eastAsia="宋体"/>
                <w:b w:val="0"/>
                <w:sz w:val="18"/>
              </w:rPr>
              <w:t>来源渠道缺失</w:t>
            </w:r>
          </w:p>
        </w:tc>
        <w:tc>
          <w:tcPr>
            <w:tcW w:type="dxa" w:w="4323"/>
          </w:tcPr>
          <w:p>
            <w:pPr>
              <w:spacing w:before="20" w:after="20"/>
              <w:jc w:val="right"/>
            </w:pPr>
            <w:r/>
            <w:r>
              <w:rPr>
                <w:rFonts w:ascii="宋体" w:hAnsi="宋体" w:eastAsia="宋体"/>
                <w:b w:val="0"/>
                <w:sz w:val="18"/>
              </w:rPr>
              <w:t>0.0%</w:t>
            </w:r>
          </w:p>
        </w:tc>
      </w:tr>
      <w:tr>
        <w:tc>
          <w:tcPr>
            <w:tcW w:type="dxa" w:w="4323"/>
            <w:shd w:val="clear" w:fill="F4F6F9"/>
          </w:tcPr>
          <w:p>
            <w:pPr>
              <w:spacing w:before="20" w:after="20"/>
              <w:jc w:val="left"/>
            </w:pPr>
            <w:r/>
            <w:r>
              <w:rPr>
                <w:rFonts w:ascii="宋体" w:hAnsi="宋体" w:eastAsia="宋体"/>
                <w:b w:val="0"/>
                <w:sz w:val="18"/>
              </w:rPr>
              <w:t>无物业企业（自管/无）</w:t>
            </w:r>
          </w:p>
        </w:tc>
        <w:tc>
          <w:tcPr>
            <w:tcW w:type="dxa" w:w="4323"/>
            <w:shd w:val="clear" w:fill="F4F6F9"/>
          </w:tcPr>
          <w:p>
            <w:pPr>
              <w:spacing w:before="20" w:after="20"/>
              <w:jc w:val="right"/>
            </w:pPr>
            <w:r/>
            <w:r>
              <w:rPr>
                <w:rFonts w:ascii="宋体" w:hAnsi="宋体" w:eastAsia="宋体"/>
                <w:b w:val="0"/>
                <w:sz w:val="18"/>
              </w:rPr>
              <w:t>3.2%</w:t>
            </w:r>
          </w:p>
        </w:tc>
      </w:tr>
    </w:tbl>
    <w:p>
      <w:pPr>
        <w:spacing w:after="120"/>
      </w:pPr>
    </w:p>
    <w:p>
      <w:pPr>
        <w:spacing w:after="60" w:line="324" w:lineRule="auto"/>
      </w:pPr>
      <w:r>
        <w:rPr>
          <w:rFonts w:ascii="宋体" w:hAnsi="宋体" w:eastAsia="宋体"/>
          <w:sz w:val="21"/>
        </w:rPr>
        <w:t>风险预警与治理成效</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红色预警小区</w:t>
            </w:r>
          </w:p>
        </w:tc>
        <w:tc>
          <w:tcPr>
            <w:tcW w:type="dxa" w:w="4323"/>
          </w:tcPr>
          <w:p>
            <w:pPr>
              <w:spacing w:before="20" w:after="20"/>
              <w:jc w:val="right"/>
            </w:pPr>
            <w:r/>
            <w:r>
              <w:rPr>
                <w:rFonts w:ascii="宋体" w:hAnsi="宋体" w:eastAsia="宋体"/>
                <w:b w:val="0"/>
                <w:sz w:val="18"/>
              </w:rPr>
              <w:t>19</w:t>
            </w:r>
          </w:p>
        </w:tc>
      </w:tr>
      <w:tr>
        <w:tc>
          <w:tcPr>
            <w:tcW w:type="dxa" w:w="4323"/>
            <w:shd w:val="clear" w:fill="F4F6F9"/>
          </w:tcPr>
          <w:p>
            <w:pPr>
              <w:spacing w:before="20" w:after="20"/>
              <w:jc w:val="left"/>
            </w:pPr>
            <w:r/>
            <w:r>
              <w:rPr>
                <w:rFonts w:ascii="宋体" w:hAnsi="宋体" w:eastAsia="宋体"/>
                <w:b w:val="0"/>
                <w:sz w:val="18"/>
              </w:rPr>
              <w:t>橙色预警小区</w:t>
            </w:r>
          </w:p>
        </w:tc>
        <w:tc>
          <w:tcPr>
            <w:tcW w:type="dxa" w:w="4323"/>
            <w:shd w:val="clear" w:fill="F4F6F9"/>
          </w:tcPr>
          <w:p>
            <w:pPr>
              <w:spacing w:before="20" w:after="20"/>
              <w:jc w:val="right"/>
            </w:pPr>
            <w:r/>
            <w:r>
              <w:rPr>
                <w:rFonts w:ascii="宋体" w:hAnsi="宋体" w:eastAsia="宋体"/>
                <w:b w:val="0"/>
                <w:sz w:val="18"/>
              </w:rPr>
              <w:t>29</w:t>
            </w:r>
          </w:p>
        </w:tc>
      </w:tr>
      <w:tr>
        <w:tc>
          <w:tcPr>
            <w:tcW w:type="dxa" w:w="4323"/>
          </w:tcPr>
          <w:p>
            <w:pPr>
              <w:spacing w:before="20" w:after="20"/>
              <w:jc w:val="left"/>
            </w:pPr>
            <w:r/>
            <w:r>
              <w:rPr>
                <w:rFonts w:ascii="宋体" w:hAnsi="宋体" w:eastAsia="宋体"/>
                <w:b w:val="0"/>
                <w:sz w:val="18"/>
              </w:rPr>
              <w:t>黄色 / 蓝色</w:t>
            </w:r>
          </w:p>
        </w:tc>
        <w:tc>
          <w:tcPr>
            <w:tcW w:type="dxa" w:w="4323"/>
          </w:tcPr>
          <w:p>
            <w:pPr>
              <w:spacing w:before="20" w:after="20"/>
              <w:jc w:val="left"/>
            </w:pPr>
            <w:r/>
            <w:r>
              <w:rPr>
                <w:rFonts w:ascii="宋体" w:hAnsi="宋体" w:eastAsia="宋体"/>
                <w:b w:val="0"/>
                <w:sz w:val="18"/>
              </w:rPr>
              <w:t>8 / 4</w:t>
            </w:r>
          </w:p>
        </w:tc>
      </w:tr>
      <w:tr>
        <w:tc>
          <w:tcPr>
            <w:tcW w:type="dxa" w:w="4323"/>
            <w:shd w:val="clear" w:fill="F4F6F9"/>
          </w:tcPr>
          <w:p>
            <w:pPr>
              <w:spacing w:before="20" w:after="20"/>
              <w:jc w:val="left"/>
            </w:pPr>
            <w:r/>
            <w:r>
              <w:rPr>
                <w:rFonts w:ascii="宋体" w:hAnsi="宋体" w:eastAsia="宋体"/>
                <w:b w:val="0"/>
                <w:sz w:val="18"/>
              </w:rPr>
              <w:t>参评小区数</w:t>
            </w:r>
          </w:p>
        </w:tc>
        <w:tc>
          <w:tcPr>
            <w:tcW w:type="dxa" w:w="4323"/>
            <w:shd w:val="clear" w:fill="F4F6F9"/>
          </w:tcPr>
          <w:p>
            <w:pPr>
              <w:spacing w:before="20" w:after="20"/>
              <w:jc w:val="right"/>
            </w:pPr>
            <w:r/>
            <w:r>
              <w:rPr>
                <w:rFonts w:ascii="宋体" w:hAnsi="宋体" w:eastAsia="宋体"/>
                <w:b w:val="0"/>
                <w:sz w:val="18"/>
              </w:rPr>
              <w:t>60</w:t>
            </w:r>
          </w:p>
        </w:tc>
      </w:tr>
    </w:tbl>
    <w:p>
      <w:pPr>
        <w:spacing w:after="120"/>
      </w:pP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w:t>
            </w:r>
          </w:p>
        </w:tc>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风险得分</w:t>
            </w:r>
          </w:p>
        </w:tc>
        <w:tc>
          <w:tcPr>
            <w:tcW w:type="dxa" w:w="1081"/>
            <w:shd w:val="clear" w:fill="1A3A5F"/>
          </w:tcPr>
          <w:p>
            <w:pPr>
              <w:spacing w:before="20" w:after="20"/>
              <w:jc w:val="center"/>
            </w:pPr>
            <w:r/>
            <w:r>
              <w:rPr>
                <w:rFonts w:ascii="宋体" w:hAnsi="宋体" w:eastAsia="宋体"/>
                <w:b/>
                <w:color w:val="FFFFFF"/>
                <w:sz w:val="18"/>
              </w:rPr>
              <w:t>等级</w:t>
            </w:r>
          </w:p>
        </w:tc>
        <w:tc>
          <w:tcPr>
            <w:tcW w:type="dxa" w:w="1081"/>
            <w:shd w:val="clear" w:fill="1A3A5F"/>
          </w:tcPr>
          <w:p>
            <w:pPr>
              <w:spacing w:before="20" w:after="20"/>
              <w:jc w:val="center"/>
            </w:pPr>
            <w:r/>
            <w:r>
              <w:rPr>
                <w:rFonts w:ascii="宋体" w:hAnsi="宋体" w:eastAsia="宋体"/>
                <w:b/>
                <w:color w:val="FFFFFF"/>
                <w:sz w:val="18"/>
              </w:rPr>
              <w:t>三年累计 投诉量</w:t>
            </w:r>
          </w:p>
        </w:tc>
        <w:tc>
          <w:tcPr>
            <w:tcW w:type="dxa" w:w="1081"/>
            <w:shd w:val="clear" w:fill="1A3A5F"/>
          </w:tcPr>
          <w:p>
            <w:pPr>
              <w:spacing w:before="20" w:after="20"/>
              <w:jc w:val="center"/>
            </w:pPr>
            <w:r/>
            <w:r>
              <w:rPr>
                <w:rFonts w:ascii="宋体" w:hAnsi="宋体" w:eastAsia="宋体"/>
                <w:b/>
                <w:color w:val="FFFFFF"/>
                <w:sz w:val="18"/>
              </w:rPr>
              <w:t>同比增长率</w:t>
            </w:r>
          </w:p>
        </w:tc>
        <w:tc>
          <w:tcPr>
            <w:tcW w:type="dxa" w:w="1081"/>
            <w:shd w:val="clear" w:fill="1A3A5F"/>
          </w:tcPr>
          <w:p>
            <w:pPr>
              <w:spacing w:before="20" w:after="20"/>
              <w:jc w:val="center"/>
            </w:pPr>
            <w:r/>
            <w:r>
              <w:rPr>
                <w:rFonts w:ascii="宋体" w:hAnsi="宋体" w:eastAsia="宋体"/>
                <w:b/>
                <w:color w:val="FFFFFF"/>
                <w:sz w:val="18"/>
              </w:rPr>
              <w:t>重复率</w:t>
            </w:r>
          </w:p>
        </w:tc>
        <w:tc>
          <w:tcPr>
            <w:tcW w:type="dxa" w:w="1081"/>
            <w:shd w:val="clear" w:fill="1A3A5F"/>
          </w:tcPr>
          <w:p>
            <w:pPr>
              <w:spacing w:before="20" w:after="20"/>
              <w:jc w:val="center"/>
            </w:pPr>
            <w:r/>
            <w:r>
              <w:rPr>
                <w:rFonts w:ascii="宋体" w:hAnsi="宋体" w:eastAsia="宋体"/>
                <w:b/>
                <w:color w:val="FFFFFF"/>
                <w:sz w:val="18"/>
              </w:rPr>
              <w:t>首要类别</w:t>
            </w:r>
          </w:p>
        </w:tc>
      </w:tr>
      <w:tr>
        <w:tc>
          <w:tcPr>
            <w:tcW w:type="dxa" w:w="1081"/>
          </w:tcPr>
          <w:p>
            <w:pPr>
              <w:spacing w:before="20" w:after="20"/>
              <w:jc w:val="right"/>
            </w:pPr>
            <w:r/>
            <w:r>
              <w:rPr>
                <w:rFonts w:ascii="宋体" w:hAnsi="宋体" w:eastAsia="宋体"/>
                <w:b w:val="0"/>
                <w:sz w:val="18"/>
              </w:rPr>
              <w:t>1</w:t>
            </w:r>
          </w:p>
        </w:tc>
        <w:tc>
          <w:tcPr>
            <w:tcW w:type="dxa" w:w="1081"/>
          </w:tcPr>
          <w:p>
            <w:pPr>
              <w:spacing w:before="20" w:after="20"/>
              <w:jc w:val="left"/>
            </w:pPr>
            <w:r/>
            <w:r>
              <w:rPr>
                <w:rFonts w:ascii="宋体" w:hAnsi="宋体" w:eastAsia="宋体"/>
                <w:b w:val="0"/>
                <w:sz w:val="18"/>
              </w:rPr>
              <w:t>永福一区</w:t>
            </w:r>
          </w:p>
        </w:tc>
        <w:tc>
          <w:tcPr>
            <w:tcW w:type="dxa" w:w="1081"/>
          </w:tcPr>
          <w:p>
            <w:pPr>
              <w:spacing w:before="20" w:after="20"/>
              <w:jc w:val="right"/>
            </w:pPr>
            <w:r/>
            <w:r>
              <w:rPr>
                <w:rFonts w:ascii="宋体" w:hAnsi="宋体" w:eastAsia="宋体"/>
                <w:b w:val="0"/>
                <w:sz w:val="18"/>
              </w:rPr>
              <w:t>9.0</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63</w:t>
            </w:r>
          </w:p>
        </w:tc>
        <w:tc>
          <w:tcPr>
            <w:tcW w:type="dxa" w:w="1081"/>
          </w:tcPr>
          <w:p>
            <w:pPr>
              <w:spacing w:before="20" w:after="20"/>
              <w:jc w:val="right"/>
            </w:pPr>
            <w:r/>
            <w:r>
              <w:rPr>
                <w:rFonts w:ascii="宋体" w:hAnsi="宋体" w:eastAsia="宋体"/>
                <w:b w:val="0"/>
                <w:sz w:val="18"/>
              </w:rPr>
              <w:t>+640.0%</w:t>
            </w:r>
          </w:p>
        </w:tc>
        <w:tc>
          <w:tcPr>
            <w:tcW w:type="dxa" w:w="1081"/>
          </w:tcPr>
          <w:p>
            <w:pPr>
              <w:spacing w:before="20" w:after="20"/>
              <w:jc w:val="right"/>
            </w:pPr>
            <w:r/>
            <w:r>
              <w:rPr>
                <w:rFonts w:ascii="宋体" w:hAnsi="宋体" w:eastAsia="宋体"/>
                <w:b w:val="0"/>
                <w:sz w:val="18"/>
              </w:rPr>
              <w:t>68.3%</w:t>
            </w:r>
          </w:p>
        </w:tc>
        <w:tc>
          <w:tcPr>
            <w:tcW w:type="dxa" w:w="1081"/>
          </w:tcPr>
          <w:p>
            <w:pPr>
              <w:spacing w:before="20" w:after="20"/>
              <w:jc w:val="left"/>
            </w:pPr>
            <w:r/>
            <w:r>
              <w:rPr>
                <w:rFonts w:ascii="宋体" w:hAnsi="宋体" w:eastAsia="宋体"/>
                <w:b w:val="0"/>
                <w:sz w:val="18"/>
              </w:rPr>
              <w:t>房屋违规使用</w:t>
            </w:r>
          </w:p>
        </w:tc>
      </w:tr>
      <w:tr>
        <w:tc>
          <w:tcPr>
            <w:tcW w:type="dxa" w:w="1081"/>
            <w:shd w:val="clear" w:fill="F4F6F9"/>
          </w:tcPr>
          <w:p>
            <w:pPr>
              <w:spacing w:before="20" w:after="20"/>
              <w:jc w:val="right"/>
            </w:pPr>
            <w:r/>
            <w:r>
              <w:rPr>
                <w:rFonts w:ascii="宋体" w:hAnsi="宋体" w:eastAsia="宋体"/>
                <w:b w:val="0"/>
                <w:sz w:val="18"/>
              </w:rPr>
              <w:t>2</w:t>
            </w:r>
          </w:p>
        </w:tc>
        <w:tc>
          <w:tcPr>
            <w:tcW w:type="dxa" w:w="1081"/>
            <w:shd w:val="clear" w:fill="F4F6F9"/>
          </w:tcPr>
          <w:p>
            <w:pPr>
              <w:spacing w:before="20" w:after="20"/>
              <w:jc w:val="left"/>
            </w:pPr>
            <w:r/>
            <w:r>
              <w:rPr>
                <w:rFonts w:ascii="宋体" w:hAnsi="宋体" w:eastAsia="宋体"/>
                <w:b w:val="0"/>
                <w:sz w:val="18"/>
              </w:rPr>
              <w:t>武康6.8</w:t>
            </w:r>
          </w:p>
        </w:tc>
        <w:tc>
          <w:tcPr>
            <w:tcW w:type="dxa" w:w="1081"/>
            <w:shd w:val="clear" w:fill="F4F6F9"/>
          </w:tcPr>
          <w:p>
            <w:pPr>
              <w:spacing w:before="20" w:after="20"/>
              <w:jc w:val="right"/>
            </w:pPr>
            <w:r/>
            <w:r>
              <w:rPr>
                <w:rFonts w:ascii="宋体" w:hAnsi="宋体" w:eastAsia="宋体"/>
                <w:b w:val="0"/>
                <w:sz w:val="18"/>
              </w:rPr>
              <w:t>12.7</w:t>
            </w:r>
          </w:p>
        </w:tc>
        <w:tc>
          <w:tcPr>
            <w:tcW w:type="dxa" w:w="1081"/>
            <w:shd w:val="clear" w:fill="F4F6F9"/>
          </w:tcPr>
          <w:p>
            <w:pPr>
              <w:spacing w:before="20" w:after="20"/>
              <w:jc w:val="left"/>
            </w:pPr>
            <w:r/>
            <w:r>
              <w:rPr>
                <w:rFonts w:ascii="宋体" w:hAnsi="宋体" w:eastAsia="宋体"/>
                <w:b w:val="0"/>
                <w:sz w:val="18"/>
              </w:rPr>
              <w:t>红色</w:t>
            </w:r>
          </w:p>
        </w:tc>
        <w:tc>
          <w:tcPr>
            <w:tcW w:type="dxa" w:w="1081"/>
            <w:shd w:val="clear" w:fill="F4F6F9"/>
          </w:tcPr>
          <w:p>
            <w:pPr>
              <w:spacing w:before="20" w:after="20"/>
              <w:jc w:val="right"/>
            </w:pPr>
            <w:r/>
            <w:r>
              <w:rPr>
                <w:rFonts w:ascii="宋体" w:hAnsi="宋体" w:eastAsia="宋体"/>
                <w:b w:val="0"/>
                <w:sz w:val="18"/>
              </w:rPr>
              <w:t>27</w:t>
            </w:r>
          </w:p>
        </w:tc>
        <w:tc>
          <w:tcPr>
            <w:tcW w:type="dxa" w:w="1081"/>
            <w:shd w:val="clear" w:fill="F4F6F9"/>
          </w:tcPr>
          <w:p>
            <w:pPr>
              <w:spacing w:before="20" w:after="20"/>
              <w:jc w:val="right"/>
            </w:pPr>
            <w:r/>
            <w:r>
              <w:rPr>
                <w:rFonts w:ascii="宋体" w:hAnsi="宋体" w:eastAsia="宋体"/>
                <w:b w:val="0"/>
                <w:sz w:val="18"/>
              </w:rPr>
              <w:t>+80.0%</w:t>
            </w:r>
          </w:p>
        </w:tc>
        <w:tc>
          <w:tcPr>
            <w:tcW w:type="dxa" w:w="1081"/>
            <w:shd w:val="clear" w:fill="F4F6F9"/>
          </w:tcPr>
          <w:p>
            <w:pPr>
              <w:spacing w:before="20" w:after="20"/>
              <w:jc w:val="right"/>
            </w:pPr>
            <w:r/>
            <w:r>
              <w:rPr>
                <w:rFonts w:ascii="宋体" w:hAnsi="宋体" w:eastAsia="宋体"/>
                <w:b w:val="0"/>
                <w:sz w:val="18"/>
              </w:rPr>
              <w:t>63.0%</w:t>
            </w:r>
          </w:p>
        </w:tc>
        <w:tc>
          <w:tcPr>
            <w:tcW w:type="dxa" w:w="1081"/>
            <w:shd w:val="clear" w:fill="F4F6F9"/>
          </w:tcPr>
          <w:p>
            <w:pPr>
              <w:spacing w:before="20" w:after="20"/>
              <w:jc w:val="left"/>
            </w:pPr>
            <w:r/>
            <w:r>
              <w:rPr>
                <w:rFonts w:ascii="宋体" w:hAnsi="宋体" w:eastAsia="宋体"/>
                <w:b w:val="0"/>
                <w:sz w:val="18"/>
              </w:rPr>
              <w:t>邻里纠纷</w:t>
            </w:r>
          </w:p>
        </w:tc>
      </w:tr>
      <w:tr>
        <w:tc>
          <w:tcPr>
            <w:tcW w:type="dxa" w:w="1081"/>
          </w:tcPr>
          <w:p>
            <w:pPr>
              <w:spacing w:before="20" w:after="20"/>
              <w:jc w:val="right"/>
            </w:pPr>
            <w:r/>
            <w:r>
              <w:rPr>
                <w:rFonts w:ascii="宋体" w:hAnsi="宋体" w:eastAsia="宋体"/>
                <w:b w:val="0"/>
                <w:sz w:val="18"/>
              </w:rPr>
              <w:t>3</w:t>
            </w:r>
          </w:p>
        </w:tc>
        <w:tc>
          <w:tcPr>
            <w:tcW w:type="dxa" w:w="1081"/>
          </w:tcPr>
          <w:p>
            <w:pPr>
              <w:spacing w:before="20" w:after="20"/>
              <w:jc w:val="left"/>
            </w:pPr>
            <w:r/>
            <w:r>
              <w:rPr>
                <w:rFonts w:ascii="宋体" w:hAnsi="宋体" w:eastAsia="宋体"/>
                <w:b w:val="0"/>
                <w:sz w:val="18"/>
              </w:rPr>
              <w:t>延庆直管公房</w:t>
            </w:r>
          </w:p>
        </w:tc>
        <w:tc>
          <w:tcPr>
            <w:tcW w:type="dxa" w:w="1081"/>
          </w:tcPr>
          <w:p>
            <w:pPr>
              <w:spacing w:before="20" w:after="20"/>
              <w:jc w:val="right"/>
            </w:pPr>
            <w:r/>
            <w:r>
              <w:rPr>
                <w:rFonts w:ascii="宋体" w:hAnsi="宋体" w:eastAsia="宋体"/>
                <w:b w:val="0"/>
                <w:sz w:val="18"/>
              </w:rPr>
              <w:t>14.9</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167</w:t>
            </w:r>
          </w:p>
        </w:tc>
        <w:tc>
          <w:tcPr>
            <w:tcW w:type="dxa" w:w="1081"/>
          </w:tcPr>
          <w:p>
            <w:pPr>
              <w:spacing w:before="20" w:after="20"/>
              <w:jc w:val="right"/>
            </w:pPr>
            <w:r/>
            <w:r>
              <w:rPr>
                <w:rFonts w:ascii="宋体" w:hAnsi="宋体" w:eastAsia="宋体"/>
                <w:b w:val="0"/>
                <w:sz w:val="18"/>
              </w:rPr>
              <w:t>+78.4%</w:t>
            </w:r>
          </w:p>
        </w:tc>
        <w:tc>
          <w:tcPr>
            <w:tcW w:type="dxa" w:w="1081"/>
          </w:tcPr>
          <w:p>
            <w:pPr>
              <w:spacing w:before="20" w:after="20"/>
              <w:jc w:val="right"/>
            </w:pPr>
            <w:r/>
            <w:r>
              <w:rPr>
                <w:rFonts w:ascii="宋体" w:hAnsi="宋体" w:eastAsia="宋体"/>
                <w:b w:val="0"/>
                <w:sz w:val="18"/>
              </w:rPr>
              <w:t>85.0%</w:t>
            </w:r>
          </w:p>
        </w:tc>
        <w:tc>
          <w:tcPr>
            <w:tcW w:type="dxa" w:w="1081"/>
          </w:tcPr>
          <w:p>
            <w:pPr>
              <w:spacing w:before="20" w:after="20"/>
              <w:jc w:val="left"/>
            </w:pPr>
            <w:r/>
            <w:r>
              <w:rPr>
                <w:rFonts w:ascii="宋体" w:hAnsi="宋体" w:eastAsia="宋体"/>
                <w:b w:val="0"/>
                <w:sz w:val="18"/>
              </w:rPr>
              <w:t>房屋维修</w:t>
            </w:r>
          </w:p>
        </w:tc>
      </w:tr>
      <w:tr>
        <w:tc>
          <w:tcPr>
            <w:tcW w:type="dxa" w:w="1081"/>
            <w:shd w:val="clear" w:fill="F4F6F9"/>
          </w:tcPr>
          <w:p>
            <w:pPr>
              <w:spacing w:before="20" w:after="20"/>
              <w:jc w:val="right"/>
            </w:pPr>
            <w:r/>
            <w:r>
              <w:rPr>
                <w:rFonts w:ascii="宋体" w:hAnsi="宋体" w:eastAsia="宋体"/>
                <w:b w:val="0"/>
                <w:sz w:val="18"/>
              </w:rPr>
              <w:t>4</w:t>
            </w:r>
          </w:p>
        </w:tc>
        <w:tc>
          <w:tcPr>
            <w:tcW w:type="dxa" w:w="1081"/>
            <w:shd w:val="clear" w:fill="F4F6F9"/>
          </w:tcPr>
          <w:p>
            <w:pPr>
              <w:spacing w:before="20" w:after="20"/>
              <w:jc w:val="left"/>
            </w:pPr>
            <w:r/>
            <w:r>
              <w:rPr>
                <w:rFonts w:ascii="宋体" w:hAnsi="宋体" w:eastAsia="宋体"/>
                <w:b w:val="0"/>
                <w:sz w:val="18"/>
              </w:rPr>
              <w:t>华港小区</w:t>
            </w:r>
          </w:p>
        </w:tc>
        <w:tc>
          <w:tcPr>
            <w:tcW w:type="dxa" w:w="1081"/>
            <w:shd w:val="clear" w:fill="F4F6F9"/>
          </w:tcPr>
          <w:p>
            <w:pPr>
              <w:spacing w:before="20" w:after="20"/>
              <w:jc w:val="right"/>
            </w:pPr>
            <w:r/>
            <w:r>
              <w:rPr>
                <w:rFonts w:ascii="宋体" w:hAnsi="宋体" w:eastAsia="宋体"/>
                <w:b w:val="0"/>
                <w:sz w:val="18"/>
              </w:rPr>
              <w:t>15.7</w:t>
            </w:r>
          </w:p>
        </w:tc>
        <w:tc>
          <w:tcPr>
            <w:tcW w:type="dxa" w:w="1081"/>
            <w:shd w:val="clear" w:fill="F4F6F9"/>
          </w:tcPr>
          <w:p>
            <w:pPr>
              <w:spacing w:before="20" w:after="20"/>
              <w:jc w:val="left"/>
            </w:pPr>
            <w:r/>
            <w:r>
              <w:rPr>
                <w:rFonts w:ascii="宋体" w:hAnsi="宋体" w:eastAsia="宋体"/>
                <w:b w:val="0"/>
                <w:sz w:val="18"/>
              </w:rPr>
              <w:t>红色</w:t>
            </w:r>
          </w:p>
        </w:tc>
        <w:tc>
          <w:tcPr>
            <w:tcW w:type="dxa" w:w="1081"/>
            <w:shd w:val="clear" w:fill="F4F6F9"/>
          </w:tcPr>
          <w:p>
            <w:pPr>
              <w:spacing w:before="20" w:after="20"/>
              <w:jc w:val="right"/>
            </w:pPr>
            <w:r/>
            <w:r>
              <w:rPr>
                <w:rFonts w:ascii="宋体" w:hAnsi="宋体" w:eastAsia="宋体"/>
                <w:b w:val="0"/>
                <w:sz w:val="18"/>
              </w:rPr>
              <w:t>50</w:t>
            </w:r>
          </w:p>
        </w:tc>
        <w:tc>
          <w:tcPr>
            <w:tcW w:type="dxa" w:w="1081"/>
            <w:shd w:val="clear" w:fill="F4F6F9"/>
          </w:tcPr>
          <w:p>
            <w:pPr>
              <w:spacing w:before="20" w:after="20"/>
              <w:jc w:val="right"/>
            </w:pPr>
            <w:r/>
            <w:r>
              <w:rPr>
                <w:rFonts w:ascii="宋体" w:hAnsi="宋体" w:eastAsia="宋体"/>
                <w:b w:val="0"/>
                <w:sz w:val="18"/>
              </w:rPr>
              <w:t>+41.7%</w:t>
            </w:r>
          </w:p>
        </w:tc>
        <w:tc>
          <w:tcPr>
            <w:tcW w:type="dxa" w:w="1081"/>
            <w:shd w:val="clear" w:fill="F4F6F9"/>
          </w:tcPr>
          <w:p>
            <w:pPr>
              <w:spacing w:before="20" w:after="20"/>
              <w:jc w:val="right"/>
            </w:pPr>
            <w:r/>
            <w:r>
              <w:rPr>
                <w:rFonts w:ascii="宋体" w:hAnsi="宋体" w:eastAsia="宋体"/>
                <w:b w:val="0"/>
                <w:sz w:val="18"/>
              </w:rPr>
              <w:t>70.0%</w:t>
            </w:r>
          </w:p>
        </w:tc>
        <w:tc>
          <w:tcPr>
            <w:tcW w:type="dxa" w:w="1081"/>
            <w:shd w:val="clear" w:fill="F4F6F9"/>
          </w:tcPr>
          <w:p>
            <w:pPr>
              <w:spacing w:before="20" w:after="20"/>
              <w:jc w:val="left"/>
            </w:pPr>
            <w:r/>
            <w:r>
              <w:rPr>
                <w:rFonts w:ascii="宋体" w:hAnsi="宋体" w:eastAsia="宋体"/>
                <w:b w:val="0"/>
                <w:sz w:val="18"/>
              </w:rPr>
              <w:t>消防管理</w:t>
            </w:r>
          </w:p>
        </w:tc>
      </w:tr>
      <w:tr>
        <w:tc>
          <w:tcPr>
            <w:tcW w:type="dxa" w:w="1081"/>
          </w:tcPr>
          <w:p>
            <w:pPr>
              <w:spacing w:before="20" w:after="20"/>
              <w:jc w:val="right"/>
            </w:pPr>
            <w:r/>
            <w:r>
              <w:rPr>
                <w:rFonts w:ascii="宋体" w:hAnsi="宋体" w:eastAsia="宋体"/>
                <w:b w:val="0"/>
                <w:sz w:val="18"/>
              </w:rPr>
              <w:t>5</w:t>
            </w:r>
          </w:p>
        </w:tc>
        <w:tc>
          <w:tcPr>
            <w:tcW w:type="dxa" w:w="1081"/>
          </w:tcPr>
          <w:p>
            <w:pPr>
              <w:spacing w:before="20" w:after="20"/>
              <w:jc w:val="left"/>
            </w:pPr>
            <w:r/>
            <w:r>
              <w:rPr>
                <w:rFonts w:ascii="宋体" w:hAnsi="宋体" w:eastAsia="宋体"/>
                <w:b w:val="0"/>
                <w:sz w:val="18"/>
              </w:rPr>
              <w:t>陕新直管公房</w:t>
            </w:r>
          </w:p>
        </w:tc>
        <w:tc>
          <w:tcPr>
            <w:tcW w:type="dxa" w:w="1081"/>
          </w:tcPr>
          <w:p>
            <w:pPr>
              <w:spacing w:before="20" w:after="20"/>
              <w:jc w:val="right"/>
            </w:pPr>
            <w:r/>
            <w:r>
              <w:rPr>
                <w:rFonts w:ascii="宋体" w:hAnsi="宋体" w:eastAsia="宋体"/>
                <w:b w:val="0"/>
                <w:sz w:val="18"/>
              </w:rPr>
              <w:t>16.3</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251</w:t>
            </w:r>
          </w:p>
        </w:tc>
        <w:tc>
          <w:tcPr>
            <w:tcW w:type="dxa" w:w="1081"/>
          </w:tcPr>
          <w:p>
            <w:pPr>
              <w:spacing w:before="20" w:after="20"/>
              <w:jc w:val="right"/>
            </w:pPr>
            <w:r/>
            <w:r>
              <w:rPr>
                <w:rFonts w:ascii="宋体" w:hAnsi="宋体" w:eastAsia="宋体"/>
                <w:b w:val="0"/>
                <w:sz w:val="18"/>
              </w:rPr>
              <w:t>+69.2%</w:t>
            </w:r>
          </w:p>
        </w:tc>
        <w:tc>
          <w:tcPr>
            <w:tcW w:type="dxa" w:w="1081"/>
          </w:tcPr>
          <w:p>
            <w:pPr>
              <w:spacing w:before="20" w:after="20"/>
              <w:jc w:val="right"/>
            </w:pPr>
            <w:r/>
            <w:r>
              <w:rPr>
                <w:rFonts w:ascii="宋体" w:hAnsi="宋体" w:eastAsia="宋体"/>
                <w:b w:val="0"/>
                <w:sz w:val="18"/>
              </w:rPr>
              <w:t>90.4%</w:t>
            </w:r>
          </w:p>
        </w:tc>
        <w:tc>
          <w:tcPr>
            <w:tcW w:type="dxa" w:w="1081"/>
          </w:tcPr>
          <w:p>
            <w:pPr>
              <w:spacing w:before="20" w:after="20"/>
              <w:jc w:val="left"/>
            </w:pPr>
            <w:r/>
            <w:r>
              <w:rPr>
                <w:rFonts w:ascii="宋体" w:hAnsi="宋体" w:eastAsia="宋体"/>
                <w:b w:val="0"/>
                <w:sz w:val="18"/>
              </w:rPr>
              <w:t>房屋维修</w:t>
            </w:r>
          </w:p>
        </w:tc>
      </w:tr>
    </w:tbl>
    <w:p>
      <w:pPr>
        <w:spacing w:after="120"/>
      </w:pPr>
    </w:p>
    <w:p>
      <w:pPr>
        <w:spacing w:after="60" w:line="324" w:lineRule="auto"/>
      </w:pPr>
      <w:r>
        <w:rPr>
          <w:rFonts w:ascii="宋体" w:hAnsi="宋体" w:eastAsia="宋体"/>
          <w:sz w:val="21"/>
        </w:rPr>
        <w:t>治理成效（2026年1-8月同期口径）</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2026年1-8月</w:t>
            </w:r>
          </w:p>
        </w:tc>
        <w:tc>
          <w:tcPr>
            <w:tcW w:type="dxa" w:w="4323"/>
          </w:tcPr>
          <w:p>
            <w:pPr>
              <w:spacing w:before="20" w:after="20"/>
              <w:jc w:val="right"/>
            </w:pPr>
            <w:r/>
            <w:r>
              <w:rPr>
                <w:rFonts w:ascii="宋体" w:hAnsi="宋体" w:eastAsia="宋体"/>
                <w:b w:val="0"/>
                <w:sz w:val="18"/>
              </w:rPr>
              <w:t>897</w:t>
            </w:r>
          </w:p>
        </w:tc>
      </w:tr>
      <w:tr>
        <w:tc>
          <w:tcPr>
            <w:tcW w:type="dxa" w:w="4323"/>
            <w:shd w:val="clear" w:fill="F4F6F9"/>
          </w:tcPr>
          <w:p>
            <w:pPr>
              <w:spacing w:before="20" w:after="20"/>
              <w:jc w:val="left"/>
            </w:pPr>
            <w:r/>
            <w:r>
              <w:rPr>
                <w:rFonts w:ascii="宋体" w:hAnsi="宋体" w:eastAsia="宋体"/>
                <w:b w:val="0"/>
                <w:sz w:val="18"/>
              </w:rPr>
              <w:t>2025年同期</w:t>
            </w:r>
          </w:p>
        </w:tc>
        <w:tc>
          <w:tcPr>
            <w:tcW w:type="dxa" w:w="4323"/>
            <w:shd w:val="clear" w:fill="F4F6F9"/>
          </w:tcPr>
          <w:p>
            <w:pPr>
              <w:spacing w:before="20" w:after="20"/>
              <w:jc w:val="right"/>
            </w:pPr>
            <w:r/>
            <w:r>
              <w:rPr>
                <w:rFonts w:ascii="宋体" w:hAnsi="宋体" w:eastAsia="宋体"/>
                <w:b w:val="0"/>
                <w:sz w:val="18"/>
              </w:rPr>
              <w:t>949</w:t>
            </w:r>
          </w:p>
        </w:tc>
      </w:tr>
      <w:tr>
        <w:tc>
          <w:tcPr>
            <w:tcW w:type="dxa" w:w="4323"/>
          </w:tcPr>
          <w:p>
            <w:pPr>
              <w:spacing w:before="20" w:after="20"/>
              <w:jc w:val="left"/>
            </w:pPr>
            <w:r/>
            <w:r>
              <w:rPr>
                <w:rFonts w:ascii="宋体" w:hAnsi="宋体" w:eastAsia="宋体"/>
                <w:b w:val="0"/>
                <w:sz w:val="18"/>
              </w:rPr>
              <w:t>同比改善率</w:t>
            </w:r>
          </w:p>
        </w:tc>
        <w:tc>
          <w:tcPr>
            <w:tcW w:type="dxa" w:w="4323"/>
          </w:tcPr>
          <w:p>
            <w:pPr>
              <w:spacing w:before="20" w:after="20"/>
              <w:jc w:val="right"/>
            </w:pPr>
            <w:r/>
            <w:r>
              <w:rPr>
                <w:rFonts w:ascii="宋体" w:hAnsi="宋体" w:eastAsia="宋体"/>
                <w:b w:val="0"/>
                <w:sz w:val="18"/>
              </w:rPr>
              <w:t>+5.5%</w:t>
            </w:r>
          </w:p>
        </w:tc>
      </w:tr>
      <w:tr>
        <w:tc>
          <w:tcPr>
            <w:tcW w:type="dxa" w:w="4323"/>
            <w:shd w:val="clear" w:fill="F4F6F9"/>
          </w:tcPr>
          <w:p>
            <w:pPr>
              <w:spacing w:before="20" w:after="20"/>
              <w:jc w:val="left"/>
            </w:pPr>
            <w:r/>
            <w:r>
              <w:rPr>
                <w:rFonts w:ascii="宋体" w:hAnsi="宋体" w:eastAsia="宋体"/>
                <w:b w:val="0"/>
                <w:sz w:val="18"/>
              </w:rPr>
              <w:t>2025全年</w:t>
            </w:r>
          </w:p>
        </w:tc>
        <w:tc>
          <w:tcPr>
            <w:tcW w:type="dxa" w:w="4323"/>
            <w:shd w:val="clear" w:fill="F4F6F9"/>
          </w:tcPr>
          <w:p>
            <w:pPr>
              <w:spacing w:before="20" w:after="20"/>
              <w:jc w:val="right"/>
            </w:pPr>
            <w:r/>
            <w:r>
              <w:rPr>
                <w:rFonts w:ascii="宋体" w:hAnsi="宋体" w:eastAsia="宋体"/>
                <w:b w:val="0"/>
                <w:sz w:val="18"/>
              </w:rPr>
              <w:t>1,369</w:t>
            </w:r>
          </w:p>
        </w:tc>
      </w:tr>
    </w:tbl>
    <w:p>
      <w:pPr>
        <w:spacing w:after="120"/>
      </w:pPr>
    </w:p>
    <w:p>
      <w:pPr>
        <w:spacing w:after="60" w:line="324" w:lineRule="auto"/>
      </w:pPr>
      <w:r>
        <w:rPr>
          <w:rFonts w:ascii="宋体" w:hAnsi="宋体" w:eastAsia="宋体"/>
          <w:sz w:val="21"/>
        </w:rPr>
        <w:t>治理追踪案例（2026年1-8月同期口径）</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类型</w:t>
            </w:r>
          </w:p>
        </w:tc>
        <w:tc>
          <w:tcPr>
            <w:tcW w:type="dxa" w:w="1081"/>
            <w:shd w:val="clear" w:fill="1A3A5F"/>
          </w:tcPr>
          <w:p>
            <w:pPr>
              <w:spacing w:before="20" w:after="20"/>
              <w:jc w:val="center"/>
            </w:pPr>
            <w:r/>
            <w:r>
              <w:rPr>
                <w:rFonts w:ascii="宋体" w:hAnsi="宋体" w:eastAsia="宋体"/>
                <w:b/>
                <w:color w:val="FFFFFF"/>
                <w:sz w:val="18"/>
              </w:rPr>
              <w:t>2024 全年</w:t>
            </w:r>
          </w:p>
        </w:tc>
        <w:tc>
          <w:tcPr>
            <w:tcW w:type="dxa" w:w="1081"/>
            <w:shd w:val="clear" w:fill="1A3A5F"/>
          </w:tcPr>
          <w:p>
            <w:pPr>
              <w:spacing w:before="20" w:after="20"/>
              <w:jc w:val="center"/>
            </w:pPr>
            <w:r/>
            <w:r>
              <w:rPr>
                <w:rFonts w:ascii="宋体" w:hAnsi="宋体" w:eastAsia="宋体"/>
                <w:b/>
                <w:color w:val="FFFFFF"/>
                <w:sz w:val="18"/>
              </w:rPr>
              <w:t>2025 全年</w:t>
            </w:r>
          </w:p>
        </w:tc>
        <w:tc>
          <w:tcPr>
            <w:tcW w:type="dxa" w:w="1081"/>
            <w:shd w:val="clear" w:fill="1A3A5F"/>
          </w:tcPr>
          <w:p>
            <w:pPr>
              <w:spacing w:before="20" w:after="20"/>
              <w:jc w:val="center"/>
            </w:pPr>
            <w:r/>
            <w:r>
              <w:rPr>
                <w:rFonts w:ascii="宋体" w:hAnsi="宋体" w:eastAsia="宋体"/>
                <w:b/>
                <w:color w:val="FFFFFF"/>
                <w:sz w:val="18"/>
              </w:rPr>
              <w:t>2025年 1-8月</w:t>
            </w:r>
          </w:p>
        </w:tc>
        <w:tc>
          <w:tcPr>
            <w:tcW w:type="dxa" w:w="1081"/>
            <w:shd w:val="clear" w:fill="1A3A5F"/>
          </w:tcPr>
          <w:p>
            <w:pPr>
              <w:spacing w:before="20" w:after="20"/>
              <w:jc w:val="center"/>
            </w:pPr>
            <w:r/>
            <w:r>
              <w:rPr>
                <w:rFonts w:ascii="宋体" w:hAnsi="宋体" w:eastAsia="宋体"/>
                <w:b/>
                <w:color w:val="FFFFFF"/>
                <w:sz w:val="18"/>
              </w:rPr>
              <w:t>2026年 1-8月</w:t>
            </w:r>
          </w:p>
        </w:tc>
        <w:tc>
          <w:tcPr>
            <w:tcW w:type="dxa" w:w="1081"/>
            <w:shd w:val="clear" w:fill="1A3A5F"/>
          </w:tcPr>
          <w:p>
            <w:pPr>
              <w:spacing w:before="20" w:after="20"/>
              <w:jc w:val="center"/>
            </w:pPr>
            <w:r/>
            <w:r>
              <w:rPr>
                <w:rFonts w:ascii="宋体" w:hAnsi="宋体" w:eastAsia="宋体"/>
                <w:b/>
                <w:color w:val="FFFFFF"/>
                <w:sz w:val="18"/>
              </w:rPr>
              <w:t>同期 同比</w:t>
            </w:r>
          </w:p>
        </w:tc>
        <w:tc>
          <w:tcPr>
            <w:tcW w:type="dxa" w:w="1081"/>
            <w:shd w:val="clear" w:fill="1A3A5F"/>
          </w:tcPr>
          <w:p>
            <w:pPr>
              <w:spacing w:before="20" w:after="20"/>
              <w:jc w:val="center"/>
            </w:pPr>
            <w:r/>
            <w:r>
              <w:rPr>
                <w:rFonts w:ascii="宋体" w:hAnsi="宋体" w:eastAsia="宋体"/>
                <w:b/>
                <w:color w:val="FFFFFF"/>
                <w:sz w:val="18"/>
              </w:rPr>
              <w:t>首要类别</w:t>
            </w:r>
          </w:p>
        </w:tc>
      </w:tr>
      <w:tr>
        <w:tc>
          <w:tcPr>
            <w:tcW w:type="dxa" w:w="1081"/>
          </w:tcPr>
          <w:p>
            <w:pPr>
              <w:spacing w:before="20" w:after="20"/>
              <w:jc w:val="left"/>
            </w:pPr>
            <w:r/>
            <w:r>
              <w:rPr>
                <w:rFonts w:ascii="宋体" w:hAnsi="宋体" w:eastAsia="宋体"/>
                <w:b w:val="0"/>
                <w:sz w:val="18"/>
              </w:rPr>
              <w:t>武康直管公房</w:t>
            </w:r>
          </w:p>
        </w:tc>
        <w:tc>
          <w:tcPr>
            <w:tcW w:type="dxa" w:w="1081"/>
          </w:tcPr>
          <w:p>
            <w:pPr>
              <w:spacing w:before="20" w:after="20"/>
              <w:jc w:val="left"/>
            </w:pPr>
            <w:r/>
            <w:r>
              <w:rPr>
                <w:rFonts w:ascii="宋体" w:hAnsi="宋体" w:eastAsia="宋体"/>
                <w:b w:val="0"/>
                <w:sz w:val="18"/>
              </w:rPr>
              <w:t>成功改善</w:t>
            </w:r>
          </w:p>
        </w:tc>
        <w:tc>
          <w:tcPr>
            <w:tcW w:type="dxa" w:w="1081"/>
          </w:tcPr>
          <w:p>
            <w:pPr>
              <w:spacing w:before="20" w:after="20"/>
              <w:jc w:val="right"/>
            </w:pPr>
            <w:r/>
            <w:r>
              <w:rPr>
                <w:rFonts w:ascii="宋体" w:hAnsi="宋体" w:eastAsia="宋体"/>
                <w:b w:val="0"/>
                <w:sz w:val="18"/>
              </w:rPr>
              <w:t>20</w:t>
            </w:r>
          </w:p>
        </w:tc>
        <w:tc>
          <w:tcPr>
            <w:tcW w:type="dxa" w:w="1081"/>
          </w:tcPr>
          <w:p>
            <w:pPr>
              <w:spacing w:before="20" w:after="20"/>
              <w:jc w:val="right"/>
            </w:pPr>
            <w:r/>
            <w:r>
              <w:rPr>
                <w:rFonts w:ascii="宋体" w:hAnsi="宋体" w:eastAsia="宋体"/>
                <w:b w:val="0"/>
                <w:sz w:val="18"/>
              </w:rPr>
              <w:t>16</w:t>
            </w:r>
          </w:p>
        </w:tc>
        <w:tc>
          <w:tcPr>
            <w:tcW w:type="dxa" w:w="1081"/>
          </w:tcPr>
          <w:p>
            <w:pPr>
              <w:spacing w:before="20" w:after="20"/>
              <w:jc w:val="right"/>
            </w:pPr>
            <w:r/>
            <w:r>
              <w:rPr>
                <w:rFonts w:ascii="宋体" w:hAnsi="宋体" w:eastAsia="宋体"/>
                <w:b w:val="0"/>
                <w:sz w:val="18"/>
              </w:rPr>
              <w:t>15</w:t>
            </w:r>
          </w:p>
        </w:tc>
        <w:tc>
          <w:tcPr>
            <w:tcW w:type="dxa" w:w="1081"/>
          </w:tcPr>
          <w:p>
            <w:pPr>
              <w:spacing w:before="20" w:after="20"/>
              <w:jc w:val="right"/>
            </w:pPr>
            <w:r/>
            <w:r>
              <w:rPr>
                <w:rFonts w:ascii="宋体" w:hAnsi="宋体" w:eastAsia="宋体"/>
                <w:b w:val="0"/>
                <w:sz w:val="18"/>
              </w:rPr>
              <w:t>2</w:t>
            </w:r>
          </w:p>
        </w:tc>
        <w:tc>
          <w:tcPr>
            <w:tcW w:type="dxa" w:w="1081"/>
          </w:tcPr>
          <w:p>
            <w:pPr>
              <w:spacing w:before="20" w:after="20"/>
              <w:jc w:val="right"/>
            </w:pPr>
            <w:r/>
            <w:r>
              <w:rPr>
                <w:rFonts w:ascii="宋体" w:hAnsi="宋体" w:eastAsia="宋体"/>
                <w:b w:val="0"/>
                <w:sz w:val="18"/>
              </w:rPr>
              <w:t>+86.7%</w:t>
            </w:r>
          </w:p>
        </w:tc>
        <w:tc>
          <w:tcPr>
            <w:tcW w:type="dxa" w:w="1081"/>
          </w:tcPr>
          <w:p>
            <w:pPr>
              <w:spacing w:before="20" w:after="20"/>
              <w:jc w:val="left"/>
            </w:pPr>
            <w:r/>
            <w:r>
              <w:rPr>
                <w:rFonts w:ascii="宋体" w:hAnsi="宋体" w:eastAsia="宋体"/>
                <w:b w:val="0"/>
                <w:sz w:val="18"/>
              </w:rPr>
              <w:t>消防管理</w:t>
            </w:r>
          </w:p>
        </w:tc>
      </w:tr>
      <w:tr>
        <w:tc>
          <w:tcPr>
            <w:tcW w:type="dxa" w:w="1081"/>
            <w:shd w:val="clear" w:fill="F4F6F9"/>
          </w:tcPr>
          <w:p>
            <w:pPr>
              <w:spacing w:before="20" w:after="20"/>
              <w:jc w:val="left"/>
            </w:pPr>
            <w:r/>
            <w:r>
              <w:rPr>
                <w:rFonts w:ascii="宋体" w:hAnsi="宋体" w:eastAsia="宋体"/>
                <w:b w:val="0"/>
                <w:sz w:val="18"/>
              </w:rPr>
              <w:t>复襄直管公房</w:t>
            </w:r>
          </w:p>
        </w:tc>
        <w:tc>
          <w:tcPr>
            <w:tcW w:type="dxa" w:w="1081"/>
            <w:shd w:val="clear" w:fill="F4F6F9"/>
          </w:tcPr>
          <w:p>
            <w:pPr>
              <w:spacing w:before="20" w:after="20"/>
              <w:jc w:val="left"/>
            </w:pPr>
            <w:r/>
            <w:r>
              <w:rPr>
                <w:rFonts w:ascii="宋体" w:hAnsi="宋体" w:eastAsia="宋体"/>
                <w:b w:val="0"/>
                <w:sz w:val="18"/>
              </w:rPr>
              <w:t>成功改善</w:t>
            </w:r>
          </w:p>
        </w:tc>
        <w:tc>
          <w:tcPr>
            <w:tcW w:type="dxa" w:w="1081"/>
            <w:shd w:val="clear" w:fill="F4F6F9"/>
          </w:tcPr>
          <w:p>
            <w:pPr>
              <w:spacing w:before="20" w:after="20"/>
              <w:jc w:val="right"/>
            </w:pPr>
            <w:r/>
            <w:r>
              <w:rPr>
                <w:rFonts w:ascii="宋体" w:hAnsi="宋体" w:eastAsia="宋体"/>
                <w:b w:val="0"/>
                <w:sz w:val="18"/>
              </w:rPr>
              <w:t>15</w:t>
            </w:r>
          </w:p>
        </w:tc>
        <w:tc>
          <w:tcPr>
            <w:tcW w:type="dxa" w:w="1081"/>
            <w:shd w:val="clear" w:fill="F4F6F9"/>
          </w:tcPr>
          <w:p>
            <w:pPr>
              <w:spacing w:before="20" w:after="20"/>
              <w:jc w:val="right"/>
            </w:pPr>
            <w:r/>
            <w:r>
              <w:rPr>
                <w:rFonts w:ascii="宋体" w:hAnsi="宋体" w:eastAsia="宋体"/>
                <w:b w:val="0"/>
                <w:sz w:val="18"/>
              </w:rPr>
              <w:t>22</w:t>
            </w:r>
          </w:p>
        </w:tc>
        <w:tc>
          <w:tcPr>
            <w:tcW w:type="dxa" w:w="1081"/>
            <w:shd w:val="clear" w:fill="F4F6F9"/>
          </w:tcPr>
          <w:p>
            <w:pPr>
              <w:spacing w:before="20" w:after="20"/>
              <w:jc w:val="right"/>
            </w:pPr>
            <w:r/>
            <w:r>
              <w:rPr>
                <w:rFonts w:ascii="宋体" w:hAnsi="宋体" w:eastAsia="宋体"/>
                <w:b w:val="0"/>
                <w:sz w:val="18"/>
              </w:rPr>
              <w:t>16</w:t>
            </w:r>
          </w:p>
        </w:tc>
        <w:tc>
          <w:tcPr>
            <w:tcW w:type="dxa" w:w="1081"/>
            <w:shd w:val="clear" w:fill="F4F6F9"/>
          </w:tcPr>
          <w:p>
            <w:pPr>
              <w:spacing w:before="20" w:after="20"/>
              <w:jc w:val="right"/>
            </w:pPr>
            <w:r/>
            <w:r>
              <w:rPr>
                <w:rFonts w:ascii="宋体" w:hAnsi="宋体" w:eastAsia="宋体"/>
                <w:b w:val="0"/>
                <w:sz w:val="18"/>
              </w:rPr>
              <w:t>3</w:t>
            </w:r>
          </w:p>
        </w:tc>
        <w:tc>
          <w:tcPr>
            <w:tcW w:type="dxa" w:w="1081"/>
            <w:shd w:val="clear" w:fill="F4F6F9"/>
          </w:tcPr>
          <w:p>
            <w:pPr>
              <w:spacing w:before="20" w:after="20"/>
              <w:jc w:val="right"/>
            </w:pPr>
            <w:r/>
            <w:r>
              <w:rPr>
                <w:rFonts w:ascii="宋体" w:hAnsi="宋体" w:eastAsia="宋体"/>
                <w:b w:val="0"/>
                <w:sz w:val="18"/>
              </w:rPr>
              <w:t>+81.2%</w:t>
            </w:r>
          </w:p>
        </w:tc>
        <w:tc>
          <w:tcPr>
            <w:tcW w:type="dxa" w:w="1081"/>
            <w:shd w:val="clear" w:fill="F4F6F9"/>
          </w:tcPr>
          <w:p>
            <w:pPr>
              <w:spacing w:before="20" w:after="20"/>
              <w:jc w:val="left"/>
            </w:pPr>
            <w:r/>
            <w:r>
              <w:rPr>
                <w:rFonts w:ascii="宋体" w:hAnsi="宋体" w:eastAsia="宋体"/>
                <w:b w:val="0"/>
                <w:sz w:val="18"/>
              </w:rPr>
              <w:t>物业服务态度</w:t>
            </w:r>
          </w:p>
        </w:tc>
      </w:tr>
    </w:tbl>
    <w:p>
      <w:pPr>
        <w:spacing w:after="120"/>
      </w:pPr>
    </w:p>
    <w:p>
      <w:pPr>
        <w:spacing w:after="60" w:line="324" w:lineRule="auto"/>
      </w:pPr>
      <w:r>
        <w:rPr>
          <w:rFonts w:ascii="宋体" w:hAnsi="宋体" w:eastAsia="宋体"/>
          <w:sz w:val="21"/>
        </w:rPr>
        <w:t>外部数据关联（区房管局各科室业务数据）</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内容</w:t>
            </w:r>
          </w:p>
        </w:tc>
      </w:tr>
      <w:tr>
        <w:tc>
          <w:tcPr>
            <w:tcW w:type="dxa" w:w="4323"/>
          </w:tcPr>
          <w:p>
            <w:pPr>
              <w:spacing w:before="20" w:after="20"/>
              <w:jc w:val="left"/>
            </w:pPr>
            <w:r/>
            <w:r>
              <w:rPr>
                <w:rFonts w:ascii="宋体" w:hAnsi="宋体" w:eastAsia="宋体"/>
                <w:b w:val="0"/>
                <w:sz w:val="18"/>
              </w:rPr>
              <w:t>电梯加装（区房管局）</w:t>
            </w:r>
          </w:p>
        </w:tc>
        <w:tc>
          <w:tcPr>
            <w:tcW w:type="dxa" w:w="4323"/>
          </w:tcPr>
          <w:p>
            <w:pPr>
              <w:spacing w:before="20" w:after="20"/>
              <w:jc w:val="left"/>
            </w:pPr>
            <w:r/>
            <w:r>
              <w:rPr>
                <w:rFonts w:ascii="宋体" w:hAnsi="宋体" w:eastAsia="宋体"/>
                <w:b w:val="0"/>
                <w:sz w:val="18"/>
              </w:rPr>
              <w:t>涉及 11 台，覆盖 8个小区 完工 11 台 · 在建 0 台</w:t>
            </w:r>
          </w:p>
        </w:tc>
      </w:tr>
      <w:tr>
        <w:tc>
          <w:tcPr>
            <w:tcW w:type="dxa" w:w="4323"/>
            <w:shd w:val="clear" w:fill="F4F6F9"/>
          </w:tcPr>
          <w:p>
            <w:pPr>
              <w:spacing w:before="20" w:after="20"/>
              <w:jc w:val="left"/>
            </w:pPr>
            <w:r/>
            <w:r>
              <w:rPr>
                <w:rFonts w:ascii="宋体" w:hAnsi="宋体" w:eastAsia="宋体"/>
                <w:b w:val="0"/>
                <w:sz w:val="18"/>
              </w:rPr>
              <w:t>征收基地（区房管局）</w:t>
            </w:r>
          </w:p>
        </w:tc>
        <w:tc>
          <w:tcPr>
            <w:tcW w:type="dxa" w:w="4323"/>
            <w:shd w:val="clear" w:fill="F4F6F9"/>
          </w:tcPr>
          <w:p>
            <w:pPr>
              <w:spacing w:before="20" w:after="20"/>
              <w:jc w:val="left"/>
            </w:pPr>
            <w:r/>
            <w:r>
              <w:rPr>
                <w:rFonts w:ascii="宋体" w:hAnsi="宋体" w:eastAsia="宋体"/>
                <w:b w:val="0"/>
                <w:sz w:val="18"/>
              </w:rPr>
              <w:t>基地 7个 · 户数 1,567户 涉及面积 15,107 ㎡</w:t>
            </w:r>
          </w:p>
        </w:tc>
      </w:tr>
      <w:tr>
        <w:tc>
          <w:tcPr>
            <w:tcW w:type="dxa" w:w="4323"/>
          </w:tcPr>
          <w:p>
            <w:pPr>
              <w:spacing w:before="20" w:after="20"/>
              <w:jc w:val="left"/>
            </w:pPr>
            <w:r/>
            <w:r>
              <w:rPr>
                <w:rFonts w:ascii="宋体" w:hAnsi="宋体" w:eastAsia="宋体"/>
                <w:b w:val="0"/>
                <w:sz w:val="18"/>
              </w:rPr>
              <w:t>修缮项目（按小区名关联）</w:t>
            </w:r>
          </w:p>
        </w:tc>
        <w:tc>
          <w:tcPr>
            <w:tcW w:type="dxa" w:w="4323"/>
          </w:tcPr>
          <w:p>
            <w:pPr>
              <w:spacing w:before="20" w:after="20"/>
              <w:jc w:val="left"/>
            </w:pPr>
            <w:r/>
            <w:r>
              <w:rPr>
                <w:rFonts w:ascii="宋体" w:hAnsi="宋体" w:eastAsia="宋体"/>
                <w:b w:val="0"/>
                <w:sz w:val="18"/>
              </w:rPr>
              <w:t>项目 26个 · 总投资 20,773.3 万元 建筑面积 213,314.6 ㎡</w:t>
            </w:r>
          </w:p>
        </w:tc>
      </w:tr>
    </w:tbl>
    <w:p>
      <w:pPr>
        <w:spacing w:after="120"/>
      </w:pPr>
    </w:p>
    <w:p>
      <w:pPr>
        <w:spacing w:after="60" w:line="324" w:lineRule="auto"/>
      </w:pPr>
      <w:r>
        <w:rPr>
          <w:rFonts w:ascii="宋体" w:hAnsi="宋体" w:eastAsia="宋体"/>
          <w:sz w:val="21"/>
        </w:rPr>
        <w:t>底部抬升小区（党建引领重点小区 · 单独分类）</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重点小区</w:t>
            </w:r>
          </w:p>
        </w:tc>
        <w:tc>
          <w:tcPr>
            <w:tcW w:type="dxa" w:w="4323"/>
          </w:tcPr>
          <w:p>
            <w:pPr>
              <w:spacing w:before="20" w:after="20"/>
              <w:jc w:val="left"/>
            </w:pPr>
            <w:r/>
            <w:r>
              <w:rPr>
                <w:rFonts w:ascii="宋体" w:hAnsi="宋体" w:eastAsia="宋体"/>
                <w:b w:val="0"/>
                <w:sz w:val="18"/>
              </w:rPr>
              <w:t>2 /5</w:t>
            </w:r>
          </w:p>
        </w:tc>
      </w:tr>
      <w:tr>
        <w:tc>
          <w:tcPr>
            <w:tcW w:type="dxa" w:w="4323"/>
            <w:shd w:val="clear" w:fill="F4F6F9"/>
          </w:tcPr>
          <w:p>
            <w:pPr>
              <w:spacing w:before="20" w:after="20"/>
              <w:jc w:val="left"/>
            </w:pPr>
            <w:r/>
            <w:r>
              <w:rPr>
                <w:rFonts w:ascii="宋体" w:hAnsi="宋体" w:eastAsia="宋体"/>
                <w:b w:val="0"/>
                <w:sz w:val="18"/>
              </w:rPr>
              <w:t>2026年1-8月</w:t>
            </w:r>
          </w:p>
        </w:tc>
        <w:tc>
          <w:tcPr>
            <w:tcW w:type="dxa" w:w="4323"/>
            <w:shd w:val="clear" w:fill="F4F6F9"/>
          </w:tcPr>
          <w:p>
            <w:pPr>
              <w:spacing w:before="20" w:after="20"/>
              <w:jc w:val="right"/>
            </w:pPr>
            <w:r/>
            <w:r>
              <w:rPr>
                <w:rFonts w:ascii="宋体" w:hAnsi="宋体" w:eastAsia="宋体"/>
                <w:b w:val="0"/>
                <w:sz w:val="18"/>
              </w:rPr>
              <w:t>27</w:t>
            </w:r>
          </w:p>
        </w:tc>
      </w:tr>
      <w:tr>
        <w:tc>
          <w:tcPr>
            <w:tcW w:type="dxa" w:w="4323"/>
          </w:tcPr>
          <w:p>
            <w:pPr>
              <w:spacing w:before="20" w:after="20"/>
              <w:jc w:val="left"/>
            </w:pPr>
            <w:r/>
            <w:r>
              <w:rPr>
                <w:rFonts w:ascii="宋体" w:hAnsi="宋体" w:eastAsia="宋体"/>
                <w:b w:val="0"/>
                <w:sz w:val="18"/>
              </w:rPr>
              <w:t>2025年同期</w:t>
            </w:r>
          </w:p>
        </w:tc>
        <w:tc>
          <w:tcPr>
            <w:tcW w:type="dxa" w:w="4323"/>
          </w:tcPr>
          <w:p>
            <w:pPr>
              <w:spacing w:before="20" w:after="20"/>
              <w:jc w:val="right"/>
            </w:pPr>
            <w:r/>
            <w:r>
              <w:rPr>
                <w:rFonts w:ascii="宋体" w:hAnsi="宋体" w:eastAsia="宋体"/>
                <w:b w:val="0"/>
                <w:sz w:val="18"/>
              </w:rPr>
              <w:t>40</w:t>
            </w:r>
          </w:p>
        </w:tc>
      </w:tr>
      <w:tr>
        <w:tc>
          <w:tcPr>
            <w:tcW w:type="dxa" w:w="4323"/>
            <w:shd w:val="clear" w:fill="F4F6F9"/>
          </w:tcPr>
          <w:p>
            <w:pPr>
              <w:spacing w:before="20" w:after="20"/>
              <w:jc w:val="left"/>
            </w:pPr>
            <w:r/>
            <w:r>
              <w:rPr>
                <w:rFonts w:ascii="宋体" w:hAnsi="宋体" w:eastAsia="宋体"/>
                <w:b w:val="0"/>
                <w:sz w:val="18"/>
              </w:rPr>
              <w:t>同比</w:t>
            </w:r>
          </w:p>
        </w:tc>
        <w:tc>
          <w:tcPr>
            <w:tcW w:type="dxa" w:w="4323"/>
            <w:shd w:val="clear" w:fill="F4F6F9"/>
          </w:tcPr>
          <w:p>
            <w:pPr>
              <w:spacing w:before="20" w:after="20"/>
              <w:jc w:val="right"/>
            </w:pPr>
            <w:r/>
            <w:r>
              <w:rPr>
                <w:rFonts w:ascii="宋体" w:hAnsi="宋体" w:eastAsia="宋体"/>
                <w:b w:val="0"/>
                <w:sz w:val="18"/>
              </w:rPr>
              <w:t>-32.5%</w:t>
            </w:r>
          </w:p>
        </w:tc>
      </w:tr>
    </w:tbl>
    <w:p>
      <w:pPr>
        <w:spacing w:after="120"/>
      </w:pP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8646"/>
            <w:gridSpan w:val="6"/>
            <w:shd w:val="clear" w:fill="DCE6F2"/>
          </w:tcPr>
          <w:p>
            <w:pPr>
              <w:spacing w:before="20" w:after="20"/>
              <w:jc w:val="center"/>
            </w:pPr>
            <w:r/>
            <w:r>
              <w:rPr>
                <w:rFonts w:ascii="宋体" w:hAnsi="宋体" w:eastAsia="宋体"/>
                <w:b/>
                <w:sz w:val="19"/>
              </w:rPr>
              <w:t>底部抬升小区 vs 其他小区（2026年1-8月 同期口径）</w:t>
            </w:r>
          </w:p>
        </w:tc>
      </w:tr>
      <w:tr>
        <w:trPr>
          <w:tblHeader w:val="true"/>
        </w:trPr>
        <w:tc>
          <w:tcPr>
            <w:tcW w:type="dxa" w:w="1441"/>
            <w:shd w:val="clear" w:fill="1A3A5F"/>
          </w:tcPr>
          <w:p>
            <w:pPr>
              <w:spacing w:before="20" w:after="20"/>
              <w:jc w:val="center"/>
            </w:pPr>
            <w:r/>
            <w:r>
              <w:rPr>
                <w:rFonts w:ascii="宋体" w:hAnsi="宋体" w:eastAsia="宋体"/>
                <w:b/>
                <w:color w:val="FFFFFF"/>
                <w:sz w:val="18"/>
              </w:rPr>
              <w:t>类型</w:t>
            </w:r>
          </w:p>
        </w:tc>
        <w:tc>
          <w:tcPr>
            <w:tcW w:type="dxa" w:w="1441"/>
            <w:shd w:val="clear" w:fill="1A3A5F"/>
          </w:tcPr>
          <w:p>
            <w:pPr>
              <w:spacing w:before="20" w:after="20"/>
              <w:jc w:val="center"/>
            </w:pPr>
            <w:r/>
            <w:r>
              <w:rPr>
                <w:rFonts w:ascii="宋体" w:hAnsi="宋体" w:eastAsia="宋体"/>
                <w:b/>
                <w:color w:val="FFFFFF"/>
                <w:sz w:val="18"/>
              </w:rPr>
              <w:t>小区数</w:t>
            </w:r>
          </w:p>
        </w:tc>
        <w:tc>
          <w:tcPr>
            <w:tcW w:type="dxa" w:w="1441"/>
            <w:shd w:val="clear" w:fill="1A3A5F"/>
          </w:tcPr>
          <w:p>
            <w:pPr>
              <w:spacing w:before="20" w:after="20"/>
              <w:jc w:val="center"/>
            </w:pPr>
            <w:r/>
            <w:r>
              <w:rPr>
                <w:rFonts w:ascii="宋体" w:hAnsi="宋体" w:eastAsia="宋体"/>
                <w:b/>
                <w:color w:val="FFFFFF"/>
                <w:sz w:val="18"/>
              </w:rPr>
              <w:t>2026年1-8月</w:t>
            </w:r>
          </w:p>
        </w:tc>
        <w:tc>
          <w:tcPr>
            <w:tcW w:type="dxa" w:w="1441"/>
            <w:shd w:val="clear" w:fill="1A3A5F"/>
          </w:tcPr>
          <w:p>
            <w:pPr>
              <w:spacing w:before="20" w:after="20"/>
              <w:jc w:val="center"/>
            </w:pPr>
            <w:r/>
            <w:r>
              <w:rPr>
                <w:rFonts w:ascii="宋体" w:hAnsi="宋体" w:eastAsia="宋体"/>
                <w:b/>
                <w:color w:val="FFFFFF"/>
                <w:sz w:val="18"/>
              </w:rPr>
              <w:t>2025年同期</w:t>
            </w:r>
          </w:p>
        </w:tc>
        <w:tc>
          <w:tcPr>
            <w:tcW w:type="dxa" w:w="1441"/>
            <w:shd w:val="clear" w:fill="1A3A5F"/>
          </w:tcPr>
          <w:p>
            <w:pPr>
              <w:spacing w:before="20" w:after="20"/>
              <w:jc w:val="center"/>
            </w:pPr>
            <w:r/>
            <w:r>
              <w:rPr>
                <w:rFonts w:ascii="宋体" w:hAnsi="宋体" w:eastAsia="宋体"/>
                <w:b/>
                <w:color w:val="FFFFFF"/>
                <w:sz w:val="18"/>
              </w:rPr>
              <w:t>同比</w:t>
            </w:r>
          </w:p>
        </w:tc>
        <w:tc>
          <w:tcPr>
            <w:tcW w:type="dxa" w:w="1441"/>
            <w:shd w:val="clear" w:fill="1A3A5F"/>
          </w:tcPr>
          <w:p>
            <w:pPr>
              <w:spacing w:before="20" w:after="20"/>
              <w:jc w:val="center"/>
            </w:pPr>
            <w:r/>
            <w:r>
              <w:rPr>
                <w:rFonts w:ascii="宋体" w:hAnsi="宋体" w:eastAsia="宋体"/>
                <w:b/>
                <w:color w:val="FFFFFF"/>
                <w:sz w:val="18"/>
              </w:rPr>
              <w:t>小区均值</w:t>
            </w:r>
          </w:p>
        </w:tc>
      </w:tr>
      <w:tr>
        <w:tc>
          <w:tcPr>
            <w:tcW w:type="dxa" w:w="1441"/>
          </w:tcPr>
          <w:p>
            <w:pPr>
              <w:spacing w:before="20" w:after="20"/>
              <w:jc w:val="left"/>
            </w:pPr>
            <w:r/>
            <w:r>
              <w:rPr>
                <w:rFonts w:ascii="宋体" w:hAnsi="宋体" w:eastAsia="宋体"/>
                <w:b w:val="0"/>
                <w:sz w:val="18"/>
              </w:rPr>
              <w:t>底部抬升</w:t>
            </w:r>
          </w:p>
        </w:tc>
        <w:tc>
          <w:tcPr>
            <w:tcW w:type="dxa" w:w="1441"/>
          </w:tcPr>
          <w:p>
            <w:pPr>
              <w:spacing w:before="20" w:after="20"/>
              <w:jc w:val="right"/>
            </w:pPr>
            <w:r/>
            <w:r>
              <w:rPr>
                <w:rFonts w:ascii="宋体" w:hAnsi="宋体" w:eastAsia="宋体"/>
                <w:b w:val="0"/>
                <w:sz w:val="18"/>
              </w:rPr>
              <w:t>2</w:t>
            </w:r>
          </w:p>
        </w:tc>
        <w:tc>
          <w:tcPr>
            <w:tcW w:type="dxa" w:w="1441"/>
          </w:tcPr>
          <w:p>
            <w:pPr>
              <w:spacing w:before="20" w:after="20"/>
              <w:jc w:val="right"/>
            </w:pPr>
            <w:r/>
            <w:r>
              <w:rPr>
                <w:rFonts w:ascii="宋体" w:hAnsi="宋体" w:eastAsia="宋体"/>
                <w:b w:val="0"/>
                <w:sz w:val="18"/>
              </w:rPr>
              <w:t>27</w:t>
            </w:r>
          </w:p>
        </w:tc>
        <w:tc>
          <w:tcPr>
            <w:tcW w:type="dxa" w:w="1441"/>
          </w:tcPr>
          <w:p>
            <w:pPr>
              <w:spacing w:before="20" w:after="20"/>
              <w:jc w:val="right"/>
            </w:pPr>
            <w:r/>
            <w:r>
              <w:rPr>
                <w:rFonts w:ascii="宋体" w:hAnsi="宋体" w:eastAsia="宋体"/>
                <w:b w:val="0"/>
                <w:sz w:val="18"/>
              </w:rPr>
              <w:t>40</w:t>
            </w:r>
          </w:p>
        </w:tc>
        <w:tc>
          <w:tcPr>
            <w:tcW w:type="dxa" w:w="1441"/>
          </w:tcPr>
          <w:p>
            <w:pPr>
              <w:spacing w:before="20" w:after="20"/>
              <w:jc w:val="right"/>
            </w:pPr>
            <w:r/>
            <w:r>
              <w:rPr>
                <w:rFonts w:ascii="宋体" w:hAnsi="宋体" w:eastAsia="宋体"/>
                <w:b w:val="0"/>
                <w:sz w:val="18"/>
              </w:rPr>
              <w:t>-32.5%</w:t>
            </w:r>
          </w:p>
        </w:tc>
        <w:tc>
          <w:tcPr>
            <w:tcW w:type="dxa" w:w="1441"/>
          </w:tcPr>
          <w:p>
            <w:pPr>
              <w:spacing w:before="20" w:after="20"/>
              <w:jc w:val="right"/>
            </w:pPr>
            <w:r/>
            <w:r>
              <w:rPr>
                <w:rFonts w:ascii="宋体" w:hAnsi="宋体" w:eastAsia="宋体"/>
                <w:b w:val="0"/>
                <w:sz w:val="18"/>
              </w:rPr>
              <w:t>13.5</w:t>
            </w:r>
          </w:p>
        </w:tc>
      </w:tr>
      <w:tr>
        <w:tc>
          <w:tcPr>
            <w:tcW w:type="dxa" w:w="1441"/>
            <w:shd w:val="clear" w:fill="F4F6F9"/>
          </w:tcPr>
          <w:p>
            <w:pPr>
              <w:spacing w:before="20" w:after="20"/>
              <w:jc w:val="left"/>
            </w:pPr>
            <w:r/>
            <w:r>
              <w:rPr>
                <w:rFonts w:ascii="宋体" w:hAnsi="宋体" w:eastAsia="宋体"/>
                <w:b w:val="0"/>
                <w:sz w:val="18"/>
              </w:rPr>
              <w:t>其他小区</w:t>
            </w:r>
          </w:p>
        </w:tc>
        <w:tc>
          <w:tcPr>
            <w:tcW w:type="dxa" w:w="1441"/>
            <w:shd w:val="clear" w:fill="F4F6F9"/>
          </w:tcPr>
          <w:p>
            <w:pPr>
              <w:spacing w:before="20" w:after="20"/>
              <w:jc w:val="right"/>
            </w:pPr>
            <w:r/>
            <w:r>
              <w:rPr>
                <w:rFonts w:ascii="宋体" w:hAnsi="宋体" w:eastAsia="宋体"/>
                <w:b w:val="0"/>
                <w:sz w:val="18"/>
              </w:rPr>
              <w:t>77</w:t>
            </w:r>
          </w:p>
        </w:tc>
        <w:tc>
          <w:tcPr>
            <w:tcW w:type="dxa" w:w="1441"/>
            <w:shd w:val="clear" w:fill="F4F6F9"/>
          </w:tcPr>
          <w:p>
            <w:pPr>
              <w:spacing w:before="20" w:after="20"/>
              <w:jc w:val="right"/>
            </w:pPr>
            <w:r/>
            <w:r>
              <w:rPr>
                <w:rFonts w:ascii="宋体" w:hAnsi="宋体" w:eastAsia="宋体"/>
                <w:b w:val="0"/>
                <w:sz w:val="18"/>
              </w:rPr>
              <w:t>870</w:t>
            </w:r>
          </w:p>
        </w:tc>
        <w:tc>
          <w:tcPr>
            <w:tcW w:type="dxa" w:w="1441"/>
            <w:shd w:val="clear" w:fill="F4F6F9"/>
          </w:tcPr>
          <w:p>
            <w:pPr>
              <w:spacing w:before="20" w:after="20"/>
              <w:jc w:val="right"/>
            </w:pPr>
            <w:r/>
            <w:r>
              <w:rPr>
                <w:rFonts w:ascii="宋体" w:hAnsi="宋体" w:eastAsia="宋体"/>
                <w:b w:val="0"/>
                <w:sz w:val="18"/>
              </w:rPr>
              <w:t>909</w:t>
            </w:r>
          </w:p>
        </w:tc>
        <w:tc>
          <w:tcPr>
            <w:tcW w:type="dxa" w:w="1441"/>
            <w:shd w:val="clear" w:fill="F4F6F9"/>
          </w:tcPr>
          <w:p>
            <w:pPr>
              <w:spacing w:before="20" w:after="20"/>
              <w:jc w:val="right"/>
            </w:pPr>
            <w:r/>
            <w:r>
              <w:rPr>
                <w:rFonts w:ascii="宋体" w:hAnsi="宋体" w:eastAsia="宋体"/>
                <w:b w:val="0"/>
                <w:sz w:val="18"/>
              </w:rPr>
              <w:t>-4.3%</w:t>
            </w:r>
          </w:p>
        </w:tc>
        <w:tc>
          <w:tcPr>
            <w:tcW w:type="dxa" w:w="1441"/>
            <w:shd w:val="clear" w:fill="F4F6F9"/>
          </w:tcPr>
          <w:p>
            <w:pPr>
              <w:spacing w:before="20" w:after="20"/>
              <w:jc w:val="right"/>
            </w:pPr>
            <w:r/>
            <w:r>
              <w:rPr>
                <w:rFonts w:ascii="宋体" w:hAnsi="宋体" w:eastAsia="宋体"/>
                <w:b w:val="0"/>
                <w:sz w:val="18"/>
              </w:rPr>
              <w:t>11.3</w:t>
            </w:r>
          </w:p>
        </w:tc>
      </w:tr>
    </w:tbl>
    <w:p>
      <w:pPr>
        <w:spacing w:after="120"/>
      </w:pP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8645"/>
            <w:gridSpan w:val="7"/>
            <w:shd w:val="clear" w:fill="DCE6F2"/>
          </w:tcPr>
          <w:p>
            <w:pPr>
              <w:spacing w:before="20" w:after="20"/>
              <w:jc w:val="center"/>
            </w:pPr>
            <w:r/>
            <w:r>
              <w:rPr>
                <w:rFonts w:ascii="宋体" w:hAnsi="宋体" w:eastAsia="宋体"/>
                <w:b/>
                <w:sz w:val="19"/>
              </w:rPr>
              <w:t>底部抬升小区名单（按 2026年1-8月 投诉量排序）</w:t>
            </w:r>
          </w:p>
        </w:tc>
      </w:tr>
      <w:tr>
        <w:trPr>
          <w:tblHeader w:val="true"/>
        </w:trPr>
        <w:tc>
          <w:tcPr>
            <w:tcW w:type="dxa" w:w="1235"/>
            <w:shd w:val="clear" w:fill="1A3A5F"/>
          </w:tcPr>
          <w:p>
            <w:pPr>
              <w:spacing w:before="20" w:after="20"/>
              <w:jc w:val="center"/>
            </w:pPr>
            <w:r/>
            <w:r>
              <w:rPr>
                <w:rFonts w:ascii="宋体" w:hAnsi="宋体" w:eastAsia="宋体"/>
                <w:b/>
                <w:color w:val="FFFFFF"/>
                <w:sz w:val="18"/>
              </w:rPr>
              <w:t>#</w:t>
            </w:r>
          </w:p>
        </w:tc>
        <w:tc>
          <w:tcPr>
            <w:tcW w:type="dxa" w:w="1235"/>
            <w:shd w:val="clear" w:fill="1A3A5F"/>
          </w:tcPr>
          <w:p>
            <w:pPr>
              <w:spacing w:before="20" w:after="20"/>
              <w:jc w:val="center"/>
            </w:pPr>
            <w:r/>
            <w:r>
              <w:rPr>
                <w:rFonts w:ascii="宋体" w:hAnsi="宋体" w:eastAsia="宋体"/>
                <w:b/>
                <w:color w:val="FFFFFF"/>
                <w:sz w:val="18"/>
              </w:rPr>
              <w:t>小区</w:t>
            </w:r>
          </w:p>
        </w:tc>
        <w:tc>
          <w:tcPr>
            <w:tcW w:type="dxa" w:w="1235"/>
            <w:shd w:val="clear" w:fill="1A3A5F"/>
          </w:tcPr>
          <w:p>
            <w:pPr>
              <w:spacing w:before="20" w:after="20"/>
              <w:jc w:val="center"/>
            </w:pPr>
            <w:r/>
            <w:r>
              <w:rPr>
                <w:rFonts w:ascii="宋体" w:hAnsi="宋体" w:eastAsia="宋体"/>
                <w:b/>
                <w:color w:val="FFFFFF"/>
                <w:sz w:val="18"/>
              </w:rPr>
              <w:t>治理类型</w:t>
            </w:r>
          </w:p>
        </w:tc>
        <w:tc>
          <w:tcPr>
            <w:tcW w:type="dxa" w:w="1235"/>
            <w:shd w:val="clear" w:fill="1A3A5F"/>
          </w:tcPr>
          <w:p>
            <w:pPr>
              <w:spacing w:before="20" w:after="20"/>
              <w:jc w:val="center"/>
            </w:pPr>
            <w:r/>
            <w:r>
              <w:rPr>
                <w:rFonts w:ascii="宋体" w:hAnsi="宋体" w:eastAsia="宋体"/>
                <w:b/>
                <w:color w:val="FFFFFF"/>
                <w:sz w:val="18"/>
              </w:rPr>
              <w:t>物业公司</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同比</w:t>
            </w:r>
          </w:p>
        </w:tc>
      </w:tr>
      <w:tr>
        <w:tc>
          <w:tcPr>
            <w:tcW w:type="dxa" w:w="1235"/>
          </w:tcPr>
          <w:p>
            <w:pPr>
              <w:spacing w:before="20" w:after="20"/>
              <w:jc w:val="right"/>
            </w:pPr>
            <w:r/>
            <w:r>
              <w:rPr>
                <w:rFonts w:ascii="宋体" w:hAnsi="宋体" w:eastAsia="宋体"/>
                <w:b w:val="0"/>
                <w:sz w:val="18"/>
              </w:rPr>
              <w:t>1</w:t>
            </w:r>
          </w:p>
        </w:tc>
        <w:tc>
          <w:tcPr>
            <w:tcW w:type="dxa" w:w="1235"/>
          </w:tcPr>
          <w:p>
            <w:pPr>
              <w:spacing w:before="20" w:after="20"/>
              <w:jc w:val="left"/>
            </w:pPr>
            <w:r/>
            <w:r>
              <w:rPr>
                <w:rFonts w:ascii="宋体" w:hAnsi="宋体" w:eastAsia="宋体"/>
                <w:b w:val="0"/>
                <w:sz w:val="18"/>
              </w:rPr>
              <w:t>东方巴黎霞飞苑</w:t>
            </w:r>
          </w:p>
        </w:tc>
        <w:tc>
          <w:tcPr>
            <w:tcW w:type="dxa" w:w="1235"/>
          </w:tcPr>
          <w:p>
            <w:pPr>
              <w:spacing w:before="20" w:after="20"/>
              <w:jc w:val="left"/>
            </w:pPr>
            <w:r/>
            <w:r>
              <w:rPr>
                <w:rFonts w:ascii="宋体" w:hAnsi="宋体" w:eastAsia="宋体"/>
                <w:b w:val="0"/>
                <w:sz w:val="18"/>
              </w:rPr>
              <w:t>热线热点</w:t>
            </w:r>
          </w:p>
        </w:tc>
        <w:tc>
          <w:tcPr>
            <w:tcW w:type="dxa" w:w="1235"/>
          </w:tcPr>
          <w:p>
            <w:pPr>
              <w:spacing w:before="20" w:after="20"/>
              <w:jc w:val="left"/>
            </w:pPr>
            <w:r/>
            <w:r>
              <w:rPr>
                <w:rFonts w:ascii="宋体" w:hAnsi="宋体" w:eastAsia="宋体"/>
                <w:b w:val="0"/>
                <w:sz w:val="18"/>
              </w:rPr>
              <w:t>上海东湖物业管理有限公司</w:t>
            </w:r>
          </w:p>
        </w:tc>
        <w:tc>
          <w:tcPr>
            <w:tcW w:type="dxa" w:w="1235"/>
          </w:tcPr>
          <w:p>
            <w:pPr>
              <w:spacing w:before="20" w:after="20"/>
              <w:jc w:val="right"/>
            </w:pPr>
            <w:r/>
            <w:r>
              <w:rPr>
                <w:rFonts w:ascii="宋体" w:hAnsi="宋体" w:eastAsia="宋体"/>
                <w:b w:val="0"/>
                <w:sz w:val="18"/>
              </w:rPr>
              <w:t>23</w:t>
            </w:r>
          </w:p>
        </w:tc>
        <w:tc>
          <w:tcPr>
            <w:tcW w:type="dxa" w:w="1235"/>
          </w:tcPr>
          <w:p>
            <w:pPr>
              <w:spacing w:before="20" w:after="20"/>
              <w:jc w:val="right"/>
            </w:pPr>
            <w:r/>
            <w:r>
              <w:rPr>
                <w:rFonts w:ascii="宋体" w:hAnsi="宋体" w:eastAsia="宋体"/>
                <w:b w:val="0"/>
                <w:sz w:val="18"/>
              </w:rPr>
              <w:t>38</w:t>
            </w:r>
          </w:p>
        </w:tc>
        <w:tc>
          <w:tcPr>
            <w:tcW w:type="dxa" w:w="1235"/>
          </w:tcPr>
          <w:p>
            <w:pPr>
              <w:spacing w:before="20" w:after="20"/>
              <w:jc w:val="right"/>
            </w:pPr>
            <w:r/>
            <w:r>
              <w:rPr>
                <w:rFonts w:ascii="宋体" w:hAnsi="宋体" w:eastAsia="宋体"/>
                <w:b w:val="0"/>
                <w:sz w:val="18"/>
              </w:rPr>
              <w:t>-39.5%</w:t>
            </w:r>
          </w:p>
        </w:tc>
      </w:tr>
      <w:tr>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left"/>
            </w:pPr>
            <w:r/>
            <w:r>
              <w:rPr>
                <w:rFonts w:ascii="宋体" w:hAnsi="宋体" w:eastAsia="宋体"/>
                <w:b w:val="0"/>
                <w:sz w:val="18"/>
              </w:rPr>
              <w:t>武康公寓</w:t>
            </w:r>
          </w:p>
        </w:tc>
        <w:tc>
          <w:tcPr>
            <w:tcW w:type="dxa" w:w="1235"/>
            <w:shd w:val="clear" w:fill="F4F6F9"/>
          </w:tcPr>
          <w:p>
            <w:pPr>
              <w:spacing w:before="20" w:after="20"/>
              <w:jc w:val="left"/>
            </w:pPr>
            <w:r/>
            <w:r>
              <w:rPr>
                <w:rFonts w:ascii="宋体" w:hAnsi="宋体" w:eastAsia="宋体"/>
                <w:b w:val="0"/>
                <w:sz w:val="18"/>
              </w:rPr>
              <w:t>低物业费</w:t>
            </w:r>
          </w:p>
        </w:tc>
        <w:tc>
          <w:tcPr>
            <w:tcW w:type="dxa" w:w="1235"/>
            <w:shd w:val="clear" w:fill="F4F6F9"/>
          </w:tcPr>
          <w:p>
            <w:pPr>
              <w:spacing w:before="20" w:after="20"/>
              <w:jc w:val="left"/>
            </w:pPr>
            <w:r/>
            <w:r>
              <w:rPr>
                <w:rFonts w:ascii="宋体" w:hAnsi="宋体" w:eastAsia="宋体"/>
                <w:b w:val="0"/>
                <w:sz w:val="18"/>
              </w:rPr>
              <w:t>业主自治管理，无物业管理单位</w:t>
            </w:r>
          </w:p>
        </w:tc>
        <w:tc>
          <w:tcPr>
            <w:tcW w:type="dxa" w:w="1235"/>
            <w:shd w:val="clear" w:fill="F4F6F9"/>
          </w:tcPr>
          <w:p>
            <w:pPr>
              <w:spacing w:before="20" w:after="20"/>
              <w:jc w:val="right"/>
            </w:pPr>
            <w:r/>
            <w:r>
              <w:rPr>
                <w:rFonts w:ascii="宋体" w:hAnsi="宋体" w:eastAsia="宋体"/>
                <w:b w:val="0"/>
                <w:sz w:val="18"/>
              </w:rPr>
              <w:t>4</w:t>
            </w:r>
          </w:p>
        </w:tc>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right"/>
            </w:pPr>
            <w:r/>
            <w:r>
              <w:rPr>
                <w:rFonts w:ascii="宋体" w:hAnsi="宋体" w:eastAsia="宋体"/>
                <w:b w:val="0"/>
                <w:sz w:val="18"/>
              </w:rPr>
              <w:t>+100.0%</w:t>
            </w:r>
          </w:p>
        </w:tc>
      </w:tr>
      <w:tr>
        <w:tc>
          <w:tcPr>
            <w:tcW w:type="dxa" w:w="1235"/>
          </w:tcPr>
          <w:p>
            <w:pPr>
              <w:spacing w:before="20" w:after="20"/>
              <w:jc w:val="right"/>
            </w:pPr>
            <w:r/>
            <w:r>
              <w:rPr>
                <w:rFonts w:ascii="宋体" w:hAnsi="宋体" w:eastAsia="宋体"/>
                <w:b w:val="0"/>
                <w:sz w:val="18"/>
              </w:rPr>
              <w:t>3</w:t>
            </w:r>
          </w:p>
        </w:tc>
        <w:tc>
          <w:tcPr>
            <w:tcW w:type="dxa" w:w="1235"/>
          </w:tcPr>
          <w:p>
            <w:pPr>
              <w:spacing w:before="20" w:after="20"/>
              <w:jc w:val="left"/>
            </w:pPr>
            <w:r/>
            <w:r>
              <w:rPr>
                <w:rFonts w:ascii="宋体" w:hAnsi="宋体" w:eastAsia="宋体"/>
                <w:b w:val="0"/>
                <w:sz w:val="18"/>
              </w:rPr>
              <w:t>上海天玺</w:t>
            </w:r>
          </w:p>
        </w:tc>
        <w:tc>
          <w:tcPr>
            <w:tcW w:type="dxa" w:w="1235"/>
          </w:tcPr>
          <w:p>
            <w:pPr>
              <w:spacing w:before="20" w:after="20"/>
              <w:jc w:val="left"/>
            </w:pPr>
            <w:r/>
            <w:r>
              <w:rPr>
                <w:rFonts w:ascii="宋体" w:hAnsi="宋体" w:eastAsia="宋体"/>
                <w:b w:val="0"/>
                <w:sz w:val="18"/>
              </w:rPr>
              <w:t>—</w:t>
            </w:r>
          </w:p>
        </w:tc>
        <w:tc>
          <w:tcPr>
            <w:tcW w:type="dxa" w:w="1235"/>
          </w:tcPr>
          <w:p>
            <w:pPr>
              <w:spacing w:before="20" w:after="20"/>
              <w:jc w:val="left"/>
            </w:pPr>
            <w:r/>
            <w:r>
              <w:rPr>
                <w:rFonts w:ascii="宋体" w:hAnsi="宋体" w:eastAsia="宋体"/>
                <w:b w:val="0"/>
                <w:sz w:val="18"/>
              </w:rPr>
              <w:t>上海启胜物业管理服务有限公司</w:t>
            </w:r>
          </w:p>
        </w:tc>
        <w:tc>
          <w:tcPr>
            <w:tcW w:type="dxa" w:w="1235"/>
          </w:tcPr>
          <w:p>
            <w:pPr>
              <w:spacing w:before="20" w:after="20"/>
              <w:jc w:val="left"/>
            </w:pPr>
            <w:r/>
            <w:r>
              <w:rPr>
                <w:rFonts w:ascii="宋体" w:hAnsi="宋体" w:eastAsia="宋体"/>
                <w:b w:val="0"/>
                <w:sz w:val="18"/>
              </w:rPr>
              <w:t>2026年以来无热线投诉记录（未纳入投诉量统计）</w:t>
            </w:r>
          </w:p>
        </w:tc>
        <w:tc>
          <w:tcPr>
            <w:tcW w:type="dxa" w:w="1235"/>
          </w:tcPr>
          <w:p>
            <w:pPr>
              <w:spacing w:before="20" w:after="20"/>
              <w:jc w:val="left"/>
            </w:pPr>
            <w:r/>
            <w:r>
              <w:rPr>
                <w:rFonts w:ascii="宋体" w:hAnsi="宋体" w:eastAsia="宋体"/>
                <w:b w:val="0"/>
                <w:sz w:val="18"/>
              </w:rPr>
            </w:r>
          </w:p>
        </w:tc>
        <w:tc>
          <w:tcPr>
            <w:tcW w:type="dxa" w:w="1235"/>
          </w:tcPr>
          <w:p>
            <w:pPr>
              <w:spacing w:before="20" w:after="20"/>
              <w:jc w:val="left"/>
            </w:pPr>
            <w:r/>
            <w:r>
              <w:rPr>
                <w:rFonts w:ascii="宋体" w:hAnsi="宋体" w:eastAsia="宋体"/>
                <w:b w:val="0"/>
                <w:sz w:val="18"/>
              </w:rPr>
            </w:r>
          </w:p>
        </w:tc>
      </w:tr>
      <w:tr>
        <w:tc>
          <w:tcPr>
            <w:tcW w:type="dxa" w:w="1235"/>
            <w:shd w:val="clear" w:fill="F4F6F9"/>
          </w:tcPr>
          <w:p>
            <w:pPr>
              <w:spacing w:before="20" w:after="20"/>
              <w:jc w:val="right"/>
            </w:pPr>
            <w:r/>
            <w:r>
              <w:rPr>
                <w:rFonts w:ascii="宋体" w:hAnsi="宋体" w:eastAsia="宋体"/>
                <w:b w:val="0"/>
                <w:sz w:val="18"/>
              </w:rPr>
              <w:t>4</w:t>
            </w:r>
          </w:p>
        </w:tc>
        <w:tc>
          <w:tcPr>
            <w:tcW w:type="dxa" w:w="1235"/>
            <w:shd w:val="clear" w:fill="F4F6F9"/>
          </w:tcPr>
          <w:p>
            <w:pPr>
              <w:spacing w:before="20" w:after="20"/>
              <w:jc w:val="left"/>
            </w:pPr>
            <w:r/>
            <w:r>
              <w:rPr>
                <w:rFonts w:ascii="宋体" w:hAnsi="宋体" w:eastAsia="宋体"/>
                <w:b w:val="0"/>
                <w:sz w:val="18"/>
              </w:rPr>
              <w:t>华尔登广场</w:t>
            </w:r>
          </w:p>
        </w:tc>
        <w:tc>
          <w:tcPr>
            <w:tcW w:type="dxa" w:w="1235"/>
            <w:shd w:val="clear" w:fill="F4F6F9"/>
          </w:tcPr>
          <w:p>
            <w:pPr>
              <w:spacing w:before="20" w:after="20"/>
              <w:jc w:val="left"/>
            </w:pPr>
            <w:r/>
            <w:r>
              <w:rPr>
                <w:rFonts w:ascii="宋体" w:hAnsi="宋体" w:eastAsia="宋体"/>
                <w:b w:val="0"/>
                <w:sz w:val="18"/>
              </w:rPr>
              <w:t>—</w:t>
            </w:r>
          </w:p>
        </w:tc>
        <w:tc>
          <w:tcPr>
            <w:tcW w:type="dxa" w:w="1235"/>
            <w:shd w:val="clear" w:fill="F4F6F9"/>
          </w:tcPr>
          <w:p>
            <w:pPr>
              <w:spacing w:before="20" w:after="20"/>
              <w:jc w:val="left"/>
            </w:pPr>
            <w:r/>
            <w:r>
              <w:rPr>
                <w:rFonts w:ascii="宋体" w:hAnsi="宋体" w:eastAsia="宋体"/>
                <w:b w:val="0"/>
                <w:sz w:val="18"/>
              </w:rPr>
              <w:t>家利物业管理（上海）有限公司</w:t>
            </w:r>
          </w:p>
        </w:tc>
        <w:tc>
          <w:tcPr>
            <w:tcW w:type="dxa" w:w="1235"/>
            <w:shd w:val="clear" w:fill="F4F6F9"/>
          </w:tcPr>
          <w:p>
            <w:pPr>
              <w:spacing w:before="20" w:after="20"/>
              <w:jc w:val="left"/>
            </w:pPr>
            <w:r/>
            <w:r>
              <w:rPr>
                <w:rFonts w:ascii="宋体" w:hAnsi="宋体" w:eastAsia="宋体"/>
                <w:b w:val="0"/>
                <w:sz w:val="18"/>
              </w:rPr>
              <w:t>2026年以来无热线投诉记录（未纳入投诉量统计）</w:t>
            </w:r>
          </w:p>
        </w:tc>
        <w:tc>
          <w:tcPr>
            <w:tcW w:type="dxa" w:w="1235"/>
            <w:shd w:val="clear" w:fill="F4F6F9"/>
          </w:tcPr>
          <w:p>
            <w:pPr>
              <w:spacing w:before="20" w:after="20"/>
              <w:jc w:val="left"/>
            </w:pPr>
            <w:r/>
            <w:r>
              <w:rPr>
                <w:rFonts w:ascii="宋体" w:hAnsi="宋体" w:eastAsia="宋体"/>
                <w:b w:val="0"/>
                <w:sz w:val="18"/>
              </w:rPr>
            </w:r>
          </w:p>
        </w:tc>
        <w:tc>
          <w:tcPr>
            <w:tcW w:type="dxa" w:w="1235"/>
            <w:shd w:val="clear" w:fill="F4F6F9"/>
          </w:tcPr>
          <w:p>
            <w:pPr>
              <w:spacing w:before="20" w:after="20"/>
              <w:jc w:val="left"/>
            </w:pPr>
            <w:r/>
            <w:r>
              <w:rPr>
                <w:rFonts w:ascii="宋体" w:hAnsi="宋体" w:eastAsia="宋体"/>
                <w:b w:val="0"/>
                <w:sz w:val="18"/>
              </w:rPr>
            </w:r>
          </w:p>
        </w:tc>
      </w:tr>
      <w:tr>
        <w:tc>
          <w:tcPr>
            <w:tcW w:type="dxa" w:w="1235"/>
          </w:tcPr>
          <w:p>
            <w:pPr>
              <w:spacing w:before="20" w:after="20"/>
              <w:jc w:val="right"/>
            </w:pPr>
            <w:r/>
            <w:r>
              <w:rPr>
                <w:rFonts w:ascii="宋体" w:hAnsi="宋体" w:eastAsia="宋体"/>
                <w:b w:val="0"/>
                <w:sz w:val="18"/>
              </w:rPr>
              <w:t>5</w:t>
            </w:r>
          </w:p>
        </w:tc>
        <w:tc>
          <w:tcPr>
            <w:tcW w:type="dxa" w:w="1235"/>
          </w:tcPr>
          <w:p>
            <w:pPr>
              <w:spacing w:before="20" w:after="20"/>
              <w:jc w:val="left"/>
            </w:pPr>
            <w:r/>
            <w:r>
              <w:rPr>
                <w:rFonts w:ascii="宋体" w:hAnsi="宋体" w:eastAsia="宋体"/>
                <w:b w:val="0"/>
                <w:sz w:val="18"/>
              </w:rPr>
              <w:t>宫宵小区</w:t>
            </w:r>
          </w:p>
        </w:tc>
        <w:tc>
          <w:tcPr>
            <w:tcW w:type="dxa" w:w="1235"/>
          </w:tcPr>
          <w:p>
            <w:pPr>
              <w:spacing w:before="20" w:after="20"/>
              <w:jc w:val="left"/>
            </w:pPr>
            <w:r/>
            <w:r>
              <w:rPr>
                <w:rFonts w:ascii="宋体" w:hAnsi="宋体" w:eastAsia="宋体"/>
                <w:b w:val="0"/>
                <w:sz w:val="18"/>
              </w:rPr>
              <w:t>—</w:t>
            </w:r>
          </w:p>
        </w:tc>
        <w:tc>
          <w:tcPr>
            <w:tcW w:type="dxa" w:w="1235"/>
          </w:tcPr>
          <w:p>
            <w:pPr>
              <w:spacing w:before="20" w:after="20"/>
              <w:jc w:val="left"/>
            </w:pPr>
            <w:r/>
            <w:r>
              <w:rPr>
                <w:rFonts w:ascii="宋体" w:hAnsi="宋体" w:eastAsia="宋体"/>
                <w:b w:val="0"/>
                <w:sz w:val="18"/>
              </w:rPr>
              <w:t>上海好管家实业有限公司</w:t>
            </w:r>
          </w:p>
        </w:tc>
        <w:tc>
          <w:tcPr>
            <w:tcW w:type="dxa" w:w="1235"/>
          </w:tcPr>
          <w:p>
            <w:pPr>
              <w:spacing w:before="20" w:after="20"/>
              <w:jc w:val="left"/>
            </w:pPr>
            <w:r/>
            <w:r>
              <w:rPr>
                <w:rFonts w:ascii="宋体" w:hAnsi="宋体" w:eastAsia="宋体"/>
                <w:b w:val="0"/>
                <w:sz w:val="18"/>
              </w:rPr>
              <w:t>2026年以来无热线投诉记录（未纳入投诉量统计）</w:t>
            </w:r>
          </w:p>
        </w:tc>
        <w:tc>
          <w:tcPr>
            <w:tcW w:type="dxa" w:w="1235"/>
          </w:tcPr>
          <w:p>
            <w:pPr>
              <w:spacing w:before="20" w:after="20"/>
              <w:jc w:val="left"/>
            </w:pPr>
            <w:r/>
            <w:r>
              <w:rPr>
                <w:rFonts w:ascii="宋体" w:hAnsi="宋体" w:eastAsia="宋体"/>
                <w:b w:val="0"/>
                <w:sz w:val="18"/>
              </w:rPr>
            </w:r>
          </w:p>
        </w:tc>
        <w:tc>
          <w:tcPr>
            <w:tcW w:type="dxa" w:w="1235"/>
          </w:tcPr>
          <w:p>
            <w:pPr>
              <w:spacing w:before="20" w:after="20"/>
              <w:jc w:val="left"/>
            </w:pPr>
            <w:r/>
            <w:r>
              <w:rPr>
                <w:rFonts w:ascii="宋体" w:hAnsi="宋体" w:eastAsia="宋体"/>
                <w:b w:val="0"/>
                <w:sz w:val="18"/>
              </w:rPr>
            </w:r>
          </w:p>
        </w:tc>
      </w:tr>
    </w:tbl>
    <w:p>
      <w:pPr>
        <w:spacing w:after="120"/>
      </w:pPr>
    </w:p>
    <w:p>
      <w:pPr>
        <w:spacing w:before="40" w:after="160"/>
        <w:jc w:val="center"/>
      </w:pPr>
      <w:r>
        <w:rPr>
          <w:rFonts w:ascii="宋体" w:hAnsi="宋体" w:eastAsia="宋体"/>
          <w:color w:val="666666"/>
          <w:sz w:val="18"/>
        </w:rPr>
        <w:t>占本街镇 2026年1-8月 投诉量 3.0%。底部抬升小区同比优于其他小区 28.2个百分点（小区均值 13.5件 vs 11.3件）。 名单共 5个，其中 2个可在热线数据中匹配到小区名；上海天玺、华尔登广场、宫宵小区 等 3个无热线记录。</w:t>
      </w:r>
    </w:p>
    <w:p>
      <w:pPr>
        <w:spacing w:after="60" w:line="324" w:lineRule="auto"/>
      </w:pPr>
      <w:r>
        <w:rPr>
          <w:rFonts w:ascii="宋体" w:hAnsi="宋体" w:eastAsia="宋体"/>
          <w:sz w:val="21"/>
        </w:rPr>
        <w:t>结论要点</w:t>
      </w:r>
    </w:p>
    <w:p>
      <w:pPr>
        <w:pStyle w:val="ListBullet"/>
        <w:spacing w:after="40"/>
      </w:pPr>
      <w:r>
        <w:rPr>
          <w:rFonts w:ascii="宋体" w:hAnsi="宋体" w:eastAsia="宋体"/>
          <w:sz w:val="22"/>
        </w:rPr>
        <w:t>湖南路：897件，居全区第 10 位，占全区 6.5%；同比 下降 5.5%（全区 -13.1%），降幅排名全区第 10 位。</w:t>
      </w:r>
    </w:p>
    <w:p>
      <w:pPr>
        <w:pStyle w:val="ListBullet"/>
        <w:spacing w:after="40"/>
      </w:pPr>
      <w:r>
        <w:rPr>
          <w:rFonts w:ascii="宋体" w:hAnsi="宋体" w:eastAsia="宋体"/>
          <w:sz w:val="22"/>
        </w:rPr>
        <w:t>对 13个街镇投诉量下降合计的贡献率为 2.6%（该镇减少 52件）。</w:t>
      </w:r>
    </w:p>
    <w:p>
      <w:pPr>
        <w:pStyle w:val="ListBullet"/>
        <w:spacing w:after="40"/>
      </w:pPr>
      <w:r>
        <w:rPr>
          <w:rFonts w:ascii="宋体" w:hAnsi="宋体" w:eastAsia="宋体"/>
          <w:sz w:val="22"/>
        </w:rPr>
        <w:t>逆势上升类别：房屋维修（+50件）、邻里纠纷（+15件）、物业服务态度（+12件），需重点关注。</w:t>
      </w:r>
    </w:p>
    <w:p>
      <w:pPr>
        <w:pStyle w:val="ListBullet"/>
        <w:spacing w:after="40"/>
      </w:pPr>
      <w:r>
        <w:rPr>
          <w:rFonts w:ascii="宋体" w:hAnsi="宋体" w:eastAsia="宋体"/>
          <w:sz w:val="22"/>
        </w:rPr>
        <w:t>首要矛盾为房屋维修（245件，占本镇 27.3%，高于全区 9.9个百分点）。</w:t>
      </w:r>
    </w:p>
    <w:p>
      <w:pPr>
        <w:pStyle w:val="ListBullet"/>
        <w:spacing w:after="40"/>
      </w:pPr>
      <w:r>
        <w:rPr>
          <w:rFonts w:ascii="宋体" w:hAnsi="宋体" w:eastAsia="宋体"/>
          <w:sz w:val="22"/>
        </w:rPr>
        <w:t>投诉最集中小区为安福直管公房（115件，占本镇 12.8%，同比 +79.7%）；Top5 小区集中度 38.6%。</w:t>
      </w:r>
    </w:p>
    <w:p>
      <w:pPr>
        <w:pStyle w:val="ListBullet"/>
        <w:spacing w:after="40"/>
      </w:pPr>
      <w:r>
        <w:rPr>
          <w:rFonts w:ascii="宋体" w:hAnsi="宋体" w:eastAsia="宋体"/>
          <w:sz w:val="22"/>
        </w:rPr>
        <w:t>投诉最多物业企业为上海衡复物业有限公司（694件，占本镇 77.4%，涉及 38个小区）。</w:t>
      </w:r>
    </w:p>
    <w:p>
      <w:pPr>
        <w:pStyle w:val="ListBullet"/>
        <w:spacing w:after="40"/>
      </w:pPr>
      <w:r>
        <w:rPr>
          <w:rFonts w:ascii="宋体" w:hAnsi="宋体" w:eastAsia="宋体"/>
          <w:sz w:val="22"/>
        </w:rPr>
        <w:t>风险预警：红色 19个、橙色 29个小区（该镇参评 60个）。</w:t>
      </w:r>
    </w:p>
    <w:p>
      <w:pPr>
        <w:pStyle w:val="ListBullet"/>
        <w:spacing w:after="40"/>
      </w:pPr>
      <w:r>
        <w:rPr>
          <w:rFonts w:ascii="宋体" w:hAnsi="宋体" w:eastAsia="宋体"/>
          <w:sz w:val="22"/>
        </w:rPr>
        <w:t>重复投诉 403件，重复率 44.9%，高于全区 9.1个百分点；高优先级 358件。</w:t>
      </w:r>
    </w:p>
    <w:p>
      <w:pPr>
        <w:pStyle w:val="ListBullet"/>
        <w:spacing w:after="40"/>
      </w:pPr>
      <w:r>
        <w:rPr>
          <w:rFonts w:ascii="宋体" w:hAnsi="宋体" w:eastAsia="宋体"/>
          <w:sz w:val="22"/>
        </w:rPr>
        <w:t>治理成效（2026年1-8月同期口径）：897件，同比改善 5.5%。</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2026年1-8月投诉量</w:t>
            </w:r>
          </w:p>
        </w:tc>
        <w:tc>
          <w:tcPr>
            <w:tcW w:type="dxa" w:w="4323"/>
          </w:tcPr>
          <w:p>
            <w:pPr>
              <w:spacing w:before="20" w:after="20"/>
              <w:jc w:val="right"/>
            </w:pPr>
            <w:r/>
            <w:r>
              <w:rPr>
                <w:rFonts w:ascii="宋体" w:hAnsi="宋体" w:eastAsia="宋体"/>
                <w:b w:val="0"/>
                <w:sz w:val="18"/>
              </w:rPr>
              <w:t>869</w:t>
            </w:r>
          </w:p>
        </w:tc>
      </w:tr>
      <w:tr>
        <w:tc>
          <w:tcPr>
            <w:tcW w:type="dxa" w:w="4323"/>
            <w:shd w:val="clear" w:fill="F4F6F9"/>
          </w:tcPr>
          <w:p>
            <w:pPr>
              <w:spacing w:before="20" w:after="20"/>
              <w:jc w:val="left"/>
            </w:pPr>
            <w:r/>
            <w:r>
              <w:rPr>
                <w:rFonts w:ascii="宋体" w:hAnsi="宋体" w:eastAsia="宋体"/>
                <w:b w:val="0"/>
                <w:sz w:val="18"/>
              </w:rPr>
              <w:t>同比变化</w:t>
            </w:r>
          </w:p>
        </w:tc>
        <w:tc>
          <w:tcPr>
            <w:tcW w:type="dxa" w:w="4323"/>
            <w:shd w:val="clear" w:fill="F4F6F9"/>
          </w:tcPr>
          <w:p>
            <w:pPr>
              <w:spacing w:before="20" w:after="20"/>
              <w:jc w:val="right"/>
            </w:pPr>
            <w:r/>
            <w:r>
              <w:rPr>
                <w:rFonts w:ascii="宋体" w:hAnsi="宋体" w:eastAsia="宋体"/>
                <w:b w:val="0"/>
                <w:sz w:val="18"/>
              </w:rPr>
              <w:t>-14.7%</w:t>
            </w:r>
          </w:p>
        </w:tc>
      </w:tr>
      <w:tr>
        <w:tc>
          <w:tcPr>
            <w:tcW w:type="dxa" w:w="4323"/>
          </w:tcPr>
          <w:p>
            <w:pPr>
              <w:spacing w:before="20" w:after="20"/>
              <w:jc w:val="left"/>
            </w:pPr>
            <w:r/>
            <w:r>
              <w:rPr>
                <w:rFonts w:ascii="宋体" w:hAnsi="宋体" w:eastAsia="宋体"/>
                <w:b w:val="0"/>
                <w:sz w:val="18"/>
              </w:rPr>
              <w:t>占全区比重</w:t>
            </w:r>
          </w:p>
        </w:tc>
        <w:tc>
          <w:tcPr>
            <w:tcW w:type="dxa" w:w="4323"/>
          </w:tcPr>
          <w:p>
            <w:pPr>
              <w:spacing w:before="20" w:after="20"/>
              <w:jc w:val="right"/>
            </w:pPr>
            <w:r/>
            <w:r>
              <w:rPr>
                <w:rFonts w:ascii="宋体" w:hAnsi="宋体" w:eastAsia="宋体"/>
                <w:b w:val="0"/>
                <w:sz w:val="18"/>
              </w:rPr>
              <w:t>6.3%</w:t>
            </w:r>
          </w:p>
        </w:tc>
      </w:tr>
      <w:tr>
        <w:tc>
          <w:tcPr>
            <w:tcW w:type="dxa" w:w="4323"/>
            <w:shd w:val="clear" w:fill="F4F6F9"/>
          </w:tcPr>
          <w:p>
            <w:pPr>
              <w:spacing w:before="20" w:after="20"/>
              <w:jc w:val="left"/>
            </w:pPr>
            <w:r/>
            <w:r>
              <w:rPr>
                <w:rFonts w:ascii="宋体" w:hAnsi="宋体" w:eastAsia="宋体"/>
                <w:b w:val="0"/>
                <w:sz w:val="18"/>
              </w:rPr>
              <w:t>对街镇下降合计贡献</w:t>
            </w:r>
          </w:p>
        </w:tc>
        <w:tc>
          <w:tcPr>
            <w:tcW w:type="dxa" w:w="4323"/>
            <w:shd w:val="clear" w:fill="F4F6F9"/>
          </w:tcPr>
          <w:p>
            <w:pPr>
              <w:spacing w:before="20" w:after="20"/>
              <w:jc w:val="right"/>
            </w:pPr>
            <w:r/>
            <w:r>
              <w:rPr>
                <w:rFonts w:ascii="宋体" w:hAnsi="宋体" w:eastAsia="宋体"/>
                <w:b w:val="0"/>
                <w:sz w:val="18"/>
              </w:rPr>
              <w:t>7.6%</w:t>
            </w:r>
          </w:p>
        </w:tc>
      </w:tr>
      <w:tr>
        <w:tc>
          <w:tcPr>
            <w:tcW w:type="dxa" w:w="4323"/>
          </w:tcPr>
          <w:p>
            <w:pPr>
              <w:spacing w:before="20" w:after="20"/>
              <w:jc w:val="left"/>
            </w:pPr>
            <w:r/>
            <w:r>
              <w:rPr>
                <w:rFonts w:ascii="宋体" w:hAnsi="宋体" w:eastAsia="宋体"/>
                <w:b w:val="0"/>
                <w:sz w:val="18"/>
              </w:rPr>
              <w:t>总量/降幅排名</w:t>
            </w:r>
          </w:p>
        </w:tc>
        <w:tc>
          <w:tcPr>
            <w:tcW w:type="dxa" w:w="4323"/>
          </w:tcPr>
          <w:p>
            <w:pPr>
              <w:spacing w:before="20" w:after="20"/>
              <w:jc w:val="left"/>
            </w:pPr>
            <w:r/>
            <w:r>
              <w:rPr>
                <w:rFonts w:ascii="宋体" w:hAnsi="宋体" w:eastAsia="宋体"/>
                <w:b w:val="0"/>
                <w:sz w:val="18"/>
              </w:rPr>
              <w:t>第11/第5</w:t>
            </w:r>
          </w:p>
        </w:tc>
      </w:tr>
      <w:tr>
        <w:tc>
          <w:tcPr>
            <w:tcW w:type="dxa" w:w="4323"/>
            <w:shd w:val="clear" w:fill="F4F6F9"/>
          </w:tcPr>
          <w:p>
            <w:pPr>
              <w:spacing w:before="20" w:after="20"/>
              <w:jc w:val="left"/>
            </w:pPr>
            <w:r/>
            <w:r>
              <w:rPr>
                <w:rFonts w:ascii="宋体" w:hAnsi="宋体" w:eastAsia="宋体"/>
                <w:b w:val="0"/>
                <w:sz w:val="18"/>
              </w:rPr>
              <w:t>有投诉小区数</w:t>
            </w:r>
          </w:p>
        </w:tc>
        <w:tc>
          <w:tcPr>
            <w:tcW w:type="dxa" w:w="4323"/>
            <w:shd w:val="clear" w:fill="F4F6F9"/>
          </w:tcPr>
          <w:p>
            <w:pPr>
              <w:spacing w:before="20" w:after="20"/>
              <w:jc w:val="right"/>
            </w:pPr>
            <w:r/>
            <w:r>
              <w:rPr>
                <w:rFonts w:ascii="宋体" w:hAnsi="宋体" w:eastAsia="宋体"/>
                <w:b w:val="0"/>
                <w:sz w:val="18"/>
              </w:rPr>
              <w:t>25</w:t>
            </w:r>
          </w:p>
        </w:tc>
      </w:tr>
      <w:tr>
        <w:tc>
          <w:tcPr>
            <w:tcW w:type="dxa" w:w="4323"/>
          </w:tcPr>
          <w:p>
            <w:pPr>
              <w:spacing w:before="20" w:after="20"/>
              <w:jc w:val="left"/>
            </w:pPr>
            <w:r/>
            <w:r>
              <w:rPr>
                <w:rFonts w:ascii="宋体" w:hAnsi="宋体" w:eastAsia="宋体"/>
                <w:b w:val="0"/>
                <w:sz w:val="18"/>
              </w:rPr>
              <w:t>重复投诉率 全区 35.8%</w:t>
            </w:r>
          </w:p>
        </w:tc>
        <w:tc>
          <w:tcPr>
            <w:tcW w:type="dxa" w:w="4323"/>
          </w:tcPr>
          <w:p>
            <w:pPr>
              <w:spacing w:before="20" w:after="20"/>
              <w:jc w:val="right"/>
            </w:pPr>
            <w:r/>
            <w:r>
              <w:rPr>
                <w:rFonts w:ascii="宋体" w:hAnsi="宋体" w:eastAsia="宋体"/>
                <w:b w:val="0"/>
                <w:sz w:val="18"/>
              </w:rPr>
              <w:t>42.3%</w:t>
            </w:r>
          </w:p>
        </w:tc>
      </w:tr>
      <w:tr>
        <w:tc>
          <w:tcPr>
            <w:tcW w:type="dxa" w:w="4323"/>
            <w:shd w:val="clear" w:fill="F4F6F9"/>
          </w:tcPr>
          <w:p>
            <w:pPr>
              <w:spacing w:before="20" w:after="20"/>
              <w:jc w:val="left"/>
            </w:pPr>
            <w:r/>
            <w:r>
              <w:rPr>
                <w:rFonts w:ascii="宋体" w:hAnsi="宋体" w:eastAsia="宋体"/>
                <w:b w:val="0"/>
                <w:sz w:val="18"/>
              </w:rPr>
              <w:t>红色/橙色预警小区</w:t>
            </w:r>
          </w:p>
        </w:tc>
        <w:tc>
          <w:tcPr>
            <w:tcW w:type="dxa" w:w="4323"/>
            <w:shd w:val="clear" w:fill="F4F6F9"/>
          </w:tcPr>
          <w:p>
            <w:pPr>
              <w:spacing w:before="20" w:after="20"/>
              <w:jc w:val="left"/>
            </w:pPr>
            <w:r/>
            <w:r>
              <w:rPr>
                <w:rFonts w:ascii="宋体" w:hAnsi="宋体" w:eastAsia="宋体"/>
                <w:b w:val="0"/>
                <w:sz w:val="18"/>
              </w:rPr>
              <w:t>10/11</w:t>
            </w:r>
          </w:p>
        </w:tc>
      </w:tr>
    </w:tbl>
    <w:p>
      <w:pPr>
        <w:spacing w:after="120"/>
      </w:pPr>
    </w:p>
    <w:p>
      <w:pPr>
        <w:spacing w:after="60" w:line="324" w:lineRule="auto"/>
      </w:pPr>
      <w:r>
        <w:rPr>
          <w:rFonts w:ascii="宋体" w:hAnsi="宋体" w:eastAsia="宋体"/>
          <w:sz w:val="21"/>
        </w:rPr>
        <w:t>趋势与同比</w:t>
      </w:r>
    </w:p>
    <w:p>
      <w:pPr>
        <w:spacing w:before="80" w:after="40"/>
        <w:jc w:val="center"/>
      </w:pPr>
      <w:r>
        <w:drawing>
          <wp:inline xmlns:a="http://schemas.openxmlformats.org/drawingml/2006/main" xmlns:pic="http://schemas.openxmlformats.org/drawingml/2006/picture">
            <wp:extent cx="5256000" cy="1884622"/>
            <wp:docPr id="58" name="Picture 58"/>
            <wp:cNvGraphicFramePr>
              <a:graphicFrameLocks noChangeAspect="1"/>
            </wp:cNvGraphicFramePr>
            <a:graphic>
              <a:graphicData uri="http://schemas.openxmlformats.org/drawingml/2006/picture">
                <pic:pic>
                  <pic:nvPicPr>
                    <pic:cNvPr id="0" name="10_华泾镇__c10-trend.png"/>
                    <pic:cNvPicPr/>
                  </pic:nvPicPr>
                  <pic:blipFill>
                    <a:blip r:embed="rId66"/>
                    <a:stretch>
                      <a:fillRect/>
                    </a:stretch>
                  </pic:blipFill>
                  <pic:spPr>
                    <a:xfrm>
                      <a:off x="0" y="0"/>
                      <a:ext cx="5256000" cy="1884622"/>
                    </a:xfrm>
                    <a:prstGeom prst="rect"/>
                  </pic:spPr>
                </pic:pic>
              </a:graphicData>
            </a:graphic>
          </wp:inline>
        </w:drawing>
      </w:r>
    </w:p>
    <w:p>
      <w:pPr>
        <w:spacing w:before="40" w:after="160"/>
        <w:jc w:val="center"/>
      </w:pPr>
      <w:r>
        <w:rPr>
          <w:rFonts w:ascii="宋体" w:hAnsi="宋体" w:eastAsia="宋体"/>
          <w:color w:val="666666"/>
          <w:sz w:val="18"/>
        </w:rPr>
        <w:t>图 8-51</w:t>
      </w:r>
    </w:p>
    <w:p>
      <w:pPr>
        <w:spacing w:before="80" w:after="40"/>
        <w:jc w:val="center"/>
      </w:pPr>
      <w:r>
        <w:drawing>
          <wp:inline xmlns:a="http://schemas.openxmlformats.org/drawingml/2006/main" xmlns:pic="http://schemas.openxmlformats.org/drawingml/2006/picture">
            <wp:extent cx="5256000" cy="1675219"/>
            <wp:docPr id="59" name="Picture 59"/>
            <wp:cNvGraphicFramePr>
              <a:graphicFrameLocks noChangeAspect="1"/>
            </wp:cNvGraphicFramePr>
            <a:graphic>
              <a:graphicData uri="http://schemas.openxmlformats.org/drawingml/2006/picture">
                <pic:pic>
                  <pic:nvPicPr>
                    <pic:cNvPr id="0" name="10_华泾镇__c10-yoy.png"/>
                    <pic:cNvPicPr/>
                  </pic:nvPicPr>
                  <pic:blipFill>
                    <a:blip r:embed="rId67"/>
                    <a:stretch>
                      <a:fillRect/>
                    </a:stretch>
                  </pic:blipFill>
                  <pic:spPr>
                    <a:xfrm>
                      <a:off x="0" y="0"/>
                      <a:ext cx="5256000" cy="1675219"/>
                    </a:xfrm>
                    <a:prstGeom prst="rect"/>
                  </pic:spPr>
                </pic:pic>
              </a:graphicData>
            </a:graphic>
          </wp:inline>
        </w:drawing>
      </w:r>
    </w:p>
    <w:p>
      <w:pPr>
        <w:spacing w:before="40" w:after="160"/>
        <w:jc w:val="center"/>
      </w:pPr>
      <w:r>
        <w:rPr>
          <w:rFonts w:ascii="宋体" w:hAnsi="宋体" w:eastAsia="宋体"/>
          <w:color w:val="666666"/>
          <w:sz w:val="18"/>
        </w:rPr>
        <w:t>图 8-52</w:t>
      </w:r>
    </w:p>
    <w:p>
      <w:pPr>
        <w:spacing w:before="80" w:after="40"/>
        <w:jc w:val="center"/>
      </w:pPr>
      <w:r>
        <w:drawing>
          <wp:inline xmlns:a="http://schemas.openxmlformats.org/drawingml/2006/main" xmlns:pic="http://schemas.openxmlformats.org/drawingml/2006/picture">
            <wp:extent cx="5256000" cy="1675219"/>
            <wp:docPr id="60" name="Picture 60"/>
            <wp:cNvGraphicFramePr>
              <a:graphicFrameLocks noChangeAspect="1"/>
            </wp:cNvGraphicFramePr>
            <a:graphic>
              <a:graphicData uri="http://schemas.openxmlformats.org/drawingml/2006/picture">
                <pic:pic>
                  <pic:nvPicPr>
                    <pic:cNvPr id="0" name="10_华泾镇__c10-quarter.png"/>
                    <pic:cNvPicPr/>
                  </pic:nvPicPr>
                  <pic:blipFill>
                    <a:blip r:embed="rId68"/>
                    <a:stretch>
                      <a:fillRect/>
                    </a:stretch>
                  </pic:blipFill>
                  <pic:spPr>
                    <a:xfrm>
                      <a:off x="0" y="0"/>
                      <a:ext cx="5256000" cy="1675219"/>
                    </a:xfrm>
                    <a:prstGeom prst="rect"/>
                  </pic:spPr>
                </pic:pic>
              </a:graphicData>
            </a:graphic>
          </wp:inline>
        </w:drawing>
      </w:r>
    </w:p>
    <w:p>
      <w:pPr>
        <w:spacing w:before="40" w:after="160"/>
        <w:jc w:val="center"/>
      </w:pPr>
      <w:r>
        <w:rPr>
          <w:rFonts w:ascii="宋体" w:hAnsi="宋体" w:eastAsia="宋体"/>
          <w:color w:val="666666"/>
          <w:sz w:val="18"/>
        </w:rPr>
        <w:t>图 8-53</w:t>
      </w:r>
    </w:p>
    <w:p>
      <w:pPr>
        <w:spacing w:after="60" w:line="324" w:lineRule="auto"/>
      </w:pPr>
      <w:r>
        <w:rPr>
          <w:rFonts w:ascii="宋体" w:hAnsi="宋体" w:eastAsia="宋体"/>
          <w:sz w:val="21"/>
        </w:rPr>
        <w:t>下降归因：类别增减分解</w:t>
      </w:r>
    </w:p>
    <w:p>
      <w:pPr>
        <w:spacing w:before="80" w:after="40"/>
        <w:jc w:val="center"/>
      </w:pPr>
      <w:r>
        <w:drawing>
          <wp:inline xmlns:a="http://schemas.openxmlformats.org/drawingml/2006/main" xmlns:pic="http://schemas.openxmlformats.org/drawingml/2006/picture">
            <wp:extent cx="5256000" cy="2303426"/>
            <wp:docPr id="61" name="Picture 61"/>
            <wp:cNvGraphicFramePr>
              <a:graphicFrameLocks noChangeAspect="1"/>
            </wp:cNvGraphicFramePr>
            <a:graphic>
              <a:graphicData uri="http://schemas.openxmlformats.org/drawingml/2006/picture">
                <pic:pic>
                  <pic:nvPicPr>
                    <pic:cNvPr id="0" name="10_华泾镇__c10-catdelta.png"/>
                    <pic:cNvPicPr/>
                  </pic:nvPicPr>
                  <pic:blipFill>
                    <a:blip r:embed="rId69"/>
                    <a:stretch>
                      <a:fillRect/>
                    </a:stretch>
                  </pic:blipFill>
                  <pic:spPr>
                    <a:xfrm>
                      <a:off x="0" y="0"/>
                      <a:ext cx="5256000" cy="2303426"/>
                    </a:xfrm>
                    <a:prstGeom prst="rect"/>
                  </pic:spPr>
                </pic:pic>
              </a:graphicData>
            </a:graphic>
          </wp:inline>
        </w:drawing>
      </w:r>
    </w:p>
    <w:p>
      <w:pPr>
        <w:spacing w:before="40" w:after="160"/>
        <w:jc w:val="center"/>
      </w:pPr>
      <w:r>
        <w:rPr>
          <w:rFonts w:ascii="宋体" w:hAnsi="宋体" w:eastAsia="宋体"/>
          <w:color w:val="666666"/>
          <w:sz w:val="18"/>
        </w:rPr>
        <w:t>图 8-54</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rPr>
          <w:tblHeader w:val="true"/>
        </w:trPr>
        <w:tc>
          <w:tcPr>
            <w:tcW w:type="dxa" w:w="1235"/>
            <w:shd w:val="clear" w:fill="1A3A5F"/>
          </w:tcPr>
          <w:p>
            <w:pPr>
              <w:spacing w:before="20" w:after="20"/>
              <w:jc w:val="center"/>
            </w:pPr>
            <w:r/>
            <w:r>
              <w:rPr>
                <w:rFonts w:ascii="宋体" w:hAnsi="宋体" w:eastAsia="宋体"/>
                <w:b/>
                <w:color w:val="FFFFFF"/>
                <w:sz w:val="18"/>
              </w:rPr>
              <w:t>十四类</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同期增减</w:t>
            </w:r>
          </w:p>
        </w:tc>
        <w:tc>
          <w:tcPr>
            <w:tcW w:type="dxa" w:w="1235"/>
            <w:shd w:val="clear" w:fill="1A3A5F"/>
          </w:tcPr>
          <w:p>
            <w:pPr>
              <w:spacing w:before="20" w:after="20"/>
              <w:jc w:val="center"/>
            </w:pPr>
            <w:r/>
            <w:r>
              <w:rPr>
                <w:rFonts w:ascii="宋体" w:hAnsi="宋体" w:eastAsia="宋体"/>
                <w:b/>
                <w:color w:val="FFFFFF"/>
                <w:sz w:val="18"/>
              </w:rPr>
              <w:t>同比</w:t>
            </w:r>
          </w:p>
        </w:tc>
        <w:tc>
          <w:tcPr>
            <w:tcW w:type="dxa" w:w="1235"/>
            <w:shd w:val="clear" w:fill="1A3A5F"/>
          </w:tcPr>
          <w:p>
            <w:pPr>
              <w:spacing w:before="20" w:after="20"/>
              <w:jc w:val="center"/>
            </w:pPr>
            <w:r/>
            <w:r>
              <w:rPr>
                <w:rFonts w:ascii="宋体" w:hAnsi="宋体" w:eastAsia="宋体"/>
                <w:b/>
                <w:color w:val="FFFFFF"/>
                <w:sz w:val="18"/>
              </w:rPr>
              <w:t>占本镇</w:t>
            </w:r>
          </w:p>
        </w:tc>
        <w:tc>
          <w:tcPr>
            <w:tcW w:type="dxa" w:w="1235"/>
            <w:shd w:val="clear" w:fill="1A3A5F"/>
          </w:tcPr>
          <w:p>
            <w:pPr>
              <w:spacing w:before="20" w:after="20"/>
              <w:jc w:val="center"/>
            </w:pPr>
            <w:r/>
            <w:r>
              <w:rPr>
                <w:rFonts w:ascii="宋体" w:hAnsi="宋体" w:eastAsia="宋体"/>
                <w:b/>
                <w:color w:val="FFFFFF"/>
                <w:sz w:val="18"/>
              </w:rPr>
              <w:t>占全区</w:t>
            </w:r>
          </w:p>
        </w:tc>
      </w:tr>
      <w:tr>
        <w:tc>
          <w:tcPr>
            <w:tcW w:type="dxa" w:w="1235"/>
          </w:tcPr>
          <w:p>
            <w:pPr>
              <w:spacing w:before="20" w:after="20"/>
              <w:jc w:val="left"/>
            </w:pPr>
            <w:r/>
            <w:r>
              <w:rPr>
                <w:rFonts w:ascii="宋体" w:hAnsi="宋体" w:eastAsia="宋体"/>
                <w:b w:val="0"/>
                <w:sz w:val="18"/>
              </w:rPr>
              <w:t>停车管理</w:t>
            </w:r>
          </w:p>
        </w:tc>
        <w:tc>
          <w:tcPr>
            <w:tcW w:type="dxa" w:w="1235"/>
          </w:tcPr>
          <w:p>
            <w:pPr>
              <w:spacing w:before="20" w:after="20"/>
              <w:jc w:val="right"/>
            </w:pPr>
            <w:r/>
            <w:r>
              <w:rPr>
                <w:rFonts w:ascii="宋体" w:hAnsi="宋体" w:eastAsia="宋体"/>
                <w:b w:val="0"/>
                <w:sz w:val="18"/>
              </w:rPr>
              <w:t>268</w:t>
            </w:r>
          </w:p>
        </w:tc>
        <w:tc>
          <w:tcPr>
            <w:tcW w:type="dxa" w:w="1235"/>
          </w:tcPr>
          <w:p>
            <w:pPr>
              <w:spacing w:before="20" w:after="20"/>
              <w:jc w:val="right"/>
            </w:pPr>
            <w:r/>
            <w:r>
              <w:rPr>
                <w:rFonts w:ascii="宋体" w:hAnsi="宋体" w:eastAsia="宋体"/>
                <w:b w:val="0"/>
                <w:sz w:val="18"/>
              </w:rPr>
              <w:t>293</w:t>
            </w:r>
          </w:p>
        </w:tc>
        <w:tc>
          <w:tcPr>
            <w:tcW w:type="dxa" w:w="1235"/>
          </w:tcPr>
          <w:p>
            <w:pPr>
              <w:spacing w:before="20" w:after="20"/>
              <w:jc w:val="right"/>
            </w:pPr>
            <w:r/>
            <w:r>
              <w:rPr>
                <w:rFonts w:ascii="宋体" w:hAnsi="宋体" w:eastAsia="宋体"/>
                <w:b w:val="0"/>
                <w:sz w:val="18"/>
              </w:rPr>
              <w:t>-25</w:t>
            </w:r>
          </w:p>
        </w:tc>
        <w:tc>
          <w:tcPr>
            <w:tcW w:type="dxa" w:w="1235"/>
          </w:tcPr>
          <w:p>
            <w:pPr>
              <w:spacing w:before="20" w:after="20"/>
              <w:jc w:val="right"/>
            </w:pPr>
            <w:r/>
            <w:r>
              <w:rPr>
                <w:rFonts w:ascii="宋体" w:hAnsi="宋体" w:eastAsia="宋体"/>
                <w:b w:val="0"/>
                <w:sz w:val="18"/>
              </w:rPr>
              <w:t>-8.5%</w:t>
            </w:r>
          </w:p>
        </w:tc>
        <w:tc>
          <w:tcPr>
            <w:tcW w:type="dxa" w:w="1235"/>
          </w:tcPr>
          <w:p>
            <w:pPr>
              <w:spacing w:before="20" w:after="20"/>
              <w:jc w:val="right"/>
            </w:pPr>
            <w:r/>
            <w:r>
              <w:rPr>
                <w:rFonts w:ascii="宋体" w:hAnsi="宋体" w:eastAsia="宋体"/>
                <w:b w:val="0"/>
                <w:sz w:val="18"/>
              </w:rPr>
              <w:t>30.8%</w:t>
            </w:r>
          </w:p>
        </w:tc>
        <w:tc>
          <w:tcPr>
            <w:tcW w:type="dxa" w:w="1235"/>
          </w:tcPr>
          <w:p>
            <w:pPr>
              <w:spacing w:before="20" w:after="20"/>
              <w:jc w:val="right"/>
            </w:pPr>
            <w:r/>
            <w:r>
              <w:rPr>
                <w:rFonts w:ascii="宋体" w:hAnsi="宋体" w:eastAsia="宋体"/>
                <w:b w:val="0"/>
                <w:sz w:val="18"/>
              </w:rPr>
              <w:t>13.3%</w:t>
            </w:r>
          </w:p>
        </w:tc>
      </w:tr>
      <w:tr>
        <w:tc>
          <w:tcPr>
            <w:tcW w:type="dxa" w:w="1235"/>
            <w:shd w:val="clear" w:fill="F4F6F9"/>
          </w:tcPr>
          <w:p>
            <w:pPr>
              <w:spacing w:before="20" w:after="20"/>
              <w:jc w:val="left"/>
            </w:pPr>
            <w:r/>
            <w:r>
              <w:rPr>
                <w:rFonts w:ascii="宋体" w:hAnsi="宋体" w:eastAsia="宋体"/>
                <w:b w:val="0"/>
                <w:sz w:val="18"/>
              </w:rPr>
              <w:t>房屋维修</w:t>
            </w:r>
          </w:p>
        </w:tc>
        <w:tc>
          <w:tcPr>
            <w:tcW w:type="dxa" w:w="1235"/>
            <w:shd w:val="clear" w:fill="F4F6F9"/>
          </w:tcPr>
          <w:p>
            <w:pPr>
              <w:spacing w:before="20" w:after="20"/>
              <w:jc w:val="right"/>
            </w:pPr>
            <w:r/>
            <w:r>
              <w:rPr>
                <w:rFonts w:ascii="宋体" w:hAnsi="宋体" w:eastAsia="宋体"/>
                <w:b w:val="0"/>
                <w:sz w:val="18"/>
              </w:rPr>
              <w:t>98</w:t>
            </w:r>
          </w:p>
        </w:tc>
        <w:tc>
          <w:tcPr>
            <w:tcW w:type="dxa" w:w="1235"/>
            <w:shd w:val="clear" w:fill="F4F6F9"/>
          </w:tcPr>
          <w:p>
            <w:pPr>
              <w:spacing w:before="20" w:after="20"/>
              <w:jc w:val="right"/>
            </w:pPr>
            <w:r/>
            <w:r>
              <w:rPr>
                <w:rFonts w:ascii="宋体" w:hAnsi="宋体" w:eastAsia="宋体"/>
                <w:b w:val="0"/>
                <w:sz w:val="18"/>
              </w:rPr>
              <w:t>146</w:t>
            </w:r>
          </w:p>
        </w:tc>
        <w:tc>
          <w:tcPr>
            <w:tcW w:type="dxa" w:w="1235"/>
            <w:shd w:val="clear" w:fill="F4F6F9"/>
          </w:tcPr>
          <w:p>
            <w:pPr>
              <w:spacing w:before="20" w:after="20"/>
              <w:jc w:val="right"/>
            </w:pPr>
            <w:r/>
            <w:r>
              <w:rPr>
                <w:rFonts w:ascii="宋体" w:hAnsi="宋体" w:eastAsia="宋体"/>
                <w:b w:val="0"/>
                <w:sz w:val="18"/>
              </w:rPr>
              <w:t>-48</w:t>
            </w:r>
          </w:p>
        </w:tc>
        <w:tc>
          <w:tcPr>
            <w:tcW w:type="dxa" w:w="1235"/>
            <w:shd w:val="clear" w:fill="F4F6F9"/>
          </w:tcPr>
          <w:p>
            <w:pPr>
              <w:spacing w:before="20" w:after="20"/>
              <w:jc w:val="right"/>
            </w:pPr>
            <w:r/>
            <w:r>
              <w:rPr>
                <w:rFonts w:ascii="宋体" w:hAnsi="宋体" w:eastAsia="宋体"/>
                <w:b w:val="0"/>
                <w:sz w:val="18"/>
              </w:rPr>
              <w:t>-32.9%</w:t>
            </w:r>
          </w:p>
        </w:tc>
        <w:tc>
          <w:tcPr>
            <w:tcW w:type="dxa" w:w="1235"/>
            <w:shd w:val="clear" w:fill="F4F6F9"/>
          </w:tcPr>
          <w:p>
            <w:pPr>
              <w:spacing w:before="20" w:after="20"/>
              <w:jc w:val="right"/>
            </w:pPr>
            <w:r/>
            <w:r>
              <w:rPr>
                <w:rFonts w:ascii="宋体" w:hAnsi="宋体" w:eastAsia="宋体"/>
                <w:b w:val="0"/>
                <w:sz w:val="18"/>
              </w:rPr>
              <w:t>11.3%</w:t>
            </w:r>
          </w:p>
        </w:tc>
        <w:tc>
          <w:tcPr>
            <w:tcW w:type="dxa" w:w="1235"/>
            <w:shd w:val="clear" w:fill="F4F6F9"/>
          </w:tcPr>
          <w:p>
            <w:pPr>
              <w:spacing w:before="20" w:after="20"/>
              <w:jc w:val="right"/>
            </w:pPr>
            <w:r/>
            <w:r>
              <w:rPr>
                <w:rFonts w:ascii="宋体" w:hAnsi="宋体" w:eastAsia="宋体"/>
                <w:b w:val="0"/>
                <w:sz w:val="18"/>
              </w:rPr>
              <w:t>17.4%</w:t>
            </w:r>
          </w:p>
        </w:tc>
      </w:tr>
      <w:tr>
        <w:tc>
          <w:tcPr>
            <w:tcW w:type="dxa" w:w="1235"/>
          </w:tcPr>
          <w:p>
            <w:pPr>
              <w:spacing w:before="20" w:after="20"/>
              <w:jc w:val="left"/>
            </w:pPr>
            <w:r/>
            <w:r>
              <w:rPr>
                <w:rFonts w:ascii="宋体" w:hAnsi="宋体" w:eastAsia="宋体"/>
                <w:b w:val="0"/>
                <w:sz w:val="18"/>
              </w:rPr>
              <w:t>邻里纠纷</w:t>
            </w:r>
          </w:p>
        </w:tc>
        <w:tc>
          <w:tcPr>
            <w:tcW w:type="dxa" w:w="1235"/>
          </w:tcPr>
          <w:p>
            <w:pPr>
              <w:spacing w:before="20" w:after="20"/>
              <w:jc w:val="right"/>
            </w:pPr>
            <w:r/>
            <w:r>
              <w:rPr>
                <w:rFonts w:ascii="宋体" w:hAnsi="宋体" w:eastAsia="宋体"/>
                <w:b w:val="0"/>
                <w:sz w:val="18"/>
              </w:rPr>
              <w:t>87</w:t>
            </w:r>
          </w:p>
        </w:tc>
        <w:tc>
          <w:tcPr>
            <w:tcW w:type="dxa" w:w="1235"/>
          </w:tcPr>
          <w:p>
            <w:pPr>
              <w:spacing w:before="20" w:after="20"/>
              <w:jc w:val="right"/>
            </w:pPr>
            <w:r/>
            <w:r>
              <w:rPr>
                <w:rFonts w:ascii="宋体" w:hAnsi="宋体" w:eastAsia="宋体"/>
                <w:b w:val="0"/>
                <w:sz w:val="18"/>
              </w:rPr>
              <w:t>99</w:t>
            </w:r>
          </w:p>
        </w:tc>
        <w:tc>
          <w:tcPr>
            <w:tcW w:type="dxa" w:w="1235"/>
          </w:tcPr>
          <w:p>
            <w:pPr>
              <w:spacing w:before="20" w:after="20"/>
              <w:jc w:val="right"/>
            </w:pPr>
            <w:r/>
            <w:r>
              <w:rPr>
                <w:rFonts w:ascii="宋体" w:hAnsi="宋体" w:eastAsia="宋体"/>
                <w:b w:val="0"/>
                <w:sz w:val="18"/>
              </w:rPr>
              <w:t>-12</w:t>
            </w:r>
          </w:p>
        </w:tc>
        <w:tc>
          <w:tcPr>
            <w:tcW w:type="dxa" w:w="1235"/>
          </w:tcPr>
          <w:p>
            <w:pPr>
              <w:spacing w:before="20" w:after="20"/>
              <w:jc w:val="right"/>
            </w:pPr>
            <w:r/>
            <w:r>
              <w:rPr>
                <w:rFonts w:ascii="宋体" w:hAnsi="宋体" w:eastAsia="宋体"/>
                <w:b w:val="0"/>
                <w:sz w:val="18"/>
              </w:rPr>
              <w:t>-12.1%</w:t>
            </w:r>
          </w:p>
        </w:tc>
        <w:tc>
          <w:tcPr>
            <w:tcW w:type="dxa" w:w="1235"/>
          </w:tcPr>
          <w:p>
            <w:pPr>
              <w:spacing w:before="20" w:after="20"/>
              <w:jc w:val="right"/>
            </w:pPr>
            <w:r/>
            <w:r>
              <w:rPr>
                <w:rFonts w:ascii="宋体" w:hAnsi="宋体" w:eastAsia="宋体"/>
                <w:b w:val="0"/>
                <w:sz w:val="18"/>
              </w:rPr>
              <w:t>10.0%</w:t>
            </w:r>
          </w:p>
        </w:tc>
        <w:tc>
          <w:tcPr>
            <w:tcW w:type="dxa" w:w="1235"/>
          </w:tcPr>
          <w:p>
            <w:pPr>
              <w:spacing w:before="20" w:after="20"/>
              <w:jc w:val="right"/>
            </w:pPr>
            <w:r/>
            <w:r>
              <w:rPr>
                <w:rFonts w:ascii="宋体" w:hAnsi="宋体" w:eastAsia="宋体"/>
                <w:b w:val="0"/>
                <w:sz w:val="18"/>
              </w:rPr>
              <w:t>14.0%</w:t>
            </w:r>
          </w:p>
        </w:tc>
      </w:tr>
      <w:tr>
        <w:tc>
          <w:tcPr>
            <w:tcW w:type="dxa" w:w="1235"/>
            <w:shd w:val="clear" w:fill="F4F6F9"/>
          </w:tcPr>
          <w:p>
            <w:pPr>
              <w:spacing w:before="20" w:after="20"/>
              <w:jc w:val="left"/>
            </w:pPr>
            <w:r/>
            <w:r>
              <w:rPr>
                <w:rFonts w:ascii="宋体" w:hAnsi="宋体" w:eastAsia="宋体"/>
                <w:b w:val="0"/>
                <w:sz w:val="18"/>
              </w:rPr>
              <w:t>消防管理</w:t>
            </w:r>
          </w:p>
        </w:tc>
        <w:tc>
          <w:tcPr>
            <w:tcW w:type="dxa" w:w="1235"/>
            <w:shd w:val="clear" w:fill="F4F6F9"/>
          </w:tcPr>
          <w:p>
            <w:pPr>
              <w:spacing w:before="20" w:after="20"/>
              <w:jc w:val="right"/>
            </w:pPr>
            <w:r/>
            <w:r>
              <w:rPr>
                <w:rFonts w:ascii="宋体" w:hAnsi="宋体" w:eastAsia="宋体"/>
                <w:b w:val="0"/>
                <w:sz w:val="18"/>
              </w:rPr>
              <w:t>75</w:t>
            </w:r>
          </w:p>
        </w:tc>
        <w:tc>
          <w:tcPr>
            <w:tcW w:type="dxa" w:w="1235"/>
            <w:shd w:val="clear" w:fill="F4F6F9"/>
          </w:tcPr>
          <w:p>
            <w:pPr>
              <w:spacing w:before="20" w:after="20"/>
              <w:jc w:val="right"/>
            </w:pPr>
            <w:r/>
            <w:r>
              <w:rPr>
                <w:rFonts w:ascii="宋体" w:hAnsi="宋体" w:eastAsia="宋体"/>
                <w:b w:val="0"/>
                <w:sz w:val="18"/>
              </w:rPr>
              <w:t>84</w:t>
            </w:r>
          </w:p>
        </w:tc>
        <w:tc>
          <w:tcPr>
            <w:tcW w:type="dxa" w:w="1235"/>
            <w:shd w:val="clear" w:fill="F4F6F9"/>
          </w:tcPr>
          <w:p>
            <w:pPr>
              <w:spacing w:before="20" w:after="20"/>
              <w:jc w:val="right"/>
            </w:pPr>
            <w:r/>
            <w:r>
              <w:rPr>
                <w:rFonts w:ascii="宋体" w:hAnsi="宋体" w:eastAsia="宋体"/>
                <w:b w:val="0"/>
                <w:sz w:val="18"/>
              </w:rPr>
              <w:t>-9</w:t>
            </w:r>
          </w:p>
        </w:tc>
        <w:tc>
          <w:tcPr>
            <w:tcW w:type="dxa" w:w="1235"/>
            <w:shd w:val="clear" w:fill="F4F6F9"/>
          </w:tcPr>
          <w:p>
            <w:pPr>
              <w:spacing w:before="20" w:after="20"/>
              <w:jc w:val="right"/>
            </w:pPr>
            <w:r/>
            <w:r>
              <w:rPr>
                <w:rFonts w:ascii="宋体" w:hAnsi="宋体" w:eastAsia="宋体"/>
                <w:b w:val="0"/>
                <w:sz w:val="18"/>
              </w:rPr>
              <w:t>-10.7%</w:t>
            </w:r>
          </w:p>
        </w:tc>
        <w:tc>
          <w:tcPr>
            <w:tcW w:type="dxa" w:w="1235"/>
            <w:shd w:val="clear" w:fill="F4F6F9"/>
          </w:tcPr>
          <w:p>
            <w:pPr>
              <w:spacing w:before="20" w:after="20"/>
              <w:jc w:val="right"/>
            </w:pPr>
            <w:r/>
            <w:r>
              <w:rPr>
                <w:rFonts w:ascii="宋体" w:hAnsi="宋体" w:eastAsia="宋体"/>
                <w:b w:val="0"/>
                <w:sz w:val="18"/>
              </w:rPr>
              <w:t>8.6%</w:t>
            </w:r>
          </w:p>
        </w:tc>
        <w:tc>
          <w:tcPr>
            <w:tcW w:type="dxa" w:w="1235"/>
            <w:shd w:val="clear" w:fill="F4F6F9"/>
          </w:tcPr>
          <w:p>
            <w:pPr>
              <w:spacing w:before="20" w:after="20"/>
              <w:jc w:val="right"/>
            </w:pPr>
            <w:r/>
            <w:r>
              <w:rPr>
                <w:rFonts w:ascii="宋体" w:hAnsi="宋体" w:eastAsia="宋体"/>
                <w:b w:val="0"/>
                <w:sz w:val="18"/>
              </w:rPr>
              <w:t>7.4%</w:t>
            </w:r>
          </w:p>
        </w:tc>
      </w:tr>
      <w:tr>
        <w:tc>
          <w:tcPr>
            <w:tcW w:type="dxa" w:w="1235"/>
          </w:tcPr>
          <w:p>
            <w:pPr>
              <w:spacing w:before="20" w:after="20"/>
              <w:jc w:val="left"/>
            </w:pPr>
            <w:r/>
            <w:r>
              <w:rPr>
                <w:rFonts w:ascii="宋体" w:hAnsi="宋体" w:eastAsia="宋体"/>
                <w:b w:val="0"/>
                <w:sz w:val="18"/>
              </w:rPr>
              <w:t>其他</w:t>
            </w:r>
          </w:p>
        </w:tc>
        <w:tc>
          <w:tcPr>
            <w:tcW w:type="dxa" w:w="1235"/>
          </w:tcPr>
          <w:p>
            <w:pPr>
              <w:spacing w:before="20" w:after="20"/>
              <w:jc w:val="right"/>
            </w:pPr>
            <w:r/>
            <w:r>
              <w:rPr>
                <w:rFonts w:ascii="宋体" w:hAnsi="宋体" w:eastAsia="宋体"/>
                <w:b w:val="0"/>
                <w:sz w:val="18"/>
              </w:rPr>
              <w:t>52</w:t>
            </w:r>
          </w:p>
        </w:tc>
        <w:tc>
          <w:tcPr>
            <w:tcW w:type="dxa" w:w="1235"/>
          </w:tcPr>
          <w:p>
            <w:pPr>
              <w:spacing w:before="20" w:after="20"/>
              <w:jc w:val="right"/>
            </w:pPr>
            <w:r/>
            <w:r>
              <w:rPr>
                <w:rFonts w:ascii="宋体" w:hAnsi="宋体" w:eastAsia="宋体"/>
                <w:b w:val="0"/>
                <w:sz w:val="18"/>
              </w:rPr>
              <w:t>34</w:t>
            </w:r>
          </w:p>
        </w:tc>
        <w:tc>
          <w:tcPr>
            <w:tcW w:type="dxa" w:w="1235"/>
          </w:tcPr>
          <w:p>
            <w:pPr>
              <w:spacing w:before="20" w:after="20"/>
              <w:jc w:val="right"/>
            </w:pPr>
            <w:r/>
            <w:r>
              <w:rPr>
                <w:rFonts w:ascii="宋体" w:hAnsi="宋体" w:eastAsia="宋体"/>
                <w:b w:val="0"/>
                <w:sz w:val="18"/>
              </w:rPr>
              <w:t>+18</w:t>
            </w:r>
          </w:p>
        </w:tc>
        <w:tc>
          <w:tcPr>
            <w:tcW w:type="dxa" w:w="1235"/>
          </w:tcPr>
          <w:p>
            <w:pPr>
              <w:spacing w:before="20" w:after="20"/>
              <w:jc w:val="right"/>
            </w:pPr>
            <w:r/>
            <w:r>
              <w:rPr>
                <w:rFonts w:ascii="宋体" w:hAnsi="宋体" w:eastAsia="宋体"/>
                <w:b w:val="0"/>
                <w:sz w:val="18"/>
              </w:rPr>
              <w:t>+52.9%</w:t>
            </w:r>
          </w:p>
        </w:tc>
        <w:tc>
          <w:tcPr>
            <w:tcW w:type="dxa" w:w="1235"/>
          </w:tcPr>
          <w:p>
            <w:pPr>
              <w:spacing w:before="20" w:after="20"/>
              <w:jc w:val="right"/>
            </w:pPr>
            <w:r/>
            <w:r>
              <w:rPr>
                <w:rFonts w:ascii="宋体" w:hAnsi="宋体" w:eastAsia="宋体"/>
                <w:b w:val="0"/>
                <w:sz w:val="18"/>
              </w:rPr>
              <w:t>6.0%</w:t>
            </w:r>
          </w:p>
        </w:tc>
        <w:tc>
          <w:tcPr>
            <w:tcW w:type="dxa" w:w="1235"/>
          </w:tcPr>
          <w:p>
            <w:pPr>
              <w:spacing w:before="20" w:after="20"/>
              <w:jc w:val="right"/>
            </w:pPr>
            <w:r/>
            <w:r>
              <w:rPr>
                <w:rFonts w:ascii="宋体" w:hAnsi="宋体" w:eastAsia="宋体"/>
                <w:b w:val="0"/>
                <w:sz w:val="18"/>
              </w:rPr>
              <w:t>3.2%</w:t>
            </w:r>
          </w:p>
        </w:tc>
      </w:tr>
      <w:tr>
        <w:tc>
          <w:tcPr>
            <w:tcW w:type="dxa" w:w="1235"/>
            <w:shd w:val="clear" w:fill="F4F6F9"/>
          </w:tcPr>
          <w:p>
            <w:pPr>
              <w:spacing w:before="20" w:after="20"/>
              <w:jc w:val="left"/>
            </w:pPr>
            <w:r/>
            <w:r>
              <w:rPr>
                <w:rFonts w:ascii="宋体" w:hAnsi="宋体" w:eastAsia="宋体"/>
                <w:b w:val="0"/>
                <w:sz w:val="18"/>
              </w:rPr>
              <w:t>物业安保</w:t>
            </w:r>
          </w:p>
        </w:tc>
        <w:tc>
          <w:tcPr>
            <w:tcW w:type="dxa" w:w="1235"/>
            <w:shd w:val="clear" w:fill="F4F6F9"/>
          </w:tcPr>
          <w:p>
            <w:pPr>
              <w:spacing w:before="20" w:after="20"/>
              <w:jc w:val="right"/>
            </w:pPr>
            <w:r/>
            <w:r>
              <w:rPr>
                <w:rFonts w:ascii="宋体" w:hAnsi="宋体" w:eastAsia="宋体"/>
                <w:b w:val="0"/>
                <w:sz w:val="18"/>
              </w:rPr>
              <w:t>51</w:t>
            </w:r>
          </w:p>
        </w:tc>
        <w:tc>
          <w:tcPr>
            <w:tcW w:type="dxa" w:w="1235"/>
            <w:shd w:val="clear" w:fill="F4F6F9"/>
          </w:tcPr>
          <w:p>
            <w:pPr>
              <w:spacing w:before="20" w:after="20"/>
              <w:jc w:val="right"/>
            </w:pPr>
            <w:r/>
            <w:r>
              <w:rPr>
                <w:rFonts w:ascii="宋体" w:hAnsi="宋体" w:eastAsia="宋体"/>
                <w:b w:val="0"/>
                <w:sz w:val="18"/>
              </w:rPr>
              <w:t>60</w:t>
            </w:r>
          </w:p>
        </w:tc>
        <w:tc>
          <w:tcPr>
            <w:tcW w:type="dxa" w:w="1235"/>
            <w:shd w:val="clear" w:fill="F4F6F9"/>
          </w:tcPr>
          <w:p>
            <w:pPr>
              <w:spacing w:before="20" w:after="20"/>
              <w:jc w:val="right"/>
            </w:pPr>
            <w:r/>
            <w:r>
              <w:rPr>
                <w:rFonts w:ascii="宋体" w:hAnsi="宋体" w:eastAsia="宋体"/>
                <w:b w:val="0"/>
                <w:sz w:val="18"/>
              </w:rPr>
              <w:t>-9</w:t>
            </w:r>
          </w:p>
        </w:tc>
        <w:tc>
          <w:tcPr>
            <w:tcW w:type="dxa" w:w="1235"/>
            <w:shd w:val="clear" w:fill="F4F6F9"/>
          </w:tcPr>
          <w:p>
            <w:pPr>
              <w:spacing w:before="20" w:after="20"/>
              <w:jc w:val="right"/>
            </w:pPr>
            <w:r/>
            <w:r>
              <w:rPr>
                <w:rFonts w:ascii="宋体" w:hAnsi="宋体" w:eastAsia="宋体"/>
                <w:b w:val="0"/>
                <w:sz w:val="18"/>
              </w:rPr>
              <w:t>-15.0%</w:t>
            </w:r>
          </w:p>
        </w:tc>
        <w:tc>
          <w:tcPr>
            <w:tcW w:type="dxa" w:w="1235"/>
            <w:shd w:val="clear" w:fill="F4F6F9"/>
          </w:tcPr>
          <w:p>
            <w:pPr>
              <w:spacing w:before="20" w:after="20"/>
              <w:jc w:val="right"/>
            </w:pPr>
            <w:r/>
            <w:r>
              <w:rPr>
                <w:rFonts w:ascii="宋体" w:hAnsi="宋体" w:eastAsia="宋体"/>
                <w:b w:val="0"/>
                <w:sz w:val="18"/>
              </w:rPr>
              <w:t>5.9%</w:t>
            </w:r>
          </w:p>
        </w:tc>
        <w:tc>
          <w:tcPr>
            <w:tcW w:type="dxa" w:w="1235"/>
            <w:shd w:val="clear" w:fill="F4F6F9"/>
          </w:tcPr>
          <w:p>
            <w:pPr>
              <w:spacing w:before="20" w:after="20"/>
              <w:jc w:val="right"/>
            </w:pPr>
            <w:r/>
            <w:r>
              <w:rPr>
                <w:rFonts w:ascii="宋体" w:hAnsi="宋体" w:eastAsia="宋体"/>
                <w:b w:val="0"/>
                <w:sz w:val="18"/>
              </w:rPr>
              <w:t>5.7%</w:t>
            </w:r>
          </w:p>
        </w:tc>
      </w:tr>
      <w:tr>
        <w:tc>
          <w:tcPr>
            <w:tcW w:type="dxa" w:w="1235"/>
          </w:tcPr>
          <w:p>
            <w:pPr>
              <w:spacing w:before="20" w:after="20"/>
              <w:jc w:val="left"/>
            </w:pPr>
            <w:r/>
            <w:r>
              <w:rPr>
                <w:rFonts w:ascii="宋体" w:hAnsi="宋体" w:eastAsia="宋体"/>
                <w:b w:val="0"/>
                <w:sz w:val="18"/>
              </w:rPr>
              <w:t>业主大会/业委会</w:t>
            </w:r>
          </w:p>
        </w:tc>
        <w:tc>
          <w:tcPr>
            <w:tcW w:type="dxa" w:w="1235"/>
          </w:tcPr>
          <w:p>
            <w:pPr>
              <w:spacing w:before="20" w:after="20"/>
              <w:jc w:val="right"/>
            </w:pPr>
            <w:r/>
            <w:r>
              <w:rPr>
                <w:rFonts w:ascii="宋体" w:hAnsi="宋体" w:eastAsia="宋体"/>
                <w:b w:val="0"/>
                <w:sz w:val="18"/>
              </w:rPr>
              <w:t>50</w:t>
            </w:r>
          </w:p>
        </w:tc>
        <w:tc>
          <w:tcPr>
            <w:tcW w:type="dxa" w:w="1235"/>
          </w:tcPr>
          <w:p>
            <w:pPr>
              <w:spacing w:before="20" w:after="20"/>
              <w:jc w:val="right"/>
            </w:pPr>
            <w:r/>
            <w:r>
              <w:rPr>
                <w:rFonts w:ascii="宋体" w:hAnsi="宋体" w:eastAsia="宋体"/>
                <w:b w:val="0"/>
                <w:sz w:val="18"/>
              </w:rPr>
              <w:t>97</w:t>
            </w:r>
          </w:p>
        </w:tc>
        <w:tc>
          <w:tcPr>
            <w:tcW w:type="dxa" w:w="1235"/>
          </w:tcPr>
          <w:p>
            <w:pPr>
              <w:spacing w:before="20" w:after="20"/>
              <w:jc w:val="right"/>
            </w:pPr>
            <w:r/>
            <w:r>
              <w:rPr>
                <w:rFonts w:ascii="宋体" w:hAnsi="宋体" w:eastAsia="宋体"/>
                <w:b w:val="0"/>
                <w:sz w:val="18"/>
              </w:rPr>
              <w:t>-47</w:t>
            </w:r>
          </w:p>
        </w:tc>
        <w:tc>
          <w:tcPr>
            <w:tcW w:type="dxa" w:w="1235"/>
          </w:tcPr>
          <w:p>
            <w:pPr>
              <w:spacing w:before="20" w:after="20"/>
              <w:jc w:val="right"/>
            </w:pPr>
            <w:r/>
            <w:r>
              <w:rPr>
                <w:rFonts w:ascii="宋体" w:hAnsi="宋体" w:eastAsia="宋体"/>
                <w:b w:val="0"/>
                <w:sz w:val="18"/>
              </w:rPr>
              <w:t>-48.5%</w:t>
            </w:r>
          </w:p>
        </w:tc>
        <w:tc>
          <w:tcPr>
            <w:tcW w:type="dxa" w:w="1235"/>
          </w:tcPr>
          <w:p>
            <w:pPr>
              <w:spacing w:before="20" w:after="20"/>
              <w:jc w:val="right"/>
            </w:pPr>
            <w:r/>
            <w:r>
              <w:rPr>
                <w:rFonts w:ascii="宋体" w:hAnsi="宋体" w:eastAsia="宋体"/>
                <w:b w:val="0"/>
                <w:sz w:val="18"/>
              </w:rPr>
              <w:t>5.8%</w:t>
            </w:r>
          </w:p>
        </w:tc>
        <w:tc>
          <w:tcPr>
            <w:tcW w:type="dxa" w:w="1235"/>
          </w:tcPr>
          <w:p>
            <w:pPr>
              <w:spacing w:before="20" w:after="20"/>
              <w:jc w:val="right"/>
            </w:pPr>
            <w:r/>
            <w:r>
              <w:rPr>
                <w:rFonts w:ascii="宋体" w:hAnsi="宋体" w:eastAsia="宋体"/>
                <w:b w:val="0"/>
                <w:sz w:val="18"/>
              </w:rPr>
              <w:t>8.9%</w:t>
            </w:r>
          </w:p>
        </w:tc>
      </w:tr>
      <w:tr>
        <w:tc>
          <w:tcPr>
            <w:tcW w:type="dxa" w:w="1235"/>
            <w:shd w:val="clear" w:fill="F4F6F9"/>
          </w:tcPr>
          <w:p>
            <w:pPr>
              <w:spacing w:before="20" w:after="20"/>
              <w:jc w:val="left"/>
            </w:pPr>
            <w:r/>
            <w:r>
              <w:rPr>
                <w:rFonts w:ascii="宋体" w:hAnsi="宋体" w:eastAsia="宋体"/>
                <w:b w:val="0"/>
                <w:sz w:val="18"/>
              </w:rPr>
              <w:t>房屋违规使用</w:t>
            </w:r>
          </w:p>
        </w:tc>
        <w:tc>
          <w:tcPr>
            <w:tcW w:type="dxa" w:w="1235"/>
            <w:shd w:val="clear" w:fill="F4F6F9"/>
          </w:tcPr>
          <w:p>
            <w:pPr>
              <w:spacing w:before="20" w:after="20"/>
              <w:jc w:val="right"/>
            </w:pPr>
            <w:r/>
            <w:r>
              <w:rPr>
                <w:rFonts w:ascii="宋体" w:hAnsi="宋体" w:eastAsia="宋体"/>
                <w:b w:val="0"/>
                <w:sz w:val="18"/>
              </w:rPr>
              <w:t>48</w:t>
            </w:r>
          </w:p>
        </w:tc>
        <w:tc>
          <w:tcPr>
            <w:tcW w:type="dxa" w:w="1235"/>
            <w:shd w:val="clear" w:fill="F4F6F9"/>
          </w:tcPr>
          <w:p>
            <w:pPr>
              <w:spacing w:before="20" w:after="20"/>
              <w:jc w:val="right"/>
            </w:pPr>
            <w:r/>
            <w:r>
              <w:rPr>
                <w:rFonts w:ascii="宋体" w:hAnsi="宋体" w:eastAsia="宋体"/>
                <w:b w:val="0"/>
                <w:sz w:val="18"/>
              </w:rPr>
              <w:t>65</w:t>
            </w:r>
          </w:p>
        </w:tc>
        <w:tc>
          <w:tcPr>
            <w:tcW w:type="dxa" w:w="1235"/>
            <w:shd w:val="clear" w:fill="F4F6F9"/>
          </w:tcPr>
          <w:p>
            <w:pPr>
              <w:spacing w:before="20" w:after="20"/>
              <w:jc w:val="right"/>
            </w:pPr>
            <w:r/>
            <w:r>
              <w:rPr>
                <w:rFonts w:ascii="宋体" w:hAnsi="宋体" w:eastAsia="宋体"/>
                <w:b w:val="0"/>
                <w:sz w:val="18"/>
              </w:rPr>
              <w:t>-17</w:t>
            </w:r>
          </w:p>
        </w:tc>
        <w:tc>
          <w:tcPr>
            <w:tcW w:type="dxa" w:w="1235"/>
            <w:shd w:val="clear" w:fill="F4F6F9"/>
          </w:tcPr>
          <w:p>
            <w:pPr>
              <w:spacing w:before="20" w:after="20"/>
              <w:jc w:val="right"/>
            </w:pPr>
            <w:r/>
            <w:r>
              <w:rPr>
                <w:rFonts w:ascii="宋体" w:hAnsi="宋体" w:eastAsia="宋体"/>
                <w:b w:val="0"/>
                <w:sz w:val="18"/>
              </w:rPr>
              <w:t>-26.2%</w:t>
            </w:r>
          </w:p>
        </w:tc>
        <w:tc>
          <w:tcPr>
            <w:tcW w:type="dxa" w:w="1235"/>
            <w:shd w:val="clear" w:fill="F4F6F9"/>
          </w:tcPr>
          <w:p>
            <w:pPr>
              <w:spacing w:before="20" w:after="20"/>
              <w:jc w:val="right"/>
            </w:pPr>
            <w:r/>
            <w:r>
              <w:rPr>
                <w:rFonts w:ascii="宋体" w:hAnsi="宋体" w:eastAsia="宋体"/>
                <w:b w:val="0"/>
                <w:sz w:val="18"/>
              </w:rPr>
              <w:t>5.5%</w:t>
            </w:r>
          </w:p>
        </w:tc>
        <w:tc>
          <w:tcPr>
            <w:tcW w:type="dxa" w:w="1235"/>
            <w:shd w:val="clear" w:fill="F4F6F9"/>
          </w:tcPr>
          <w:p>
            <w:pPr>
              <w:spacing w:before="20" w:after="20"/>
              <w:jc w:val="right"/>
            </w:pPr>
            <w:r/>
            <w:r>
              <w:rPr>
                <w:rFonts w:ascii="宋体" w:hAnsi="宋体" w:eastAsia="宋体"/>
                <w:b w:val="0"/>
                <w:sz w:val="18"/>
              </w:rPr>
              <w:t>8.6%</w:t>
            </w:r>
          </w:p>
        </w:tc>
      </w:tr>
      <w:tr>
        <w:tc>
          <w:tcPr>
            <w:tcW w:type="dxa" w:w="1235"/>
          </w:tcPr>
          <w:p>
            <w:pPr>
              <w:spacing w:before="20" w:after="20"/>
              <w:jc w:val="left"/>
            </w:pPr>
            <w:r/>
            <w:r>
              <w:rPr>
                <w:rFonts w:ascii="宋体" w:hAnsi="宋体" w:eastAsia="宋体"/>
                <w:b w:val="0"/>
                <w:sz w:val="18"/>
              </w:rPr>
              <w:t>清洁卫生</w:t>
            </w:r>
          </w:p>
        </w:tc>
        <w:tc>
          <w:tcPr>
            <w:tcW w:type="dxa" w:w="1235"/>
          </w:tcPr>
          <w:p>
            <w:pPr>
              <w:spacing w:before="20" w:after="20"/>
              <w:jc w:val="right"/>
            </w:pPr>
            <w:r/>
            <w:r>
              <w:rPr>
                <w:rFonts w:ascii="宋体" w:hAnsi="宋体" w:eastAsia="宋体"/>
                <w:b w:val="0"/>
                <w:sz w:val="18"/>
              </w:rPr>
              <w:t>44</w:t>
            </w:r>
          </w:p>
        </w:tc>
        <w:tc>
          <w:tcPr>
            <w:tcW w:type="dxa" w:w="1235"/>
          </w:tcPr>
          <w:p>
            <w:pPr>
              <w:spacing w:before="20" w:after="20"/>
              <w:jc w:val="right"/>
            </w:pPr>
            <w:r/>
            <w:r>
              <w:rPr>
                <w:rFonts w:ascii="宋体" w:hAnsi="宋体" w:eastAsia="宋体"/>
                <w:b w:val="0"/>
                <w:sz w:val="18"/>
              </w:rPr>
              <w:t>41</w:t>
            </w:r>
          </w:p>
        </w:tc>
        <w:tc>
          <w:tcPr>
            <w:tcW w:type="dxa" w:w="1235"/>
          </w:tcPr>
          <w:p>
            <w:pPr>
              <w:spacing w:before="20" w:after="20"/>
              <w:jc w:val="right"/>
            </w:pPr>
            <w:r/>
            <w:r>
              <w:rPr>
                <w:rFonts w:ascii="宋体" w:hAnsi="宋体" w:eastAsia="宋体"/>
                <w:b w:val="0"/>
                <w:sz w:val="18"/>
              </w:rPr>
              <w:t>+3</w:t>
            </w:r>
          </w:p>
        </w:tc>
        <w:tc>
          <w:tcPr>
            <w:tcW w:type="dxa" w:w="1235"/>
          </w:tcPr>
          <w:p>
            <w:pPr>
              <w:spacing w:before="20" w:after="20"/>
              <w:jc w:val="right"/>
            </w:pPr>
            <w:r/>
            <w:r>
              <w:rPr>
                <w:rFonts w:ascii="宋体" w:hAnsi="宋体" w:eastAsia="宋体"/>
                <w:b w:val="0"/>
                <w:sz w:val="18"/>
              </w:rPr>
              <w:t>+7.3%</w:t>
            </w:r>
          </w:p>
        </w:tc>
        <w:tc>
          <w:tcPr>
            <w:tcW w:type="dxa" w:w="1235"/>
          </w:tcPr>
          <w:p>
            <w:pPr>
              <w:spacing w:before="20" w:after="20"/>
              <w:jc w:val="right"/>
            </w:pPr>
            <w:r/>
            <w:r>
              <w:rPr>
                <w:rFonts w:ascii="宋体" w:hAnsi="宋体" w:eastAsia="宋体"/>
                <w:b w:val="0"/>
                <w:sz w:val="18"/>
              </w:rPr>
              <w:t>5.1%</w:t>
            </w:r>
          </w:p>
        </w:tc>
        <w:tc>
          <w:tcPr>
            <w:tcW w:type="dxa" w:w="1235"/>
          </w:tcPr>
          <w:p>
            <w:pPr>
              <w:spacing w:before="20" w:after="20"/>
              <w:jc w:val="right"/>
            </w:pPr>
            <w:r/>
            <w:r>
              <w:rPr>
                <w:rFonts w:ascii="宋体" w:hAnsi="宋体" w:eastAsia="宋体"/>
                <w:b w:val="0"/>
                <w:sz w:val="18"/>
              </w:rPr>
              <w:t>5.2%</w:t>
            </w:r>
          </w:p>
        </w:tc>
      </w:tr>
      <w:tr>
        <w:tc>
          <w:tcPr>
            <w:tcW w:type="dxa" w:w="1235"/>
            <w:shd w:val="clear" w:fill="F4F6F9"/>
          </w:tcPr>
          <w:p>
            <w:pPr>
              <w:spacing w:before="20" w:after="20"/>
              <w:jc w:val="left"/>
            </w:pPr>
            <w:r/>
            <w:r>
              <w:rPr>
                <w:rFonts w:ascii="宋体" w:hAnsi="宋体" w:eastAsia="宋体"/>
                <w:b w:val="0"/>
                <w:sz w:val="18"/>
              </w:rPr>
              <w:t>群租管理</w:t>
            </w:r>
          </w:p>
        </w:tc>
        <w:tc>
          <w:tcPr>
            <w:tcW w:type="dxa" w:w="1235"/>
            <w:shd w:val="clear" w:fill="F4F6F9"/>
          </w:tcPr>
          <w:p>
            <w:pPr>
              <w:spacing w:before="20" w:after="20"/>
              <w:jc w:val="right"/>
            </w:pPr>
            <w:r/>
            <w:r>
              <w:rPr>
                <w:rFonts w:ascii="宋体" w:hAnsi="宋体" w:eastAsia="宋体"/>
                <w:b w:val="0"/>
                <w:sz w:val="18"/>
              </w:rPr>
              <w:t>37</w:t>
            </w:r>
          </w:p>
        </w:tc>
        <w:tc>
          <w:tcPr>
            <w:tcW w:type="dxa" w:w="1235"/>
            <w:shd w:val="clear" w:fill="F4F6F9"/>
          </w:tcPr>
          <w:p>
            <w:pPr>
              <w:spacing w:before="20" w:after="20"/>
              <w:jc w:val="right"/>
            </w:pPr>
            <w:r/>
            <w:r>
              <w:rPr>
                <w:rFonts w:ascii="宋体" w:hAnsi="宋体" w:eastAsia="宋体"/>
                <w:b w:val="0"/>
                <w:sz w:val="18"/>
              </w:rPr>
              <w:t>21</w:t>
            </w:r>
          </w:p>
        </w:tc>
        <w:tc>
          <w:tcPr>
            <w:tcW w:type="dxa" w:w="1235"/>
            <w:shd w:val="clear" w:fill="F4F6F9"/>
          </w:tcPr>
          <w:p>
            <w:pPr>
              <w:spacing w:before="20" w:after="20"/>
              <w:jc w:val="right"/>
            </w:pPr>
            <w:r/>
            <w:r>
              <w:rPr>
                <w:rFonts w:ascii="宋体" w:hAnsi="宋体" w:eastAsia="宋体"/>
                <w:b w:val="0"/>
                <w:sz w:val="18"/>
              </w:rPr>
              <w:t>+16</w:t>
            </w:r>
          </w:p>
        </w:tc>
        <w:tc>
          <w:tcPr>
            <w:tcW w:type="dxa" w:w="1235"/>
            <w:shd w:val="clear" w:fill="F4F6F9"/>
          </w:tcPr>
          <w:p>
            <w:pPr>
              <w:spacing w:before="20" w:after="20"/>
              <w:jc w:val="right"/>
            </w:pPr>
            <w:r/>
            <w:r>
              <w:rPr>
                <w:rFonts w:ascii="宋体" w:hAnsi="宋体" w:eastAsia="宋体"/>
                <w:b w:val="0"/>
                <w:sz w:val="18"/>
              </w:rPr>
              <w:t>+76.2%</w:t>
            </w:r>
          </w:p>
        </w:tc>
        <w:tc>
          <w:tcPr>
            <w:tcW w:type="dxa" w:w="1235"/>
            <w:shd w:val="clear" w:fill="F4F6F9"/>
          </w:tcPr>
          <w:p>
            <w:pPr>
              <w:spacing w:before="20" w:after="20"/>
              <w:jc w:val="right"/>
            </w:pPr>
            <w:r/>
            <w:r>
              <w:rPr>
                <w:rFonts w:ascii="宋体" w:hAnsi="宋体" w:eastAsia="宋体"/>
                <w:b w:val="0"/>
                <w:sz w:val="18"/>
              </w:rPr>
              <w:t>4.3%</w:t>
            </w:r>
          </w:p>
        </w:tc>
        <w:tc>
          <w:tcPr>
            <w:tcW w:type="dxa" w:w="1235"/>
            <w:shd w:val="clear" w:fill="F4F6F9"/>
          </w:tcPr>
          <w:p>
            <w:pPr>
              <w:spacing w:before="20" w:after="20"/>
              <w:jc w:val="right"/>
            </w:pPr>
            <w:r/>
            <w:r>
              <w:rPr>
                <w:rFonts w:ascii="宋体" w:hAnsi="宋体" w:eastAsia="宋体"/>
                <w:b w:val="0"/>
                <w:sz w:val="18"/>
              </w:rPr>
              <w:t>6.1%</w:t>
            </w:r>
          </w:p>
        </w:tc>
      </w:tr>
      <w:tr>
        <w:tc>
          <w:tcPr>
            <w:tcW w:type="dxa" w:w="1235"/>
          </w:tcPr>
          <w:p>
            <w:pPr>
              <w:spacing w:before="20" w:after="20"/>
              <w:jc w:val="left"/>
            </w:pPr>
            <w:r/>
            <w:r>
              <w:rPr>
                <w:rFonts w:ascii="宋体" w:hAnsi="宋体" w:eastAsia="宋体"/>
                <w:b w:val="0"/>
                <w:sz w:val="18"/>
              </w:rPr>
              <w:t>物业收费</w:t>
            </w:r>
          </w:p>
        </w:tc>
        <w:tc>
          <w:tcPr>
            <w:tcW w:type="dxa" w:w="1235"/>
          </w:tcPr>
          <w:p>
            <w:pPr>
              <w:spacing w:before="20" w:after="20"/>
              <w:jc w:val="right"/>
            </w:pPr>
            <w:r/>
            <w:r>
              <w:rPr>
                <w:rFonts w:ascii="宋体" w:hAnsi="宋体" w:eastAsia="宋体"/>
                <w:b w:val="0"/>
                <w:sz w:val="18"/>
              </w:rPr>
              <w:t>24</w:t>
            </w:r>
          </w:p>
        </w:tc>
        <w:tc>
          <w:tcPr>
            <w:tcW w:type="dxa" w:w="1235"/>
          </w:tcPr>
          <w:p>
            <w:pPr>
              <w:spacing w:before="20" w:after="20"/>
              <w:jc w:val="right"/>
            </w:pPr>
            <w:r/>
            <w:r>
              <w:rPr>
                <w:rFonts w:ascii="宋体" w:hAnsi="宋体" w:eastAsia="宋体"/>
                <w:b w:val="0"/>
                <w:sz w:val="18"/>
              </w:rPr>
              <w:t>30</w:t>
            </w:r>
          </w:p>
        </w:tc>
        <w:tc>
          <w:tcPr>
            <w:tcW w:type="dxa" w:w="1235"/>
          </w:tcPr>
          <w:p>
            <w:pPr>
              <w:spacing w:before="20" w:after="20"/>
              <w:jc w:val="right"/>
            </w:pPr>
            <w:r/>
            <w:r>
              <w:rPr>
                <w:rFonts w:ascii="宋体" w:hAnsi="宋体" w:eastAsia="宋体"/>
                <w:b w:val="0"/>
                <w:sz w:val="18"/>
              </w:rPr>
              <w:t>-6</w:t>
            </w:r>
          </w:p>
        </w:tc>
        <w:tc>
          <w:tcPr>
            <w:tcW w:type="dxa" w:w="1235"/>
          </w:tcPr>
          <w:p>
            <w:pPr>
              <w:spacing w:before="20" w:after="20"/>
              <w:jc w:val="right"/>
            </w:pPr>
            <w:r/>
            <w:r>
              <w:rPr>
                <w:rFonts w:ascii="宋体" w:hAnsi="宋体" w:eastAsia="宋体"/>
                <w:b w:val="0"/>
                <w:sz w:val="18"/>
              </w:rPr>
              <w:t>-20.0%</w:t>
            </w:r>
          </w:p>
        </w:tc>
        <w:tc>
          <w:tcPr>
            <w:tcW w:type="dxa" w:w="1235"/>
          </w:tcPr>
          <w:p>
            <w:pPr>
              <w:spacing w:before="20" w:after="20"/>
              <w:jc w:val="right"/>
            </w:pPr>
            <w:r/>
            <w:r>
              <w:rPr>
                <w:rFonts w:ascii="宋体" w:hAnsi="宋体" w:eastAsia="宋体"/>
                <w:b w:val="0"/>
                <w:sz w:val="18"/>
              </w:rPr>
              <w:t>2.8%</w:t>
            </w:r>
          </w:p>
        </w:tc>
        <w:tc>
          <w:tcPr>
            <w:tcW w:type="dxa" w:w="1235"/>
          </w:tcPr>
          <w:p>
            <w:pPr>
              <w:spacing w:before="20" w:after="20"/>
              <w:jc w:val="right"/>
            </w:pPr>
            <w:r/>
            <w:r>
              <w:rPr>
                <w:rFonts w:ascii="宋体" w:hAnsi="宋体" w:eastAsia="宋体"/>
                <w:b w:val="0"/>
                <w:sz w:val="18"/>
              </w:rPr>
              <w:t>2.1%</w:t>
            </w:r>
          </w:p>
        </w:tc>
      </w:tr>
      <w:tr>
        <w:tc>
          <w:tcPr>
            <w:tcW w:type="dxa" w:w="1235"/>
            <w:shd w:val="clear" w:fill="F4F6F9"/>
          </w:tcPr>
          <w:p>
            <w:pPr>
              <w:spacing w:before="20" w:after="20"/>
              <w:jc w:val="left"/>
            </w:pPr>
            <w:r/>
            <w:r>
              <w:rPr>
                <w:rFonts w:ascii="宋体" w:hAnsi="宋体" w:eastAsia="宋体"/>
                <w:b w:val="0"/>
                <w:sz w:val="18"/>
              </w:rPr>
              <w:t>物业服务态度</w:t>
            </w:r>
          </w:p>
        </w:tc>
        <w:tc>
          <w:tcPr>
            <w:tcW w:type="dxa" w:w="1235"/>
            <w:shd w:val="clear" w:fill="F4F6F9"/>
          </w:tcPr>
          <w:p>
            <w:pPr>
              <w:spacing w:before="20" w:after="20"/>
              <w:jc w:val="right"/>
            </w:pPr>
            <w:r/>
            <w:r>
              <w:rPr>
                <w:rFonts w:ascii="宋体" w:hAnsi="宋体" w:eastAsia="宋体"/>
                <w:b w:val="0"/>
                <w:sz w:val="18"/>
              </w:rPr>
              <w:t>19</w:t>
            </w:r>
          </w:p>
        </w:tc>
        <w:tc>
          <w:tcPr>
            <w:tcW w:type="dxa" w:w="1235"/>
            <w:shd w:val="clear" w:fill="F4F6F9"/>
          </w:tcPr>
          <w:p>
            <w:pPr>
              <w:spacing w:before="20" w:after="20"/>
              <w:jc w:val="right"/>
            </w:pPr>
            <w:r/>
            <w:r>
              <w:rPr>
                <w:rFonts w:ascii="宋体" w:hAnsi="宋体" w:eastAsia="宋体"/>
                <w:b w:val="0"/>
                <w:sz w:val="18"/>
              </w:rPr>
              <w:t>26</w:t>
            </w:r>
          </w:p>
        </w:tc>
        <w:tc>
          <w:tcPr>
            <w:tcW w:type="dxa" w:w="1235"/>
            <w:shd w:val="clear" w:fill="F4F6F9"/>
          </w:tcPr>
          <w:p>
            <w:pPr>
              <w:spacing w:before="20" w:after="20"/>
              <w:jc w:val="right"/>
            </w:pPr>
            <w:r/>
            <w:r>
              <w:rPr>
                <w:rFonts w:ascii="宋体" w:hAnsi="宋体" w:eastAsia="宋体"/>
                <w:b w:val="0"/>
                <w:sz w:val="18"/>
              </w:rPr>
              <w:t>-7</w:t>
            </w:r>
          </w:p>
        </w:tc>
        <w:tc>
          <w:tcPr>
            <w:tcW w:type="dxa" w:w="1235"/>
            <w:shd w:val="clear" w:fill="F4F6F9"/>
          </w:tcPr>
          <w:p>
            <w:pPr>
              <w:spacing w:before="20" w:after="20"/>
              <w:jc w:val="right"/>
            </w:pPr>
            <w:r/>
            <w:r>
              <w:rPr>
                <w:rFonts w:ascii="宋体" w:hAnsi="宋体" w:eastAsia="宋体"/>
                <w:b w:val="0"/>
                <w:sz w:val="18"/>
              </w:rPr>
              <w:t>-26.9%</w:t>
            </w:r>
          </w:p>
        </w:tc>
        <w:tc>
          <w:tcPr>
            <w:tcW w:type="dxa" w:w="1235"/>
            <w:shd w:val="clear" w:fill="F4F6F9"/>
          </w:tcPr>
          <w:p>
            <w:pPr>
              <w:spacing w:before="20" w:after="20"/>
              <w:jc w:val="right"/>
            </w:pPr>
            <w:r/>
            <w:r>
              <w:rPr>
                <w:rFonts w:ascii="宋体" w:hAnsi="宋体" w:eastAsia="宋体"/>
                <w:b w:val="0"/>
                <w:sz w:val="18"/>
              </w:rPr>
              <w:t>2.2%</w:t>
            </w:r>
          </w:p>
        </w:tc>
        <w:tc>
          <w:tcPr>
            <w:tcW w:type="dxa" w:w="1235"/>
            <w:shd w:val="clear" w:fill="F4F6F9"/>
          </w:tcPr>
          <w:p>
            <w:pPr>
              <w:spacing w:before="20" w:after="20"/>
              <w:jc w:val="right"/>
            </w:pPr>
            <w:r/>
            <w:r>
              <w:rPr>
                <w:rFonts w:ascii="宋体" w:hAnsi="宋体" w:eastAsia="宋体"/>
                <w:b w:val="0"/>
                <w:sz w:val="18"/>
              </w:rPr>
              <w:t>3.6%</w:t>
            </w:r>
          </w:p>
        </w:tc>
      </w:tr>
      <w:tr>
        <w:tc>
          <w:tcPr>
            <w:tcW w:type="dxa" w:w="1235"/>
          </w:tcPr>
          <w:p>
            <w:pPr>
              <w:spacing w:before="20" w:after="20"/>
              <w:jc w:val="left"/>
            </w:pPr>
            <w:r/>
            <w:r>
              <w:rPr>
                <w:rFonts w:ascii="宋体" w:hAnsi="宋体" w:eastAsia="宋体"/>
                <w:b w:val="0"/>
                <w:sz w:val="18"/>
              </w:rPr>
              <w:t>旧住房改造</w:t>
            </w:r>
          </w:p>
        </w:tc>
        <w:tc>
          <w:tcPr>
            <w:tcW w:type="dxa" w:w="1235"/>
          </w:tcPr>
          <w:p>
            <w:pPr>
              <w:spacing w:before="20" w:after="20"/>
              <w:jc w:val="right"/>
            </w:pPr>
            <w:r/>
            <w:r>
              <w:rPr>
                <w:rFonts w:ascii="宋体" w:hAnsi="宋体" w:eastAsia="宋体"/>
                <w:b w:val="0"/>
                <w:sz w:val="18"/>
              </w:rPr>
              <w:t>16</w:t>
            </w:r>
          </w:p>
        </w:tc>
        <w:tc>
          <w:tcPr>
            <w:tcW w:type="dxa" w:w="1235"/>
          </w:tcPr>
          <w:p>
            <w:pPr>
              <w:spacing w:before="20" w:after="20"/>
              <w:jc w:val="right"/>
            </w:pPr>
            <w:r/>
            <w:r>
              <w:rPr>
                <w:rFonts w:ascii="宋体" w:hAnsi="宋体" w:eastAsia="宋体"/>
                <w:b w:val="0"/>
                <w:sz w:val="18"/>
              </w:rPr>
              <w:t>23</w:t>
            </w:r>
          </w:p>
        </w:tc>
        <w:tc>
          <w:tcPr>
            <w:tcW w:type="dxa" w:w="1235"/>
          </w:tcPr>
          <w:p>
            <w:pPr>
              <w:spacing w:before="20" w:after="20"/>
              <w:jc w:val="right"/>
            </w:pPr>
            <w:r/>
            <w:r>
              <w:rPr>
                <w:rFonts w:ascii="宋体" w:hAnsi="宋体" w:eastAsia="宋体"/>
                <w:b w:val="0"/>
                <w:sz w:val="18"/>
              </w:rPr>
              <w:t>-7</w:t>
            </w:r>
          </w:p>
        </w:tc>
        <w:tc>
          <w:tcPr>
            <w:tcW w:type="dxa" w:w="1235"/>
          </w:tcPr>
          <w:p>
            <w:pPr>
              <w:spacing w:before="20" w:after="20"/>
              <w:jc w:val="right"/>
            </w:pPr>
            <w:r/>
            <w:r>
              <w:rPr>
                <w:rFonts w:ascii="宋体" w:hAnsi="宋体" w:eastAsia="宋体"/>
                <w:b w:val="0"/>
                <w:sz w:val="18"/>
              </w:rPr>
              <w:t>-30.4%</w:t>
            </w:r>
          </w:p>
        </w:tc>
        <w:tc>
          <w:tcPr>
            <w:tcW w:type="dxa" w:w="1235"/>
          </w:tcPr>
          <w:p>
            <w:pPr>
              <w:spacing w:before="20" w:after="20"/>
              <w:jc w:val="right"/>
            </w:pPr>
            <w:r/>
            <w:r>
              <w:rPr>
                <w:rFonts w:ascii="宋体" w:hAnsi="宋体" w:eastAsia="宋体"/>
                <w:b w:val="0"/>
                <w:sz w:val="18"/>
              </w:rPr>
              <w:t>1.8%</w:t>
            </w:r>
          </w:p>
        </w:tc>
        <w:tc>
          <w:tcPr>
            <w:tcW w:type="dxa" w:w="1235"/>
          </w:tcPr>
          <w:p>
            <w:pPr>
              <w:spacing w:before="20" w:after="20"/>
              <w:jc w:val="right"/>
            </w:pPr>
            <w:r/>
            <w:r>
              <w:rPr>
                <w:rFonts w:ascii="宋体" w:hAnsi="宋体" w:eastAsia="宋体"/>
                <w:b w:val="0"/>
                <w:sz w:val="18"/>
              </w:rPr>
              <w:t>4.7%</w:t>
            </w:r>
          </w:p>
        </w:tc>
      </w:tr>
    </w:tbl>
    <w:p>
      <w:pPr>
        <w:spacing w:after="120"/>
      </w:pPr>
    </w:p>
    <w:p>
      <w:pPr>
        <w:spacing w:after="60" w:line="324" w:lineRule="auto"/>
      </w:pPr>
      <w:r>
        <w:rPr>
          <w:rFonts w:ascii="宋体" w:hAnsi="宋体" w:eastAsia="宋体"/>
          <w:sz w:val="21"/>
        </w:rPr>
        <w:t>结构画像</w:t>
      </w:r>
    </w:p>
    <w:p>
      <w:pPr>
        <w:spacing w:before="80" w:after="40"/>
        <w:jc w:val="center"/>
      </w:pPr>
      <w:r>
        <w:drawing>
          <wp:inline xmlns:a="http://schemas.openxmlformats.org/drawingml/2006/main" xmlns:pic="http://schemas.openxmlformats.org/drawingml/2006/picture">
            <wp:extent cx="5256000" cy="2303426"/>
            <wp:docPr id="62" name="Picture 62"/>
            <wp:cNvGraphicFramePr>
              <a:graphicFrameLocks noChangeAspect="1"/>
            </wp:cNvGraphicFramePr>
            <a:graphic>
              <a:graphicData uri="http://schemas.openxmlformats.org/drawingml/2006/picture">
                <pic:pic>
                  <pic:nvPicPr>
                    <pic:cNvPr id="0" name="10_华泾镇__c10-catdonut.png"/>
                    <pic:cNvPicPr/>
                  </pic:nvPicPr>
                  <pic:blipFill>
                    <a:blip r:embed="rId70"/>
                    <a:stretch>
                      <a:fillRect/>
                    </a:stretch>
                  </pic:blipFill>
                  <pic:spPr>
                    <a:xfrm>
                      <a:off x="0" y="0"/>
                      <a:ext cx="5256000" cy="2303426"/>
                    </a:xfrm>
                    <a:prstGeom prst="rect"/>
                  </pic:spPr>
                </pic:pic>
              </a:graphicData>
            </a:graphic>
          </wp:inline>
        </w:drawing>
      </w:r>
    </w:p>
    <w:p>
      <w:pPr>
        <w:spacing w:before="40" w:after="160"/>
        <w:jc w:val="center"/>
      </w:pPr>
      <w:r>
        <w:rPr>
          <w:rFonts w:ascii="宋体" w:hAnsi="宋体" w:eastAsia="宋体"/>
          <w:color w:val="666666"/>
          <w:sz w:val="18"/>
        </w:rPr>
        <w:t>图 8-55</w:t>
      </w:r>
    </w:p>
    <w:tbl>
      <w:tblPr>
        <w:tblStyle w:val="TableGrid"/>
        <w:tblW w:type="auto" w:w="0"/>
        <w:jc w:val="center"/>
        <w:tblLook w:firstColumn="1" w:firstRow="1" w:lastColumn="0" w:lastRow="0" w:noHBand="0" w:noVBand="1" w:val="04A0"/>
      </w:tblPr>
      <w:tblGrid>
        <w:gridCol w:w="2882"/>
        <w:gridCol w:w="2882"/>
        <w:gridCol w:w="2882"/>
      </w:tblGrid>
      <w:tr>
        <w:tc>
          <w:tcPr>
            <w:tcW w:type="dxa" w:w="8646"/>
            <w:gridSpan w:val="3"/>
            <w:shd w:val="clear" w:fill="DCE6F2"/>
          </w:tcPr>
          <w:p>
            <w:pPr>
              <w:spacing w:before="20" w:after="20"/>
              <w:jc w:val="center"/>
            </w:pPr>
            <w:r/>
            <w:r>
              <w:rPr>
                <w:rFonts w:ascii="宋体" w:hAnsi="宋体" w:eastAsia="宋体"/>
                <w:b/>
                <w:sz w:val="19"/>
              </w:rPr>
              <w:t>来源渠道</w:t>
            </w:r>
          </w:p>
        </w:tc>
      </w:tr>
      <w:tr>
        <w:trPr>
          <w:tblHeader w:val="true"/>
        </w:trPr>
        <w:tc>
          <w:tcPr>
            <w:tcW w:type="dxa" w:w="2882"/>
            <w:shd w:val="clear" w:fill="1A3A5F"/>
          </w:tcPr>
          <w:p>
            <w:pPr>
              <w:spacing w:before="20" w:after="20"/>
              <w:jc w:val="center"/>
            </w:pPr>
            <w:r/>
            <w:r>
              <w:rPr>
                <w:rFonts w:ascii="宋体" w:hAnsi="宋体" w:eastAsia="宋体"/>
                <w:b/>
                <w:color w:val="FFFFFF"/>
                <w:sz w:val="18"/>
              </w:rPr>
              <w:t>渠道</w:t>
            </w:r>
          </w:p>
        </w:tc>
        <w:tc>
          <w:tcPr>
            <w:tcW w:type="dxa" w:w="2882"/>
            <w:shd w:val="clear" w:fill="1A3A5F"/>
          </w:tcPr>
          <w:p>
            <w:pPr>
              <w:spacing w:before="20" w:after="20"/>
              <w:jc w:val="center"/>
            </w:pPr>
            <w:r/>
            <w:r>
              <w:rPr>
                <w:rFonts w:ascii="宋体" w:hAnsi="宋体" w:eastAsia="宋体"/>
                <w:b/>
                <w:color w:val="FFFFFF"/>
                <w:sz w:val="18"/>
              </w:rPr>
              <w:t>件数</w:t>
            </w:r>
          </w:p>
        </w:tc>
        <w:tc>
          <w:tcPr>
            <w:tcW w:type="dxa" w:w="2882"/>
            <w:shd w:val="clear" w:fill="1A3A5F"/>
          </w:tcPr>
          <w:p>
            <w:pPr>
              <w:spacing w:before="20" w:after="20"/>
              <w:jc w:val="center"/>
            </w:pPr>
            <w:r/>
            <w:r>
              <w:rPr>
                <w:rFonts w:ascii="宋体" w:hAnsi="宋体" w:eastAsia="宋体"/>
                <w:b/>
                <w:color w:val="FFFFFF"/>
                <w:sz w:val="18"/>
              </w:rPr>
              <w:t>占比</w:t>
            </w:r>
          </w:p>
        </w:tc>
      </w:tr>
      <w:tr>
        <w:tc>
          <w:tcPr>
            <w:tcW w:type="dxa" w:w="2882"/>
          </w:tcPr>
          <w:p>
            <w:pPr>
              <w:spacing w:before="20" w:after="20"/>
              <w:jc w:val="left"/>
            </w:pPr>
            <w:r/>
            <w:r>
              <w:rPr>
                <w:rFonts w:ascii="宋体" w:hAnsi="宋体" w:eastAsia="宋体"/>
                <w:b w:val="0"/>
                <w:sz w:val="18"/>
              </w:rPr>
              <w:t>电话</w:t>
            </w:r>
          </w:p>
        </w:tc>
        <w:tc>
          <w:tcPr>
            <w:tcW w:type="dxa" w:w="2882"/>
          </w:tcPr>
          <w:p>
            <w:pPr>
              <w:spacing w:before="20" w:after="20"/>
              <w:jc w:val="right"/>
            </w:pPr>
            <w:r/>
            <w:r>
              <w:rPr>
                <w:rFonts w:ascii="宋体" w:hAnsi="宋体" w:eastAsia="宋体"/>
                <w:b w:val="0"/>
                <w:sz w:val="18"/>
              </w:rPr>
              <w:t>648</w:t>
            </w:r>
          </w:p>
        </w:tc>
        <w:tc>
          <w:tcPr>
            <w:tcW w:type="dxa" w:w="2882"/>
          </w:tcPr>
          <w:p>
            <w:pPr>
              <w:spacing w:before="20" w:after="20"/>
              <w:jc w:val="right"/>
            </w:pPr>
            <w:r/>
            <w:r>
              <w:rPr>
                <w:rFonts w:ascii="宋体" w:hAnsi="宋体" w:eastAsia="宋体"/>
                <w:b w:val="0"/>
                <w:sz w:val="18"/>
              </w:rPr>
              <w:t>74.6%</w:t>
            </w:r>
          </w:p>
        </w:tc>
      </w:tr>
      <w:tr>
        <w:tc>
          <w:tcPr>
            <w:tcW w:type="dxa" w:w="2882"/>
            <w:shd w:val="clear" w:fill="F4F6F9"/>
          </w:tcPr>
          <w:p>
            <w:pPr>
              <w:spacing w:before="20" w:after="20"/>
              <w:jc w:val="left"/>
            </w:pPr>
            <w:r/>
            <w:r>
              <w:rPr>
                <w:rFonts w:ascii="宋体" w:hAnsi="宋体" w:eastAsia="宋体"/>
                <w:b w:val="0"/>
                <w:sz w:val="18"/>
              </w:rPr>
              <w:t>微信小程序</w:t>
            </w:r>
          </w:p>
        </w:tc>
        <w:tc>
          <w:tcPr>
            <w:tcW w:type="dxa" w:w="2882"/>
            <w:shd w:val="clear" w:fill="F4F6F9"/>
          </w:tcPr>
          <w:p>
            <w:pPr>
              <w:spacing w:before="20" w:after="20"/>
              <w:jc w:val="right"/>
            </w:pPr>
            <w:r/>
            <w:r>
              <w:rPr>
                <w:rFonts w:ascii="宋体" w:hAnsi="宋体" w:eastAsia="宋体"/>
                <w:b w:val="0"/>
                <w:sz w:val="18"/>
              </w:rPr>
              <w:t>154</w:t>
            </w:r>
          </w:p>
        </w:tc>
        <w:tc>
          <w:tcPr>
            <w:tcW w:type="dxa" w:w="2882"/>
            <w:shd w:val="clear" w:fill="F4F6F9"/>
          </w:tcPr>
          <w:p>
            <w:pPr>
              <w:spacing w:before="20" w:after="20"/>
              <w:jc w:val="right"/>
            </w:pPr>
            <w:r/>
            <w:r>
              <w:rPr>
                <w:rFonts w:ascii="宋体" w:hAnsi="宋体" w:eastAsia="宋体"/>
                <w:b w:val="0"/>
                <w:sz w:val="18"/>
              </w:rPr>
              <w:t>17.7%</w:t>
            </w:r>
          </w:p>
        </w:tc>
      </w:tr>
      <w:tr>
        <w:tc>
          <w:tcPr>
            <w:tcW w:type="dxa" w:w="2882"/>
          </w:tcPr>
          <w:p>
            <w:pPr>
              <w:spacing w:before="20" w:after="20"/>
              <w:jc w:val="left"/>
            </w:pPr>
            <w:r/>
            <w:r>
              <w:rPr>
                <w:rFonts w:ascii="宋体" w:hAnsi="宋体" w:eastAsia="宋体"/>
                <w:b w:val="0"/>
                <w:sz w:val="18"/>
              </w:rPr>
              <w:t>手机客户端</w:t>
            </w:r>
          </w:p>
        </w:tc>
        <w:tc>
          <w:tcPr>
            <w:tcW w:type="dxa" w:w="2882"/>
          </w:tcPr>
          <w:p>
            <w:pPr>
              <w:spacing w:before="20" w:after="20"/>
              <w:jc w:val="right"/>
            </w:pPr>
            <w:r/>
            <w:r>
              <w:rPr>
                <w:rFonts w:ascii="宋体" w:hAnsi="宋体" w:eastAsia="宋体"/>
                <w:b w:val="0"/>
                <w:sz w:val="18"/>
              </w:rPr>
              <w:t>42</w:t>
            </w:r>
          </w:p>
        </w:tc>
        <w:tc>
          <w:tcPr>
            <w:tcW w:type="dxa" w:w="2882"/>
          </w:tcPr>
          <w:p>
            <w:pPr>
              <w:spacing w:before="20" w:after="20"/>
              <w:jc w:val="right"/>
            </w:pPr>
            <w:r/>
            <w:r>
              <w:rPr>
                <w:rFonts w:ascii="宋体" w:hAnsi="宋体" w:eastAsia="宋体"/>
                <w:b w:val="0"/>
                <w:sz w:val="18"/>
              </w:rPr>
              <w:t>4.8%</w:t>
            </w:r>
          </w:p>
        </w:tc>
      </w:tr>
      <w:tr>
        <w:tc>
          <w:tcPr>
            <w:tcW w:type="dxa" w:w="2882"/>
            <w:shd w:val="clear" w:fill="F4F6F9"/>
          </w:tcPr>
          <w:p>
            <w:pPr>
              <w:spacing w:before="20" w:after="20"/>
              <w:jc w:val="left"/>
            </w:pPr>
            <w:r/>
            <w:r>
              <w:rPr>
                <w:rFonts w:ascii="宋体" w:hAnsi="宋体" w:eastAsia="宋体"/>
                <w:b w:val="0"/>
                <w:sz w:val="18"/>
              </w:rPr>
              <w:t>随申办</w:t>
            </w:r>
          </w:p>
        </w:tc>
        <w:tc>
          <w:tcPr>
            <w:tcW w:type="dxa" w:w="2882"/>
            <w:shd w:val="clear" w:fill="F4F6F9"/>
          </w:tcPr>
          <w:p>
            <w:pPr>
              <w:spacing w:before="20" w:after="20"/>
              <w:jc w:val="right"/>
            </w:pPr>
            <w:r/>
            <w:r>
              <w:rPr>
                <w:rFonts w:ascii="宋体" w:hAnsi="宋体" w:eastAsia="宋体"/>
                <w:b w:val="0"/>
                <w:sz w:val="18"/>
              </w:rPr>
              <w:t>14</w:t>
            </w:r>
          </w:p>
        </w:tc>
        <w:tc>
          <w:tcPr>
            <w:tcW w:type="dxa" w:w="2882"/>
            <w:shd w:val="clear" w:fill="F4F6F9"/>
          </w:tcPr>
          <w:p>
            <w:pPr>
              <w:spacing w:before="20" w:after="20"/>
              <w:jc w:val="right"/>
            </w:pPr>
            <w:r/>
            <w:r>
              <w:rPr>
                <w:rFonts w:ascii="宋体" w:hAnsi="宋体" w:eastAsia="宋体"/>
                <w:b w:val="0"/>
                <w:sz w:val="18"/>
              </w:rPr>
              <w:t>1.6%</w:t>
            </w:r>
          </w:p>
        </w:tc>
      </w:tr>
      <w:tr>
        <w:tc>
          <w:tcPr>
            <w:tcW w:type="dxa" w:w="2882"/>
          </w:tcPr>
          <w:p>
            <w:pPr>
              <w:spacing w:before="20" w:after="20"/>
              <w:jc w:val="left"/>
            </w:pPr>
            <w:r/>
            <w:r>
              <w:rPr>
                <w:rFonts w:ascii="宋体" w:hAnsi="宋体" w:eastAsia="宋体"/>
                <w:b w:val="0"/>
                <w:sz w:val="18"/>
              </w:rPr>
              <w:t>网站</w:t>
            </w:r>
          </w:p>
        </w:tc>
        <w:tc>
          <w:tcPr>
            <w:tcW w:type="dxa" w:w="2882"/>
          </w:tcPr>
          <w:p>
            <w:pPr>
              <w:spacing w:before="20" w:after="20"/>
              <w:jc w:val="right"/>
            </w:pPr>
            <w:r/>
            <w:r>
              <w:rPr>
                <w:rFonts w:ascii="宋体" w:hAnsi="宋体" w:eastAsia="宋体"/>
                <w:b w:val="0"/>
                <w:sz w:val="18"/>
              </w:rPr>
              <w:t>5</w:t>
            </w:r>
          </w:p>
        </w:tc>
        <w:tc>
          <w:tcPr>
            <w:tcW w:type="dxa" w:w="2882"/>
          </w:tcPr>
          <w:p>
            <w:pPr>
              <w:spacing w:before="20" w:after="20"/>
              <w:jc w:val="right"/>
            </w:pPr>
            <w:r/>
            <w:r>
              <w:rPr>
                <w:rFonts w:ascii="宋体" w:hAnsi="宋体" w:eastAsia="宋体"/>
                <w:b w:val="0"/>
                <w:sz w:val="18"/>
              </w:rPr>
              <w:t>0.6%</w:t>
            </w:r>
          </w:p>
        </w:tc>
      </w:tr>
      <w:tr>
        <w:tc>
          <w:tcPr>
            <w:tcW w:type="dxa" w:w="2882"/>
            <w:shd w:val="clear" w:fill="F4F6F9"/>
          </w:tcPr>
          <w:p>
            <w:pPr>
              <w:spacing w:before="20" w:after="20"/>
              <w:jc w:val="left"/>
            </w:pPr>
            <w:r/>
            <w:r>
              <w:rPr>
                <w:rFonts w:ascii="宋体" w:hAnsi="宋体" w:eastAsia="宋体"/>
                <w:b w:val="0"/>
                <w:sz w:val="18"/>
              </w:rPr>
              <w:t>语音信箱</w:t>
            </w:r>
          </w:p>
        </w:tc>
        <w:tc>
          <w:tcPr>
            <w:tcW w:type="dxa" w:w="2882"/>
            <w:shd w:val="clear" w:fill="F4F6F9"/>
          </w:tcPr>
          <w:p>
            <w:pPr>
              <w:spacing w:before="20" w:after="20"/>
              <w:jc w:val="right"/>
            </w:pPr>
            <w:r/>
            <w:r>
              <w:rPr>
                <w:rFonts w:ascii="宋体" w:hAnsi="宋体" w:eastAsia="宋体"/>
                <w:b w:val="0"/>
                <w:sz w:val="18"/>
              </w:rPr>
              <w:t>4</w:t>
            </w:r>
          </w:p>
        </w:tc>
        <w:tc>
          <w:tcPr>
            <w:tcW w:type="dxa" w:w="2882"/>
            <w:shd w:val="clear" w:fill="F4F6F9"/>
          </w:tcPr>
          <w:p>
            <w:pPr>
              <w:spacing w:before="20" w:after="20"/>
              <w:jc w:val="right"/>
            </w:pPr>
            <w:r/>
            <w:r>
              <w:rPr>
                <w:rFonts w:ascii="宋体" w:hAnsi="宋体" w:eastAsia="宋体"/>
                <w:b w:val="0"/>
                <w:sz w:val="18"/>
              </w:rPr>
              <w:t>0.5%</w:t>
            </w:r>
          </w:p>
        </w:tc>
      </w:tr>
      <w:tr>
        <w:tc>
          <w:tcPr>
            <w:tcW w:type="dxa" w:w="2882"/>
          </w:tcPr>
          <w:p>
            <w:pPr>
              <w:spacing w:before="20" w:after="20"/>
              <w:jc w:val="left"/>
            </w:pPr>
            <w:r/>
            <w:r>
              <w:rPr>
                <w:rFonts w:ascii="宋体" w:hAnsi="宋体" w:eastAsia="宋体"/>
                <w:b w:val="0"/>
                <w:sz w:val="18"/>
              </w:rPr>
              <w:t>热线发起</w:t>
            </w:r>
          </w:p>
        </w:tc>
        <w:tc>
          <w:tcPr>
            <w:tcW w:type="dxa" w:w="2882"/>
          </w:tcPr>
          <w:p>
            <w:pPr>
              <w:spacing w:before="20" w:after="20"/>
              <w:jc w:val="right"/>
            </w:pPr>
            <w:r/>
            <w:r>
              <w:rPr>
                <w:rFonts w:ascii="宋体" w:hAnsi="宋体" w:eastAsia="宋体"/>
                <w:b w:val="0"/>
                <w:sz w:val="18"/>
              </w:rPr>
              <w:t>2</w:t>
            </w:r>
          </w:p>
        </w:tc>
        <w:tc>
          <w:tcPr>
            <w:tcW w:type="dxa" w:w="2882"/>
          </w:tcPr>
          <w:p>
            <w:pPr>
              <w:spacing w:before="20" w:after="20"/>
              <w:jc w:val="right"/>
            </w:pPr>
            <w:r/>
            <w:r>
              <w:rPr>
                <w:rFonts w:ascii="宋体" w:hAnsi="宋体" w:eastAsia="宋体"/>
                <w:b w:val="0"/>
                <w:sz w:val="18"/>
              </w:rPr>
              <w:t>0.2%</w:t>
            </w:r>
          </w:p>
        </w:tc>
      </w:tr>
    </w:tbl>
    <w:p>
      <w:pPr>
        <w:spacing w:after="120"/>
      </w:pPr>
    </w:p>
    <w:tbl>
      <w:tblPr>
        <w:tblStyle w:val="TableGrid"/>
        <w:tblW w:type="auto" w:w="0"/>
        <w:jc w:val="center"/>
        <w:tblLook w:firstColumn="1" w:firstRow="1" w:lastColumn="0" w:lastRow="0" w:noHBand="0" w:noVBand="1" w:val="04A0"/>
      </w:tblPr>
      <w:tblGrid>
        <w:gridCol w:w="2882"/>
        <w:gridCol w:w="2882"/>
        <w:gridCol w:w="2882"/>
      </w:tblGrid>
      <w:tr>
        <w:tc>
          <w:tcPr>
            <w:tcW w:type="dxa" w:w="8646"/>
            <w:gridSpan w:val="3"/>
            <w:shd w:val="clear" w:fill="DCE6F2"/>
          </w:tcPr>
          <w:p>
            <w:pPr>
              <w:spacing w:before="20" w:after="20"/>
              <w:jc w:val="center"/>
            </w:pPr>
            <w:r/>
            <w:r>
              <w:rPr>
                <w:rFonts w:ascii="宋体" w:hAnsi="宋体" w:eastAsia="宋体"/>
                <w:b/>
                <w:sz w:val="19"/>
              </w:rPr>
              <w:t>工单类型</w:t>
            </w:r>
          </w:p>
        </w:tc>
      </w:tr>
      <w:tr>
        <w:trPr>
          <w:tblHeader w:val="true"/>
        </w:trPr>
        <w:tc>
          <w:tcPr>
            <w:tcW w:type="dxa" w:w="2882"/>
            <w:shd w:val="clear" w:fill="1A3A5F"/>
          </w:tcPr>
          <w:p>
            <w:pPr>
              <w:spacing w:before="20" w:after="20"/>
              <w:jc w:val="center"/>
            </w:pPr>
            <w:r/>
            <w:r>
              <w:rPr>
                <w:rFonts w:ascii="宋体" w:hAnsi="宋体" w:eastAsia="宋体"/>
                <w:b/>
                <w:color w:val="FFFFFF"/>
                <w:sz w:val="18"/>
              </w:rPr>
              <w:t>类型</w:t>
            </w:r>
          </w:p>
        </w:tc>
        <w:tc>
          <w:tcPr>
            <w:tcW w:type="dxa" w:w="2882"/>
            <w:shd w:val="clear" w:fill="1A3A5F"/>
          </w:tcPr>
          <w:p>
            <w:pPr>
              <w:spacing w:before="20" w:after="20"/>
              <w:jc w:val="center"/>
            </w:pPr>
            <w:r/>
            <w:r>
              <w:rPr>
                <w:rFonts w:ascii="宋体" w:hAnsi="宋体" w:eastAsia="宋体"/>
                <w:b/>
                <w:color w:val="FFFFFF"/>
                <w:sz w:val="18"/>
              </w:rPr>
              <w:t>件数</w:t>
            </w:r>
          </w:p>
        </w:tc>
        <w:tc>
          <w:tcPr>
            <w:tcW w:type="dxa" w:w="2882"/>
            <w:shd w:val="clear" w:fill="1A3A5F"/>
          </w:tcPr>
          <w:p>
            <w:pPr>
              <w:spacing w:before="20" w:after="20"/>
              <w:jc w:val="center"/>
            </w:pPr>
            <w:r/>
            <w:r>
              <w:rPr>
                <w:rFonts w:ascii="宋体" w:hAnsi="宋体" w:eastAsia="宋体"/>
                <w:b/>
                <w:color w:val="FFFFFF"/>
                <w:sz w:val="18"/>
              </w:rPr>
              <w:t>占比</w:t>
            </w:r>
          </w:p>
        </w:tc>
      </w:tr>
      <w:tr>
        <w:tc>
          <w:tcPr>
            <w:tcW w:type="dxa" w:w="2882"/>
          </w:tcPr>
          <w:p>
            <w:pPr>
              <w:spacing w:before="20" w:after="20"/>
              <w:jc w:val="left"/>
            </w:pPr>
            <w:r/>
            <w:r>
              <w:rPr>
                <w:rFonts w:ascii="宋体" w:hAnsi="宋体" w:eastAsia="宋体"/>
                <w:b w:val="0"/>
                <w:sz w:val="18"/>
              </w:rPr>
              <w:t>投诉举报类</w:t>
            </w:r>
          </w:p>
        </w:tc>
        <w:tc>
          <w:tcPr>
            <w:tcW w:type="dxa" w:w="2882"/>
          </w:tcPr>
          <w:p>
            <w:pPr>
              <w:spacing w:before="20" w:after="20"/>
              <w:jc w:val="right"/>
            </w:pPr>
            <w:r/>
            <w:r>
              <w:rPr>
                <w:rFonts w:ascii="宋体" w:hAnsi="宋体" w:eastAsia="宋体"/>
                <w:b w:val="0"/>
                <w:sz w:val="18"/>
              </w:rPr>
              <w:t>527</w:t>
            </w:r>
          </w:p>
        </w:tc>
        <w:tc>
          <w:tcPr>
            <w:tcW w:type="dxa" w:w="2882"/>
          </w:tcPr>
          <w:p>
            <w:pPr>
              <w:spacing w:before="20" w:after="20"/>
              <w:jc w:val="right"/>
            </w:pPr>
            <w:r/>
            <w:r>
              <w:rPr>
                <w:rFonts w:ascii="宋体" w:hAnsi="宋体" w:eastAsia="宋体"/>
                <w:b w:val="0"/>
                <w:sz w:val="18"/>
              </w:rPr>
              <w:t>60.6%</w:t>
            </w:r>
          </w:p>
        </w:tc>
      </w:tr>
      <w:tr>
        <w:tc>
          <w:tcPr>
            <w:tcW w:type="dxa" w:w="2882"/>
            <w:shd w:val="clear" w:fill="F4F6F9"/>
          </w:tcPr>
          <w:p>
            <w:pPr>
              <w:spacing w:before="20" w:after="20"/>
              <w:jc w:val="left"/>
            </w:pPr>
            <w:r/>
            <w:r>
              <w:rPr>
                <w:rFonts w:ascii="宋体" w:hAnsi="宋体" w:eastAsia="宋体"/>
                <w:b w:val="0"/>
                <w:sz w:val="18"/>
              </w:rPr>
              <w:t>求助类</w:t>
            </w:r>
          </w:p>
        </w:tc>
        <w:tc>
          <w:tcPr>
            <w:tcW w:type="dxa" w:w="2882"/>
            <w:shd w:val="clear" w:fill="F4F6F9"/>
          </w:tcPr>
          <w:p>
            <w:pPr>
              <w:spacing w:before="20" w:after="20"/>
              <w:jc w:val="right"/>
            </w:pPr>
            <w:r/>
            <w:r>
              <w:rPr>
                <w:rFonts w:ascii="宋体" w:hAnsi="宋体" w:eastAsia="宋体"/>
                <w:b w:val="0"/>
                <w:sz w:val="18"/>
              </w:rPr>
              <w:t>342</w:t>
            </w:r>
          </w:p>
        </w:tc>
        <w:tc>
          <w:tcPr>
            <w:tcW w:type="dxa" w:w="2882"/>
            <w:shd w:val="clear" w:fill="F4F6F9"/>
          </w:tcPr>
          <w:p>
            <w:pPr>
              <w:spacing w:before="20" w:after="20"/>
              <w:jc w:val="right"/>
            </w:pPr>
            <w:r/>
            <w:r>
              <w:rPr>
                <w:rFonts w:ascii="宋体" w:hAnsi="宋体" w:eastAsia="宋体"/>
                <w:b w:val="0"/>
                <w:sz w:val="18"/>
              </w:rPr>
              <w:t>39.4%</w:t>
            </w:r>
          </w:p>
        </w:tc>
      </w:tr>
    </w:tbl>
    <w:p>
      <w:pPr>
        <w:spacing w:after="120"/>
      </w:pPr>
    </w:p>
    <w:p>
      <w:pPr>
        <w:spacing w:after="60" w:line="324" w:lineRule="auto"/>
      </w:pPr>
      <w:r>
        <w:rPr>
          <w:rFonts w:ascii="宋体" w:hAnsi="宋体" w:eastAsia="宋体"/>
          <w:sz w:val="21"/>
        </w:rPr>
        <w:t>热点对象</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c>
          <w:tcPr>
            <w:tcW w:type="dxa" w:w="8648"/>
            <w:gridSpan w:val="8"/>
            <w:shd w:val="clear" w:fill="DCE6F2"/>
          </w:tcPr>
          <w:p>
            <w:pPr>
              <w:spacing w:before="20" w:after="20"/>
              <w:jc w:val="center"/>
            </w:pPr>
            <w:r/>
            <w:r>
              <w:rPr>
                <w:rFonts w:ascii="宋体" w:hAnsi="宋体" w:eastAsia="宋体"/>
                <w:b/>
                <w:sz w:val="19"/>
              </w:rPr>
              <w:t>投诉最集中小区 Top10</w:t>
            </w:r>
          </w:p>
        </w:tc>
      </w:tr>
      <w:tr>
        <w:trPr>
          <w:tblHeader w:val="true"/>
        </w:trPr>
        <w:tc>
          <w:tcPr>
            <w:tcW w:type="dxa" w:w="1081"/>
            <w:shd w:val="clear" w:fill="1A3A5F"/>
          </w:tcPr>
          <w:p>
            <w:pPr>
              <w:spacing w:before="20" w:after="20"/>
              <w:jc w:val="center"/>
            </w:pPr>
            <w:r/>
            <w:r>
              <w:rPr>
                <w:rFonts w:ascii="宋体" w:hAnsi="宋体" w:eastAsia="宋体"/>
                <w:b/>
                <w:color w:val="FFFFFF"/>
                <w:sz w:val="18"/>
              </w:rPr>
              <w:t>#</w:t>
            </w:r>
          </w:p>
        </w:tc>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2026年1-8月</w:t>
            </w:r>
          </w:p>
        </w:tc>
        <w:tc>
          <w:tcPr>
            <w:tcW w:type="dxa" w:w="1081"/>
            <w:shd w:val="clear" w:fill="1A3A5F"/>
          </w:tcPr>
          <w:p>
            <w:pPr>
              <w:spacing w:before="20" w:after="20"/>
              <w:jc w:val="center"/>
            </w:pPr>
            <w:r/>
            <w:r>
              <w:rPr>
                <w:rFonts w:ascii="宋体" w:hAnsi="宋体" w:eastAsia="宋体"/>
                <w:b/>
                <w:color w:val="FFFFFF"/>
                <w:sz w:val="18"/>
              </w:rPr>
              <w:t>2025年同期</w:t>
            </w:r>
          </w:p>
        </w:tc>
        <w:tc>
          <w:tcPr>
            <w:tcW w:type="dxa" w:w="1081"/>
            <w:shd w:val="clear" w:fill="1A3A5F"/>
          </w:tcPr>
          <w:p>
            <w:pPr>
              <w:spacing w:before="20" w:after="20"/>
              <w:jc w:val="center"/>
            </w:pPr>
            <w:r/>
            <w:r>
              <w:rPr>
                <w:rFonts w:ascii="宋体" w:hAnsi="宋体" w:eastAsia="宋体"/>
                <w:b/>
                <w:color w:val="FFFFFF"/>
                <w:sz w:val="18"/>
              </w:rPr>
              <w:t>同比</w:t>
            </w:r>
          </w:p>
        </w:tc>
        <w:tc>
          <w:tcPr>
            <w:tcW w:type="dxa" w:w="1081"/>
            <w:shd w:val="clear" w:fill="1A3A5F"/>
          </w:tcPr>
          <w:p>
            <w:pPr>
              <w:spacing w:before="20" w:after="20"/>
              <w:jc w:val="center"/>
            </w:pPr>
            <w:r/>
            <w:r>
              <w:rPr>
                <w:rFonts w:ascii="宋体" w:hAnsi="宋体" w:eastAsia="宋体"/>
                <w:b/>
                <w:color w:val="FFFFFF"/>
                <w:sz w:val="18"/>
              </w:rPr>
              <w:t>占本镇</w:t>
            </w:r>
          </w:p>
        </w:tc>
        <w:tc>
          <w:tcPr>
            <w:tcW w:type="dxa" w:w="1081"/>
            <w:shd w:val="clear" w:fill="1A3A5F"/>
          </w:tcPr>
          <w:p>
            <w:pPr>
              <w:spacing w:before="20" w:after="20"/>
              <w:jc w:val="center"/>
            </w:pPr>
            <w:r/>
            <w:r>
              <w:rPr>
                <w:rFonts w:ascii="宋体" w:hAnsi="宋体" w:eastAsia="宋体"/>
                <w:b/>
                <w:color w:val="FFFFFF"/>
                <w:sz w:val="18"/>
              </w:rPr>
              <w:t>首位类别</w:t>
            </w:r>
          </w:p>
        </w:tc>
        <w:tc>
          <w:tcPr>
            <w:tcW w:type="dxa" w:w="1081"/>
            <w:shd w:val="clear" w:fill="1A3A5F"/>
          </w:tcPr>
          <w:p>
            <w:pPr>
              <w:spacing w:before="20" w:after="20"/>
              <w:jc w:val="center"/>
            </w:pPr>
            <w:r/>
            <w:r>
              <w:rPr>
                <w:rFonts w:ascii="宋体" w:hAnsi="宋体" w:eastAsia="宋体"/>
                <w:b/>
                <w:color w:val="FFFFFF"/>
                <w:sz w:val="18"/>
              </w:rPr>
              <w:t>高频组数</w:t>
            </w:r>
          </w:p>
        </w:tc>
      </w:tr>
      <w:tr>
        <w:tc>
          <w:tcPr>
            <w:tcW w:type="dxa" w:w="1081"/>
          </w:tcPr>
          <w:p>
            <w:pPr>
              <w:spacing w:before="20" w:after="20"/>
              <w:jc w:val="right"/>
            </w:pPr>
            <w:r/>
            <w:r>
              <w:rPr>
                <w:rFonts w:ascii="宋体" w:hAnsi="宋体" w:eastAsia="宋体"/>
                <w:b w:val="0"/>
                <w:sz w:val="18"/>
              </w:rPr>
              <w:t>1</w:t>
            </w:r>
          </w:p>
        </w:tc>
        <w:tc>
          <w:tcPr>
            <w:tcW w:type="dxa" w:w="1081"/>
          </w:tcPr>
          <w:p>
            <w:pPr>
              <w:spacing w:before="20" w:after="20"/>
              <w:jc w:val="left"/>
            </w:pPr>
            <w:r/>
            <w:r>
              <w:rPr>
                <w:rFonts w:ascii="宋体" w:hAnsi="宋体" w:eastAsia="宋体"/>
                <w:b w:val="0"/>
                <w:sz w:val="18"/>
              </w:rPr>
              <w:t>华欣家园</w:t>
            </w:r>
          </w:p>
        </w:tc>
        <w:tc>
          <w:tcPr>
            <w:tcW w:type="dxa" w:w="1081"/>
          </w:tcPr>
          <w:p>
            <w:pPr>
              <w:spacing w:before="20" w:after="20"/>
              <w:jc w:val="right"/>
            </w:pPr>
            <w:r/>
            <w:r>
              <w:rPr>
                <w:rFonts w:ascii="宋体" w:hAnsi="宋体" w:eastAsia="宋体"/>
                <w:b w:val="0"/>
                <w:sz w:val="18"/>
              </w:rPr>
              <w:t>96</w:t>
            </w:r>
          </w:p>
        </w:tc>
        <w:tc>
          <w:tcPr>
            <w:tcW w:type="dxa" w:w="1081"/>
          </w:tcPr>
          <w:p>
            <w:pPr>
              <w:spacing w:before="20" w:after="20"/>
              <w:jc w:val="right"/>
            </w:pPr>
            <w:r/>
            <w:r>
              <w:rPr>
                <w:rFonts w:ascii="宋体" w:hAnsi="宋体" w:eastAsia="宋体"/>
                <w:b w:val="0"/>
                <w:sz w:val="18"/>
              </w:rPr>
              <w:t>89</w:t>
            </w:r>
          </w:p>
        </w:tc>
        <w:tc>
          <w:tcPr>
            <w:tcW w:type="dxa" w:w="1081"/>
          </w:tcPr>
          <w:p>
            <w:pPr>
              <w:spacing w:before="20" w:after="20"/>
              <w:jc w:val="right"/>
            </w:pPr>
            <w:r/>
            <w:r>
              <w:rPr>
                <w:rFonts w:ascii="宋体" w:hAnsi="宋体" w:eastAsia="宋体"/>
                <w:b w:val="0"/>
                <w:sz w:val="18"/>
              </w:rPr>
              <w:t>+7.9%</w:t>
            </w:r>
          </w:p>
        </w:tc>
        <w:tc>
          <w:tcPr>
            <w:tcW w:type="dxa" w:w="1081"/>
          </w:tcPr>
          <w:p>
            <w:pPr>
              <w:spacing w:before="20" w:after="20"/>
              <w:jc w:val="right"/>
            </w:pPr>
            <w:r/>
            <w:r>
              <w:rPr>
                <w:rFonts w:ascii="宋体" w:hAnsi="宋体" w:eastAsia="宋体"/>
                <w:b w:val="0"/>
                <w:sz w:val="18"/>
              </w:rPr>
              <w:t>11.0%</w:t>
            </w:r>
          </w:p>
        </w:tc>
        <w:tc>
          <w:tcPr>
            <w:tcW w:type="dxa" w:w="1081"/>
          </w:tcPr>
          <w:p>
            <w:pPr>
              <w:spacing w:before="20" w:after="20"/>
              <w:jc w:val="left"/>
            </w:pPr>
            <w:r/>
            <w:r>
              <w:rPr>
                <w:rFonts w:ascii="宋体" w:hAnsi="宋体" w:eastAsia="宋体"/>
                <w:b w:val="0"/>
                <w:sz w:val="18"/>
              </w:rPr>
              <w:t>停车管理</w:t>
            </w:r>
          </w:p>
        </w:tc>
        <w:tc>
          <w:tcPr>
            <w:tcW w:type="dxa" w:w="1081"/>
          </w:tcPr>
          <w:p>
            <w:pPr>
              <w:spacing w:before="20" w:after="20"/>
              <w:jc w:val="right"/>
            </w:pPr>
            <w:r/>
            <w:r>
              <w:rPr>
                <w:rFonts w:ascii="宋体" w:hAnsi="宋体" w:eastAsia="宋体"/>
                <w:b w:val="0"/>
                <w:sz w:val="18"/>
              </w:rPr>
              <w:t>9</w:t>
            </w:r>
          </w:p>
        </w:tc>
      </w:tr>
      <w:tr>
        <w:tc>
          <w:tcPr>
            <w:tcW w:type="dxa" w:w="1081"/>
            <w:shd w:val="clear" w:fill="F4F6F9"/>
          </w:tcPr>
          <w:p>
            <w:pPr>
              <w:spacing w:before="20" w:after="20"/>
              <w:jc w:val="right"/>
            </w:pPr>
            <w:r/>
            <w:r>
              <w:rPr>
                <w:rFonts w:ascii="宋体" w:hAnsi="宋体" w:eastAsia="宋体"/>
                <w:b w:val="0"/>
                <w:sz w:val="18"/>
              </w:rPr>
              <w:t>2</w:t>
            </w:r>
          </w:p>
        </w:tc>
        <w:tc>
          <w:tcPr>
            <w:tcW w:type="dxa" w:w="1081"/>
            <w:shd w:val="clear" w:fill="F4F6F9"/>
          </w:tcPr>
          <w:p>
            <w:pPr>
              <w:spacing w:before="20" w:after="20"/>
              <w:jc w:val="left"/>
            </w:pPr>
            <w:r/>
            <w:r>
              <w:rPr>
                <w:rFonts w:ascii="宋体" w:hAnsi="宋体" w:eastAsia="宋体"/>
                <w:b w:val="0"/>
                <w:sz w:val="18"/>
              </w:rPr>
              <w:t>紫阳花苑</w:t>
            </w:r>
          </w:p>
        </w:tc>
        <w:tc>
          <w:tcPr>
            <w:tcW w:type="dxa" w:w="1081"/>
            <w:shd w:val="clear" w:fill="F4F6F9"/>
          </w:tcPr>
          <w:p>
            <w:pPr>
              <w:spacing w:before="20" w:after="20"/>
              <w:jc w:val="right"/>
            </w:pPr>
            <w:r/>
            <w:r>
              <w:rPr>
                <w:rFonts w:ascii="宋体" w:hAnsi="宋体" w:eastAsia="宋体"/>
                <w:b w:val="0"/>
                <w:sz w:val="18"/>
              </w:rPr>
              <w:t>96</w:t>
            </w:r>
          </w:p>
        </w:tc>
        <w:tc>
          <w:tcPr>
            <w:tcW w:type="dxa" w:w="1081"/>
            <w:shd w:val="clear" w:fill="F4F6F9"/>
          </w:tcPr>
          <w:p>
            <w:pPr>
              <w:spacing w:before="20" w:after="20"/>
              <w:jc w:val="right"/>
            </w:pPr>
            <w:r/>
            <w:r>
              <w:rPr>
                <w:rFonts w:ascii="宋体" w:hAnsi="宋体" w:eastAsia="宋体"/>
                <w:b w:val="0"/>
                <w:sz w:val="18"/>
              </w:rPr>
              <w:t>76</w:t>
            </w:r>
          </w:p>
        </w:tc>
        <w:tc>
          <w:tcPr>
            <w:tcW w:type="dxa" w:w="1081"/>
            <w:shd w:val="clear" w:fill="F4F6F9"/>
          </w:tcPr>
          <w:p>
            <w:pPr>
              <w:spacing w:before="20" w:after="20"/>
              <w:jc w:val="right"/>
            </w:pPr>
            <w:r/>
            <w:r>
              <w:rPr>
                <w:rFonts w:ascii="宋体" w:hAnsi="宋体" w:eastAsia="宋体"/>
                <w:b w:val="0"/>
                <w:sz w:val="18"/>
              </w:rPr>
              <w:t>+26.3%</w:t>
            </w:r>
          </w:p>
        </w:tc>
        <w:tc>
          <w:tcPr>
            <w:tcW w:type="dxa" w:w="1081"/>
            <w:shd w:val="clear" w:fill="F4F6F9"/>
          </w:tcPr>
          <w:p>
            <w:pPr>
              <w:spacing w:before="20" w:after="20"/>
              <w:jc w:val="right"/>
            </w:pPr>
            <w:r/>
            <w:r>
              <w:rPr>
                <w:rFonts w:ascii="宋体" w:hAnsi="宋体" w:eastAsia="宋体"/>
                <w:b w:val="0"/>
                <w:sz w:val="18"/>
              </w:rPr>
              <w:t>11.0%</w:t>
            </w:r>
          </w:p>
        </w:tc>
        <w:tc>
          <w:tcPr>
            <w:tcW w:type="dxa" w:w="1081"/>
            <w:shd w:val="clear" w:fill="F4F6F9"/>
          </w:tcPr>
          <w:p>
            <w:pPr>
              <w:spacing w:before="20" w:after="20"/>
              <w:jc w:val="left"/>
            </w:pPr>
            <w:r/>
            <w:r>
              <w:rPr>
                <w:rFonts w:ascii="宋体" w:hAnsi="宋体" w:eastAsia="宋体"/>
                <w:b w:val="0"/>
                <w:sz w:val="18"/>
              </w:rPr>
              <w:t>停车管理</w:t>
            </w:r>
          </w:p>
        </w:tc>
        <w:tc>
          <w:tcPr>
            <w:tcW w:type="dxa" w:w="1081"/>
            <w:shd w:val="clear" w:fill="F4F6F9"/>
          </w:tcPr>
          <w:p>
            <w:pPr>
              <w:spacing w:before="20" w:after="20"/>
              <w:jc w:val="right"/>
            </w:pPr>
            <w:r/>
            <w:r>
              <w:rPr>
                <w:rFonts w:ascii="宋体" w:hAnsi="宋体" w:eastAsia="宋体"/>
                <w:b w:val="0"/>
                <w:sz w:val="18"/>
              </w:rPr>
              <w:t>9</w:t>
            </w:r>
          </w:p>
        </w:tc>
      </w:tr>
      <w:tr>
        <w:tc>
          <w:tcPr>
            <w:tcW w:type="dxa" w:w="1081"/>
          </w:tcPr>
          <w:p>
            <w:pPr>
              <w:spacing w:before="20" w:after="20"/>
              <w:jc w:val="right"/>
            </w:pPr>
            <w:r/>
            <w:r>
              <w:rPr>
                <w:rFonts w:ascii="宋体" w:hAnsi="宋体" w:eastAsia="宋体"/>
                <w:b w:val="0"/>
                <w:sz w:val="18"/>
              </w:rPr>
              <w:t>3</w:t>
            </w:r>
          </w:p>
        </w:tc>
        <w:tc>
          <w:tcPr>
            <w:tcW w:type="dxa" w:w="1081"/>
          </w:tcPr>
          <w:p>
            <w:pPr>
              <w:spacing w:before="20" w:after="20"/>
              <w:jc w:val="left"/>
            </w:pPr>
            <w:r/>
            <w:r>
              <w:rPr>
                <w:rFonts w:ascii="宋体" w:hAnsi="宋体" w:eastAsia="宋体"/>
                <w:b w:val="0"/>
                <w:sz w:val="18"/>
              </w:rPr>
              <w:t>盛华景苑</w:t>
            </w:r>
          </w:p>
        </w:tc>
        <w:tc>
          <w:tcPr>
            <w:tcW w:type="dxa" w:w="1081"/>
          </w:tcPr>
          <w:p>
            <w:pPr>
              <w:spacing w:before="20" w:after="20"/>
              <w:jc w:val="right"/>
            </w:pPr>
            <w:r/>
            <w:r>
              <w:rPr>
                <w:rFonts w:ascii="宋体" w:hAnsi="宋体" w:eastAsia="宋体"/>
                <w:b w:val="0"/>
                <w:sz w:val="18"/>
              </w:rPr>
              <w:t>75</w:t>
            </w:r>
          </w:p>
        </w:tc>
        <w:tc>
          <w:tcPr>
            <w:tcW w:type="dxa" w:w="1081"/>
          </w:tcPr>
          <w:p>
            <w:pPr>
              <w:spacing w:before="20" w:after="20"/>
              <w:jc w:val="right"/>
            </w:pPr>
            <w:r/>
            <w:r>
              <w:rPr>
                <w:rFonts w:ascii="宋体" w:hAnsi="宋体" w:eastAsia="宋体"/>
                <w:b w:val="0"/>
                <w:sz w:val="18"/>
              </w:rPr>
              <w:t>77</w:t>
            </w:r>
          </w:p>
        </w:tc>
        <w:tc>
          <w:tcPr>
            <w:tcW w:type="dxa" w:w="1081"/>
          </w:tcPr>
          <w:p>
            <w:pPr>
              <w:spacing w:before="20" w:after="20"/>
              <w:jc w:val="right"/>
            </w:pPr>
            <w:r/>
            <w:r>
              <w:rPr>
                <w:rFonts w:ascii="宋体" w:hAnsi="宋体" w:eastAsia="宋体"/>
                <w:b w:val="0"/>
                <w:sz w:val="18"/>
              </w:rPr>
              <w:t>-2.6%</w:t>
            </w:r>
          </w:p>
        </w:tc>
        <w:tc>
          <w:tcPr>
            <w:tcW w:type="dxa" w:w="1081"/>
          </w:tcPr>
          <w:p>
            <w:pPr>
              <w:spacing w:before="20" w:after="20"/>
              <w:jc w:val="right"/>
            </w:pPr>
            <w:r/>
            <w:r>
              <w:rPr>
                <w:rFonts w:ascii="宋体" w:hAnsi="宋体" w:eastAsia="宋体"/>
                <w:b w:val="0"/>
                <w:sz w:val="18"/>
              </w:rPr>
              <w:t>8.6%</w:t>
            </w:r>
          </w:p>
        </w:tc>
        <w:tc>
          <w:tcPr>
            <w:tcW w:type="dxa" w:w="1081"/>
          </w:tcPr>
          <w:p>
            <w:pPr>
              <w:spacing w:before="20" w:after="20"/>
              <w:jc w:val="left"/>
            </w:pPr>
            <w:r/>
            <w:r>
              <w:rPr>
                <w:rFonts w:ascii="宋体" w:hAnsi="宋体" w:eastAsia="宋体"/>
                <w:b w:val="0"/>
                <w:sz w:val="18"/>
              </w:rPr>
              <w:t>房屋维修</w:t>
            </w:r>
          </w:p>
        </w:tc>
        <w:tc>
          <w:tcPr>
            <w:tcW w:type="dxa" w:w="1081"/>
          </w:tcPr>
          <w:p>
            <w:pPr>
              <w:spacing w:before="20" w:after="20"/>
              <w:jc w:val="right"/>
            </w:pPr>
            <w:r/>
            <w:r>
              <w:rPr>
                <w:rFonts w:ascii="宋体" w:hAnsi="宋体" w:eastAsia="宋体"/>
                <w:b w:val="0"/>
                <w:sz w:val="18"/>
              </w:rPr>
              <w:t>9</w:t>
            </w:r>
          </w:p>
        </w:tc>
      </w:tr>
      <w:tr>
        <w:tc>
          <w:tcPr>
            <w:tcW w:type="dxa" w:w="1081"/>
            <w:shd w:val="clear" w:fill="F4F6F9"/>
          </w:tcPr>
          <w:p>
            <w:pPr>
              <w:spacing w:before="20" w:after="20"/>
              <w:jc w:val="right"/>
            </w:pPr>
            <w:r/>
            <w:r>
              <w:rPr>
                <w:rFonts w:ascii="宋体" w:hAnsi="宋体" w:eastAsia="宋体"/>
                <w:b w:val="0"/>
                <w:sz w:val="18"/>
              </w:rPr>
              <w:t>4</w:t>
            </w:r>
          </w:p>
        </w:tc>
        <w:tc>
          <w:tcPr>
            <w:tcW w:type="dxa" w:w="1081"/>
            <w:shd w:val="clear" w:fill="F4F6F9"/>
          </w:tcPr>
          <w:p>
            <w:pPr>
              <w:spacing w:before="20" w:after="20"/>
              <w:jc w:val="left"/>
            </w:pPr>
            <w:r/>
            <w:r>
              <w:rPr>
                <w:rFonts w:ascii="宋体" w:hAnsi="宋体" w:eastAsia="宋体"/>
                <w:b w:val="0"/>
                <w:sz w:val="18"/>
              </w:rPr>
              <w:t>华泾绿苑</w:t>
            </w:r>
          </w:p>
        </w:tc>
        <w:tc>
          <w:tcPr>
            <w:tcW w:type="dxa" w:w="1081"/>
            <w:shd w:val="clear" w:fill="F4F6F9"/>
          </w:tcPr>
          <w:p>
            <w:pPr>
              <w:spacing w:before="20" w:after="20"/>
              <w:jc w:val="right"/>
            </w:pPr>
            <w:r/>
            <w:r>
              <w:rPr>
                <w:rFonts w:ascii="宋体" w:hAnsi="宋体" w:eastAsia="宋体"/>
                <w:b w:val="0"/>
                <w:sz w:val="18"/>
              </w:rPr>
              <w:t>72</w:t>
            </w:r>
          </w:p>
        </w:tc>
        <w:tc>
          <w:tcPr>
            <w:tcW w:type="dxa" w:w="1081"/>
            <w:shd w:val="clear" w:fill="F4F6F9"/>
          </w:tcPr>
          <w:p>
            <w:pPr>
              <w:spacing w:before="20" w:after="20"/>
              <w:jc w:val="right"/>
            </w:pPr>
            <w:r/>
            <w:r>
              <w:rPr>
                <w:rFonts w:ascii="宋体" w:hAnsi="宋体" w:eastAsia="宋体"/>
                <w:b w:val="0"/>
                <w:sz w:val="18"/>
              </w:rPr>
              <w:t>91</w:t>
            </w:r>
          </w:p>
        </w:tc>
        <w:tc>
          <w:tcPr>
            <w:tcW w:type="dxa" w:w="1081"/>
            <w:shd w:val="clear" w:fill="F4F6F9"/>
          </w:tcPr>
          <w:p>
            <w:pPr>
              <w:spacing w:before="20" w:after="20"/>
              <w:jc w:val="right"/>
            </w:pPr>
            <w:r/>
            <w:r>
              <w:rPr>
                <w:rFonts w:ascii="宋体" w:hAnsi="宋体" w:eastAsia="宋体"/>
                <w:b w:val="0"/>
                <w:sz w:val="18"/>
              </w:rPr>
              <w:t>-20.9%</w:t>
            </w:r>
          </w:p>
        </w:tc>
        <w:tc>
          <w:tcPr>
            <w:tcW w:type="dxa" w:w="1081"/>
            <w:shd w:val="clear" w:fill="F4F6F9"/>
          </w:tcPr>
          <w:p>
            <w:pPr>
              <w:spacing w:before="20" w:after="20"/>
              <w:jc w:val="right"/>
            </w:pPr>
            <w:r/>
            <w:r>
              <w:rPr>
                <w:rFonts w:ascii="宋体" w:hAnsi="宋体" w:eastAsia="宋体"/>
                <w:b w:val="0"/>
                <w:sz w:val="18"/>
              </w:rPr>
              <w:t>8.3%</w:t>
            </w:r>
          </w:p>
        </w:tc>
        <w:tc>
          <w:tcPr>
            <w:tcW w:type="dxa" w:w="1081"/>
            <w:shd w:val="clear" w:fill="F4F6F9"/>
          </w:tcPr>
          <w:p>
            <w:pPr>
              <w:spacing w:before="20" w:after="20"/>
              <w:jc w:val="left"/>
            </w:pPr>
            <w:r/>
            <w:r>
              <w:rPr>
                <w:rFonts w:ascii="宋体" w:hAnsi="宋体" w:eastAsia="宋体"/>
                <w:b w:val="0"/>
                <w:sz w:val="18"/>
              </w:rPr>
              <w:t>停车管理</w:t>
            </w:r>
          </w:p>
        </w:tc>
        <w:tc>
          <w:tcPr>
            <w:tcW w:type="dxa" w:w="1081"/>
            <w:shd w:val="clear" w:fill="F4F6F9"/>
          </w:tcPr>
          <w:p>
            <w:pPr>
              <w:spacing w:before="20" w:after="20"/>
              <w:jc w:val="right"/>
            </w:pPr>
            <w:r/>
            <w:r>
              <w:rPr>
                <w:rFonts w:ascii="宋体" w:hAnsi="宋体" w:eastAsia="宋体"/>
                <w:b w:val="0"/>
                <w:sz w:val="18"/>
              </w:rPr>
              <w:t>8</w:t>
            </w:r>
          </w:p>
        </w:tc>
      </w:tr>
      <w:tr>
        <w:tc>
          <w:tcPr>
            <w:tcW w:type="dxa" w:w="1081"/>
          </w:tcPr>
          <w:p>
            <w:pPr>
              <w:spacing w:before="20" w:after="20"/>
              <w:jc w:val="right"/>
            </w:pPr>
            <w:r/>
            <w:r>
              <w:rPr>
                <w:rFonts w:ascii="宋体" w:hAnsi="宋体" w:eastAsia="宋体"/>
                <w:b w:val="0"/>
                <w:sz w:val="18"/>
              </w:rPr>
              <w:t>5</w:t>
            </w:r>
          </w:p>
        </w:tc>
        <w:tc>
          <w:tcPr>
            <w:tcW w:type="dxa" w:w="1081"/>
          </w:tcPr>
          <w:p>
            <w:pPr>
              <w:spacing w:before="20" w:after="20"/>
              <w:jc w:val="left"/>
            </w:pPr>
            <w:r/>
            <w:r>
              <w:rPr>
                <w:rFonts w:ascii="宋体" w:hAnsi="宋体" w:eastAsia="宋体"/>
                <w:b w:val="0"/>
                <w:sz w:val="18"/>
              </w:rPr>
              <w:t>馨宁公寓</w:t>
            </w:r>
          </w:p>
        </w:tc>
        <w:tc>
          <w:tcPr>
            <w:tcW w:type="dxa" w:w="1081"/>
          </w:tcPr>
          <w:p>
            <w:pPr>
              <w:spacing w:before="20" w:after="20"/>
              <w:jc w:val="right"/>
            </w:pPr>
            <w:r/>
            <w:r>
              <w:rPr>
                <w:rFonts w:ascii="宋体" w:hAnsi="宋体" w:eastAsia="宋体"/>
                <w:b w:val="0"/>
                <w:sz w:val="18"/>
              </w:rPr>
              <w:t>70</w:t>
            </w:r>
          </w:p>
        </w:tc>
        <w:tc>
          <w:tcPr>
            <w:tcW w:type="dxa" w:w="1081"/>
          </w:tcPr>
          <w:p>
            <w:pPr>
              <w:spacing w:before="20" w:after="20"/>
              <w:jc w:val="right"/>
            </w:pPr>
            <w:r/>
            <w:r>
              <w:rPr>
                <w:rFonts w:ascii="宋体" w:hAnsi="宋体" w:eastAsia="宋体"/>
                <w:b w:val="0"/>
                <w:sz w:val="18"/>
              </w:rPr>
              <w:t>152</w:t>
            </w:r>
          </w:p>
        </w:tc>
        <w:tc>
          <w:tcPr>
            <w:tcW w:type="dxa" w:w="1081"/>
          </w:tcPr>
          <w:p>
            <w:pPr>
              <w:spacing w:before="20" w:after="20"/>
              <w:jc w:val="right"/>
            </w:pPr>
            <w:r/>
            <w:r>
              <w:rPr>
                <w:rFonts w:ascii="宋体" w:hAnsi="宋体" w:eastAsia="宋体"/>
                <w:b w:val="0"/>
                <w:sz w:val="18"/>
              </w:rPr>
              <w:t>-53.9%</w:t>
            </w:r>
          </w:p>
        </w:tc>
        <w:tc>
          <w:tcPr>
            <w:tcW w:type="dxa" w:w="1081"/>
          </w:tcPr>
          <w:p>
            <w:pPr>
              <w:spacing w:before="20" w:after="20"/>
              <w:jc w:val="right"/>
            </w:pPr>
            <w:r/>
            <w:r>
              <w:rPr>
                <w:rFonts w:ascii="宋体" w:hAnsi="宋体" w:eastAsia="宋体"/>
                <w:b w:val="0"/>
                <w:sz w:val="18"/>
              </w:rPr>
              <w:t>8.1%</w:t>
            </w:r>
          </w:p>
        </w:tc>
        <w:tc>
          <w:tcPr>
            <w:tcW w:type="dxa" w:w="1081"/>
          </w:tcPr>
          <w:p>
            <w:pPr>
              <w:spacing w:before="20" w:after="20"/>
              <w:jc w:val="left"/>
            </w:pPr>
            <w:r/>
            <w:r>
              <w:rPr>
                <w:rFonts w:ascii="宋体" w:hAnsi="宋体" w:eastAsia="宋体"/>
                <w:b w:val="0"/>
                <w:sz w:val="18"/>
              </w:rPr>
              <w:t>停车管理</w:t>
            </w:r>
          </w:p>
        </w:tc>
        <w:tc>
          <w:tcPr>
            <w:tcW w:type="dxa" w:w="1081"/>
          </w:tcPr>
          <w:p>
            <w:pPr>
              <w:spacing w:before="20" w:after="20"/>
              <w:jc w:val="right"/>
            </w:pPr>
            <w:r/>
            <w:r>
              <w:rPr>
                <w:rFonts w:ascii="宋体" w:hAnsi="宋体" w:eastAsia="宋体"/>
                <w:b w:val="0"/>
                <w:sz w:val="18"/>
              </w:rPr>
              <w:t>6</w:t>
            </w:r>
          </w:p>
        </w:tc>
      </w:tr>
      <w:tr>
        <w:tc>
          <w:tcPr>
            <w:tcW w:type="dxa" w:w="1081"/>
            <w:shd w:val="clear" w:fill="F4F6F9"/>
          </w:tcPr>
          <w:p>
            <w:pPr>
              <w:spacing w:before="20" w:after="20"/>
              <w:jc w:val="right"/>
            </w:pPr>
            <w:r/>
            <w:r>
              <w:rPr>
                <w:rFonts w:ascii="宋体" w:hAnsi="宋体" w:eastAsia="宋体"/>
                <w:b w:val="0"/>
                <w:sz w:val="18"/>
              </w:rPr>
              <w:t>6</w:t>
            </w:r>
          </w:p>
        </w:tc>
        <w:tc>
          <w:tcPr>
            <w:tcW w:type="dxa" w:w="1081"/>
            <w:shd w:val="clear" w:fill="F4F6F9"/>
          </w:tcPr>
          <w:p>
            <w:pPr>
              <w:spacing w:before="20" w:after="20"/>
              <w:jc w:val="left"/>
            </w:pPr>
            <w:r/>
            <w:r>
              <w:rPr>
                <w:rFonts w:ascii="宋体" w:hAnsi="宋体" w:eastAsia="宋体"/>
                <w:b w:val="0"/>
                <w:sz w:val="18"/>
              </w:rPr>
              <w:t>东湾小区</w:t>
            </w:r>
          </w:p>
        </w:tc>
        <w:tc>
          <w:tcPr>
            <w:tcW w:type="dxa" w:w="1081"/>
            <w:shd w:val="clear" w:fill="F4F6F9"/>
          </w:tcPr>
          <w:p>
            <w:pPr>
              <w:spacing w:before="20" w:after="20"/>
              <w:jc w:val="right"/>
            </w:pPr>
            <w:r/>
            <w:r>
              <w:rPr>
                <w:rFonts w:ascii="宋体" w:hAnsi="宋体" w:eastAsia="宋体"/>
                <w:b w:val="0"/>
                <w:sz w:val="18"/>
              </w:rPr>
              <w:t>58</w:t>
            </w:r>
          </w:p>
        </w:tc>
        <w:tc>
          <w:tcPr>
            <w:tcW w:type="dxa" w:w="1081"/>
            <w:shd w:val="clear" w:fill="F4F6F9"/>
          </w:tcPr>
          <w:p>
            <w:pPr>
              <w:spacing w:before="20" w:after="20"/>
              <w:jc w:val="right"/>
            </w:pPr>
            <w:r/>
            <w:r>
              <w:rPr>
                <w:rFonts w:ascii="宋体" w:hAnsi="宋体" w:eastAsia="宋体"/>
                <w:b w:val="0"/>
                <w:sz w:val="18"/>
              </w:rPr>
              <w:t>150</w:t>
            </w:r>
          </w:p>
        </w:tc>
        <w:tc>
          <w:tcPr>
            <w:tcW w:type="dxa" w:w="1081"/>
            <w:shd w:val="clear" w:fill="F4F6F9"/>
          </w:tcPr>
          <w:p>
            <w:pPr>
              <w:spacing w:before="20" w:after="20"/>
              <w:jc w:val="right"/>
            </w:pPr>
            <w:r/>
            <w:r>
              <w:rPr>
                <w:rFonts w:ascii="宋体" w:hAnsi="宋体" w:eastAsia="宋体"/>
                <w:b w:val="0"/>
                <w:sz w:val="18"/>
              </w:rPr>
              <w:t>-61.3%</w:t>
            </w:r>
          </w:p>
        </w:tc>
        <w:tc>
          <w:tcPr>
            <w:tcW w:type="dxa" w:w="1081"/>
            <w:shd w:val="clear" w:fill="F4F6F9"/>
          </w:tcPr>
          <w:p>
            <w:pPr>
              <w:spacing w:before="20" w:after="20"/>
              <w:jc w:val="right"/>
            </w:pPr>
            <w:r/>
            <w:r>
              <w:rPr>
                <w:rFonts w:ascii="宋体" w:hAnsi="宋体" w:eastAsia="宋体"/>
                <w:b w:val="0"/>
                <w:sz w:val="18"/>
              </w:rPr>
              <w:t>6.7%</w:t>
            </w:r>
          </w:p>
        </w:tc>
        <w:tc>
          <w:tcPr>
            <w:tcW w:type="dxa" w:w="1081"/>
            <w:shd w:val="clear" w:fill="F4F6F9"/>
          </w:tcPr>
          <w:p>
            <w:pPr>
              <w:spacing w:before="20" w:after="20"/>
              <w:jc w:val="left"/>
            </w:pPr>
            <w:r/>
            <w:r>
              <w:rPr>
                <w:rFonts w:ascii="宋体" w:hAnsi="宋体" w:eastAsia="宋体"/>
                <w:b w:val="0"/>
                <w:sz w:val="18"/>
              </w:rPr>
              <w:t>停车管理</w:t>
            </w:r>
          </w:p>
        </w:tc>
        <w:tc>
          <w:tcPr>
            <w:tcW w:type="dxa" w:w="1081"/>
            <w:shd w:val="clear" w:fill="F4F6F9"/>
          </w:tcPr>
          <w:p>
            <w:pPr>
              <w:spacing w:before="20" w:after="20"/>
              <w:jc w:val="right"/>
            </w:pPr>
            <w:r/>
            <w:r>
              <w:rPr>
                <w:rFonts w:ascii="宋体" w:hAnsi="宋体" w:eastAsia="宋体"/>
                <w:b w:val="0"/>
                <w:sz w:val="18"/>
              </w:rPr>
              <w:t>6</w:t>
            </w:r>
          </w:p>
        </w:tc>
      </w:tr>
      <w:tr>
        <w:tc>
          <w:tcPr>
            <w:tcW w:type="dxa" w:w="1081"/>
          </w:tcPr>
          <w:p>
            <w:pPr>
              <w:spacing w:before="20" w:after="20"/>
              <w:jc w:val="right"/>
            </w:pPr>
            <w:r/>
            <w:r>
              <w:rPr>
                <w:rFonts w:ascii="宋体" w:hAnsi="宋体" w:eastAsia="宋体"/>
                <w:b w:val="0"/>
                <w:sz w:val="18"/>
              </w:rPr>
              <w:t>7</w:t>
            </w:r>
          </w:p>
        </w:tc>
        <w:tc>
          <w:tcPr>
            <w:tcW w:type="dxa" w:w="1081"/>
          </w:tcPr>
          <w:p>
            <w:pPr>
              <w:spacing w:before="20" w:after="20"/>
              <w:jc w:val="left"/>
            </w:pPr>
            <w:r/>
            <w:r>
              <w:rPr>
                <w:rFonts w:ascii="宋体" w:hAnsi="宋体" w:eastAsia="宋体"/>
                <w:b w:val="0"/>
                <w:sz w:val="18"/>
              </w:rPr>
              <w:t>明丰新纪苑</w:t>
            </w:r>
          </w:p>
        </w:tc>
        <w:tc>
          <w:tcPr>
            <w:tcW w:type="dxa" w:w="1081"/>
          </w:tcPr>
          <w:p>
            <w:pPr>
              <w:spacing w:before="20" w:after="20"/>
              <w:jc w:val="right"/>
            </w:pPr>
            <w:r/>
            <w:r>
              <w:rPr>
                <w:rFonts w:ascii="宋体" w:hAnsi="宋体" w:eastAsia="宋体"/>
                <w:b w:val="0"/>
                <w:sz w:val="18"/>
              </w:rPr>
              <w:t>55</w:t>
            </w:r>
          </w:p>
        </w:tc>
        <w:tc>
          <w:tcPr>
            <w:tcW w:type="dxa" w:w="1081"/>
          </w:tcPr>
          <w:p>
            <w:pPr>
              <w:spacing w:before="20" w:after="20"/>
              <w:jc w:val="right"/>
            </w:pPr>
            <w:r/>
            <w:r>
              <w:rPr>
                <w:rFonts w:ascii="宋体" w:hAnsi="宋体" w:eastAsia="宋体"/>
                <w:b w:val="0"/>
                <w:sz w:val="18"/>
              </w:rPr>
              <w:t>27</w:t>
            </w:r>
          </w:p>
        </w:tc>
        <w:tc>
          <w:tcPr>
            <w:tcW w:type="dxa" w:w="1081"/>
          </w:tcPr>
          <w:p>
            <w:pPr>
              <w:spacing w:before="20" w:after="20"/>
              <w:jc w:val="right"/>
            </w:pPr>
            <w:r/>
            <w:r>
              <w:rPr>
                <w:rFonts w:ascii="宋体" w:hAnsi="宋体" w:eastAsia="宋体"/>
                <w:b w:val="0"/>
                <w:sz w:val="18"/>
              </w:rPr>
              <w:t>+103.7%</w:t>
            </w:r>
          </w:p>
        </w:tc>
        <w:tc>
          <w:tcPr>
            <w:tcW w:type="dxa" w:w="1081"/>
          </w:tcPr>
          <w:p>
            <w:pPr>
              <w:spacing w:before="20" w:after="20"/>
              <w:jc w:val="right"/>
            </w:pPr>
            <w:r/>
            <w:r>
              <w:rPr>
                <w:rFonts w:ascii="宋体" w:hAnsi="宋体" w:eastAsia="宋体"/>
                <w:b w:val="0"/>
                <w:sz w:val="18"/>
              </w:rPr>
              <w:t>6.3%</w:t>
            </w:r>
          </w:p>
        </w:tc>
        <w:tc>
          <w:tcPr>
            <w:tcW w:type="dxa" w:w="1081"/>
          </w:tcPr>
          <w:p>
            <w:pPr>
              <w:spacing w:before="20" w:after="20"/>
              <w:jc w:val="left"/>
            </w:pPr>
            <w:r/>
            <w:r>
              <w:rPr>
                <w:rFonts w:ascii="宋体" w:hAnsi="宋体" w:eastAsia="宋体"/>
                <w:b w:val="0"/>
                <w:sz w:val="18"/>
              </w:rPr>
              <w:t>停车管理</w:t>
            </w:r>
          </w:p>
        </w:tc>
        <w:tc>
          <w:tcPr>
            <w:tcW w:type="dxa" w:w="1081"/>
          </w:tcPr>
          <w:p>
            <w:pPr>
              <w:spacing w:before="20" w:after="20"/>
              <w:jc w:val="right"/>
            </w:pPr>
            <w:r/>
            <w:r>
              <w:rPr>
                <w:rFonts w:ascii="宋体" w:hAnsi="宋体" w:eastAsia="宋体"/>
                <w:b w:val="0"/>
                <w:sz w:val="18"/>
              </w:rPr>
              <w:t>7</w:t>
            </w:r>
          </w:p>
        </w:tc>
      </w:tr>
      <w:tr>
        <w:tc>
          <w:tcPr>
            <w:tcW w:type="dxa" w:w="1081"/>
            <w:shd w:val="clear" w:fill="F4F6F9"/>
          </w:tcPr>
          <w:p>
            <w:pPr>
              <w:spacing w:before="20" w:after="20"/>
              <w:jc w:val="right"/>
            </w:pPr>
            <w:r/>
            <w:r>
              <w:rPr>
                <w:rFonts w:ascii="宋体" w:hAnsi="宋体" w:eastAsia="宋体"/>
                <w:b w:val="0"/>
                <w:sz w:val="18"/>
              </w:rPr>
              <w:t>8</w:t>
            </w:r>
          </w:p>
        </w:tc>
        <w:tc>
          <w:tcPr>
            <w:tcW w:type="dxa" w:w="1081"/>
            <w:shd w:val="clear" w:fill="F4F6F9"/>
          </w:tcPr>
          <w:p>
            <w:pPr>
              <w:spacing w:before="20" w:after="20"/>
              <w:jc w:val="left"/>
            </w:pPr>
            <w:r/>
            <w:r>
              <w:rPr>
                <w:rFonts w:ascii="宋体" w:hAnsi="宋体" w:eastAsia="宋体"/>
                <w:b w:val="0"/>
                <w:sz w:val="18"/>
              </w:rPr>
              <w:t>华泾五村</w:t>
            </w:r>
          </w:p>
        </w:tc>
        <w:tc>
          <w:tcPr>
            <w:tcW w:type="dxa" w:w="1081"/>
            <w:shd w:val="clear" w:fill="F4F6F9"/>
          </w:tcPr>
          <w:p>
            <w:pPr>
              <w:spacing w:before="20" w:after="20"/>
              <w:jc w:val="right"/>
            </w:pPr>
            <w:r/>
            <w:r>
              <w:rPr>
                <w:rFonts w:ascii="宋体" w:hAnsi="宋体" w:eastAsia="宋体"/>
                <w:b w:val="0"/>
                <w:sz w:val="18"/>
              </w:rPr>
              <w:t>52</w:t>
            </w:r>
          </w:p>
        </w:tc>
        <w:tc>
          <w:tcPr>
            <w:tcW w:type="dxa" w:w="1081"/>
            <w:shd w:val="clear" w:fill="F4F6F9"/>
          </w:tcPr>
          <w:p>
            <w:pPr>
              <w:spacing w:before="20" w:after="20"/>
              <w:jc w:val="right"/>
            </w:pPr>
            <w:r/>
            <w:r>
              <w:rPr>
                <w:rFonts w:ascii="宋体" w:hAnsi="宋体" w:eastAsia="宋体"/>
                <w:b w:val="0"/>
                <w:sz w:val="18"/>
              </w:rPr>
              <w:t>24</w:t>
            </w:r>
          </w:p>
        </w:tc>
        <w:tc>
          <w:tcPr>
            <w:tcW w:type="dxa" w:w="1081"/>
            <w:shd w:val="clear" w:fill="F4F6F9"/>
          </w:tcPr>
          <w:p>
            <w:pPr>
              <w:spacing w:before="20" w:after="20"/>
              <w:jc w:val="right"/>
            </w:pPr>
            <w:r/>
            <w:r>
              <w:rPr>
                <w:rFonts w:ascii="宋体" w:hAnsi="宋体" w:eastAsia="宋体"/>
                <w:b w:val="0"/>
                <w:sz w:val="18"/>
              </w:rPr>
              <w:t>+116.7%</w:t>
            </w:r>
          </w:p>
        </w:tc>
        <w:tc>
          <w:tcPr>
            <w:tcW w:type="dxa" w:w="1081"/>
            <w:shd w:val="clear" w:fill="F4F6F9"/>
          </w:tcPr>
          <w:p>
            <w:pPr>
              <w:spacing w:before="20" w:after="20"/>
              <w:jc w:val="right"/>
            </w:pPr>
            <w:r/>
            <w:r>
              <w:rPr>
                <w:rFonts w:ascii="宋体" w:hAnsi="宋体" w:eastAsia="宋体"/>
                <w:b w:val="0"/>
                <w:sz w:val="18"/>
              </w:rPr>
              <w:t>6.0%</w:t>
            </w:r>
          </w:p>
        </w:tc>
        <w:tc>
          <w:tcPr>
            <w:tcW w:type="dxa" w:w="1081"/>
            <w:shd w:val="clear" w:fill="F4F6F9"/>
          </w:tcPr>
          <w:p>
            <w:pPr>
              <w:spacing w:before="20" w:after="20"/>
              <w:jc w:val="left"/>
            </w:pPr>
            <w:r/>
            <w:r>
              <w:rPr>
                <w:rFonts w:ascii="宋体" w:hAnsi="宋体" w:eastAsia="宋体"/>
                <w:b w:val="0"/>
                <w:sz w:val="18"/>
              </w:rPr>
              <w:t>停车管理</w:t>
            </w:r>
          </w:p>
        </w:tc>
        <w:tc>
          <w:tcPr>
            <w:tcW w:type="dxa" w:w="1081"/>
            <w:shd w:val="clear" w:fill="F4F6F9"/>
          </w:tcPr>
          <w:p>
            <w:pPr>
              <w:spacing w:before="20" w:after="20"/>
              <w:jc w:val="right"/>
            </w:pPr>
            <w:r/>
            <w:r>
              <w:rPr>
                <w:rFonts w:ascii="宋体" w:hAnsi="宋体" w:eastAsia="宋体"/>
                <w:b w:val="0"/>
                <w:sz w:val="18"/>
              </w:rPr>
              <w:t>3</w:t>
            </w:r>
          </w:p>
        </w:tc>
      </w:tr>
      <w:tr>
        <w:tc>
          <w:tcPr>
            <w:tcW w:type="dxa" w:w="1081"/>
          </w:tcPr>
          <w:p>
            <w:pPr>
              <w:spacing w:before="20" w:after="20"/>
              <w:jc w:val="right"/>
            </w:pPr>
            <w:r/>
            <w:r>
              <w:rPr>
                <w:rFonts w:ascii="宋体" w:hAnsi="宋体" w:eastAsia="宋体"/>
                <w:b w:val="0"/>
                <w:sz w:val="18"/>
              </w:rPr>
              <w:t>9</w:t>
            </w:r>
          </w:p>
        </w:tc>
        <w:tc>
          <w:tcPr>
            <w:tcW w:type="dxa" w:w="1081"/>
          </w:tcPr>
          <w:p>
            <w:pPr>
              <w:spacing w:before="20" w:after="20"/>
              <w:jc w:val="left"/>
            </w:pPr>
            <w:r/>
            <w:r>
              <w:rPr>
                <w:rFonts w:ascii="宋体" w:hAnsi="宋体" w:eastAsia="宋体"/>
                <w:b w:val="0"/>
                <w:sz w:val="18"/>
              </w:rPr>
              <w:t>嘉俊庭</w:t>
            </w:r>
          </w:p>
        </w:tc>
        <w:tc>
          <w:tcPr>
            <w:tcW w:type="dxa" w:w="1081"/>
          </w:tcPr>
          <w:p>
            <w:pPr>
              <w:spacing w:before="20" w:after="20"/>
              <w:jc w:val="right"/>
            </w:pPr>
            <w:r/>
            <w:r>
              <w:rPr>
                <w:rFonts w:ascii="宋体" w:hAnsi="宋体" w:eastAsia="宋体"/>
                <w:b w:val="0"/>
                <w:sz w:val="18"/>
              </w:rPr>
              <w:t>45</w:t>
            </w:r>
          </w:p>
        </w:tc>
        <w:tc>
          <w:tcPr>
            <w:tcW w:type="dxa" w:w="1081"/>
          </w:tcPr>
          <w:p>
            <w:pPr>
              <w:spacing w:before="20" w:after="20"/>
              <w:jc w:val="right"/>
            </w:pPr>
            <w:r/>
            <w:r>
              <w:rPr>
                <w:rFonts w:ascii="宋体" w:hAnsi="宋体" w:eastAsia="宋体"/>
                <w:b w:val="0"/>
                <w:sz w:val="18"/>
              </w:rPr>
              <w:t>0</w:t>
            </w:r>
          </w:p>
        </w:tc>
        <w:tc>
          <w:tcPr>
            <w:tcW w:type="dxa" w:w="1081"/>
          </w:tcPr>
          <w:p>
            <w:pPr>
              <w:spacing w:before="20" w:after="20"/>
              <w:jc w:val="left"/>
            </w:pPr>
            <w:r/>
            <w:r>
              <w:rPr>
                <w:rFonts w:ascii="宋体" w:hAnsi="宋体" w:eastAsia="宋体"/>
                <w:b w:val="0"/>
                <w:sz w:val="18"/>
              </w:rPr>
              <w:t>—</w:t>
            </w:r>
          </w:p>
        </w:tc>
        <w:tc>
          <w:tcPr>
            <w:tcW w:type="dxa" w:w="1081"/>
          </w:tcPr>
          <w:p>
            <w:pPr>
              <w:spacing w:before="20" w:after="20"/>
              <w:jc w:val="right"/>
            </w:pPr>
            <w:r/>
            <w:r>
              <w:rPr>
                <w:rFonts w:ascii="宋体" w:hAnsi="宋体" w:eastAsia="宋体"/>
                <w:b w:val="0"/>
                <w:sz w:val="18"/>
              </w:rPr>
              <w:t>5.2%</w:t>
            </w:r>
          </w:p>
        </w:tc>
        <w:tc>
          <w:tcPr>
            <w:tcW w:type="dxa" w:w="1081"/>
          </w:tcPr>
          <w:p>
            <w:pPr>
              <w:spacing w:before="20" w:after="20"/>
              <w:jc w:val="left"/>
            </w:pPr>
            <w:r/>
            <w:r>
              <w:rPr>
                <w:rFonts w:ascii="宋体" w:hAnsi="宋体" w:eastAsia="宋体"/>
                <w:b w:val="0"/>
                <w:sz w:val="18"/>
              </w:rPr>
              <w:t>其他</w:t>
            </w:r>
          </w:p>
        </w:tc>
        <w:tc>
          <w:tcPr>
            <w:tcW w:type="dxa" w:w="1081"/>
          </w:tcPr>
          <w:p>
            <w:pPr>
              <w:spacing w:before="20" w:after="20"/>
              <w:jc w:val="right"/>
            </w:pPr>
            <w:r/>
            <w:r>
              <w:rPr>
                <w:rFonts w:ascii="宋体" w:hAnsi="宋体" w:eastAsia="宋体"/>
                <w:b w:val="0"/>
                <w:sz w:val="18"/>
              </w:rPr>
              <w:t>6</w:t>
            </w:r>
          </w:p>
        </w:tc>
      </w:tr>
      <w:tr>
        <w:tc>
          <w:tcPr>
            <w:tcW w:type="dxa" w:w="1081"/>
            <w:shd w:val="clear" w:fill="F4F6F9"/>
          </w:tcPr>
          <w:p>
            <w:pPr>
              <w:spacing w:before="20" w:after="20"/>
              <w:jc w:val="right"/>
            </w:pPr>
            <w:r/>
            <w:r>
              <w:rPr>
                <w:rFonts w:ascii="宋体" w:hAnsi="宋体" w:eastAsia="宋体"/>
                <w:b w:val="0"/>
                <w:sz w:val="18"/>
              </w:rPr>
              <w:t>10</w:t>
            </w:r>
          </w:p>
        </w:tc>
        <w:tc>
          <w:tcPr>
            <w:tcW w:type="dxa" w:w="1081"/>
            <w:shd w:val="clear" w:fill="F4F6F9"/>
          </w:tcPr>
          <w:p>
            <w:pPr>
              <w:spacing w:before="20" w:after="20"/>
              <w:jc w:val="left"/>
            </w:pPr>
            <w:r/>
            <w:r>
              <w:rPr>
                <w:rFonts w:ascii="宋体" w:hAnsi="宋体" w:eastAsia="宋体"/>
                <w:b w:val="0"/>
                <w:sz w:val="18"/>
              </w:rPr>
              <w:t>华建一街坊</w:t>
            </w:r>
          </w:p>
        </w:tc>
        <w:tc>
          <w:tcPr>
            <w:tcW w:type="dxa" w:w="1081"/>
            <w:shd w:val="clear" w:fill="F4F6F9"/>
          </w:tcPr>
          <w:p>
            <w:pPr>
              <w:spacing w:before="20" w:after="20"/>
              <w:jc w:val="right"/>
            </w:pPr>
            <w:r/>
            <w:r>
              <w:rPr>
                <w:rFonts w:ascii="宋体" w:hAnsi="宋体" w:eastAsia="宋体"/>
                <w:b w:val="0"/>
                <w:sz w:val="18"/>
              </w:rPr>
              <w:t>37</w:t>
            </w:r>
          </w:p>
        </w:tc>
        <w:tc>
          <w:tcPr>
            <w:tcW w:type="dxa" w:w="1081"/>
            <w:shd w:val="clear" w:fill="F4F6F9"/>
          </w:tcPr>
          <w:p>
            <w:pPr>
              <w:spacing w:before="20" w:after="20"/>
              <w:jc w:val="right"/>
            </w:pPr>
            <w:r/>
            <w:r>
              <w:rPr>
                <w:rFonts w:ascii="宋体" w:hAnsi="宋体" w:eastAsia="宋体"/>
                <w:b w:val="0"/>
                <w:sz w:val="18"/>
              </w:rPr>
              <w:t>25</w:t>
            </w:r>
          </w:p>
        </w:tc>
        <w:tc>
          <w:tcPr>
            <w:tcW w:type="dxa" w:w="1081"/>
            <w:shd w:val="clear" w:fill="F4F6F9"/>
          </w:tcPr>
          <w:p>
            <w:pPr>
              <w:spacing w:before="20" w:after="20"/>
              <w:jc w:val="right"/>
            </w:pPr>
            <w:r/>
            <w:r>
              <w:rPr>
                <w:rFonts w:ascii="宋体" w:hAnsi="宋体" w:eastAsia="宋体"/>
                <w:b w:val="0"/>
                <w:sz w:val="18"/>
              </w:rPr>
              <w:t>+48.0%</w:t>
            </w:r>
          </w:p>
        </w:tc>
        <w:tc>
          <w:tcPr>
            <w:tcW w:type="dxa" w:w="1081"/>
            <w:shd w:val="clear" w:fill="F4F6F9"/>
          </w:tcPr>
          <w:p>
            <w:pPr>
              <w:spacing w:before="20" w:after="20"/>
              <w:jc w:val="right"/>
            </w:pPr>
            <w:r/>
            <w:r>
              <w:rPr>
                <w:rFonts w:ascii="宋体" w:hAnsi="宋体" w:eastAsia="宋体"/>
                <w:b w:val="0"/>
                <w:sz w:val="18"/>
              </w:rPr>
              <w:t>4.3%</w:t>
            </w:r>
          </w:p>
        </w:tc>
        <w:tc>
          <w:tcPr>
            <w:tcW w:type="dxa" w:w="1081"/>
            <w:shd w:val="clear" w:fill="F4F6F9"/>
          </w:tcPr>
          <w:p>
            <w:pPr>
              <w:spacing w:before="20" w:after="20"/>
              <w:jc w:val="left"/>
            </w:pPr>
            <w:r/>
            <w:r>
              <w:rPr>
                <w:rFonts w:ascii="宋体" w:hAnsi="宋体" w:eastAsia="宋体"/>
                <w:b w:val="0"/>
                <w:sz w:val="18"/>
              </w:rPr>
              <w:t>停车管理</w:t>
            </w:r>
          </w:p>
        </w:tc>
        <w:tc>
          <w:tcPr>
            <w:tcW w:type="dxa" w:w="1081"/>
            <w:shd w:val="clear" w:fill="F4F6F9"/>
          </w:tcPr>
          <w:p>
            <w:pPr>
              <w:spacing w:before="20" w:after="20"/>
              <w:jc w:val="right"/>
            </w:pPr>
            <w:r/>
            <w:r>
              <w:rPr>
                <w:rFonts w:ascii="宋体" w:hAnsi="宋体" w:eastAsia="宋体"/>
                <w:b w:val="0"/>
                <w:sz w:val="18"/>
              </w:rPr>
              <w:t>5</w:t>
            </w:r>
          </w:p>
        </w:tc>
      </w:tr>
    </w:tbl>
    <w:p>
      <w:pPr>
        <w:spacing w:after="120"/>
      </w:pP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8646"/>
            <w:gridSpan w:val="6"/>
            <w:shd w:val="clear" w:fill="DCE6F2"/>
          </w:tcPr>
          <w:p>
            <w:pPr>
              <w:spacing w:before="20" w:after="20"/>
              <w:jc w:val="center"/>
            </w:pPr>
            <w:r/>
            <w:r>
              <w:rPr>
                <w:rFonts w:ascii="宋体" w:hAnsi="宋体" w:eastAsia="宋体"/>
                <w:b/>
                <w:sz w:val="19"/>
              </w:rPr>
              <w:t>地址级热点（可下派核查的具体地址）</w:t>
            </w:r>
          </w:p>
        </w:tc>
      </w:tr>
      <w:tr>
        <w:trPr>
          <w:tblHeader w:val="true"/>
        </w:trPr>
        <w:tc>
          <w:tcPr>
            <w:tcW w:type="dxa" w:w="1441"/>
            <w:shd w:val="clear" w:fill="1A3A5F"/>
          </w:tcPr>
          <w:p>
            <w:pPr>
              <w:spacing w:before="20" w:after="20"/>
              <w:jc w:val="center"/>
            </w:pPr>
            <w:r/>
            <w:r>
              <w:rPr>
                <w:rFonts w:ascii="宋体" w:hAnsi="宋体" w:eastAsia="宋体"/>
                <w:b/>
                <w:color w:val="FFFFFF"/>
                <w:sz w:val="18"/>
              </w:rPr>
              <w:t>#</w:t>
            </w:r>
          </w:p>
        </w:tc>
        <w:tc>
          <w:tcPr>
            <w:tcW w:type="dxa" w:w="1441"/>
            <w:shd w:val="clear" w:fill="1A3A5F"/>
          </w:tcPr>
          <w:p>
            <w:pPr>
              <w:spacing w:before="20" w:after="20"/>
              <w:jc w:val="center"/>
            </w:pPr>
            <w:r/>
            <w:r>
              <w:rPr>
                <w:rFonts w:ascii="宋体" w:hAnsi="宋体" w:eastAsia="宋体"/>
                <w:b/>
                <w:color w:val="FFFFFF"/>
                <w:sz w:val="18"/>
              </w:rPr>
              <w:t>地址</w:t>
            </w:r>
          </w:p>
        </w:tc>
        <w:tc>
          <w:tcPr>
            <w:tcW w:type="dxa" w:w="1441"/>
            <w:shd w:val="clear" w:fill="1A3A5F"/>
          </w:tcPr>
          <w:p>
            <w:pPr>
              <w:spacing w:before="20" w:after="20"/>
              <w:jc w:val="center"/>
            </w:pPr>
            <w:r/>
            <w:r>
              <w:rPr>
                <w:rFonts w:ascii="宋体" w:hAnsi="宋体" w:eastAsia="宋体"/>
                <w:b/>
                <w:color w:val="FFFFFF"/>
                <w:sz w:val="18"/>
              </w:rPr>
              <w:t>2026年1-8月</w:t>
            </w:r>
          </w:p>
        </w:tc>
        <w:tc>
          <w:tcPr>
            <w:tcW w:type="dxa" w:w="1441"/>
            <w:shd w:val="clear" w:fill="1A3A5F"/>
          </w:tcPr>
          <w:p>
            <w:pPr>
              <w:spacing w:before="20" w:after="20"/>
              <w:jc w:val="center"/>
            </w:pPr>
            <w:r/>
            <w:r>
              <w:rPr>
                <w:rFonts w:ascii="宋体" w:hAnsi="宋体" w:eastAsia="宋体"/>
                <w:b/>
                <w:color w:val="FFFFFF"/>
                <w:sz w:val="18"/>
              </w:rPr>
              <w:t>2025年同期</w:t>
            </w:r>
          </w:p>
        </w:tc>
        <w:tc>
          <w:tcPr>
            <w:tcW w:type="dxa" w:w="1441"/>
            <w:shd w:val="clear" w:fill="1A3A5F"/>
          </w:tcPr>
          <w:p>
            <w:pPr>
              <w:spacing w:before="20" w:after="20"/>
              <w:jc w:val="center"/>
            </w:pPr>
            <w:r/>
            <w:r>
              <w:rPr>
                <w:rFonts w:ascii="宋体" w:hAnsi="宋体" w:eastAsia="宋体"/>
                <w:b/>
                <w:color w:val="FFFFFF"/>
                <w:sz w:val="18"/>
              </w:rPr>
              <w:t>增减</w:t>
            </w:r>
          </w:p>
        </w:tc>
        <w:tc>
          <w:tcPr>
            <w:tcW w:type="dxa" w:w="1441"/>
            <w:shd w:val="clear" w:fill="1A3A5F"/>
          </w:tcPr>
          <w:p>
            <w:pPr>
              <w:spacing w:before="20" w:after="20"/>
              <w:jc w:val="center"/>
            </w:pPr>
            <w:r/>
            <w:r>
              <w:rPr>
                <w:rFonts w:ascii="宋体" w:hAnsi="宋体" w:eastAsia="宋体"/>
                <w:b/>
                <w:color w:val="FFFFFF"/>
                <w:sz w:val="18"/>
              </w:rPr>
              <w:t>首要类别</w:t>
            </w:r>
          </w:p>
        </w:tc>
      </w:tr>
      <w:tr>
        <w:tc>
          <w:tcPr>
            <w:tcW w:type="dxa" w:w="1441"/>
          </w:tcPr>
          <w:p>
            <w:pPr>
              <w:spacing w:before="20" w:after="20"/>
              <w:jc w:val="right"/>
            </w:pPr>
            <w:r/>
            <w:r>
              <w:rPr>
                <w:rFonts w:ascii="宋体" w:hAnsi="宋体" w:eastAsia="宋体"/>
                <w:b w:val="0"/>
                <w:sz w:val="18"/>
              </w:rPr>
              <w:t>1</w:t>
            </w:r>
          </w:p>
        </w:tc>
        <w:tc>
          <w:tcPr>
            <w:tcW w:type="dxa" w:w="1441"/>
          </w:tcPr>
          <w:p>
            <w:pPr>
              <w:spacing w:before="20" w:after="20"/>
              <w:jc w:val="left"/>
            </w:pPr>
            <w:r/>
            <w:r>
              <w:rPr>
                <w:rFonts w:ascii="宋体" w:hAnsi="宋体" w:eastAsia="宋体"/>
                <w:b w:val="0"/>
                <w:sz w:val="18"/>
              </w:rPr>
              <w:t>龙吟路452弄1-22号、455弄1-44号、500弄1-45号、501弄1-31号</w:t>
            </w:r>
          </w:p>
        </w:tc>
        <w:tc>
          <w:tcPr>
            <w:tcW w:type="dxa" w:w="1441"/>
          </w:tcPr>
          <w:p>
            <w:pPr>
              <w:spacing w:before="20" w:after="20"/>
              <w:jc w:val="right"/>
            </w:pPr>
            <w:r/>
            <w:r>
              <w:rPr>
                <w:rFonts w:ascii="宋体" w:hAnsi="宋体" w:eastAsia="宋体"/>
                <w:b w:val="0"/>
                <w:sz w:val="18"/>
              </w:rPr>
              <w:t>96</w:t>
            </w:r>
          </w:p>
        </w:tc>
        <w:tc>
          <w:tcPr>
            <w:tcW w:type="dxa" w:w="1441"/>
          </w:tcPr>
          <w:p>
            <w:pPr>
              <w:spacing w:before="20" w:after="20"/>
              <w:jc w:val="right"/>
            </w:pPr>
            <w:r/>
            <w:r>
              <w:rPr>
                <w:rFonts w:ascii="宋体" w:hAnsi="宋体" w:eastAsia="宋体"/>
                <w:b w:val="0"/>
                <w:sz w:val="18"/>
              </w:rPr>
              <w:t>76</w:t>
            </w:r>
          </w:p>
        </w:tc>
        <w:tc>
          <w:tcPr>
            <w:tcW w:type="dxa" w:w="1441"/>
          </w:tcPr>
          <w:p>
            <w:pPr>
              <w:spacing w:before="20" w:after="20"/>
              <w:jc w:val="right"/>
            </w:pPr>
            <w:r/>
            <w:r>
              <w:rPr>
                <w:rFonts w:ascii="宋体" w:hAnsi="宋体" w:eastAsia="宋体"/>
                <w:b w:val="0"/>
                <w:sz w:val="18"/>
              </w:rPr>
              <w:t>+20</w:t>
            </w:r>
          </w:p>
        </w:tc>
        <w:tc>
          <w:tcPr>
            <w:tcW w:type="dxa" w:w="1441"/>
          </w:tcPr>
          <w:p>
            <w:pPr>
              <w:spacing w:before="20" w:after="20"/>
              <w:jc w:val="left"/>
            </w:pPr>
            <w:r/>
            <w:r>
              <w:rPr>
                <w:rFonts w:ascii="宋体" w:hAnsi="宋体" w:eastAsia="宋体"/>
                <w:b w:val="0"/>
                <w:sz w:val="18"/>
              </w:rPr>
              <w:t>停车管理</w:t>
            </w:r>
          </w:p>
        </w:tc>
      </w:tr>
      <w:tr>
        <w:tc>
          <w:tcPr>
            <w:tcW w:type="dxa" w:w="1441"/>
            <w:shd w:val="clear" w:fill="F4F6F9"/>
          </w:tcPr>
          <w:p>
            <w:pPr>
              <w:spacing w:before="20" w:after="20"/>
              <w:jc w:val="right"/>
            </w:pPr>
            <w:r/>
            <w:r>
              <w:rPr>
                <w:rFonts w:ascii="宋体" w:hAnsi="宋体" w:eastAsia="宋体"/>
                <w:b w:val="0"/>
                <w:sz w:val="18"/>
              </w:rPr>
              <w:t>2</w:t>
            </w:r>
          </w:p>
        </w:tc>
        <w:tc>
          <w:tcPr>
            <w:tcW w:type="dxa" w:w="1441"/>
            <w:shd w:val="clear" w:fill="F4F6F9"/>
          </w:tcPr>
          <w:p>
            <w:pPr>
              <w:spacing w:before="20" w:after="20"/>
              <w:jc w:val="left"/>
            </w:pPr>
            <w:r/>
            <w:r>
              <w:rPr>
                <w:rFonts w:ascii="宋体" w:hAnsi="宋体" w:eastAsia="宋体"/>
                <w:b w:val="0"/>
                <w:sz w:val="18"/>
              </w:rPr>
              <w:t>龙吴路2418弄5-160号，华泾路151-261（单号）</w:t>
            </w:r>
          </w:p>
        </w:tc>
        <w:tc>
          <w:tcPr>
            <w:tcW w:type="dxa" w:w="1441"/>
            <w:shd w:val="clear" w:fill="F4F6F9"/>
          </w:tcPr>
          <w:p>
            <w:pPr>
              <w:spacing w:before="20" w:after="20"/>
              <w:jc w:val="right"/>
            </w:pPr>
            <w:r/>
            <w:r>
              <w:rPr>
                <w:rFonts w:ascii="宋体" w:hAnsi="宋体" w:eastAsia="宋体"/>
                <w:b w:val="0"/>
                <w:sz w:val="18"/>
              </w:rPr>
              <w:t>96</w:t>
            </w:r>
          </w:p>
        </w:tc>
        <w:tc>
          <w:tcPr>
            <w:tcW w:type="dxa" w:w="1441"/>
            <w:shd w:val="clear" w:fill="F4F6F9"/>
          </w:tcPr>
          <w:p>
            <w:pPr>
              <w:spacing w:before="20" w:after="20"/>
              <w:jc w:val="right"/>
            </w:pPr>
            <w:r/>
            <w:r>
              <w:rPr>
                <w:rFonts w:ascii="宋体" w:hAnsi="宋体" w:eastAsia="宋体"/>
                <w:b w:val="0"/>
                <w:sz w:val="18"/>
              </w:rPr>
              <w:t>15</w:t>
            </w:r>
          </w:p>
        </w:tc>
        <w:tc>
          <w:tcPr>
            <w:tcW w:type="dxa" w:w="1441"/>
            <w:shd w:val="clear" w:fill="F4F6F9"/>
          </w:tcPr>
          <w:p>
            <w:pPr>
              <w:spacing w:before="20" w:after="20"/>
              <w:jc w:val="right"/>
            </w:pPr>
            <w:r/>
            <w:r>
              <w:rPr>
                <w:rFonts w:ascii="宋体" w:hAnsi="宋体" w:eastAsia="宋体"/>
                <w:b w:val="0"/>
                <w:sz w:val="18"/>
              </w:rPr>
              <w:t>+81</w:t>
            </w:r>
          </w:p>
        </w:tc>
        <w:tc>
          <w:tcPr>
            <w:tcW w:type="dxa" w:w="1441"/>
            <w:shd w:val="clear" w:fill="F4F6F9"/>
          </w:tcPr>
          <w:p>
            <w:pPr>
              <w:spacing w:before="20" w:after="20"/>
              <w:jc w:val="left"/>
            </w:pPr>
            <w:r/>
            <w:r>
              <w:rPr>
                <w:rFonts w:ascii="宋体" w:hAnsi="宋体" w:eastAsia="宋体"/>
                <w:b w:val="0"/>
                <w:sz w:val="18"/>
              </w:rPr>
              <w:t>停车管理</w:t>
            </w:r>
          </w:p>
        </w:tc>
      </w:tr>
      <w:tr>
        <w:tc>
          <w:tcPr>
            <w:tcW w:type="dxa" w:w="1441"/>
          </w:tcPr>
          <w:p>
            <w:pPr>
              <w:spacing w:before="20" w:after="20"/>
              <w:jc w:val="right"/>
            </w:pPr>
            <w:r/>
            <w:r>
              <w:rPr>
                <w:rFonts w:ascii="宋体" w:hAnsi="宋体" w:eastAsia="宋体"/>
                <w:b w:val="0"/>
                <w:sz w:val="18"/>
              </w:rPr>
              <w:t>3</w:t>
            </w:r>
          </w:p>
        </w:tc>
        <w:tc>
          <w:tcPr>
            <w:tcW w:type="dxa" w:w="1441"/>
          </w:tcPr>
          <w:p>
            <w:pPr>
              <w:spacing w:before="20" w:after="20"/>
              <w:jc w:val="left"/>
            </w:pPr>
            <w:r/>
            <w:r>
              <w:rPr>
                <w:rFonts w:ascii="宋体" w:hAnsi="宋体" w:eastAsia="宋体"/>
                <w:b w:val="0"/>
                <w:sz w:val="18"/>
              </w:rPr>
              <w:t>龙吴路2888弄1-37号，望月路40、411、419、421、425、429、433、437、441、445、449、453、463、467、471、475、479、483、487、491、495、499、503、507、511、515、539号</w:t>
            </w:r>
          </w:p>
        </w:tc>
        <w:tc>
          <w:tcPr>
            <w:tcW w:type="dxa" w:w="1441"/>
          </w:tcPr>
          <w:p>
            <w:pPr>
              <w:spacing w:before="20" w:after="20"/>
              <w:jc w:val="right"/>
            </w:pPr>
            <w:r/>
            <w:r>
              <w:rPr>
                <w:rFonts w:ascii="宋体" w:hAnsi="宋体" w:eastAsia="宋体"/>
                <w:b w:val="0"/>
                <w:sz w:val="18"/>
              </w:rPr>
              <w:t>75</w:t>
            </w:r>
          </w:p>
        </w:tc>
        <w:tc>
          <w:tcPr>
            <w:tcW w:type="dxa" w:w="1441"/>
          </w:tcPr>
          <w:p>
            <w:pPr>
              <w:spacing w:before="20" w:after="20"/>
              <w:jc w:val="right"/>
            </w:pPr>
            <w:r/>
            <w:r>
              <w:rPr>
                <w:rFonts w:ascii="宋体" w:hAnsi="宋体" w:eastAsia="宋体"/>
                <w:b w:val="0"/>
                <w:sz w:val="18"/>
              </w:rPr>
              <w:t>77</w:t>
            </w:r>
          </w:p>
        </w:tc>
        <w:tc>
          <w:tcPr>
            <w:tcW w:type="dxa" w:w="1441"/>
          </w:tcPr>
          <w:p>
            <w:pPr>
              <w:spacing w:before="20" w:after="20"/>
              <w:jc w:val="right"/>
            </w:pPr>
            <w:r/>
            <w:r>
              <w:rPr>
                <w:rFonts w:ascii="宋体" w:hAnsi="宋体" w:eastAsia="宋体"/>
                <w:b w:val="0"/>
                <w:sz w:val="18"/>
              </w:rPr>
              <w:t>-2</w:t>
            </w:r>
          </w:p>
        </w:tc>
        <w:tc>
          <w:tcPr>
            <w:tcW w:type="dxa" w:w="1441"/>
          </w:tcPr>
          <w:p>
            <w:pPr>
              <w:spacing w:before="20" w:after="20"/>
              <w:jc w:val="left"/>
            </w:pPr>
            <w:r/>
            <w:r>
              <w:rPr>
                <w:rFonts w:ascii="宋体" w:hAnsi="宋体" w:eastAsia="宋体"/>
                <w:b w:val="0"/>
                <w:sz w:val="18"/>
              </w:rPr>
              <w:t>房屋维修</w:t>
            </w:r>
          </w:p>
        </w:tc>
      </w:tr>
      <w:tr>
        <w:tc>
          <w:tcPr>
            <w:tcW w:type="dxa" w:w="1441"/>
            <w:shd w:val="clear" w:fill="F4F6F9"/>
          </w:tcPr>
          <w:p>
            <w:pPr>
              <w:spacing w:before="20" w:after="20"/>
              <w:jc w:val="right"/>
            </w:pPr>
            <w:r/>
            <w:r>
              <w:rPr>
                <w:rFonts w:ascii="宋体" w:hAnsi="宋体" w:eastAsia="宋体"/>
                <w:b w:val="0"/>
                <w:sz w:val="18"/>
              </w:rPr>
              <w:t>4</w:t>
            </w:r>
          </w:p>
        </w:tc>
        <w:tc>
          <w:tcPr>
            <w:tcW w:type="dxa" w:w="1441"/>
            <w:shd w:val="clear" w:fill="F4F6F9"/>
          </w:tcPr>
          <w:p>
            <w:pPr>
              <w:spacing w:before="20" w:after="20"/>
              <w:jc w:val="left"/>
            </w:pPr>
            <w:r/>
            <w:r>
              <w:rPr>
                <w:rFonts w:ascii="宋体" w:hAnsi="宋体" w:eastAsia="宋体"/>
                <w:b w:val="0"/>
                <w:sz w:val="18"/>
              </w:rPr>
              <w:t>龙吴路2588弄1-76号，华济路1-91号（单）</w:t>
            </w:r>
          </w:p>
        </w:tc>
        <w:tc>
          <w:tcPr>
            <w:tcW w:type="dxa" w:w="1441"/>
            <w:shd w:val="clear" w:fill="F4F6F9"/>
          </w:tcPr>
          <w:p>
            <w:pPr>
              <w:spacing w:before="20" w:after="20"/>
              <w:jc w:val="right"/>
            </w:pPr>
            <w:r/>
            <w:r>
              <w:rPr>
                <w:rFonts w:ascii="宋体" w:hAnsi="宋体" w:eastAsia="宋体"/>
                <w:b w:val="0"/>
                <w:sz w:val="18"/>
              </w:rPr>
              <w:t>72</w:t>
            </w:r>
          </w:p>
        </w:tc>
        <w:tc>
          <w:tcPr>
            <w:tcW w:type="dxa" w:w="1441"/>
            <w:shd w:val="clear" w:fill="F4F6F9"/>
          </w:tcPr>
          <w:p>
            <w:pPr>
              <w:spacing w:before="20" w:after="20"/>
              <w:jc w:val="right"/>
            </w:pPr>
            <w:r/>
            <w:r>
              <w:rPr>
                <w:rFonts w:ascii="宋体" w:hAnsi="宋体" w:eastAsia="宋体"/>
                <w:b w:val="0"/>
                <w:sz w:val="18"/>
              </w:rPr>
              <w:t>91</w:t>
            </w:r>
          </w:p>
        </w:tc>
        <w:tc>
          <w:tcPr>
            <w:tcW w:type="dxa" w:w="1441"/>
            <w:shd w:val="clear" w:fill="F4F6F9"/>
          </w:tcPr>
          <w:p>
            <w:pPr>
              <w:spacing w:before="20" w:after="20"/>
              <w:jc w:val="right"/>
            </w:pPr>
            <w:r/>
            <w:r>
              <w:rPr>
                <w:rFonts w:ascii="宋体" w:hAnsi="宋体" w:eastAsia="宋体"/>
                <w:b w:val="0"/>
                <w:sz w:val="18"/>
              </w:rPr>
              <w:t>-19</w:t>
            </w:r>
          </w:p>
        </w:tc>
        <w:tc>
          <w:tcPr>
            <w:tcW w:type="dxa" w:w="1441"/>
            <w:shd w:val="clear" w:fill="F4F6F9"/>
          </w:tcPr>
          <w:p>
            <w:pPr>
              <w:spacing w:before="20" w:after="20"/>
              <w:jc w:val="left"/>
            </w:pPr>
            <w:r/>
            <w:r>
              <w:rPr>
                <w:rFonts w:ascii="宋体" w:hAnsi="宋体" w:eastAsia="宋体"/>
                <w:b w:val="0"/>
                <w:sz w:val="18"/>
              </w:rPr>
              <w:t>停车管理</w:t>
            </w:r>
          </w:p>
        </w:tc>
      </w:tr>
      <w:tr>
        <w:tc>
          <w:tcPr>
            <w:tcW w:type="dxa" w:w="1441"/>
          </w:tcPr>
          <w:p>
            <w:pPr>
              <w:spacing w:before="20" w:after="20"/>
              <w:jc w:val="right"/>
            </w:pPr>
            <w:r/>
            <w:r>
              <w:rPr>
                <w:rFonts w:ascii="宋体" w:hAnsi="宋体" w:eastAsia="宋体"/>
                <w:b w:val="0"/>
                <w:sz w:val="18"/>
              </w:rPr>
              <w:t>5</w:t>
            </w:r>
          </w:p>
        </w:tc>
        <w:tc>
          <w:tcPr>
            <w:tcW w:type="dxa" w:w="1441"/>
          </w:tcPr>
          <w:p>
            <w:pPr>
              <w:spacing w:before="20" w:after="20"/>
              <w:jc w:val="left"/>
            </w:pPr>
            <w:r/>
            <w:r>
              <w:rPr>
                <w:rFonts w:ascii="宋体" w:hAnsi="宋体" w:eastAsia="宋体"/>
                <w:b w:val="0"/>
                <w:sz w:val="18"/>
              </w:rPr>
              <w:t>华发路368弄1-28号、406弄1-14号、376、386、396、408、410号</w:t>
            </w:r>
          </w:p>
        </w:tc>
        <w:tc>
          <w:tcPr>
            <w:tcW w:type="dxa" w:w="1441"/>
          </w:tcPr>
          <w:p>
            <w:pPr>
              <w:spacing w:before="20" w:after="20"/>
              <w:jc w:val="right"/>
            </w:pPr>
            <w:r/>
            <w:r>
              <w:rPr>
                <w:rFonts w:ascii="宋体" w:hAnsi="宋体" w:eastAsia="宋体"/>
                <w:b w:val="0"/>
                <w:sz w:val="18"/>
              </w:rPr>
              <w:t>70</w:t>
            </w:r>
          </w:p>
        </w:tc>
        <w:tc>
          <w:tcPr>
            <w:tcW w:type="dxa" w:w="1441"/>
          </w:tcPr>
          <w:p>
            <w:pPr>
              <w:spacing w:before="20" w:after="20"/>
              <w:jc w:val="right"/>
            </w:pPr>
            <w:r/>
            <w:r>
              <w:rPr>
                <w:rFonts w:ascii="宋体" w:hAnsi="宋体" w:eastAsia="宋体"/>
                <w:b w:val="0"/>
                <w:sz w:val="18"/>
              </w:rPr>
              <w:t>152</w:t>
            </w:r>
          </w:p>
        </w:tc>
        <w:tc>
          <w:tcPr>
            <w:tcW w:type="dxa" w:w="1441"/>
          </w:tcPr>
          <w:p>
            <w:pPr>
              <w:spacing w:before="20" w:after="20"/>
              <w:jc w:val="right"/>
            </w:pPr>
            <w:r/>
            <w:r>
              <w:rPr>
                <w:rFonts w:ascii="宋体" w:hAnsi="宋体" w:eastAsia="宋体"/>
                <w:b w:val="0"/>
                <w:sz w:val="18"/>
              </w:rPr>
              <w:t>-82</w:t>
            </w:r>
          </w:p>
        </w:tc>
        <w:tc>
          <w:tcPr>
            <w:tcW w:type="dxa" w:w="1441"/>
          </w:tcPr>
          <w:p>
            <w:pPr>
              <w:spacing w:before="20" w:after="20"/>
              <w:jc w:val="left"/>
            </w:pPr>
            <w:r/>
            <w:r>
              <w:rPr>
                <w:rFonts w:ascii="宋体" w:hAnsi="宋体" w:eastAsia="宋体"/>
                <w:b w:val="0"/>
                <w:sz w:val="18"/>
              </w:rPr>
              <w:t>停车管理</w:t>
            </w:r>
          </w:p>
        </w:tc>
      </w:tr>
      <w:tr>
        <w:tc>
          <w:tcPr>
            <w:tcW w:type="dxa" w:w="1441"/>
            <w:shd w:val="clear" w:fill="F4F6F9"/>
          </w:tcPr>
          <w:p>
            <w:pPr>
              <w:spacing w:before="20" w:after="20"/>
              <w:jc w:val="right"/>
            </w:pPr>
            <w:r/>
            <w:r>
              <w:rPr>
                <w:rFonts w:ascii="宋体" w:hAnsi="宋体" w:eastAsia="宋体"/>
                <w:b w:val="0"/>
                <w:sz w:val="18"/>
              </w:rPr>
              <w:t>6</w:t>
            </w:r>
          </w:p>
        </w:tc>
        <w:tc>
          <w:tcPr>
            <w:tcW w:type="dxa" w:w="1441"/>
            <w:shd w:val="clear" w:fill="F4F6F9"/>
          </w:tcPr>
          <w:p>
            <w:pPr>
              <w:spacing w:before="20" w:after="20"/>
              <w:jc w:val="left"/>
            </w:pPr>
            <w:r/>
            <w:r>
              <w:rPr>
                <w:rFonts w:ascii="宋体" w:hAnsi="宋体" w:eastAsia="宋体"/>
                <w:b w:val="0"/>
                <w:sz w:val="18"/>
              </w:rPr>
              <w:t>龙吴路2388弄</w:t>
            </w:r>
          </w:p>
        </w:tc>
        <w:tc>
          <w:tcPr>
            <w:tcW w:type="dxa" w:w="1441"/>
            <w:shd w:val="clear" w:fill="F4F6F9"/>
          </w:tcPr>
          <w:p>
            <w:pPr>
              <w:spacing w:before="20" w:after="20"/>
              <w:jc w:val="right"/>
            </w:pPr>
            <w:r/>
            <w:r>
              <w:rPr>
                <w:rFonts w:ascii="宋体" w:hAnsi="宋体" w:eastAsia="宋体"/>
                <w:b w:val="0"/>
                <w:sz w:val="18"/>
              </w:rPr>
              <w:t>58</w:t>
            </w:r>
          </w:p>
        </w:tc>
        <w:tc>
          <w:tcPr>
            <w:tcW w:type="dxa" w:w="1441"/>
            <w:shd w:val="clear" w:fill="F4F6F9"/>
          </w:tcPr>
          <w:p>
            <w:pPr>
              <w:spacing w:before="20" w:after="20"/>
              <w:jc w:val="right"/>
            </w:pPr>
            <w:r/>
            <w:r>
              <w:rPr>
                <w:rFonts w:ascii="宋体" w:hAnsi="宋体" w:eastAsia="宋体"/>
                <w:b w:val="0"/>
                <w:sz w:val="18"/>
              </w:rPr>
              <w:t>136</w:t>
            </w:r>
          </w:p>
        </w:tc>
        <w:tc>
          <w:tcPr>
            <w:tcW w:type="dxa" w:w="1441"/>
            <w:shd w:val="clear" w:fill="F4F6F9"/>
          </w:tcPr>
          <w:p>
            <w:pPr>
              <w:spacing w:before="20" w:after="20"/>
              <w:jc w:val="right"/>
            </w:pPr>
            <w:r/>
            <w:r>
              <w:rPr>
                <w:rFonts w:ascii="宋体" w:hAnsi="宋体" w:eastAsia="宋体"/>
                <w:b w:val="0"/>
                <w:sz w:val="18"/>
              </w:rPr>
              <w:t>-78</w:t>
            </w:r>
          </w:p>
        </w:tc>
        <w:tc>
          <w:tcPr>
            <w:tcW w:type="dxa" w:w="1441"/>
            <w:shd w:val="clear" w:fill="F4F6F9"/>
          </w:tcPr>
          <w:p>
            <w:pPr>
              <w:spacing w:before="20" w:after="20"/>
              <w:jc w:val="left"/>
            </w:pPr>
            <w:r/>
            <w:r>
              <w:rPr>
                <w:rFonts w:ascii="宋体" w:hAnsi="宋体" w:eastAsia="宋体"/>
                <w:b w:val="0"/>
                <w:sz w:val="18"/>
              </w:rPr>
              <w:t>停车管理</w:t>
            </w:r>
          </w:p>
        </w:tc>
      </w:tr>
    </w:tbl>
    <w:p>
      <w:pPr>
        <w:spacing w:after="120"/>
      </w:pP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8645"/>
            <w:gridSpan w:val="7"/>
            <w:shd w:val="clear" w:fill="DCE6F2"/>
          </w:tcPr>
          <w:p>
            <w:pPr>
              <w:spacing w:before="20" w:after="20"/>
              <w:jc w:val="center"/>
            </w:pPr>
            <w:r/>
            <w:r>
              <w:rPr>
                <w:rFonts w:ascii="宋体" w:hAnsi="宋体" w:eastAsia="宋体"/>
                <w:b/>
                <w:sz w:val="19"/>
              </w:rPr>
              <w:t>物业企业投诉 Top10</w:t>
            </w:r>
          </w:p>
        </w:tc>
      </w:tr>
      <w:tr>
        <w:trPr>
          <w:tblHeader w:val="true"/>
        </w:trPr>
        <w:tc>
          <w:tcPr>
            <w:tcW w:type="dxa" w:w="1235"/>
            <w:shd w:val="clear" w:fill="1A3A5F"/>
          </w:tcPr>
          <w:p>
            <w:pPr>
              <w:spacing w:before="20" w:after="20"/>
              <w:jc w:val="center"/>
            </w:pPr>
            <w:r/>
            <w:r>
              <w:rPr>
                <w:rFonts w:ascii="宋体" w:hAnsi="宋体" w:eastAsia="宋体"/>
                <w:b/>
                <w:color w:val="FFFFFF"/>
                <w:sz w:val="18"/>
              </w:rPr>
              <w:t>#</w:t>
            </w:r>
          </w:p>
        </w:tc>
        <w:tc>
          <w:tcPr>
            <w:tcW w:type="dxa" w:w="1235"/>
            <w:shd w:val="clear" w:fill="1A3A5F"/>
          </w:tcPr>
          <w:p>
            <w:pPr>
              <w:spacing w:before="20" w:after="20"/>
              <w:jc w:val="center"/>
            </w:pPr>
            <w:r/>
            <w:r>
              <w:rPr>
                <w:rFonts w:ascii="宋体" w:hAnsi="宋体" w:eastAsia="宋体"/>
                <w:b/>
                <w:color w:val="FFFFFF"/>
                <w:sz w:val="18"/>
              </w:rPr>
              <w:t>企业</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同比</w:t>
            </w:r>
          </w:p>
        </w:tc>
        <w:tc>
          <w:tcPr>
            <w:tcW w:type="dxa" w:w="1235"/>
            <w:shd w:val="clear" w:fill="1A3A5F"/>
          </w:tcPr>
          <w:p>
            <w:pPr>
              <w:spacing w:before="20" w:after="20"/>
              <w:jc w:val="center"/>
            </w:pPr>
            <w:r/>
            <w:r>
              <w:rPr>
                <w:rFonts w:ascii="宋体" w:hAnsi="宋体" w:eastAsia="宋体"/>
                <w:b/>
                <w:color w:val="FFFFFF"/>
                <w:sz w:val="18"/>
              </w:rPr>
              <w:t>占本镇 / 涉及小区</w:t>
            </w:r>
          </w:p>
        </w:tc>
        <w:tc>
          <w:tcPr>
            <w:tcW w:type="dxa" w:w="1235"/>
            <w:shd w:val="clear" w:fill="1A3A5F"/>
          </w:tcPr>
          <w:p>
            <w:pPr>
              <w:spacing w:before="20" w:after="20"/>
              <w:jc w:val="center"/>
            </w:pPr>
            <w:r/>
            <w:r>
              <w:rPr>
                <w:rFonts w:ascii="宋体" w:hAnsi="宋体" w:eastAsia="宋体"/>
                <w:b/>
                <w:color w:val="FFFFFF"/>
                <w:sz w:val="18"/>
              </w:rPr>
            </w:r>
          </w:p>
        </w:tc>
      </w:tr>
      <w:tr>
        <w:tc>
          <w:tcPr>
            <w:tcW w:type="dxa" w:w="1235"/>
          </w:tcPr>
          <w:p>
            <w:pPr>
              <w:spacing w:before="20" w:after="20"/>
              <w:jc w:val="right"/>
            </w:pPr>
            <w:r/>
            <w:r>
              <w:rPr>
                <w:rFonts w:ascii="宋体" w:hAnsi="宋体" w:eastAsia="宋体"/>
                <w:b w:val="0"/>
                <w:sz w:val="18"/>
              </w:rPr>
              <w:t>1</w:t>
            </w:r>
          </w:p>
        </w:tc>
        <w:tc>
          <w:tcPr>
            <w:tcW w:type="dxa" w:w="1235"/>
          </w:tcPr>
          <w:p>
            <w:pPr>
              <w:spacing w:before="20" w:after="20"/>
              <w:jc w:val="left"/>
            </w:pPr>
            <w:r/>
            <w:r>
              <w:rPr>
                <w:rFonts w:ascii="宋体" w:hAnsi="宋体" w:eastAsia="宋体"/>
                <w:b w:val="0"/>
                <w:sz w:val="18"/>
              </w:rPr>
              <w:t>上海华泾泾鸿物业管理有限公司</w:t>
            </w:r>
          </w:p>
        </w:tc>
        <w:tc>
          <w:tcPr>
            <w:tcW w:type="dxa" w:w="1235"/>
          </w:tcPr>
          <w:p>
            <w:pPr>
              <w:spacing w:before="20" w:after="20"/>
              <w:jc w:val="right"/>
            </w:pPr>
            <w:r/>
            <w:r>
              <w:rPr>
                <w:rFonts w:ascii="宋体" w:hAnsi="宋体" w:eastAsia="宋体"/>
                <w:b w:val="0"/>
                <w:sz w:val="18"/>
              </w:rPr>
              <w:t>226</w:t>
            </w:r>
          </w:p>
        </w:tc>
        <w:tc>
          <w:tcPr>
            <w:tcW w:type="dxa" w:w="1235"/>
          </w:tcPr>
          <w:p>
            <w:pPr>
              <w:spacing w:before="20" w:after="20"/>
              <w:jc w:val="right"/>
            </w:pPr>
            <w:r/>
            <w:r>
              <w:rPr>
                <w:rFonts w:ascii="宋体" w:hAnsi="宋体" w:eastAsia="宋体"/>
                <w:b w:val="0"/>
                <w:sz w:val="18"/>
              </w:rPr>
              <w:t>117</w:t>
            </w:r>
          </w:p>
        </w:tc>
        <w:tc>
          <w:tcPr>
            <w:tcW w:type="dxa" w:w="1235"/>
          </w:tcPr>
          <w:p>
            <w:pPr>
              <w:spacing w:before="20" w:after="20"/>
              <w:jc w:val="right"/>
            </w:pPr>
            <w:r/>
            <w:r>
              <w:rPr>
                <w:rFonts w:ascii="宋体" w:hAnsi="宋体" w:eastAsia="宋体"/>
                <w:b w:val="0"/>
                <w:sz w:val="18"/>
              </w:rPr>
              <w:t>+93.2%</w:t>
            </w:r>
          </w:p>
        </w:tc>
        <w:tc>
          <w:tcPr>
            <w:tcW w:type="dxa" w:w="1235"/>
          </w:tcPr>
          <w:p>
            <w:pPr>
              <w:spacing w:before="20" w:after="20"/>
              <w:jc w:val="right"/>
            </w:pPr>
            <w:r/>
            <w:r>
              <w:rPr>
                <w:rFonts w:ascii="宋体" w:hAnsi="宋体" w:eastAsia="宋体"/>
                <w:b w:val="0"/>
                <w:sz w:val="18"/>
              </w:rPr>
              <w:t>26.0%</w:t>
            </w:r>
          </w:p>
        </w:tc>
        <w:tc>
          <w:tcPr>
            <w:tcW w:type="dxa" w:w="1235"/>
          </w:tcPr>
          <w:p>
            <w:pPr>
              <w:spacing w:before="20" w:after="20"/>
              <w:jc w:val="right"/>
            </w:pPr>
            <w:r/>
            <w:r>
              <w:rPr>
                <w:rFonts w:ascii="宋体" w:hAnsi="宋体" w:eastAsia="宋体"/>
                <w:b w:val="0"/>
                <w:sz w:val="18"/>
              </w:rPr>
              <w:t>3</w:t>
            </w:r>
          </w:p>
        </w:tc>
      </w:tr>
      <w:tr>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left"/>
            </w:pPr>
            <w:r/>
            <w:r>
              <w:rPr>
                <w:rFonts w:ascii="宋体" w:hAnsi="宋体" w:eastAsia="宋体"/>
                <w:b w:val="0"/>
                <w:sz w:val="18"/>
              </w:rPr>
              <w:t>上海晏鑫物业有限公司</w:t>
            </w:r>
          </w:p>
        </w:tc>
        <w:tc>
          <w:tcPr>
            <w:tcW w:type="dxa" w:w="1235"/>
            <w:shd w:val="clear" w:fill="F4F6F9"/>
          </w:tcPr>
          <w:p>
            <w:pPr>
              <w:spacing w:before="20" w:after="20"/>
              <w:jc w:val="right"/>
            </w:pPr>
            <w:r/>
            <w:r>
              <w:rPr>
                <w:rFonts w:ascii="宋体" w:hAnsi="宋体" w:eastAsia="宋体"/>
                <w:b w:val="0"/>
                <w:sz w:val="18"/>
              </w:rPr>
              <w:t>168</w:t>
            </w:r>
          </w:p>
        </w:tc>
        <w:tc>
          <w:tcPr>
            <w:tcW w:type="dxa" w:w="1235"/>
            <w:shd w:val="clear" w:fill="F4F6F9"/>
          </w:tcPr>
          <w:p>
            <w:pPr>
              <w:spacing w:before="20" w:after="20"/>
              <w:jc w:val="right"/>
            </w:pPr>
            <w:r/>
            <w:r>
              <w:rPr>
                <w:rFonts w:ascii="宋体" w:hAnsi="宋体" w:eastAsia="宋体"/>
                <w:b w:val="0"/>
                <w:sz w:val="18"/>
              </w:rPr>
              <w:t>89</w:t>
            </w:r>
          </w:p>
        </w:tc>
        <w:tc>
          <w:tcPr>
            <w:tcW w:type="dxa" w:w="1235"/>
            <w:shd w:val="clear" w:fill="F4F6F9"/>
          </w:tcPr>
          <w:p>
            <w:pPr>
              <w:spacing w:before="20" w:after="20"/>
              <w:jc w:val="right"/>
            </w:pPr>
            <w:r/>
            <w:r>
              <w:rPr>
                <w:rFonts w:ascii="宋体" w:hAnsi="宋体" w:eastAsia="宋体"/>
                <w:b w:val="0"/>
                <w:sz w:val="18"/>
              </w:rPr>
              <w:t>+88.8%</w:t>
            </w:r>
          </w:p>
        </w:tc>
        <w:tc>
          <w:tcPr>
            <w:tcW w:type="dxa" w:w="1235"/>
            <w:shd w:val="clear" w:fill="F4F6F9"/>
          </w:tcPr>
          <w:p>
            <w:pPr>
              <w:spacing w:before="20" w:after="20"/>
              <w:jc w:val="right"/>
            </w:pPr>
            <w:r/>
            <w:r>
              <w:rPr>
                <w:rFonts w:ascii="宋体" w:hAnsi="宋体" w:eastAsia="宋体"/>
                <w:b w:val="0"/>
                <w:sz w:val="18"/>
              </w:rPr>
              <w:t>19.3%</w:t>
            </w:r>
          </w:p>
        </w:tc>
        <w:tc>
          <w:tcPr>
            <w:tcW w:type="dxa" w:w="1235"/>
            <w:shd w:val="clear" w:fill="F4F6F9"/>
          </w:tcPr>
          <w:p>
            <w:pPr>
              <w:spacing w:before="20" w:after="20"/>
              <w:jc w:val="right"/>
            </w:pPr>
            <w:r/>
            <w:r>
              <w:rPr>
                <w:rFonts w:ascii="宋体" w:hAnsi="宋体" w:eastAsia="宋体"/>
                <w:b w:val="0"/>
                <w:sz w:val="18"/>
              </w:rPr>
              <w:t>2</w:t>
            </w:r>
          </w:p>
        </w:tc>
      </w:tr>
      <w:tr>
        <w:tc>
          <w:tcPr>
            <w:tcW w:type="dxa" w:w="1235"/>
          </w:tcPr>
          <w:p>
            <w:pPr>
              <w:spacing w:before="20" w:after="20"/>
              <w:jc w:val="right"/>
            </w:pPr>
            <w:r/>
            <w:r>
              <w:rPr>
                <w:rFonts w:ascii="宋体" w:hAnsi="宋体" w:eastAsia="宋体"/>
                <w:b w:val="0"/>
                <w:sz w:val="18"/>
              </w:rPr>
              <w:t>3</w:t>
            </w:r>
          </w:p>
        </w:tc>
        <w:tc>
          <w:tcPr>
            <w:tcW w:type="dxa" w:w="1235"/>
          </w:tcPr>
          <w:p>
            <w:pPr>
              <w:spacing w:before="20" w:after="20"/>
              <w:jc w:val="left"/>
            </w:pPr>
            <w:r/>
            <w:r>
              <w:rPr>
                <w:rFonts w:ascii="宋体" w:hAnsi="宋体" w:eastAsia="宋体"/>
                <w:b w:val="0"/>
                <w:sz w:val="18"/>
              </w:rPr>
              <w:t>秀澜（上海）物业管理有限公司</w:t>
            </w:r>
          </w:p>
        </w:tc>
        <w:tc>
          <w:tcPr>
            <w:tcW w:type="dxa" w:w="1235"/>
          </w:tcPr>
          <w:p>
            <w:pPr>
              <w:spacing w:before="20" w:after="20"/>
              <w:jc w:val="right"/>
            </w:pPr>
            <w:r/>
            <w:r>
              <w:rPr>
                <w:rFonts w:ascii="宋体" w:hAnsi="宋体" w:eastAsia="宋体"/>
                <w:b w:val="0"/>
                <w:sz w:val="18"/>
              </w:rPr>
              <w:t>131</w:t>
            </w:r>
          </w:p>
        </w:tc>
        <w:tc>
          <w:tcPr>
            <w:tcW w:type="dxa" w:w="1235"/>
          </w:tcPr>
          <w:p>
            <w:pPr>
              <w:spacing w:before="20" w:after="20"/>
              <w:jc w:val="right"/>
            </w:pPr>
            <w:r/>
            <w:r>
              <w:rPr>
                <w:rFonts w:ascii="宋体" w:hAnsi="宋体" w:eastAsia="宋体"/>
                <w:b w:val="0"/>
                <w:sz w:val="18"/>
              </w:rPr>
              <w:t>83</w:t>
            </w:r>
          </w:p>
        </w:tc>
        <w:tc>
          <w:tcPr>
            <w:tcW w:type="dxa" w:w="1235"/>
          </w:tcPr>
          <w:p>
            <w:pPr>
              <w:spacing w:before="20" w:after="20"/>
              <w:jc w:val="right"/>
            </w:pPr>
            <w:r/>
            <w:r>
              <w:rPr>
                <w:rFonts w:ascii="宋体" w:hAnsi="宋体" w:eastAsia="宋体"/>
                <w:b w:val="0"/>
                <w:sz w:val="18"/>
              </w:rPr>
              <w:t>+57.8%</w:t>
            </w:r>
          </w:p>
        </w:tc>
        <w:tc>
          <w:tcPr>
            <w:tcW w:type="dxa" w:w="1235"/>
          </w:tcPr>
          <w:p>
            <w:pPr>
              <w:spacing w:before="20" w:after="20"/>
              <w:jc w:val="right"/>
            </w:pPr>
            <w:r/>
            <w:r>
              <w:rPr>
                <w:rFonts w:ascii="宋体" w:hAnsi="宋体" w:eastAsia="宋体"/>
                <w:b w:val="0"/>
                <w:sz w:val="18"/>
              </w:rPr>
              <w:t>15.1%</w:t>
            </w:r>
          </w:p>
        </w:tc>
        <w:tc>
          <w:tcPr>
            <w:tcW w:type="dxa" w:w="1235"/>
          </w:tcPr>
          <w:p>
            <w:pPr>
              <w:spacing w:before="20" w:after="20"/>
              <w:jc w:val="right"/>
            </w:pPr>
            <w:r/>
            <w:r>
              <w:rPr>
                <w:rFonts w:ascii="宋体" w:hAnsi="宋体" w:eastAsia="宋体"/>
                <w:b w:val="0"/>
                <w:sz w:val="18"/>
              </w:rPr>
              <w:t>4</w:t>
            </w:r>
          </w:p>
        </w:tc>
      </w:tr>
      <w:tr>
        <w:tc>
          <w:tcPr>
            <w:tcW w:type="dxa" w:w="1235"/>
            <w:shd w:val="clear" w:fill="F4F6F9"/>
          </w:tcPr>
          <w:p>
            <w:pPr>
              <w:spacing w:before="20" w:after="20"/>
              <w:jc w:val="right"/>
            </w:pPr>
            <w:r/>
            <w:r>
              <w:rPr>
                <w:rFonts w:ascii="宋体" w:hAnsi="宋体" w:eastAsia="宋体"/>
                <w:b w:val="0"/>
                <w:sz w:val="18"/>
              </w:rPr>
              <w:t>4</w:t>
            </w:r>
          </w:p>
        </w:tc>
        <w:tc>
          <w:tcPr>
            <w:tcW w:type="dxa" w:w="1235"/>
            <w:shd w:val="clear" w:fill="F4F6F9"/>
          </w:tcPr>
          <w:p>
            <w:pPr>
              <w:spacing w:before="20" w:after="20"/>
              <w:jc w:val="left"/>
            </w:pPr>
            <w:r/>
            <w:r>
              <w:rPr>
                <w:rFonts w:ascii="宋体" w:hAnsi="宋体" w:eastAsia="宋体"/>
                <w:b w:val="0"/>
                <w:sz w:val="18"/>
              </w:rPr>
              <w:t>上海中星集团申城物业有限公司</w:t>
            </w:r>
          </w:p>
        </w:tc>
        <w:tc>
          <w:tcPr>
            <w:tcW w:type="dxa" w:w="1235"/>
            <w:shd w:val="clear" w:fill="F4F6F9"/>
          </w:tcPr>
          <w:p>
            <w:pPr>
              <w:spacing w:before="20" w:after="20"/>
              <w:jc w:val="right"/>
            </w:pPr>
            <w:r/>
            <w:r>
              <w:rPr>
                <w:rFonts w:ascii="宋体" w:hAnsi="宋体" w:eastAsia="宋体"/>
                <w:b w:val="0"/>
                <w:sz w:val="18"/>
              </w:rPr>
              <w:t>70</w:t>
            </w:r>
          </w:p>
        </w:tc>
        <w:tc>
          <w:tcPr>
            <w:tcW w:type="dxa" w:w="1235"/>
            <w:shd w:val="clear" w:fill="F4F6F9"/>
          </w:tcPr>
          <w:p>
            <w:pPr>
              <w:spacing w:before="20" w:after="20"/>
              <w:jc w:val="right"/>
            </w:pPr>
            <w:r/>
            <w:r>
              <w:rPr>
                <w:rFonts w:ascii="宋体" w:hAnsi="宋体" w:eastAsia="宋体"/>
                <w:b w:val="0"/>
                <w:sz w:val="18"/>
              </w:rPr>
              <w:t>152</w:t>
            </w:r>
          </w:p>
        </w:tc>
        <w:tc>
          <w:tcPr>
            <w:tcW w:type="dxa" w:w="1235"/>
            <w:shd w:val="clear" w:fill="F4F6F9"/>
          </w:tcPr>
          <w:p>
            <w:pPr>
              <w:spacing w:before="20" w:after="20"/>
              <w:jc w:val="right"/>
            </w:pPr>
            <w:r/>
            <w:r>
              <w:rPr>
                <w:rFonts w:ascii="宋体" w:hAnsi="宋体" w:eastAsia="宋体"/>
                <w:b w:val="0"/>
                <w:sz w:val="18"/>
              </w:rPr>
              <w:t>-53.9%</w:t>
            </w:r>
          </w:p>
        </w:tc>
        <w:tc>
          <w:tcPr>
            <w:tcW w:type="dxa" w:w="1235"/>
            <w:shd w:val="clear" w:fill="F4F6F9"/>
          </w:tcPr>
          <w:p>
            <w:pPr>
              <w:spacing w:before="20" w:after="20"/>
              <w:jc w:val="right"/>
            </w:pPr>
            <w:r/>
            <w:r>
              <w:rPr>
                <w:rFonts w:ascii="宋体" w:hAnsi="宋体" w:eastAsia="宋体"/>
                <w:b w:val="0"/>
                <w:sz w:val="18"/>
              </w:rPr>
              <w:t>8.1%</w:t>
            </w:r>
          </w:p>
        </w:tc>
        <w:tc>
          <w:tcPr>
            <w:tcW w:type="dxa" w:w="1235"/>
            <w:shd w:val="clear" w:fill="F4F6F9"/>
          </w:tcPr>
          <w:p>
            <w:pPr>
              <w:spacing w:before="20" w:after="20"/>
              <w:jc w:val="right"/>
            </w:pPr>
            <w:r/>
            <w:r>
              <w:rPr>
                <w:rFonts w:ascii="宋体" w:hAnsi="宋体" w:eastAsia="宋体"/>
                <w:b w:val="0"/>
                <w:sz w:val="18"/>
              </w:rPr>
              <w:t>1</w:t>
            </w:r>
          </w:p>
        </w:tc>
      </w:tr>
      <w:tr>
        <w:tc>
          <w:tcPr>
            <w:tcW w:type="dxa" w:w="1235"/>
          </w:tcPr>
          <w:p>
            <w:pPr>
              <w:spacing w:before="20" w:after="20"/>
              <w:jc w:val="right"/>
            </w:pPr>
            <w:r/>
            <w:r>
              <w:rPr>
                <w:rFonts w:ascii="宋体" w:hAnsi="宋体" w:eastAsia="宋体"/>
                <w:b w:val="0"/>
                <w:sz w:val="18"/>
              </w:rPr>
              <w:t>5</w:t>
            </w:r>
          </w:p>
        </w:tc>
        <w:tc>
          <w:tcPr>
            <w:tcW w:type="dxa" w:w="1235"/>
          </w:tcPr>
          <w:p>
            <w:pPr>
              <w:spacing w:before="20" w:after="20"/>
              <w:jc w:val="left"/>
            </w:pPr>
            <w:r/>
            <w:r>
              <w:rPr>
                <w:rFonts w:ascii="宋体" w:hAnsi="宋体" w:eastAsia="宋体"/>
                <w:b w:val="0"/>
                <w:sz w:val="18"/>
              </w:rPr>
              <w:t>上海中鹊物业服务有限公司</w:t>
            </w:r>
          </w:p>
        </w:tc>
        <w:tc>
          <w:tcPr>
            <w:tcW w:type="dxa" w:w="1235"/>
          </w:tcPr>
          <w:p>
            <w:pPr>
              <w:spacing w:before="20" w:after="20"/>
              <w:jc w:val="right"/>
            </w:pPr>
            <w:r/>
            <w:r>
              <w:rPr>
                <w:rFonts w:ascii="宋体" w:hAnsi="宋体" w:eastAsia="宋体"/>
                <w:b w:val="0"/>
                <w:sz w:val="18"/>
              </w:rPr>
              <w:t>54</w:t>
            </w:r>
          </w:p>
        </w:tc>
        <w:tc>
          <w:tcPr>
            <w:tcW w:type="dxa" w:w="1235"/>
          </w:tcPr>
          <w:p>
            <w:pPr>
              <w:spacing w:before="20" w:after="20"/>
              <w:jc w:val="right"/>
            </w:pPr>
            <w:r/>
            <w:r>
              <w:rPr>
                <w:rFonts w:ascii="宋体" w:hAnsi="宋体" w:eastAsia="宋体"/>
                <w:b w:val="0"/>
                <w:sz w:val="18"/>
              </w:rPr>
              <w:t>6</w:t>
            </w:r>
          </w:p>
        </w:tc>
        <w:tc>
          <w:tcPr>
            <w:tcW w:type="dxa" w:w="1235"/>
          </w:tcPr>
          <w:p>
            <w:pPr>
              <w:spacing w:before="20" w:after="20"/>
              <w:jc w:val="right"/>
            </w:pPr>
            <w:r/>
            <w:r>
              <w:rPr>
                <w:rFonts w:ascii="宋体" w:hAnsi="宋体" w:eastAsia="宋体"/>
                <w:b w:val="0"/>
                <w:sz w:val="18"/>
              </w:rPr>
              <w:t>+800.0%</w:t>
            </w:r>
          </w:p>
        </w:tc>
        <w:tc>
          <w:tcPr>
            <w:tcW w:type="dxa" w:w="1235"/>
          </w:tcPr>
          <w:p>
            <w:pPr>
              <w:spacing w:before="20" w:after="20"/>
              <w:jc w:val="right"/>
            </w:pPr>
            <w:r/>
            <w:r>
              <w:rPr>
                <w:rFonts w:ascii="宋体" w:hAnsi="宋体" w:eastAsia="宋体"/>
                <w:b w:val="0"/>
                <w:sz w:val="18"/>
              </w:rPr>
              <w:t>6.2%</w:t>
            </w:r>
          </w:p>
        </w:tc>
        <w:tc>
          <w:tcPr>
            <w:tcW w:type="dxa" w:w="1235"/>
          </w:tcPr>
          <w:p>
            <w:pPr>
              <w:spacing w:before="20" w:after="20"/>
              <w:jc w:val="right"/>
            </w:pPr>
            <w:r/>
            <w:r>
              <w:rPr>
                <w:rFonts w:ascii="宋体" w:hAnsi="宋体" w:eastAsia="宋体"/>
                <w:b w:val="0"/>
                <w:sz w:val="18"/>
              </w:rPr>
              <w:t>2</w:t>
            </w:r>
          </w:p>
        </w:tc>
      </w:tr>
      <w:tr>
        <w:tc>
          <w:tcPr>
            <w:tcW w:type="dxa" w:w="1235"/>
            <w:shd w:val="clear" w:fill="F4F6F9"/>
          </w:tcPr>
          <w:p>
            <w:pPr>
              <w:spacing w:before="20" w:after="20"/>
              <w:jc w:val="right"/>
            </w:pPr>
            <w:r/>
            <w:r>
              <w:rPr>
                <w:rFonts w:ascii="宋体" w:hAnsi="宋体" w:eastAsia="宋体"/>
                <w:b w:val="0"/>
                <w:sz w:val="18"/>
              </w:rPr>
              <w:t>6</w:t>
            </w:r>
          </w:p>
        </w:tc>
        <w:tc>
          <w:tcPr>
            <w:tcW w:type="dxa" w:w="1235"/>
            <w:shd w:val="clear" w:fill="F4F6F9"/>
          </w:tcPr>
          <w:p>
            <w:pPr>
              <w:spacing w:before="20" w:after="20"/>
              <w:jc w:val="left"/>
            </w:pPr>
            <w:r/>
            <w:r>
              <w:rPr>
                <w:rFonts w:ascii="宋体" w:hAnsi="宋体" w:eastAsia="宋体"/>
                <w:b w:val="0"/>
                <w:sz w:val="18"/>
              </w:rPr>
              <w:t>上海嘉英物业管理有限公司</w:t>
            </w:r>
          </w:p>
        </w:tc>
        <w:tc>
          <w:tcPr>
            <w:tcW w:type="dxa" w:w="1235"/>
            <w:shd w:val="clear" w:fill="F4F6F9"/>
          </w:tcPr>
          <w:p>
            <w:pPr>
              <w:spacing w:before="20" w:after="20"/>
              <w:jc w:val="right"/>
            </w:pPr>
            <w:r/>
            <w:r>
              <w:rPr>
                <w:rFonts w:ascii="宋体" w:hAnsi="宋体" w:eastAsia="宋体"/>
                <w:b w:val="0"/>
                <w:sz w:val="18"/>
              </w:rPr>
              <w:t>45</w:t>
            </w:r>
          </w:p>
        </w:tc>
        <w:tc>
          <w:tcPr>
            <w:tcW w:type="dxa" w:w="1235"/>
            <w:shd w:val="clear" w:fill="F4F6F9"/>
          </w:tcPr>
          <w:p>
            <w:pPr>
              <w:spacing w:before="20" w:after="20"/>
              <w:jc w:val="right"/>
            </w:pPr>
            <w:r/>
            <w:r>
              <w:rPr>
                <w:rFonts w:ascii="宋体" w:hAnsi="宋体" w:eastAsia="宋体"/>
                <w:b w:val="0"/>
                <w:sz w:val="18"/>
              </w:rPr>
              <w:t>0</w:t>
            </w:r>
          </w:p>
        </w:tc>
        <w:tc>
          <w:tcPr>
            <w:tcW w:type="dxa" w:w="1235"/>
            <w:shd w:val="clear" w:fill="F4F6F9"/>
          </w:tcPr>
          <w:p>
            <w:pPr>
              <w:spacing w:before="20" w:after="20"/>
              <w:jc w:val="left"/>
            </w:pPr>
            <w:r/>
            <w:r>
              <w:rPr>
                <w:rFonts w:ascii="宋体" w:hAnsi="宋体" w:eastAsia="宋体"/>
                <w:b w:val="0"/>
                <w:sz w:val="18"/>
              </w:rPr>
              <w:t>—</w:t>
            </w:r>
          </w:p>
        </w:tc>
        <w:tc>
          <w:tcPr>
            <w:tcW w:type="dxa" w:w="1235"/>
            <w:shd w:val="clear" w:fill="F4F6F9"/>
          </w:tcPr>
          <w:p>
            <w:pPr>
              <w:spacing w:before="20" w:after="20"/>
              <w:jc w:val="right"/>
            </w:pPr>
            <w:r/>
            <w:r>
              <w:rPr>
                <w:rFonts w:ascii="宋体" w:hAnsi="宋体" w:eastAsia="宋体"/>
                <w:b w:val="0"/>
                <w:sz w:val="18"/>
              </w:rPr>
              <w:t>5.2%</w:t>
            </w:r>
          </w:p>
        </w:tc>
        <w:tc>
          <w:tcPr>
            <w:tcW w:type="dxa" w:w="1235"/>
            <w:shd w:val="clear" w:fill="F4F6F9"/>
          </w:tcPr>
          <w:p>
            <w:pPr>
              <w:spacing w:before="20" w:after="20"/>
              <w:jc w:val="right"/>
            </w:pPr>
            <w:r/>
            <w:r>
              <w:rPr>
                <w:rFonts w:ascii="宋体" w:hAnsi="宋体" w:eastAsia="宋体"/>
                <w:b w:val="0"/>
                <w:sz w:val="18"/>
              </w:rPr>
              <w:t>1</w:t>
            </w:r>
          </w:p>
        </w:tc>
      </w:tr>
      <w:tr>
        <w:tc>
          <w:tcPr>
            <w:tcW w:type="dxa" w:w="1235"/>
          </w:tcPr>
          <w:p>
            <w:pPr>
              <w:spacing w:before="20" w:after="20"/>
              <w:jc w:val="right"/>
            </w:pPr>
            <w:r/>
            <w:r>
              <w:rPr>
                <w:rFonts w:ascii="宋体" w:hAnsi="宋体" w:eastAsia="宋体"/>
                <w:b w:val="0"/>
                <w:sz w:val="18"/>
              </w:rPr>
              <w:t>7</w:t>
            </w:r>
          </w:p>
        </w:tc>
        <w:tc>
          <w:tcPr>
            <w:tcW w:type="dxa" w:w="1235"/>
          </w:tcPr>
          <w:p>
            <w:pPr>
              <w:spacing w:before="20" w:after="20"/>
              <w:jc w:val="left"/>
            </w:pPr>
            <w:r/>
            <w:r>
              <w:rPr>
                <w:rFonts w:ascii="宋体" w:hAnsi="宋体" w:eastAsia="宋体"/>
                <w:b w:val="0"/>
                <w:sz w:val="18"/>
              </w:rPr>
              <w:t>上海复欣物业管理发展有限公司</w:t>
            </w:r>
          </w:p>
        </w:tc>
        <w:tc>
          <w:tcPr>
            <w:tcW w:type="dxa" w:w="1235"/>
          </w:tcPr>
          <w:p>
            <w:pPr>
              <w:spacing w:before="20" w:after="20"/>
              <w:jc w:val="right"/>
            </w:pPr>
            <w:r/>
            <w:r>
              <w:rPr>
                <w:rFonts w:ascii="宋体" w:hAnsi="宋体" w:eastAsia="宋体"/>
                <w:b w:val="0"/>
                <w:sz w:val="18"/>
              </w:rPr>
              <w:t>38</w:t>
            </w:r>
          </w:p>
        </w:tc>
        <w:tc>
          <w:tcPr>
            <w:tcW w:type="dxa" w:w="1235"/>
          </w:tcPr>
          <w:p>
            <w:pPr>
              <w:spacing w:before="20" w:after="20"/>
              <w:jc w:val="right"/>
            </w:pPr>
            <w:r/>
            <w:r>
              <w:rPr>
                <w:rFonts w:ascii="宋体" w:hAnsi="宋体" w:eastAsia="宋体"/>
                <w:b w:val="0"/>
                <w:sz w:val="18"/>
              </w:rPr>
              <w:t>89</w:t>
            </w:r>
          </w:p>
        </w:tc>
        <w:tc>
          <w:tcPr>
            <w:tcW w:type="dxa" w:w="1235"/>
          </w:tcPr>
          <w:p>
            <w:pPr>
              <w:spacing w:before="20" w:after="20"/>
              <w:jc w:val="right"/>
            </w:pPr>
            <w:r/>
            <w:r>
              <w:rPr>
                <w:rFonts w:ascii="宋体" w:hAnsi="宋体" w:eastAsia="宋体"/>
                <w:b w:val="0"/>
                <w:sz w:val="18"/>
              </w:rPr>
              <w:t>-57.3%</w:t>
            </w:r>
          </w:p>
        </w:tc>
        <w:tc>
          <w:tcPr>
            <w:tcW w:type="dxa" w:w="1235"/>
          </w:tcPr>
          <w:p>
            <w:pPr>
              <w:spacing w:before="20" w:after="20"/>
              <w:jc w:val="right"/>
            </w:pPr>
            <w:r/>
            <w:r>
              <w:rPr>
                <w:rFonts w:ascii="宋体" w:hAnsi="宋体" w:eastAsia="宋体"/>
                <w:b w:val="0"/>
                <w:sz w:val="18"/>
              </w:rPr>
              <w:t>4.4%</w:t>
            </w:r>
          </w:p>
        </w:tc>
        <w:tc>
          <w:tcPr>
            <w:tcW w:type="dxa" w:w="1235"/>
          </w:tcPr>
          <w:p>
            <w:pPr>
              <w:spacing w:before="20" w:after="20"/>
              <w:jc w:val="right"/>
            </w:pPr>
            <w:r/>
            <w:r>
              <w:rPr>
                <w:rFonts w:ascii="宋体" w:hAnsi="宋体" w:eastAsia="宋体"/>
                <w:b w:val="0"/>
                <w:sz w:val="18"/>
              </w:rPr>
              <w:t>2</w:t>
            </w:r>
          </w:p>
        </w:tc>
      </w:tr>
      <w:tr>
        <w:tc>
          <w:tcPr>
            <w:tcW w:type="dxa" w:w="1235"/>
            <w:shd w:val="clear" w:fill="F4F6F9"/>
          </w:tcPr>
          <w:p>
            <w:pPr>
              <w:spacing w:before="20" w:after="20"/>
              <w:jc w:val="right"/>
            </w:pPr>
            <w:r/>
            <w:r>
              <w:rPr>
                <w:rFonts w:ascii="宋体" w:hAnsi="宋体" w:eastAsia="宋体"/>
                <w:b w:val="0"/>
                <w:sz w:val="18"/>
              </w:rPr>
              <w:t>8</w:t>
            </w:r>
          </w:p>
        </w:tc>
        <w:tc>
          <w:tcPr>
            <w:tcW w:type="dxa" w:w="1235"/>
            <w:shd w:val="clear" w:fill="F4F6F9"/>
          </w:tcPr>
          <w:p>
            <w:pPr>
              <w:spacing w:before="20" w:after="20"/>
              <w:jc w:val="left"/>
            </w:pPr>
            <w:r/>
            <w:r>
              <w:rPr>
                <w:rFonts w:ascii="宋体" w:hAnsi="宋体" w:eastAsia="宋体"/>
                <w:b w:val="0"/>
                <w:sz w:val="18"/>
              </w:rPr>
              <w:t>上海永升物业管理有限公司</w:t>
            </w:r>
          </w:p>
        </w:tc>
        <w:tc>
          <w:tcPr>
            <w:tcW w:type="dxa" w:w="1235"/>
            <w:shd w:val="clear" w:fill="F4F6F9"/>
          </w:tcPr>
          <w:p>
            <w:pPr>
              <w:spacing w:before="20" w:after="20"/>
              <w:jc w:val="right"/>
            </w:pPr>
            <w:r/>
            <w:r>
              <w:rPr>
                <w:rFonts w:ascii="宋体" w:hAnsi="宋体" w:eastAsia="宋体"/>
                <w:b w:val="0"/>
                <w:sz w:val="18"/>
              </w:rPr>
              <w:t>36</w:t>
            </w:r>
          </w:p>
        </w:tc>
        <w:tc>
          <w:tcPr>
            <w:tcW w:type="dxa" w:w="1235"/>
            <w:shd w:val="clear" w:fill="F4F6F9"/>
          </w:tcPr>
          <w:p>
            <w:pPr>
              <w:spacing w:before="20" w:after="20"/>
              <w:jc w:val="right"/>
            </w:pPr>
            <w:r/>
            <w:r>
              <w:rPr>
                <w:rFonts w:ascii="宋体" w:hAnsi="宋体" w:eastAsia="宋体"/>
                <w:b w:val="0"/>
                <w:sz w:val="18"/>
              </w:rPr>
              <w:t>94</w:t>
            </w:r>
          </w:p>
        </w:tc>
        <w:tc>
          <w:tcPr>
            <w:tcW w:type="dxa" w:w="1235"/>
            <w:shd w:val="clear" w:fill="F4F6F9"/>
          </w:tcPr>
          <w:p>
            <w:pPr>
              <w:spacing w:before="20" w:after="20"/>
              <w:jc w:val="right"/>
            </w:pPr>
            <w:r/>
            <w:r>
              <w:rPr>
                <w:rFonts w:ascii="宋体" w:hAnsi="宋体" w:eastAsia="宋体"/>
                <w:b w:val="0"/>
                <w:sz w:val="18"/>
              </w:rPr>
              <w:t>-61.7%</w:t>
            </w:r>
          </w:p>
        </w:tc>
        <w:tc>
          <w:tcPr>
            <w:tcW w:type="dxa" w:w="1235"/>
            <w:shd w:val="clear" w:fill="F4F6F9"/>
          </w:tcPr>
          <w:p>
            <w:pPr>
              <w:spacing w:before="20" w:after="20"/>
              <w:jc w:val="right"/>
            </w:pPr>
            <w:r/>
            <w:r>
              <w:rPr>
                <w:rFonts w:ascii="宋体" w:hAnsi="宋体" w:eastAsia="宋体"/>
                <w:b w:val="0"/>
                <w:sz w:val="18"/>
              </w:rPr>
              <w:t>4.1%</w:t>
            </w:r>
          </w:p>
        </w:tc>
        <w:tc>
          <w:tcPr>
            <w:tcW w:type="dxa" w:w="1235"/>
            <w:shd w:val="clear" w:fill="F4F6F9"/>
          </w:tcPr>
          <w:p>
            <w:pPr>
              <w:spacing w:before="20" w:after="20"/>
              <w:jc w:val="right"/>
            </w:pPr>
            <w:r/>
            <w:r>
              <w:rPr>
                <w:rFonts w:ascii="宋体" w:hAnsi="宋体" w:eastAsia="宋体"/>
                <w:b w:val="0"/>
                <w:sz w:val="18"/>
              </w:rPr>
              <w:t>2</w:t>
            </w:r>
          </w:p>
        </w:tc>
      </w:tr>
      <w:tr>
        <w:tc>
          <w:tcPr>
            <w:tcW w:type="dxa" w:w="1235"/>
          </w:tcPr>
          <w:p>
            <w:pPr>
              <w:spacing w:before="20" w:after="20"/>
              <w:jc w:val="right"/>
            </w:pPr>
            <w:r/>
            <w:r>
              <w:rPr>
                <w:rFonts w:ascii="宋体" w:hAnsi="宋体" w:eastAsia="宋体"/>
                <w:b w:val="0"/>
                <w:sz w:val="18"/>
              </w:rPr>
              <w:t>9</w:t>
            </w:r>
          </w:p>
        </w:tc>
        <w:tc>
          <w:tcPr>
            <w:tcW w:type="dxa" w:w="1235"/>
          </w:tcPr>
          <w:p>
            <w:pPr>
              <w:spacing w:before="20" w:after="20"/>
              <w:jc w:val="left"/>
            </w:pPr>
            <w:r/>
            <w:r>
              <w:rPr>
                <w:rFonts w:ascii="宋体" w:hAnsi="宋体" w:eastAsia="宋体"/>
                <w:b w:val="0"/>
                <w:sz w:val="18"/>
              </w:rPr>
              <w:t>上海裕明物业管理有限公司</w:t>
            </w:r>
          </w:p>
        </w:tc>
        <w:tc>
          <w:tcPr>
            <w:tcW w:type="dxa" w:w="1235"/>
          </w:tcPr>
          <w:p>
            <w:pPr>
              <w:spacing w:before="20" w:after="20"/>
              <w:jc w:val="right"/>
            </w:pPr>
            <w:r/>
            <w:r>
              <w:rPr>
                <w:rFonts w:ascii="宋体" w:hAnsi="宋体" w:eastAsia="宋体"/>
                <w:b w:val="0"/>
                <w:sz w:val="18"/>
              </w:rPr>
              <w:t>24</w:t>
            </w:r>
          </w:p>
        </w:tc>
        <w:tc>
          <w:tcPr>
            <w:tcW w:type="dxa" w:w="1235"/>
          </w:tcPr>
          <w:p>
            <w:pPr>
              <w:spacing w:before="20" w:after="20"/>
              <w:jc w:val="right"/>
            </w:pPr>
            <w:r/>
            <w:r>
              <w:rPr>
                <w:rFonts w:ascii="宋体" w:hAnsi="宋体" w:eastAsia="宋体"/>
                <w:b w:val="0"/>
                <w:sz w:val="18"/>
              </w:rPr>
              <w:t>41</w:t>
            </w:r>
          </w:p>
        </w:tc>
        <w:tc>
          <w:tcPr>
            <w:tcW w:type="dxa" w:w="1235"/>
          </w:tcPr>
          <w:p>
            <w:pPr>
              <w:spacing w:before="20" w:after="20"/>
              <w:jc w:val="right"/>
            </w:pPr>
            <w:r/>
            <w:r>
              <w:rPr>
                <w:rFonts w:ascii="宋体" w:hAnsi="宋体" w:eastAsia="宋体"/>
                <w:b w:val="0"/>
                <w:sz w:val="18"/>
              </w:rPr>
              <w:t>-41.5%</w:t>
            </w:r>
          </w:p>
        </w:tc>
        <w:tc>
          <w:tcPr>
            <w:tcW w:type="dxa" w:w="1235"/>
          </w:tcPr>
          <w:p>
            <w:pPr>
              <w:spacing w:before="20" w:after="20"/>
              <w:jc w:val="right"/>
            </w:pPr>
            <w:r/>
            <w:r>
              <w:rPr>
                <w:rFonts w:ascii="宋体" w:hAnsi="宋体" w:eastAsia="宋体"/>
                <w:b w:val="0"/>
                <w:sz w:val="18"/>
              </w:rPr>
              <w:t>2.8%</w:t>
            </w:r>
          </w:p>
        </w:tc>
        <w:tc>
          <w:tcPr>
            <w:tcW w:type="dxa" w:w="1235"/>
          </w:tcPr>
          <w:p>
            <w:pPr>
              <w:spacing w:before="20" w:after="20"/>
              <w:jc w:val="right"/>
            </w:pPr>
            <w:r/>
            <w:r>
              <w:rPr>
                <w:rFonts w:ascii="宋体" w:hAnsi="宋体" w:eastAsia="宋体"/>
                <w:b w:val="0"/>
                <w:sz w:val="18"/>
              </w:rPr>
              <w:t>1</w:t>
            </w:r>
          </w:p>
        </w:tc>
      </w:tr>
      <w:tr>
        <w:tc>
          <w:tcPr>
            <w:tcW w:type="dxa" w:w="1235"/>
            <w:shd w:val="clear" w:fill="F4F6F9"/>
          </w:tcPr>
          <w:p>
            <w:pPr>
              <w:spacing w:before="20" w:after="20"/>
              <w:jc w:val="right"/>
            </w:pPr>
            <w:r/>
            <w:r>
              <w:rPr>
                <w:rFonts w:ascii="宋体" w:hAnsi="宋体" w:eastAsia="宋体"/>
                <w:b w:val="0"/>
                <w:sz w:val="18"/>
              </w:rPr>
              <w:t>10</w:t>
            </w:r>
          </w:p>
        </w:tc>
        <w:tc>
          <w:tcPr>
            <w:tcW w:type="dxa" w:w="1235"/>
            <w:shd w:val="clear" w:fill="F4F6F9"/>
          </w:tcPr>
          <w:p>
            <w:pPr>
              <w:spacing w:before="20" w:after="20"/>
              <w:jc w:val="left"/>
            </w:pPr>
            <w:r/>
            <w:r>
              <w:rPr>
                <w:rFonts w:ascii="宋体" w:hAnsi="宋体" w:eastAsia="宋体"/>
                <w:b w:val="0"/>
                <w:sz w:val="18"/>
              </w:rPr>
              <w:t>上海施泽物业有限责任公司</w:t>
            </w:r>
          </w:p>
        </w:tc>
        <w:tc>
          <w:tcPr>
            <w:tcW w:type="dxa" w:w="1235"/>
            <w:shd w:val="clear" w:fill="F4F6F9"/>
          </w:tcPr>
          <w:p>
            <w:pPr>
              <w:spacing w:before="20" w:after="20"/>
              <w:jc w:val="right"/>
            </w:pPr>
            <w:r/>
            <w:r>
              <w:rPr>
                <w:rFonts w:ascii="宋体" w:hAnsi="宋体" w:eastAsia="宋体"/>
                <w:b w:val="0"/>
                <w:sz w:val="18"/>
              </w:rPr>
              <w:t>22</w:t>
            </w:r>
          </w:p>
        </w:tc>
        <w:tc>
          <w:tcPr>
            <w:tcW w:type="dxa" w:w="1235"/>
            <w:shd w:val="clear" w:fill="F4F6F9"/>
          </w:tcPr>
          <w:p>
            <w:pPr>
              <w:spacing w:before="20" w:after="20"/>
              <w:jc w:val="right"/>
            </w:pPr>
            <w:r/>
            <w:r>
              <w:rPr>
                <w:rFonts w:ascii="宋体" w:hAnsi="宋体" w:eastAsia="宋体"/>
                <w:b w:val="0"/>
                <w:sz w:val="18"/>
              </w:rPr>
              <w:t>22</w:t>
            </w:r>
          </w:p>
        </w:tc>
        <w:tc>
          <w:tcPr>
            <w:tcW w:type="dxa" w:w="1235"/>
            <w:shd w:val="clear" w:fill="F4F6F9"/>
          </w:tcPr>
          <w:p>
            <w:pPr>
              <w:spacing w:before="20" w:after="20"/>
              <w:jc w:val="right"/>
            </w:pPr>
            <w:r/>
            <w:r>
              <w:rPr>
                <w:rFonts w:ascii="宋体" w:hAnsi="宋体" w:eastAsia="宋体"/>
                <w:b w:val="0"/>
                <w:sz w:val="18"/>
              </w:rPr>
              <w:t>0.0%</w:t>
            </w:r>
          </w:p>
        </w:tc>
        <w:tc>
          <w:tcPr>
            <w:tcW w:type="dxa" w:w="1235"/>
            <w:shd w:val="clear" w:fill="F4F6F9"/>
          </w:tcPr>
          <w:p>
            <w:pPr>
              <w:spacing w:before="20" w:after="20"/>
              <w:jc w:val="right"/>
            </w:pPr>
            <w:r/>
            <w:r>
              <w:rPr>
                <w:rFonts w:ascii="宋体" w:hAnsi="宋体" w:eastAsia="宋体"/>
                <w:b w:val="0"/>
                <w:sz w:val="18"/>
              </w:rPr>
              <w:t>2.5%</w:t>
            </w:r>
          </w:p>
        </w:tc>
        <w:tc>
          <w:tcPr>
            <w:tcW w:type="dxa" w:w="1235"/>
            <w:shd w:val="clear" w:fill="F4F6F9"/>
          </w:tcPr>
          <w:p>
            <w:pPr>
              <w:spacing w:before="20" w:after="20"/>
              <w:jc w:val="right"/>
            </w:pPr>
            <w:r/>
            <w:r>
              <w:rPr>
                <w:rFonts w:ascii="宋体" w:hAnsi="宋体" w:eastAsia="宋体"/>
                <w:b w:val="0"/>
                <w:sz w:val="18"/>
              </w:rPr>
              <w:t>1</w:t>
            </w:r>
          </w:p>
        </w:tc>
      </w:tr>
    </w:tbl>
    <w:p>
      <w:pPr>
        <w:spacing w:after="120"/>
      </w:pPr>
    </w:p>
    <w:p>
      <w:pPr>
        <w:spacing w:after="60" w:line="324" w:lineRule="auto"/>
      </w:pPr>
      <w:r>
        <w:rPr>
          <w:rFonts w:ascii="宋体" w:hAnsi="宋体" w:eastAsia="宋体"/>
          <w:sz w:val="21"/>
        </w:rPr>
        <w:t>诉求主题词（案件级去重 · 已过滤工单模板用语）</w:t>
      </w:r>
    </w:p>
    <w:p>
      <w:pPr>
        <w:spacing w:before="40" w:after="160"/>
        <w:jc w:val="center"/>
      </w:pPr>
      <w:r>
        <w:rPr>
          <w:rFonts w:ascii="宋体" w:hAnsi="宋体" w:eastAsia="宋体"/>
          <w:color w:val="666666"/>
          <w:sz w:val="18"/>
        </w:rPr>
        <w:t>词云边界＝16:9 长方形 ｜ 字号＝词频（同一诉求的催单/重复来电只计首单），展示 Top24</w:t>
      </w:r>
    </w:p>
    <w:p>
      <w:pPr>
        <w:spacing w:after="60" w:line="324" w:lineRule="auto"/>
      </w:pPr>
      <w:r>
        <w:rPr>
          <w:rFonts w:ascii="宋体" w:hAnsi="宋体" w:eastAsia="宋体"/>
          <w:sz w:val="21"/>
        </w:rPr>
        <w:t>重复投诉与数据质量</w:t>
      </w:r>
    </w:p>
    <w:p>
      <w:pPr>
        <w:spacing w:after="60" w:line="324" w:lineRule="auto"/>
      </w:pPr>
      <w:r>
        <w:rPr>
          <w:rFonts w:ascii="宋体" w:hAnsi="宋体" w:eastAsia="宋体"/>
          <w:sz w:val="21"/>
        </w:rPr>
        <w:t>重复投诉（逐月独立去重口径）</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重复投诉件数</w:t>
            </w:r>
          </w:p>
        </w:tc>
        <w:tc>
          <w:tcPr>
            <w:tcW w:type="dxa" w:w="4323"/>
          </w:tcPr>
          <w:p>
            <w:pPr>
              <w:spacing w:before="20" w:after="20"/>
              <w:jc w:val="right"/>
            </w:pPr>
            <w:r/>
            <w:r>
              <w:rPr>
                <w:rFonts w:ascii="宋体" w:hAnsi="宋体" w:eastAsia="宋体"/>
                <w:b w:val="0"/>
                <w:sz w:val="18"/>
              </w:rPr>
              <w:t>368</w:t>
            </w:r>
          </w:p>
        </w:tc>
      </w:tr>
      <w:tr>
        <w:tc>
          <w:tcPr>
            <w:tcW w:type="dxa" w:w="4323"/>
            <w:shd w:val="clear" w:fill="F4F6F9"/>
          </w:tcPr>
          <w:p>
            <w:pPr>
              <w:spacing w:before="20" w:after="20"/>
              <w:jc w:val="left"/>
            </w:pPr>
            <w:r/>
            <w:r>
              <w:rPr>
                <w:rFonts w:ascii="宋体" w:hAnsi="宋体" w:eastAsia="宋体"/>
                <w:b w:val="0"/>
                <w:sz w:val="18"/>
              </w:rPr>
              <w:t>重复率</w:t>
            </w:r>
          </w:p>
        </w:tc>
        <w:tc>
          <w:tcPr>
            <w:tcW w:type="dxa" w:w="4323"/>
            <w:shd w:val="clear" w:fill="F4F6F9"/>
          </w:tcPr>
          <w:p>
            <w:pPr>
              <w:spacing w:before="20" w:after="20"/>
              <w:jc w:val="right"/>
            </w:pPr>
            <w:r/>
            <w:r>
              <w:rPr>
                <w:rFonts w:ascii="宋体" w:hAnsi="宋体" w:eastAsia="宋体"/>
                <w:b w:val="0"/>
                <w:sz w:val="18"/>
              </w:rPr>
              <w:t>42.3%</w:t>
            </w:r>
          </w:p>
        </w:tc>
      </w:tr>
      <w:tr>
        <w:tc>
          <w:tcPr>
            <w:tcW w:type="dxa" w:w="4323"/>
          </w:tcPr>
          <w:p>
            <w:pPr>
              <w:spacing w:before="20" w:after="20"/>
              <w:jc w:val="left"/>
            </w:pPr>
            <w:r/>
            <w:r>
              <w:rPr>
                <w:rFonts w:ascii="宋体" w:hAnsi="宋体" w:eastAsia="宋体"/>
                <w:b w:val="0"/>
                <w:sz w:val="18"/>
              </w:rPr>
              <w:t>高优先级</w:t>
            </w:r>
          </w:p>
        </w:tc>
        <w:tc>
          <w:tcPr>
            <w:tcW w:type="dxa" w:w="4323"/>
          </w:tcPr>
          <w:p>
            <w:pPr>
              <w:spacing w:before="20" w:after="20"/>
              <w:jc w:val="right"/>
            </w:pPr>
            <w:r/>
            <w:r>
              <w:rPr>
                <w:rFonts w:ascii="宋体" w:hAnsi="宋体" w:eastAsia="宋体"/>
                <w:b w:val="0"/>
                <w:sz w:val="18"/>
              </w:rPr>
              <w:t>295</w:t>
            </w:r>
          </w:p>
        </w:tc>
      </w:tr>
      <w:tr>
        <w:tc>
          <w:tcPr>
            <w:tcW w:type="dxa" w:w="4323"/>
            <w:shd w:val="clear" w:fill="F4F6F9"/>
          </w:tcPr>
          <w:p>
            <w:pPr>
              <w:spacing w:before="20" w:after="20"/>
              <w:jc w:val="left"/>
            </w:pPr>
            <w:r/>
            <w:r>
              <w:rPr>
                <w:rFonts w:ascii="宋体" w:hAnsi="宋体" w:eastAsia="宋体"/>
                <w:b w:val="0"/>
                <w:sz w:val="18"/>
              </w:rPr>
              <w:t>中优先级</w:t>
            </w:r>
          </w:p>
        </w:tc>
        <w:tc>
          <w:tcPr>
            <w:tcW w:type="dxa" w:w="4323"/>
            <w:shd w:val="clear" w:fill="F4F6F9"/>
          </w:tcPr>
          <w:p>
            <w:pPr>
              <w:spacing w:before="20" w:after="20"/>
              <w:jc w:val="right"/>
            </w:pPr>
            <w:r/>
            <w:r>
              <w:rPr>
                <w:rFonts w:ascii="宋体" w:hAnsi="宋体" w:eastAsia="宋体"/>
                <w:b w:val="0"/>
                <w:sz w:val="18"/>
              </w:rPr>
              <w:t>73</w:t>
            </w:r>
          </w:p>
        </w:tc>
      </w:tr>
    </w:tbl>
    <w:p>
      <w:pPr>
        <w:spacing w:after="120"/>
      </w:pP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策略</w:t>
            </w:r>
          </w:p>
        </w:tc>
        <w:tc>
          <w:tcPr>
            <w:tcW w:type="dxa" w:w="2161"/>
            <w:shd w:val="clear" w:fill="1A3A5F"/>
          </w:tcPr>
          <w:p>
            <w:pPr>
              <w:spacing w:before="20" w:after="20"/>
              <w:jc w:val="center"/>
            </w:pPr>
            <w:r/>
            <w:r>
              <w:rPr>
                <w:rFonts w:ascii="宋体" w:hAnsi="宋体" w:eastAsia="宋体"/>
                <w:b/>
                <w:color w:val="FFFFFF"/>
                <w:sz w:val="18"/>
              </w:rPr>
              <w:t>识别件数</w:t>
            </w:r>
          </w:p>
        </w:tc>
        <w:tc>
          <w:tcPr>
            <w:tcW w:type="dxa" w:w="2161"/>
            <w:shd w:val="clear" w:fill="1A3A5F"/>
          </w:tcPr>
          <w:p>
            <w:pPr>
              <w:spacing w:before="20" w:after="20"/>
              <w:jc w:val="center"/>
            </w:pPr>
            <w:r/>
            <w:r>
              <w:rPr>
                <w:rFonts w:ascii="宋体" w:hAnsi="宋体" w:eastAsia="宋体"/>
                <w:b/>
                <w:color w:val="FFFFFF"/>
                <w:sz w:val="18"/>
              </w:rPr>
              <w:t>组数</w:t>
            </w:r>
          </w:p>
        </w:tc>
        <w:tc>
          <w:tcPr>
            <w:tcW w:type="dxa" w:w="2161"/>
            <w:shd w:val="clear" w:fill="1A3A5F"/>
          </w:tcPr>
          <w:p>
            <w:pPr>
              <w:spacing w:before="20" w:after="20"/>
              <w:jc w:val="center"/>
            </w:pPr>
            <w:r/>
            <w:r>
              <w:rPr>
                <w:rFonts w:ascii="宋体" w:hAnsi="宋体" w:eastAsia="宋体"/>
                <w:b/>
                <w:color w:val="FFFFFF"/>
                <w:sz w:val="18"/>
              </w:rPr>
              <w:t>说明</w:t>
            </w:r>
          </w:p>
        </w:tc>
      </w:tr>
      <w:tr>
        <w:tc>
          <w:tcPr>
            <w:tcW w:type="dxa" w:w="2161"/>
          </w:tcPr>
          <w:p>
            <w:pPr>
              <w:spacing w:before="20" w:after="20"/>
              <w:jc w:val="left"/>
            </w:pPr>
            <w:r/>
            <w:r>
              <w:rPr>
                <w:rFonts w:ascii="宋体" w:hAnsi="宋体" w:eastAsia="宋体"/>
                <w:b w:val="0"/>
                <w:sz w:val="18"/>
              </w:rPr>
              <w:t>S1 完全重复</w:t>
            </w:r>
          </w:p>
        </w:tc>
        <w:tc>
          <w:tcPr>
            <w:tcW w:type="dxa" w:w="2161"/>
          </w:tcPr>
          <w:p>
            <w:pPr>
              <w:spacing w:before="20" w:after="20"/>
              <w:jc w:val="right"/>
            </w:pPr>
            <w:r/>
            <w:r>
              <w:rPr>
                <w:rFonts w:ascii="宋体" w:hAnsi="宋体" w:eastAsia="宋体"/>
                <w:b w:val="0"/>
                <w:sz w:val="18"/>
              </w:rPr>
              <w:t>5</w:t>
            </w:r>
          </w:p>
        </w:tc>
        <w:tc>
          <w:tcPr>
            <w:tcW w:type="dxa" w:w="2161"/>
          </w:tcPr>
          <w:p>
            <w:pPr>
              <w:spacing w:before="20" w:after="20"/>
              <w:jc w:val="right"/>
            </w:pPr>
            <w:r/>
            <w:r>
              <w:rPr>
                <w:rFonts w:ascii="宋体" w:hAnsi="宋体" w:eastAsia="宋体"/>
                <w:b w:val="0"/>
                <w:sz w:val="18"/>
              </w:rPr>
              <w:t>5</w:t>
            </w:r>
          </w:p>
        </w:tc>
        <w:tc>
          <w:tcPr>
            <w:tcW w:type="dxa" w:w="2161"/>
          </w:tcPr>
          <w:p>
            <w:pPr>
              <w:spacing w:before="20" w:after="20"/>
              <w:jc w:val="left"/>
            </w:pPr>
            <w:r/>
            <w:r>
              <w:rPr>
                <w:rFonts w:ascii="宋体" w:hAnsi="宋体" w:eastAsia="宋体"/>
                <w:b w:val="0"/>
                <w:sz w:val="18"/>
              </w:rPr>
              <w:t>同小区内容完全一致</w:t>
            </w:r>
          </w:p>
        </w:tc>
      </w:tr>
      <w:tr>
        <w:tc>
          <w:tcPr>
            <w:tcW w:type="dxa" w:w="2161"/>
            <w:shd w:val="clear" w:fill="F4F6F9"/>
          </w:tcPr>
          <w:p>
            <w:pPr>
              <w:spacing w:before="20" w:after="20"/>
              <w:jc w:val="left"/>
            </w:pPr>
            <w:r/>
            <w:r>
              <w:rPr>
                <w:rFonts w:ascii="宋体" w:hAnsi="宋体" w:eastAsia="宋体"/>
                <w:b w:val="0"/>
                <w:sz w:val="18"/>
              </w:rPr>
              <w:t>S2 催办关键词</w:t>
            </w:r>
          </w:p>
        </w:tc>
        <w:tc>
          <w:tcPr>
            <w:tcW w:type="dxa" w:w="2161"/>
            <w:shd w:val="clear" w:fill="F4F6F9"/>
          </w:tcPr>
          <w:p>
            <w:pPr>
              <w:spacing w:before="20" w:after="20"/>
              <w:jc w:val="right"/>
            </w:pPr>
            <w:r/>
            <w:r>
              <w:rPr>
                <w:rFonts w:ascii="宋体" w:hAnsi="宋体" w:eastAsia="宋体"/>
                <w:b w:val="0"/>
                <w:sz w:val="18"/>
              </w:rPr>
              <w:t>130</w:t>
            </w:r>
          </w:p>
        </w:tc>
        <w:tc>
          <w:tcPr>
            <w:tcW w:type="dxa" w:w="2161"/>
            <w:shd w:val="clear" w:fill="F4F6F9"/>
          </w:tcPr>
          <w:p>
            <w:pPr>
              <w:spacing w:before="20" w:after="20"/>
              <w:jc w:val="left"/>
            </w:pPr>
            <w:r/>
            <w:r>
              <w:rPr>
                <w:rFonts w:ascii="宋体" w:hAnsi="宋体" w:eastAsia="宋体"/>
                <w:b w:val="0"/>
                <w:sz w:val="18"/>
              </w:rPr>
              <w:t>—</w:t>
            </w:r>
          </w:p>
        </w:tc>
        <w:tc>
          <w:tcPr>
            <w:tcW w:type="dxa" w:w="2161"/>
            <w:shd w:val="clear" w:fill="F4F6F9"/>
          </w:tcPr>
          <w:p>
            <w:pPr>
              <w:spacing w:before="20" w:after="20"/>
              <w:jc w:val="left"/>
            </w:pPr>
            <w:r/>
            <w:r>
              <w:rPr>
                <w:rFonts w:ascii="宋体" w:hAnsi="宋体" w:eastAsia="宋体"/>
                <w:b w:val="0"/>
                <w:sz w:val="18"/>
              </w:rPr>
              <w:t>催单/催办/重新交办/相同事项 ＋「反复＋来电·催·投诉」搭配 ＋系统标记「重复来电」</w:t>
            </w:r>
          </w:p>
        </w:tc>
      </w:tr>
      <w:tr>
        <w:tc>
          <w:tcPr>
            <w:tcW w:type="dxa" w:w="2161"/>
          </w:tcPr>
          <w:p>
            <w:pPr>
              <w:spacing w:before="20" w:after="20"/>
              <w:jc w:val="left"/>
            </w:pPr>
            <w:r/>
            <w:r>
              <w:rPr>
                <w:rFonts w:ascii="宋体" w:hAnsi="宋体" w:eastAsia="宋体"/>
                <w:b w:val="0"/>
                <w:sz w:val="18"/>
              </w:rPr>
              <w:t>S3 同小区同类高频</w:t>
            </w:r>
          </w:p>
        </w:tc>
        <w:tc>
          <w:tcPr>
            <w:tcW w:type="dxa" w:w="2161"/>
          </w:tcPr>
          <w:p>
            <w:pPr>
              <w:spacing w:before="20" w:after="20"/>
              <w:jc w:val="right"/>
            </w:pPr>
            <w:r/>
            <w:r>
              <w:rPr>
                <w:rFonts w:ascii="宋体" w:hAnsi="宋体" w:eastAsia="宋体"/>
                <w:b w:val="0"/>
                <w:sz w:val="18"/>
              </w:rPr>
              <w:t>276</w:t>
            </w:r>
          </w:p>
        </w:tc>
        <w:tc>
          <w:tcPr>
            <w:tcW w:type="dxa" w:w="2161"/>
          </w:tcPr>
          <w:p>
            <w:pPr>
              <w:spacing w:before="20" w:after="20"/>
              <w:jc w:val="right"/>
            </w:pPr>
            <w:r/>
            <w:r>
              <w:rPr>
                <w:rFonts w:ascii="宋体" w:hAnsi="宋体" w:eastAsia="宋体"/>
                <w:b w:val="0"/>
                <w:sz w:val="18"/>
              </w:rPr>
              <w:t>79</w:t>
            </w:r>
          </w:p>
        </w:tc>
        <w:tc>
          <w:tcPr>
            <w:tcW w:type="dxa" w:w="2161"/>
          </w:tcPr>
          <w:p>
            <w:pPr>
              <w:spacing w:before="20" w:after="20"/>
              <w:jc w:val="left"/>
            </w:pPr>
            <w:r/>
            <w:r>
              <w:rPr>
                <w:rFonts w:ascii="宋体" w:hAnsi="宋体" w:eastAsia="宋体"/>
                <w:b w:val="0"/>
                <w:sz w:val="18"/>
              </w:rPr>
              <w:t>同小区同十四类≥3次</w:t>
            </w:r>
          </w:p>
        </w:tc>
      </w:tr>
      <w:tr>
        <w:tc>
          <w:tcPr>
            <w:tcW w:type="dxa" w:w="2161"/>
            <w:shd w:val="clear" w:fill="F4F6F9"/>
          </w:tcPr>
          <w:p>
            <w:pPr>
              <w:spacing w:before="20" w:after="20"/>
              <w:jc w:val="left"/>
            </w:pPr>
            <w:r/>
            <w:r>
              <w:rPr>
                <w:rFonts w:ascii="宋体" w:hAnsi="宋体" w:eastAsia="宋体"/>
                <w:b w:val="0"/>
                <w:sz w:val="18"/>
              </w:rPr>
              <w:t>S4 文本相似</w:t>
            </w:r>
          </w:p>
        </w:tc>
        <w:tc>
          <w:tcPr>
            <w:tcW w:type="dxa" w:w="2161"/>
            <w:shd w:val="clear" w:fill="F4F6F9"/>
          </w:tcPr>
          <w:p>
            <w:pPr>
              <w:spacing w:before="20" w:after="20"/>
              <w:jc w:val="right"/>
            </w:pPr>
            <w:r/>
            <w:r>
              <w:rPr>
                <w:rFonts w:ascii="宋体" w:hAnsi="宋体" w:eastAsia="宋体"/>
                <w:b w:val="0"/>
                <w:sz w:val="18"/>
              </w:rPr>
              <w:t>117</w:t>
            </w:r>
          </w:p>
        </w:tc>
        <w:tc>
          <w:tcPr>
            <w:tcW w:type="dxa" w:w="2161"/>
            <w:shd w:val="clear" w:fill="F4F6F9"/>
          </w:tcPr>
          <w:p>
            <w:pPr>
              <w:spacing w:before="20" w:after="20"/>
              <w:jc w:val="right"/>
            </w:pPr>
            <w:r/>
            <w:r>
              <w:rPr>
                <w:rFonts w:ascii="宋体" w:hAnsi="宋体" w:eastAsia="宋体"/>
                <w:b w:val="0"/>
                <w:sz w:val="18"/>
              </w:rPr>
              <w:t>174</w:t>
            </w:r>
          </w:p>
        </w:tc>
        <w:tc>
          <w:tcPr>
            <w:tcW w:type="dxa" w:w="2161"/>
            <w:shd w:val="clear" w:fill="F4F6F9"/>
          </w:tcPr>
          <w:p>
            <w:pPr>
              <w:spacing w:before="20" w:after="20"/>
              <w:jc w:val="left"/>
            </w:pPr>
            <w:r/>
            <w:r>
              <w:rPr>
                <w:rFonts w:ascii="宋体" w:hAnsi="宋体" w:eastAsia="宋体"/>
                <w:b w:val="0"/>
                <w:sz w:val="18"/>
              </w:rPr>
              <w:t>TF-IDF 余弦≥0.6 且 90天内</w:t>
            </w:r>
          </w:p>
        </w:tc>
      </w:tr>
    </w:tbl>
    <w:p>
      <w:pPr>
        <w:spacing w:after="120"/>
      </w:pPr>
    </w:p>
    <w:tbl>
      <w:tblPr>
        <w:tblStyle w:val="TableGrid"/>
        <w:tblW w:type="auto" w:w="0"/>
        <w:jc w:val="center"/>
        <w:tblLook w:firstColumn="1" w:firstRow="1" w:lastColumn="0" w:lastRow="0" w:noHBand="0" w:noVBand="1" w:val="04A0"/>
      </w:tblPr>
      <w:tblGrid>
        <w:gridCol w:w="4323"/>
        <w:gridCol w:w="4323"/>
      </w:tblGrid>
      <w:tr>
        <w:tc>
          <w:tcPr>
            <w:tcW w:type="dxa" w:w="8646"/>
            <w:gridSpan w:val="2"/>
            <w:shd w:val="clear" w:fill="DCE6F2"/>
          </w:tcPr>
          <w:p>
            <w:pPr>
              <w:spacing w:before="20" w:after="20"/>
              <w:jc w:val="center"/>
            </w:pPr>
            <w:r/>
            <w:r>
              <w:rPr>
                <w:rFonts w:ascii="宋体" w:hAnsi="宋体" w:eastAsia="宋体"/>
                <w:b/>
                <w:sz w:val="19"/>
              </w:rPr>
              <w:t>数据质量画像</w:t>
            </w:r>
          </w:p>
        </w:tc>
      </w:tr>
      <w:tr>
        <w:trPr>
          <w:tblHeader w:val="true"/>
        </w:trPr>
        <w:tc>
          <w:tcPr>
            <w:tcW w:type="dxa" w:w="4323"/>
            <w:shd w:val="clear" w:fill="1A3A5F"/>
          </w:tcPr>
          <w:p>
            <w:pPr>
              <w:spacing w:before="20" w:after="20"/>
              <w:jc w:val="center"/>
            </w:pPr>
            <w:r/>
            <w:r>
              <w:rPr>
                <w:rFonts w:ascii="宋体" w:hAnsi="宋体" w:eastAsia="宋体"/>
                <w:b/>
                <w:color w:val="FFFFFF"/>
                <w:sz w:val="18"/>
              </w:rPr>
              <w:t>检查项</w:t>
            </w:r>
          </w:p>
        </w:tc>
        <w:tc>
          <w:tcPr>
            <w:tcW w:type="dxa" w:w="4323"/>
            <w:shd w:val="clear" w:fill="1A3A5F"/>
          </w:tcPr>
          <w:p>
            <w:pPr>
              <w:spacing w:before="20" w:after="20"/>
              <w:jc w:val="center"/>
            </w:pPr>
            <w:r/>
            <w:r>
              <w:rPr>
                <w:rFonts w:ascii="宋体" w:hAnsi="宋体" w:eastAsia="宋体"/>
                <w:b/>
                <w:color w:val="FFFFFF"/>
                <w:sz w:val="18"/>
              </w:rPr>
              <w:t>占比</w:t>
            </w:r>
          </w:p>
        </w:tc>
      </w:tr>
      <w:tr>
        <w:tc>
          <w:tcPr>
            <w:tcW w:type="dxa" w:w="4323"/>
          </w:tcPr>
          <w:p>
            <w:pPr>
              <w:spacing w:before="20" w:after="20"/>
              <w:jc w:val="left"/>
            </w:pPr>
            <w:r/>
            <w:r>
              <w:rPr>
                <w:rFonts w:ascii="宋体" w:hAnsi="宋体" w:eastAsia="宋体"/>
                <w:b w:val="0"/>
                <w:sz w:val="18"/>
              </w:rPr>
              <w:t>小区名未匹配</w:t>
            </w:r>
          </w:p>
        </w:tc>
        <w:tc>
          <w:tcPr>
            <w:tcW w:type="dxa" w:w="4323"/>
          </w:tcPr>
          <w:p>
            <w:pPr>
              <w:spacing w:before="20" w:after="20"/>
              <w:jc w:val="right"/>
            </w:pPr>
            <w:r/>
            <w:r>
              <w:rPr>
                <w:rFonts w:ascii="宋体" w:hAnsi="宋体" w:eastAsia="宋体"/>
                <w:b w:val="0"/>
                <w:sz w:val="18"/>
              </w:rPr>
              <w:t>0.1%</w:t>
            </w:r>
          </w:p>
        </w:tc>
      </w:tr>
      <w:tr>
        <w:tc>
          <w:tcPr>
            <w:tcW w:type="dxa" w:w="4323"/>
            <w:shd w:val="clear" w:fill="F4F6F9"/>
          </w:tcPr>
          <w:p>
            <w:pPr>
              <w:spacing w:before="20" w:after="20"/>
              <w:jc w:val="left"/>
            </w:pPr>
            <w:r/>
            <w:r>
              <w:rPr>
                <w:rFonts w:ascii="宋体" w:hAnsi="宋体" w:eastAsia="宋体"/>
                <w:b w:val="0"/>
                <w:sz w:val="18"/>
              </w:rPr>
              <w:t>小区地址缺失</w:t>
            </w:r>
          </w:p>
        </w:tc>
        <w:tc>
          <w:tcPr>
            <w:tcW w:type="dxa" w:w="4323"/>
            <w:shd w:val="clear" w:fill="F4F6F9"/>
          </w:tcPr>
          <w:p>
            <w:pPr>
              <w:spacing w:before="20" w:after="20"/>
              <w:jc w:val="right"/>
            </w:pPr>
            <w:r/>
            <w:r>
              <w:rPr>
                <w:rFonts w:ascii="宋体" w:hAnsi="宋体" w:eastAsia="宋体"/>
                <w:b w:val="0"/>
                <w:sz w:val="18"/>
              </w:rPr>
              <w:t>0.1%</w:t>
            </w:r>
          </w:p>
        </w:tc>
      </w:tr>
      <w:tr>
        <w:tc>
          <w:tcPr>
            <w:tcW w:type="dxa" w:w="4323"/>
          </w:tcPr>
          <w:p>
            <w:pPr>
              <w:spacing w:before="20" w:after="20"/>
              <w:jc w:val="left"/>
            </w:pPr>
            <w:r/>
            <w:r>
              <w:rPr>
                <w:rFonts w:ascii="宋体" w:hAnsi="宋体" w:eastAsia="宋体"/>
                <w:b w:val="0"/>
                <w:sz w:val="18"/>
              </w:rPr>
              <w:t>来源渠道缺失</w:t>
            </w:r>
          </w:p>
        </w:tc>
        <w:tc>
          <w:tcPr>
            <w:tcW w:type="dxa" w:w="4323"/>
          </w:tcPr>
          <w:p>
            <w:pPr>
              <w:spacing w:before="20" w:after="20"/>
              <w:jc w:val="right"/>
            </w:pPr>
            <w:r/>
            <w:r>
              <w:rPr>
                <w:rFonts w:ascii="宋体" w:hAnsi="宋体" w:eastAsia="宋体"/>
                <w:b w:val="0"/>
                <w:sz w:val="18"/>
              </w:rPr>
              <w:t>0.0%</w:t>
            </w:r>
          </w:p>
        </w:tc>
      </w:tr>
      <w:tr>
        <w:tc>
          <w:tcPr>
            <w:tcW w:type="dxa" w:w="4323"/>
            <w:shd w:val="clear" w:fill="F4F6F9"/>
          </w:tcPr>
          <w:p>
            <w:pPr>
              <w:spacing w:before="20" w:after="20"/>
              <w:jc w:val="left"/>
            </w:pPr>
            <w:r/>
            <w:r>
              <w:rPr>
                <w:rFonts w:ascii="宋体" w:hAnsi="宋体" w:eastAsia="宋体"/>
                <w:b w:val="0"/>
                <w:sz w:val="18"/>
              </w:rPr>
              <w:t>无物业企业（自管/无）</w:t>
            </w:r>
          </w:p>
        </w:tc>
        <w:tc>
          <w:tcPr>
            <w:tcW w:type="dxa" w:w="4323"/>
            <w:shd w:val="clear" w:fill="F4F6F9"/>
          </w:tcPr>
          <w:p>
            <w:pPr>
              <w:spacing w:before="20" w:after="20"/>
              <w:jc w:val="right"/>
            </w:pPr>
            <w:r/>
            <w:r>
              <w:rPr>
                <w:rFonts w:ascii="宋体" w:hAnsi="宋体" w:eastAsia="宋体"/>
                <w:b w:val="0"/>
                <w:sz w:val="18"/>
              </w:rPr>
              <w:t>1.5%</w:t>
            </w:r>
          </w:p>
        </w:tc>
      </w:tr>
    </w:tbl>
    <w:p>
      <w:pPr>
        <w:spacing w:after="120"/>
      </w:pPr>
    </w:p>
    <w:p>
      <w:pPr>
        <w:spacing w:after="60" w:line="324" w:lineRule="auto"/>
      </w:pPr>
      <w:r>
        <w:rPr>
          <w:rFonts w:ascii="宋体" w:hAnsi="宋体" w:eastAsia="宋体"/>
          <w:sz w:val="21"/>
        </w:rPr>
        <w:t>风险预警与治理成效</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红色预警小区</w:t>
            </w:r>
          </w:p>
        </w:tc>
        <w:tc>
          <w:tcPr>
            <w:tcW w:type="dxa" w:w="4323"/>
          </w:tcPr>
          <w:p>
            <w:pPr>
              <w:spacing w:before="20" w:after="20"/>
              <w:jc w:val="right"/>
            </w:pPr>
            <w:r/>
            <w:r>
              <w:rPr>
                <w:rFonts w:ascii="宋体" w:hAnsi="宋体" w:eastAsia="宋体"/>
                <w:b w:val="0"/>
                <w:sz w:val="18"/>
              </w:rPr>
              <w:t>10</w:t>
            </w:r>
          </w:p>
        </w:tc>
      </w:tr>
      <w:tr>
        <w:tc>
          <w:tcPr>
            <w:tcW w:type="dxa" w:w="4323"/>
            <w:shd w:val="clear" w:fill="F4F6F9"/>
          </w:tcPr>
          <w:p>
            <w:pPr>
              <w:spacing w:before="20" w:after="20"/>
              <w:jc w:val="left"/>
            </w:pPr>
            <w:r/>
            <w:r>
              <w:rPr>
                <w:rFonts w:ascii="宋体" w:hAnsi="宋体" w:eastAsia="宋体"/>
                <w:b w:val="0"/>
                <w:sz w:val="18"/>
              </w:rPr>
              <w:t>橙色预警小区</w:t>
            </w:r>
          </w:p>
        </w:tc>
        <w:tc>
          <w:tcPr>
            <w:tcW w:type="dxa" w:w="4323"/>
            <w:shd w:val="clear" w:fill="F4F6F9"/>
          </w:tcPr>
          <w:p>
            <w:pPr>
              <w:spacing w:before="20" w:after="20"/>
              <w:jc w:val="right"/>
            </w:pPr>
            <w:r/>
            <w:r>
              <w:rPr>
                <w:rFonts w:ascii="宋体" w:hAnsi="宋体" w:eastAsia="宋体"/>
                <w:b w:val="0"/>
                <w:sz w:val="18"/>
              </w:rPr>
              <w:t>11</w:t>
            </w:r>
          </w:p>
        </w:tc>
      </w:tr>
      <w:tr>
        <w:tc>
          <w:tcPr>
            <w:tcW w:type="dxa" w:w="4323"/>
          </w:tcPr>
          <w:p>
            <w:pPr>
              <w:spacing w:before="20" w:after="20"/>
              <w:jc w:val="left"/>
            </w:pPr>
            <w:r/>
            <w:r>
              <w:rPr>
                <w:rFonts w:ascii="宋体" w:hAnsi="宋体" w:eastAsia="宋体"/>
                <w:b w:val="0"/>
                <w:sz w:val="18"/>
              </w:rPr>
              <w:t>黄色 / 蓝色</w:t>
            </w:r>
          </w:p>
        </w:tc>
        <w:tc>
          <w:tcPr>
            <w:tcW w:type="dxa" w:w="4323"/>
          </w:tcPr>
          <w:p>
            <w:pPr>
              <w:spacing w:before="20" w:after="20"/>
              <w:jc w:val="left"/>
            </w:pPr>
            <w:r/>
            <w:r>
              <w:rPr>
                <w:rFonts w:ascii="宋体" w:hAnsi="宋体" w:eastAsia="宋体"/>
                <w:b w:val="0"/>
                <w:sz w:val="18"/>
              </w:rPr>
              <w:t>0 / 0</w:t>
            </w:r>
          </w:p>
        </w:tc>
      </w:tr>
      <w:tr>
        <w:tc>
          <w:tcPr>
            <w:tcW w:type="dxa" w:w="4323"/>
            <w:shd w:val="clear" w:fill="F4F6F9"/>
          </w:tcPr>
          <w:p>
            <w:pPr>
              <w:spacing w:before="20" w:after="20"/>
              <w:jc w:val="left"/>
            </w:pPr>
            <w:r/>
            <w:r>
              <w:rPr>
                <w:rFonts w:ascii="宋体" w:hAnsi="宋体" w:eastAsia="宋体"/>
                <w:b w:val="0"/>
                <w:sz w:val="18"/>
              </w:rPr>
              <w:t>参评小区数</w:t>
            </w:r>
          </w:p>
        </w:tc>
        <w:tc>
          <w:tcPr>
            <w:tcW w:type="dxa" w:w="4323"/>
            <w:shd w:val="clear" w:fill="F4F6F9"/>
          </w:tcPr>
          <w:p>
            <w:pPr>
              <w:spacing w:before="20" w:after="20"/>
              <w:jc w:val="right"/>
            </w:pPr>
            <w:r/>
            <w:r>
              <w:rPr>
                <w:rFonts w:ascii="宋体" w:hAnsi="宋体" w:eastAsia="宋体"/>
                <w:b w:val="0"/>
                <w:sz w:val="18"/>
              </w:rPr>
              <w:t>21</w:t>
            </w:r>
          </w:p>
        </w:tc>
      </w:tr>
    </w:tbl>
    <w:p>
      <w:pPr>
        <w:spacing w:after="120"/>
      </w:pP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w:t>
            </w:r>
          </w:p>
        </w:tc>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风险得分</w:t>
            </w:r>
          </w:p>
        </w:tc>
        <w:tc>
          <w:tcPr>
            <w:tcW w:type="dxa" w:w="1081"/>
            <w:shd w:val="clear" w:fill="1A3A5F"/>
          </w:tcPr>
          <w:p>
            <w:pPr>
              <w:spacing w:before="20" w:after="20"/>
              <w:jc w:val="center"/>
            </w:pPr>
            <w:r/>
            <w:r>
              <w:rPr>
                <w:rFonts w:ascii="宋体" w:hAnsi="宋体" w:eastAsia="宋体"/>
                <w:b/>
                <w:color w:val="FFFFFF"/>
                <w:sz w:val="18"/>
              </w:rPr>
              <w:t>等级</w:t>
            </w:r>
          </w:p>
        </w:tc>
        <w:tc>
          <w:tcPr>
            <w:tcW w:type="dxa" w:w="1081"/>
            <w:shd w:val="clear" w:fill="1A3A5F"/>
          </w:tcPr>
          <w:p>
            <w:pPr>
              <w:spacing w:before="20" w:after="20"/>
              <w:jc w:val="center"/>
            </w:pPr>
            <w:r/>
            <w:r>
              <w:rPr>
                <w:rFonts w:ascii="宋体" w:hAnsi="宋体" w:eastAsia="宋体"/>
                <w:b/>
                <w:color w:val="FFFFFF"/>
                <w:sz w:val="18"/>
              </w:rPr>
              <w:t>三年累计 投诉量</w:t>
            </w:r>
          </w:p>
        </w:tc>
        <w:tc>
          <w:tcPr>
            <w:tcW w:type="dxa" w:w="1081"/>
            <w:shd w:val="clear" w:fill="1A3A5F"/>
          </w:tcPr>
          <w:p>
            <w:pPr>
              <w:spacing w:before="20" w:after="20"/>
              <w:jc w:val="center"/>
            </w:pPr>
            <w:r/>
            <w:r>
              <w:rPr>
                <w:rFonts w:ascii="宋体" w:hAnsi="宋体" w:eastAsia="宋体"/>
                <w:b/>
                <w:color w:val="FFFFFF"/>
                <w:sz w:val="18"/>
              </w:rPr>
              <w:t>同比增长率</w:t>
            </w:r>
          </w:p>
        </w:tc>
        <w:tc>
          <w:tcPr>
            <w:tcW w:type="dxa" w:w="1081"/>
            <w:shd w:val="clear" w:fill="1A3A5F"/>
          </w:tcPr>
          <w:p>
            <w:pPr>
              <w:spacing w:before="20" w:after="20"/>
              <w:jc w:val="center"/>
            </w:pPr>
            <w:r/>
            <w:r>
              <w:rPr>
                <w:rFonts w:ascii="宋体" w:hAnsi="宋体" w:eastAsia="宋体"/>
                <w:b/>
                <w:color w:val="FFFFFF"/>
                <w:sz w:val="18"/>
              </w:rPr>
              <w:t>重复率</w:t>
            </w:r>
          </w:p>
        </w:tc>
        <w:tc>
          <w:tcPr>
            <w:tcW w:type="dxa" w:w="1081"/>
            <w:shd w:val="clear" w:fill="1A3A5F"/>
          </w:tcPr>
          <w:p>
            <w:pPr>
              <w:spacing w:before="20" w:after="20"/>
              <w:jc w:val="center"/>
            </w:pPr>
            <w:r/>
            <w:r>
              <w:rPr>
                <w:rFonts w:ascii="宋体" w:hAnsi="宋体" w:eastAsia="宋体"/>
                <w:b/>
                <w:color w:val="FFFFFF"/>
                <w:sz w:val="18"/>
              </w:rPr>
              <w:t>首要类别</w:t>
            </w:r>
          </w:p>
        </w:tc>
      </w:tr>
      <w:tr>
        <w:tc>
          <w:tcPr>
            <w:tcW w:type="dxa" w:w="1081"/>
          </w:tcPr>
          <w:p>
            <w:pPr>
              <w:spacing w:before="20" w:after="20"/>
              <w:jc w:val="right"/>
            </w:pPr>
            <w:r/>
            <w:r>
              <w:rPr>
                <w:rFonts w:ascii="宋体" w:hAnsi="宋体" w:eastAsia="宋体"/>
                <w:b w:val="0"/>
                <w:sz w:val="18"/>
              </w:rPr>
              <w:t>1</w:t>
            </w:r>
          </w:p>
        </w:tc>
        <w:tc>
          <w:tcPr>
            <w:tcW w:type="dxa" w:w="1081"/>
          </w:tcPr>
          <w:p>
            <w:pPr>
              <w:spacing w:before="20" w:after="20"/>
              <w:jc w:val="left"/>
            </w:pPr>
            <w:r/>
            <w:r>
              <w:rPr>
                <w:rFonts w:ascii="宋体" w:hAnsi="宋体" w:eastAsia="宋体"/>
                <w:b w:val="0"/>
                <w:sz w:val="18"/>
              </w:rPr>
              <w:t>华泾五村</w:t>
            </w:r>
          </w:p>
        </w:tc>
        <w:tc>
          <w:tcPr>
            <w:tcW w:type="dxa" w:w="1081"/>
          </w:tcPr>
          <w:p>
            <w:pPr>
              <w:spacing w:before="20" w:after="20"/>
              <w:jc w:val="right"/>
            </w:pPr>
            <w:r/>
            <w:r>
              <w:rPr>
                <w:rFonts w:ascii="宋体" w:hAnsi="宋体" w:eastAsia="宋体"/>
                <w:b w:val="0"/>
                <w:sz w:val="18"/>
              </w:rPr>
              <w:t>9.6</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157</w:t>
            </w:r>
          </w:p>
        </w:tc>
        <w:tc>
          <w:tcPr>
            <w:tcW w:type="dxa" w:w="1081"/>
          </w:tcPr>
          <w:p>
            <w:pPr>
              <w:spacing w:before="20" w:after="20"/>
              <w:jc w:val="right"/>
            </w:pPr>
            <w:r/>
            <w:r>
              <w:rPr>
                <w:rFonts w:ascii="宋体" w:hAnsi="宋体" w:eastAsia="宋体"/>
                <w:b w:val="0"/>
                <w:sz w:val="18"/>
              </w:rPr>
              <w:t>+116.7%</w:t>
            </w:r>
          </w:p>
        </w:tc>
        <w:tc>
          <w:tcPr>
            <w:tcW w:type="dxa" w:w="1081"/>
          </w:tcPr>
          <w:p>
            <w:pPr>
              <w:spacing w:before="20" w:after="20"/>
              <w:jc w:val="right"/>
            </w:pPr>
            <w:r/>
            <w:r>
              <w:rPr>
                <w:rFonts w:ascii="宋体" w:hAnsi="宋体" w:eastAsia="宋体"/>
                <w:b w:val="0"/>
                <w:sz w:val="18"/>
              </w:rPr>
              <w:t>84.7%</w:t>
            </w:r>
          </w:p>
        </w:tc>
        <w:tc>
          <w:tcPr>
            <w:tcW w:type="dxa" w:w="1081"/>
          </w:tcPr>
          <w:p>
            <w:pPr>
              <w:spacing w:before="20" w:after="20"/>
              <w:jc w:val="left"/>
            </w:pPr>
            <w:r/>
            <w:r>
              <w:rPr>
                <w:rFonts w:ascii="宋体" w:hAnsi="宋体" w:eastAsia="宋体"/>
                <w:b w:val="0"/>
                <w:sz w:val="18"/>
              </w:rPr>
              <w:t>停车管理</w:t>
            </w:r>
          </w:p>
        </w:tc>
      </w:tr>
      <w:tr>
        <w:tc>
          <w:tcPr>
            <w:tcW w:type="dxa" w:w="1081"/>
            <w:shd w:val="clear" w:fill="F4F6F9"/>
          </w:tcPr>
          <w:p>
            <w:pPr>
              <w:spacing w:before="20" w:after="20"/>
              <w:jc w:val="right"/>
            </w:pPr>
            <w:r/>
            <w:r>
              <w:rPr>
                <w:rFonts w:ascii="宋体" w:hAnsi="宋体" w:eastAsia="宋体"/>
                <w:b w:val="0"/>
                <w:sz w:val="18"/>
              </w:rPr>
              <w:t>2</w:t>
            </w:r>
          </w:p>
        </w:tc>
        <w:tc>
          <w:tcPr>
            <w:tcW w:type="dxa" w:w="1081"/>
            <w:shd w:val="clear" w:fill="F4F6F9"/>
          </w:tcPr>
          <w:p>
            <w:pPr>
              <w:spacing w:before="20" w:after="20"/>
              <w:jc w:val="left"/>
            </w:pPr>
            <w:r/>
            <w:r>
              <w:rPr>
                <w:rFonts w:ascii="宋体" w:hAnsi="宋体" w:eastAsia="宋体"/>
                <w:b w:val="0"/>
                <w:sz w:val="18"/>
              </w:rPr>
              <w:t>华建二街坊</w:t>
            </w:r>
          </w:p>
        </w:tc>
        <w:tc>
          <w:tcPr>
            <w:tcW w:type="dxa" w:w="1081"/>
            <w:shd w:val="clear" w:fill="F4F6F9"/>
          </w:tcPr>
          <w:p>
            <w:pPr>
              <w:spacing w:before="20" w:after="20"/>
              <w:jc w:val="right"/>
            </w:pPr>
            <w:r/>
            <w:r>
              <w:rPr>
                <w:rFonts w:ascii="宋体" w:hAnsi="宋体" w:eastAsia="宋体"/>
                <w:b w:val="0"/>
                <w:sz w:val="18"/>
              </w:rPr>
              <w:t>12.0</w:t>
            </w:r>
          </w:p>
        </w:tc>
        <w:tc>
          <w:tcPr>
            <w:tcW w:type="dxa" w:w="1081"/>
            <w:shd w:val="clear" w:fill="F4F6F9"/>
          </w:tcPr>
          <w:p>
            <w:pPr>
              <w:spacing w:before="20" w:after="20"/>
              <w:jc w:val="left"/>
            </w:pPr>
            <w:r/>
            <w:r>
              <w:rPr>
                <w:rFonts w:ascii="宋体" w:hAnsi="宋体" w:eastAsia="宋体"/>
                <w:b w:val="0"/>
                <w:sz w:val="18"/>
              </w:rPr>
              <w:t>红色</w:t>
            </w:r>
          </w:p>
        </w:tc>
        <w:tc>
          <w:tcPr>
            <w:tcW w:type="dxa" w:w="1081"/>
            <w:shd w:val="clear" w:fill="F4F6F9"/>
          </w:tcPr>
          <w:p>
            <w:pPr>
              <w:spacing w:before="20" w:after="20"/>
              <w:jc w:val="right"/>
            </w:pPr>
            <w:r/>
            <w:r>
              <w:rPr>
                <w:rFonts w:ascii="宋体" w:hAnsi="宋体" w:eastAsia="宋体"/>
                <w:b w:val="0"/>
                <w:sz w:val="18"/>
              </w:rPr>
              <w:t>62</w:t>
            </w:r>
          </w:p>
        </w:tc>
        <w:tc>
          <w:tcPr>
            <w:tcW w:type="dxa" w:w="1081"/>
            <w:shd w:val="clear" w:fill="F4F6F9"/>
          </w:tcPr>
          <w:p>
            <w:pPr>
              <w:spacing w:before="20" w:after="20"/>
              <w:jc w:val="right"/>
            </w:pPr>
            <w:r/>
            <w:r>
              <w:rPr>
                <w:rFonts w:ascii="宋体" w:hAnsi="宋体" w:eastAsia="宋体"/>
                <w:b w:val="0"/>
                <w:sz w:val="18"/>
              </w:rPr>
              <w:t>+111.1%</w:t>
            </w:r>
          </w:p>
        </w:tc>
        <w:tc>
          <w:tcPr>
            <w:tcW w:type="dxa" w:w="1081"/>
            <w:shd w:val="clear" w:fill="F4F6F9"/>
          </w:tcPr>
          <w:p>
            <w:pPr>
              <w:spacing w:before="20" w:after="20"/>
              <w:jc w:val="right"/>
            </w:pPr>
            <w:r/>
            <w:r>
              <w:rPr>
                <w:rFonts w:ascii="宋体" w:hAnsi="宋体" w:eastAsia="宋体"/>
                <w:b w:val="0"/>
                <w:sz w:val="18"/>
              </w:rPr>
              <w:t>69.4%</w:t>
            </w:r>
          </w:p>
        </w:tc>
        <w:tc>
          <w:tcPr>
            <w:tcW w:type="dxa" w:w="1081"/>
            <w:shd w:val="clear" w:fill="F4F6F9"/>
          </w:tcPr>
          <w:p>
            <w:pPr>
              <w:spacing w:before="20" w:after="20"/>
              <w:jc w:val="left"/>
            </w:pPr>
            <w:r/>
            <w:r>
              <w:rPr>
                <w:rFonts w:ascii="宋体" w:hAnsi="宋体" w:eastAsia="宋体"/>
                <w:b w:val="0"/>
                <w:sz w:val="18"/>
              </w:rPr>
              <w:t>停车管理</w:t>
            </w:r>
          </w:p>
        </w:tc>
      </w:tr>
      <w:tr>
        <w:tc>
          <w:tcPr>
            <w:tcW w:type="dxa" w:w="1081"/>
          </w:tcPr>
          <w:p>
            <w:pPr>
              <w:spacing w:before="20" w:after="20"/>
              <w:jc w:val="right"/>
            </w:pPr>
            <w:r/>
            <w:r>
              <w:rPr>
                <w:rFonts w:ascii="宋体" w:hAnsi="宋体" w:eastAsia="宋体"/>
                <w:b w:val="0"/>
                <w:sz w:val="18"/>
              </w:rPr>
              <w:t>3</w:t>
            </w:r>
          </w:p>
        </w:tc>
        <w:tc>
          <w:tcPr>
            <w:tcW w:type="dxa" w:w="1081"/>
          </w:tcPr>
          <w:p>
            <w:pPr>
              <w:spacing w:before="20" w:after="20"/>
              <w:jc w:val="left"/>
            </w:pPr>
            <w:r/>
            <w:r>
              <w:rPr>
                <w:rFonts w:ascii="宋体" w:hAnsi="宋体" w:eastAsia="宋体"/>
                <w:b w:val="0"/>
                <w:sz w:val="18"/>
              </w:rPr>
              <w:t>明丰新纪苑</w:t>
            </w:r>
          </w:p>
        </w:tc>
        <w:tc>
          <w:tcPr>
            <w:tcW w:type="dxa" w:w="1081"/>
          </w:tcPr>
          <w:p>
            <w:pPr>
              <w:spacing w:before="20" w:after="20"/>
              <w:jc w:val="right"/>
            </w:pPr>
            <w:r/>
            <w:r>
              <w:rPr>
                <w:rFonts w:ascii="宋体" w:hAnsi="宋体" w:eastAsia="宋体"/>
                <w:b w:val="0"/>
                <w:sz w:val="18"/>
              </w:rPr>
              <w:t>12.6</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182</w:t>
            </w:r>
          </w:p>
        </w:tc>
        <w:tc>
          <w:tcPr>
            <w:tcW w:type="dxa" w:w="1081"/>
          </w:tcPr>
          <w:p>
            <w:pPr>
              <w:spacing w:before="20" w:after="20"/>
              <w:jc w:val="right"/>
            </w:pPr>
            <w:r/>
            <w:r>
              <w:rPr>
                <w:rFonts w:ascii="宋体" w:hAnsi="宋体" w:eastAsia="宋体"/>
                <w:b w:val="0"/>
                <w:sz w:val="18"/>
              </w:rPr>
              <w:t>+103.7%</w:t>
            </w:r>
          </w:p>
        </w:tc>
        <w:tc>
          <w:tcPr>
            <w:tcW w:type="dxa" w:w="1081"/>
          </w:tcPr>
          <w:p>
            <w:pPr>
              <w:spacing w:before="20" w:after="20"/>
              <w:jc w:val="right"/>
            </w:pPr>
            <w:r/>
            <w:r>
              <w:rPr>
                <w:rFonts w:ascii="宋体" w:hAnsi="宋体" w:eastAsia="宋体"/>
                <w:b w:val="0"/>
                <w:sz w:val="18"/>
              </w:rPr>
              <w:t>85.7%</w:t>
            </w:r>
          </w:p>
        </w:tc>
        <w:tc>
          <w:tcPr>
            <w:tcW w:type="dxa" w:w="1081"/>
          </w:tcPr>
          <w:p>
            <w:pPr>
              <w:spacing w:before="20" w:after="20"/>
              <w:jc w:val="left"/>
            </w:pPr>
            <w:r/>
            <w:r>
              <w:rPr>
                <w:rFonts w:ascii="宋体" w:hAnsi="宋体" w:eastAsia="宋体"/>
                <w:b w:val="0"/>
                <w:sz w:val="18"/>
              </w:rPr>
              <w:t>停车管理</w:t>
            </w:r>
          </w:p>
        </w:tc>
      </w:tr>
      <w:tr>
        <w:tc>
          <w:tcPr>
            <w:tcW w:type="dxa" w:w="1081"/>
            <w:shd w:val="clear" w:fill="F4F6F9"/>
          </w:tcPr>
          <w:p>
            <w:pPr>
              <w:spacing w:before="20" w:after="20"/>
              <w:jc w:val="right"/>
            </w:pPr>
            <w:r/>
            <w:r>
              <w:rPr>
                <w:rFonts w:ascii="宋体" w:hAnsi="宋体" w:eastAsia="宋体"/>
                <w:b w:val="0"/>
                <w:sz w:val="18"/>
              </w:rPr>
              <w:t>4</w:t>
            </w:r>
          </w:p>
        </w:tc>
        <w:tc>
          <w:tcPr>
            <w:tcW w:type="dxa" w:w="1081"/>
            <w:shd w:val="clear" w:fill="F4F6F9"/>
          </w:tcPr>
          <w:p>
            <w:pPr>
              <w:spacing w:before="20" w:after="20"/>
              <w:jc w:val="left"/>
            </w:pPr>
            <w:r/>
            <w:r>
              <w:rPr>
                <w:rFonts w:ascii="宋体" w:hAnsi="宋体" w:eastAsia="宋体"/>
                <w:b w:val="0"/>
                <w:sz w:val="18"/>
              </w:rPr>
              <w:t>华建一街坊</w:t>
            </w:r>
          </w:p>
        </w:tc>
        <w:tc>
          <w:tcPr>
            <w:tcW w:type="dxa" w:w="1081"/>
            <w:shd w:val="clear" w:fill="F4F6F9"/>
          </w:tcPr>
          <w:p>
            <w:pPr>
              <w:spacing w:before="20" w:after="20"/>
              <w:jc w:val="right"/>
            </w:pPr>
            <w:r/>
            <w:r>
              <w:rPr>
                <w:rFonts w:ascii="宋体" w:hAnsi="宋体" w:eastAsia="宋体"/>
                <w:b w:val="0"/>
                <w:sz w:val="18"/>
              </w:rPr>
              <w:t>20.9</w:t>
            </w:r>
          </w:p>
        </w:tc>
        <w:tc>
          <w:tcPr>
            <w:tcW w:type="dxa" w:w="1081"/>
            <w:shd w:val="clear" w:fill="F4F6F9"/>
          </w:tcPr>
          <w:p>
            <w:pPr>
              <w:spacing w:before="20" w:after="20"/>
              <w:jc w:val="left"/>
            </w:pPr>
            <w:r/>
            <w:r>
              <w:rPr>
                <w:rFonts w:ascii="宋体" w:hAnsi="宋体" w:eastAsia="宋体"/>
                <w:b w:val="0"/>
                <w:sz w:val="18"/>
              </w:rPr>
              <w:t>红色</w:t>
            </w:r>
          </w:p>
        </w:tc>
        <w:tc>
          <w:tcPr>
            <w:tcW w:type="dxa" w:w="1081"/>
            <w:shd w:val="clear" w:fill="F4F6F9"/>
          </w:tcPr>
          <w:p>
            <w:pPr>
              <w:spacing w:before="20" w:after="20"/>
              <w:jc w:val="right"/>
            </w:pPr>
            <w:r/>
            <w:r>
              <w:rPr>
                <w:rFonts w:ascii="宋体" w:hAnsi="宋体" w:eastAsia="宋体"/>
                <w:b w:val="0"/>
                <w:sz w:val="18"/>
              </w:rPr>
              <w:t>136</w:t>
            </w:r>
          </w:p>
        </w:tc>
        <w:tc>
          <w:tcPr>
            <w:tcW w:type="dxa" w:w="1081"/>
            <w:shd w:val="clear" w:fill="F4F6F9"/>
          </w:tcPr>
          <w:p>
            <w:pPr>
              <w:spacing w:before="20" w:after="20"/>
              <w:jc w:val="right"/>
            </w:pPr>
            <w:r/>
            <w:r>
              <w:rPr>
                <w:rFonts w:ascii="宋体" w:hAnsi="宋体" w:eastAsia="宋体"/>
                <w:b w:val="0"/>
                <w:sz w:val="18"/>
              </w:rPr>
              <w:t>+48.0%</w:t>
            </w:r>
          </w:p>
        </w:tc>
        <w:tc>
          <w:tcPr>
            <w:tcW w:type="dxa" w:w="1081"/>
            <w:shd w:val="clear" w:fill="F4F6F9"/>
          </w:tcPr>
          <w:p>
            <w:pPr>
              <w:spacing w:before="20" w:after="20"/>
              <w:jc w:val="right"/>
            </w:pPr>
            <w:r/>
            <w:r>
              <w:rPr>
                <w:rFonts w:ascii="宋体" w:hAnsi="宋体" w:eastAsia="宋体"/>
                <w:b w:val="0"/>
                <w:sz w:val="18"/>
              </w:rPr>
              <w:t>82.4%</w:t>
            </w:r>
          </w:p>
        </w:tc>
        <w:tc>
          <w:tcPr>
            <w:tcW w:type="dxa" w:w="1081"/>
            <w:shd w:val="clear" w:fill="F4F6F9"/>
          </w:tcPr>
          <w:p>
            <w:pPr>
              <w:spacing w:before="20" w:after="20"/>
              <w:jc w:val="left"/>
            </w:pPr>
            <w:r/>
            <w:r>
              <w:rPr>
                <w:rFonts w:ascii="宋体" w:hAnsi="宋体" w:eastAsia="宋体"/>
                <w:b w:val="0"/>
                <w:sz w:val="18"/>
              </w:rPr>
              <w:t>停车管理</w:t>
            </w:r>
          </w:p>
        </w:tc>
      </w:tr>
      <w:tr>
        <w:tc>
          <w:tcPr>
            <w:tcW w:type="dxa" w:w="1081"/>
          </w:tcPr>
          <w:p>
            <w:pPr>
              <w:spacing w:before="20" w:after="20"/>
              <w:jc w:val="right"/>
            </w:pPr>
            <w:r/>
            <w:r>
              <w:rPr>
                <w:rFonts w:ascii="宋体" w:hAnsi="宋体" w:eastAsia="宋体"/>
                <w:b w:val="0"/>
                <w:sz w:val="18"/>
              </w:rPr>
              <w:t>5</w:t>
            </w:r>
          </w:p>
        </w:tc>
        <w:tc>
          <w:tcPr>
            <w:tcW w:type="dxa" w:w="1081"/>
          </w:tcPr>
          <w:p>
            <w:pPr>
              <w:spacing w:before="20" w:after="20"/>
              <w:jc w:val="left"/>
            </w:pPr>
            <w:r/>
            <w:r>
              <w:rPr>
                <w:rFonts w:ascii="宋体" w:hAnsi="宋体" w:eastAsia="宋体"/>
                <w:b w:val="0"/>
                <w:sz w:val="18"/>
              </w:rPr>
              <w:t>紫阳花苑</w:t>
            </w:r>
          </w:p>
        </w:tc>
        <w:tc>
          <w:tcPr>
            <w:tcW w:type="dxa" w:w="1081"/>
          </w:tcPr>
          <w:p>
            <w:pPr>
              <w:spacing w:before="20" w:after="20"/>
              <w:jc w:val="right"/>
            </w:pPr>
            <w:r/>
            <w:r>
              <w:rPr>
                <w:rFonts w:ascii="宋体" w:hAnsi="宋体" w:eastAsia="宋体"/>
                <w:b w:val="0"/>
                <w:sz w:val="18"/>
              </w:rPr>
              <w:t>23.5</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353</w:t>
            </w:r>
          </w:p>
        </w:tc>
        <w:tc>
          <w:tcPr>
            <w:tcW w:type="dxa" w:w="1081"/>
          </w:tcPr>
          <w:p>
            <w:pPr>
              <w:spacing w:before="20" w:after="20"/>
              <w:jc w:val="right"/>
            </w:pPr>
            <w:r/>
            <w:r>
              <w:rPr>
                <w:rFonts w:ascii="宋体" w:hAnsi="宋体" w:eastAsia="宋体"/>
                <w:b w:val="0"/>
                <w:sz w:val="18"/>
              </w:rPr>
              <w:t>+26.3%</w:t>
            </w:r>
          </w:p>
        </w:tc>
        <w:tc>
          <w:tcPr>
            <w:tcW w:type="dxa" w:w="1081"/>
          </w:tcPr>
          <w:p>
            <w:pPr>
              <w:spacing w:before="20" w:after="20"/>
              <w:jc w:val="right"/>
            </w:pPr>
            <w:r/>
            <w:r>
              <w:rPr>
                <w:rFonts w:ascii="宋体" w:hAnsi="宋体" w:eastAsia="宋体"/>
                <w:b w:val="0"/>
                <w:sz w:val="18"/>
              </w:rPr>
              <w:t>92.6%</w:t>
            </w:r>
          </w:p>
        </w:tc>
        <w:tc>
          <w:tcPr>
            <w:tcW w:type="dxa" w:w="1081"/>
          </w:tcPr>
          <w:p>
            <w:pPr>
              <w:spacing w:before="20" w:after="20"/>
              <w:jc w:val="left"/>
            </w:pPr>
            <w:r/>
            <w:r>
              <w:rPr>
                <w:rFonts w:ascii="宋体" w:hAnsi="宋体" w:eastAsia="宋体"/>
                <w:b w:val="0"/>
                <w:sz w:val="18"/>
              </w:rPr>
              <w:t>停车管理</w:t>
            </w:r>
          </w:p>
        </w:tc>
      </w:tr>
    </w:tbl>
    <w:p>
      <w:pPr>
        <w:spacing w:after="120"/>
      </w:pPr>
    </w:p>
    <w:p>
      <w:pPr>
        <w:spacing w:after="60" w:line="324" w:lineRule="auto"/>
      </w:pPr>
      <w:r>
        <w:rPr>
          <w:rFonts w:ascii="宋体" w:hAnsi="宋体" w:eastAsia="宋体"/>
          <w:sz w:val="21"/>
        </w:rPr>
        <w:t>治理成效（2026年1-8月同期口径）</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2026年1-8月</w:t>
            </w:r>
          </w:p>
        </w:tc>
        <w:tc>
          <w:tcPr>
            <w:tcW w:type="dxa" w:w="4323"/>
          </w:tcPr>
          <w:p>
            <w:pPr>
              <w:spacing w:before="20" w:after="20"/>
              <w:jc w:val="right"/>
            </w:pPr>
            <w:r/>
            <w:r>
              <w:rPr>
                <w:rFonts w:ascii="宋体" w:hAnsi="宋体" w:eastAsia="宋体"/>
                <w:b w:val="0"/>
                <w:sz w:val="18"/>
              </w:rPr>
              <w:t>869</w:t>
            </w:r>
          </w:p>
        </w:tc>
      </w:tr>
      <w:tr>
        <w:tc>
          <w:tcPr>
            <w:tcW w:type="dxa" w:w="4323"/>
            <w:shd w:val="clear" w:fill="F4F6F9"/>
          </w:tcPr>
          <w:p>
            <w:pPr>
              <w:spacing w:before="20" w:after="20"/>
              <w:jc w:val="left"/>
            </w:pPr>
            <w:r/>
            <w:r>
              <w:rPr>
                <w:rFonts w:ascii="宋体" w:hAnsi="宋体" w:eastAsia="宋体"/>
                <w:b w:val="0"/>
                <w:sz w:val="18"/>
              </w:rPr>
              <w:t>2025年同期</w:t>
            </w:r>
          </w:p>
        </w:tc>
        <w:tc>
          <w:tcPr>
            <w:tcW w:type="dxa" w:w="4323"/>
            <w:shd w:val="clear" w:fill="F4F6F9"/>
          </w:tcPr>
          <w:p>
            <w:pPr>
              <w:spacing w:before="20" w:after="20"/>
              <w:jc w:val="right"/>
            </w:pPr>
            <w:r/>
            <w:r>
              <w:rPr>
                <w:rFonts w:ascii="宋体" w:hAnsi="宋体" w:eastAsia="宋体"/>
                <w:b w:val="0"/>
                <w:sz w:val="18"/>
              </w:rPr>
              <w:t>1,019</w:t>
            </w:r>
          </w:p>
        </w:tc>
      </w:tr>
      <w:tr>
        <w:tc>
          <w:tcPr>
            <w:tcW w:type="dxa" w:w="4323"/>
          </w:tcPr>
          <w:p>
            <w:pPr>
              <w:spacing w:before="20" w:after="20"/>
              <w:jc w:val="left"/>
            </w:pPr>
            <w:r/>
            <w:r>
              <w:rPr>
                <w:rFonts w:ascii="宋体" w:hAnsi="宋体" w:eastAsia="宋体"/>
                <w:b w:val="0"/>
                <w:sz w:val="18"/>
              </w:rPr>
              <w:t>同比改善率</w:t>
            </w:r>
          </w:p>
        </w:tc>
        <w:tc>
          <w:tcPr>
            <w:tcW w:type="dxa" w:w="4323"/>
          </w:tcPr>
          <w:p>
            <w:pPr>
              <w:spacing w:before="20" w:after="20"/>
              <w:jc w:val="right"/>
            </w:pPr>
            <w:r/>
            <w:r>
              <w:rPr>
                <w:rFonts w:ascii="宋体" w:hAnsi="宋体" w:eastAsia="宋体"/>
                <w:b w:val="0"/>
                <w:sz w:val="18"/>
              </w:rPr>
              <w:t>+14.7%</w:t>
            </w:r>
          </w:p>
        </w:tc>
      </w:tr>
      <w:tr>
        <w:tc>
          <w:tcPr>
            <w:tcW w:type="dxa" w:w="4323"/>
            <w:shd w:val="clear" w:fill="F4F6F9"/>
          </w:tcPr>
          <w:p>
            <w:pPr>
              <w:spacing w:before="20" w:after="20"/>
              <w:jc w:val="left"/>
            </w:pPr>
            <w:r/>
            <w:r>
              <w:rPr>
                <w:rFonts w:ascii="宋体" w:hAnsi="宋体" w:eastAsia="宋体"/>
                <w:b w:val="0"/>
                <w:sz w:val="18"/>
              </w:rPr>
              <w:t>2025全年</w:t>
            </w:r>
          </w:p>
        </w:tc>
        <w:tc>
          <w:tcPr>
            <w:tcW w:type="dxa" w:w="4323"/>
            <w:shd w:val="clear" w:fill="F4F6F9"/>
          </w:tcPr>
          <w:p>
            <w:pPr>
              <w:spacing w:before="20" w:after="20"/>
              <w:jc w:val="right"/>
            </w:pPr>
            <w:r/>
            <w:r>
              <w:rPr>
                <w:rFonts w:ascii="宋体" w:hAnsi="宋体" w:eastAsia="宋体"/>
                <w:b w:val="0"/>
                <w:sz w:val="18"/>
              </w:rPr>
              <w:t>1,602</w:t>
            </w:r>
          </w:p>
        </w:tc>
      </w:tr>
    </w:tbl>
    <w:p>
      <w:pPr>
        <w:spacing w:after="120"/>
      </w:pPr>
    </w:p>
    <w:p>
      <w:pPr>
        <w:spacing w:after="60" w:line="324" w:lineRule="auto"/>
      </w:pPr>
      <w:r>
        <w:rPr>
          <w:rFonts w:ascii="宋体" w:hAnsi="宋体" w:eastAsia="宋体"/>
          <w:sz w:val="21"/>
        </w:rPr>
        <w:t>治理追踪案例（2026年1-8月同期口径）</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类型</w:t>
            </w:r>
          </w:p>
        </w:tc>
        <w:tc>
          <w:tcPr>
            <w:tcW w:type="dxa" w:w="1081"/>
            <w:shd w:val="clear" w:fill="1A3A5F"/>
          </w:tcPr>
          <w:p>
            <w:pPr>
              <w:spacing w:before="20" w:after="20"/>
              <w:jc w:val="center"/>
            </w:pPr>
            <w:r/>
            <w:r>
              <w:rPr>
                <w:rFonts w:ascii="宋体" w:hAnsi="宋体" w:eastAsia="宋体"/>
                <w:b/>
                <w:color w:val="FFFFFF"/>
                <w:sz w:val="18"/>
              </w:rPr>
              <w:t>2024 全年</w:t>
            </w:r>
          </w:p>
        </w:tc>
        <w:tc>
          <w:tcPr>
            <w:tcW w:type="dxa" w:w="1081"/>
            <w:shd w:val="clear" w:fill="1A3A5F"/>
          </w:tcPr>
          <w:p>
            <w:pPr>
              <w:spacing w:before="20" w:after="20"/>
              <w:jc w:val="center"/>
            </w:pPr>
            <w:r/>
            <w:r>
              <w:rPr>
                <w:rFonts w:ascii="宋体" w:hAnsi="宋体" w:eastAsia="宋体"/>
                <w:b/>
                <w:color w:val="FFFFFF"/>
                <w:sz w:val="18"/>
              </w:rPr>
              <w:t>2025 全年</w:t>
            </w:r>
          </w:p>
        </w:tc>
        <w:tc>
          <w:tcPr>
            <w:tcW w:type="dxa" w:w="1081"/>
            <w:shd w:val="clear" w:fill="1A3A5F"/>
          </w:tcPr>
          <w:p>
            <w:pPr>
              <w:spacing w:before="20" w:after="20"/>
              <w:jc w:val="center"/>
            </w:pPr>
            <w:r/>
            <w:r>
              <w:rPr>
                <w:rFonts w:ascii="宋体" w:hAnsi="宋体" w:eastAsia="宋体"/>
                <w:b/>
                <w:color w:val="FFFFFF"/>
                <w:sz w:val="18"/>
              </w:rPr>
              <w:t>2025年 1-8月</w:t>
            </w:r>
          </w:p>
        </w:tc>
        <w:tc>
          <w:tcPr>
            <w:tcW w:type="dxa" w:w="1081"/>
            <w:shd w:val="clear" w:fill="1A3A5F"/>
          </w:tcPr>
          <w:p>
            <w:pPr>
              <w:spacing w:before="20" w:after="20"/>
              <w:jc w:val="center"/>
            </w:pPr>
            <w:r/>
            <w:r>
              <w:rPr>
                <w:rFonts w:ascii="宋体" w:hAnsi="宋体" w:eastAsia="宋体"/>
                <w:b/>
                <w:color w:val="FFFFFF"/>
                <w:sz w:val="18"/>
              </w:rPr>
              <w:t>2026年 1-8月</w:t>
            </w:r>
          </w:p>
        </w:tc>
        <w:tc>
          <w:tcPr>
            <w:tcW w:type="dxa" w:w="1081"/>
            <w:shd w:val="clear" w:fill="1A3A5F"/>
          </w:tcPr>
          <w:p>
            <w:pPr>
              <w:spacing w:before="20" w:after="20"/>
              <w:jc w:val="center"/>
            </w:pPr>
            <w:r/>
            <w:r>
              <w:rPr>
                <w:rFonts w:ascii="宋体" w:hAnsi="宋体" w:eastAsia="宋体"/>
                <w:b/>
                <w:color w:val="FFFFFF"/>
                <w:sz w:val="18"/>
              </w:rPr>
              <w:t>同期 同比</w:t>
            </w:r>
          </w:p>
        </w:tc>
        <w:tc>
          <w:tcPr>
            <w:tcW w:type="dxa" w:w="1081"/>
            <w:shd w:val="clear" w:fill="1A3A5F"/>
          </w:tcPr>
          <w:p>
            <w:pPr>
              <w:spacing w:before="20" w:after="20"/>
              <w:jc w:val="center"/>
            </w:pPr>
            <w:r/>
            <w:r>
              <w:rPr>
                <w:rFonts w:ascii="宋体" w:hAnsi="宋体" w:eastAsia="宋体"/>
                <w:b/>
                <w:color w:val="FFFFFF"/>
                <w:sz w:val="18"/>
              </w:rPr>
              <w:t>首要类别</w:t>
            </w:r>
          </w:p>
        </w:tc>
      </w:tr>
      <w:tr>
        <w:tc>
          <w:tcPr>
            <w:tcW w:type="dxa" w:w="1081"/>
          </w:tcPr>
          <w:p>
            <w:pPr>
              <w:spacing w:before="20" w:after="20"/>
              <w:jc w:val="left"/>
            </w:pPr>
            <w:r/>
            <w:r>
              <w:rPr>
                <w:rFonts w:ascii="宋体" w:hAnsi="宋体" w:eastAsia="宋体"/>
                <w:b w:val="0"/>
                <w:sz w:val="18"/>
              </w:rPr>
              <w:t>华泾五村</w:t>
            </w:r>
          </w:p>
        </w:tc>
        <w:tc>
          <w:tcPr>
            <w:tcW w:type="dxa" w:w="1081"/>
          </w:tcPr>
          <w:p>
            <w:pPr>
              <w:spacing w:before="20" w:after="20"/>
              <w:jc w:val="left"/>
            </w:pPr>
            <w:r/>
            <w:r>
              <w:rPr>
                <w:rFonts w:ascii="宋体" w:hAnsi="宋体" w:eastAsia="宋体"/>
                <w:b w:val="0"/>
                <w:sz w:val="18"/>
              </w:rPr>
              <w:t>反弹</w:t>
            </w:r>
          </w:p>
        </w:tc>
        <w:tc>
          <w:tcPr>
            <w:tcW w:type="dxa" w:w="1081"/>
          </w:tcPr>
          <w:p>
            <w:pPr>
              <w:spacing w:before="20" w:after="20"/>
              <w:jc w:val="right"/>
            </w:pPr>
            <w:r/>
            <w:r>
              <w:rPr>
                <w:rFonts w:ascii="宋体" w:hAnsi="宋体" w:eastAsia="宋体"/>
                <w:b w:val="0"/>
                <w:sz w:val="18"/>
              </w:rPr>
              <w:t>69</w:t>
            </w:r>
          </w:p>
        </w:tc>
        <w:tc>
          <w:tcPr>
            <w:tcW w:type="dxa" w:w="1081"/>
          </w:tcPr>
          <w:p>
            <w:pPr>
              <w:spacing w:before="20" w:after="20"/>
              <w:jc w:val="right"/>
            </w:pPr>
            <w:r/>
            <w:r>
              <w:rPr>
                <w:rFonts w:ascii="宋体" w:hAnsi="宋体" w:eastAsia="宋体"/>
                <w:b w:val="0"/>
                <w:sz w:val="18"/>
              </w:rPr>
              <w:t>36</w:t>
            </w:r>
          </w:p>
        </w:tc>
        <w:tc>
          <w:tcPr>
            <w:tcW w:type="dxa" w:w="1081"/>
          </w:tcPr>
          <w:p>
            <w:pPr>
              <w:spacing w:before="20" w:after="20"/>
              <w:jc w:val="right"/>
            </w:pPr>
            <w:r/>
            <w:r>
              <w:rPr>
                <w:rFonts w:ascii="宋体" w:hAnsi="宋体" w:eastAsia="宋体"/>
                <w:b w:val="0"/>
                <w:sz w:val="18"/>
              </w:rPr>
              <w:t>24</w:t>
            </w:r>
          </w:p>
        </w:tc>
        <w:tc>
          <w:tcPr>
            <w:tcW w:type="dxa" w:w="1081"/>
          </w:tcPr>
          <w:p>
            <w:pPr>
              <w:spacing w:before="20" w:after="20"/>
              <w:jc w:val="right"/>
            </w:pPr>
            <w:r/>
            <w:r>
              <w:rPr>
                <w:rFonts w:ascii="宋体" w:hAnsi="宋体" w:eastAsia="宋体"/>
                <w:b w:val="0"/>
                <w:sz w:val="18"/>
              </w:rPr>
              <w:t>52</w:t>
            </w:r>
          </w:p>
        </w:tc>
        <w:tc>
          <w:tcPr>
            <w:tcW w:type="dxa" w:w="1081"/>
          </w:tcPr>
          <w:p>
            <w:pPr>
              <w:spacing w:before="20" w:after="20"/>
              <w:jc w:val="right"/>
            </w:pPr>
            <w:r/>
            <w:r>
              <w:rPr>
                <w:rFonts w:ascii="宋体" w:hAnsi="宋体" w:eastAsia="宋体"/>
                <w:b w:val="0"/>
                <w:sz w:val="18"/>
              </w:rPr>
              <w:t>-116.7%</w:t>
            </w:r>
          </w:p>
        </w:tc>
        <w:tc>
          <w:tcPr>
            <w:tcW w:type="dxa" w:w="1081"/>
          </w:tcPr>
          <w:p>
            <w:pPr>
              <w:spacing w:before="20" w:after="20"/>
              <w:jc w:val="left"/>
            </w:pPr>
            <w:r/>
            <w:r>
              <w:rPr>
                <w:rFonts w:ascii="宋体" w:hAnsi="宋体" w:eastAsia="宋体"/>
                <w:b w:val="0"/>
                <w:sz w:val="18"/>
              </w:rPr>
              <w:t>停车管理</w:t>
            </w:r>
          </w:p>
        </w:tc>
      </w:tr>
    </w:tbl>
    <w:p>
      <w:pPr>
        <w:spacing w:after="120"/>
      </w:pPr>
    </w:p>
    <w:p>
      <w:pPr>
        <w:spacing w:after="60" w:line="324" w:lineRule="auto"/>
      </w:pPr>
      <w:r>
        <w:rPr>
          <w:rFonts w:ascii="宋体" w:hAnsi="宋体" w:eastAsia="宋体"/>
          <w:sz w:val="21"/>
        </w:rPr>
        <w:t>外部数据关联（区房管局各科室业务数据）</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内容</w:t>
            </w:r>
          </w:p>
        </w:tc>
      </w:tr>
      <w:tr>
        <w:tc>
          <w:tcPr>
            <w:tcW w:type="dxa" w:w="4323"/>
          </w:tcPr>
          <w:p>
            <w:pPr>
              <w:spacing w:before="20" w:after="20"/>
              <w:jc w:val="left"/>
            </w:pPr>
            <w:r/>
            <w:r>
              <w:rPr>
                <w:rFonts w:ascii="宋体" w:hAnsi="宋体" w:eastAsia="宋体"/>
                <w:b w:val="0"/>
                <w:sz w:val="18"/>
              </w:rPr>
              <w:t>修缮项目（按小区名关联）</w:t>
            </w:r>
          </w:p>
        </w:tc>
        <w:tc>
          <w:tcPr>
            <w:tcW w:type="dxa" w:w="4323"/>
          </w:tcPr>
          <w:p>
            <w:pPr>
              <w:spacing w:before="20" w:after="20"/>
              <w:jc w:val="left"/>
            </w:pPr>
            <w:r/>
            <w:r>
              <w:rPr>
                <w:rFonts w:ascii="宋体" w:hAnsi="宋体" w:eastAsia="宋体"/>
                <w:b w:val="0"/>
                <w:sz w:val="18"/>
              </w:rPr>
              <w:t>项目 15个 · 总投资 52,957.2 万元 建筑面积 1,335,925.8 ㎡</w:t>
            </w:r>
          </w:p>
        </w:tc>
      </w:tr>
    </w:tbl>
    <w:p>
      <w:pPr>
        <w:spacing w:after="120"/>
      </w:pPr>
    </w:p>
    <w:p>
      <w:pPr>
        <w:spacing w:after="60" w:line="324" w:lineRule="auto"/>
      </w:pPr>
      <w:r>
        <w:rPr>
          <w:rFonts w:ascii="宋体" w:hAnsi="宋体" w:eastAsia="宋体"/>
          <w:sz w:val="21"/>
        </w:rPr>
        <w:t>底部抬升小区（党建引领重点小区 · 单独分类）</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重点小区</w:t>
            </w:r>
          </w:p>
        </w:tc>
        <w:tc>
          <w:tcPr>
            <w:tcW w:type="dxa" w:w="4323"/>
          </w:tcPr>
          <w:p>
            <w:pPr>
              <w:spacing w:before="20" w:after="20"/>
              <w:jc w:val="left"/>
            </w:pPr>
            <w:r/>
            <w:r>
              <w:rPr>
                <w:rFonts w:ascii="宋体" w:hAnsi="宋体" w:eastAsia="宋体"/>
                <w:b w:val="0"/>
                <w:sz w:val="18"/>
              </w:rPr>
              <w:t>4 /4</w:t>
            </w:r>
          </w:p>
        </w:tc>
      </w:tr>
      <w:tr>
        <w:tc>
          <w:tcPr>
            <w:tcW w:type="dxa" w:w="4323"/>
            <w:shd w:val="clear" w:fill="F4F6F9"/>
          </w:tcPr>
          <w:p>
            <w:pPr>
              <w:spacing w:before="20" w:after="20"/>
              <w:jc w:val="left"/>
            </w:pPr>
            <w:r/>
            <w:r>
              <w:rPr>
                <w:rFonts w:ascii="宋体" w:hAnsi="宋体" w:eastAsia="宋体"/>
                <w:b w:val="0"/>
                <w:sz w:val="18"/>
              </w:rPr>
              <w:t>2026年1-8月</w:t>
            </w:r>
          </w:p>
        </w:tc>
        <w:tc>
          <w:tcPr>
            <w:tcW w:type="dxa" w:w="4323"/>
            <w:shd w:val="clear" w:fill="F4F6F9"/>
          </w:tcPr>
          <w:p>
            <w:pPr>
              <w:spacing w:before="20" w:after="20"/>
              <w:jc w:val="right"/>
            </w:pPr>
            <w:r/>
            <w:r>
              <w:rPr>
                <w:rFonts w:ascii="宋体" w:hAnsi="宋体" w:eastAsia="宋体"/>
                <w:b w:val="0"/>
                <w:sz w:val="18"/>
              </w:rPr>
              <w:t>190</w:t>
            </w:r>
          </w:p>
        </w:tc>
      </w:tr>
      <w:tr>
        <w:tc>
          <w:tcPr>
            <w:tcW w:type="dxa" w:w="4323"/>
          </w:tcPr>
          <w:p>
            <w:pPr>
              <w:spacing w:before="20" w:after="20"/>
              <w:jc w:val="left"/>
            </w:pPr>
            <w:r/>
            <w:r>
              <w:rPr>
                <w:rFonts w:ascii="宋体" w:hAnsi="宋体" w:eastAsia="宋体"/>
                <w:b w:val="0"/>
                <w:sz w:val="18"/>
              </w:rPr>
              <w:t>2025年同期</w:t>
            </w:r>
          </w:p>
        </w:tc>
        <w:tc>
          <w:tcPr>
            <w:tcW w:type="dxa" w:w="4323"/>
          </w:tcPr>
          <w:p>
            <w:pPr>
              <w:spacing w:before="20" w:after="20"/>
              <w:jc w:val="right"/>
            </w:pPr>
            <w:r/>
            <w:r>
              <w:rPr>
                <w:rFonts w:ascii="宋体" w:hAnsi="宋体" w:eastAsia="宋体"/>
                <w:b w:val="0"/>
                <w:sz w:val="18"/>
              </w:rPr>
              <w:t>335</w:t>
            </w:r>
          </w:p>
        </w:tc>
      </w:tr>
      <w:tr>
        <w:tc>
          <w:tcPr>
            <w:tcW w:type="dxa" w:w="4323"/>
            <w:shd w:val="clear" w:fill="F4F6F9"/>
          </w:tcPr>
          <w:p>
            <w:pPr>
              <w:spacing w:before="20" w:after="20"/>
              <w:jc w:val="left"/>
            </w:pPr>
            <w:r/>
            <w:r>
              <w:rPr>
                <w:rFonts w:ascii="宋体" w:hAnsi="宋体" w:eastAsia="宋体"/>
                <w:b w:val="0"/>
                <w:sz w:val="18"/>
              </w:rPr>
              <w:t>同比</w:t>
            </w:r>
          </w:p>
        </w:tc>
        <w:tc>
          <w:tcPr>
            <w:tcW w:type="dxa" w:w="4323"/>
            <w:shd w:val="clear" w:fill="F4F6F9"/>
          </w:tcPr>
          <w:p>
            <w:pPr>
              <w:spacing w:before="20" w:after="20"/>
              <w:jc w:val="right"/>
            </w:pPr>
            <w:r/>
            <w:r>
              <w:rPr>
                <w:rFonts w:ascii="宋体" w:hAnsi="宋体" w:eastAsia="宋体"/>
                <w:b w:val="0"/>
                <w:sz w:val="18"/>
              </w:rPr>
              <w:t>-43.3%</w:t>
            </w:r>
          </w:p>
        </w:tc>
      </w:tr>
    </w:tbl>
    <w:p>
      <w:pPr>
        <w:spacing w:after="120"/>
      </w:pP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8646"/>
            <w:gridSpan w:val="6"/>
            <w:shd w:val="clear" w:fill="DCE6F2"/>
          </w:tcPr>
          <w:p>
            <w:pPr>
              <w:spacing w:before="20" w:after="20"/>
              <w:jc w:val="center"/>
            </w:pPr>
            <w:r/>
            <w:r>
              <w:rPr>
                <w:rFonts w:ascii="宋体" w:hAnsi="宋体" w:eastAsia="宋体"/>
                <w:b/>
                <w:sz w:val="19"/>
              </w:rPr>
              <w:t>底部抬升小区 vs 其他小区（2026年1-8月 同期口径）</w:t>
            </w:r>
          </w:p>
        </w:tc>
      </w:tr>
      <w:tr>
        <w:trPr>
          <w:tblHeader w:val="true"/>
        </w:trPr>
        <w:tc>
          <w:tcPr>
            <w:tcW w:type="dxa" w:w="1441"/>
            <w:shd w:val="clear" w:fill="1A3A5F"/>
          </w:tcPr>
          <w:p>
            <w:pPr>
              <w:spacing w:before="20" w:after="20"/>
              <w:jc w:val="center"/>
            </w:pPr>
            <w:r/>
            <w:r>
              <w:rPr>
                <w:rFonts w:ascii="宋体" w:hAnsi="宋体" w:eastAsia="宋体"/>
                <w:b/>
                <w:color w:val="FFFFFF"/>
                <w:sz w:val="18"/>
              </w:rPr>
              <w:t>类型</w:t>
            </w:r>
          </w:p>
        </w:tc>
        <w:tc>
          <w:tcPr>
            <w:tcW w:type="dxa" w:w="1441"/>
            <w:shd w:val="clear" w:fill="1A3A5F"/>
          </w:tcPr>
          <w:p>
            <w:pPr>
              <w:spacing w:before="20" w:after="20"/>
              <w:jc w:val="center"/>
            </w:pPr>
            <w:r/>
            <w:r>
              <w:rPr>
                <w:rFonts w:ascii="宋体" w:hAnsi="宋体" w:eastAsia="宋体"/>
                <w:b/>
                <w:color w:val="FFFFFF"/>
                <w:sz w:val="18"/>
              </w:rPr>
              <w:t>小区数</w:t>
            </w:r>
          </w:p>
        </w:tc>
        <w:tc>
          <w:tcPr>
            <w:tcW w:type="dxa" w:w="1441"/>
            <w:shd w:val="clear" w:fill="1A3A5F"/>
          </w:tcPr>
          <w:p>
            <w:pPr>
              <w:spacing w:before="20" w:after="20"/>
              <w:jc w:val="center"/>
            </w:pPr>
            <w:r/>
            <w:r>
              <w:rPr>
                <w:rFonts w:ascii="宋体" w:hAnsi="宋体" w:eastAsia="宋体"/>
                <w:b/>
                <w:color w:val="FFFFFF"/>
                <w:sz w:val="18"/>
              </w:rPr>
              <w:t>2026年1-8月</w:t>
            </w:r>
          </w:p>
        </w:tc>
        <w:tc>
          <w:tcPr>
            <w:tcW w:type="dxa" w:w="1441"/>
            <w:shd w:val="clear" w:fill="1A3A5F"/>
          </w:tcPr>
          <w:p>
            <w:pPr>
              <w:spacing w:before="20" w:after="20"/>
              <w:jc w:val="center"/>
            </w:pPr>
            <w:r/>
            <w:r>
              <w:rPr>
                <w:rFonts w:ascii="宋体" w:hAnsi="宋体" w:eastAsia="宋体"/>
                <w:b/>
                <w:color w:val="FFFFFF"/>
                <w:sz w:val="18"/>
              </w:rPr>
              <w:t>2025年同期</w:t>
            </w:r>
          </w:p>
        </w:tc>
        <w:tc>
          <w:tcPr>
            <w:tcW w:type="dxa" w:w="1441"/>
            <w:shd w:val="clear" w:fill="1A3A5F"/>
          </w:tcPr>
          <w:p>
            <w:pPr>
              <w:spacing w:before="20" w:after="20"/>
              <w:jc w:val="center"/>
            </w:pPr>
            <w:r/>
            <w:r>
              <w:rPr>
                <w:rFonts w:ascii="宋体" w:hAnsi="宋体" w:eastAsia="宋体"/>
                <w:b/>
                <w:color w:val="FFFFFF"/>
                <w:sz w:val="18"/>
              </w:rPr>
              <w:t>同比</w:t>
            </w:r>
          </w:p>
        </w:tc>
        <w:tc>
          <w:tcPr>
            <w:tcW w:type="dxa" w:w="1441"/>
            <w:shd w:val="clear" w:fill="1A3A5F"/>
          </w:tcPr>
          <w:p>
            <w:pPr>
              <w:spacing w:before="20" w:after="20"/>
              <w:jc w:val="center"/>
            </w:pPr>
            <w:r/>
            <w:r>
              <w:rPr>
                <w:rFonts w:ascii="宋体" w:hAnsi="宋体" w:eastAsia="宋体"/>
                <w:b/>
                <w:color w:val="FFFFFF"/>
                <w:sz w:val="18"/>
              </w:rPr>
              <w:t>小区均值</w:t>
            </w:r>
          </w:p>
        </w:tc>
      </w:tr>
      <w:tr>
        <w:tc>
          <w:tcPr>
            <w:tcW w:type="dxa" w:w="1441"/>
          </w:tcPr>
          <w:p>
            <w:pPr>
              <w:spacing w:before="20" w:after="20"/>
              <w:jc w:val="left"/>
            </w:pPr>
            <w:r/>
            <w:r>
              <w:rPr>
                <w:rFonts w:ascii="宋体" w:hAnsi="宋体" w:eastAsia="宋体"/>
                <w:b w:val="0"/>
                <w:sz w:val="18"/>
              </w:rPr>
              <w:t>底部抬升</w:t>
            </w:r>
          </w:p>
        </w:tc>
        <w:tc>
          <w:tcPr>
            <w:tcW w:type="dxa" w:w="1441"/>
          </w:tcPr>
          <w:p>
            <w:pPr>
              <w:spacing w:before="20" w:after="20"/>
              <w:jc w:val="right"/>
            </w:pPr>
            <w:r/>
            <w:r>
              <w:rPr>
                <w:rFonts w:ascii="宋体" w:hAnsi="宋体" w:eastAsia="宋体"/>
                <w:b w:val="0"/>
                <w:sz w:val="18"/>
              </w:rPr>
              <w:t>4</w:t>
            </w:r>
          </w:p>
        </w:tc>
        <w:tc>
          <w:tcPr>
            <w:tcW w:type="dxa" w:w="1441"/>
          </w:tcPr>
          <w:p>
            <w:pPr>
              <w:spacing w:before="20" w:after="20"/>
              <w:jc w:val="right"/>
            </w:pPr>
            <w:r/>
            <w:r>
              <w:rPr>
                <w:rFonts w:ascii="宋体" w:hAnsi="宋体" w:eastAsia="宋体"/>
                <w:b w:val="0"/>
                <w:sz w:val="18"/>
              </w:rPr>
              <w:t>190</w:t>
            </w:r>
          </w:p>
        </w:tc>
        <w:tc>
          <w:tcPr>
            <w:tcW w:type="dxa" w:w="1441"/>
          </w:tcPr>
          <w:p>
            <w:pPr>
              <w:spacing w:before="20" w:after="20"/>
              <w:jc w:val="right"/>
            </w:pPr>
            <w:r/>
            <w:r>
              <w:rPr>
                <w:rFonts w:ascii="宋体" w:hAnsi="宋体" w:eastAsia="宋体"/>
                <w:b w:val="0"/>
                <w:sz w:val="18"/>
              </w:rPr>
              <w:t>335</w:t>
            </w:r>
          </w:p>
        </w:tc>
        <w:tc>
          <w:tcPr>
            <w:tcW w:type="dxa" w:w="1441"/>
          </w:tcPr>
          <w:p>
            <w:pPr>
              <w:spacing w:before="20" w:after="20"/>
              <w:jc w:val="right"/>
            </w:pPr>
            <w:r/>
            <w:r>
              <w:rPr>
                <w:rFonts w:ascii="宋体" w:hAnsi="宋体" w:eastAsia="宋体"/>
                <w:b w:val="0"/>
                <w:sz w:val="18"/>
              </w:rPr>
              <w:t>-43.3%</w:t>
            </w:r>
          </w:p>
        </w:tc>
        <w:tc>
          <w:tcPr>
            <w:tcW w:type="dxa" w:w="1441"/>
          </w:tcPr>
          <w:p>
            <w:pPr>
              <w:spacing w:before="20" w:after="20"/>
              <w:jc w:val="right"/>
            </w:pPr>
            <w:r/>
            <w:r>
              <w:rPr>
                <w:rFonts w:ascii="宋体" w:hAnsi="宋体" w:eastAsia="宋体"/>
                <w:b w:val="0"/>
                <w:sz w:val="18"/>
              </w:rPr>
              <w:t>47.5</w:t>
            </w:r>
          </w:p>
        </w:tc>
      </w:tr>
      <w:tr>
        <w:tc>
          <w:tcPr>
            <w:tcW w:type="dxa" w:w="1441"/>
            <w:shd w:val="clear" w:fill="F4F6F9"/>
          </w:tcPr>
          <w:p>
            <w:pPr>
              <w:spacing w:before="20" w:after="20"/>
              <w:jc w:val="left"/>
            </w:pPr>
            <w:r/>
            <w:r>
              <w:rPr>
                <w:rFonts w:ascii="宋体" w:hAnsi="宋体" w:eastAsia="宋体"/>
                <w:b w:val="0"/>
                <w:sz w:val="18"/>
              </w:rPr>
              <w:t>其他小区</w:t>
            </w:r>
          </w:p>
        </w:tc>
        <w:tc>
          <w:tcPr>
            <w:tcW w:type="dxa" w:w="1441"/>
            <w:shd w:val="clear" w:fill="F4F6F9"/>
          </w:tcPr>
          <w:p>
            <w:pPr>
              <w:spacing w:before="20" w:after="20"/>
              <w:jc w:val="right"/>
            </w:pPr>
            <w:r/>
            <w:r>
              <w:rPr>
                <w:rFonts w:ascii="宋体" w:hAnsi="宋体" w:eastAsia="宋体"/>
                <w:b w:val="0"/>
                <w:sz w:val="18"/>
              </w:rPr>
              <w:t>21</w:t>
            </w:r>
          </w:p>
        </w:tc>
        <w:tc>
          <w:tcPr>
            <w:tcW w:type="dxa" w:w="1441"/>
            <w:shd w:val="clear" w:fill="F4F6F9"/>
          </w:tcPr>
          <w:p>
            <w:pPr>
              <w:spacing w:before="20" w:after="20"/>
              <w:jc w:val="right"/>
            </w:pPr>
            <w:r/>
            <w:r>
              <w:rPr>
                <w:rFonts w:ascii="宋体" w:hAnsi="宋体" w:eastAsia="宋体"/>
                <w:b w:val="0"/>
                <w:sz w:val="18"/>
              </w:rPr>
              <w:t>679</w:t>
            </w:r>
          </w:p>
        </w:tc>
        <w:tc>
          <w:tcPr>
            <w:tcW w:type="dxa" w:w="1441"/>
            <w:shd w:val="clear" w:fill="F4F6F9"/>
          </w:tcPr>
          <w:p>
            <w:pPr>
              <w:spacing w:before="20" w:after="20"/>
              <w:jc w:val="right"/>
            </w:pPr>
            <w:r/>
            <w:r>
              <w:rPr>
                <w:rFonts w:ascii="宋体" w:hAnsi="宋体" w:eastAsia="宋体"/>
                <w:b w:val="0"/>
                <w:sz w:val="18"/>
              </w:rPr>
              <w:t>684</w:t>
            </w:r>
          </w:p>
        </w:tc>
        <w:tc>
          <w:tcPr>
            <w:tcW w:type="dxa" w:w="1441"/>
            <w:shd w:val="clear" w:fill="F4F6F9"/>
          </w:tcPr>
          <w:p>
            <w:pPr>
              <w:spacing w:before="20" w:after="20"/>
              <w:jc w:val="right"/>
            </w:pPr>
            <w:r/>
            <w:r>
              <w:rPr>
                <w:rFonts w:ascii="宋体" w:hAnsi="宋体" w:eastAsia="宋体"/>
                <w:b w:val="0"/>
                <w:sz w:val="18"/>
              </w:rPr>
              <w:t>-0.7%</w:t>
            </w:r>
          </w:p>
        </w:tc>
        <w:tc>
          <w:tcPr>
            <w:tcW w:type="dxa" w:w="1441"/>
            <w:shd w:val="clear" w:fill="F4F6F9"/>
          </w:tcPr>
          <w:p>
            <w:pPr>
              <w:spacing w:before="20" w:after="20"/>
              <w:jc w:val="right"/>
            </w:pPr>
            <w:r/>
            <w:r>
              <w:rPr>
                <w:rFonts w:ascii="宋体" w:hAnsi="宋体" w:eastAsia="宋体"/>
                <w:b w:val="0"/>
                <w:sz w:val="18"/>
              </w:rPr>
              <w:t>32.3</w:t>
            </w:r>
          </w:p>
        </w:tc>
      </w:tr>
    </w:tbl>
    <w:p>
      <w:pPr>
        <w:spacing w:after="120"/>
      </w:pP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8645"/>
            <w:gridSpan w:val="7"/>
            <w:shd w:val="clear" w:fill="DCE6F2"/>
          </w:tcPr>
          <w:p>
            <w:pPr>
              <w:spacing w:before="20" w:after="20"/>
              <w:jc w:val="center"/>
            </w:pPr>
            <w:r/>
            <w:r>
              <w:rPr>
                <w:rFonts w:ascii="宋体" w:hAnsi="宋体" w:eastAsia="宋体"/>
                <w:b/>
                <w:sz w:val="19"/>
              </w:rPr>
              <w:t>底部抬升小区名单（按 2026年1-8月 投诉量排序）</w:t>
            </w:r>
          </w:p>
        </w:tc>
      </w:tr>
      <w:tr>
        <w:trPr>
          <w:tblHeader w:val="true"/>
        </w:trPr>
        <w:tc>
          <w:tcPr>
            <w:tcW w:type="dxa" w:w="1235"/>
            <w:shd w:val="clear" w:fill="1A3A5F"/>
          </w:tcPr>
          <w:p>
            <w:pPr>
              <w:spacing w:before="20" w:after="20"/>
              <w:jc w:val="center"/>
            </w:pPr>
            <w:r/>
            <w:r>
              <w:rPr>
                <w:rFonts w:ascii="宋体" w:hAnsi="宋体" w:eastAsia="宋体"/>
                <w:b/>
                <w:color w:val="FFFFFF"/>
                <w:sz w:val="18"/>
              </w:rPr>
              <w:t>#</w:t>
            </w:r>
          </w:p>
        </w:tc>
        <w:tc>
          <w:tcPr>
            <w:tcW w:type="dxa" w:w="1235"/>
            <w:shd w:val="clear" w:fill="1A3A5F"/>
          </w:tcPr>
          <w:p>
            <w:pPr>
              <w:spacing w:before="20" w:after="20"/>
              <w:jc w:val="center"/>
            </w:pPr>
            <w:r/>
            <w:r>
              <w:rPr>
                <w:rFonts w:ascii="宋体" w:hAnsi="宋体" w:eastAsia="宋体"/>
                <w:b/>
                <w:color w:val="FFFFFF"/>
                <w:sz w:val="18"/>
              </w:rPr>
              <w:t>小区</w:t>
            </w:r>
          </w:p>
        </w:tc>
        <w:tc>
          <w:tcPr>
            <w:tcW w:type="dxa" w:w="1235"/>
            <w:shd w:val="clear" w:fill="1A3A5F"/>
          </w:tcPr>
          <w:p>
            <w:pPr>
              <w:spacing w:before="20" w:after="20"/>
              <w:jc w:val="center"/>
            </w:pPr>
            <w:r/>
            <w:r>
              <w:rPr>
                <w:rFonts w:ascii="宋体" w:hAnsi="宋体" w:eastAsia="宋体"/>
                <w:b/>
                <w:color w:val="FFFFFF"/>
                <w:sz w:val="18"/>
              </w:rPr>
              <w:t>治理类型</w:t>
            </w:r>
          </w:p>
        </w:tc>
        <w:tc>
          <w:tcPr>
            <w:tcW w:type="dxa" w:w="1235"/>
            <w:shd w:val="clear" w:fill="1A3A5F"/>
          </w:tcPr>
          <w:p>
            <w:pPr>
              <w:spacing w:before="20" w:after="20"/>
              <w:jc w:val="center"/>
            </w:pPr>
            <w:r/>
            <w:r>
              <w:rPr>
                <w:rFonts w:ascii="宋体" w:hAnsi="宋体" w:eastAsia="宋体"/>
                <w:b/>
                <w:color w:val="FFFFFF"/>
                <w:sz w:val="18"/>
              </w:rPr>
              <w:t>物业公司</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同比</w:t>
            </w:r>
          </w:p>
        </w:tc>
      </w:tr>
      <w:tr>
        <w:tc>
          <w:tcPr>
            <w:tcW w:type="dxa" w:w="1235"/>
          </w:tcPr>
          <w:p>
            <w:pPr>
              <w:spacing w:before="20" w:after="20"/>
              <w:jc w:val="right"/>
            </w:pPr>
            <w:r/>
            <w:r>
              <w:rPr>
                <w:rFonts w:ascii="宋体" w:hAnsi="宋体" w:eastAsia="宋体"/>
                <w:b w:val="0"/>
                <w:sz w:val="18"/>
              </w:rPr>
              <w:t>1</w:t>
            </w:r>
          </w:p>
        </w:tc>
        <w:tc>
          <w:tcPr>
            <w:tcW w:type="dxa" w:w="1235"/>
          </w:tcPr>
          <w:p>
            <w:pPr>
              <w:spacing w:before="20" w:after="20"/>
              <w:jc w:val="left"/>
            </w:pPr>
            <w:r/>
            <w:r>
              <w:rPr>
                <w:rFonts w:ascii="宋体" w:hAnsi="宋体" w:eastAsia="宋体"/>
                <w:b w:val="0"/>
                <w:sz w:val="18"/>
              </w:rPr>
              <w:t>华欣家园</w:t>
            </w:r>
          </w:p>
        </w:tc>
        <w:tc>
          <w:tcPr>
            <w:tcW w:type="dxa" w:w="1235"/>
          </w:tcPr>
          <w:p>
            <w:pPr>
              <w:spacing w:before="20" w:after="20"/>
              <w:jc w:val="left"/>
            </w:pPr>
            <w:r/>
            <w:r>
              <w:rPr>
                <w:rFonts w:ascii="宋体" w:hAnsi="宋体" w:eastAsia="宋体"/>
                <w:b w:val="0"/>
                <w:sz w:val="18"/>
              </w:rPr>
              <w:t>热线热点、低物业费</w:t>
            </w:r>
          </w:p>
        </w:tc>
        <w:tc>
          <w:tcPr>
            <w:tcW w:type="dxa" w:w="1235"/>
          </w:tcPr>
          <w:p>
            <w:pPr>
              <w:spacing w:before="20" w:after="20"/>
              <w:jc w:val="left"/>
            </w:pPr>
            <w:r/>
            <w:r>
              <w:rPr>
                <w:rFonts w:ascii="宋体" w:hAnsi="宋体" w:eastAsia="宋体"/>
                <w:b w:val="0"/>
                <w:sz w:val="18"/>
              </w:rPr>
              <w:t>上海华泾泾鸿物业管理有限公司</w:t>
            </w:r>
          </w:p>
        </w:tc>
        <w:tc>
          <w:tcPr>
            <w:tcW w:type="dxa" w:w="1235"/>
          </w:tcPr>
          <w:p>
            <w:pPr>
              <w:spacing w:before="20" w:after="20"/>
              <w:jc w:val="right"/>
            </w:pPr>
            <w:r/>
            <w:r>
              <w:rPr>
                <w:rFonts w:ascii="宋体" w:hAnsi="宋体" w:eastAsia="宋体"/>
                <w:b w:val="0"/>
                <w:sz w:val="18"/>
              </w:rPr>
              <w:t>96</w:t>
            </w:r>
          </w:p>
        </w:tc>
        <w:tc>
          <w:tcPr>
            <w:tcW w:type="dxa" w:w="1235"/>
          </w:tcPr>
          <w:p>
            <w:pPr>
              <w:spacing w:before="20" w:after="20"/>
              <w:jc w:val="right"/>
            </w:pPr>
            <w:r/>
            <w:r>
              <w:rPr>
                <w:rFonts w:ascii="宋体" w:hAnsi="宋体" w:eastAsia="宋体"/>
                <w:b w:val="0"/>
                <w:sz w:val="18"/>
              </w:rPr>
              <w:t>89</w:t>
            </w:r>
          </w:p>
        </w:tc>
        <w:tc>
          <w:tcPr>
            <w:tcW w:type="dxa" w:w="1235"/>
          </w:tcPr>
          <w:p>
            <w:pPr>
              <w:spacing w:before="20" w:after="20"/>
              <w:jc w:val="right"/>
            </w:pPr>
            <w:r/>
            <w:r>
              <w:rPr>
                <w:rFonts w:ascii="宋体" w:hAnsi="宋体" w:eastAsia="宋体"/>
                <w:b w:val="0"/>
                <w:sz w:val="18"/>
              </w:rPr>
              <w:t>+7.9%</w:t>
            </w:r>
          </w:p>
        </w:tc>
      </w:tr>
      <w:tr>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left"/>
            </w:pPr>
            <w:r/>
            <w:r>
              <w:rPr>
                <w:rFonts w:ascii="宋体" w:hAnsi="宋体" w:eastAsia="宋体"/>
                <w:b w:val="0"/>
                <w:sz w:val="18"/>
              </w:rPr>
              <w:t>东湾小区</w:t>
            </w:r>
          </w:p>
        </w:tc>
        <w:tc>
          <w:tcPr>
            <w:tcW w:type="dxa" w:w="1235"/>
            <w:shd w:val="clear" w:fill="F4F6F9"/>
          </w:tcPr>
          <w:p>
            <w:pPr>
              <w:spacing w:before="20" w:after="20"/>
              <w:jc w:val="left"/>
            </w:pPr>
            <w:r/>
            <w:r>
              <w:rPr>
                <w:rFonts w:ascii="宋体" w:hAnsi="宋体" w:eastAsia="宋体"/>
                <w:b w:val="0"/>
                <w:sz w:val="18"/>
              </w:rPr>
              <w:t>热线热点</w:t>
            </w:r>
          </w:p>
        </w:tc>
        <w:tc>
          <w:tcPr>
            <w:tcW w:type="dxa" w:w="1235"/>
            <w:shd w:val="clear" w:fill="F4F6F9"/>
          </w:tcPr>
          <w:p>
            <w:pPr>
              <w:spacing w:before="20" w:after="20"/>
              <w:jc w:val="left"/>
            </w:pPr>
            <w:r/>
            <w:r>
              <w:rPr>
                <w:rFonts w:ascii="宋体" w:hAnsi="宋体" w:eastAsia="宋体"/>
                <w:b w:val="0"/>
                <w:sz w:val="18"/>
              </w:rPr>
              <w:t>上海中鹊物业服务有限公司</w:t>
            </w:r>
          </w:p>
        </w:tc>
        <w:tc>
          <w:tcPr>
            <w:tcW w:type="dxa" w:w="1235"/>
            <w:shd w:val="clear" w:fill="F4F6F9"/>
          </w:tcPr>
          <w:p>
            <w:pPr>
              <w:spacing w:before="20" w:after="20"/>
              <w:jc w:val="right"/>
            </w:pPr>
            <w:r/>
            <w:r>
              <w:rPr>
                <w:rFonts w:ascii="宋体" w:hAnsi="宋体" w:eastAsia="宋体"/>
                <w:b w:val="0"/>
                <w:sz w:val="18"/>
              </w:rPr>
              <w:t>58</w:t>
            </w:r>
          </w:p>
        </w:tc>
        <w:tc>
          <w:tcPr>
            <w:tcW w:type="dxa" w:w="1235"/>
            <w:shd w:val="clear" w:fill="F4F6F9"/>
          </w:tcPr>
          <w:p>
            <w:pPr>
              <w:spacing w:before="20" w:after="20"/>
              <w:jc w:val="right"/>
            </w:pPr>
            <w:r/>
            <w:r>
              <w:rPr>
                <w:rFonts w:ascii="宋体" w:hAnsi="宋体" w:eastAsia="宋体"/>
                <w:b w:val="0"/>
                <w:sz w:val="18"/>
              </w:rPr>
              <w:t>150</w:t>
            </w:r>
          </w:p>
        </w:tc>
        <w:tc>
          <w:tcPr>
            <w:tcW w:type="dxa" w:w="1235"/>
            <w:shd w:val="clear" w:fill="F4F6F9"/>
          </w:tcPr>
          <w:p>
            <w:pPr>
              <w:spacing w:before="20" w:after="20"/>
              <w:jc w:val="right"/>
            </w:pPr>
            <w:r/>
            <w:r>
              <w:rPr>
                <w:rFonts w:ascii="宋体" w:hAnsi="宋体" w:eastAsia="宋体"/>
                <w:b w:val="0"/>
                <w:sz w:val="18"/>
              </w:rPr>
              <w:t>-61.3%</w:t>
            </w:r>
          </w:p>
        </w:tc>
      </w:tr>
      <w:tr>
        <w:tc>
          <w:tcPr>
            <w:tcW w:type="dxa" w:w="1235"/>
          </w:tcPr>
          <w:p>
            <w:pPr>
              <w:spacing w:before="20" w:after="20"/>
              <w:jc w:val="right"/>
            </w:pPr>
            <w:r/>
            <w:r>
              <w:rPr>
                <w:rFonts w:ascii="宋体" w:hAnsi="宋体" w:eastAsia="宋体"/>
                <w:b w:val="0"/>
                <w:sz w:val="18"/>
              </w:rPr>
              <w:t>3</w:t>
            </w:r>
          </w:p>
        </w:tc>
        <w:tc>
          <w:tcPr>
            <w:tcW w:type="dxa" w:w="1235"/>
          </w:tcPr>
          <w:p>
            <w:pPr>
              <w:spacing w:before="20" w:after="20"/>
              <w:jc w:val="left"/>
            </w:pPr>
            <w:r/>
            <w:r>
              <w:rPr>
                <w:rFonts w:ascii="宋体" w:hAnsi="宋体" w:eastAsia="宋体"/>
                <w:b w:val="0"/>
                <w:sz w:val="18"/>
              </w:rPr>
              <w:t>名人花苑</w:t>
            </w:r>
          </w:p>
        </w:tc>
        <w:tc>
          <w:tcPr>
            <w:tcW w:type="dxa" w:w="1235"/>
          </w:tcPr>
          <w:p>
            <w:pPr>
              <w:spacing w:before="20" w:after="20"/>
              <w:jc w:val="left"/>
            </w:pPr>
            <w:r/>
            <w:r>
              <w:rPr>
                <w:rFonts w:ascii="宋体" w:hAnsi="宋体" w:eastAsia="宋体"/>
                <w:b w:val="0"/>
                <w:sz w:val="18"/>
              </w:rPr>
              <w:t>热线热点</w:t>
            </w:r>
          </w:p>
        </w:tc>
        <w:tc>
          <w:tcPr>
            <w:tcW w:type="dxa" w:w="1235"/>
          </w:tcPr>
          <w:p>
            <w:pPr>
              <w:spacing w:before="20" w:after="20"/>
              <w:jc w:val="left"/>
            </w:pPr>
            <w:r/>
            <w:r>
              <w:rPr>
                <w:rFonts w:ascii="宋体" w:hAnsi="宋体" w:eastAsia="宋体"/>
                <w:b w:val="0"/>
                <w:sz w:val="18"/>
              </w:rPr>
              <w:t>上海复欣物业管理发展有限公司</w:t>
            </w:r>
          </w:p>
        </w:tc>
        <w:tc>
          <w:tcPr>
            <w:tcW w:type="dxa" w:w="1235"/>
          </w:tcPr>
          <w:p>
            <w:pPr>
              <w:spacing w:before="20" w:after="20"/>
              <w:jc w:val="right"/>
            </w:pPr>
            <w:r/>
            <w:r>
              <w:rPr>
                <w:rFonts w:ascii="宋体" w:hAnsi="宋体" w:eastAsia="宋体"/>
                <w:b w:val="0"/>
                <w:sz w:val="18"/>
              </w:rPr>
              <w:t>26</w:t>
            </w:r>
          </w:p>
        </w:tc>
        <w:tc>
          <w:tcPr>
            <w:tcW w:type="dxa" w:w="1235"/>
          </w:tcPr>
          <w:p>
            <w:pPr>
              <w:spacing w:before="20" w:after="20"/>
              <w:jc w:val="right"/>
            </w:pPr>
            <w:r/>
            <w:r>
              <w:rPr>
                <w:rFonts w:ascii="宋体" w:hAnsi="宋体" w:eastAsia="宋体"/>
                <w:b w:val="0"/>
                <w:sz w:val="18"/>
              </w:rPr>
              <w:t>77</w:t>
            </w:r>
          </w:p>
        </w:tc>
        <w:tc>
          <w:tcPr>
            <w:tcW w:type="dxa" w:w="1235"/>
          </w:tcPr>
          <w:p>
            <w:pPr>
              <w:spacing w:before="20" w:after="20"/>
              <w:jc w:val="right"/>
            </w:pPr>
            <w:r/>
            <w:r>
              <w:rPr>
                <w:rFonts w:ascii="宋体" w:hAnsi="宋体" w:eastAsia="宋体"/>
                <w:b w:val="0"/>
                <w:sz w:val="18"/>
              </w:rPr>
              <w:t>-66.2%</w:t>
            </w:r>
          </w:p>
        </w:tc>
      </w:tr>
      <w:tr>
        <w:tc>
          <w:tcPr>
            <w:tcW w:type="dxa" w:w="1235"/>
            <w:shd w:val="clear" w:fill="F4F6F9"/>
          </w:tcPr>
          <w:p>
            <w:pPr>
              <w:spacing w:before="20" w:after="20"/>
              <w:jc w:val="right"/>
            </w:pPr>
            <w:r/>
            <w:r>
              <w:rPr>
                <w:rFonts w:ascii="宋体" w:hAnsi="宋体" w:eastAsia="宋体"/>
                <w:b w:val="0"/>
                <w:sz w:val="18"/>
              </w:rPr>
              <w:t>4</w:t>
            </w:r>
          </w:p>
        </w:tc>
        <w:tc>
          <w:tcPr>
            <w:tcW w:type="dxa" w:w="1235"/>
            <w:shd w:val="clear" w:fill="F4F6F9"/>
          </w:tcPr>
          <w:p>
            <w:pPr>
              <w:spacing w:before="20" w:after="20"/>
              <w:jc w:val="left"/>
            </w:pPr>
            <w:r/>
            <w:r>
              <w:rPr>
                <w:rFonts w:ascii="宋体" w:hAnsi="宋体" w:eastAsia="宋体"/>
                <w:b w:val="0"/>
                <w:sz w:val="18"/>
              </w:rPr>
              <w:t>漓江花园</w:t>
            </w:r>
          </w:p>
        </w:tc>
        <w:tc>
          <w:tcPr>
            <w:tcW w:type="dxa" w:w="1235"/>
            <w:shd w:val="clear" w:fill="F4F6F9"/>
          </w:tcPr>
          <w:p>
            <w:pPr>
              <w:spacing w:before="20" w:after="20"/>
              <w:jc w:val="left"/>
            </w:pPr>
            <w:r/>
            <w:r>
              <w:rPr>
                <w:rFonts w:ascii="宋体" w:hAnsi="宋体" w:eastAsia="宋体"/>
                <w:b w:val="0"/>
                <w:sz w:val="18"/>
              </w:rPr>
              <w:t>沉降风险、无业委会</w:t>
            </w:r>
          </w:p>
        </w:tc>
        <w:tc>
          <w:tcPr>
            <w:tcW w:type="dxa" w:w="1235"/>
            <w:shd w:val="clear" w:fill="F4F6F9"/>
          </w:tcPr>
          <w:p>
            <w:pPr>
              <w:spacing w:before="20" w:after="20"/>
              <w:jc w:val="left"/>
            </w:pPr>
            <w:r/>
            <w:r>
              <w:rPr>
                <w:rFonts w:ascii="宋体" w:hAnsi="宋体" w:eastAsia="宋体"/>
                <w:b w:val="0"/>
                <w:sz w:val="18"/>
              </w:rPr>
              <w:t>融创物业服务集团有限公司上海分公司</w:t>
            </w:r>
          </w:p>
        </w:tc>
        <w:tc>
          <w:tcPr>
            <w:tcW w:type="dxa" w:w="1235"/>
            <w:shd w:val="clear" w:fill="F4F6F9"/>
          </w:tcPr>
          <w:p>
            <w:pPr>
              <w:spacing w:before="20" w:after="20"/>
              <w:jc w:val="right"/>
            </w:pPr>
            <w:r/>
            <w:r>
              <w:rPr>
                <w:rFonts w:ascii="宋体" w:hAnsi="宋体" w:eastAsia="宋体"/>
                <w:b w:val="0"/>
                <w:sz w:val="18"/>
              </w:rPr>
              <w:t>10</w:t>
            </w:r>
          </w:p>
        </w:tc>
        <w:tc>
          <w:tcPr>
            <w:tcW w:type="dxa" w:w="1235"/>
            <w:shd w:val="clear" w:fill="F4F6F9"/>
          </w:tcPr>
          <w:p>
            <w:pPr>
              <w:spacing w:before="20" w:after="20"/>
              <w:jc w:val="right"/>
            </w:pPr>
            <w:r/>
            <w:r>
              <w:rPr>
                <w:rFonts w:ascii="宋体" w:hAnsi="宋体" w:eastAsia="宋体"/>
                <w:b w:val="0"/>
                <w:sz w:val="18"/>
              </w:rPr>
              <w:t>19</w:t>
            </w:r>
          </w:p>
        </w:tc>
        <w:tc>
          <w:tcPr>
            <w:tcW w:type="dxa" w:w="1235"/>
            <w:shd w:val="clear" w:fill="F4F6F9"/>
          </w:tcPr>
          <w:p>
            <w:pPr>
              <w:spacing w:before="20" w:after="20"/>
              <w:jc w:val="right"/>
            </w:pPr>
            <w:r/>
            <w:r>
              <w:rPr>
                <w:rFonts w:ascii="宋体" w:hAnsi="宋体" w:eastAsia="宋体"/>
                <w:b w:val="0"/>
                <w:sz w:val="18"/>
              </w:rPr>
              <w:t>-47.4%</w:t>
            </w:r>
          </w:p>
        </w:tc>
      </w:tr>
    </w:tbl>
    <w:p>
      <w:pPr>
        <w:spacing w:after="120"/>
      </w:pPr>
    </w:p>
    <w:p>
      <w:pPr>
        <w:spacing w:before="40" w:after="160"/>
        <w:jc w:val="center"/>
      </w:pPr>
      <w:r>
        <w:rPr>
          <w:rFonts w:ascii="宋体" w:hAnsi="宋体" w:eastAsia="宋体"/>
          <w:color w:val="666666"/>
          <w:sz w:val="18"/>
        </w:rPr>
        <w:t>占本街镇 2026年1-8月 投诉量 21.9%。底部抬升小区同比优于其他小区 42.6个百分点（小区均值 47.5件 vs 32.3件）。 名单共 4个，其中 4个可在热线数据中匹配到小区名。</w:t>
      </w:r>
    </w:p>
    <w:p>
      <w:pPr>
        <w:spacing w:after="60" w:line="324" w:lineRule="auto"/>
      </w:pPr>
      <w:r>
        <w:rPr>
          <w:rFonts w:ascii="宋体" w:hAnsi="宋体" w:eastAsia="宋体"/>
          <w:sz w:val="21"/>
        </w:rPr>
        <w:t>结论要点</w:t>
      </w:r>
    </w:p>
    <w:p>
      <w:pPr>
        <w:pStyle w:val="ListBullet"/>
        <w:spacing w:after="40"/>
      </w:pPr>
      <w:r>
        <w:rPr>
          <w:rFonts w:ascii="宋体" w:hAnsi="宋体" w:eastAsia="宋体"/>
          <w:sz w:val="22"/>
        </w:rPr>
        <w:t>华泾镇：869件，居全区第 11 位，占全区 6.3%；同比 下降 14.7%（全区 -13.1%），降幅排名全区第 5 位。</w:t>
      </w:r>
    </w:p>
    <w:p>
      <w:pPr>
        <w:pStyle w:val="ListBullet"/>
        <w:spacing w:after="40"/>
      </w:pPr>
      <w:r>
        <w:rPr>
          <w:rFonts w:ascii="宋体" w:hAnsi="宋体" w:eastAsia="宋体"/>
          <w:sz w:val="22"/>
        </w:rPr>
        <w:t>对 13个街镇投诉量下降合计的贡献率为 7.6%（该镇减少 150件）。</w:t>
      </w:r>
    </w:p>
    <w:p>
      <w:pPr>
        <w:pStyle w:val="ListBullet"/>
        <w:spacing w:after="40"/>
      </w:pPr>
      <w:r>
        <w:rPr>
          <w:rFonts w:ascii="宋体" w:hAnsi="宋体" w:eastAsia="宋体"/>
          <w:sz w:val="22"/>
        </w:rPr>
        <w:t>逆势上升类别：其他（+18件）、群租管理（+16件）、清洁卫生（+3件），需重点关注。</w:t>
      </w:r>
    </w:p>
    <w:p>
      <w:pPr>
        <w:pStyle w:val="ListBullet"/>
        <w:spacing w:after="40"/>
      </w:pPr>
      <w:r>
        <w:rPr>
          <w:rFonts w:ascii="宋体" w:hAnsi="宋体" w:eastAsia="宋体"/>
          <w:sz w:val="22"/>
        </w:rPr>
        <w:t>首要矛盾为停车管理（268件，占本镇 30.8%，高于全区 17.5个百分点）。</w:t>
      </w:r>
    </w:p>
    <w:p>
      <w:pPr>
        <w:pStyle w:val="ListBullet"/>
        <w:spacing w:after="40"/>
      </w:pPr>
      <w:r>
        <w:rPr>
          <w:rFonts w:ascii="宋体" w:hAnsi="宋体" w:eastAsia="宋体"/>
          <w:sz w:val="22"/>
        </w:rPr>
        <w:t>投诉最集中小区为华欣家园（96件，占本镇 11.0%，同比 +7.9%）；Top5 小区集中度 47.1%。</w:t>
      </w:r>
    </w:p>
    <w:p>
      <w:pPr>
        <w:pStyle w:val="ListBullet"/>
        <w:spacing w:after="40"/>
      </w:pPr>
      <w:r>
        <w:rPr>
          <w:rFonts w:ascii="宋体" w:hAnsi="宋体" w:eastAsia="宋体"/>
          <w:sz w:val="22"/>
        </w:rPr>
        <w:t>投诉最多物业企业为上海华泾泾鸿物业管理有限公司（226件，占本镇 26.0%，涉及 3个小区）。</w:t>
      </w:r>
    </w:p>
    <w:p>
      <w:pPr>
        <w:pStyle w:val="ListBullet"/>
        <w:spacing w:after="40"/>
      </w:pPr>
      <w:r>
        <w:rPr>
          <w:rFonts w:ascii="宋体" w:hAnsi="宋体" w:eastAsia="宋体"/>
          <w:sz w:val="22"/>
        </w:rPr>
        <w:t>风险预警：红色 10个、橙色 11个小区（该镇参评 21个）。</w:t>
      </w:r>
    </w:p>
    <w:p>
      <w:pPr>
        <w:pStyle w:val="ListBullet"/>
        <w:spacing w:after="40"/>
      </w:pPr>
      <w:r>
        <w:rPr>
          <w:rFonts w:ascii="宋体" w:hAnsi="宋体" w:eastAsia="宋体"/>
          <w:sz w:val="22"/>
        </w:rPr>
        <w:t>重复投诉 368件，重复率 42.3%，高于全区 6.5个百分点；高优先级 295件。</w:t>
      </w:r>
    </w:p>
    <w:p>
      <w:pPr>
        <w:pStyle w:val="ListBullet"/>
        <w:spacing w:after="40"/>
      </w:pPr>
      <w:r>
        <w:rPr>
          <w:rFonts w:ascii="宋体" w:hAnsi="宋体" w:eastAsia="宋体"/>
          <w:sz w:val="22"/>
        </w:rPr>
        <w:t>治理成效（2026年1-8月同期口径）：869件，同比改善 14.7%。</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2026年1-8月投诉量</w:t>
            </w:r>
          </w:p>
        </w:tc>
        <w:tc>
          <w:tcPr>
            <w:tcW w:type="dxa" w:w="4323"/>
          </w:tcPr>
          <w:p>
            <w:pPr>
              <w:spacing w:before="20" w:after="20"/>
              <w:jc w:val="right"/>
            </w:pPr>
            <w:r/>
            <w:r>
              <w:rPr>
                <w:rFonts w:ascii="宋体" w:hAnsi="宋体" w:eastAsia="宋体"/>
                <w:b w:val="0"/>
                <w:sz w:val="18"/>
              </w:rPr>
              <w:t>751</w:t>
            </w:r>
          </w:p>
        </w:tc>
      </w:tr>
      <w:tr>
        <w:tc>
          <w:tcPr>
            <w:tcW w:type="dxa" w:w="4323"/>
            <w:shd w:val="clear" w:fill="F4F6F9"/>
          </w:tcPr>
          <w:p>
            <w:pPr>
              <w:spacing w:before="20" w:after="20"/>
              <w:jc w:val="left"/>
            </w:pPr>
            <w:r/>
            <w:r>
              <w:rPr>
                <w:rFonts w:ascii="宋体" w:hAnsi="宋体" w:eastAsia="宋体"/>
                <w:b w:val="0"/>
                <w:sz w:val="18"/>
              </w:rPr>
              <w:t>同比变化</w:t>
            </w:r>
          </w:p>
        </w:tc>
        <w:tc>
          <w:tcPr>
            <w:tcW w:type="dxa" w:w="4323"/>
            <w:shd w:val="clear" w:fill="F4F6F9"/>
          </w:tcPr>
          <w:p>
            <w:pPr>
              <w:spacing w:before="20" w:after="20"/>
              <w:jc w:val="right"/>
            </w:pPr>
            <w:r/>
            <w:r>
              <w:rPr>
                <w:rFonts w:ascii="宋体" w:hAnsi="宋体" w:eastAsia="宋体"/>
                <w:b w:val="0"/>
                <w:sz w:val="18"/>
              </w:rPr>
              <w:t>-23.6%</w:t>
            </w:r>
          </w:p>
        </w:tc>
      </w:tr>
      <w:tr>
        <w:tc>
          <w:tcPr>
            <w:tcW w:type="dxa" w:w="4323"/>
          </w:tcPr>
          <w:p>
            <w:pPr>
              <w:spacing w:before="20" w:after="20"/>
              <w:jc w:val="left"/>
            </w:pPr>
            <w:r/>
            <w:r>
              <w:rPr>
                <w:rFonts w:ascii="宋体" w:hAnsi="宋体" w:eastAsia="宋体"/>
                <w:b w:val="0"/>
                <w:sz w:val="18"/>
              </w:rPr>
              <w:t>占全区比重</w:t>
            </w:r>
          </w:p>
        </w:tc>
        <w:tc>
          <w:tcPr>
            <w:tcW w:type="dxa" w:w="4323"/>
          </w:tcPr>
          <w:p>
            <w:pPr>
              <w:spacing w:before="20" w:after="20"/>
              <w:jc w:val="right"/>
            </w:pPr>
            <w:r/>
            <w:r>
              <w:rPr>
                <w:rFonts w:ascii="宋体" w:hAnsi="宋体" w:eastAsia="宋体"/>
                <w:b w:val="0"/>
                <w:sz w:val="18"/>
              </w:rPr>
              <w:t>5.5%</w:t>
            </w:r>
          </w:p>
        </w:tc>
      </w:tr>
      <w:tr>
        <w:tc>
          <w:tcPr>
            <w:tcW w:type="dxa" w:w="4323"/>
            <w:shd w:val="clear" w:fill="F4F6F9"/>
          </w:tcPr>
          <w:p>
            <w:pPr>
              <w:spacing w:before="20" w:after="20"/>
              <w:jc w:val="left"/>
            </w:pPr>
            <w:r/>
            <w:r>
              <w:rPr>
                <w:rFonts w:ascii="宋体" w:hAnsi="宋体" w:eastAsia="宋体"/>
                <w:b w:val="0"/>
                <w:sz w:val="18"/>
              </w:rPr>
              <w:t>对街镇下降合计贡献</w:t>
            </w:r>
          </w:p>
        </w:tc>
        <w:tc>
          <w:tcPr>
            <w:tcW w:type="dxa" w:w="4323"/>
            <w:shd w:val="clear" w:fill="F4F6F9"/>
          </w:tcPr>
          <w:p>
            <w:pPr>
              <w:spacing w:before="20" w:after="20"/>
              <w:jc w:val="right"/>
            </w:pPr>
            <w:r/>
            <w:r>
              <w:rPr>
                <w:rFonts w:ascii="宋体" w:hAnsi="宋体" w:eastAsia="宋体"/>
                <w:b w:val="0"/>
                <w:sz w:val="18"/>
              </w:rPr>
              <w:t>11.8%</w:t>
            </w:r>
          </w:p>
        </w:tc>
      </w:tr>
      <w:tr>
        <w:tc>
          <w:tcPr>
            <w:tcW w:type="dxa" w:w="4323"/>
          </w:tcPr>
          <w:p>
            <w:pPr>
              <w:spacing w:before="20" w:after="20"/>
              <w:jc w:val="left"/>
            </w:pPr>
            <w:r/>
            <w:r>
              <w:rPr>
                <w:rFonts w:ascii="宋体" w:hAnsi="宋体" w:eastAsia="宋体"/>
                <w:b w:val="0"/>
                <w:sz w:val="18"/>
              </w:rPr>
              <w:t>总量/降幅排名</w:t>
            </w:r>
          </w:p>
        </w:tc>
        <w:tc>
          <w:tcPr>
            <w:tcW w:type="dxa" w:w="4323"/>
          </w:tcPr>
          <w:p>
            <w:pPr>
              <w:spacing w:before="20" w:after="20"/>
              <w:jc w:val="left"/>
            </w:pPr>
            <w:r/>
            <w:r>
              <w:rPr>
                <w:rFonts w:ascii="宋体" w:hAnsi="宋体" w:eastAsia="宋体"/>
                <w:b w:val="0"/>
                <w:sz w:val="18"/>
              </w:rPr>
              <w:t>第12/第3</w:t>
            </w:r>
          </w:p>
        </w:tc>
      </w:tr>
      <w:tr>
        <w:tc>
          <w:tcPr>
            <w:tcW w:type="dxa" w:w="4323"/>
            <w:shd w:val="clear" w:fill="F4F6F9"/>
          </w:tcPr>
          <w:p>
            <w:pPr>
              <w:spacing w:before="20" w:after="20"/>
              <w:jc w:val="left"/>
            </w:pPr>
            <w:r/>
            <w:r>
              <w:rPr>
                <w:rFonts w:ascii="宋体" w:hAnsi="宋体" w:eastAsia="宋体"/>
                <w:b w:val="0"/>
                <w:sz w:val="18"/>
              </w:rPr>
              <w:t>有投诉小区数</w:t>
            </w:r>
          </w:p>
        </w:tc>
        <w:tc>
          <w:tcPr>
            <w:tcW w:type="dxa" w:w="4323"/>
            <w:shd w:val="clear" w:fill="F4F6F9"/>
          </w:tcPr>
          <w:p>
            <w:pPr>
              <w:spacing w:before="20" w:after="20"/>
              <w:jc w:val="right"/>
            </w:pPr>
            <w:r/>
            <w:r>
              <w:rPr>
                <w:rFonts w:ascii="宋体" w:hAnsi="宋体" w:eastAsia="宋体"/>
                <w:b w:val="0"/>
                <w:sz w:val="18"/>
              </w:rPr>
              <w:t>62</w:t>
            </w:r>
          </w:p>
        </w:tc>
      </w:tr>
      <w:tr>
        <w:tc>
          <w:tcPr>
            <w:tcW w:type="dxa" w:w="4323"/>
          </w:tcPr>
          <w:p>
            <w:pPr>
              <w:spacing w:before="20" w:after="20"/>
              <w:jc w:val="left"/>
            </w:pPr>
            <w:r/>
            <w:r>
              <w:rPr>
                <w:rFonts w:ascii="宋体" w:hAnsi="宋体" w:eastAsia="宋体"/>
                <w:b w:val="0"/>
                <w:sz w:val="18"/>
              </w:rPr>
              <w:t>重复投诉率 全区 35.8%</w:t>
            </w:r>
          </w:p>
        </w:tc>
        <w:tc>
          <w:tcPr>
            <w:tcW w:type="dxa" w:w="4323"/>
          </w:tcPr>
          <w:p>
            <w:pPr>
              <w:spacing w:before="20" w:after="20"/>
              <w:jc w:val="right"/>
            </w:pPr>
            <w:r/>
            <w:r>
              <w:rPr>
                <w:rFonts w:ascii="宋体" w:hAnsi="宋体" w:eastAsia="宋体"/>
                <w:b w:val="0"/>
                <w:sz w:val="18"/>
              </w:rPr>
              <w:t>29.3%</w:t>
            </w:r>
          </w:p>
        </w:tc>
      </w:tr>
      <w:tr>
        <w:tc>
          <w:tcPr>
            <w:tcW w:type="dxa" w:w="4323"/>
            <w:shd w:val="clear" w:fill="F4F6F9"/>
          </w:tcPr>
          <w:p>
            <w:pPr>
              <w:spacing w:before="20" w:after="20"/>
              <w:jc w:val="left"/>
            </w:pPr>
            <w:r/>
            <w:r>
              <w:rPr>
                <w:rFonts w:ascii="宋体" w:hAnsi="宋体" w:eastAsia="宋体"/>
                <w:b w:val="0"/>
                <w:sz w:val="18"/>
              </w:rPr>
              <w:t>红色/橙色预警小区</w:t>
            </w:r>
          </w:p>
        </w:tc>
        <w:tc>
          <w:tcPr>
            <w:tcW w:type="dxa" w:w="4323"/>
            <w:shd w:val="clear" w:fill="F4F6F9"/>
          </w:tcPr>
          <w:p>
            <w:pPr>
              <w:spacing w:before="20" w:after="20"/>
              <w:jc w:val="left"/>
            </w:pPr>
            <w:r/>
            <w:r>
              <w:rPr>
                <w:rFonts w:ascii="宋体" w:hAnsi="宋体" w:eastAsia="宋体"/>
                <w:b w:val="0"/>
                <w:sz w:val="18"/>
              </w:rPr>
              <w:t>19/31</w:t>
            </w:r>
          </w:p>
        </w:tc>
      </w:tr>
    </w:tbl>
    <w:p>
      <w:pPr>
        <w:spacing w:after="120"/>
      </w:pPr>
    </w:p>
    <w:p>
      <w:pPr>
        <w:spacing w:after="60" w:line="324" w:lineRule="auto"/>
      </w:pPr>
      <w:r>
        <w:rPr>
          <w:rFonts w:ascii="宋体" w:hAnsi="宋体" w:eastAsia="宋体"/>
          <w:sz w:val="21"/>
        </w:rPr>
        <w:t>趋势与同比</w:t>
      </w:r>
    </w:p>
    <w:p>
      <w:pPr>
        <w:spacing w:before="80" w:after="40"/>
        <w:jc w:val="center"/>
      </w:pPr>
      <w:r>
        <w:drawing>
          <wp:inline xmlns:a="http://schemas.openxmlformats.org/drawingml/2006/main" xmlns:pic="http://schemas.openxmlformats.org/drawingml/2006/picture">
            <wp:extent cx="5256000" cy="1884622"/>
            <wp:docPr id="63" name="Picture 63"/>
            <wp:cNvGraphicFramePr>
              <a:graphicFrameLocks noChangeAspect="1"/>
            </wp:cNvGraphicFramePr>
            <a:graphic>
              <a:graphicData uri="http://schemas.openxmlformats.org/drawingml/2006/picture">
                <pic:pic>
                  <pic:nvPicPr>
                    <pic:cNvPr id="0" name="11_康健新村__c11-trend.png"/>
                    <pic:cNvPicPr/>
                  </pic:nvPicPr>
                  <pic:blipFill>
                    <a:blip r:embed="rId71"/>
                    <a:stretch>
                      <a:fillRect/>
                    </a:stretch>
                  </pic:blipFill>
                  <pic:spPr>
                    <a:xfrm>
                      <a:off x="0" y="0"/>
                      <a:ext cx="5256000" cy="1884622"/>
                    </a:xfrm>
                    <a:prstGeom prst="rect"/>
                  </pic:spPr>
                </pic:pic>
              </a:graphicData>
            </a:graphic>
          </wp:inline>
        </w:drawing>
      </w:r>
    </w:p>
    <w:p>
      <w:pPr>
        <w:spacing w:before="40" w:after="160"/>
        <w:jc w:val="center"/>
      </w:pPr>
      <w:r>
        <w:rPr>
          <w:rFonts w:ascii="宋体" w:hAnsi="宋体" w:eastAsia="宋体"/>
          <w:color w:val="666666"/>
          <w:sz w:val="18"/>
        </w:rPr>
        <w:t>图 8-56</w:t>
      </w:r>
    </w:p>
    <w:p>
      <w:pPr>
        <w:spacing w:before="80" w:after="40"/>
        <w:jc w:val="center"/>
      </w:pPr>
      <w:r>
        <w:drawing>
          <wp:inline xmlns:a="http://schemas.openxmlformats.org/drawingml/2006/main" xmlns:pic="http://schemas.openxmlformats.org/drawingml/2006/picture">
            <wp:extent cx="5256000" cy="1675219"/>
            <wp:docPr id="64" name="Picture 64"/>
            <wp:cNvGraphicFramePr>
              <a:graphicFrameLocks noChangeAspect="1"/>
            </wp:cNvGraphicFramePr>
            <a:graphic>
              <a:graphicData uri="http://schemas.openxmlformats.org/drawingml/2006/picture">
                <pic:pic>
                  <pic:nvPicPr>
                    <pic:cNvPr id="0" name="11_康健新村__c11-yoy.png"/>
                    <pic:cNvPicPr/>
                  </pic:nvPicPr>
                  <pic:blipFill>
                    <a:blip r:embed="rId72"/>
                    <a:stretch>
                      <a:fillRect/>
                    </a:stretch>
                  </pic:blipFill>
                  <pic:spPr>
                    <a:xfrm>
                      <a:off x="0" y="0"/>
                      <a:ext cx="5256000" cy="1675219"/>
                    </a:xfrm>
                    <a:prstGeom prst="rect"/>
                  </pic:spPr>
                </pic:pic>
              </a:graphicData>
            </a:graphic>
          </wp:inline>
        </w:drawing>
      </w:r>
    </w:p>
    <w:p>
      <w:pPr>
        <w:spacing w:before="40" w:after="160"/>
        <w:jc w:val="center"/>
      </w:pPr>
      <w:r>
        <w:rPr>
          <w:rFonts w:ascii="宋体" w:hAnsi="宋体" w:eastAsia="宋体"/>
          <w:color w:val="666666"/>
          <w:sz w:val="18"/>
        </w:rPr>
        <w:t>图 8-57</w:t>
      </w:r>
    </w:p>
    <w:p>
      <w:pPr>
        <w:spacing w:before="80" w:after="40"/>
        <w:jc w:val="center"/>
      </w:pPr>
      <w:r>
        <w:drawing>
          <wp:inline xmlns:a="http://schemas.openxmlformats.org/drawingml/2006/main" xmlns:pic="http://schemas.openxmlformats.org/drawingml/2006/picture">
            <wp:extent cx="5256000" cy="1675219"/>
            <wp:docPr id="65" name="Picture 65"/>
            <wp:cNvGraphicFramePr>
              <a:graphicFrameLocks noChangeAspect="1"/>
            </wp:cNvGraphicFramePr>
            <a:graphic>
              <a:graphicData uri="http://schemas.openxmlformats.org/drawingml/2006/picture">
                <pic:pic>
                  <pic:nvPicPr>
                    <pic:cNvPr id="0" name="11_康健新村__c11-quarter.png"/>
                    <pic:cNvPicPr/>
                  </pic:nvPicPr>
                  <pic:blipFill>
                    <a:blip r:embed="rId73"/>
                    <a:stretch>
                      <a:fillRect/>
                    </a:stretch>
                  </pic:blipFill>
                  <pic:spPr>
                    <a:xfrm>
                      <a:off x="0" y="0"/>
                      <a:ext cx="5256000" cy="1675219"/>
                    </a:xfrm>
                    <a:prstGeom prst="rect"/>
                  </pic:spPr>
                </pic:pic>
              </a:graphicData>
            </a:graphic>
          </wp:inline>
        </w:drawing>
      </w:r>
    </w:p>
    <w:p>
      <w:pPr>
        <w:spacing w:before="40" w:after="160"/>
        <w:jc w:val="center"/>
      </w:pPr>
      <w:r>
        <w:rPr>
          <w:rFonts w:ascii="宋体" w:hAnsi="宋体" w:eastAsia="宋体"/>
          <w:color w:val="666666"/>
          <w:sz w:val="18"/>
        </w:rPr>
        <w:t>图 8-58</w:t>
      </w:r>
    </w:p>
    <w:p>
      <w:pPr>
        <w:spacing w:after="60" w:line="324" w:lineRule="auto"/>
      </w:pPr>
      <w:r>
        <w:rPr>
          <w:rFonts w:ascii="宋体" w:hAnsi="宋体" w:eastAsia="宋体"/>
          <w:sz w:val="21"/>
        </w:rPr>
        <w:t>下降归因：类别增减分解</w:t>
      </w:r>
    </w:p>
    <w:p>
      <w:pPr>
        <w:spacing w:before="80" w:after="40"/>
        <w:jc w:val="center"/>
      </w:pPr>
      <w:r>
        <w:drawing>
          <wp:inline xmlns:a="http://schemas.openxmlformats.org/drawingml/2006/main" xmlns:pic="http://schemas.openxmlformats.org/drawingml/2006/picture">
            <wp:extent cx="5256000" cy="2303426"/>
            <wp:docPr id="66" name="Picture 66"/>
            <wp:cNvGraphicFramePr>
              <a:graphicFrameLocks noChangeAspect="1"/>
            </wp:cNvGraphicFramePr>
            <a:graphic>
              <a:graphicData uri="http://schemas.openxmlformats.org/drawingml/2006/picture">
                <pic:pic>
                  <pic:nvPicPr>
                    <pic:cNvPr id="0" name="11_康健新村__c11-catdelta.png"/>
                    <pic:cNvPicPr/>
                  </pic:nvPicPr>
                  <pic:blipFill>
                    <a:blip r:embed="rId74"/>
                    <a:stretch>
                      <a:fillRect/>
                    </a:stretch>
                  </pic:blipFill>
                  <pic:spPr>
                    <a:xfrm>
                      <a:off x="0" y="0"/>
                      <a:ext cx="5256000" cy="2303426"/>
                    </a:xfrm>
                    <a:prstGeom prst="rect"/>
                  </pic:spPr>
                </pic:pic>
              </a:graphicData>
            </a:graphic>
          </wp:inline>
        </w:drawing>
      </w:r>
    </w:p>
    <w:p>
      <w:pPr>
        <w:spacing w:before="40" w:after="160"/>
        <w:jc w:val="center"/>
      </w:pPr>
      <w:r>
        <w:rPr>
          <w:rFonts w:ascii="宋体" w:hAnsi="宋体" w:eastAsia="宋体"/>
          <w:color w:val="666666"/>
          <w:sz w:val="18"/>
        </w:rPr>
        <w:t>图 8-59</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rPr>
          <w:tblHeader w:val="true"/>
        </w:trPr>
        <w:tc>
          <w:tcPr>
            <w:tcW w:type="dxa" w:w="1235"/>
            <w:shd w:val="clear" w:fill="1A3A5F"/>
          </w:tcPr>
          <w:p>
            <w:pPr>
              <w:spacing w:before="20" w:after="20"/>
              <w:jc w:val="center"/>
            </w:pPr>
            <w:r/>
            <w:r>
              <w:rPr>
                <w:rFonts w:ascii="宋体" w:hAnsi="宋体" w:eastAsia="宋体"/>
                <w:b/>
                <w:color w:val="FFFFFF"/>
                <w:sz w:val="18"/>
              </w:rPr>
              <w:t>十四类</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同期增减</w:t>
            </w:r>
          </w:p>
        </w:tc>
        <w:tc>
          <w:tcPr>
            <w:tcW w:type="dxa" w:w="1235"/>
            <w:shd w:val="clear" w:fill="1A3A5F"/>
          </w:tcPr>
          <w:p>
            <w:pPr>
              <w:spacing w:before="20" w:after="20"/>
              <w:jc w:val="center"/>
            </w:pPr>
            <w:r/>
            <w:r>
              <w:rPr>
                <w:rFonts w:ascii="宋体" w:hAnsi="宋体" w:eastAsia="宋体"/>
                <w:b/>
                <w:color w:val="FFFFFF"/>
                <w:sz w:val="18"/>
              </w:rPr>
              <w:t>同比</w:t>
            </w:r>
          </w:p>
        </w:tc>
        <w:tc>
          <w:tcPr>
            <w:tcW w:type="dxa" w:w="1235"/>
            <w:shd w:val="clear" w:fill="1A3A5F"/>
          </w:tcPr>
          <w:p>
            <w:pPr>
              <w:spacing w:before="20" w:after="20"/>
              <w:jc w:val="center"/>
            </w:pPr>
            <w:r/>
            <w:r>
              <w:rPr>
                <w:rFonts w:ascii="宋体" w:hAnsi="宋体" w:eastAsia="宋体"/>
                <w:b/>
                <w:color w:val="FFFFFF"/>
                <w:sz w:val="18"/>
              </w:rPr>
              <w:t>占本镇</w:t>
            </w:r>
          </w:p>
        </w:tc>
        <w:tc>
          <w:tcPr>
            <w:tcW w:type="dxa" w:w="1235"/>
            <w:shd w:val="clear" w:fill="1A3A5F"/>
          </w:tcPr>
          <w:p>
            <w:pPr>
              <w:spacing w:before="20" w:after="20"/>
              <w:jc w:val="center"/>
            </w:pPr>
            <w:r/>
            <w:r>
              <w:rPr>
                <w:rFonts w:ascii="宋体" w:hAnsi="宋体" w:eastAsia="宋体"/>
                <w:b/>
                <w:color w:val="FFFFFF"/>
                <w:sz w:val="18"/>
              </w:rPr>
              <w:t>占全区</w:t>
            </w:r>
          </w:p>
        </w:tc>
      </w:tr>
      <w:tr>
        <w:tc>
          <w:tcPr>
            <w:tcW w:type="dxa" w:w="1235"/>
          </w:tcPr>
          <w:p>
            <w:pPr>
              <w:spacing w:before="20" w:after="20"/>
              <w:jc w:val="left"/>
            </w:pPr>
            <w:r/>
            <w:r>
              <w:rPr>
                <w:rFonts w:ascii="宋体" w:hAnsi="宋体" w:eastAsia="宋体"/>
                <w:b w:val="0"/>
                <w:sz w:val="18"/>
              </w:rPr>
              <w:t>邻里纠纷</w:t>
            </w:r>
          </w:p>
        </w:tc>
        <w:tc>
          <w:tcPr>
            <w:tcW w:type="dxa" w:w="1235"/>
          </w:tcPr>
          <w:p>
            <w:pPr>
              <w:spacing w:before="20" w:after="20"/>
              <w:jc w:val="right"/>
            </w:pPr>
            <w:r/>
            <w:r>
              <w:rPr>
                <w:rFonts w:ascii="宋体" w:hAnsi="宋体" w:eastAsia="宋体"/>
                <w:b w:val="0"/>
                <w:sz w:val="18"/>
              </w:rPr>
              <w:t>137</w:t>
            </w:r>
          </w:p>
        </w:tc>
        <w:tc>
          <w:tcPr>
            <w:tcW w:type="dxa" w:w="1235"/>
          </w:tcPr>
          <w:p>
            <w:pPr>
              <w:spacing w:before="20" w:after="20"/>
              <w:jc w:val="right"/>
            </w:pPr>
            <w:r/>
            <w:r>
              <w:rPr>
                <w:rFonts w:ascii="宋体" w:hAnsi="宋体" w:eastAsia="宋体"/>
                <w:b w:val="0"/>
                <w:sz w:val="18"/>
              </w:rPr>
              <w:t>127</w:t>
            </w:r>
          </w:p>
        </w:tc>
        <w:tc>
          <w:tcPr>
            <w:tcW w:type="dxa" w:w="1235"/>
          </w:tcPr>
          <w:p>
            <w:pPr>
              <w:spacing w:before="20" w:after="20"/>
              <w:jc w:val="right"/>
            </w:pPr>
            <w:r/>
            <w:r>
              <w:rPr>
                <w:rFonts w:ascii="宋体" w:hAnsi="宋体" w:eastAsia="宋体"/>
                <w:b w:val="0"/>
                <w:sz w:val="18"/>
              </w:rPr>
              <w:t>+10</w:t>
            </w:r>
          </w:p>
        </w:tc>
        <w:tc>
          <w:tcPr>
            <w:tcW w:type="dxa" w:w="1235"/>
          </w:tcPr>
          <w:p>
            <w:pPr>
              <w:spacing w:before="20" w:after="20"/>
              <w:jc w:val="right"/>
            </w:pPr>
            <w:r/>
            <w:r>
              <w:rPr>
                <w:rFonts w:ascii="宋体" w:hAnsi="宋体" w:eastAsia="宋体"/>
                <w:b w:val="0"/>
                <w:sz w:val="18"/>
              </w:rPr>
              <w:t>+7.9%</w:t>
            </w:r>
          </w:p>
        </w:tc>
        <w:tc>
          <w:tcPr>
            <w:tcW w:type="dxa" w:w="1235"/>
          </w:tcPr>
          <w:p>
            <w:pPr>
              <w:spacing w:before="20" w:after="20"/>
              <w:jc w:val="right"/>
            </w:pPr>
            <w:r/>
            <w:r>
              <w:rPr>
                <w:rFonts w:ascii="宋体" w:hAnsi="宋体" w:eastAsia="宋体"/>
                <w:b w:val="0"/>
                <w:sz w:val="18"/>
              </w:rPr>
              <w:t>18.2%</w:t>
            </w:r>
          </w:p>
        </w:tc>
        <w:tc>
          <w:tcPr>
            <w:tcW w:type="dxa" w:w="1235"/>
          </w:tcPr>
          <w:p>
            <w:pPr>
              <w:spacing w:before="20" w:after="20"/>
              <w:jc w:val="right"/>
            </w:pPr>
            <w:r/>
            <w:r>
              <w:rPr>
                <w:rFonts w:ascii="宋体" w:hAnsi="宋体" w:eastAsia="宋体"/>
                <w:b w:val="0"/>
                <w:sz w:val="18"/>
              </w:rPr>
              <w:t>14.0%</w:t>
            </w:r>
          </w:p>
        </w:tc>
      </w:tr>
      <w:tr>
        <w:tc>
          <w:tcPr>
            <w:tcW w:type="dxa" w:w="1235"/>
            <w:shd w:val="clear" w:fill="F4F6F9"/>
          </w:tcPr>
          <w:p>
            <w:pPr>
              <w:spacing w:before="20" w:after="20"/>
              <w:jc w:val="left"/>
            </w:pPr>
            <w:r/>
            <w:r>
              <w:rPr>
                <w:rFonts w:ascii="宋体" w:hAnsi="宋体" w:eastAsia="宋体"/>
                <w:b w:val="0"/>
                <w:sz w:val="18"/>
              </w:rPr>
              <w:t>房屋维修</w:t>
            </w:r>
          </w:p>
        </w:tc>
        <w:tc>
          <w:tcPr>
            <w:tcW w:type="dxa" w:w="1235"/>
            <w:shd w:val="clear" w:fill="F4F6F9"/>
          </w:tcPr>
          <w:p>
            <w:pPr>
              <w:spacing w:before="20" w:after="20"/>
              <w:jc w:val="right"/>
            </w:pPr>
            <w:r/>
            <w:r>
              <w:rPr>
                <w:rFonts w:ascii="宋体" w:hAnsi="宋体" w:eastAsia="宋体"/>
                <w:b w:val="0"/>
                <w:sz w:val="18"/>
              </w:rPr>
              <w:t>116</w:t>
            </w:r>
          </w:p>
        </w:tc>
        <w:tc>
          <w:tcPr>
            <w:tcW w:type="dxa" w:w="1235"/>
            <w:shd w:val="clear" w:fill="F4F6F9"/>
          </w:tcPr>
          <w:p>
            <w:pPr>
              <w:spacing w:before="20" w:after="20"/>
              <w:jc w:val="right"/>
            </w:pPr>
            <w:r/>
            <w:r>
              <w:rPr>
                <w:rFonts w:ascii="宋体" w:hAnsi="宋体" w:eastAsia="宋体"/>
                <w:b w:val="0"/>
                <w:sz w:val="18"/>
              </w:rPr>
              <w:t>128</w:t>
            </w:r>
          </w:p>
        </w:tc>
        <w:tc>
          <w:tcPr>
            <w:tcW w:type="dxa" w:w="1235"/>
            <w:shd w:val="clear" w:fill="F4F6F9"/>
          </w:tcPr>
          <w:p>
            <w:pPr>
              <w:spacing w:before="20" w:after="20"/>
              <w:jc w:val="right"/>
            </w:pPr>
            <w:r/>
            <w:r>
              <w:rPr>
                <w:rFonts w:ascii="宋体" w:hAnsi="宋体" w:eastAsia="宋体"/>
                <w:b w:val="0"/>
                <w:sz w:val="18"/>
              </w:rPr>
              <w:t>-12</w:t>
            </w:r>
          </w:p>
        </w:tc>
        <w:tc>
          <w:tcPr>
            <w:tcW w:type="dxa" w:w="1235"/>
            <w:shd w:val="clear" w:fill="F4F6F9"/>
          </w:tcPr>
          <w:p>
            <w:pPr>
              <w:spacing w:before="20" w:after="20"/>
              <w:jc w:val="right"/>
            </w:pPr>
            <w:r/>
            <w:r>
              <w:rPr>
                <w:rFonts w:ascii="宋体" w:hAnsi="宋体" w:eastAsia="宋体"/>
                <w:b w:val="0"/>
                <w:sz w:val="18"/>
              </w:rPr>
              <w:t>-9.4%</w:t>
            </w:r>
          </w:p>
        </w:tc>
        <w:tc>
          <w:tcPr>
            <w:tcW w:type="dxa" w:w="1235"/>
            <w:shd w:val="clear" w:fill="F4F6F9"/>
          </w:tcPr>
          <w:p>
            <w:pPr>
              <w:spacing w:before="20" w:after="20"/>
              <w:jc w:val="right"/>
            </w:pPr>
            <w:r/>
            <w:r>
              <w:rPr>
                <w:rFonts w:ascii="宋体" w:hAnsi="宋体" w:eastAsia="宋体"/>
                <w:b w:val="0"/>
                <w:sz w:val="18"/>
              </w:rPr>
              <w:t>15.4%</w:t>
            </w:r>
          </w:p>
        </w:tc>
        <w:tc>
          <w:tcPr>
            <w:tcW w:type="dxa" w:w="1235"/>
            <w:shd w:val="clear" w:fill="F4F6F9"/>
          </w:tcPr>
          <w:p>
            <w:pPr>
              <w:spacing w:before="20" w:after="20"/>
              <w:jc w:val="right"/>
            </w:pPr>
            <w:r/>
            <w:r>
              <w:rPr>
                <w:rFonts w:ascii="宋体" w:hAnsi="宋体" w:eastAsia="宋体"/>
                <w:b w:val="0"/>
                <w:sz w:val="18"/>
              </w:rPr>
              <w:t>17.4%</w:t>
            </w:r>
          </w:p>
        </w:tc>
      </w:tr>
      <w:tr>
        <w:tc>
          <w:tcPr>
            <w:tcW w:type="dxa" w:w="1235"/>
          </w:tcPr>
          <w:p>
            <w:pPr>
              <w:spacing w:before="20" w:after="20"/>
              <w:jc w:val="left"/>
            </w:pPr>
            <w:r/>
            <w:r>
              <w:rPr>
                <w:rFonts w:ascii="宋体" w:hAnsi="宋体" w:eastAsia="宋体"/>
                <w:b w:val="0"/>
                <w:sz w:val="18"/>
              </w:rPr>
              <w:t>停车管理</w:t>
            </w:r>
          </w:p>
        </w:tc>
        <w:tc>
          <w:tcPr>
            <w:tcW w:type="dxa" w:w="1235"/>
          </w:tcPr>
          <w:p>
            <w:pPr>
              <w:spacing w:before="20" w:after="20"/>
              <w:jc w:val="right"/>
            </w:pPr>
            <w:r/>
            <w:r>
              <w:rPr>
                <w:rFonts w:ascii="宋体" w:hAnsi="宋体" w:eastAsia="宋体"/>
                <w:b w:val="0"/>
                <w:sz w:val="18"/>
              </w:rPr>
              <w:t>102</w:t>
            </w:r>
          </w:p>
        </w:tc>
        <w:tc>
          <w:tcPr>
            <w:tcW w:type="dxa" w:w="1235"/>
          </w:tcPr>
          <w:p>
            <w:pPr>
              <w:spacing w:before="20" w:after="20"/>
              <w:jc w:val="right"/>
            </w:pPr>
            <w:r/>
            <w:r>
              <w:rPr>
                <w:rFonts w:ascii="宋体" w:hAnsi="宋体" w:eastAsia="宋体"/>
                <w:b w:val="0"/>
                <w:sz w:val="18"/>
              </w:rPr>
              <w:t>193</w:t>
            </w:r>
          </w:p>
        </w:tc>
        <w:tc>
          <w:tcPr>
            <w:tcW w:type="dxa" w:w="1235"/>
          </w:tcPr>
          <w:p>
            <w:pPr>
              <w:spacing w:before="20" w:after="20"/>
              <w:jc w:val="right"/>
            </w:pPr>
            <w:r/>
            <w:r>
              <w:rPr>
                <w:rFonts w:ascii="宋体" w:hAnsi="宋体" w:eastAsia="宋体"/>
                <w:b w:val="0"/>
                <w:sz w:val="18"/>
              </w:rPr>
              <w:t>-91</w:t>
            </w:r>
          </w:p>
        </w:tc>
        <w:tc>
          <w:tcPr>
            <w:tcW w:type="dxa" w:w="1235"/>
          </w:tcPr>
          <w:p>
            <w:pPr>
              <w:spacing w:before="20" w:after="20"/>
              <w:jc w:val="right"/>
            </w:pPr>
            <w:r/>
            <w:r>
              <w:rPr>
                <w:rFonts w:ascii="宋体" w:hAnsi="宋体" w:eastAsia="宋体"/>
                <w:b w:val="0"/>
                <w:sz w:val="18"/>
              </w:rPr>
              <w:t>-47.2%</w:t>
            </w:r>
          </w:p>
        </w:tc>
        <w:tc>
          <w:tcPr>
            <w:tcW w:type="dxa" w:w="1235"/>
          </w:tcPr>
          <w:p>
            <w:pPr>
              <w:spacing w:before="20" w:after="20"/>
              <w:jc w:val="right"/>
            </w:pPr>
            <w:r/>
            <w:r>
              <w:rPr>
                <w:rFonts w:ascii="宋体" w:hAnsi="宋体" w:eastAsia="宋体"/>
                <w:b w:val="0"/>
                <w:sz w:val="18"/>
              </w:rPr>
              <w:t>13.6%</w:t>
            </w:r>
          </w:p>
        </w:tc>
        <w:tc>
          <w:tcPr>
            <w:tcW w:type="dxa" w:w="1235"/>
          </w:tcPr>
          <w:p>
            <w:pPr>
              <w:spacing w:before="20" w:after="20"/>
              <w:jc w:val="right"/>
            </w:pPr>
            <w:r/>
            <w:r>
              <w:rPr>
                <w:rFonts w:ascii="宋体" w:hAnsi="宋体" w:eastAsia="宋体"/>
                <w:b w:val="0"/>
                <w:sz w:val="18"/>
              </w:rPr>
              <w:t>13.3%</w:t>
            </w:r>
          </w:p>
        </w:tc>
      </w:tr>
      <w:tr>
        <w:tc>
          <w:tcPr>
            <w:tcW w:type="dxa" w:w="1235"/>
            <w:shd w:val="clear" w:fill="F4F6F9"/>
          </w:tcPr>
          <w:p>
            <w:pPr>
              <w:spacing w:before="20" w:after="20"/>
              <w:jc w:val="left"/>
            </w:pPr>
            <w:r/>
            <w:r>
              <w:rPr>
                <w:rFonts w:ascii="宋体" w:hAnsi="宋体" w:eastAsia="宋体"/>
                <w:b w:val="0"/>
                <w:sz w:val="18"/>
              </w:rPr>
              <w:t>业主大会/业委会</w:t>
            </w:r>
          </w:p>
        </w:tc>
        <w:tc>
          <w:tcPr>
            <w:tcW w:type="dxa" w:w="1235"/>
            <w:shd w:val="clear" w:fill="F4F6F9"/>
          </w:tcPr>
          <w:p>
            <w:pPr>
              <w:spacing w:before="20" w:after="20"/>
              <w:jc w:val="right"/>
            </w:pPr>
            <w:r/>
            <w:r>
              <w:rPr>
                <w:rFonts w:ascii="宋体" w:hAnsi="宋体" w:eastAsia="宋体"/>
                <w:b w:val="0"/>
                <w:sz w:val="18"/>
              </w:rPr>
              <w:t>66</w:t>
            </w:r>
          </w:p>
        </w:tc>
        <w:tc>
          <w:tcPr>
            <w:tcW w:type="dxa" w:w="1235"/>
            <w:shd w:val="clear" w:fill="F4F6F9"/>
          </w:tcPr>
          <w:p>
            <w:pPr>
              <w:spacing w:before="20" w:after="20"/>
              <w:jc w:val="right"/>
            </w:pPr>
            <w:r/>
            <w:r>
              <w:rPr>
                <w:rFonts w:ascii="宋体" w:hAnsi="宋体" w:eastAsia="宋体"/>
                <w:b w:val="0"/>
                <w:sz w:val="18"/>
              </w:rPr>
              <w:t>114</w:t>
            </w:r>
          </w:p>
        </w:tc>
        <w:tc>
          <w:tcPr>
            <w:tcW w:type="dxa" w:w="1235"/>
            <w:shd w:val="clear" w:fill="F4F6F9"/>
          </w:tcPr>
          <w:p>
            <w:pPr>
              <w:spacing w:before="20" w:after="20"/>
              <w:jc w:val="right"/>
            </w:pPr>
            <w:r/>
            <w:r>
              <w:rPr>
                <w:rFonts w:ascii="宋体" w:hAnsi="宋体" w:eastAsia="宋体"/>
                <w:b w:val="0"/>
                <w:sz w:val="18"/>
              </w:rPr>
              <w:t>-48</w:t>
            </w:r>
          </w:p>
        </w:tc>
        <w:tc>
          <w:tcPr>
            <w:tcW w:type="dxa" w:w="1235"/>
            <w:shd w:val="clear" w:fill="F4F6F9"/>
          </w:tcPr>
          <w:p>
            <w:pPr>
              <w:spacing w:before="20" w:after="20"/>
              <w:jc w:val="right"/>
            </w:pPr>
            <w:r/>
            <w:r>
              <w:rPr>
                <w:rFonts w:ascii="宋体" w:hAnsi="宋体" w:eastAsia="宋体"/>
                <w:b w:val="0"/>
                <w:sz w:val="18"/>
              </w:rPr>
              <w:t>-42.1%</w:t>
            </w:r>
          </w:p>
        </w:tc>
        <w:tc>
          <w:tcPr>
            <w:tcW w:type="dxa" w:w="1235"/>
            <w:shd w:val="clear" w:fill="F4F6F9"/>
          </w:tcPr>
          <w:p>
            <w:pPr>
              <w:spacing w:before="20" w:after="20"/>
              <w:jc w:val="right"/>
            </w:pPr>
            <w:r/>
            <w:r>
              <w:rPr>
                <w:rFonts w:ascii="宋体" w:hAnsi="宋体" w:eastAsia="宋体"/>
                <w:b w:val="0"/>
                <w:sz w:val="18"/>
              </w:rPr>
              <w:t>8.8%</w:t>
            </w:r>
          </w:p>
        </w:tc>
        <w:tc>
          <w:tcPr>
            <w:tcW w:type="dxa" w:w="1235"/>
            <w:shd w:val="clear" w:fill="F4F6F9"/>
          </w:tcPr>
          <w:p>
            <w:pPr>
              <w:spacing w:before="20" w:after="20"/>
              <w:jc w:val="right"/>
            </w:pPr>
            <w:r/>
            <w:r>
              <w:rPr>
                <w:rFonts w:ascii="宋体" w:hAnsi="宋体" w:eastAsia="宋体"/>
                <w:b w:val="0"/>
                <w:sz w:val="18"/>
              </w:rPr>
              <w:t>8.9%</w:t>
            </w:r>
          </w:p>
        </w:tc>
      </w:tr>
      <w:tr>
        <w:tc>
          <w:tcPr>
            <w:tcW w:type="dxa" w:w="1235"/>
          </w:tcPr>
          <w:p>
            <w:pPr>
              <w:spacing w:before="20" w:after="20"/>
              <w:jc w:val="left"/>
            </w:pPr>
            <w:r/>
            <w:r>
              <w:rPr>
                <w:rFonts w:ascii="宋体" w:hAnsi="宋体" w:eastAsia="宋体"/>
                <w:b w:val="0"/>
                <w:sz w:val="18"/>
              </w:rPr>
              <w:t>消防管理</w:t>
            </w:r>
          </w:p>
        </w:tc>
        <w:tc>
          <w:tcPr>
            <w:tcW w:type="dxa" w:w="1235"/>
          </w:tcPr>
          <w:p>
            <w:pPr>
              <w:spacing w:before="20" w:after="20"/>
              <w:jc w:val="right"/>
            </w:pPr>
            <w:r/>
            <w:r>
              <w:rPr>
                <w:rFonts w:ascii="宋体" w:hAnsi="宋体" w:eastAsia="宋体"/>
                <w:b w:val="0"/>
                <w:sz w:val="18"/>
              </w:rPr>
              <w:t>55</w:t>
            </w:r>
          </w:p>
        </w:tc>
        <w:tc>
          <w:tcPr>
            <w:tcW w:type="dxa" w:w="1235"/>
          </w:tcPr>
          <w:p>
            <w:pPr>
              <w:spacing w:before="20" w:after="20"/>
              <w:jc w:val="right"/>
            </w:pPr>
            <w:r/>
            <w:r>
              <w:rPr>
                <w:rFonts w:ascii="宋体" w:hAnsi="宋体" w:eastAsia="宋体"/>
                <w:b w:val="0"/>
                <w:sz w:val="18"/>
              </w:rPr>
              <w:t>75</w:t>
            </w:r>
          </w:p>
        </w:tc>
        <w:tc>
          <w:tcPr>
            <w:tcW w:type="dxa" w:w="1235"/>
          </w:tcPr>
          <w:p>
            <w:pPr>
              <w:spacing w:before="20" w:after="20"/>
              <w:jc w:val="right"/>
            </w:pPr>
            <w:r/>
            <w:r>
              <w:rPr>
                <w:rFonts w:ascii="宋体" w:hAnsi="宋体" w:eastAsia="宋体"/>
                <w:b w:val="0"/>
                <w:sz w:val="18"/>
              </w:rPr>
              <w:t>-20</w:t>
            </w:r>
          </w:p>
        </w:tc>
        <w:tc>
          <w:tcPr>
            <w:tcW w:type="dxa" w:w="1235"/>
          </w:tcPr>
          <w:p>
            <w:pPr>
              <w:spacing w:before="20" w:after="20"/>
              <w:jc w:val="right"/>
            </w:pPr>
            <w:r/>
            <w:r>
              <w:rPr>
                <w:rFonts w:ascii="宋体" w:hAnsi="宋体" w:eastAsia="宋体"/>
                <w:b w:val="0"/>
                <w:sz w:val="18"/>
              </w:rPr>
              <w:t>-26.7%</w:t>
            </w:r>
          </w:p>
        </w:tc>
        <w:tc>
          <w:tcPr>
            <w:tcW w:type="dxa" w:w="1235"/>
          </w:tcPr>
          <w:p>
            <w:pPr>
              <w:spacing w:before="20" w:after="20"/>
              <w:jc w:val="right"/>
            </w:pPr>
            <w:r/>
            <w:r>
              <w:rPr>
                <w:rFonts w:ascii="宋体" w:hAnsi="宋体" w:eastAsia="宋体"/>
                <w:b w:val="0"/>
                <w:sz w:val="18"/>
              </w:rPr>
              <w:t>7.3%</w:t>
            </w:r>
          </w:p>
        </w:tc>
        <w:tc>
          <w:tcPr>
            <w:tcW w:type="dxa" w:w="1235"/>
          </w:tcPr>
          <w:p>
            <w:pPr>
              <w:spacing w:before="20" w:after="20"/>
              <w:jc w:val="right"/>
            </w:pPr>
            <w:r/>
            <w:r>
              <w:rPr>
                <w:rFonts w:ascii="宋体" w:hAnsi="宋体" w:eastAsia="宋体"/>
                <w:b w:val="0"/>
                <w:sz w:val="18"/>
              </w:rPr>
              <w:t>7.4%</w:t>
            </w:r>
          </w:p>
        </w:tc>
      </w:tr>
      <w:tr>
        <w:tc>
          <w:tcPr>
            <w:tcW w:type="dxa" w:w="1235"/>
            <w:shd w:val="clear" w:fill="F4F6F9"/>
          </w:tcPr>
          <w:p>
            <w:pPr>
              <w:spacing w:before="20" w:after="20"/>
              <w:jc w:val="left"/>
            </w:pPr>
            <w:r/>
            <w:r>
              <w:rPr>
                <w:rFonts w:ascii="宋体" w:hAnsi="宋体" w:eastAsia="宋体"/>
                <w:b w:val="0"/>
                <w:sz w:val="18"/>
              </w:rPr>
              <w:t>旧住房改造</w:t>
            </w:r>
          </w:p>
        </w:tc>
        <w:tc>
          <w:tcPr>
            <w:tcW w:type="dxa" w:w="1235"/>
            <w:shd w:val="clear" w:fill="F4F6F9"/>
          </w:tcPr>
          <w:p>
            <w:pPr>
              <w:spacing w:before="20" w:after="20"/>
              <w:jc w:val="right"/>
            </w:pPr>
            <w:r/>
            <w:r>
              <w:rPr>
                <w:rFonts w:ascii="宋体" w:hAnsi="宋体" w:eastAsia="宋体"/>
                <w:b w:val="0"/>
                <w:sz w:val="18"/>
              </w:rPr>
              <w:t>51</w:t>
            </w:r>
          </w:p>
        </w:tc>
        <w:tc>
          <w:tcPr>
            <w:tcW w:type="dxa" w:w="1235"/>
            <w:shd w:val="clear" w:fill="F4F6F9"/>
          </w:tcPr>
          <w:p>
            <w:pPr>
              <w:spacing w:before="20" w:after="20"/>
              <w:jc w:val="right"/>
            </w:pPr>
            <w:r/>
            <w:r>
              <w:rPr>
                <w:rFonts w:ascii="宋体" w:hAnsi="宋体" w:eastAsia="宋体"/>
                <w:b w:val="0"/>
                <w:sz w:val="18"/>
              </w:rPr>
              <w:t>37</w:t>
            </w:r>
          </w:p>
        </w:tc>
        <w:tc>
          <w:tcPr>
            <w:tcW w:type="dxa" w:w="1235"/>
            <w:shd w:val="clear" w:fill="F4F6F9"/>
          </w:tcPr>
          <w:p>
            <w:pPr>
              <w:spacing w:before="20" w:after="20"/>
              <w:jc w:val="right"/>
            </w:pPr>
            <w:r/>
            <w:r>
              <w:rPr>
                <w:rFonts w:ascii="宋体" w:hAnsi="宋体" w:eastAsia="宋体"/>
                <w:b w:val="0"/>
                <w:sz w:val="18"/>
              </w:rPr>
              <w:t>+14</w:t>
            </w:r>
          </w:p>
        </w:tc>
        <w:tc>
          <w:tcPr>
            <w:tcW w:type="dxa" w:w="1235"/>
            <w:shd w:val="clear" w:fill="F4F6F9"/>
          </w:tcPr>
          <w:p>
            <w:pPr>
              <w:spacing w:before="20" w:after="20"/>
              <w:jc w:val="right"/>
            </w:pPr>
            <w:r/>
            <w:r>
              <w:rPr>
                <w:rFonts w:ascii="宋体" w:hAnsi="宋体" w:eastAsia="宋体"/>
                <w:b w:val="0"/>
                <w:sz w:val="18"/>
              </w:rPr>
              <w:t>+37.8%</w:t>
            </w:r>
          </w:p>
        </w:tc>
        <w:tc>
          <w:tcPr>
            <w:tcW w:type="dxa" w:w="1235"/>
            <w:shd w:val="clear" w:fill="F4F6F9"/>
          </w:tcPr>
          <w:p>
            <w:pPr>
              <w:spacing w:before="20" w:after="20"/>
              <w:jc w:val="right"/>
            </w:pPr>
            <w:r/>
            <w:r>
              <w:rPr>
                <w:rFonts w:ascii="宋体" w:hAnsi="宋体" w:eastAsia="宋体"/>
                <w:b w:val="0"/>
                <w:sz w:val="18"/>
              </w:rPr>
              <w:t>6.8%</w:t>
            </w:r>
          </w:p>
        </w:tc>
        <w:tc>
          <w:tcPr>
            <w:tcW w:type="dxa" w:w="1235"/>
            <w:shd w:val="clear" w:fill="F4F6F9"/>
          </w:tcPr>
          <w:p>
            <w:pPr>
              <w:spacing w:before="20" w:after="20"/>
              <w:jc w:val="right"/>
            </w:pPr>
            <w:r/>
            <w:r>
              <w:rPr>
                <w:rFonts w:ascii="宋体" w:hAnsi="宋体" w:eastAsia="宋体"/>
                <w:b w:val="0"/>
                <w:sz w:val="18"/>
              </w:rPr>
              <w:t>4.7%</w:t>
            </w:r>
          </w:p>
        </w:tc>
      </w:tr>
      <w:tr>
        <w:tc>
          <w:tcPr>
            <w:tcW w:type="dxa" w:w="1235"/>
          </w:tcPr>
          <w:p>
            <w:pPr>
              <w:spacing w:before="20" w:after="20"/>
              <w:jc w:val="left"/>
            </w:pPr>
            <w:r/>
            <w:r>
              <w:rPr>
                <w:rFonts w:ascii="宋体" w:hAnsi="宋体" w:eastAsia="宋体"/>
                <w:b w:val="0"/>
                <w:sz w:val="18"/>
              </w:rPr>
              <w:t>清洁卫生</w:t>
            </w:r>
          </w:p>
        </w:tc>
        <w:tc>
          <w:tcPr>
            <w:tcW w:type="dxa" w:w="1235"/>
          </w:tcPr>
          <w:p>
            <w:pPr>
              <w:spacing w:before="20" w:after="20"/>
              <w:jc w:val="right"/>
            </w:pPr>
            <w:r/>
            <w:r>
              <w:rPr>
                <w:rFonts w:ascii="宋体" w:hAnsi="宋体" w:eastAsia="宋体"/>
                <w:b w:val="0"/>
                <w:sz w:val="18"/>
              </w:rPr>
              <w:t>45</w:t>
            </w:r>
          </w:p>
        </w:tc>
        <w:tc>
          <w:tcPr>
            <w:tcW w:type="dxa" w:w="1235"/>
          </w:tcPr>
          <w:p>
            <w:pPr>
              <w:spacing w:before="20" w:after="20"/>
              <w:jc w:val="right"/>
            </w:pPr>
            <w:r/>
            <w:r>
              <w:rPr>
                <w:rFonts w:ascii="宋体" w:hAnsi="宋体" w:eastAsia="宋体"/>
                <w:b w:val="0"/>
                <w:sz w:val="18"/>
              </w:rPr>
              <w:t>35</w:t>
            </w:r>
          </w:p>
        </w:tc>
        <w:tc>
          <w:tcPr>
            <w:tcW w:type="dxa" w:w="1235"/>
          </w:tcPr>
          <w:p>
            <w:pPr>
              <w:spacing w:before="20" w:after="20"/>
              <w:jc w:val="right"/>
            </w:pPr>
            <w:r/>
            <w:r>
              <w:rPr>
                <w:rFonts w:ascii="宋体" w:hAnsi="宋体" w:eastAsia="宋体"/>
                <w:b w:val="0"/>
                <w:sz w:val="18"/>
              </w:rPr>
              <w:t>+10</w:t>
            </w:r>
          </w:p>
        </w:tc>
        <w:tc>
          <w:tcPr>
            <w:tcW w:type="dxa" w:w="1235"/>
          </w:tcPr>
          <w:p>
            <w:pPr>
              <w:spacing w:before="20" w:after="20"/>
              <w:jc w:val="right"/>
            </w:pPr>
            <w:r/>
            <w:r>
              <w:rPr>
                <w:rFonts w:ascii="宋体" w:hAnsi="宋体" w:eastAsia="宋体"/>
                <w:b w:val="0"/>
                <w:sz w:val="18"/>
              </w:rPr>
              <w:t>+28.6%</w:t>
            </w:r>
          </w:p>
        </w:tc>
        <w:tc>
          <w:tcPr>
            <w:tcW w:type="dxa" w:w="1235"/>
          </w:tcPr>
          <w:p>
            <w:pPr>
              <w:spacing w:before="20" w:after="20"/>
              <w:jc w:val="right"/>
            </w:pPr>
            <w:r/>
            <w:r>
              <w:rPr>
                <w:rFonts w:ascii="宋体" w:hAnsi="宋体" w:eastAsia="宋体"/>
                <w:b w:val="0"/>
                <w:sz w:val="18"/>
              </w:rPr>
              <w:t>6.0%</w:t>
            </w:r>
          </w:p>
        </w:tc>
        <w:tc>
          <w:tcPr>
            <w:tcW w:type="dxa" w:w="1235"/>
          </w:tcPr>
          <w:p>
            <w:pPr>
              <w:spacing w:before="20" w:after="20"/>
              <w:jc w:val="right"/>
            </w:pPr>
            <w:r/>
            <w:r>
              <w:rPr>
                <w:rFonts w:ascii="宋体" w:hAnsi="宋体" w:eastAsia="宋体"/>
                <w:b w:val="0"/>
                <w:sz w:val="18"/>
              </w:rPr>
              <w:t>5.2%</w:t>
            </w:r>
          </w:p>
        </w:tc>
      </w:tr>
      <w:tr>
        <w:tc>
          <w:tcPr>
            <w:tcW w:type="dxa" w:w="1235"/>
            <w:shd w:val="clear" w:fill="F4F6F9"/>
          </w:tcPr>
          <w:p>
            <w:pPr>
              <w:spacing w:before="20" w:after="20"/>
              <w:jc w:val="left"/>
            </w:pPr>
            <w:r/>
            <w:r>
              <w:rPr>
                <w:rFonts w:ascii="宋体" w:hAnsi="宋体" w:eastAsia="宋体"/>
                <w:b w:val="0"/>
                <w:sz w:val="18"/>
              </w:rPr>
              <w:t>房屋违规使用</w:t>
            </w:r>
          </w:p>
        </w:tc>
        <w:tc>
          <w:tcPr>
            <w:tcW w:type="dxa" w:w="1235"/>
            <w:shd w:val="clear" w:fill="F4F6F9"/>
          </w:tcPr>
          <w:p>
            <w:pPr>
              <w:spacing w:before="20" w:after="20"/>
              <w:jc w:val="right"/>
            </w:pPr>
            <w:r/>
            <w:r>
              <w:rPr>
                <w:rFonts w:ascii="宋体" w:hAnsi="宋体" w:eastAsia="宋体"/>
                <w:b w:val="0"/>
                <w:sz w:val="18"/>
              </w:rPr>
              <w:t>42</w:t>
            </w:r>
          </w:p>
        </w:tc>
        <w:tc>
          <w:tcPr>
            <w:tcW w:type="dxa" w:w="1235"/>
            <w:shd w:val="clear" w:fill="F4F6F9"/>
          </w:tcPr>
          <w:p>
            <w:pPr>
              <w:spacing w:before="20" w:after="20"/>
              <w:jc w:val="right"/>
            </w:pPr>
            <w:r/>
            <w:r>
              <w:rPr>
                <w:rFonts w:ascii="宋体" w:hAnsi="宋体" w:eastAsia="宋体"/>
                <w:b w:val="0"/>
                <w:sz w:val="18"/>
              </w:rPr>
              <w:t>90</w:t>
            </w:r>
          </w:p>
        </w:tc>
        <w:tc>
          <w:tcPr>
            <w:tcW w:type="dxa" w:w="1235"/>
            <w:shd w:val="clear" w:fill="F4F6F9"/>
          </w:tcPr>
          <w:p>
            <w:pPr>
              <w:spacing w:before="20" w:after="20"/>
              <w:jc w:val="right"/>
            </w:pPr>
            <w:r/>
            <w:r>
              <w:rPr>
                <w:rFonts w:ascii="宋体" w:hAnsi="宋体" w:eastAsia="宋体"/>
                <w:b w:val="0"/>
                <w:sz w:val="18"/>
              </w:rPr>
              <w:t>-48</w:t>
            </w:r>
          </w:p>
        </w:tc>
        <w:tc>
          <w:tcPr>
            <w:tcW w:type="dxa" w:w="1235"/>
            <w:shd w:val="clear" w:fill="F4F6F9"/>
          </w:tcPr>
          <w:p>
            <w:pPr>
              <w:spacing w:before="20" w:after="20"/>
              <w:jc w:val="right"/>
            </w:pPr>
            <w:r/>
            <w:r>
              <w:rPr>
                <w:rFonts w:ascii="宋体" w:hAnsi="宋体" w:eastAsia="宋体"/>
                <w:b w:val="0"/>
                <w:sz w:val="18"/>
              </w:rPr>
              <w:t>-53.3%</w:t>
            </w:r>
          </w:p>
        </w:tc>
        <w:tc>
          <w:tcPr>
            <w:tcW w:type="dxa" w:w="1235"/>
            <w:shd w:val="clear" w:fill="F4F6F9"/>
          </w:tcPr>
          <w:p>
            <w:pPr>
              <w:spacing w:before="20" w:after="20"/>
              <w:jc w:val="right"/>
            </w:pPr>
            <w:r/>
            <w:r>
              <w:rPr>
                <w:rFonts w:ascii="宋体" w:hAnsi="宋体" w:eastAsia="宋体"/>
                <w:b w:val="0"/>
                <w:sz w:val="18"/>
              </w:rPr>
              <w:t>5.6%</w:t>
            </w:r>
          </w:p>
        </w:tc>
        <w:tc>
          <w:tcPr>
            <w:tcW w:type="dxa" w:w="1235"/>
            <w:shd w:val="clear" w:fill="F4F6F9"/>
          </w:tcPr>
          <w:p>
            <w:pPr>
              <w:spacing w:before="20" w:after="20"/>
              <w:jc w:val="right"/>
            </w:pPr>
            <w:r/>
            <w:r>
              <w:rPr>
                <w:rFonts w:ascii="宋体" w:hAnsi="宋体" w:eastAsia="宋体"/>
                <w:b w:val="0"/>
                <w:sz w:val="18"/>
              </w:rPr>
              <w:t>8.6%</w:t>
            </w:r>
          </w:p>
        </w:tc>
      </w:tr>
      <w:tr>
        <w:tc>
          <w:tcPr>
            <w:tcW w:type="dxa" w:w="1235"/>
          </w:tcPr>
          <w:p>
            <w:pPr>
              <w:spacing w:before="20" w:after="20"/>
              <w:jc w:val="left"/>
            </w:pPr>
            <w:r/>
            <w:r>
              <w:rPr>
                <w:rFonts w:ascii="宋体" w:hAnsi="宋体" w:eastAsia="宋体"/>
                <w:b w:val="0"/>
                <w:sz w:val="18"/>
              </w:rPr>
              <w:t>群租管理</w:t>
            </w:r>
          </w:p>
        </w:tc>
        <w:tc>
          <w:tcPr>
            <w:tcW w:type="dxa" w:w="1235"/>
          </w:tcPr>
          <w:p>
            <w:pPr>
              <w:spacing w:before="20" w:after="20"/>
              <w:jc w:val="right"/>
            </w:pPr>
            <w:r/>
            <w:r>
              <w:rPr>
                <w:rFonts w:ascii="宋体" w:hAnsi="宋体" w:eastAsia="宋体"/>
                <w:b w:val="0"/>
                <w:sz w:val="18"/>
              </w:rPr>
              <w:t>40</w:t>
            </w:r>
          </w:p>
        </w:tc>
        <w:tc>
          <w:tcPr>
            <w:tcW w:type="dxa" w:w="1235"/>
          </w:tcPr>
          <w:p>
            <w:pPr>
              <w:spacing w:before="20" w:after="20"/>
              <w:jc w:val="right"/>
            </w:pPr>
            <w:r/>
            <w:r>
              <w:rPr>
                <w:rFonts w:ascii="宋体" w:hAnsi="宋体" w:eastAsia="宋体"/>
                <w:b w:val="0"/>
                <w:sz w:val="18"/>
              </w:rPr>
              <w:t>41</w:t>
            </w:r>
          </w:p>
        </w:tc>
        <w:tc>
          <w:tcPr>
            <w:tcW w:type="dxa" w:w="1235"/>
          </w:tcPr>
          <w:p>
            <w:pPr>
              <w:spacing w:before="20" w:after="20"/>
              <w:jc w:val="right"/>
            </w:pPr>
            <w:r/>
            <w:r>
              <w:rPr>
                <w:rFonts w:ascii="宋体" w:hAnsi="宋体" w:eastAsia="宋体"/>
                <w:b w:val="0"/>
                <w:sz w:val="18"/>
              </w:rPr>
              <w:t>-1</w:t>
            </w:r>
          </w:p>
        </w:tc>
        <w:tc>
          <w:tcPr>
            <w:tcW w:type="dxa" w:w="1235"/>
          </w:tcPr>
          <w:p>
            <w:pPr>
              <w:spacing w:before="20" w:after="20"/>
              <w:jc w:val="right"/>
            </w:pPr>
            <w:r/>
            <w:r>
              <w:rPr>
                <w:rFonts w:ascii="宋体" w:hAnsi="宋体" w:eastAsia="宋体"/>
                <w:b w:val="0"/>
                <w:sz w:val="18"/>
              </w:rPr>
              <w:t>-2.4%</w:t>
            </w:r>
          </w:p>
        </w:tc>
        <w:tc>
          <w:tcPr>
            <w:tcW w:type="dxa" w:w="1235"/>
          </w:tcPr>
          <w:p>
            <w:pPr>
              <w:spacing w:before="20" w:after="20"/>
              <w:jc w:val="right"/>
            </w:pPr>
            <w:r/>
            <w:r>
              <w:rPr>
                <w:rFonts w:ascii="宋体" w:hAnsi="宋体" w:eastAsia="宋体"/>
                <w:b w:val="0"/>
                <w:sz w:val="18"/>
              </w:rPr>
              <w:t>5.3%</w:t>
            </w:r>
          </w:p>
        </w:tc>
        <w:tc>
          <w:tcPr>
            <w:tcW w:type="dxa" w:w="1235"/>
          </w:tcPr>
          <w:p>
            <w:pPr>
              <w:spacing w:before="20" w:after="20"/>
              <w:jc w:val="right"/>
            </w:pPr>
            <w:r/>
            <w:r>
              <w:rPr>
                <w:rFonts w:ascii="宋体" w:hAnsi="宋体" w:eastAsia="宋体"/>
                <w:b w:val="0"/>
                <w:sz w:val="18"/>
              </w:rPr>
              <w:t>6.1%</w:t>
            </w:r>
          </w:p>
        </w:tc>
      </w:tr>
      <w:tr>
        <w:tc>
          <w:tcPr>
            <w:tcW w:type="dxa" w:w="1235"/>
            <w:shd w:val="clear" w:fill="F4F6F9"/>
          </w:tcPr>
          <w:p>
            <w:pPr>
              <w:spacing w:before="20" w:after="20"/>
              <w:jc w:val="left"/>
            </w:pPr>
            <w:r/>
            <w:r>
              <w:rPr>
                <w:rFonts w:ascii="宋体" w:hAnsi="宋体" w:eastAsia="宋体"/>
                <w:b w:val="0"/>
                <w:sz w:val="18"/>
              </w:rPr>
              <w:t>物业安保</w:t>
            </w:r>
          </w:p>
        </w:tc>
        <w:tc>
          <w:tcPr>
            <w:tcW w:type="dxa" w:w="1235"/>
            <w:shd w:val="clear" w:fill="F4F6F9"/>
          </w:tcPr>
          <w:p>
            <w:pPr>
              <w:spacing w:before="20" w:after="20"/>
              <w:jc w:val="right"/>
            </w:pPr>
            <w:r/>
            <w:r>
              <w:rPr>
                <w:rFonts w:ascii="宋体" w:hAnsi="宋体" w:eastAsia="宋体"/>
                <w:b w:val="0"/>
                <w:sz w:val="18"/>
              </w:rPr>
              <w:t>38</w:t>
            </w:r>
          </w:p>
        </w:tc>
        <w:tc>
          <w:tcPr>
            <w:tcW w:type="dxa" w:w="1235"/>
            <w:shd w:val="clear" w:fill="F4F6F9"/>
          </w:tcPr>
          <w:p>
            <w:pPr>
              <w:spacing w:before="20" w:after="20"/>
              <w:jc w:val="right"/>
            </w:pPr>
            <w:r/>
            <w:r>
              <w:rPr>
                <w:rFonts w:ascii="宋体" w:hAnsi="宋体" w:eastAsia="宋体"/>
                <w:b w:val="0"/>
                <w:sz w:val="18"/>
              </w:rPr>
              <w:t>59</w:t>
            </w:r>
          </w:p>
        </w:tc>
        <w:tc>
          <w:tcPr>
            <w:tcW w:type="dxa" w:w="1235"/>
            <w:shd w:val="clear" w:fill="F4F6F9"/>
          </w:tcPr>
          <w:p>
            <w:pPr>
              <w:spacing w:before="20" w:after="20"/>
              <w:jc w:val="right"/>
            </w:pPr>
            <w:r/>
            <w:r>
              <w:rPr>
                <w:rFonts w:ascii="宋体" w:hAnsi="宋体" w:eastAsia="宋体"/>
                <w:b w:val="0"/>
                <w:sz w:val="18"/>
              </w:rPr>
              <w:t>-21</w:t>
            </w:r>
          </w:p>
        </w:tc>
        <w:tc>
          <w:tcPr>
            <w:tcW w:type="dxa" w:w="1235"/>
            <w:shd w:val="clear" w:fill="F4F6F9"/>
          </w:tcPr>
          <w:p>
            <w:pPr>
              <w:spacing w:before="20" w:after="20"/>
              <w:jc w:val="right"/>
            </w:pPr>
            <w:r/>
            <w:r>
              <w:rPr>
                <w:rFonts w:ascii="宋体" w:hAnsi="宋体" w:eastAsia="宋体"/>
                <w:b w:val="0"/>
                <w:sz w:val="18"/>
              </w:rPr>
              <w:t>-35.6%</w:t>
            </w:r>
          </w:p>
        </w:tc>
        <w:tc>
          <w:tcPr>
            <w:tcW w:type="dxa" w:w="1235"/>
            <w:shd w:val="clear" w:fill="F4F6F9"/>
          </w:tcPr>
          <w:p>
            <w:pPr>
              <w:spacing w:before="20" w:after="20"/>
              <w:jc w:val="right"/>
            </w:pPr>
            <w:r/>
            <w:r>
              <w:rPr>
                <w:rFonts w:ascii="宋体" w:hAnsi="宋体" w:eastAsia="宋体"/>
                <w:b w:val="0"/>
                <w:sz w:val="18"/>
              </w:rPr>
              <w:t>5.1%</w:t>
            </w:r>
          </w:p>
        </w:tc>
        <w:tc>
          <w:tcPr>
            <w:tcW w:type="dxa" w:w="1235"/>
            <w:shd w:val="clear" w:fill="F4F6F9"/>
          </w:tcPr>
          <w:p>
            <w:pPr>
              <w:spacing w:before="20" w:after="20"/>
              <w:jc w:val="right"/>
            </w:pPr>
            <w:r/>
            <w:r>
              <w:rPr>
                <w:rFonts w:ascii="宋体" w:hAnsi="宋体" w:eastAsia="宋体"/>
                <w:b w:val="0"/>
                <w:sz w:val="18"/>
              </w:rPr>
              <w:t>5.7%</w:t>
            </w:r>
          </w:p>
        </w:tc>
      </w:tr>
      <w:tr>
        <w:tc>
          <w:tcPr>
            <w:tcW w:type="dxa" w:w="1235"/>
          </w:tcPr>
          <w:p>
            <w:pPr>
              <w:spacing w:before="20" w:after="20"/>
              <w:jc w:val="left"/>
            </w:pPr>
            <w:r/>
            <w:r>
              <w:rPr>
                <w:rFonts w:ascii="宋体" w:hAnsi="宋体" w:eastAsia="宋体"/>
                <w:b w:val="0"/>
                <w:sz w:val="18"/>
              </w:rPr>
              <w:t>其他</w:t>
            </w:r>
          </w:p>
        </w:tc>
        <w:tc>
          <w:tcPr>
            <w:tcW w:type="dxa" w:w="1235"/>
          </w:tcPr>
          <w:p>
            <w:pPr>
              <w:spacing w:before="20" w:after="20"/>
              <w:jc w:val="right"/>
            </w:pPr>
            <w:r/>
            <w:r>
              <w:rPr>
                <w:rFonts w:ascii="宋体" w:hAnsi="宋体" w:eastAsia="宋体"/>
                <w:b w:val="0"/>
                <w:sz w:val="18"/>
              </w:rPr>
              <w:t>30</w:t>
            </w:r>
          </w:p>
        </w:tc>
        <w:tc>
          <w:tcPr>
            <w:tcW w:type="dxa" w:w="1235"/>
          </w:tcPr>
          <w:p>
            <w:pPr>
              <w:spacing w:before="20" w:after="20"/>
              <w:jc w:val="right"/>
            </w:pPr>
            <w:r/>
            <w:r>
              <w:rPr>
                <w:rFonts w:ascii="宋体" w:hAnsi="宋体" w:eastAsia="宋体"/>
                <w:b w:val="0"/>
                <w:sz w:val="18"/>
              </w:rPr>
              <w:t>48</w:t>
            </w:r>
          </w:p>
        </w:tc>
        <w:tc>
          <w:tcPr>
            <w:tcW w:type="dxa" w:w="1235"/>
          </w:tcPr>
          <w:p>
            <w:pPr>
              <w:spacing w:before="20" w:after="20"/>
              <w:jc w:val="right"/>
            </w:pPr>
            <w:r/>
            <w:r>
              <w:rPr>
                <w:rFonts w:ascii="宋体" w:hAnsi="宋体" w:eastAsia="宋体"/>
                <w:b w:val="0"/>
                <w:sz w:val="18"/>
              </w:rPr>
              <w:t>-18</w:t>
            </w:r>
          </w:p>
        </w:tc>
        <w:tc>
          <w:tcPr>
            <w:tcW w:type="dxa" w:w="1235"/>
          </w:tcPr>
          <w:p>
            <w:pPr>
              <w:spacing w:before="20" w:after="20"/>
              <w:jc w:val="right"/>
            </w:pPr>
            <w:r/>
            <w:r>
              <w:rPr>
                <w:rFonts w:ascii="宋体" w:hAnsi="宋体" w:eastAsia="宋体"/>
                <w:b w:val="0"/>
                <w:sz w:val="18"/>
              </w:rPr>
              <w:t>-37.5%</w:t>
            </w:r>
          </w:p>
        </w:tc>
        <w:tc>
          <w:tcPr>
            <w:tcW w:type="dxa" w:w="1235"/>
          </w:tcPr>
          <w:p>
            <w:pPr>
              <w:spacing w:before="20" w:after="20"/>
              <w:jc w:val="right"/>
            </w:pPr>
            <w:r/>
            <w:r>
              <w:rPr>
                <w:rFonts w:ascii="宋体" w:hAnsi="宋体" w:eastAsia="宋体"/>
                <w:b w:val="0"/>
                <w:sz w:val="18"/>
              </w:rPr>
              <w:t>4.0%</w:t>
            </w:r>
          </w:p>
        </w:tc>
        <w:tc>
          <w:tcPr>
            <w:tcW w:type="dxa" w:w="1235"/>
          </w:tcPr>
          <w:p>
            <w:pPr>
              <w:spacing w:before="20" w:after="20"/>
              <w:jc w:val="right"/>
            </w:pPr>
            <w:r/>
            <w:r>
              <w:rPr>
                <w:rFonts w:ascii="宋体" w:hAnsi="宋体" w:eastAsia="宋体"/>
                <w:b w:val="0"/>
                <w:sz w:val="18"/>
              </w:rPr>
              <w:t>3.2%</w:t>
            </w:r>
          </w:p>
        </w:tc>
      </w:tr>
      <w:tr>
        <w:tc>
          <w:tcPr>
            <w:tcW w:type="dxa" w:w="1235"/>
            <w:shd w:val="clear" w:fill="F4F6F9"/>
          </w:tcPr>
          <w:p>
            <w:pPr>
              <w:spacing w:before="20" w:after="20"/>
              <w:jc w:val="left"/>
            </w:pPr>
            <w:r/>
            <w:r>
              <w:rPr>
                <w:rFonts w:ascii="宋体" w:hAnsi="宋体" w:eastAsia="宋体"/>
                <w:b w:val="0"/>
                <w:sz w:val="18"/>
              </w:rPr>
              <w:t>物业服务态度</w:t>
            </w:r>
          </w:p>
        </w:tc>
        <w:tc>
          <w:tcPr>
            <w:tcW w:type="dxa" w:w="1235"/>
            <w:shd w:val="clear" w:fill="F4F6F9"/>
          </w:tcPr>
          <w:p>
            <w:pPr>
              <w:spacing w:before="20" w:after="20"/>
              <w:jc w:val="right"/>
            </w:pPr>
            <w:r/>
            <w:r>
              <w:rPr>
                <w:rFonts w:ascii="宋体" w:hAnsi="宋体" w:eastAsia="宋体"/>
                <w:b w:val="0"/>
                <w:sz w:val="18"/>
              </w:rPr>
              <w:t>22</w:t>
            </w:r>
          </w:p>
        </w:tc>
        <w:tc>
          <w:tcPr>
            <w:tcW w:type="dxa" w:w="1235"/>
            <w:shd w:val="clear" w:fill="F4F6F9"/>
          </w:tcPr>
          <w:p>
            <w:pPr>
              <w:spacing w:before="20" w:after="20"/>
              <w:jc w:val="right"/>
            </w:pPr>
            <w:r/>
            <w:r>
              <w:rPr>
                <w:rFonts w:ascii="宋体" w:hAnsi="宋体" w:eastAsia="宋体"/>
                <w:b w:val="0"/>
                <w:sz w:val="18"/>
              </w:rPr>
              <w:t>24</w:t>
            </w:r>
          </w:p>
        </w:tc>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right"/>
            </w:pPr>
            <w:r/>
            <w:r>
              <w:rPr>
                <w:rFonts w:ascii="宋体" w:hAnsi="宋体" w:eastAsia="宋体"/>
                <w:b w:val="0"/>
                <w:sz w:val="18"/>
              </w:rPr>
              <w:t>-8.3%</w:t>
            </w:r>
          </w:p>
        </w:tc>
        <w:tc>
          <w:tcPr>
            <w:tcW w:type="dxa" w:w="1235"/>
            <w:shd w:val="clear" w:fill="F4F6F9"/>
          </w:tcPr>
          <w:p>
            <w:pPr>
              <w:spacing w:before="20" w:after="20"/>
              <w:jc w:val="right"/>
            </w:pPr>
            <w:r/>
            <w:r>
              <w:rPr>
                <w:rFonts w:ascii="宋体" w:hAnsi="宋体" w:eastAsia="宋体"/>
                <w:b w:val="0"/>
                <w:sz w:val="18"/>
              </w:rPr>
              <w:t>2.9%</w:t>
            </w:r>
          </w:p>
        </w:tc>
        <w:tc>
          <w:tcPr>
            <w:tcW w:type="dxa" w:w="1235"/>
            <w:shd w:val="clear" w:fill="F4F6F9"/>
          </w:tcPr>
          <w:p>
            <w:pPr>
              <w:spacing w:before="20" w:after="20"/>
              <w:jc w:val="right"/>
            </w:pPr>
            <w:r/>
            <w:r>
              <w:rPr>
                <w:rFonts w:ascii="宋体" w:hAnsi="宋体" w:eastAsia="宋体"/>
                <w:b w:val="0"/>
                <w:sz w:val="18"/>
              </w:rPr>
              <w:t>3.6%</w:t>
            </w:r>
          </w:p>
        </w:tc>
      </w:tr>
      <w:tr>
        <w:tc>
          <w:tcPr>
            <w:tcW w:type="dxa" w:w="1235"/>
          </w:tcPr>
          <w:p>
            <w:pPr>
              <w:spacing w:before="20" w:after="20"/>
              <w:jc w:val="left"/>
            </w:pPr>
            <w:r/>
            <w:r>
              <w:rPr>
                <w:rFonts w:ascii="宋体" w:hAnsi="宋体" w:eastAsia="宋体"/>
                <w:b w:val="0"/>
                <w:sz w:val="18"/>
              </w:rPr>
              <w:t>物业收费</w:t>
            </w:r>
          </w:p>
        </w:tc>
        <w:tc>
          <w:tcPr>
            <w:tcW w:type="dxa" w:w="1235"/>
          </w:tcPr>
          <w:p>
            <w:pPr>
              <w:spacing w:before="20" w:after="20"/>
              <w:jc w:val="right"/>
            </w:pPr>
            <w:r/>
            <w:r>
              <w:rPr>
                <w:rFonts w:ascii="宋体" w:hAnsi="宋体" w:eastAsia="宋体"/>
                <w:b w:val="0"/>
                <w:sz w:val="18"/>
              </w:rPr>
              <w:t>7</w:t>
            </w:r>
          </w:p>
        </w:tc>
        <w:tc>
          <w:tcPr>
            <w:tcW w:type="dxa" w:w="1235"/>
          </w:tcPr>
          <w:p>
            <w:pPr>
              <w:spacing w:before="20" w:after="20"/>
              <w:jc w:val="right"/>
            </w:pPr>
            <w:r/>
            <w:r>
              <w:rPr>
                <w:rFonts w:ascii="宋体" w:hAnsi="宋体" w:eastAsia="宋体"/>
                <w:b w:val="0"/>
                <w:sz w:val="18"/>
              </w:rPr>
              <w:t>12</w:t>
            </w:r>
          </w:p>
        </w:tc>
        <w:tc>
          <w:tcPr>
            <w:tcW w:type="dxa" w:w="1235"/>
          </w:tcPr>
          <w:p>
            <w:pPr>
              <w:spacing w:before="20" w:after="20"/>
              <w:jc w:val="right"/>
            </w:pPr>
            <w:r/>
            <w:r>
              <w:rPr>
                <w:rFonts w:ascii="宋体" w:hAnsi="宋体" w:eastAsia="宋体"/>
                <w:b w:val="0"/>
                <w:sz w:val="18"/>
              </w:rPr>
              <w:t>-5</w:t>
            </w:r>
          </w:p>
        </w:tc>
        <w:tc>
          <w:tcPr>
            <w:tcW w:type="dxa" w:w="1235"/>
          </w:tcPr>
          <w:p>
            <w:pPr>
              <w:spacing w:before="20" w:after="20"/>
              <w:jc w:val="right"/>
            </w:pPr>
            <w:r/>
            <w:r>
              <w:rPr>
                <w:rFonts w:ascii="宋体" w:hAnsi="宋体" w:eastAsia="宋体"/>
                <w:b w:val="0"/>
                <w:sz w:val="18"/>
              </w:rPr>
              <w:t>-41.7%</w:t>
            </w:r>
          </w:p>
        </w:tc>
        <w:tc>
          <w:tcPr>
            <w:tcW w:type="dxa" w:w="1235"/>
          </w:tcPr>
          <w:p>
            <w:pPr>
              <w:spacing w:before="20" w:after="20"/>
              <w:jc w:val="right"/>
            </w:pPr>
            <w:r/>
            <w:r>
              <w:rPr>
                <w:rFonts w:ascii="宋体" w:hAnsi="宋体" w:eastAsia="宋体"/>
                <w:b w:val="0"/>
                <w:sz w:val="18"/>
              </w:rPr>
              <w:t>0.9%</w:t>
            </w:r>
          </w:p>
        </w:tc>
        <w:tc>
          <w:tcPr>
            <w:tcW w:type="dxa" w:w="1235"/>
          </w:tcPr>
          <w:p>
            <w:pPr>
              <w:spacing w:before="20" w:after="20"/>
              <w:jc w:val="right"/>
            </w:pPr>
            <w:r/>
            <w:r>
              <w:rPr>
                <w:rFonts w:ascii="宋体" w:hAnsi="宋体" w:eastAsia="宋体"/>
                <w:b w:val="0"/>
                <w:sz w:val="18"/>
              </w:rPr>
              <w:t>2.1%</w:t>
            </w:r>
          </w:p>
        </w:tc>
      </w:tr>
    </w:tbl>
    <w:p>
      <w:pPr>
        <w:spacing w:after="120"/>
      </w:pPr>
    </w:p>
    <w:p>
      <w:pPr>
        <w:spacing w:after="60" w:line="324" w:lineRule="auto"/>
      </w:pPr>
      <w:r>
        <w:rPr>
          <w:rFonts w:ascii="宋体" w:hAnsi="宋体" w:eastAsia="宋体"/>
          <w:sz w:val="21"/>
        </w:rPr>
        <w:t>结构画像</w:t>
      </w:r>
    </w:p>
    <w:p>
      <w:pPr>
        <w:spacing w:before="80" w:after="40"/>
        <w:jc w:val="center"/>
      </w:pPr>
      <w:r>
        <w:drawing>
          <wp:inline xmlns:a="http://schemas.openxmlformats.org/drawingml/2006/main" xmlns:pic="http://schemas.openxmlformats.org/drawingml/2006/picture">
            <wp:extent cx="5256000" cy="2303426"/>
            <wp:docPr id="67" name="Picture 67"/>
            <wp:cNvGraphicFramePr>
              <a:graphicFrameLocks noChangeAspect="1"/>
            </wp:cNvGraphicFramePr>
            <a:graphic>
              <a:graphicData uri="http://schemas.openxmlformats.org/drawingml/2006/picture">
                <pic:pic>
                  <pic:nvPicPr>
                    <pic:cNvPr id="0" name="11_康健新村__c11-catdonut.png"/>
                    <pic:cNvPicPr/>
                  </pic:nvPicPr>
                  <pic:blipFill>
                    <a:blip r:embed="rId75"/>
                    <a:stretch>
                      <a:fillRect/>
                    </a:stretch>
                  </pic:blipFill>
                  <pic:spPr>
                    <a:xfrm>
                      <a:off x="0" y="0"/>
                      <a:ext cx="5256000" cy="2303426"/>
                    </a:xfrm>
                    <a:prstGeom prst="rect"/>
                  </pic:spPr>
                </pic:pic>
              </a:graphicData>
            </a:graphic>
          </wp:inline>
        </w:drawing>
      </w:r>
    </w:p>
    <w:p>
      <w:pPr>
        <w:spacing w:before="40" w:after="160"/>
        <w:jc w:val="center"/>
      </w:pPr>
      <w:r>
        <w:rPr>
          <w:rFonts w:ascii="宋体" w:hAnsi="宋体" w:eastAsia="宋体"/>
          <w:color w:val="666666"/>
          <w:sz w:val="18"/>
        </w:rPr>
        <w:t>图 8-60</w:t>
      </w:r>
    </w:p>
    <w:tbl>
      <w:tblPr>
        <w:tblStyle w:val="TableGrid"/>
        <w:tblW w:type="auto" w:w="0"/>
        <w:jc w:val="center"/>
        <w:tblLook w:firstColumn="1" w:firstRow="1" w:lastColumn="0" w:lastRow="0" w:noHBand="0" w:noVBand="1" w:val="04A0"/>
      </w:tblPr>
      <w:tblGrid>
        <w:gridCol w:w="2882"/>
        <w:gridCol w:w="2882"/>
        <w:gridCol w:w="2882"/>
      </w:tblGrid>
      <w:tr>
        <w:tc>
          <w:tcPr>
            <w:tcW w:type="dxa" w:w="8646"/>
            <w:gridSpan w:val="3"/>
            <w:shd w:val="clear" w:fill="DCE6F2"/>
          </w:tcPr>
          <w:p>
            <w:pPr>
              <w:spacing w:before="20" w:after="20"/>
              <w:jc w:val="center"/>
            </w:pPr>
            <w:r/>
            <w:r>
              <w:rPr>
                <w:rFonts w:ascii="宋体" w:hAnsi="宋体" w:eastAsia="宋体"/>
                <w:b/>
                <w:sz w:val="19"/>
              </w:rPr>
              <w:t>来源渠道</w:t>
            </w:r>
          </w:p>
        </w:tc>
      </w:tr>
      <w:tr>
        <w:trPr>
          <w:tblHeader w:val="true"/>
        </w:trPr>
        <w:tc>
          <w:tcPr>
            <w:tcW w:type="dxa" w:w="2882"/>
            <w:shd w:val="clear" w:fill="1A3A5F"/>
          </w:tcPr>
          <w:p>
            <w:pPr>
              <w:spacing w:before="20" w:after="20"/>
              <w:jc w:val="center"/>
            </w:pPr>
            <w:r/>
            <w:r>
              <w:rPr>
                <w:rFonts w:ascii="宋体" w:hAnsi="宋体" w:eastAsia="宋体"/>
                <w:b/>
                <w:color w:val="FFFFFF"/>
                <w:sz w:val="18"/>
              </w:rPr>
              <w:t>渠道</w:t>
            </w:r>
          </w:p>
        </w:tc>
        <w:tc>
          <w:tcPr>
            <w:tcW w:type="dxa" w:w="2882"/>
            <w:shd w:val="clear" w:fill="1A3A5F"/>
          </w:tcPr>
          <w:p>
            <w:pPr>
              <w:spacing w:before="20" w:after="20"/>
              <w:jc w:val="center"/>
            </w:pPr>
            <w:r/>
            <w:r>
              <w:rPr>
                <w:rFonts w:ascii="宋体" w:hAnsi="宋体" w:eastAsia="宋体"/>
                <w:b/>
                <w:color w:val="FFFFFF"/>
                <w:sz w:val="18"/>
              </w:rPr>
              <w:t>件数</w:t>
            </w:r>
          </w:p>
        </w:tc>
        <w:tc>
          <w:tcPr>
            <w:tcW w:type="dxa" w:w="2882"/>
            <w:shd w:val="clear" w:fill="1A3A5F"/>
          </w:tcPr>
          <w:p>
            <w:pPr>
              <w:spacing w:before="20" w:after="20"/>
              <w:jc w:val="center"/>
            </w:pPr>
            <w:r/>
            <w:r>
              <w:rPr>
                <w:rFonts w:ascii="宋体" w:hAnsi="宋体" w:eastAsia="宋体"/>
                <w:b/>
                <w:color w:val="FFFFFF"/>
                <w:sz w:val="18"/>
              </w:rPr>
              <w:t>占比</w:t>
            </w:r>
          </w:p>
        </w:tc>
      </w:tr>
      <w:tr>
        <w:tc>
          <w:tcPr>
            <w:tcW w:type="dxa" w:w="2882"/>
          </w:tcPr>
          <w:p>
            <w:pPr>
              <w:spacing w:before="20" w:after="20"/>
              <w:jc w:val="left"/>
            </w:pPr>
            <w:r/>
            <w:r>
              <w:rPr>
                <w:rFonts w:ascii="宋体" w:hAnsi="宋体" w:eastAsia="宋体"/>
                <w:b w:val="0"/>
                <w:sz w:val="18"/>
              </w:rPr>
              <w:t>电话</w:t>
            </w:r>
          </w:p>
        </w:tc>
        <w:tc>
          <w:tcPr>
            <w:tcW w:type="dxa" w:w="2882"/>
          </w:tcPr>
          <w:p>
            <w:pPr>
              <w:spacing w:before="20" w:after="20"/>
              <w:jc w:val="right"/>
            </w:pPr>
            <w:r/>
            <w:r>
              <w:rPr>
                <w:rFonts w:ascii="宋体" w:hAnsi="宋体" w:eastAsia="宋体"/>
                <w:b w:val="0"/>
                <w:sz w:val="18"/>
              </w:rPr>
              <w:t>585</w:t>
            </w:r>
          </w:p>
        </w:tc>
        <w:tc>
          <w:tcPr>
            <w:tcW w:type="dxa" w:w="2882"/>
          </w:tcPr>
          <w:p>
            <w:pPr>
              <w:spacing w:before="20" w:after="20"/>
              <w:jc w:val="right"/>
            </w:pPr>
            <w:r/>
            <w:r>
              <w:rPr>
                <w:rFonts w:ascii="宋体" w:hAnsi="宋体" w:eastAsia="宋体"/>
                <w:b w:val="0"/>
                <w:sz w:val="18"/>
              </w:rPr>
              <w:t>77.9%</w:t>
            </w:r>
          </w:p>
        </w:tc>
      </w:tr>
      <w:tr>
        <w:tc>
          <w:tcPr>
            <w:tcW w:type="dxa" w:w="2882"/>
            <w:shd w:val="clear" w:fill="F4F6F9"/>
          </w:tcPr>
          <w:p>
            <w:pPr>
              <w:spacing w:before="20" w:after="20"/>
              <w:jc w:val="left"/>
            </w:pPr>
            <w:r/>
            <w:r>
              <w:rPr>
                <w:rFonts w:ascii="宋体" w:hAnsi="宋体" w:eastAsia="宋体"/>
                <w:b w:val="0"/>
                <w:sz w:val="18"/>
              </w:rPr>
              <w:t>微信小程序</w:t>
            </w:r>
          </w:p>
        </w:tc>
        <w:tc>
          <w:tcPr>
            <w:tcW w:type="dxa" w:w="2882"/>
            <w:shd w:val="clear" w:fill="F4F6F9"/>
          </w:tcPr>
          <w:p>
            <w:pPr>
              <w:spacing w:before="20" w:after="20"/>
              <w:jc w:val="right"/>
            </w:pPr>
            <w:r/>
            <w:r>
              <w:rPr>
                <w:rFonts w:ascii="宋体" w:hAnsi="宋体" w:eastAsia="宋体"/>
                <w:b w:val="0"/>
                <w:sz w:val="18"/>
              </w:rPr>
              <w:t>107</w:t>
            </w:r>
          </w:p>
        </w:tc>
        <w:tc>
          <w:tcPr>
            <w:tcW w:type="dxa" w:w="2882"/>
            <w:shd w:val="clear" w:fill="F4F6F9"/>
          </w:tcPr>
          <w:p>
            <w:pPr>
              <w:spacing w:before="20" w:after="20"/>
              <w:jc w:val="right"/>
            </w:pPr>
            <w:r/>
            <w:r>
              <w:rPr>
                <w:rFonts w:ascii="宋体" w:hAnsi="宋体" w:eastAsia="宋体"/>
                <w:b w:val="0"/>
                <w:sz w:val="18"/>
              </w:rPr>
              <w:t>14.2%</w:t>
            </w:r>
          </w:p>
        </w:tc>
      </w:tr>
      <w:tr>
        <w:tc>
          <w:tcPr>
            <w:tcW w:type="dxa" w:w="2882"/>
          </w:tcPr>
          <w:p>
            <w:pPr>
              <w:spacing w:before="20" w:after="20"/>
              <w:jc w:val="left"/>
            </w:pPr>
            <w:r/>
            <w:r>
              <w:rPr>
                <w:rFonts w:ascii="宋体" w:hAnsi="宋体" w:eastAsia="宋体"/>
                <w:b w:val="0"/>
                <w:sz w:val="18"/>
              </w:rPr>
              <w:t>手机客户端</w:t>
            </w:r>
          </w:p>
        </w:tc>
        <w:tc>
          <w:tcPr>
            <w:tcW w:type="dxa" w:w="2882"/>
          </w:tcPr>
          <w:p>
            <w:pPr>
              <w:spacing w:before="20" w:after="20"/>
              <w:jc w:val="right"/>
            </w:pPr>
            <w:r/>
            <w:r>
              <w:rPr>
                <w:rFonts w:ascii="宋体" w:hAnsi="宋体" w:eastAsia="宋体"/>
                <w:b w:val="0"/>
                <w:sz w:val="18"/>
              </w:rPr>
              <w:t>22</w:t>
            </w:r>
          </w:p>
        </w:tc>
        <w:tc>
          <w:tcPr>
            <w:tcW w:type="dxa" w:w="2882"/>
          </w:tcPr>
          <w:p>
            <w:pPr>
              <w:spacing w:before="20" w:after="20"/>
              <w:jc w:val="right"/>
            </w:pPr>
            <w:r/>
            <w:r>
              <w:rPr>
                <w:rFonts w:ascii="宋体" w:hAnsi="宋体" w:eastAsia="宋体"/>
                <w:b w:val="0"/>
                <w:sz w:val="18"/>
              </w:rPr>
              <w:t>2.9%</w:t>
            </w:r>
          </w:p>
        </w:tc>
      </w:tr>
      <w:tr>
        <w:tc>
          <w:tcPr>
            <w:tcW w:type="dxa" w:w="2882"/>
            <w:shd w:val="clear" w:fill="F4F6F9"/>
          </w:tcPr>
          <w:p>
            <w:pPr>
              <w:spacing w:before="20" w:after="20"/>
              <w:jc w:val="left"/>
            </w:pPr>
            <w:r/>
            <w:r>
              <w:rPr>
                <w:rFonts w:ascii="宋体" w:hAnsi="宋体" w:eastAsia="宋体"/>
                <w:b w:val="0"/>
                <w:sz w:val="18"/>
              </w:rPr>
              <w:t>随申办</w:t>
            </w:r>
          </w:p>
        </w:tc>
        <w:tc>
          <w:tcPr>
            <w:tcW w:type="dxa" w:w="2882"/>
            <w:shd w:val="clear" w:fill="F4F6F9"/>
          </w:tcPr>
          <w:p>
            <w:pPr>
              <w:spacing w:before="20" w:after="20"/>
              <w:jc w:val="right"/>
            </w:pPr>
            <w:r/>
            <w:r>
              <w:rPr>
                <w:rFonts w:ascii="宋体" w:hAnsi="宋体" w:eastAsia="宋体"/>
                <w:b w:val="0"/>
                <w:sz w:val="18"/>
              </w:rPr>
              <w:t>14</w:t>
            </w:r>
          </w:p>
        </w:tc>
        <w:tc>
          <w:tcPr>
            <w:tcW w:type="dxa" w:w="2882"/>
            <w:shd w:val="clear" w:fill="F4F6F9"/>
          </w:tcPr>
          <w:p>
            <w:pPr>
              <w:spacing w:before="20" w:after="20"/>
              <w:jc w:val="right"/>
            </w:pPr>
            <w:r/>
            <w:r>
              <w:rPr>
                <w:rFonts w:ascii="宋体" w:hAnsi="宋体" w:eastAsia="宋体"/>
                <w:b w:val="0"/>
                <w:sz w:val="18"/>
              </w:rPr>
              <w:t>1.9%</w:t>
            </w:r>
          </w:p>
        </w:tc>
      </w:tr>
      <w:tr>
        <w:tc>
          <w:tcPr>
            <w:tcW w:type="dxa" w:w="2882"/>
          </w:tcPr>
          <w:p>
            <w:pPr>
              <w:spacing w:before="20" w:after="20"/>
              <w:jc w:val="left"/>
            </w:pPr>
            <w:r/>
            <w:r>
              <w:rPr>
                <w:rFonts w:ascii="宋体" w:hAnsi="宋体" w:eastAsia="宋体"/>
                <w:b w:val="0"/>
                <w:sz w:val="18"/>
              </w:rPr>
              <w:t>网站</w:t>
            </w:r>
          </w:p>
        </w:tc>
        <w:tc>
          <w:tcPr>
            <w:tcW w:type="dxa" w:w="2882"/>
          </w:tcPr>
          <w:p>
            <w:pPr>
              <w:spacing w:before="20" w:after="20"/>
              <w:jc w:val="right"/>
            </w:pPr>
            <w:r/>
            <w:r>
              <w:rPr>
                <w:rFonts w:ascii="宋体" w:hAnsi="宋体" w:eastAsia="宋体"/>
                <w:b w:val="0"/>
                <w:sz w:val="18"/>
              </w:rPr>
              <w:t>12</w:t>
            </w:r>
          </w:p>
        </w:tc>
        <w:tc>
          <w:tcPr>
            <w:tcW w:type="dxa" w:w="2882"/>
          </w:tcPr>
          <w:p>
            <w:pPr>
              <w:spacing w:before="20" w:after="20"/>
              <w:jc w:val="right"/>
            </w:pPr>
            <w:r/>
            <w:r>
              <w:rPr>
                <w:rFonts w:ascii="宋体" w:hAnsi="宋体" w:eastAsia="宋体"/>
                <w:b w:val="0"/>
                <w:sz w:val="18"/>
              </w:rPr>
              <w:t>1.6%</w:t>
            </w:r>
          </w:p>
        </w:tc>
      </w:tr>
      <w:tr>
        <w:tc>
          <w:tcPr>
            <w:tcW w:type="dxa" w:w="2882"/>
            <w:shd w:val="clear" w:fill="F4F6F9"/>
          </w:tcPr>
          <w:p>
            <w:pPr>
              <w:spacing w:before="20" w:after="20"/>
              <w:jc w:val="left"/>
            </w:pPr>
            <w:r/>
            <w:r>
              <w:rPr>
                <w:rFonts w:ascii="宋体" w:hAnsi="宋体" w:eastAsia="宋体"/>
                <w:b w:val="0"/>
                <w:sz w:val="18"/>
              </w:rPr>
              <w:t>语音信箱</w:t>
            </w:r>
          </w:p>
        </w:tc>
        <w:tc>
          <w:tcPr>
            <w:tcW w:type="dxa" w:w="2882"/>
            <w:shd w:val="clear" w:fill="F4F6F9"/>
          </w:tcPr>
          <w:p>
            <w:pPr>
              <w:spacing w:before="20" w:after="20"/>
              <w:jc w:val="right"/>
            </w:pPr>
            <w:r/>
            <w:r>
              <w:rPr>
                <w:rFonts w:ascii="宋体" w:hAnsi="宋体" w:eastAsia="宋体"/>
                <w:b w:val="0"/>
                <w:sz w:val="18"/>
              </w:rPr>
              <w:t>8</w:t>
            </w:r>
          </w:p>
        </w:tc>
        <w:tc>
          <w:tcPr>
            <w:tcW w:type="dxa" w:w="2882"/>
            <w:shd w:val="clear" w:fill="F4F6F9"/>
          </w:tcPr>
          <w:p>
            <w:pPr>
              <w:spacing w:before="20" w:after="20"/>
              <w:jc w:val="right"/>
            </w:pPr>
            <w:r/>
            <w:r>
              <w:rPr>
                <w:rFonts w:ascii="宋体" w:hAnsi="宋体" w:eastAsia="宋体"/>
                <w:b w:val="0"/>
                <w:sz w:val="18"/>
              </w:rPr>
              <w:t>1.1%</w:t>
            </w:r>
          </w:p>
        </w:tc>
      </w:tr>
      <w:tr>
        <w:tc>
          <w:tcPr>
            <w:tcW w:type="dxa" w:w="2882"/>
          </w:tcPr>
          <w:p>
            <w:pPr>
              <w:spacing w:before="20" w:after="20"/>
              <w:jc w:val="left"/>
            </w:pPr>
            <w:r/>
            <w:r>
              <w:rPr>
                <w:rFonts w:ascii="宋体" w:hAnsi="宋体" w:eastAsia="宋体"/>
                <w:b w:val="0"/>
                <w:sz w:val="18"/>
              </w:rPr>
              <w:t>热线发起</w:t>
            </w:r>
          </w:p>
        </w:tc>
        <w:tc>
          <w:tcPr>
            <w:tcW w:type="dxa" w:w="2882"/>
          </w:tcPr>
          <w:p>
            <w:pPr>
              <w:spacing w:before="20" w:after="20"/>
              <w:jc w:val="right"/>
            </w:pPr>
            <w:r/>
            <w:r>
              <w:rPr>
                <w:rFonts w:ascii="宋体" w:hAnsi="宋体" w:eastAsia="宋体"/>
                <w:b w:val="0"/>
                <w:sz w:val="18"/>
              </w:rPr>
              <w:t>3</w:t>
            </w:r>
          </w:p>
        </w:tc>
        <w:tc>
          <w:tcPr>
            <w:tcW w:type="dxa" w:w="2882"/>
          </w:tcPr>
          <w:p>
            <w:pPr>
              <w:spacing w:before="20" w:after="20"/>
              <w:jc w:val="right"/>
            </w:pPr>
            <w:r/>
            <w:r>
              <w:rPr>
                <w:rFonts w:ascii="宋体" w:hAnsi="宋体" w:eastAsia="宋体"/>
                <w:b w:val="0"/>
                <w:sz w:val="18"/>
              </w:rPr>
              <w:t>0.4%</w:t>
            </w:r>
          </w:p>
        </w:tc>
      </w:tr>
    </w:tbl>
    <w:p>
      <w:pPr>
        <w:spacing w:after="120"/>
      </w:pPr>
    </w:p>
    <w:tbl>
      <w:tblPr>
        <w:tblStyle w:val="TableGrid"/>
        <w:tblW w:type="auto" w:w="0"/>
        <w:jc w:val="center"/>
        <w:tblLook w:firstColumn="1" w:firstRow="1" w:lastColumn="0" w:lastRow="0" w:noHBand="0" w:noVBand="1" w:val="04A0"/>
      </w:tblPr>
      <w:tblGrid>
        <w:gridCol w:w="2882"/>
        <w:gridCol w:w="2882"/>
        <w:gridCol w:w="2882"/>
      </w:tblGrid>
      <w:tr>
        <w:tc>
          <w:tcPr>
            <w:tcW w:type="dxa" w:w="8646"/>
            <w:gridSpan w:val="3"/>
            <w:shd w:val="clear" w:fill="DCE6F2"/>
          </w:tcPr>
          <w:p>
            <w:pPr>
              <w:spacing w:before="20" w:after="20"/>
              <w:jc w:val="center"/>
            </w:pPr>
            <w:r/>
            <w:r>
              <w:rPr>
                <w:rFonts w:ascii="宋体" w:hAnsi="宋体" w:eastAsia="宋体"/>
                <w:b/>
                <w:sz w:val="19"/>
              </w:rPr>
              <w:t>工单类型</w:t>
            </w:r>
          </w:p>
        </w:tc>
      </w:tr>
      <w:tr>
        <w:trPr>
          <w:tblHeader w:val="true"/>
        </w:trPr>
        <w:tc>
          <w:tcPr>
            <w:tcW w:type="dxa" w:w="2882"/>
            <w:shd w:val="clear" w:fill="1A3A5F"/>
          </w:tcPr>
          <w:p>
            <w:pPr>
              <w:spacing w:before="20" w:after="20"/>
              <w:jc w:val="center"/>
            </w:pPr>
            <w:r/>
            <w:r>
              <w:rPr>
                <w:rFonts w:ascii="宋体" w:hAnsi="宋体" w:eastAsia="宋体"/>
                <w:b/>
                <w:color w:val="FFFFFF"/>
                <w:sz w:val="18"/>
              </w:rPr>
              <w:t>类型</w:t>
            </w:r>
          </w:p>
        </w:tc>
        <w:tc>
          <w:tcPr>
            <w:tcW w:type="dxa" w:w="2882"/>
            <w:shd w:val="clear" w:fill="1A3A5F"/>
          </w:tcPr>
          <w:p>
            <w:pPr>
              <w:spacing w:before="20" w:after="20"/>
              <w:jc w:val="center"/>
            </w:pPr>
            <w:r/>
            <w:r>
              <w:rPr>
                <w:rFonts w:ascii="宋体" w:hAnsi="宋体" w:eastAsia="宋体"/>
                <w:b/>
                <w:color w:val="FFFFFF"/>
                <w:sz w:val="18"/>
              </w:rPr>
              <w:t>件数</w:t>
            </w:r>
          </w:p>
        </w:tc>
        <w:tc>
          <w:tcPr>
            <w:tcW w:type="dxa" w:w="2882"/>
            <w:shd w:val="clear" w:fill="1A3A5F"/>
          </w:tcPr>
          <w:p>
            <w:pPr>
              <w:spacing w:before="20" w:after="20"/>
              <w:jc w:val="center"/>
            </w:pPr>
            <w:r/>
            <w:r>
              <w:rPr>
                <w:rFonts w:ascii="宋体" w:hAnsi="宋体" w:eastAsia="宋体"/>
                <w:b/>
                <w:color w:val="FFFFFF"/>
                <w:sz w:val="18"/>
              </w:rPr>
              <w:t>占比</w:t>
            </w:r>
          </w:p>
        </w:tc>
      </w:tr>
      <w:tr>
        <w:tc>
          <w:tcPr>
            <w:tcW w:type="dxa" w:w="2882"/>
          </w:tcPr>
          <w:p>
            <w:pPr>
              <w:spacing w:before="20" w:after="20"/>
              <w:jc w:val="left"/>
            </w:pPr>
            <w:r/>
            <w:r>
              <w:rPr>
                <w:rFonts w:ascii="宋体" w:hAnsi="宋体" w:eastAsia="宋体"/>
                <w:b w:val="0"/>
                <w:sz w:val="18"/>
              </w:rPr>
              <w:t>投诉举报类</w:t>
            </w:r>
          </w:p>
        </w:tc>
        <w:tc>
          <w:tcPr>
            <w:tcW w:type="dxa" w:w="2882"/>
          </w:tcPr>
          <w:p>
            <w:pPr>
              <w:spacing w:before="20" w:after="20"/>
              <w:jc w:val="right"/>
            </w:pPr>
            <w:r/>
            <w:r>
              <w:rPr>
                <w:rFonts w:ascii="宋体" w:hAnsi="宋体" w:eastAsia="宋体"/>
                <w:b w:val="0"/>
                <w:sz w:val="18"/>
              </w:rPr>
              <w:t>388</w:t>
            </w:r>
          </w:p>
        </w:tc>
        <w:tc>
          <w:tcPr>
            <w:tcW w:type="dxa" w:w="2882"/>
          </w:tcPr>
          <w:p>
            <w:pPr>
              <w:spacing w:before="20" w:after="20"/>
              <w:jc w:val="right"/>
            </w:pPr>
            <w:r/>
            <w:r>
              <w:rPr>
                <w:rFonts w:ascii="宋体" w:hAnsi="宋体" w:eastAsia="宋体"/>
                <w:b w:val="0"/>
                <w:sz w:val="18"/>
              </w:rPr>
              <w:t>51.7%</w:t>
            </w:r>
          </w:p>
        </w:tc>
      </w:tr>
      <w:tr>
        <w:tc>
          <w:tcPr>
            <w:tcW w:type="dxa" w:w="2882"/>
            <w:shd w:val="clear" w:fill="F4F6F9"/>
          </w:tcPr>
          <w:p>
            <w:pPr>
              <w:spacing w:before="20" w:after="20"/>
              <w:jc w:val="left"/>
            </w:pPr>
            <w:r/>
            <w:r>
              <w:rPr>
                <w:rFonts w:ascii="宋体" w:hAnsi="宋体" w:eastAsia="宋体"/>
                <w:b w:val="0"/>
                <w:sz w:val="18"/>
              </w:rPr>
              <w:t>求助类</w:t>
            </w:r>
          </w:p>
        </w:tc>
        <w:tc>
          <w:tcPr>
            <w:tcW w:type="dxa" w:w="2882"/>
            <w:shd w:val="clear" w:fill="F4F6F9"/>
          </w:tcPr>
          <w:p>
            <w:pPr>
              <w:spacing w:before="20" w:after="20"/>
              <w:jc w:val="right"/>
            </w:pPr>
            <w:r/>
            <w:r>
              <w:rPr>
                <w:rFonts w:ascii="宋体" w:hAnsi="宋体" w:eastAsia="宋体"/>
                <w:b w:val="0"/>
                <w:sz w:val="18"/>
              </w:rPr>
              <w:t>363</w:t>
            </w:r>
          </w:p>
        </w:tc>
        <w:tc>
          <w:tcPr>
            <w:tcW w:type="dxa" w:w="2882"/>
            <w:shd w:val="clear" w:fill="F4F6F9"/>
          </w:tcPr>
          <w:p>
            <w:pPr>
              <w:spacing w:before="20" w:after="20"/>
              <w:jc w:val="right"/>
            </w:pPr>
            <w:r/>
            <w:r>
              <w:rPr>
                <w:rFonts w:ascii="宋体" w:hAnsi="宋体" w:eastAsia="宋体"/>
                <w:b w:val="0"/>
                <w:sz w:val="18"/>
              </w:rPr>
              <w:t>48.3%</w:t>
            </w:r>
          </w:p>
        </w:tc>
      </w:tr>
    </w:tbl>
    <w:p>
      <w:pPr>
        <w:spacing w:after="120"/>
      </w:pPr>
    </w:p>
    <w:p>
      <w:pPr>
        <w:spacing w:after="60" w:line="324" w:lineRule="auto"/>
      </w:pPr>
      <w:r>
        <w:rPr>
          <w:rFonts w:ascii="宋体" w:hAnsi="宋体" w:eastAsia="宋体"/>
          <w:sz w:val="21"/>
        </w:rPr>
        <w:t>热点对象</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c>
          <w:tcPr>
            <w:tcW w:type="dxa" w:w="8648"/>
            <w:gridSpan w:val="8"/>
            <w:shd w:val="clear" w:fill="DCE6F2"/>
          </w:tcPr>
          <w:p>
            <w:pPr>
              <w:spacing w:before="20" w:after="20"/>
              <w:jc w:val="center"/>
            </w:pPr>
            <w:r/>
            <w:r>
              <w:rPr>
                <w:rFonts w:ascii="宋体" w:hAnsi="宋体" w:eastAsia="宋体"/>
                <w:b/>
                <w:sz w:val="19"/>
              </w:rPr>
              <w:t>投诉最集中小区 Top10</w:t>
            </w:r>
          </w:p>
        </w:tc>
      </w:tr>
      <w:tr>
        <w:trPr>
          <w:tblHeader w:val="true"/>
        </w:trPr>
        <w:tc>
          <w:tcPr>
            <w:tcW w:type="dxa" w:w="1081"/>
            <w:shd w:val="clear" w:fill="1A3A5F"/>
          </w:tcPr>
          <w:p>
            <w:pPr>
              <w:spacing w:before="20" w:after="20"/>
              <w:jc w:val="center"/>
            </w:pPr>
            <w:r/>
            <w:r>
              <w:rPr>
                <w:rFonts w:ascii="宋体" w:hAnsi="宋体" w:eastAsia="宋体"/>
                <w:b/>
                <w:color w:val="FFFFFF"/>
                <w:sz w:val="18"/>
              </w:rPr>
              <w:t>#</w:t>
            </w:r>
          </w:p>
        </w:tc>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2026年1-8月</w:t>
            </w:r>
          </w:p>
        </w:tc>
        <w:tc>
          <w:tcPr>
            <w:tcW w:type="dxa" w:w="1081"/>
            <w:shd w:val="clear" w:fill="1A3A5F"/>
          </w:tcPr>
          <w:p>
            <w:pPr>
              <w:spacing w:before="20" w:after="20"/>
              <w:jc w:val="center"/>
            </w:pPr>
            <w:r/>
            <w:r>
              <w:rPr>
                <w:rFonts w:ascii="宋体" w:hAnsi="宋体" w:eastAsia="宋体"/>
                <w:b/>
                <w:color w:val="FFFFFF"/>
                <w:sz w:val="18"/>
              </w:rPr>
              <w:t>2025年同期</w:t>
            </w:r>
          </w:p>
        </w:tc>
        <w:tc>
          <w:tcPr>
            <w:tcW w:type="dxa" w:w="1081"/>
            <w:shd w:val="clear" w:fill="1A3A5F"/>
          </w:tcPr>
          <w:p>
            <w:pPr>
              <w:spacing w:before="20" w:after="20"/>
              <w:jc w:val="center"/>
            </w:pPr>
            <w:r/>
            <w:r>
              <w:rPr>
                <w:rFonts w:ascii="宋体" w:hAnsi="宋体" w:eastAsia="宋体"/>
                <w:b/>
                <w:color w:val="FFFFFF"/>
                <w:sz w:val="18"/>
              </w:rPr>
              <w:t>同比</w:t>
            </w:r>
          </w:p>
        </w:tc>
        <w:tc>
          <w:tcPr>
            <w:tcW w:type="dxa" w:w="1081"/>
            <w:shd w:val="clear" w:fill="1A3A5F"/>
          </w:tcPr>
          <w:p>
            <w:pPr>
              <w:spacing w:before="20" w:after="20"/>
              <w:jc w:val="center"/>
            </w:pPr>
            <w:r/>
            <w:r>
              <w:rPr>
                <w:rFonts w:ascii="宋体" w:hAnsi="宋体" w:eastAsia="宋体"/>
                <w:b/>
                <w:color w:val="FFFFFF"/>
                <w:sz w:val="18"/>
              </w:rPr>
              <w:t>占本镇</w:t>
            </w:r>
          </w:p>
        </w:tc>
        <w:tc>
          <w:tcPr>
            <w:tcW w:type="dxa" w:w="1081"/>
            <w:shd w:val="clear" w:fill="1A3A5F"/>
          </w:tcPr>
          <w:p>
            <w:pPr>
              <w:spacing w:before="20" w:after="20"/>
              <w:jc w:val="center"/>
            </w:pPr>
            <w:r/>
            <w:r>
              <w:rPr>
                <w:rFonts w:ascii="宋体" w:hAnsi="宋体" w:eastAsia="宋体"/>
                <w:b/>
                <w:color w:val="FFFFFF"/>
                <w:sz w:val="18"/>
              </w:rPr>
              <w:t>首位类别</w:t>
            </w:r>
          </w:p>
        </w:tc>
        <w:tc>
          <w:tcPr>
            <w:tcW w:type="dxa" w:w="1081"/>
            <w:shd w:val="clear" w:fill="1A3A5F"/>
          </w:tcPr>
          <w:p>
            <w:pPr>
              <w:spacing w:before="20" w:after="20"/>
              <w:jc w:val="center"/>
            </w:pPr>
            <w:r/>
            <w:r>
              <w:rPr>
                <w:rFonts w:ascii="宋体" w:hAnsi="宋体" w:eastAsia="宋体"/>
                <w:b/>
                <w:color w:val="FFFFFF"/>
                <w:sz w:val="18"/>
              </w:rPr>
              <w:t>高频组数</w:t>
            </w:r>
          </w:p>
        </w:tc>
      </w:tr>
      <w:tr>
        <w:tc>
          <w:tcPr>
            <w:tcW w:type="dxa" w:w="1081"/>
          </w:tcPr>
          <w:p>
            <w:pPr>
              <w:spacing w:before="20" w:after="20"/>
              <w:jc w:val="right"/>
            </w:pPr>
            <w:r/>
            <w:r>
              <w:rPr>
                <w:rFonts w:ascii="宋体" w:hAnsi="宋体" w:eastAsia="宋体"/>
                <w:b w:val="0"/>
                <w:sz w:val="18"/>
              </w:rPr>
              <w:t>1</w:t>
            </w:r>
          </w:p>
        </w:tc>
        <w:tc>
          <w:tcPr>
            <w:tcW w:type="dxa" w:w="1081"/>
          </w:tcPr>
          <w:p>
            <w:pPr>
              <w:spacing w:before="20" w:after="20"/>
              <w:jc w:val="left"/>
            </w:pPr>
            <w:r/>
            <w:r>
              <w:rPr>
                <w:rFonts w:ascii="宋体" w:hAnsi="宋体" w:eastAsia="宋体"/>
                <w:b w:val="0"/>
                <w:sz w:val="18"/>
              </w:rPr>
              <w:t>桂平小区</w:t>
            </w:r>
          </w:p>
        </w:tc>
        <w:tc>
          <w:tcPr>
            <w:tcW w:type="dxa" w:w="1081"/>
          </w:tcPr>
          <w:p>
            <w:pPr>
              <w:spacing w:before="20" w:after="20"/>
              <w:jc w:val="right"/>
            </w:pPr>
            <w:r/>
            <w:r>
              <w:rPr>
                <w:rFonts w:ascii="宋体" w:hAnsi="宋体" w:eastAsia="宋体"/>
                <w:b w:val="0"/>
                <w:sz w:val="18"/>
              </w:rPr>
              <w:t>41</w:t>
            </w:r>
          </w:p>
        </w:tc>
        <w:tc>
          <w:tcPr>
            <w:tcW w:type="dxa" w:w="1081"/>
          </w:tcPr>
          <w:p>
            <w:pPr>
              <w:spacing w:before="20" w:after="20"/>
              <w:jc w:val="right"/>
            </w:pPr>
            <w:r/>
            <w:r>
              <w:rPr>
                <w:rFonts w:ascii="宋体" w:hAnsi="宋体" w:eastAsia="宋体"/>
                <w:b w:val="0"/>
                <w:sz w:val="18"/>
              </w:rPr>
              <w:t>56</w:t>
            </w:r>
          </w:p>
        </w:tc>
        <w:tc>
          <w:tcPr>
            <w:tcW w:type="dxa" w:w="1081"/>
          </w:tcPr>
          <w:p>
            <w:pPr>
              <w:spacing w:before="20" w:after="20"/>
              <w:jc w:val="right"/>
            </w:pPr>
            <w:r/>
            <w:r>
              <w:rPr>
                <w:rFonts w:ascii="宋体" w:hAnsi="宋体" w:eastAsia="宋体"/>
                <w:b w:val="0"/>
                <w:sz w:val="18"/>
              </w:rPr>
              <w:t>-26.8%</w:t>
            </w:r>
          </w:p>
        </w:tc>
        <w:tc>
          <w:tcPr>
            <w:tcW w:type="dxa" w:w="1081"/>
          </w:tcPr>
          <w:p>
            <w:pPr>
              <w:spacing w:before="20" w:after="20"/>
              <w:jc w:val="right"/>
            </w:pPr>
            <w:r/>
            <w:r>
              <w:rPr>
                <w:rFonts w:ascii="宋体" w:hAnsi="宋体" w:eastAsia="宋体"/>
                <w:b w:val="0"/>
                <w:sz w:val="18"/>
              </w:rPr>
              <w:t>5.5%</w:t>
            </w:r>
          </w:p>
        </w:tc>
        <w:tc>
          <w:tcPr>
            <w:tcW w:type="dxa" w:w="1081"/>
          </w:tcPr>
          <w:p>
            <w:pPr>
              <w:spacing w:before="20" w:after="20"/>
              <w:jc w:val="left"/>
            </w:pPr>
            <w:r/>
            <w:r>
              <w:rPr>
                <w:rFonts w:ascii="宋体" w:hAnsi="宋体" w:eastAsia="宋体"/>
                <w:b w:val="0"/>
                <w:sz w:val="18"/>
              </w:rPr>
              <w:t>邻里纠纷</w:t>
            </w:r>
          </w:p>
        </w:tc>
        <w:tc>
          <w:tcPr>
            <w:tcW w:type="dxa" w:w="1081"/>
          </w:tcPr>
          <w:p>
            <w:pPr>
              <w:spacing w:before="20" w:after="20"/>
              <w:jc w:val="right"/>
            </w:pPr>
            <w:r/>
            <w:r>
              <w:rPr>
                <w:rFonts w:ascii="宋体" w:hAnsi="宋体" w:eastAsia="宋体"/>
                <w:b w:val="0"/>
                <w:sz w:val="18"/>
              </w:rPr>
              <w:t>5</w:t>
            </w:r>
          </w:p>
        </w:tc>
      </w:tr>
      <w:tr>
        <w:tc>
          <w:tcPr>
            <w:tcW w:type="dxa" w:w="1081"/>
            <w:shd w:val="clear" w:fill="F4F6F9"/>
          </w:tcPr>
          <w:p>
            <w:pPr>
              <w:spacing w:before="20" w:after="20"/>
              <w:jc w:val="right"/>
            </w:pPr>
            <w:r/>
            <w:r>
              <w:rPr>
                <w:rFonts w:ascii="宋体" w:hAnsi="宋体" w:eastAsia="宋体"/>
                <w:b w:val="0"/>
                <w:sz w:val="18"/>
              </w:rPr>
              <w:t>2</w:t>
            </w:r>
          </w:p>
        </w:tc>
        <w:tc>
          <w:tcPr>
            <w:tcW w:type="dxa" w:w="1081"/>
            <w:shd w:val="clear" w:fill="F4F6F9"/>
          </w:tcPr>
          <w:p>
            <w:pPr>
              <w:spacing w:before="20" w:after="20"/>
              <w:jc w:val="left"/>
            </w:pPr>
            <w:r/>
            <w:r>
              <w:rPr>
                <w:rFonts w:ascii="宋体" w:hAnsi="宋体" w:eastAsia="宋体"/>
                <w:b w:val="0"/>
                <w:sz w:val="18"/>
              </w:rPr>
              <w:t>长丰坊</w:t>
            </w:r>
          </w:p>
        </w:tc>
        <w:tc>
          <w:tcPr>
            <w:tcW w:type="dxa" w:w="1081"/>
            <w:shd w:val="clear" w:fill="F4F6F9"/>
          </w:tcPr>
          <w:p>
            <w:pPr>
              <w:spacing w:before="20" w:after="20"/>
              <w:jc w:val="right"/>
            </w:pPr>
            <w:r/>
            <w:r>
              <w:rPr>
                <w:rFonts w:ascii="宋体" w:hAnsi="宋体" w:eastAsia="宋体"/>
                <w:b w:val="0"/>
                <w:sz w:val="18"/>
              </w:rPr>
              <w:t>39</w:t>
            </w:r>
          </w:p>
        </w:tc>
        <w:tc>
          <w:tcPr>
            <w:tcW w:type="dxa" w:w="1081"/>
            <w:shd w:val="clear" w:fill="F4F6F9"/>
          </w:tcPr>
          <w:p>
            <w:pPr>
              <w:spacing w:before="20" w:after="20"/>
              <w:jc w:val="right"/>
            </w:pPr>
            <w:r/>
            <w:r>
              <w:rPr>
                <w:rFonts w:ascii="宋体" w:hAnsi="宋体" w:eastAsia="宋体"/>
                <w:b w:val="0"/>
                <w:sz w:val="18"/>
              </w:rPr>
              <w:t>35</w:t>
            </w:r>
          </w:p>
        </w:tc>
        <w:tc>
          <w:tcPr>
            <w:tcW w:type="dxa" w:w="1081"/>
            <w:shd w:val="clear" w:fill="F4F6F9"/>
          </w:tcPr>
          <w:p>
            <w:pPr>
              <w:spacing w:before="20" w:after="20"/>
              <w:jc w:val="right"/>
            </w:pPr>
            <w:r/>
            <w:r>
              <w:rPr>
                <w:rFonts w:ascii="宋体" w:hAnsi="宋体" w:eastAsia="宋体"/>
                <w:b w:val="0"/>
                <w:sz w:val="18"/>
              </w:rPr>
              <w:t>+11.4%</w:t>
            </w:r>
          </w:p>
        </w:tc>
        <w:tc>
          <w:tcPr>
            <w:tcW w:type="dxa" w:w="1081"/>
            <w:shd w:val="clear" w:fill="F4F6F9"/>
          </w:tcPr>
          <w:p>
            <w:pPr>
              <w:spacing w:before="20" w:after="20"/>
              <w:jc w:val="right"/>
            </w:pPr>
            <w:r/>
            <w:r>
              <w:rPr>
                <w:rFonts w:ascii="宋体" w:hAnsi="宋体" w:eastAsia="宋体"/>
                <w:b w:val="0"/>
                <w:sz w:val="18"/>
              </w:rPr>
              <w:t>5.2%</w:t>
            </w:r>
          </w:p>
        </w:tc>
        <w:tc>
          <w:tcPr>
            <w:tcW w:type="dxa" w:w="1081"/>
            <w:shd w:val="clear" w:fill="F4F6F9"/>
          </w:tcPr>
          <w:p>
            <w:pPr>
              <w:spacing w:before="20" w:after="20"/>
              <w:jc w:val="left"/>
            </w:pPr>
            <w:r/>
            <w:r>
              <w:rPr>
                <w:rFonts w:ascii="宋体" w:hAnsi="宋体" w:eastAsia="宋体"/>
                <w:b w:val="0"/>
                <w:sz w:val="18"/>
              </w:rPr>
              <w:t>邻里纠纷</w:t>
            </w:r>
          </w:p>
        </w:tc>
        <w:tc>
          <w:tcPr>
            <w:tcW w:type="dxa" w:w="1081"/>
            <w:shd w:val="clear" w:fill="F4F6F9"/>
          </w:tcPr>
          <w:p>
            <w:pPr>
              <w:spacing w:before="20" w:after="20"/>
              <w:jc w:val="right"/>
            </w:pPr>
            <w:r/>
            <w:r>
              <w:rPr>
                <w:rFonts w:ascii="宋体" w:hAnsi="宋体" w:eastAsia="宋体"/>
                <w:b w:val="0"/>
                <w:sz w:val="18"/>
              </w:rPr>
              <w:t>5</w:t>
            </w:r>
          </w:p>
        </w:tc>
      </w:tr>
      <w:tr>
        <w:tc>
          <w:tcPr>
            <w:tcW w:type="dxa" w:w="1081"/>
          </w:tcPr>
          <w:p>
            <w:pPr>
              <w:spacing w:before="20" w:after="20"/>
              <w:jc w:val="right"/>
            </w:pPr>
            <w:r/>
            <w:r>
              <w:rPr>
                <w:rFonts w:ascii="宋体" w:hAnsi="宋体" w:eastAsia="宋体"/>
                <w:b w:val="0"/>
                <w:sz w:val="18"/>
              </w:rPr>
              <w:t>3</w:t>
            </w:r>
          </w:p>
        </w:tc>
        <w:tc>
          <w:tcPr>
            <w:tcW w:type="dxa" w:w="1081"/>
          </w:tcPr>
          <w:p>
            <w:pPr>
              <w:spacing w:before="20" w:after="20"/>
              <w:jc w:val="left"/>
            </w:pPr>
            <w:r/>
            <w:r>
              <w:rPr>
                <w:rFonts w:ascii="宋体" w:hAnsi="宋体" w:eastAsia="宋体"/>
                <w:b w:val="0"/>
                <w:sz w:val="18"/>
              </w:rPr>
              <w:t>月季园</w:t>
            </w:r>
          </w:p>
        </w:tc>
        <w:tc>
          <w:tcPr>
            <w:tcW w:type="dxa" w:w="1081"/>
          </w:tcPr>
          <w:p>
            <w:pPr>
              <w:spacing w:before="20" w:after="20"/>
              <w:jc w:val="right"/>
            </w:pPr>
            <w:r/>
            <w:r>
              <w:rPr>
                <w:rFonts w:ascii="宋体" w:hAnsi="宋体" w:eastAsia="宋体"/>
                <w:b w:val="0"/>
                <w:sz w:val="18"/>
              </w:rPr>
              <w:t>37</w:t>
            </w:r>
          </w:p>
        </w:tc>
        <w:tc>
          <w:tcPr>
            <w:tcW w:type="dxa" w:w="1081"/>
          </w:tcPr>
          <w:p>
            <w:pPr>
              <w:spacing w:before="20" w:after="20"/>
              <w:jc w:val="right"/>
            </w:pPr>
            <w:r/>
            <w:r>
              <w:rPr>
                <w:rFonts w:ascii="宋体" w:hAnsi="宋体" w:eastAsia="宋体"/>
                <w:b w:val="0"/>
                <w:sz w:val="18"/>
              </w:rPr>
              <w:t>36</w:t>
            </w:r>
          </w:p>
        </w:tc>
        <w:tc>
          <w:tcPr>
            <w:tcW w:type="dxa" w:w="1081"/>
          </w:tcPr>
          <w:p>
            <w:pPr>
              <w:spacing w:before="20" w:after="20"/>
              <w:jc w:val="right"/>
            </w:pPr>
            <w:r/>
            <w:r>
              <w:rPr>
                <w:rFonts w:ascii="宋体" w:hAnsi="宋体" w:eastAsia="宋体"/>
                <w:b w:val="0"/>
                <w:sz w:val="18"/>
              </w:rPr>
              <w:t>+2.8%</w:t>
            </w:r>
          </w:p>
        </w:tc>
        <w:tc>
          <w:tcPr>
            <w:tcW w:type="dxa" w:w="1081"/>
          </w:tcPr>
          <w:p>
            <w:pPr>
              <w:spacing w:before="20" w:after="20"/>
              <w:jc w:val="right"/>
            </w:pPr>
            <w:r/>
            <w:r>
              <w:rPr>
                <w:rFonts w:ascii="宋体" w:hAnsi="宋体" w:eastAsia="宋体"/>
                <w:b w:val="0"/>
                <w:sz w:val="18"/>
              </w:rPr>
              <w:t>4.9%</w:t>
            </w:r>
          </w:p>
        </w:tc>
        <w:tc>
          <w:tcPr>
            <w:tcW w:type="dxa" w:w="1081"/>
          </w:tcPr>
          <w:p>
            <w:pPr>
              <w:spacing w:before="20" w:after="20"/>
              <w:jc w:val="left"/>
            </w:pPr>
            <w:r/>
            <w:r>
              <w:rPr>
                <w:rFonts w:ascii="宋体" w:hAnsi="宋体" w:eastAsia="宋体"/>
                <w:b w:val="0"/>
                <w:sz w:val="18"/>
              </w:rPr>
              <w:t>房屋维修</w:t>
            </w:r>
          </w:p>
        </w:tc>
        <w:tc>
          <w:tcPr>
            <w:tcW w:type="dxa" w:w="1081"/>
          </w:tcPr>
          <w:p>
            <w:pPr>
              <w:spacing w:before="20" w:after="20"/>
              <w:jc w:val="right"/>
            </w:pPr>
            <w:r/>
            <w:r>
              <w:rPr>
                <w:rFonts w:ascii="宋体" w:hAnsi="宋体" w:eastAsia="宋体"/>
                <w:b w:val="0"/>
                <w:sz w:val="18"/>
              </w:rPr>
              <w:t>5</w:t>
            </w:r>
          </w:p>
        </w:tc>
      </w:tr>
      <w:tr>
        <w:tc>
          <w:tcPr>
            <w:tcW w:type="dxa" w:w="1081"/>
            <w:shd w:val="clear" w:fill="F4F6F9"/>
          </w:tcPr>
          <w:p>
            <w:pPr>
              <w:spacing w:before="20" w:after="20"/>
              <w:jc w:val="right"/>
            </w:pPr>
            <w:r/>
            <w:r>
              <w:rPr>
                <w:rFonts w:ascii="宋体" w:hAnsi="宋体" w:eastAsia="宋体"/>
                <w:b w:val="0"/>
                <w:sz w:val="18"/>
              </w:rPr>
              <w:t>4</w:t>
            </w:r>
          </w:p>
        </w:tc>
        <w:tc>
          <w:tcPr>
            <w:tcW w:type="dxa" w:w="1081"/>
            <w:shd w:val="clear" w:fill="F4F6F9"/>
          </w:tcPr>
          <w:p>
            <w:pPr>
              <w:spacing w:before="20" w:after="20"/>
              <w:jc w:val="left"/>
            </w:pPr>
            <w:r/>
            <w:r>
              <w:rPr>
                <w:rFonts w:ascii="宋体" w:hAnsi="宋体" w:eastAsia="宋体"/>
                <w:b w:val="0"/>
                <w:sz w:val="18"/>
              </w:rPr>
              <w:t>紫竹园</w:t>
            </w:r>
          </w:p>
        </w:tc>
        <w:tc>
          <w:tcPr>
            <w:tcW w:type="dxa" w:w="1081"/>
            <w:shd w:val="clear" w:fill="F4F6F9"/>
          </w:tcPr>
          <w:p>
            <w:pPr>
              <w:spacing w:before="20" w:after="20"/>
              <w:jc w:val="right"/>
            </w:pPr>
            <w:r/>
            <w:r>
              <w:rPr>
                <w:rFonts w:ascii="宋体" w:hAnsi="宋体" w:eastAsia="宋体"/>
                <w:b w:val="0"/>
                <w:sz w:val="18"/>
              </w:rPr>
              <w:t>37</w:t>
            </w:r>
          </w:p>
        </w:tc>
        <w:tc>
          <w:tcPr>
            <w:tcW w:type="dxa" w:w="1081"/>
            <w:shd w:val="clear" w:fill="F4F6F9"/>
          </w:tcPr>
          <w:p>
            <w:pPr>
              <w:spacing w:before="20" w:after="20"/>
              <w:jc w:val="right"/>
            </w:pPr>
            <w:r/>
            <w:r>
              <w:rPr>
                <w:rFonts w:ascii="宋体" w:hAnsi="宋体" w:eastAsia="宋体"/>
                <w:b w:val="0"/>
                <w:sz w:val="18"/>
              </w:rPr>
              <w:t>20</w:t>
            </w:r>
          </w:p>
        </w:tc>
        <w:tc>
          <w:tcPr>
            <w:tcW w:type="dxa" w:w="1081"/>
            <w:shd w:val="clear" w:fill="F4F6F9"/>
          </w:tcPr>
          <w:p>
            <w:pPr>
              <w:spacing w:before="20" w:after="20"/>
              <w:jc w:val="right"/>
            </w:pPr>
            <w:r/>
            <w:r>
              <w:rPr>
                <w:rFonts w:ascii="宋体" w:hAnsi="宋体" w:eastAsia="宋体"/>
                <w:b w:val="0"/>
                <w:sz w:val="18"/>
              </w:rPr>
              <w:t>+85.0%</w:t>
            </w:r>
          </w:p>
        </w:tc>
        <w:tc>
          <w:tcPr>
            <w:tcW w:type="dxa" w:w="1081"/>
            <w:shd w:val="clear" w:fill="F4F6F9"/>
          </w:tcPr>
          <w:p>
            <w:pPr>
              <w:spacing w:before="20" w:after="20"/>
              <w:jc w:val="right"/>
            </w:pPr>
            <w:r/>
            <w:r>
              <w:rPr>
                <w:rFonts w:ascii="宋体" w:hAnsi="宋体" w:eastAsia="宋体"/>
                <w:b w:val="0"/>
                <w:sz w:val="18"/>
              </w:rPr>
              <w:t>4.9%</w:t>
            </w:r>
          </w:p>
        </w:tc>
        <w:tc>
          <w:tcPr>
            <w:tcW w:type="dxa" w:w="1081"/>
            <w:shd w:val="clear" w:fill="F4F6F9"/>
          </w:tcPr>
          <w:p>
            <w:pPr>
              <w:spacing w:before="20" w:after="20"/>
              <w:jc w:val="left"/>
            </w:pPr>
            <w:r/>
            <w:r>
              <w:rPr>
                <w:rFonts w:ascii="宋体" w:hAnsi="宋体" w:eastAsia="宋体"/>
                <w:b w:val="0"/>
                <w:sz w:val="18"/>
              </w:rPr>
              <w:t>房屋维修</w:t>
            </w:r>
          </w:p>
        </w:tc>
        <w:tc>
          <w:tcPr>
            <w:tcW w:type="dxa" w:w="1081"/>
            <w:shd w:val="clear" w:fill="F4F6F9"/>
          </w:tcPr>
          <w:p>
            <w:pPr>
              <w:spacing w:before="20" w:after="20"/>
              <w:jc w:val="right"/>
            </w:pPr>
            <w:r/>
            <w:r>
              <w:rPr>
                <w:rFonts w:ascii="宋体" w:hAnsi="宋体" w:eastAsia="宋体"/>
                <w:b w:val="0"/>
                <w:sz w:val="18"/>
              </w:rPr>
              <w:t>4</w:t>
            </w:r>
          </w:p>
        </w:tc>
      </w:tr>
      <w:tr>
        <w:tc>
          <w:tcPr>
            <w:tcW w:type="dxa" w:w="1081"/>
          </w:tcPr>
          <w:p>
            <w:pPr>
              <w:spacing w:before="20" w:after="20"/>
              <w:jc w:val="right"/>
            </w:pPr>
            <w:r/>
            <w:r>
              <w:rPr>
                <w:rFonts w:ascii="宋体" w:hAnsi="宋体" w:eastAsia="宋体"/>
                <w:b w:val="0"/>
                <w:sz w:val="18"/>
              </w:rPr>
              <w:t>5</w:t>
            </w:r>
          </w:p>
        </w:tc>
        <w:tc>
          <w:tcPr>
            <w:tcW w:type="dxa" w:w="1081"/>
          </w:tcPr>
          <w:p>
            <w:pPr>
              <w:spacing w:before="20" w:after="20"/>
              <w:jc w:val="left"/>
            </w:pPr>
            <w:r/>
            <w:r>
              <w:rPr>
                <w:rFonts w:ascii="宋体" w:hAnsi="宋体" w:eastAsia="宋体"/>
                <w:b w:val="0"/>
                <w:sz w:val="18"/>
              </w:rPr>
              <w:t>康乐小区</w:t>
            </w:r>
          </w:p>
        </w:tc>
        <w:tc>
          <w:tcPr>
            <w:tcW w:type="dxa" w:w="1081"/>
          </w:tcPr>
          <w:p>
            <w:pPr>
              <w:spacing w:before="20" w:after="20"/>
              <w:jc w:val="right"/>
            </w:pPr>
            <w:r/>
            <w:r>
              <w:rPr>
                <w:rFonts w:ascii="宋体" w:hAnsi="宋体" w:eastAsia="宋体"/>
                <w:b w:val="0"/>
                <w:sz w:val="18"/>
              </w:rPr>
              <w:t>33</w:t>
            </w:r>
          </w:p>
        </w:tc>
        <w:tc>
          <w:tcPr>
            <w:tcW w:type="dxa" w:w="1081"/>
          </w:tcPr>
          <w:p>
            <w:pPr>
              <w:spacing w:before="20" w:after="20"/>
              <w:jc w:val="right"/>
            </w:pPr>
            <w:r/>
            <w:r>
              <w:rPr>
                <w:rFonts w:ascii="宋体" w:hAnsi="宋体" w:eastAsia="宋体"/>
                <w:b w:val="0"/>
                <w:sz w:val="18"/>
              </w:rPr>
              <w:t>36</w:t>
            </w:r>
          </w:p>
        </w:tc>
        <w:tc>
          <w:tcPr>
            <w:tcW w:type="dxa" w:w="1081"/>
          </w:tcPr>
          <w:p>
            <w:pPr>
              <w:spacing w:before="20" w:after="20"/>
              <w:jc w:val="right"/>
            </w:pPr>
            <w:r/>
            <w:r>
              <w:rPr>
                <w:rFonts w:ascii="宋体" w:hAnsi="宋体" w:eastAsia="宋体"/>
                <w:b w:val="0"/>
                <w:sz w:val="18"/>
              </w:rPr>
              <w:t>-8.3%</w:t>
            </w:r>
          </w:p>
        </w:tc>
        <w:tc>
          <w:tcPr>
            <w:tcW w:type="dxa" w:w="1081"/>
          </w:tcPr>
          <w:p>
            <w:pPr>
              <w:spacing w:before="20" w:after="20"/>
              <w:jc w:val="right"/>
            </w:pPr>
            <w:r/>
            <w:r>
              <w:rPr>
                <w:rFonts w:ascii="宋体" w:hAnsi="宋体" w:eastAsia="宋体"/>
                <w:b w:val="0"/>
                <w:sz w:val="18"/>
              </w:rPr>
              <w:t>4.4%</w:t>
            </w:r>
          </w:p>
        </w:tc>
        <w:tc>
          <w:tcPr>
            <w:tcW w:type="dxa" w:w="1081"/>
          </w:tcPr>
          <w:p>
            <w:pPr>
              <w:spacing w:before="20" w:after="20"/>
              <w:jc w:val="left"/>
            </w:pPr>
            <w:r/>
            <w:r>
              <w:rPr>
                <w:rFonts w:ascii="宋体" w:hAnsi="宋体" w:eastAsia="宋体"/>
                <w:b w:val="0"/>
                <w:sz w:val="18"/>
              </w:rPr>
              <w:t>邻里纠纷</w:t>
            </w:r>
          </w:p>
        </w:tc>
        <w:tc>
          <w:tcPr>
            <w:tcW w:type="dxa" w:w="1081"/>
          </w:tcPr>
          <w:p>
            <w:pPr>
              <w:spacing w:before="20" w:after="20"/>
              <w:jc w:val="right"/>
            </w:pPr>
            <w:r/>
            <w:r>
              <w:rPr>
                <w:rFonts w:ascii="宋体" w:hAnsi="宋体" w:eastAsia="宋体"/>
                <w:b w:val="0"/>
                <w:sz w:val="18"/>
              </w:rPr>
              <w:t>6</w:t>
            </w:r>
          </w:p>
        </w:tc>
      </w:tr>
      <w:tr>
        <w:tc>
          <w:tcPr>
            <w:tcW w:type="dxa" w:w="1081"/>
            <w:shd w:val="clear" w:fill="F4F6F9"/>
          </w:tcPr>
          <w:p>
            <w:pPr>
              <w:spacing w:before="20" w:after="20"/>
              <w:jc w:val="right"/>
            </w:pPr>
            <w:r/>
            <w:r>
              <w:rPr>
                <w:rFonts w:ascii="宋体" w:hAnsi="宋体" w:eastAsia="宋体"/>
                <w:b w:val="0"/>
                <w:sz w:val="18"/>
              </w:rPr>
              <w:t>6</w:t>
            </w:r>
          </w:p>
        </w:tc>
        <w:tc>
          <w:tcPr>
            <w:tcW w:type="dxa" w:w="1081"/>
            <w:shd w:val="clear" w:fill="F4F6F9"/>
          </w:tcPr>
          <w:p>
            <w:pPr>
              <w:spacing w:before="20" w:after="20"/>
              <w:jc w:val="left"/>
            </w:pPr>
            <w:r/>
            <w:r>
              <w:rPr>
                <w:rFonts w:ascii="宋体" w:hAnsi="宋体" w:eastAsia="宋体"/>
                <w:b w:val="0"/>
                <w:sz w:val="18"/>
              </w:rPr>
              <w:t>丁香园小区</w:t>
            </w:r>
          </w:p>
        </w:tc>
        <w:tc>
          <w:tcPr>
            <w:tcW w:type="dxa" w:w="1081"/>
            <w:shd w:val="clear" w:fill="F4F6F9"/>
          </w:tcPr>
          <w:p>
            <w:pPr>
              <w:spacing w:before="20" w:after="20"/>
              <w:jc w:val="right"/>
            </w:pPr>
            <w:r/>
            <w:r>
              <w:rPr>
                <w:rFonts w:ascii="宋体" w:hAnsi="宋体" w:eastAsia="宋体"/>
                <w:b w:val="0"/>
                <w:sz w:val="18"/>
              </w:rPr>
              <w:t>26</w:t>
            </w:r>
          </w:p>
        </w:tc>
        <w:tc>
          <w:tcPr>
            <w:tcW w:type="dxa" w:w="1081"/>
            <w:shd w:val="clear" w:fill="F4F6F9"/>
          </w:tcPr>
          <w:p>
            <w:pPr>
              <w:spacing w:before="20" w:after="20"/>
              <w:jc w:val="right"/>
            </w:pPr>
            <w:r/>
            <w:r>
              <w:rPr>
                <w:rFonts w:ascii="宋体" w:hAnsi="宋体" w:eastAsia="宋体"/>
                <w:b w:val="0"/>
                <w:sz w:val="18"/>
              </w:rPr>
              <w:t>17</w:t>
            </w:r>
          </w:p>
        </w:tc>
        <w:tc>
          <w:tcPr>
            <w:tcW w:type="dxa" w:w="1081"/>
            <w:shd w:val="clear" w:fill="F4F6F9"/>
          </w:tcPr>
          <w:p>
            <w:pPr>
              <w:spacing w:before="20" w:after="20"/>
              <w:jc w:val="right"/>
            </w:pPr>
            <w:r/>
            <w:r>
              <w:rPr>
                <w:rFonts w:ascii="宋体" w:hAnsi="宋体" w:eastAsia="宋体"/>
                <w:b w:val="0"/>
                <w:sz w:val="18"/>
              </w:rPr>
              <w:t>+52.9%</w:t>
            </w:r>
          </w:p>
        </w:tc>
        <w:tc>
          <w:tcPr>
            <w:tcW w:type="dxa" w:w="1081"/>
            <w:shd w:val="clear" w:fill="F4F6F9"/>
          </w:tcPr>
          <w:p>
            <w:pPr>
              <w:spacing w:before="20" w:after="20"/>
              <w:jc w:val="right"/>
            </w:pPr>
            <w:r/>
            <w:r>
              <w:rPr>
                <w:rFonts w:ascii="宋体" w:hAnsi="宋体" w:eastAsia="宋体"/>
                <w:b w:val="0"/>
                <w:sz w:val="18"/>
              </w:rPr>
              <w:t>3.5%</w:t>
            </w:r>
          </w:p>
        </w:tc>
        <w:tc>
          <w:tcPr>
            <w:tcW w:type="dxa" w:w="1081"/>
            <w:shd w:val="clear" w:fill="F4F6F9"/>
          </w:tcPr>
          <w:p>
            <w:pPr>
              <w:spacing w:before="20" w:after="20"/>
              <w:jc w:val="left"/>
            </w:pPr>
            <w:r/>
            <w:r>
              <w:rPr>
                <w:rFonts w:ascii="宋体" w:hAnsi="宋体" w:eastAsia="宋体"/>
                <w:b w:val="0"/>
                <w:sz w:val="18"/>
              </w:rPr>
              <w:t>群租管理</w:t>
            </w:r>
          </w:p>
        </w:tc>
        <w:tc>
          <w:tcPr>
            <w:tcW w:type="dxa" w:w="1081"/>
            <w:shd w:val="clear" w:fill="F4F6F9"/>
          </w:tcPr>
          <w:p>
            <w:pPr>
              <w:spacing w:before="20" w:after="20"/>
              <w:jc w:val="right"/>
            </w:pPr>
            <w:r/>
            <w:r>
              <w:rPr>
                <w:rFonts w:ascii="宋体" w:hAnsi="宋体" w:eastAsia="宋体"/>
                <w:b w:val="0"/>
                <w:sz w:val="18"/>
              </w:rPr>
              <w:t>4</w:t>
            </w:r>
          </w:p>
        </w:tc>
      </w:tr>
      <w:tr>
        <w:tc>
          <w:tcPr>
            <w:tcW w:type="dxa" w:w="1081"/>
          </w:tcPr>
          <w:p>
            <w:pPr>
              <w:spacing w:before="20" w:after="20"/>
              <w:jc w:val="right"/>
            </w:pPr>
            <w:r/>
            <w:r>
              <w:rPr>
                <w:rFonts w:ascii="宋体" w:hAnsi="宋体" w:eastAsia="宋体"/>
                <w:b w:val="0"/>
                <w:sz w:val="18"/>
              </w:rPr>
              <w:t>7</w:t>
            </w:r>
          </w:p>
        </w:tc>
        <w:tc>
          <w:tcPr>
            <w:tcW w:type="dxa" w:w="1081"/>
          </w:tcPr>
          <w:p>
            <w:pPr>
              <w:spacing w:before="20" w:after="20"/>
              <w:jc w:val="left"/>
            </w:pPr>
            <w:r/>
            <w:r>
              <w:rPr>
                <w:rFonts w:ascii="宋体" w:hAnsi="宋体" w:eastAsia="宋体"/>
                <w:b w:val="0"/>
                <w:sz w:val="18"/>
              </w:rPr>
              <w:t>寿祥坊</w:t>
            </w:r>
          </w:p>
        </w:tc>
        <w:tc>
          <w:tcPr>
            <w:tcW w:type="dxa" w:w="1081"/>
          </w:tcPr>
          <w:p>
            <w:pPr>
              <w:spacing w:before="20" w:after="20"/>
              <w:jc w:val="right"/>
            </w:pPr>
            <w:r/>
            <w:r>
              <w:rPr>
                <w:rFonts w:ascii="宋体" w:hAnsi="宋体" w:eastAsia="宋体"/>
                <w:b w:val="0"/>
                <w:sz w:val="18"/>
              </w:rPr>
              <w:t>25</w:t>
            </w:r>
          </w:p>
        </w:tc>
        <w:tc>
          <w:tcPr>
            <w:tcW w:type="dxa" w:w="1081"/>
          </w:tcPr>
          <w:p>
            <w:pPr>
              <w:spacing w:before="20" w:after="20"/>
              <w:jc w:val="right"/>
            </w:pPr>
            <w:r/>
            <w:r>
              <w:rPr>
                <w:rFonts w:ascii="宋体" w:hAnsi="宋体" w:eastAsia="宋体"/>
                <w:b w:val="0"/>
                <w:sz w:val="18"/>
              </w:rPr>
              <w:t>10</w:t>
            </w:r>
          </w:p>
        </w:tc>
        <w:tc>
          <w:tcPr>
            <w:tcW w:type="dxa" w:w="1081"/>
          </w:tcPr>
          <w:p>
            <w:pPr>
              <w:spacing w:before="20" w:after="20"/>
              <w:jc w:val="right"/>
            </w:pPr>
            <w:r/>
            <w:r>
              <w:rPr>
                <w:rFonts w:ascii="宋体" w:hAnsi="宋体" w:eastAsia="宋体"/>
                <w:b w:val="0"/>
                <w:sz w:val="18"/>
              </w:rPr>
              <w:t>+150.0%</w:t>
            </w:r>
          </w:p>
        </w:tc>
        <w:tc>
          <w:tcPr>
            <w:tcW w:type="dxa" w:w="1081"/>
          </w:tcPr>
          <w:p>
            <w:pPr>
              <w:spacing w:before="20" w:after="20"/>
              <w:jc w:val="right"/>
            </w:pPr>
            <w:r/>
            <w:r>
              <w:rPr>
                <w:rFonts w:ascii="宋体" w:hAnsi="宋体" w:eastAsia="宋体"/>
                <w:b w:val="0"/>
                <w:sz w:val="18"/>
              </w:rPr>
              <w:t>3.3%</w:t>
            </w:r>
          </w:p>
        </w:tc>
        <w:tc>
          <w:tcPr>
            <w:tcW w:type="dxa" w:w="1081"/>
          </w:tcPr>
          <w:p>
            <w:pPr>
              <w:spacing w:before="20" w:after="20"/>
              <w:jc w:val="left"/>
            </w:pPr>
            <w:r/>
            <w:r>
              <w:rPr>
                <w:rFonts w:ascii="宋体" w:hAnsi="宋体" w:eastAsia="宋体"/>
                <w:b w:val="0"/>
                <w:sz w:val="18"/>
              </w:rPr>
              <w:t>邻里纠纷</w:t>
            </w:r>
          </w:p>
        </w:tc>
        <w:tc>
          <w:tcPr>
            <w:tcW w:type="dxa" w:w="1081"/>
          </w:tcPr>
          <w:p>
            <w:pPr>
              <w:spacing w:before="20" w:after="20"/>
              <w:jc w:val="right"/>
            </w:pPr>
            <w:r/>
            <w:r>
              <w:rPr>
                <w:rFonts w:ascii="宋体" w:hAnsi="宋体" w:eastAsia="宋体"/>
                <w:b w:val="0"/>
                <w:sz w:val="18"/>
              </w:rPr>
              <w:t>3</w:t>
            </w:r>
          </w:p>
        </w:tc>
      </w:tr>
      <w:tr>
        <w:tc>
          <w:tcPr>
            <w:tcW w:type="dxa" w:w="1081"/>
            <w:shd w:val="clear" w:fill="F4F6F9"/>
          </w:tcPr>
          <w:p>
            <w:pPr>
              <w:spacing w:before="20" w:after="20"/>
              <w:jc w:val="right"/>
            </w:pPr>
            <w:r/>
            <w:r>
              <w:rPr>
                <w:rFonts w:ascii="宋体" w:hAnsi="宋体" w:eastAsia="宋体"/>
                <w:b w:val="0"/>
                <w:sz w:val="18"/>
              </w:rPr>
              <w:t>8</w:t>
            </w:r>
          </w:p>
        </w:tc>
        <w:tc>
          <w:tcPr>
            <w:tcW w:type="dxa" w:w="1081"/>
            <w:shd w:val="clear" w:fill="F4F6F9"/>
          </w:tcPr>
          <w:p>
            <w:pPr>
              <w:spacing w:before="20" w:after="20"/>
              <w:jc w:val="left"/>
            </w:pPr>
            <w:r/>
            <w:r>
              <w:rPr>
                <w:rFonts w:ascii="宋体" w:hAnsi="宋体" w:eastAsia="宋体"/>
                <w:b w:val="0"/>
                <w:sz w:val="18"/>
              </w:rPr>
              <w:t>寿德坊</w:t>
            </w:r>
          </w:p>
        </w:tc>
        <w:tc>
          <w:tcPr>
            <w:tcW w:type="dxa" w:w="1081"/>
            <w:shd w:val="clear" w:fill="F4F6F9"/>
          </w:tcPr>
          <w:p>
            <w:pPr>
              <w:spacing w:before="20" w:after="20"/>
              <w:jc w:val="right"/>
            </w:pPr>
            <w:r/>
            <w:r>
              <w:rPr>
                <w:rFonts w:ascii="宋体" w:hAnsi="宋体" w:eastAsia="宋体"/>
                <w:b w:val="0"/>
                <w:sz w:val="18"/>
              </w:rPr>
              <w:t>24</w:t>
            </w:r>
          </w:p>
        </w:tc>
        <w:tc>
          <w:tcPr>
            <w:tcW w:type="dxa" w:w="1081"/>
            <w:shd w:val="clear" w:fill="F4F6F9"/>
          </w:tcPr>
          <w:p>
            <w:pPr>
              <w:spacing w:before="20" w:after="20"/>
              <w:jc w:val="right"/>
            </w:pPr>
            <w:r/>
            <w:r>
              <w:rPr>
                <w:rFonts w:ascii="宋体" w:hAnsi="宋体" w:eastAsia="宋体"/>
                <w:b w:val="0"/>
                <w:sz w:val="18"/>
              </w:rPr>
              <w:t>15</w:t>
            </w:r>
          </w:p>
        </w:tc>
        <w:tc>
          <w:tcPr>
            <w:tcW w:type="dxa" w:w="1081"/>
            <w:shd w:val="clear" w:fill="F4F6F9"/>
          </w:tcPr>
          <w:p>
            <w:pPr>
              <w:spacing w:before="20" w:after="20"/>
              <w:jc w:val="right"/>
            </w:pPr>
            <w:r/>
            <w:r>
              <w:rPr>
                <w:rFonts w:ascii="宋体" w:hAnsi="宋体" w:eastAsia="宋体"/>
                <w:b w:val="0"/>
                <w:sz w:val="18"/>
              </w:rPr>
              <w:t>+60.0%</w:t>
            </w:r>
          </w:p>
        </w:tc>
        <w:tc>
          <w:tcPr>
            <w:tcW w:type="dxa" w:w="1081"/>
            <w:shd w:val="clear" w:fill="F4F6F9"/>
          </w:tcPr>
          <w:p>
            <w:pPr>
              <w:spacing w:before="20" w:after="20"/>
              <w:jc w:val="right"/>
            </w:pPr>
            <w:r/>
            <w:r>
              <w:rPr>
                <w:rFonts w:ascii="宋体" w:hAnsi="宋体" w:eastAsia="宋体"/>
                <w:b w:val="0"/>
                <w:sz w:val="18"/>
              </w:rPr>
              <w:t>3.2%</w:t>
            </w:r>
          </w:p>
        </w:tc>
        <w:tc>
          <w:tcPr>
            <w:tcW w:type="dxa" w:w="1081"/>
            <w:shd w:val="clear" w:fill="F4F6F9"/>
          </w:tcPr>
          <w:p>
            <w:pPr>
              <w:spacing w:before="20" w:after="20"/>
              <w:jc w:val="left"/>
            </w:pPr>
            <w:r/>
            <w:r>
              <w:rPr>
                <w:rFonts w:ascii="宋体" w:hAnsi="宋体" w:eastAsia="宋体"/>
                <w:b w:val="0"/>
                <w:sz w:val="18"/>
              </w:rPr>
              <w:t>其他</w:t>
            </w:r>
          </w:p>
        </w:tc>
        <w:tc>
          <w:tcPr>
            <w:tcW w:type="dxa" w:w="1081"/>
            <w:shd w:val="clear" w:fill="F4F6F9"/>
          </w:tcPr>
          <w:p>
            <w:pPr>
              <w:spacing w:before="20" w:after="20"/>
              <w:jc w:val="right"/>
            </w:pPr>
            <w:r/>
            <w:r>
              <w:rPr>
                <w:rFonts w:ascii="宋体" w:hAnsi="宋体" w:eastAsia="宋体"/>
                <w:b w:val="0"/>
                <w:sz w:val="18"/>
              </w:rPr>
              <w:t>4</w:t>
            </w:r>
          </w:p>
        </w:tc>
      </w:tr>
      <w:tr>
        <w:tc>
          <w:tcPr>
            <w:tcW w:type="dxa" w:w="1081"/>
          </w:tcPr>
          <w:p>
            <w:pPr>
              <w:spacing w:before="20" w:after="20"/>
              <w:jc w:val="right"/>
            </w:pPr>
            <w:r/>
            <w:r>
              <w:rPr>
                <w:rFonts w:ascii="宋体" w:hAnsi="宋体" w:eastAsia="宋体"/>
                <w:b w:val="0"/>
                <w:sz w:val="18"/>
              </w:rPr>
              <w:t>9</w:t>
            </w:r>
          </w:p>
        </w:tc>
        <w:tc>
          <w:tcPr>
            <w:tcW w:type="dxa" w:w="1081"/>
          </w:tcPr>
          <w:p>
            <w:pPr>
              <w:spacing w:before="20" w:after="20"/>
              <w:jc w:val="left"/>
            </w:pPr>
            <w:r/>
            <w:r>
              <w:rPr>
                <w:rFonts w:ascii="宋体" w:hAnsi="宋体" w:eastAsia="宋体"/>
                <w:b w:val="0"/>
                <w:sz w:val="18"/>
              </w:rPr>
              <w:t>寿昌坊</w:t>
            </w:r>
          </w:p>
        </w:tc>
        <w:tc>
          <w:tcPr>
            <w:tcW w:type="dxa" w:w="1081"/>
          </w:tcPr>
          <w:p>
            <w:pPr>
              <w:spacing w:before="20" w:after="20"/>
              <w:jc w:val="right"/>
            </w:pPr>
            <w:r/>
            <w:r>
              <w:rPr>
                <w:rFonts w:ascii="宋体" w:hAnsi="宋体" w:eastAsia="宋体"/>
                <w:b w:val="0"/>
                <w:sz w:val="18"/>
              </w:rPr>
              <w:t>24</w:t>
            </w:r>
          </w:p>
        </w:tc>
        <w:tc>
          <w:tcPr>
            <w:tcW w:type="dxa" w:w="1081"/>
          </w:tcPr>
          <w:p>
            <w:pPr>
              <w:spacing w:before="20" w:after="20"/>
              <w:jc w:val="right"/>
            </w:pPr>
            <w:r/>
            <w:r>
              <w:rPr>
                <w:rFonts w:ascii="宋体" w:hAnsi="宋体" w:eastAsia="宋体"/>
                <w:b w:val="0"/>
                <w:sz w:val="18"/>
              </w:rPr>
              <w:t>18</w:t>
            </w:r>
          </w:p>
        </w:tc>
        <w:tc>
          <w:tcPr>
            <w:tcW w:type="dxa" w:w="1081"/>
          </w:tcPr>
          <w:p>
            <w:pPr>
              <w:spacing w:before="20" w:after="20"/>
              <w:jc w:val="right"/>
            </w:pPr>
            <w:r/>
            <w:r>
              <w:rPr>
                <w:rFonts w:ascii="宋体" w:hAnsi="宋体" w:eastAsia="宋体"/>
                <w:b w:val="0"/>
                <w:sz w:val="18"/>
              </w:rPr>
              <w:t>+33.3%</w:t>
            </w:r>
          </w:p>
        </w:tc>
        <w:tc>
          <w:tcPr>
            <w:tcW w:type="dxa" w:w="1081"/>
          </w:tcPr>
          <w:p>
            <w:pPr>
              <w:spacing w:before="20" w:after="20"/>
              <w:jc w:val="right"/>
            </w:pPr>
            <w:r/>
            <w:r>
              <w:rPr>
                <w:rFonts w:ascii="宋体" w:hAnsi="宋体" w:eastAsia="宋体"/>
                <w:b w:val="0"/>
                <w:sz w:val="18"/>
              </w:rPr>
              <w:t>3.2%</w:t>
            </w:r>
          </w:p>
        </w:tc>
        <w:tc>
          <w:tcPr>
            <w:tcW w:type="dxa" w:w="1081"/>
          </w:tcPr>
          <w:p>
            <w:pPr>
              <w:spacing w:before="20" w:after="20"/>
              <w:jc w:val="left"/>
            </w:pPr>
            <w:r/>
            <w:r>
              <w:rPr>
                <w:rFonts w:ascii="宋体" w:hAnsi="宋体" w:eastAsia="宋体"/>
                <w:b w:val="0"/>
                <w:sz w:val="18"/>
              </w:rPr>
              <w:t>停车管理</w:t>
            </w:r>
          </w:p>
        </w:tc>
        <w:tc>
          <w:tcPr>
            <w:tcW w:type="dxa" w:w="1081"/>
          </w:tcPr>
          <w:p>
            <w:pPr>
              <w:spacing w:before="20" w:after="20"/>
              <w:jc w:val="right"/>
            </w:pPr>
            <w:r/>
            <w:r>
              <w:rPr>
                <w:rFonts w:ascii="宋体" w:hAnsi="宋体" w:eastAsia="宋体"/>
                <w:b w:val="0"/>
                <w:sz w:val="18"/>
              </w:rPr>
              <w:t>4</w:t>
            </w:r>
          </w:p>
        </w:tc>
      </w:tr>
      <w:tr>
        <w:tc>
          <w:tcPr>
            <w:tcW w:type="dxa" w:w="1081"/>
            <w:shd w:val="clear" w:fill="F4F6F9"/>
          </w:tcPr>
          <w:p>
            <w:pPr>
              <w:spacing w:before="20" w:after="20"/>
              <w:jc w:val="right"/>
            </w:pPr>
            <w:r/>
            <w:r>
              <w:rPr>
                <w:rFonts w:ascii="宋体" w:hAnsi="宋体" w:eastAsia="宋体"/>
                <w:b w:val="0"/>
                <w:sz w:val="18"/>
              </w:rPr>
              <w:t>10</w:t>
            </w:r>
          </w:p>
        </w:tc>
        <w:tc>
          <w:tcPr>
            <w:tcW w:type="dxa" w:w="1081"/>
            <w:shd w:val="clear" w:fill="F4F6F9"/>
          </w:tcPr>
          <w:p>
            <w:pPr>
              <w:spacing w:before="20" w:after="20"/>
              <w:jc w:val="left"/>
            </w:pPr>
            <w:r/>
            <w:r>
              <w:rPr>
                <w:rFonts w:ascii="宋体" w:hAnsi="宋体" w:eastAsia="宋体"/>
                <w:b w:val="0"/>
                <w:sz w:val="18"/>
              </w:rPr>
              <w:t>上师大新村</w:t>
            </w:r>
          </w:p>
        </w:tc>
        <w:tc>
          <w:tcPr>
            <w:tcW w:type="dxa" w:w="1081"/>
            <w:shd w:val="clear" w:fill="F4F6F9"/>
          </w:tcPr>
          <w:p>
            <w:pPr>
              <w:spacing w:before="20" w:after="20"/>
              <w:jc w:val="right"/>
            </w:pPr>
            <w:r/>
            <w:r>
              <w:rPr>
                <w:rFonts w:ascii="宋体" w:hAnsi="宋体" w:eastAsia="宋体"/>
                <w:b w:val="0"/>
                <w:sz w:val="18"/>
              </w:rPr>
              <w:t>23</w:t>
            </w:r>
          </w:p>
        </w:tc>
        <w:tc>
          <w:tcPr>
            <w:tcW w:type="dxa" w:w="1081"/>
            <w:shd w:val="clear" w:fill="F4F6F9"/>
          </w:tcPr>
          <w:p>
            <w:pPr>
              <w:spacing w:before="20" w:after="20"/>
              <w:jc w:val="right"/>
            </w:pPr>
            <w:r/>
            <w:r>
              <w:rPr>
                <w:rFonts w:ascii="宋体" w:hAnsi="宋体" w:eastAsia="宋体"/>
                <w:b w:val="0"/>
                <w:sz w:val="18"/>
              </w:rPr>
              <w:t>35</w:t>
            </w:r>
          </w:p>
        </w:tc>
        <w:tc>
          <w:tcPr>
            <w:tcW w:type="dxa" w:w="1081"/>
            <w:shd w:val="clear" w:fill="F4F6F9"/>
          </w:tcPr>
          <w:p>
            <w:pPr>
              <w:spacing w:before="20" w:after="20"/>
              <w:jc w:val="right"/>
            </w:pPr>
            <w:r/>
            <w:r>
              <w:rPr>
                <w:rFonts w:ascii="宋体" w:hAnsi="宋体" w:eastAsia="宋体"/>
                <w:b w:val="0"/>
                <w:sz w:val="18"/>
              </w:rPr>
              <w:t>-34.3%</w:t>
            </w:r>
          </w:p>
        </w:tc>
        <w:tc>
          <w:tcPr>
            <w:tcW w:type="dxa" w:w="1081"/>
            <w:shd w:val="clear" w:fill="F4F6F9"/>
          </w:tcPr>
          <w:p>
            <w:pPr>
              <w:spacing w:before="20" w:after="20"/>
              <w:jc w:val="right"/>
            </w:pPr>
            <w:r/>
            <w:r>
              <w:rPr>
                <w:rFonts w:ascii="宋体" w:hAnsi="宋体" w:eastAsia="宋体"/>
                <w:b w:val="0"/>
                <w:sz w:val="18"/>
              </w:rPr>
              <w:t>3.1%</w:t>
            </w:r>
          </w:p>
        </w:tc>
        <w:tc>
          <w:tcPr>
            <w:tcW w:type="dxa" w:w="1081"/>
            <w:shd w:val="clear" w:fill="F4F6F9"/>
          </w:tcPr>
          <w:p>
            <w:pPr>
              <w:spacing w:before="20" w:after="20"/>
              <w:jc w:val="left"/>
            </w:pPr>
            <w:r/>
            <w:r>
              <w:rPr>
                <w:rFonts w:ascii="宋体" w:hAnsi="宋体" w:eastAsia="宋体"/>
                <w:b w:val="0"/>
                <w:sz w:val="18"/>
              </w:rPr>
              <w:t>停车管理</w:t>
            </w:r>
          </w:p>
        </w:tc>
        <w:tc>
          <w:tcPr>
            <w:tcW w:type="dxa" w:w="1081"/>
            <w:shd w:val="clear" w:fill="F4F6F9"/>
          </w:tcPr>
          <w:p>
            <w:pPr>
              <w:spacing w:before="20" w:after="20"/>
              <w:jc w:val="right"/>
            </w:pPr>
            <w:r/>
            <w:r>
              <w:rPr>
                <w:rFonts w:ascii="宋体" w:hAnsi="宋体" w:eastAsia="宋体"/>
                <w:b w:val="0"/>
                <w:sz w:val="18"/>
              </w:rPr>
              <w:t>4</w:t>
            </w:r>
          </w:p>
        </w:tc>
      </w:tr>
    </w:tbl>
    <w:p>
      <w:pPr>
        <w:spacing w:after="120"/>
      </w:pP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8646"/>
            <w:gridSpan w:val="6"/>
            <w:shd w:val="clear" w:fill="DCE6F2"/>
          </w:tcPr>
          <w:p>
            <w:pPr>
              <w:spacing w:before="20" w:after="20"/>
              <w:jc w:val="center"/>
            </w:pPr>
            <w:r/>
            <w:r>
              <w:rPr>
                <w:rFonts w:ascii="宋体" w:hAnsi="宋体" w:eastAsia="宋体"/>
                <w:b/>
                <w:sz w:val="19"/>
              </w:rPr>
              <w:t>地址级热点（可下派核查的具体地址）</w:t>
            </w:r>
          </w:p>
        </w:tc>
      </w:tr>
      <w:tr>
        <w:trPr>
          <w:tblHeader w:val="true"/>
        </w:trPr>
        <w:tc>
          <w:tcPr>
            <w:tcW w:type="dxa" w:w="1441"/>
            <w:shd w:val="clear" w:fill="1A3A5F"/>
          </w:tcPr>
          <w:p>
            <w:pPr>
              <w:spacing w:before="20" w:after="20"/>
              <w:jc w:val="center"/>
            </w:pPr>
            <w:r/>
            <w:r>
              <w:rPr>
                <w:rFonts w:ascii="宋体" w:hAnsi="宋体" w:eastAsia="宋体"/>
                <w:b/>
                <w:color w:val="FFFFFF"/>
                <w:sz w:val="18"/>
              </w:rPr>
              <w:t>#</w:t>
            </w:r>
          </w:p>
        </w:tc>
        <w:tc>
          <w:tcPr>
            <w:tcW w:type="dxa" w:w="1441"/>
            <w:shd w:val="clear" w:fill="1A3A5F"/>
          </w:tcPr>
          <w:p>
            <w:pPr>
              <w:spacing w:before="20" w:after="20"/>
              <w:jc w:val="center"/>
            </w:pPr>
            <w:r/>
            <w:r>
              <w:rPr>
                <w:rFonts w:ascii="宋体" w:hAnsi="宋体" w:eastAsia="宋体"/>
                <w:b/>
                <w:color w:val="FFFFFF"/>
                <w:sz w:val="18"/>
              </w:rPr>
              <w:t>地址</w:t>
            </w:r>
          </w:p>
        </w:tc>
        <w:tc>
          <w:tcPr>
            <w:tcW w:type="dxa" w:w="1441"/>
            <w:shd w:val="clear" w:fill="1A3A5F"/>
          </w:tcPr>
          <w:p>
            <w:pPr>
              <w:spacing w:before="20" w:after="20"/>
              <w:jc w:val="center"/>
            </w:pPr>
            <w:r/>
            <w:r>
              <w:rPr>
                <w:rFonts w:ascii="宋体" w:hAnsi="宋体" w:eastAsia="宋体"/>
                <w:b/>
                <w:color w:val="FFFFFF"/>
                <w:sz w:val="18"/>
              </w:rPr>
              <w:t>2026年1-8月</w:t>
            </w:r>
          </w:p>
        </w:tc>
        <w:tc>
          <w:tcPr>
            <w:tcW w:type="dxa" w:w="1441"/>
            <w:shd w:val="clear" w:fill="1A3A5F"/>
          </w:tcPr>
          <w:p>
            <w:pPr>
              <w:spacing w:before="20" w:after="20"/>
              <w:jc w:val="center"/>
            </w:pPr>
            <w:r/>
            <w:r>
              <w:rPr>
                <w:rFonts w:ascii="宋体" w:hAnsi="宋体" w:eastAsia="宋体"/>
                <w:b/>
                <w:color w:val="FFFFFF"/>
                <w:sz w:val="18"/>
              </w:rPr>
              <w:t>2025年同期</w:t>
            </w:r>
          </w:p>
        </w:tc>
        <w:tc>
          <w:tcPr>
            <w:tcW w:type="dxa" w:w="1441"/>
            <w:shd w:val="clear" w:fill="1A3A5F"/>
          </w:tcPr>
          <w:p>
            <w:pPr>
              <w:spacing w:before="20" w:after="20"/>
              <w:jc w:val="center"/>
            </w:pPr>
            <w:r/>
            <w:r>
              <w:rPr>
                <w:rFonts w:ascii="宋体" w:hAnsi="宋体" w:eastAsia="宋体"/>
                <w:b/>
                <w:color w:val="FFFFFF"/>
                <w:sz w:val="18"/>
              </w:rPr>
              <w:t>增减</w:t>
            </w:r>
          </w:p>
        </w:tc>
        <w:tc>
          <w:tcPr>
            <w:tcW w:type="dxa" w:w="1441"/>
            <w:shd w:val="clear" w:fill="1A3A5F"/>
          </w:tcPr>
          <w:p>
            <w:pPr>
              <w:spacing w:before="20" w:after="20"/>
              <w:jc w:val="center"/>
            </w:pPr>
            <w:r/>
            <w:r>
              <w:rPr>
                <w:rFonts w:ascii="宋体" w:hAnsi="宋体" w:eastAsia="宋体"/>
                <w:b/>
                <w:color w:val="FFFFFF"/>
                <w:sz w:val="18"/>
              </w:rPr>
              <w:t>首要类别</w:t>
            </w:r>
          </w:p>
        </w:tc>
      </w:tr>
      <w:tr>
        <w:tc>
          <w:tcPr>
            <w:tcW w:type="dxa" w:w="1441"/>
          </w:tcPr>
          <w:p>
            <w:pPr>
              <w:spacing w:before="20" w:after="20"/>
              <w:jc w:val="right"/>
            </w:pPr>
            <w:r/>
            <w:r>
              <w:rPr>
                <w:rFonts w:ascii="宋体" w:hAnsi="宋体" w:eastAsia="宋体"/>
                <w:b w:val="0"/>
                <w:sz w:val="18"/>
              </w:rPr>
              <w:t>1</w:t>
            </w:r>
          </w:p>
        </w:tc>
        <w:tc>
          <w:tcPr>
            <w:tcW w:type="dxa" w:w="1441"/>
          </w:tcPr>
          <w:p>
            <w:pPr>
              <w:spacing w:before="20" w:after="20"/>
              <w:jc w:val="left"/>
            </w:pPr>
            <w:r/>
            <w:r>
              <w:rPr>
                <w:rFonts w:ascii="宋体" w:hAnsi="宋体" w:eastAsia="宋体"/>
                <w:b w:val="0"/>
                <w:sz w:val="18"/>
              </w:rPr>
              <w:t>桂平路258弄1-34、260弄1-40、296弄1-47号</w:t>
            </w:r>
          </w:p>
        </w:tc>
        <w:tc>
          <w:tcPr>
            <w:tcW w:type="dxa" w:w="1441"/>
          </w:tcPr>
          <w:p>
            <w:pPr>
              <w:spacing w:before="20" w:after="20"/>
              <w:jc w:val="right"/>
            </w:pPr>
            <w:r/>
            <w:r>
              <w:rPr>
                <w:rFonts w:ascii="宋体" w:hAnsi="宋体" w:eastAsia="宋体"/>
                <w:b w:val="0"/>
                <w:sz w:val="18"/>
              </w:rPr>
              <w:t>41</w:t>
            </w:r>
          </w:p>
        </w:tc>
        <w:tc>
          <w:tcPr>
            <w:tcW w:type="dxa" w:w="1441"/>
          </w:tcPr>
          <w:p>
            <w:pPr>
              <w:spacing w:before="20" w:after="20"/>
              <w:jc w:val="right"/>
            </w:pPr>
            <w:r/>
            <w:r>
              <w:rPr>
                <w:rFonts w:ascii="宋体" w:hAnsi="宋体" w:eastAsia="宋体"/>
                <w:b w:val="0"/>
                <w:sz w:val="18"/>
              </w:rPr>
              <w:t>56</w:t>
            </w:r>
          </w:p>
        </w:tc>
        <w:tc>
          <w:tcPr>
            <w:tcW w:type="dxa" w:w="1441"/>
          </w:tcPr>
          <w:p>
            <w:pPr>
              <w:spacing w:before="20" w:after="20"/>
              <w:jc w:val="right"/>
            </w:pPr>
            <w:r/>
            <w:r>
              <w:rPr>
                <w:rFonts w:ascii="宋体" w:hAnsi="宋体" w:eastAsia="宋体"/>
                <w:b w:val="0"/>
                <w:sz w:val="18"/>
              </w:rPr>
              <w:t>-15</w:t>
            </w:r>
          </w:p>
        </w:tc>
        <w:tc>
          <w:tcPr>
            <w:tcW w:type="dxa" w:w="1441"/>
          </w:tcPr>
          <w:p>
            <w:pPr>
              <w:spacing w:before="20" w:after="20"/>
              <w:jc w:val="left"/>
            </w:pPr>
            <w:r/>
            <w:r>
              <w:rPr>
                <w:rFonts w:ascii="宋体" w:hAnsi="宋体" w:eastAsia="宋体"/>
                <w:b w:val="0"/>
                <w:sz w:val="18"/>
              </w:rPr>
              <w:t>邻里纠纷</w:t>
            </w:r>
          </w:p>
        </w:tc>
      </w:tr>
      <w:tr>
        <w:tc>
          <w:tcPr>
            <w:tcW w:type="dxa" w:w="1441"/>
            <w:shd w:val="clear" w:fill="F4F6F9"/>
          </w:tcPr>
          <w:p>
            <w:pPr>
              <w:spacing w:before="20" w:after="20"/>
              <w:jc w:val="right"/>
            </w:pPr>
            <w:r/>
            <w:r>
              <w:rPr>
                <w:rFonts w:ascii="宋体" w:hAnsi="宋体" w:eastAsia="宋体"/>
                <w:b w:val="0"/>
                <w:sz w:val="18"/>
              </w:rPr>
              <w:t>2</w:t>
            </w:r>
          </w:p>
        </w:tc>
        <w:tc>
          <w:tcPr>
            <w:tcW w:type="dxa" w:w="1441"/>
            <w:shd w:val="clear" w:fill="F4F6F9"/>
          </w:tcPr>
          <w:p>
            <w:pPr>
              <w:spacing w:before="20" w:after="20"/>
              <w:jc w:val="left"/>
            </w:pPr>
            <w:r/>
            <w:r>
              <w:rPr>
                <w:rFonts w:ascii="宋体" w:hAnsi="宋体" w:eastAsia="宋体"/>
                <w:b w:val="0"/>
                <w:sz w:val="18"/>
              </w:rPr>
              <w:t>桂林西街47弄1-94号</w:t>
            </w:r>
          </w:p>
        </w:tc>
        <w:tc>
          <w:tcPr>
            <w:tcW w:type="dxa" w:w="1441"/>
            <w:shd w:val="clear" w:fill="F4F6F9"/>
          </w:tcPr>
          <w:p>
            <w:pPr>
              <w:spacing w:before="20" w:after="20"/>
              <w:jc w:val="right"/>
            </w:pPr>
            <w:r/>
            <w:r>
              <w:rPr>
                <w:rFonts w:ascii="宋体" w:hAnsi="宋体" w:eastAsia="宋体"/>
                <w:b w:val="0"/>
                <w:sz w:val="18"/>
              </w:rPr>
              <w:t>39</w:t>
            </w:r>
          </w:p>
        </w:tc>
        <w:tc>
          <w:tcPr>
            <w:tcW w:type="dxa" w:w="1441"/>
            <w:shd w:val="clear" w:fill="F4F6F9"/>
          </w:tcPr>
          <w:p>
            <w:pPr>
              <w:spacing w:before="20" w:after="20"/>
              <w:jc w:val="right"/>
            </w:pPr>
            <w:r/>
            <w:r>
              <w:rPr>
                <w:rFonts w:ascii="宋体" w:hAnsi="宋体" w:eastAsia="宋体"/>
                <w:b w:val="0"/>
                <w:sz w:val="18"/>
              </w:rPr>
              <w:t>35</w:t>
            </w:r>
          </w:p>
        </w:tc>
        <w:tc>
          <w:tcPr>
            <w:tcW w:type="dxa" w:w="1441"/>
            <w:shd w:val="clear" w:fill="F4F6F9"/>
          </w:tcPr>
          <w:p>
            <w:pPr>
              <w:spacing w:before="20" w:after="20"/>
              <w:jc w:val="right"/>
            </w:pPr>
            <w:r/>
            <w:r>
              <w:rPr>
                <w:rFonts w:ascii="宋体" w:hAnsi="宋体" w:eastAsia="宋体"/>
                <w:b w:val="0"/>
                <w:sz w:val="18"/>
              </w:rPr>
              <w:t>+4</w:t>
            </w:r>
          </w:p>
        </w:tc>
        <w:tc>
          <w:tcPr>
            <w:tcW w:type="dxa" w:w="1441"/>
            <w:shd w:val="clear" w:fill="F4F6F9"/>
          </w:tcPr>
          <w:p>
            <w:pPr>
              <w:spacing w:before="20" w:after="20"/>
              <w:jc w:val="left"/>
            </w:pPr>
            <w:r/>
            <w:r>
              <w:rPr>
                <w:rFonts w:ascii="宋体" w:hAnsi="宋体" w:eastAsia="宋体"/>
                <w:b w:val="0"/>
                <w:sz w:val="18"/>
              </w:rPr>
              <w:t>邻里纠纷</w:t>
            </w:r>
          </w:p>
        </w:tc>
      </w:tr>
      <w:tr>
        <w:tc>
          <w:tcPr>
            <w:tcW w:type="dxa" w:w="1441"/>
          </w:tcPr>
          <w:p>
            <w:pPr>
              <w:spacing w:before="20" w:after="20"/>
              <w:jc w:val="right"/>
            </w:pPr>
            <w:r/>
            <w:r>
              <w:rPr>
                <w:rFonts w:ascii="宋体" w:hAnsi="宋体" w:eastAsia="宋体"/>
                <w:b w:val="0"/>
                <w:sz w:val="18"/>
              </w:rPr>
              <w:t>3</w:t>
            </w:r>
          </w:p>
        </w:tc>
        <w:tc>
          <w:tcPr>
            <w:tcW w:type="dxa" w:w="1441"/>
          </w:tcPr>
          <w:p>
            <w:pPr>
              <w:spacing w:before="20" w:after="20"/>
              <w:jc w:val="left"/>
            </w:pPr>
            <w:r/>
            <w:r>
              <w:rPr>
                <w:rFonts w:ascii="宋体" w:hAnsi="宋体" w:eastAsia="宋体"/>
                <w:b w:val="0"/>
                <w:sz w:val="18"/>
              </w:rPr>
              <w:t>桂平路月季园67弄1-70号</w:t>
            </w:r>
          </w:p>
        </w:tc>
        <w:tc>
          <w:tcPr>
            <w:tcW w:type="dxa" w:w="1441"/>
          </w:tcPr>
          <w:p>
            <w:pPr>
              <w:spacing w:before="20" w:after="20"/>
              <w:jc w:val="right"/>
            </w:pPr>
            <w:r/>
            <w:r>
              <w:rPr>
                <w:rFonts w:ascii="宋体" w:hAnsi="宋体" w:eastAsia="宋体"/>
                <w:b w:val="0"/>
                <w:sz w:val="18"/>
              </w:rPr>
              <w:t>37</w:t>
            </w:r>
          </w:p>
        </w:tc>
        <w:tc>
          <w:tcPr>
            <w:tcW w:type="dxa" w:w="1441"/>
          </w:tcPr>
          <w:p>
            <w:pPr>
              <w:spacing w:before="20" w:after="20"/>
              <w:jc w:val="right"/>
            </w:pPr>
            <w:r/>
            <w:r>
              <w:rPr>
                <w:rFonts w:ascii="宋体" w:hAnsi="宋体" w:eastAsia="宋体"/>
                <w:b w:val="0"/>
                <w:sz w:val="18"/>
              </w:rPr>
              <w:t>36</w:t>
            </w:r>
          </w:p>
        </w:tc>
        <w:tc>
          <w:tcPr>
            <w:tcW w:type="dxa" w:w="1441"/>
          </w:tcPr>
          <w:p>
            <w:pPr>
              <w:spacing w:before="20" w:after="20"/>
              <w:jc w:val="right"/>
            </w:pPr>
            <w:r/>
            <w:r>
              <w:rPr>
                <w:rFonts w:ascii="宋体" w:hAnsi="宋体" w:eastAsia="宋体"/>
                <w:b w:val="0"/>
                <w:sz w:val="18"/>
              </w:rPr>
              <w:t>+1</w:t>
            </w:r>
          </w:p>
        </w:tc>
        <w:tc>
          <w:tcPr>
            <w:tcW w:type="dxa" w:w="1441"/>
          </w:tcPr>
          <w:p>
            <w:pPr>
              <w:spacing w:before="20" w:after="20"/>
              <w:jc w:val="left"/>
            </w:pPr>
            <w:r/>
            <w:r>
              <w:rPr>
                <w:rFonts w:ascii="宋体" w:hAnsi="宋体" w:eastAsia="宋体"/>
                <w:b w:val="0"/>
                <w:sz w:val="18"/>
              </w:rPr>
              <w:t>房屋维修</w:t>
            </w:r>
          </w:p>
        </w:tc>
      </w:tr>
      <w:tr>
        <w:tc>
          <w:tcPr>
            <w:tcW w:type="dxa" w:w="1441"/>
            <w:shd w:val="clear" w:fill="F4F6F9"/>
          </w:tcPr>
          <w:p>
            <w:pPr>
              <w:spacing w:before="20" w:after="20"/>
              <w:jc w:val="right"/>
            </w:pPr>
            <w:r/>
            <w:r>
              <w:rPr>
                <w:rFonts w:ascii="宋体" w:hAnsi="宋体" w:eastAsia="宋体"/>
                <w:b w:val="0"/>
                <w:sz w:val="18"/>
              </w:rPr>
              <w:t>4</w:t>
            </w:r>
          </w:p>
        </w:tc>
        <w:tc>
          <w:tcPr>
            <w:tcW w:type="dxa" w:w="1441"/>
            <w:shd w:val="clear" w:fill="F4F6F9"/>
          </w:tcPr>
          <w:p>
            <w:pPr>
              <w:spacing w:before="20" w:after="20"/>
              <w:jc w:val="left"/>
            </w:pPr>
            <w:r/>
            <w:r>
              <w:rPr>
                <w:rFonts w:ascii="宋体" w:hAnsi="宋体" w:eastAsia="宋体"/>
                <w:b w:val="0"/>
                <w:sz w:val="18"/>
              </w:rPr>
              <w:t>浦北路948弄1-68号</w:t>
            </w:r>
          </w:p>
        </w:tc>
        <w:tc>
          <w:tcPr>
            <w:tcW w:type="dxa" w:w="1441"/>
            <w:shd w:val="clear" w:fill="F4F6F9"/>
          </w:tcPr>
          <w:p>
            <w:pPr>
              <w:spacing w:before="20" w:after="20"/>
              <w:jc w:val="right"/>
            </w:pPr>
            <w:r/>
            <w:r>
              <w:rPr>
                <w:rFonts w:ascii="宋体" w:hAnsi="宋体" w:eastAsia="宋体"/>
                <w:b w:val="0"/>
                <w:sz w:val="18"/>
              </w:rPr>
              <w:t>37</w:t>
            </w:r>
          </w:p>
        </w:tc>
        <w:tc>
          <w:tcPr>
            <w:tcW w:type="dxa" w:w="1441"/>
            <w:shd w:val="clear" w:fill="F4F6F9"/>
          </w:tcPr>
          <w:p>
            <w:pPr>
              <w:spacing w:before="20" w:after="20"/>
              <w:jc w:val="right"/>
            </w:pPr>
            <w:r/>
            <w:r>
              <w:rPr>
                <w:rFonts w:ascii="宋体" w:hAnsi="宋体" w:eastAsia="宋体"/>
                <w:b w:val="0"/>
                <w:sz w:val="18"/>
              </w:rPr>
              <w:t>20</w:t>
            </w:r>
          </w:p>
        </w:tc>
        <w:tc>
          <w:tcPr>
            <w:tcW w:type="dxa" w:w="1441"/>
            <w:shd w:val="clear" w:fill="F4F6F9"/>
          </w:tcPr>
          <w:p>
            <w:pPr>
              <w:spacing w:before="20" w:after="20"/>
              <w:jc w:val="right"/>
            </w:pPr>
            <w:r/>
            <w:r>
              <w:rPr>
                <w:rFonts w:ascii="宋体" w:hAnsi="宋体" w:eastAsia="宋体"/>
                <w:b w:val="0"/>
                <w:sz w:val="18"/>
              </w:rPr>
              <w:t>+17</w:t>
            </w:r>
          </w:p>
        </w:tc>
        <w:tc>
          <w:tcPr>
            <w:tcW w:type="dxa" w:w="1441"/>
            <w:shd w:val="clear" w:fill="F4F6F9"/>
          </w:tcPr>
          <w:p>
            <w:pPr>
              <w:spacing w:before="20" w:after="20"/>
              <w:jc w:val="left"/>
            </w:pPr>
            <w:r/>
            <w:r>
              <w:rPr>
                <w:rFonts w:ascii="宋体" w:hAnsi="宋体" w:eastAsia="宋体"/>
                <w:b w:val="0"/>
                <w:sz w:val="18"/>
              </w:rPr>
              <w:t>房屋维修</w:t>
            </w:r>
          </w:p>
        </w:tc>
      </w:tr>
      <w:tr>
        <w:tc>
          <w:tcPr>
            <w:tcW w:type="dxa" w:w="1441"/>
          </w:tcPr>
          <w:p>
            <w:pPr>
              <w:spacing w:before="20" w:after="20"/>
              <w:jc w:val="right"/>
            </w:pPr>
            <w:r/>
            <w:r>
              <w:rPr>
                <w:rFonts w:ascii="宋体" w:hAnsi="宋体" w:eastAsia="宋体"/>
                <w:b w:val="0"/>
                <w:sz w:val="18"/>
              </w:rPr>
              <w:t>5</w:t>
            </w:r>
          </w:p>
        </w:tc>
        <w:tc>
          <w:tcPr>
            <w:tcW w:type="dxa" w:w="1441"/>
          </w:tcPr>
          <w:p>
            <w:pPr>
              <w:spacing w:before="20" w:after="20"/>
              <w:jc w:val="left"/>
            </w:pPr>
            <w:r/>
            <w:r>
              <w:rPr>
                <w:rFonts w:ascii="宋体" w:hAnsi="宋体" w:eastAsia="宋体"/>
                <w:b w:val="0"/>
                <w:sz w:val="18"/>
              </w:rPr>
              <w:t>钦州南路381弄1-30号,钦州南路451弄1-54号,钦州南路531弄2-6号、9-50号，桂林东街169弄2-21号，桂林东街181、183、195号</w:t>
            </w:r>
          </w:p>
        </w:tc>
        <w:tc>
          <w:tcPr>
            <w:tcW w:type="dxa" w:w="1441"/>
          </w:tcPr>
          <w:p>
            <w:pPr>
              <w:spacing w:before="20" w:after="20"/>
              <w:jc w:val="right"/>
            </w:pPr>
            <w:r/>
            <w:r>
              <w:rPr>
                <w:rFonts w:ascii="宋体" w:hAnsi="宋体" w:eastAsia="宋体"/>
                <w:b w:val="0"/>
                <w:sz w:val="18"/>
              </w:rPr>
              <w:t>33</w:t>
            </w:r>
          </w:p>
        </w:tc>
        <w:tc>
          <w:tcPr>
            <w:tcW w:type="dxa" w:w="1441"/>
          </w:tcPr>
          <w:p>
            <w:pPr>
              <w:spacing w:before="20" w:after="20"/>
              <w:jc w:val="right"/>
            </w:pPr>
            <w:r/>
            <w:r>
              <w:rPr>
                <w:rFonts w:ascii="宋体" w:hAnsi="宋体" w:eastAsia="宋体"/>
                <w:b w:val="0"/>
                <w:sz w:val="18"/>
              </w:rPr>
              <w:t>36</w:t>
            </w:r>
          </w:p>
        </w:tc>
        <w:tc>
          <w:tcPr>
            <w:tcW w:type="dxa" w:w="1441"/>
          </w:tcPr>
          <w:p>
            <w:pPr>
              <w:spacing w:before="20" w:after="20"/>
              <w:jc w:val="right"/>
            </w:pPr>
            <w:r/>
            <w:r>
              <w:rPr>
                <w:rFonts w:ascii="宋体" w:hAnsi="宋体" w:eastAsia="宋体"/>
                <w:b w:val="0"/>
                <w:sz w:val="18"/>
              </w:rPr>
              <w:t>-3</w:t>
            </w:r>
          </w:p>
        </w:tc>
        <w:tc>
          <w:tcPr>
            <w:tcW w:type="dxa" w:w="1441"/>
          </w:tcPr>
          <w:p>
            <w:pPr>
              <w:spacing w:before="20" w:after="20"/>
              <w:jc w:val="left"/>
            </w:pPr>
            <w:r/>
            <w:r>
              <w:rPr>
                <w:rFonts w:ascii="宋体" w:hAnsi="宋体" w:eastAsia="宋体"/>
                <w:b w:val="0"/>
                <w:sz w:val="18"/>
              </w:rPr>
              <w:t>邻里纠纷</w:t>
            </w:r>
          </w:p>
        </w:tc>
      </w:tr>
      <w:tr>
        <w:tc>
          <w:tcPr>
            <w:tcW w:type="dxa" w:w="1441"/>
            <w:shd w:val="clear" w:fill="F4F6F9"/>
          </w:tcPr>
          <w:p>
            <w:pPr>
              <w:spacing w:before="20" w:after="20"/>
              <w:jc w:val="right"/>
            </w:pPr>
            <w:r/>
            <w:r>
              <w:rPr>
                <w:rFonts w:ascii="宋体" w:hAnsi="宋体" w:eastAsia="宋体"/>
                <w:b w:val="0"/>
                <w:sz w:val="18"/>
              </w:rPr>
              <w:t>6</w:t>
            </w:r>
          </w:p>
        </w:tc>
        <w:tc>
          <w:tcPr>
            <w:tcW w:type="dxa" w:w="1441"/>
            <w:shd w:val="clear" w:fill="F4F6F9"/>
          </w:tcPr>
          <w:p>
            <w:pPr>
              <w:spacing w:before="20" w:after="20"/>
              <w:jc w:val="left"/>
            </w:pPr>
            <w:r/>
            <w:r>
              <w:rPr>
                <w:rFonts w:ascii="宋体" w:hAnsi="宋体" w:eastAsia="宋体"/>
                <w:b w:val="0"/>
                <w:sz w:val="18"/>
              </w:rPr>
              <w:t>百花街345弄</w:t>
            </w:r>
          </w:p>
        </w:tc>
        <w:tc>
          <w:tcPr>
            <w:tcW w:type="dxa" w:w="1441"/>
            <w:shd w:val="clear" w:fill="F4F6F9"/>
          </w:tcPr>
          <w:p>
            <w:pPr>
              <w:spacing w:before="20" w:after="20"/>
              <w:jc w:val="right"/>
            </w:pPr>
            <w:r/>
            <w:r>
              <w:rPr>
                <w:rFonts w:ascii="宋体" w:hAnsi="宋体" w:eastAsia="宋体"/>
                <w:b w:val="0"/>
                <w:sz w:val="18"/>
              </w:rPr>
              <w:t>26</w:t>
            </w:r>
          </w:p>
        </w:tc>
        <w:tc>
          <w:tcPr>
            <w:tcW w:type="dxa" w:w="1441"/>
            <w:shd w:val="clear" w:fill="F4F6F9"/>
          </w:tcPr>
          <w:p>
            <w:pPr>
              <w:spacing w:before="20" w:after="20"/>
              <w:jc w:val="right"/>
            </w:pPr>
            <w:r/>
            <w:r>
              <w:rPr>
                <w:rFonts w:ascii="宋体" w:hAnsi="宋体" w:eastAsia="宋体"/>
                <w:b w:val="0"/>
                <w:sz w:val="18"/>
              </w:rPr>
              <w:t>10</w:t>
            </w:r>
          </w:p>
        </w:tc>
        <w:tc>
          <w:tcPr>
            <w:tcW w:type="dxa" w:w="1441"/>
            <w:shd w:val="clear" w:fill="F4F6F9"/>
          </w:tcPr>
          <w:p>
            <w:pPr>
              <w:spacing w:before="20" w:after="20"/>
              <w:jc w:val="right"/>
            </w:pPr>
            <w:r/>
            <w:r>
              <w:rPr>
                <w:rFonts w:ascii="宋体" w:hAnsi="宋体" w:eastAsia="宋体"/>
                <w:b w:val="0"/>
                <w:sz w:val="18"/>
              </w:rPr>
              <w:t>+16</w:t>
            </w:r>
          </w:p>
        </w:tc>
        <w:tc>
          <w:tcPr>
            <w:tcW w:type="dxa" w:w="1441"/>
            <w:shd w:val="clear" w:fill="F4F6F9"/>
          </w:tcPr>
          <w:p>
            <w:pPr>
              <w:spacing w:before="20" w:after="20"/>
              <w:jc w:val="left"/>
            </w:pPr>
            <w:r/>
            <w:r>
              <w:rPr>
                <w:rFonts w:ascii="宋体" w:hAnsi="宋体" w:eastAsia="宋体"/>
                <w:b w:val="0"/>
                <w:sz w:val="18"/>
              </w:rPr>
              <w:t>群租管理</w:t>
            </w:r>
          </w:p>
        </w:tc>
      </w:tr>
    </w:tbl>
    <w:p>
      <w:pPr>
        <w:spacing w:after="120"/>
      </w:pP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8645"/>
            <w:gridSpan w:val="7"/>
            <w:shd w:val="clear" w:fill="DCE6F2"/>
          </w:tcPr>
          <w:p>
            <w:pPr>
              <w:spacing w:before="20" w:after="20"/>
              <w:jc w:val="center"/>
            </w:pPr>
            <w:r/>
            <w:r>
              <w:rPr>
                <w:rFonts w:ascii="宋体" w:hAnsi="宋体" w:eastAsia="宋体"/>
                <w:b/>
                <w:sz w:val="19"/>
              </w:rPr>
              <w:t>物业企业投诉 Top10</w:t>
            </w:r>
          </w:p>
        </w:tc>
      </w:tr>
      <w:tr>
        <w:trPr>
          <w:tblHeader w:val="true"/>
        </w:trPr>
        <w:tc>
          <w:tcPr>
            <w:tcW w:type="dxa" w:w="1235"/>
            <w:shd w:val="clear" w:fill="1A3A5F"/>
          </w:tcPr>
          <w:p>
            <w:pPr>
              <w:spacing w:before="20" w:after="20"/>
              <w:jc w:val="center"/>
            </w:pPr>
            <w:r/>
            <w:r>
              <w:rPr>
                <w:rFonts w:ascii="宋体" w:hAnsi="宋体" w:eastAsia="宋体"/>
                <w:b/>
                <w:color w:val="FFFFFF"/>
                <w:sz w:val="18"/>
              </w:rPr>
              <w:t>#</w:t>
            </w:r>
          </w:p>
        </w:tc>
        <w:tc>
          <w:tcPr>
            <w:tcW w:type="dxa" w:w="1235"/>
            <w:shd w:val="clear" w:fill="1A3A5F"/>
          </w:tcPr>
          <w:p>
            <w:pPr>
              <w:spacing w:before="20" w:after="20"/>
              <w:jc w:val="center"/>
            </w:pPr>
            <w:r/>
            <w:r>
              <w:rPr>
                <w:rFonts w:ascii="宋体" w:hAnsi="宋体" w:eastAsia="宋体"/>
                <w:b/>
                <w:color w:val="FFFFFF"/>
                <w:sz w:val="18"/>
              </w:rPr>
              <w:t>企业</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同比</w:t>
            </w:r>
          </w:p>
        </w:tc>
        <w:tc>
          <w:tcPr>
            <w:tcW w:type="dxa" w:w="1235"/>
            <w:shd w:val="clear" w:fill="1A3A5F"/>
          </w:tcPr>
          <w:p>
            <w:pPr>
              <w:spacing w:before="20" w:after="20"/>
              <w:jc w:val="center"/>
            </w:pPr>
            <w:r/>
            <w:r>
              <w:rPr>
                <w:rFonts w:ascii="宋体" w:hAnsi="宋体" w:eastAsia="宋体"/>
                <w:b/>
                <w:color w:val="FFFFFF"/>
                <w:sz w:val="18"/>
              </w:rPr>
              <w:t>占本镇 / 涉及小区</w:t>
            </w:r>
          </w:p>
        </w:tc>
        <w:tc>
          <w:tcPr>
            <w:tcW w:type="dxa" w:w="1235"/>
            <w:shd w:val="clear" w:fill="1A3A5F"/>
          </w:tcPr>
          <w:p>
            <w:pPr>
              <w:spacing w:before="20" w:after="20"/>
              <w:jc w:val="center"/>
            </w:pPr>
            <w:r/>
            <w:r>
              <w:rPr>
                <w:rFonts w:ascii="宋体" w:hAnsi="宋体" w:eastAsia="宋体"/>
                <w:b/>
                <w:color w:val="FFFFFF"/>
                <w:sz w:val="18"/>
              </w:rPr>
            </w:r>
          </w:p>
        </w:tc>
      </w:tr>
      <w:tr>
        <w:tc>
          <w:tcPr>
            <w:tcW w:type="dxa" w:w="1235"/>
          </w:tcPr>
          <w:p>
            <w:pPr>
              <w:spacing w:before="20" w:after="20"/>
              <w:jc w:val="right"/>
            </w:pPr>
            <w:r/>
            <w:r>
              <w:rPr>
                <w:rFonts w:ascii="宋体" w:hAnsi="宋体" w:eastAsia="宋体"/>
                <w:b w:val="0"/>
                <w:sz w:val="18"/>
              </w:rPr>
              <w:t>1</w:t>
            </w:r>
          </w:p>
        </w:tc>
        <w:tc>
          <w:tcPr>
            <w:tcW w:type="dxa" w:w="1235"/>
          </w:tcPr>
          <w:p>
            <w:pPr>
              <w:spacing w:before="20" w:after="20"/>
              <w:jc w:val="left"/>
            </w:pPr>
            <w:r/>
            <w:r>
              <w:rPr>
                <w:rFonts w:ascii="宋体" w:hAnsi="宋体" w:eastAsia="宋体"/>
                <w:b w:val="0"/>
                <w:sz w:val="18"/>
              </w:rPr>
              <w:t>沃棠（上海）物业管理有限公司</w:t>
            </w:r>
          </w:p>
        </w:tc>
        <w:tc>
          <w:tcPr>
            <w:tcW w:type="dxa" w:w="1235"/>
          </w:tcPr>
          <w:p>
            <w:pPr>
              <w:spacing w:before="20" w:after="20"/>
              <w:jc w:val="right"/>
            </w:pPr>
            <w:r/>
            <w:r>
              <w:rPr>
                <w:rFonts w:ascii="宋体" w:hAnsi="宋体" w:eastAsia="宋体"/>
                <w:b w:val="0"/>
                <w:sz w:val="18"/>
              </w:rPr>
              <w:t>102</w:t>
            </w:r>
          </w:p>
        </w:tc>
        <w:tc>
          <w:tcPr>
            <w:tcW w:type="dxa" w:w="1235"/>
          </w:tcPr>
          <w:p>
            <w:pPr>
              <w:spacing w:before="20" w:after="20"/>
              <w:jc w:val="right"/>
            </w:pPr>
            <w:r/>
            <w:r>
              <w:rPr>
                <w:rFonts w:ascii="宋体" w:hAnsi="宋体" w:eastAsia="宋体"/>
                <w:b w:val="0"/>
                <w:sz w:val="18"/>
              </w:rPr>
              <w:t>121</w:t>
            </w:r>
          </w:p>
        </w:tc>
        <w:tc>
          <w:tcPr>
            <w:tcW w:type="dxa" w:w="1235"/>
          </w:tcPr>
          <w:p>
            <w:pPr>
              <w:spacing w:before="20" w:after="20"/>
              <w:jc w:val="right"/>
            </w:pPr>
            <w:r/>
            <w:r>
              <w:rPr>
                <w:rFonts w:ascii="宋体" w:hAnsi="宋体" w:eastAsia="宋体"/>
                <w:b w:val="0"/>
                <w:sz w:val="18"/>
              </w:rPr>
              <w:t>-15.7%</w:t>
            </w:r>
          </w:p>
        </w:tc>
        <w:tc>
          <w:tcPr>
            <w:tcW w:type="dxa" w:w="1235"/>
          </w:tcPr>
          <w:p>
            <w:pPr>
              <w:spacing w:before="20" w:after="20"/>
              <w:jc w:val="right"/>
            </w:pPr>
            <w:r/>
            <w:r>
              <w:rPr>
                <w:rFonts w:ascii="宋体" w:hAnsi="宋体" w:eastAsia="宋体"/>
                <w:b w:val="0"/>
                <w:sz w:val="18"/>
              </w:rPr>
              <w:t>13.6%</w:t>
            </w:r>
          </w:p>
        </w:tc>
        <w:tc>
          <w:tcPr>
            <w:tcW w:type="dxa" w:w="1235"/>
          </w:tcPr>
          <w:p>
            <w:pPr>
              <w:spacing w:before="20" w:after="20"/>
              <w:jc w:val="right"/>
            </w:pPr>
            <w:r/>
            <w:r>
              <w:rPr>
                <w:rFonts w:ascii="宋体" w:hAnsi="宋体" w:eastAsia="宋体"/>
                <w:b w:val="0"/>
                <w:sz w:val="18"/>
              </w:rPr>
              <w:t>7</w:t>
            </w:r>
          </w:p>
        </w:tc>
      </w:tr>
      <w:tr>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left"/>
            </w:pPr>
            <w:r/>
            <w:r>
              <w:rPr>
                <w:rFonts w:ascii="宋体" w:hAnsi="宋体" w:eastAsia="宋体"/>
                <w:b w:val="0"/>
                <w:sz w:val="18"/>
              </w:rPr>
              <w:t>上海轻工物业管理有限公司</w:t>
            </w:r>
          </w:p>
        </w:tc>
        <w:tc>
          <w:tcPr>
            <w:tcW w:type="dxa" w:w="1235"/>
            <w:shd w:val="clear" w:fill="F4F6F9"/>
          </w:tcPr>
          <w:p>
            <w:pPr>
              <w:spacing w:before="20" w:after="20"/>
              <w:jc w:val="right"/>
            </w:pPr>
            <w:r/>
            <w:r>
              <w:rPr>
                <w:rFonts w:ascii="宋体" w:hAnsi="宋体" w:eastAsia="宋体"/>
                <w:b w:val="0"/>
                <w:sz w:val="18"/>
              </w:rPr>
              <w:t>99</w:t>
            </w:r>
          </w:p>
        </w:tc>
        <w:tc>
          <w:tcPr>
            <w:tcW w:type="dxa" w:w="1235"/>
            <w:shd w:val="clear" w:fill="F4F6F9"/>
          </w:tcPr>
          <w:p>
            <w:pPr>
              <w:spacing w:before="20" w:after="20"/>
              <w:jc w:val="right"/>
            </w:pPr>
            <w:r/>
            <w:r>
              <w:rPr>
                <w:rFonts w:ascii="宋体" w:hAnsi="宋体" w:eastAsia="宋体"/>
                <w:b w:val="0"/>
                <w:sz w:val="18"/>
              </w:rPr>
              <w:t>66</w:t>
            </w:r>
          </w:p>
        </w:tc>
        <w:tc>
          <w:tcPr>
            <w:tcW w:type="dxa" w:w="1235"/>
            <w:shd w:val="clear" w:fill="F4F6F9"/>
          </w:tcPr>
          <w:p>
            <w:pPr>
              <w:spacing w:before="20" w:after="20"/>
              <w:jc w:val="right"/>
            </w:pPr>
            <w:r/>
            <w:r>
              <w:rPr>
                <w:rFonts w:ascii="宋体" w:hAnsi="宋体" w:eastAsia="宋体"/>
                <w:b w:val="0"/>
                <w:sz w:val="18"/>
              </w:rPr>
              <w:t>+50.0%</w:t>
            </w:r>
          </w:p>
        </w:tc>
        <w:tc>
          <w:tcPr>
            <w:tcW w:type="dxa" w:w="1235"/>
            <w:shd w:val="clear" w:fill="F4F6F9"/>
          </w:tcPr>
          <w:p>
            <w:pPr>
              <w:spacing w:before="20" w:after="20"/>
              <w:jc w:val="right"/>
            </w:pPr>
            <w:r/>
            <w:r>
              <w:rPr>
                <w:rFonts w:ascii="宋体" w:hAnsi="宋体" w:eastAsia="宋体"/>
                <w:b w:val="0"/>
                <w:sz w:val="18"/>
              </w:rPr>
              <w:t>13.2%</w:t>
            </w:r>
          </w:p>
        </w:tc>
        <w:tc>
          <w:tcPr>
            <w:tcW w:type="dxa" w:w="1235"/>
            <w:shd w:val="clear" w:fill="F4F6F9"/>
          </w:tcPr>
          <w:p>
            <w:pPr>
              <w:spacing w:before="20" w:after="20"/>
              <w:jc w:val="right"/>
            </w:pPr>
            <w:r/>
            <w:r>
              <w:rPr>
                <w:rFonts w:ascii="宋体" w:hAnsi="宋体" w:eastAsia="宋体"/>
                <w:b w:val="0"/>
                <w:sz w:val="18"/>
              </w:rPr>
              <w:t>3</w:t>
            </w:r>
          </w:p>
        </w:tc>
      </w:tr>
      <w:tr>
        <w:tc>
          <w:tcPr>
            <w:tcW w:type="dxa" w:w="1235"/>
          </w:tcPr>
          <w:p>
            <w:pPr>
              <w:spacing w:before="20" w:after="20"/>
              <w:jc w:val="right"/>
            </w:pPr>
            <w:r/>
            <w:r>
              <w:rPr>
                <w:rFonts w:ascii="宋体" w:hAnsi="宋体" w:eastAsia="宋体"/>
                <w:b w:val="0"/>
                <w:sz w:val="18"/>
              </w:rPr>
              <w:t>3</w:t>
            </w:r>
          </w:p>
        </w:tc>
        <w:tc>
          <w:tcPr>
            <w:tcW w:type="dxa" w:w="1235"/>
          </w:tcPr>
          <w:p>
            <w:pPr>
              <w:spacing w:before="20" w:after="20"/>
              <w:jc w:val="left"/>
            </w:pPr>
            <w:r/>
            <w:r>
              <w:rPr>
                <w:rFonts w:ascii="宋体" w:hAnsi="宋体" w:eastAsia="宋体"/>
                <w:b w:val="0"/>
                <w:sz w:val="18"/>
              </w:rPr>
              <w:t>上海徐房物业有限公司</w:t>
            </w:r>
          </w:p>
        </w:tc>
        <w:tc>
          <w:tcPr>
            <w:tcW w:type="dxa" w:w="1235"/>
          </w:tcPr>
          <w:p>
            <w:pPr>
              <w:spacing w:before="20" w:after="20"/>
              <w:jc w:val="right"/>
            </w:pPr>
            <w:r/>
            <w:r>
              <w:rPr>
                <w:rFonts w:ascii="宋体" w:hAnsi="宋体" w:eastAsia="宋体"/>
                <w:b w:val="0"/>
                <w:sz w:val="18"/>
              </w:rPr>
              <w:t>66</w:t>
            </w:r>
          </w:p>
        </w:tc>
        <w:tc>
          <w:tcPr>
            <w:tcW w:type="dxa" w:w="1235"/>
          </w:tcPr>
          <w:p>
            <w:pPr>
              <w:spacing w:before="20" w:after="20"/>
              <w:jc w:val="right"/>
            </w:pPr>
            <w:r/>
            <w:r>
              <w:rPr>
                <w:rFonts w:ascii="宋体" w:hAnsi="宋体" w:eastAsia="宋体"/>
                <w:b w:val="0"/>
                <w:sz w:val="18"/>
              </w:rPr>
              <w:t>60</w:t>
            </w:r>
          </w:p>
        </w:tc>
        <w:tc>
          <w:tcPr>
            <w:tcW w:type="dxa" w:w="1235"/>
          </w:tcPr>
          <w:p>
            <w:pPr>
              <w:spacing w:before="20" w:after="20"/>
              <w:jc w:val="right"/>
            </w:pPr>
            <w:r/>
            <w:r>
              <w:rPr>
                <w:rFonts w:ascii="宋体" w:hAnsi="宋体" w:eastAsia="宋体"/>
                <w:b w:val="0"/>
                <w:sz w:val="18"/>
              </w:rPr>
              <w:t>+10.0%</w:t>
            </w:r>
          </w:p>
        </w:tc>
        <w:tc>
          <w:tcPr>
            <w:tcW w:type="dxa" w:w="1235"/>
          </w:tcPr>
          <w:p>
            <w:pPr>
              <w:spacing w:before="20" w:after="20"/>
              <w:jc w:val="right"/>
            </w:pPr>
            <w:r/>
            <w:r>
              <w:rPr>
                <w:rFonts w:ascii="宋体" w:hAnsi="宋体" w:eastAsia="宋体"/>
                <w:b w:val="0"/>
                <w:sz w:val="18"/>
              </w:rPr>
              <w:t>8.8%</w:t>
            </w:r>
          </w:p>
        </w:tc>
        <w:tc>
          <w:tcPr>
            <w:tcW w:type="dxa" w:w="1235"/>
          </w:tcPr>
          <w:p>
            <w:pPr>
              <w:spacing w:before="20" w:after="20"/>
              <w:jc w:val="right"/>
            </w:pPr>
            <w:r/>
            <w:r>
              <w:rPr>
                <w:rFonts w:ascii="宋体" w:hAnsi="宋体" w:eastAsia="宋体"/>
                <w:b w:val="0"/>
                <w:sz w:val="18"/>
              </w:rPr>
              <w:t>4</w:t>
            </w:r>
          </w:p>
        </w:tc>
      </w:tr>
      <w:tr>
        <w:tc>
          <w:tcPr>
            <w:tcW w:type="dxa" w:w="1235"/>
            <w:shd w:val="clear" w:fill="F4F6F9"/>
          </w:tcPr>
          <w:p>
            <w:pPr>
              <w:spacing w:before="20" w:after="20"/>
              <w:jc w:val="right"/>
            </w:pPr>
            <w:r/>
            <w:r>
              <w:rPr>
                <w:rFonts w:ascii="宋体" w:hAnsi="宋体" w:eastAsia="宋体"/>
                <w:b w:val="0"/>
                <w:sz w:val="18"/>
              </w:rPr>
              <w:t>4</w:t>
            </w:r>
          </w:p>
        </w:tc>
        <w:tc>
          <w:tcPr>
            <w:tcW w:type="dxa" w:w="1235"/>
            <w:shd w:val="clear" w:fill="F4F6F9"/>
          </w:tcPr>
          <w:p>
            <w:pPr>
              <w:spacing w:before="20" w:after="20"/>
              <w:jc w:val="left"/>
            </w:pPr>
            <w:r/>
            <w:r>
              <w:rPr>
                <w:rFonts w:ascii="宋体" w:hAnsi="宋体" w:eastAsia="宋体"/>
                <w:b w:val="0"/>
                <w:sz w:val="18"/>
              </w:rPr>
              <w:t>上海中城佶团物业管理有限公司</w:t>
            </w:r>
          </w:p>
        </w:tc>
        <w:tc>
          <w:tcPr>
            <w:tcW w:type="dxa" w:w="1235"/>
            <w:shd w:val="clear" w:fill="F4F6F9"/>
          </w:tcPr>
          <w:p>
            <w:pPr>
              <w:spacing w:before="20" w:after="20"/>
              <w:jc w:val="right"/>
            </w:pPr>
            <w:r/>
            <w:r>
              <w:rPr>
                <w:rFonts w:ascii="宋体" w:hAnsi="宋体" w:eastAsia="宋体"/>
                <w:b w:val="0"/>
                <w:sz w:val="18"/>
              </w:rPr>
              <w:t>65</w:t>
            </w:r>
          </w:p>
        </w:tc>
        <w:tc>
          <w:tcPr>
            <w:tcW w:type="dxa" w:w="1235"/>
            <w:shd w:val="clear" w:fill="F4F6F9"/>
          </w:tcPr>
          <w:p>
            <w:pPr>
              <w:spacing w:before="20" w:after="20"/>
              <w:jc w:val="right"/>
            </w:pPr>
            <w:r/>
            <w:r>
              <w:rPr>
                <w:rFonts w:ascii="宋体" w:hAnsi="宋体" w:eastAsia="宋体"/>
                <w:b w:val="0"/>
                <w:sz w:val="18"/>
              </w:rPr>
              <w:t>60</w:t>
            </w:r>
          </w:p>
        </w:tc>
        <w:tc>
          <w:tcPr>
            <w:tcW w:type="dxa" w:w="1235"/>
            <w:shd w:val="clear" w:fill="F4F6F9"/>
          </w:tcPr>
          <w:p>
            <w:pPr>
              <w:spacing w:before="20" w:after="20"/>
              <w:jc w:val="right"/>
            </w:pPr>
            <w:r/>
            <w:r>
              <w:rPr>
                <w:rFonts w:ascii="宋体" w:hAnsi="宋体" w:eastAsia="宋体"/>
                <w:b w:val="0"/>
                <w:sz w:val="18"/>
              </w:rPr>
              <w:t>+8.3%</w:t>
            </w:r>
          </w:p>
        </w:tc>
        <w:tc>
          <w:tcPr>
            <w:tcW w:type="dxa" w:w="1235"/>
            <w:shd w:val="clear" w:fill="F4F6F9"/>
          </w:tcPr>
          <w:p>
            <w:pPr>
              <w:spacing w:before="20" w:after="20"/>
              <w:jc w:val="right"/>
            </w:pPr>
            <w:r/>
            <w:r>
              <w:rPr>
                <w:rFonts w:ascii="宋体" w:hAnsi="宋体" w:eastAsia="宋体"/>
                <w:b w:val="0"/>
                <w:sz w:val="18"/>
              </w:rPr>
              <w:t>8.7%</w:t>
            </w:r>
          </w:p>
        </w:tc>
        <w:tc>
          <w:tcPr>
            <w:tcW w:type="dxa" w:w="1235"/>
            <w:shd w:val="clear" w:fill="F4F6F9"/>
          </w:tcPr>
          <w:p>
            <w:pPr>
              <w:spacing w:before="20" w:after="20"/>
              <w:jc w:val="right"/>
            </w:pPr>
            <w:r/>
            <w:r>
              <w:rPr>
                <w:rFonts w:ascii="宋体" w:hAnsi="宋体" w:eastAsia="宋体"/>
                <w:b w:val="0"/>
                <w:sz w:val="18"/>
              </w:rPr>
              <w:t>3</w:t>
            </w:r>
          </w:p>
        </w:tc>
      </w:tr>
      <w:tr>
        <w:tc>
          <w:tcPr>
            <w:tcW w:type="dxa" w:w="1235"/>
          </w:tcPr>
          <w:p>
            <w:pPr>
              <w:spacing w:before="20" w:after="20"/>
              <w:jc w:val="right"/>
            </w:pPr>
            <w:r/>
            <w:r>
              <w:rPr>
                <w:rFonts w:ascii="宋体" w:hAnsi="宋体" w:eastAsia="宋体"/>
                <w:b w:val="0"/>
                <w:sz w:val="18"/>
              </w:rPr>
              <w:t>5</w:t>
            </w:r>
          </w:p>
        </w:tc>
        <w:tc>
          <w:tcPr>
            <w:tcW w:type="dxa" w:w="1235"/>
          </w:tcPr>
          <w:p>
            <w:pPr>
              <w:spacing w:before="20" w:after="20"/>
              <w:jc w:val="left"/>
            </w:pPr>
            <w:r/>
            <w:r>
              <w:rPr>
                <w:rFonts w:ascii="宋体" w:hAnsi="宋体" w:eastAsia="宋体"/>
                <w:b w:val="0"/>
                <w:sz w:val="18"/>
              </w:rPr>
              <w:t>上海安得物业管理有限公司</w:t>
            </w:r>
          </w:p>
        </w:tc>
        <w:tc>
          <w:tcPr>
            <w:tcW w:type="dxa" w:w="1235"/>
          </w:tcPr>
          <w:p>
            <w:pPr>
              <w:spacing w:before="20" w:after="20"/>
              <w:jc w:val="right"/>
            </w:pPr>
            <w:r/>
            <w:r>
              <w:rPr>
                <w:rFonts w:ascii="宋体" w:hAnsi="宋体" w:eastAsia="宋体"/>
                <w:b w:val="0"/>
                <w:sz w:val="18"/>
              </w:rPr>
              <w:t>61</w:t>
            </w:r>
          </w:p>
        </w:tc>
        <w:tc>
          <w:tcPr>
            <w:tcW w:type="dxa" w:w="1235"/>
          </w:tcPr>
          <w:p>
            <w:pPr>
              <w:spacing w:before="20" w:after="20"/>
              <w:jc w:val="right"/>
            </w:pPr>
            <w:r/>
            <w:r>
              <w:rPr>
                <w:rFonts w:ascii="宋体" w:hAnsi="宋体" w:eastAsia="宋体"/>
                <w:b w:val="0"/>
                <w:sz w:val="18"/>
              </w:rPr>
              <w:t>115</w:t>
            </w:r>
          </w:p>
        </w:tc>
        <w:tc>
          <w:tcPr>
            <w:tcW w:type="dxa" w:w="1235"/>
          </w:tcPr>
          <w:p>
            <w:pPr>
              <w:spacing w:before="20" w:after="20"/>
              <w:jc w:val="right"/>
            </w:pPr>
            <w:r/>
            <w:r>
              <w:rPr>
                <w:rFonts w:ascii="宋体" w:hAnsi="宋体" w:eastAsia="宋体"/>
                <w:b w:val="0"/>
                <w:sz w:val="18"/>
              </w:rPr>
              <w:t>-47.0%</w:t>
            </w:r>
          </w:p>
        </w:tc>
        <w:tc>
          <w:tcPr>
            <w:tcW w:type="dxa" w:w="1235"/>
          </w:tcPr>
          <w:p>
            <w:pPr>
              <w:spacing w:before="20" w:after="20"/>
              <w:jc w:val="right"/>
            </w:pPr>
            <w:r/>
            <w:r>
              <w:rPr>
                <w:rFonts w:ascii="宋体" w:hAnsi="宋体" w:eastAsia="宋体"/>
                <w:b w:val="0"/>
                <w:sz w:val="18"/>
              </w:rPr>
              <w:t>8.1%</w:t>
            </w:r>
          </w:p>
        </w:tc>
        <w:tc>
          <w:tcPr>
            <w:tcW w:type="dxa" w:w="1235"/>
          </w:tcPr>
          <w:p>
            <w:pPr>
              <w:spacing w:before="20" w:after="20"/>
              <w:jc w:val="right"/>
            </w:pPr>
            <w:r/>
            <w:r>
              <w:rPr>
                <w:rFonts w:ascii="宋体" w:hAnsi="宋体" w:eastAsia="宋体"/>
                <w:b w:val="0"/>
                <w:sz w:val="18"/>
              </w:rPr>
              <w:t>5</w:t>
            </w:r>
          </w:p>
        </w:tc>
      </w:tr>
      <w:tr>
        <w:tc>
          <w:tcPr>
            <w:tcW w:type="dxa" w:w="1235"/>
            <w:shd w:val="clear" w:fill="F4F6F9"/>
          </w:tcPr>
          <w:p>
            <w:pPr>
              <w:spacing w:before="20" w:after="20"/>
              <w:jc w:val="right"/>
            </w:pPr>
            <w:r/>
            <w:r>
              <w:rPr>
                <w:rFonts w:ascii="宋体" w:hAnsi="宋体" w:eastAsia="宋体"/>
                <w:b w:val="0"/>
                <w:sz w:val="18"/>
              </w:rPr>
              <w:t>6</w:t>
            </w:r>
          </w:p>
        </w:tc>
        <w:tc>
          <w:tcPr>
            <w:tcW w:type="dxa" w:w="1235"/>
            <w:shd w:val="clear" w:fill="F4F6F9"/>
          </w:tcPr>
          <w:p>
            <w:pPr>
              <w:spacing w:before="20" w:after="20"/>
              <w:jc w:val="left"/>
            </w:pPr>
            <w:r/>
            <w:r>
              <w:rPr>
                <w:rFonts w:ascii="宋体" w:hAnsi="宋体" w:eastAsia="宋体"/>
                <w:b w:val="0"/>
                <w:sz w:val="18"/>
              </w:rPr>
              <w:t>上海同康物业管理有限公司</w:t>
            </w:r>
          </w:p>
        </w:tc>
        <w:tc>
          <w:tcPr>
            <w:tcW w:type="dxa" w:w="1235"/>
            <w:shd w:val="clear" w:fill="F4F6F9"/>
          </w:tcPr>
          <w:p>
            <w:pPr>
              <w:spacing w:before="20" w:after="20"/>
              <w:jc w:val="right"/>
            </w:pPr>
            <w:r/>
            <w:r>
              <w:rPr>
                <w:rFonts w:ascii="宋体" w:hAnsi="宋体" w:eastAsia="宋体"/>
                <w:b w:val="0"/>
                <w:sz w:val="18"/>
              </w:rPr>
              <w:t>52</w:t>
            </w:r>
          </w:p>
        </w:tc>
        <w:tc>
          <w:tcPr>
            <w:tcW w:type="dxa" w:w="1235"/>
            <w:shd w:val="clear" w:fill="F4F6F9"/>
          </w:tcPr>
          <w:p>
            <w:pPr>
              <w:spacing w:before="20" w:after="20"/>
              <w:jc w:val="right"/>
            </w:pPr>
            <w:r/>
            <w:r>
              <w:rPr>
                <w:rFonts w:ascii="宋体" w:hAnsi="宋体" w:eastAsia="宋体"/>
                <w:b w:val="0"/>
                <w:sz w:val="18"/>
              </w:rPr>
              <w:t>42</w:t>
            </w:r>
          </w:p>
        </w:tc>
        <w:tc>
          <w:tcPr>
            <w:tcW w:type="dxa" w:w="1235"/>
            <w:shd w:val="clear" w:fill="F4F6F9"/>
          </w:tcPr>
          <w:p>
            <w:pPr>
              <w:spacing w:before="20" w:after="20"/>
              <w:jc w:val="right"/>
            </w:pPr>
            <w:r/>
            <w:r>
              <w:rPr>
                <w:rFonts w:ascii="宋体" w:hAnsi="宋体" w:eastAsia="宋体"/>
                <w:b w:val="0"/>
                <w:sz w:val="18"/>
              </w:rPr>
              <w:t>+23.8%</w:t>
            </w:r>
          </w:p>
        </w:tc>
        <w:tc>
          <w:tcPr>
            <w:tcW w:type="dxa" w:w="1235"/>
            <w:shd w:val="clear" w:fill="F4F6F9"/>
          </w:tcPr>
          <w:p>
            <w:pPr>
              <w:spacing w:before="20" w:after="20"/>
              <w:jc w:val="right"/>
            </w:pPr>
            <w:r/>
            <w:r>
              <w:rPr>
                <w:rFonts w:ascii="宋体" w:hAnsi="宋体" w:eastAsia="宋体"/>
                <w:b w:val="0"/>
                <w:sz w:val="18"/>
              </w:rPr>
              <w:t>6.9%</w:t>
            </w:r>
          </w:p>
        </w:tc>
        <w:tc>
          <w:tcPr>
            <w:tcW w:type="dxa" w:w="1235"/>
            <w:shd w:val="clear" w:fill="F4F6F9"/>
          </w:tcPr>
          <w:p>
            <w:pPr>
              <w:spacing w:before="20" w:after="20"/>
              <w:jc w:val="right"/>
            </w:pPr>
            <w:r/>
            <w:r>
              <w:rPr>
                <w:rFonts w:ascii="宋体" w:hAnsi="宋体" w:eastAsia="宋体"/>
                <w:b w:val="0"/>
                <w:sz w:val="18"/>
              </w:rPr>
              <w:t>3</w:t>
            </w:r>
          </w:p>
        </w:tc>
      </w:tr>
      <w:tr>
        <w:tc>
          <w:tcPr>
            <w:tcW w:type="dxa" w:w="1235"/>
          </w:tcPr>
          <w:p>
            <w:pPr>
              <w:spacing w:before="20" w:after="20"/>
              <w:jc w:val="right"/>
            </w:pPr>
            <w:r/>
            <w:r>
              <w:rPr>
                <w:rFonts w:ascii="宋体" w:hAnsi="宋体" w:eastAsia="宋体"/>
                <w:b w:val="0"/>
                <w:sz w:val="18"/>
              </w:rPr>
              <w:t>7</w:t>
            </w:r>
          </w:p>
        </w:tc>
        <w:tc>
          <w:tcPr>
            <w:tcW w:type="dxa" w:w="1235"/>
          </w:tcPr>
          <w:p>
            <w:pPr>
              <w:spacing w:before="20" w:after="20"/>
              <w:jc w:val="left"/>
            </w:pPr>
            <w:r/>
            <w:r>
              <w:rPr>
                <w:rFonts w:ascii="宋体" w:hAnsi="宋体" w:eastAsia="宋体"/>
                <w:b w:val="0"/>
                <w:sz w:val="18"/>
              </w:rPr>
              <w:t>上海中星集团申城物业有限公司</w:t>
            </w:r>
          </w:p>
        </w:tc>
        <w:tc>
          <w:tcPr>
            <w:tcW w:type="dxa" w:w="1235"/>
          </w:tcPr>
          <w:p>
            <w:pPr>
              <w:spacing w:before="20" w:after="20"/>
              <w:jc w:val="right"/>
            </w:pPr>
            <w:r/>
            <w:r>
              <w:rPr>
                <w:rFonts w:ascii="宋体" w:hAnsi="宋体" w:eastAsia="宋体"/>
                <w:b w:val="0"/>
                <w:sz w:val="18"/>
              </w:rPr>
              <w:t>44</w:t>
            </w:r>
          </w:p>
        </w:tc>
        <w:tc>
          <w:tcPr>
            <w:tcW w:type="dxa" w:w="1235"/>
          </w:tcPr>
          <w:p>
            <w:pPr>
              <w:spacing w:before="20" w:after="20"/>
              <w:jc w:val="right"/>
            </w:pPr>
            <w:r/>
            <w:r>
              <w:rPr>
                <w:rFonts w:ascii="宋体" w:hAnsi="宋体" w:eastAsia="宋体"/>
                <w:b w:val="0"/>
                <w:sz w:val="18"/>
              </w:rPr>
              <w:t>68</w:t>
            </w:r>
          </w:p>
        </w:tc>
        <w:tc>
          <w:tcPr>
            <w:tcW w:type="dxa" w:w="1235"/>
          </w:tcPr>
          <w:p>
            <w:pPr>
              <w:spacing w:before="20" w:after="20"/>
              <w:jc w:val="right"/>
            </w:pPr>
            <w:r/>
            <w:r>
              <w:rPr>
                <w:rFonts w:ascii="宋体" w:hAnsi="宋体" w:eastAsia="宋体"/>
                <w:b w:val="0"/>
                <w:sz w:val="18"/>
              </w:rPr>
              <w:t>-35.3%</w:t>
            </w:r>
          </w:p>
        </w:tc>
        <w:tc>
          <w:tcPr>
            <w:tcW w:type="dxa" w:w="1235"/>
          </w:tcPr>
          <w:p>
            <w:pPr>
              <w:spacing w:before="20" w:after="20"/>
              <w:jc w:val="right"/>
            </w:pPr>
            <w:r/>
            <w:r>
              <w:rPr>
                <w:rFonts w:ascii="宋体" w:hAnsi="宋体" w:eastAsia="宋体"/>
                <w:b w:val="0"/>
                <w:sz w:val="18"/>
              </w:rPr>
              <w:t>5.9%</w:t>
            </w:r>
          </w:p>
        </w:tc>
        <w:tc>
          <w:tcPr>
            <w:tcW w:type="dxa" w:w="1235"/>
          </w:tcPr>
          <w:p>
            <w:pPr>
              <w:spacing w:before="20" w:after="20"/>
              <w:jc w:val="right"/>
            </w:pPr>
            <w:r/>
            <w:r>
              <w:rPr>
                <w:rFonts w:ascii="宋体" w:hAnsi="宋体" w:eastAsia="宋体"/>
                <w:b w:val="0"/>
                <w:sz w:val="18"/>
              </w:rPr>
              <w:t>4</w:t>
            </w:r>
          </w:p>
        </w:tc>
      </w:tr>
      <w:tr>
        <w:tc>
          <w:tcPr>
            <w:tcW w:type="dxa" w:w="1235"/>
            <w:shd w:val="clear" w:fill="F4F6F9"/>
          </w:tcPr>
          <w:p>
            <w:pPr>
              <w:spacing w:before="20" w:after="20"/>
              <w:jc w:val="right"/>
            </w:pPr>
            <w:r/>
            <w:r>
              <w:rPr>
                <w:rFonts w:ascii="宋体" w:hAnsi="宋体" w:eastAsia="宋体"/>
                <w:b w:val="0"/>
                <w:sz w:val="18"/>
              </w:rPr>
              <w:t>8</w:t>
            </w:r>
          </w:p>
        </w:tc>
        <w:tc>
          <w:tcPr>
            <w:tcW w:type="dxa" w:w="1235"/>
            <w:shd w:val="clear" w:fill="F4F6F9"/>
          </w:tcPr>
          <w:p>
            <w:pPr>
              <w:spacing w:before="20" w:after="20"/>
              <w:jc w:val="left"/>
            </w:pPr>
            <w:r/>
            <w:r>
              <w:rPr>
                <w:rFonts w:ascii="宋体" w:hAnsi="宋体" w:eastAsia="宋体"/>
                <w:b w:val="0"/>
                <w:sz w:val="18"/>
              </w:rPr>
              <w:t>上海复乐物业管理有限公司</w:t>
            </w:r>
          </w:p>
        </w:tc>
        <w:tc>
          <w:tcPr>
            <w:tcW w:type="dxa" w:w="1235"/>
            <w:shd w:val="clear" w:fill="F4F6F9"/>
          </w:tcPr>
          <w:p>
            <w:pPr>
              <w:spacing w:before="20" w:after="20"/>
              <w:jc w:val="right"/>
            </w:pPr>
            <w:r/>
            <w:r>
              <w:rPr>
                <w:rFonts w:ascii="宋体" w:hAnsi="宋体" w:eastAsia="宋体"/>
                <w:b w:val="0"/>
                <w:sz w:val="18"/>
              </w:rPr>
              <w:t>32</w:t>
            </w:r>
          </w:p>
        </w:tc>
        <w:tc>
          <w:tcPr>
            <w:tcW w:type="dxa" w:w="1235"/>
            <w:shd w:val="clear" w:fill="F4F6F9"/>
          </w:tcPr>
          <w:p>
            <w:pPr>
              <w:spacing w:before="20" w:after="20"/>
              <w:jc w:val="right"/>
            </w:pPr>
            <w:r/>
            <w:r>
              <w:rPr>
                <w:rFonts w:ascii="宋体" w:hAnsi="宋体" w:eastAsia="宋体"/>
                <w:b w:val="0"/>
                <w:sz w:val="18"/>
              </w:rPr>
              <w:t>47</w:t>
            </w:r>
          </w:p>
        </w:tc>
        <w:tc>
          <w:tcPr>
            <w:tcW w:type="dxa" w:w="1235"/>
            <w:shd w:val="clear" w:fill="F4F6F9"/>
          </w:tcPr>
          <w:p>
            <w:pPr>
              <w:spacing w:before="20" w:after="20"/>
              <w:jc w:val="right"/>
            </w:pPr>
            <w:r/>
            <w:r>
              <w:rPr>
                <w:rFonts w:ascii="宋体" w:hAnsi="宋体" w:eastAsia="宋体"/>
                <w:b w:val="0"/>
                <w:sz w:val="18"/>
              </w:rPr>
              <w:t>-31.9%</w:t>
            </w:r>
          </w:p>
        </w:tc>
        <w:tc>
          <w:tcPr>
            <w:tcW w:type="dxa" w:w="1235"/>
            <w:shd w:val="clear" w:fill="F4F6F9"/>
          </w:tcPr>
          <w:p>
            <w:pPr>
              <w:spacing w:before="20" w:after="20"/>
              <w:jc w:val="right"/>
            </w:pPr>
            <w:r/>
            <w:r>
              <w:rPr>
                <w:rFonts w:ascii="宋体" w:hAnsi="宋体" w:eastAsia="宋体"/>
                <w:b w:val="0"/>
                <w:sz w:val="18"/>
              </w:rPr>
              <w:t>4.3%</w:t>
            </w:r>
          </w:p>
        </w:tc>
        <w:tc>
          <w:tcPr>
            <w:tcW w:type="dxa" w:w="1235"/>
            <w:shd w:val="clear" w:fill="F4F6F9"/>
          </w:tcPr>
          <w:p>
            <w:pPr>
              <w:spacing w:before="20" w:after="20"/>
              <w:jc w:val="right"/>
            </w:pPr>
            <w:r/>
            <w:r>
              <w:rPr>
                <w:rFonts w:ascii="宋体" w:hAnsi="宋体" w:eastAsia="宋体"/>
                <w:b w:val="0"/>
                <w:sz w:val="18"/>
              </w:rPr>
              <w:t>2</w:t>
            </w:r>
          </w:p>
        </w:tc>
      </w:tr>
      <w:tr>
        <w:tc>
          <w:tcPr>
            <w:tcW w:type="dxa" w:w="1235"/>
          </w:tcPr>
          <w:p>
            <w:pPr>
              <w:spacing w:before="20" w:after="20"/>
              <w:jc w:val="right"/>
            </w:pPr>
            <w:r/>
            <w:r>
              <w:rPr>
                <w:rFonts w:ascii="宋体" w:hAnsi="宋体" w:eastAsia="宋体"/>
                <w:b w:val="0"/>
                <w:sz w:val="18"/>
              </w:rPr>
              <w:t>9</w:t>
            </w:r>
          </w:p>
        </w:tc>
        <w:tc>
          <w:tcPr>
            <w:tcW w:type="dxa" w:w="1235"/>
          </w:tcPr>
          <w:p>
            <w:pPr>
              <w:spacing w:before="20" w:after="20"/>
              <w:jc w:val="left"/>
            </w:pPr>
            <w:r/>
            <w:r>
              <w:rPr>
                <w:rFonts w:ascii="宋体" w:hAnsi="宋体" w:eastAsia="宋体"/>
                <w:b w:val="0"/>
                <w:sz w:val="18"/>
              </w:rPr>
              <w:t>上海同进物业服务有限公司</w:t>
            </w:r>
          </w:p>
        </w:tc>
        <w:tc>
          <w:tcPr>
            <w:tcW w:type="dxa" w:w="1235"/>
          </w:tcPr>
          <w:p>
            <w:pPr>
              <w:spacing w:before="20" w:after="20"/>
              <w:jc w:val="right"/>
            </w:pPr>
            <w:r/>
            <w:r>
              <w:rPr>
                <w:rFonts w:ascii="宋体" w:hAnsi="宋体" w:eastAsia="宋体"/>
                <w:b w:val="0"/>
                <w:sz w:val="18"/>
              </w:rPr>
              <w:t>27</w:t>
            </w:r>
          </w:p>
        </w:tc>
        <w:tc>
          <w:tcPr>
            <w:tcW w:type="dxa" w:w="1235"/>
          </w:tcPr>
          <w:p>
            <w:pPr>
              <w:spacing w:before="20" w:after="20"/>
              <w:jc w:val="right"/>
            </w:pPr>
            <w:r/>
            <w:r>
              <w:rPr>
                <w:rFonts w:ascii="宋体" w:hAnsi="宋体" w:eastAsia="宋体"/>
                <w:b w:val="0"/>
                <w:sz w:val="18"/>
              </w:rPr>
              <w:t>16</w:t>
            </w:r>
          </w:p>
        </w:tc>
        <w:tc>
          <w:tcPr>
            <w:tcW w:type="dxa" w:w="1235"/>
          </w:tcPr>
          <w:p>
            <w:pPr>
              <w:spacing w:before="20" w:after="20"/>
              <w:jc w:val="right"/>
            </w:pPr>
            <w:r/>
            <w:r>
              <w:rPr>
                <w:rFonts w:ascii="宋体" w:hAnsi="宋体" w:eastAsia="宋体"/>
                <w:b w:val="0"/>
                <w:sz w:val="18"/>
              </w:rPr>
              <w:t>+68.8%</w:t>
            </w:r>
          </w:p>
        </w:tc>
        <w:tc>
          <w:tcPr>
            <w:tcW w:type="dxa" w:w="1235"/>
          </w:tcPr>
          <w:p>
            <w:pPr>
              <w:spacing w:before="20" w:after="20"/>
              <w:jc w:val="right"/>
            </w:pPr>
            <w:r/>
            <w:r>
              <w:rPr>
                <w:rFonts w:ascii="宋体" w:hAnsi="宋体" w:eastAsia="宋体"/>
                <w:b w:val="0"/>
                <w:sz w:val="18"/>
              </w:rPr>
              <w:t>3.6%</w:t>
            </w:r>
          </w:p>
        </w:tc>
        <w:tc>
          <w:tcPr>
            <w:tcW w:type="dxa" w:w="1235"/>
          </w:tcPr>
          <w:p>
            <w:pPr>
              <w:spacing w:before="20" w:after="20"/>
              <w:jc w:val="right"/>
            </w:pPr>
            <w:r/>
            <w:r>
              <w:rPr>
                <w:rFonts w:ascii="宋体" w:hAnsi="宋体" w:eastAsia="宋体"/>
                <w:b w:val="0"/>
                <w:sz w:val="18"/>
              </w:rPr>
              <w:t>2</w:t>
            </w:r>
          </w:p>
        </w:tc>
      </w:tr>
      <w:tr>
        <w:tc>
          <w:tcPr>
            <w:tcW w:type="dxa" w:w="1235"/>
            <w:shd w:val="clear" w:fill="F4F6F9"/>
          </w:tcPr>
          <w:p>
            <w:pPr>
              <w:spacing w:before="20" w:after="20"/>
              <w:jc w:val="right"/>
            </w:pPr>
            <w:r/>
            <w:r>
              <w:rPr>
                <w:rFonts w:ascii="宋体" w:hAnsi="宋体" w:eastAsia="宋体"/>
                <w:b w:val="0"/>
                <w:sz w:val="18"/>
              </w:rPr>
              <w:t>10</w:t>
            </w:r>
          </w:p>
        </w:tc>
        <w:tc>
          <w:tcPr>
            <w:tcW w:type="dxa" w:w="1235"/>
            <w:shd w:val="clear" w:fill="F4F6F9"/>
          </w:tcPr>
          <w:p>
            <w:pPr>
              <w:spacing w:before="20" w:after="20"/>
              <w:jc w:val="left"/>
            </w:pPr>
            <w:r/>
            <w:r>
              <w:rPr>
                <w:rFonts w:ascii="宋体" w:hAnsi="宋体" w:eastAsia="宋体"/>
                <w:b w:val="0"/>
                <w:sz w:val="18"/>
              </w:rPr>
              <w:t>好伙伴（上海）物业服务管理有限公司</w:t>
            </w:r>
          </w:p>
        </w:tc>
        <w:tc>
          <w:tcPr>
            <w:tcW w:type="dxa" w:w="1235"/>
            <w:shd w:val="clear" w:fill="F4F6F9"/>
          </w:tcPr>
          <w:p>
            <w:pPr>
              <w:spacing w:before="20" w:after="20"/>
              <w:jc w:val="right"/>
            </w:pPr>
            <w:r/>
            <w:r>
              <w:rPr>
                <w:rFonts w:ascii="宋体" w:hAnsi="宋体" w:eastAsia="宋体"/>
                <w:b w:val="0"/>
                <w:sz w:val="18"/>
              </w:rPr>
              <w:t>23</w:t>
            </w:r>
          </w:p>
        </w:tc>
        <w:tc>
          <w:tcPr>
            <w:tcW w:type="dxa" w:w="1235"/>
            <w:shd w:val="clear" w:fill="F4F6F9"/>
          </w:tcPr>
          <w:p>
            <w:pPr>
              <w:spacing w:before="20" w:after="20"/>
              <w:jc w:val="right"/>
            </w:pPr>
            <w:r/>
            <w:r>
              <w:rPr>
                <w:rFonts w:ascii="宋体" w:hAnsi="宋体" w:eastAsia="宋体"/>
                <w:b w:val="0"/>
                <w:sz w:val="18"/>
              </w:rPr>
              <w:t>61</w:t>
            </w:r>
          </w:p>
        </w:tc>
        <w:tc>
          <w:tcPr>
            <w:tcW w:type="dxa" w:w="1235"/>
            <w:shd w:val="clear" w:fill="F4F6F9"/>
          </w:tcPr>
          <w:p>
            <w:pPr>
              <w:spacing w:before="20" w:after="20"/>
              <w:jc w:val="right"/>
            </w:pPr>
            <w:r/>
            <w:r>
              <w:rPr>
                <w:rFonts w:ascii="宋体" w:hAnsi="宋体" w:eastAsia="宋体"/>
                <w:b w:val="0"/>
                <w:sz w:val="18"/>
              </w:rPr>
              <w:t>-62.3%</w:t>
            </w:r>
          </w:p>
        </w:tc>
        <w:tc>
          <w:tcPr>
            <w:tcW w:type="dxa" w:w="1235"/>
            <w:shd w:val="clear" w:fill="F4F6F9"/>
          </w:tcPr>
          <w:p>
            <w:pPr>
              <w:spacing w:before="20" w:after="20"/>
              <w:jc w:val="right"/>
            </w:pPr>
            <w:r/>
            <w:r>
              <w:rPr>
                <w:rFonts w:ascii="宋体" w:hAnsi="宋体" w:eastAsia="宋体"/>
                <w:b w:val="0"/>
                <w:sz w:val="18"/>
              </w:rPr>
              <w:t>3.1%</w:t>
            </w:r>
          </w:p>
        </w:tc>
        <w:tc>
          <w:tcPr>
            <w:tcW w:type="dxa" w:w="1235"/>
            <w:shd w:val="clear" w:fill="F4F6F9"/>
          </w:tcPr>
          <w:p>
            <w:pPr>
              <w:spacing w:before="20" w:after="20"/>
              <w:jc w:val="right"/>
            </w:pPr>
            <w:r/>
            <w:r>
              <w:rPr>
                <w:rFonts w:ascii="宋体" w:hAnsi="宋体" w:eastAsia="宋体"/>
                <w:b w:val="0"/>
                <w:sz w:val="18"/>
              </w:rPr>
              <w:t>2</w:t>
            </w:r>
          </w:p>
        </w:tc>
      </w:tr>
    </w:tbl>
    <w:p>
      <w:pPr>
        <w:spacing w:after="120"/>
      </w:pPr>
    </w:p>
    <w:p>
      <w:pPr>
        <w:spacing w:after="60" w:line="324" w:lineRule="auto"/>
      </w:pPr>
      <w:r>
        <w:rPr>
          <w:rFonts w:ascii="宋体" w:hAnsi="宋体" w:eastAsia="宋体"/>
          <w:sz w:val="21"/>
        </w:rPr>
        <w:t>诉求主题词（案件级去重 · 已过滤工单模板用语）</w:t>
      </w:r>
    </w:p>
    <w:p>
      <w:pPr>
        <w:spacing w:before="40" w:after="160"/>
        <w:jc w:val="center"/>
      </w:pPr>
      <w:r>
        <w:rPr>
          <w:rFonts w:ascii="宋体" w:hAnsi="宋体" w:eastAsia="宋体"/>
          <w:color w:val="666666"/>
          <w:sz w:val="18"/>
        </w:rPr>
        <w:t>词云边界＝16:9 长方形 ｜ 字号＝词频（同一诉求的催单/重复来电只计首单），展示 Top24</w:t>
      </w:r>
    </w:p>
    <w:p>
      <w:pPr>
        <w:spacing w:after="60" w:line="324" w:lineRule="auto"/>
      </w:pPr>
      <w:r>
        <w:rPr>
          <w:rFonts w:ascii="宋体" w:hAnsi="宋体" w:eastAsia="宋体"/>
          <w:sz w:val="21"/>
        </w:rPr>
        <w:t>重复投诉与数据质量</w:t>
      </w:r>
    </w:p>
    <w:p>
      <w:pPr>
        <w:spacing w:after="60" w:line="324" w:lineRule="auto"/>
      </w:pPr>
      <w:r>
        <w:rPr>
          <w:rFonts w:ascii="宋体" w:hAnsi="宋体" w:eastAsia="宋体"/>
          <w:sz w:val="21"/>
        </w:rPr>
        <w:t>重复投诉（逐月独立去重口径）</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重复投诉件数</w:t>
            </w:r>
          </w:p>
        </w:tc>
        <w:tc>
          <w:tcPr>
            <w:tcW w:type="dxa" w:w="4323"/>
          </w:tcPr>
          <w:p>
            <w:pPr>
              <w:spacing w:before="20" w:after="20"/>
              <w:jc w:val="right"/>
            </w:pPr>
            <w:r/>
            <w:r>
              <w:rPr>
                <w:rFonts w:ascii="宋体" w:hAnsi="宋体" w:eastAsia="宋体"/>
                <w:b w:val="0"/>
                <w:sz w:val="18"/>
              </w:rPr>
              <w:t>220</w:t>
            </w:r>
          </w:p>
        </w:tc>
      </w:tr>
      <w:tr>
        <w:tc>
          <w:tcPr>
            <w:tcW w:type="dxa" w:w="4323"/>
            <w:shd w:val="clear" w:fill="F4F6F9"/>
          </w:tcPr>
          <w:p>
            <w:pPr>
              <w:spacing w:before="20" w:after="20"/>
              <w:jc w:val="left"/>
            </w:pPr>
            <w:r/>
            <w:r>
              <w:rPr>
                <w:rFonts w:ascii="宋体" w:hAnsi="宋体" w:eastAsia="宋体"/>
                <w:b w:val="0"/>
                <w:sz w:val="18"/>
              </w:rPr>
              <w:t>重复率</w:t>
            </w:r>
          </w:p>
        </w:tc>
        <w:tc>
          <w:tcPr>
            <w:tcW w:type="dxa" w:w="4323"/>
            <w:shd w:val="clear" w:fill="F4F6F9"/>
          </w:tcPr>
          <w:p>
            <w:pPr>
              <w:spacing w:before="20" w:after="20"/>
              <w:jc w:val="right"/>
            </w:pPr>
            <w:r/>
            <w:r>
              <w:rPr>
                <w:rFonts w:ascii="宋体" w:hAnsi="宋体" w:eastAsia="宋体"/>
                <w:b w:val="0"/>
                <w:sz w:val="18"/>
              </w:rPr>
              <w:t>29.3%</w:t>
            </w:r>
          </w:p>
        </w:tc>
      </w:tr>
      <w:tr>
        <w:tc>
          <w:tcPr>
            <w:tcW w:type="dxa" w:w="4323"/>
          </w:tcPr>
          <w:p>
            <w:pPr>
              <w:spacing w:before="20" w:after="20"/>
              <w:jc w:val="left"/>
            </w:pPr>
            <w:r/>
            <w:r>
              <w:rPr>
                <w:rFonts w:ascii="宋体" w:hAnsi="宋体" w:eastAsia="宋体"/>
                <w:b w:val="0"/>
                <w:sz w:val="18"/>
              </w:rPr>
              <w:t>高优先级</w:t>
            </w:r>
          </w:p>
        </w:tc>
        <w:tc>
          <w:tcPr>
            <w:tcW w:type="dxa" w:w="4323"/>
          </w:tcPr>
          <w:p>
            <w:pPr>
              <w:spacing w:before="20" w:after="20"/>
              <w:jc w:val="right"/>
            </w:pPr>
            <w:r/>
            <w:r>
              <w:rPr>
                <w:rFonts w:ascii="宋体" w:hAnsi="宋体" w:eastAsia="宋体"/>
                <w:b w:val="0"/>
                <w:sz w:val="18"/>
              </w:rPr>
              <w:t>162</w:t>
            </w:r>
          </w:p>
        </w:tc>
      </w:tr>
      <w:tr>
        <w:tc>
          <w:tcPr>
            <w:tcW w:type="dxa" w:w="4323"/>
            <w:shd w:val="clear" w:fill="F4F6F9"/>
          </w:tcPr>
          <w:p>
            <w:pPr>
              <w:spacing w:before="20" w:after="20"/>
              <w:jc w:val="left"/>
            </w:pPr>
            <w:r/>
            <w:r>
              <w:rPr>
                <w:rFonts w:ascii="宋体" w:hAnsi="宋体" w:eastAsia="宋体"/>
                <w:b w:val="0"/>
                <w:sz w:val="18"/>
              </w:rPr>
              <w:t>中优先级</w:t>
            </w:r>
          </w:p>
        </w:tc>
        <w:tc>
          <w:tcPr>
            <w:tcW w:type="dxa" w:w="4323"/>
            <w:shd w:val="clear" w:fill="F4F6F9"/>
          </w:tcPr>
          <w:p>
            <w:pPr>
              <w:spacing w:before="20" w:after="20"/>
              <w:jc w:val="right"/>
            </w:pPr>
            <w:r/>
            <w:r>
              <w:rPr>
                <w:rFonts w:ascii="宋体" w:hAnsi="宋体" w:eastAsia="宋体"/>
                <w:b w:val="0"/>
                <w:sz w:val="18"/>
              </w:rPr>
              <w:t>58</w:t>
            </w:r>
          </w:p>
        </w:tc>
      </w:tr>
    </w:tbl>
    <w:p>
      <w:pPr>
        <w:spacing w:after="120"/>
      </w:pP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策略</w:t>
            </w:r>
          </w:p>
        </w:tc>
        <w:tc>
          <w:tcPr>
            <w:tcW w:type="dxa" w:w="2161"/>
            <w:shd w:val="clear" w:fill="1A3A5F"/>
          </w:tcPr>
          <w:p>
            <w:pPr>
              <w:spacing w:before="20" w:after="20"/>
              <w:jc w:val="center"/>
            </w:pPr>
            <w:r/>
            <w:r>
              <w:rPr>
                <w:rFonts w:ascii="宋体" w:hAnsi="宋体" w:eastAsia="宋体"/>
                <w:b/>
                <w:color w:val="FFFFFF"/>
                <w:sz w:val="18"/>
              </w:rPr>
              <w:t>识别件数</w:t>
            </w:r>
          </w:p>
        </w:tc>
        <w:tc>
          <w:tcPr>
            <w:tcW w:type="dxa" w:w="2161"/>
            <w:shd w:val="clear" w:fill="1A3A5F"/>
          </w:tcPr>
          <w:p>
            <w:pPr>
              <w:spacing w:before="20" w:after="20"/>
              <w:jc w:val="center"/>
            </w:pPr>
            <w:r/>
            <w:r>
              <w:rPr>
                <w:rFonts w:ascii="宋体" w:hAnsi="宋体" w:eastAsia="宋体"/>
                <w:b/>
                <w:color w:val="FFFFFF"/>
                <w:sz w:val="18"/>
              </w:rPr>
              <w:t>组数</w:t>
            </w:r>
          </w:p>
        </w:tc>
        <w:tc>
          <w:tcPr>
            <w:tcW w:type="dxa" w:w="2161"/>
            <w:shd w:val="clear" w:fill="1A3A5F"/>
          </w:tcPr>
          <w:p>
            <w:pPr>
              <w:spacing w:before="20" w:after="20"/>
              <w:jc w:val="center"/>
            </w:pPr>
            <w:r/>
            <w:r>
              <w:rPr>
                <w:rFonts w:ascii="宋体" w:hAnsi="宋体" w:eastAsia="宋体"/>
                <w:b/>
                <w:color w:val="FFFFFF"/>
                <w:sz w:val="18"/>
              </w:rPr>
              <w:t>说明</w:t>
            </w:r>
          </w:p>
        </w:tc>
      </w:tr>
      <w:tr>
        <w:tc>
          <w:tcPr>
            <w:tcW w:type="dxa" w:w="2161"/>
          </w:tcPr>
          <w:p>
            <w:pPr>
              <w:spacing w:before="20" w:after="20"/>
              <w:jc w:val="left"/>
            </w:pPr>
            <w:r/>
            <w:r>
              <w:rPr>
                <w:rFonts w:ascii="宋体" w:hAnsi="宋体" w:eastAsia="宋体"/>
                <w:b w:val="0"/>
                <w:sz w:val="18"/>
              </w:rPr>
              <w:t>S1 完全重复</w:t>
            </w:r>
          </w:p>
        </w:tc>
        <w:tc>
          <w:tcPr>
            <w:tcW w:type="dxa" w:w="2161"/>
          </w:tcPr>
          <w:p>
            <w:pPr>
              <w:spacing w:before="20" w:after="20"/>
              <w:jc w:val="right"/>
            </w:pPr>
            <w:r/>
            <w:r>
              <w:rPr>
                <w:rFonts w:ascii="宋体" w:hAnsi="宋体" w:eastAsia="宋体"/>
                <w:b w:val="0"/>
                <w:sz w:val="18"/>
              </w:rPr>
              <w:t>2</w:t>
            </w:r>
          </w:p>
        </w:tc>
        <w:tc>
          <w:tcPr>
            <w:tcW w:type="dxa" w:w="2161"/>
          </w:tcPr>
          <w:p>
            <w:pPr>
              <w:spacing w:before="20" w:after="20"/>
              <w:jc w:val="right"/>
            </w:pPr>
            <w:r/>
            <w:r>
              <w:rPr>
                <w:rFonts w:ascii="宋体" w:hAnsi="宋体" w:eastAsia="宋体"/>
                <w:b w:val="0"/>
                <w:sz w:val="18"/>
              </w:rPr>
              <w:t>2</w:t>
            </w:r>
          </w:p>
        </w:tc>
        <w:tc>
          <w:tcPr>
            <w:tcW w:type="dxa" w:w="2161"/>
          </w:tcPr>
          <w:p>
            <w:pPr>
              <w:spacing w:before="20" w:after="20"/>
              <w:jc w:val="left"/>
            </w:pPr>
            <w:r/>
            <w:r>
              <w:rPr>
                <w:rFonts w:ascii="宋体" w:hAnsi="宋体" w:eastAsia="宋体"/>
                <w:b w:val="0"/>
                <w:sz w:val="18"/>
              </w:rPr>
              <w:t>同小区内容完全一致</w:t>
            </w:r>
          </w:p>
        </w:tc>
      </w:tr>
      <w:tr>
        <w:tc>
          <w:tcPr>
            <w:tcW w:type="dxa" w:w="2161"/>
            <w:shd w:val="clear" w:fill="F4F6F9"/>
          </w:tcPr>
          <w:p>
            <w:pPr>
              <w:spacing w:before="20" w:after="20"/>
              <w:jc w:val="left"/>
            </w:pPr>
            <w:r/>
            <w:r>
              <w:rPr>
                <w:rFonts w:ascii="宋体" w:hAnsi="宋体" w:eastAsia="宋体"/>
                <w:b w:val="0"/>
                <w:sz w:val="18"/>
              </w:rPr>
              <w:t>S2 催办关键词</w:t>
            </w:r>
          </w:p>
        </w:tc>
        <w:tc>
          <w:tcPr>
            <w:tcW w:type="dxa" w:w="2161"/>
            <w:shd w:val="clear" w:fill="F4F6F9"/>
          </w:tcPr>
          <w:p>
            <w:pPr>
              <w:spacing w:before="20" w:after="20"/>
              <w:jc w:val="right"/>
            </w:pPr>
            <w:r/>
            <w:r>
              <w:rPr>
                <w:rFonts w:ascii="宋体" w:hAnsi="宋体" w:eastAsia="宋体"/>
                <w:b w:val="0"/>
                <w:sz w:val="18"/>
              </w:rPr>
              <w:t>120</w:t>
            </w:r>
          </w:p>
        </w:tc>
        <w:tc>
          <w:tcPr>
            <w:tcW w:type="dxa" w:w="2161"/>
            <w:shd w:val="clear" w:fill="F4F6F9"/>
          </w:tcPr>
          <w:p>
            <w:pPr>
              <w:spacing w:before="20" w:after="20"/>
              <w:jc w:val="left"/>
            </w:pPr>
            <w:r/>
            <w:r>
              <w:rPr>
                <w:rFonts w:ascii="宋体" w:hAnsi="宋体" w:eastAsia="宋体"/>
                <w:b w:val="0"/>
                <w:sz w:val="18"/>
              </w:rPr>
              <w:t>—</w:t>
            </w:r>
          </w:p>
        </w:tc>
        <w:tc>
          <w:tcPr>
            <w:tcW w:type="dxa" w:w="2161"/>
            <w:shd w:val="clear" w:fill="F4F6F9"/>
          </w:tcPr>
          <w:p>
            <w:pPr>
              <w:spacing w:before="20" w:after="20"/>
              <w:jc w:val="left"/>
            </w:pPr>
            <w:r/>
            <w:r>
              <w:rPr>
                <w:rFonts w:ascii="宋体" w:hAnsi="宋体" w:eastAsia="宋体"/>
                <w:b w:val="0"/>
                <w:sz w:val="18"/>
              </w:rPr>
              <w:t>催单/催办/重新交办/相同事项 ＋「反复＋来电·催·投诉」搭配 ＋系统标记「重复来电」</w:t>
            </w:r>
          </w:p>
        </w:tc>
      </w:tr>
      <w:tr>
        <w:tc>
          <w:tcPr>
            <w:tcW w:type="dxa" w:w="2161"/>
          </w:tcPr>
          <w:p>
            <w:pPr>
              <w:spacing w:before="20" w:after="20"/>
              <w:jc w:val="left"/>
            </w:pPr>
            <w:r/>
            <w:r>
              <w:rPr>
                <w:rFonts w:ascii="宋体" w:hAnsi="宋体" w:eastAsia="宋体"/>
                <w:b w:val="0"/>
                <w:sz w:val="18"/>
              </w:rPr>
              <w:t>S3 同小区同类高频</w:t>
            </w:r>
          </w:p>
        </w:tc>
        <w:tc>
          <w:tcPr>
            <w:tcW w:type="dxa" w:w="2161"/>
          </w:tcPr>
          <w:p>
            <w:pPr>
              <w:spacing w:before="20" w:after="20"/>
              <w:jc w:val="right"/>
            </w:pPr>
            <w:r/>
            <w:r>
              <w:rPr>
                <w:rFonts w:ascii="宋体" w:hAnsi="宋体" w:eastAsia="宋体"/>
                <w:b w:val="0"/>
                <w:sz w:val="18"/>
              </w:rPr>
              <w:t>118</w:t>
            </w:r>
          </w:p>
        </w:tc>
        <w:tc>
          <w:tcPr>
            <w:tcW w:type="dxa" w:w="2161"/>
          </w:tcPr>
          <w:p>
            <w:pPr>
              <w:spacing w:before="20" w:after="20"/>
              <w:jc w:val="right"/>
            </w:pPr>
            <w:r/>
            <w:r>
              <w:rPr>
                <w:rFonts w:ascii="宋体" w:hAnsi="宋体" w:eastAsia="宋体"/>
                <w:b w:val="0"/>
                <w:sz w:val="18"/>
              </w:rPr>
              <w:t>41</w:t>
            </w:r>
          </w:p>
        </w:tc>
        <w:tc>
          <w:tcPr>
            <w:tcW w:type="dxa" w:w="2161"/>
          </w:tcPr>
          <w:p>
            <w:pPr>
              <w:spacing w:before="20" w:after="20"/>
              <w:jc w:val="left"/>
            </w:pPr>
            <w:r/>
            <w:r>
              <w:rPr>
                <w:rFonts w:ascii="宋体" w:hAnsi="宋体" w:eastAsia="宋体"/>
                <w:b w:val="0"/>
                <w:sz w:val="18"/>
              </w:rPr>
              <w:t>同小区同十四类≥3次</w:t>
            </w:r>
          </w:p>
        </w:tc>
      </w:tr>
      <w:tr>
        <w:tc>
          <w:tcPr>
            <w:tcW w:type="dxa" w:w="2161"/>
            <w:shd w:val="clear" w:fill="F4F6F9"/>
          </w:tcPr>
          <w:p>
            <w:pPr>
              <w:spacing w:before="20" w:after="20"/>
              <w:jc w:val="left"/>
            </w:pPr>
            <w:r/>
            <w:r>
              <w:rPr>
                <w:rFonts w:ascii="宋体" w:hAnsi="宋体" w:eastAsia="宋体"/>
                <w:b w:val="0"/>
                <w:sz w:val="18"/>
              </w:rPr>
              <w:t>S4 文本相似</w:t>
            </w:r>
          </w:p>
        </w:tc>
        <w:tc>
          <w:tcPr>
            <w:tcW w:type="dxa" w:w="2161"/>
            <w:shd w:val="clear" w:fill="F4F6F9"/>
          </w:tcPr>
          <w:p>
            <w:pPr>
              <w:spacing w:before="20" w:after="20"/>
              <w:jc w:val="right"/>
            </w:pPr>
            <w:r/>
            <w:r>
              <w:rPr>
                <w:rFonts w:ascii="宋体" w:hAnsi="宋体" w:eastAsia="宋体"/>
                <w:b w:val="0"/>
                <w:sz w:val="18"/>
              </w:rPr>
              <w:t>80</w:t>
            </w:r>
          </w:p>
        </w:tc>
        <w:tc>
          <w:tcPr>
            <w:tcW w:type="dxa" w:w="2161"/>
            <w:shd w:val="clear" w:fill="F4F6F9"/>
          </w:tcPr>
          <w:p>
            <w:pPr>
              <w:spacing w:before="20" w:after="20"/>
              <w:jc w:val="right"/>
            </w:pPr>
            <w:r/>
            <w:r>
              <w:rPr>
                <w:rFonts w:ascii="宋体" w:hAnsi="宋体" w:eastAsia="宋体"/>
                <w:b w:val="0"/>
                <w:sz w:val="18"/>
              </w:rPr>
              <w:t>97</w:t>
            </w:r>
          </w:p>
        </w:tc>
        <w:tc>
          <w:tcPr>
            <w:tcW w:type="dxa" w:w="2161"/>
            <w:shd w:val="clear" w:fill="F4F6F9"/>
          </w:tcPr>
          <w:p>
            <w:pPr>
              <w:spacing w:before="20" w:after="20"/>
              <w:jc w:val="left"/>
            </w:pPr>
            <w:r/>
            <w:r>
              <w:rPr>
                <w:rFonts w:ascii="宋体" w:hAnsi="宋体" w:eastAsia="宋体"/>
                <w:b w:val="0"/>
                <w:sz w:val="18"/>
              </w:rPr>
              <w:t>TF-IDF 余弦≥0.6 且 90天内</w:t>
            </w:r>
          </w:p>
        </w:tc>
      </w:tr>
    </w:tbl>
    <w:p>
      <w:pPr>
        <w:spacing w:after="120"/>
      </w:pPr>
    </w:p>
    <w:tbl>
      <w:tblPr>
        <w:tblStyle w:val="TableGrid"/>
        <w:tblW w:type="auto" w:w="0"/>
        <w:jc w:val="center"/>
        <w:tblLook w:firstColumn="1" w:firstRow="1" w:lastColumn="0" w:lastRow="0" w:noHBand="0" w:noVBand="1" w:val="04A0"/>
      </w:tblPr>
      <w:tblGrid>
        <w:gridCol w:w="4323"/>
        <w:gridCol w:w="4323"/>
      </w:tblGrid>
      <w:tr>
        <w:tc>
          <w:tcPr>
            <w:tcW w:type="dxa" w:w="8646"/>
            <w:gridSpan w:val="2"/>
            <w:shd w:val="clear" w:fill="DCE6F2"/>
          </w:tcPr>
          <w:p>
            <w:pPr>
              <w:spacing w:before="20" w:after="20"/>
              <w:jc w:val="center"/>
            </w:pPr>
            <w:r/>
            <w:r>
              <w:rPr>
                <w:rFonts w:ascii="宋体" w:hAnsi="宋体" w:eastAsia="宋体"/>
                <w:b/>
                <w:sz w:val="19"/>
              </w:rPr>
              <w:t>数据质量画像</w:t>
            </w:r>
          </w:p>
        </w:tc>
      </w:tr>
      <w:tr>
        <w:trPr>
          <w:tblHeader w:val="true"/>
        </w:trPr>
        <w:tc>
          <w:tcPr>
            <w:tcW w:type="dxa" w:w="4323"/>
            <w:shd w:val="clear" w:fill="1A3A5F"/>
          </w:tcPr>
          <w:p>
            <w:pPr>
              <w:spacing w:before="20" w:after="20"/>
              <w:jc w:val="center"/>
            </w:pPr>
            <w:r/>
            <w:r>
              <w:rPr>
                <w:rFonts w:ascii="宋体" w:hAnsi="宋体" w:eastAsia="宋体"/>
                <w:b/>
                <w:color w:val="FFFFFF"/>
                <w:sz w:val="18"/>
              </w:rPr>
              <w:t>检查项</w:t>
            </w:r>
          </w:p>
        </w:tc>
        <w:tc>
          <w:tcPr>
            <w:tcW w:type="dxa" w:w="4323"/>
            <w:shd w:val="clear" w:fill="1A3A5F"/>
          </w:tcPr>
          <w:p>
            <w:pPr>
              <w:spacing w:before="20" w:after="20"/>
              <w:jc w:val="center"/>
            </w:pPr>
            <w:r/>
            <w:r>
              <w:rPr>
                <w:rFonts w:ascii="宋体" w:hAnsi="宋体" w:eastAsia="宋体"/>
                <w:b/>
                <w:color w:val="FFFFFF"/>
                <w:sz w:val="18"/>
              </w:rPr>
              <w:t>占比</w:t>
            </w:r>
          </w:p>
        </w:tc>
      </w:tr>
      <w:tr>
        <w:tc>
          <w:tcPr>
            <w:tcW w:type="dxa" w:w="4323"/>
          </w:tcPr>
          <w:p>
            <w:pPr>
              <w:spacing w:before="20" w:after="20"/>
              <w:jc w:val="left"/>
            </w:pPr>
            <w:r/>
            <w:r>
              <w:rPr>
                <w:rFonts w:ascii="宋体" w:hAnsi="宋体" w:eastAsia="宋体"/>
                <w:b w:val="0"/>
                <w:sz w:val="18"/>
              </w:rPr>
              <w:t>小区名未匹配</w:t>
            </w:r>
          </w:p>
        </w:tc>
        <w:tc>
          <w:tcPr>
            <w:tcW w:type="dxa" w:w="4323"/>
          </w:tcPr>
          <w:p>
            <w:pPr>
              <w:spacing w:before="20" w:after="20"/>
              <w:jc w:val="right"/>
            </w:pPr>
            <w:r/>
            <w:r>
              <w:rPr>
                <w:rFonts w:ascii="宋体" w:hAnsi="宋体" w:eastAsia="宋体"/>
                <w:b w:val="0"/>
                <w:sz w:val="18"/>
              </w:rPr>
              <w:t>0.3%</w:t>
            </w:r>
          </w:p>
        </w:tc>
      </w:tr>
      <w:tr>
        <w:tc>
          <w:tcPr>
            <w:tcW w:type="dxa" w:w="4323"/>
            <w:shd w:val="clear" w:fill="F4F6F9"/>
          </w:tcPr>
          <w:p>
            <w:pPr>
              <w:spacing w:before="20" w:after="20"/>
              <w:jc w:val="left"/>
            </w:pPr>
            <w:r/>
            <w:r>
              <w:rPr>
                <w:rFonts w:ascii="宋体" w:hAnsi="宋体" w:eastAsia="宋体"/>
                <w:b w:val="0"/>
                <w:sz w:val="18"/>
              </w:rPr>
              <w:t>小区地址缺失</w:t>
            </w:r>
          </w:p>
        </w:tc>
        <w:tc>
          <w:tcPr>
            <w:tcW w:type="dxa" w:w="4323"/>
            <w:shd w:val="clear" w:fill="F4F6F9"/>
          </w:tcPr>
          <w:p>
            <w:pPr>
              <w:spacing w:before="20" w:after="20"/>
              <w:jc w:val="right"/>
            </w:pPr>
            <w:r/>
            <w:r>
              <w:rPr>
                <w:rFonts w:ascii="宋体" w:hAnsi="宋体" w:eastAsia="宋体"/>
                <w:b w:val="0"/>
                <w:sz w:val="18"/>
              </w:rPr>
              <w:t>0.4%</w:t>
            </w:r>
          </w:p>
        </w:tc>
      </w:tr>
      <w:tr>
        <w:tc>
          <w:tcPr>
            <w:tcW w:type="dxa" w:w="4323"/>
          </w:tcPr>
          <w:p>
            <w:pPr>
              <w:spacing w:before="20" w:after="20"/>
              <w:jc w:val="left"/>
            </w:pPr>
            <w:r/>
            <w:r>
              <w:rPr>
                <w:rFonts w:ascii="宋体" w:hAnsi="宋体" w:eastAsia="宋体"/>
                <w:b w:val="0"/>
                <w:sz w:val="18"/>
              </w:rPr>
              <w:t>来源渠道缺失</w:t>
            </w:r>
          </w:p>
        </w:tc>
        <w:tc>
          <w:tcPr>
            <w:tcW w:type="dxa" w:w="4323"/>
          </w:tcPr>
          <w:p>
            <w:pPr>
              <w:spacing w:before="20" w:after="20"/>
              <w:jc w:val="right"/>
            </w:pPr>
            <w:r/>
            <w:r>
              <w:rPr>
                <w:rFonts w:ascii="宋体" w:hAnsi="宋体" w:eastAsia="宋体"/>
                <w:b w:val="0"/>
                <w:sz w:val="18"/>
              </w:rPr>
              <w:t>0.0%</w:t>
            </w:r>
          </w:p>
        </w:tc>
      </w:tr>
      <w:tr>
        <w:tc>
          <w:tcPr>
            <w:tcW w:type="dxa" w:w="4323"/>
            <w:shd w:val="clear" w:fill="F4F6F9"/>
          </w:tcPr>
          <w:p>
            <w:pPr>
              <w:spacing w:before="20" w:after="20"/>
              <w:jc w:val="left"/>
            </w:pPr>
            <w:r/>
            <w:r>
              <w:rPr>
                <w:rFonts w:ascii="宋体" w:hAnsi="宋体" w:eastAsia="宋体"/>
                <w:b w:val="0"/>
                <w:sz w:val="18"/>
              </w:rPr>
              <w:t>无物业企业（自管/无）</w:t>
            </w:r>
          </w:p>
        </w:tc>
        <w:tc>
          <w:tcPr>
            <w:tcW w:type="dxa" w:w="4323"/>
            <w:shd w:val="clear" w:fill="F4F6F9"/>
          </w:tcPr>
          <w:p>
            <w:pPr>
              <w:spacing w:before="20" w:after="20"/>
              <w:jc w:val="right"/>
            </w:pPr>
            <w:r/>
            <w:r>
              <w:rPr>
                <w:rFonts w:ascii="宋体" w:hAnsi="宋体" w:eastAsia="宋体"/>
                <w:b w:val="0"/>
                <w:sz w:val="18"/>
              </w:rPr>
              <w:t>0.5%</w:t>
            </w:r>
          </w:p>
        </w:tc>
      </w:tr>
    </w:tbl>
    <w:p>
      <w:pPr>
        <w:spacing w:after="120"/>
      </w:pPr>
    </w:p>
    <w:p>
      <w:pPr>
        <w:spacing w:after="60" w:line="324" w:lineRule="auto"/>
      </w:pPr>
      <w:r>
        <w:rPr>
          <w:rFonts w:ascii="宋体" w:hAnsi="宋体" w:eastAsia="宋体"/>
          <w:sz w:val="21"/>
        </w:rPr>
        <w:t>风险预警与治理成效</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红色预警小区</w:t>
            </w:r>
          </w:p>
        </w:tc>
        <w:tc>
          <w:tcPr>
            <w:tcW w:type="dxa" w:w="4323"/>
          </w:tcPr>
          <w:p>
            <w:pPr>
              <w:spacing w:before="20" w:after="20"/>
              <w:jc w:val="right"/>
            </w:pPr>
            <w:r/>
            <w:r>
              <w:rPr>
                <w:rFonts w:ascii="宋体" w:hAnsi="宋体" w:eastAsia="宋体"/>
                <w:b w:val="0"/>
                <w:sz w:val="18"/>
              </w:rPr>
              <w:t>19</w:t>
            </w:r>
          </w:p>
        </w:tc>
      </w:tr>
      <w:tr>
        <w:tc>
          <w:tcPr>
            <w:tcW w:type="dxa" w:w="4323"/>
            <w:shd w:val="clear" w:fill="F4F6F9"/>
          </w:tcPr>
          <w:p>
            <w:pPr>
              <w:spacing w:before="20" w:after="20"/>
              <w:jc w:val="left"/>
            </w:pPr>
            <w:r/>
            <w:r>
              <w:rPr>
                <w:rFonts w:ascii="宋体" w:hAnsi="宋体" w:eastAsia="宋体"/>
                <w:b w:val="0"/>
                <w:sz w:val="18"/>
              </w:rPr>
              <w:t>橙色预警小区</w:t>
            </w:r>
          </w:p>
        </w:tc>
        <w:tc>
          <w:tcPr>
            <w:tcW w:type="dxa" w:w="4323"/>
            <w:shd w:val="clear" w:fill="F4F6F9"/>
          </w:tcPr>
          <w:p>
            <w:pPr>
              <w:spacing w:before="20" w:after="20"/>
              <w:jc w:val="right"/>
            </w:pPr>
            <w:r/>
            <w:r>
              <w:rPr>
                <w:rFonts w:ascii="宋体" w:hAnsi="宋体" w:eastAsia="宋体"/>
                <w:b w:val="0"/>
                <w:sz w:val="18"/>
              </w:rPr>
              <w:t>31</w:t>
            </w:r>
          </w:p>
        </w:tc>
      </w:tr>
      <w:tr>
        <w:tc>
          <w:tcPr>
            <w:tcW w:type="dxa" w:w="4323"/>
          </w:tcPr>
          <w:p>
            <w:pPr>
              <w:spacing w:before="20" w:after="20"/>
              <w:jc w:val="left"/>
            </w:pPr>
            <w:r/>
            <w:r>
              <w:rPr>
                <w:rFonts w:ascii="宋体" w:hAnsi="宋体" w:eastAsia="宋体"/>
                <w:b w:val="0"/>
                <w:sz w:val="18"/>
              </w:rPr>
              <w:t>黄色 / 蓝色</w:t>
            </w:r>
          </w:p>
        </w:tc>
        <w:tc>
          <w:tcPr>
            <w:tcW w:type="dxa" w:w="4323"/>
          </w:tcPr>
          <w:p>
            <w:pPr>
              <w:spacing w:before="20" w:after="20"/>
              <w:jc w:val="left"/>
            </w:pPr>
            <w:r/>
            <w:r>
              <w:rPr>
                <w:rFonts w:ascii="宋体" w:hAnsi="宋体" w:eastAsia="宋体"/>
                <w:b w:val="0"/>
                <w:sz w:val="18"/>
              </w:rPr>
              <w:t>8 / 1</w:t>
            </w:r>
          </w:p>
        </w:tc>
      </w:tr>
      <w:tr>
        <w:tc>
          <w:tcPr>
            <w:tcW w:type="dxa" w:w="4323"/>
            <w:shd w:val="clear" w:fill="F4F6F9"/>
          </w:tcPr>
          <w:p>
            <w:pPr>
              <w:spacing w:before="20" w:after="20"/>
              <w:jc w:val="left"/>
            </w:pPr>
            <w:r/>
            <w:r>
              <w:rPr>
                <w:rFonts w:ascii="宋体" w:hAnsi="宋体" w:eastAsia="宋体"/>
                <w:b w:val="0"/>
                <w:sz w:val="18"/>
              </w:rPr>
              <w:t>参评小区数</w:t>
            </w:r>
          </w:p>
        </w:tc>
        <w:tc>
          <w:tcPr>
            <w:tcW w:type="dxa" w:w="4323"/>
            <w:shd w:val="clear" w:fill="F4F6F9"/>
          </w:tcPr>
          <w:p>
            <w:pPr>
              <w:spacing w:before="20" w:after="20"/>
              <w:jc w:val="right"/>
            </w:pPr>
            <w:r/>
            <w:r>
              <w:rPr>
                <w:rFonts w:ascii="宋体" w:hAnsi="宋体" w:eastAsia="宋体"/>
                <w:b w:val="0"/>
                <w:sz w:val="18"/>
              </w:rPr>
              <w:t>59</w:t>
            </w:r>
          </w:p>
        </w:tc>
      </w:tr>
    </w:tbl>
    <w:p>
      <w:pPr>
        <w:spacing w:after="120"/>
      </w:pP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w:t>
            </w:r>
          </w:p>
        </w:tc>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风险得分</w:t>
            </w:r>
          </w:p>
        </w:tc>
        <w:tc>
          <w:tcPr>
            <w:tcW w:type="dxa" w:w="1081"/>
            <w:shd w:val="clear" w:fill="1A3A5F"/>
          </w:tcPr>
          <w:p>
            <w:pPr>
              <w:spacing w:before="20" w:after="20"/>
              <w:jc w:val="center"/>
            </w:pPr>
            <w:r/>
            <w:r>
              <w:rPr>
                <w:rFonts w:ascii="宋体" w:hAnsi="宋体" w:eastAsia="宋体"/>
                <w:b/>
                <w:color w:val="FFFFFF"/>
                <w:sz w:val="18"/>
              </w:rPr>
              <w:t>等级</w:t>
            </w:r>
          </w:p>
        </w:tc>
        <w:tc>
          <w:tcPr>
            <w:tcW w:type="dxa" w:w="1081"/>
            <w:shd w:val="clear" w:fill="1A3A5F"/>
          </w:tcPr>
          <w:p>
            <w:pPr>
              <w:spacing w:before="20" w:after="20"/>
              <w:jc w:val="center"/>
            </w:pPr>
            <w:r/>
            <w:r>
              <w:rPr>
                <w:rFonts w:ascii="宋体" w:hAnsi="宋体" w:eastAsia="宋体"/>
                <w:b/>
                <w:color w:val="FFFFFF"/>
                <w:sz w:val="18"/>
              </w:rPr>
              <w:t>三年累计 投诉量</w:t>
            </w:r>
          </w:p>
        </w:tc>
        <w:tc>
          <w:tcPr>
            <w:tcW w:type="dxa" w:w="1081"/>
            <w:shd w:val="clear" w:fill="1A3A5F"/>
          </w:tcPr>
          <w:p>
            <w:pPr>
              <w:spacing w:before="20" w:after="20"/>
              <w:jc w:val="center"/>
            </w:pPr>
            <w:r/>
            <w:r>
              <w:rPr>
                <w:rFonts w:ascii="宋体" w:hAnsi="宋体" w:eastAsia="宋体"/>
                <w:b/>
                <w:color w:val="FFFFFF"/>
                <w:sz w:val="18"/>
              </w:rPr>
              <w:t>同比增长率</w:t>
            </w:r>
          </w:p>
        </w:tc>
        <w:tc>
          <w:tcPr>
            <w:tcW w:type="dxa" w:w="1081"/>
            <w:shd w:val="clear" w:fill="1A3A5F"/>
          </w:tcPr>
          <w:p>
            <w:pPr>
              <w:spacing w:before="20" w:after="20"/>
              <w:jc w:val="center"/>
            </w:pPr>
            <w:r/>
            <w:r>
              <w:rPr>
                <w:rFonts w:ascii="宋体" w:hAnsi="宋体" w:eastAsia="宋体"/>
                <w:b/>
                <w:color w:val="FFFFFF"/>
                <w:sz w:val="18"/>
              </w:rPr>
              <w:t>重复率</w:t>
            </w:r>
          </w:p>
        </w:tc>
        <w:tc>
          <w:tcPr>
            <w:tcW w:type="dxa" w:w="1081"/>
            <w:shd w:val="clear" w:fill="1A3A5F"/>
          </w:tcPr>
          <w:p>
            <w:pPr>
              <w:spacing w:before="20" w:after="20"/>
              <w:jc w:val="center"/>
            </w:pPr>
            <w:r/>
            <w:r>
              <w:rPr>
                <w:rFonts w:ascii="宋体" w:hAnsi="宋体" w:eastAsia="宋体"/>
                <w:b/>
                <w:color w:val="FFFFFF"/>
                <w:sz w:val="18"/>
              </w:rPr>
              <w:t>首要类别</w:t>
            </w:r>
          </w:p>
        </w:tc>
      </w:tr>
      <w:tr>
        <w:tc>
          <w:tcPr>
            <w:tcW w:type="dxa" w:w="1081"/>
          </w:tcPr>
          <w:p>
            <w:pPr>
              <w:spacing w:before="20" w:after="20"/>
              <w:jc w:val="right"/>
            </w:pPr>
            <w:r/>
            <w:r>
              <w:rPr>
                <w:rFonts w:ascii="宋体" w:hAnsi="宋体" w:eastAsia="宋体"/>
                <w:b w:val="0"/>
                <w:sz w:val="18"/>
              </w:rPr>
              <w:t>1</w:t>
            </w:r>
          </w:p>
        </w:tc>
        <w:tc>
          <w:tcPr>
            <w:tcW w:type="dxa" w:w="1081"/>
          </w:tcPr>
          <w:p>
            <w:pPr>
              <w:spacing w:before="20" w:after="20"/>
              <w:jc w:val="left"/>
            </w:pPr>
            <w:r/>
            <w:r>
              <w:rPr>
                <w:rFonts w:ascii="宋体" w:hAnsi="宋体" w:eastAsia="宋体"/>
                <w:b w:val="0"/>
                <w:sz w:val="18"/>
              </w:rPr>
              <w:t>康兴花园</w:t>
            </w:r>
          </w:p>
        </w:tc>
        <w:tc>
          <w:tcPr>
            <w:tcW w:type="dxa" w:w="1081"/>
          </w:tcPr>
          <w:p>
            <w:pPr>
              <w:spacing w:before="20" w:after="20"/>
              <w:jc w:val="right"/>
            </w:pPr>
            <w:r/>
            <w:r>
              <w:rPr>
                <w:rFonts w:ascii="宋体" w:hAnsi="宋体" w:eastAsia="宋体"/>
                <w:b w:val="0"/>
                <w:sz w:val="18"/>
              </w:rPr>
              <w:t>8.4</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49</w:t>
            </w:r>
          </w:p>
        </w:tc>
        <w:tc>
          <w:tcPr>
            <w:tcW w:type="dxa" w:w="1081"/>
          </w:tcPr>
          <w:p>
            <w:pPr>
              <w:spacing w:before="20" w:after="20"/>
              <w:jc w:val="right"/>
            </w:pPr>
            <w:r/>
            <w:r>
              <w:rPr>
                <w:rFonts w:ascii="宋体" w:hAnsi="宋体" w:eastAsia="宋体"/>
                <w:b w:val="0"/>
                <w:sz w:val="18"/>
              </w:rPr>
              <w:t>+53.3%</w:t>
            </w:r>
          </w:p>
        </w:tc>
        <w:tc>
          <w:tcPr>
            <w:tcW w:type="dxa" w:w="1081"/>
          </w:tcPr>
          <w:p>
            <w:pPr>
              <w:spacing w:before="20" w:after="20"/>
              <w:jc w:val="right"/>
            </w:pPr>
            <w:r/>
            <w:r>
              <w:rPr>
                <w:rFonts w:ascii="宋体" w:hAnsi="宋体" w:eastAsia="宋体"/>
                <w:b w:val="0"/>
                <w:sz w:val="18"/>
              </w:rPr>
              <w:t>67.3%</w:t>
            </w:r>
          </w:p>
        </w:tc>
        <w:tc>
          <w:tcPr>
            <w:tcW w:type="dxa" w:w="1081"/>
          </w:tcPr>
          <w:p>
            <w:pPr>
              <w:spacing w:before="20" w:after="20"/>
              <w:jc w:val="left"/>
            </w:pPr>
            <w:r/>
            <w:r>
              <w:rPr>
                <w:rFonts w:ascii="宋体" w:hAnsi="宋体" w:eastAsia="宋体"/>
                <w:b w:val="0"/>
                <w:sz w:val="18"/>
              </w:rPr>
              <w:t>停车管理</w:t>
            </w:r>
          </w:p>
        </w:tc>
      </w:tr>
      <w:tr>
        <w:tc>
          <w:tcPr>
            <w:tcW w:type="dxa" w:w="1081"/>
            <w:shd w:val="clear" w:fill="F4F6F9"/>
          </w:tcPr>
          <w:p>
            <w:pPr>
              <w:spacing w:before="20" w:after="20"/>
              <w:jc w:val="right"/>
            </w:pPr>
            <w:r/>
            <w:r>
              <w:rPr>
                <w:rFonts w:ascii="宋体" w:hAnsi="宋体" w:eastAsia="宋体"/>
                <w:b w:val="0"/>
                <w:sz w:val="18"/>
              </w:rPr>
              <w:t>2</w:t>
            </w:r>
          </w:p>
        </w:tc>
        <w:tc>
          <w:tcPr>
            <w:tcW w:type="dxa" w:w="1081"/>
            <w:shd w:val="clear" w:fill="F4F6F9"/>
          </w:tcPr>
          <w:p>
            <w:pPr>
              <w:spacing w:before="20" w:after="20"/>
              <w:jc w:val="left"/>
            </w:pPr>
            <w:r/>
            <w:r>
              <w:rPr>
                <w:rFonts w:ascii="宋体" w:hAnsi="宋体" w:eastAsia="宋体"/>
                <w:b w:val="0"/>
                <w:sz w:val="18"/>
              </w:rPr>
              <w:t>天悦</w:t>
            </w:r>
          </w:p>
        </w:tc>
        <w:tc>
          <w:tcPr>
            <w:tcW w:type="dxa" w:w="1081"/>
            <w:shd w:val="clear" w:fill="F4F6F9"/>
          </w:tcPr>
          <w:p>
            <w:pPr>
              <w:spacing w:before="20" w:after="20"/>
              <w:jc w:val="right"/>
            </w:pPr>
            <w:r/>
            <w:r>
              <w:rPr>
                <w:rFonts w:ascii="宋体" w:hAnsi="宋体" w:eastAsia="宋体"/>
                <w:b w:val="0"/>
                <w:sz w:val="18"/>
              </w:rPr>
              <w:t>10.9</w:t>
            </w:r>
          </w:p>
        </w:tc>
        <w:tc>
          <w:tcPr>
            <w:tcW w:type="dxa" w:w="1081"/>
            <w:shd w:val="clear" w:fill="F4F6F9"/>
          </w:tcPr>
          <w:p>
            <w:pPr>
              <w:spacing w:before="20" w:after="20"/>
              <w:jc w:val="left"/>
            </w:pPr>
            <w:r/>
            <w:r>
              <w:rPr>
                <w:rFonts w:ascii="宋体" w:hAnsi="宋体" w:eastAsia="宋体"/>
                <w:b w:val="0"/>
                <w:sz w:val="18"/>
              </w:rPr>
              <w:t>红色</w:t>
            </w:r>
          </w:p>
        </w:tc>
        <w:tc>
          <w:tcPr>
            <w:tcW w:type="dxa" w:w="1081"/>
            <w:shd w:val="clear" w:fill="F4F6F9"/>
          </w:tcPr>
          <w:p>
            <w:pPr>
              <w:spacing w:before="20" w:after="20"/>
              <w:jc w:val="right"/>
            </w:pPr>
            <w:r/>
            <w:r>
              <w:rPr>
                <w:rFonts w:ascii="宋体" w:hAnsi="宋体" w:eastAsia="宋体"/>
                <w:b w:val="0"/>
                <w:sz w:val="18"/>
              </w:rPr>
              <w:t>77</w:t>
            </w:r>
          </w:p>
        </w:tc>
        <w:tc>
          <w:tcPr>
            <w:tcW w:type="dxa" w:w="1081"/>
            <w:shd w:val="clear" w:fill="F4F6F9"/>
          </w:tcPr>
          <w:p>
            <w:pPr>
              <w:spacing w:before="20" w:after="20"/>
              <w:jc w:val="right"/>
            </w:pPr>
            <w:r/>
            <w:r>
              <w:rPr>
                <w:rFonts w:ascii="宋体" w:hAnsi="宋体" w:eastAsia="宋体"/>
                <w:b w:val="0"/>
                <w:sz w:val="18"/>
              </w:rPr>
              <w:t>+128.6%</w:t>
            </w:r>
          </w:p>
        </w:tc>
        <w:tc>
          <w:tcPr>
            <w:tcW w:type="dxa" w:w="1081"/>
            <w:shd w:val="clear" w:fill="F4F6F9"/>
          </w:tcPr>
          <w:p>
            <w:pPr>
              <w:spacing w:before="20" w:after="20"/>
              <w:jc w:val="right"/>
            </w:pPr>
            <w:r/>
            <w:r>
              <w:rPr>
                <w:rFonts w:ascii="宋体" w:hAnsi="宋体" w:eastAsia="宋体"/>
                <w:b w:val="0"/>
                <w:sz w:val="18"/>
              </w:rPr>
              <w:t>71.4%</w:t>
            </w:r>
          </w:p>
        </w:tc>
        <w:tc>
          <w:tcPr>
            <w:tcW w:type="dxa" w:w="1081"/>
            <w:shd w:val="clear" w:fill="F4F6F9"/>
          </w:tcPr>
          <w:p>
            <w:pPr>
              <w:spacing w:before="20" w:after="20"/>
              <w:jc w:val="left"/>
            </w:pPr>
            <w:r/>
            <w:r>
              <w:rPr>
                <w:rFonts w:ascii="宋体" w:hAnsi="宋体" w:eastAsia="宋体"/>
                <w:b w:val="0"/>
                <w:sz w:val="18"/>
              </w:rPr>
              <w:t>房屋违规使用</w:t>
            </w:r>
          </w:p>
        </w:tc>
      </w:tr>
      <w:tr>
        <w:tc>
          <w:tcPr>
            <w:tcW w:type="dxa" w:w="1081"/>
          </w:tcPr>
          <w:p>
            <w:pPr>
              <w:spacing w:before="20" w:after="20"/>
              <w:jc w:val="right"/>
            </w:pPr>
            <w:r/>
            <w:r>
              <w:rPr>
                <w:rFonts w:ascii="宋体" w:hAnsi="宋体" w:eastAsia="宋体"/>
                <w:b w:val="0"/>
                <w:sz w:val="18"/>
              </w:rPr>
              <w:t>3</w:t>
            </w:r>
          </w:p>
        </w:tc>
        <w:tc>
          <w:tcPr>
            <w:tcW w:type="dxa" w:w="1081"/>
          </w:tcPr>
          <w:p>
            <w:pPr>
              <w:spacing w:before="20" w:after="20"/>
              <w:jc w:val="left"/>
            </w:pPr>
            <w:r/>
            <w:r>
              <w:rPr>
                <w:rFonts w:ascii="宋体" w:hAnsi="宋体" w:eastAsia="宋体"/>
                <w:b w:val="0"/>
                <w:sz w:val="18"/>
              </w:rPr>
              <w:t>寿祥坊</w:t>
            </w:r>
          </w:p>
        </w:tc>
        <w:tc>
          <w:tcPr>
            <w:tcW w:type="dxa" w:w="1081"/>
          </w:tcPr>
          <w:p>
            <w:pPr>
              <w:spacing w:before="20" w:after="20"/>
              <w:jc w:val="right"/>
            </w:pPr>
            <w:r/>
            <w:r>
              <w:rPr>
                <w:rFonts w:ascii="宋体" w:hAnsi="宋体" w:eastAsia="宋体"/>
                <w:b w:val="0"/>
                <w:sz w:val="18"/>
              </w:rPr>
              <w:t>11.5</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86</w:t>
            </w:r>
          </w:p>
        </w:tc>
        <w:tc>
          <w:tcPr>
            <w:tcW w:type="dxa" w:w="1081"/>
          </w:tcPr>
          <w:p>
            <w:pPr>
              <w:spacing w:before="20" w:after="20"/>
              <w:jc w:val="right"/>
            </w:pPr>
            <w:r/>
            <w:r>
              <w:rPr>
                <w:rFonts w:ascii="宋体" w:hAnsi="宋体" w:eastAsia="宋体"/>
                <w:b w:val="0"/>
                <w:sz w:val="18"/>
              </w:rPr>
              <w:t>+150.0%</w:t>
            </w:r>
          </w:p>
        </w:tc>
        <w:tc>
          <w:tcPr>
            <w:tcW w:type="dxa" w:w="1081"/>
          </w:tcPr>
          <w:p>
            <w:pPr>
              <w:spacing w:before="20" w:after="20"/>
              <w:jc w:val="right"/>
            </w:pPr>
            <w:r/>
            <w:r>
              <w:rPr>
                <w:rFonts w:ascii="宋体" w:hAnsi="宋体" w:eastAsia="宋体"/>
                <w:b w:val="0"/>
                <w:sz w:val="18"/>
              </w:rPr>
              <w:t>74.4%</w:t>
            </w:r>
          </w:p>
        </w:tc>
        <w:tc>
          <w:tcPr>
            <w:tcW w:type="dxa" w:w="1081"/>
          </w:tcPr>
          <w:p>
            <w:pPr>
              <w:spacing w:before="20" w:after="20"/>
              <w:jc w:val="left"/>
            </w:pPr>
            <w:r/>
            <w:r>
              <w:rPr>
                <w:rFonts w:ascii="宋体" w:hAnsi="宋体" w:eastAsia="宋体"/>
                <w:b w:val="0"/>
                <w:sz w:val="18"/>
              </w:rPr>
              <w:t>邻里纠纷</w:t>
            </w:r>
          </w:p>
        </w:tc>
      </w:tr>
      <w:tr>
        <w:tc>
          <w:tcPr>
            <w:tcW w:type="dxa" w:w="1081"/>
            <w:shd w:val="clear" w:fill="F4F6F9"/>
          </w:tcPr>
          <w:p>
            <w:pPr>
              <w:spacing w:before="20" w:after="20"/>
              <w:jc w:val="right"/>
            </w:pPr>
            <w:r/>
            <w:r>
              <w:rPr>
                <w:rFonts w:ascii="宋体" w:hAnsi="宋体" w:eastAsia="宋体"/>
                <w:b w:val="0"/>
                <w:sz w:val="18"/>
              </w:rPr>
              <w:t>4</w:t>
            </w:r>
          </w:p>
        </w:tc>
        <w:tc>
          <w:tcPr>
            <w:tcW w:type="dxa" w:w="1081"/>
            <w:shd w:val="clear" w:fill="F4F6F9"/>
          </w:tcPr>
          <w:p>
            <w:pPr>
              <w:spacing w:before="20" w:after="20"/>
              <w:jc w:val="left"/>
            </w:pPr>
            <w:r/>
            <w:r>
              <w:rPr>
                <w:rFonts w:ascii="宋体" w:hAnsi="宋体" w:eastAsia="宋体"/>
                <w:b w:val="0"/>
                <w:sz w:val="18"/>
              </w:rPr>
              <w:t>寿德坊</w:t>
            </w:r>
          </w:p>
        </w:tc>
        <w:tc>
          <w:tcPr>
            <w:tcW w:type="dxa" w:w="1081"/>
            <w:shd w:val="clear" w:fill="F4F6F9"/>
          </w:tcPr>
          <w:p>
            <w:pPr>
              <w:spacing w:before="20" w:after="20"/>
              <w:jc w:val="right"/>
            </w:pPr>
            <w:r/>
            <w:r>
              <w:rPr>
                <w:rFonts w:ascii="宋体" w:hAnsi="宋体" w:eastAsia="宋体"/>
                <w:b w:val="0"/>
                <w:sz w:val="18"/>
              </w:rPr>
              <w:t>13.2</w:t>
            </w:r>
          </w:p>
        </w:tc>
        <w:tc>
          <w:tcPr>
            <w:tcW w:type="dxa" w:w="1081"/>
            <w:shd w:val="clear" w:fill="F4F6F9"/>
          </w:tcPr>
          <w:p>
            <w:pPr>
              <w:spacing w:before="20" w:after="20"/>
              <w:jc w:val="left"/>
            </w:pPr>
            <w:r/>
            <w:r>
              <w:rPr>
                <w:rFonts w:ascii="宋体" w:hAnsi="宋体" w:eastAsia="宋体"/>
                <w:b w:val="0"/>
                <w:sz w:val="18"/>
              </w:rPr>
              <w:t>红色</w:t>
            </w:r>
          </w:p>
        </w:tc>
        <w:tc>
          <w:tcPr>
            <w:tcW w:type="dxa" w:w="1081"/>
            <w:shd w:val="clear" w:fill="F4F6F9"/>
          </w:tcPr>
          <w:p>
            <w:pPr>
              <w:spacing w:before="20" w:after="20"/>
              <w:jc w:val="right"/>
            </w:pPr>
            <w:r/>
            <w:r>
              <w:rPr>
                <w:rFonts w:ascii="宋体" w:hAnsi="宋体" w:eastAsia="宋体"/>
                <w:b w:val="0"/>
                <w:sz w:val="18"/>
              </w:rPr>
              <w:t>82</w:t>
            </w:r>
          </w:p>
        </w:tc>
        <w:tc>
          <w:tcPr>
            <w:tcW w:type="dxa" w:w="1081"/>
            <w:shd w:val="clear" w:fill="F4F6F9"/>
          </w:tcPr>
          <w:p>
            <w:pPr>
              <w:spacing w:before="20" w:after="20"/>
              <w:jc w:val="right"/>
            </w:pPr>
            <w:r/>
            <w:r>
              <w:rPr>
                <w:rFonts w:ascii="宋体" w:hAnsi="宋体" w:eastAsia="宋体"/>
                <w:b w:val="0"/>
                <w:sz w:val="18"/>
              </w:rPr>
              <w:t>+60.0%</w:t>
            </w:r>
          </w:p>
        </w:tc>
        <w:tc>
          <w:tcPr>
            <w:tcW w:type="dxa" w:w="1081"/>
            <w:shd w:val="clear" w:fill="F4F6F9"/>
          </w:tcPr>
          <w:p>
            <w:pPr>
              <w:spacing w:before="20" w:after="20"/>
              <w:jc w:val="right"/>
            </w:pPr>
            <w:r/>
            <w:r>
              <w:rPr>
                <w:rFonts w:ascii="宋体" w:hAnsi="宋体" w:eastAsia="宋体"/>
                <w:b w:val="0"/>
                <w:sz w:val="18"/>
              </w:rPr>
              <w:t>75.6%</w:t>
            </w:r>
          </w:p>
        </w:tc>
        <w:tc>
          <w:tcPr>
            <w:tcW w:type="dxa" w:w="1081"/>
            <w:shd w:val="clear" w:fill="F4F6F9"/>
          </w:tcPr>
          <w:p>
            <w:pPr>
              <w:spacing w:before="20" w:after="20"/>
              <w:jc w:val="left"/>
            </w:pPr>
            <w:r/>
            <w:r>
              <w:rPr>
                <w:rFonts w:ascii="宋体" w:hAnsi="宋体" w:eastAsia="宋体"/>
                <w:b w:val="0"/>
                <w:sz w:val="18"/>
              </w:rPr>
              <w:t>停车管理</w:t>
            </w:r>
          </w:p>
        </w:tc>
      </w:tr>
      <w:tr>
        <w:tc>
          <w:tcPr>
            <w:tcW w:type="dxa" w:w="1081"/>
          </w:tcPr>
          <w:p>
            <w:pPr>
              <w:spacing w:before="20" w:after="20"/>
              <w:jc w:val="right"/>
            </w:pPr>
            <w:r/>
            <w:r>
              <w:rPr>
                <w:rFonts w:ascii="宋体" w:hAnsi="宋体" w:eastAsia="宋体"/>
                <w:b w:val="0"/>
                <w:sz w:val="18"/>
              </w:rPr>
              <w:t>5</w:t>
            </w:r>
          </w:p>
        </w:tc>
        <w:tc>
          <w:tcPr>
            <w:tcW w:type="dxa" w:w="1081"/>
          </w:tcPr>
          <w:p>
            <w:pPr>
              <w:spacing w:before="20" w:after="20"/>
              <w:jc w:val="left"/>
            </w:pPr>
            <w:r/>
            <w:r>
              <w:rPr>
                <w:rFonts w:ascii="宋体" w:hAnsi="宋体" w:eastAsia="宋体"/>
                <w:b w:val="0"/>
                <w:sz w:val="18"/>
              </w:rPr>
              <w:t>紫藤苑</w:t>
            </w:r>
          </w:p>
        </w:tc>
        <w:tc>
          <w:tcPr>
            <w:tcW w:type="dxa" w:w="1081"/>
          </w:tcPr>
          <w:p>
            <w:pPr>
              <w:spacing w:before="20" w:after="20"/>
              <w:jc w:val="right"/>
            </w:pPr>
            <w:r/>
            <w:r>
              <w:rPr>
                <w:rFonts w:ascii="宋体" w:hAnsi="宋体" w:eastAsia="宋体"/>
                <w:b w:val="0"/>
                <w:sz w:val="18"/>
              </w:rPr>
              <w:t>14.5</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49</w:t>
            </w:r>
          </w:p>
        </w:tc>
        <w:tc>
          <w:tcPr>
            <w:tcW w:type="dxa" w:w="1081"/>
          </w:tcPr>
          <w:p>
            <w:pPr>
              <w:spacing w:before="20" w:after="20"/>
              <w:jc w:val="right"/>
            </w:pPr>
            <w:r/>
            <w:r>
              <w:rPr>
                <w:rFonts w:ascii="宋体" w:hAnsi="宋体" w:eastAsia="宋体"/>
                <w:b w:val="0"/>
                <w:sz w:val="18"/>
              </w:rPr>
              <w:t>+77.8%</w:t>
            </w:r>
          </w:p>
        </w:tc>
        <w:tc>
          <w:tcPr>
            <w:tcW w:type="dxa" w:w="1081"/>
          </w:tcPr>
          <w:p>
            <w:pPr>
              <w:spacing w:before="20" w:after="20"/>
              <w:jc w:val="right"/>
            </w:pPr>
            <w:r/>
            <w:r>
              <w:rPr>
                <w:rFonts w:ascii="宋体" w:hAnsi="宋体" w:eastAsia="宋体"/>
                <w:b w:val="0"/>
                <w:sz w:val="18"/>
              </w:rPr>
              <w:t>75.5%</w:t>
            </w:r>
          </w:p>
        </w:tc>
        <w:tc>
          <w:tcPr>
            <w:tcW w:type="dxa" w:w="1081"/>
          </w:tcPr>
          <w:p>
            <w:pPr>
              <w:spacing w:before="20" w:after="20"/>
              <w:jc w:val="left"/>
            </w:pPr>
            <w:r/>
            <w:r>
              <w:rPr>
                <w:rFonts w:ascii="宋体" w:hAnsi="宋体" w:eastAsia="宋体"/>
                <w:b w:val="0"/>
                <w:sz w:val="18"/>
              </w:rPr>
              <w:t>业主大会/业委会</w:t>
            </w:r>
          </w:p>
        </w:tc>
      </w:tr>
    </w:tbl>
    <w:p>
      <w:pPr>
        <w:spacing w:after="120"/>
      </w:pPr>
    </w:p>
    <w:p>
      <w:pPr>
        <w:spacing w:after="60" w:line="324" w:lineRule="auto"/>
      </w:pPr>
      <w:r>
        <w:rPr>
          <w:rFonts w:ascii="宋体" w:hAnsi="宋体" w:eastAsia="宋体"/>
          <w:sz w:val="21"/>
        </w:rPr>
        <w:t>治理成效（2026年1-8月同期口径）</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2026年1-8月</w:t>
            </w:r>
          </w:p>
        </w:tc>
        <w:tc>
          <w:tcPr>
            <w:tcW w:type="dxa" w:w="4323"/>
          </w:tcPr>
          <w:p>
            <w:pPr>
              <w:spacing w:before="20" w:after="20"/>
              <w:jc w:val="right"/>
            </w:pPr>
            <w:r/>
            <w:r>
              <w:rPr>
                <w:rFonts w:ascii="宋体" w:hAnsi="宋体" w:eastAsia="宋体"/>
                <w:b w:val="0"/>
                <w:sz w:val="18"/>
              </w:rPr>
              <w:t>751</w:t>
            </w:r>
          </w:p>
        </w:tc>
      </w:tr>
      <w:tr>
        <w:tc>
          <w:tcPr>
            <w:tcW w:type="dxa" w:w="4323"/>
            <w:shd w:val="clear" w:fill="F4F6F9"/>
          </w:tcPr>
          <w:p>
            <w:pPr>
              <w:spacing w:before="20" w:after="20"/>
              <w:jc w:val="left"/>
            </w:pPr>
            <w:r/>
            <w:r>
              <w:rPr>
                <w:rFonts w:ascii="宋体" w:hAnsi="宋体" w:eastAsia="宋体"/>
                <w:b w:val="0"/>
                <w:sz w:val="18"/>
              </w:rPr>
              <w:t>2025年同期</w:t>
            </w:r>
          </w:p>
        </w:tc>
        <w:tc>
          <w:tcPr>
            <w:tcW w:type="dxa" w:w="4323"/>
            <w:shd w:val="clear" w:fill="F4F6F9"/>
          </w:tcPr>
          <w:p>
            <w:pPr>
              <w:spacing w:before="20" w:after="20"/>
              <w:jc w:val="right"/>
            </w:pPr>
            <w:r/>
            <w:r>
              <w:rPr>
                <w:rFonts w:ascii="宋体" w:hAnsi="宋体" w:eastAsia="宋体"/>
                <w:b w:val="0"/>
                <w:sz w:val="18"/>
              </w:rPr>
              <w:t>983</w:t>
            </w:r>
          </w:p>
        </w:tc>
      </w:tr>
      <w:tr>
        <w:tc>
          <w:tcPr>
            <w:tcW w:type="dxa" w:w="4323"/>
          </w:tcPr>
          <w:p>
            <w:pPr>
              <w:spacing w:before="20" w:after="20"/>
              <w:jc w:val="left"/>
            </w:pPr>
            <w:r/>
            <w:r>
              <w:rPr>
                <w:rFonts w:ascii="宋体" w:hAnsi="宋体" w:eastAsia="宋体"/>
                <w:b w:val="0"/>
                <w:sz w:val="18"/>
              </w:rPr>
              <w:t>同比改善率</w:t>
            </w:r>
          </w:p>
        </w:tc>
        <w:tc>
          <w:tcPr>
            <w:tcW w:type="dxa" w:w="4323"/>
          </w:tcPr>
          <w:p>
            <w:pPr>
              <w:spacing w:before="20" w:after="20"/>
              <w:jc w:val="right"/>
            </w:pPr>
            <w:r/>
            <w:r>
              <w:rPr>
                <w:rFonts w:ascii="宋体" w:hAnsi="宋体" w:eastAsia="宋体"/>
                <w:b w:val="0"/>
                <w:sz w:val="18"/>
              </w:rPr>
              <w:t>+23.6%</w:t>
            </w:r>
          </w:p>
        </w:tc>
      </w:tr>
      <w:tr>
        <w:tc>
          <w:tcPr>
            <w:tcW w:type="dxa" w:w="4323"/>
            <w:shd w:val="clear" w:fill="F4F6F9"/>
          </w:tcPr>
          <w:p>
            <w:pPr>
              <w:spacing w:before="20" w:after="20"/>
              <w:jc w:val="left"/>
            </w:pPr>
            <w:r/>
            <w:r>
              <w:rPr>
                <w:rFonts w:ascii="宋体" w:hAnsi="宋体" w:eastAsia="宋体"/>
                <w:b w:val="0"/>
                <w:sz w:val="18"/>
              </w:rPr>
              <w:t>2025全年</w:t>
            </w:r>
          </w:p>
        </w:tc>
        <w:tc>
          <w:tcPr>
            <w:tcW w:type="dxa" w:w="4323"/>
            <w:shd w:val="clear" w:fill="F4F6F9"/>
          </w:tcPr>
          <w:p>
            <w:pPr>
              <w:spacing w:before="20" w:after="20"/>
              <w:jc w:val="right"/>
            </w:pPr>
            <w:r/>
            <w:r>
              <w:rPr>
                <w:rFonts w:ascii="宋体" w:hAnsi="宋体" w:eastAsia="宋体"/>
                <w:b w:val="0"/>
                <w:sz w:val="18"/>
              </w:rPr>
              <w:t>1,480</w:t>
            </w:r>
          </w:p>
        </w:tc>
      </w:tr>
    </w:tbl>
    <w:p>
      <w:pPr>
        <w:spacing w:after="120"/>
      </w:pPr>
    </w:p>
    <w:p>
      <w:pPr>
        <w:spacing w:after="60" w:line="324" w:lineRule="auto"/>
      </w:pPr>
      <w:r>
        <w:rPr>
          <w:rFonts w:ascii="宋体" w:hAnsi="宋体" w:eastAsia="宋体"/>
          <w:sz w:val="21"/>
        </w:rPr>
        <w:t>治理追踪案例（2026年1-8月同期口径）</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类型</w:t>
            </w:r>
          </w:p>
        </w:tc>
        <w:tc>
          <w:tcPr>
            <w:tcW w:type="dxa" w:w="1081"/>
            <w:shd w:val="clear" w:fill="1A3A5F"/>
          </w:tcPr>
          <w:p>
            <w:pPr>
              <w:spacing w:before="20" w:after="20"/>
              <w:jc w:val="center"/>
            </w:pPr>
            <w:r/>
            <w:r>
              <w:rPr>
                <w:rFonts w:ascii="宋体" w:hAnsi="宋体" w:eastAsia="宋体"/>
                <w:b/>
                <w:color w:val="FFFFFF"/>
                <w:sz w:val="18"/>
              </w:rPr>
              <w:t>2024 全年</w:t>
            </w:r>
          </w:p>
        </w:tc>
        <w:tc>
          <w:tcPr>
            <w:tcW w:type="dxa" w:w="1081"/>
            <w:shd w:val="clear" w:fill="1A3A5F"/>
          </w:tcPr>
          <w:p>
            <w:pPr>
              <w:spacing w:before="20" w:after="20"/>
              <w:jc w:val="center"/>
            </w:pPr>
            <w:r/>
            <w:r>
              <w:rPr>
                <w:rFonts w:ascii="宋体" w:hAnsi="宋体" w:eastAsia="宋体"/>
                <w:b/>
                <w:color w:val="FFFFFF"/>
                <w:sz w:val="18"/>
              </w:rPr>
              <w:t>2025 全年</w:t>
            </w:r>
          </w:p>
        </w:tc>
        <w:tc>
          <w:tcPr>
            <w:tcW w:type="dxa" w:w="1081"/>
            <w:shd w:val="clear" w:fill="1A3A5F"/>
          </w:tcPr>
          <w:p>
            <w:pPr>
              <w:spacing w:before="20" w:after="20"/>
              <w:jc w:val="center"/>
            </w:pPr>
            <w:r/>
            <w:r>
              <w:rPr>
                <w:rFonts w:ascii="宋体" w:hAnsi="宋体" w:eastAsia="宋体"/>
                <w:b/>
                <w:color w:val="FFFFFF"/>
                <w:sz w:val="18"/>
              </w:rPr>
              <w:t>2025年 1-8月</w:t>
            </w:r>
          </w:p>
        </w:tc>
        <w:tc>
          <w:tcPr>
            <w:tcW w:type="dxa" w:w="1081"/>
            <w:shd w:val="clear" w:fill="1A3A5F"/>
          </w:tcPr>
          <w:p>
            <w:pPr>
              <w:spacing w:before="20" w:after="20"/>
              <w:jc w:val="center"/>
            </w:pPr>
            <w:r/>
            <w:r>
              <w:rPr>
                <w:rFonts w:ascii="宋体" w:hAnsi="宋体" w:eastAsia="宋体"/>
                <w:b/>
                <w:color w:val="FFFFFF"/>
                <w:sz w:val="18"/>
              </w:rPr>
              <w:t>2026年 1-8月</w:t>
            </w:r>
          </w:p>
        </w:tc>
        <w:tc>
          <w:tcPr>
            <w:tcW w:type="dxa" w:w="1081"/>
            <w:shd w:val="clear" w:fill="1A3A5F"/>
          </w:tcPr>
          <w:p>
            <w:pPr>
              <w:spacing w:before="20" w:after="20"/>
              <w:jc w:val="center"/>
            </w:pPr>
            <w:r/>
            <w:r>
              <w:rPr>
                <w:rFonts w:ascii="宋体" w:hAnsi="宋体" w:eastAsia="宋体"/>
                <w:b/>
                <w:color w:val="FFFFFF"/>
                <w:sz w:val="18"/>
              </w:rPr>
              <w:t>同期 同比</w:t>
            </w:r>
          </w:p>
        </w:tc>
        <w:tc>
          <w:tcPr>
            <w:tcW w:type="dxa" w:w="1081"/>
            <w:shd w:val="clear" w:fill="1A3A5F"/>
          </w:tcPr>
          <w:p>
            <w:pPr>
              <w:spacing w:before="20" w:after="20"/>
              <w:jc w:val="center"/>
            </w:pPr>
            <w:r/>
            <w:r>
              <w:rPr>
                <w:rFonts w:ascii="宋体" w:hAnsi="宋体" w:eastAsia="宋体"/>
                <w:b/>
                <w:color w:val="FFFFFF"/>
                <w:sz w:val="18"/>
              </w:rPr>
              <w:t>首要类别</w:t>
            </w:r>
          </w:p>
        </w:tc>
      </w:tr>
      <w:tr>
        <w:tc>
          <w:tcPr>
            <w:tcW w:type="dxa" w:w="1081"/>
          </w:tcPr>
          <w:p>
            <w:pPr>
              <w:spacing w:before="20" w:after="20"/>
              <w:jc w:val="left"/>
            </w:pPr>
            <w:r/>
            <w:r>
              <w:rPr>
                <w:rFonts w:ascii="宋体" w:hAnsi="宋体" w:eastAsia="宋体"/>
                <w:b w:val="0"/>
                <w:sz w:val="18"/>
              </w:rPr>
              <w:t>康健公寓</w:t>
            </w:r>
          </w:p>
        </w:tc>
        <w:tc>
          <w:tcPr>
            <w:tcW w:type="dxa" w:w="1081"/>
          </w:tcPr>
          <w:p>
            <w:pPr>
              <w:spacing w:before="20" w:after="20"/>
              <w:jc w:val="left"/>
            </w:pPr>
            <w:r/>
            <w:r>
              <w:rPr>
                <w:rFonts w:ascii="宋体" w:hAnsi="宋体" w:eastAsia="宋体"/>
                <w:b w:val="0"/>
                <w:sz w:val="18"/>
              </w:rPr>
              <w:t>成功改善</w:t>
            </w:r>
          </w:p>
        </w:tc>
        <w:tc>
          <w:tcPr>
            <w:tcW w:type="dxa" w:w="1081"/>
          </w:tcPr>
          <w:p>
            <w:pPr>
              <w:spacing w:before="20" w:after="20"/>
              <w:jc w:val="right"/>
            </w:pPr>
            <w:r/>
            <w:r>
              <w:rPr>
                <w:rFonts w:ascii="宋体" w:hAnsi="宋体" w:eastAsia="宋体"/>
                <w:b w:val="0"/>
                <w:sz w:val="18"/>
              </w:rPr>
              <w:t>8</w:t>
            </w:r>
          </w:p>
        </w:tc>
        <w:tc>
          <w:tcPr>
            <w:tcW w:type="dxa" w:w="1081"/>
          </w:tcPr>
          <w:p>
            <w:pPr>
              <w:spacing w:before="20" w:after="20"/>
              <w:jc w:val="right"/>
            </w:pPr>
            <w:r/>
            <w:r>
              <w:rPr>
                <w:rFonts w:ascii="宋体" w:hAnsi="宋体" w:eastAsia="宋体"/>
                <w:b w:val="0"/>
                <w:sz w:val="18"/>
              </w:rPr>
              <w:t>12</w:t>
            </w:r>
          </w:p>
        </w:tc>
        <w:tc>
          <w:tcPr>
            <w:tcW w:type="dxa" w:w="1081"/>
          </w:tcPr>
          <w:p>
            <w:pPr>
              <w:spacing w:before="20" w:after="20"/>
              <w:jc w:val="right"/>
            </w:pPr>
            <w:r/>
            <w:r>
              <w:rPr>
                <w:rFonts w:ascii="宋体" w:hAnsi="宋体" w:eastAsia="宋体"/>
                <w:b w:val="0"/>
                <w:sz w:val="18"/>
              </w:rPr>
              <w:t>12</w:t>
            </w:r>
          </w:p>
        </w:tc>
        <w:tc>
          <w:tcPr>
            <w:tcW w:type="dxa" w:w="1081"/>
          </w:tcPr>
          <w:p>
            <w:pPr>
              <w:spacing w:before="20" w:after="20"/>
              <w:jc w:val="right"/>
            </w:pPr>
            <w:r/>
            <w:r>
              <w:rPr>
                <w:rFonts w:ascii="宋体" w:hAnsi="宋体" w:eastAsia="宋体"/>
                <w:b w:val="0"/>
                <w:sz w:val="18"/>
              </w:rPr>
              <w:t>1</w:t>
            </w:r>
          </w:p>
        </w:tc>
        <w:tc>
          <w:tcPr>
            <w:tcW w:type="dxa" w:w="1081"/>
          </w:tcPr>
          <w:p>
            <w:pPr>
              <w:spacing w:before="20" w:after="20"/>
              <w:jc w:val="right"/>
            </w:pPr>
            <w:r/>
            <w:r>
              <w:rPr>
                <w:rFonts w:ascii="宋体" w:hAnsi="宋体" w:eastAsia="宋体"/>
                <w:b w:val="0"/>
                <w:sz w:val="18"/>
              </w:rPr>
              <w:t>+91.7%</w:t>
            </w:r>
          </w:p>
        </w:tc>
        <w:tc>
          <w:tcPr>
            <w:tcW w:type="dxa" w:w="1081"/>
          </w:tcPr>
          <w:p>
            <w:pPr>
              <w:spacing w:before="20" w:after="20"/>
              <w:jc w:val="left"/>
            </w:pPr>
            <w:r/>
            <w:r>
              <w:rPr>
                <w:rFonts w:ascii="宋体" w:hAnsi="宋体" w:eastAsia="宋体"/>
                <w:b w:val="0"/>
                <w:sz w:val="18"/>
              </w:rPr>
              <w:t>房屋维修</w:t>
            </w:r>
          </w:p>
        </w:tc>
      </w:tr>
      <w:tr>
        <w:tc>
          <w:tcPr>
            <w:tcW w:type="dxa" w:w="1081"/>
            <w:shd w:val="clear" w:fill="F4F6F9"/>
          </w:tcPr>
          <w:p>
            <w:pPr>
              <w:spacing w:before="20" w:after="20"/>
              <w:jc w:val="left"/>
            </w:pPr>
            <w:r/>
            <w:r>
              <w:rPr>
                <w:rFonts w:ascii="宋体" w:hAnsi="宋体" w:eastAsia="宋体"/>
                <w:b w:val="0"/>
                <w:sz w:val="18"/>
              </w:rPr>
              <w:t>上投迎春园</w:t>
            </w:r>
          </w:p>
        </w:tc>
        <w:tc>
          <w:tcPr>
            <w:tcW w:type="dxa" w:w="1081"/>
            <w:shd w:val="clear" w:fill="F4F6F9"/>
          </w:tcPr>
          <w:p>
            <w:pPr>
              <w:spacing w:before="20" w:after="20"/>
              <w:jc w:val="left"/>
            </w:pPr>
            <w:r/>
            <w:r>
              <w:rPr>
                <w:rFonts w:ascii="宋体" w:hAnsi="宋体" w:eastAsia="宋体"/>
                <w:b w:val="0"/>
                <w:sz w:val="18"/>
              </w:rPr>
              <w:t>成功改善</w:t>
            </w:r>
          </w:p>
        </w:tc>
        <w:tc>
          <w:tcPr>
            <w:tcW w:type="dxa" w:w="1081"/>
            <w:shd w:val="clear" w:fill="F4F6F9"/>
          </w:tcPr>
          <w:p>
            <w:pPr>
              <w:spacing w:before="20" w:after="20"/>
              <w:jc w:val="right"/>
            </w:pPr>
            <w:r/>
            <w:r>
              <w:rPr>
                <w:rFonts w:ascii="宋体" w:hAnsi="宋体" w:eastAsia="宋体"/>
                <w:b w:val="0"/>
                <w:sz w:val="18"/>
              </w:rPr>
              <w:t>9</w:t>
            </w:r>
          </w:p>
        </w:tc>
        <w:tc>
          <w:tcPr>
            <w:tcW w:type="dxa" w:w="1081"/>
            <w:shd w:val="clear" w:fill="F4F6F9"/>
          </w:tcPr>
          <w:p>
            <w:pPr>
              <w:spacing w:before="20" w:after="20"/>
              <w:jc w:val="right"/>
            </w:pPr>
            <w:r/>
            <w:r>
              <w:rPr>
                <w:rFonts w:ascii="宋体" w:hAnsi="宋体" w:eastAsia="宋体"/>
                <w:b w:val="0"/>
                <w:sz w:val="18"/>
              </w:rPr>
              <w:t>22</w:t>
            </w:r>
          </w:p>
        </w:tc>
        <w:tc>
          <w:tcPr>
            <w:tcW w:type="dxa" w:w="1081"/>
            <w:shd w:val="clear" w:fill="F4F6F9"/>
          </w:tcPr>
          <w:p>
            <w:pPr>
              <w:spacing w:before="20" w:after="20"/>
              <w:jc w:val="right"/>
            </w:pPr>
            <w:r/>
            <w:r>
              <w:rPr>
                <w:rFonts w:ascii="宋体" w:hAnsi="宋体" w:eastAsia="宋体"/>
                <w:b w:val="0"/>
                <w:sz w:val="18"/>
              </w:rPr>
              <w:t>18</w:t>
            </w:r>
          </w:p>
        </w:tc>
        <w:tc>
          <w:tcPr>
            <w:tcW w:type="dxa" w:w="1081"/>
            <w:shd w:val="clear" w:fill="F4F6F9"/>
          </w:tcPr>
          <w:p>
            <w:pPr>
              <w:spacing w:before="20" w:after="20"/>
              <w:jc w:val="right"/>
            </w:pPr>
            <w:r/>
            <w:r>
              <w:rPr>
                <w:rFonts w:ascii="宋体" w:hAnsi="宋体" w:eastAsia="宋体"/>
                <w:b w:val="0"/>
                <w:sz w:val="18"/>
              </w:rPr>
              <w:t>4</w:t>
            </w:r>
          </w:p>
        </w:tc>
        <w:tc>
          <w:tcPr>
            <w:tcW w:type="dxa" w:w="1081"/>
            <w:shd w:val="clear" w:fill="F4F6F9"/>
          </w:tcPr>
          <w:p>
            <w:pPr>
              <w:spacing w:before="20" w:after="20"/>
              <w:jc w:val="right"/>
            </w:pPr>
            <w:r/>
            <w:r>
              <w:rPr>
                <w:rFonts w:ascii="宋体" w:hAnsi="宋体" w:eastAsia="宋体"/>
                <w:b w:val="0"/>
                <w:sz w:val="18"/>
              </w:rPr>
              <w:t>+77.8%</w:t>
            </w:r>
          </w:p>
        </w:tc>
        <w:tc>
          <w:tcPr>
            <w:tcW w:type="dxa" w:w="1081"/>
            <w:shd w:val="clear" w:fill="F4F6F9"/>
          </w:tcPr>
          <w:p>
            <w:pPr>
              <w:spacing w:before="20" w:after="20"/>
              <w:jc w:val="left"/>
            </w:pPr>
            <w:r/>
            <w:r>
              <w:rPr>
                <w:rFonts w:ascii="宋体" w:hAnsi="宋体" w:eastAsia="宋体"/>
                <w:b w:val="0"/>
                <w:sz w:val="18"/>
              </w:rPr>
              <w:t>业主大会/业委会</w:t>
            </w:r>
          </w:p>
        </w:tc>
      </w:tr>
      <w:tr>
        <w:tc>
          <w:tcPr>
            <w:tcW w:type="dxa" w:w="1081"/>
          </w:tcPr>
          <w:p>
            <w:pPr>
              <w:spacing w:before="20" w:after="20"/>
              <w:jc w:val="left"/>
            </w:pPr>
            <w:r/>
            <w:r>
              <w:rPr>
                <w:rFonts w:ascii="宋体" w:hAnsi="宋体" w:eastAsia="宋体"/>
                <w:b w:val="0"/>
                <w:sz w:val="18"/>
              </w:rPr>
              <w:t>汇樾庭</w:t>
            </w:r>
          </w:p>
        </w:tc>
        <w:tc>
          <w:tcPr>
            <w:tcW w:type="dxa" w:w="1081"/>
          </w:tcPr>
          <w:p>
            <w:pPr>
              <w:spacing w:before="20" w:after="20"/>
              <w:jc w:val="left"/>
            </w:pPr>
            <w:r/>
            <w:r>
              <w:rPr>
                <w:rFonts w:ascii="宋体" w:hAnsi="宋体" w:eastAsia="宋体"/>
                <w:b w:val="0"/>
                <w:sz w:val="18"/>
              </w:rPr>
              <w:t>成功改善</w:t>
            </w:r>
          </w:p>
        </w:tc>
        <w:tc>
          <w:tcPr>
            <w:tcW w:type="dxa" w:w="1081"/>
          </w:tcPr>
          <w:p>
            <w:pPr>
              <w:spacing w:before="20" w:after="20"/>
              <w:jc w:val="right"/>
            </w:pPr>
            <w:r/>
            <w:r>
              <w:rPr>
                <w:rFonts w:ascii="宋体" w:hAnsi="宋体" w:eastAsia="宋体"/>
                <w:b w:val="0"/>
                <w:sz w:val="18"/>
              </w:rPr>
              <w:t>7</w:t>
            </w:r>
          </w:p>
        </w:tc>
        <w:tc>
          <w:tcPr>
            <w:tcW w:type="dxa" w:w="1081"/>
          </w:tcPr>
          <w:p>
            <w:pPr>
              <w:spacing w:before="20" w:after="20"/>
              <w:jc w:val="right"/>
            </w:pPr>
            <w:r/>
            <w:r>
              <w:rPr>
                <w:rFonts w:ascii="宋体" w:hAnsi="宋体" w:eastAsia="宋体"/>
                <w:b w:val="0"/>
                <w:sz w:val="18"/>
              </w:rPr>
              <w:t>71</w:t>
            </w:r>
          </w:p>
        </w:tc>
        <w:tc>
          <w:tcPr>
            <w:tcW w:type="dxa" w:w="1081"/>
          </w:tcPr>
          <w:p>
            <w:pPr>
              <w:spacing w:before="20" w:after="20"/>
              <w:jc w:val="right"/>
            </w:pPr>
            <w:r/>
            <w:r>
              <w:rPr>
                <w:rFonts w:ascii="宋体" w:hAnsi="宋体" w:eastAsia="宋体"/>
                <w:b w:val="0"/>
                <w:sz w:val="18"/>
              </w:rPr>
              <w:t>40</w:t>
            </w:r>
          </w:p>
        </w:tc>
        <w:tc>
          <w:tcPr>
            <w:tcW w:type="dxa" w:w="1081"/>
          </w:tcPr>
          <w:p>
            <w:pPr>
              <w:spacing w:before="20" w:after="20"/>
              <w:jc w:val="right"/>
            </w:pPr>
            <w:r/>
            <w:r>
              <w:rPr>
                <w:rFonts w:ascii="宋体" w:hAnsi="宋体" w:eastAsia="宋体"/>
                <w:b w:val="0"/>
                <w:sz w:val="18"/>
              </w:rPr>
              <w:t>9</w:t>
            </w:r>
          </w:p>
        </w:tc>
        <w:tc>
          <w:tcPr>
            <w:tcW w:type="dxa" w:w="1081"/>
          </w:tcPr>
          <w:p>
            <w:pPr>
              <w:spacing w:before="20" w:after="20"/>
              <w:jc w:val="right"/>
            </w:pPr>
            <w:r/>
            <w:r>
              <w:rPr>
                <w:rFonts w:ascii="宋体" w:hAnsi="宋体" w:eastAsia="宋体"/>
                <w:b w:val="0"/>
                <w:sz w:val="18"/>
              </w:rPr>
              <w:t>+77.5%</w:t>
            </w:r>
          </w:p>
        </w:tc>
        <w:tc>
          <w:tcPr>
            <w:tcW w:type="dxa" w:w="1081"/>
          </w:tcPr>
          <w:p>
            <w:pPr>
              <w:spacing w:before="20" w:after="20"/>
              <w:jc w:val="left"/>
            </w:pPr>
            <w:r/>
            <w:r>
              <w:rPr>
                <w:rFonts w:ascii="宋体" w:hAnsi="宋体" w:eastAsia="宋体"/>
                <w:b w:val="0"/>
                <w:sz w:val="18"/>
              </w:rPr>
              <w:t>其他</w:t>
            </w:r>
          </w:p>
        </w:tc>
      </w:tr>
      <w:tr>
        <w:tc>
          <w:tcPr>
            <w:tcW w:type="dxa" w:w="1081"/>
            <w:shd w:val="clear" w:fill="F4F6F9"/>
          </w:tcPr>
          <w:p>
            <w:pPr>
              <w:spacing w:before="20" w:after="20"/>
              <w:jc w:val="left"/>
            </w:pPr>
            <w:r/>
            <w:r>
              <w:rPr>
                <w:rFonts w:ascii="宋体" w:hAnsi="宋体" w:eastAsia="宋体"/>
                <w:b w:val="0"/>
                <w:sz w:val="18"/>
              </w:rPr>
              <w:t>寿祥坊</w:t>
            </w:r>
          </w:p>
        </w:tc>
        <w:tc>
          <w:tcPr>
            <w:tcW w:type="dxa" w:w="1081"/>
            <w:shd w:val="clear" w:fill="F4F6F9"/>
          </w:tcPr>
          <w:p>
            <w:pPr>
              <w:spacing w:before="20" w:after="20"/>
              <w:jc w:val="left"/>
            </w:pPr>
            <w:r/>
            <w:r>
              <w:rPr>
                <w:rFonts w:ascii="宋体" w:hAnsi="宋体" w:eastAsia="宋体"/>
                <w:b w:val="0"/>
                <w:sz w:val="18"/>
              </w:rPr>
              <w:t>恶化</w:t>
            </w:r>
          </w:p>
        </w:tc>
        <w:tc>
          <w:tcPr>
            <w:tcW w:type="dxa" w:w="1081"/>
            <w:shd w:val="clear" w:fill="F4F6F9"/>
          </w:tcPr>
          <w:p>
            <w:pPr>
              <w:spacing w:before="20" w:after="20"/>
              <w:jc w:val="right"/>
            </w:pPr>
            <w:r/>
            <w:r>
              <w:rPr>
                <w:rFonts w:ascii="宋体" w:hAnsi="宋体" w:eastAsia="宋体"/>
                <w:b w:val="0"/>
                <w:sz w:val="18"/>
              </w:rPr>
              <w:t>24</w:t>
            </w:r>
          </w:p>
        </w:tc>
        <w:tc>
          <w:tcPr>
            <w:tcW w:type="dxa" w:w="1081"/>
            <w:shd w:val="clear" w:fill="F4F6F9"/>
          </w:tcPr>
          <w:p>
            <w:pPr>
              <w:spacing w:before="20" w:after="20"/>
              <w:jc w:val="right"/>
            </w:pPr>
            <w:r/>
            <w:r>
              <w:rPr>
                <w:rFonts w:ascii="宋体" w:hAnsi="宋体" w:eastAsia="宋体"/>
                <w:b w:val="0"/>
                <w:sz w:val="18"/>
              </w:rPr>
              <w:t>38</w:t>
            </w:r>
          </w:p>
        </w:tc>
        <w:tc>
          <w:tcPr>
            <w:tcW w:type="dxa" w:w="1081"/>
            <w:shd w:val="clear" w:fill="F4F6F9"/>
          </w:tcPr>
          <w:p>
            <w:pPr>
              <w:spacing w:before="20" w:after="20"/>
              <w:jc w:val="right"/>
            </w:pPr>
            <w:r/>
            <w:r>
              <w:rPr>
                <w:rFonts w:ascii="宋体" w:hAnsi="宋体" w:eastAsia="宋体"/>
                <w:b w:val="0"/>
                <w:sz w:val="18"/>
              </w:rPr>
              <w:t>10</w:t>
            </w:r>
          </w:p>
        </w:tc>
        <w:tc>
          <w:tcPr>
            <w:tcW w:type="dxa" w:w="1081"/>
            <w:shd w:val="clear" w:fill="F4F6F9"/>
          </w:tcPr>
          <w:p>
            <w:pPr>
              <w:spacing w:before="20" w:after="20"/>
              <w:jc w:val="right"/>
            </w:pPr>
            <w:r/>
            <w:r>
              <w:rPr>
                <w:rFonts w:ascii="宋体" w:hAnsi="宋体" w:eastAsia="宋体"/>
                <w:b w:val="0"/>
                <w:sz w:val="18"/>
              </w:rPr>
              <w:t>25</w:t>
            </w:r>
          </w:p>
        </w:tc>
        <w:tc>
          <w:tcPr>
            <w:tcW w:type="dxa" w:w="1081"/>
            <w:shd w:val="clear" w:fill="F4F6F9"/>
          </w:tcPr>
          <w:p>
            <w:pPr>
              <w:spacing w:before="20" w:after="20"/>
              <w:jc w:val="right"/>
            </w:pPr>
            <w:r/>
            <w:r>
              <w:rPr>
                <w:rFonts w:ascii="宋体" w:hAnsi="宋体" w:eastAsia="宋体"/>
                <w:b w:val="0"/>
                <w:sz w:val="18"/>
              </w:rPr>
              <w:t>-150.0%</w:t>
            </w:r>
          </w:p>
        </w:tc>
        <w:tc>
          <w:tcPr>
            <w:tcW w:type="dxa" w:w="1081"/>
            <w:shd w:val="clear" w:fill="F4F6F9"/>
          </w:tcPr>
          <w:p>
            <w:pPr>
              <w:spacing w:before="20" w:after="20"/>
              <w:jc w:val="left"/>
            </w:pPr>
            <w:r/>
            <w:r>
              <w:rPr>
                <w:rFonts w:ascii="宋体" w:hAnsi="宋体" w:eastAsia="宋体"/>
                <w:b w:val="0"/>
                <w:sz w:val="18"/>
              </w:rPr>
              <w:t>邻里纠纷</w:t>
            </w:r>
          </w:p>
        </w:tc>
      </w:tr>
    </w:tbl>
    <w:p>
      <w:pPr>
        <w:spacing w:after="120"/>
      </w:pPr>
    </w:p>
    <w:p>
      <w:pPr>
        <w:spacing w:after="60" w:line="324" w:lineRule="auto"/>
      </w:pPr>
      <w:r>
        <w:rPr>
          <w:rFonts w:ascii="宋体" w:hAnsi="宋体" w:eastAsia="宋体"/>
          <w:sz w:val="21"/>
        </w:rPr>
        <w:t>外部数据关联（区房管局各科室业务数据）</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内容</w:t>
            </w:r>
          </w:p>
        </w:tc>
      </w:tr>
      <w:tr>
        <w:tc>
          <w:tcPr>
            <w:tcW w:type="dxa" w:w="4323"/>
          </w:tcPr>
          <w:p>
            <w:pPr>
              <w:spacing w:before="20" w:after="20"/>
              <w:jc w:val="left"/>
            </w:pPr>
            <w:r/>
            <w:r>
              <w:rPr>
                <w:rFonts w:ascii="宋体" w:hAnsi="宋体" w:eastAsia="宋体"/>
                <w:b w:val="0"/>
                <w:sz w:val="18"/>
              </w:rPr>
              <w:t>电梯加装（区房管局）</w:t>
            </w:r>
          </w:p>
        </w:tc>
        <w:tc>
          <w:tcPr>
            <w:tcW w:type="dxa" w:w="4323"/>
          </w:tcPr>
          <w:p>
            <w:pPr>
              <w:spacing w:before="20" w:after="20"/>
              <w:jc w:val="left"/>
            </w:pPr>
            <w:r/>
            <w:r>
              <w:rPr>
                <w:rFonts w:ascii="宋体" w:hAnsi="宋体" w:eastAsia="宋体"/>
                <w:b w:val="0"/>
                <w:sz w:val="18"/>
              </w:rPr>
              <w:t>涉及 111 台，覆盖 29个小区 完工 102 台 · 在建 9 台</w:t>
            </w:r>
          </w:p>
        </w:tc>
      </w:tr>
      <w:tr>
        <w:tc>
          <w:tcPr>
            <w:tcW w:type="dxa" w:w="4323"/>
            <w:shd w:val="clear" w:fill="F4F6F9"/>
          </w:tcPr>
          <w:p>
            <w:pPr>
              <w:spacing w:before="20" w:after="20"/>
              <w:jc w:val="left"/>
            </w:pPr>
            <w:r/>
            <w:r>
              <w:rPr>
                <w:rFonts w:ascii="宋体" w:hAnsi="宋体" w:eastAsia="宋体"/>
                <w:b w:val="0"/>
                <w:sz w:val="18"/>
              </w:rPr>
              <w:t>修缮项目（按小区名关联）</w:t>
            </w:r>
          </w:p>
        </w:tc>
        <w:tc>
          <w:tcPr>
            <w:tcW w:type="dxa" w:w="4323"/>
            <w:shd w:val="clear" w:fill="F4F6F9"/>
          </w:tcPr>
          <w:p>
            <w:pPr>
              <w:spacing w:before="20" w:after="20"/>
              <w:jc w:val="left"/>
            </w:pPr>
            <w:r/>
            <w:r>
              <w:rPr>
                <w:rFonts w:ascii="宋体" w:hAnsi="宋体" w:eastAsia="宋体"/>
                <w:b w:val="0"/>
                <w:sz w:val="18"/>
              </w:rPr>
              <w:t>项目 31个 · 总投资 81,279.4 万元 建筑面积 1,485,212.8 ㎡</w:t>
            </w:r>
          </w:p>
        </w:tc>
      </w:tr>
    </w:tbl>
    <w:p>
      <w:pPr>
        <w:spacing w:after="120"/>
      </w:pPr>
    </w:p>
    <w:p>
      <w:pPr>
        <w:spacing w:after="60" w:line="324" w:lineRule="auto"/>
      </w:pPr>
      <w:r>
        <w:rPr>
          <w:rFonts w:ascii="宋体" w:hAnsi="宋体" w:eastAsia="宋体"/>
          <w:sz w:val="21"/>
        </w:rPr>
        <w:t>底部抬升小区（党建引领重点小区 · 单独分类）</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重点小区</w:t>
            </w:r>
          </w:p>
        </w:tc>
        <w:tc>
          <w:tcPr>
            <w:tcW w:type="dxa" w:w="4323"/>
          </w:tcPr>
          <w:p>
            <w:pPr>
              <w:spacing w:before="20" w:after="20"/>
              <w:jc w:val="left"/>
            </w:pPr>
            <w:r/>
            <w:r>
              <w:rPr>
                <w:rFonts w:ascii="宋体" w:hAnsi="宋体" w:eastAsia="宋体"/>
                <w:b w:val="0"/>
                <w:sz w:val="18"/>
              </w:rPr>
              <w:t>7 /7</w:t>
            </w:r>
          </w:p>
        </w:tc>
      </w:tr>
      <w:tr>
        <w:tc>
          <w:tcPr>
            <w:tcW w:type="dxa" w:w="4323"/>
            <w:shd w:val="clear" w:fill="F4F6F9"/>
          </w:tcPr>
          <w:p>
            <w:pPr>
              <w:spacing w:before="20" w:after="20"/>
              <w:jc w:val="left"/>
            </w:pPr>
            <w:r/>
            <w:r>
              <w:rPr>
                <w:rFonts w:ascii="宋体" w:hAnsi="宋体" w:eastAsia="宋体"/>
                <w:b w:val="0"/>
                <w:sz w:val="18"/>
              </w:rPr>
              <w:t>2026年1-8月</w:t>
            </w:r>
          </w:p>
        </w:tc>
        <w:tc>
          <w:tcPr>
            <w:tcW w:type="dxa" w:w="4323"/>
            <w:shd w:val="clear" w:fill="F4F6F9"/>
          </w:tcPr>
          <w:p>
            <w:pPr>
              <w:spacing w:before="20" w:after="20"/>
              <w:jc w:val="right"/>
            </w:pPr>
            <w:r/>
            <w:r>
              <w:rPr>
                <w:rFonts w:ascii="宋体" w:hAnsi="宋体" w:eastAsia="宋体"/>
                <w:b w:val="0"/>
                <w:sz w:val="18"/>
              </w:rPr>
              <w:t>119</w:t>
            </w:r>
          </w:p>
        </w:tc>
      </w:tr>
      <w:tr>
        <w:tc>
          <w:tcPr>
            <w:tcW w:type="dxa" w:w="4323"/>
          </w:tcPr>
          <w:p>
            <w:pPr>
              <w:spacing w:before="20" w:after="20"/>
              <w:jc w:val="left"/>
            </w:pPr>
            <w:r/>
            <w:r>
              <w:rPr>
                <w:rFonts w:ascii="宋体" w:hAnsi="宋体" w:eastAsia="宋体"/>
                <w:b w:val="0"/>
                <w:sz w:val="18"/>
              </w:rPr>
              <w:t>2025年同期</w:t>
            </w:r>
          </w:p>
        </w:tc>
        <w:tc>
          <w:tcPr>
            <w:tcW w:type="dxa" w:w="4323"/>
          </w:tcPr>
          <w:p>
            <w:pPr>
              <w:spacing w:before="20" w:after="20"/>
              <w:jc w:val="right"/>
            </w:pPr>
            <w:r/>
            <w:r>
              <w:rPr>
                <w:rFonts w:ascii="宋体" w:hAnsi="宋体" w:eastAsia="宋体"/>
                <w:b w:val="0"/>
                <w:sz w:val="18"/>
              </w:rPr>
              <w:t>250</w:t>
            </w:r>
          </w:p>
        </w:tc>
      </w:tr>
      <w:tr>
        <w:tc>
          <w:tcPr>
            <w:tcW w:type="dxa" w:w="4323"/>
            <w:shd w:val="clear" w:fill="F4F6F9"/>
          </w:tcPr>
          <w:p>
            <w:pPr>
              <w:spacing w:before="20" w:after="20"/>
              <w:jc w:val="left"/>
            </w:pPr>
            <w:r/>
            <w:r>
              <w:rPr>
                <w:rFonts w:ascii="宋体" w:hAnsi="宋体" w:eastAsia="宋体"/>
                <w:b w:val="0"/>
                <w:sz w:val="18"/>
              </w:rPr>
              <w:t>同比</w:t>
            </w:r>
          </w:p>
        </w:tc>
        <w:tc>
          <w:tcPr>
            <w:tcW w:type="dxa" w:w="4323"/>
            <w:shd w:val="clear" w:fill="F4F6F9"/>
          </w:tcPr>
          <w:p>
            <w:pPr>
              <w:spacing w:before="20" w:after="20"/>
              <w:jc w:val="right"/>
            </w:pPr>
            <w:r/>
            <w:r>
              <w:rPr>
                <w:rFonts w:ascii="宋体" w:hAnsi="宋体" w:eastAsia="宋体"/>
                <w:b w:val="0"/>
                <w:sz w:val="18"/>
              </w:rPr>
              <w:t>-52.4%</w:t>
            </w:r>
          </w:p>
        </w:tc>
      </w:tr>
    </w:tbl>
    <w:p>
      <w:pPr>
        <w:spacing w:after="120"/>
      </w:pP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8646"/>
            <w:gridSpan w:val="6"/>
            <w:shd w:val="clear" w:fill="DCE6F2"/>
          </w:tcPr>
          <w:p>
            <w:pPr>
              <w:spacing w:before="20" w:after="20"/>
              <w:jc w:val="center"/>
            </w:pPr>
            <w:r/>
            <w:r>
              <w:rPr>
                <w:rFonts w:ascii="宋体" w:hAnsi="宋体" w:eastAsia="宋体"/>
                <w:b/>
                <w:sz w:val="19"/>
              </w:rPr>
              <w:t>底部抬升小区 vs 其他小区（2026年1-8月 同期口径）</w:t>
            </w:r>
          </w:p>
        </w:tc>
      </w:tr>
      <w:tr>
        <w:trPr>
          <w:tblHeader w:val="true"/>
        </w:trPr>
        <w:tc>
          <w:tcPr>
            <w:tcW w:type="dxa" w:w="1441"/>
            <w:shd w:val="clear" w:fill="1A3A5F"/>
          </w:tcPr>
          <w:p>
            <w:pPr>
              <w:spacing w:before="20" w:after="20"/>
              <w:jc w:val="center"/>
            </w:pPr>
            <w:r/>
            <w:r>
              <w:rPr>
                <w:rFonts w:ascii="宋体" w:hAnsi="宋体" w:eastAsia="宋体"/>
                <w:b/>
                <w:color w:val="FFFFFF"/>
                <w:sz w:val="18"/>
              </w:rPr>
              <w:t>类型</w:t>
            </w:r>
          </w:p>
        </w:tc>
        <w:tc>
          <w:tcPr>
            <w:tcW w:type="dxa" w:w="1441"/>
            <w:shd w:val="clear" w:fill="1A3A5F"/>
          </w:tcPr>
          <w:p>
            <w:pPr>
              <w:spacing w:before="20" w:after="20"/>
              <w:jc w:val="center"/>
            </w:pPr>
            <w:r/>
            <w:r>
              <w:rPr>
                <w:rFonts w:ascii="宋体" w:hAnsi="宋体" w:eastAsia="宋体"/>
                <w:b/>
                <w:color w:val="FFFFFF"/>
                <w:sz w:val="18"/>
              </w:rPr>
              <w:t>小区数</w:t>
            </w:r>
          </w:p>
        </w:tc>
        <w:tc>
          <w:tcPr>
            <w:tcW w:type="dxa" w:w="1441"/>
            <w:shd w:val="clear" w:fill="1A3A5F"/>
          </w:tcPr>
          <w:p>
            <w:pPr>
              <w:spacing w:before="20" w:after="20"/>
              <w:jc w:val="center"/>
            </w:pPr>
            <w:r/>
            <w:r>
              <w:rPr>
                <w:rFonts w:ascii="宋体" w:hAnsi="宋体" w:eastAsia="宋体"/>
                <w:b/>
                <w:color w:val="FFFFFF"/>
                <w:sz w:val="18"/>
              </w:rPr>
              <w:t>2026年1-8月</w:t>
            </w:r>
          </w:p>
        </w:tc>
        <w:tc>
          <w:tcPr>
            <w:tcW w:type="dxa" w:w="1441"/>
            <w:shd w:val="clear" w:fill="1A3A5F"/>
          </w:tcPr>
          <w:p>
            <w:pPr>
              <w:spacing w:before="20" w:after="20"/>
              <w:jc w:val="center"/>
            </w:pPr>
            <w:r/>
            <w:r>
              <w:rPr>
                <w:rFonts w:ascii="宋体" w:hAnsi="宋体" w:eastAsia="宋体"/>
                <w:b/>
                <w:color w:val="FFFFFF"/>
                <w:sz w:val="18"/>
              </w:rPr>
              <w:t>2025年同期</w:t>
            </w:r>
          </w:p>
        </w:tc>
        <w:tc>
          <w:tcPr>
            <w:tcW w:type="dxa" w:w="1441"/>
            <w:shd w:val="clear" w:fill="1A3A5F"/>
          </w:tcPr>
          <w:p>
            <w:pPr>
              <w:spacing w:before="20" w:after="20"/>
              <w:jc w:val="center"/>
            </w:pPr>
            <w:r/>
            <w:r>
              <w:rPr>
                <w:rFonts w:ascii="宋体" w:hAnsi="宋体" w:eastAsia="宋体"/>
                <w:b/>
                <w:color w:val="FFFFFF"/>
                <w:sz w:val="18"/>
              </w:rPr>
              <w:t>同比</w:t>
            </w:r>
          </w:p>
        </w:tc>
        <w:tc>
          <w:tcPr>
            <w:tcW w:type="dxa" w:w="1441"/>
            <w:shd w:val="clear" w:fill="1A3A5F"/>
          </w:tcPr>
          <w:p>
            <w:pPr>
              <w:spacing w:before="20" w:after="20"/>
              <w:jc w:val="center"/>
            </w:pPr>
            <w:r/>
            <w:r>
              <w:rPr>
                <w:rFonts w:ascii="宋体" w:hAnsi="宋体" w:eastAsia="宋体"/>
                <w:b/>
                <w:color w:val="FFFFFF"/>
                <w:sz w:val="18"/>
              </w:rPr>
              <w:t>小区均值</w:t>
            </w:r>
          </w:p>
        </w:tc>
      </w:tr>
      <w:tr>
        <w:tc>
          <w:tcPr>
            <w:tcW w:type="dxa" w:w="1441"/>
          </w:tcPr>
          <w:p>
            <w:pPr>
              <w:spacing w:before="20" w:after="20"/>
              <w:jc w:val="left"/>
            </w:pPr>
            <w:r/>
            <w:r>
              <w:rPr>
                <w:rFonts w:ascii="宋体" w:hAnsi="宋体" w:eastAsia="宋体"/>
                <w:b w:val="0"/>
                <w:sz w:val="18"/>
              </w:rPr>
              <w:t>底部抬升</w:t>
            </w:r>
          </w:p>
        </w:tc>
        <w:tc>
          <w:tcPr>
            <w:tcW w:type="dxa" w:w="1441"/>
          </w:tcPr>
          <w:p>
            <w:pPr>
              <w:spacing w:before="20" w:after="20"/>
              <w:jc w:val="right"/>
            </w:pPr>
            <w:r/>
            <w:r>
              <w:rPr>
                <w:rFonts w:ascii="宋体" w:hAnsi="宋体" w:eastAsia="宋体"/>
                <w:b w:val="0"/>
                <w:sz w:val="18"/>
              </w:rPr>
              <w:t>7</w:t>
            </w:r>
          </w:p>
        </w:tc>
        <w:tc>
          <w:tcPr>
            <w:tcW w:type="dxa" w:w="1441"/>
          </w:tcPr>
          <w:p>
            <w:pPr>
              <w:spacing w:before="20" w:after="20"/>
              <w:jc w:val="right"/>
            </w:pPr>
            <w:r/>
            <w:r>
              <w:rPr>
                <w:rFonts w:ascii="宋体" w:hAnsi="宋体" w:eastAsia="宋体"/>
                <w:b w:val="0"/>
                <w:sz w:val="18"/>
              </w:rPr>
              <w:t>119</w:t>
            </w:r>
          </w:p>
        </w:tc>
        <w:tc>
          <w:tcPr>
            <w:tcW w:type="dxa" w:w="1441"/>
          </w:tcPr>
          <w:p>
            <w:pPr>
              <w:spacing w:before="20" w:after="20"/>
              <w:jc w:val="right"/>
            </w:pPr>
            <w:r/>
            <w:r>
              <w:rPr>
                <w:rFonts w:ascii="宋体" w:hAnsi="宋体" w:eastAsia="宋体"/>
                <w:b w:val="0"/>
                <w:sz w:val="18"/>
              </w:rPr>
              <w:t>250</w:t>
            </w:r>
          </w:p>
        </w:tc>
        <w:tc>
          <w:tcPr>
            <w:tcW w:type="dxa" w:w="1441"/>
          </w:tcPr>
          <w:p>
            <w:pPr>
              <w:spacing w:before="20" w:after="20"/>
              <w:jc w:val="right"/>
            </w:pPr>
            <w:r/>
            <w:r>
              <w:rPr>
                <w:rFonts w:ascii="宋体" w:hAnsi="宋体" w:eastAsia="宋体"/>
                <w:b w:val="0"/>
                <w:sz w:val="18"/>
              </w:rPr>
              <w:t>-52.4%</w:t>
            </w:r>
          </w:p>
        </w:tc>
        <w:tc>
          <w:tcPr>
            <w:tcW w:type="dxa" w:w="1441"/>
          </w:tcPr>
          <w:p>
            <w:pPr>
              <w:spacing w:before="20" w:after="20"/>
              <w:jc w:val="right"/>
            </w:pPr>
            <w:r/>
            <w:r>
              <w:rPr>
                <w:rFonts w:ascii="宋体" w:hAnsi="宋体" w:eastAsia="宋体"/>
                <w:b w:val="0"/>
                <w:sz w:val="18"/>
              </w:rPr>
              <w:t>17.0</w:t>
            </w:r>
          </w:p>
        </w:tc>
      </w:tr>
      <w:tr>
        <w:tc>
          <w:tcPr>
            <w:tcW w:type="dxa" w:w="1441"/>
            <w:shd w:val="clear" w:fill="F4F6F9"/>
          </w:tcPr>
          <w:p>
            <w:pPr>
              <w:spacing w:before="20" w:after="20"/>
              <w:jc w:val="left"/>
            </w:pPr>
            <w:r/>
            <w:r>
              <w:rPr>
                <w:rFonts w:ascii="宋体" w:hAnsi="宋体" w:eastAsia="宋体"/>
                <w:b w:val="0"/>
                <w:sz w:val="18"/>
              </w:rPr>
              <w:t>其他小区</w:t>
            </w:r>
          </w:p>
        </w:tc>
        <w:tc>
          <w:tcPr>
            <w:tcW w:type="dxa" w:w="1441"/>
            <w:shd w:val="clear" w:fill="F4F6F9"/>
          </w:tcPr>
          <w:p>
            <w:pPr>
              <w:spacing w:before="20" w:after="20"/>
              <w:jc w:val="right"/>
            </w:pPr>
            <w:r/>
            <w:r>
              <w:rPr>
                <w:rFonts w:ascii="宋体" w:hAnsi="宋体" w:eastAsia="宋体"/>
                <w:b w:val="0"/>
                <w:sz w:val="18"/>
              </w:rPr>
              <w:t>55</w:t>
            </w:r>
          </w:p>
        </w:tc>
        <w:tc>
          <w:tcPr>
            <w:tcW w:type="dxa" w:w="1441"/>
            <w:shd w:val="clear" w:fill="F4F6F9"/>
          </w:tcPr>
          <w:p>
            <w:pPr>
              <w:spacing w:before="20" w:after="20"/>
              <w:jc w:val="right"/>
            </w:pPr>
            <w:r/>
            <w:r>
              <w:rPr>
                <w:rFonts w:ascii="宋体" w:hAnsi="宋体" w:eastAsia="宋体"/>
                <w:b w:val="0"/>
                <w:sz w:val="18"/>
              </w:rPr>
              <w:t>632</w:t>
            </w:r>
          </w:p>
        </w:tc>
        <w:tc>
          <w:tcPr>
            <w:tcW w:type="dxa" w:w="1441"/>
            <w:shd w:val="clear" w:fill="F4F6F9"/>
          </w:tcPr>
          <w:p>
            <w:pPr>
              <w:spacing w:before="20" w:after="20"/>
              <w:jc w:val="right"/>
            </w:pPr>
            <w:r/>
            <w:r>
              <w:rPr>
                <w:rFonts w:ascii="宋体" w:hAnsi="宋体" w:eastAsia="宋体"/>
                <w:b w:val="0"/>
                <w:sz w:val="18"/>
              </w:rPr>
              <w:t>733</w:t>
            </w:r>
          </w:p>
        </w:tc>
        <w:tc>
          <w:tcPr>
            <w:tcW w:type="dxa" w:w="1441"/>
            <w:shd w:val="clear" w:fill="F4F6F9"/>
          </w:tcPr>
          <w:p>
            <w:pPr>
              <w:spacing w:before="20" w:after="20"/>
              <w:jc w:val="right"/>
            </w:pPr>
            <w:r/>
            <w:r>
              <w:rPr>
                <w:rFonts w:ascii="宋体" w:hAnsi="宋体" w:eastAsia="宋体"/>
                <w:b w:val="0"/>
                <w:sz w:val="18"/>
              </w:rPr>
              <w:t>-13.8%</w:t>
            </w:r>
          </w:p>
        </w:tc>
        <w:tc>
          <w:tcPr>
            <w:tcW w:type="dxa" w:w="1441"/>
            <w:shd w:val="clear" w:fill="F4F6F9"/>
          </w:tcPr>
          <w:p>
            <w:pPr>
              <w:spacing w:before="20" w:after="20"/>
              <w:jc w:val="right"/>
            </w:pPr>
            <w:r/>
            <w:r>
              <w:rPr>
                <w:rFonts w:ascii="宋体" w:hAnsi="宋体" w:eastAsia="宋体"/>
                <w:b w:val="0"/>
                <w:sz w:val="18"/>
              </w:rPr>
              <w:t>11.5</w:t>
            </w:r>
          </w:p>
        </w:tc>
      </w:tr>
    </w:tbl>
    <w:p>
      <w:pPr>
        <w:spacing w:after="120"/>
      </w:pP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8645"/>
            <w:gridSpan w:val="7"/>
            <w:shd w:val="clear" w:fill="DCE6F2"/>
          </w:tcPr>
          <w:p>
            <w:pPr>
              <w:spacing w:before="20" w:after="20"/>
              <w:jc w:val="center"/>
            </w:pPr>
            <w:r/>
            <w:r>
              <w:rPr>
                <w:rFonts w:ascii="宋体" w:hAnsi="宋体" w:eastAsia="宋体"/>
                <w:b/>
                <w:sz w:val="19"/>
              </w:rPr>
              <w:t>底部抬升小区名单（按 2026年1-8月 投诉量排序）</w:t>
            </w:r>
          </w:p>
        </w:tc>
      </w:tr>
      <w:tr>
        <w:trPr>
          <w:tblHeader w:val="true"/>
        </w:trPr>
        <w:tc>
          <w:tcPr>
            <w:tcW w:type="dxa" w:w="1235"/>
            <w:shd w:val="clear" w:fill="1A3A5F"/>
          </w:tcPr>
          <w:p>
            <w:pPr>
              <w:spacing w:before="20" w:after="20"/>
              <w:jc w:val="center"/>
            </w:pPr>
            <w:r/>
            <w:r>
              <w:rPr>
                <w:rFonts w:ascii="宋体" w:hAnsi="宋体" w:eastAsia="宋体"/>
                <w:b/>
                <w:color w:val="FFFFFF"/>
                <w:sz w:val="18"/>
              </w:rPr>
              <w:t>#</w:t>
            </w:r>
          </w:p>
        </w:tc>
        <w:tc>
          <w:tcPr>
            <w:tcW w:type="dxa" w:w="1235"/>
            <w:shd w:val="clear" w:fill="1A3A5F"/>
          </w:tcPr>
          <w:p>
            <w:pPr>
              <w:spacing w:before="20" w:after="20"/>
              <w:jc w:val="center"/>
            </w:pPr>
            <w:r/>
            <w:r>
              <w:rPr>
                <w:rFonts w:ascii="宋体" w:hAnsi="宋体" w:eastAsia="宋体"/>
                <w:b/>
                <w:color w:val="FFFFFF"/>
                <w:sz w:val="18"/>
              </w:rPr>
              <w:t>小区</w:t>
            </w:r>
          </w:p>
        </w:tc>
        <w:tc>
          <w:tcPr>
            <w:tcW w:type="dxa" w:w="1235"/>
            <w:shd w:val="clear" w:fill="1A3A5F"/>
          </w:tcPr>
          <w:p>
            <w:pPr>
              <w:spacing w:before="20" w:after="20"/>
              <w:jc w:val="center"/>
            </w:pPr>
            <w:r/>
            <w:r>
              <w:rPr>
                <w:rFonts w:ascii="宋体" w:hAnsi="宋体" w:eastAsia="宋体"/>
                <w:b/>
                <w:color w:val="FFFFFF"/>
                <w:sz w:val="18"/>
              </w:rPr>
              <w:t>治理类型</w:t>
            </w:r>
          </w:p>
        </w:tc>
        <w:tc>
          <w:tcPr>
            <w:tcW w:type="dxa" w:w="1235"/>
            <w:shd w:val="clear" w:fill="1A3A5F"/>
          </w:tcPr>
          <w:p>
            <w:pPr>
              <w:spacing w:before="20" w:after="20"/>
              <w:jc w:val="center"/>
            </w:pPr>
            <w:r/>
            <w:r>
              <w:rPr>
                <w:rFonts w:ascii="宋体" w:hAnsi="宋体" w:eastAsia="宋体"/>
                <w:b/>
                <w:color w:val="FFFFFF"/>
                <w:sz w:val="18"/>
              </w:rPr>
              <w:t>物业公司</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同比</w:t>
            </w:r>
          </w:p>
        </w:tc>
      </w:tr>
      <w:tr>
        <w:tc>
          <w:tcPr>
            <w:tcW w:type="dxa" w:w="1235"/>
          </w:tcPr>
          <w:p>
            <w:pPr>
              <w:spacing w:before="20" w:after="20"/>
              <w:jc w:val="right"/>
            </w:pPr>
            <w:r/>
            <w:r>
              <w:rPr>
                <w:rFonts w:ascii="宋体" w:hAnsi="宋体" w:eastAsia="宋体"/>
                <w:b w:val="0"/>
                <w:sz w:val="18"/>
              </w:rPr>
              <w:t>1</w:t>
            </w:r>
          </w:p>
        </w:tc>
        <w:tc>
          <w:tcPr>
            <w:tcW w:type="dxa" w:w="1235"/>
          </w:tcPr>
          <w:p>
            <w:pPr>
              <w:spacing w:before="20" w:after="20"/>
              <w:jc w:val="left"/>
            </w:pPr>
            <w:r/>
            <w:r>
              <w:rPr>
                <w:rFonts w:ascii="宋体" w:hAnsi="宋体" w:eastAsia="宋体"/>
                <w:b w:val="0"/>
                <w:sz w:val="18"/>
              </w:rPr>
              <w:t>桂平小区</w:t>
            </w:r>
          </w:p>
        </w:tc>
        <w:tc>
          <w:tcPr>
            <w:tcW w:type="dxa" w:w="1235"/>
          </w:tcPr>
          <w:p>
            <w:pPr>
              <w:spacing w:before="20" w:after="20"/>
              <w:jc w:val="left"/>
            </w:pPr>
            <w:r/>
            <w:r>
              <w:rPr>
                <w:rFonts w:ascii="宋体" w:hAnsi="宋体" w:eastAsia="宋体"/>
                <w:b w:val="0"/>
                <w:sz w:val="18"/>
              </w:rPr>
              <w:t>热线热点、低物业费</w:t>
            </w:r>
          </w:p>
        </w:tc>
        <w:tc>
          <w:tcPr>
            <w:tcW w:type="dxa" w:w="1235"/>
          </w:tcPr>
          <w:p>
            <w:pPr>
              <w:spacing w:before="20" w:after="20"/>
              <w:jc w:val="left"/>
            </w:pPr>
            <w:r/>
            <w:r>
              <w:rPr>
                <w:rFonts w:ascii="宋体" w:hAnsi="宋体" w:eastAsia="宋体"/>
                <w:b w:val="0"/>
                <w:sz w:val="18"/>
              </w:rPr>
              <w:t>沃棠（上海）物业管理有限公司</w:t>
            </w:r>
          </w:p>
        </w:tc>
        <w:tc>
          <w:tcPr>
            <w:tcW w:type="dxa" w:w="1235"/>
          </w:tcPr>
          <w:p>
            <w:pPr>
              <w:spacing w:before="20" w:after="20"/>
              <w:jc w:val="right"/>
            </w:pPr>
            <w:r/>
            <w:r>
              <w:rPr>
                <w:rFonts w:ascii="宋体" w:hAnsi="宋体" w:eastAsia="宋体"/>
                <w:b w:val="0"/>
                <w:sz w:val="18"/>
              </w:rPr>
              <w:t>41</w:t>
            </w:r>
          </w:p>
        </w:tc>
        <w:tc>
          <w:tcPr>
            <w:tcW w:type="dxa" w:w="1235"/>
          </w:tcPr>
          <w:p>
            <w:pPr>
              <w:spacing w:before="20" w:after="20"/>
              <w:jc w:val="right"/>
            </w:pPr>
            <w:r/>
            <w:r>
              <w:rPr>
                <w:rFonts w:ascii="宋体" w:hAnsi="宋体" w:eastAsia="宋体"/>
                <w:b w:val="0"/>
                <w:sz w:val="18"/>
              </w:rPr>
              <w:t>56</w:t>
            </w:r>
          </w:p>
        </w:tc>
        <w:tc>
          <w:tcPr>
            <w:tcW w:type="dxa" w:w="1235"/>
          </w:tcPr>
          <w:p>
            <w:pPr>
              <w:spacing w:before="20" w:after="20"/>
              <w:jc w:val="right"/>
            </w:pPr>
            <w:r/>
            <w:r>
              <w:rPr>
                <w:rFonts w:ascii="宋体" w:hAnsi="宋体" w:eastAsia="宋体"/>
                <w:b w:val="0"/>
                <w:sz w:val="18"/>
              </w:rPr>
              <w:t>-26.8%</w:t>
            </w:r>
          </w:p>
        </w:tc>
      </w:tr>
      <w:tr>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left"/>
            </w:pPr>
            <w:r/>
            <w:r>
              <w:rPr>
                <w:rFonts w:ascii="宋体" w:hAnsi="宋体" w:eastAsia="宋体"/>
                <w:b w:val="0"/>
                <w:sz w:val="18"/>
              </w:rPr>
              <w:t>上师大新村</w:t>
            </w:r>
          </w:p>
        </w:tc>
        <w:tc>
          <w:tcPr>
            <w:tcW w:type="dxa" w:w="1235"/>
            <w:shd w:val="clear" w:fill="F4F6F9"/>
          </w:tcPr>
          <w:p>
            <w:pPr>
              <w:spacing w:before="20" w:after="20"/>
              <w:jc w:val="left"/>
            </w:pPr>
            <w:r/>
            <w:r>
              <w:rPr>
                <w:rFonts w:ascii="宋体" w:hAnsi="宋体" w:eastAsia="宋体"/>
                <w:b w:val="0"/>
                <w:sz w:val="18"/>
              </w:rPr>
              <w:t>沉降风险</w:t>
            </w:r>
          </w:p>
        </w:tc>
        <w:tc>
          <w:tcPr>
            <w:tcW w:type="dxa" w:w="1235"/>
            <w:shd w:val="clear" w:fill="F4F6F9"/>
          </w:tcPr>
          <w:p>
            <w:pPr>
              <w:spacing w:before="20" w:after="20"/>
              <w:jc w:val="left"/>
            </w:pPr>
            <w:r/>
            <w:r>
              <w:rPr>
                <w:rFonts w:ascii="宋体" w:hAnsi="宋体" w:eastAsia="宋体"/>
                <w:b w:val="0"/>
                <w:sz w:val="18"/>
              </w:rPr>
              <w:t>上海复乐物业管理有限公司</w:t>
            </w:r>
          </w:p>
        </w:tc>
        <w:tc>
          <w:tcPr>
            <w:tcW w:type="dxa" w:w="1235"/>
            <w:shd w:val="clear" w:fill="F4F6F9"/>
          </w:tcPr>
          <w:p>
            <w:pPr>
              <w:spacing w:before="20" w:after="20"/>
              <w:jc w:val="right"/>
            </w:pPr>
            <w:r/>
            <w:r>
              <w:rPr>
                <w:rFonts w:ascii="宋体" w:hAnsi="宋体" w:eastAsia="宋体"/>
                <w:b w:val="0"/>
                <w:sz w:val="18"/>
              </w:rPr>
              <w:t>23</w:t>
            </w:r>
          </w:p>
        </w:tc>
        <w:tc>
          <w:tcPr>
            <w:tcW w:type="dxa" w:w="1235"/>
            <w:shd w:val="clear" w:fill="F4F6F9"/>
          </w:tcPr>
          <w:p>
            <w:pPr>
              <w:spacing w:before="20" w:after="20"/>
              <w:jc w:val="right"/>
            </w:pPr>
            <w:r/>
            <w:r>
              <w:rPr>
                <w:rFonts w:ascii="宋体" w:hAnsi="宋体" w:eastAsia="宋体"/>
                <w:b w:val="0"/>
                <w:sz w:val="18"/>
              </w:rPr>
              <w:t>35</w:t>
            </w:r>
          </w:p>
        </w:tc>
        <w:tc>
          <w:tcPr>
            <w:tcW w:type="dxa" w:w="1235"/>
            <w:shd w:val="clear" w:fill="F4F6F9"/>
          </w:tcPr>
          <w:p>
            <w:pPr>
              <w:spacing w:before="20" w:after="20"/>
              <w:jc w:val="right"/>
            </w:pPr>
            <w:r/>
            <w:r>
              <w:rPr>
                <w:rFonts w:ascii="宋体" w:hAnsi="宋体" w:eastAsia="宋体"/>
                <w:b w:val="0"/>
                <w:sz w:val="18"/>
              </w:rPr>
              <w:t>-34.3%</w:t>
            </w:r>
          </w:p>
        </w:tc>
      </w:tr>
      <w:tr>
        <w:tc>
          <w:tcPr>
            <w:tcW w:type="dxa" w:w="1235"/>
          </w:tcPr>
          <w:p>
            <w:pPr>
              <w:spacing w:before="20" w:after="20"/>
              <w:jc w:val="right"/>
            </w:pPr>
            <w:r/>
            <w:r>
              <w:rPr>
                <w:rFonts w:ascii="宋体" w:hAnsi="宋体" w:eastAsia="宋体"/>
                <w:b w:val="0"/>
                <w:sz w:val="18"/>
              </w:rPr>
              <w:t>3</w:t>
            </w:r>
          </w:p>
        </w:tc>
        <w:tc>
          <w:tcPr>
            <w:tcW w:type="dxa" w:w="1235"/>
          </w:tcPr>
          <w:p>
            <w:pPr>
              <w:spacing w:before="20" w:after="20"/>
              <w:jc w:val="left"/>
            </w:pPr>
            <w:r/>
            <w:r>
              <w:rPr>
                <w:rFonts w:ascii="宋体" w:hAnsi="宋体" w:eastAsia="宋体"/>
                <w:b w:val="0"/>
                <w:sz w:val="18"/>
              </w:rPr>
              <w:t>茶花园</w:t>
            </w:r>
          </w:p>
        </w:tc>
        <w:tc>
          <w:tcPr>
            <w:tcW w:type="dxa" w:w="1235"/>
          </w:tcPr>
          <w:p>
            <w:pPr>
              <w:spacing w:before="20" w:after="20"/>
              <w:jc w:val="left"/>
            </w:pPr>
            <w:r/>
            <w:r>
              <w:rPr>
                <w:rFonts w:ascii="宋体" w:hAnsi="宋体" w:eastAsia="宋体"/>
                <w:b w:val="0"/>
                <w:sz w:val="18"/>
              </w:rPr>
              <w:t>热线热点、低物业费</w:t>
            </w:r>
          </w:p>
        </w:tc>
        <w:tc>
          <w:tcPr>
            <w:tcW w:type="dxa" w:w="1235"/>
          </w:tcPr>
          <w:p>
            <w:pPr>
              <w:spacing w:before="20" w:after="20"/>
              <w:jc w:val="left"/>
            </w:pPr>
            <w:r/>
            <w:r>
              <w:rPr>
                <w:rFonts w:ascii="宋体" w:hAnsi="宋体" w:eastAsia="宋体"/>
                <w:b w:val="0"/>
                <w:sz w:val="18"/>
              </w:rPr>
              <w:t>上海安得物业管理有限公司</w:t>
            </w:r>
          </w:p>
        </w:tc>
        <w:tc>
          <w:tcPr>
            <w:tcW w:type="dxa" w:w="1235"/>
          </w:tcPr>
          <w:p>
            <w:pPr>
              <w:spacing w:before="20" w:after="20"/>
              <w:jc w:val="right"/>
            </w:pPr>
            <w:r/>
            <w:r>
              <w:rPr>
                <w:rFonts w:ascii="宋体" w:hAnsi="宋体" w:eastAsia="宋体"/>
                <w:b w:val="0"/>
                <w:sz w:val="18"/>
              </w:rPr>
              <w:t>17</w:t>
            </w:r>
          </w:p>
        </w:tc>
        <w:tc>
          <w:tcPr>
            <w:tcW w:type="dxa" w:w="1235"/>
          </w:tcPr>
          <w:p>
            <w:pPr>
              <w:spacing w:before="20" w:after="20"/>
              <w:jc w:val="right"/>
            </w:pPr>
            <w:r/>
            <w:r>
              <w:rPr>
                <w:rFonts w:ascii="宋体" w:hAnsi="宋体" w:eastAsia="宋体"/>
                <w:b w:val="0"/>
                <w:sz w:val="18"/>
              </w:rPr>
              <w:t>67</w:t>
            </w:r>
          </w:p>
        </w:tc>
        <w:tc>
          <w:tcPr>
            <w:tcW w:type="dxa" w:w="1235"/>
          </w:tcPr>
          <w:p>
            <w:pPr>
              <w:spacing w:before="20" w:after="20"/>
              <w:jc w:val="right"/>
            </w:pPr>
            <w:r/>
            <w:r>
              <w:rPr>
                <w:rFonts w:ascii="宋体" w:hAnsi="宋体" w:eastAsia="宋体"/>
                <w:b w:val="0"/>
                <w:sz w:val="18"/>
              </w:rPr>
              <w:t>-74.6%</w:t>
            </w:r>
          </w:p>
        </w:tc>
      </w:tr>
      <w:tr>
        <w:tc>
          <w:tcPr>
            <w:tcW w:type="dxa" w:w="1235"/>
            <w:shd w:val="clear" w:fill="F4F6F9"/>
          </w:tcPr>
          <w:p>
            <w:pPr>
              <w:spacing w:before="20" w:after="20"/>
              <w:jc w:val="right"/>
            </w:pPr>
            <w:r/>
            <w:r>
              <w:rPr>
                <w:rFonts w:ascii="宋体" w:hAnsi="宋体" w:eastAsia="宋体"/>
                <w:b w:val="0"/>
                <w:sz w:val="18"/>
              </w:rPr>
              <w:t>4</w:t>
            </w:r>
          </w:p>
        </w:tc>
        <w:tc>
          <w:tcPr>
            <w:tcW w:type="dxa" w:w="1235"/>
            <w:shd w:val="clear" w:fill="F4F6F9"/>
          </w:tcPr>
          <w:p>
            <w:pPr>
              <w:spacing w:before="20" w:after="20"/>
              <w:jc w:val="left"/>
            </w:pPr>
            <w:r/>
            <w:r>
              <w:rPr>
                <w:rFonts w:ascii="宋体" w:hAnsi="宋体" w:eastAsia="宋体"/>
                <w:b w:val="0"/>
                <w:sz w:val="18"/>
              </w:rPr>
              <w:t>寿山坊</w:t>
            </w:r>
          </w:p>
        </w:tc>
        <w:tc>
          <w:tcPr>
            <w:tcW w:type="dxa" w:w="1235"/>
            <w:shd w:val="clear" w:fill="F4F6F9"/>
          </w:tcPr>
          <w:p>
            <w:pPr>
              <w:spacing w:before="20" w:after="20"/>
              <w:jc w:val="left"/>
            </w:pPr>
            <w:r/>
            <w:r>
              <w:rPr>
                <w:rFonts w:ascii="宋体" w:hAnsi="宋体" w:eastAsia="宋体"/>
                <w:b w:val="0"/>
                <w:sz w:val="18"/>
              </w:rPr>
              <w:t>热线热点、低物业费</w:t>
            </w:r>
          </w:p>
        </w:tc>
        <w:tc>
          <w:tcPr>
            <w:tcW w:type="dxa" w:w="1235"/>
            <w:shd w:val="clear" w:fill="F4F6F9"/>
          </w:tcPr>
          <w:p>
            <w:pPr>
              <w:spacing w:before="20" w:after="20"/>
              <w:jc w:val="left"/>
            </w:pPr>
            <w:r/>
            <w:r>
              <w:rPr>
                <w:rFonts w:ascii="宋体" w:hAnsi="宋体" w:eastAsia="宋体"/>
                <w:b w:val="0"/>
                <w:sz w:val="18"/>
              </w:rPr>
              <w:t>好伙伴（上海）物业服务管理有限公司</w:t>
            </w:r>
          </w:p>
        </w:tc>
        <w:tc>
          <w:tcPr>
            <w:tcW w:type="dxa" w:w="1235"/>
            <w:shd w:val="clear" w:fill="F4F6F9"/>
          </w:tcPr>
          <w:p>
            <w:pPr>
              <w:spacing w:before="20" w:after="20"/>
              <w:jc w:val="right"/>
            </w:pPr>
            <w:r/>
            <w:r>
              <w:rPr>
                <w:rFonts w:ascii="宋体" w:hAnsi="宋体" w:eastAsia="宋体"/>
                <w:b w:val="0"/>
                <w:sz w:val="18"/>
              </w:rPr>
              <w:t>16</w:t>
            </w:r>
          </w:p>
        </w:tc>
        <w:tc>
          <w:tcPr>
            <w:tcW w:type="dxa" w:w="1235"/>
            <w:shd w:val="clear" w:fill="F4F6F9"/>
          </w:tcPr>
          <w:p>
            <w:pPr>
              <w:spacing w:before="20" w:after="20"/>
              <w:jc w:val="right"/>
            </w:pPr>
            <w:r/>
            <w:r>
              <w:rPr>
                <w:rFonts w:ascii="宋体" w:hAnsi="宋体" w:eastAsia="宋体"/>
                <w:b w:val="0"/>
                <w:sz w:val="18"/>
              </w:rPr>
              <w:t>46</w:t>
            </w:r>
          </w:p>
        </w:tc>
        <w:tc>
          <w:tcPr>
            <w:tcW w:type="dxa" w:w="1235"/>
            <w:shd w:val="clear" w:fill="F4F6F9"/>
          </w:tcPr>
          <w:p>
            <w:pPr>
              <w:spacing w:before="20" w:after="20"/>
              <w:jc w:val="right"/>
            </w:pPr>
            <w:r/>
            <w:r>
              <w:rPr>
                <w:rFonts w:ascii="宋体" w:hAnsi="宋体" w:eastAsia="宋体"/>
                <w:b w:val="0"/>
                <w:sz w:val="18"/>
              </w:rPr>
              <w:t>-65.2%</w:t>
            </w:r>
          </w:p>
        </w:tc>
      </w:tr>
      <w:tr>
        <w:tc>
          <w:tcPr>
            <w:tcW w:type="dxa" w:w="1235"/>
          </w:tcPr>
          <w:p>
            <w:pPr>
              <w:spacing w:before="20" w:after="20"/>
              <w:jc w:val="right"/>
            </w:pPr>
            <w:r/>
            <w:r>
              <w:rPr>
                <w:rFonts w:ascii="宋体" w:hAnsi="宋体" w:eastAsia="宋体"/>
                <w:b w:val="0"/>
                <w:sz w:val="18"/>
              </w:rPr>
              <w:t>5</w:t>
            </w:r>
          </w:p>
        </w:tc>
        <w:tc>
          <w:tcPr>
            <w:tcW w:type="dxa" w:w="1235"/>
          </w:tcPr>
          <w:p>
            <w:pPr>
              <w:spacing w:before="20" w:after="20"/>
              <w:jc w:val="left"/>
            </w:pPr>
            <w:r/>
            <w:r>
              <w:rPr>
                <w:rFonts w:ascii="宋体" w:hAnsi="宋体" w:eastAsia="宋体"/>
                <w:b w:val="0"/>
                <w:sz w:val="18"/>
              </w:rPr>
              <w:t>中星虹漕公寓</w:t>
            </w:r>
          </w:p>
        </w:tc>
        <w:tc>
          <w:tcPr>
            <w:tcW w:type="dxa" w:w="1235"/>
          </w:tcPr>
          <w:p>
            <w:pPr>
              <w:spacing w:before="20" w:after="20"/>
              <w:jc w:val="left"/>
            </w:pPr>
            <w:r/>
            <w:r>
              <w:rPr>
                <w:rFonts w:ascii="宋体" w:hAnsi="宋体" w:eastAsia="宋体"/>
                <w:b w:val="0"/>
                <w:sz w:val="18"/>
              </w:rPr>
              <w:t>沉降风险</w:t>
            </w:r>
          </w:p>
        </w:tc>
        <w:tc>
          <w:tcPr>
            <w:tcW w:type="dxa" w:w="1235"/>
          </w:tcPr>
          <w:p>
            <w:pPr>
              <w:spacing w:before="20" w:after="20"/>
              <w:jc w:val="left"/>
            </w:pPr>
            <w:r/>
            <w:r>
              <w:rPr>
                <w:rFonts w:ascii="宋体" w:hAnsi="宋体" w:eastAsia="宋体"/>
                <w:b w:val="0"/>
                <w:sz w:val="18"/>
              </w:rPr>
              <w:t>上海伯谦物业管理有限公司</w:t>
            </w:r>
          </w:p>
        </w:tc>
        <w:tc>
          <w:tcPr>
            <w:tcW w:type="dxa" w:w="1235"/>
          </w:tcPr>
          <w:p>
            <w:pPr>
              <w:spacing w:before="20" w:after="20"/>
              <w:jc w:val="right"/>
            </w:pPr>
            <w:r/>
            <w:r>
              <w:rPr>
                <w:rFonts w:ascii="宋体" w:hAnsi="宋体" w:eastAsia="宋体"/>
                <w:b w:val="0"/>
                <w:sz w:val="18"/>
              </w:rPr>
              <w:t>12</w:t>
            </w:r>
          </w:p>
        </w:tc>
        <w:tc>
          <w:tcPr>
            <w:tcW w:type="dxa" w:w="1235"/>
          </w:tcPr>
          <w:p>
            <w:pPr>
              <w:spacing w:before="20" w:after="20"/>
              <w:jc w:val="right"/>
            </w:pPr>
            <w:r/>
            <w:r>
              <w:rPr>
                <w:rFonts w:ascii="宋体" w:hAnsi="宋体" w:eastAsia="宋体"/>
                <w:b w:val="0"/>
                <w:sz w:val="18"/>
              </w:rPr>
              <w:t>19</w:t>
            </w:r>
          </w:p>
        </w:tc>
        <w:tc>
          <w:tcPr>
            <w:tcW w:type="dxa" w:w="1235"/>
          </w:tcPr>
          <w:p>
            <w:pPr>
              <w:spacing w:before="20" w:after="20"/>
              <w:jc w:val="right"/>
            </w:pPr>
            <w:r/>
            <w:r>
              <w:rPr>
                <w:rFonts w:ascii="宋体" w:hAnsi="宋体" w:eastAsia="宋体"/>
                <w:b w:val="0"/>
                <w:sz w:val="18"/>
              </w:rPr>
              <w:t>-36.8%</w:t>
            </w:r>
          </w:p>
        </w:tc>
      </w:tr>
      <w:tr>
        <w:tc>
          <w:tcPr>
            <w:tcW w:type="dxa" w:w="1235"/>
            <w:shd w:val="clear" w:fill="F4F6F9"/>
          </w:tcPr>
          <w:p>
            <w:pPr>
              <w:spacing w:before="20" w:after="20"/>
              <w:jc w:val="right"/>
            </w:pPr>
            <w:r/>
            <w:r>
              <w:rPr>
                <w:rFonts w:ascii="宋体" w:hAnsi="宋体" w:eastAsia="宋体"/>
                <w:b w:val="0"/>
                <w:sz w:val="18"/>
              </w:rPr>
              <w:t>6</w:t>
            </w:r>
          </w:p>
        </w:tc>
        <w:tc>
          <w:tcPr>
            <w:tcW w:type="dxa" w:w="1235"/>
            <w:shd w:val="clear" w:fill="F4F6F9"/>
          </w:tcPr>
          <w:p>
            <w:pPr>
              <w:spacing w:before="20" w:after="20"/>
              <w:jc w:val="left"/>
            </w:pPr>
            <w:r/>
            <w:r>
              <w:rPr>
                <w:rFonts w:ascii="宋体" w:hAnsi="宋体" w:eastAsia="宋体"/>
                <w:b w:val="0"/>
                <w:sz w:val="18"/>
              </w:rPr>
              <w:t>寿益坊（北）</w:t>
            </w:r>
          </w:p>
        </w:tc>
        <w:tc>
          <w:tcPr>
            <w:tcW w:type="dxa" w:w="1235"/>
            <w:shd w:val="clear" w:fill="F4F6F9"/>
          </w:tcPr>
          <w:p>
            <w:pPr>
              <w:spacing w:before="20" w:after="20"/>
              <w:jc w:val="left"/>
            </w:pPr>
            <w:r/>
            <w:r>
              <w:rPr>
                <w:rFonts w:ascii="宋体" w:hAnsi="宋体" w:eastAsia="宋体"/>
                <w:b w:val="0"/>
                <w:sz w:val="18"/>
              </w:rPr>
              <w:t>沉降风险</w:t>
            </w:r>
          </w:p>
        </w:tc>
        <w:tc>
          <w:tcPr>
            <w:tcW w:type="dxa" w:w="1235"/>
            <w:shd w:val="clear" w:fill="F4F6F9"/>
          </w:tcPr>
          <w:p>
            <w:pPr>
              <w:spacing w:before="20" w:after="20"/>
              <w:jc w:val="left"/>
            </w:pPr>
            <w:r/>
            <w:r>
              <w:rPr>
                <w:rFonts w:ascii="宋体" w:hAnsi="宋体" w:eastAsia="宋体"/>
                <w:b w:val="0"/>
                <w:sz w:val="18"/>
              </w:rPr>
              <w:t>上海安得物业管理有限公司</w:t>
            </w:r>
          </w:p>
        </w:tc>
        <w:tc>
          <w:tcPr>
            <w:tcW w:type="dxa" w:w="1235"/>
            <w:shd w:val="clear" w:fill="F4F6F9"/>
          </w:tcPr>
          <w:p>
            <w:pPr>
              <w:spacing w:before="20" w:after="20"/>
              <w:jc w:val="right"/>
            </w:pPr>
            <w:r/>
            <w:r>
              <w:rPr>
                <w:rFonts w:ascii="宋体" w:hAnsi="宋体" w:eastAsia="宋体"/>
                <w:b w:val="0"/>
                <w:sz w:val="18"/>
              </w:rPr>
              <w:t>6</w:t>
            </w:r>
          </w:p>
        </w:tc>
        <w:tc>
          <w:tcPr>
            <w:tcW w:type="dxa" w:w="1235"/>
            <w:shd w:val="clear" w:fill="F4F6F9"/>
          </w:tcPr>
          <w:p>
            <w:pPr>
              <w:spacing w:before="20" w:after="20"/>
              <w:jc w:val="right"/>
            </w:pPr>
            <w:r/>
            <w:r>
              <w:rPr>
                <w:rFonts w:ascii="宋体" w:hAnsi="宋体" w:eastAsia="宋体"/>
                <w:b w:val="0"/>
                <w:sz w:val="18"/>
              </w:rPr>
              <w:t>9</w:t>
            </w:r>
          </w:p>
        </w:tc>
        <w:tc>
          <w:tcPr>
            <w:tcW w:type="dxa" w:w="1235"/>
            <w:shd w:val="clear" w:fill="F4F6F9"/>
          </w:tcPr>
          <w:p>
            <w:pPr>
              <w:spacing w:before="20" w:after="20"/>
              <w:jc w:val="right"/>
            </w:pPr>
            <w:r/>
            <w:r>
              <w:rPr>
                <w:rFonts w:ascii="宋体" w:hAnsi="宋体" w:eastAsia="宋体"/>
                <w:b w:val="0"/>
                <w:sz w:val="18"/>
              </w:rPr>
              <w:t>-33.3%</w:t>
            </w:r>
          </w:p>
        </w:tc>
      </w:tr>
      <w:tr>
        <w:tc>
          <w:tcPr>
            <w:tcW w:type="dxa" w:w="1235"/>
          </w:tcPr>
          <w:p>
            <w:pPr>
              <w:spacing w:before="20" w:after="20"/>
              <w:jc w:val="right"/>
            </w:pPr>
            <w:r/>
            <w:r>
              <w:rPr>
                <w:rFonts w:ascii="宋体" w:hAnsi="宋体" w:eastAsia="宋体"/>
                <w:b w:val="0"/>
                <w:sz w:val="18"/>
              </w:rPr>
              <w:t>7</w:t>
            </w:r>
          </w:p>
        </w:tc>
        <w:tc>
          <w:tcPr>
            <w:tcW w:type="dxa" w:w="1235"/>
          </w:tcPr>
          <w:p>
            <w:pPr>
              <w:spacing w:before="20" w:after="20"/>
              <w:jc w:val="left"/>
            </w:pPr>
            <w:r/>
            <w:r>
              <w:rPr>
                <w:rFonts w:ascii="宋体" w:hAnsi="宋体" w:eastAsia="宋体"/>
                <w:b w:val="0"/>
                <w:sz w:val="18"/>
              </w:rPr>
              <w:t>上投迎春园</w:t>
            </w:r>
          </w:p>
        </w:tc>
        <w:tc>
          <w:tcPr>
            <w:tcW w:type="dxa" w:w="1235"/>
          </w:tcPr>
          <w:p>
            <w:pPr>
              <w:spacing w:before="20" w:after="20"/>
              <w:jc w:val="left"/>
            </w:pPr>
            <w:r/>
            <w:r>
              <w:rPr>
                <w:rFonts w:ascii="宋体" w:hAnsi="宋体" w:eastAsia="宋体"/>
                <w:b w:val="0"/>
                <w:sz w:val="18"/>
              </w:rPr>
              <w:t>沉降风险</w:t>
            </w:r>
          </w:p>
        </w:tc>
        <w:tc>
          <w:tcPr>
            <w:tcW w:type="dxa" w:w="1235"/>
          </w:tcPr>
          <w:p>
            <w:pPr>
              <w:spacing w:before="20" w:after="20"/>
              <w:jc w:val="left"/>
            </w:pPr>
            <w:r/>
            <w:r>
              <w:rPr>
                <w:rFonts w:ascii="宋体" w:hAnsi="宋体" w:eastAsia="宋体"/>
                <w:b w:val="0"/>
                <w:sz w:val="18"/>
              </w:rPr>
              <w:t>上海通翼物业有限公司</w:t>
            </w:r>
          </w:p>
        </w:tc>
        <w:tc>
          <w:tcPr>
            <w:tcW w:type="dxa" w:w="1235"/>
          </w:tcPr>
          <w:p>
            <w:pPr>
              <w:spacing w:before="20" w:after="20"/>
              <w:jc w:val="right"/>
            </w:pPr>
            <w:r/>
            <w:r>
              <w:rPr>
                <w:rFonts w:ascii="宋体" w:hAnsi="宋体" w:eastAsia="宋体"/>
                <w:b w:val="0"/>
                <w:sz w:val="18"/>
              </w:rPr>
              <w:t>4</w:t>
            </w:r>
          </w:p>
        </w:tc>
        <w:tc>
          <w:tcPr>
            <w:tcW w:type="dxa" w:w="1235"/>
          </w:tcPr>
          <w:p>
            <w:pPr>
              <w:spacing w:before="20" w:after="20"/>
              <w:jc w:val="right"/>
            </w:pPr>
            <w:r/>
            <w:r>
              <w:rPr>
                <w:rFonts w:ascii="宋体" w:hAnsi="宋体" w:eastAsia="宋体"/>
                <w:b w:val="0"/>
                <w:sz w:val="18"/>
              </w:rPr>
              <w:t>18</w:t>
            </w:r>
          </w:p>
        </w:tc>
        <w:tc>
          <w:tcPr>
            <w:tcW w:type="dxa" w:w="1235"/>
          </w:tcPr>
          <w:p>
            <w:pPr>
              <w:spacing w:before="20" w:after="20"/>
              <w:jc w:val="right"/>
            </w:pPr>
            <w:r/>
            <w:r>
              <w:rPr>
                <w:rFonts w:ascii="宋体" w:hAnsi="宋体" w:eastAsia="宋体"/>
                <w:b w:val="0"/>
                <w:sz w:val="18"/>
              </w:rPr>
              <w:t>-77.8%</w:t>
            </w:r>
          </w:p>
        </w:tc>
      </w:tr>
    </w:tbl>
    <w:p>
      <w:pPr>
        <w:spacing w:after="120"/>
      </w:pPr>
    </w:p>
    <w:p>
      <w:pPr>
        <w:spacing w:before="40" w:after="160"/>
        <w:jc w:val="center"/>
      </w:pPr>
      <w:r>
        <w:rPr>
          <w:rFonts w:ascii="宋体" w:hAnsi="宋体" w:eastAsia="宋体"/>
          <w:color w:val="666666"/>
          <w:sz w:val="18"/>
        </w:rPr>
        <w:t>占本街镇 2026年1-8月 投诉量 15.8%。底部抬升小区同比优于其他小区 38.6个百分点（小区均值 17.0件 vs 11.5件）。 名单共 7个，其中 7个可在热线数据中匹配到小区名。</w:t>
      </w:r>
    </w:p>
    <w:p>
      <w:pPr>
        <w:spacing w:after="60" w:line="324" w:lineRule="auto"/>
      </w:pPr>
      <w:r>
        <w:rPr>
          <w:rFonts w:ascii="宋体" w:hAnsi="宋体" w:eastAsia="宋体"/>
          <w:sz w:val="21"/>
        </w:rPr>
        <w:t>结论要点</w:t>
      </w:r>
    </w:p>
    <w:p>
      <w:pPr>
        <w:pStyle w:val="ListBullet"/>
        <w:spacing w:after="40"/>
      </w:pPr>
      <w:r>
        <w:rPr>
          <w:rFonts w:ascii="宋体" w:hAnsi="宋体" w:eastAsia="宋体"/>
          <w:sz w:val="22"/>
        </w:rPr>
        <w:t>康健新村：751件，居全区第 12 位，占全区 5.5%；同比 下降 23.6%（全区 -13.1%），降幅排名全区第 3 位。</w:t>
      </w:r>
    </w:p>
    <w:p>
      <w:pPr>
        <w:pStyle w:val="ListBullet"/>
        <w:spacing w:after="40"/>
      </w:pPr>
      <w:r>
        <w:rPr>
          <w:rFonts w:ascii="宋体" w:hAnsi="宋体" w:eastAsia="宋体"/>
          <w:sz w:val="22"/>
        </w:rPr>
        <w:t>对 13个街镇投诉量下降合计的贡献率为 11.8%（该镇减少 232件）。</w:t>
      </w:r>
    </w:p>
    <w:p>
      <w:pPr>
        <w:pStyle w:val="ListBullet"/>
        <w:spacing w:after="40"/>
      </w:pPr>
      <w:r>
        <w:rPr>
          <w:rFonts w:ascii="宋体" w:hAnsi="宋体" w:eastAsia="宋体"/>
          <w:sz w:val="22"/>
        </w:rPr>
        <w:t>逆势上升类别：旧住房改造（+14件）、邻里纠纷（+10件）、清洁卫生（+10件），需重点关注。</w:t>
      </w:r>
    </w:p>
    <w:p>
      <w:pPr>
        <w:pStyle w:val="ListBullet"/>
        <w:spacing w:after="40"/>
      </w:pPr>
      <w:r>
        <w:rPr>
          <w:rFonts w:ascii="宋体" w:hAnsi="宋体" w:eastAsia="宋体"/>
          <w:sz w:val="22"/>
        </w:rPr>
        <w:t>首要矛盾为邻里纠纷（137件，占本镇 18.2%，高于全区 4.2个百分点）。</w:t>
      </w:r>
    </w:p>
    <w:p>
      <w:pPr>
        <w:pStyle w:val="ListBullet"/>
        <w:spacing w:after="40"/>
      </w:pPr>
      <w:r>
        <w:rPr>
          <w:rFonts w:ascii="宋体" w:hAnsi="宋体" w:eastAsia="宋体"/>
          <w:sz w:val="22"/>
        </w:rPr>
        <w:t>投诉最集中小区为桂平小区（41件，占本镇 5.5%，同比 -26.8%）；Top5 小区集中度 24.9%。</w:t>
      </w:r>
    </w:p>
    <w:p>
      <w:pPr>
        <w:pStyle w:val="ListBullet"/>
        <w:spacing w:after="40"/>
      </w:pPr>
      <w:r>
        <w:rPr>
          <w:rFonts w:ascii="宋体" w:hAnsi="宋体" w:eastAsia="宋体"/>
          <w:sz w:val="22"/>
        </w:rPr>
        <w:t>投诉最多物业企业为沃棠（上海）物业管理有限公司（102件，占本镇 13.6%，涉及 7个小区）。</w:t>
      </w:r>
    </w:p>
    <w:p>
      <w:pPr>
        <w:pStyle w:val="ListBullet"/>
        <w:spacing w:after="40"/>
      </w:pPr>
      <w:r>
        <w:rPr>
          <w:rFonts w:ascii="宋体" w:hAnsi="宋体" w:eastAsia="宋体"/>
          <w:sz w:val="22"/>
        </w:rPr>
        <w:t>风险预警：红色 19个、橙色 31个小区（该镇参评 59个）。</w:t>
      </w:r>
    </w:p>
    <w:p>
      <w:pPr>
        <w:pStyle w:val="ListBullet"/>
        <w:spacing w:after="40"/>
      </w:pPr>
      <w:r>
        <w:rPr>
          <w:rFonts w:ascii="宋体" w:hAnsi="宋体" w:eastAsia="宋体"/>
          <w:sz w:val="22"/>
        </w:rPr>
        <w:t>重复投诉 220件，重复率 29.3%，低于全区 6.5个百分点；高优先级 162件。</w:t>
      </w:r>
    </w:p>
    <w:p>
      <w:pPr>
        <w:pStyle w:val="ListBullet"/>
        <w:spacing w:after="40"/>
      </w:pPr>
      <w:r>
        <w:rPr>
          <w:rFonts w:ascii="宋体" w:hAnsi="宋体" w:eastAsia="宋体"/>
          <w:sz w:val="22"/>
        </w:rPr>
        <w:t>治理成效（2026年1-8月同期口径）：751件，同比改善 23.6%。</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2026年1-8月投诉量</w:t>
            </w:r>
          </w:p>
        </w:tc>
        <w:tc>
          <w:tcPr>
            <w:tcW w:type="dxa" w:w="4323"/>
          </w:tcPr>
          <w:p>
            <w:pPr>
              <w:spacing w:before="20" w:after="20"/>
              <w:jc w:val="right"/>
            </w:pPr>
            <w:r/>
            <w:r>
              <w:rPr>
                <w:rFonts w:ascii="宋体" w:hAnsi="宋体" w:eastAsia="宋体"/>
                <w:b w:val="0"/>
                <w:sz w:val="18"/>
              </w:rPr>
              <w:t>537</w:t>
            </w:r>
          </w:p>
        </w:tc>
      </w:tr>
      <w:tr>
        <w:tc>
          <w:tcPr>
            <w:tcW w:type="dxa" w:w="4323"/>
            <w:shd w:val="clear" w:fill="F4F6F9"/>
          </w:tcPr>
          <w:p>
            <w:pPr>
              <w:spacing w:before="20" w:after="20"/>
              <w:jc w:val="left"/>
            </w:pPr>
            <w:r/>
            <w:r>
              <w:rPr>
                <w:rFonts w:ascii="宋体" w:hAnsi="宋体" w:eastAsia="宋体"/>
                <w:b w:val="0"/>
                <w:sz w:val="18"/>
              </w:rPr>
              <w:t>同比变化</w:t>
            </w:r>
          </w:p>
        </w:tc>
        <w:tc>
          <w:tcPr>
            <w:tcW w:type="dxa" w:w="4323"/>
            <w:shd w:val="clear" w:fill="F4F6F9"/>
          </w:tcPr>
          <w:p>
            <w:pPr>
              <w:spacing w:before="20" w:after="20"/>
              <w:jc w:val="right"/>
            </w:pPr>
            <w:r/>
            <w:r>
              <w:rPr>
                <w:rFonts w:ascii="宋体" w:hAnsi="宋体" w:eastAsia="宋体"/>
                <w:b w:val="0"/>
                <w:sz w:val="18"/>
              </w:rPr>
              <w:t>-3.9%</w:t>
            </w:r>
          </w:p>
        </w:tc>
      </w:tr>
      <w:tr>
        <w:tc>
          <w:tcPr>
            <w:tcW w:type="dxa" w:w="4323"/>
          </w:tcPr>
          <w:p>
            <w:pPr>
              <w:spacing w:before="20" w:after="20"/>
              <w:jc w:val="left"/>
            </w:pPr>
            <w:r/>
            <w:r>
              <w:rPr>
                <w:rFonts w:ascii="宋体" w:hAnsi="宋体" w:eastAsia="宋体"/>
                <w:b w:val="0"/>
                <w:sz w:val="18"/>
              </w:rPr>
              <w:t>占全区比重</w:t>
            </w:r>
          </w:p>
        </w:tc>
        <w:tc>
          <w:tcPr>
            <w:tcW w:type="dxa" w:w="4323"/>
          </w:tcPr>
          <w:p>
            <w:pPr>
              <w:spacing w:before="20" w:after="20"/>
              <w:jc w:val="right"/>
            </w:pPr>
            <w:r/>
            <w:r>
              <w:rPr>
                <w:rFonts w:ascii="宋体" w:hAnsi="宋体" w:eastAsia="宋体"/>
                <w:b w:val="0"/>
                <w:sz w:val="18"/>
              </w:rPr>
              <w:t>3.9%</w:t>
            </w:r>
          </w:p>
        </w:tc>
      </w:tr>
      <w:tr>
        <w:tc>
          <w:tcPr>
            <w:tcW w:type="dxa" w:w="4323"/>
            <w:shd w:val="clear" w:fill="F4F6F9"/>
          </w:tcPr>
          <w:p>
            <w:pPr>
              <w:spacing w:before="20" w:after="20"/>
              <w:jc w:val="left"/>
            </w:pPr>
            <w:r/>
            <w:r>
              <w:rPr>
                <w:rFonts w:ascii="宋体" w:hAnsi="宋体" w:eastAsia="宋体"/>
                <w:b w:val="0"/>
                <w:sz w:val="18"/>
              </w:rPr>
              <w:t>对街镇下降合计贡献</w:t>
            </w:r>
          </w:p>
        </w:tc>
        <w:tc>
          <w:tcPr>
            <w:tcW w:type="dxa" w:w="4323"/>
            <w:shd w:val="clear" w:fill="F4F6F9"/>
          </w:tcPr>
          <w:p>
            <w:pPr>
              <w:spacing w:before="20" w:after="20"/>
              <w:jc w:val="right"/>
            </w:pPr>
            <w:r/>
            <w:r>
              <w:rPr>
                <w:rFonts w:ascii="宋体" w:hAnsi="宋体" w:eastAsia="宋体"/>
                <w:b w:val="0"/>
                <w:sz w:val="18"/>
              </w:rPr>
              <w:t>1.1%</w:t>
            </w:r>
          </w:p>
        </w:tc>
      </w:tr>
      <w:tr>
        <w:tc>
          <w:tcPr>
            <w:tcW w:type="dxa" w:w="4323"/>
          </w:tcPr>
          <w:p>
            <w:pPr>
              <w:spacing w:before="20" w:after="20"/>
              <w:jc w:val="left"/>
            </w:pPr>
            <w:r/>
            <w:r>
              <w:rPr>
                <w:rFonts w:ascii="宋体" w:hAnsi="宋体" w:eastAsia="宋体"/>
                <w:b w:val="0"/>
                <w:sz w:val="18"/>
              </w:rPr>
              <w:t>总量/降幅排名</w:t>
            </w:r>
          </w:p>
        </w:tc>
        <w:tc>
          <w:tcPr>
            <w:tcW w:type="dxa" w:w="4323"/>
          </w:tcPr>
          <w:p>
            <w:pPr>
              <w:spacing w:before="20" w:after="20"/>
              <w:jc w:val="left"/>
            </w:pPr>
            <w:r/>
            <w:r>
              <w:rPr>
                <w:rFonts w:ascii="宋体" w:hAnsi="宋体" w:eastAsia="宋体"/>
                <w:b w:val="0"/>
                <w:sz w:val="18"/>
              </w:rPr>
              <w:t>第13/第11</w:t>
            </w:r>
          </w:p>
        </w:tc>
      </w:tr>
      <w:tr>
        <w:tc>
          <w:tcPr>
            <w:tcW w:type="dxa" w:w="4323"/>
            <w:shd w:val="clear" w:fill="F4F6F9"/>
          </w:tcPr>
          <w:p>
            <w:pPr>
              <w:spacing w:before="20" w:after="20"/>
              <w:jc w:val="left"/>
            </w:pPr>
            <w:r/>
            <w:r>
              <w:rPr>
                <w:rFonts w:ascii="宋体" w:hAnsi="宋体" w:eastAsia="宋体"/>
                <w:b w:val="0"/>
                <w:sz w:val="18"/>
              </w:rPr>
              <w:t>有投诉小区数</w:t>
            </w:r>
          </w:p>
        </w:tc>
        <w:tc>
          <w:tcPr>
            <w:tcW w:type="dxa" w:w="4323"/>
            <w:shd w:val="clear" w:fill="F4F6F9"/>
          </w:tcPr>
          <w:p>
            <w:pPr>
              <w:spacing w:before="20" w:after="20"/>
              <w:jc w:val="right"/>
            </w:pPr>
            <w:r/>
            <w:r>
              <w:rPr>
                <w:rFonts w:ascii="宋体" w:hAnsi="宋体" w:eastAsia="宋体"/>
                <w:b w:val="0"/>
                <w:sz w:val="18"/>
              </w:rPr>
              <w:t>18</w:t>
            </w:r>
          </w:p>
        </w:tc>
      </w:tr>
      <w:tr>
        <w:tc>
          <w:tcPr>
            <w:tcW w:type="dxa" w:w="4323"/>
          </w:tcPr>
          <w:p>
            <w:pPr>
              <w:spacing w:before="20" w:after="20"/>
              <w:jc w:val="left"/>
            </w:pPr>
            <w:r/>
            <w:r>
              <w:rPr>
                <w:rFonts w:ascii="宋体" w:hAnsi="宋体" w:eastAsia="宋体"/>
                <w:b w:val="0"/>
                <w:sz w:val="18"/>
              </w:rPr>
              <w:t>重复投诉率 全区 35.8%</w:t>
            </w:r>
          </w:p>
        </w:tc>
        <w:tc>
          <w:tcPr>
            <w:tcW w:type="dxa" w:w="4323"/>
          </w:tcPr>
          <w:p>
            <w:pPr>
              <w:spacing w:before="20" w:after="20"/>
              <w:jc w:val="right"/>
            </w:pPr>
            <w:r/>
            <w:r>
              <w:rPr>
                <w:rFonts w:ascii="宋体" w:hAnsi="宋体" w:eastAsia="宋体"/>
                <w:b w:val="0"/>
                <w:sz w:val="18"/>
              </w:rPr>
              <w:t>48.4%</w:t>
            </w:r>
          </w:p>
        </w:tc>
      </w:tr>
      <w:tr>
        <w:tc>
          <w:tcPr>
            <w:tcW w:type="dxa" w:w="4323"/>
            <w:shd w:val="clear" w:fill="F4F6F9"/>
          </w:tcPr>
          <w:p>
            <w:pPr>
              <w:spacing w:before="20" w:after="20"/>
              <w:jc w:val="left"/>
            </w:pPr>
            <w:r/>
            <w:r>
              <w:rPr>
                <w:rFonts w:ascii="宋体" w:hAnsi="宋体" w:eastAsia="宋体"/>
                <w:b w:val="0"/>
                <w:sz w:val="18"/>
              </w:rPr>
              <w:t>红色/橙色预警小区</w:t>
            </w:r>
          </w:p>
        </w:tc>
        <w:tc>
          <w:tcPr>
            <w:tcW w:type="dxa" w:w="4323"/>
            <w:shd w:val="clear" w:fill="F4F6F9"/>
          </w:tcPr>
          <w:p>
            <w:pPr>
              <w:spacing w:before="20" w:after="20"/>
              <w:jc w:val="left"/>
            </w:pPr>
            <w:r/>
            <w:r>
              <w:rPr>
                <w:rFonts w:ascii="宋体" w:hAnsi="宋体" w:eastAsia="宋体"/>
                <w:b w:val="0"/>
                <w:sz w:val="18"/>
              </w:rPr>
              <w:t>7/10</w:t>
            </w:r>
          </w:p>
        </w:tc>
      </w:tr>
    </w:tbl>
    <w:p>
      <w:pPr>
        <w:spacing w:after="120"/>
      </w:pPr>
    </w:p>
    <w:p>
      <w:pPr>
        <w:spacing w:after="60" w:line="324" w:lineRule="auto"/>
      </w:pPr>
      <w:r>
        <w:rPr>
          <w:rFonts w:ascii="宋体" w:hAnsi="宋体" w:eastAsia="宋体"/>
          <w:sz w:val="21"/>
        </w:rPr>
        <w:t>趋势与同比</w:t>
      </w:r>
    </w:p>
    <w:p>
      <w:pPr>
        <w:spacing w:before="80" w:after="40"/>
        <w:jc w:val="center"/>
      </w:pPr>
      <w:r>
        <w:drawing>
          <wp:inline xmlns:a="http://schemas.openxmlformats.org/drawingml/2006/main" xmlns:pic="http://schemas.openxmlformats.org/drawingml/2006/picture">
            <wp:extent cx="5256000" cy="1884622"/>
            <wp:docPr id="68" name="Picture 68"/>
            <wp:cNvGraphicFramePr>
              <a:graphicFrameLocks noChangeAspect="1"/>
            </wp:cNvGraphicFramePr>
            <a:graphic>
              <a:graphicData uri="http://schemas.openxmlformats.org/drawingml/2006/picture">
                <pic:pic>
                  <pic:nvPicPr>
                    <pic:cNvPr id="0" name="12_虹梅路__c12-trend.png"/>
                    <pic:cNvPicPr/>
                  </pic:nvPicPr>
                  <pic:blipFill>
                    <a:blip r:embed="rId76"/>
                    <a:stretch>
                      <a:fillRect/>
                    </a:stretch>
                  </pic:blipFill>
                  <pic:spPr>
                    <a:xfrm>
                      <a:off x="0" y="0"/>
                      <a:ext cx="5256000" cy="1884622"/>
                    </a:xfrm>
                    <a:prstGeom prst="rect"/>
                  </pic:spPr>
                </pic:pic>
              </a:graphicData>
            </a:graphic>
          </wp:inline>
        </w:drawing>
      </w:r>
    </w:p>
    <w:p>
      <w:pPr>
        <w:spacing w:before="40" w:after="160"/>
        <w:jc w:val="center"/>
      </w:pPr>
      <w:r>
        <w:rPr>
          <w:rFonts w:ascii="宋体" w:hAnsi="宋体" w:eastAsia="宋体"/>
          <w:color w:val="666666"/>
          <w:sz w:val="18"/>
        </w:rPr>
        <w:t>图 8-61</w:t>
      </w:r>
    </w:p>
    <w:p>
      <w:pPr>
        <w:spacing w:before="80" w:after="40"/>
        <w:jc w:val="center"/>
      </w:pPr>
      <w:r>
        <w:drawing>
          <wp:inline xmlns:a="http://schemas.openxmlformats.org/drawingml/2006/main" xmlns:pic="http://schemas.openxmlformats.org/drawingml/2006/picture">
            <wp:extent cx="5256000" cy="1675219"/>
            <wp:docPr id="69" name="Picture 69"/>
            <wp:cNvGraphicFramePr>
              <a:graphicFrameLocks noChangeAspect="1"/>
            </wp:cNvGraphicFramePr>
            <a:graphic>
              <a:graphicData uri="http://schemas.openxmlformats.org/drawingml/2006/picture">
                <pic:pic>
                  <pic:nvPicPr>
                    <pic:cNvPr id="0" name="12_虹梅路__c12-yoy.png"/>
                    <pic:cNvPicPr/>
                  </pic:nvPicPr>
                  <pic:blipFill>
                    <a:blip r:embed="rId77"/>
                    <a:stretch>
                      <a:fillRect/>
                    </a:stretch>
                  </pic:blipFill>
                  <pic:spPr>
                    <a:xfrm>
                      <a:off x="0" y="0"/>
                      <a:ext cx="5256000" cy="1675219"/>
                    </a:xfrm>
                    <a:prstGeom prst="rect"/>
                  </pic:spPr>
                </pic:pic>
              </a:graphicData>
            </a:graphic>
          </wp:inline>
        </w:drawing>
      </w:r>
    </w:p>
    <w:p>
      <w:pPr>
        <w:spacing w:before="40" w:after="160"/>
        <w:jc w:val="center"/>
      </w:pPr>
      <w:r>
        <w:rPr>
          <w:rFonts w:ascii="宋体" w:hAnsi="宋体" w:eastAsia="宋体"/>
          <w:color w:val="666666"/>
          <w:sz w:val="18"/>
        </w:rPr>
        <w:t>图 8-62</w:t>
      </w:r>
    </w:p>
    <w:p>
      <w:pPr>
        <w:spacing w:before="80" w:after="40"/>
        <w:jc w:val="center"/>
      </w:pPr>
      <w:r>
        <w:drawing>
          <wp:inline xmlns:a="http://schemas.openxmlformats.org/drawingml/2006/main" xmlns:pic="http://schemas.openxmlformats.org/drawingml/2006/picture">
            <wp:extent cx="5256000" cy="1675219"/>
            <wp:docPr id="70" name="Picture 70"/>
            <wp:cNvGraphicFramePr>
              <a:graphicFrameLocks noChangeAspect="1"/>
            </wp:cNvGraphicFramePr>
            <a:graphic>
              <a:graphicData uri="http://schemas.openxmlformats.org/drawingml/2006/picture">
                <pic:pic>
                  <pic:nvPicPr>
                    <pic:cNvPr id="0" name="12_虹梅路__c12-quarter.png"/>
                    <pic:cNvPicPr/>
                  </pic:nvPicPr>
                  <pic:blipFill>
                    <a:blip r:embed="rId78"/>
                    <a:stretch>
                      <a:fillRect/>
                    </a:stretch>
                  </pic:blipFill>
                  <pic:spPr>
                    <a:xfrm>
                      <a:off x="0" y="0"/>
                      <a:ext cx="5256000" cy="1675219"/>
                    </a:xfrm>
                    <a:prstGeom prst="rect"/>
                  </pic:spPr>
                </pic:pic>
              </a:graphicData>
            </a:graphic>
          </wp:inline>
        </w:drawing>
      </w:r>
    </w:p>
    <w:p>
      <w:pPr>
        <w:spacing w:before="40" w:after="160"/>
        <w:jc w:val="center"/>
      </w:pPr>
      <w:r>
        <w:rPr>
          <w:rFonts w:ascii="宋体" w:hAnsi="宋体" w:eastAsia="宋体"/>
          <w:color w:val="666666"/>
          <w:sz w:val="18"/>
        </w:rPr>
        <w:t>图 8-63</w:t>
      </w:r>
    </w:p>
    <w:p>
      <w:pPr>
        <w:spacing w:after="60" w:line="324" w:lineRule="auto"/>
      </w:pPr>
      <w:r>
        <w:rPr>
          <w:rFonts w:ascii="宋体" w:hAnsi="宋体" w:eastAsia="宋体"/>
          <w:sz w:val="21"/>
        </w:rPr>
        <w:t>下降归因：类别增减分解</w:t>
      </w:r>
    </w:p>
    <w:p>
      <w:pPr>
        <w:spacing w:before="80" w:after="40"/>
        <w:jc w:val="center"/>
      </w:pPr>
      <w:r>
        <w:drawing>
          <wp:inline xmlns:a="http://schemas.openxmlformats.org/drawingml/2006/main" xmlns:pic="http://schemas.openxmlformats.org/drawingml/2006/picture">
            <wp:extent cx="5256000" cy="2303426"/>
            <wp:docPr id="71" name="Picture 71"/>
            <wp:cNvGraphicFramePr>
              <a:graphicFrameLocks noChangeAspect="1"/>
            </wp:cNvGraphicFramePr>
            <a:graphic>
              <a:graphicData uri="http://schemas.openxmlformats.org/drawingml/2006/picture">
                <pic:pic>
                  <pic:nvPicPr>
                    <pic:cNvPr id="0" name="12_虹梅路__c12-catdelta.png"/>
                    <pic:cNvPicPr/>
                  </pic:nvPicPr>
                  <pic:blipFill>
                    <a:blip r:embed="rId79"/>
                    <a:stretch>
                      <a:fillRect/>
                    </a:stretch>
                  </pic:blipFill>
                  <pic:spPr>
                    <a:xfrm>
                      <a:off x="0" y="0"/>
                      <a:ext cx="5256000" cy="2303426"/>
                    </a:xfrm>
                    <a:prstGeom prst="rect"/>
                  </pic:spPr>
                </pic:pic>
              </a:graphicData>
            </a:graphic>
          </wp:inline>
        </w:drawing>
      </w:r>
    </w:p>
    <w:p>
      <w:pPr>
        <w:spacing w:before="40" w:after="160"/>
        <w:jc w:val="center"/>
      </w:pPr>
      <w:r>
        <w:rPr>
          <w:rFonts w:ascii="宋体" w:hAnsi="宋体" w:eastAsia="宋体"/>
          <w:color w:val="666666"/>
          <w:sz w:val="18"/>
        </w:rPr>
        <w:t>图 8-64</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rPr>
          <w:tblHeader w:val="true"/>
        </w:trPr>
        <w:tc>
          <w:tcPr>
            <w:tcW w:type="dxa" w:w="1235"/>
            <w:shd w:val="clear" w:fill="1A3A5F"/>
          </w:tcPr>
          <w:p>
            <w:pPr>
              <w:spacing w:before="20" w:after="20"/>
              <w:jc w:val="center"/>
            </w:pPr>
            <w:r/>
            <w:r>
              <w:rPr>
                <w:rFonts w:ascii="宋体" w:hAnsi="宋体" w:eastAsia="宋体"/>
                <w:b/>
                <w:color w:val="FFFFFF"/>
                <w:sz w:val="18"/>
              </w:rPr>
              <w:t>十四类</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同期增减</w:t>
            </w:r>
          </w:p>
        </w:tc>
        <w:tc>
          <w:tcPr>
            <w:tcW w:type="dxa" w:w="1235"/>
            <w:shd w:val="clear" w:fill="1A3A5F"/>
          </w:tcPr>
          <w:p>
            <w:pPr>
              <w:spacing w:before="20" w:after="20"/>
              <w:jc w:val="center"/>
            </w:pPr>
            <w:r/>
            <w:r>
              <w:rPr>
                <w:rFonts w:ascii="宋体" w:hAnsi="宋体" w:eastAsia="宋体"/>
                <w:b/>
                <w:color w:val="FFFFFF"/>
                <w:sz w:val="18"/>
              </w:rPr>
              <w:t>同比</w:t>
            </w:r>
          </w:p>
        </w:tc>
        <w:tc>
          <w:tcPr>
            <w:tcW w:type="dxa" w:w="1235"/>
            <w:shd w:val="clear" w:fill="1A3A5F"/>
          </w:tcPr>
          <w:p>
            <w:pPr>
              <w:spacing w:before="20" w:after="20"/>
              <w:jc w:val="center"/>
            </w:pPr>
            <w:r/>
            <w:r>
              <w:rPr>
                <w:rFonts w:ascii="宋体" w:hAnsi="宋体" w:eastAsia="宋体"/>
                <w:b/>
                <w:color w:val="FFFFFF"/>
                <w:sz w:val="18"/>
              </w:rPr>
              <w:t>占本镇</w:t>
            </w:r>
          </w:p>
        </w:tc>
        <w:tc>
          <w:tcPr>
            <w:tcW w:type="dxa" w:w="1235"/>
            <w:shd w:val="clear" w:fill="1A3A5F"/>
          </w:tcPr>
          <w:p>
            <w:pPr>
              <w:spacing w:before="20" w:after="20"/>
              <w:jc w:val="center"/>
            </w:pPr>
            <w:r/>
            <w:r>
              <w:rPr>
                <w:rFonts w:ascii="宋体" w:hAnsi="宋体" w:eastAsia="宋体"/>
                <w:b/>
                <w:color w:val="FFFFFF"/>
                <w:sz w:val="18"/>
              </w:rPr>
              <w:t>占全区</w:t>
            </w:r>
          </w:p>
        </w:tc>
      </w:tr>
      <w:tr>
        <w:tc>
          <w:tcPr>
            <w:tcW w:type="dxa" w:w="1235"/>
          </w:tcPr>
          <w:p>
            <w:pPr>
              <w:spacing w:before="20" w:after="20"/>
              <w:jc w:val="left"/>
            </w:pPr>
            <w:r/>
            <w:r>
              <w:rPr>
                <w:rFonts w:ascii="宋体" w:hAnsi="宋体" w:eastAsia="宋体"/>
                <w:b w:val="0"/>
                <w:sz w:val="18"/>
              </w:rPr>
              <w:t>停车管理</w:t>
            </w:r>
          </w:p>
        </w:tc>
        <w:tc>
          <w:tcPr>
            <w:tcW w:type="dxa" w:w="1235"/>
          </w:tcPr>
          <w:p>
            <w:pPr>
              <w:spacing w:before="20" w:after="20"/>
              <w:jc w:val="right"/>
            </w:pPr>
            <w:r/>
            <w:r>
              <w:rPr>
                <w:rFonts w:ascii="宋体" w:hAnsi="宋体" w:eastAsia="宋体"/>
                <w:b w:val="0"/>
                <w:sz w:val="18"/>
              </w:rPr>
              <w:t>121</w:t>
            </w:r>
          </w:p>
        </w:tc>
        <w:tc>
          <w:tcPr>
            <w:tcW w:type="dxa" w:w="1235"/>
          </w:tcPr>
          <w:p>
            <w:pPr>
              <w:spacing w:before="20" w:after="20"/>
              <w:jc w:val="right"/>
            </w:pPr>
            <w:r/>
            <w:r>
              <w:rPr>
                <w:rFonts w:ascii="宋体" w:hAnsi="宋体" w:eastAsia="宋体"/>
                <w:b w:val="0"/>
                <w:sz w:val="18"/>
              </w:rPr>
              <w:t>99</w:t>
            </w:r>
          </w:p>
        </w:tc>
        <w:tc>
          <w:tcPr>
            <w:tcW w:type="dxa" w:w="1235"/>
          </w:tcPr>
          <w:p>
            <w:pPr>
              <w:spacing w:before="20" w:after="20"/>
              <w:jc w:val="right"/>
            </w:pPr>
            <w:r/>
            <w:r>
              <w:rPr>
                <w:rFonts w:ascii="宋体" w:hAnsi="宋体" w:eastAsia="宋体"/>
                <w:b w:val="0"/>
                <w:sz w:val="18"/>
              </w:rPr>
              <w:t>+22</w:t>
            </w:r>
          </w:p>
        </w:tc>
        <w:tc>
          <w:tcPr>
            <w:tcW w:type="dxa" w:w="1235"/>
          </w:tcPr>
          <w:p>
            <w:pPr>
              <w:spacing w:before="20" w:after="20"/>
              <w:jc w:val="right"/>
            </w:pPr>
            <w:r/>
            <w:r>
              <w:rPr>
                <w:rFonts w:ascii="宋体" w:hAnsi="宋体" w:eastAsia="宋体"/>
                <w:b w:val="0"/>
                <w:sz w:val="18"/>
              </w:rPr>
              <w:t>+22.2%</w:t>
            </w:r>
          </w:p>
        </w:tc>
        <w:tc>
          <w:tcPr>
            <w:tcW w:type="dxa" w:w="1235"/>
          </w:tcPr>
          <w:p>
            <w:pPr>
              <w:spacing w:before="20" w:after="20"/>
              <w:jc w:val="right"/>
            </w:pPr>
            <w:r/>
            <w:r>
              <w:rPr>
                <w:rFonts w:ascii="宋体" w:hAnsi="宋体" w:eastAsia="宋体"/>
                <w:b w:val="0"/>
                <w:sz w:val="18"/>
              </w:rPr>
              <w:t>22.5%</w:t>
            </w:r>
          </w:p>
        </w:tc>
        <w:tc>
          <w:tcPr>
            <w:tcW w:type="dxa" w:w="1235"/>
          </w:tcPr>
          <w:p>
            <w:pPr>
              <w:spacing w:before="20" w:after="20"/>
              <w:jc w:val="right"/>
            </w:pPr>
            <w:r/>
            <w:r>
              <w:rPr>
                <w:rFonts w:ascii="宋体" w:hAnsi="宋体" w:eastAsia="宋体"/>
                <w:b w:val="0"/>
                <w:sz w:val="18"/>
              </w:rPr>
              <w:t>13.3%</w:t>
            </w:r>
          </w:p>
        </w:tc>
      </w:tr>
      <w:tr>
        <w:tc>
          <w:tcPr>
            <w:tcW w:type="dxa" w:w="1235"/>
            <w:shd w:val="clear" w:fill="F4F6F9"/>
          </w:tcPr>
          <w:p>
            <w:pPr>
              <w:spacing w:before="20" w:after="20"/>
              <w:jc w:val="left"/>
            </w:pPr>
            <w:r/>
            <w:r>
              <w:rPr>
                <w:rFonts w:ascii="宋体" w:hAnsi="宋体" w:eastAsia="宋体"/>
                <w:b w:val="0"/>
                <w:sz w:val="18"/>
              </w:rPr>
              <w:t>群租管理</w:t>
            </w:r>
          </w:p>
        </w:tc>
        <w:tc>
          <w:tcPr>
            <w:tcW w:type="dxa" w:w="1235"/>
            <w:shd w:val="clear" w:fill="F4F6F9"/>
          </w:tcPr>
          <w:p>
            <w:pPr>
              <w:spacing w:before="20" w:after="20"/>
              <w:jc w:val="right"/>
            </w:pPr>
            <w:r/>
            <w:r>
              <w:rPr>
                <w:rFonts w:ascii="宋体" w:hAnsi="宋体" w:eastAsia="宋体"/>
                <w:b w:val="0"/>
                <w:sz w:val="18"/>
              </w:rPr>
              <w:t>69</w:t>
            </w:r>
          </w:p>
        </w:tc>
        <w:tc>
          <w:tcPr>
            <w:tcW w:type="dxa" w:w="1235"/>
            <w:shd w:val="clear" w:fill="F4F6F9"/>
          </w:tcPr>
          <w:p>
            <w:pPr>
              <w:spacing w:before="20" w:after="20"/>
              <w:jc w:val="right"/>
            </w:pPr>
            <w:r/>
            <w:r>
              <w:rPr>
                <w:rFonts w:ascii="宋体" w:hAnsi="宋体" w:eastAsia="宋体"/>
                <w:b w:val="0"/>
                <w:sz w:val="18"/>
              </w:rPr>
              <w:t>78</w:t>
            </w:r>
          </w:p>
        </w:tc>
        <w:tc>
          <w:tcPr>
            <w:tcW w:type="dxa" w:w="1235"/>
            <w:shd w:val="clear" w:fill="F4F6F9"/>
          </w:tcPr>
          <w:p>
            <w:pPr>
              <w:spacing w:before="20" w:after="20"/>
              <w:jc w:val="right"/>
            </w:pPr>
            <w:r/>
            <w:r>
              <w:rPr>
                <w:rFonts w:ascii="宋体" w:hAnsi="宋体" w:eastAsia="宋体"/>
                <w:b w:val="0"/>
                <w:sz w:val="18"/>
              </w:rPr>
              <w:t>-9</w:t>
            </w:r>
          </w:p>
        </w:tc>
        <w:tc>
          <w:tcPr>
            <w:tcW w:type="dxa" w:w="1235"/>
            <w:shd w:val="clear" w:fill="F4F6F9"/>
          </w:tcPr>
          <w:p>
            <w:pPr>
              <w:spacing w:before="20" w:after="20"/>
              <w:jc w:val="right"/>
            </w:pPr>
            <w:r/>
            <w:r>
              <w:rPr>
                <w:rFonts w:ascii="宋体" w:hAnsi="宋体" w:eastAsia="宋体"/>
                <w:b w:val="0"/>
                <w:sz w:val="18"/>
              </w:rPr>
              <w:t>-11.5%</w:t>
            </w:r>
          </w:p>
        </w:tc>
        <w:tc>
          <w:tcPr>
            <w:tcW w:type="dxa" w:w="1235"/>
            <w:shd w:val="clear" w:fill="F4F6F9"/>
          </w:tcPr>
          <w:p>
            <w:pPr>
              <w:spacing w:before="20" w:after="20"/>
              <w:jc w:val="right"/>
            </w:pPr>
            <w:r/>
            <w:r>
              <w:rPr>
                <w:rFonts w:ascii="宋体" w:hAnsi="宋体" w:eastAsia="宋体"/>
                <w:b w:val="0"/>
                <w:sz w:val="18"/>
              </w:rPr>
              <w:t>12.8%</w:t>
            </w:r>
          </w:p>
        </w:tc>
        <w:tc>
          <w:tcPr>
            <w:tcW w:type="dxa" w:w="1235"/>
            <w:shd w:val="clear" w:fill="F4F6F9"/>
          </w:tcPr>
          <w:p>
            <w:pPr>
              <w:spacing w:before="20" w:after="20"/>
              <w:jc w:val="right"/>
            </w:pPr>
            <w:r/>
            <w:r>
              <w:rPr>
                <w:rFonts w:ascii="宋体" w:hAnsi="宋体" w:eastAsia="宋体"/>
                <w:b w:val="0"/>
                <w:sz w:val="18"/>
              </w:rPr>
              <w:t>6.1%</w:t>
            </w:r>
          </w:p>
        </w:tc>
      </w:tr>
      <w:tr>
        <w:tc>
          <w:tcPr>
            <w:tcW w:type="dxa" w:w="1235"/>
          </w:tcPr>
          <w:p>
            <w:pPr>
              <w:spacing w:before="20" w:after="20"/>
              <w:jc w:val="left"/>
            </w:pPr>
            <w:r/>
            <w:r>
              <w:rPr>
                <w:rFonts w:ascii="宋体" w:hAnsi="宋体" w:eastAsia="宋体"/>
                <w:b w:val="0"/>
                <w:sz w:val="18"/>
              </w:rPr>
              <w:t>邻里纠纷</w:t>
            </w:r>
          </w:p>
        </w:tc>
        <w:tc>
          <w:tcPr>
            <w:tcW w:type="dxa" w:w="1235"/>
          </w:tcPr>
          <w:p>
            <w:pPr>
              <w:spacing w:before="20" w:after="20"/>
              <w:jc w:val="right"/>
            </w:pPr>
            <w:r/>
            <w:r>
              <w:rPr>
                <w:rFonts w:ascii="宋体" w:hAnsi="宋体" w:eastAsia="宋体"/>
                <w:b w:val="0"/>
                <w:sz w:val="18"/>
              </w:rPr>
              <w:t>55</w:t>
            </w:r>
          </w:p>
        </w:tc>
        <w:tc>
          <w:tcPr>
            <w:tcW w:type="dxa" w:w="1235"/>
          </w:tcPr>
          <w:p>
            <w:pPr>
              <w:spacing w:before="20" w:after="20"/>
              <w:jc w:val="right"/>
            </w:pPr>
            <w:r/>
            <w:r>
              <w:rPr>
                <w:rFonts w:ascii="宋体" w:hAnsi="宋体" w:eastAsia="宋体"/>
                <w:b w:val="0"/>
                <w:sz w:val="18"/>
              </w:rPr>
              <w:t>90</w:t>
            </w:r>
          </w:p>
        </w:tc>
        <w:tc>
          <w:tcPr>
            <w:tcW w:type="dxa" w:w="1235"/>
          </w:tcPr>
          <w:p>
            <w:pPr>
              <w:spacing w:before="20" w:after="20"/>
              <w:jc w:val="right"/>
            </w:pPr>
            <w:r/>
            <w:r>
              <w:rPr>
                <w:rFonts w:ascii="宋体" w:hAnsi="宋体" w:eastAsia="宋体"/>
                <w:b w:val="0"/>
                <w:sz w:val="18"/>
              </w:rPr>
              <w:t>-35</w:t>
            </w:r>
          </w:p>
        </w:tc>
        <w:tc>
          <w:tcPr>
            <w:tcW w:type="dxa" w:w="1235"/>
          </w:tcPr>
          <w:p>
            <w:pPr>
              <w:spacing w:before="20" w:after="20"/>
              <w:jc w:val="right"/>
            </w:pPr>
            <w:r/>
            <w:r>
              <w:rPr>
                <w:rFonts w:ascii="宋体" w:hAnsi="宋体" w:eastAsia="宋体"/>
                <w:b w:val="0"/>
                <w:sz w:val="18"/>
              </w:rPr>
              <w:t>-38.9%</w:t>
            </w:r>
          </w:p>
        </w:tc>
        <w:tc>
          <w:tcPr>
            <w:tcW w:type="dxa" w:w="1235"/>
          </w:tcPr>
          <w:p>
            <w:pPr>
              <w:spacing w:before="20" w:after="20"/>
              <w:jc w:val="right"/>
            </w:pPr>
            <w:r/>
            <w:r>
              <w:rPr>
                <w:rFonts w:ascii="宋体" w:hAnsi="宋体" w:eastAsia="宋体"/>
                <w:b w:val="0"/>
                <w:sz w:val="18"/>
              </w:rPr>
              <w:t>10.2%</w:t>
            </w:r>
          </w:p>
        </w:tc>
        <w:tc>
          <w:tcPr>
            <w:tcW w:type="dxa" w:w="1235"/>
          </w:tcPr>
          <w:p>
            <w:pPr>
              <w:spacing w:before="20" w:after="20"/>
              <w:jc w:val="right"/>
            </w:pPr>
            <w:r/>
            <w:r>
              <w:rPr>
                <w:rFonts w:ascii="宋体" w:hAnsi="宋体" w:eastAsia="宋体"/>
                <w:b w:val="0"/>
                <w:sz w:val="18"/>
              </w:rPr>
              <w:t>14.0%</w:t>
            </w:r>
          </w:p>
        </w:tc>
      </w:tr>
      <w:tr>
        <w:tc>
          <w:tcPr>
            <w:tcW w:type="dxa" w:w="1235"/>
            <w:shd w:val="clear" w:fill="F4F6F9"/>
          </w:tcPr>
          <w:p>
            <w:pPr>
              <w:spacing w:before="20" w:after="20"/>
              <w:jc w:val="left"/>
            </w:pPr>
            <w:r/>
            <w:r>
              <w:rPr>
                <w:rFonts w:ascii="宋体" w:hAnsi="宋体" w:eastAsia="宋体"/>
                <w:b w:val="0"/>
                <w:sz w:val="18"/>
              </w:rPr>
              <w:t>房屋维修</w:t>
            </w:r>
          </w:p>
        </w:tc>
        <w:tc>
          <w:tcPr>
            <w:tcW w:type="dxa" w:w="1235"/>
            <w:shd w:val="clear" w:fill="F4F6F9"/>
          </w:tcPr>
          <w:p>
            <w:pPr>
              <w:spacing w:before="20" w:after="20"/>
              <w:jc w:val="right"/>
            </w:pPr>
            <w:r/>
            <w:r>
              <w:rPr>
                <w:rFonts w:ascii="宋体" w:hAnsi="宋体" w:eastAsia="宋体"/>
                <w:b w:val="0"/>
                <w:sz w:val="18"/>
              </w:rPr>
              <w:t>54</w:t>
            </w:r>
          </w:p>
        </w:tc>
        <w:tc>
          <w:tcPr>
            <w:tcW w:type="dxa" w:w="1235"/>
            <w:shd w:val="clear" w:fill="F4F6F9"/>
          </w:tcPr>
          <w:p>
            <w:pPr>
              <w:spacing w:before="20" w:after="20"/>
              <w:jc w:val="right"/>
            </w:pPr>
            <w:r/>
            <w:r>
              <w:rPr>
                <w:rFonts w:ascii="宋体" w:hAnsi="宋体" w:eastAsia="宋体"/>
                <w:b w:val="0"/>
                <w:sz w:val="18"/>
              </w:rPr>
              <w:t>57</w:t>
            </w:r>
          </w:p>
        </w:tc>
        <w:tc>
          <w:tcPr>
            <w:tcW w:type="dxa" w:w="1235"/>
            <w:shd w:val="clear" w:fill="F4F6F9"/>
          </w:tcPr>
          <w:p>
            <w:pPr>
              <w:spacing w:before="20" w:after="20"/>
              <w:jc w:val="right"/>
            </w:pPr>
            <w:r/>
            <w:r>
              <w:rPr>
                <w:rFonts w:ascii="宋体" w:hAnsi="宋体" w:eastAsia="宋体"/>
                <w:b w:val="0"/>
                <w:sz w:val="18"/>
              </w:rPr>
              <w:t>-3</w:t>
            </w:r>
          </w:p>
        </w:tc>
        <w:tc>
          <w:tcPr>
            <w:tcW w:type="dxa" w:w="1235"/>
            <w:shd w:val="clear" w:fill="F4F6F9"/>
          </w:tcPr>
          <w:p>
            <w:pPr>
              <w:spacing w:before="20" w:after="20"/>
              <w:jc w:val="right"/>
            </w:pPr>
            <w:r/>
            <w:r>
              <w:rPr>
                <w:rFonts w:ascii="宋体" w:hAnsi="宋体" w:eastAsia="宋体"/>
                <w:b w:val="0"/>
                <w:sz w:val="18"/>
              </w:rPr>
              <w:t>-5.3%</w:t>
            </w:r>
          </w:p>
        </w:tc>
        <w:tc>
          <w:tcPr>
            <w:tcW w:type="dxa" w:w="1235"/>
            <w:shd w:val="clear" w:fill="F4F6F9"/>
          </w:tcPr>
          <w:p>
            <w:pPr>
              <w:spacing w:before="20" w:after="20"/>
              <w:jc w:val="right"/>
            </w:pPr>
            <w:r/>
            <w:r>
              <w:rPr>
                <w:rFonts w:ascii="宋体" w:hAnsi="宋体" w:eastAsia="宋体"/>
                <w:b w:val="0"/>
                <w:sz w:val="18"/>
              </w:rPr>
              <w:t>10.1%</w:t>
            </w:r>
          </w:p>
        </w:tc>
        <w:tc>
          <w:tcPr>
            <w:tcW w:type="dxa" w:w="1235"/>
            <w:shd w:val="clear" w:fill="F4F6F9"/>
          </w:tcPr>
          <w:p>
            <w:pPr>
              <w:spacing w:before="20" w:after="20"/>
              <w:jc w:val="right"/>
            </w:pPr>
            <w:r/>
            <w:r>
              <w:rPr>
                <w:rFonts w:ascii="宋体" w:hAnsi="宋体" w:eastAsia="宋体"/>
                <w:b w:val="0"/>
                <w:sz w:val="18"/>
              </w:rPr>
              <w:t>17.4%</w:t>
            </w:r>
          </w:p>
        </w:tc>
      </w:tr>
      <w:tr>
        <w:tc>
          <w:tcPr>
            <w:tcW w:type="dxa" w:w="1235"/>
          </w:tcPr>
          <w:p>
            <w:pPr>
              <w:spacing w:before="20" w:after="20"/>
              <w:jc w:val="left"/>
            </w:pPr>
            <w:r/>
            <w:r>
              <w:rPr>
                <w:rFonts w:ascii="宋体" w:hAnsi="宋体" w:eastAsia="宋体"/>
                <w:b w:val="0"/>
                <w:sz w:val="18"/>
              </w:rPr>
              <w:t>房屋违规使用</w:t>
            </w:r>
          </w:p>
        </w:tc>
        <w:tc>
          <w:tcPr>
            <w:tcW w:type="dxa" w:w="1235"/>
          </w:tcPr>
          <w:p>
            <w:pPr>
              <w:spacing w:before="20" w:after="20"/>
              <w:jc w:val="right"/>
            </w:pPr>
            <w:r/>
            <w:r>
              <w:rPr>
                <w:rFonts w:ascii="宋体" w:hAnsi="宋体" w:eastAsia="宋体"/>
                <w:b w:val="0"/>
                <w:sz w:val="18"/>
              </w:rPr>
              <w:t>46</w:t>
            </w:r>
          </w:p>
        </w:tc>
        <w:tc>
          <w:tcPr>
            <w:tcW w:type="dxa" w:w="1235"/>
          </w:tcPr>
          <w:p>
            <w:pPr>
              <w:spacing w:before="20" w:after="20"/>
              <w:jc w:val="right"/>
            </w:pPr>
            <w:r/>
            <w:r>
              <w:rPr>
                <w:rFonts w:ascii="宋体" w:hAnsi="宋体" w:eastAsia="宋体"/>
                <w:b w:val="0"/>
                <w:sz w:val="18"/>
              </w:rPr>
              <w:t>50</w:t>
            </w:r>
          </w:p>
        </w:tc>
        <w:tc>
          <w:tcPr>
            <w:tcW w:type="dxa" w:w="1235"/>
          </w:tcPr>
          <w:p>
            <w:pPr>
              <w:spacing w:before="20" w:after="20"/>
              <w:jc w:val="right"/>
            </w:pPr>
            <w:r/>
            <w:r>
              <w:rPr>
                <w:rFonts w:ascii="宋体" w:hAnsi="宋体" w:eastAsia="宋体"/>
                <w:b w:val="0"/>
                <w:sz w:val="18"/>
              </w:rPr>
              <w:t>-4</w:t>
            </w:r>
          </w:p>
        </w:tc>
        <w:tc>
          <w:tcPr>
            <w:tcW w:type="dxa" w:w="1235"/>
          </w:tcPr>
          <w:p>
            <w:pPr>
              <w:spacing w:before="20" w:after="20"/>
              <w:jc w:val="right"/>
            </w:pPr>
            <w:r/>
            <w:r>
              <w:rPr>
                <w:rFonts w:ascii="宋体" w:hAnsi="宋体" w:eastAsia="宋体"/>
                <w:b w:val="0"/>
                <w:sz w:val="18"/>
              </w:rPr>
              <w:t>-8.0%</w:t>
            </w:r>
          </w:p>
        </w:tc>
        <w:tc>
          <w:tcPr>
            <w:tcW w:type="dxa" w:w="1235"/>
          </w:tcPr>
          <w:p>
            <w:pPr>
              <w:spacing w:before="20" w:after="20"/>
              <w:jc w:val="right"/>
            </w:pPr>
            <w:r/>
            <w:r>
              <w:rPr>
                <w:rFonts w:ascii="宋体" w:hAnsi="宋体" w:eastAsia="宋体"/>
                <w:b w:val="0"/>
                <w:sz w:val="18"/>
              </w:rPr>
              <w:t>8.6%</w:t>
            </w:r>
          </w:p>
        </w:tc>
        <w:tc>
          <w:tcPr>
            <w:tcW w:type="dxa" w:w="1235"/>
          </w:tcPr>
          <w:p>
            <w:pPr>
              <w:spacing w:before="20" w:after="20"/>
              <w:jc w:val="right"/>
            </w:pPr>
            <w:r/>
            <w:r>
              <w:rPr>
                <w:rFonts w:ascii="宋体" w:hAnsi="宋体" w:eastAsia="宋体"/>
                <w:b w:val="0"/>
                <w:sz w:val="18"/>
              </w:rPr>
              <w:t>8.6%</w:t>
            </w:r>
          </w:p>
        </w:tc>
      </w:tr>
      <w:tr>
        <w:tc>
          <w:tcPr>
            <w:tcW w:type="dxa" w:w="1235"/>
            <w:shd w:val="clear" w:fill="F4F6F9"/>
          </w:tcPr>
          <w:p>
            <w:pPr>
              <w:spacing w:before="20" w:after="20"/>
              <w:jc w:val="left"/>
            </w:pPr>
            <w:r/>
            <w:r>
              <w:rPr>
                <w:rFonts w:ascii="宋体" w:hAnsi="宋体" w:eastAsia="宋体"/>
                <w:b w:val="0"/>
                <w:sz w:val="18"/>
              </w:rPr>
              <w:t>清洁卫生</w:t>
            </w:r>
          </w:p>
        </w:tc>
        <w:tc>
          <w:tcPr>
            <w:tcW w:type="dxa" w:w="1235"/>
            <w:shd w:val="clear" w:fill="F4F6F9"/>
          </w:tcPr>
          <w:p>
            <w:pPr>
              <w:spacing w:before="20" w:after="20"/>
              <w:jc w:val="right"/>
            </w:pPr>
            <w:r/>
            <w:r>
              <w:rPr>
                <w:rFonts w:ascii="宋体" w:hAnsi="宋体" w:eastAsia="宋体"/>
                <w:b w:val="0"/>
                <w:sz w:val="18"/>
              </w:rPr>
              <w:t>40</w:t>
            </w:r>
          </w:p>
        </w:tc>
        <w:tc>
          <w:tcPr>
            <w:tcW w:type="dxa" w:w="1235"/>
            <w:shd w:val="clear" w:fill="F4F6F9"/>
          </w:tcPr>
          <w:p>
            <w:pPr>
              <w:spacing w:before="20" w:after="20"/>
              <w:jc w:val="right"/>
            </w:pPr>
            <w:r/>
            <w:r>
              <w:rPr>
                <w:rFonts w:ascii="宋体" w:hAnsi="宋体" w:eastAsia="宋体"/>
                <w:b w:val="0"/>
                <w:sz w:val="18"/>
              </w:rPr>
              <w:t>23</w:t>
            </w:r>
          </w:p>
        </w:tc>
        <w:tc>
          <w:tcPr>
            <w:tcW w:type="dxa" w:w="1235"/>
            <w:shd w:val="clear" w:fill="F4F6F9"/>
          </w:tcPr>
          <w:p>
            <w:pPr>
              <w:spacing w:before="20" w:after="20"/>
              <w:jc w:val="right"/>
            </w:pPr>
            <w:r/>
            <w:r>
              <w:rPr>
                <w:rFonts w:ascii="宋体" w:hAnsi="宋体" w:eastAsia="宋体"/>
                <w:b w:val="0"/>
                <w:sz w:val="18"/>
              </w:rPr>
              <w:t>+17</w:t>
            </w:r>
          </w:p>
        </w:tc>
        <w:tc>
          <w:tcPr>
            <w:tcW w:type="dxa" w:w="1235"/>
            <w:shd w:val="clear" w:fill="F4F6F9"/>
          </w:tcPr>
          <w:p>
            <w:pPr>
              <w:spacing w:before="20" w:after="20"/>
              <w:jc w:val="right"/>
            </w:pPr>
            <w:r/>
            <w:r>
              <w:rPr>
                <w:rFonts w:ascii="宋体" w:hAnsi="宋体" w:eastAsia="宋体"/>
                <w:b w:val="0"/>
                <w:sz w:val="18"/>
              </w:rPr>
              <w:t>+73.9%</w:t>
            </w:r>
          </w:p>
        </w:tc>
        <w:tc>
          <w:tcPr>
            <w:tcW w:type="dxa" w:w="1235"/>
            <w:shd w:val="clear" w:fill="F4F6F9"/>
          </w:tcPr>
          <w:p>
            <w:pPr>
              <w:spacing w:before="20" w:after="20"/>
              <w:jc w:val="right"/>
            </w:pPr>
            <w:r/>
            <w:r>
              <w:rPr>
                <w:rFonts w:ascii="宋体" w:hAnsi="宋体" w:eastAsia="宋体"/>
                <w:b w:val="0"/>
                <w:sz w:val="18"/>
              </w:rPr>
              <w:t>7.4%</w:t>
            </w:r>
          </w:p>
        </w:tc>
        <w:tc>
          <w:tcPr>
            <w:tcW w:type="dxa" w:w="1235"/>
            <w:shd w:val="clear" w:fill="F4F6F9"/>
          </w:tcPr>
          <w:p>
            <w:pPr>
              <w:spacing w:before="20" w:after="20"/>
              <w:jc w:val="right"/>
            </w:pPr>
            <w:r/>
            <w:r>
              <w:rPr>
                <w:rFonts w:ascii="宋体" w:hAnsi="宋体" w:eastAsia="宋体"/>
                <w:b w:val="0"/>
                <w:sz w:val="18"/>
              </w:rPr>
              <w:t>5.2%</w:t>
            </w:r>
          </w:p>
        </w:tc>
      </w:tr>
      <w:tr>
        <w:tc>
          <w:tcPr>
            <w:tcW w:type="dxa" w:w="1235"/>
          </w:tcPr>
          <w:p>
            <w:pPr>
              <w:spacing w:before="20" w:after="20"/>
              <w:jc w:val="left"/>
            </w:pPr>
            <w:r/>
            <w:r>
              <w:rPr>
                <w:rFonts w:ascii="宋体" w:hAnsi="宋体" w:eastAsia="宋体"/>
                <w:b w:val="0"/>
                <w:sz w:val="18"/>
              </w:rPr>
              <w:t>业主大会/业委会</w:t>
            </w:r>
          </w:p>
        </w:tc>
        <w:tc>
          <w:tcPr>
            <w:tcW w:type="dxa" w:w="1235"/>
          </w:tcPr>
          <w:p>
            <w:pPr>
              <w:spacing w:before="20" w:after="20"/>
              <w:jc w:val="right"/>
            </w:pPr>
            <w:r/>
            <w:r>
              <w:rPr>
                <w:rFonts w:ascii="宋体" w:hAnsi="宋体" w:eastAsia="宋体"/>
                <w:b w:val="0"/>
                <w:sz w:val="18"/>
              </w:rPr>
              <w:t>38</w:t>
            </w:r>
          </w:p>
        </w:tc>
        <w:tc>
          <w:tcPr>
            <w:tcW w:type="dxa" w:w="1235"/>
          </w:tcPr>
          <w:p>
            <w:pPr>
              <w:spacing w:before="20" w:after="20"/>
              <w:jc w:val="right"/>
            </w:pPr>
            <w:r/>
            <w:r>
              <w:rPr>
                <w:rFonts w:ascii="宋体" w:hAnsi="宋体" w:eastAsia="宋体"/>
                <w:b w:val="0"/>
                <w:sz w:val="18"/>
              </w:rPr>
              <w:t>33</w:t>
            </w:r>
          </w:p>
        </w:tc>
        <w:tc>
          <w:tcPr>
            <w:tcW w:type="dxa" w:w="1235"/>
          </w:tcPr>
          <w:p>
            <w:pPr>
              <w:spacing w:before="20" w:after="20"/>
              <w:jc w:val="right"/>
            </w:pPr>
            <w:r/>
            <w:r>
              <w:rPr>
                <w:rFonts w:ascii="宋体" w:hAnsi="宋体" w:eastAsia="宋体"/>
                <w:b w:val="0"/>
                <w:sz w:val="18"/>
              </w:rPr>
              <w:t>+5</w:t>
            </w:r>
          </w:p>
        </w:tc>
        <w:tc>
          <w:tcPr>
            <w:tcW w:type="dxa" w:w="1235"/>
          </w:tcPr>
          <w:p>
            <w:pPr>
              <w:spacing w:before="20" w:after="20"/>
              <w:jc w:val="right"/>
            </w:pPr>
            <w:r/>
            <w:r>
              <w:rPr>
                <w:rFonts w:ascii="宋体" w:hAnsi="宋体" w:eastAsia="宋体"/>
                <w:b w:val="0"/>
                <w:sz w:val="18"/>
              </w:rPr>
              <w:t>+15.2%</w:t>
            </w:r>
          </w:p>
        </w:tc>
        <w:tc>
          <w:tcPr>
            <w:tcW w:type="dxa" w:w="1235"/>
          </w:tcPr>
          <w:p>
            <w:pPr>
              <w:spacing w:before="20" w:after="20"/>
              <w:jc w:val="right"/>
            </w:pPr>
            <w:r/>
            <w:r>
              <w:rPr>
                <w:rFonts w:ascii="宋体" w:hAnsi="宋体" w:eastAsia="宋体"/>
                <w:b w:val="0"/>
                <w:sz w:val="18"/>
              </w:rPr>
              <w:t>7.1%</w:t>
            </w:r>
          </w:p>
        </w:tc>
        <w:tc>
          <w:tcPr>
            <w:tcW w:type="dxa" w:w="1235"/>
          </w:tcPr>
          <w:p>
            <w:pPr>
              <w:spacing w:before="20" w:after="20"/>
              <w:jc w:val="right"/>
            </w:pPr>
            <w:r/>
            <w:r>
              <w:rPr>
                <w:rFonts w:ascii="宋体" w:hAnsi="宋体" w:eastAsia="宋体"/>
                <w:b w:val="0"/>
                <w:sz w:val="18"/>
              </w:rPr>
              <w:t>8.9%</w:t>
            </w:r>
          </w:p>
        </w:tc>
      </w:tr>
      <w:tr>
        <w:tc>
          <w:tcPr>
            <w:tcW w:type="dxa" w:w="1235"/>
            <w:shd w:val="clear" w:fill="F4F6F9"/>
          </w:tcPr>
          <w:p>
            <w:pPr>
              <w:spacing w:before="20" w:after="20"/>
              <w:jc w:val="left"/>
            </w:pPr>
            <w:r/>
            <w:r>
              <w:rPr>
                <w:rFonts w:ascii="宋体" w:hAnsi="宋体" w:eastAsia="宋体"/>
                <w:b w:val="0"/>
                <w:sz w:val="18"/>
              </w:rPr>
              <w:t>消防管理</w:t>
            </w:r>
          </w:p>
        </w:tc>
        <w:tc>
          <w:tcPr>
            <w:tcW w:type="dxa" w:w="1235"/>
            <w:shd w:val="clear" w:fill="F4F6F9"/>
          </w:tcPr>
          <w:p>
            <w:pPr>
              <w:spacing w:before="20" w:after="20"/>
              <w:jc w:val="right"/>
            </w:pPr>
            <w:r/>
            <w:r>
              <w:rPr>
                <w:rFonts w:ascii="宋体" w:hAnsi="宋体" w:eastAsia="宋体"/>
                <w:b w:val="0"/>
                <w:sz w:val="18"/>
              </w:rPr>
              <w:t>38</w:t>
            </w:r>
          </w:p>
        </w:tc>
        <w:tc>
          <w:tcPr>
            <w:tcW w:type="dxa" w:w="1235"/>
            <w:shd w:val="clear" w:fill="F4F6F9"/>
          </w:tcPr>
          <w:p>
            <w:pPr>
              <w:spacing w:before="20" w:after="20"/>
              <w:jc w:val="right"/>
            </w:pPr>
            <w:r/>
            <w:r>
              <w:rPr>
                <w:rFonts w:ascii="宋体" w:hAnsi="宋体" w:eastAsia="宋体"/>
                <w:b w:val="0"/>
                <w:sz w:val="18"/>
              </w:rPr>
              <w:t>35</w:t>
            </w:r>
          </w:p>
        </w:tc>
        <w:tc>
          <w:tcPr>
            <w:tcW w:type="dxa" w:w="1235"/>
            <w:shd w:val="clear" w:fill="F4F6F9"/>
          </w:tcPr>
          <w:p>
            <w:pPr>
              <w:spacing w:before="20" w:after="20"/>
              <w:jc w:val="right"/>
            </w:pPr>
            <w:r/>
            <w:r>
              <w:rPr>
                <w:rFonts w:ascii="宋体" w:hAnsi="宋体" w:eastAsia="宋体"/>
                <w:b w:val="0"/>
                <w:sz w:val="18"/>
              </w:rPr>
              <w:t>+3</w:t>
            </w:r>
          </w:p>
        </w:tc>
        <w:tc>
          <w:tcPr>
            <w:tcW w:type="dxa" w:w="1235"/>
            <w:shd w:val="clear" w:fill="F4F6F9"/>
          </w:tcPr>
          <w:p>
            <w:pPr>
              <w:spacing w:before="20" w:after="20"/>
              <w:jc w:val="right"/>
            </w:pPr>
            <w:r/>
            <w:r>
              <w:rPr>
                <w:rFonts w:ascii="宋体" w:hAnsi="宋体" w:eastAsia="宋体"/>
                <w:b w:val="0"/>
                <w:sz w:val="18"/>
              </w:rPr>
              <w:t>+8.6%</w:t>
            </w:r>
          </w:p>
        </w:tc>
        <w:tc>
          <w:tcPr>
            <w:tcW w:type="dxa" w:w="1235"/>
            <w:shd w:val="clear" w:fill="F4F6F9"/>
          </w:tcPr>
          <w:p>
            <w:pPr>
              <w:spacing w:before="20" w:after="20"/>
              <w:jc w:val="right"/>
            </w:pPr>
            <w:r/>
            <w:r>
              <w:rPr>
                <w:rFonts w:ascii="宋体" w:hAnsi="宋体" w:eastAsia="宋体"/>
                <w:b w:val="0"/>
                <w:sz w:val="18"/>
              </w:rPr>
              <w:t>7.1%</w:t>
            </w:r>
          </w:p>
        </w:tc>
        <w:tc>
          <w:tcPr>
            <w:tcW w:type="dxa" w:w="1235"/>
            <w:shd w:val="clear" w:fill="F4F6F9"/>
          </w:tcPr>
          <w:p>
            <w:pPr>
              <w:spacing w:before="20" w:after="20"/>
              <w:jc w:val="right"/>
            </w:pPr>
            <w:r/>
            <w:r>
              <w:rPr>
                <w:rFonts w:ascii="宋体" w:hAnsi="宋体" w:eastAsia="宋体"/>
                <w:b w:val="0"/>
                <w:sz w:val="18"/>
              </w:rPr>
              <w:t>7.4%</w:t>
            </w:r>
          </w:p>
        </w:tc>
      </w:tr>
      <w:tr>
        <w:tc>
          <w:tcPr>
            <w:tcW w:type="dxa" w:w="1235"/>
          </w:tcPr>
          <w:p>
            <w:pPr>
              <w:spacing w:before="20" w:after="20"/>
              <w:jc w:val="left"/>
            </w:pPr>
            <w:r/>
            <w:r>
              <w:rPr>
                <w:rFonts w:ascii="宋体" w:hAnsi="宋体" w:eastAsia="宋体"/>
                <w:b w:val="0"/>
                <w:sz w:val="18"/>
              </w:rPr>
              <w:t>其他</w:t>
            </w:r>
          </w:p>
        </w:tc>
        <w:tc>
          <w:tcPr>
            <w:tcW w:type="dxa" w:w="1235"/>
          </w:tcPr>
          <w:p>
            <w:pPr>
              <w:spacing w:before="20" w:after="20"/>
              <w:jc w:val="right"/>
            </w:pPr>
            <w:r/>
            <w:r>
              <w:rPr>
                <w:rFonts w:ascii="宋体" w:hAnsi="宋体" w:eastAsia="宋体"/>
                <w:b w:val="0"/>
                <w:sz w:val="18"/>
              </w:rPr>
              <w:t>22</w:t>
            </w:r>
          </w:p>
        </w:tc>
        <w:tc>
          <w:tcPr>
            <w:tcW w:type="dxa" w:w="1235"/>
          </w:tcPr>
          <w:p>
            <w:pPr>
              <w:spacing w:before="20" w:after="20"/>
              <w:jc w:val="right"/>
            </w:pPr>
            <w:r/>
            <w:r>
              <w:rPr>
                <w:rFonts w:ascii="宋体" w:hAnsi="宋体" w:eastAsia="宋体"/>
                <w:b w:val="0"/>
                <w:sz w:val="18"/>
              </w:rPr>
              <w:t>38</w:t>
            </w:r>
          </w:p>
        </w:tc>
        <w:tc>
          <w:tcPr>
            <w:tcW w:type="dxa" w:w="1235"/>
          </w:tcPr>
          <w:p>
            <w:pPr>
              <w:spacing w:before="20" w:after="20"/>
              <w:jc w:val="right"/>
            </w:pPr>
            <w:r/>
            <w:r>
              <w:rPr>
                <w:rFonts w:ascii="宋体" w:hAnsi="宋体" w:eastAsia="宋体"/>
                <w:b w:val="0"/>
                <w:sz w:val="18"/>
              </w:rPr>
              <w:t>-16</w:t>
            </w:r>
          </w:p>
        </w:tc>
        <w:tc>
          <w:tcPr>
            <w:tcW w:type="dxa" w:w="1235"/>
          </w:tcPr>
          <w:p>
            <w:pPr>
              <w:spacing w:before="20" w:after="20"/>
              <w:jc w:val="right"/>
            </w:pPr>
            <w:r/>
            <w:r>
              <w:rPr>
                <w:rFonts w:ascii="宋体" w:hAnsi="宋体" w:eastAsia="宋体"/>
                <w:b w:val="0"/>
                <w:sz w:val="18"/>
              </w:rPr>
              <w:t>-42.1%</w:t>
            </w:r>
          </w:p>
        </w:tc>
        <w:tc>
          <w:tcPr>
            <w:tcW w:type="dxa" w:w="1235"/>
          </w:tcPr>
          <w:p>
            <w:pPr>
              <w:spacing w:before="20" w:after="20"/>
              <w:jc w:val="right"/>
            </w:pPr>
            <w:r/>
            <w:r>
              <w:rPr>
                <w:rFonts w:ascii="宋体" w:hAnsi="宋体" w:eastAsia="宋体"/>
                <w:b w:val="0"/>
                <w:sz w:val="18"/>
              </w:rPr>
              <w:t>4.1%</w:t>
            </w:r>
          </w:p>
        </w:tc>
        <w:tc>
          <w:tcPr>
            <w:tcW w:type="dxa" w:w="1235"/>
          </w:tcPr>
          <w:p>
            <w:pPr>
              <w:spacing w:before="20" w:after="20"/>
              <w:jc w:val="right"/>
            </w:pPr>
            <w:r/>
            <w:r>
              <w:rPr>
                <w:rFonts w:ascii="宋体" w:hAnsi="宋体" w:eastAsia="宋体"/>
                <w:b w:val="0"/>
                <w:sz w:val="18"/>
              </w:rPr>
              <w:t>3.2%</w:t>
            </w:r>
          </w:p>
        </w:tc>
      </w:tr>
      <w:tr>
        <w:tc>
          <w:tcPr>
            <w:tcW w:type="dxa" w:w="1235"/>
            <w:shd w:val="clear" w:fill="F4F6F9"/>
          </w:tcPr>
          <w:p>
            <w:pPr>
              <w:spacing w:before="20" w:after="20"/>
              <w:jc w:val="left"/>
            </w:pPr>
            <w:r/>
            <w:r>
              <w:rPr>
                <w:rFonts w:ascii="宋体" w:hAnsi="宋体" w:eastAsia="宋体"/>
                <w:b w:val="0"/>
                <w:sz w:val="18"/>
              </w:rPr>
              <w:t>物业服务态度</w:t>
            </w:r>
          </w:p>
        </w:tc>
        <w:tc>
          <w:tcPr>
            <w:tcW w:type="dxa" w:w="1235"/>
            <w:shd w:val="clear" w:fill="F4F6F9"/>
          </w:tcPr>
          <w:p>
            <w:pPr>
              <w:spacing w:before="20" w:after="20"/>
              <w:jc w:val="right"/>
            </w:pPr>
            <w:r/>
            <w:r>
              <w:rPr>
                <w:rFonts w:ascii="宋体" w:hAnsi="宋体" w:eastAsia="宋体"/>
                <w:b w:val="0"/>
                <w:sz w:val="18"/>
              </w:rPr>
              <w:t>17</w:t>
            </w:r>
          </w:p>
        </w:tc>
        <w:tc>
          <w:tcPr>
            <w:tcW w:type="dxa" w:w="1235"/>
            <w:shd w:val="clear" w:fill="F4F6F9"/>
          </w:tcPr>
          <w:p>
            <w:pPr>
              <w:spacing w:before="20" w:after="20"/>
              <w:jc w:val="right"/>
            </w:pPr>
            <w:r/>
            <w:r>
              <w:rPr>
                <w:rFonts w:ascii="宋体" w:hAnsi="宋体" w:eastAsia="宋体"/>
                <w:b w:val="0"/>
                <w:sz w:val="18"/>
              </w:rPr>
              <w:t>8</w:t>
            </w:r>
          </w:p>
        </w:tc>
        <w:tc>
          <w:tcPr>
            <w:tcW w:type="dxa" w:w="1235"/>
            <w:shd w:val="clear" w:fill="F4F6F9"/>
          </w:tcPr>
          <w:p>
            <w:pPr>
              <w:spacing w:before="20" w:after="20"/>
              <w:jc w:val="right"/>
            </w:pPr>
            <w:r/>
            <w:r>
              <w:rPr>
                <w:rFonts w:ascii="宋体" w:hAnsi="宋体" w:eastAsia="宋体"/>
                <w:b w:val="0"/>
                <w:sz w:val="18"/>
              </w:rPr>
              <w:t>+9</w:t>
            </w:r>
          </w:p>
        </w:tc>
        <w:tc>
          <w:tcPr>
            <w:tcW w:type="dxa" w:w="1235"/>
            <w:shd w:val="clear" w:fill="F4F6F9"/>
          </w:tcPr>
          <w:p>
            <w:pPr>
              <w:spacing w:before="20" w:after="20"/>
              <w:jc w:val="right"/>
            </w:pPr>
            <w:r/>
            <w:r>
              <w:rPr>
                <w:rFonts w:ascii="宋体" w:hAnsi="宋体" w:eastAsia="宋体"/>
                <w:b w:val="0"/>
                <w:sz w:val="18"/>
              </w:rPr>
              <w:t>+112.5%</w:t>
            </w:r>
          </w:p>
        </w:tc>
        <w:tc>
          <w:tcPr>
            <w:tcW w:type="dxa" w:w="1235"/>
            <w:shd w:val="clear" w:fill="F4F6F9"/>
          </w:tcPr>
          <w:p>
            <w:pPr>
              <w:spacing w:before="20" w:after="20"/>
              <w:jc w:val="right"/>
            </w:pPr>
            <w:r/>
            <w:r>
              <w:rPr>
                <w:rFonts w:ascii="宋体" w:hAnsi="宋体" w:eastAsia="宋体"/>
                <w:b w:val="0"/>
                <w:sz w:val="18"/>
              </w:rPr>
              <w:t>3.2%</w:t>
            </w:r>
          </w:p>
        </w:tc>
        <w:tc>
          <w:tcPr>
            <w:tcW w:type="dxa" w:w="1235"/>
            <w:shd w:val="clear" w:fill="F4F6F9"/>
          </w:tcPr>
          <w:p>
            <w:pPr>
              <w:spacing w:before="20" w:after="20"/>
              <w:jc w:val="right"/>
            </w:pPr>
            <w:r/>
            <w:r>
              <w:rPr>
                <w:rFonts w:ascii="宋体" w:hAnsi="宋体" w:eastAsia="宋体"/>
                <w:b w:val="0"/>
                <w:sz w:val="18"/>
              </w:rPr>
              <w:t>3.6%</w:t>
            </w:r>
          </w:p>
        </w:tc>
      </w:tr>
      <w:tr>
        <w:tc>
          <w:tcPr>
            <w:tcW w:type="dxa" w:w="1235"/>
          </w:tcPr>
          <w:p>
            <w:pPr>
              <w:spacing w:before="20" w:after="20"/>
              <w:jc w:val="left"/>
            </w:pPr>
            <w:r/>
            <w:r>
              <w:rPr>
                <w:rFonts w:ascii="宋体" w:hAnsi="宋体" w:eastAsia="宋体"/>
                <w:b w:val="0"/>
                <w:sz w:val="18"/>
              </w:rPr>
              <w:t>物业安保</w:t>
            </w:r>
          </w:p>
        </w:tc>
        <w:tc>
          <w:tcPr>
            <w:tcW w:type="dxa" w:w="1235"/>
          </w:tcPr>
          <w:p>
            <w:pPr>
              <w:spacing w:before="20" w:after="20"/>
              <w:jc w:val="right"/>
            </w:pPr>
            <w:r/>
            <w:r>
              <w:rPr>
                <w:rFonts w:ascii="宋体" w:hAnsi="宋体" w:eastAsia="宋体"/>
                <w:b w:val="0"/>
                <w:sz w:val="18"/>
              </w:rPr>
              <w:t>16</w:t>
            </w:r>
          </w:p>
        </w:tc>
        <w:tc>
          <w:tcPr>
            <w:tcW w:type="dxa" w:w="1235"/>
          </w:tcPr>
          <w:p>
            <w:pPr>
              <w:spacing w:before="20" w:after="20"/>
              <w:jc w:val="right"/>
            </w:pPr>
            <w:r/>
            <w:r>
              <w:rPr>
                <w:rFonts w:ascii="宋体" w:hAnsi="宋体" w:eastAsia="宋体"/>
                <w:b w:val="0"/>
                <w:sz w:val="18"/>
              </w:rPr>
              <w:t>31</w:t>
            </w:r>
          </w:p>
        </w:tc>
        <w:tc>
          <w:tcPr>
            <w:tcW w:type="dxa" w:w="1235"/>
          </w:tcPr>
          <w:p>
            <w:pPr>
              <w:spacing w:before="20" w:after="20"/>
              <w:jc w:val="right"/>
            </w:pPr>
            <w:r/>
            <w:r>
              <w:rPr>
                <w:rFonts w:ascii="宋体" w:hAnsi="宋体" w:eastAsia="宋体"/>
                <w:b w:val="0"/>
                <w:sz w:val="18"/>
              </w:rPr>
              <w:t>-15</w:t>
            </w:r>
          </w:p>
        </w:tc>
        <w:tc>
          <w:tcPr>
            <w:tcW w:type="dxa" w:w="1235"/>
          </w:tcPr>
          <w:p>
            <w:pPr>
              <w:spacing w:before="20" w:after="20"/>
              <w:jc w:val="right"/>
            </w:pPr>
            <w:r/>
            <w:r>
              <w:rPr>
                <w:rFonts w:ascii="宋体" w:hAnsi="宋体" w:eastAsia="宋体"/>
                <w:b w:val="0"/>
                <w:sz w:val="18"/>
              </w:rPr>
              <w:t>-48.4%</w:t>
            </w:r>
          </w:p>
        </w:tc>
        <w:tc>
          <w:tcPr>
            <w:tcW w:type="dxa" w:w="1235"/>
          </w:tcPr>
          <w:p>
            <w:pPr>
              <w:spacing w:before="20" w:after="20"/>
              <w:jc w:val="right"/>
            </w:pPr>
            <w:r/>
            <w:r>
              <w:rPr>
                <w:rFonts w:ascii="宋体" w:hAnsi="宋体" w:eastAsia="宋体"/>
                <w:b w:val="0"/>
                <w:sz w:val="18"/>
              </w:rPr>
              <w:t>3.0%</w:t>
            </w:r>
          </w:p>
        </w:tc>
        <w:tc>
          <w:tcPr>
            <w:tcW w:type="dxa" w:w="1235"/>
          </w:tcPr>
          <w:p>
            <w:pPr>
              <w:spacing w:before="20" w:after="20"/>
              <w:jc w:val="right"/>
            </w:pPr>
            <w:r/>
            <w:r>
              <w:rPr>
                <w:rFonts w:ascii="宋体" w:hAnsi="宋体" w:eastAsia="宋体"/>
                <w:b w:val="0"/>
                <w:sz w:val="18"/>
              </w:rPr>
              <w:t>5.7%</w:t>
            </w:r>
          </w:p>
        </w:tc>
      </w:tr>
      <w:tr>
        <w:tc>
          <w:tcPr>
            <w:tcW w:type="dxa" w:w="1235"/>
            <w:shd w:val="clear" w:fill="F4F6F9"/>
          </w:tcPr>
          <w:p>
            <w:pPr>
              <w:spacing w:before="20" w:after="20"/>
              <w:jc w:val="left"/>
            </w:pPr>
            <w:r/>
            <w:r>
              <w:rPr>
                <w:rFonts w:ascii="宋体" w:hAnsi="宋体" w:eastAsia="宋体"/>
                <w:b w:val="0"/>
                <w:sz w:val="18"/>
              </w:rPr>
              <w:t>旧住房改造</w:t>
            </w:r>
          </w:p>
        </w:tc>
        <w:tc>
          <w:tcPr>
            <w:tcW w:type="dxa" w:w="1235"/>
            <w:shd w:val="clear" w:fill="F4F6F9"/>
          </w:tcPr>
          <w:p>
            <w:pPr>
              <w:spacing w:before="20" w:after="20"/>
              <w:jc w:val="right"/>
            </w:pPr>
            <w:r/>
            <w:r>
              <w:rPr>
                <w:rFonts w:ascii="宋体" w:hAnsi="宋体" w:eastAsia="宋体"/>
                <w:b w:val="0"/>
                <w:sz w:val="18"/>
              </w:rPr>
              <w:t>11</w:t>
            </w:r>
          </w:p>
        </w:tc>
        <w:tc>
          <w:tcPr>
            <w:tcW w:type="dxa" w:w="1235"/>
            <w:shd w:val="clear" w:fill="F4F6F9"/>
          </w:tcPr>
          <w:p>
            <w:pPr>
              <w:spacing w:before="20" w:after="20"/>
              <w:jc w:val="right"/>
            </w:pPr>
            <w:r/>
            <w:r>
              <w:rPr>
                <w:rFonts w:ascii="宋体" w:hAnsi="宋体" w:eastAsia="宋体"/>
                <w:b w:val="0"/>
                <w:sz w:val="18"/>
              </w:rPr>
              <w:t>9</w:t>
            </w:r>
          </w:p>
        </w:tc>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right"/>
            </w:pPr>
            <w:r/>
            <w:r>
              <w:rPr>
                <w:rFonts w:ascii="宋体" w:hAnsi="宋体" w:eastAsia="宋体"/>
                <w:b w:val="0"/>
                <w:sz w:val="18"/>
              </w:rPr>
              <w:t>+22.2%</w:t>
            </w:r>
          </w:p>
        </w:tc>
        <w:tc>
          <w:tcPr>
            <w:tcW w:type="dxa" w:w="1235"/>
            <w:shd w:val="clear" w:fill="F4F6F9"/>
          </w:tcPr>
          <w:p>
            <w:pPr>
              <w:spacing w:before="20" w:after="20"/>
              <w:jc w:val="right"/>
            </w:pPr>
            <w:r/>
            <w:r>
              <w:rPr>
                <w:rFonts w:ascii="宋体" w:hAnsi="宋体" w:eastAsia="宋体"/>
                <w:b w:val="0"/>
                <w:sz w:val="18"/>
              </w:rPr>
              <w:t>2.0%</w:t>
            </w:r>
          </w:p>
        </w:tc>
        <w:tc>
          <w:tcPr>
            <w:tcW w:type="dxa" w:w="1235"/>
            <w:shd w:val="clear" w:fill="F4F6F9"/>
          </w:tcPr>
          <w:p>
            <w:pPr>
              <w:spacing w:before="20" w:after="20"/>
              <w:jc w:val="right"/>
            </w:pPr>
            <w:r/>
            <w:r>
              <w:rPr>
                <w:rFonts w:ascii="宋体" w:hAnsi="宋体" w:eastAsia="宋体"/>
                <w:b w:val="0"/>
                <w:sz w:val="18"/>
              </w:rPr>
              <w:t>4.7%</w:t>
            </w:r>
          </w:p>
        </w:tc>
      </w:tr>
      <w:tr>
        <w:tc>
          <w:tcPr>
            <w:tcW w:type="dxa" w:w="1235"/>
          </w:tcPr>
          <w:p>
            <w:pPr>
              <w:spacing w:before="20" w:after="20"/>
              <w:jc w:val="left"/>
            </w:pPr>
            <w:r/>
            <w:r>
              <w:rPr>
                <w:rFonts w:ascii="宋体" w:hAnsi="宋体" w:eastAsia="宋体"/>
                <w:b w:val="0"/>
                <w:sz w:val="18"/>
              </w:rPr>
              <w:t>物业收费</w:t>
            </w:r>
          </w:p>
        </w:tc>
        <w:tc>
          <w:tcPr>
            <w:tcW w:type="dxa" w:w="1235"/>
          </w:tcPr>
          <w:p>
            <w:pPr>
              <w:spacing w:before="20" w:after="20"/>
              <w:jc w:val="right"/>
            </w:pPr>
            <w:r/>
            <w:r>
              <w:rPr>
                <w:rFonts w:ascii="宋体" w:hAnsi="宋体" w:eastAsia="宋体"/>
                <w:b w:val="0"/>
                <w:sz w:val="18"/>
              </w:rPr>
              <w:t>10</w:t>
            </w:r>
          </w:p>
        </w:tc>
        <w:tc>
          <w:tcPr>
            <w:tcW w:type="dxa" w:w="1235"/>
          </w:tcPr>
          <w:p>
            <w:pPr>
              <w:spacing w:before="20" w:after="20"/>
              <w:jc w:val="right"/>
            </w:pPr>
            <w:r/>
            <w:r>
              <w:rPr>
                <w:rFonts w:ascii="宋体" w:hAnsi="宋体" w:eastAsia="宋体"/>
                <w:b w:val="0"/>
                <w:sz w:val="18"/>
              </w:rPr>
              <w:t>8</w:t>
            </w:r>
          </w:p>
        </w:tc>
        <w:tc>
          <w:tcPr>
            <w:tcW w:type="dxa" w:w="1235"/>
          </w:tcPr>
          <w:p>
            <w:pPr>
              <w:spacing w:before="20" w:after="20"/>
              <w:jc w:val="right"/>
            </w:pPr>
            <w:r/>
            <w:r>
              <w:rPr>
                <w:rFonts w:ascii="宋体" w:hAnsi="宋体" w:eastAsia="宋体"/>
                <w:b w:val="0"/>
                <w:sz w:val="18"/>
              </w:rPr>
              <w:t>+2</w:t>
            </w:r>
          </w:p>
        </w:tc>
        <w:tc>
          <w:tcPr>
            <w:tcW w:type="dxa" w:w="1235"/>
          </w:tcPr>
          <w:p>
            <w:pPr>
              <w:spacing w:before="20" w:after="20"/>
              <w:jc w:val="right"/>
            </w:pPr>
            <w:r/>
            <w:r>
              <w:rPr>
                <w:rFonts w:ascii="宋体" w:hAnsi="宋体" w:eastAsia="宋体"/>
                <w:b w:val="0"/>
                <w:sz w:val="18"/>
              </w:rPr>
              <w:t>+25.0%</w:t>
            </w:r>
          </w:p>
        </w:tc>
        <w:tc>
          <w:tcPr>
            <w:tcW w:type="dxa" w:w="1235"/>
          </w:tcPr>
          <w:p>
            <w:pPr>
              <w:spacing w:before="20" w:after="20"/>
              <w:jc w:val="right"/>
            </w:pPr>
            <w:r/>
            <w:r>
              <w:rPr>
                <w:rFonts w:ascii="宋体" w:hAnsi="宋体" w:eastAsia="宋体"/>
                <w:b w:val="0"/>
                <w:sz w:val="18"/>
              </w:rPr>
              <w:t>1.9%</w:t>
            </w:r>
          </w:p>
        </w:tc>
        <w:tc>
          <w:tcPr>
            <w:tcW w:type="dxa" w:w="1235"/>
          </w:tcPr>
          <w:p>
            <w:pPr>
              <w:spacing w:before="20" w:after="20"/>
              <w:jc w:val="right"/>
            </w:pPr>
            <w:r/>
            <w:r>
              <w:rPr>
                <w:rFonts w:ascii="宋体" w:hAnsi="宋体" w:eastAsia="宋体"/>
                <w:b w:val="0"/>
                <w:sz w:val="18"/>
              </w:rPr>
              <w:t>2.1%</w:t>
            </w:r>
          </w:p>
        </w:tc>
      </w:tr>
    </w:tbl>
    <w:p>
      <w:pPr>
        <w:spacing w:after="120"/>
      </w:pPr>
    </w:p>
    <w:p>
      <w:pPr>
        <w:spacing w:after="60" w:line="324" w:lineRule="auto"/>
      </w:pPr>
      <w:r>
        <w:rPr>
          <w:rFonts w:ascii="宋体" w:hAnsi="宋体" w:eastAsia="宋体"/>
          <w:sz w:val="21"/>
        </w:rPr>
        <w:t>结构画像</w:t>
      </w:r>
    </w:p>
    <w:p>
      <w:pPr>
        <w:spacing w:before="80" w:after="40"/>
        <w:jc w:val="center"/>
      </w:pPr>
      <w:r>
        <w:drawing>
          <wp:inline xmlns:a="http://schemas.openxmlformats.org/drawingml/2006/main" xmlns:pic="http://schemas.openxmlformats.org/drawingml/2006/picture">
            <wp:extent cx="5256000" cy="2303426"/>
            <wp:docPr id="72" name="Picture 72"/>
            <wp:cNvGraphicFramePr>
              <a:graphicFrameLocks noChangeAspect="1"/>
            </wp:cNvGraphicFramePr>
            <a:graphic>
              <a:graphicData uri="http://schemas.openxmlformats.org/drawingml/2006/picture">
                <pic:pic>
                  <pic:nvPicPr>
                    <pic:cNvPr id="0" name="12_虹梅路__c12-catdonut.png"/>
                    <pic:cNvPicPr/>
                  </pic:nvPicPr>
                  <pic:blipFill>
                    <a:blip r:embed="rId80"/>
                    <a:stretch>
                      <a:fillRect/>
                    </a:stretch>
                  </pic:blipFill>
                  <pic:spPr>
                    <a:xfrm>
                      <a:off x="0" y="0"/>
                      <a:ext cx="5256000" cy="2303426"/>
                    </a:xfrm>
                    <a:prstGeom prst="rect"/>
                  </pic:spPr>
                </pic:pic>
              </a:graphicData>
            </a:graphic>
          </wp:inline>
        </w:drawing>
      </w:r>
    </w:p>
    <w:p>
      <w:pPr>
        <w:spacing w:before="40" w:after="160"/>
        <w:jc w:val="center"/>
      </w:pPr>
      <w:r>
        <w:rPr>
          <w:rFonts w:ascii="宋体" w:hAnsi="宋体" w:eastAsia="宋体"/>
          <w:color w:val="666666"/>
          <w:sz w:val="18"/>
        </w:rPr>
        <w:t>图 8-65</w:t>
      </w:r>
    </w:p>
    <w:tbl>
      <w:tblPr>
        <w:tblStyle w:val="TableGrid"/>
        <w:tblW w:type="auto" w:w="0"/>
        <w:jc w:val="center"/>
        <w:tblLook w:firstColumn="1" w:firstRow="1" w:lastColumn="0" w:lastRow="0" w:noHBand="0" w:noVBand="1" w:val="04A0"/>
      </w:tblPr>
      <w:tblGrid>
        <w:gridCol w:w="2882"/>
        <w:gridCol w:w="2882"/>
        <w:gridCol w:w="2882"/>
      </w:tblGrid>
      <w:tr>
        <w:tc>
          <w:tcPr>
            <w:tcW w:type="dxa" w:w="8646"/>
            <w:gridSpan w:val="3"/>
            <w:shd w:val="clear" w:fill="DCE6F2"/>
          </w:tcPr>
          <w:p>
            <w:pPr>
              <w:spacing w:before="20" w:after="20"/>
              <w:jc w:val="center"/>
            </w:pPr>
            <w:r/>
            <w:r>
              <w:rPr>
                <w:rFonts w:ascii="宋体" w:hAnsi="宋体" w:eastAsia="宋体"/>
                <w:b/>
                <w:sz w:val="19"/>
              </w:rPr>
              <w:t>来源渠道</w:t>
            </w:r>
          </w:p>
        </w:tc>
      </w:tr>
      <w:tr>
        <w:trPr>
          <w:tblHeader w:val="true"/>
        </w:trPr>
        <w:tc>
          <w:tcPr>
            <w:tcW w:type="dxa" w:w="2882"/>
            <w:shd w:val="clear" w:fill="1A3A5F"/>
          </w:tcPr>
          <w:p>
            <w:pPr>
              <w:spacing w:before="20" w:after="20"/>
              <w:jc w:val="center"/>
            </w:pPr>
            <w:r/>
            <w:r>
              <w:rPr>
                <w:rFonts w:ascii="宋体" w:hAnsi="宋体" w:eastAsia="宋体"/>
                <w:b/>
                <w:color w:val="FFFFFF"/>
                <w:sz w:val="18"/>
              </w:rPr>
              <w:t>渠道</w:t>
            </w:r>
          </w:p>
        </w:tc>
        <w:tc>
          <w:tcPr>
            <w:tcW w:type="dxa" w:w="2882"/>
            <w:shd w:val="clear" w:fill="1A3A5F"/>
          </w:tcPr>
          <w:p>
            <w:pPr>
              <w:spacing w:before="20" w:after="20"/>
              <w:jc w:val="center"/>
            </w:pPr>
            <w:r/>
            <w:r>
              <w:rPr>
                <w:rFonts w:ascii="宋体" w:hAnsi="宋体" w:eastAsia="宋体"/>
                <w:b/>
                <w:color w:val="FFFFFF"/>
                <w:sz w:val="18"/>
              </w:rPr>
              <w:t>件数</w:t>
            </w:r>
          </w:p>
        </w:tc>
        <w:tc>
          <w:tcPr>
            <w:tcW w:type="dxa" w:w="2882"/>
            <w:shd w:val="clear" w:fill="1A3A5F"/>
          </w:tcPr>
          <w:p>
            <w:pPr>
              <w:spacing w:before="20" w:after="20"/>
              <w:jc w:val="center"/>
            </w:pPr>
            <w:r/>
            <w:r>
              <w:rPr>
                <w:rFonts w:ascii="宋体" w:hAnsi="宋体" w:eastAsia="宋体"/>
                <w:b/>
                <w:color w:val="FFFFFF"/>
                <w:sz w:val="18"/>
              </w:rPr>
              <w:t>占比</w:t>
            </w:r>
          </w:p>
        </w:tc>
      </w:tr>
      <w:tr>
        <w:tc>
          <w:tcPr>
            <w:tcW w:type="dxa" w:w="2882"/>
          </w:tcPr>
          <w:p>
            <w:pPr>
              <w:spacing w:before="20" w:after="20"/>
              <w:jc w:val="left"/>
            </w:pPr>
            <w:r/>
            <w:r>
              <w:rPr>
                <w:rFonts w:ascii="宋体" w:hAnsi="宋体" w:eastAsia="宋体"/>
                <w:b w:val="0"/>
                <w:sz w:val="18"/>
              </w:rPr>
              <w:t>电话</w:t>
            </w:r>
          </w:p>
        </w:tc>
        <w:tc>
          <w:tcPr>
            <w:tcW w:type="dxa" w:w="2882"/>
          </w:tcPr>
          <w:p>
            <w:pPr>
              <w:spacing w:before="20" w:after="20"/>
              <w:jc w:val="right"/>
            </w:pPr>
            <w:r/>
            <w:r>
              <w:rPr>
                <w:rFonts w:ascii="宋体" w:hAnsi="宋体" w:eastAsia="宋体"/>
                <w:b w:val="0"/>
                <w:sz w:val="18"/>
              </w:rPr>
              <w:t>358</w:t>
            </w:r>
          </w:p>
        </w:tc>
        <w:tc>
          <w:tcPr>
            <w:tcW w:type="dxa" w:w="2882"/>
          </w:tcPr>
          <w:p>
            <w:pPr>
              <w:spacing w:before="20" w:after="20"/>
              <w:jc w:val="right"/>
            </w:pPr>
            <w:r/>
            <w:r>
              <w:rPr>
                <w:rFonts w:ascii="宋体" w:hAnsi="宋体" w:eastAsia="宋体"/>
                <w:b w:val="0"/>
                <w:sz w:val="18"/>
              </w:rPr>
              <w:t>66.7%</w:t>
            </w:r>
          </w:p>
        </w:tc>
      </w:tr>
      <w:tr>
        <w:tc>
          <w:tcPr>
            <w:tcW w:type="dxa" w:w="2882"/>
            <w:shd w:val="clear" w:fill="F4F6F9"/>
          </w:tcPr>
          <w:p>
            <w:pPr>
              <w:spacing w:before="20" w:after="20"/>
              <w:jc w:val="left"/>
            </w:pPr>
            <w:r/>
            <w:r>
              <w:rPr>
                <w:rFonts w:ascii="宋体" w:hAnsi="宋体" w:eastAsia="宋体"/>
                <w:b w:val="0"/>
                <w:sz w:val="18"/>
              </w:rPr>
              <w:t>网站</w:t>
            </w:r>
          </w:p>
        </w:tc>
        <w:tc>
          <w:tcPr>
            <w:tcW w:type="dxa" w:w="2882"/>
            <w:shd w:val="clear" w:fill="F4F6F9"/>
          </w:tcPr>
          <w:p>
            <w:pPr>
              <w:spacing w:before="20" w:after="20"/>
              <w:jc w:val="right"/>
            </w:pPr>
            <w:r/>
            <w:r>
              <w:rPr>
                <w:rFonts w:ascii="宋体" w:hAnsi="宋体" w:eastAsia="宋体"/>
                <w:b w:val="0"/>
                <w:sz w:val="18"/>
              </w:rPr>
              <w:t>67</w:t>
            </w:r>
          </w:p>
        </w:tc>
        <w:tc>
          <w:tcPr>
            <w:tcW w:type="dxa" w:w="2882"/>
            <w:shd w:val="clear" w:fill="F4F6F9"/>
          </w:tcPr>
          <w:p>
            <w:pPr>
              <w:spacing w:before="20" w:after="20"/>
              <w:jc w:val="right"/>
            </w:pPr>
            <w:r/>
            <w:r>
              <w:rPr>
                <w:rFonts w:ascii="宋体" w:hAnsi="宋体" w:eastAsia="宋体"/>
                <w:b w:val="0"/>
                <w:sz w:val="18"/>
              </w:rPr>
              <w:t>12.5%</w:t>
            </w:r>
          </w:p>
        </w:tc>
      </w:tr>
      <w:tr>
        <w:tc>
          <w:tcPr>
            <w:tcW w:type="dxa" w:w="2882"/>
          </w:tcPr>
          <w:p>
            <w:pPr>
              <w:spacing w:before="20" w:after="20"/>
              <w:jc w:val="left"/>
            </w:pPr>
            <w:r/>
            <w:r>
              <w:rPr>
                <w:rFonts w:ascii="宋体" w:hAnsi="宋体" w:eastAsia="宋体"/>
                <w:b w:val="0"/>
                <w:sz w:val="18"/>
              </w:rPr>
              <w:t>微信小程序</w:t>
            </w:r>
          </w:p>
        </w:tc>
        <w:tc>
          <w:tcPr>
            <w:tcW w:type="dxa" w:w="2882"/>
          </w:tcPr>
          <w:p>
            <w:pPr>
              <w:spacing w:before="20" w:after="20"/>
              <w:jc w:val="right"/>
            </w:pPr>
            <w:r/>
            <w:r>
              <w:rPr>
                <w:rFonts w:ascii="宋体" w:hAnsi="宋体" w:eastAsia="宋体"/>
                <w:b w:val="0"/>
                <w:sz w:val="18"/>
              </w:rPr>
              <w:t>65</w:t>
            </w:r>
          </w:p>
        </w:tc>
        <w:tc>
          <w:tcPr>
            <w:tcW w:type="dxa" w:w="2882"/>
          </w:tcPr>
          <w:p>
            <w:pPr>
              <w:spacing w:before="20" w:after="20"/>
              <w:jc w:val="right"/>
            </w:pPr>
            <w:r/>
            <w:r>
              <w:rPr>
                <w:rFonts w:ascii="宋体" w:hAnsi="宋体" w:eastAsia="宋体"/>
                <w:b w:val="0"/>
                <w:sz w:val="18"/>
              </w:rPr>
              <w:t>12.1%</w:t>
            </w:r>
          </w:p>
        </w:tc>
      </w:tr>
      <w:tr>
        <w:tc>
          <w:tcPr>
            <w:tcW w:type="dxa" w:w="2882"/>
            <w:shd w:val="clear" w:fill="F4F6F9"/>
          </w:tcPr>
          <w:p>
            <w:pPr>
              <w:spacing w:before="20" w:after="20"/>
              <w:jc w:val="left"/>
            </w:pPr>
            <w:r/>
            <w:r>
              <w:rPr>
                <w:rFonts w:ascii="宋体" w:hAnsi="宋体" w:eastAsia="宋体"/>
                <w:b w:val="0"/>
                <w:sz w:val="18"/>
              </w:rPr>
              <w:t>随申办</w:t>
            </w:r>
          </w:p>
        </w:tc>
        <w:tc>
          <w:tcPr>
            <w:tcW w:type="dxa" w:w="2882"/>
            <w:shd w:val="clear" w:fill="F4F6F9"/>
          </w:tcPr>
          <w:p>
            <w:pPr>
              <w:spacing w:before="20" w:after="20"/>
              <w:jc w:val="right"/>
            </w:pPr>
            <w:r/>
            <w:r>
              <w:rPr>
                <w:rFonts w:ascii="宋体" w:hAnsi="宋体" w:eastAsia="宋体"/>
                <w:b w:val="0"/>
                <w:sz w:val="18"/>
              </w:rPr>
              <w:t>26</w:t>
            </w:r>
          </w:p>
        </w:tc>
        <w:tc>
          <w:tcPr>
            <w:tcW w:type="dxa" w:w="2882"/>
            <w:shd w:val="clear" w:fill="F4F6F9"/>
          </w:tcPr>
          <w:p>
            <w:pPr>
              <w:spacing w:before="20" w:after="20"/>
              <w:jc w:val="right"/>
            </w:pPr>
            <w:r/>
            <w:r>
              <w:rPr>
                <w:rFonts w:ascii="宋体" w:hAnsi="宋体" w:eastAsia="宋体"/>
                <w:b w:val="0"/>
                <w:sz w:val="18"/>
              </w:rPr>
              <w:t>4.8%</w:t>
            </w:r>
          </w:p>
        </w:tc>
      </w:tr>
      <w:tr>
        <w:tc>
          <w:tcPr>
            <w:tcW w:type="dxa" w:w="2882"/>
          </w:tcPr>
          <w:p>
            <w:pPr>
              <w:spacing w:before="20" w:after="20"/>
              <w:jc w:val="left"/>
            </w:pPr>
            <w:r/>
            <w:r>
              <w:rPr>
                <w:rFonts w:ascii="宋体" w:hAnsi="宋体" w:eastAsia="宋体"/>
                <w:b w:val="0"/>
                <w:sz w:val="18"/>
              </w:rPr>
              <w:t>手机客户端</w:t>
            </w:r>
          </w:p>
        </w:tc>
        <w:tc>
          <w:tcPr>
            <w:tcW w:type="dxa" w:w="2882"/>
          </w:tcPr>
          <w:p>
            <w:pPr>
              <w:spacing w:before="20" w:after="20"/>
              <w:jc w:val="right"/>
            </w:pPr>
            <w:r/>
            <w:r>
              <w:rPr>
                <w:rFonts w:ascii="宋体" w:hAnsi="宋体" w:eastAsia="宋体"/>
                <w:b w:val="0"/>
                <w:sz w:val="18"/>
              </w:rPr>
              <w:t>9</w:t>
            </w:r>
          </w:p>
        </w:tc>
        <w:tc>
          <w:tcPr>
            <w:tcW w:type="dxa" w:w="2882"/>
          </w:tcPr>
          <w:p>
            <w:pPr>
              <w:spacing w:before="20" w:after="20"/>
              <w:jc w:val="right"/>
            </w:pPr>
            <w:r/>
            <w:r>
              <w:rPr>
                <w:rFonts w:ascii="宋体" w:hAnsi="宋体" w:eastAsia="宋体"/>
                <w:b w:val="0"/>
                <w:sz w:val="18"/>
              </w:rPr>
              <w:t>1.7%</w:t>
            </w:r>
          </w:p>
        </w:tc>
      </w:tr>
      <w:tr>
        <w:tc>
          <w:tcPr>
            <w:tcW w:type="dxa" w:w="2882"/>
            <w:shd w:val="clear" w:fill="F4F6F9"/>
          </w:tcPr>
          <w:p>
            <w:pPr>
              <w:spacing w:before="20" w:after="20"/>
              <w:jc w:val="right"/>
            </w:pPr>
            <w:r/>
            <w:r>
              <w:rPr>
                <w:rFonts w:ascii="宋体" w:hAnsi="宋体" w:eastAsia="宋体"/>
                <w:b w:val="0"/>
                <w:sz w:val="18"/>
              </w:rPr>
              <w:t>28</w:t>
            </w:r>
          </w:p>
        </w:tc>
        <w:tc>
          <w:tcPr>
            <w:tcW w:type="dxa" w:w="2882"/>
            <w:shd w:val="clear" w:fill="F4F6F9"/>
          </w:tcPr>
          <w:p>
            <w:pPr>
              <w:spacing w:before="20" w:after="20"/>
              <w:jc w:val="right"/>
            </w:pPr>
            <w:r/>
            <w:r>
              <w:rPr>
                <w:rFonts w:ascii="宋体" w:hAnsi="宋体" w:eastAsia="宋体"/>
                <w:b w:val="0"/>
                <w:sz w:val="18"/>
              </w:rPr>
              <w:t>4</w:t>
            </w:r>
          </w:p>
        </w:tc>
        <w:tc>
          <w:tcPr>
            <w:tcW w:type="dxa" w:w="2882"/>
            <w:shd w:val="clear" w:fill="F4F6F9"/>
          </w:tcPr>
          <w:p>
            <w:pPr>
              <w:spacing w:before="20" w:after="20"/>
              <w:jc w:val="right"/>
            </w:pPr>
            <w:r/>
            <w:r>
              <w:rPr>
                <w:rFonts w:ascii="宋体" w:hAnsi="宋体" w:eastAsia="宋体"/>
                <w:b w:val="0"/>
                <w:sz w:val="18"/>
              </w:rPr>
              <w:t>0.7%</w:t>
            </w:r>
          </w:p>
        </w:tc>
      </w:tr>
      <w:tr>
        <w:tc>
          <w:tcPr>
            <w:tcW w:type="dxa" w:w="2882"/>
          </w:tcPr>
          <w:p>
            <w:pPr>
              <w:spacing w:before="20" w:after="20"/>
              <w:jc w:val="left"/>
            </w:pPr>
            <w:r/>
            <w:r>
              <w:rPr>
                <w:rFonts w:ascii="宋体" w:hAnsi="宋体" w:eastAsia="宋体"/>
                <w:b w:val="0"/>
                <w:sz w:val="18"/>
              </w:rPr>
              <w:t>热线发起</w:t>
            </w:r>
          </w:p>
        </w:tc>
        <w:tc>
          <w:tcPr>
            <w:tcW w:type="dxa" w:w="2882"/>
          </w:tcPr>
          <w:p>
            <w:pPr>
              <w:spacing w:before="20" w:after="20"/>
              <w:jc w:val="right"/>
            </w:pPr>
            <w:r/>
            <w:r>
              <w:rPr>
                <w:rFonts w:ascii="宋体" w:hAnsi="宋体" w:eastAsia="宋体"/>
                <w:b w:val="0"/>
                <w:sz w:val="18"/>
              </w:rPr>
              <w:t>4</w:t>
            </w:r>
          </w:p>
        </w:tc>
        <w:tc>
          <w:tcPr>
            <w:tcW w:type="dxa" w:w="2882"/>
          </w:tcPr>
          <w:p>
            <w:pPr>
              <w:spacing w:before="20" w:after="20"/>
              <w:jc w:val="right"/>
            </w:pPr>
            <w:r/>
            <w:r>
              <w:rPr>
                <w:rFonts w:ascii="宋体" w:hAnsi="宋体" w:eastAsia="宋体"/>
                <w:b w:val="0"/>
                <w:sz w:val="18"/>
              </w:rPr>
              <w:t>0.7%</w:t>
            </w:r>
          </w:p>
        </w:tc>
      </w:tr>
      <w:tr>
        <w:tc>
          <w:tcPr>
            <w:tcW w:type="dxa" w:w="2882"/>
            <w:shd w:val="clear" w:fill="F4F6F9"/>
          </w:tcPr>
          <w:p>
            <w:pPr>
              <w:spacing w:before="20" w:after="20"/>
              <w:jc w:val="left"/>
            </w:pPr>
            <w:r/>
            <w:r>
              <w:rPr>
                <w:rFonts w:ascii="宋体" w:hAnsi="宋体" w:eastAsia="宋体"/>
                <w:b w:val="0"/>
                <w:sz w:val="18"/>
              </w:rPr>
              <w:t>支付宝</w:t>
            </w:r>
          </w:p>
        </w:tc>
        <w:tc>
          <w:tcPr>
            <w:tcW w:type="dxa" w:w="2882"/>
            <w:shd w:val="clear" w:fill="F4F6F9"/>
          </w:tcPr>
          <w:p>
            <w:pPr>
              <w:spacing w:before="20" w:after="20"/>
              <w:jc w:val="right"/>
            </w:pPr>
            <w:r/>
            <w:r>
              <w:rPr>
                <w:rFonts w:ascii="宋体" w:hAnsi="宋体" w:eastAsia="宋体"/>
                <w:b w:val="0"/>
                <w:sz w:val="18"/>
              </w:rPr>
              <w:t>3</w:t>
            </w:r>
          </w:p>
        </w:tc>
        <w:tc>
          <w:tcPr>
            <w:tcW w:type="dxa" w:w="2882"/>
            <w:shd w:val="clear" w:fill="F4F6F9"/>
          </w:tcPr>
          <w:p>
            <w:pPr>
              <w:spacing w:before="20" w:after="20"/>
              <w:jc w:val="right"/>
            </w:pPr>
            <w:r/>
            <w:r>
              <w:rPr>
                <w:rFonts w:ascii="宋体" w:hAnsi="宋体" w:eastAsia="宋体"/>
                <w:b w:val="0"/>
                <w:sz w:val="18"/>
              </w:rPr>
              <w:t>0.6%</w:t>
            </w:r>
          </w:p>
        </w:tc>
      </w:tr>
      <w:tr>
        <w:tc>
          <w:tcPr>
            <w:tcW w:type="dxa" w:w="2882"/>
          </w:tcPr>
          <w:p>
            <w:pPr>
              <w:spacing w:before="20" w:after="20"/>
              <w:jc w:val="left"/>
            </w:pPr>
            <w:r/>
            <w:r>
              <w:rPr>
                <w:rFonts w:ascii="宋体" w:hAnsi="宋体" w:eastAsia="宋体"/>
                <w:b w:val="0"/>
                <w:sz w:val="18"/>
              </w:rPr>
              <w:t>语音信箱</w:t>
            </w:r>
          </w:p>
        </w:tc>
        <w:tc>
          <w:tcPr>
            <w:tcW w:type="dxa" w:w="2882"/>
          </w:tcPr>
          <w:p>
            <w:pPr>
              <w:spacing w:before="20" w:after="20"/>
              <w:jc w:val="right"/>
            </w:pPr>
            <w:r/>
            <w:r>
              <w:rPr>
                <w:rFonts w:ascii="宋体" w:hAnsi="宋体" w:eastAsia="宋体"/>
                <w:b w:val="0"/>
                <w:sz w:val="18"/>
              </w:rPr>
              <w:t>1</w:t>
            </w:r>
          </w:p>
        </w:tc>
        <w:tc>
          <w:tcPr>
            <w:tcW w:type="dxa" w:w="2882"/>
          </w:tcPr>
          <w:p>
            <w:pPr>
              <w:spacing w:before="20" w:after="20"/>
              <w:jc w:val="right"/>
            </w:pPr>
            <w:r/>
            <w:r>
              <w:rPr>
                <w:rFonts w:ascii="宋体" w:hAnsi="宋体" w:eastAsia="宋体"/>
                <w:b w:val="0"/>
                <w:sz w:val="18"/>
              </w:rPr>
              <w:t>0.2%</w:t>
            </w:r>
          </w:p>
        </w:tc>
      </w:tr>
    </w:tbl>
    <w:p>
      <w:pPr>
        <w:spacing w:after="120"/>
      </w:pPr>
    </w:p>
    <w:tbl>
      <w:tblPr>
        <w:tblStyle w:val="TableGrid"/>
        <w:tblW w:type="auto" w:w="0"/>
        <w:jc w:val="center"/>
        <w:tblLook w:firstColumn="1" w:firstRow="1" w:lastColumn="0" w:lastRow="0" w:noHBand="0" w:noVBand="1" w:val="04A0"/>
      </w:tblPr>
      <w:tblGrid>
        <w:gridCol w:w="2882"/>
        <w:gridCol w:w="2882"/>
        <w:gridCol w:w="2882"/>
      </w:tblGrid>
      <w:tr>
        <w:tc>
          <w:tcPr>
            <w:tcW w:type="dxa" w:w="8646"/>
            <w:gridSpan w:val="3"/>
            <w:shd w:val="clear" w:fill="DCE6F2"/>
          </w:tcPr>
          <w:p>
            <w:pPr>
              <w:spacing w:before="20" w:after="20"/>
              <w:jc w:val="center"/>
            </w:pPr>
            <w:r/>
            <w:r>
              <w:rPr>
                <w:rFonts w:ascii="宋体" w:hAnsi="宋体" w:eastAsia="宋体"/>
                <w:b/>
                <w:sz w:val="19"/>
              </w:rPr>
              <w:t>工单类型</w:t>
            </w:r>
          </w:p>
        </w:tc>
      </w:tr>
      <w:tr>
        <w:trPr>
          <w:tblHeader w:val="true"/>
        </w:trPr>
        <w:tc>
          <w:tcPr>
            <w:tcW w:type="dxa" w:w="2882"/>
            <w:shd w:val="clear" w:fill="1A3A5F"/>
          </w:tcPr>
          <w:p>
            <w:pPr>
              <w:spacing w:before="20" w:after="20"/>
              <w:jc w:val="center"/>
            </w:pPr>
            <w:r/>
            <w:r>
              <w:rPr>
                <w:rFonts w:ascii="宋体" w:hAnsi="宋体" w:eastAsia="宋体"/>
                <w:b/>
                <w:color w:val="FFFFFF"/>
                <w:sz w:val="18"/>
              </w:rPr>
              <w:t>类型</w:t>
            </w:r>
          </w:p>
        </w:tc>
        <w:tc>
          <w:tcPr>
            <w:tcW w:type="dxa" w:w="2882"/>
            <w:shd w:val="clear" w:fill="1A3A5F"/>
          </w:tcPr>
          <w:p>
            <w:pPr>
              <w:spacing w:before="20" w:after="20"/>
              <w:jc w:val="center"/>
            </w:pPr>
            <w:r/>
            <w:r>
              <w:rPr>
                <w:rFonts w:ascii="宋体" w:hAnsi="宋体" w:eastAsia="宋体"/>
                <w:b/>
                <w:color w:val="FFFFFF"/>
                <w:sz w:val="18"/>
              </w:rPr>
              <w:t>件数</w:t>
            </w:r>
          </w:p>
        </w:tc>
        <w:tc>
          <w:tcPr>
            <w:tcW w:type="dxa" w:w="2882"/>
            <w:shd w:val="clear" w:fill="1A3A5F"/>
          </w:tcPr>
          <w:p>
            <w:pPr>
              <w:spacing w:before="20" w:after="20"/>
              <w:jc w:val="center"/>
            </w:pPr>
            <w:r/>
            <w:r>
              <w:rPr>
                <w:rFonts w:ascii="宋体" w:hAnsi="宋体" w:eastAsia="宋体"/>
                <w:b/>
                <w:color w:val="FFFFFF"/>
                <w:sz w:val="18"/>
              </w:rPr>
              <w:t>占比</w:t>
            </w:r>
          </w:p>
        </w:tc>
      </w:tr>
      <w:tr>
        <w:tc>
          <w:tcPr>
            <w:tcW w:type="dxa" w:w="2882"/>
          </w:tcPr>
          <w:p>
            <w:pPr>
              <w:spacing w:before="20" w:after="20"/>
              <w:jc w:val="left"/>
            </w:pPr>
            <w:r/>
            <w:r>
              <w:rPr>
                <w:rFonts w:ascii="宋体" w:hAnsi="宋体" w:eastAsia="宋体"/>
                <w:b w:val="0"/>
                <w:sz w:val="18"/>
              </w:rPr>
              <w:t>投诉举报类</w:t>
            </w:r>
          </w:p>
        </w:tc>
        <w:tc>
          <w:tcPr>
            <w:tcW w:type="dxa" w:w="2882"/>
          </w:tcPr>
          <w:p>
            <w:pPr>
              <w:spacing w:before="20" w:after="20"/>
              <w:jc w:val="right"/>
            </w:pPr>
            <w:r/>
            <w:r>
              <w:rPr>
                <w:rFonts w:ascii="宋体" w:hAnsi="宋体" w:eastAsia="宋体"/>
                <w:b w:val="0"/>
                <w:sz w:val="18"/>
              </w:rPr>
              <w:t>362</w:t>
            </w:r>
          </w:p>
        </w:tc>
        <w:tc>
          <w:tcPr>
            <w:tcW w:type="dxa" w:w="2882"/>
          </w:tcPr>
          <w:p>
            <w:pPr>
              <w:spacing w:before="20" w:after="20"/>
              <w:jc w:val="right"/>
            </w:pPr>
            <w:r/>
            <w:r>
              <w:rPr>
                <w:rFonts w:ascii="宋体" w:hAnsi="宋体" w:eastAsia="宋体"/>
                <w:b w:val="0"/>
                <w:sz w:val="18"/>
              </w:rPr>
              <w:t>67.4%</w:t>
            </w:r>
          </w:p>
        </w:tc>
      </w:tr>
      <w:tr>
        <w:tc>
          <w:tcPr>
            <w:tcW w:type="dxa" w:w="2882"/>
            <w:shd w:val="clear" w:fill="F4F6F9"/>
          </w:tcPr>
          <w:p>
            <w:pPr>
              <w:spacing w:before="20" w:after="20"/>
              <w:jc w:val="left"/>
            </w:pPr>
            <w:r/>
            <w:r>
              <w:rPr>
                <w:rFonts w:ascii="宋体" w:hAnsi="宋体" w:eastAsia="宋体"/>
                <w:b w:val="0"/>
                <w:sz w:val="18"/>
              </w:rPr>
              <w:t>求助类</w:t>
            </w:r>
          </w:p>
        </w:tc>
        <w:tc>
          <w:tcPr>
            <w:tcW w:type="dxa" w:w="2882"/>
            <w:shd w:val="clear" w:fill="F4F6F9"/>
          </w:tcPr>
          <w:p>
            <w:pPr>
              <w:spacing w:before="20" w:after="20"/>
              <w:jc w:val="right"/>
            </w:pPr>
            <w:r/>
            <w:r>
              <w:rPr>
                <w:rFonts w:ascii="宋体" w:hAnsi="宋体" w:eastAsia="宋体"/>
                <w:b w:val="0"/>
                <w:sz w:val="18"/>
              </w:rPr>
              <w:t>175</w:t>
            </w:r>
          </w:p>
        </w:tc>
        <w:tc>
          <w:tcPr>
            <w:tcW w:type="dxa" w:w="2882"/>
            <w:shd w:val="clear" w:fill="F4F6F9"/>
          </w:tcPr>
          <w:p>
            <w:pPr>
              <w:spacing w:before="20" w:after="20"/>
              <w:jc w:val="right"/>
            </w:pPr>
            <w:r/>
            <w:r>
              <w:rPr>
                <w:rFonts w:ascii="宋体" w:hAnsi="宋体" w:eastAsia="宋体"/>
                <w:b w:val="0"/>
                <w:sz w:val="18"/>
              </w:rPr>
              <w:t>32.6%</w:t>
            </w:r>
          </w:p>
        </w:tc>
      </w:tr>
    </w:tbl>
    <w:p>
      <w:pPr>
        <w:spacing w:after="120"/>
      </w:pPr>
    </w:p>
    <w:p>
      <w:pPr>
        <w:spacing w:after="60" w:line="324" w:lineRule="auto"/>
      </w:pPr>
      <w:r>
        <w:rPr>
          <w:rFonts w:ascii="宋体" w:hAnsi="宋体" w:eastAsia="宋体"/>
          <w:sz w:val="21"/>
        </w:rPr>
        <w:t>热点对象</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c>
          <w:tcPr>
            <w:tcW w:type="dxa" w:w="8648"/>
            <w:gridSpan w:val="8"/>
            <w:shd w:val="clear" w:fill="DCE6F2"/>
          </w:tcPr>
          <w:p>
            <w:pPr>
              <w:spacing w:before="20" w:after="20"/>
              <w:jc w:val="center"/>
            </w:pPr>
            <w:r/>
            <w:r>
              <w:rPr>
                <w:rFonts w:ascii="宋体" w:hAnsi="宋体" w:eastAsia="宋体"/>
                <w:b/>
                <w:sz w:val="19"/>
              </w:rPr>
              <w:t>投诉最集中小区 Top10</w:t>
            </w:r>
          </w:p>
        </w:tc>
      </w:tr>
      <w:tr>
        <w:trPr>
          <w:tblHeader w:val="true"/>
        </w:trPr>
        <w:tc>
          <w:tcPr>
            <w:tcW w:type="dxa" w:w="1081"/>
            <w:shd w:val="clear" w:fill="1A3A5F"/>
          </w:tcPr>
          <w:p>
            <w:pPr>
              <w:spacing w:before="20" w:after="20"/>
              <w:jc w:val="center"/>
            </w:pPr>
            <w:r/>
            <w:r>
              <w:rPr>
                <w:rFonts w:ascii="宋体" w:hAnsi="宋体" w:eastAsia="宋体"/>
                <w:b/>
                <w:color w:val="FFFFFF"/>
                <w:sz w:val="18"/>
              </w:rPr>
              <w:t>#</w:t>
            </w:r>
          </w:p>
        </w:tc>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2026年1-8月</w:t>
            </w:r>
          </w:p>
        </w:tc>
        <w:tc>
          <w:tcPr>
            <w:tcW w:type="dxa" w:w="1081"/>
            <w:shd w:val="clear" w:fill="1A3A5F"/>
          </w:tcPr>
          <w:p>
            <w:pPr>
              <w:spacing w:before="20" w:after="20"/>
              <w:jc w:val="center"/>
            </w:pPr>
            <w:r/>
            <w:r>
              <w:rPr>
                <w:rFonts w:ascii="宋体" w:hAnsi="宋体" w:eastAsia="宋体"/>
                <w:b/>
                <w:color w:val="FFFFFF"/>
                <w:sz w:val="18"/>
              </w:rPr>
              <w:t>2025年同期</w:t>
            </w:r>
          </w:p>
        </w:tc>
        <w:tc>
          <w:tcPr>
            <w:tcW w:type="dxa" w:w="1081"/>
            <w:shd w:val="clear" w:fill="1A3A5F"/>
          </w:tcPr>
          <w:p>
            <w:pPr>
              <w:spacing w:before="20" w:after="20"/>
              <w:jc w:val="center"/>
            </w:pPr>
            <w:r/>
            <w:r>
              <w:rPr>
                <w:rFonts w:ascii="宋体" w:hAnsi="宋体" w:eastAsia="宋体"/>
                <w:b/>
                <w:color w:val="FFFFFF"/>
                <w:sz w:val="18"/>
              </w:rPr>
              <w:t>同比</w:t>
            </w:r>
          </w:p>
        </w:tc>
        <w:tc>
          <w:tcPr>
            <w:tcW w:type="dxa" w:w="1081"/>
            <w:shd w:val="clear" w:fill="1A3A5F"/>
          </w:tcPr>
          <w:p>
            <w:pPr>
              <w:spacing w:before="20" w:after="20"/>
              <w:jc w:val="center"/>
            </w:pPr>
            <w:r/>
            <w:r>
              <w:rPr>
                <w:rFonts w:ascii="宋体" w:hAnsi="宋体" w:eastAsia="宋体"/>
                <w:b/>
                <w:color w:val="FFFFFF"/>
                <w:sz w:val="18"/>
              </w:rPr>
              <w:t>占本镇</w:t>
            </w:r>
          </w:p>
        </w:tc>
        <w:tc>
          <w:tcPr>
            <w:tcW w:type="dxa" w:w="1081"/>
            <w:shd w:val="clear" w:fill="1A3A5F"/>
          </w:tcPr>
          <w:p>
            <w:pPr>
              <w:spacing w:before="20" w:after="20"/>
              <w:jc w:val="center"/>
            </w:pPr>
            <w:r/>
            <w:r>
              <w:rPr>
                <w:rFonts w:ascii="宋体" w:hAnsi="宋体" w:eastAsia="宋体"/>
                <w:b/>
                <w:color w:val="FFFFFF"/>
                <w:sz w:val="18"/>
              </w:rPr>
              <w:t>首位类别</w:t>
            </w:r>
          </w:p>
        </w:tc>
        <w:tc>
          <w:tcPr>
            <w:tcW w:type="dxa" w:w="1081"/>
            <w:shd w:val="clear" w:fill="1A3A5F"/>
          </w:tcPr>
          <w:p>
            <w:pPr>
              <w:spacing w:before="20" w:after="20"/>
              <w:jc w:val="center"/>
            </w:pPr>
            <w:r/>
            <w:r>
              <w:rPr>
                <w:rFonts w:ascii="宋体" w:hAnsi="宋体" w:eastAsia="宋体"/>
                <w:b/>
                <w:color w:val="FFFFFF"/>
                <w:sz w:val="18"/>
              </w:rPr>
              <w:t>高频组数</w:t>
            </w:r>
          </w:p>
        </w:tc>
      </w:tr>
      <w:tr>
        <w:tc>
          <w:tcPr>
            <w:tcW w:type="dxa" w:w="1081"/>
          </w:tcPr>
          <w:p>
            <w:pPr>
              <w:spacing w:before="20" w:after="20"/>
              <w:jc w:val="right"/>
            </w:pPr>
            <w:r/>
            <w:r>
              <w:rPr>
                <w:rFonts w:ascii="宋体" w:hAnsi="宋体" w:eastAsia="宋体"/>
                <w:b w:val="0"/>
                <w:sz w:val="18"/>
              </w:rPr>
              <w:t>1</w:t>
            </w:r>
          </w:p>
        </w:tc>
        <w:tc>
          <w:tcPr>
            <w:tcW w:type="dxa" w:w="1081"/>
          </w:tcPr>
          <w:p>
            <w:pPr>
              <w:spacing w:before="20" w:after="20"/>
              <w:jc w:val="left"/>
            </w:pPr>
            <w:r/>
            <w:r>
              <w:rPr>
                <w:rFonts w:ascii="宋体" w:hAnsi="宋体" w:eastAsia="宋体"/>
                <w:b w:val="0"/>
                <w:sz w:val="18"/>
              </w:rPr>
              <w:t>华悦家园</w:t>
            </w:r>
          </w:p>
        </w:tc>
        <w:tc>
          <w:tcPr>
            <w:tcW w:type="dxa" w:w="1081"/>
          </w:tcPr>
          <w:p>
            <w:pPr>
              <w:spacing w:before="20" w:after="20"/>
              <w:jc w:val="right"/>
            </w:pPr>
            <w:r/>
            <w:r>
              <w:rPr>
                <w:rFonts w:ascii="宋体" w:hAnsi="宋体" w:eastAsia="宋体"/>
                <w:b w:val="0"/>
                <w:sz w:val="18"/>
              </w:rPr>
              <w:t>126</w:t>
            </w:r>
          </w:p>
        </w:tc>
        <w:tc>
          <w:tcPr>
            <w:tcW w:type="dxa" w:w="1081"/>
          </w:tcPr>
          <w:p>
            <w:pPr>
              <w:spacing w:before="20" w:after="20"/>
              <w:jc w:val="right"/>
            </w:pPr>
            <w:r/>
            <w:r>
              <w:rPr>
                <w:rFonts w:ascii="宋体" w:hAnsi="宋体" w:eastAsia="宋体"/>
                <w:b w:val="0"/>
                <w:sz w:val="18"/>
              </w:rPr>
              <w:t>134</w:t>
            </w:r>
          </w:p>
        </w:tc>
        <w:tc>
          <w:tcPr>
            <w:tcW w:type="dxa" w:w="1081"/>
          </w:tcPr>
          <w:p>
            <w:pPr>
              <w:spacing w:before="20" w:after="20"/>
              <w:jc w:val="right"/>
            </w:pPr>
            <w:r/>
            <w:r>
              <w:rPr>
                <w:rFonts w:ascii="宋体" w:hAnsi="宋体" w:eastAsia="宋体"/>
                <w:b w:val="0"/>
                <w:sz w:val="18"/>
              </w:rPr>
              <w:t>-6.0%</w:t>
            </w:r>
          </w:p>
        </w:tc>
        <w:tc>
          <w:tcPr>
            <w:tcW w:type="dxa" w:w="1081"/>
          </w:tcPr>
          <w:p>
            <w:pPr>
              <w:spacing w:before="20" w:after="20"/>
              <w:jc w:val="right"/>
            </w:pPr>
            <w:r/>
            <w:r>
              <w:rPr>
                <w:rFonts w:ascii="宋体" w:hAnsi="宋体" w:eastAsia="宋体"/>
                <w:b w:val="0"/>
                <w:sz w:val="18"/>
              </w:rPr>
              <w:t>23.5%</w:t>
            </w:r>
          </w:p>
        </w:tc>
        <w:tc>
          <w:tcPr>
            <w:tcW w:type="dxa" w:w="1081"/>
          </w:tcPr>
          <w:p>
            <w:pPr>
              <w:spacing w:before="20" w:after="20"/>
              <w:jc w:val="left"/>
            </w:pPr>
            <w:r/>
            <w:r>
              <w:rPr>
                <w:rFonts w:ascii="宋体" w:hAnsi="宋体" w:eastAsia="宋体"/>
                <w:b w:val="0"/>
                <w:sz w:val="18"/>
              </w:rPr>
              <w:t>群租管理</w:t>
            </w:r>
          </w:p>
        </w:tc>
        <w:tc>
          <w:tcPr>
            <w:tcW w:type="dxa" w:w="1081"/>
          </w:tcPr>
          <w:p>
            <w:pPr>
              <w:spacing w:before="20" w:after="20"/>
              <w:jc w:val="right"/>
            </w:pPr>
            <w:r/>
            <w:r>
              <w:rPr>
                <w:rFonts w:ascii="宋体" w:hAnsi="宋体" w:eastAsia="宋体"/>
                <w:b w:val="0"/>
                <w:sz w:val="18"/>
              </w:rPr>
              <w:t>9</w:t>
            </w:r>
          </w:p>
        </w:tc>
      </w:tr>
      <w:tr>
        <w:tc>
          <w:tcPr>
            <w:tcW w:type="dxa" w:w="1081"/>
            <w:shd w:val="clear" w:fill="F4F6F9"/>
          </w:tcPr>
          <w:p>
            <w:pPr>
              <w:spacing w:before="20" w:after="20"/>
              <w:jc w:val="right"/>
            </w:pPr>
            <w:r/>
            <w:r>
              <w:rPr>
                <w:rFonts w:ascii="宋体" w:hAnsi="宋体" w:eastAsia="宋体"/>
                <w:b w:val="0"/>
                <w:sz w:val="18"/>
              </w:rPr>
              <w:t>2</w:t>
            </w:r>
          </w:p>
        </w:tc>
        <w:tc>
          <w:tcPr>
            <w:tcW w:type="dxa" w:w="1081"/>
            <w:shd w:val="clear" w:fill="F4F6F9"/>
          </w:tcPr>
          <w:p>
            <w:pPr>
              <w:spacing w:before="20" w:after="20"/>
              <w:jc w:val="left"/>
            </w:pPr>
            <w:r/>
            <w:r>
              <w:rPr>
                <w:rFonts w:ascii="宋体" w:hAnsi="宋体" w:eastAsia="宋体"/>
                <w:b w:val="0"/>
                <w:sz w:val="18"/>
              </w:rPr>
              <w:t>欣嘉苑1-3期</w:t>
            </w:r>
          </w:p>
        </w:tc>
        <w:tc>
          <w:tcPr>
            <w:tcW w:type="dxa" w:w="1081"/>
            <w:shd w:val="clear" w:fill="F4F6F9"/>
          </w:tcPr>
          <w:p>
            <w:pPr>
              <w:spacing w:before="20" w:after="20"/>
              <w:jc w:val="right"/>
            </w:pPr>
            <w:r/>
            <w:r>
              <w:rPr>
                <w:rFonts w:ascii="宋体" w:hAnsi="宋体" w:eastAsia="宋体"/>
                <w:b w:val="0"/>
                <w:sz w:val="18"/>
              </w:rPr>
              <w:t>78</w:t>
            </w:r>
          </w:p>
        </w:tc>
        <w:tc>
          <w:tcPr>
            <w:tcW w:type="dxa" w:w="1081"/>
            <w:shd w:val="clear" w:fill="F4F6F9"/>
          </w:tcPr>
          <w:p>
            <w:pPr>
              <w:spacing w:before="20" w:after="20"/>
              <w:jc w:val="right"/>
            </w:pPr>
            <w:r/>
            <w:r>
              <w:rPr>
                <w:rFonts w:ascii="宋体" w:hAnsi="宋体" w:eastAsia="宋体"/>
                <w:b w:val="0"/>
                <w:sz w:val="18"/>
              </w:rPr>
              <w:t>25</w:t>
            </w:r>
          </w:p>
        </w:tc>
        <w:tc>
          <w:tcPr>
            <w:tcW w:type="dxa" w:w="1081"/>
            <w:shd w:val="clear" w:fill="F4F6F9"/>
          </w:tcPr>
          <w:p>
            <w:pPr>
              <w:spacing w:before="20" w:after="20"/>
              <w:jc w:val="right"/>
            </w:pPr>
            <w:r/>
            <w:r>
              <w:rPr>
                <w:rFonts w:ascii="宋体" w:hAnsi="宋体" w:eastAsia="宋体"/>
                <w:b w:val="0"/>
                <w:sz w:val="18"/>
              </w:rPr>
              <w:t>+212.0%</w:t>
            </w:r>
          </w:p>
        </w:tc>
        <w:tc>
          <w:tcPr>
            <w:tcW w:type="dxa" w:w="1081"/>
            <w:shd w:val="clear" w:fill="F4F6F9"/>
          </w:tcPr>
          <w:p>
            <w:pPr>
              <w:spacing w:before="20" w:after="20"/>
              <w:jc w:val="right"/>
            </w:pPr>
            <w:r/>
            <w:r>
              <w:rPr>
                <w:rFonts w:ascii="宋体" w:hAnsi="宋体" w:eastAsia="宋体"/>
                <w:b w:val="0"/>
                <w:sz w:val="18"/>
              </w:rPr>
              <w:t>14.5%</w:t>
            </w:r>
          </w:p>
        </w:tc>
        <w:tc>
          <w:tcPr>
            <w:tcW w:type="dxa" w:w="1081"/>
            <w:shd w:val="clear" w:fill="F4F6F9"/>
          </w:tcPr>
          <w:p>
            <w:pPr>
              <w:spacing w:before="20" w:after="20"/>
              <w:jc w:val="left"/>
            </w:pPr>
            <w:r/>
            <w:r>
              <w:rPr>
                <w:rFonts w:ascii="宋体" w:hAnsi="宋体" w:eastAsia="宋体"/>
                <w:b w:val="0"/>
                <w:sz w:val="18"/>
              </w:rPr>
              <w:t>停车管理</w:t>
            </w:r>
          </w:p>
        </w:tc>
        <w:tc>
          <w:tcPr>
            <w:tcW w:type="dxa" w:w="1081"/>
            <w:shd w:val="clear" w:fill="F4F6F9"/>
          </w:tcPr>
          <w:p>
            <w:pPr>
              <w:spacing w:before="20" w:after="20"/>
              <w:jc w:val="right"/>
            </w:pPr>
            <w:r/>
            <w:r>
              <w:rPr>
                <w:rFonts w:ascii="宋体" w:hAnsi="宋体" w:eastAsia="宋体"/>
                <w:b w:val="0"/>
                <w:sz w:val="18"/>
              </w:rPr>
              <w:t>3</w:t>
            </w:r>
          </w:p>
        </w:tc>
      </w:tr>
      <w:tr>
        <w:tc>
          <w:tcPr>
            <w:tcW w:type="dxa" w:w="1081"/>
          </w:tcPr>
          <w:p>
            <w:pPr>
              <w:spacing w:before="20" w:after="20"/>
              <w:jc w:val="right"/>
            </w:pPr>
            <w:r/>
            <w:r>
              <w:rPr>
                <w:rFonts w:ascii="宋体" w:hAnsi="宋体" w:eastAsia="宋体"/>
                <w:b w:val="0"/>
                <w:sz w:val="18"/>
              </w:rPr>
              <w:t>3</w:t>
            </w:r>
          </w:p>
        </w:tc>
        <w:tc>
          <w:tcPr>
            <w:tcW w:type="dxa" w:w="1081"/>
          </w:tcPr>
          <w:p>
            <w:pPr>
              <w:spacing w:before="20" w:after="20"/>
              <w:jc w:val="left"/>
            </w:pPr>
            <w:r/>
            <w:r>
              <w:rPr>
                <w:rFonts w:ascii="宋体" w:hAnsi="宋体" w:eastAsia="宋体"/>
                <w:b w:val="0"/>
                <w:sz w:val="18"/>
              </w:rPr>
              <w:t>古美小区</w:t>
            </w:r>
          </w:p>
        </w:tc>
        <w:tc>
          <w:tcPr>
            <w:tcW w:type="dxa" w:w="1081"/>
          </w:tcPr>
          <w:p>
            <w:pPr>
              <w:spacing w:before="20" w:after="20"/>
              <w:jc w:val="right"/>
            </w:pPr>
            <w:r/>
            <w:r>
              <w:rPr>
                <w:rFonts w:ascii="宋体" w:hAnsi="宋体" w:eastAsia="宋体"/>
                <w:b w:val="0"/>
                <w:sz w:val="18"/>
              </w:rPr>
              <w:t>66</w:t>
            </w:r>
          </w:p>
        </w:tc>
        <w:tc>
          <w:tcPr>
            <w:tcW w:type="dxa" w:w="1081"/>
          </w:tcPr>
          <w:p>
            <w:pPr>
              <w:spacing w:before="20" w:after="20"/>
              <w:jc w:val="right"/>
            </w:pPr>
            <w:r/>
            <w:r>
              <w:rPr>
                <w:rFonts w:ascii="宋体" w:hAnsi="宋体" w:eastAsia="宋体"/>
                <w:b w:val="0"/>
                <w:sz w:val="18"/>
              </w:rPr>
              <w:t>72</w:t>
            </w:r>
          </w:p>
        </w:tc>
        <w:tc>
          <w:tcPr>
            <w:tcW w:type="dxa" w:w="1081"/>
          </w:tcPr>
          <w:p>
            <w:pPr>
              <w:spacing w:before="20" w:after="20"/>
              <w:jc w:val="right"/>
            </w:pPr>
            <w:r/>
            <w:r>
              <w:rPr>
                <w:rFonts w:ascii="宋体" w:hAnsi="宋体" w:eastAsia="宋体"/>
                <w:b w:val="0"/>
                <w:sz w:val="18"/>
              </w:rPr>
              <w:t>-8.3%</w:t>
            </w:r>
          </w:p>
        </w:tc>
        <w:tc>
          <w:tcPr>
            <w:tcW w:type="dxa" w:w="1081"/>
          </w:tcPr>
          <w:p>
            <w:pPr>
              <w:spacing w:before="20" w:after="20"/>
              <w:jc w:val="right"/>
            </w:pPr>
            <w:r/>
            <w:r>
              <w:rPr>
                <w:rFonts w:ascii="宋体" w:hAnsi="宋体" w:eastAsia="宋体"/>
                <w:b w:val="0"/>
                <w:sz w:val="18"/>
              </w:rPr>
              <w:t>12.3%</w:t>
            </w:r>
          </w:p>
        </w:tc>
        <w:tc>
          <w:tcPr>
            <w:tcW w:type="dxa" w:w="1081"/>
          </w:tcPr>
          <w:p>
            <w:pPr>
              <w:spacing w:before="20" w:after="20"/>
              <w:jc w:val="left"/>
            </w:pPr>
            <w:r/>
            <w:r>
              <w:rPr>
                <w:rFonts w:ascii="宋体" w:hAnsi="宋体" w:eastAsia="宋体"/>
                <w:b w:val="0"/>
                <w:sz w:val="18"/>
              </w:rPr>
              <w:t>停车管理</w:t>
            </w:r>
          </w:p>
        </w:tc>
        <w:tc>
          <w:tcPr>
            <w:tcW w:type="dxa" w:w="1081"/>
          </w:tcPr>
          <w:p>
            <w:pPr>
              <w:spacing w:before="20" w:after="20"/>
              <w:jc w:val="right"/>
            </w:pPr>
            <w:r/>
            <w:r>
              <w:rPr>
                <w:rFonts w:ascii="宋体" w:hAnsi="宋体" w:eastAsia="宋体"/>
                <w:b w:val="0"/>
                <w:sz w:val="18"/>
              </w:rPr>
              <w:t>8</w:t>
            </w:r>
          </w:p>
        </w:tc>
      </w:tr>
      <w:tr>
        <w:tc>
          <w:tcPr>
            <w:tcW w:type="dxa" w:w="1081"/>
            <w:shd w:val="clear" w:fill="F4F6F9"/>
          </w:tcPr>
          <w:p>
            <w:pPr>
              <w:spacing w:before="20" w:after="20"/>
              <w:jc w:val="right"/>
            </w:pPr>
            <w:r/>
            <w:r>
              <w:rPr>
                <w:rFonts w:ascii="宋体" w:hAnsi="宋体" w:eastAsia="宋体"/>
                <w:b w:val="0"/>
                <w:sz w:val="18"/>
              </w:rPr>
              <w:t>4</w:t>
            </w:r>
          </w:p>
        </w:tc>
        <w:tc>
          <w:tcPr>
            <w:tcW w:type="dxa" w:w="1081"/>
            <w:shd w:val="clear" w:fill="F4F6F9"/>
          </w:tcPr>
          <w:p>
            <w:pPr>
              <w:spacing w:before="20" w:after="20"/>
              <w:jc w:val="left"/>
            </w:pPr>
            <w:r/>
            <w:r>
              <w:rPr>
                <w:rFonts w:ascii="宋体" w:hAnsi="宋体" w:eastAsia="宋体"/>
                <w:b w:val="0"/>
                <w:sz w:val="18"/>
              </w:rPr>
              <w:t>永兆豪庭</w:t>
            </w:r>
          </w:p>
        </w:tc>
        <w:tc>
          <w:tcPr>
            <w:tcW w:type="dxa" w:w="1081"/>
            <w:shd w:val="clear" w:fill="F4F6F9"/>
          </w:tcPr>
          <w:p>
            <w:pPr>
              <w:spacing w:before="20" w:after="20"/>
              <w:jc w:val="right"/>
            </w:pPr>
            <w:r/>
            <w:r>
              <w:rPr>
                <w:rFonts w:ascii="宋体" w:hAnsi="宋体" w:eastAsia="宋体"/>
                <w:b w:val="0"/>
                <w:sz w:val="18"/>
              </w:rPr>
              <w:t>52</w:t>
            </w:r>
          </w:p>
        </w:tc>
        <w:tc>
          <w:tcPr>
            <w:tcW w:type="dxa" w:w="1081"/>
            <w:shd w:val="clear" w:fill="F4F6F9"/>
          </w:tcPr>
          <w:p>
            <w:pPr>
              <w:spacing w:before="20" w:after="20"/>
              <w:jc w:val="right"/>
            </w:pPr>
            <w:r/>
            <w:r>
              <w:rPr>
                <w:rFonts w:ascii="宋体" w:hAnsi="宋体" w:eastAsia="宋体"/>
                <w:b w:val="0"/>
                <w:sz w:val="18"/>
              </w:rPr>
              <w:t>15</w:t>
            </w:r>
          </w:p>
        </w:tc>
        <w:tc>
          <w:tcPr>
            <w:tcW w:type="dxa" w:w="1081"/>
            <w:shd w:val="clear" w:fill="F4F6F9"/>
          </w:tcPr>
          <w:p>
            <w:pPr>
              <w:spacing w:before="20" w:after="20"/>
              <w:jc w:val="right"/>
            </w:pPr>
            <w:r/>
            <w:r>
              <w:rPr>
                <w:rFonts w:ascii="宋体" w:hAnsi="宋体" w:eastAsia="宋体"/>
                <w:b w:val="0"/>
                <w:sz w:val="18"/>
              </w:rPr>
              <w:t>+246.7%</w:t>
            </w:r>
          </w:p>
        </w:tc>
        <w:tc>
          <w:tcPr>
            <w:tcW w:type="dxa" w:w="1081"/>
            <w:shd w:val="clear" w:fill="F4F6F9"/>
          </w:tcPr>
          <w:p>
            <w:pPr>
              <w:spacing w:before="20" w:after="20"/>
              <w:jc w:val="right"/>
            </w:pPr>
            <w:r/>
            <w:r>
              <w:rPr>
                <w:rFonts w:ascii="宋体" w:hAnsi="宋体" w:eastAsia="宋体"/>
                <w:b w:val="0"/>
                <w:sz w:val="18"/>
              </w:rPr>
              <w:t>9.7%</w:t>
            </w:r>
          </w:p>
        </w:tc>
        <w:tc>
          <w:tcPr>
            <w:tcW w:type="dxa" w:w="1081"/>
            <w:shd w:val="clear" w:fill="F4F6F9"/>
          </w:tcPr>
          <w:p>
            <w:pPr>
              <w:spacing w:before="20" w:after="20"/>
              <w:jc w:val="left"/>
            </w:pPr>
            <w:r/>
            <w:r>
              <w:rPr>
                <w:rFonts w:ascii="宋体" w:hAnsi="宋体" w:eastAsia="宋体"/>
                <w:b w:val="0"/>
                <w:sz w:val="18"/>
              </w:rPr>
              <w:t>业主大会/业委会</w:t>
            </w:r>
          </w:p>
        </w:tc>
        <w:tc>
          <w:tcPr>
            <w:tcW w:type="dxa" w:w="1081"/>
            <w:shd w:val="clear" w:fill="F4F6F9"/>
          </w:tcPr>
          <w:p>
            <w:pPr>
              <w:spacing w:before="20" w:after="20"/>
              <w:jc w:val="right"/>
            </w:pPr>
            <w:r/>
            <w:r>
              <w:rPr>
                <w:rFonts w:ascii="宋体" w:hAnsi="宋体" w:eastAsia="宋体"/>
                <w:b w:val="0"/>
                <w:sz w:val="18"/>
              </w:rPr>
              <w:t>5</w:t>
            </w:r>
          </w:p>
        </w:tc>
      </w:tr>
      <w:tr>
        <w:tc>
          <w:tcPr>
            <w:tcW w:type="dxa" w:w="1081"/>
          </w:tcPr>
          <w:p>
            <w:pPr>
              <w:spacing w:before="20" w:after="20"/>
              <w:jc w:val="right"/>
            </w:pPr>
            <w:r/>
            <w:r>
              <w:rPr>
                <w:rFonts w:ascii="宋体" w:hAnsi="宋体" w:eastAsia="宋体"/>
                <w:b w:val="0"/>
                <w:sz w:val="18"/>
              </w:rPr>
              <w:t>5</w:t>
            </w:r>
          </w:p>
        </w:tc>
        <w:tc>
          <w:tcPr>
            <w:tcW w:type="dxa" w:w="1081"/>
          </w:tcPr>
          <w:p>
            <w:pPr>
              <w:spacing w:before="20" w:after="20"/>
              <w:jc w:val="left"/>
            </w:pPr>
            <w:r/>
            <w:r>
              <w:rPr>
                <w:rFonts w:ascii="宋体" w:hAnsi="宋体" w:eastAsia="宋体"/>
                <w:b w:val="0"/>
                <w:sz w:val="18"/>
              </w:rPr>
              <w:t>鑫桂苑·侨高中心</w:t>
            </w:r>
          </w:p>
        </w:tc>
        <w:tc>
          <w:tcPr>
            <w:tcW w:type="dxa" w:w="1081"/>
          </w:tcPr>
          <w:p>
            <w:pPr>
              <w:spacing w:before="20" w:after="20"/>
              <w:jc w:val="right"/>
            </w:pPr>
            <w:r/>
            <w:r>
              <w:rPr>
                <w:rFonts w:ascii="宋体" w:hAnsi="宋体" w:eastAsia="宋体"/>
                <w:b w:val="0"/>
                <w:sz w:val="18"/>
              </w:rPr>
              <w:t>51</w:t>
            </w:r>
          </w:p>
        </w:tc>
        <w:tc>
          <w:tcPr>
            <w:tcW w:type="dxa" w:w="1081"/>
          </w:tcPr>
          <w:p>
            <w:pPr>
              <w:spacing w:before="20" w:after="20"/>
              <w:jc w:val="right"/>
            </w:pPr>
            <w:r/>
            <w:r>
              <w:rPr>
                <w:rFonts w:ascii="宋体" w:hAnsi="宋体" w:eastAsia="宋体"/>
                <w:b w:val="0"/>
                <w:sz w:val="18"/>
              </w:rPr>
              <w:t>119</w:t>
            </w:r>
          </w:p>
        </w:tc>
        <w:tc>
          <w:tcPr>
            <w:tcW w:type="dxa" w:w="1081"/>
          </w:tcPr>
          <w:p>
            <w:pPr>
              <w:spacing w:before="20" w:after="20"/>
              <w:jc w:val="right"/>
            </w:pPr>
            <w:r/>
            <w:r>
              <w:rPr>
                <w:rFonts w:ascii="宋体" w:hAnsi="宋体" w:eastAsia="宋体"/>
                <w:b w:val="0"/>
                <w:sz w:val="18"/>
              </w:rPr>
              <w:t>-57.1%</w:t>
            </w:r>
          </w:p>
        </w:tc>
        <w:tc>
          <w:tcPr>
            <w:tcW w:type="dxa" w:w="1081"/>
          </w:tcPr>
          <w:p>
            <w:pPr>
              <w:spacing w:before="20" w:after="20"/>
              <w:jc w:val="right"/>
            </w:pPr>
            <w:r/>
            <w:r>
              <w:rPr>
                <w:rFonts w:ascii="宋体" w:hAnsi="宋体" w:eastAsia="宋体"/>
                <w:b w:val="0"/>
                <w:sz w:val="18"/>
              </w:rPr>
              <w:t>9.5%</w:t>
            </w:r>
          </w:p>
        </w:tc>
        <w:tc>
          <w:tcPr>
            <w:tcW w:type="dxa" w:w="1081"/>
          </w:tcPr>
          <w:p>
            <w:pPr>
              <w:spacing w:before="20" w:after="20"/>
              <w:jc w:val="left"/>
            </w:pPr>
            <w:r/>
            <w:r>
              <w:rPr>
                <w:rFonts w:ascii="宋体" w:hAnsi="宋体" w:eastAsia="宋体"/>
                <w:b w:val="0"/>
                <w:sz w:val="18"/>
              </w:rPr>
              <w:t>房屋违规使用</w:t>
            </w:r>
          </w:p>
        </w:tc>
        <w:tc>
          <w:tcPr>
            <w:tcW w:type="dxa" w:w="1081"/>
          </w:tcPr>
          <w:p>
            <w:pPr>
              <w:spacing w:before="20" w:after="20"/>
              <w:jc w:val="right"/>
            </w:pPr>
            <w:r/>
            <w:r>
              <w:rPr>
                <w:rFonts w:ascii="宋体" w:hAnsi="宋体" w:eastAsia="宋体"/>
                <w:b w:val="0"/>
                <w:sz w:val="18"/>
              </w:rPr>
              <w:t>8</w:t>
            </w:r>
          </w:p>
        </w:tc>
      </w:tr>
      <w:tr>
        <w:tc>
          <w:tcPr>
            <w:tcW w:type="dxa" w:w="1081"/>
            <w:shd w:val="clear" w:fill="F4F6F9"/>
          </w:tcPr>
          <w:p>
            <w:pPr>
              <w:spacing w:before="20" w:after="20"/>
              <w:jc w:val="right"/>
            </w:pPr>
            <w:r/>
            <w:r>
              <w:rPr>
                <w:rFonts w:ascii="宋体" w:hAnsi="宋体" w:eastAsia="宋体"/>
                <w:b w:val="0"/>
                <w:sz w:val="18"/>
              </w:rPr>
              <w:t>6</w:t>
            </w:r>
          </w:p>
        </w:tc>
        <w:tc>
          <w:tcPr>
            <w:tcW w:type="dxa" w:w="1081"/>
            <w:shd w:val="clear" w:fill="F4F6F9"/>
          </w:tcPr>
          <w:p>
            <w:pPr>
              <w:spacing w:before="20" w:after="20"/>
              <w:jc w:val="left"/>
            </w:pPr>
            <w:r/>
            <w:r>
              <w:rPr>
                <w:rFonts w:ascii="宋体" w:hAnsi="宋体" w:eastAsia="宋体"/>
                <w:b w:val="0"/>
                <w:sz w:val="18"/>
              </w:rPr>
              <w:t>桂林住宅小区</w:t>
            </w:r>
          </w:p>
        </w:tc>
        <w:tc>
          <w:tcPr>
            <w:tcW w:type="dxa" w:w="1081"/>
            <w:shd w:val="clear" w:fill="F4F6F9"/>
          </w:tcPr>
          <w:p>
            <w:pPr>
              <w:spacing w:before="20" w:after="20"/>
              <w:jc w:val="right"/>
            </w:pPr>
            <w:r/>
            <w:r>
              <w:rPr>
                <w:rFonts w:ascii="宋体" w:hAnsi="宋体" w:eastAsia="宋体"/>
                <w:b w:val="0"/>
                <w:sz w:val="18"/>
              </w:rPr>
              <w:t>31</w:t>
            </w:r>
          </w:p>
        </w:tc>
        <w:tc>
          <w:tcPr>
            <w:tcW w:type="dxa" w:w="1081"/>
            <w:shd w:val="clear" w:fill="F4F6F9"/>
          </w:tcPr>
          <w:p>
            <w:pPr>
              <w:spacing w:before="20" w:after="20"/>
              <w:jc w:val="right"/>
            </w:pPr>
            <w:r/>
            <w:r>
              <w:rPr>
                <w:rFonts w:ascii="宋体" w:hAnsi="宋体" w:eastAsia="宋体"/>
                <w:b w:val="0"/>
                <w:sz w:val="18"/>
              </w:rPr>
              <w:t>14</w:t>
            </w:r>
          </w:p>
        </w:tc>
        <w:tc>
          <w:tcPr>
            <w:tcW w:type="dxa" w:w="1081"/>
            <w:shd w:val="clear" w:fill="F4F6F9"/>
          </w:tcPr>
          <w:p>
            <w:pPr>
              <w:spacing w:before="20" w:after="20"/>
              <w:jc w:val="right"/>
            </w:pPr>
            <w:r/>
            <w:r>
              <w:rPr>
                <w:rFonts w:ascii="宋体" w:hAnsi="宋体" w:eastAsia="宋体"/>
                <w:b w:val="0"/>
                <w:sz w:val="18"/>
              </w:rPr>
              <w:t>+121.4%</w:t>
            </w:r>
          </w:p>
        </w:tc>
        <w:tc>
          <w:tcPr>
            <w:tcW w:type="dxa" w:w="1081"/>
            <w:shd w:val="clear" w:fill="F4F6F9"/>
          </w:tcPr>
          <w:p>
            <w:pPr>
              <w:spacing w:before="20" w:after="20"/>
              <w:jc w:val="right"/>
            </w:pPr>
            <w:r/>
            <w:r>
              <w:rPr>
                <w:rFonts w:ascii="宋体" w:hAnsi="宋体" w:eastAsia="宋体"/>
                <w:b w:val="0"/>
                <w:sz w:val="18"/>
              </w:rPr>
              <w:t>5.8%</w:t>
            </w:r>
          </w:p>
        </w:tc>
        <w:tc>
          <w:tcPr>
            <w:tcW w:type="dxa" w:w="1081"/>
            <w:shd w:val="clear" w:fill="F4F6F9"/>
          </w:tcPr>
          <w:p>
            <w:pPr>
              <w:spacing w:before="20" w:after="20"/>
              <w:jc w:val="left"/>
            </w:pPr>
            <w:r/>
            <w:r>
              <w:rPr>
                <w:rFonts w:ascii="宋体" w:hAnsi="宋体" w:eastAsia="宋体"/>
                <w:b w:val="0"/>
                <w:sz w:val="18"/>
              </w:rPr>
              <w:t>消防管理</w:t>
            </w:r>
          </w:p>
        </w:tc>
        <w:tc>
          <w:tcPr>
            <w:tcW w:type="dxa" w:w="1081"/>
            <w:shd w:val="clear" w:fill="F4F6F9"/>
          </w:tcPr>
          <w:p>
            <w:pPr>
              <w:spacing w:before="20" w:after="20"/>
              <w:jc w:val="right"/>
            </w:pPr>
            <w:r/>
            <w:r>
              <w:rPr>
                <w:rFonts w:ascii="宋体" w:hAnsi="宋体" w:eastAsia="宋体"/>
                <w:b w:val="0"/>
                <w:sz w:val="18"/>
              </w:rPr>
              <w:t>3</w:t>
            </w:r>
          </w:p>
        </w:tc>
      </w:tr>
      <w:tr>
        <w:tc>
          <w:tcPr>
            <w:tcW w:type="dxa" w:w="1081"/>
          </w:tcPr>
          <w:p>
            <w:pPr>
              <w:spacing w:before="20" w:after="20"/>
              <w:jc w:val="right"/>
            </w:pPr>
            <w:r/>
            <w:r>
              <w:rPr>
                <w:rFonts w:ascii="宋体" w:hAnsi="宋体" w:eastAsia="宋体"/>
                <w:b w:val="0"/>
                <w:sz w:val="18"/>
              </w:rPr>
              <w:t>7</w:t>
            </w:r>
          </w:p>
        </w:tc>
        <w:tc>
          <w:tcPr>
            <w:tcW w:type="dxa" w:w="1081"/>
          </w:tcPr>
          <w:p>
            <w:pPr>
              <w:spacing w:before="20" w:after="20"/>
              <w:jc w:val="left"/>
            </w:pPr>
            <w:r/>
            <w:r>
              <w:rPr>
                <w:rFonts w:ascii="宋体" w:hAnsi="宋体" w:eastAsia="宋体"/>
                <w:b w:val="0"/>
                <w:sz w:val="18"/>
              </w:rPr>
              <w:t>航天新苑</w:t>
            </w:r>
          </w:p>
        </w:tc>
        <w:tc>
          <w:tcPr>
            <w:tcW w:type="dxa" w:w="1081"/>
          </w:tcPr>
          <w:p>
            <w:pPr>
              <w:spacing w:before="20" w:after="20"/>
              <w:jc w:val="right"/>
            </w:pPr>
            <w:r/>
            <w:r>
              <w:rPr>
                <w:rFonts w:ascii="宋体" w:hAnsi="宋体" w:eastAsia="宋体"/>
                <w:b w:val="0"/>
                <w:sz w:val="18"/>
              </w:rPr>
              <w:t>25</w:t>
            </w:r>
          </w:p>
        </w:tc>
        <w:tc>
          <w:tcPr>
            <w:tcW w:type="dxa" w:w="1081"/>
          </w:tcPr>
          <w:p>
            <w:pPr>
              <w:spacing w:before="20" w:after="20"/>
              <w:jc w:val="right"/>
            </w:pPr>
            <w:r/>
            <w:r>
              <w:rPr>
                <w:rFonts w:ascii="宋体" w:hAnsi="宋体" w:eastAsia="宋体"/>
                <w:b w:val="0"/>
                <w:sz w:val="18"/>
              </w:rPr>
              <w:t>17</w:t>
            </w:r>
          </w:p>
        </w:tc>
        <w:tc>
          <w:tcPr>
            <w:tcW w:type="dxa" w:w="1081"/>
          </w:tcPr>
          <w:p>
            <w:pPr>
              <w:spacing w:before="20" w:after="20"/>
              <w:jc w:val="right"/>
            </w:pPr>
            <w:r/>
            <w:r>
              <w:rPr>
                <w:rFonts w:ascii="宋体" w:hAnsi="宋体" w:eastAsia="宋体"/>
                <w:b w:val="0"/>
                <w:sz w:val="18"/>
              </w:rPr>
              <w:t>+47.1%</w:t>
            </w:r>
          </w:p>
        </w:tc>
        <w:tc>
          <w:tcPr>
            <w:tcW w:type="dxa" w:w="1081"/>
          </w:tcPr>
          <w:p>
            <w:pPr>
              <w:spacing w:before="20" w:after="20"/>
              <w:jc w:val="right"/>
            </w:pPr>
            <w:r/>
            <w:r>
              <w:rPr>
                <w:rFonts w:ascii="宋体" w:hAnsi="宋体" w:eastAsia="宋体"/>
                <w:b w:val="0"/>
                <w:sz w:val="18"/>
              </w:rPr>
              <w:t>4.7%</w:t>
            </w:r>
          </w:p>
        </w:tc>
        <w:tc>
          <w:tcPr>
            <w:tcW w:type="dxa" w:w="1081"/>
          </w:tcPr>
          <w:p>
            <w:pPr>
              <w:spacing w:before="20" w:after="20"/>
              <w:jc w:val="left"/>
            </w:pPr>
            <w:r/>
            <w:r>
              <w:rPr>
                <w:rFonts w:ascii="宋体" w:hAnsi="宋体" w:eastAsia="宋体"/>
                <w:b w:val="0"/>
                <w:sz w:val="18"/>
              </w:rPr>
              <w:t>旧住房改造</w:t>
            </w:r>
          </w:p>
        </w:tc>
        <w:tc>
          <w:tcPr>
            <w:tcW w:type="dxa" w:w="1081"/>
          </w:tcPr>
          <w:p>
            <w:pPr>
              <w:spacing w:before="20" w:after="20"/>
              <w:jc w:val="right"/>
            </w:pPr>
            <w:r/>
            <w:r>
              <w:rPr>
                <w:rFonts w:ascii="宋体" w:hAnsi="宋体" w:eastAsia="宋体"/>
                <w:b w:val="0"/>
                <w:sz w:val="18"/>
              </w:rPr>
              <w:t>3</w:t>
            </w:r>
          </w:p>
        </w:tc>
      </w:tr>
      <w:tr>
        <w:tc>
          <w:tcPr>
            <w:tcW w:type="dxa" w:w="1081"/>
            <w:shd w:val="clear" w:fill="F4F6F9"/>
          </w:tcPr>
          <w:p>
            <w:pPr>
              <w:spacing w:before="20" w:after="20"/>
              <w:jc w:val="right"/>
            </w:pPr>
            <w:r/>
            <w:r>
              <w:rPr>
                <w:rFonts w:ascii="宋体" w:hAnsi="宋体" w:eastAsia="宋体"/>
                <w:b w:val="0"/>
                <w:sz w:val="18"/>
              </w:rPr>
              <w:t>8</w:t>
            </w:r>
          </w:p>
        </w:tc>
        <w:tc>
          <w:tcPr>
            <w:tcW w:type="dxa" w:w="1081"/>
            <w:shd w:val="clear" w:fill="F4F6F9"/>
          </w:tcPr>
          <w:p>
            <w:pPr>
              <w:spacing w:before="20" w:after="20"/>
              <w:jc w:val="left"/>
            </w:pPr>
            <w:r/>
            <w:r>
              <w:rPr>
                <w:rFonts w:ascii="宋体" w:hAnsi="宋体" w:eastAsia="宋体"/>
                <w:b w:val="0"/>
                <w:sz w:val="18"/>
              </w:rPr>
              <w:t>虹梅小区</w:t>
            </w:r>
          </w:p>
        </w:tc>
        <w:tc>
          <w:tcPr>
            <w:tcW w:type="dxa" w:w="1081"/>
            <w:shd w:val="clear" w:fill="F4F6F9"/>
          </w:tcPr>
          <w:p>
            <w:pPr>
              <w:spacing w:before="20" w:after="20"/>
              <w:jc w:val="right"/>
            </w:pPr>
            <w:r/>
            <w:r>
              <w:rPr>
                <w:rFonts w:ascii="宋体" w:hAnsi="宋体" w:eastAsia="宋体"/>
                <w:b w:val="0"/>
                <w:sz w:val="18"/>
              </w:rPr>
              <w:t>20</w:t>
            </w:r>
          </w:p>
        </w:tc>
        <w:tc>
          <w:tcPr>
            <w:tcW w:type="dxa" w:w="1081"/>
            <w:shd w:val="clear" w:fill="F4F6F9"/>
          </w:tcPr>
          <w:p>
            <w:pPr>
              <w:spacing w:before="20" w:after="20"/>
              <w:jc w:val="right"/>
            </w:pPr>
            <w:r/>
            <w:r>
              <w:rPr>
                <w:rFonts w:ascii="宋体" w:hAnsi="宋体" w:eastAsia="宋体"/>
                <w:b w:val="0"/>
                <w:sz w:val="18"/>
              </w:rPr>
              <w:t>17</w:t>
            </w:r>
          </w:p>
        </w:tc>
        <w:tc>
          <w:tcPr>
            <w:tcW w:type="dxa" w:w="1081"/>
            <w:shd w:val="clear" w:fill="F4F6F9"/>
          </w:tcPr>
          <w:p>
            <w:pPr>
              <w:spacing w:before="20" w:after="20"/>
              <w:jc w:val="right"/>
            </w:pPr>
            <w:r/>
            <w:r>
              <w:rPr>
                <w:rFonts w:ascii="宋体" w:hAnsi="宋体" w:eastAsia="宋体"/>
                <w:b w:val="0"/>
                <w:sz w:val="18"/>
              </w:rPr>
              <w:t>+17.6%</w:t>
            </w:r>
          </w:p>
        </w:tc>
        <w:tc>
          <w:tcPr>
            <w:tcW w:type="dxa" w:w="1081"/>
            <w:shd w:val="clear" w:fill="F4F6F9"/>
          </w:tcPr>
          <w:p>
            <w:pPr>
              <w:spacing w:before="20" w:after="20"/>
              <w:jc w:val="right"/>
            </w:pPr>
            <w:r/>
            <w:r>
              <w:rPr>
                <w:rFonts w:ascii="宋体" w:hAnsi="宋体" w:eastAsia="宋体"/>
                <w:b w:val="0"/>
                <w:sz w:val="18"/>
              </w:rPr>
              <w:t>3.7%</w:t>
            </w:r>
          </w:p>
        </w:tc>
        <w:tc>
          <w:tcPr>
            <w:tcW w:type="dxa" w:w="1081"/>
            <w:shd w:val="clear" w:fill="F4F6F9"/>
          </w:tcPr>
          <w:p>
            <w:pPr>
              <w:spacing w:before="20" w:after="20"/>
              <w:jc w:val="left"/>
            </w:pPr>
            <w:r/>
            <w:r>
              <w:rPr>
                <w:rFonts w:ascii="宋体" w:hAnsi="宋体" w:eastAsia="宋体"/>
                <w:b w:val="0"/>
                <w:sz w:val="18"/>
              </w:rPr>
              <w:t>停车管理</w:t>
            </w:r>
          </w:p>
        </w:tc>
        <w:tc>
          <w:tcPr>
            <w:tcW w:type="dxa" w:w="1081"/>
            <w:shd w:val="clear" w:fill="F4F6F9"/>
          </w:tcPr>
          <w:p>
            <w:pPr>
              <w:spacing w:before="20" w:after="20"/>
              <w:jc w:val="right"/>
            </w:pPr>
            <w:r/>
            <w:r>
              <w:rPr>
                <w:rFonts w:ascii="宋体" w:hAnsi="宋体" w:eastAsia="宋体"/>
                <w:b w:val="0"/>
                <w:sz w:val="18"/>
              </w:rPr>
              <w:t>3</w:t>
            </w:r>
          </w:p>
        </w:tc>
      </w:tr>
      <w:tr>
        <w:tc>
          <w:tcPr>
            <w:tcW w:type="dxa" w:w="1081"/>
          </w:tcPr>
          <w:p>
            <w:pPr>
              <w:spacing w:before="20" w:after="20"/>
              <w:jc w:val="right"/>
            </w:pPr>
            <w:r/>
            <w:r>
              <w:rPr>
                <w:rFonts w:ascii="宋体" w:hAnsi="宋体" w:eastAsia="宋体"/>
                <w:b w:val="0"/>
                <w:sz w:val="18"/>
              </w:rPr>
              <w:t>9</w:t>
            </w:r>
          </w:p>
        </w:tc>
        <w:tc>
          <w:tcPr>
            <w:tcW w:type="dxa" w:w="1081"/>
          </w:tcPr>
          <w:p>
            <w:pPr>
              <w:spacing w:before="20" w:after="20"/>
              <w:jc w:val="left"/>
            </w:pPr>
            <w:r/>
            <w:r>
              <w:rPr>
                <w:rFonts w:ascii="宋体" w:hAnsi="宋体" w:eastAsia="宋体"/>
                <w:b w:val="0"/>
                <w:sz w:val="18"/>
              </w:rPr>
              <w:t>欣嘉苑4期</w:t>
            </w:r>
          </w:p>
        </w:tc>
        <w:tc>
          <w:tcPr>
            <w:tcW w:type="dxa" w:w="1081"/>
          </w:tcPr>
          <w:p>
            <w:pPr>
              <w:spacing w:before="20" w:after="20"/>
              <w:jc w:val="right"/>
            </w:pPr>
            <w:r/>
            <w:r>
              <w:rPr>
                <w:rFonts w:ascii="宋体" w:hAnsi="宋体" w:eastAsia="宋体"/>
                <w:b w:val="0"/>
                <w:sz w:val="18"/>
              </w:rPr>
              <w:t>13</w:t>
            </w:r>
          </w:p>
        </w:tc>
        <w:tc>
          <w:tcPr>
            <w:tcW w:type="dxa" w:w="1081"/>
          </w:tcPr>
          <w:p>
            <w:pPr>
              <w:spacing w:before="20" w:after="20"/>
              <w:jc w:val="right"/>
            </w:pPr>
            <w:r/>
            <w:r>
              <w:rPr>
                <w:rFonts w:ascii="宋体" w:hAnsi="宋体" w:eastAsia="宋体"/>
                <w:b w:val="0"/>
                <w:sz w:val="18"/>
              </w:rPr>
              <w:t>14</w:t>
            </w:r>
          </w:p>
        </w:tc>
        <w:tc>
          <w:tcPr>
            <w:tcW w:type="dxa" w:w="1081"/>
          </w:tcPr>
          <w:p>
            <w:pPr>
              <w:spacing w:before="20" w:after="20"/>
              <w:jc w:val="right"/>
            </w:pPr>
            <w:r/>
            <w:r>
              <w:rPr>
                <w:rFonts w:ascii="宋体" w:hAnsi="宋体" w:eastAsia="宋体"/>
                <w:b w:val="0"/>
                <w:sz w:val="18"/>
              </w:rPr>
              <w:t>-7.1%</w:t>
            </w:r>
          </w:p>
        </w:tc>
        <w:tc>
          <w:tcPr>
            <w:tcW w:type="dxa" w:w="1081"/>
          </w:tcPr>
          <w:p>
            <w:pPr>
              <w:spacing w:before="20" w:after="20"/>
              <w:jc w:val="right"/>
            </w:pPr>
            <w:r/>
            <w:r>
              <w:rPr>
                <w:rFonts w:ascii="宋体" w:hAnsi="宋体" w:eastAsia="宋体"/>
                <w:b w:val="0"/>
                <w:sz w:val="18"/>
              </w:rPr>
              <w:t>2.4%</w:t>
            </w:r>
          </w:p>
        </w:tc>
        <w:tc>
          <w:tcPr>
            <w:tcW w:type="dxa" w:w="1081"/>
          </w:tcPr>
          <w:p>
            <w:pPr>
              <w:spacing w:before="20" w:after="20"/>
              <w:jc w:val="left"/>
            </w:pPr>
            <w:r/>
            <w:r>
              <w:rPr>
                <w:rFonts w:ascii="宋体" w:hAnsi="宋体" w:eastAsia="宋体"/>
                <w:b w:val="0"/>
                <w:sz w:val="18"/>
              </w:rPr>
              <w:t>群租管理</w:t>
            </w:r>
          </w:p>
        </w:tc>
        <w:tc>
          <w:tcPr>
            <w:tcW w:type="dxa" w:w="1081"/>
          </w:tcPr>
          <w:p>
            <w:pPr>
              <w:spacing w:before="20" w:after="20"/>
              <w:jc w:val="right"/>
            </w:pPr>
            <w:r/>
            <w:r>
              <w:rPr>
                <w:rFonts w:ascii="宋体" w:hAnsi="宋体" w:eastAsia="宋体"/>
                <w:b w:val="0"/>
                <w:sz w:val="18"/>
              </w:rPr>
              <w:t>2</w:t>
            </w:r>
          </w:p>
        </w:tc>
      </w:tr>
      <w:tr>
        <w:tc>
          <w:tcPr>
            <w:tcW w:type="dxa" w:w="1081"/>
            <w:shd w:val="clear" w:fill="F4F6F9"/>
          </w:tcPr>
          <w:p>
            <w:pPr>
              <w:spacing w:before="20" w:after="20"/>
              <w:jc w:val="right"/>
            </w:pPr>
            <w:r/>
            <w:r>
              <w:rPr>
                <w:rFonts w:ascii="宋体" w:hAnsi="宋体" w:eastAsia="宋体"/>
                <w:b w:val="0"/>
                <w:sz w:val="18"/>
              </w:rPr>
              <w:t>10</w:t>
            </w:r>
          </w:p>
        </w:tc>
        <w:tc>
          <w:tcPr>
            <w:tcW w:type="dxa" w:w="1081"/>
            <w:shd w:val="clear" w:fill="F4F6F9"/>
          </w:tcPr>
          <w:p>
            <w:pPr>
              <w:spacing w:before="20" w:after="20"/>
              <w:jc w:val="left"/>
            </w:pPr>
            <w:r/>
            <w:r>
              <w:rPr>
                <w:rFonts w:ascii="宋体" w:hAnsi="宋体" w:eastAsia="宋体"/>
                <w:b w:val="0"/>
                <w:sz w:val="18"/>
              </w:rPr>
              <w:t>新园大楼</w:t>
            </w:r>
          </w:p>
        </w:tc>
        <w:tc>
          <w:tcPr>
            <w:tcW w:type="dxa" w:w="1081"/>
            <w:shd w:val="clear" w:fill="F4F6F9"/>
          </w:tcPr>
          <w:p>
            <w:pPr>
              <w:spacing w:before="20" w:after="20"/>
              <w:jc w:val="right"/>
            </w:pPr>
            <w:r/>
            <w:r>
              <w:rPr>
                <w:rFonts w:ascii="宋体" w:hAnsi="宋体" w:eastAsia="宋体"/>
                <w:b w:val="0"/>
                <w:sz w:val="18"/>
              </w:rPr>
              <w:t>13</w:t>
            </w:r>
          </w:p>
        </w:tc>
        <w:tc>
          <w:tcPr>
            <w:tcW w:type="dxa" w:w="1081"/>
            <w:shd w:val="clear" w:fill="F4F6F9"/>
          </w:tcPr>
          <w:p>
            <w:pPr>
              <w:spacing w:before="20" w:after="20"/>
              <w:jc w:val="right"/>
            </w:pPr>
            <w:r/>
            <w:r>
              <w:rPr>
                <w:rFonts w:ascii="宋体" w:hAnsi="宋体" w:eastAsia="宋体"/>
                <w:b w:val="0"/>
                <w:sz w:val="18"/>
              </w:rPr>
              <w:t>17</w:t>
            </w:r>
          </w:p>
        </w:tc>
        <w:tc>
          <w:tcPr>
            <w:tcW w:type="dxa" w:w="1081"/>
            <w:shd w:val="clear" w:fill="F4F6F9"/>
          </w:tcPr>
          <w:p>
            <w:pPr>
              <w:spacing w:before="20" w:after="20"/>
              <w:jc w:val="right"/>
            </w:pPr>
            <w:r/>
            <w:r>
              <w:rPr>
                <w:rFonts w:ascii="宋体" w:hAnsi="宋体" w:eastAsia="宋体"/>
                <w:b w:val="0"/>
                <w:sz w:val="18"/>
              </w:rPr>
              <w:t>-23.5%</w:t>
            </w:r>
          </w:p>
        </w:tc>
        <w:tc>
          <w:tcPr>
            <w:tcW w:type="dxa" w:w="1081"/>
            <w:shd w:val="clear" w:fill="F4F6F9"/>
          </w:tcPr>
          <w:p>
            <w:pPr>
              <w:spacing w:before="20" w:after="20"/>
              <w:jc w:val="right"/>
            </w:pPr>
            <w:r/>
            <w:r>
              <w:rPr>
                <w:rFonts w:ascii="宋体" w:hAnsi="宋体" w:eastAsia="宋体"/>
                <w:b w:val="0"/>
                <w:sz w:val="18"/>
              </w:rPr>
              <w:t>2.4%</w:t>
            </w:r>
          </w:p>
        </w:tc>
        <w:tc>
          <w:tcPr>
            <w:tcW w:type="dxa" w:w="1081"/>
            <w:shd w:val="clear" w:fill="F4F6F9"/>
          </w:tcPr>
          <w:p>
            <w:pPr>
              <w:spacing w:before="20" w:after="20"/>
              <w:jc w:val="left"/>
            </w:pPr>
            <w:r/>
            <w:r>
              <w:rPr>
                <w:rFonts w:ascii="宋体" w:hAnsi="宋体" w:eastAsia="宋体"/>
                <w:b w:val="0"/>
                <w:sz w:val="18"/>
              </w:rPr>
              <w:t>房屋维修</w:t>
            </w:r>
          </w:p>
        </w:tc>
        <w:tc>
          <w:tcPr>
            <w:tcW w:type="dxa" w:w="1081"/>
            <w:shd w:val="clear" w:fill="F4F6F9"/>
          </w:tcPr>
          <w:p>
            <w:pPr>
              <w:spacing w:before="20" w:after="20"/>
              <w:jc w:val="right"/>
            </w:pPr>
            <w:r/>
            <w:r>
              <w:rPr>
                <w:rFonts w:ascii="宋体" w:hAnsi="宋体" w:eastAsia="宋体"/>
                <w:b w:val="0"/>
                <w:sz w:val="18"/>
              </w:rPr>
              <w:t>3</w:t>
            </w:r>
          </w:p>
        </w:tc>
      </w:tr>
    </w:tbl>
    <w:p>
      <w:pPr>
        <w:spacing w:after="120"/>
      </w:pP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8646"/>
            <w:gridSpan w:val="6"/>
            <w:shd w:val="clear" w:fill="DCE6F2"/>
          </w:tcPr>
          <w:p>
            <w:pPr>
              <w:spacing w:before="20" w:after="20"/>
              <w:jc w:val="center"/>
            </w:pPr>
            <w:r/>
            <w:r>
              <w:rPr>
                <w:rFonts w:ascii="宋体" w:hAnsi="宋体" w:eastAsia="宋体"/>
                <w:b/>
                <w:sz w:val="19"/>
              </w:rPr>
              <w:t>地址级热点（可下派核查的具体地址）</w:t>
            </w:r>
          </w:p>
        </w:tc>
      </w:tr>
      <w:tr>
        <w:trPr>
          <w:tblHeader w:val="true"/>
        </w:trPr>
        <w:tc>
          <w:tcPr>
            <w:tcW w:type="dxa" w:w="1441"/>
            <w:shd w:val="clear" w:fill="1A3A5F"/>
          </w:tcPr>
          <w:p>
            <w:pPr>
              <w:spacing w:before="20" w:after="20"/>
              <w:jc w:val="center"/>
            </w:pPr>
            <w:r/>
            <w:r>
              <w:rPr>
                <w:rFonts w:ascii="宋体" w:hAnsi="宋体" w:eastAsia="宋体"/>
                <w:b/>
                <w:color w:val="FFFFFF"/>
                <w:sz w:val="18"/>
              </w:rPr>
              <w:t>#</w:t>
            </w:r>
          </w:p>
        </w:tc>
        <w:tc>
          <w:tcPr>
            <w:tcW w:type="dxa" w:w="1441"/>
            <w:shd w:val="clear" w:fill="1A3A5F"/>
          </w:tcPr>
          <w:p>
            <w:pPr>
              <w:spacing w:before="20" w:after="20"/>
              <w:jc w:val="center"/>
            </w:pPr>
            <w:r/>
            <w:r>
              <w:rPr>
                <w:rFonts w:ascii="宋体" w:hAnsi="宋体" w:eastAsia="宋体"/>
                <w:b/>
                <w:color w:val="FFFFFF"/>
                <w:sz w:val="18"/>
              </w:rPr>
              <w:t>地址</w:t>
            </w:r>
          </w:p>
        </w:tc>
        <w:tc>
          <w:tcPr>
            <w:tcW w:type="dxa" w:w="1441"/>
            <w:shd w:val="clear" w:fill="1A3A5F"/>
          </w:tcPr>
          <w:p>
            <w:pPr>
              <w:spacing w:before="20" w:after="20"/>
              <w:jc w:val="center"/>
            </w:pPr>
            <w:r/>
            <w:r>
              <w:rPr>
                <w:rFonts w:ascii="宋体" w:hAnsi="宋体" w:eastAsia="宋体"/>
                <w:b/>
                <w:color w:val="FFFFFF"/>
                <w:sz w:val="18"/>
              </w:rPr>
              <w:t>2026年1-8月</w:t>
            </w:r>
          </w:p>
        </w:tc>
        <w:tc>
          <w:tcPr>
            <w:tcW w:type="dxa" w:w="1441"/>
            <w:shd w:val="clear" w:fill="1A3A5F"/>
          </w:tcPr>
          <w:p>
            <w:pPr>
              <w:spacing w:before="20" w:after="20"/>
              <w:jc w:val="center"/>
            </w:pPr>
            <w:r/>
            <w:r>
              <w:rPr>
                <w:rFonts w:ascii="宋体" w:hAnsi="宋体" w:eastAsia="宋体"/>
                <w:b/>
                <w:color w:val="FFFFFF"/>
                <w:sz w:val="18"/>
              </w:rPr>
              <w:t>2025年同期</w:t>
            </w:r>
          </w:p>
        </w:tc>
        <w:tc>
          <w:tcPr>
            <w:tcW w:type="dxa" w:w="1441"/>
            <w:shd w:val="clear" w:fill="1A3A5F"/>
          </w:tcPr>
          <w:p>
            <w:pPr>
              <w:spacing w:before="20" w:after="20"/>
              <w:jc w:val="center"/>
            </w:pPr>
            <w:r/>
            <w:r>
              <w:rPr>
                <w:rFonts w:ascii="宋体" w:hAnsi="宋体" w:eastAsia="宋体"/>
                <w:b/>
                <w:color w:val="FFFFFF"/>
                <w:sz w:val="18"/>
              </w:rPr>
              <w:t>增减</w:t>
            </w:r>
          </w:p>
        </w:tc>
        <w:tc>
          <w:tcPr>
            <w:tcW w:type="dxa" w:w="1441"/>
            <w:shd w:val="clear" w:fill="1A3A5F"/>
          </w:tcPr>
          <w:p>
            <w:pPr>
              <w:spacing w:before="20" w:after="20"/>
              <w:jc w:val="center"/>
            </w:pPr>
            <w:r/>
            <w:r>
              <w:rPr>
                <w:rFonts w:ascii="宋体" w:hAnsi="宋体" w:eastAsia="宋体"/>
                <w:b/>
                <w:color w:val="FFFFFF"/>
                <w:sz w:val="18"/>
              </w:rPr>
              <w:t>首要类别</w:t>
            </w:r>
          </w:p>
        </w:tc>
      </w:tr>
      <w:tr>
        <w:tc>
          <w:tcPr>
            <w:tcW w:type="dxa" w:w="1441"/>
          </w:tcPr>
          <w:p>
            <w:pPr>
              <w:spacing w:before="20" w:after="20"/>
              <w:jc w:val="right"/>
            </w:pPr>
            <w:r/>
            <w:r>
              <w:rPr>
                <w:rFonts w:ascii="宋体" w:hAnsi="宋体" w:eastAsia="宋体"/>
                <w:b w:val="0"/>
                <w:sz w:val="18"/>
              </w:rPr>
              <w:t>1</w:t>
            </w:r>
          </w:p>
        </w:tc>
        <w:tc>
          <w:tcPr>
            <w:tcW w:type="dxa" w:w="1441"/>
          </w:tcPr>
          <w:p>
            <w:pPr>
              <w:spacing w:before="20" w:after="20"/>
              <w:jc w:val="left"/>
            </w:pPr>
            <w:r/>
            <w:r>
              <w:rPr>
                <w:rFonts w:ascii="宋体" w:hAnsi="宋体" w:eastAsia="宋体"/>
                <w:b w:val="0"/>
                <w:sz w:val="18"/>
              </w:rPr>
              <w:t>虹漕路19弄1-28号、全州路1号-81号（单）</w:t>
            </w:r>
          </w:p>
        </w:tc>
        <w:tc>
          <w:tcPr>
            <w:tcW w:type="dxa" w:w="1441"/>
          </w:tcPr>
          <w:p>
            <w:pPr>
              <w:spacing w:before="20" w:after="20"/>
              <w:jc w:val="right"/>
            </w:pPr>
            <w:r/>
            <w:r>
              <w:rPr>
                <w:rFonts w:ascii="宋体" w:hAnsi="宋体" w:eastAsia="宋体"/>
                <w:b w:val="0"/>
                <w:sz w:val="18"/>
              </w:rPr>
              <w:t>126</w:t>
            </w:r>
          </w:p>
        </w:tc>
        <w:tc>
          <w:tcPr>
            <w:tcW w:type="dxa" w:w="1441"/>
          </w:tcPr>
          <w:p>
            <w:pPr>
              <w:spacing w:before="20" w:after="20"/>
              <w:jc w:val="right"/>
            </w:pPr>
            <w:r/>
            <w:r>
              <w:rPr>
                <w:rFonts w:ascii="宋体" w:hAnsi="宋体" w:eastAsia="宋体"/>
                <w:b w:val="0"/>
                <w:sz w:val="18"/>
              </w:rPr>
              <w:t>134</w:t>
            </w:r>
          </w:p>
        </w:tc>
        <w:tc>
          <w:tcPr>
            <w:tcW w:type="dxa" w:w="1441"/>
          </w:tcPr>
          <w:p>
            <w:pPr>
              <w:spacing w:before="20" w:after="20"/>
              <w:jc w:val="right"/>
            </w:pPr>
            <w:r/>
            <w:r>
              <w:rPr>
                <w:rFonts w:ascii="宋体" w:hAnsi="宋体" w:eastAsia="宋体"/>
                <w:b w:val="0"/>
                <w:sz w:val="18"/>
              </w:rPr>
              <w:t>-8</w:t>
            </w:r>
          </w:p>
        </w:tc>
        <w:tc>
          <w:tcPr>
            <w:tcW w:type="dxa" w:w="1441"/>
          </w:tcPr>
          <w:p>
            <w:pPr>
              <w:spacing w:before="20" w:after="20"/>
              <w:jc w:val="left"/>
            </w:pPr>
            <w:r/>
            <w:r>
              <w:rPr>
                <w:rFonts w:ascii="宋体" w:hAnsi="宋体" w:eastAsia="宋体"/>
                <w:b w:val="0"/>
                <w:sz w:val="18"/>
              </w:rPr>
              <w:t>群租管理</w:t>
            </w:r>
          </w:p>
        </w:tc>
      </w:tr>
      <w:tr>
        <w:tc>
          <w:tcPr>
            <w:tcW w:type="dxa" w:w="1441"/>
            <w:shd w:val="clear" w:fill="F4F6F9"/>
          </w:tcPr>
          <w:p>
            <w:pPr>
              <w:spacing w:before="20" w:after="20"/>
              <w:jc w:val="right"/>
            </w:pPr>
            <w:r/>
            <w:r>
              <w:rPr>
                <w:rFonts w:ascii="宋体" w:hAnsi="宋体" w:eastAsia="宋体"/>
                <w:b w:val="0"/>
                <w:sz w:val="18"/>
              </w:rPr>
              <w:t>2</w:t>
            </w:r>
          </w:p>
        </w:tc>
        <w:tc>
          <w:tcPr>
            <w:tcW w:type="dxa" w:w="1441"/>
            <w:shd w:val="clear" w:fill="F4F6F9"/>
          </w:tcPr>
          <w:p>
            <w:pPr>
              <w:spacing w:before="20" w:after="20"/>
              <w:jc w:val="left"/>
            </w:pPr>
            <w:r/>
            <w:r>
              <w:rPr>
                <w:rFonts w:ascii="宋体" w:hAnsi="宋体" w:eastAsia="宋体"/>
                <w:b w:val="0"/>
                <w:sz w:val="18"/>
              </w:rPr>
              <w:t>钦州北路1018弄1-65号、钦州北路986-1000号（双）、1004-1016号（双)</w:t>
            </w:r>
          </w:p>
        </w:tc>
        <w:tc>
          <w:tcPr>
            <w:tcW w:type="dxa" w:w="1441"/>
            <w:shd w:val="clear" w:fill="F4F6F9"/>
          </w:tcPr>
          <w:p>
            <w:pPr>
              <w:spacing w:before="20" w:after="20"/>
              <w:jc w:val="right"/>
            </w:pPr>
            <w:r/>
            <w:r>
              <w:rPr>
                <w:rFonts w:ascii="宋体" w:hAnsi="宋体" w:eastAsia="宋体"/>
                <w:b w:val="0"/>
                <w:sz w:val="18"/>
              </w:rPr>
              <w:t>78</w:t>
            </w:r>
          </w:p>
        </w:tc>
        <w:tc>
          <w:tcPr>
            <w:tcW w:type="dxa" w:w="1441"/>
            <w:shd w:val="clear" w:fill="F4F6F9"/>
          </w:tcPr>
          <w:p>
            <w:pPr>
              <w:spacing w:before="20" w:after="20"/>
              <w:jc w:val="right"/>
            </w:pPr>
            <w:r/>
            <w:r>
              <w:rPr>
                <w:rFonts w:ascii="宋体" w:hAnsi="宋体" w:eastAsia="宋体"/>
                <w:b w:val="0"/>
                <w:sz w:val="18"/>
              </w:rPr>
              <w:t>25</w:t>
            </w:r>
          </w:p>
        </w:tc>
        <w:tc>
          <w:tcPr>
            <w:tcW w:type="dxa" w:w="1441"/>
            <w:shd w:val="clear" w:fill="F4F6F9"/>
          </w:tcPr>
          <w:p>
            <w:pPr>
              <w:spacing w:before="20" w:after="20"/>
              <w:jc w:val="right"/>
            </w:pPr>
            <w:r/>
            <w:r>
              <w:rPr>
                <w:rFonts w:ascii="宋体" w:hAnsi="宋体" w:eastAsia="宋体"/>
                <w:b w:val="0"/>
                <w:sz w:val="18"/>
              </w:rPr>
              <w:t>+53</w:t>
            </w:r>
          </w:p>
        </w:tc>
        <w:tc>
          <w:tcPr>
            <w:tcW w:type="dxa" w:w="1441"/>
            <w:shd w:val="clear" w:fill="F4F6F9"/>
          </w:tcPr>
          <w:p>
            <w:pPr>
              <w:spacing w:before="20" w:after="20"/>
              <w:jc w:val="left"/>
            </w:pPr>
            <w:r/>
            <w:r>
              <w:rPr>
                <w:rFonts w:ascii="宋体" w:hAnsi="宋体" w:eastAsia="宋体"/>
                <w:b w:val="0"/>
                <w:sz w:val="18"/>
              </w:rPr>
              <w:t>停车管理</w:t>
            </w:r>
          </w:p>
        </w:tc>
      </w:tr>
      <w:tr>
        <w:tc>
          <w:tcPr>
            <w:tcW w:type="dxa" w:w="1441"/>
          </w:tcPr>
          <w:p>
            <w:pPr>
              <w:spacing w:before="20" w:after="20"/>
              <w:jc w:val="right"/>
            </w:pPr>
            <w:r/>
            <w:r>
              <w:rPr>
                <w:rFonts w:ascii="宋体" w:hAnsi="宋体" w:eastAsia="宋体"/>
                <w:b w:val="0"/>
                <w:sz w:val="18"/>
              </w:rPr>
              <w:t>3</w:t>
            </w:r>
          </w:p>
        </w:tc>
        <w:tc>
          <w:tcPr>
            <w:tcW w:type="dxa" w:w="1441"/>
          </w:tcPr>
          <w:p>
            <w:pPr>
              <w:spacing w:before="20" w:after="20"/>
              <w:jc w:val="left"/>
            </w:pPr>
            <w:r/>
            <w:r>
              <w:rPr>
                <w:rFonts w:ascii="宋体" w:hAnsi="宋体" w:eastAsia="宋体"/>
                <w:b w:val="0"/>
                <w:sz w:val="18"/>
              </w:rPr>
              <w:t>东兰路97-109号（单）、111弄1-19号、121弄1-36号、151弄1-16号、20号；古美路1135弄1-10号、古美路1107弄1-25号、39-64号、67-85号</w:t>
            </w:r>
          </w:p>
        </w:tc>
        <w:tc>
          <w:tcPr>
            <w:tcW w:type="dxa" w:w="1441"/>
          </w:tcPr>
          <w:p>
            <w:pPr>
              <w:spacing w:before="20" w:after="20"/>
              <w:jc w:val="right"/>
            </w:pPr>
            <w:r/>
            <w:r>
              <w:rPr>
                <w:rFonts w:ascii="宋体" w:hAnsi="宋体" w:eastAsia="宋体"/>
                <w:b w:val="0"/>
                <w:sz w:val="18"/>
              </w:rPr>
              <w:t>66</w:t>
            </w:r>
          </w:p>
        </w:tc>
        <w:tc>
          <w:tcPr>
            <w:tcW w:type="dxa" w:w="1441"/>
          </w:tcPr>
          <w:p>
            <w:pPr>
              <w:spacing w:before="20" w:after="20"/>
              <w:jc w:val="right"/>
            </w:pPr>
            <w:r/>
            <w:r>
              <w:rPr>
                <w:rFonts w:ascii="宋体" w:hAnsi="宋体" w:eastAsia="宋体"/>
                <w:b w:val="0"/>
                <w:sz w:val="18"/>
              </w:rPr>
              <w:t>72</w:t>
            </w:r>
          </w:p>
        </w:tc>
        <w:tc>
          <w:tcPr>
            <w:tcW w:type="dxa" w:w="1441"/>
          </w:tcPr>
          <w:p>
            <w:pPr>
              <w:spacing w:before="20" w:after="20"/>
              <w:jc w:val="right"/>
            </w:pPr>
            <w:r/>
            <w:r>
              <w:rPr>
                <w:rFonts w:ascii="宋体" w:hAnsi="宋体" w:eastAsia="宋体"/>
                <w:b w:val="0"/>
                <w:sz w:val="18"/>
              </w:rPr>
              <w:t>-6</w:t>
            </w:r>
          </w:p>
        </w:tc>
        <w:tc>
          <w:tcPr>
            <w:tcW w:type="dxa" w:w="1441"/>
          </w:tcPr>
          <w:p>
            <w:pPr>
              <w:spacing w:before="20" w:after="20"/>
              <w:jc w:val="left"/>
            </w:pPr>
            <w:r/>
            <w:r>
              <w:rPr>
                <w:rFonts w:ascii="宋体" w:hAnsi="宋体" w:eastAsia="宋体"/>
                <w:b w:val="0"/>
                <w:sz w:val="18"/>
              </w:rPr>
              <w:t>停车管理</w:t>
            </w:r>
          </w:p>
        </w:tc>
      </w:tr>
      <w:tr>
        <w:tc>
          <w:tcPr>
            <w:tcW w:type="dxa" w:w="1441"/>
            <w:shd w:val="clear" w:fill="F4F6F9"/>
          </w:tcPr>
          <w:p>
            <w:pPr>
              <w:spacing w:before="20" w:after="20"/>
              <w:jc w:val="right"/>
            </w:pPr>
            <w:r/>
            <w:r>
              <w:rPr>
                <w:rFonts w:ascii="宋体" w:hAnsi="宋体" w:eastAsia="宋体"/>
                <w:b w:val="0"/>
                <w:sz w:val="18"/>
              </w:rPr>
              <w:t>4</w:t>
            </w:r>
          </w:p>
        </w:tc>
        <w:tc>
          <w:tcPr>
            <w:tcW w:type="dxa" w:w="1441"/>
            <w:shd w:val="clear" w:fill="F4F6F9"/>
          </w:tcPr>
          <w:p>
            <w:pPr>
              <w:spacing w:before="20" w:after="20"/>
              <w:jc w:val="left"/>
            </w:pPr>
            <w:r/>
            <w:r>
              <w:rPr>
                <w:rFonts w:ascii="宋体" w:hAnsi="宋体" w:eastAsia="宋体"/>
                <w:b w:val="0"/>
                <w:sz w:val="18"/>
              </w:rPr>
              <w:t>虹梅路2588弄1-7号、虹梅路2125弄1-5号</w:t>
            </w:r>
          </w:p>
        </w:tc>
        <w:tc>
          <w:tcPr>
            <w:tcW w:type="dxa" w:w="1441"/>
            <w:shd w:val="clear" w:fill="F4F6F9"/>
          </w:tcPr>
          <w:p>
            <w:pPr>
              <w:spacing w:before="20" w:after="20"/>
              <w:jc w:val="right"/>
            </w:pPr>
            <w:r/>
            <w:r>
              <w:rPr>
                <w:rFonts w:ascii="宋体" w:hAnsi="宋体" w:eastAsia="宋体"/>
                <w:b w:val="0"/>
                <w:sz w:val="18"/>
              </w:rPr>
              <w:t>52</w:t>
            </w:r>
          </w:p>
        </w:tc>
        <w:tc>
          <w:tcPr>
            <w:tcW w:type="dxa" w:w="1441"/>
            <w:shd w:val="clear" w:fill="F4F6F9"/>
          </w:tcPr>
          <w:p>
            <w:pPr>
              <w:spacing w:before="20" w:after="20"/>
              <w:jc w:val="right"/>
            </w:pPr>
            <w:r/>
            <w:r>
              <w:rPr>
                <w:rFonts w:ascii="宋体" w:hAnsi="宋体" w:eastAsia="宋体"/>
                <w:b w:val="0"/>
                <w:sz w:val="18"/>
              </w:rPr>
              <w:t>15</w:t>
            </w:r>
          </w:p>
        </w:tc>
        <w:tc>
          <w:tcPr>
            <w:tcW w:type="dxa" w:w="1441"/>
            <w:shd w:val="clear" w:fill="F4F6F9"/>
          </w:tcPr>
          <w:p>
            <w:pPr>
              <w:spacing w:before="20" w:after="20"/>
              <w:jc w:val="right"/>
            </w:pPr>
            <w:r/>
            <w:r>
              <w:rPr>
                <w:rFonts w:ascii="宋体" w:hAnsi="宋体" w:eastAsia="宋体"/>
                <w:b w:val="0"/>
                <w:sz w:val="18"/>
              </w:rPr>
              <w:t>+37</w:t>
            </w:r>
          </w:p>
        </w:tc>
        <w:tc>
          <w:tcPr>
            <w:tcW w:type="dxa" w:w="1441"/>
            <w:shd w:val="clear" w:fill="F4F6F9"/>
          </w:tcPr>
          <w:p>
            <w:pPr>
              <w:spacing w:before="20" w:after="20"/>
              <w:jc w:val="left"/>
            </w:pPr>
            <w:r/>
            <w:r>
              <w:rPr>
                <w:rFonts w:ascii="宋体" w:hAnsi="宋体" w:eastAsia="宋体"/>
                <w:b w:val="0"/>
                <w:sz w:val="18"/>
              </w:rPr>
              <w:t>业主大会/业委会</w:t>
            </w:r>
          </w:p>
        </w:tc>
      </w:tr>
      <w:tr>
        <w:tc>
          <w:tcPr>
            <w:tcW w:type="dxa" w:w="1441"/>
          </w:tcPr>
          <w:p>
            <w:pPr>
              <w:spacing w:before="20" w:after="20"/>
              <w:jc w:val="right"/>
            </w:pPr>
            <w:r/>
            <w:r>
              <w:rPr>
                <w:rFonts w:ascii="宋体" w:hAnsi="宋体" w:eastAsia="宋体"/>
                <w:b w:val="0"/>
                <w:sz w:val="18"/>
              </w:rPr>
              <w:t>5</w:t>
            </w:r>
          </w:p>
        </w:tc>
        <w:tc>
          <w:tcPr>
            <w:tcW w:type="dxa" w:w="1441"/>
          </w:tcPr>
          <w:p>
            <w:pPr>
              <w:spacing w:before="20" w:after="20"/>
              <w:jc w:val="left"/>
            </w:pPr>
            <w:r/>
            <w:r>
              <w:rPr>
                <w:rFonts w:ascii="宋体" w:hAnsi="宋体" w:eastAsia="宋体"/>
                <w:b w:val="0"/>
                <w:sz w:val="18"/>
              </w:rPr>
              <w:t>田林路109弄1-4号；苍梧路6,8,10,12号，叠彩路233号；叠彩路211号</w:t>
            </w:r>
          </w:p>
        </w:tc>
        <w:tc>
          <w:tcPr>
            <w:tcW w:type="dxa" w:w="1441"/>
          </w:tcPr>
          <w:p>
            <w:pPr>
              <w:spacing w:before="20" w:after="20"/>
              <w:jc w:val="right"/>
            </w:pPr>
            <w:r/>
            <w:r>
              <w:rPr>
                <w:rFonts w:ascii="宋体" w:hAnsi="宋体" w:eastAsia="宋体"/>
                <w:b w:val="0"/>
                <w:sz w:val="18"/>
              </w:rPr>
              <w:t>51</w:t>
            </w:r>
          </w:p>
        </w:tc>
        <w:tc>
          <w:tcPr>
            <w:tcW w:type="dxa" w:w="1441"/>
          </w:tcPr>
          <w:p>
            <w:pPr>
              <w:spacing w:before="20" w:after="20"/>
              <w:jc w:val="right"/>
            </w:pPr>
            <w:r/>
            <w:r>
              <w:rPr>
                <w:rFonts w:ascii="宋体" w:hAnsi="宋体" w:eastAsia="宋体"/>
                <w:b w:val="0"/>
                <w:sz w:val="18"/>
              </w:rPr>
              <w:t>119</w:t>
            </w:r>
          </w:p>
        </w:tc>
        <w:tc>
          <w:tcPr>
            <w:tcW w:type="dxa" w:w="1441"/>
          </w:tcPr>
          <w:p>
            <w:pPr>
              <w:spacing w:before="20" w:after="20"/>
              <w:jc w:val="right"/>
            </w:pPr>
            <w:r/>
            <w:r>
              <w:rPr>
                <w:rFonts w:ascii="宋体" w:hAnsi="宋体" w:eastAsia="宋体"/>
                <w:b w:val="0"/>
                <w:sz w:val="18"/>
              </w:rPr>
              <w:t>-68</w:t>
            </w:r>
          </w:p>
        </w:tc>
        <w:tc>
          <w:tcPr>
            <w:tcW w:type="dxa" w:w="1441"/>
          </w:tcPr>
          <w:p>
            <w:pPr>
              <w:spacing w:before="20" w:after="20"/>
              <w:jc w:val="left"/>
            </w:pPr>
            <w:r/>
            <w:r>
              <w:rPr>
                <w:rFonts w:ascii="宋体" w:hAnsi="宋体" w:eastAsia="宋体"/>
                <w:b w:val="0"/>
                <w:sz w:val="18"/>
              </w:rPr>
              <w:t>房屋违规使用</w:t>
            </w:r>
          </w:p>
        </w:tc>
      </w:tr>
      <w:tr>
        <w:tc>
          <w:tcPr>
            <w:tcW w:type="dxa" w:w="1441"/>
            <w:shd w:val="clear" w:fill="F4F6F9"/>
          </w:tcPr>
          <w:p>
            <w:pPr>
              <w:spacing w:before="20" w:after="20"/>
              <w:jc w:val="right"/>
            </w:pPr>
            <w:r/>
            <w:r>
              <w:rPr>
                <w:rFonts w:ascii="宋体" w:hAnsi="宋体" w:eastAsia="宋体"/>
                <w:b w:val="0"/>
                <w:sz w:val="18"/>
              </w:rPr>
              <w:t>6</w:t>
            </w:r>
          </w:p>
        </w:tc>
        <w:tc>
          <w:tcPr>
            <w:tcW w:type="dxa" w:w="1441"/>
            <w:shd w:val="clear" w:fill="F4F6F9"/>
          </w:tcPr>
          <w:p>
            <w:pPr>
              <w:spacing w:before="20" w:after="20"/>
              <w:jc w:val="left"/>
            </w:pPr>
            <w:r/>
            <w:r>
              <w:rPr>
                <w:rFonts w:ascii="宋体" w:hAnsi="宋体" w:eastAsia="宋体"/>
                <w:b w:val="0"/>
                <w:sz w:val="18"/>
              </w:rPr>
              <w:t>钦州北路885弄1-40号、888弄1-30号</w:t>
            </w:r>
          </w:p>
        </w:tc>
        <w:tc>
          <w:tcPr>
            <w:tcW w:type="dxa" w:w="1441"/>
            <w:shd w:val="clear" w:fill="F4F6F9"/>
          </w:tcPr>
          <w:p>
            <w:pPr>
              <w:spacing w:before="20" w:after="20"/>
              <w:jc w:val="right"/>
            </w:pPr>
            <w:r/>
            <w:r>
              <w:rPr>
                <w:rFonts w:ascii="宋体" w:hAnsi="宋体" w:eastAsia="宋体"/>
                <w:b w:val="0"/>
                <w:sz w:val="18"/>
              </w:rPr>
              <w:t>31</w:t>
            </w:r>
          </w:p>
        </w:tc>
        <w:tc>
          <w:tcPr>
            <w:tcW w:type="dxa" w:w="1441"/>
            <w:shd w:val="clear" w:fill="F4F6F9"/>
          </w:tcPr>
          <w:p>
            <w:pPr>
              <w:spacing w:before="20" w:after="20"/>
              <w:jc w:val="right"/>
            </w:pPr>
            <w:r/>
            <w:r>
              <w:rPr>
                <w:rFonts w:ascii="宋体" w:hAnsi="宋体" w:eastAsia="宋体"/>
                <w:b w:val="0"/>
                <w:sz w:val="18"/>
              </w:rPr>
              <w:t>14</w:t>
            </w:r>
          </w:p>
        </w:tc>
        <w:tc>
          <w:tcPr>
            <w:tcW w:type="dxa" w:w="1441"/>
            <w:shd w:val="clear" w:fill="F4F6F9"/>
          </w:tcPr>
          <w:p>
            <w:pPr>
              <w:spacing w:before="20" w:after="20"/>
              <w:jc w:val="right"/>
            </w:pPr>
            <w:r/>
            <w:r>
              <w:rPr>
                <w:rFonts w:ascii="宋体" w:hAnsi="宋体" w:eastAsia="宋体"/>
                <w:b w:val="0"/>
                <w:sz w:val="18"/>
              </w:rPr>
              <w:t>+17</w:t>
            </w:r>
          </w:p>
        </w:tc>
        <w:tc>
          <w:tcPr>
            <w:tcW w:type="dxa" w:w="1441"/>
            <w:shd w:val="clear" w:fill="F4F6F9"/>
          </w:tcPr>
          <w:p>
            <w:pPr>
              <w:spacing w:before="20" w:after="20"/>
              <w:jc w:val="left"/>
            </w:pPr>
            <w:r/>
            <w:r>
              <w:rPr>
                <w:rFonts w:ascii="宋体" w:hAnsi="宋体" w:eastAsia="宋体"/>
                <w:b w:val="0"/>
                <w:sz w:val="18"/>
              </w:rPr>
              <w:t>消防管理</w:t>
            </w:r>
          </w:p>
        </w:tc>
      </w:tr>
    </w:tbl>
    <w:p>
      <w:pPr>
        <w:spacing w:after="120"/>
      </w:pP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8645"/>
            <w:gridSpan w:val="7"/>
            <w:shd w:val="clear" w:fill="DCE6F2"/>
          </w:tcPr>
          <w:p>
            <w:pPr>
              <w:spacing w:before="20" w:after="20"/>
              <w:jc w:val="center"/>
            </w:pPr>
            <w:r/>
            <w:r>
              <w:rPr>
                <w:rFonts w:ascii="宋体" w:hAnsi="宋体" w:eastAsia="宋体"/>
                <w:b/>
                <w:sz w:val="19"/>
              </w:rPr>
              <w:t>物业企业投诉 Top10</w:t>
            </w:r>
          </w:p>
        </w:tc>
      </w:tr>
      <w:tr>
        <w:trPr>
          <w:tblHeader w:val="true"/>
        </w:trPr>
        <w:tc>
          <w:tcPr>
            <w:tcW w:type="dxa" w:w="1235"/>
            <w:shd w:val="clear" w:fill="1A3A5F"/>
          </w:tcPr>
          <w:p>
            <w:pPr>
              <w:spacing w:before="20" w:after="20"/>
              <w:jc w:val="center"/>
            </w:pPr>
            <w:r/>
            <w:r>
              <w:rPr>
                <w:rFonts w:ascii="宋体" w:hAnsi="宋体" w:eastAsia="宋体"/>
                <w:b/>
                <w:color w:val="FFFFFF"/>
                <w:sz w:val="18"/>
              </w:rPr>
              <w:t>#</w:t>
            </w:r>
          </w:p>
        </w:tc>
        <w:tc>
          <w:tcPr>
            <w:tcW w:type="dxa" w:w="1235"/>
            <w:shd w:val="clear" w:fill="1A3A5F"/>
          </w:tcPr>
          <w:p>
            <w:pPr>
              <w:spacing w:before="20" w:after="20"/>
              <w:jc w:val="center"/>
            </w:pPr>
            <w:r/>
            <w:r>
              <w:rPr>
                <w:rFonts w:ascii="宋体" w:hAnsi="宋体" w:eastAsia="宋体"/>
                <w:b/>
                <w:color w:val="FFFFFF"/>
                <w:sz w:val="18"/>
              </w:rPr>
              <w:t>企业</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同比</w:t>
            </w:r>
          </w:p>
        </w:tc>
        <w:tc>
          <w:tcPr>
            <w:tcW w:type="dxa" w:w="1235"/>
            <w:shd w:val="clear" w:fill="1A3A5F"/>
          </w:tcPr>
          <w:p>
            <w:pPr>
              <w:spacing w:before="20" w:after="20"/>
              <w:jc w:val="center"/>
            </w:pPr>
            <w:r/>
            <w:r>
              <w:rPr>
                <w:rFonts w:ascii="宋体" w:hAnsi="宋体" w:eastAsia="宋体"/>
                <w:b/>
                <w:color w:val="FFFFFF"/>
                <w:sz w:val="18"/>
              </w:rPr>
              <w:t>占本镇 / 涉及小区</w:t>
            </w:r>
          </w:p>
        </w:tc>
        <w:tc>
          <w:tcPr>
            <w:tcW w:type="dxa" w:w="1235"/>
            <w:shd w:val="clear" w:fill="1A3A5F"/>
          </w:tcPr>
          <w:p>
            <w:pPr>
              <w:spacing w:before="20" w:after="20"/>
              <w:jc w:val="center"/>
            </w:pPr>
            <w:r/>
            <w:r>
              <w:rPr>
                <w:rFonts w:ascii="宋体" w:hAnsi="宋体" w:eastAsia="宋体"/>
                <w:b/>
                <w:color w:val="FFFFFF"/>
                <w:sz w:val="18"/>
              </w:rPr>
            </w:r>
          </w:p>
        </w:tc>
      </w:tr>
      <w:tr>
        <w:tc>
          <w:tcPr>
            <w:tcW w:type="dxa" w:w="1235"/>
          </w:tcPr>
          <w:p>
            <w:pPr>
              <w:spacing w:before="20" w:after="20"/>
              <w:jc w:val="right"/>
            </w:pPr>
            <w:r/>
            <w:r>
              <w:rPr>
                <w:rFonts w:ascii="宋体" w:hAnsi="宋体" w:eastAsia="宋体"/>
                <w:b w:val="0"/>
                <w:sz w:val="18"/>
              </w:rPr>
              <w:t>1</w:t>
            </w:r>
          </w:p>
        </w:tc>
        <w:tc>
          <w:tcPr>
            <w:tcW w:type="dxa" w:w="1235"/>
          </w:tcPr>
          <w:p>
            <w:pPr>
              <w:spacing w:before="20" w:after="20"/>
              <w:jc w:val="left"/>
            </w:pPr>
            <w:r/>
            <w:r>
              <w:rPr>
                <w:rFonts w:ascii="宋体" w:hAnsi="宋体" w:eastAsia="宋体"/>
                <w:b w:val="0"/>
                <w:sz w:val="18"/>
              </w:rPr>
              <w:t>上海汇成物业有限公司</w:t>
            </w:r>
          </w:p>
        </w:tc>
        <w:tc>
          <w:tcPr>
            <w:tcW w:type="dxa" w:w="1235"/>
          </w:tcPr>
          <w:p>
            <w:pPr>
              <w:spacing w:before="20" w:after="20"/>
              <w:jc w:val="right"/>
            </w:pPr>
            <w:r/>
            <w:r>
              <w:rPr>
                <w:rFonts w:ascii="宋体" w:hAnsi="宋体" w:eastAsia="宋体"/>
                <w:b w:val="0"/>
                <w:sz w:val="18"/>
              </w:rPr>
              <w:t>126</w:t>
            </w:r>
          </w:p>
        </w:tc>
        <w:tc>
          <w:tcPr>
            <w:tcW w:type="dxa" w:w="1235"/>
          </w:tcPr>
          <w:p>
            <w:pPr>
              <w:spacing w:before="20" w:after="20"/>
              <w:jc w:val="right"/>
            </w:pPr>
            <w:r/>
            <w:r>
              <w:rPr>
                <w:rFonts w:ascii="宋体" w:hAnsi="宋体" w:eastAsia="宋体"/>
                <w:b w:val="0"/>
                <w:sz w:val="18"/>
              </w:rPr>
              <w:t>134</w:t>
            </w:r>
          </w:p>
        </w:tc>
        <w:tc>
          <w:tcPr>
            <w:tcW w:type="dxa" w:w="1235"/>
          </w:tcPr>
          <w:p>
            <w:pPr>
              <w:spacing w:before="20" w:after="20"/>
              <w:jc w:val="right"/>
            </w:pPr>
            <w:r/>
            <w:r>
              <w:rPr>
                <w:rFonts w:ascii="宋体" w:hAnsi="宋体" w:eastAsia="宋体"/>
                <w:b w:val="0"/>
                <w:sz w:val="18"/>
              </w:rPr>
              <w:t>-6.0%</w:t>
            </w:r>
          </w:p>
        </w:tc>
        <w:tc>
          <w:tcPr>
            <w:tcW w:type="dxa" w:w="1235"/>
          </w:tcPr>
          <w:p>
            <w:pPr>
              <w:spacing w:before="20" w:after="20"/>
              <w:jc w:val="right"/>
            </w:pPr>
            <w:r/>
            <w:r>
              <w:rPr>
                <w:rFonts w:ascii="宋体" w:hAnsi="宋体" w:eastAsia="宋体"/>
                <w:b w:val="0"/>
                <w:sz w:val="18"/>
              </w:rPr>
              <w:t>23.5%</w:t>
            </w:r>
          </w:p>
        </w:tc>
        <w:tc>
          <w:tcPr>
            <w:tcW w:type="dxa" w:w="1235"/>
          </w:tcPr>
          <w:p>
            <w:pPr>
              <w:spacing w:before="20" w:after="20"/>
              <w:jc w:val="right"/>
            </w:pPr>
            <w:r/>
            <w:r>
              <w:rPr>
                <w:rFonts w:ascii="宋体" w:hAnsi="宋体" w:eastAsia="宋体"/>
                <w:b w:val="0"/>
                <w:sz w:val="18"/>
              </w:rPr>
              <w:t>1</w:t>
            </w:r>
          </w:p>
        </w:tc>
      </w:tr>
      <w:tr>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left"/>
            </w:pPr>
            <w:r/>
            <w:r>
              <w:rPr>
                <w:rFonts w:ascii="宋体" w:hAnsi="宋体" w:eastAsia="宋体"/>
                <w:b w:val="0"/>
                <w:sz w:val="18"/>
              </w:rPr>
              <w:t>上海中鹊物业服务有限公司</w:t>
            </w:r>
          </w:p>
        </w:tc>
        <w:tc>
          <w:tcPr>
            <w:tcW w:type="dxa" w:w="1235"/>
            <w:shd w:val="clear" w:fill="F4F6F9"/>
          </w:tcPr>
          <w:p>
            <w:pPr>
              <w:spacing w:before="20" w:after="20"/>
              <w:jc w:val="right"/>
            </w:pPr>
            <w:r/>
            <w:r>
              <w:rPr>
                <w:rFonts w:ascii="宋体" w:hAnsi="宋体" w:eastAsia="宋体"/>
                <w:b w:val="0"/>
                <w:sz w:val="18"/>
              </w:rPr>
              <w:t>102</w:t>
            </w:r>
          </w:p>
        </w:tc>
        <w:tc>
          <w:tcPr>
            <w:tcW w:type="dxa" w:w="1235"/>
            <w:shd w:val="clear" w:fill="F4F6F9"/>
          </w:tcPr>
          <w:p>
            <w:pPr>
              <w:spacing w:before="20" w:after="20"/>
              <w:jc w:val="right"/>
            </w:pPr>
            <w:r/>
            <w:r>
              <w:rPr>
                <w:rFonts w:ascii="宋体" w:hAnsi="宋体" w:eastAsia="宋体"/>
                <w:b w:val="0"/>
                <w:sz w:val="18"/>
              </w:rPr>
              <w:t>112</w:t>
            </w:r>
          </w:p>
        </w:tc>
        <w:tc>
          <w:tcPr>
            <w:tcW w:type="dxa" w:w="1235"/>
            <w:shd w:val="clear" w:fill="F4F6F9"/>
          </w:tcPr>
          <w:p>
            <w:pPr>
              <w:spacing w:before="20" w:after="20"/>
              <w:jc w:val="right"/>
            </w:pPr>
            <w:r/>
            <w:r>
              <w:rPr>
                <w:rFonts w:ascii="宋体" w:hAnsi="宋体" w:eastAsia="宋体"/>
                <w:b w:val="0"/>
                <w:sz w:val="18"/>
              </w:rPr>
              <w:t>-8.9%</w:t>
            </w:r>
          </w:p>
        </w:tc>
        <w:tc>
          <w:tcPr>
            <w:tcW w:type="dxa" w:w="1235"/>
            <w:shd w:val="clear" w:fill="F4F6F9"/>
          </w:tcPr>
          <w:p>
            <w:pPr>
              <w:spacing w:before="20" w:after="20"/>
              <w:jc w:val="right"/>
            </w:pPr>
            <w:r/>
            <w:r>
              <w:rPr>
                <w:rFonts w:ascii="宋体" w:hAnsi="宋体" w:eastAsia="宋体"/>
                <w:b w:val="0"/>
                <w:sz w:val="18"/>
              </w:rPr>
              <w:t>19.0%</w:t>
            </w:r>
          </w:p>
        </w:tc>
        <w:tc>
          <w:tcPr>
            <w:tcW w:type="dxa" w:w="1235"/>
            <w:shd w:val="clear" w:fill="F4F6F9"/>
          </w:tcPr>
          <w:p>
            <w:pPr>
              <w:spacing w:before="20" w:after="20"/>
              <w:jc w:val="right"/>
            </w:pPr>
            <w:r/>
            <w:r>
              <w:rPr>
                <w:rFonts w:ascii="宋体" w:hAnsi="宋体" w:eastAsia="宋体"/>
                <w:b w:val="0"/>
                <w:sz w:val="18"/>
              </w:rPr>
              <w:t>7</w:t>
            </w:r>
          </w:p>
        </w:tc>
      </w:tr>
      <w:tr>
        <w:tc>
          <w:tcPr>
            <w:tcW w:type="dxa" w:w="1235"/>
          </w:tcPr>
          <w:p>
            <w:pPr>
              <w:spacing w:before="20" w:after="20"/>
              <w:jc w:val="right"/>
            </w:pPr>
            <w:r/>
            <w:r>
              <w:rPr>
                <w:rFonts w:ascii="宋体" w:hAnsi="宋体" w:eastAsia="宋体"/>
                <w:b w:val="0"/>
                <w:sz w:val="18"/>
              </w:rPr>
              <w:t>3</w:t>
            </w:r>
          </w:p>
        </w:tc>
        <w:tc>
          <w:tcPr>
            <w:tcW w:type="dxa" w:w="1235"/>
          </w:tcPr>
          <w:p>
            <w:pPr>
              <w:spacing w:before="20" w:after="20"/>
              <w:jc w:val="left"/>
            </w:pPr>
            <w:r/>
            <w:r>
              <w:rPr>
                <w:rFonts w:ascii="宋体" w:hAnsi="宋体" w:eastAsia="宋体"/>
                <w:b w:val="0"/>
                <w:sz w:val="18"/>
              </w:rPr>
              <w:t>上海锦龙物业管理有限公司</w:t>
            </w:r>
          </w:p>
        </w:tc>
        <w:tc>
          <w:tcPr>
            <w:tcW w:type="dxa" w:w="1235"/>
          </w:tcPr>
          <w:p>
            <w:pPr>
              <w:spacing w:before="20" w:after="20"/>
              <w:jc w:val="right"/>
            </w:pPr>
            <w:r/>
            <w:r>
              <w:rPr>
                <w:rFonts w:ascii="宋体" w:hAnsi="宋体" w:eastAsia="宋体"/>
                <w:b w:val="0"/>
                <w:sz w:val="18"/>
              </w:rPr>
              <w:t>91</w:t>
            </w:r>
          </w:p>
        </w:tc>
        <w:tc>
          <w:tcPr>
            <w:tcW w:type="dxa" w:w="1235"/>
          </w:tcPr>
          <w:p>
            <w:pPr>
              <w:spacing w:before="20" w:after="20"/>
              <w:jc w:val="right"/>
            </w:pPr>
            <w:r/>
            <w:r>
              <w:rPr>
                <w:rFonts w:ascii="宋体" w:hAnsi="宋体" w:eastAsia="宋体"/>
                <w:b w:val="0"/>
                <w:sz w:val="18"/>
              </w:rPr>
              <w:t>39</w:t>
            </w:r>
          </w:p>
        </w:tc>
        <w:tc>
          <w:tcPr>
            <w:tcW w:type="dxa" w:w="1235"/>
          </w:tcPr>
          <w:p>
            <w:pPr>
              <w:spacing w:before="20" w:after="20"/>
              <w:jc w:val="right"/>
            </w:pPr>
            <w:r/>
            <w:r>
              <w:rPr>
                <w:rFonts w:ascii="宋体" w:hAnsi="宋体" w:eastAsia="宋体"/>
                <w:b w:val="0"/>
                <w:sz w:val="18"/>
              </w:rPr>
              <w:t>+133.3%</w:t>
            </w:r>
          </w:p>
        </w:tc>
        <w:tc>
          <w:tcPr>
            <w:tcW w:type="dxa" w:w="1235"/>
          </w:tcPr>
          <w:p>
            <w:pPr>
              <w:spacing w:before="20" w:after="20"/>
              <w:jc w:val="right"/>
            </w:pPr>
            <w:r/>
            <w:r>
              <w:rPr>
                <w:rFonts w:ascii="宋体" w:hAnsi="宋体" w:eastAsia="宋体"/>
                <w:b w:val="0"/>
                <w:sz w:val="18"/>
              </w:rPr>
              <w:t>16.9%</w:t>
            </w:r>
          </w:p>
        </w:tc>
        <w:tc>
          <w:tcPr>
            <w:tcW w:type="dxa" w:w="1235"/>
          </w:tcPr>
          <w:p>
            <w:pPr>
              <w:spacing w:before="20" w:after="20"/>
              <w:jc w:val="right"/>
            </w:pPr>
            <w:r/>
            <w:r>
              <w:rPr>
                <w:rFonts w:ascii="宋体" w:hAnsi="宋体" w:eastAsia="宋体"/>
                <w:b w:val="0"/>
                <w:sz w:val="18"/>
              </w:rPr>
              <w:t>2</w:t>
            </w:r>
          </w:p>
        </w:tc>
      </w:tr>
      <w:tr>
        <w:tc>
          <w:tcPr>
            <w:tcW w:type="dxa" w:w="1235"/>
            <w:shd w:val="clear" w:fill="F4F6F9"/>
          </w:tcPr>
          <w:p>
            <w:pPr>
              <w:spacing w:before="20" w:after="20"/>
              <w:jc w:val="right"/>
            </w:pPr>
            <w:r/>
            <w:r>
              <w:rPr>
                <w:rFonts w:ascii="宋体" w:hAnsi="宋体" w:eastAsia="宋体"/>
                <w:b w:val="0"/>
                <w:sz w:val="18"/>
              </w:rPr>
              <w:t>4</w:t>
            </w:r>
          </w:p>
        </w:tc>
        <w:tc>
          <w:tcPr>
            <w:tcW w:type="dxa" w:w="1235"/>
            <w:shd w:val="clear" w:fill="F4F6F9"/>
          </w:tcPr>
          <w:p>
            <w:pPr>
              <w:spacing w:before="20" w:after="20"/>
              <w:jc w:val="left"/>
            </w:pPr>
            <w:r/>
            <w:r>
              <w:rPr>
                <w:rFonts w:ascii="宋体" w:hAnsi="宋体" w:eastAsia="宋体"/>
                <w:b w:val="0"/>
                <w:sz w:val="18"/>
              </w:rPr>
              <w:t>上海盛熙物业管理有限公司</w:t>
            </w:r>
          </w:p>
        </w:tc>
        <w:tc>
          <w:tcPr>
            <w:tcW w:type="dxa" w:w="1235"/>
            <w:shd w:val="clear" w:fill="F4F6F9"/>
          </w:tcPr>
          <w:p>
            <w:pPr>
              <w:spacing w:before="20" w:after="20"/>
              <w:jc w:val="right"/>
            </w:pPr>
            <w:r/>
            <w:r>
              <w:rPr>
                <w:rFonts w:ascii="宋体" w:hAnsi="宋体" w:eastAsia="宋体"/>
                <w:b w:val="0"/>
                <w:sz w:val="18"/>
              </w:rPr>
              <w:t>52</w:t>
            </w:r>
          </w:p>
        </w:tc>
        <w:tc>
          <w:tcPr>
            <w:tcW w:type="dxa" w:w="1235"/>
            <w:shd w:val="clear" w:fill="F4F6F9"/>
          </w:tcPr>
          <w:p>
            <w:pPr>
              <w:spacing w:before="20" w:after="20"/>
              <w:jc w:val="right"/>
            </w:pPr>
            <w:r/>
            <w:r>
              <w:rPr>
                <w:rFonts w:ascii="宋体" w:hAnsi="宋体" w:eastAsia="宋体"/>
                <w:b w:val="0"/>
                <w:sz w:val="18"/>
              </w:rPr>
              <w:t>15</w:t>
            </w:r>
          </w:p>
        </w:tc>
        <w:tc>
          <w:tcPr>
            <w:tcW w:type="dxa" w:w="1235"/>
            <w:shd w:val="clear" w:fill="F4F6F9"/>
          </w:tcPr>
          <w:p>
            <w:pPr>
              <w:spacing w:before="20" w:after="20"/>
              <w:jc w:val="right"/>
            </w:pPr>
            <w:r/>
            <w:r>
              <w:rPr>
                <w:rFonts w:ascii="宋体" w:hAnsi="宋体" w:eastAsia="宋体"/>
                <w:b w:val="0"/>
                <w:sz w:val="18"/>
              </w:rPr>
              <w:t>+246.7%</w:t>
            </w:r>
          </w:p>
        </w:tc>
        <w:tc>
          <w:tcPr>
            <w:tcW w:type="dxa" w:w="1235"/>
            <w:shd w:val="clear" w:fill="F4F6F9"/>
          </w:tcPr>
          <w:p>
            <w:pPr>
              <w:spacing w:before="20" w:after="20"/>
              <w:jc w:val="right"/>
            </w:pPr>
            <w:r/>
            <w:r>
              <w:rPr>
                <w:rFonts w:ascii="宋体" w:hAnsi="宋体" w:eastAsia="宋体"/>
                <w:b w:val="0"/>
                <w:sz w:val="18"/>
              </w:rPr>
              <w:t>9.7%</w:t>
            </w:r>
          </w:p>
        </w:tc>
        <w:tc>
          <w:tcPr>
            <w:tcW w:type="dxa" w:w="1235"/>
            <w:shd w:val="clear" w:fill="F4F6F9"/>
          </w:tcPr>
          <w:p>
            <w:pPr>
              <w:spacing w:before="20" w:after="20"/>
              <w:jc w:val="right"/>
            </w:pPr>
            <w:r/>
            <w:r>
              <w:rPr>
                <w:rFonts w:ascii="宋体" w:hAnsi="宋体" w:eastAsia="宋体"/>
                <w:b w:val="0"/>
                <w:sz w:val="18"/>
              </w:rPr>
              <w:t>1</w:t>
            </w:r>
          </w:p>
        </w:tc>
      </w:tr>
      <w:tr>
        <w:tc>
          <w:tcPr>
            <w:tcW w:type="dxa" w:w="1235"/>
          </w:tcPr>
          <w:p>
            <w:pPr>
              <w:spacing w:before="20" w:after="20"/>
              <w:jc w:val="right"/>
            </w:pPr>
            <w:r/>
            <w:r>
              <w:rPr>
                <w:rFonts w:ascii="宋体" w:hAnsi="宋体" w:eastAsia="宋体"/>
                <w:b w:val="0"/>
                <w:sz w:val="18"/>
              </w:rPr>
              <w:t>5</w:t>
            </w:r>
          </w:p>
        </w:tc>
        <w:tc>
          <w:tcPr>
            <w:tcW w:type="dxa" w:w="1235"/>
          </w:tcPr>
          <w:p>
            <w:pPr>
              <w:spacing w:before="20" w:after="20"/>
              <w:jc w:val="left"/>
            </w:pPr>
            <w:r/>
            <w:r>
              <w:rPr>
                <w:rFonts w:ascii="宋体" w:hAnsi="宋体" w:eastAsia="宋体"/>
                <w:b w:val="0"/>
                <w:sz w:val="18"/>
              </w:rPr>
              <w:t>上海万科物业服务有限公司</w:t>
            </w:r>
          </w:p>
        </w:tc>
        <w:tc>
          <w:tcPr>
            <w:tcW w:type="dxa" w:w="1235"/>
          </w:tcPr>
          <w:p>
            <w:pPr>
              <w:spacing w:before="20" w:after="20"/>
              <w:jc w:val="right"/>
            </w:pPr>
            <w:r/>
            <w:r>
              <w:rPr>
                <w:rFonts w:ascii="宋体" w:hAnsi="宋体" w:eastAsia="宋体"/>
                <w:b w:val="0"/>
                <w:sz w:val="18"/>
              </w:rPr>
              <w:t>51</w:t>
            </w:r>
          </w:p>
        </w:tc>
        <w:tc>
          <w:tcPr>
            <w:tcW w:type="dxa" w:w="1235"/>
          </w:tcPr>
          <w:p>
            <w:pPr>
              <w:spacing w:before="20" w:after="20"/>
              <w:jc w:val="right"/>
            </w:pPr>
            <w:r/>
            <w:r>
              <w:rPr>
                <w:rFonts w:ascii="宋体" w:hAnsi="宋体" w:eastAsia="宋体"/>
                <w:b w:val="0"/>
                <w:sz w:val="18"/>
              </w:rPr>
              <w:t>119</w:t>
            </w:r>
          </w:p>
        </w:tc>
        <w:tc>
          <w:tcPr>
            <w:tcW w:type="dxa" w:w="1235"/>
          </w:tcPr>
          <w:p>
            <w:pPr>
              <w:spacing w:before="20" w:after="20"/>
              <w:jc w:val="right"/>
            </w:pPr>
            <w:r/>
            <w:r>
              <w:rPr>
                <w:rFonts w:ascii="宋体" w:hAnsi="宋体" w:eastAsia="宋体"/>
                <w:b w:val="0"/>
                <w:sz w:val="18"/>
              </w:rPr>
              <w:t>-57.1%</w:t>
            </w:r>
          </w:p>
        </w:tc>
        <w:tc>
          <w:tcPr>
            <w:tcW w:type="dxa" w:w="1235"/>
          </w:tcPr>
          <w:p>
            <w:pPr>
              <w:spacing w:before="20" w:after="20"/>
              <w:jc w:val="right"/>
            </w:pPr>
            <w:r/>
            <w:r>
              <w:rPr>
                <w:rFonts w:ascii="宋体" w:hAnsi="宋体" w:eastAsia="宋体"/>
                <w:b w:val="0"/>
                <w:sz w:val="18"/>
              </w:rPr>
              <w:t>9.5%</w:t>
            </w:r>
          </w:p>
        </w:tc>
        <w:tc>
          <w:tcPr>
            <w:tcW w:type="dxa" w:w="1235"/>
          </w:tcPr>
          <w:p>
            <w:pPr>
              <w:spacing w:before="20" w:after="20"/>
              <w:jc w:val="right"/>
            </w:pPr>
            <w:r/>
            <w:r>
              <w:rPr>
                <w:rFonts w:ascii="宋体" w:hAnsi="宋体" w:eastAsia="宋体"/>
                <w:b w:val="0"/>
                <w:sz w:val="18"/>
              </w:rPr>
              <w:t>1</w:t>
            </w:r>
          </w:p>
        </w:tc>
      </w:tr>
      <w:tr>
        <w:tc>
          <w:tcPr>
            <w:tcW w:type="dxa" w:w="1235"/>
            <w:shd w:val="clear" w:fill="F4F6F9"/>
          </w:tcPr>
          <w:p>
            <w:pPr>
              <w:spacing w:before="20" w:after="20"/>
              <w:jc w:val="right"/>
            </w:pPr>
            <w:r/>
            <w:r>
              <w:rPr>
                <w:rFonts w:ascii="宋体" w:hAnsi="宋体" w:eastAsia="宋体"/>
                <w:b w:val="0"/>
                <w:sz w:val="18"/>
              </w:rPr>
              <w:t>6</w:t>
            </w:r>
          </w:p>
        </w:tc>
        <w:tc>
          <w:tcPr>
            <w:tcW w:type="dxa" w:w="1235"/>
            <w:shd w:val="clear" w:fill="F4F6F9"/>
          </w:tcPr>
          <w:p>
            <w:pPr>
              <w:spacing w:before="20" w:after="20"/>
              <w:jc w:val="left"/>
            </w:pPr>
            <w:r/>
            <w:r>
              <w:rPr>
                <w:rFonts w:ascii="宋体" w:hAnsi="宋体" w:eastAsia="宋体"/>
                <w:b w:val="0"/>
                <w:sz w:val="18"/>
              </w:rPr>
              <w:t>上海天骥物业有限公司</w:t>
            </w:r>
          </w:p>
        </w:tc>
        <w:tc>
          <w:tcPr>
            <w:tcW w:type="dxa" w:w="1235"/>
            <w:shd w:val="clear" w:fill="F4F6F9"/>
          </w:tcPr>
          <w:p>
            <w:pPr>
              <w:spacing w:before="20" w:after="20"/>
              <w:jc w:val="right"/>
            </w:pPr>
            <w:r/>
            <w:r>
              <w:rPr>
                <w:rFonts w:ascii="宋体" w:hAnsi="宋体" w:eastAsia="宋体"/>
                <w:b w:val="0"/>
                <w:sz w:val="18"/>
              </w:rPr>
              <w:t>50</w:t>
            </w:r>
          </w:p>
        </w:tc>
        <w:tc>
          <w:tcPr>
            <w:tcW w:type="dxa" w:w="1235"/>
            <w:shd w:val="clear" w:fill="F4F6F9"/>
          </w:tcPr>
          <w:p>
            <w:pPr>
              <w:spacing w:before="20" w:after="20"/>
              <w:jc w:val="right"/>
            </w:pPr>
            <w:r/>
            <w:r>
              <w:rPr>
                <w:rFonts w:ascii="宋体" w:hAnsi="宋体" w:eastAsia="宋体"/>
                <w:b w:val="0"/>
                <w:sz w:val="18"/>
              </w:rPr>
              <w:t>39</w:t>
            </w:r>
          </w:p>
        </w:tc>
        <w:tc>
          <w:tcPr>
            <w:tcW w:type="dxa" w:w="1235"/>
            <w:shd w:val="clear" w:fill="F4F6F9"/>
          </w:tcPr>
          <w:p>
            <w:pPr>
              <w:spacing w:before="20" w:after="20"/>
              <w:jc w:val="right"/>
            </w:pPr>
            <w:r/>
            <w:r>
              <w:rPr>
                <w:rFonts w:ascii="宋体" w:hAnsi="宋体" w:eastAsia="宋体"/>
                <w:b w:val="0"/>
                <w:sz w:val="18"/>
              </w:rPr>
              <w:t>+28.2%</w:t>
            </w:r>
          </w:p>
        </w:tc>
        <w:tc>
          <w:tcPr>
            <w:tcW w:type="dxa" w:w="1235"/>
            <w:shd w:val="clear" w:fill="F4F6F9"/>
          </w:tcPr>
          <w:p>
            <w:pPr>
              <w:spacing w:before="20" w:after="20"/>
              <w:jc w:val="right"/>
            </w:pPr>
            <w:r/>
            <w:r>
              <w:rPr>
                <w:rFonts w:ascii="宋体" w:hAnsi="宋体" w:eastAsia="宋体"/>
                <w:b w:val="0"/>
                <w:sz w:val="18"/>
              </w:rPr>
              <w:t>9.3%</w:t>
            </w:r>
          </w:p>
        </w:tc>
        <w:tc>
          <w:tcPr>
            <w:tcW w:type="dxa" w:w="1235"/>
            <w:shd w:val="clear" w:fill="F4F6F9"/>
          </w:tcPr>
          <w:p>
            <w:pPr>
              <w:spacing w:before="20" w:after="20"/>
              <w:jc w:val="right"/>
            </w:pPr>
            <w:r/>
            <w:r>
              <w:rPr>
                <w:rFonts w:ascii="宋体" w:hAnsi="宋体" w:eastAsia="宋体"/>
                <w:b w:val="0"/>
                <w:sz w:val="18"/>
              </w:rPr>
              <w:t>3</w:t>
            </w:r>
          </w:p>
        </w:tc>
      </w:tr>
      <w:tr>
        <w:tc>
          <w:tcPr>
            <w:tcW w:type="dxa" w:w="1235"/>
          </w:tcPr>
          <w:p>
            <w:pPr>
              <w:spacing w:before="20" w:after="20"/>
              <w:jc w:val="right"/>
            </w:pPr>
            <w:r/>
            <w:r>
              <w:rPr>
                <w:rFonts w:ascii="宋体" w:hAnsi="宋体" w:eastAsia="宋体"/>
                <w:b w:val="0"/>
                <w:sz w:val="18"/>
              </w:rPr>
              <w:t>7</w:t>
            </w:r>
          </w:p>
        </w:tc>
        <w:tc>
          <w:tcPr>
            <w:tcW w:type="dxa" w:w="1235"/>
          </w:tcPr>
          <w:p>
            <w:pPr>
              <w:spacing w:before="20" w:after="20"/>
              <w:jc w:val="left"/>
            </w:pPr>
            <w:r/>
            <w:r>
              <w:rPr>
                <w:rFonts w:ascii="宋体" w:hAnsi="宋体" w:eastAsia="宋体"/>
                <w:b w:val="0"/>
                <w:sz w:val="18"/>
              </w:rPr>
              <w:t>上海荣登物业管理有限公司</w:t>
            </w:r>
          </w:p>
        </w:tc>
        <w:tc>
          <w:tcPr>
            <w:tcW w:type="dxa" w:w="1235"/>
          </w:tcPr>
          <w:p>
            <w:pPr>
              <w:spacing w:before="20" w:after="20"/>
              <w:jc w:val="right"/>
            </w:pPr>
            <w:r/>
            <w:r>
              <w:rPr>
                <w:rFonts w:ascii="宋体" w:hAnsi="宋体" w:eastAsia="宋体"/>
                <w:b w:val="0"/>
                <w:sz w:val="18"/>
              </w:rPr>
              <w:t>20</w:t>
            </w:r>
          </w:p>
        </w:tc>
        <w:tc>
          <w:tcPr>
            <w:tcW w:type="dxa" w:w="1235"/>
          </w:tcPr>
          <w:p>
            <w:pPr>
              <w:spacing w:before="20" w:after="20"/>
              <w:jc w:val="right"/>
            </w:pPr>
            <w:r/>
            <w:r>
              <w:rPr>
                <w:rFonts w:ascii="宋体" w:hAnsi="宋体" w:eastAsia="宋体"/>
                <w:b w:val="0"/>
                <w:sz w:val="18"/>
              </w:rPr>
              <w:t>17</w:t>
            </w:r>
          </w:p>
        </w:tc>
        <w:tc>
          <w:tcPr>
            <w:tcW w:type="dxa" w:w="1235"/>
          </w:tcPr>
          <w:p>
            <w:pPr>
              <w:spacing w:before="20" w:after="20"/>
              <w:jc w:val="right"/>
            </w:pPr>
            <w:r/>
            <w:r>
              <w:rPr>
                <w:rFonts w:ascii="宋体" w:hAnsi="宋体" w:eastAsia="宋体"/>
                <w:b w:val="0"/>
                <w:sz w:val="18"/>
              </w:rPr>
              <w:t>+17.6%</w:t>
            </w:r>
          </w:p>
        </w:tc>
        <w:tc>
          <w:tcPr>
            <w:tcW w:type="dxa" w:w="1235"/>
          </w:tcPr>
          <w:p>
            <w:pPr>
              <w:spacing w:before="20" w:after="20"/>
              <w:jc w:val="right"/>
            </w:pPr>
            <w:r/>
            <w:r>
              <w:rPr>
                <w:rFonts w:ascii="宋体" w:hAnsi="宋体" w:eastAsia="宋体"/>
                <w:b w:val="0"/>
                <w:sz w:val="18"/>
              </w:rPr>
              <w:t>3.7%</w:t>
            </w:r>
          </w:p>
        </w:tc>
        <w:tc>
          <w:tcPr>
            <w:tcW w:type="dxa" w:w="1235"/>
          </w:tcPr>
          <w:p>
            <w:pPr>
              <w:spacing w:before="20" w:after="20"/>
              <w:jc w:val="right"/>
            </w:pPr>
            <w:r/>
            <w:r>
              <w:rPr>
                <w:rFonts w:ascii="宋体" w:hAnsi="宋体" w:eastAsia="宋体"/>
                <w:b w:val="0"/>
                <w:sz w:val="18"/>
              </w:rPr>
              <w:t>1</w:t>
            </w:r>
          </w:p>
        </w:tc>
      </w:tr>
      <w:tr>
        <w:tc>
          <w:tcPr>
            <w:tcW w:type="dxa" w:w="1235"/>
            <w:shd w:val="clear" w:fill="F4F6F9"/>
          </w:tcPr>
          <w:p>
            <w:pPr>
              <w:spacing w:before="20" w:after="20"/>
              <w:jc w:val="right"/>
            </w:pPr>
            <w:r/>
            <w:r>
              <w:rPr>
                <w:rFonts w:ascii="宋体" w:hAnsi="宋体" w:eastAsia="宋体"/>
                <w:b w:val="0"/>
                <w:sz w:val="18"/>
              </w:rPr>
              <w:t>8</w:t>
            </w:r>
          </w:p>
        </w:tc>
        <w:tc>
          <w:tcPr>
            <w:tcW w:type="dxa" w:w="1235"/>
            <w:shd w:val="clear" w:fill="F4F6F9"/>
          </w:tcPr>
          <w:p>
            <w:pPr>
              <w:spacing w:before="20" w:after="20"/>
              <w:jc w:val="left"/>
            </w:pPr>
            <w:r/>
            <w:r>
              <w:rPr>
                <w:rFonts w:ascii="宋体" w:hAnsi="宋体" w:eastAsia="宋体"/>
                <w:b w:val="0"/>
                <w:sz w:val="18"/>
              </w:rPr>
              <w:t>上海乐道物业管理有限公司</w:t>
            </w:r>
          </w:p>
        </w:tc>
        <w:tc>
          <w:tcPr>
            <w:tcW w:type="dxa" w:w="1235"/>
            <w:shd w:val="clear" w:fill="F4F6F9"/>
          </w:tcPr>
          <w:p>
            <w:pPr>
              <w:spacing w:before="20" w:after="20"/>
              <w:jc w:val="right"/>
            </w:pPr>
            <w:r/>
            <w:r>
              <w:rPr>
                <w:rFonts w:ascii="宋体" w:hAnsi="宋体" w:eastAsia="宋体"/>
                <w:b w:val="0"/>
                <w:sz w:val="18"/>
              </w:rPr>
              <w:t>10</w:t>
            </w:r>
          </w:p>
        </w:tc>
        <w:tc>
          <w:tcPr>
            <w:tcW w:type="dxa" w:w="1235"/>
            <w:shd w:val="clear" w:fill="F4F6F9"/>
          </w:tcPr>
          <w:p>
            <w:pPr>
              <w:spacing w:before="20" w:after="20"/>
              <w:jc w:val="right"/>
            </w:pPr>
            <w:r/>
            <w:r>
              <w:rPr>
                <w:rFonts w:ascii="宋体" w:hAnsi="宋体" w:eastAsia="宋体"/>
                <w:b w:val="0"/>
                <w:sz w:val="18"/>
              </w:rPr>
              <w:t>17</w:t>
            </w:r>
          </w:p>
        </w:tc>
        <w:tc>
          <w:tcPr>
            <w:tcW w:type="dxa" w:w="1235"/>
            <w:shd w:val="clear" w:fill="F4F6F9"/>
          </w:tcPr>
          <w:p>
            <w:pPr>
              <w:spacing w:before="20" w:after="20"/>
              <w:jc w:val="right"/>
            </w:pPr>
            <w:r/>
            <w:r>
              <w:rPr>
                <w:rFonts w:ascii="宋体" w:hAnsi="宋体" w:eastAsia="宋体"/>
                <w:b w:val="0"/>
                <w:sz w:val="18"/>
              </w:rPr>
              <w:t>-41.2%</w:t>
            </w:r>
          </w:p>
        </w:tc>
        <w:tc>
          <w:tcPr>
            <w:tcW w:type="dxa" w:w="1235"/>
            <w:shd w:val="clear" w:fill="F4F6F9"/>
          </w:tcPr>
          <w:p>
            <w:pPr>
              <w:spacing w:before="20" w:after="20"/>
              <w:jc w:val="right"/>
            </w:pPr>
            <w:r/>
            <w:r>
              <w:rPr>
                <w:rFonts w:ascii="宋体" w:hAnsi="宋体" w:eastAsia="宋体"/>
                <w:b w:val="0"/>
                <w:sz w:val="18"/>
              </w:rPr>
              <w:t>1.9%</w:t>
            </w:r>
          </w:p>
        </w:tc>
        <w:tc>
          <w:tcPr>
            <w:tcW w:type="dxa" w:w="1235"/>
            <w:shd w:val="clear" w:fill="F4F6F9"/>
          </w:tcPr>
          <w:p>
            <w:pPr>
              <w:spacing w:before="20" w:after="20"/>
              <w:jc w:val="right"/>
            </w:pPr>
            <w:r/>
            <w:r>
              <w:rPr>
                <w:rFonts w:ascii="宋体" w:hAnsi="宋体" w:eastAsia="宋体"/>
                <w:b w:val="0"/>
                <w:sz w:val="18"/>
              </w:rPr>
              <w:t>1</w:t>
            </w:r>
          </w:p>
        </w:tc>
      </w:tr>
      <w:tr>
        <w:tc>
          <w:tcPr>
            <w:tcW w:type="dxa" w:w="1235"/>
          </w:tcPr>
          <w:p>
            <w:pPr>
              <w:spacing w:before="20" w:after="20"/>
              <w:jc w:val="right"/>
            </w:pPr>
            <w:r/>
            <w:r>
              <w:rPr>
                <w:rFonts w:ascii="宋体" w:hAnsi="宋体" w:eastAsia="宋体"/>
                <w:b w:val="0"/>
                <w:sz w:val="18"/>
              </w:rPr>
              <w:t>9</w:t>
            </w:r>
          </w:p>
        </w:tc>
        <w:tc>
          <w:tcPr>
            <w:tcW w:type="dxa" w:w="1235"/>
          </w:tcPr>
          <w:p>
            <w:pPr>
              <w:spacing w:before="20" w:after="20"/>
              <w:jc w:val="left"/>
            </w:pPr>
            <w:r/>
            <w:r>
              <w:rPr>
                <w:rFonts w:ascii="宋体" w:hAnsi="宋体" w:eastAsia="宋体"/>
                <w:b w:val="0"/>
                <w:sz w:val="18"/>
              </w:rPr>
              <w:t>上海闵房物业有限公司</w:t>
            </w:r>
          </w:p>
        </w:tc>
        <w:tc>
          <w:tcPr>
            <w:tcW w:type="dxa" w:w="1235"/>
          </w:tcPr>
          <w:p>
            <w:pPr>
              <w:spacing w:before="20" w:after="20"/>
              <w:jc w:val="right"/>
            </w:pPr>
            <w:r/>
            <w:r>
              <w:rPr>
                <w:rFonts w:ascii="宋体" w:hAnsi="宋体" w:eastAsia="宋体"/>
                <w:b w:val="0"/>
                <w:sz w:val="18"/>
              </w:rPr>
              <w:t>9</w:t>
            </w:r>
          </w:p>
        </w:tc>
        <w:tc>
          <w:tcPr>
            <w:tcW w:type="dxa" w:w="1235"/>
          </w:tcPr>
          <w:p>
            <w:pPr>
              <w:spacing w:before="20" w:after="20"/>
              <w:jc w:val="right"/>
            </w:pPr>
            <w:r/>
            <w:r>
              <w:rPr>
                <w:rFonts w:ascii="宋体" w:hAnsi="宋体" w:eastAsia="宋体"/>
                <w:b w:val="0"/>
                <w:sz w:val="18"/>
              </w:rPr>
              <w:t>6</w:t>
            </w:r>
          </w:p>
        </w:tc>
        <w:tc>
          <w:tcPr>
            <w:tcW w:type="dxa" w:w="1235"/>
          </w:tcPr>
          <w:p>
            <w:pPr>
              <w:spacing w:before="20" w:after="20"/>
              <w:jc w:val="right"/>
            </w:pPr>
            <w:r/>
            <w:r>
              <w:rPr>
                <w:rFonts w:ascii="宋体" w:hAnsi="宋体" w:eastAsia="宋体"/>
                <w:b w:val="0"/>
                <w:sz w:val="18"/>
              </w:rPr>
              <w:t>+50.0%</w:t>
            </w:r>
          </w:p>
        </w:tc>
        <w:tc>
          <w:tcPr>
            <w:tcW w:type="dxa" w:w="1235"/>
          </w:tcPr>
          <w:p>
            <w:pPr>
              <w:spacing w:before="20" w:after="20"/>
              <w:jc w:val="right"/>
            </w:pPr>
            <w:r/>
            <w:r>
              <w:rPr>
                <w:rFonts w:ascii="宋体" w:hAnsi="宋体" w:eastAsia="宋体"/>
                <w:b w:val="0"/>
                <w:sz w:val="18"/>
              </w:rPr>
              <w:t>1.7%</w:t>
            </w:r>
          </w:p>
        </w:tc>
        <w:tc>
          <w:tcPr>
            <w:tcW w:type="dxa" w:w="1235"/>
          </w:tcPr>
          <w:p>
            <w:pPr>
              <w:spacing w:before="20" w:after="20"/>
              <w:jc w:val="right"/>
            </w:pPr>
            <w:r/>
            <w:r>
              <w:rPr>
                <w:rFonts w:ascii="宋体" w:hAnsi="宋体" w:eastAsia="宋体"/>
                <w:b w:val="0"/>
                <w:sz w:val="18"/>
              </w:rPr>
              <w:t>1</w:t>
            </w:r>
          </w:p>
        </w:tc>
      </w:tr>
      <w:tr>
        <w:tc>
          <w:tcPr>
            <w:tcW w:type="dxa" w:w="1235"/>
            <w:shd w:val="clear" w:fill="F4F6F9"/>
          </w:tcPr>
          <w:p>
            <w:pPr>
              <w:spacing w:before="20" w:after="20"/>
              <w:jc w:val="right"/>
            </w:pPr>
            <w:r/>
            <w:r>
              <w:rPr>
                <w:rFonts w:ascii="宋体" w:hAnsi="宋体" w:eastAsia="宋体"/>
                <w:b w:val="0"/>
                <w:sz w:val="18"/>
              </w:rPr>
              <w:t>10</w:t>
            </w:r>
          </w:p>
        </w:tc>
        <w:tc>
          <w:tcPr>
            <w:tcW w:type="dxa" w:w="1235"/>
            <w:shd w:val="clear" w:fill="F4F6F9"/>
          </w:tcPr>
          <w:p>
            <w:pPr>
              <w:spacing w:before="20" w:after="20"/>
              <w:jc w:val="left"/>
            </w:pPr>
            <w:r/>
            <w:r>
              <w:rPr>
                <w:rFonts w:ascii="宋体" w:hAnsi="宋体" w:eastAsia="宋体"/>
                <w:b w:val="0"/>
                <w:sz w:val="18"/>
              </w:rPr>
              <w:t>上海复欣物业管理发展有限公司</w:t>
            </w:r>
          </w:p>
        </w:tc>
        <w:tc>
          <w:tcPr>
            <w:tcW w:type="dxa" w:w="1235"/>
            <w:shd w:val="clear" w:fill="F4F6F9"/>
          </w:tcPr>
          <w:p>
            <w:pPr>
              <w:spacing w:before="20" w:after="20"/>
              <w:jc w:val="right"/>
            </w:pPr>
            <w:r/>
            <w:r>
              <w:rPr>
                <w:rFonts w:ascii="宋体" w:hAnsi="宋体" w:eastAsia="宋体"/>
                <w:b w:val="0"/>
                <w:sz w:val="18"/>
              </w:rPr>
              <w:t>7</w:t>
            </w:r>
          </w:p>
        </w:tc>
        <w:tc>
          <w:tcPr>
            <w:tcW w:type="dxa" w:w="1235"/>
            <w:shd w:val="clear" w:fill="F4F6F9"/>
          </w:tcPr>
          <w:p>
            <w:pPr>
              <w:spacing w:before="20" w:after="20"/>
              <w:jc w:val="right"/>
            </w:pPr>
            <w:r/>
            <w:r>
              <w:rPr>
                <w:rFonts w:ascii="宋体" w:hAnsi="宋体" w:eastAsia="宋体"/>
                <w:b w:val="0"/>
                <w:sz w:val="18"/>
              </w:rPr>
              <w:t>11</w:t>
            </w:r>
          </w:p>
        </w:tc>
        <w:tc>
          <w:tcPr>
            <w:tcW w:type="dxa" w:w="1235"/>
            <w:shd w:val="clear" w:fill="F4F6F9"/>
          </w:tcPr>
          <w:p>
            <w:pPr>
              <w:spacing w:before="20" w:after="20"/>
              <w:jc w:val="right"/>
            </w:pPr>
            <w:r/>
            <w:r>
              <w:rPr>
                <w:rFonts w:ascii="宋体" w:hAnsi="宋体" w:eastAsia="宋体"/>
                <w:b w:val="0"/>
                <w:sz w:val="18"/>
              </w:rPr>
              <w:t>-36.4%</w:t>
            </w:r>
          </w:p>
        </w:tc>
        <w:tc>
          <w:tcPr>
            <w:tcW w:type="dxa" w:w="1235"/>
            <w:shd w:val="clear" w:fill="F4F6F9"/>
          </w:tcPr>
          <w:p>
            <w:pPr>
              <w:spacing w:before="20" w:after="20"/>
              <w:jc w:val="right"/>
            </w:pPr>
            <w:r/>
            <w:r>
              <w:rPr>
                <w:rFonts w:ascii="宋体" w:hAnsi="宋体" w:eastAsia="宋体"/>
                <w:b w:val="0"/>
                <w:sz w:val="18"/>
              </w:rPr>
              <w:t>1.3%</w:t>
            </w:r>
          </w:p>
        </w:tc>
        <w:tc>
          <w:tcPr>
            <w:tcW w:type="dxa" w:w="1235"/>
            <w:shd w:val="clear" w:fill="F4F6F9"/>
          </w:tcPr>
          <w:p>
            <w:pPr>
              <w:spacing w:before="20" w:after="20"/>
              <w:jc w:val="right"/>
            </w:pPr>
            <w:r/>
            <w:r>
              <w:rPr>
                <w:rFonts w:ascii="宋体" w:hAnsi="宋体" w:eastAsia="宋体"/>
                <w:b w:val="0"/>
                <w:sz w:val="18"/>
              </w:rPr>
              <w:t>1</w:t>
            </w:r>
          </w:p>
        </w:tc>
      </w:tr>
    </w:tbl>
    <w:p>
      <w:pPr>
        <w:spacing w:after="120"/>
      </w:pPr>
    </w:p>
    <w:p>
      <w:pPr>
        <w:spacing w:after="60" w:line="324" w:lineRule="auto"/>
      </w:pPr>
      <w:r>
        <w:rPr>
          <w:rFonts w:ascii="宋体" w:hAnsi="宋体" w:eastAsia="宋体"/>
          <w:sz w:val="21"/>
        </w:rPr>
        <w:t>诉求主题词（案件级去重 · 已过滤工单模板用语）</w:t>
      </w:r>
    </w:p>
    <w:p>
      <w:pPr>
        <w:spacing w:before="40" w:after="160"/>
        <w:jc w:val="center"/>
      </w:pPr>
      <w:r>
        <w:rPr>
          <w:rFonts w:ascii="宋体" w:hAnsi="宋体" w:eastAsia="宋体"/>
          <w:color w:val="666666"/>
          <w:sz w:val="18"/>
        </w:rPr>
        <w:t>词云边界＝16:9 长方形 ｜ 字号＝词频（同一诉求的催单/重复来电只计首单），展示 Top24</w:t>
      </w:r>
    </w:p>
    <w:p>
      <w:pPr>
        <w:spacing w:after="60" w:line="324" w:lineRule="auto"/>
      </w:pPr>
      <w:r>
        <w:rPr>
          <w:rFonts w:ascii="宋体" w:hAnsi="宋体" w:eastAsia="宋体"/>
          <w:sz w:val="21"/>
        </w:rPr>
        <w:t>重复投诉与数据质量</w:t>
      </w:r>
    </w:p>
    <w:p>
      <w:pPr>
        <w:spacing w:after="60" w:line="324" w:lineRule="auto"/>
      </w:pPr>
      <w:r>
        <w:rPr>
          <w:rFonts w:ascii="宋体" w:hAnsi="宋体" w:eastAsia="宋体"/>
          <w:sz w:val="21"/>
        </w:rPr>
        <w:t>重复投诉（逐月独立去重口径）</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重复投诉件数</w:t>
            </w:r>
          </w:p>
        </w:tc>
        <w:tc>
          <w:tcPr>
            <w:tcW w:type="dxa" w:w="4323"/>
          </w:tcPr>
          <w:p>
            <w:pPr>
              <w:spacing w:before="20" w:after="20"/>
              <w:jc w:val="right"/>
            </w:pPr>
            <w:r/>
            <w:r>
              <w:rPr>
                <w:rFonts w:ascii="宋体" w:hAnsi="宋体" w:eastAsia="宋体"/>
                <w:b w:val="0"/>
                <w:sz w:val="18"/>
              </w:rPr>
              <w:t>260</w:t>
            </w:r>
          </w:p>
        </w:tc>
      </w:tr>
      <w:tr>
        <w:tc>
          <w:tcPr>
            <w:tcW w:type="dxa" w:w="4323"/>
            <w:shd w:val="clear" w:fill="F4F6F9"/>
          </w:tcPr>
          <w:p>
            <w:pPr>
              <w:spacing w:before="20" w:after="20"/>
              <w:jc w:val="left"/>
            </w:pPr>
            <w:r/>
            <w:r>
              <w:rPr>
                <w:rFonts w:ascii="宋体" w:hAnsi="宋体" w:eastAsia="宋体"/>
                <w:b w:val="0"/>
                <w:sz w:val="18"/>
              </w:rPr>
              <w:t>重复率</w:t>
            </w:r>
          </w:p>
        </w:tc>
        <w:tc>
          <w:tcPr>
            <w:tcW w:type="dxa" w:w="4323"/>
            <w:shd w:val="clear" w:fill="F4F6F9"/>
          </w:tcPr>
          <w:p>
            <w:pPr>
              <w:spacing w:before="20" w:after="20"/>
              <w:jc w:val="right"/>
            </w:pPr>
            <w:r/>
            <w:r>
              <w:rPr>
                <w:rFonts w:ascii="宋体" w:hAnsi="宋体" w:eastAsia="宋体"/>
                <w:b w:val="0"/>
                <w:sz w:val="18"/>
              </w:rPr>
              <w:t>48.4%</w:t>
            </w:r>
          </w:p>
        </w:tc>
      </w:tr>
      <w:tr>
        <w:tc>
          <w:tcPr>
            <w:tcW w:type="dxa" w:w="4323"/>
          </w:tcPr>
          <w:p>
            <w:pPr>
              <w:spacing w:before="20" w:after="20"/>
              <w:jc w:val="left"/>
            </w:pPr>
            <w:r/>
            <w:r>
              <w:rPr>
                <w:rFonts w:ascii="宋体" w:hAnsi="宋体" w:eastAsia="宋体"/>
                <w:b w:val="0"/>
                <w:sz w:val="18"/>
              </w:rPr>
              <w:t>高优先级</w:t>
            </w:r>
          </w:p>
        </w:tc>
        <w:tc>
          <w:tcPr>
            <w:tcW w:type="dxa" w:w="4323"/>
          </w:tcPr>
          <w:p>
            <w:pPr>
              <w:spacing w:before="20" w:after="20"/>
              <w:jc w:val="right"/>
            </w:pPr>
            <w:r/>
            <w:r>
              <w:rPr>
                <w:rFonts w:ascii="宋体" w:hAnsi="宋体" w:eastAsia="宋体"/>
                <w:b w:val="0"/>
                <w:sz w:val="18"/>
              </w:rPr>
              <w:t>214</w:t>
            </w:r>
          </w:p>
        </w:tc>
      </w:tr>
      <w:tr>
        <w:tc>
          <w:tcPr>
            <w:tcW w:type="dxa" w:w="4323"/>
            <w:shd w:val="clear" w:fill="F4F6F9"/>
          </w:tcPr>
          <w:p>
            <w:pPr>
              <w:spacing w:before="20" w:after="20"/>
              <w:jc w:val="left"/>
            </w:pPr>
            <w:r/>
            <w:r>
              <w:rPr>
                <w:rFonts w:ascii="宋体" w:hAnsi="宋体" w:eastAsia="宋体"/>
                <w:b w:val="0"/>
                <w:sz w:val="18"/>
              </w:rPr>
              <w:t>中优先级</w:t>
            </w:r>
          </w:p>
        </w:tc>
        <w:tc>
          <w:tcPr>
            <w:tcW w:type="dxa" w:w="4323"/>
            <w:shd w:val="clear" w:fill="F4F6F9"/>
          </w:tcPr>
          <w:p>
            <w:pPr>
              <w:spacing w:before="20" w:after="20"/>
              <w:jc w:val="right"/>
            </w:pPr>
            <w:r/>
            <w:r>
              <w:rPr>
                <w:rFonts w:ascii="宋体" w:hAnsi="宋体" w:eastAsia="宋体"/>
                <w:b w:val="0"/>
                <w:sz w:val="18"/>
              </w:rPr>
              <w:t>46</w:t>
            </w:r>
          </w:p>
        </w:tc>
      </w:tr>
    </w:tbl>
    <w:p>
      <w:pPr>
        <w:spacing w:after="120"/>
      </w:pP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策略</w:t>
            </w:r>
          </w:p>
        </w:tc>
        <w:tc>
          <w:tcPr>
            <w:tcW w:type="dxa" w:w="2161"/>
            <w:shd w:val="clear" w:fill="1A3A5F"/>
          </w:tcPr>
          <w:p>
            <w:pPr>
              <w:spacing w:before="20" w:after="20"/>
              <w:jc w:val="center"/>
            </w:pPr>
            <w:r/>
            <w:r>
              <w:rPr>
                <w:rFonts w:ascii="宋体" w:hAnsi="宋体" w:eastAsia="宋体"/>
                <w:b/>
                <w:color w:val="FFFFFF"/>
                <w:sz w:val="18"/>
              </w:rPr>
              <w:t>识别件数</w:t>
            </w:r>
          </w:p>
        </w:tc>
        <w:tc>
          <w:tcPr>
            <w:tcW w:type="dxa" w:w="2161"/>
            <w:shd w:val="clear" w:fill="1A3A5F"/>
          </w:tcPr>
          <w:p>
            <w:pPr>
              <w:spacing w:before="20" w:after="20"/>
              <w:jc w:val="center"/>
            </w:pPr>
            <w:r/>
            <w:r>
              <w:rPr>
                <w:rFonts w:ascii="宋体" w:hAnsi="宋体" w:eastAsia="宋体"/>
                <w:b/>
                <w:color w:val="FFFFFF"/>
                <w:sz w:val="18"/>
              </w:rPr>
              <w:t>组数</w:t>
            </w:r>
          </w:p>
        </w:tc>
        <w:tc>
          <w:tcPr>
            <w:tcW w:type="dxa" w:w="2161"/>
            <w:shd w:val="clear" w:fill="1A3A5F"/>
          </w:tcPr>
          <w:p>
            <w:pPr>
              <w:spacing w:before="20" w:after="20"/>
              <w:jc w:val="center"/>
            </w:pPr>
            <w:r/>
            <w:r>
              <w:rPr>
                <w:rFonts w:ascii="宋体" w:hAnsi="宋体" w:eastAsia="宋体"/>
                <w:b/>
                <w:color w:val="FFFFFF"/>
                <w:sz w:val="18"/>
              </w:rPr>
              <w:t>说明</w:t>
            </w:r>
          </w:p>
        </w:tc>
      </w:tr>
      <w:tr>
        <w:tc>
          <w:tcPr>
            <w:tcW w:type="dxa" w:w="2161"/>
          </w:tcPr>
          <w:p>
            <w:pPr>
              <w:spacing w:before="20" w:after="20"/>
              <w:jc w:val="left"/>
            </w:pPr>
            <w:r/>
            <w:r>
              <w:rPr>
                <w:rFonts w:ascii="宋体" w:hAnsi="宋体" w:eastAsia="宋体"/>
                <w:b w:val="0"/>
                <w:sz w:val="18"/>
              </w:rPr>
              <w:t>S1 完全重复</w:t>
            </w:r>
          </w:p>
        </w:tc>
        <w:tc>
          <w:tcPr>
            <w:tcW w:type="dxa" w:w="2161"/>
          </w:tcPr>
          <w:p>
            <w:pPr>
              <w:spacing w:before="20" w:after="20"/>
              <w:jc w:val="right"/>
            </w:pPr>
            <w:r/>
            <w:r>
              <w:rPr>
                <w:rFonts w:ascii="宋体" w:hAnsi="宋体" w:eastAsia="宋体"/>
                <w:b w:val="0"/>
                <w:sz w:val="18"/>
              </w:rPr>
              <w:t>2</w:t>
            </w:r>
          </w:p>
        </w:tc>
        <w:tc>
          <w:tcPr>
            <w:tcW w:type="dxa" w:w="2161"/>
          </w:tcPr>
          <w:p>
            <w:pPr>
              <w:spacing w:before="20" w:after="20"/>
              <w:jc w:val="right"/>
            </w:pPr>
            <w:r/>
            <w:r>
              <w:rPr>
                <w:rFonts w:ascii="宋体" w:hAnsi="宋体" w:eastAsia="宋体"/>
                <w:b w:val="0"/>
                <w:sz w:val="18"/>
              </w:rPr>
              <w:t>2</w:t>
            </w:r>
          </w:p>
        </w:tc>
        <w:tc>
          <w:tcPr>
            <w:tcW w:type="dxa" w:w="2161"/>
          </w:tcPr>
          <w:p>
            <w:pPr>
              <w:spacing w:before="20" w:after="20"/>
              <w:jc w:val="left"/>
            </w:pPr>
            <w:r/>
            <w:r>
              <w:rPr>
                <w:rFonts w:ascii="宋体" w:hAnsi="宋体" w:eastAsia="宋体"/>
                <w:b w:val="0"/>
                <w:sz w:val="18"/>
              </w:rPr>
              <w:t>同小区内容完全一致</w:t>
            </w:r>
          </w:p>
        </w:tc>
      </w:tr>
      <w:tr>
        <w:tc>
          <w:tcPr>
            <w:tcW w:type="dxa" w:w="2161"/>
            <w:shd w:val="clear" w:fill="F4F6F9"/>
          </w:tcPr>
          <w:p>
            <w:pPr>
              <w:spacing w:before="20" w:after="20"/>
              <w:jc w:val="left"/>
            </w:pPr>
            <w:r/>
            <w:r>
              <w:rPr>
                <w:rFonts w:ascii="宋体" w:hAnsi="宋体" w:eastAsia="宋体"/>
                <w:b w:val="0"/>
                <w:sz w:val="18"/>
              </w:rPr>
              <w:t>S2 催办关键词</w:t>
            </w:r>
          </w:p>
        </w:tc>
        <w:tc>
          <w:tcPr>
            <w:tcW w:type="dxa" w:w="2161"/>
            <w:shd w:val="clear" w:fill="F4F6F9"/>
          </w:tcPr>
          <w:p>
            <w:pPr>
              <w:spacing w:before="20" w:after="20"/>
              <w:jc w:val="right"/>
            </w:pPr>
            <w:r/>
            <w:r>
              <w:rPr>
                <w:rFonts w:ascii="宋体" w:hAnsi="宋体" w:eastAsia="宋体"/>
                <w:b w:val="0"/>
                <w:sz w:val="18"/>
              </w:rPr>
              <w:t>128</w:t>
            </w:r>
          </w:p>
        </w:tc>
        <w:tc>
          <w:tcPr>
            <w:tcW w:type="dxa" w:w="2161"/>
            <w:shd w:val="clear" w:fill="F4F6F9"/>
          </w:tcPr>
          <w:p>
            <w:pPr>
              <w:spacing w:before="20" w:after="20"/>
              <w:jc w:val="left"/>
            </w:pPr>
            <w:r/>
            <w:r>
              <w:rPr>
                <w:rFonts w:ascii="宋体" w:hAnsi="宋体" w:eastAsia="宋体"/>
                <w:b w:val="0"/>
                <w:sz w:val="18"/>
              </w:rPr>
              <w:t>—</w:t>
            </w:r>
          </w:p>
        </w:tc>
        <w:tc>
          <w:tcPr>
            <w:tcW w:type="dxa" w:w="2161"/>
            <w:shd w:val="clear" w:fill="F4F6F9"/>
          </w:tcPr>
          <w:p>
            <w:pPr>
              <w:spacing w:before="20" w:after="20"/>
              <w:jc w:val="left"/>
            </w:pPr>
            <w:r/>
            <w:r>
              <w:rPr>
                <w:rFonts w:ascii="宋体" w:hAnsi="宋体" w:eastAsia="宋体"/>
                <w:b w:val="0"/>
                <w:sz w:val="18"/>
              </w:rPr>
              <w:t>催单/催办/重新交办/相同事项 ＋「反复＋来电·催·投诉」搭配 ＋系统标记「重复来电」</w:t>
            </w:r>
          </w:p>
        </w:tc>
      </w:tr>
      <w:tr>
        <w:tc>
          <w:tcPr>
            <w:tcW w:type="dxa" w:w="2161"/>
          </w:tcPr>
          <w:p>
            <w:pPr>
              <w:spacing w:before="20" w:after="20"/>
              <w:jc w:val="left"/>
            </w:pPr>
            <w:r/>
            <w:r>
              <w:rPr>
                <w:rFonts w:ascii="宋体" w:hAnsi="宋体" w:eastAsia="宋体"/>
                <w:b w:val="0"/>
                <w:sz w:val="18"/>
              </w:rPr>
              <w:t>S3 同小区同类高频</w:t>
            </w:r>
          </w:p>
        </w:tc>
        <w:tc>
          <w:tcPr>
            <w:tcW w:type="dxa" w:w="2161"/>
          </w:tcPr>
          <w:p>
            <w:pPr>
              <w:spacing w:before="20" w:after="20"/>
              <w:jc w:val="right"/>
            </w:pPr>
            <w:r/>
            <w:r>
              <w:rPr>
                <w:rFonts w:ascii="宋体" w:hAnsi="宋体" w:eastAsia="宋体"/>
                <w:b w:val="0"/>
                <w:sz w:val="18"/>
              </w:rPr>
              <w:t>200</w:t>
            </w:r>
          </w:p>
        </w:tc>
        <w:tc>
          <w:tcPr>
            <w:tcW w:type="dxa" w:w="2161"/>
          </w:tcPr>
          <w:p>
            <w:pPr>
              <w:spacing w:before="20" w:after="20"/>
              <w:jc w:val="right"/>
            </w:pPr>
            <w:r/>
            <w:r>
              <w:rPr>
                <w:rFonts w:ascii="宋体" w:hAnsi="宋体" w:eastAsia="宋体"/>
                <w:b w:val="0"/>
                <w:sz w:val="18"/>
              </w:rPr>
              <w:t>48</w:t>
            </w:r>
          </w:p>
        </w:tc>
        <w:tc>
          <w:tcPr>
            <w:tcW w:type="dxa" w:w="2161"/>
          </w:tcPr>
          <w:p>
            <w:pPr>
              <w:spacing w:before="20" w:after="20"/>
              <w:jc w:val="left"/>
            </w:pPr>
            <w:r/>
            <w:r>
              <w:rPr>
                <w:rFonts w:ascii="宋体" w:hAnsi="宋体" w:eastAsia="宋体"/>
                <w:b w:val="0"/>
                <w:sz w:val="18"/>
              </w:rPr>
              <w:t>同小区同十四类≥3次</w:t>
            </w:r>
          </w:p>
        </w:tc>
      </w:tr>
      <w:tr>
        <w:tc>
          <w:tcPr>
            <w:tcW w:type="dxa" w:w="2161"/>
            <w:shd w:val="clear" w:fill="F4F6F9"/>
          </w:tcPr>
          <w:p>
            <w:pPr>
              <w:spacing w:before="20" w:after="20"/>
              <w:jc w:val="left"/>
            </w:pPr>
            <w:r/>
            <w:r>
              <w:rPr>
                <w:rFonts w:ascii="宋体" w:hAnsi="宋体" w:eastAsia="宋体"/>
                <w:b w:val="0"/>
                <w:sz w:val="18"/>
              </w:rPr>
              <w:t>S4 文本相似</w:t>
            </w:r>
          </w:p>
        </w:tc>
        <w:tc>
          <w:tcPr>
            <w:tcW w:type="dxa" w:w="2161"/>
            <w:shd w:val="clear" w:fill="F4F6F9"/>
          </w:tcPr>
          <w:p>
            <w:pPr>
              <w:spacing w:before="20" w:after="20"/>
              <w:jc w:val="right"/>
            </w:pPr>
            <w:r/>
            <w:r>
              <w:rPr>
                <w:rFonts w:ascii="宋体" w:hAnsi="宋体" w:eastAsia="宋体"/>
                <w:b w:val="0"/>
                <w:sz w:val="18"/>
              </w:rPr>
              <w:t>111</w:t>
            </w:r>
          </w:p>
        </w:tc>
        <w:tc>
          <w:tcPr>
            <w:tcW w:type="dxa" w:w="2161"/>
            <w:shd w:val="clear" w:fill="F4F6F9"/>
          </w:tcPr>
          <w:p>
            <w:pPr>
              <w:spacing w:before="20" w:after="20"/>
              <w:jc w:val="right"/>
            </w:pPr>
            <w:r/>
            <w:r>
              <w:rPr>
                <w:rFonts w:ascii="宋体" w:hAnsi="宋体" w:eastAsia="宋体"/>
                <w:b w:val="0"/>
                <w:sz w:val="18"/>
              </w:rPr>
              <w:t>337</w:t>
            </w:r>
          </w:p>
        </w:tc>
        <w:tc>
          <w:tcPr>
            <w:tcW w:type="dxa" w:w="2161"/>
            <w:shd w:val="clear" w:fill="F4F6F9"/>
          </w:tcPr>
          <w:p>
            <w:pPr>
              <w:spacing w:before="20" w:after="20"/>
              <w:jc w:val="left"/>
            </w:pPr>
            <w:r/>
            <w:r>
              <w:rPr>
                <w:rFonts w:ascii="宋体" w:hAnsi="宋体" w:eastAsia="宋体"/>
                <w:b w:val="0"/>
                <w:sz w:val="18"/>
              </w:rPr>
              <w:t>TF-IDF 余弦≥0.6 且 90天内</w:t>
            </w:r>
          </w:p>
        </w:tc>
      </w:tr>
    </w:tbl>
    <w:p>
      <w:pPr>
        <w:spacing w:after="120"/>
      </w:pPr>
    </w:p>
    <w:tbl>
      <w:tblPr>
        <w:tblStyle w:val="TableGrid"/>
        <w:tblW w:type="auto" w:w="0"/>
        <w:jc w:val="center"/>
        <w:tblLook w:firstColumn="1" w:firstRow="1" w:lastColumn="0" w:lastRow="0" w:noHBand="0" w:noVBand="1" w:val="04A0"/>
      </w:tblPr>
      <w:tblGrid>
        <w:gridCol w:w="4323"/>
        <w:gridCol w:w="4323"/>
      </w:tblGrid>
      <w:tr>
        <w:tc>
          <w:tcPr>
            <w:tcW w:type="dxa" w:w="8646"/>
            <w:gridSpan w:val="2"/>
            <w:shd w:val="clear" w:fill="DCE6F2"/>
          </w:tcPr>
          <w:p>
            <w:pPr>
              <w:spacing w:before="20" w:after="20"/>
              <w:jc w:val="center"/>
            </w:pPr>
            <w:r/>
            <w:r>
              <w:rPr>
                <w:rFonts w:ascii="宋体" w:hAnsi="宋体" w:eastAsia="宋体"/>
                <w:b/>
                <w:sz w:val="19"/>
              </w:rPr>
              <w:t>数据质量画像</w:t>
            </w:r>
          </w:p>
        </w:tc>
      </w:tr>
      <w:tr>
        <w:trPr>
          <w:tblHeader w:val="true"/>
        </w:trPr>
        <w:tc>
          <w:tcPr>
            <w:tcW w:type="dxa" w:w="4323"/>
            <w:shd w:val="clear" w:fill="1A3A5F"/>
          </w:tcPr>
          <w:p>
            <w:pPr>
              <w:spacing w:before="20" w:after="20"/>
              <w:jc w:val="center"/>
            </w:pPr>
            <w:r/>
            <w:r>
              <w:rPr>
                <w:rFonts w:ascii="宋体" w:hAnsi="宋体" w:eastAsia="宋体"/>
                <w:b/>
                <w:color w:val="FFFFFF"/>
                <w:sz w:val="18"/>
              </w:rPr>
              <w:t>检查项</w:t>
            </w:r>
          </w:p>
        </w:tc>
        <w:tc>
          <w:tcPr>
            <w:tcW w:type="dxa" w:w="4323"/>
            <w:shd w:val="clear" w:fill="1A3A5F"/>
          </w:tcPr>
          <w:p>
            <w:pPr>
              <w:spacing w:before="20" w:after="20"/>
              <w:jc w:val="center"/>
            </w:pPr>
            <w:r/>
            <w:r>
              <w:rPr>
                <w:rFonts w:ascii="宋体" w:hAnsi="宋体" w:eastAsia="宋体"/>
                <w:b/>
                <w:color w:val="FFFFFF"/>
                <w:sz w:val="18"/>
              </w:rPr>
              <w:t>占比</w:t>
            </w:r>
          </w:p>
        </w:tc>
      </w:tr>
      <w:tr>
        <w:tc>
          <w:tcPr>
            <w:tcW w:type="dxa" w:w="4323"/>
          </w:tcPr>
          <w:p>
            <w:pPr>
              <w:spacing w:before="20" w:after="20"/>
              <w:jc w:val="left"/>
            </w:pPr>
            <w:r/>
            <w:r>
              <w:rPr>
                <w:rFonts w:ascii="宋体" w:hAnsi="宋体" w:eastAsia="宋体"/>
                <w:b w:val="0"/>
                <w:sz w:val="18"/>
              </w:rPr>
              <w:t>小区名未匹配</w:t>
            </w:r>
          </w:p>
        </w:tc>
        <w:tc>
          <w:tcPr>
            <w:tcW w:type="dxa" w:w="4323"/>
          </w:tcPr>
          <w:p>
            <w:pPr>
              <w:spacing w:before="20" w:after="20"/>
              <w:jc w:val="right"/>
            </w:pPr>
            <w:r/>
            <w:r>
              <w:rPr>
                <w:rFonts w:ascii="宋体" w:hAnsi="宋体" w:eastAsia="宋体"/>
                <w:b w:val="0"/>
                <w:sz w:val="18"/>
              </w:rPr>
              <w:t>0.0%</w:t>
            </w:r>
          </w:p>
        </w:tc>
      </w:tr>
      <w:tr>
        <w:tc>
          <w:tcPr>
            <w:tcW w:type="dxa" w:w="4323"/>
            <w:shd w:val="clear" w:fill="F4F6F9"/>
          </w:tcPr>
          <w:p>
            <w:pPr>
              <w:spacing w:before="20" w:after="20"/>
              <w:jc w:val="left"/>
            </w:pPr>
            <w:r/>
            <w:r>
              <w:rPr>
                <w:rFonts w:ascii="宋体" w:hAnsi="宋体" w:eastAsia="宋体"/>
                <w:b w:val="0"/>
                <w:sz w:val="18"/>
              </w:rPr>
              <w:t>小区地址缺失</w:t>
            </w:r>
          </w:p>
        </w:tc>
        <w:tc>
          <w:tcPr>
            <w:tcW w:type="dxa" w:w="4323"/>
            <w:shd w:val="clear" w:fill="F4F6F9"/>
          </w:tcPr>
          <w:p>
            <w:pPr>
              <w:spacing w:before="20" w:after="20"/>
              <w:jc w:val="right"/>
            </w:pPr>
            <w:r/>
            <w:r>
              <w:rPr>
                <w:rFonts w:ascii="宋体" w:hAnsi="宋体" w:eastAsia="宋体"/>
                <w:b w:val="0"/>
                <w:sz w:val="18"/>
              </w:rPr>
              <w:t>0.0%</w:t>
            </w:r>
          </w:p>
        </w:tc>
      </w:tr>
      <w:tr>
        <w:tc>
          <w:tcPr>
            <w:tcW w:type="dxa" w:w="4323"/>
          </w:tcPr>
          <w:p>
            <w:pPr>
              <w:spacing w:before="20" w:after="20"/>
              <w:jc w:val="left"/>
            </w:pPr>
            <w:r/>
            <w:r>
              <w:rPr>
                <w:rFonts w:ascii="宋体" w:hAnsi="宋体" w:eastAsia="宋体"/>
                <w:b w:val="0"/>
                <w:sz w:val="18"/>
              </w:rPr>
              <w:t>来源渠道缺失</w:t>
            </w:r>
          </w:p>
        </w:tc>
        <w:tc>
          <w:tcPr>
            <w:tcW w:type="dxa" w:w="4323"/>
          </w:tcPr>
          <w:p>
            <w:pPr>
              <w:spacing w:before="20" w:after="20"/>
              <w:jc w:val="right"/>
            </w:pPr>
            <w:r/>
            <w:r>
              <w:rPr>
                <w:rFonts w:ascii="宋体" w:hAnsi="宋体" w:eastAsia="宋体"/>
                <w:b w:val="0"/>
                <w:sz w:val="18"/>
              </w:rPr>
              <w:t>0.0%</w:t>
            </w:r>
          </w:p>
        </w:tc>
      </w:tr>
      <w:tr>
        <w:tc>
          <w:tcPr>
            <w:tcW w:type="dxa" w:w="4323"/>
            <w:shd w:val="clear" w:fill="F4F6F9"/>
          </w:tcPr>
          <w:p>
            <w:pPr>
              <w:spacing w:before="20" w:after="20"/>
              <w:jc w:val="left"/>
            </w:pPr>
            <w:r/>
            <w:r>
              <w:rPr>
                <w:rFonts w:ascii="宋体" w:hAnsi="宋体" w:eastAsia="宋体"/>
                <w:b w:val="0"/>
                <w:sz w:val="18"/>
              </w:rPr>
              <w:t>无物业企业（自管/无）</w:t>
            </w:r>
          </w:p>
        </w:tc>
        <w:tc>
          <w:tcPr>
            <w:tcW w:type="dxa" w:w="4323"/>
            <w:shd w:val="clear" w:fill="F4F6F9"/>
          </w:tcPr>
          <w:p>
            <w:pPr>
              <w:spacing w:before="20" w:after="20"/>
              <w:jc w:val="right"/>
            </w:pPr>
            <w:r/>
            <w:r>
              <w:rPr>
                <w:rFonts w:ascii="宋体" w:hAnsi="宋体" w:eastAsia="宋体"/>
                <w:b w:val="0"/>
                <w:sz w:val="18"/>
              </w:rPr>
              <w:t>2.6%</w:t>
            </w:r>
          </w:p>
        </w:tc>
      </w:tr>
    </w:tbl>
    <w:p>
      <w:pPr>
        <w:spacing w:after="120"/>
      </w:pPr>
    </w:p>
    <w:p>
      <w:pPr>
        <w:spacing w:after="60" w:line="324" w:lineRule="auto"/>
      </w:pPr>
      <w:r>
        <w:rPr>
          <w:rFonts w:ascii="宋体" w:hAnsi="宋体" w:eastAsia="宋体"/>
          <w:sz w:val="21"/>
        </w:rPr>
        <w:t>风险预警与治理成效</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红色预警小区</w:t>
            </w:r>
          </w:p>
        </w:tc>
        <w:tc>
          <w:tcPr>
            <w:tcW w:type="dxa" w:w="4323"/>
          </w:tcPr>
          <w:p>
            <w:pPr>
              <w:spacing w:before="20" w:after="20"/>
              <w:jc w:val="right"/>
            </w:pPr>
            <w:r/>
            <w:r>
              <w:rPr>
                <w:rFonts w:ascii="宋体" w:hAnsi="宋体" w:eastAsia="宋体"/>
                <w:b w:val="0"/>
                <w:sz w:val="18"/>
              </w:rPr>
              <w:t>7</w:t>
            </w:r>
          </w:p>
        </w:tc>
      </w:tr>
      <w:tr>
        <w:tc>
          <w:tcPr>
            <w:tcW w:type="dxa" w:w="4323"/>
            <w:shd w:val="clear" w:fill="F4F6F9"/>
          </w:tcPr>
          <w:p>
            <w:pPr>
              <w:spacing w:before="20" w:after="20"/>
              <w:jc w:val="left"/>
            </w:pPr>
            <w:r/>
            <w:r>
              <w:rPr>
                <w:rFonts w:ascii="宋体" w:hAnsi="宋体" w:eastAsia="宋体"/>
                <w:b w:val="0"/>
                <w:sz w:val="18"/>
              </w:rPr>
              <w:t>橙色预警小区</w:t>
            </w:r>
          </w:p>
        </w:tc>
        <w:tc>
          <w:tcPr>
            <w:tcW w:type="dxa" w:w="4323"/>
            <w:shd w:val="clear" w:fill="F4F6F9"/>
          </w:tcPr>
          <w:p>
            <w:pPr>
              <w:spacing w:before="20" w:after="20"/>
              <w:jc w:val="right"/>
            </w:pPr>
            <w:r/>
            <w:r>
              <w:rPr>
                <w:rFonts w:ascii="宋体" w:hAnsi="宋体" w:eastAsia="宋体"/>
                <w:b w:val="0"/>
                <w:sz w:val="18"/>
              </w:rPr>
              <w:t>10</w:t>
            </w:r>
          </w:p>
        </w:tc>
      </w:tr>
      <w:tr>
        <w:tc>
          <w:tcPr>
            <w:tcW w:type="dxa" w:w="4323"/>
          </w:tcPr>
          <w:p>
            <w:pPr>
              <w:spacing w:before="20" w:after="20"/>
              <w:jc w:val="left"/>
            </w:pPr>
            <w:r/>
            <w:r>
              <w:rPr>
                <w:rFonts w:ascii="宋体" w:hAnsi="宋体" w:eastAsia="宋体"/>
                <w:b w:val="0"/>
                <w:sz w:val="18"/>
              </w:rPr>
              <w:t>黄色 / 蓝色</w:t>
            </w:r>
          </w:p>
        </w:tc>
        <w:tc>
          <w:tcPr>
            <w:tcW w:type="dxa" w:w="4323"/>
          </w:tcPr>
          <w:p>
            <w:pPr>
              <w:spacing w:before="20" w:after="20"/>
              <w:jc w:val="left"/>
            </w:pPr>
            <w:r/>
            <w:r>
              <w:rPr>
                <w:rFonts w:ascii="宋体" w:hAnsi="宋体" w:eastAsia="宋体"/>
                <w:b w:val="0"/>
                <w:sz w:val="18"/>
              </w:rPr>
              <w:t>1 / 1</w:t>
            </w:r>
          </w:p>
        </w:tc>
      </w:tr>
      <w:tr>
        <w:tc>
          <w:tcPr>
            <w:tcW w:type="dxa" w:w="4323"/>
            <w:shd w:val="clear" w:fill="F4F6F9"/>
          </w:tcPr>
          <w:p>
            <w:pPr>
              <w:spacing w:before="20" w:after="20"/>
              <w:jc w:val="left"/>
            </w:pPr>
            <w:r/>
            <w:r>
              <w:rPr>
                <w:rFonts w:ascii="宋体" w:hAnsi="宋体" w:eastAsia="宋体"/>
                <w:b w:val="0"/>
                <w:sz w:val="18"/>
              </w:rPr>
              <w:t>参评小区数</w:t>
            </w:r>
          </w:p>
        </w:tc>
        <w:tc>
          <w:tcPr>
            <w:tcW w:type="dxa" w:w="4323"/>
            <w:shd w:val="clear" w:fill="F4F6F9"/>
          </w:tcPr>
          <w:p>
            <w:pPr>
              <w:spacing w:before="20" w:after="20"/>
              <w:jc w:val="right"/>
            </w:pPr>
            <w:r/>
            <w:r>
              <w:rPr>
                <w:rFonts w:ascii="宋体" w:hAnsi="宋体" w:eastAsia="宋体"/>
                <w:b w:val="0"/>
                <w:sz w:val="18"/>
              </w:rPr>
              <w:t>19</w:t>
            </w:r>
          </w:p>
        </w:tc>
      </w:tr>
    </w:tbl>
    <w:p>
      <w:pPr>
        <w:spacing w:after="120"/>
      </w:pP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w:t>
            </w:r>
          </w:p>
        </w:tc>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风险得分</w:t>
            </w:r>
          </w:p>
        </w:tc>
        <w:tc>
          <w:tcPr>
            <w:tcW w:type="dxa" w:w="1081"/>
            <w:shd w:val="clear" w:fill="1A3A5F"/>
          </w:tcPr>
          <w:p>
            <w:pPr>
              <w:spacing w:before="20" w:after="20"/>
              <w:jc w:val="center"/>
            </w:pPr>
            <w:r/>
            <w:r>
              <w:rPr>
                <w:rFonts w:ascii="宋体" w:hAnsi="宋体" w:eastAsia="宋体"/>
                <w:b/>
                <w:color w:val="FFFFFF"/>
                <w:sz w:val="18"/>
              </w:rPr>
              <w:t>等级</w:t>
            </w:r>
          </w:p>
        </w:tc>
        <w:tc>
          <w:tcPr>
            <w:tcW w:type="dxa" w:w="1081"/>
            <w:shd w:val="clear" w:fill="1A3A5F"/>
          </w:tcPr>
          <w:p>
            <w:pPr>
              <w:spacing w:before="20" w:after="20"/>
              <w:jc w:val="center"/>
            </w:pPr>
            <w:r/>
            <w:r>
              <w:rPr>
                <w:rFonts w:ascii="宋体" w:hAnsi="宋体" w:eastAsia="宋体"/>
                <w:b/>
                <w:color w:val="FFFFFF"/>
                <w:sz w:val="18"/>
              </w:rPr>
              <w:t>三年累计 投诉量</w:t>
            </w:r>
          </w:p>
        </w:tc>
        <w:tc>
          <w:tcPr>
            <w:tcW w:type="dxa" w:w="1081"/>
            <w:shd w:val="clear" w:fill="1A3A5F"/>
          </w:tcPr>
          <w:p>
            <w:pPr>
              <w:spacing w:before="20" w:after="20"/>
              <w:jc w:val="center"/>
            </w:pPr>
            <w:r/>
            <w:r>
              <w:rPr>
                <w:rFonts w:ascii="宋体" w:hAnsi="宋体" w:eastAsia="宋体"/>
                <w:b/>
                <w:color w:val="FFFFFF"/>
                <w:sz w:val="18"/>
              </w:rPr>
              <w:t>同比增长率</w:t>
            </w:r>
          </w:p>
        </w:tc>
        <w:tc>
          <w:tcPr>
            <w:tcW w:type="dxa" w:w="1081"/>
            <w:shd w:val="clear" w:fill="1A3A5F"/>
          </w:tcPr>
          <w:p>
            <w:pPr>
              <w:spacing w:before="20" w:after="20"/>
              <w:jc w:val="center"/>
            </w:pPr>
            <w:r/>
            <w:r>
              <w:rPr>
                <w:rFonts w:ascii="宋体" w:hAnsi="宋体" w:eastAsia="宋体"/>
                <w:b/>
                <w:color w:val="FFFFFF"/>
                <w:sz w:val="18"/>
              </w:rPr>
              <w:t>重复率</w:t>
            </w:r>
          </w:p>
        </w:tc>
        <w:tc>
          <w:tcPr>
            <w:tcW w:type="dxa" w:w="1081"/>
            <w:shd w:val="clear" w:fill="1A3A5F"/>
          </w:tcPr>
          <w:p>
            <w:pPr>
              <w:spacing w:before="20" w:after="20"/>
              <w:jc w:val="center"/>
            </w:pPr>
            <w:r/>
            <w:r>
              <w:rPr>
                <w:rFonts w:ascii="宋体" w:hAnsi="宋体" w:eastAsia="宋体"/>
                <w:b/>
                <w:color w:val="FFFFFF"/>
                <w:sz w:val="18"/>
              </w:rPr>
              <w:t>首要类别</w:t>
            </w:r>
          </w:p>
        </w:tc>
      </w:tr>
      <w:tr>
        <w:tc>
          <w:tcPr>
            <w:tcW w:type="dxa" w:w="1081"/>
          </w:tcPr>
          <w:p>
            <w:pPr>
              <w:spacing w:before="20" w:after="20"/>
              <w:jc w:val="right"/>
            </w:pPr>
            <w:r/>
            <w:r>
              <w:rPr>
                <w:rFonts w:ascii="宋体" w:hAnsi="宋体" w:eastAsia="宋体"/>
                <w:b w:val="0"/>
                <w:sz w:val="18"/>
              </w:rPr>
              <w:t>1</w:t>
            </w:r>
          </w:p>
        </w:tc>
        <w:tc>
          <w:tcPr>
            <w:tcW w:type="dxa" w:w="1081"/>
          </w:tcPr>
          <w:p>
            <w:pPr>
              <w:spacing w:before="20" w:after="20"/>
              <w:jc w:val="left"/>
            </w:pPr>
            <w:r/>
            <w:r>
              <w:rPr>
                <w:rFonts w:ascii="宋体" w:hAnsi="宋体" w:eastAsia="宋体"/>
                <w:b w:val="0"/>
                <w:sz w:val="18"/>
              </w:rPr>
              <w:t>欣嘉苑1-3期</w:t>
            </w:r>
          </w:p>
        </w:tc>
        <w:tc>
          <w:tcPr>
            <w:tcW w:type="dxa" w:w="1081"/>
          </w:tcPr>
          <w:p>
            <w:pPr>
              <w:spacing w:before="20" w:after="20"/>
              <w:jc w:val="right"/>
            </w:pPr>
            <w:r/>
            <w:r>
              <w:rPr>
                <w:rFonts w:ascii="宋体" w:hAnsi="宋体" w:eastAsia="宋体"/>
                <w:b w:val="0"/>
                <w:sz w:val="18"/>
              </w:rPr>
              <w:t>10.6</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206</w:t>
            </w:r>
          </w:p>
        </w:tc>
        <w:tc>
          <w:tcPr>
            <w:tcW w:type="dxa" w:w="1081"/>
          </w:tcPr>
          <w:p>
            <w:pPr>
              <w:spacing w:before="20" w:after="20"/>
              <w:jc w:val="right"/>
            </w:pPr>
            <w:r/>
            <w:r>
              <w:rPr>
                <w:rFonts w:ascii="宋体" w:hAnsi="宋体" w:eastAsia="宋体"/>
                <w:b w:val="0"/>
                <w:sz w:val="18"/>
              </w:rPr>
              <w:t>+212.0%</w:t>
            </w:r>
          </w:p>
        </w:tc>
        <w:tc>
          <w:tcPr>
            <w:tcW w:type="dxa" w:w="1081"/>
          </w:tcPr>
          <w:p>
            <w:pPr>
              <w:spacing w:before="20" w:after="20"/>
              <w:jc w:val="right"/>
            </w:pPr>
            <w:r/>
            <w:r>
              <w:rPr>
                <w:rFonts w:ascii="宋体" w:hAnsi="宋体" w:eastAsia="宋体"/>
                <w:b w:val="0"/>
                <w:sz w:val="18"/>
              </w:rPr>
              <w:t>88.8%</w:t>
            </w:r>
          </w:p>
        </w:tc>
        <w:tc>
          <w:tcPr>
            <w:tcW w:type="dxa" w:w="1081"/>
          </w:tcPr>
          <w:p>
            <w:pPr>
              <w:spacing w:before="20" w:after="20"/>
              <w:jc w:val="left"/>
            </w:pPr>
            <w:r/>
            <w:r>
              <w:rPr>
                <w:rFonts w:ascii="宋体" w:hAnsi="宋体" w:eastAsia="宋体"/>
                <w:b w:val="0"/>
                <w:sz w:val="18"/>
              </w:rPr>
              <w:t>停车管理</w:t>
            </w:r>
          </w:p>
        </w:tc>
      </w:tr>
      <w:tr>
        <w:tc>
          <w:tcPr>
            <w:tcW w:type="dxa" w:w="1081"/>
            <w:shd w:val="clear" w:fill="F4F6F9"/>
          </w:tcPr>
          <w:p>
            <w:pPr>
              <w:spacing w:before="20" w:after="20"/>
              <w:jc w:val="right"/>
            </w:pPr>
            <w:r/>
            <w:r>
              <w:rPr>
                <w:rFonts w:ascii="宋体" w:hAnsi="宋体" w:eastAsia="宋体"/>
                <w:b w:val="0"/>
                <w:sz w:val="18"/>
              </w:rPr>
              <w:t>2</w:t>
            </w:r>
          </w:p>
        </w:tc>
        <w:tc>
          <w:tcPr>
            <w:tcW w:type="dxa" w:w="1081"/>
            <w:shd w:val="clear" w:fill="F4F6F9"/>
          </w:tcPr>
          <w:p>
            <w:pPr>
              <w:spacing w:before="20" w:after="20"/>
              <w:jc w:val="left"/>
            </w:pPr>
            <w:r/>
            <w:r>
              <w:rPr>
                <w:rFonts w:ascii="宋体" w:hAnsi="宋体" w:eastAsia="宋体"/>
                <w:b w:val="0"/>
                <w:sz w:val="18"/>
              </w:rPr>
              <w:t>永兆豪庭</w:t>
            </w:r>
          </w:p>
        </w:tc>
        <w:tc>
          <w:tcPr>
            <w:tcW w:type="dxa" w:w="1081"/>
            <w:shd w:val="clear" w:fill="F4F6F9"/>
          </w:tcPr>
          <w:p>
            <w:pPr>
              <w:spacing w:before="20" w:after="20"/>
              <w:jc w:val="right"/>
            </w:pPr>
            <w:r/>
            <w:r>
              <w:rPr>
                <w:rFonts w:ascii="宋体" w:hAnsi="宋体" w:eastAsia="宋体"/>
                <w:b w:val="0"/>
                <w:sz w:val="18"/>
              </w:rPr>
              <w:t>13.5</w:t>
            </w:r>
          </w:p>
        </w:tc>
        <w:tc>
          <w:tcPr>
            <w:tcW w:type="dxa" w:w="1081"/>
            <w:shd w:val="clear" w:fill="F4F6F9"/>
          </w:tcPr>
          <w:p>
            <w:pPr>
              <w:spacing w:before="20" w:after="20"/>
              <w:jc w:val="left"/>
            </w:pPr>
            <w:r/>
            <w:r>
              <w:rPr>
                <w:rFonts w:ascii="宋体" w:hAnsi="宋体" w:eastAsia="宋体"/>
                <w:b w:val="0"/>
                <w:sz w:val="18"/>
              </w:rPr>
              <w:t>红色</w:t>
            </w:r>
          </w:p>
        </w:tc>
        <w:tc>
          <w:tcPr>
            <w:tcW w:type="dxa" w:w="1081"/>
            <w:shd w:val="clear" w:fill="F4F6F9"/>
          </w:tcPr>
          <w:p>
            <w:pPr>
              <w:spacing w:before="20" w:after="20"/>
              <w:jc w:val="right"/>
            </w:pPr>
            <w:r/>
            <w:r>
              <w:rPr>
                <w:rFonts w:ascii="宋体" w:hAnsi="宋体" w:eastAsia="宋体"/>
                <w:b w:val="0"/>
                <w:sz w:val="18"/>
              </w:rPr>
              <w:t>118</w:t>
            </w:r>
          </w:p>
        </w:tc>
        <w:tc>
          <w:tcPr>
            <w:tcW w:type="dxa" w:w="1081"/>
            <w:shd w:val="clear" w:fill="F4F6F9"/>
          </w:tcPr>
          <w:p>
            <w:pPr>
              <w:spacing w:before="20" w:after="20"/>
              <w:jc w:val="right"/>
            </w:pPr>
            <w:r/>
            <w:r>
              <w:rPr>
                <w:rFonts w:ascii="宋体" w:hAnsi="宋体" w:eastAsia="宋体"/>
                <w:b w:val="0"/>
                <w:sz w:val="18"/>
              </w:rPr>
              <w:t>+246.7%</w:t>
            </w:r>
          </w:p>
        </w:tc>
        <w:tc>
          <w:tcPr>
            <w:tcW w:type="dxa" w:w="1081"/>
            <w:shd w:val="clear" w:fill="F4F6F9"/>
          </w:tcPr>
          <w:p>
            <w:pPr>
              <w:spacing w:before="20" w:after="20"/>
              <w:jc w:val="right"/>
            </w:pPr>
            <w:r/>
            <w:r>
              <w:rPr>
                <w:rFonts w:ascii="宋体" w:hAnsi="宋体" w:eastAsia="宋体"/>
                <w:b w:val="0"/>
                <w:sz w:val="18"/>
              </w:rPr>
              <w:t>80.5%</w:t>
            </w:r>
          </w:p>
        </w:tc>
        <w:tc>
          <w:tcPr>
            <w:tcW w:type="dxa" w:w="1081"/>
            <w:shd w:val="clear" w:fill="F4F6F9"/>
          </w:tcPr>
          <w:p>
            <w:pPr>
              <w:spacing w:before="20" w:after="20"/>
              <w:jc w:val="left"/>
            </w:pPr>
            <w:r/>
            <w:r>
              <w:rPr>
                <w:rFonts w:ascii="宋体" w:hAnsi="宋体" w:eastAsia="宋体"/>
                <w:b w:val="0"/>
                <w:sz w:val="18"/>
              </w:rPr>
              <w:t>业主大会/业委会</w:t>
            </w:r>
          </w:p>
        </w:tc>
      </w:tr>
      <w:tr>
        <w:tc>
          <w:tcPr>
            <w:tcW w:type="dxa" w:w="1081"/>
          </w:tcPr>
          <w:p>
            <w:pPr>
              <w:spacing w:before="20" w:after="20"/>
              <w:jc w:val="right"/>
            </w:pPr>
            <w:r/>
            <w:r>
              <w:rPr>
                <w:rFonts w:ascii="宋体" w:hAnsi="宋体" w:eastAsia="宋体"/>
                <w:b w:val="0"/>
                <w:sz w:val="18"/>
              </w:rPr>
              <w:t>3</w:t>
            </w:r>
          </w:p>
        </w:tc>
        <w:tc>
          <w:tcPr>
            <w:tcW w:type="dxa" w:w="1081"/>
          </w:tcPr>
          <w:p>
            <w:pPr>
              <w:spacing w:before="20" w:after="20"/>
              <w:jc w:val="left"/>
            </w:pPr>
            <w:r/>
            <w:r>
              <w:rPr>
                <w:rFonts w:ascii="宋体" w:hAnsi="宋体" w:eastAsia="宋体"/>
                <w:b w:val="0"/>
                <w:sz w:val="18"/>
              </w:rPr>
              <w:t>虹梅小区</w:t>
            </w:r>
          </w:p>
        </w:tc>
        <w:tc>
          <w:tcPr>
            <w:tcW w:type="dxa" w:w="1081"/>
          </w:tcPr>
          <w:p>
            <w:pPr>
              <w:spacing w:before="20" w:after="20"/>
              <w:jc w:val="right"/>
            </w:pPr>
            <w:r/>
            <w:r>
              <w:rPr>
                <w:rFonts w:ascii="宋体" w:hAnsi="宋体" w:eastAsia="宋体"/>
                <w:b w:val="0"/>
                <w:sz w:val="18"/>
              </w:rPr>
              <w:t>18.9</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100</w:t>
            </w:r>
          </w:p>
        </w:tc>
        <w:tc>
          <w:tcPr>
            <w:tcW w:type="dxa" w:w="1081"/>
          </w:tcPr>
          <w:p>
            <w:pPr>
              <w:spacing w:before="20" w:after="20"/>
              <w:jc w:val="right"/>
            </w:pPr>
            <w:r/>
            <w:r>
              <w:rPr>
                <w:rFonts w:ascii="宋体" w:hAnsi="宋体" w:eastAsia="宋体"/>
                <w:b w:val="0"/>
                <w:sz w:val="18"/>
              </w:rPr>
              <w:t>+17.6%</w:t>
            </w:r>
          </w:p>
        </w:tc>
        <w:tc>
          <w:tcPr>
            <w:tcW w:type="dxa" w:w="1081"/>
          </w:tcPr>
          <w:p>
            <w:pPr>
              <w:spacing w:before="20" w:after="20"/>
              <w:jc w:val="right"/>
            </w:pPr>
            <w:r/>
            <w:r>
              <w:rPr>
                <w:rFonts w:ascii="宋体" w:hAnsi="宋体" w:eastAsia="宋体"/>
                <w:b w:val="0"/>
                <w:sz w:val="18"/>
              </w:rPr>
              <w:t>80.0%</w:t>
            </w:r>
          </w:p>
        </w:tc>
        <w:tc>
          <w:tcPr>
            <w:tcW w:type="dxa" w:w="1081"/>
          </w:tcPr>
          <w:p>
            <w:pPr>
              <w:spacing w:before="20" w:after="20"/>
              <w:jc w:val="left"/>
            </w:pPr>
            <w:r/>
            <w:r>
              <w:rPr>
                <w:rFonts w:ascii="宋体" w:hAnsi="宋体" w:eastAsia="宋体"/>
                <w:b w:val="0"/>
                <w:sz w:val="18"/>
              </w:rPr>
              <w:t>停车管理</w:t>
            </w:r>
          </w:p>
        </w:tc>
      </w:tr>
      <w:tr>
        <w:tc>
          <w:tcPr>
            <w:tcW w:type="dxa" w:w="1081"/>
            <w:shd w:val="clear" w:fill="F4F6F9"/>
          </w:tcPr>
          <w:p>
            <w:pPr>
              <w:spacing w:before="20" w:after="20"/>
              <w:jc w:val="right"/>
            </w:pPr>
            <w:r/>
            <w:r>
              <w:rPr>
                <w:rFonts w:ascii="宋体" w:hAnsi="宋体" w:eastAsia="宋体"/>
                <w:b w:val="0"/>
                <w:sz w:val="18"/>
              </w:rPr>
              <w:t>4</w:t>
            </w:r>
          </w:p>
        </w:tc>
        <w:tc>
          <w:tcPr>
            <w:tcW w:type="dxa" w:w="1081"/>
            <w:shd w:val="clear" w:fill="F4F6F9"/>
          </w:tcPr>
          <w:p>
            <w:pPr>
              <w:spacing w:before="20" w:after="20"/>
              <w:jc w:val="left"/>
            </w:pPr>
            <w:r/>
            <w:r>
              <w:rPr>
                <w:rFonts w:ascii="宋体" w:hAnsi="宋体" w:eastAsia="宋体"/>
                <w:b w:val="0"/>
                <w:sz w:val="18"/>
              </w:rPr>
              <w:t>桂林住宅小区</w:t>
            </w:r>
          </w:p>
        </w:tc>
        <w:tc>
          <w:tcPr>
            <w:tcW w:type="dxa" w:w="1081"/>
            <w:shd w:val="clear" w:fill="F4F6F9"/>
          </w:tcPr>
          <w:p>
            <w:pPr>
              <w:spacing w:before="20" w:after="20"/>
              <w:jc w:val="right"/>
            </w:pPr>
            <w:r/>
            <w:r>
              <w:rPr>
                <w:rFonts w:ascii="宋体" w:hAnsi="宋体" w:eastAsia="宋体"/>
                <w:b w:val="0"/>
                <w:sz w:val="18"/>
              </w:rPr>
              <w:t>19.1</w:t>
            </w:r>
          </w:p>
        </w:tc>
        <w:tc>
          <w:tcPr>
            <w:tcW w:type="dxa" w:w="1081"/>
            <w:shd w:val="clear" w:fill="F4F6F9"/>
          </w:tcPr>
          <w:p>
            <w:pPr>
              <w:spacing w:before="20" w:after="20"/>
              <w:jc w:val="left"/>
            </w:pPr>
            <w:r/>
            <w:r>
              <w:rPr>
                <w:rFonts w:ascii="宋体" w:hAnsi="宋体" w:eastAsia="宋体"/>
                <w:b w:val="0"/>
                <w:sz w:val="18"/>
              </w:rPr>
              <w:t>红色</w:t>
            </w:r>
          </w:p>
        </w:tc>
        <w:tc>
          <w:tcPr>
            <w:tcW w:type="dxa" w:w="1081"/>
            <w:shd w:val="clear" w:fill="F4F6F9"/>
          </w:tcPr>
          <w:p>
            <w:pPr>
              <w:spacing w:before="20" w:after="20"/>
              <w:jc w:val="right"/>
            </w:pPr>
            <w:r/>
            <w:r>
              <w:rPr>
                <w:rFonts w:ascii="宋体" w:hAnsi="宋体" w:eastAsia="宋体"/>
                <w:b w:val="0"/>
                <w:sz w:val="18"/>
              </w:rPr>
              <w:t>77</w:t>
            </w:r>
          </w:p>
        </w:tc>
        <w:tc>
          <w:tcPr>
            <w:tcW w:type="dxa" w:w="1081"/>
            <w:shd w:val="clear" w:fill="F4F6F9"/>
          </w:tcPr>
          <w:p>
            <w:pPr>
              <w:spacing w:before="20" w:after="20"/>
              <w:jc w:val="right"/>
            </w:pPr>
            <w:r/>
            <w:r>
              <w:rPr>
                <w:rFonts w:ascii="宋体" w:hAnsi="宋体" w:eastAsia="宋体"/>
                <w:b w:val="0"/>
                <w:sz w:val="18"/>
              </w:rPr>
              <w:t>+121.4%</w:t>
            </w:r>
          </w:p>
        </w:tc>
        <w:tc>
          <w:tcPr>
            <w:tcW w:type="dxa" w:w="1081"/>
            <w:shd w:val="clear" w:fill="F4F6F9"/>
          </w:tcPr>
          <w:p>
            <w:pPr>
              <w:spacing w:before="20" w:after="20"/>
              <w:jc w:val="right"/>
            </w:pPr>
            <w:r/>
            <w:r>
              <w:rPr>
                <w:rFonts w:ascii="宋体" w:hAnsi="宋体" w:eastAsia="宋体"/>
                <w:b w:val="0"/>
                <w:sz w:val="18"/>
              </w:rPr>
              <w:t>71.4%</w:t>
            </w:r>
          </w:p>
        </w:tc>
        <w:tc>
          <w:tcPr>
            <w:tcW w:type="dxa" w:w="1081"/>
            <w:shd w:val="clear" w:fill="F4F6F9"/>
          </w:tcPr>
          <w:p>
            <w:pPr>
              <w:spacing w:before="20" w:after="20"/>
              <w:jc w:val="left"/>
            </w:pPr>
            <w:r/>
            <w:r>
              <w:rPr>
                <w:rFonts w:ascii="宋体" w:hAnsi="宋体" w:eastAsia="宋体"/>
                <w:b w:val="0"/>
                <w:sz w:val="18"/>
              </w:rPr>
              <w:t>停车管理</w:t>
            </w:r>
          </w:p>
        </w:tc>
      </w:tr>
      <w:tr>
        <w:tc>
          <w:tcPr>
            <w:tcW w:type="dxa" w:w="1081"/>
          </w:tcPr>
          <w:p>
            <w:pPr>
              <w:spacing w:before="20" w:after="20"/>
              <w:jc w:val="right"/>
            </w:pPr>
            <w:r/>
            <w:r>
              <w:rPr>
                <w:rFonts w:ascii="宋体" w:hAnsi="宋体" w:eastAsia="宋体"/>
                <w:b w:val="0"/>
                <w:sz w:val="18"/>
              </w:rPr>
              <w:t>5</w:t>
            </w:r>
          </w:p>
        </w:tc>
        <w:tc>
          <w:tcPr>
            <w:tcW w:type="dxa" w:w="1081"/>
          </w:tcPr>
          <w:p>
            <w:pPr>
              <w:spacing w:before="20" w:after="20"/>
              <w:jc w:val="left"/>
            </w:pPr>
            <w:r/>
            <w:r>
              <w:rPr>
                <w:rFonts w:ascii="宋体" w:hAnsi="宋体" w:eastAsia="宋体"/>
                <w:b w:val="0"/>
                <w:sz w:val="18"/>
              </w:rPr>
              <w:t>航天新苑</w:t>
            </w:r>
          </w:p>
        </w:tc>
        <w:tc>
          <w:tcPr>
            <w:tcW w:type="dxa" w:w="1081"/>
          </w:tcPr>
          <w:p>
            <w:pPr>
              <w:spacing w:before="20" w:after="20"/>
              <w:jc w:val="right"/>
            </w:pPr>
            <w:r/>
            <w:r>
              <w:rPr>
                <w:rFonts w:ascii="宋体" w:hAnsi="宋体" w:eastAsia="宋体"/>
                <w:b w:val="0"/>
                <w:sz w:val="18"/>
              </w:rPr>
              <w:t>20.9</w:t>
            </w:r>
          </w:p>
        </w:tc>
        <w:tc>
          <w:tcPr>
            <w:tcW w:type="dxa" w:w="1081"/>
          </w:tcPr>
          <w:p>
            <w:pPr>
              <w:spacing w:before="20" w:after="20"/>
              <w:jc w:val="left"/>
            </w:pPr>
            <w:r/>
            <w:r>
              <w:rPr>
                <w:rFonts w:ascii="宋体" w:hAnsi="宋体" w:eastAsia="宋体"/>
                <w:b w:val="0"/>
                <w:sz w:val="18"/>
              </w:rPr>
              <w:t>红色</w:t>
            </w:r>
          </w:p>
        </w:tc>
        <w:tc>
          <w:tcPr>
            <w:tcW w:type="dxa" w:w="1081"/>
          </w:tcPr>
          <w:p>
            <w:pPr>
              <w:spacing w:before="20" w:after="20"/>
              <w:jc w:val="right"/>
            </w:pPr>
            <w:r/>
            <w:r>
              <w:rPr>
                <w:rFonts w:ascii="宋体" w:hAnsi="宋体" w:eastAsia="宋体"/>
                <w:b w:val="0"/>
                <w:sz w:val="18"/>
              </w:rPr>
              <w:t>79</w:t>
            </w:r>
          </w:p>
        </w:tc>
        <w:tc>
          <w:tcPr>
            <w:tcW w:type="dxa" w:w="1081"/>
          </w:tcPr>
          <w:p>
            <w:pPr>
              <w:spacing w:before="20" w:after="20"/>
              <w:jc w:val="right"/>
            </w:pPr>
            <w:r/>
            <w:r>
              <w:rPr>
                <w:rFonts w:ascii="宋体" w:hAnsi="宋体" w:eastAsia="宋体"/>
                <w:b w:val="0"/>
                <w:sz w:val="18"/>
              </w:rPr>
              <w:t>+47.1%</w:t>
            </w:r>
          </w:p>
        </w:tc>
        <w:tc>
          <w:tcPr>
            <w:tcW w:type="dxa" w:w="1081"/>
          </w:tcPr>
          <w:p>
            <w:pPr>
              <w:spacing w:before="20" w:after="20"/>
              <w:jc w:val="right"/>
            </w:pPr>
            <w:r/>
            <w:r>
              <w:rPr>
                <w:rFonts w:ascii="宋体" w:hAnsi="宋体" w:eastAsia="宋体"/>
                <w:b w:val="0"/>
                <w:sz w:val="18"/>
              </w:rPr>
              <w:t>68.4%</w:t>
            </w:r>
          </w:p>
        </w:tc>
        <w:tc>
          <w:tcPr>
            <w:tcW w:type="dxa" w:w="1081"/>
          </w:tcPr>
          <w:p>
            <w:pPr>
              <w:spacing w:before="20" w:after="20"/>
              <w:jc w:val="left"/>
            </w:pPr>
            <w:r/>
            <w:r>
              <w:rPr>
                <w:rFonts w:ascii="宋体" w:hAnsi="宋体" w:eastAsia="宋体"/>
                <w:b w:val="0"/>
                <w:sz w:val="18"/>
              </w:rPr>
              <w:t>停车管理</w:t>
            </w:r>
          </w:p>
        </w:tc>
      </w:tr>
    </w:tbl>
    <w:p>
      <w:pPr>
        <w:spacing w:after="120"/>
      </w:pPr>
    </w:p>
    <w:p>
      <w:pPr>
        <w:spacing w:after="60" w:line="324" w:lineRule="auto"/>
      </w:pPr>
      <w:r>
        <w:rPr>
          <w:rFonts w:ascii="宋体" w:hAnsi="宋体" w:eastAsia="宋体"/>
          <w:sz w:val="21"/>
        </w:rPr>
        <w:t>治理成效（2026年1-8月同期口径）</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2026年1-8月</w:t>
            </w:r>
          </w:p>
        </w:tc>
        <w:tc>
          <w:tcPr>
            <w:tcW w:type="dxa" w:w="4323"/>
          </w:tcPr>
          <w:p>
            <w:pPr>
              <w:spacing w:before="20" w:after="20"/>
              <w:jc w:val="right"/>
            </w:pPr>
            <w:r/>
            <w:r>
              <w:rPr>
                <w:rFonts w:ascii="宋体" w:hAnsi="宋体" w:eastAsia="宋体"/>
                <w:b w:val="0"/>
                <w:sz w:val="18"/>
              </w:rPr>
              <w:t>537</w:t>
            </w:r>
          </w:p>
        </w:tc>
      </w:tr>
      <w:tr>
        <w:tc>
          <w:tcPr>
            <w:tcW w:type="dxa" w:w="4323"/>
            <w:shd w:val="clear" w:fill="F4F6F9"/>
          </w:tcPr>
          <w:p>
            <w:pPr>
              <w:spacing w:before="20" w:after="20"/>
              <w:jc w:val="left"/>
            </w:pPr>
            <w:r/>
            <w:r>
              <w:rPr>
                <w:rFonts w:ascii="宋体" w:hAnsi="宋体" w:eastAsia="宋体"/>
                <w:b w:val="0"/>
                <w:sz w:val="18"/>
              </w:rPr>
              <w:t>2025年同期</w:t>
            </w:r>
          </w:p>
        </w:tc>
        <w:tc>
          <w:tcPr>
            <w:tcW w:type="dxa" w:w="4323"/>
            <w:shd w:val="clear" w:fill="F4F6F9"/>
          </w:tcPr>
          <w:p>
            <w:pPr>
              <w:spacing w:before="20" w:after="20"/>
              <w:jc w:val="right"/>
            </w:pPr>
            <w:r/>
            <w:r>
              <w:rPr>
                <w:rFonts w:ascii="宋体" w:hAnsi="宋体" w:eastAsia="宋体"/>
                <w:b w:val="0"/>
                <w:sz w:val="18"/>
              </w:rPr>
              <w:t>559</w:t>
            </w:r>
          </w:p>
        </w:tc>
      </w:tr>
      <w:tr>
        <w:tc>
          <w:tcPr>
            <w:tcW w:type="dxa" w:w="4323"/>
          </w:tcPr>
          <w:p>
            <w:pPr>
              <w:spacing w:before="20" w:after="20"/>
              <w:jc w:val="left"/>
            </w:pPr>
            <w:r/>
            <w:r>
              <w:rPr>
                <w:rFonts w:ascii="宋体" w:hAnsi="宋体" w:eastAsia="宋体"/>
                <w:b w:val="0"/>
                <w:sz w:val="18"/>
              </w:rPr>
              <w:t>同比改善率</w:t>
            </w:r>
          </w:p>
        </w:tc>
        <w:tc>
          <w:tcPr>
            <w:tcW w:type="dxa" w:w="4323"/>
          </w:tcPr>
          <w:p>
            <w:pPr>
              <w:spacing w:before="20" w:after="20"/>
              <w:jc w:val="right"/>
            </w:pPr>
            <w:r/>
            <w:r>
              <w:rPr>
                <w:rFonts w:ascii="宋体" w:hAnsi="宋体" w:eastAsia="宋体"/>
                <w:b w:val="0"/>
                <w:sz w:val="18"/>
              </w:rPr>
              <w:t>+3.9%</w:t>
            </w:r>
          </w:p>
        </w:tc>
      </w:tr>
      <w:tr>
        <w:tc>
          <w:tcPr>
            <w:tcW w:type="dxa" w:w="4323"/>
            <w:shd w:val="clear" w:fill="F4F6F9"/>
          </w:tcPr>
          <w:p>
            <w:pPr>
              <w:spacing w:before="20" w:after="20"/>
              <w:jc w:val="left"/>
            </w:pPr>
            <w:r/>
            <w:r>
              <w:rPr>
                <w:rFonts w:ascii="宋体" w:hAnsi="宋体" w:eastAsia="宋体"/>
                <w:b w:val="0"/>
                <w:sz w:val="18"/>
              </w:rPr>
              <w:t>2025全年</w:t>
            </w:r>
          </w:p>
        </w:tc>
        <w:tc>
          <w:tcPr>
            <w:tcW w:type="dxa" w:w="4323"/>
            <w:shd w:val="clear" w:fill="F4F6F9"/>
          </w:tcPr>
          <w:p>
            <w:pPr>
              <w:spacing w:before="20" w:after="20"/>
              <w:jc w:val="right"/>
            </w:pPr>
            <w:r/>
            <w:r>
              <w:rPr>
                <w:rFonts w:ascii="宋体" w:hAnsi="宋体" w:eastAsia="宋体"/>
                <w:b w:val="0"/>
                <w:sz w:val="18"/>
              </w:rPr>
              <w:t>833</w:t>
            </w:r>
          </w:p>
        </w:tc>
      </w:tr>
    </w:tbl>
    <w:p>
      <w:pPr>
        <w:spacing w:after="120"/>
      </w:pPr>
    </w:p>
    <w:p>
      <w:pPr>
        <w:spacing w:after="60" w:line="324" w:lineRule="auto"/>
      </w:pPr>
      <w:r>
        <w:rPr>
          <w:rFonts w:ascii="宋体" w:hAnsi="宋体" w:eastAsia="宋体"/>
          <w:sz w:val="21"/>
        </w:rPr>
        <w:t>治理追踪案例（2026年1-8月同期口径）</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类型</w:t>
            </w:r>
          </w:p>
        </w:tc>
        <w:tc>
          <w:tcPr>
            <w:tcW w:type="dxa" w:w="1081"/>
            <w:shd w:val="clear" w:fill="1A3A5F"/>
          </w:tcPr>
          <w:p>
            <w:pPr>
              <w:spacing w:before="20" w:after="20"/>
              <w:jc w:val="center"/>
            </w:pPr>
            <w:r/>
            <w:r>
              <w:rPr>
                <w:rFonts w:ascii="宋体" w:hAnsi="宋体" w:eastAsia="宋体"/>
                <w:b/>
                <w:color w:val="FFFFFF"/>
                <w:sz w:val="18"/>
              </w:rPr>
              <w:t>2024 全年</w:t>
            </w:r>
          </w:p>
        </w:tc>
        <w:tc>
          <w:tcPr>
            <w:tcW w:type="dxa" w:w="1081"/>
            <w:shd w:val="clear" w:fill="1A3A5F"/>
          </w:tcPr>
          <w:p>
            <w:pPr>
              <w:spacing w:before="20" w:after="20"/>
              <w:jc w:val="center"/>
            </w:pPr>
            <w:r/>
            <w:r>
              <w:rPr>
                <w:rFonts w:ascii="宋体" w:hAnsi="宋体" w:eastAsia="宋体"/>
                <w:b/>
                <w:color w:val="FFFFFF"/>
                <w:sz w:val="18"/>
              </w:rPr>
              <w:t>2025 全年</w:t>
            </w:r>
          </w:p>
        </w:tc>
        <w:tc>
          <w:tcPr>
            <w:tcW w:type="dxa" w:w="1081"/>
            <w:shd w:val="clear" w:fill="1A3A5F"/>
          </w:tcPr>
          <w:p>
            <w:pPr>
              <w:spacing w:before="20" w:after="20"/>
              <w:jc w:val="center"/>
            </w:pPr>
            <w:r/>
            <w:r>
              <w:rPr>
                <w:rFonts w:ascii="宋体" w:hAnsi="宋体" w:eastAsia="宋体"/>
                <w:b/>
                <w:color w:val="FFFFFF"/>
                <w:sz w:val="18"/>
              </w:rPr>
              <w:t>2025年 1-8月</w:t>
            </w:r>
          </w:p>
        </w:tc>
        <w:tc>
          <w:tcPr>
            <w:tcW w:type="dxa" w:w="1081"/>
            <w:shd w:val="clear" w:fill="1A3A5F"/>
          </w:tcPr>
          <w:p>
            <w:pPr>
              <w:spacing w:before="20" w:after="20"/>
              <w:jc w:val="center"/>
            </w:pPr>
            <w:r/>
            <w:r>
              <w:rPr>
                <w:rFonts w:ascii="宋体" w:hAnsi="宋体" w:eastAsia="宋体"/>
                <w:b/>
                <w:color w:val="FFFFFF"/>
                <w:sz w:val="18"/>
              </w:rPr>
              <w:t>2026年 1-8月</w:t>
            </w:r>
          </w:p>
        </w:tc>
        <w:tc>
          <w:tcPr>
            <w:tcW w:type="dxa" w:w="1081"/>
            <w:shd w:val="clear" w:fill="1A3A5F"/>
          </w:tcPr>
          <w:p>
            <w:pPr>
              <w:spacing w:before="20" w:after="20"/>
              <w:jc w:val="center"/>
            </w:pPr>
            <w:r/>
            <w:r>
              <w:rPr>
                <w:rFonts w:ascii="宋体" w:hAnsi="宋体" w:eastAsia="宋体"/>
                <w:b/>
                <w:color w:val="FFFFFF"/>
                <w:sz w:val="18"/>
              </w:rPr>
              <w:t>同期 同比</w:t>
            </w:r>
          </w:p>
        </w:tc>
        <w:tc>
          <w:tcPr>
            <w:tcW w:type="dxa" w:w="1081"/>
            <w:shd w:val="clear" w:fill="1A3A5F"/>
          </w:tcPr>
          <w:p>
            <w:pPr>
              <w:spacing w:before="20" w:after="20"/>
              <w:jc w:val="center"/>
            </w:pPr>
            <w:r/>
            <w:r>
              <w:rPr>
                <w:rFonts w:ascii="宋体" w:hAnsi="宋体" w:eastAsia="宋体"/>
                <w:b/>
                <w:color w:val="FFFFFF"/>
                <w:sz w:val="18"/>
              </w:rPr>
              <w:t>首要类别</w:t>
            </w:r>
          </w:p>
        </w:tc>
      </w:tr>
      <w:tr>
        <w:tc>
          <w:tcPr>
            <w:tcW w:type="dxa" w:w="1081"/>
          </w:tcPr>
          <w:p>
            <w:pPr>
              <w:spacing w:before="20" w:after="20"/>
              <w:jc w:val="left"/>
            </w:pPr>
            <w:r/>
            <w:r>
              <w:rPr>
                <w:rFonts w:ascii="宋体" w:hAnsi="宋体" w:eastAsia="宋体"/>
                <w:b w:val="0"/>
                <w:sz w:val="18"/>
              </w:rPr>
              <w:t>桂林住宅小区</w:t>
            </w:r>
          </w:p>
        </w:tc>
        <w:tc>
          <w:tcPr>
            <w:tcW w:type="dxa" w:w="1081"/>
          </w:tcPr>
          <w:p>
            <w:pPr>
              <w:spacing w:before="20" w:after="20"/>
              <w:jc w:val="left"/>
            </w:pPr>
            <w:r/>
            <w:r>
              <w:rPr>
                <w:rFonts w:ascii="宋体" w:hAnsi="宋体" w:eastAsia="宋体"/>
                <w:b w:val="0"/>
                <w:sz w:val="18"/>
              </w:rPr>
              <w:t>反弹</w:t>
            </w:r>
          </w:p>
        </w:tc>
        <w:tc>
          <w:tcPr>
            <w:tcW w:type="dxa" w:w="1081"/>
          </w:tcPr>
          <w:p>
            <w:pPr>
              <w:spacing w:before="20" w:after="20"/>
              <w:jc w:val="right"/>
            </w:pPr>
            <w:r/>
            <w:r>
              <w:rPr>
                <w:rFonts w:ascii="宋体" w:hAnsi="宋体" w:eastAsia="宋体"/>
                <w:b w:val="0"/>
                <w:sz w:val="18"/>
              </w:rPr>
              <w:t>28</w:t>
            </w:r>
          </w:p>
        </w:tc>
        <w:tc>
          <w:tcPr>
            <w:tcW w:type="dxa" w:w="1081"/>
          </w:tcPr>
          <w:p>
            <w:pPr>
              <w:spacing w:before="20" w:after="20"/>
              <w:jc w:val="right"/>
            </w:pPr>
            <w:r/>
            <w:r>
              <w:rPr>
                <w:rFonts w:ascii="宋体" w:hAnsi="宋体" w:eastAsia="宋体"/>
                <w:b w:val="0"/>
                <w:sz w:val="18"/>
              </w:rPr>
              <w:t>18</w:t>
            </w:r>
          </w:p>
        </w:tc>
        <w:tc>
          <w:tcPr>
            <w:tcW w:type="dxa" w:w="1081"/>
          </w:tcPr>
          <w:p>
            <w:pPr>
              <w:spacing w:before="20" w:after="20"/>
              <w:jc w:val="right"/>
            </w:pPr>
            <w:r/>
            <w:r>
              <w:rPr>
                <w:rFonts w:ascii="宋体" w:hAnsi="宋体" w:eastAsia="宋体"/>
                <w:b w:val="0"/>
                <w:sz w:val="18"/>
              </w:rPr>
              <w:t>14</w:t>
            </w:r>
          </w:p>
        </w:tc>
        <w:tc>
          <w:tcPr>
            <w:tcW w:type="dxa" w:w="1081"/>
          </w:tcPr>
          <w:p>
            <w:pPr>
              <w:spacing w:before="20" w:after="20"/>
              <w:jc w:val="right"/>
            </w:pPr>
            <w:r/>
            <w:r>
              <w:rPr>
                <w:rFonts w:ascii="宋体" w:hAnsi="宋体" w:eastAsia="宋体"/>
                <w:b w:val="0"/>
                <w:sz w:val="18"/>
              </w:rPr>
              <w:t>31</w:t>
            </w:r>
          </w:p>
        </w:tc>
        <w:tc>
          <w:tcPr>
            <w:tcW w:type="dxa" w:w="1081"/>
          </w:tcPr>
          <w:p>
            <w:pPr>
              <w:spacing w:before="20" w:after="20"/>
              <w:jc w:val="right"/>
            </w:pPr>
            <w:r/>
            <w:r>
              <w:rPr>
                <w:rFonts w:ascii="宋体" w:hAnsi="宋体" w:eastAsia="宋体"/>
                <w:b w:val="0"/>
                <w:sz w:val="18"/>
              </w:rPr>
              <w:t>-121.4%</w:t>
            </w:r>
          </w:p>
        </w:tc>
        <w:tc>
          <w:tcPr>
            <w:tcW w:type="dxa" w:w="1081"/>
          </w:tcPr>
          <w:p>
            <w:pPr>
              <w:spacing w:before="20" w:after="20"/>
              <w:jc w:val="left"/>
            </w:pPr>
            <w:r/>
            <w:r>
              <w:rPr>
                <w:rFonts w:ascii="宋体" w:hAnsi="宋体" w:eastAsia="宋体"/>
                <w:b w:val="0"/>
                <w:sz w:val="18"/>
              </w:rPr>
              <w:t>消防管理</w:t>
            </w:r>
          </w:p>
        </w:tc>
      </w:tr>
      <w:tr>
        <w:tc>
          <w:tcPr>
            <w:tcW w:type="dxa" w:w="1081"/>
            <w:shd w:val="clear" w:fill="F4F6F9"/>
          </w:tcPr>
          <w:p>
            <w:pPr>
              <w:spacing w:before="20" w:after="20"/>
              <w:jc w:val="left"/>
            </w:pPr>
            <w:r/>
            <w:r>
              <w:rPr>
                <w:rFonts w:ascii="宋体" w:hAnsi="宋体" w:eastAsia="宋体"/>
                <w:b w:val="0"/>
                <w:sz w:val="18"/>
              </w:rPr>
              <w:t>永兆豪庭</w:t>
            </w:r>
          </w:p>
        </w:tc>
        <w:tc>
          <w:tcPr>
            <w:tcW w:type="dxa" w:w="1081"/>
            <w:shd w:val="clear" w:fill="F4F6F9"/>
          </w:tcPr>
          <w:p>
            <w:pPr>
              <w:spacing w:before="20" w:after="20"/>
              <w:jc w:val="left"/>
            </w:pPr>
            <w:r/>
            <w:r>
              <w:rPr>
                <w:rFonts w:ascii="宋体" w:hAnsi="宋体" w:eastAsia="宋体"/>
                <w:b w:val="0"/>
                <w:sz w:val="18"/>
              </w:rPr>
              <w:t>恶化</w:t>
            </w:r>
          </w:p>
        </w:tc>
        <w:tc>
          <w:tcPr>
            <w:tcW w:type="dxa" w:w="1081"/>
            <w:shd w:val="clear" w:fill="F4F6F9"/>
          </w:tcPr>
          <w:p>
            <w:pPr>
              <w:spacing w:before="20" w:after="20"/>
              <w:jc w:val="right"/>
            </w:pPr>
            <w:r/>
            <w:r>
              <w:rPr>
                <w:rFonts w:ascii="宋体" w:hAnsi="宋体" w:eastAsia="宋体"/>
                <w:b w:val="0"/>
                <w:sz w:val="18"/>
              </w:rPr>
              <w:t>30</w:t>
            </w:r>
          </w:p>
        </w:tc>
        <w:tc>
          <w:tcPr>
            <w:tcW w:type="dxa" w:w="1081"/>
            <w:shd w:val="clear" w:fill="F4F6F9"/>
          </w:tcPr>
          <w:p>
            <w:pPr>
              <w:spacing w:before="20" w:after="20"/>
              <w:jc w:val="right"/>
            </w:pPr>
            <w:r/>
            <w:r>
              <w:rPr>
                <w:rFonts w:ascii="宋体" w:hAnsi="宋体" w:eastAsia="宋体"/>
                <w:b w:val="0"/>
                <w:sz w:val="18"/>
              </w:rPr>
              <w:t>36</w:t>
            </w:r>
          </w:p>
        </w:tc>
        <w:tc>
          <w:tcPr>
            <w:tcW w:type="dxa" w:w="1081"/>
            <w:shd w:val="clear" w:fill="F4F6F9"/>
          </w:tcPr>
          <w:p>
            <w:pPr>
              <w:spacing w:before="20" w:after="20"/>
              <w:jc w:val="right"/>
            </w:pPr>
            <w:r/>
            <w:r>
              <w:rPr>
                <w:rFonts w:ascii="宋体" w:hAnsi="宋体" w:eastAsia="宋体"/>
                <w:b w:val="0"/>
                <w:sz w:val="18"/>
              </w:rPr>
              <w:t>15</w:t>
            </w:r>
          </w:p>
        </w:tc>
        <w:tc>
          <w:tcPr>
            <w:tcW w:type="dxa" w:w="1081"/>
            <w:shd w:val="clear" w:fill="F4F6F9"/>
          </w:tcPr>
          <w:p>
            <w:pPr>
              <w:spacing w:before="20" w:after="20"/>
              <w:jc w:val="right"/>
            </w:pPr>
            <w:r/>
            <w:r>
              <w:rPr>
                <w:rFonts w:ascii="宋体" w:hAnsi="宋体" w:eastAsia="宋体"/>
                <w:b w:val="0"/>
                <w:sz w:val="18"/>
              </w:rPr>
              <w:t>52</w:t>
            </w:r>
          </w:p>
        </w:tc>
        <w:tc>
          <w:tcPr>
            <w:tcW w:type="dxa" w:w="1081"/>
            <w:shd w:val="clear" w:fill="F4F6F9"/>
          </w:tcPr>
          <w:p>
            <w:pPr>
              <w:spacing w:before="20" w:after="20"/>
              <w:jc w:val="right"/>
            </w:pPr>
            <w:r/>
            <w:r>
              <w:rPr>
                <w:rFonts w:ascii="宋体" w:hAnsi="宋体" w:eastAsia="宋体"/>
                <w:b w:val="0"/>
                <w:sz w:val="18"/>
              </w:rPr>
              <w:t>-246.7%</w:t>
            </w:r>
          </w:p>
        </w:tc>
        <w:tc>
          <w:tcPr>
            <w:tcW w:type="dxa" w:w="1081"/>
            <w:shd w:val="clear" w:fill="F4F6F9"/>
          </w:tcPr>
          <w:p>
            <w:pPr>
              <w:spacing w:before="20" w:after="20"/>
              <w:jc w:val="left"/>
            </w:pPr>
            <w:r/>
            <w:r>
              <w:rPr>
                <w:rFonts w:ascii="宋体" w:hAnsi="宋体" w:eastAsia="宋体"/>
                <w:b w:val="0"/>
                <w:sz w:val="18"/>
              </w:rPr>
              <w:t>业主大会/业委会</w:t>
            </w:r>
          </w:p>
        </w:tc>
      </w:tr>
      <w:tr>
        <w:tc>
          <w:tcPr>
            <w:tcW w:type="dxa" w:w="1081"/>
          </w:tcPr>
          <w:p>
            <w:pPr>
              <w:spacing w:before="20" w:after="20"/>
              <w:jc w:val="left"/>
            </w:pPr>
            <w:r/>
            <w:r>
              <w:rPr>
                <w:rFonts w:ascii="宋体" w:hAnsi="宋体" w:eastAsia="宋体"/>
                <w:b w:val="0"/>
                <w:sz w:val="18"/>
              </w:rPr>
              <w:t>欣嘉苑1-3期</w:t>
            </w:r>
          </w:p>
        </w:tc>
        <w:tc>
          <w:tcPr>
            <w:tcW w:type="dxa" w:w="1081"/>
          </w:tcPr>
          <w:p>
            <w:pPr>
              <w:spacing w:before="20" w:after="20"/>
              <w:jc w:val="left"/>
            </w:pPr>
            <w:r/>
            <w:r>
              <w:rPr>
                <w:rFonts w:ascii="宋体" w:hAnsi="宋体" w:eastAsia="宋体"/>
                <w:b w:val="0"/>
                <w:sz w:val="18"/>
              </w:rPr>
              <w:t>恶化</w:t>
            </w:r>
          </w:p>
        </w:tc>
        <w:tc>
          <w:tcPr>
            <w:tcW w:type="dxa" w:w="1081"/>
          </w:tcPr>
          <w:p>
            <w:pPr>
              <w:spacing w:before="20" w:after="20"/>
              <w:jc w:val="right"/>
            </w:pPr>
            <w:r/>
            <w:r>
              <w:rPr>
                <w:rFonts w:ascii="宋体" w:hAnsi="宋体" w:eastAsia="宋体"/>
                <w:b w:val="0"/>
                <w:sz w:val="18"/>
              </w:rPr>
              <w:t>61</w:t>
            </w:r>
          </w:p>
        </w:tc>
        <w:tc>
          <w:tcPr>
            <w:tcW w:type="dxa" w:w="1081"/>
          </w:tcPr>
          <w:p>
            <w:pPr>
              <w:spacing w:before="20" w:after="20"/>
              <w:jc w:val="right"/>
            </w:pPr>
            <w:r/>
            <w:r>
              <w:rPr>
                <w:rFonts w:ascii="宋体" w:hAnsi="宋体" w:eastAsia="宋体"/>
                <w:b w:val="0"/>
                <w:sz w:val="18"/>
              </w:rPr>
              <w:t>67</w:t>
            </w:r>
          </w:p>
        </w:tc>
        <w:tc>
          <w:tcPr>
            <w:tcW w:type="dxa" w:w="1081"/>
          </w:tcPr>
          <w:p>
            <w:pPr>
              <w:spacing w:before="20" w:after="20"/>
              <w:jc w:val="right"/>
            </w:pPr>
            <w:r/>
            <w:r>
              <w:rPr>
                <w:rFonts w:ascii="宋体" w:hAnsi="宋体" w:eastAsia="宋体"/>
                <w:b w:val="0"/>
                <w:sz w:val="18"/>
              </w:rPr>
              <w:t>25</w:t>
            </w:r>
          </w:p>
        </w:tc>
        <w:tc>
          <w:tcPr>
            <w:tcW w:type="dxa" w:w="1081"/>
          </w:tcPr>
          <w:p>
            <w:pPr>
              <w:spacing w:before="20" w:after="20"/>
              <w:jc w:val="right"/>
            </w:pPr>
            <w:r/>
            <w:r>
              <w:rPr>
                <w:rFonts w:ascii="宋体" w:hAnsi="宋体" w:eastAsia="宋体"/>
                <w:b w:val="0"/>
                <w:sz w:val="18"/>
              </w:rPr>
              <w:t>78</w:t>
            </w:r>
          </w:p>
        </w:tc>
        <w:tc>
          <w:tcPr>
            <w:tcW w:type="dxa" w:w="1081"/>
          </w:tcPr>
          <w:p>
            <w:pPr>
              <w:spacing w:before="20" w:after="20"/>
              <w:jc w:val="right"/>
            </w:pPr>
            <w:r/>
            <w:r>
              <w:rPr>
                <w:rFonts w:ascii="宋体" w:hAnsi="宋体" w:eastAsia="宋体"/>
                <w:b w:val="0"/>
                <w:sz w:val="18"/>
              </w:rPr>
              <w:t>-212.0%</w:t>
            </w:r>
          </w:p>
        </w:tc>
        <w:tc>
          <w:tcPr>
            <w:tcW w:type="dxa" w:w="1081"/>
          </w:tcPr>
          <w:p>
            <w:pPr>
              <w:spacing w:before="20" w:after="20"/>
              <w:jc w:val="left"/>
            </w:pPr>
            <w:r/>
            <w:r>
              <w:rPr>
                <w:rFonts w:ascii="宋体" w:hAnsi="宋体" w:eastAsia="宋体"/>
                <w:b w:val="0"/>
                <w:sz w:val="18"/>
              </w:rPr>
              <w:t>停车管理</w:t>
            </w:r>
          </w:p>
        </w:tc>
      </w:tr>
    </w:tbl>
    <w:p>
      <w:pPr>
        <w:spacing w:after="120"/>
      </w:pPr>
    </w:p>
    <w:p>
      <w:pPr>
        <w:spacing w:after="60" w:line="324" w:lineRule="auto"/>
      </w:pPr>
      <w:r>
        <w:rPr>
          <w:rFonts w:ascii="宋体" w:hAnsi="宋体" w:eastAsia="宋体"/>
          <w:sz w:val="21"/>
        </w:rPr>
        <w:t>外部数据关联（区房管局各科室业务数据）</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内容</w:t>
            </w:r>
          </w:p>
        </w:tc>
      </w:tr>
      <w:tr>
        <w:tc>
          <w:tcPr>
            <w:tcW w:type="dxa" w:w="4323"/>
          </w:tcPr>
          <w:p>
            <w:pPr>
              <w:spacing w:before="20" w:after="20"/>
              <w:jc w:val="left"/>
            </w:pPr>
            <w:r/>
            <w:r>
              <w:rPr>
                <w:rFonts w:ascii="宋体" w:hAnsi="宋体" w:eastAsia="宋体"/>
                <w:b w:val="0"/>
                <w:sz w:val="18"/>
              </w:rPr>
              <w:t>电梯加装（区房管局）</w:t>
            </w:r>
          </w:p>
        </w:tc>
        <w:tc>
          <w:tcPr>
            <w:tcW w:type="dxa" w:w="4323"/>
          </w:tcPr>
          <w:p>
            <w:pPr>
              <w:spacing w:before="20" w:after="20"/>
              <w:jc w:val="left"/>
            </w:pPr>
            <w:r/>
            <w:r>
              <w:rPr>
                <w:rFonts w:ascii="宋体" w:hAnsi="宋体" w:eastAsia="宋体"/>
                <w:b w:val="0"/>
                <w:sz w:val="18"/>
              </w:rPr>
              <w:t>涉及 33 台，覆盖 6个小区 完工 26 台 · 在建 7 台</w:t>
            </w:r>
          </w:p>
        </w:tc>
      </w:tr>
      <w:tr>
        <w:tc>
          <w:tcPr>
            <w:tcW w:type="dxa" w:w="4323"/>
            <w:shd w:val="clear" w:fill="F4F6F9"/>
          </w:tcPr>
          <w:p>
            <w:pPr>
              <w:spacing w:before="20" w:after="20"/>
              <w:jc w:val="left"/>
            </w:pPr>
            <w:r/>
            <w:r>
              <w:rPr>
                <w:rFonts w:ascii="宋体" w:hAnsi="宋体" w:eastAsia="宋体"/>
                <w:b w:val="0"/>
                <w:sz w:val="18"/>
              </w:rPr>
              <w:t>征收基地（区房管局）</w:t>
            </w:r>
          </w:p>
        </w:tc>
        <w:tc>
          <w:tcPr>
            <w:tcW w:type="dxa" w:w="4323"/>
            <w:shd w:val="clear" w:fill="F4F6F9"/>
          </w:tcPr>
          <w:p>
            <w:pPr>
              <w:spacing w:before="20" w:after="20"/>
              <w:jc w:val="left"/>
            </w:pPr>
            <w:r/>
            <w:r>
              <w:rPr>
                <w:rFonts w:ascii="宋体" w:hAnsi="宋体" w:eastAsia="宋体"/>
                <w:b w:val="0"/>
                <w:sz w:val="18"/>
              </w:rPr>
              <w:t>基地 4个 · 户数 55户 涉及面积 16,168 ㎡</w:t>
            </w:r>
          </w:p>
        </w:tc>
      </w:tr>
      <w:tr>
        <w:tc>
          <w:tcPr>
            <w:tcW w:type="dxa" w:w="4323"/>
          </w:tcPr>
          <w:p>
            <w:pPr>
              <w:spacing w:before="20" w:after="20"/>
              <w:jc w:val="left"/>
            </w:pPr>
            <w:r/>
            <w:r>
              <w:rPr>
                <w:rFonts w:ascii="宋体" w:hAnsi="宋体" w:eastAsia="宋体"/>
                <w:b w:val="0"/>
                <w:sz w:val="18"/>
              </w:rPr>
              <w:t>修缮项目（按小区名关联）</w:t>
            </w:r>
          </w:p>
        </w:tc>
        <w:tc>
          <w:tcPr>
            <w:tcW w:type="dxa" w:w="4323"/>
          </w:tcPr>
          <w:p>
            <w:pPr>
              <w:spacing w:before="20" w:after="20"/>
              <w:jc w:val="left"/>
            </w:pPr>
            <w:r/>
            <w:r>
              <w:rPr>
                <w:rFonts w:ascii="宋体" w:hAnsi="宋体" w:eastAsia="宋体"/>
                <w:b w:val="0"/>
                <w:sz w:val="18"/>
              </w:rPr>
              <w:t>项目 8个 · 总投资 16,485.6 万元 建筑面积 454,452.3 ㎡</w:t>
            </w:r>
          </w:p>
        </w:tc>
      </w:tr>
    </w:tbl>
    <w:p>
      <w:pPr>
        <w:spacing w:after="120"/>
      </w:pPr>
    </w:p>
    <w:p>
      <w:pPr>
        <w:spacing w:after="60" w:line="324" w:lineRule="auto"/>
      </w:pPr>
      <w:r>
        <w:rPr>
          <w:rFonts w:ascii="宋体" w:hAnsi="宋体" w:eastAsia="宋体"/>
          <w:sz w:val="21"/>
        </w:rPr>
        <w:t>底部抬升小区（党建引领重点小区 · 单独分类）</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重点小区</w:t>
            </w:r>
          </w:p>
        </w:tc>
        <w:tc>
          <w:tcPr>
            <w:tcW w:type="dxa" w:w="4323"/>
          </w:tcPr>
          <w:p>
            <w:pPr>
              <w:spacing w:before="20" w:after="20"/>
              <w:jc w:val="left"/>
            </w:pPr>
            <w:r/>
            <w:r>
              <w:rPr>
                <w:rFonts w:ascii="宋体" w:hAnsi="宋体" w:eastAsia="宋体"/>
                <w:b w:val="0"/>
                <w:sz w:val="18"/>
              </w:rPr>
              <w:t>3 /3</w:t>
            </w:r>
          </w:p>
        </w:tc>
      </w:tr>
      <w:tr>
        <w:tc>
          <w:tcPr>
            <w:tcW w:type="dxa" w:w="4323"/>
            <w:shd w:val="clear" w:fill="F4F6F9"/>
          </w:tcPr>
          <w:p>
            <w:pPr>
              <w:spacing w:before="20" w:after="20"/>
              <w:jc w:val="left"/>
            </w:pPr>
            <w:r/>
            <w:r>
              <w:rPr>
                <w:rFonts w:ascii="宋体" w:hAnsi="宋体" w:eastAsia="宋体"/>
                <w:b w:val="0"/>
                <w:sz w:val="18"/>
              </w:rPr>
              <w:t>2026年1-8月</w:t>
            </w:r>
          </w:p>
        </w:tc>
        <w:tc>
          <w:tcPr>
            <w:tcW w:type="dxa" w:w="4323"/>
            <w:shd w:val="clear" w:fill="F4F6F9"/>
          </w:tcPr>
          <w:p>
            <w:pPr>
              <w:spacing w:before="20" w:after="20"/>
              <w:jc w:val="right"/>
            </w:pPr>
            <w:r/>
            <w:r>
              <w:rPr>
                <w:rFonts w:ascii="宋体" w:hAnsi="宋体" w:eastAsia="宋体"/>
                <w:b w:val="0"/>
                <w:sz w:val="18"/>
              </w:rPr>
              <w:t>96</w:t>
            </w:r>
          </w:p>
        </w:tc>
      </w:tr>
      <w:tr>
        <w:tc>
          <w:tcPr>
            <w:tcW w:type="dxa" w:w="4323"/>
          </w:tcPr>
          <w:p>
            <w:pPr>
              <w:spacing w:before="20" w:after="20"/>
              <w:jc w:val="left"/>
            </w:pPr>
            <w:r/>
            <w:r>
              <w:rPr>
                <w:rFonts w:ascii="宋体" w:hAnsi="宋体" w:eastAsia="宋体"/>
                <w:b w:val="0"/>
                <w:sz w:val="18"/>
              </w:rPr>
              <w:t>2025年同期</w:t>
            </w:r>
          </w:p>
        </w:tc>
        <w:tc>
          <w:tcPr>
            <w:tcW w:type="dxa" w:w="4323"/>
          </w:tcPr>
          <w:p>
            <w:pPr>
              <w:spacing w:before="20" w:after="20"/>
              <w:jc w:val="right"/>
            </w:pPr>
            <w:r/>
            <w:r>
              <w:rPr>
                <w:rFonts w:ascii="宋体" w:hAnsi="宋体" w:eastAsia="宋体"/>
                <w:b w:val="0"/>
                <w:sz w:val="18"/>
              </w:rPr>
              <w:t>45</w:t>
            </w:r>
          </w:p>
        </w:tc>
      </w:tr>
      <w:tr>
        <w:tc>
          <w:tcPr>
            <w:tcW w:type="dxa" w:w="4323"/>
            <w:shd w:val="clear" w:fill="F4F6F9"/>
          </w:tcPr>
          <w:p>
            <w:pPr>
              <w:spacing w:before="20" w:after="20"/>
              <w:jc w:val="left"/>
            </w:pPr>
            <w:r/>
            <w:r>
              <w:rPr>
                <w:rFonts w:ascii="宋体" w:hAnsi="宋体" w:eastAsia="宋体"/>
                <w:b w:val="0"/>
                <w:sz w:val="18"/>
              </w:rPr>
              <w:t>同比</w:t>
            </w:r>
          </w:p>
        </w:tc>
        <w:tc>
          <w:tcPr>
            <w:tcW w:type="dxa" w:w="4323"/>
            <w:shd w:val="clear" w:fill="F4F6F9"/>
          </w:tcPr>
          <w:p>
            <w:pPr>
              <w:spacing w:before="20" w:after="20"/>
              <w:jc w:val="right"/>
            </w:pPr>
            <w:r/>
            <w:r>
              <w:rPr>
                <w:rFonts w:ascii="宋体" w:hAnsi="宋体" w:eastAsia="宋体"/>
                <w:b w:val="0"/>
                <w:sz w:val="18"/>
              </w:rPr>
              <w:t>+113.3%</w:t>
            </w:r>
          </w:p>
        </w:tc>
      </w:tr>
    </w:tbl>
    <w:p>
      <w:pPr>
        <w:spacing w:after="120"/>
      </w:pP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8646"/>
            <w:gridSpan w:val="6"/>
            <w:shd w:val="clear" w:fill="DCE6F2"/>
          </w:tcPr>
          <w:p>
            <w:pPr>
              <w:spacing w:before="20" w:after="20"/>
              <w:jc w:val="center"/>
            </w:pPr>
            <w:r/>
            <w:r>
              <w:rPr>
                <w:rFonts w:ascii="宋体" w:hAnsi="宋体" w:eastAsia="宋体"/>
                <w:b/>
                <w:sz w:val="19"/>
              </w:rPr>
              <w:t>底部抬升小区 vs 其他小区（2026年1-8月 同期口径）</w:t>
            </w:r>
          </w:p>
        </w:tc>
      </w:tr>
      <w:tr>
        <w:trPr>
          <w:tblHeader w:val="true"/>
        </w:trPr>
        <w:tc>
          <w:tcPr>
            <w:tcW w:type="dxa" w:w="1441"/>
            <w:shd w:val="clear" w:fill="1A3A5F"/>
          </w:tcPr>
          <w:p>
            <w:pPr>
              <w:spacing w:before="20" w:after="20"/>
              <w:jc w:val="center"/>
            </w:pPr>
            <w:r/>
            <w:r>
              <w:rPr>
                <w:rFonts w:ascii="宋体" w:hAnsi="宋体" w:eastAsia="宋体"/>
                <w:b/>
                <w:color w:val="FFFFFF"/>
                <w:sz w:val="18"/>
              </w:rPr>
              <w:t>类型</w:t>
            </w:r>
          </w:p>
        </w:tc>
        <w:tc>
          <w:tcPr>
            <w:tcW w:type="dxa" w:w="1441"/>
            <w:shd w:val="clear" w:fill="1A3A5F"/>
          </w:tcPr>
          <w:p>
            <w:pPr>
              <w:spacing w:before="20" w:after="20"/>
              <w:jc w:val="center"/>
            </w:pPr>
            <w:r/>
            <w:r>
              <w:rPr>
                <w:rFonts w:ascii="宋体" w:hAnsi="宋体" w:eastAsia="宋体"/>
                <w:b/>
                <w:color w:val="FFFFFF"/>
                <w:sz w:val="18"/>
              </w:rPr>
              <w:t>小区数</w:t>
            </w:r>
          </w:p>
        </w:tc>
        <w:tc>
          <w:tcPr>
            <w:tcW w:type="dxa" w:w="1441"/>
            <w:shd w:val="clear" w:fill="1A3A5F"/>
          </w:tcPr>
          <w:p>
            <w:pPr>
              <w:spacing w:before="20" w:after="20"/>
              <w:jc w:val="center"/>
            </w:pPr>
            <w:r/>
            <w:r>
              <w:rPr>
                <w:rFonts w:ascii="宋体" w:hAnsi="宋体" w:eastAsia="宋体"/>
                <w:b/>
                <w:color w:val="FFFFFF"/>
                <w:sz w:val="18"/>
              </w:rPr>
              <w:t>2026年1-8月</w:t>
            </w:r>
          </w:p>
        </w:tc>
        <w:tc>
          <w:tcPr>
            <w:tcW w:type="dxa" w:w="1441"/>
            <w:shd w:val="clear" w:fill="1A3A5F"/>
          </w:tcPr>
          <w:p>
            <w:pPr>
              <w:spacing w:before="20" w:after="20"/>
              <w:jc w:val="center"/>
            </w:pPr>
            <w:r/>
            <w:r>
              <w:rPr>
                <w:rFonts w:ascii="宋体" w:hAnsi="宋体" w:eastAsia="宋体"/>
                <w:b/>
                <w:color w:val="FFFFFF"/>
                <w:sz w:val="18"/>
              </w:rPr>
              <w:t>2025年同期</w:t>
            </w:r>
          </w:p>
        </w:tc>
        <w:tc>
          <w:tcPr>
            <w:tcW w:type="dxa" w:w="1441"/>
            <w:shd w:val="clear" w:fill="1A3A5F"/>
          </w:tcPr>
          <w:p>
            <w:pPr>
              <w:spacing w:before="20" w:after="20"/>
              <w:jc w:val="center"/>
            </w:pPr>
            <w:r/>
            <w:r>
              <w:rPr>
                <w:rFonts w:ascii="宋体" w:hAnsi="宋体" w:eastAsia="宋体"/>
                <w:b/>
                <w:color w:val="FFFFFF"/>
                <w:sz w:val="18"/>
              </w:rPr>
              <w:t>同比</w:t>
            </w:r>
          </w:p>
        </w:tc>
        <w:tc>
          <w:tcPr>
            <w:tcW w:type="dxa" w:w="1441"/>
            <w:shd w:val="clear" w:fill="1A3A5F"/>
          </w:tcPr>
          <w:p>
            <w:pPr>
              <w:spacing w:before="20" w:after="20"/>
              <w:jc w:val="center"/>
            </w:pPr>
            <w:r/>
            <w:r>
              <w:rPr>
                <w:rFonts w:ascii="宋体" w:hAnsi="宋体" w:eastAsia="宋体"/>
                <w:b/>
                <w:color w:val="FFFFFF"/>
                <w:sz w:val="18"/>
              </w:rPr>
              <w:t>小区均值</w:t>
            </w:r>
          </w:p>
        </w:tc>
      </w:tr>
      <w:tr>
        <w:tc>
          <w:tcPr>
            <w:tcW w:type="dxa" w:w="1441"/>
          </w:tcPr>
          <w:p>
            <w:pPr>
              <w:spacing w:before="20" w:after="20"/>
              <w:jc w:val="left"/>
            </w:pPr>
            <w:r/>
            <w:r>
              <w:rPr>
                <w:rFonts w:ascii="宋体" w:hAnsi="宋体" w:eastAsia="宋体"/>
                <w:b w:val="0"/>
                <w:sz w:val="18"/>
              </w:rPr>
              <w:t>底部抬升</w:t>
            </w:r>
          </w:p>
        </w:tc>
        <w:tc>
          <w:tcPr>
            <w:tcW w:type="dxa" w:w="1441"/>
          </w:tcPr>
          <w:p>
            <w:pPr>
              <w:spacing w:before="20" w:after="20"/>
              <w:jc w:val="right"/>
            </w:pPr>
            <w:r/>
            <w:r>
              <w:rPr>
                <w:rFonts w:ascii="宋体" w:hAnsi="宋体" w:eastAsia="宋体"/>
                <w:b w:val="0"/>
                <w:sz w:val="18"/>
              </w:rPr>
              <w:t>3</w:t>
            </w:r>
          </w:p>
        </w:tc>
        <w:tc>
          <w:tcPr>
            <w:tcW w:type="dxa" w:w="1441"/>
          </w:tcPr>
          <w:p>
            <w:pPr>
              <w:spacing w:before="20" w:after="20"/>
              <w:jc w:val="right"/>
            </w:pPr>
            <w:r/>
            <w:r>
              <w:rPr>
                <w:rFonts w:ascii="宋体" w:hAnsi="宋体" w:eastAsia="宋体"/>
                <w:b w:val="0"/>
                <w:sz w:val="18"/>
              </w:rPr>
              <w:t>96</w:t>
            </w:r>
          </w:p>
        </w:tc>
        <w:tc>
          <w:tcPr>
            <w:tcW w:type="dxa" w:w="1441"/>
          </w:tcPr>
          <w:p>
            <w:pPr>
              <w:spacing w:before="20" w:after="20"/>
              <w:jc w:val="right"/>
            </w:pPr>
            <w:r/>
            <w:r>
              <w:rPr>
                <w:rFonts w:ascii="宋体" w:hAnsi="宋体" w:eastAsia="宋体"/>
                <w:b w:val="0"/>
                <w:sz w:val="18"/>
              </w:rPr>
              <w:t>45</w:t>
            </w:r>
          </w:p>
        </w:tc>
        <w:tc>
          <w:tcPr>
            <w:tcW w:type="dxa" w:w="1441"/>
          </w:tcPr>
          <w:p>
            <w:pPr>
              <w:spacing w:before="20" w:after="20"/>
              <w:jc w:val="right"/>
            </w:pPr>
            <w:r/>
            <w:r>
              <w:rPr>
                <w:rFonts w:ascii="宋体" w:hAnsi="宋体" w:eastAsia="宋体"/>
                <w:b w:val="0"/>
                <w:sz w:val="18"/>
              </w:rPr>
              <w:t>+113.3%</w:t>
            </w:r>
          </w:p>
        </w:tc>
        <w:tc>
          <w:tcPr>
            <w:tcW w:type="dxa" w:w="1441"/>
          </w:tcPr>
          <w:p>
            <w:pPr>
              <w:spacing w:before="20" w:after="20"/>
              <w:jc w:val="right"/>
            </w:pPr>
            <w:r/>
            <w:r>
              <w:rPr>
                <w:rFonts w:ascii="宋体" w:hAnsi="宋体" w:eastAsia="宋体"/>
                <w:b w:val="0"/>
                <w:sz w:val="18"/>
              </w:rPr>
              <w:t>32.0</w:t>
            </w:r>
          </w:p>
        </w:tc>
      </w:tr>
      <w:tr>
        <w:tc>
          <w:tcPr>
            <w:tcW w:type="dxa" w:w="1441"/>
            <w:shd w:val="clear" w:fill="F4F6F9"/>
          </w:tcPr>
          <w:p>
            <w:pPr>
              <w:spacing w:before="20" w:after="20"/>
              <w:jc w:val="left"/>
            </w:pPr>
            <w:r/>
            <w:r>
              <w:rPr>
                <w:rFonts w:ascii="宋体" w:hAnsi="宋体" w:eastAsia="宋体"/>
                <w:b w:val="0"/>
                <w:sz w:val="18"/>
              </w:rPr>
              <w:t>其他小区</w:t>
            </w:r>
          </w:p>
        </w:tc>
        <w:tc>
          <w:tcPr>
            <w:tcW w:type="dxa" w:w="1441"/>
            <w:shd w:val="clear" w:fill="F4F6F9"/>
          </w:tcPr>
          <w:p>
            <w:pPr>
              <w:spacing w:before="20" w:after="20"/>
              <w:jc w:val="right"/>
            </w:pPr>
            <w:r/>
            <w:r>
              <w:rPr>
                <w:rFonts w:ascii="宋体" w:hAnsi="宋体" w:eastAsia="宋体"/>
                <w:b w:val="0"/>
                <w:sz w:val="18"/>
              </w:rPr>
              <w:t>15</w:t>
            </w:r>
          </w:p>
        </w:tc>
        <w:tc>
          <w:tcPr>
            <w:tcW w:type="dxa" w:w="1441"/>
            <w:shd w:val="clear" w:fill="F4F6F9"/>
          </w:tcPr>
          <w:p>
            <w:pPr>
              <w:spacing w:before="20" w:after="20"/>
              <w:jc w:val="right"/>
            </w:pPr>
            <w:r/>
            <w:r>
              <w:rPr>
                <w:rFonts w:ascii="宋体" w:hAnsi="宋体" w:eastAsia="宋体"/>
                <w:b w:val="0"/>
                <w:sz w:val="18"/>
              </w:rPr>
              <w:t>441</w:t>
            </w:r>
          </w:p>
        </w:tc>
        <w:tc>
          <w:tcPr>
            <w:tcW w:type="dxa" w:w="1441"/>
            <w:shd w:val="clear" w:fill="F4F6F9"/>
          </w:tcPr>
          <w:p>
            <w:pPr>
              <w:spacing w:before="20" w:after="20"/>
              <w:jc w:val="right"/>
            </w:pPr>
            <w:r/>
            <w:r>
              <w:rPr>
                <w:rFonts w:ascii="宋体" w:hAnsi="宋体" w:eastAsia="宋体"/>
                <w:b w:val="0"/>
                <w:sz w:val="18"/>
              </w:rPr>
              <w:t>514</w:t>
            </w:r>
          </w:p>
        </w:tc>
        <w:tc>
          <w:tcPr>
            <w:tcW w:type="dxa" w:w="1441"/>
            <w:shd w:val="clear" w:fill="F4F6F9"/>
          </w:tcPr>
          <w:p>
            <w:pPr>
              <w:spacing w:before="20" w:after="20"/>
              <w:jc w:val="right"/>
            </w:pPr>
            <w:r/>
            <w:r>
              <w:rPr>
                <w:rFonts w:ascii="宋体" w:hAnsi="宋体" w:eastAsia="宋体"/>
                <w:b w:val="0"/>
                <w:sz w:val="18"/>
              </w:rPr>
              <w:t>-14.2%</w:t>
            </w:r>
          </w:p>
        </w:tc>
        <w:tc>
          <w:tcPr>
            <w:tcW w:type="dxa" w:w="1441"/>
            <w:shd w:val="clear" w:fill="F4F6F9"/>
          </w:tcPr>
          <w:p>
            <w:pPr>
              <w:spacing w:before="20" w:after="20"/>
              <w:jc w:val="right"/>
            </w:pPr>
            <w:r/>
            <w:r>
              <w:rPr>
                <w:rFonts w:ascii="宋体" w:hAnsi="宋体" w:eastAsia="宋体"/>
                <w:b w:val="0"/>
                <w:sz w:val="18"/>
              </w:rPr>
              <w:t>29.4</w:t>
            </w:r>
          </w:p>
        </w:tc>
      </w:tr>
    </w:tbl>
    <w:p>
      <w:pPr>
        <w:spacing w:after="120"/>
      </w:pP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8645"/>
            <w:gridSpan w:val="7"/>
            <w:shd w:val="clear" w:fill="DCE6F2"/>
          </w:tcPr>
          <w:p>
            <w:pPr>
              <w:spacing w:before="20" w:after="20"/>
              <w:jc w:val="center"/>
            </w:pPr>
            <w:r/>
            <w:r>
              <w:rPr>
                <w:rFonts w:ascii="宋体" w:hAnsi="宋体" w:eastAsia="宋体"/>
                <w:b/>
                <w:sz w:val="19"/>
              </w:rPr>
              <w:t>底部抬升小区名单（按 2026年1-8月 投诉量排序）</w:t>
            </w:r>
          </w:p>
        </w:tc>
      </w:tr>
      <w:tr>
        <w:trPr>
          <w:tblHeader w:val="true"/>
        </w:trPr>
        <w:tc>
          <w:tcPr>
            <w:tcW w:type="dxa" w:w="1235"/>
            <w:shd w:val="clear" w:fill="1A3A5F"/>
          </w:tcPr>
          <w:p>
            <w:pPr>
              <w:spacing w:before="20" w:after="20"/>
              <w:jc w:val="center"/>
            </w:pPr>
            <w:r/>
            <w:r>
              <w:rPr>
                <w:rFonts w:ascii="宋体" w:hAnsi="宋体" w:eastAsia="宋体"/>
                <w:b/>
                <w:color w:val="FFFFFF"/>
                <w:sz w:val="18"/>
              </w:rPr>
              <w:t>#</w:t>
            </w:r>
          </w:p>
        </w:tc>
        <w:tc>
          <w:tcPr>
            <w:tcW w:type="dxa" w:w="1235"/>
            <w:shd w:val="clear" w:fill="1A3A5F"/>
          </w:tcPr>
          <w:p>
            <w:pPr>
              <w:spacing w:before="20" w:after="20"/>
              <w:jc w:val="center"/>
            </w:pPr>
            <w:r/>
            <w:r>
              <w:rPr>
                <w:rFonts w:ascii="宋体" w:hAnsi="宋体" w:eastAsia="宋体"/>
                <w:b/>
                <w:color w:val="FFFFFF"/>
                <w:sz w:val="18"/>
              </w:rPr>
              <w:t>小区</w:t>
            </w:r>
          </w:p>
        </w:tc>
        <w:tc>
          <w:tcPr>
            <w:tcW w:type="dxa" w:w="1235"/>
            <w:shd w:val="clear" w:fill="1A3A5F"/>
          </w:tcPr>
          <w:p>
            <w:pPr>
              <w:spacing w:before="20" w:after="20"/>
              <w:jc w:val="center"/>
            </w:pPr>
            <w:r/>
            <w:r>
              <w:rPr>
                <w:rFonts w:ascii="宋体" w:hAnsi="宋体" w:eastAsia="宋体"/>
                <w:b/>
                <w:color w:val="FFFFFF"/>
                <w:sz w:val="18"/>
              </w:rPr>
              <w:t>治理类型</w:t>
            </w:r>
          </w:p>
        </w:tc>
        <w:tc>
          <w:tcPr>
            <w:tcW w:type="dxa" w:w="1235"/>
            <w:shd w:val="clear" w:fill="1A3A5F"/>
          </w:tcPr>
          <w:p>
            <w:pPr>
              <w:spacing w:before="20" w:after="20"/>
              <w:jc w:val="center"/>
            </w:pPr>
            <w:r/>
            <w:r>
              <w:rPr>
                <w:rFonts w:ascii="宋体" w:hAnsi="宋体" w:eastAsia="宋体"/>
                <w:b/>
                <w:color w:val="FFFFFF"/>
                <w:sz w:val="18"/>
              </w:rPr>
              <w:t>物业公司</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同比</w:t>
            </w:r>
          </w:p>
        </w:tc>
      </w:tr>
      <w:tr>
        <w:tc>
          <w:tcPr>
            <w:tcW w:type="dxa" w:w="1235"/>
          </w:tcPr>
          <w:p>
            <w:pPr>
              <w:spacing w:before="20" w:after="20"/>
              <w:jc w:val="right"/>
            </w:pPr>
            <w:r/>
            <w:r>
              <w:rPr>
                <w:rFonts w:ascii="宋体" w:hAnsi="宋体" w:eastAsia="宋体"/>
                <w:b w:val="0"/>
                <w:sz w:val="18"/>
              </w:rPr>
              <w:t>1</w:t>
            </w:r>
          </w:p>
        </w:tc>
        <w:tc>
          <w:tcPr>
            <w:tcW w:type="dxa" w:w="1235"/>
          </w:tcPr>
          <w:p>
            <w:pPr>
              <w:spacing w:before="20" w:after="20"/>
              <w:jc w:val="left"/>
            </w:pPr>
            <w:r/>
            <w:r>
              <w:rPr>
                <w:rFonts w:ascii="宋体" w:hAnsi="宋体" w:eastAsia="宋体"/>
                <w:b w:val="0"/>
                <w:sz w:val="18"/>
              </w:rPr>
              <w:t>欣嘉苑1-3期</w:t>
            </w:r>
          </w:p>
        </w:tc>
        <w:tc>
          <w:tcPr>
            <w:tcW w:type="dxa" w:w="1235"/>
          </w:tcPr>
          <w:p>
            <w:pPr>
              <w:spacing w:before="20" w:after="20"/>
              <w:jc w:val="left"/>
            </w:pPr>
            <w:r/>
            <w:r>
              <w:rPr>
                <w:rFonts w:ascii="宋体" w:hAnsi="宋体" w:eastAsia="宋体"/>
                <w:b w:val="0"/>
                <w:sz w:val="18"/>
              </w:rPr>
              <w:t>热线热点、低物业费、无业委会</w:t>
            </w:r>
          </w:p>
        </w:tc>
        <w:tc>
          <w:tcPr>
            <w:tcW w:type="dxa" w:w="1235"/>
          </w:tcPr>
          <w:p>
            <w:pPr>
              <w:spacing w:before="20" w:after="20"/>
              <w:jc w:val="left"/>
            </w:pPr>
            <w:r/>
            <w:r>
              <w:rPr>
                <w:rFonts w:ascii="宋体" w:hAnsi="宋体" w:eastAsia="宋体"/>
                <w:b w:val="0"/>
                <w:sz w:val="18"/>
              </w:rPr>
              <w:t>上海锦龙物业管理有限公司</w:t>
            </w:r>
          </w:p>
        </w:tc>
        <w:tc>
          <w:tcPr>
            <w:tcW w:type="dxa" w:w="1235"/>
          </w:tcPr>
          <w:p>
            <w:pPr>
              <w:spacing w:before="20" w:after="20"/>
              <w:jc w:val="right"/>
            </w:pPr>
            <w:r/>
            <w:r>
              <w:rPr>
                <w:rFonts w:ascii="宋体" w:hAnsi="宋体" w:eastAsia="宋体"/>
                <w:b w:val="0"/>
                <w:sz w:val="18"/>
              </w:rPr>
              <w:t>78</w:t>
            </w:r>
          </w:p>
        </w:tc>
        <w:tc>
          <w:tcPr>
            <w:tcW w:type="dxa" w:w="1235"/>
          </w:tcPr>
          <w:p>
            <w:pPr>
              <w:spacing w:before="20" w:after="20"/>
              <w:jc w:val="right"/>
            </w:pPr>
            <w:r/>
            <w:r>
              <w:rPr>
                <w:rFonts w:ascii="宋体" w:hAnsi="宋体" w:eastAsia="宋体"/>
                <w:b w:val="0"/>
                <w:sz w:val="18"/>
              </w:rPr>
              <w:t>25</w:t>
            </w:r>
          </w:p>
        </w:tc>
        <w:tc>
          <w:tcPr>
            <w:tcW w:type="dxa" w:w="1235"/>
          </w:tcPr>
          <w:p>
            <w:pPr>
              <w:spacing w:before="20" w:after="20"/>
              <w:jc w:val="right"/>
            </w:pPr>
            <w:r/>
            <w:r>
              <w:rPr>
                <w:rFonts w:ascii="宋体" w:hAnsi="宋体" w:eastAsia="宋体"/>
                <w:b w:val="0"/>
                <w:sz w:val="18"/>
              </w:rPr>
              <w:t>+212.0%</w:t>
            </w:r>
          </w:p>
        </w:tc>
      </w:tr>
      <w:tr>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left"/>
            </w:pPr>
            <w:r/>
            <w:r>
              <w:rPr>
                <w:rFonts w:ascii="宋体" w:hAnsi="宋体" w:eastAsia="宋体"/>
                <w:b w:val="0"/>
                <w:sz w:val="18"/>
              </w:rPr>
              <w:t>欣嘉苑4期</w:t>
            </w:r>
          </w:p>
        </w:tc>
        <w:tc>
          <w:tcPr>
            <w:tcW w:type="dxa" w:w="1235"/>
            <w:shd w:val="clear" w:fill="F4F6F9"/>
          </w:tcPr>
          <w:p>
            <w:pPr>
              <w:spacing w:before="20" w:after="20"/>
              <w:jc w:val="left"/>
            </w:pPr>
            <w:r/>
            <w:r>
              <w:rPr>
                <w:rFonts w:ascii="宋体" w:hAnsi="宋体" w:eastAsia="宋体"/>
                <w:b w:val="0"/>
                <w:sz w:val="18"/>
              </w:rPr>
              <w:t>热线热点、低物业费、无业委会</w:t>
            </w:r>
          </w:p>
        </w:tc>
        <w:tc>
          <w:tcPr>
            <w:tcW w:type="dxa" w:w="1235"/>
            <w:shd w:val="clear" w:fill="F4F6F9"/>
          </w:tcPr>
          <w:p>
            <w:pPr>
              <w:spacing w:before="20" w:after="20"/>
              <w:jc w:val="left"/>
            </w:pPr>
            <w:r/>
            <w:r>
              <w:rPr>
                <w:rFonts w:ascii="宋体" w:hAnsi="宋体" w:eastAsia="宋体"/>
                <w:b w:val="0"/>
                <w:sz w:val="18"/>
              </w:rPr>
              <w:t>上海锦龙物业管理有限公司</w:t>
            </w:r>
          </w:p>
        </w:tc>
        <w:tc>
          <w:tcPr>
            <w:tcW w:type="dxa" w:w="1235"/>
            <w:shd w:val="clear" w:fill="F4F6F9"/>
          </w:tcPr>
          <w:p>
            <w:pPr>
              <w:spacing w:before="20" w:after="20"/>
              <w:jc w:val="right"/>
            </w:pPr>
            <w:r/>
            <w:r>
              <w:rPr>
                <w:rFonts w:ascii="宋体" w:hAnsi="宋体" w:eastAsia="宋体"/>
                <w:b w:val="0"/>
                <w:sz w:val="18"/>
              </w:rPr>
              <w:t>13</w:t>
            </w:r>
          </w:p>
        </w:tc>
        <w:tc>
          <w:tcPr>
            <w:tcW w:type="dxa" w:w="1235"/>
            <w:shd w:val="clear" w:fill="F4F6F9"/>
          </w:tcPr>
          <w:p>
            <w:pPr>
              <w:spacing w:before="20" w:after="20"/>
              <w:jc w:val="right"/>
            </w:pPr>
            <w:r/>
            <w:r>
              <w:rPr>
                <w:rFonts w:ascii="宋体" w:hAnsi="宋体" w:eastAsia="宋体"/>
                <w:b w:val="0"/>
                <w:sz w:val="18"/>
              </w:rPr>
              <w:t>14</w:t>
            </w:r>
          </w:p>
        </w:tc>
        <w:tc>
          <w:tcPr>
            <w:tcW w:type="dxa" w:w="1235"/>
            <w:shd w:val="clear" w:fill="F4F6F9"/>
          </w:tcPr>
          <w:p>
            <w:pPr>
              <w:spacing w:before="20" w:after="20"/>
              <w:jc w:val="right"/>
            </w:pPr>
            <w:r/>
            <w:r>
              <w:rPr>
                <w:rFonts w:ascii="宋体" w:hAnsi="宋体" w:eastAsia="宋体"/>
                <w:b w:val="0"/>
                <w:sz w:val="18"/>
              </w:rPr>
              <w:t>-7.1%</w:t>
            </w:r>
          </w:p>
        </w:tc>
      </w:tr>
      <w:tr>
        <w:tc>
          <w:tcPr>
            <w:tcW w:type="dxa" w:w="1235"/>
          </w:tcPr>
          <w:p>
            <w:pPr>
              <w:spacing w:before="20" w:after="20"/>
              <w:jc w:val="right"/>
            </w:pPr>
            <w:r/>
            <w:r>
              <w:rPr>
                <w:rFonts w:ascii="宋体" w:hAnsi="宋体" w:eastAsia="宋体"/>
                <w:b w:val="0"/>
                <w:sz w:val="18"/>
              </w:rPr>
              <w:t>3</w:t>
            </w:r>
          </w:p>
        </w:tc>
        <w:tc>
          <w:tcPr>
            <w:tcW w:type="dxa" w:w="1235"/>
          </w:tcPr>
          <w:p>
            <w:pPr>
              <w:spacing w:before="20" w:after="20"/>
              <w:jc w:val="left"/>
            </w:pPr>
            <w:r/>
            <w:r>
              <w:rPr>
                <w:rFonts w:ascii="宋体" w:hAnsi="宋体" w:eastAsia="宋体"/>
                <w:b w:val="0"/>
                <w:sz w:val="18"/>
              </w:rPr>
              <w:t>怡桂苑</w:t>
            </w:r>
          </w:p>
        </w:tc>
        <w:tc>
          <w:tcPr>
            <w:tcW w:type="dxa" w:w="1235"/>
          </w:tcPr>
          <w:p>
            <w:pPr>
              <w:spacing w:before="20" w:after="20"/>
              <w:jc w:val="left"/>
            </w:pPr>
            <w:r/>
            <w:r>
              <w:rPr>
                <w:rFonts w:ascii="宋体" w:hAnsi="宋体" w:eastAsia="宋体"/>
                <w:b w:val="0"/>
                <w:sz w:val="18"/>
              </w:rPr>
              <w:t>沉降风险</w:t>
            </w:r>
          </w:p>
        </w:tc>
        <w:tc>
          <w:tcPr>
            <w:tcW w:type="dxa" w:w="1235"/>
          </w:tcPr>
          <w:p>
            <w:pPr>
              <w:spacing w:before="20" w:after="20"/>
              <w:jc w:val="left"/>
            </w:pPr>
            <w:r/>
            <w:r>
              <w:rPr>
                <w:rFonts w:ascii="宋体" w:hAnsi="宋体" w:eastAsia="宋体"/>
                <w:b w:val="0"/>
                <w:sz w:val="18"/>
              </w:rPr>
              <w:t>上海中誉城市运营服务有限公司</w:t>
            </w:r>
          </w:p>
        </w:tc>
        <w:tc>
          <w:tcPr>
            <w:tcW w:type="dxa" w:w="1235"/>
          </w:tcPr>
          <w:p>
            <w:pPr>
              <w:spacing w:before="20" w:after="20"/>
              <w:jc w:val="right"/>
            </w:pPr>
            <w:r/>
            <w:r>
              <w:rPr>
                <w:rFonts w:ascii="宋体" w:hAnsi="宋体" w:eastAsia="宋体"/>
                <w:b w:val="0"/>
                <w:sz w:val="18"/>
              </w:rPr>
              <w:t>5</w:t>
            </w:r>
          </w:p>
        </w:tc>
        <w:tc>
          <w:tcPr>
            <w:tcW w:type="dxa" w:w="1235"/>
          </w:tcPr>
          <w:p>
            <w:pPr>
              <w:spacing w:before="20" w:after="20"/>
              <w:jc w:val="right"/>
            </w:pPr>
            <w:r/>
            <w:r>
              <w:rPr>
                <w:rFonts w:ascii="宋体" w:hAnsi="宋体" w:eastAsia="宋体"/>
                <w:b w:val="0"/>
                <w:sz w:val="18"/>
              </w:rPr>
              <w:t>6</w:t>
            </w:r>
          </w:p>
        </w:tc>
        <w:tc>
          <w:tcPr>
            <w:tcW w:type="dxa" w:w="1235"/>
          </w:tcPr>
          <w:p>
            <w:pPr>
              <w:spacing w:before="20" w:after="20"/>
              <w:jc w:val="right"/>
            </w:pPr>
            <w:r/>
            <w:r>
              <w:rPr>
                <w:rFonts w:ascii="宋体" w:hAnsi="宋体" w:eastAsia="宋体"/>
                <w:b w:val="0"/>
                <w:sz w:val="18"/>
              </w:rPr>
              <w:t>-16.7%</w:t>
            </w:r>
          </w:p>
        </w:tc>
      </w:tr>
    </w:tbl>
    <w:p>
      <w:pPr>
        <w:spacing w:after="120"/>
      </w:pPr>
    </w:p>
    <w:p>
      <w:pPr>
        <w:spacing w:before="40" w:after="160"/>
        <w:jc w:val="center"/>
      </w:pPr>
      <w:r>
        <w:rPr>
          <w:rFonts w:ascii="宋体" w:hAnsi="宋体" w:eastAsia="宋体"/>
          <w:color w:val="666666"/>
          <w:sz w:val="18"/>
        </w:rPr>
        <w:t>占本街镇 2026年1-8月 投诉量 17.9%。底部抬升小区同比逊于其他小区 127.5个百分点（小区均值 32.0件 vs 29.4件）。 名单共 3个，其中 3个可在热线数据中匹配到小区名。</w:t>
      </w:r>
    </w:p>
    <w:p>
      <w:pPr>
        <w:spacing w:after="60" w:line="324" w:lineRule="auto"/>
      </w:pPr>
      <w:r>
        <w:rPr>
          <w:rFonts w:ascii="宋体" w:hAnsi="宋体" w:eastAsia="宋体"/>
          <w:sz w:val="21"/>
        </w:rPr>
        <w:t>结论要点</w:t>
      </w:r>
    </w:p>
    <w:p>
      <w:pPr>
        <w:pStyle w:val="ListBullet"/>
        <w:spacing w:after="40"/>
      </w:pPr>
      <w:r>
        <w:rPr>
          <w:rFonts w:ascii="宋体" w:hAnsi="宋体" w:eastAsia="宋体"/>
          <w:sz w:val="22"/>
        </w:rPr>
        <w:t>虹梅路：537件，居全区第 13 位，占全区 3.9%；同比 下降 3.9%（全区 -13.1%），降幅排名全区第 11 位。</w:t>
      </w:r>
    </w:p>
    <w:p>
      <w:pPr>
        <w:pStyle w:val="ListBullet"/>
        <w:spacing w:after="40"/>
      </w:pPr>
      <w:r>
        <w:rPr>
          <w:rFonts w:ascii="宋体" w:hAnsi="宋体" w:eastAsia="宋体"/>
          <w:sz w:val="22"/>
        </w:rPr>
        <w:t>对 13个街镇投诉量下降合计的贡献率为 1.1%（该镇减少 22件）。</w:t>
      </w:r>
    </w:p>
    <w:p>
      <w:pPr>
        <w:pStyle w:val="ListBullet"/>
        <w:spacing w:after="40"/>
      </w:pPr>
      <w:r>
        <w:rPr>
          <w:rFonts w:ascii="宋体" w:hAnsi="宋体" w:eastAsia="宋体"/>
          <w:sz w:val="22"/>
        </w:rPr>
        <w:t>逆势上升类别：停车管理（+22件）、清洁卫生（+17件）、物业服务态度（+9件），需重点关注。</w:t>
      </w:r>
    </w:p>
    <w:p>
      <w:pPr>
        <w:pStyle w:val="ListBullet"/>
        <w:spacing w:after="40"/>
      </w:pPr>
      <w:r>
        <w:rPr>
          <w:rFonts w:ascii="宋体" w:hAnsi="宋体" w:eastAsia="宋体"/>
          <w:sz w:val="22"/>
        </w:rPr>
        <w:t>首要矛盾为停车管理（121件，占本镇 22.5%，高于全区 9.2个百分点）。</w:t>
      </w:r>
    </w:p>
    <w:p>
      <w:pPr>
        <w:pStyle w:val="ListBullet"/>
        <w:spacing w:after="40"/>
      </w:pPr>
      <w:r>
        <w:rPr>
          <w:rFonts w:ascii="宋体" w:hAnsi="宋体" w:eastAsia="宋体"/>
          <w:sz w:val="22"/>
        </w:rPr>
        <w:t>投诉最集中小区为华悦家园（126件，占本镇 23.5%，同比 -6.0%）；Top5 小区集中度 69.5%。</w:t>
      </w:r>
    </w:p>
    <w:p>
      <w:pPr>
        <w:pStyle w:val="ListBullet"/>
        <w:spacing w:after="40"/>
      </w:pPr>
      <w:r>
        <w:rPr>
          <w:rFonts w:ascii="宋体" w:hAnsi="宋体" w:eastAsia="宋体"/>
          <w:sz w:val="22"/>
        </w:rPr>
        <w:t>投诉最多物业企业为上海汇成物业有限公司（126件，占本镇 23.5%，涉及 1个小区）。</w:t>
      </w:r>
    </w:p>
    <w:p>
      <w:pPr>
        <w:pStyle w:val="ListBullet"/>
        <w:spacing w:after="40"/>
      </w:pPr>
      <w:r>
        <w:rPr>
          <w:rFonts w:ascii="宋体" w:hAnsi="宋体" w:eastAsia="宋体"/>
          <w:sz w:val="22"/>
        </w:rPr>
        <w:t>风险预警：红色 7个、橙色 10个小区（该镇参评 19个）。</w:t>
      </w:r>
    </w:p>
    <w:p>
      <w:pPr>
        <w:pStyle w:val="ListBullet"/>
        <w:spacing w:after="40"/>
      </w:pPr>
      <w:r>
        <w:rPr>
          <w:rFonts w:ascii="宋体" w:hAnsi="宋体" w:eastAsia="宋体"/>
          <w:sz w:val="22"/>
        </w:rPr>
        <w:t>重复投诉 260件，重复率 48.4%，高于全区 12.6个百分点；高优先级 214件。</w:t>
      </w:r>
    </w:p>
    <w:p>
      <w:pPr>
        <w:pStyle w:val="ListBullet"/>
        <w:spacing w:after="40"/>
      </w:pPr>
      <w:r>
        <w:rPr>
          <w:rFonts w:ascii="宋体" w:hAnsi="宋体" w:eastAsia="宋体"/>
          <w:sz w:val="22"/>
        </w:rPr>
        <w:t>治理成效（2026年1-8月同期口径）：537件，同比改善 3.9%。</w:t>
      </w:r>
    </w:p>
    <w:p>
      <w:pPr>
        <w:pStyle w:val="Heading2"/>
      </w:pPr>
      <w:r>
        <w:t>二、全区街镇总表</w:t>
      </w:r>
    </w:p>
    <w:p>
      <w:pPr>
        <w:spacing w:after="60" w:line="324" w:lineRule="auto"/>
      </w:pPr>
      <w:r>
        <w:rPr>
          <w:rFonts w:ascii="宋体" w:hAnsi="宋体" w:eastAsia="宋体"/>
          <w:sz w:val="21"/>
        </w:rPr>
        <w:t>总量排名看规模负担，投诉密度排名看单位居民投诉强度（件/千户）；两张表可切换查看</w:t>
      </w:r>
    </w:p>
    <w:p>
      <w:pPr>
        <w:spacing w:after="60" w:line="324" w:lineRule="auto"/>
      </w:pPr>
      <w:r>
        <w:rPr>
          <w:rFonts w:ascii="宋体" w:hAnsi="宋体" w:eastAsia="宋体"/>
          <w:sz w:val="21"/>
        </w:rPr>
        <w:t>13个街镇 2026年1-8月 投诉量与同比表现（按投诉量排序）；降幅排名 1 为下降最多；重复率为逐月独立去重口径</w:t>
      </w:r>
    </w:p>
    <w:tbl>
      <w:tblPr>
        <w:tblStyle w:val="TableGrid"/>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rPr>
          <w:tblHeader w:val="true"/>
        </w:trPr>
        <w:tc>
          <w:tcPr>
            <w:tcW w:type="dxa" w:w="720"/>
            <w:shd w:val="clear" w:fill="1A3A5F"/>
          </w:tcPr>
          <w:p>
            <w:pPr>
              <w:spacing w:before="20" w:after="20"/>
              <w:jc w:val="center"/>
            </w:pPr>
            <w:r/>
            <w:r>
              <w:rPr>
                <w:rFonts w:ascii="宋体" w:hAnsi="宋体" w:eastAsia="宋体"/>
                <w:b/>
                <w:color w:val="FFFFFF"/>
                <w:sz w:val="16"/>
              </w:rPr>
              <w:t>总量 排名</w:t>
            </w:r>
          </w:p>
        </w:tc>
        <w:tc>
          <w:tcPr>
            <w:tcW w:type="dxa" w:w="720"/>
            <w:shd w:val="clear" w:fill="1A3A5F"/>
          </w:tcPr>
          <w:p>
            <w:pPr>
              <w:spacing w:before="20" w:after="20"/>
              <w:jc w:val="center"/>
            </w:pPr>
            <w:r/>
            <w:r>
              <w:rPr>
                <w:rFonts w:ascii="宋体" w:hAnsi="宋体" w:eastAsia="宋体"/>
                <w:b/>
                <w:color w:val="FFFFFF"/>
                <w:sz w:val="16"/>
              </w:rPr>
              <w:t>街镇</w:t>
            </w:r>
          </w:p>
        </w:tc>
        <w:tc>
          <w:tcPr>
            <w:tcW w:type="dxa" w:w="720"/>
            <w:shd w:val="clear" w:fill="1A3A5F"/>
          </w:tcPr>
          <w:p>
            <w:pPr>
              <w:spacing w:before="20" w:after="20"/>
              <w:jc w:val="center"/>
            </w:pPr>
            <w:r/>
            <w:r>
              <w:rPr>
                <w:rFonts w:ascii="宋体" w:hAnsi="宋体" w:eastAsia="宋体"/>
                <w:b/>
                <w:color w:val="FFFFFF"/>
                <w:sz w:val="16"/>
              </w:rPr>
              <w:t>2026年 1-8月</w:t>
            </w:r>
          </w:p>
        </w:tc>
        <w:tc>
          <w:tcPr>
            <w:tcW w:type="dxa" w:w="720"/>
            <w:shd w:val="clear" w:fill="1A3A5F"/>
          </w:tcPr>
          <w:p>
            <w:pPr>
              <w:spacing w:before="20" w:after="20"/>
              <w:jc w:val="center"/>
            </w:pPr>
            <w:r/>
            <w:r>
              <w:rPr>
                <w:rFonts w:ascii="宋体" w:hAnsi="宋体" w:eastAsia="宋体"/>
                <w:b/>
                <w:color w:val="FFFFFF"/>
                <w:sz w:val="16"/>
              </w:rPr>
              <w:t>2025年 1-8月</w:t>
            </w:r>
          </w:p>
        </w:tc>
        <w:tc>
          <w:tcPr>
            <w:tcW w:type="dxa" w:w="720"/>
            <w:shd w:val="clear" w:fill="1A3A5F"/>
          </w:tcPr>
          <w:p>
            <w:pPr>
              <w:spacing w:before="20" w:after="20"/>
              <w:jc w:val="center"/>
            </w:pPr>
            <w:r/>
            <w:r>
              <w:rPr>
                <w:rFonts w:ascii="宋体" w:hAnsi="宋体" w:eastAsia="宋体"/>
                <w:b/>
                <w:color w:val="FFFFFF"/>
                <w:sz w:val="16"/>
              </w:rPr>
              <w:t>同比</w:t>
            </w:r>
          </w:p>
        </w:tc>
        <w:tc>
          <w:tcPr>
            <w:tcW w:type="dxa" w:w="720"/>
            <w:shd w:val="clear" w:fill="1A3A5F"/>
          </w:tcPr>
          <w:p>
            <w:pPr>
              <w:spacing w:before="20" w:after="20"/>
              <w:jc w:val="center"/>
            </w:pPr>
            <w:r/>
            <w:r>
              <w:rPr>
                <w:rFonts w:ascii="宋体" w:hAnsi="宋体" w:eastAsia="宋体"/>
                <w:b/>
                <w:color w:val="FFFFFF"/>
                <w:sz w:val="16"/>
              </w:rPr>
              <w:t>降幅 排名</w:t>
            </w:r>
          </w:p>
        </w:tc>
        <w:tc>
          <w:tcPr>
            <w:tcW w:type="dxa" w:w="720"/>
            <w:shd w:val="clear" w:fill="1A3A5F"/>
          </w:tcPr>
          <w:p>
            <w:pPr>
              <w:spacing w:before="20" w:after="20"/>
              <w:jc w:val="center"/>
            </w:pPr>
            <w:r/>
            <w:r>
              <w:rPr>
                <w:rFonts w:ascii="宋体" w:hAnsi="宋体" w:eastAsia="宋体"/>
                <w:b/>
                <w:color w:val="FFFFFF"/>
                <w:sz w:val="16"/>
              </w:rPr>
              <w:t>占全区</w:t>
            </w:r>
          </w:p>
        </w:tc>
        <w:tc>
          <w:tcPr>
            <w:tcW w:type="dxa" w:w="720"/>
            <w:shd w:val="clear" w:fill="1A3A5F"/>
          </w:tcPr>
          <w:p>
            <w:pPr>
              <w:spacing w:before="20" w:after="20"/>
              <w:jc w:val="center"/>
            </w:pPr>
            <w:r/>
            <w:r>
              <w:rPr>
                <w:rFonts w:ascii="宋体" w:hAnsi="宋体" w:eastAsia="宋体"/>
                <w:b/>
                <w:color w:val="FFFFFF"/>
                <w:sz w:val="16"/>
              </w:rPr>
              <w:t>下降 贡献率</w:t>
            </w:r>
          </w:p>
        </w:tc>
        <w:tc>
          <w:tcPr>
            <w:tcW w:type="dxa" w:w="720"/>
            <w:shd w:val="clear" w:fill="1A3A5F"/>
          </w:tcPr>
          <w:p>
            <w:pPr>
              <w:spacing w:before="20" w:after="20"/>
              <w:jc w:val="center"/>
            </w:pPr>
            <w:r/>
            <w:r>
              <w:rPr>
                <w:rFonts w:ascii="宋体" w:hAnsi="宋体" w:eastAsia="宋体"/>
                <w:b/>
                <w:color w:val="FFFFFF"/>
                <w:sz w:val="16"/>
              </w:rPr>
              <w:t>有投诉 小区数</w:t>
            </w:r>
          </w:p>
        </w:tc>
        <w:tc>
          <w:tcPr>
            <w:tcW w:type="dxa" w:w="720"/>
            <w:shd w:val="clear" w:fill="1A3A5F"/>
          </w:tcPr>
          <w:p>
            <w:pPr>
              <w:spacing w:before="20" w:after="20"/>
              <w:jc w:val="center"/>
            </w:pPr>
            <w:r/>
            <w:r>
              <w:rPr>
                <w:rFonts w:ascii="宋体" w:hAnsi="宋体" w:eastAsia="宋体"/>
                <w:b/>
                <w:color w:val="FFFFFF"/>
                <w:sz w:val="16"/>
              </w:rPr>
              <w:t>重复率</w:t>
            </w:r>
          </w:p>
        </w:tc>
        <w:tc>
          <w:tcPr>
            <w:tcW w:type="dxa" w:w="720"/>
            <w:shd w:val="clear" w:fill="1A3A5F"/>
          </w:tcPr>
          <w:p>
            <w:pPr>
              <w:spacing w:before="20" w:after="20"/>
              <w:jc w:val="center"/>
            </w:pPr>
            <w:r/>
            <w:r>
              <w:rPr>
                <w:rFonts w:ascii="宋体" w:hAnsi="宋体" w:eastAsia="宋体"/>
                <w:b/>
                <w:color w:val="FFFFFF"/>
                <w:sz w:val="16"/>
              </w:rPr>
              <w:t>高优先级 重复件</w:t>
            </w:r>
          </w:p>
        </w:tc>
        <w:tc>
          <w:tcPr>
            <w:tcW w:type="dxa" w:w="720"/>
            <w:shd w:val="clear" w:fill="1A3A5F"/>
          </w:tcPr>
          <w:p>
            <w:pPr>
              <w:spacing w:before="20" w:after="20"/>
              <w:jc w:val="center"/>
            </w:pPr>
            <w:r/>
            <w:r>
              <w:rPr>
                <w:rFonts w:ascii="宋体" w:hAnsi="宋体" w:eastAsia="宋体"/>
                <w:b/>
                <w:color w:val="FFFFFF"/>
                <w:sz w:val="16"/>
              </w:rPr>
              <w:t>红色/橙色 预警小区</w:t>
            </w:r>
          </w:p>
        </w:tc>
      </w:tr>
      <w:tr>
        <w:tc>
          <w:tcPr>
            <w:tcW w:type="dxa" w:w="720"/>
          </w:tcPr>
          <w:p>
            <w:pPr>
              <w:spacing w:before="20" w:after="20"/>
              <w:jc w:val="right"/>
            </w:pPr>
            <w:r/>
            <w:r>
              <w:rPr>
                <w:rFonts w:ascii="宋体" w:hAnsi="宋体" w:eastAsia="宋体"/>
                <w:b w:val="0"/>
                <w:sz w:val="16"/>
              </w:rPr>
              <w:t>1</w:t>
            </w:r>
          </w:p>
        </w:tc>
        <w:tc>
          <w:tcPr>
            <w:tcW w:type="dxa" w:w="720"/>
          </w:tcPr>
          <w:p>
            <w:pPr>
              <w:spacing w:before="20" w:after="20"/>
              <w:jc w:val="left"/>
            </w:pPr>
            <w:r/>
            <w:r>
              <w:rPr>
                <w:rFonts w:ascii="宋体" w:hAnsi="宋体" w:eastAsia="宋体"/>
                <w:b w:val="0"/>
                <w:sz w:val="16"/>
              </w:rPr>
              <w:t>长桥</w:t>
            </w:r>
          </w:p>
        </w:tc>
        <w:tc>
          <w:tcPr>
            <w:tcW w:type="dxa" w:w="720"/>
          </w:tcPr>
          <w:p>
            <w:pPr>
              <w:spacing w:before="20" w:after="20"/>
              <w:jc w:val="right"/>
            </w:pPr>
            <w:r/>
            <w:r>
              <w:rPr>
                <w:rFonts w:ascii="宋体" w:hAnsi="宋体" w:eastAsia="宋体"/>
                <w:b w:val="0"/>
                <w:sz w:val="16"/>
              </w:rPr>
              <w:t>1,471</w:t>
            </w:r>
          </w:p>
        </w:tc>
        <w:tc>
          <w:tcPr>
            <w:tcW w:type="dxa" w:w="720"/>
          </w:tcPr>
          <w:p>
            <w:pPr>
              <w:spacing w:before="20" w:after="20"/>
              <w:jc w:val="right"/>
            </w:pPr>
            <w:r/>
            <w:r>
              <w:rPr>
                <w:rFonts w:ascii="宋体" w:hAnsi="宋体" w:eastAsia="宋体"/>
                <w:b w:val="0"/>
                <w:sz w:val="16"/>
              </w:rPr>
              <w:t>2,135</w:t>
            </w:r>
          </w:p>
        </w:tc>
        <w:tc>
          <w:tcPr>
            <w:tcW w:type="dxa" w:w="720"/>
          </w:tcPr>
          <w:p>
            <w:pPr>
              <w:spacing w:before="20" w:after="20"/>
              <w:jc w:val="right"/>
            </w:pPr>
            <w:r/>
            <w:r>
              <w:rPr>
                <w:rFonts w:ascii="宋体" w:hAnsi="宋体" w:eastAsia="宋体"/>
                <w:b w:val="0"/>
                <w:sz w:val="16"/>
              </w:rPr>
              <w:t>-31.1%</w:t>
            </w:r>
          </w:p>
        </w:tc>
        <w:tc>
          <w:tcPr>
            <w:tcW w:type="dxa" w:w="720"/>
          </w:tcPr>
          <w:p>
            <w:pPr>
              <w:spacing w:before="20" w:after="20"/>
              <w:jc w:val="right"/>
            </w:pPr>
            <w:r/>
            <w:r>
              <w:rPr>
                <w:rFonts w:ascii="宋体" w:hAnsi="宋体" w:eastAsia="宋体"/>
                <w:b w:val="0"/>
                <w:sz w:val="16"/>
              </w:rPr>
              <w:t>1</w:t>
            </w:r>
          </w:p>
        </w:tc>
        <w:tc>
          <w:tcPr>
            <w:tcW w:type="dxa" w:w="720"/>
          </w:tcPr>
          <w:p>
            <w:pPr>
              <w:spacing w:before="20" w:after="20"/>
              <w:jc w:val="right"/>
            </w:pPr>
            <w:r/>
            <w:r>
              <w:rPr>
                <w:rFonts w:ascii="宋体" w:hAnsi="宋体" w:eastAsia="宋体"/>
                <w:b w:val="0"/>
                <w:sz w:val="16"/>
              </w:rPr>
              <w:t>10.7%</w:t>
            </w:r>
          </w:p>
        </w:tc>
        <w:tc>
          <w:tcPr>
            <w:tcW w:type="dxa" w:w="720"/>
          </w:tcPr>
          <w:p>
            <w:pPr>
              <w:spacing w:before="20" w:after="20"/>
              <w:jc w:val="right"/>
            </w:pPr>
            <w:r/>
            <w:r>
              <w:rPr>
                <w:rFonts w:ascii="宋体" w:hAnsi="宋体" w:eastAsia="宋体"/>
                <w:b w:val="0"/>
                <w:sz w:val="16"/>
              </w:rPr>
              <w:t>33.7%</w:t>
            </w:r>
          </w:p>
        </w:tc>
        <w:tc>
          <w:tcPr>
            <w:tcW w:type="dxa" w:w="720"/>
          </w:tcPr>
          <w:p>
            <w:pPr>
              <w:spacing w:before="20" w:after="20"/>
              <w:jc w:val="right"/>
            </w:pPr>
            <w:r/>
            <w:r>
              <w:rPr>
                <w:rFonts w:ascii="宋体" w:hAnsi="宋体" w:eastAsia="宋体"/>
                <w:b w:val="0"/>
                <w:sz w:val="16"/>
              </w:rPr>
              <w:t>55</w:t>
            </w:r>
          </w:p>
        </w:tc>
        <w:tc>
          <w:tcPr>
            <w:tcW w:type="dxa" w:w="720"/>
          </w:tcPr>
          <w:p>
            <w:pPr>
              <w:spacing w:before="20" w:after="20"/>
              <w:jc w:val="right"/>
            </w:pPr>
            <w:r/>
            <w:r>
              <w:rPr>
                <w:rFonts w:ascii="宋体" w:hAnsi="宋体" w:eastAsia="宋体"/>
                <w:b w:val="0"/>
                <w:sz w:val="16"/>
              </w:rPr>
              <w:t>35.2%</w:t>
            </w:r>
          </w:p>
        </w:tc>
        <w:tc>
          <w:tcPr>
            <w:tcW w:type="dxa" w:w="720"/>
          </w:tcPr>
          <w:p>
            <w:pPr>
              <w:spacing w:before="20" w:after="20"/>
              <w:jc w:val="right"/>
            </w:pPr>
            <w:r/>
            <w:r>
              <w:rPr>
                <w:rFonts w:ascii="宋体" w:hAnsi="宋体" w:eastAsia="宋体"/>
                <w:b w:val="0"/>
                <w:sz w:val="16"/>
              </w:rPr>
              <w:t>371</w:t>
            </w:r>
          </w:p>
        </w:tc>
        <w:tc>
          <w:tcPr>
            <w:tcW w:type="dxa" w:w="720"/>
          </w:tcPr>
          <w:p>
            <w:pPr>
              <w:spacing w:before="20" w:after="20"/>
              <w:jc w:val="left"/>
            </w:pPr>
            <w:r/>
            <w:r>
              <w:rPr>
                <w:rFonts w:ascii="宋体" w:hAnsi="宋体" w:eastAsia="宋体"/>
                <w:b w:val="0"/>
                <w:sz w:val="16"/>
              </w:rPr>
              <w:t>15 / 28</w:t>
            </w:r>
          </w:p>
        </w:tc>
      </w:tr>
      <w:tr>
        <w:tc>
          <w:tcPr>
            <w:tcW w:type="dxa" w:w="720"/>
            <w:shd w:val="clear" w:fill="F4F6F9"/>
          </w:tcPr>
          <w:p>
            <w:pPr>
              <w:spacing w:before="20" w:after="20"/>
              <w:jc w:val="right"/>
            </w:pPr>
            <w:r/>
            <w:r>
              <w:rPr>
                <w:rFonts w:ascii="宋体" w:hAnsi="宋体" w:eastAsia="宋体"/>
                <w:b w:val="0"/>
                <w:sz w:val="16"/>
              </w:rPr>
              <w:t>2</w:t>
            </w:r>
          </w:p>
        </w:tc>
        <w:tc>
          <w:tcPr>
            <w:tcW w:type="dxa" w:w="720"/>
            <w:shd w:val="clear" w:fill="F4F6F9"/>
          </w:tcPr>
          <w:p>
            <w:pPr>
              <w:spacing w:before="20" w:after="20"/>
              <w:jc w:val="left"/>
            </w:pPr>
            <w:r/>
            <w:r>
              <w:rPr>
                <w:rFonts w:ascii="宋体" w:hAnsi="宋体" w:eastAsia="宋体"/>
                <w:b w:val="0"/>
                <w:sz w:val="16"/>
              </w:rPr>
              <w:t>徐家汇</w:t>
            </w:r>
          </w:p>
        </w:tc>
        <w:tc>
          <w:tcPr>
            <w:tcW w:type="dxa" w:w="720"/>
            <w:shd w:val="clear" w:fill="F4F6F9"/>
          </w:tcPr>
          <w:p>
            <w:pPr>
              <w:spacing w:before="20" w:after="20"/>
              <w:jc w:val="right"/>
            </w:pPr>
            <w:r/>
            <w:r>
              <w:rPr>
                <w:rFonts w:ascii="宋体" w:hAnsi="宋体" w:eastAsia="宋体"/>
                <w:b w:val="0"/>
                <w:sz w:val="16"/>
              </w:rPr>
              <w:t>1,337</w:t>
            </w:r>
          </w:p>
        </w:tc>
        <w:tc>
          <w:tcPr>
            <w:tcW w:type="dxa" w:w="720"/>
            <w:shd w:val="clear" w:fill="F4F6F9"/>
          </w:tcPr>
          <w:p>
            <w:pPr>
              <w:spacing w:before="20" w:after="20"/>
              <w:jc w:val="right"/>
            </w:pPr>
            <w:r/>
            <w:r>
              <w:rPr>
                <w:rFonts w:ascii="宋体" w:hAnsi="宋体" w:eastAsia="宋体"/>
                <w:b w:val="0"/>
                <w:sz w:val="16"/>
              </w:rPr>
              <w:t>1,458</w:t>
            </w:r>
          </w:p>
        </w:tc>
        <w:tc>
          <w:tcPr>
            <w:tcW w:type="dxa" w:w="720"/>
            <w:shd w:val="clear" w:fill="F4F6F9"/>
          </w:tcPr>
          <w:p>
            <w:pPr>
              <w:spacing w:before="20" w:after="20"/>
              <w:jc w:val="right"/>
            </w:pPr>
            <w:r/>
            <w:r>
              <w:rPr>
                <w:rFonts w:ascii="宋体" w:hAnsi="宋体" w:eastAsia="宋体"/>
                <w:b w:val="0"/>
                <w:sz w:val="16"/>
              </w:rPr>
              <w:t>-8.3%</w:t>
            </w:r>
          </w:p>
        </w:tc>
        <w:tc>
          <w:tcPr>
            <w:tcW w:type="dxa" w:w="720"/>
            <w:shd w:val="clear" w:fill="F4F6F9"/>
          </w:tcPr>
          <w:p>
            <w:pPr>
              <w:spacing w:before="20" w:after="20"/>
              <w:jc w:val="right"/>
            </w:pPr>
            <w:r/>
            <w:r>
              <w:rPr>
                <w:rFonts w:ascii="宋体" w:hAnsi="宋体" w:eastAsia="宋体"/>
                <w:b w:val="0"/>
                <w:sz w:val="16"/>
              </w:rPr>
              <w:t>9</w:t>
            </w:r>
          </w:p>
        </w:tc>
        <w:tc>
          <w:tcPr>
            <w:tcW w:type="dxa" w:w="720"/>
            <w:shd w:val="clear" w:fill="F4F6F9"/>
          </w:tcPr>
          <w:p>
            <w:pPr>
              <w:spacing w:before="20" w:after="20"/>
              <w:jc w:val="right"/>
            </w:pPr>
            <w:r/>
            <w:r>
              <w:rPr>
                <w:rFonts w:ascii="宋体" w:hAnsi="宋体" w:eastAsia="宋体"/>
                <w:b w:val="0"/>
                <w:sz w:val="16"/>
              </w:rPr>
              <w:t>9.7%</w:t>
            </w:r>
          </w:p>
        </w:tc>
        <w:tc>
          <w:tcPr>
            <w:tcW w:type="dxa" w:w="720"/>
            <w:shd w:val="clear" w:fill="F4F6F9"/>
          </w:tcPr>
          <w:p>
            <w:pPr>
              <w:spacing w:before="20" w:after="20"/>
              <w:jc w:val="right"/>
            </w:pPr>
            <w:r/>
            <w:r>
              <w:rPr>
                <w:rFonts w:ascii="宋体" w:hAnsi="宋体" w:eastAsia="宋体"/>
                <w:b w:val="0"/>
                <w:sz w:val="16"/>
              </w:rPr>
              <w:t>6.1%</w:t>
            </w:r>
          </w:p>
        </w:tc>
        <w:tc>
          <w:tcPr>
            <w:tcW w:type="dxa" w:w="720"/>
            <w:shd w:val="clear" w:fill="F4F6F9"/>
          </w:tcPr>
          <w:p>
            <w:pPr>
              <w:spacing w:before="20" w:after="20"/>
              <w:jc w:val="right"/>
            </w:pPr>
            <w:r/>
            <w:r>
              <w:rPr>
                <w:rFonts w:ascii="宋体" w:hAnsi="宋体" w:eastAsia="宋体"/>
                <w:b w:val="0"/>
                <w:sz w:val="16"/>
              </w:rPr>
              <w:t>124</w:t>
            </w:r>
          </w:p>
        </w:tc>
        <w:tc>
          <w:tcPr>
            <w:tcW w:type="dxa" w:w="720"/>
            <w:shd w:val="clear" w:fill="F4F6F9"/>
          </w:tcPr>
          <w:p>
            <w:pPr>
              <w:spacing w:before="20" w:after="20"/>
              <w:jc w:val="right"/>
            </w:pPr>
            <w:r/>
            <w:r>
              <w:rPr>
                <w:rFonts w:ascii="宋体" w:hAnsi="宋体" w:eastAsia="宋体"/>
                <w:b w:val="0"/>
                <w:sz w:val="16"/>
              </w:rPr>
              <w:t>33.1%</w:t>
            </w:r>
          </w:p>
        </w:tc>
        <w:tc>
          <w:tcPr>
            <w:tcW w:type="dxa" w:w="720"/>
            <w:shd w:val="clear" w:fill="F4F6F9"/>
          </w:tcPr>
          <w:p>
            <w:pPr>
              <w:spacing w:before="20" w:after="20"/>
              <w:jc w:val="right"/>
            </w:pPr>
            <w:r/>
            <w:r>
              <w:rPr>
                <w:rFonts w:ascii="宋体" w:hAnsi="宋体" w:eastAsia="宋体"/>
                <w:b w:val="0"/>
                <w:sz w:val="16"/>
              </w:rPr>
              <w:t>334</w:t>
            </w:r>
          </w:p>
        </w:tc>
        <w:tc>
          <w:tcPr>
            <w:tcW w:type="dxa" w:w="720"/>
            <w:shd w:val="clear" w:fill="F4F6F9"/>
          </w:tcPr>
          <w:p>
            <w:pPr>
              <w:spacing w:before="20" w:after="20"/>
              <w:jc w:val="left"/>
            </w:pPr>
            <w:r/>
            <w:r>
              <w:rPr>
                <w:rFonts w:ascii="宋体" w:hAnsi="宋体" w:eastAsia="宋体"/>
                <w:b w:val="0"/>
                <w:sz w:val="16"/>
              </w:rPr>
              <w:t>34 / 44</w:t>
            </w:r>
          </w:p>
        </w:tc>
      </w:tr>
      <w:tr>
        <w:tc>
          <w:tcPr>
            <w:tcW w:type="dxa" w:w="720"/>
          </w:tcPr>
          <w:p>
            <w:pPr>
              <w:spacing w:before="20" w:after="20"/>
              <w:jc w:val="right"/>
            </w:pPr>
            <w:r/>
            <w:r>
              <w:rPr>
                <w:rFonts w:ascii="宋体" w:hAnsi="宋体" w:eastAsia="宋体"/>
                <w:b w:val="0"/>
                <w:sz w:val="16"/>
              </w:rPr>
              <w:t>3</w:t>
            </w:r>
          </w:p>
        </w:tc>
        <w:tc>
          <w:tcPr>
            <w:tcW w:type="dxa" w:w="720"/>
          </w:tcPr>
          <w:p>
            <w:pPr>
              <w:spacing w:before="20" w:after="20"/>
              <w:jc w:val="left"/>
            </w:pPr>
            <w:r/>
            <w:r>
              <w:rPr>
                <w:rFonts w:ascii="宋体" w:hAnsi="宋体" w:eastAsia="宋体"/>
                <w:b w:val="0"/>
                <w:sz w:val="16"/>
              </w:rPr>
              <w:t>漕河泾</w:t>
            </w:r>
          </w:p>
        </w:tc>
        <w:tc>
          <w:tcPr>
            <w:tcW w:type="dxa" w:w="720"/>
          </w:tcPr>
          <w:p>
            <w:pPr>
              <w:spacing w:before="20" w:after="20"/>
              <w:jc w:val="right"/>
            </w:pPr>
            <w:r/>
            <w:r>
              <w:rPr>
                <w:rFonts w:ascii="宋体" w:hAnsi="宋体" w:eastAsia="宋体"/>
                <w:b w:val="0"/>
                <w:sz w:val="16"/>
              </w:rPr>
              <w:t>1,315</w:t>
            </w:r>
          </w:p>
        </w:tc>
        <w:tc>
          <w:tcPr>
            <w:tcW w:type="dxa" w:w="720"/>
          </w:tcPr>
          <w:p>
            <w:pPr>
              <w:spacing w:before="20" w:after="20"/>
              <w:jc w:val="right"/>
            </w:pPr>
            <w:r/>
            <w:r>
              <w:rPr>
                <w:rFonts w:ascii="宋体" w:hAnsi="宋体" w:eastAsia="宋体"/>
                <w:b w:val="0"/>
                <w:sz w:val="16"/>
              </w:rPr>
              <w:t>1,265</w:t>
            </w:r>
          </w:p>
        </w:tc>
        <w:tc>
          <w:tcPr>
            <w:tcW w:type="dxa" w:w="720"/>
          </w:tcPr>
          <w:p>
            <w:pPr>
              <w:spacing w:before="20" w:after="20"/>
              <w:jc w:val="right"/>
            </w:pPr>
            <w:r/>
            <w:r>
              <w:rPr>
                <w:rFonts w:ascii="宋体" w:hAnsi="宋体" w:eastAsia="宋体"/>
                <w:b w:val="0"/>
                <w:sz w:val="16"/>
              </w:rPr>
              <w:t>+4.0%</w:t>
            </w:r>
          </w:p>
        </w:tc>
        <w:tc>
          <w:tcPr>
            <w:tcW w:type="dxa" w:w="720"/>
          </w:tcPr>
          <w:p>
            <w:pPr>
              <w:spacing w:before="20" w:after="20"/>
              <w:jc w:val="right"/>
            </w:pPr>
            <w:r/>
            <w:r>
              <w:rPr>
                <w:rFonts w:ascii="宋体" w:hAnsi="宋体" w:eastAsia="宋体"/>
                <w:b w:val="0"/>
                <w:sz w:val="16"/>
              </w:rPr>
              <w:t>12</w:t>
            </w:r>
          </w:p>
        </w:tc>
        <w:tc>
          <w:tcPr>
            <w:tcW w:type="dxa" w:w="720"/>
          </w:tcPr>
          <w:p>
            <w:pPr>
              <w:spacing w:before="20" w:after="20"/>
              <w:jc w:val="right"/>
            </w:pPr>
            <w:r/>
            <w:r>
              <w:rPr>
                <w:rFonts w:ascii="宋体" w:hAnsi="宋体" w:eastAsia="宋体"/>
                <w:b w:val="0"/>
                <w:sz w:val="16"/>
              </w:rPr>
              <w:t>9.6%</w:t>
            </w:r>
          </w:p>
        </w:tc>
        <w:tc>
          <w:tcPr>
            <w:tcW w:type="dxa" w:w="720"/>
          </w:tcPr>
          <w:p>
            <w:pPr>
              <w:spacing w:before="20" w:after="20"/>
              <w:jc w:val="left"/>
            </w:pPr>
            <w:r/>
            <w:r>
              <w:rPr>
                <w:rFonts w:ascii="宋体" w:hAnsi="宋体" w:eastAsia="宋体"/>
                <w:b w:val="0"/>
                <w:sz w:val="16"/>
              </w:rPr>
              <w:t>—</w:t>
            </w:r>
          </w:p>
        </w:tc>
        <w:tc>
          <w:tcPr>
            <w:tcW w:type="dxa" w:w="720"/>
          </w:tcPr>
          <w:p>
            <w:pPr>
              <w:spacing w:before="20" w:after="20"/>
              <w:jc w:val="right"/>
            </w:pPr>
            <w:r/>
            <w:r>
              <w:rPr>
                <w:rFonts w:ascii="宋体" w:hAnsi="宋体" w:eastAsia="宋体"/>
                <w:b w:val="0"/>
                <w:sz w:val="16"/>
              </w:rPr>
              <w:t>98</w:t>
            </w:r>
          </w:p>
        </w:tc>
        <w:tc>
          <w:tcPr>
            <w:tcW w:type="dxa" w:w="720"/>
          </w:tcPr>
          <w:p>
            <w:pPr>
              <w:spacing w:before="20" w:after="20"/>
              <w:jc w:val="right"/>
            </w:pPr>
            <w:r/>
            <w:r>
              <w:rPr>
                <w:rFonts w:ascii="宋体" w:hAnsi="宋体" w:eastAsia="宋体"/>
                <w:b w:val="0"/>
                <w:sz w:val="16"/>
              </w:rPr>
              <w:t>32.9%</w:t>
            </w:r>
          </w:p>
        </w:tc>
        <w:tc>
          <w:tcPr>
            <w:tcW w:type="dxa" w:w="720"/>
          </w:tcPr>
          <w:p>
            <w:pPr>
              <w:spacing w:before="20" w:after="20"/>
              <w:jc w:val="right"/>
            </w:pPr>
            <w:r/>
            <w:r>
              <w:rPr>
                <w:rFonts w:ascii="宋体" w:hAnsi="宋体" w:eastAsia="宋体"/>
                <w:b w:val="0"/>
                <w:sz w:val="16"/>
              </w:rPr>
              <w:t>344</w:t>
            </w:r>
          </w:p>
        </w:tc>
        <w:tc>
          <w:tcPr>
            <w:tcW w:type="dxa" w:w="720"/>
          </w:tcPr>
          <w:p>
            <w:pPr>
              <w:spacing w:before="20" w:after="20"/>
              <w:jc w:val="left"/>
            </w:pPr>
            <w:r/>
            <w:r>
              <w:rPr>
                <w:rFonts w:ascii="宋体" w:hAnsi="宋体" w:eastAsia="宋体"/>
                <w:b w:val="0"/>
                <w:sz w:val="16"/>
              </w:rPr>
              <w:t>35 / 39</w:t>
            </w:r>
          </w:p>
        </w:tc>
      </w:tr>
      <w:tr>
        <w:tc>
          <w:tcPr>
            <w:tcW w:type="dxa" w:w="720"/>
            <w:shd w:val="clear" w:fill="F4F6F9"/>
          </w:tcPr>
          <w:p>
            <w:pPr>
              <w:spacing w:before="20" w:after="20"/>
              <w:jc w:val="right"/>
            </w:pPr>
            <w:r/>
            <w:r>
              <w:rPr>
                <w:rFonts w:ascii="宋体" w:hAnsi="宋体" w:eastAsia="宋体"/>
                <w:b w:val="0"/>
                <w:sz w:val="16"/>
              </w:rPr>
              <w:t>4</w:t>
            </w:r>
          </w:p>
        </w:tc>
        <w:tc>
          <w:tcPr>
            <w:tcW w:type="dxa" w:w="720"/>
            <w:shd w:val="clear" w:fill="F4F6F9"/>
          </w:tcPr>
          <w:p>
            <w:pPr>
              <w:spacing w:before="20" w:after="20"/>
              <w:jc w:val="left"/>
            </w:pPr>
            <w:r/>
            <w:r>
              <w:rPr>
                <w:rFonts w:ascii="宋体" w:hAnsi="宋体" w:eastAsia="宋体"/>
                <w:b w:val="0"/>
                <w:sz w:val="16"/>
              </w:rPr>
              <w:t>田林</w:t>
            </w:r>
          </w:p>
        </w:tc>
        <w:tc>
          <w:tcPr>
            <w:tcW w:type="dxa" w:w="720"/>
            <w:shd w:val="clear" w:fill="F4F6F9"/>
          </w:tcPr>
          <w:p>
            <w:pPr>
              <w:spacing w:before="20" w:after="20"/>
              <w:jc w:val="right"/>
            </w:pPr>
            <w:r/>
            <w:r>
              <w:rPr>
                <w:rFonts w:ascii="宋体" w:hAnsi="宋体" w:eastAsia="宋体"/>
                <w:b w:val="0"/>
                <w:sz w:val="16"/>
              </w:rPr>
              <w:t>1,260</w:t>
            </w:r>
          </w:p>
        </w:tc>
        <w:tc>
          <w:tcPr>
            <w:tcW w:type="dxa" w:w="720"/>
            <w:shd w:val="clear" w:fill="F4F6F9"/>
          </w:tcPr>
          <w:p>
            <w:pPr>
              <w:spacing w:before="20" w:after="20"/>
              <w:jc w:val="right"/>
            </w:pPr>
            <w:r/>
            <w:r>
              <w:rPr>
                <w:rFonts w:ascii="宋体" w:hAnsi="宋体" w:eastAsia="宋体"/>
                <w:b w:val="0"/>
                <w:sz w:val="16"/>
              </w:rPr>
              <w:t>1,094</w:t>
            </w:r>
          </w:p>
        </w:tc>
        <w:tc>
          <w:tcPr>
            <w:tcW w:type="dxa" w:w="720"/>
            <w:shd w:val="clear" w:fill="F4F6F9"/>
          </w:tcPr>
          <w:p>
            <w:pPr>
              <w:spacing w:before="20" w:after="20"/>
              <w:jc w:val="right"/>
            </w:pPr>
            <w:r/>
            <w:r>
              <w:rPr>
                <w:rFonts w:ascii="宋体" w:hAnsi="宋体" w:eastAsia="宋体"/>
                <w:b w:val="0"/>
                <w:sz w:val="16"/>
              </w:rPr>
              <w:t>+15.2%</w:t>
            </w:r>
          </w:p>
        </w:tc>
        <w:tc>
          <w:tcPr>
            <w:tcW w:type="dxa" w:w="720"/>
            <w:shd w:val="clear" w:fill="F4F6F9"/>
          </w:tcPr>
          <w:p>
            <w:pPr>
              <w:spacing w:before="20" w:after="20"/>
              <w:jc w:val="right"/>
            </w:pPr>
            <w:r/>
            <w:r>
              <w:rPr>
                <w:rFonts w:ascii="宋体" w:hAnsi="宋体" w:eastAsia="宋体"/>
                <w:b w:val="0"/>
                <w:sz w:val="16"/>
              </w:rPr>
              <w:t>13</w:t>
            </w:r>
          </w:p>
        </w:tc>
        <w:tc>
          <w:tcPr>
            <w:tcW w:type="dxa" w:w="720"/>
            <w:shd w:val="clear" w:fill="F4F6F9"/>
          </w:tcPr>
          <w:p>
            <w:pPr>
              <w:spacing w:before="20" w:after="20"/>
              <w:jc w:val="right"/>
            </w:pPr>
            <w:r/>
            <w:r>
              <w:rPr>
                <w:rFonts w:ascii="宋体" w:hAnsi="宋体" w:eastAsia="宋体"/>
                <w:b w:val="0"/>
                <w:sz w:val="16"/>
              </w:rPr>
              <w:t>9.2%</w:t>
            </w:r>
          </w:p>
        </w:tc>
        <w:tc>
          <w:tcPr>
            <w:tcW w:type="dxa" w:w="720"/>
            <w:shd w:val="clear" w:fill="F4F6F9"/>
          </w:tcPr>
          <w:p>
            <w:pPr>
              <w:spacing w:before="20" w:after="20"/>
              <w:jc w:val="left"/>
            </w:pPr>
            <w:r/>
            <w:r>
              <w:rPr>
                <w:rFonts w:ascii="宋体" w:hAnsi="宋体" w:eastAsia="宋体"/>
                <w:b w:val="0"/>
                <w:sz w:val="16"/>
              </w:rPr>
              <w:t>—</w:t>
            </w:r>
          </w:p>
        </w:tc>
        <w:tc>
          <w:tcPr>
            <w:tcW w:type="dxa" w:w="720"/>
            <w:shd w:val="clear" w:fill="F4F6F9"/>
          </w:tcPr>
          <w:p>
            <w:pPr>
              <w:spacing w:before="20" w:after="20"/>
              <w:jc w:val="right"/>
            </w:pPr>
            <w:r/>
            <w:r>
              <w:rPr>
                <w:rFonts w:ascii="宋体" w:hAnsi="宋体" w:eastAsia="宋体"/>
                <w:b w:val="0"/>
                <w:sz w:val="16"/>
              </w:rPr>
              <w:t>67</w:t>
            </w:r>
          </w:p>
        </w:tc>
        <w:tc>
          <w:tcPr>
            <w:tcW w:type="dxa" w:w="720"/>
            <w:shd w:val="clear" w:fill="F4F6F9"/>
          </w:tcPr>
          <w:p>
            <w:pPr>
              <w:spacing w:before="20" w:after="20"/>
              <w:jc w:val="right"/>
            </w:pPr>
            <w:r/>
            <w:r>
              <w:rPr>
                <w:rFonts w:ascii="宋体" w:hAnsi="宋体" w:eastAsia="宋体"/>
                <w:b w:val="0"/>
                <w:sz w:val="16"/>
              </w:rPr>
              <w:t>35.9%</w:t>
            </w:r>
          </w:p>
        </w:tc>
        <w:tc>
          <w:tcPr>
            <w:tcW w:type="dxa" w:w="720"/>
            <w:shd w:val="clear" w:fill="F4F6F9"/>
          </w:tcPr>
          <w:p>
            <w:pPr>
              <w:spacing w:before="20" w:after="20"/>
              <w:jc w:val="right"/>
            </w:pPr>
            <w:r/>
            <w:r>
              <w:rPr>
                <w:rFonts w:ascii="宋体" w:hAnsi="宋体" w:eastAsia="宋体"/>
                <w:b w:val="0"/>
                <w:sz w:val="16"/>
              </w:rPr>
              <w:t>352</w:t>
            </w:r>
          </w:p>
        </w:tc>
        <w:tc>
          <w:tcPr>
            <w:tcW w:type="dxa" w:w="720"/>
            <w:shd w:val="clear" w:fill="F4F6F9"/>
          </w:tcPr>
          <w:p>
            <w:pPr>
              <w:spacing w:before="20" w:after="20"/>
              <w:jc w:val="left"/>
            </w:pPr>
            <w:r/>
            <w:r>
              <w:rPr>
                <w:rFonts w:ascii="宋体" w:hAnsi="宋体" w:eastAsia="宋体"/>
                <w:b w:val="0"/>
                <w:sz w:val="16"/>
              </w:rPr>
              <w:t>23 / 25</w:t>
            </w:r>
          </w:p>
        </w:tc>
      </w:tr>
      <w:tr>
        <w:tc>
          <w:tcPr>
            <w:tcW w:type="dxa" w:w="720"/>
          </w:tcPr>
          <w:p>
            <w:pPr>
              <w:spacing w:before="20" w:after="20"/>
              <w:jc w:val="right"/>
            </w:pPr>
            <w:r/>
            <w:r>
              <w:rPr>
                <w:rFonts w:ascii="宋体" w:hAnsi="宋体" w:eastAsia="宋体"/>
                <w:b w:val="0"/>
                <w:sz w:val="16"/>
              </w:rPr>
              <w:t>5</w:t>
            </w:r>
          </w:p>
        </w:tc>
        <w:tc>
          <w:tcPr>
            <w:tcW w:type="dxa" w:w="720"/>
          </w:tcPr>
          <w:p>
            <w:pPr>
              <w:spacing w:before="20" w:after="20"/>
              <w:jc w:val="left"/>
            </w:pPr>
            <w:r/>
            <w:r>
              <w:rPr>
                <w:rFonts w:ascii="宋体" w:hAnsi="宋体" w:eastAsia="宋体"/>
                <w:b w:val="0"/>
                <w:sz w:val="16"/>
              </w:rPr>
              <w:t>天平路</w:t>
            </w:r>
          </w:p>
        </w:tc>
        <w:tc>
          <w:tcPr>
            <w:tcW w:type="dxa" w:w="720"/>
          </w:tcPr>
          <w:p>
            <w:pPr>
              <w:spacing w:before="20" w:after="20"/>
              <w:jc w:val="right"/>
            </w:pPr>
            <w:r/>
            <w:r>
              <w:rPr>
                <w:rFonts w:ascii="宋体" w:hAnsi="宋体" w:eastAsia="宋体"/>
                <w:b w:val="0"/>
                <w:sz w:val="16"/>
              </w:rPr>
              <w:t>1,160</w:t>
            </w:r>
          </w:p>
        </w:tc>
        <w:tc>
          <w:tcPr>
            <w:tcW w:type="dxa" w:w="720"/>
          </w:tcPr>
          <w:p>
            <w:pPr>
              <w:spacing w:before="20" w:after="20"/>
              <w:jc w:val="right"/>
            </w:pPr>
            <w:r/>
            <w:r>
              <w:rPr>
                <w:rFonts w:ascii="宋体" w:hAnsi="宋体" w:eastAsia="宋体"/>
                <w:b w:val="0"/>
                <w:sz w:val="16"/>
              </w:rPr>
              <w:t>1,274</w:t>
            </w:r>
          </w:p>
        </w:tc>
        <w:tc>
          <w:tcPr>
            <w:tcW w:type="dxa" w:w="720"/>
          </w:tcPr>
          <w:p>
            <w:pPr>
              <w:spacing w:before="20" w:after="20"/>
              <w:jc w:val="right"/>
            </w:pPr>
            <w:r/>
            <w:r>
              <w:rPr>
                <w:rFonts w:ascii="宋体" w:hAnsi="宋体" w:eastAsia="宋体"/>
                <w:b w:val="0"/>
                <w:sz w:val="16"/>
              </w:rPr>
              <w:t>-8.9%</w:t>
            </w:r>
          </w:p>
        </w:tc>
        <w:tc>
          <w:tcPr>
            <w:tcW w:type="dxa" w:w="720"/>
          </w:tcPr>
          <w:p>
            <w:pPr>
              <w:spacing w:before="20" w:after="20"/>
              <w:jc w:val="right"/>
            </w:pPr>
            <w:r/>
            <w:r>
              <w:rPr>
                <w:rFonts w:ascii="宋体" w:hAnsi="宋体" w:eastAsia="宋体"/>
                <w:b w:val="0"/>
                <w:sz w:val="16"/>
              </w:rPr>
              <w:t>8</w:t>
            </w:r>
          </w:p>
        </w:tc>
        <w:tc>
          <w:tcPr>
            <w:tcW w:type="dxa" w:w="720"/>
          </w:tcPr>
          <w:p>
            <w:pPr>
              <w:spacing w:before="20" w:after="20"/>
              <w:jc w:val="right"/>
            </w:pPr>
            <w:r/>
            <w:r>
              <w:rPr>
                <w:rFonts w:ascii="宋体" w:hAnsi="宋体" w:eastAsia="宋体"/>
                <w:b w:val="0"/>
                <w:sz w:val="16"/>
              </w:rPr>
              <w:t>8.5%</w:t>
            </w:r>
          </w:p>
        </w:tc>
        <w:tc>
          <w:tcPr>
            <w:tcW w:type="dxa" w:w="720"/>
          </w:tcPr>
          <w:p>
            <w:pPr>
              <w:spacing w:before="20" w:after="20"/>
              <w:jc w:val="right"/>
            </w:pPr>
            <w:r/>
            <w:r>
              <w:rPr>
                <w:rFonts w:ascii="宋体" w:hAnsi="宋体" w:eastAsia="宋体"/>
                <w:b w:val="0"/>
                <w:sz w:val="16"/>
              </w:rPr>
              <w:t>5.8%</w:t>
            </w:r>
          </w:p>
        </w:tc>
        <w:tc>
          <w:tcPr>
            <w:tcW w:type="dxa" w:w="720"/>
          </w:tcPr>
          <w:p>
            <w:pPr>
              <w:spacing w:before="20" w:after="20"/>
              <w:jc w:val="right"/>
            </w:pPr>
            <w:r/>
            <w:r>
              <w:rPr>
                <w:rFonts w:ascii="宋体" w:hAnsi="宋体" w:eastAsia="宋体"/>
                <w:b w:val="0"/>
                <w:sz w:val="16"/>
              </w:rPr>
              <w:t>117</w:t>
            </w:r>
          </w:p>
        </w:tc>
        <w:tc>
          <w:tcPr>
            <w:tcW w:type="dxa" w:w="720"/>
          </w:tcPr>
          <w:p>
            <w:pPr>
              <w:spacing w:before="20" w:after="20"/>
              <w:jc w:val="right"/>
            </w:pPr>
            <w:r/>
            <w:r>
              <w:rPr>
                <w:rFonts w:ascii="宋体" w:hAnsi="宋体" w:eastAsia="宋体"/>
                <w:b w:val="0"/>
                <w:sz w:val="16"/>
              </w:rPr>
              <w:t>31.9%</w:t>
            </w:r>
          </w:p>
        </w:tc>
        <w:tc>
          <w:tcPr>
            <w:tcW w:type="dxa" w:w="720"/>
          </w:tcPr>
          <w:p>
            <w:pPr>
              <w:spacing w:before="20" w:after="20"/>
              <w:jc w:val="right"/>
            </w:pPr>
            <w:r/>
            <w:r>
              <w:rPr>
                <w:rFonts w:ascii="宋体" w:hAnsi="宋体" w:eastAsia="宋体"/>
                <w:b w:val="0"/>
                <w:sz w:val="16"/>
              </w:rPr>
              <w:t>302</w:t>
            </w:r>
          </w:p>
        </w:tc>
        <w:tc>
          <w:tcPr>
            <w:tcW w:type="dxa" w:w="720"/>
          </w:tcPr>
          <w:p>
            <w:pPr>
              <w:spacing w:before="20" w:after="20"/>
              <w:jc w:val="left"/>
            </w:pPr>
            <w:r/>
            <w:r>
              <w:rPr>
                <w:rFonts w:ascii="宋体" w:hAnsi="宋体" w:eastAsia="宋体"/>
                <w:b w:val="0"/>
                <w:sz w:val="16"/>
              </w:rPr>
              <w:t>30 / 40</w:t>
            </w:r>
          </w:p>
        </w:tc>
      </w:tr>
      <w:tr>
        <w:tc>
          <w:tcPr>
            <w:tcW w:type="dxa" w:w="720"/>
            <w:shd w:val="clear" w:fill="F4F6F9"/>
          </w:tcPr>
          <w:p>
            <w:pPr>
              <w:spacing w:before="20" w:after="20"/>
              <w:jc w:val="right"/>
            </w:pPr>
            <w:r/>
            <w:r>
              <w:rPr>
                <w:rFonts w:ascii="宋体" w:hAnsi="宋体" w:eastAsia="宋体"/>
                <w:b w:val="0"/>
                <w:sz w:val="16"/>
              </w:rPr>
              <w:t>6</w:t>
            </w:r>
          </w:p>
        </w:tc>
        <w:tc>
          <w:tcPr>
            <w:tcW w:type="dxa" w:w="720"/>
            <w:shd w:val="clear" w:fill="F4F6F9"/>
          </w:tcPr>
          <w:p>
            <w:pPr>
              <w:spacing w:before="20" w:after="20"/>
              <w:jc w:val="left"/>
            </w:pPr>
            <w:r/>
            <w:r>
              <w:rPr>
                <w:rFonts w:ascii="宋体" w:hAnsi="宋体" w:eastAsia="宋体"/>
                <w:b w:val="0"/>
                <w:sz w:val="16"/>
              </w:rPr>
              <w:t>斜土路</w:t>
            </w:r>
          </w:p>
        </w:tc>
        <w:tc>
          <w:tcPr>
            <w:tcW w:type="dxa" w:w="720"/>
            <w:shd w:val="clear" w:fill="F4F6F9"/>
          </w:tcPr>
          <w:p>
            <w:pPr>
              <w:spacing w:before="20" w:after="20"/>
              <w:jc w:val="right"/>
            </w:pPr>
            <w:r/>
            <w:r>
              <w:rPr>
                <w:rFonts w:ascii="宋体" w:hAnsi="宋体" w:eastAsia="宋体"/>
                <w:b w:val="0"/>
                <w:sz w:val="16"/>
              </w:rPr>
              <w:t>1,131</w:t>
            </w:r>
          </w:p>
        </w:tc>
        <w:tc>
          <w:tcPr>
            <w:tcW w:type="dxa" w:w="720"/>
            <w:shd w:val="clear" w:fill="F4F6F9"/>
          </w:tcPr>
          <w:p>
            <w:pPr>
              <w:spacing w:before="20" w:after="20"/>
              <w:jc w:val="right"/>
            </w:pPr>
            <w:r/>
            <w:r>
              <w:rPr>
                <w:rFonts w:ascii="宋体" w:hAnsi="宋体" w:eastAsia="宋体"/>
                <w:b w:val="0"/>
                <w:sz w:val="16"/>
              </w:rPr>
              <w:t>1,308</w:t>
            </w:r>
          </w:p>
        </w:tc>
        <w:tc>
          <w:tcPr>
            <w:tcW w:type="dxa" w:w="720"/>
            <w:shd w:val="clear" w:fill="F4F6F9"/>
          </w:tcPr>
          <w:p>
            <w:pPr>
              <w:spacing w:before="20" w:after="20"/>
              <w:jc w:val="right"/>
            </w:pPr>
            <w:r/>
            <w:r>
              <w:rPr>
                <w:rFonts w:ascii="宋体" w:hAnsi="宋体" w:eastAsia="宋体"/>
                <w:b w:val="0"/>
                <w:sz w:val="16"/>
              </w:rPr>
              <w:t>-13.5%</w:t>
            </w:r>
          </w:p>
        </w:tc>
        <w:tc>
          <w:tcPr>
            <w:tcW w:type="dxa" w:w="720"/>
            <w:shd w:val="clear" w:fill="F4F6F9"/>
          </w:tcPr>
          <w:p>
            <w:pPr>
              <w:spacing w:before="20" w:after="20"/>
              <w:jc w:val="right"/>
            </w:pPr>
            <w:r/>
            <w:r>
              <w:rPr>
                <w:rFonts w:ascii="宋体" w:hAnsi="宋体" w:eastAsia="宋体"/>
                <w:b w:val="0"/>
                <w:sz w:val="16"/>
              </w:rPr>
              <w:t>6</w:t>
            </w:r>
          </w:p>
        </w:tc>
        <w:tc>
          <w:tcPr>
            <w:tcW w:type="dxa" w:w="720"/>
            <w:shd w:val="clear" w:fill="F4F6F9"/>
          </w:tcPr>
          <w:p>
            <w:pPr>
              <w:spacing w:before="20" w:after="20"/>
              <w:jc w:val="right"/>
            </w:pPr>
            <w:r/>
            <w:r>
              <w:rPr>
                <w:rFonts w:ascii="宋体" w:hAnsi="宋体" w:eastAsia="宋体"/>
                <w:b w:val="0"/>
                <w:sz w:val="16"/>
              </w:rPr>
              <w:t>8.2%</w:t>
            </w:r>
          </w:p>
        </w:tc>
        <w:tc>
          <w:tcPr>
            <w:tcW w:type="dxa" w:w="720"/>
            <w:shd w:val="clear" w:fill="F4F6F9"/>
          </w:tcPr>
          <w:p>
            <w:pPr>
              <w:spacing w:before="20" w:after="20"/>
              <w:jc w:val="right"/>
            </w:pPr>
            <w:r/>
            <w:r>
              <w:rPr>
                <w:rFonts w:ascii="宋体" w:hAnsi="宋体" w:eastAsia="宋体"/>
                <w:b w:val="0"/>
                <w:sz w:val="16"/>
              </w:rPr>
              <w:t>9.0%</w:t>
            </w:r>
          </w:p>
        </w:tc>
        <w:tc>
          <w:tcPr>
            <w:tcW w:type="dxa" w:w="720"/>
            <w:shd w:val="clear" w:fill="F4F6F9"/>
          </w:tcPr>
          <w:p>
            <w:pPr>
              <w:spacing w:before="20" w:after="20"/>
              <w:jc w:val="right"/>
            </w:pPr>
            <w:r/>
            <w:r>
              <w:rPr>
                <w:rFonts w:ascii="宋体" w:hAnsi="宋体" w:eastAsia="宋体"/>
                <w:b w:val="0"/>
                <w:sz w:val="16"/>
              </w:rPr>
              <w:t>71</w:t>
            </w:r>
          </w:p>
        </w:tc>
        <w:tc>
          <w:tcPr>
            <w:tcW w:type="dxa" w:w="720"/>
            <w:shd w:val="clear" w:fill="F4F6F9"/>
          </w:tcPr>
          <w:p>
            <w:pPr>
              <w:spacing w:before="20" w:after="20"/>
              <w:jc w:val="right"/>
            </w:pPr>
            <w:r/>
            <w:r>
              <w:rPr>
                <w:rFonts w:ascii="宋体" w:hAnsi="宋体" w:eastAsia="宋体"/>
                <w:b w:val="0"/>
                <w:sz w:val="16"/>
              </w:rPr>
              <w:t>37.8%</w:t>
            </w:r>
          </w:p>
        </w:tc>
        <w:tc>
          <w:tcPr>
            <w:tcW w:type="dxa" w:w="720"/>
            <w:shd w:val="clear" w:fill="F4F6F9"/>
          </w:tcPr>
          <w:p>
            <w:pPr>
              <w:spacing w:before="20" w:after="20"/>
              <w:jc w:val="right"/>
            </w:pPr>
            <w:r/>
            <w:r>
              <w:rPr>
                <w:rFonts w:ascii="宋体" w:hAnsi="宋体" w:eastAsia="宋体"/>
                <w:b w:val="0"/>
                <w:sz w:val="16"/>
              </w:rPr>
              <w:t>337</w:t>
            </w:r>
          </w:p>
        </w:tc>
        <w:tc>
          <w:tcPr>
            <w:tcW w:type="dxa" w:w="720"/>
            <w:shd w:val="clear" w:fill="F4F6F9"/>
          </w:tcPr>
          <w:p>
            <w:pPr>
              <w:spacing w:before="20" w:after="20"/>
              <w:jc w:val="left"/>
            </w:pPr>
            <w:r/>
            <w:r>
              <w:rPr>
                <w:rFonts w:ascii="宋体" w:hAnsi="宋体" w:eastAsia="宋体"/>
                <w:b w:val="0"/>
                <w:sz w:val="16"/>
              </w:rPr>
              <w:t>15 / 35</w:t>
            </w:r>
          </w:p>
        </w:tc>
      </w:tr>
      <w:tr>
        <w:tc>
          <w:tcPr>
            <w:tcW w:type="dxa" w:w="720"/>
          </w:tcPr>
          <w:p>
            <w:pPr>
              <w:spacing w:before="20" w:after="20"/>
              <w:jc w:val="right"/>
            </w:pPr>
            <w:r/>
            <w:r>
              <w:rPr>
                <w:rFonts w:ascii="宋体" w:hAnsi="宋体" w:eastAsia="宋体"/>
                <w:b w:val="0"/>
                <w:sz w:val="16"/>
              </w:rPr>
              <w:t>7</w:t>
            </w:r>
          </w:p>
        </w:tc>
        <w:tc>
          <w:tcPr>
            <w:tcW w:type="dxa" w:w="720"/>
          </w:tcPr>
          <w:p>
            <w:pPr>
              <w:spacing w:before="20" w:after="20"/>
              <w:jc w:val="left"/>
            </w:pPr>
            <w:r/>
            <w:r>
              <w:rPr>
                <w:rFonts w:ascii="宋体" w:hAnsi="宋体" w:eastAsia="宋体"/>
                <w:b w:val="0"/>
                <w:sz w:val="16"/>
              </w:rPr>
              <w:t>枫林路</w:t>
            </w:r>
          </w:p>
        </w:tc>
        <w:tc>
          <w:tcPr>
            <w:tcW w:type="dxa" w:w="720"/>
          </w:tcPr>
          <w:p>
            <w:pPr>
              <w:spacing w:before="20" w:after="20"/>
              <w:jc w:val="right"/>
            </w:pPr>
            <w:r/>
            <w:r>
              <w:rPr>
                <w:rFonts w:ascii="宋体" w:hAnsi="宋体" w:eastAsia="宋体"/>
                <w:b w:val="0"/>
                <w:sz w:val="16"/>
              </w:rPr>
              <w:t>1,121</w:t>
            </w:r>
          </w:p>
        </w:tc>
        <w:tc>
          <w:tcPr>
            <w:tcW w:type="dxa" w:w="720"/>
          </w:tcPr>
          <w:p>
            <w:pPr>
              <w:spacing w:before="20" w:after="20"/>
              <w:jc w:val="right"/>
            </w:pPr>
            <w:r/>
            <w:r>
              <w:rPr>
                <w:rFonts w:ascii="宋体" w:hAnsi="宋体" w:eastAsia="宋体"/>
                <w:b w:val="0"/>
                <w:sz w:val="16"/>
              </w:rPr>
              <w:t>1,498</w:t>
            </w:r>
          </w:p>
        </w:tc>
        <w:tc>
          <w:tcPr>
            <w:tcW w:type="dxa" w:w="720"/>
          </w:tcPr>
          <w:p>
            <w:pPr>
              <w:spacing w:before="20" w:after="20"/>
              <w:jc w:val="right"/>
            </w:pPr>
            <w:r/>
            <w:r>
              <w:rPr>
                <w:rFonts w:ascii="宋体" w:hAnsi="宋体" w:eastAsia="宋体"/>
                <w:b w:val="0"/>
                <w:sz w:val="16"/>
              </w:rPr>
              <w:t>-25.2%</w:t>
            </w:r>
          </w:p>
        </w:tc>
        <w:tc>
          <w:tcPr>
            <w:tcW w:type="dxa" w:w="720"/>
          </w:tcPr>
          <w:p>
            <w:pPr>
              <w:spacing w:before="20" w:after="20"/>
              <w:jc w:val="right"/>
            </w:pPr>
            <w:r/>
            <w:r>
              <w:rPr>
                <w:rFonts w:ascii="宋体" w:hAnsi="宋体" w:eastAsia="宋体"/>
                <w:b w:val="0"/>
                <w:sz w:val="16"/>
              </w:rPr>
              <w:t>2</w:t>
            </w:r>
          </w:p>
        </w:tc>
        <w:tc>
          <w:tcPr>
            <w:tcW w:type="dxa" w:w="720"/>
          </w:tcPr>
          <w:p>
            <w:pPr>
              <w:spacing w:before="20" w:after="20"/>
              <w:jc w:val="right"/>
            </w:pPr>
            <w:r/>
            <w:r>
              <w:rPr>
                <w:rFonts w:ascii="宋体" w:hAnsi="宋体" w:eastAsia="宋体"/>
                <w:b w:val="0"/>
                <w:sz w:val="16"/>
              </w:rPr>
              <w:t>8.2%</w:t>
            </w:r>
          </w:p>
        </w:tc>
        <w:tc>
          <w:tcPr>
            <w:tcW w:type="dxa" w:w="720"/>
          </w:tcPr>
          <w:p>
            <w:pPr>
              <w:spacing w:before="20" w:after="20"/>
              <w:jc w:val="right"/>
            </w:pPr>
            <w:r/>
            <w:r>
              <w:rPr>
                <w:rFonts w:ascii="宋体" w:hAnsi="宋体" w:eastAsia="宋体"/>
                <w:b w:val="0"/>
                <w:sz w:val="16"/>
              </w:rPr>
              <w:t>19.1%</w:t>
            </w:r>
          </w:p>
        </w:tc>
        <w:tc>
          <w:tcPr>
            <w:tcW w:type="dxa" w:w="720"/>
          </w:tcPr>
          <w:p>
            <w:pPr>
              <w:spacing w:before="20" w:after="20"/>
              <w:jc w:val="right"/>
            </w:pPr>
            <w:r/>
            <w:r>
              <w:rPr>
                <w:rFonts w:ascii="宋体" w:hAnsi="宋体" w:eastAsia="宋体"/>
                <w:b w:val="0"/>
                <w:sz w:val="16"/>
              </w:rPr>
              <w:t>83</w:t>
            </w:r>
          </w:p>
        </w:tc>
        <w:tc>
          <w:tcPr>
            <w:tcW w:type="dxa" w:w="720"/>
          </w:tcPr>
          <w:p>
            <w:pPr>
              <w:spacing w:before="20" w:after="20"/>
              <w:jc w:val="right"/>
            </w:pPr>
            <w:r/>
            <w:r>
              <w:rPr>
                <w:rFonts w:ascii="宋体" w:hAnsi="宋体" w:eastAsia="宋体"/>
                <w:b w:val="0"/>
                <w:sz w:val="16"/>
              </w:rPr>
              <w:t>31.3%</w:t>
            </w:r>
          </w:p>
        </w:tc>
        <w:tc>
          <w:tcPr>
            <w:tcW w:type="dxa" w:w="720"/>
          </w:tcPr>
          <w:p>
            <w:pPr>
              <w:spacing w:before="20" w:after="20"/>
              <w:jc w:val="right"/>
            </w:pPr>
            <w:r/>
            <w:r>
              <w:rPr>
                <w:rFonts w:ascii="宋体" w:hAnsi="宋体" w:eastAsia="宋体"/>
                <w:b w:val="0"/>
                <w:sz w:val="16"/>
              </w:rPr>
              <w:t>287</w:t>
            </w:r>
          </w:p>
        </w:tc>
        <w:tc>
          <w:tcPr>
            <w:tcW w:type="dxa" w:w="720"/>
          </w:tcPr>
          <w:p>
            <w:pPr>
              <w:spacing w:before="20" w:after="20"/>
              <w:jc w:val="left"/>
            </w:pPr>
            <w:r/>
            <w:r>
              <w:rPr>
                <w:rFonts w:ascii="宋体" w:hAnsi="宋体" w:eastAsia="宋体"/>
                <w:b w:val="0"/>
                <w:sz w:val="16"/>
              </w:rPr>
              <w:t>17 / 41</w:t>
            </w:r>
          </w:p>
        </w:tc>
      </w:tr>
      <w:tr>
        <w:tc>
          <w:tcPr>
            <w:tcW w:type="dxa" w:w="720"/>
            <w:shd w:val="clear" w:fill="F4F6F9"/>
          </w:tcPr>
          <w:p>
            <w:pPr>
              <w:spacing w:before="20" w:after="20"/>
              <w:jc w:val="right"/>
            </w:pPr>
            <w:r/>
            <w:r>
              <w:rPr>
                <w:rFonts w:ascii="宋体" w:hAnsi="宋体" w:eastAsia="宋体"/>
                <w:b w:val="0"/>
                <w:sz w:val="16"/>
              </w:rPr>
              <w:t>8</w:t>
            </w:r>
          </w:p>
        </w:tc>
        <w:tc>
          <w:tcPr>
            <w:tcW w:type="dxa" w:w="720"/>
            <w:shd w:val="clear" w:fill="F4F6F9"/>
          </w:tcPr>
          <w:p>
            <w:pPr>
              <w:spacing w:before="20" w:after="20"/>
              <w:jc w:val="left"/>
            </w:pPr>
            <w:r/>
            <w:r>
              <w:rPr>
                <w:rFonts w:ascii="宋体" w:hAnsi="宋体" w:eastAsia="宋体"/>
                <w:b w:val="0"/>
                <w:sz w:val="16"/>
              </w:rPr>
              <w:t>龙华</w:t>
            </w:r>
          </w:p>
        </w:tc>
        <w:tc>
          <w:tcPr>
            <w:tcW w:type="dxa" w:w="720"/>
            <w:shd w:val="clear" w:fill="F4F6F9"/>
          </w:tcPr>
          <w:p>
            <w:pPr>
              <w:spacing w:before="20" w:after="20"/>
              <w:jc w:val="right"/>
            </w:pPr>
            <w:r/>
            <w:r>
              <w:rPr>
                <w:rFonts w:ascii="宋体" w:hAnsi="宋体" w:eastAsia="宋体"/>
                <w:b w:val="0"/>
                <w:sz w:val="16"/>
              </w:rPr>
              <w:t>973</w:t>
            </w:r>
          </w:p>
        </w:tc>
        <w:tc>
          <w:tcPr>
            <w:tcW w:type="dxa" w:w="720"/>
            <w:shd w:val="clear" w:fill="F4F6F9"/>
          </w:tcPr>
          <w:p>
            <w:pPr>
              <w:spacing w:before="20" w:after="20"/>
              <w:jc w:val="right"/>
            </w:pPr>
            <w:r/>
            <w:r>
              <w:rPr>
                <w:rFonts w:ascii="宋体" w:hAnsi="宋体" w:eastAsia="宋体"/>
                <w:b w:val="0"/>
                <w:sz w:val="16"/>
              </w:rPr>
              <w:t>1,089</w:t>
            </w:r>
          </w:p>
        </w:tc>
        <w:tc>
          <w:tcPr>
            <w:tcW w:type="dxa" w:w="720"/>
            <w:shd w:val="clear" w:fill="F4F6F9"/>
          </w:tcPr>
          <w:p>
            <w:pPr>
              <w:spacing w:before="20" w:after="20"/>
              <w:jc w:val="right"/>
            </w:pPr>
            <w:r/>
            <w:r>
              <w:rPr>
                <w:rFonts w:ascii="宋体" w:hAnsi="宋体" w:eastAsia="宋体"/>
                <w:b w:val="0"/>
                <w:sz w:val="16"/>
              </w:rPr>
              <w:t>-10.7%</w:t>
            </w:r>
          </w:p>
        </w:tc>
        <w:tc>
          <w:tcPr>
            <w:tcW w:type="dxa" w:w="720"/>
            <w:shd w:val="clear" w:fill="F4F6F9"/>
          </w:tcPr>
          <w:p>
            <w:pPr>
              <w:spacing w:before="20" w:after="20"/>
              <w:jc w:val="right"/>
            </w:pPr>
            <w:r/>
            <w:r>
              <w:rPr>
                <w:rFonts w:ascii="宋体" w:hAnsi="宋体" w:eastAsia="宋体"/>
                <w:b w:val="0"/>
                <w:sz w:val="16"/>
              </w:rPr>
              <w:t>7</w:t>
            </w:r>
          </w:p>
        </w:tc>
        <w:tc>
          <w:tcPr>
            <w:tcW w:type="dxa" w:w="720"/>
            <w:shd w:val="clear" w:fill="F4F6F9"/>
          </w:tcPr>
          <w:p>
            <w:pPr>
              <w:spacing w:before="20" w:after="20"/>
              <w:jc w:val="right"/>
            </w:pPr>
            <w:r/>
            <w:r>
              <w:rPr>
                <w:rFonts w:ascii="宋体" w:hAnsi="宋体" w:eastAsia="宋体"/>
                <w:b w:val="0"/>
                <w:sz w:val="16"/>
              </w:rPr>
              <w:t>7.1%</w:t>
            </w:r>
          </w:p>
        </w:tc>
        <w:tc>
          <w:tcPr>
            <w:tcW w:type="dxa" w:w="720"/>
            <w:shd w:val="clear" w:fill="F4F6F9"/>
          </w:tcPr>
          <w:p>
            <w:pPr>
              <w:spacing w:before="20" w:after="20"/>
              <w:jc w:val="right"/>
            </w:pPr>
            <w:r/>
            <w:r>
              <w:rPr>
                <w:rFonts w:ascii="宋体" w:hAnsi="宋体" w:eastAsia="宋体"/>
                <w:b w:val="0"/>
                <w:sz w:val="16"/>
              </w:rPr>
              <w:t>5.9%</w:t>
            </w:r>
          </w:p>
        </w:tc>
        <w:tc>
          <w:tcPr>
            <w:tcW w:type="dxa" w:w="720"/>
            <w:shd w:val="clear" w:fill="F4F6F9"/>
          </w:tcPr>
          <w:p>
            <w:pPr>
              <w:spacing w:before="20" w:after="20"/>
              <w:jc w:val="right"/>
            </w:pPr>
            <w:r/>
            <w:r>
              <w:rPr>
                <w:rFonts w:ascii="宋体" w:hAnsi="宋体" w:eastAsia="宋体"/>
                <w:b w:val="0"/>
                <w:sz w:val="16"/>
              </w:rPr>
              <w:t>57</w:t>
            </w:r>
          </w:p>
        </w:tc>
        <w:tc>
          <w:tcPr>
            <w:tcW w:type="dxa" w:w="720"/>
            <w:shd w:val="clear" w:fill="F4F6F9"/>
          </w:tcPr>
          <w:p>
            <w:pPr>
              <w:spacing w:before="20" w:after="20"/>
              <w:jc w:val="right"/>
            </w:pPr>
            <w:r/>
            <w:r>
              <w:rPr>
                <w:rFonts w:ascii="宋体" w:hAnsi="宋体" w:eastAsia="宋体"/>
                <w:b w:val="0"/>
                <w:sz w:val="16"/>
              </w:rPr>
              <w:t>36.1%</w:t>
            </w:r>
          </w:p>
        </w:tc>
        <w:tc>
          <w:tcPr>
            <w:tcW w:type="dxa" w:w="720"/>
            <w:shd w:val="clear" w:fill="F4F6F9"/>
          </w:tcPr>
          <w:p>
            <w:pPr>
              <w:spacing w:before="20" w:after="20"/>
              <w:jc w:val="right"/>
            </w:pPr>
            <w:r/>
            <w:r>
              <w:rPr>
                <w:rFonts w:ascii="宋体" w:hAnsi="宋体" w:eastAsia="宋体"/>
                <w:b w:val="0"/>
                <w:sz w:val="16"/>
              </w:rPr>
              <w:t>283</w:t>
            </w:r>
          </w:p>
        </w:tc>
        <w:tc>
          <w:tcPr>
            <w:tcW w:type="dxa" w:w="720"/>
            <w:shd w:val="clear" w:fill="F4F6F9"/>
          </w:tcPr>
          <w:p>
            <w:pPr>
              <w:spacing w:before="20" w:after="20"/>
              <w:jc w:val="left"/>
            </w:pPr>
            <w:r/>
            <w:r>
              <w:rPr>
                <w:rFonts w:ascii="宋体" w:hAnsi="宋体" w:eastAsia="宋体"/>
                <w:b w:val="0"/>
                <w:sz w:val="16"/>
              </w:rPr>
              <w:t>18 / 26</w:t>
            </w:r>
          </w:p>
        </w:tc>
      </w:tr>
      <w:tr>
        <w:tc>
          <w:tcPr>
            <w:tcW w:type="dxa" w:w="720"/>
          </w:tcPr>
          <w:p>
            <w:pPr>
              <w:spacing w:before="20" w:after="20"/>
              <w:jc w:val="right"/>
            </w:pPr>
            <w:r/>
            <w:r>
              <w:rPr>
                <w:rFonts w:ascii="宋体" w:hAnsi="宋体" w:eastAsia="宋体"/>
                <w:b w:val="0"/>
                <w:sz w:val="16"/>
              </w:rPr>
              <w:t>9</w:t>
            </w:r>
          </w:p>
        </w:tc>
        <w:tc>
          <w:tcPr>
            <w:tcW w:type="dxa" w:w="720"/>
          </w:tcPr>
          <w:p>
            <w:pPr>
              <w:spacing w:before="20" w:after="20"/>
              <w:jc w:val="left"/>
            </w:pPr>
            <w:r/>
            <w:r>
              <w:rPr>
                <w:rFonts w:ascii="宋体" w:hAnsi="宋体" w:eastAsia="宋体"/>
                <w:b w:val="0"/>
                <w:sz w:val="16"/>
              </w:rPr>
              <w:t>凌云路</w:t>
            </w:r>
          </w:p>
        </w:tc>
        <w:tc>
          <w:tcPr>
            <w:tcW w:type="dxa" w:w="720"/>
          </w:tcPr>
          <w:p>
            <w:pPr>
              <w:spacing w:before="20" w:after="20"/>
              <w:jc w:val="right"/>
            </w:pPr>
            <w:r/>
            <w:r>
              <w:rPr>
                <w:rFonts w:ascii="宋体" w:hAnsi="宋体" w:eastAsia="宋体"/>
                <w:b w:val="0"/>
                <w:sz w:val="16"/>
              </w:rPr>
              <w:t>897</w:t>
            </w:r>
          </w:p>
        </w:tc>
        <w:tc>
          <w:tcPr>
            <w:tcW w:type="dxa" w:w="720"/>
          </w:tcPr>
          <w:p>
            <w:pPr>
              <w:spacing w:before="20" w:after="20"/>
              <w:jc w:val="right"/>
            </w:pPr>
            <w:r/>
            <w:r>
              <w:rPr>
                <w:rFonts w:ascii="宋体" w:hAnsi="宋体" w:eastAsia="宋体"/>
                <w:b w:val="0"/>
                <w:sz w:val="16"/>
              </w:rPr>
              <w:t>1,058</w:t>
            </w:r>
          </w:p>
        </w:tc>
        <w:tc>
          <w:tcPr>
            <w:tcW w:type="dxa" w:w="720"/>
          </w:tcPr>
          <w:p>
            <w:pPr>
              <w:spacing w:before="20" w:after="20"/>
              <w:jc w:val="right"/>
            </w:pPr>
            <w:r/>
            <w:r>
              <w:rPr>
                <w:rFonts w:ascii="宋体" w:hAnsi="宋体" w:eastAsia="宋体"/>
                <w:b w:val="0"/>
                <w:sz w:val="16"/>
              </w:rPr>
              <w:t>-15.2%</w:t>
            </w:r>
          </w:p>
        </w:tc>
        <w:tc>
          <w:tcPr>
            <w:tcW w:type="dxa" w:w="720"/>
          </w:tcPr>
          <w:p>
            <w:pPr>
              <w:spacing w:before="20" w:after="20"/>
              <w:jc w:val="right"/>
            </w:pPr>
            <w:r/>
            <w:r>
              <w:rPr>
                <w:rFonts w:ascii="宋体" w:hAnsi="宋体" w:eastAsia="宋体"/>
                <w:b w:val="0"/>
                <w:sz w:val="16"/>
              </w:rPr>
              <w:t>4</w:t>
            </w:r>
          </w:p>
        </w:tc>
        <w:tc>
          <w:tcPr>
            <w:tcW w:type="dxa" w:w="720"/>
          </w:tcPr>
          <w:p>
            <w:pPr>
              <w:spacing w:before="20" w:after="20"/>
              <w:jc w:val="right"/>
            </w:pPr>
            <w:r/>
            <w:r>
              <w:rPr>
                <w:rFonts w:ascii="宋体" w:hAnsi="宋体" w:eastAsia="宋体"/>
                <w:b w:val="0"/>
                <w:sz w:val="16"/>
              </w:rPr>
              <w:t>6.5%</w:t>
            </w:r>
          </w:p>
        </w:tc>
        <w:tc>
          <w:tcPr>
            <w:tcW w:type="dxa" w:w="720"/>
          </w:tcPr>
          <w:p>
            <w:pPr>
              <w:spacing w:before="20" w:after="20"/>
              <w:jc w:val="right"/>
            </w:pPr>
            <w:r/>
            <w:r>
              <w:rPr>
                <w:rFonts w:ascii="宋体" w:hAnsi="宋体" w:eastAsia="宋体"/>
                <w:b w:val="0"/>
                <w:sz w:val="16"/>
              </w:rPr>
              <w:t>8.2%</w:t>
            </w:r>
          </w:p>
        </w:tc>
        <w:tc>
          <w:tcPr>
            <w:tcW w:type="dxa" w:w="720"/>
          </w:tcPr>
          <w:p>
            <w:pPr>
              <w:spacing w:before="20" w:after="20"/>
              <w:jc w:val="right"/>
            </w:pPr>
            <w:r/>
            <w:r>
              <w:rPr>
                <w:rFonts w:ascii="宋体" w:hAnsi="宋体" w:eastAsia="宋体"/>
                <w:b w:val="0"/>
                <w:sz w:val="16"/>
              </w:rPr>
              <w:t>55</w:t>
            </w:r>
          </w:p>
        </w:tc>
        <w:tc>
          <w:tcPr>
            <w:tcW w:type="dxa" w:w="720"/>
          </w:tcPr>
          <w:p>
            <w:pPr>
              <w:spacing w:before="20" w:after="20"/>
              <w:jc w:val="right"/>
            </w:pPr>
            <w:r/>
            <w:r>
              <w:rPr>
                <w:rFonts w:ascii="宋体" w:hAnsi="宋体" w:eastAsia="宋体"/>
                <w:b w:val="0"/>
                <w:sz w:val="16"/>
              </w:rPr>
              <w:t>34.6%</w:t>
            </w:r>
          </w:p>
        </w:tc>
        <w:tc>
          <w:tcPr>
            <w:tcW w:type="dxa" w:w="720"/>
          </w:tcPr>
          <w:p>
            <w:pPr>
              <w:spacing w:before="20" w:after="20"/>
              <w:jc w:val="right"/>
            </w:pPr>
            <w:r/>
            <w:r>
              <w:rPr>
                <w:rFonts w:ascii="宋体" w:hAnsi="宋体" w:eastAsia="宋体"/>
                <w:b w:val="0"/>
                <w:sz w:val="16"/>
              </w:rPr>
              <w:t>241</w:t>
            </w:r>
          </w:p>
        </w:tc>
        <w:tc>
          <w:tcPr>
            <w:tcW w:type="dxa" w:w="720"/>
          </w:tcPr>
          <w:p>
            <w:pPr>
              <w:spacing w:before="20" w:after="20"/>
              <w:jc w:val="left"/>
            </w:pPr>
            <w:r/>
            <w:r>
              <w:rPr>
                <w:rFonts w:ascii="宋体" w:hAnsi="宋体" w:eastAsia="宋体"/>
                <w:b w:val="0"/>
                <w:sz w:val="16"/>
              </w:rPr>
              <w:t>12 / 27</w:t>
            </w:r>
          </w:p>
        </w:tc>
      </w:tr>
      <w:tr>
        <w:tc>
          <w:tcPr>
            <w:tcW w:type="dxa" w:w="720"/>
            <w:shd w:val="clear" w:fill="F4F6F9"/>
          </w:tcPr>
          <w:p>
            <w:pPr>
              <w:spacing w:before="20" w:after="20"/>
              <w:jc w:val="right"/>
            </w:pPr>
            <w:r/>
            <w:r>
              <w:rPr>
                <w:rFonts w:ascii="宋体" w:hAnsi="宋体" w:eastAsia="宋体"/>
                <w:b w:val="0"/>
                <w:sz w:val="16"/>
              </w:rPr>
              <w:t>10</w:t>
            </w:r>
          </w:p>
        </w:tc>
        <w:tc>
          <w:tcPr>
            <w:tcW w:type="dxa" w:w="720"/>
            <w:shd w:val="clear" w:fill="F4F6F9"/>
          </w:tcPr>
          <w:p>
            <w:pPr>
              <w:spacing w:before="20" w:after="20"/>
              <w:jc w:val="left"/>
            </w:pPr>
            <w:r/>
            <w:r>
              <w:rPr>
                <w:rFonts w:ascii="宋体" w:hAnsi="宋体" w:eastAsia="宋体"/>
                <w:b w:val="0"/>
                <w:sz w:val="16"/>
              </w:rPr>
              <w:t>湖南路</w:t>
            </w:r>
          </w:p>
        </w:tc>
        <w:tc>
          <w:tcPr>
            <w:tcW w:type="dxa" w:w="720"/>
            <w:shd w:val="clear" w:fill="F4F6F9"/>
          </w:tcPr>
          <w:p>
            <w:pPr>
              <w:spacing w:before="20" w:after="20"/>
              <w:jc w:val="right"/>
            </w:pPr>
            <w:r/>
            <w:r>
              <w:rPr>
                <w:rFonts w:ascii="宋体" w:hAnsi="宋体" w:eastAsia="宋体"/>
                <w:b w:val="0"/>
                <w:sz w:val="16"/>
              </w:rPr>
              <w:t>897</w:t>
            </w:r>
          </w:p>
        </w:tc>
        <w:tc>
          <w:tcPr>
            <w:tcW w:type="dxa" w:w="720"/>
            <w:shd w:val="clear" w:fill="F4F6F9"/>
          </w:tcPr>
          <w:p>
            <w:pPr>
              <w:spacing w:before="20" w:after="20"/>
              <w:jc w:val="right"/>
            </w:pPr>
            <w:r/>
            <w:r>
              <w:rPr>
                <w:rFonts w:ascii="宋体" w:hAnsi="宋体" w:eastAsia="宋体"/>
                <w:b w:val="0"/>
                <w:sz w:val="16"/>
              </w:rPr>
              <w:t>949</w:t>
            </w:r>
          </w:p>
        </w:tc>
        <w:tc>
          <w:tcPr>
            <w:tcW w:type="dxa" w:w="720"/>
            <w:shd w:val="clear" w:fill="F4F6F9"/>
          </w:tcPr>
          <w:p>
            <w:pPr>
              <w:spacing w:before="20" w:after="20"/>
              <w:jc w:val="right"/>
            </w:pPr>
            <w:r/>
            <w:r>
              <w:rPr>
                <w:rFonts w:ascii="宋体" w:hAnsi="宋体" w:eastAsia="宋体"/>
                <w:b w:val="0"/>
                <w:sz w:val="16"/>
              </w:rPr>
              <w:t>-5.5%</w:t>
            </w:r>
          </w:p>
        </w:tc>
        <w:tc>
          <w:tcPr>
            <w:tcW w:type="dxa" w:w="720"/>
            <w:shd w:val="clear" w:fill="F4F6F9"/>
          </w:tcPr>
          <w:p>
            <w:pPr>
              <w:spacing w:before="20" w:after="20"/>
              <w:jc w:val="right"/>
            </w:pPr>
            <w:r/>
            <w:r>
              <w:rPr>
                <w:rFonts w:ascii="宋体" w:hAnsi="宋体" w:eastAsia="宋体"/>
                <w:b w:val="0"/>
                <w:sz w:val="16"/>
              </w:rPr>
              <w:t>10</w:t>
            </w:r>
          </w:p>
        </w:tc>
        <w:tc>
          <w:tcPr>
            <w:tcW w:type="dxa" w:w="720"/>
            <w:shd w:val="clear" w:fill="F4F6F9"/>
          </w:tcPr>
          <w:p>
            <w:pPr>
              <w:spacing w:before="20" w:after="20"/>
              <w:jc w:val="right"/>
            </w:pPr>
            <w:r/>
            <w:r>
              <w:rPr>
                <w:rFonts w:ascii="宋体" w:hAnsi="宋体" w:eastAsia="宋体"/>
                <w:b w:val="0"/>
                <w:sz w:val="16"/>
              </w:rPr>
              <w:t>6.5%</w:t>
            </w:r>
          </w:p>
        </w:tc>
        <w:tc>
          <w:tcPr>
            <w:tcW w:type="dxa" w:w="720"/>
            <w:shd w:val="clear" w:fill="F4F6F9"/>
          </w:tcPr>
          <w:p>
            <w:pPr>
              <w:spacing w:before="20" w:after="20"/>
              <w:jc w:val="right"/>
            </w:pPr>
            <w:r/>
            <w:r>
              <w:rPr>
                <w:rFonts w:ascii="宋体" w:hAnsi="宋体" w:eastAsia="宋体"/>
                <w:b w:val="0"/>
                <w:sz w:val="16"/>
              </w:rPr>
              <w:t>2.6%</w:t>
            </w:r>
          </w:p>
        </w:tc>
        <w:tc>
          <w:tcPr>
            <w:tcW w:type="dxa" w:w="720"/>
            <w:shd w:val="clear" w:fill="F4F6F9"/>
          </w:tcPr>
          <w:p>
            <w:pPr>
              <w:spacing w:before="20" w:after="20"/>
              <w:jc w:val="right"/>
            </w:pPr>
            <w:r/>
            <w:r>
              <w:rPr>
                <w:rFonts w:ascii="宋体" w:hAnsi="宋体" w:eastAsia="宋体"/>
                <w:b w:val="0"/>
                <w:sz w:val="16"/>
              </w:rPr>
              <w:t>79</w:t>
            </w:r>
          </w:p>
        </w:tc>
        <w:tc>
          <w:tcPr>
            <w:tcW w:type="dxa" w:w="720"/>
            <w:shd w:val="clear" w:fill="F4F6F9"/>
          </w:tcPr>
          <w:p>
            <w:pPr>
              <w:spacing w:before="20" w:after="20"/>
              <w:jc w:val="right"/>
            </w:pPr>
            <w:r/>
            <w:r>
              <w:rPr>
                <w:rFonts w:ascii="宋体" w:hAnsi="宋体" w:eastAsia="宋体"/>
                <w:b w:val="0"/>
                <w:sz w:val="16"/>
              </w:rPr>
              <w:t>44.9%</w:t>
            </w:r>
          </w:p>
        </w:tc>
        <w:tc>
          <w:tcPr>
            <w:tcW w:type="dxa" w:w="720"/>
            <w:shd w:val="clear" w:fill="F4F6F9"/>
          </w:tcPr>
          <w:p>
            <w:pPr>
              <w:spacing w:before="20" w:after="20"/>
              <w:jc w:val="right"/>
            </w:pPr>
            <w:r/>
            <w:r>
              <w:rPr>
                <w:rFonts w:ascii="宋体" w:hAnsi="宋体" w:eastAsia="宋体"/>
                <w:b w:val="0"/>
                <w:sz w:val="16"/>
              </w:rPr>
              <w:t>358</w:t>
            </w:r>
          </w:p>
        </w:tc>
        <w:tc>
          <w:tcPr>
            <w:tcW w:type="dxa" w:w="720"/>
            <w:shd w:val="clear" w:fill="F4F6F9"/>
          </w:tcPr>
          <w:p>
            <w:pPr>
              <w:spacing w:before="20" w:after="20"/>
              <w:jc w:val="left"/>
            </w:pPr>
            <w:r/>
            <w:r>
              <w:rPr>
                <w:rFonts w:ascii="宋体" w:hAnsi="宋体" w:eastAsia="宋体"/>
                <w:b w:val="0"/>
                <w:sz w:val="16"/>
              </w:rPr>
              <w:t>19 / 29</w:t>
            </w:r>
          </w:p>
        </w:tc>
      </w:tr>
      <w:tr>
        <w:tc>
          <w:tcPr>
            <w:tcW w:type="dxa" w:w="720"/>
          </w:tcPr>
          <w:p>
            <w:pPr>
              <w:spacing w:before="20" w:after="20"/>
              <w:jc w:val="right"/>
            </w:pPr>
            <w:r/>
            <w:r>
              <w:rPr>
                <w:rFonts w:ascii="宋体" w:hAnsi="宋体" w:eastAsia="宋体"/>
                <w:b w:val="0"/>
                <w:sz w:val="16"/>
              </w:rPr>
              <w:t>11</w:t>
            </w:r>
          </w:p>
        </w:tc>
        <w:tc>
          <w:tcPr>
            <w:tcW w:type="dxa" w:w="720"/>
          </w:tcPr>
          <w:p>
            <w:pPr>
              <w:spacing w:before="20" w:after="20"/>
              <w:jc w:val="left"/>
            </w:pPr>
            <w:r/>
            <w:r>
              <w:rPr>
                <w:rFonts w:ascii="宋体" w:hAnsi="宋体" w:eastAsia="宋体"/>
                <w:b w:val="0"/>
                <w:sz w:val="16"/>
              </w:rPr>
              <w:t>华泾镇</w:t>
            </w:r>
          </w:p>
        </w:tc>
        <w:tc>
          <w:tcPr>
            <w:tcW w:type="dxa" w:w="720"/>
          </w:tcPr>
          <w:p>
            <w:pPr>
              <w:spacing w:before="20" w:after="20"/>
              <w:jc w:val="right"/>
            </w:pPr>
            <w:r/>
            <w:r>
              <w:rPr>
                <w:rFonts w:ascii="宋体" w:hAnsi="宋体" w:eastAsia="宋体"/>
                <w:b w:val="0"/>
                <w:sz w:val="16"/>
              </w:rPr>
              <w:t>869</w:t>
            </w:r>
          </w:p>
        </w:tc>
        <w:tc>
          <w:tcPr>
            <w:tcW w:type="dxa" w:w="720"/>
          </w:tcPr>
          <w:p>
            <w:pPr>
              <w:spacing w:before="20" w:after="20"/>
              <w:jc w:val="right"/>
            </w:pPr>
            <w:r/>
            <w:r>
              <w:rPr>
                <w:rFonts w:ascii="宋体" w:hAnsi="宋体" w:eastAsia="宋体"/>
                <w:b w:val="0"/>
                <w:sz w:val="16"/>
              </w:rPr>
              <w:t>1,019</w:t>
            </w:r>
          </w:p>
        </w:tc>
        <w:tc>
          <w:tcPr>
            <w:tcW w:type="dxa" w:w="720"/>
          </w:tcPr>
          <w:p>
            <w:pPr>
              <w:spacing w:before="20" w:after="20"/>
              <w:jc w:val="right"/>
            </w:pPr>
            <w:r/>
            <w:r>
              <w:rPr>
                <w:rFonts w:ascii="宋体" w:hAnsi="宋体" w:eastAsia="宋体"/>
                <w:b w:val="0"/>
                <w:sz w:val="16"/>
              </w:rPr>
              <w:t>-14.7%</w:t>
            </w:r>
          </w:p>
        </w:tc>
        <w:tc>
          <w:tcPr>
            <w:tcW w:type="dxa" w:w="720"/>
          </w:tcPr>
          <w:p>
            <w:pPr>
              <w:spacing w:before="20" w:after="20"/>
              <w:jc w:val="right"/>
            </w:pPr>
            <w:r/>
            <w:r>
              <w:rPr>
                <w:rFonts w:ascii="宋体" w:hAnsi="宋体" w:eastAsia="宋体"/>
                <w:b w:val="0"/>
                <w:sz w:val="16"/>
              </w:rPr>
              <w:t>5</w:t>
            </w:r>
          </w:p>
        </w:tc>
        <w:tc>
          <w:tcPr>
            <w:tcW w:type="dxa" w:w="720"/>
          </w:tcPr>
          <w:p>
            <w:pPr>
              <w:spacing w:before="20" w:after="20"/>
              <w:jc w:val="right"/>
            </w:pPr>
            <w:r/>
            <w:r>
              <w:rPr>
                <w:rFonts w:ascii="宋体" w:hAnsi="宋体" w:eastAsia="宋体"/>
                <w:b w:val="0"/>
                <w:sz w:val="16"/>
              </w:rPr>
              <w:t>6.3%</w:t>
            </w:r>
          </w:p>
        </w:tc>
        <w:tc>
          <w:tcPr>
            <w:tcW w:type="dxa" w:w="720"/>
          </w:tcPr>
          <w:p>
            <w:pPr>
              <w:spacing w:before="20" w:after="20"/>
              <w:jc w:val="right"/>
            </w:pPr>
            <w:r/>
            <w:r>
              <w:rPr>
                <w:rFonts w:ascii="宋体" w:hAnsi="宋体" w:eastAsia="宋体"/>
                <w:b w:val="0"/>
                <w:sz w:val="16"/>
              </w:rPr>
              <w:t>7.6%</w:t>
            </w:r>
          </w:p>
        </w:tc>
        <w:tc>
          <w:tcPr>
            <w:tcW w:type="dxa" w:w="720"/>
          </w:tcPr>
          <w:p>
            <w:pPr>
              <w:spacing w:before="20" w:after="20"/>
              <w:jc w:val="right"/>
            </w:pPr>
            <w:r/>
            <w:r>
              <w:rPr>
                <w:rFonts w:ascii="宋体" w:hAnsi="宋体" w:eastAsia="宋体"/>
                <w:b w:val="0"/>
                <w:sz w:val="16"/>
              </w:rPr>
              <w:t>25</w:t>
            </w:r>
          </w:p>
        </w:tc>
        <w:tc>
          <w:tcPr>
            <w:tcW w:type="dxa" w:w="720"/>
          </w:tcPr>
          <w:p>
            <w:pPr>
              <w:spacing w:before="20" w:after="20"/>
              <w:jc w:val="right"/>
            </w:pPr>
            <w:r/>
            <w:r>
              <w:rPr>
                <w:rFonts w:ascii="宋体" w:hAnsi="宋体" w:eastAsia="宋体"/>
                <w:b w:val="0"/>
                <w:sz w:val="16"/>
              </w:rPr>
              <w:t>42.3%</w:t>
            </w:r>
          </w:p>
        </w:tc>
        <w:tc>
          <w:tcPr>
            <w:tcW w:type="dxa" w:w="720"/>
          </w:tcPr>
          <w:p>
            <w:pPr>
              <w:spacing w:before="20" w:after="20"/>
              <w:jc w:val="right"/>
            </w:pPr>
            <w:r/>
            <w:r>
              <w:rPr>
                <w:rFonts w:ascii="宋体" w:hAnsi="宋体" w:eastAsia="宋体"/>
                <w:b w:val="0"/>
                <w:sz w:val="16"/>
              </w:rPr>
              <w:t>295</w:t>
            </w:r>
          </w:p>
        </w:tc>
        <w:tc>
          <w:tcPr>
            <w:tcW w:type="dxa" w:w="720"/>
          </w:tcPr>
          <w:p>
            <w:pPr>
              <w:spacing w:before="20" w:after="20"/>
              <w:jc w:val="left"/>
            </w:pPr>
            <w:r/>
            <w:r>
              <w:rPr>
                <w:rFonts w:ascii="宋体" w:hAnsi="宋体" w:eastAsia="宋体"/>
                <w:b w:val="0"/>
                <w:sz w:val="16"/>
              </w:rPr>
              <w:t>10 / 11</w:t>
            </w:r>
          </w:p>
        </w:tc>
      </w:tr>
      <w:tr>
        <w:tc>
          <w:tcPr>
            <w:tcW w:type="dxa" w:w="720"/>
            <w:shd w:val="clear" w:fill="F4F6F9"/>
          </w:tcPr>
          <w:p>
            <w:pPr>
              <w:spacing w:before="20" w:after="20"/>
              <w:jc w:val="right"/>
            </w:pPr>
            <w:r/>
            <w:r>
              <w:rPr>
                <w:rFonts w:ascii="宋体" w:hAnsi="宋体" w:eastAsia="宋体"/>
                <w:b w:val="0"/>
                <w:sz w:val="16"/>
              </w:rPr>
              <w:t>12</w:t>
            </w:r>
          </w:p>
        </w:tc>
        <w:tc>
          <w:tcPr>
            <w:tcW w:type="dxa" w:w="720"/>
            <w:shd w:val="clear" w:fill="F4F6F9"/>
          </w:tcPr>
          <w:p>
            <w:pPr>
              <w:spacing w:before="20" w:after="20"/>
              <w:jc w:val="left"/>
            </w:pPr>
            <w:r/>
            <w:r>
              <w:rPr>
                <w:rFonts w:ascii="宋体" w:hAnsi="宋体" w:eastAsia="宋体"/>
                <w:b w:val="0"/>
                <w:sz w:val="16"/>
              </w:rPr>
              <w:t>康健新村</w:t>
            </w:r>
          </w:p>
        </w:tc>
        <w:tc>
          <w:tcPr>
            <w:tcW w:type="dxa" w:w="720"/>
            <w:shd w:val="clear" w:fill="F4F6F9"/>
          </w:tcPr>
          <w:p>
            <w:pPr>
              <w:spacing w:before="20" w:after="20"/>
              <w:jc w:val="right"/>
            </w:pPr>
            <w:r/>
            <w:r>
              <w:rPr>
                <w:rFonts w:ascii="宋体" w:hAnsi="宋体" w:eastAsia="宋体"/>
                <w:b w:val="0"/>
                <w:sz w:val="16"/>
              </w:rPr>
              <w:t>751</w:t>
            </w:r>
          </w:p>
        </w:tc>
        <w:tc>
          <w:tcPr>
            <w:tcW w:type="dxa" w:w="720"/>
            <w:shd w:val="clear" w:fill="F4F6F9"/>
          </w:tcPr>
          <w:p>
            <w:pPr>
              <w:spacing w:before="20" w:after="20"/>
              <w:jc w:val="right"/>
            </w:pPr>
            <w:r/>
            <w:r>
              <w:rPr>
                <w:rFonts w:ascii="宋体" w:hAnsi="宋体" w:eastAsia="宋体"/>
                <w:b w:val="0"/>
                <w:sz w:val="16"/>
              </w:rPr>
              <w:t>983</w:t>
            </w:r>
          </w:p>
        </w:tc>
        <w:tc>
          <w:tcPr>
            <w:tcW w:type="dxa" w:w="720"/>
            <w:shd w:val="clear" w:fill="F4F6F9"/>
          </w:tcPr>
          <w:p>
            <w:pPr>
              <w:spacing w:before="20" w:after="20"/>
              <w:jc w:val="right"/>
            </w:pPr>
            <w:r/>
            <w:r>
              <w:rPr>
                <w:rFonts w:ascii="宋体" w:hAnsi="宋体" w:eastAsia="宋体"/>
                <w:b w:val="0"/>
                <w:sz w:val="16"/>
              </w:rPr>
              <w:t>-23.6%</w:t>
            </w:r>
          </w:p>
        </w:tc>
        <w:tc>
          <w:tcPr>
            <w:tcW w:type="dxa" w:w="720"/>
            <w:shd w:val="clear" w:fill="F4F6F9"/>
          </w:tcPr>
          <w:p>
            <w:pPr>
              <w:spacing w:before="20" w:after="20"/>
              <w:jc w:val="right"/>
            </w:pPr>
            <w:r/>
            <w:r>
              <w:rPr>
                <w:rFonts w:ascii="宋体" w:hAnsi="宋体" w:eastAsia="宋体"/>
                <w:b w:val="0"/>
                <w:sz w:val="16"/>
              </w:rPr>
              <w:t>3</w:t>
            </w:r>
          </w:p>
        </w:tc>
        <w:tc>
          <w:tcPr>
            <w:tcW w:type="dxa" w:w="720"/>
            <w:shd w:val="clear" w:fill="F4F6F9"/>
          </w:tcPr>
          <w:p>
            <w:pPr>
              <w:spacing w:before="20" w:after="20"/>
              <w:jc w:val="right"/>
            </w:pPr>
            <w:r/>
            <w:r>
              <w:rPr>
                <w:rFonts w:ascii="宋体" w:hAnsi="宋体" w:eastAsia="宋体"/>
                <w:b w:val="0"/>
                <w:sz w:val="16"/>
              </w:rPr>
              <w:t>5.5%</w:t>
            </w:r>
          </w:p>
        </w:tc>
        <w:tc>
          <w:tcPr>
            <w:tcW w:type="dxa" w:w="720"/>
            <w:shd w:val="clear" w:fill="F4F6F9"/>
          </w:tcPr>
          <w:p>
            <w:pPr>
              <w:spacing w:before="20" w:after="20"/>
              <w:jc w:val="right"/>
            </w:pPr>
            <w:r/>
            <w:r>
              <w:rPr>
                <w:rFonts w:ascii="宋体" w:hAnsi="宋体" w:eastAsia="宋体"/>
                <w:b w:val="0"/>
                <w:sz w:val="16"/>
              </w:rPr>
              <w:t>11.8%</w:t>
            </w:r>
          </w:p>
        </w:tc>
        <w:tc>
          <w:tcPr>
            <w:tcW w:type="dxa" w:w="720"/>
            <w:shd w:val="clear" w:fill="F4F6F9"/>
          </w:tcPr>
          <w:p>
            <w:pPr>
              <w:spacing w:before="20" w:after="20"/>
              <w:jc w:val="right"/>
            </w:pPr>
            <w:r/>
            <w:r>
              <w:rPr>
                <w:rFonts w:ascii="宋体" w:hAnsi="宋体" w:eastAsia="宋体"/>
                <w:b w:val="0"/>
                <w:sz w:val="16"/>
              </w:rPr>
              <w:t>62</w:t>
            </w:r>
          </w:p>
        </w:tc>
        <w:tc>
          <w:tcPr>
            <w:tcW w:type="dxa" w:w="720"/>
            <w:shd w:val="clear" w:fill="F4F6F9"/>
          </w:tcPr>
          <w:p>
            <w:pPr>
              <w:spacing w:before="20" w:after="20"/>
              <w:jc w:val="right"/>
            </w:pPr>
            <w:r/>
            <w:r>
              <w:rPr>
                <w:rFonts w:ascii="宋体" w:hAnsi="宋体" w:eastAsia="宋体"/>
                <w:b w:val="0"/>
                <w:sz w:val="16"/>
              </w:rPr>
              <w:t>29.3%</w:t>
            </w:r>
          </w:p>
        </w:tc>
        <w:tc>
          <w:tcPr>
            <w:tcW w:type="dxa" w:w="720"/>
            <w:shd w:val="clear" w:fill="F4F6F9"/>
          </w:tcPr>
          <w:p>
            <w:pPr>
              <w:spacing w:before="20" w:after="20"/>
              <w:jc w:val="right"/>
            </w:pPr>
            <w:r/>
            <w:r>
              <w:rPr>
                <w:rFonts w:ascii="宋体" w:hAnsi="宋体" w:eastAsia="宋体"/>
                <w:b w:val="0"/>
                <w:sz w:val="16"/>
              </w:rPr>
              <w:t>162</w:t>
            </w:r>
          </w:p>
        </w:tc>
        <w:tc>
          <w:tcPr>
            <w:tcW w:type="dxa" w:w="720"/>
            <w:shd w:val="clear" w:fill="F4F6F9"/>
          </w:tcPr>
          <w:p>
            <w:pPr>
              <w:spacing w:before="20" w:after="20"/>
              <w:jc w:val="left"/>
            </w:pPr>
            <w:r/>
            <w:r>
              <w:rPr>
                <w:rFonts w:ascii="宋体" w:hAnsi="宋体" w:eastAsia="宋体"/>
                <w:b w:val="0"/>
                <w:sz w:val="16"/>
              </w:rPr>
              <w:t>19 / 31</w:t>
            </w:r>
          </w:p>
        </w:tc>
      </w:tr>
      <w:tr>
        <w:tc>
          <w:tcPr>
            <w:tcW w:type="dxa" w:w="720"/>
          </w:tcPr>
          <w:p>
            <w:pPr>
              <w:spacing w:before="20" w:after="20"/>
              <w:jc w:val="right"/>
            </w:pPr>
            <w:r/>
            <w:r>
              <w:rPr>
                <w:rFonts w:ascii="宋体" w:hAnsi="宋体" w:eastAsia="宋体"/>
                <w:b w:val="0"/>
                <w:sz w:val="16"/>
              </w:rPr>
              <w:t>13</w:t>
            </w:r>
          </w:p>
        </w:tc>
        <w:tc>
          <w:tcPr>
            <w:tcW w:type="dxa" w:w="720"/>
          </w:tcPr>
          <w:p>
            <w:pPr>
              <w:spacing w:before="20" w:after="20"/>
              <w:jc w:val="left"/>
            </w:pPr>
            <w:r/>
            <w:r>
              <w:rPr>
                <w:rFonts w:ascii="宋体" w:hAnsi="宋体" w:eastAsia="宋体"/>
                <w:b w:val="0"/>
                <w:sz w:val="16"/>
              </w:rPr>
              <w:t>虹梅路</w:t>
            </w:r>
          </w:p>
        </w:tc>
        <w:tc>
          <w:tcPr>
            <w:tcW w:type="dxa" w:w="720"/>
          </w:tcPr>
          <w:p>
            <w:pPr>
              <w:spacing w:before="20" w:after="20"/>
              <w:jc w:val="right"/>
            </w:pPr>
            <w:r/>
            <w:r>
              <w:rPr>
                <w:rFonts w:ascii="宋体" w:hAnsi="宋体" w:eastAsia="宋体"/>
                <w:b w:val="0"/>
                <w:sz w:val="16"/>
              </w:rPr>
              <w:t>537</w:t>
            </w:r>
          </w:p>
        </w:tc>
        <w:tc>
          <w:tcPr>
            <w:tcW w:type="dxa" w:w="720"/>
          </w:tcPr>
          <w:p>
            <w:pPr>
              <w:spacing w:before="20" w:after="20"/>
              <w:jc w:val="right"/>
            </w:pPr>
            <w:r/>
            <w:r>
              <w:rPr>
                <w:rFonts w:ascii="宋体" w:hAnsi="宋体" w:eastAsia="宋体"/>
                <w:b w:val="0"/>
                <w:sz w:val="16"/>
              </w:rPr>
              <w:t>559</w:t>
            </w:r>
          </w:p>
        </w:tc>
        <w:tc>
          <w:tcPr>
            <w:tcW w:type="dxa" w:w="720"/>
          </w:tcPr>
          <w:p>
            <w:pPr>
              <w:spacing w:before="20" w:after="20"/>
              <w:jc w:val="right"/>
            </w:pPr>
            <w:r/>
            <w:r>
              <w:rPr>
                <w:rFonts w:ascii="宋体" w:hAnsi="宋体" w:eastAsia="宋体"/>
                <w:b w:val="0"/>
                <w:sz w:val="16"/>
              </w:rPr>
              <w:t>-3.9%</w:t>
            </w:r>
          </w:p>
        </w:tc>
        <w:tc>
          <w:tcPr>
            <w:tcW w:type="dxa" w:w="720"/>
          </w:tcPr>
          <w:p>
            <w:pPr>
              <w:spacing w:before="20" w:after="20"/>
              <w:jc w:val="right"/>
            </w:pPr>
            <w:r/>
            <w:r>
              <w:rPr>
                <w:rFonts w:ascii="宋体" w:hAnsi="宋体" w:eastAsia="宋体"/>
                <w:b w:val="0"/>
                <w:sz w:val="16"/>
              </w:rPr>
              <w:t>11</w:t>
            </w:r>
          </w:p>
        </w:tc>
        <w:tc>
          <w:tcPr>
            <w:tcW w:type="dxa" w:w="720"/>
          </w:tcPr>
          <w:p>
            <w:pPr>
              <w:spacing w:before="20" w:after="20"/>
              <w:jc w:val="right"/>
            </w:pPr>
            <w:r/>
            <w:r>
              <w:rPr>
                <w:rFonts w:ascii="宋体" w:hAnsi="宋体" w:eastAsia="宋体"/>
                <w:b w:val="0"/>
                <w:sz w:val="16"/>
              </w:rPr>
              <w:t>3.9%</w:t>
            </w:r>
          </w:p>
        </w:tc>
        <w:tc>
          <w:tcPr>
            <w:tcW w:type="dxa" w:w="720"/>
          </w:tcPr>
          <w:p>
            <w:pPr>
              <w:spacing w:before="20" w:after="20"/>
              <w:jc w:val="right"/>
            </w:pPr>
            <w:r/>
            <w:r>
              <w:rPr>
                <w:rFonts w:ascii="宋体" w:hAnsi="宋体" w:eastAsia="宋体"/>
                <w:b w:val="0"/>
                <w:sz w:val="16"/>
              </w:rPr>
              <w:t>1.1%</w:t>
            </w:r>
          </w:p>
        </w:tc>
        <w:tc>
          <w:tcPr>
            <w:tcW w:type="dxa" w:w="720"/>
          </w:tcPr>
          <w:p>
            <w:pPr>
              <w:spacing w:before="20" w:after="20"/>
              <w:jc w:val="right"/>
            </w:pPr>
            <w:r/>
            <w:r>
              <w:rPr>
                <w:rFonts w:ascii="宋体" w:hAnsi="宋体" w:eastAsia="宋体"/>
                <w:b w:val="0"/>
                <w:sz w:val="16"/>
              </w:rPr>
              <w:t>18</w:t>
            </w:r>
          </w:p>
        </w:tc>
        <w:tc>
          <w:tcPr>
            <w:tcW w:type="dxa" w:w="720"/>
          </w:tcPr>
          <w:p>
            <w:pPr>
              <w:spacing w:before="20" w:after="20"/>
              <w:jc w:val="right"/>
            </w:pPr>
            <w:r/>
            <w:r>
              <w:rPr>
                <w:rFonts w:ascii="宋体" w:hAnsi="宋体" w:eastAsia="宋体"/>
                <w:b w:val="0"/>
                <w:sz w:val="16"/>
              </w:rPr>
              <w:t>48.4%</w:t>
            </w:r>
          </w:p>
        </w:tc>
        <w:tc>
          <w:tcPr>
            <w:tcW w:type="dxa" w:w="720"/>
          </w:tcPr>
          <w:p>
            <w:pPr>
              <w:spacing w:before="20" w:after="20"/>
              <w:jc w:val="right"/>
            </w:pPr>
            <w:r/>
            <w:r>
              <w:rPr>
                <w:rFonts w:ascii="宋体" w:hAnsi="宋体" w:eastAsia="宋体"/>
                <w:b w:val="0"/>
                <w:sz w:val="16"/>
              </w:rPr>
              <w:t>214</w:t>
            </w:r>
          </w:p>
        </w:tc>
        <w:tc>
          <w:tcPr>
            <w:tcW w:type="dxa" w:w="720"/>
          </w:tcPr>
          <w:p>
            <w:pPr>
              <w:spacing w:before="20" w:after="20"/>
              <w:jc w:val="left"/>
            </w:pPr>
            <w:r/>
            <w:r>
              <w:rPr>
                <w:rFonts w:ascii="宋体" w:hAnsi="宋体" w:eastAsia="宋体"/>
                <w:b w:val="0"/>
                <w:sz w:val="16"/>
              </w:rPr>
              <w:t>7 / 10</w:t>
            </w:r>
          </w:p>
        </w:tc>
      </w:tr>
    </w:tbl>
    <w:p>
      <w:pPr>
        <w:spacing w:after="120"/>
      </w:pPr>
    </w:p>
    <w:p>
      <w:pPr>
        <w:spacing w:after="60" w:line="324" w:lineRule="auto"/>
      </w:pPr>
      <w:r>
        <w:rPr>
          <w:rFonts w:ascii="宋体" w:hAnsi="宋体" w:eastAsia="宋体"/>
          <w:sz w:val="21"/>
        </w:rPr>
        <w:t>投诉密度 = 2026年1-8月投诉量 ÷ 户数 × 1000（件/千户），衡量平均每千户居民的投诉强度；户数为该街镇 全部纳统小区 的总户数（不区分本期有无投诉，取自《纳统小区 (2026 更新版)》档案 total_households，993个纳统小区，全区合计 518,389户），与《徐汇区1-8月工单综合分析与目标测算》同口径。位次差 = 总量排名 − 密度排名，正数表示该街镇"总量不大但单位居民投诉更重"；「有投诉小区数」为 2026年1-8月实际产生工单的小区数，仅作参照；末列「件/小区」为对照口径</w:t>
      </w:r>
    </w:p>
    <w:tbl>
      <w:tblPr>
        <w:tblStyle w:val="TableGrid"/>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tblGrid>
      <w:tr>
        <w:trPr>
          <w:tblHeader w:val="true"/>
        </w:trPr>
        <w:tc>
          <w:tcPr>
            <w:tcW w:type="dxa" w:w="786"/>
            <w:shd w:val="clear" w:fill="1A3A5F"/>
          </w:tcPr>
          <w:p>
            <w:pPr>
              <w:spacing w:before="20" w:after="20"/>
              <w:jc w:val="center"/>
            </w:pPr>
            <w:r/>
            <w:r>
              <w:rPr>
                <w:rFonts w:ascii="宋体" w:hAnsi="宋体" w:eastAsia="宋体"/>
                <w:b/>
                <w:color w:val="FFFFFF"/>
                <w:sz w:val="16"/>
              </w:rPr>
              <w:t>密度 排名</w:t>
            </w:r>
          </w:p>
        </w:tc>
        <w:tc>
          <w:tcPr>
            <w:tcW w:type="dxa" w:w="786"/>
            <w:shd w:val="clear" w:fill="1A3A5F"/>
          </w:tcPr>
          <w:p>
            <w:pPr>
              <w:spacing w:before="20" w:after="20"/>
              <w:jc w:val="center"/>
            </w:pPr>
            <w:r/>
            <w:r>
              <w:rPr>
                <w:rFonts w:ascii="宋体" w:hAnsi="宋体" w:eastAsia="宋体"/>
                <w:b/>
                <w:color w:val="FFFFFF"/>
                <w:sz w:val="16"/>
              </w:rPr>
              <w:t>街镇</w:t>
            </w:r>
          </w:p>
        </w:tc>
        <w:tc>
          <w:tcPr>
            <w:tcW w:type="dxa" w:w="786"/>
            <w:shd w:val="clear" w:fill="1A3A5F"/>
          </w:tcPr>
          <w:p>
            <w:pPr>
              <w:spacing w:before="20" w:after="20"/>
              <w:jc w:val="center"/>
            </w:pPr>
            <w:r/>
            <w:r>
              <w:rPr>
                <w:rFonts w:ascii="宋体" w:hAnsi="宋体" w:eastAsia="宋体"/>
                <w:b/>
                <w:color w:val="FFFFFF"/>
                <w:sz w:val="16"/>
              </w:rPr>
              <w:t>投诉密度 （件/千户）</w:t>
            </w:r>
          </w:p>
        </w:tc>
        <w:tc>
          <w:tcPr>
            <w:tcW w:type="dxa" w:w="786"/>
            <w:shd w:val="clear" w:fill="1A3A5F"/>
          </w:tcPr>
          <w:p>
            <w:pPr>
              <w:spacing w:before="20" w:after="20"/>
              <w:jc w:val="center"/>
            </w:pPr>
            <w:r/>
            <w:r>
              <w:rPr>
                <w:rFonts w:ascii="宋体" w:hAnsi="宋体" w:eastAsia="宋体"/>
                <w:b/>
                <w:color w:val="FFFFFF"/>
                <w:sz w:val="16"/>
              </w:rPr>
              <w:t>2026年 1-8月</w:t>
            </w:r>
          </w:p>
        </w:tc>
        <w:tc>
          <w:tcPr>
            <w:tcW w:type="dxa" w:w="786"/>
            <w:shd w:val="clear" w:fill="1A3A5F"/>
          </w:tcPr>
          <w:p>
            <w:pPr>
              <w:spacing w:before="20" w:after="20"/>
              <w:jc w:val="center"/>
            </w:pPr>
            <w:r/>
            <w:r>
              <w:rPr>
                <w:rFonts w:ascii="宋体" w:hAnsi="宋体" w:eastAsia="宋体"/>
                <w:b/>
                <w:color w:val="FFFFFF"/>
                <w:sz w:val="16"/>
              </w:rPr>
              <w:t>户数</w:t>
            </w:r>
          </w:p>
        </w:tc>
        <w:tc>
          <w:tcPr>
            <w:tcW w:type="dxa" w:w="786"/>
            <w:shd w:val="clear" w:fill="1A3A5F"/>
          </w:tcPr>
          <w:p>
            <w:pPr>
              <w:spacing w:before="20" w:after="20"/>
              <w:jc w:val="center"/>
            </w:pPr>
            <w:r/>
            <w:r>
              <w:rPr>
                <w:rFonts w:ascii="宋体" w:hAnsi="宋体" w:eastAsia="宋体"/>
                <w:b/>
                <w:color w:val="FFFFFF"/>
                <w:sz w:val="16"/>
              </w:rPr>
              <w:t>有投诉 小区数</w:t>
            </w:r>
          </w:p>
        </w:tc>
        <w:tc>
          <w:tcPr>
            <w:tcW w:type="dxa" w:w="786"/>
            <w:shd w:val="clear" w:fill="1A3A5F"/>
          </w:tcPr>
          <w:p>
            <w:pPr>
              <w:spacing w:before="20" w:after="20"/>
              <w:jc w:val="center"/>
            </w:pPr>
            <w:r/>
            <w:r>
              <w:rPr>
                <w:rFonts w:ascii="宋体" w:hAnsi="宋体" w:eastAsia="宋体"/>
                <w:b/>
                <w:color w:val="FFFFFF"/>
                <w:sz w:val="16"/>
              </w:rPr>
              <w:t>件/小区 （对照）</w:t>
            </w:r>
          </w:p>
        </w:tc>
        <w:tc>
          <w:tcPr>
            <w:tcW w:type="dxa" w:w="786"/>
            <w:shd w:val="clear" w:fill="1A3A5F"/>
          </w:tcPr>
          <w:p>
            <w:pPr>
              <w:spacing w:before="20" w:after="20"/>
              <w:jc w:val="center"/>
            </w:pPr>
            <w:r/>
            <w:r>
              <w:rPr>
                <w:rFonts w:ascii="宋体" w:hAnsi="宋体" w:eastAsia="宋体"/>
                <w:b/>
                <w:color w:val="FFFFFF"/>
                <w:sz w:val="16"/>
              </w:rPr>
              <w:t>总量 排名</w:t>
            </w:r>
          </w:p>
        </w:tc>
        <w:tc>
          <w:tcPr>
            <w:tcW w:type="dxa" w:w="786"/>
            <w:shd w:val="clear" w:fill="1A3A5F"/>
          </w:tcPr>
          <w:p>
            <w:pPr>
              <w:spacing w:before="20" w:after="20"/>
              <w:jc w:val="center"/>
            </w:pPr>
            <w:r/>
            <w:r>
              <w:rPr>
                <w:rFonts w:ascii="宋体" w:hAnsi="宋体" w:eastAsia="宋体"/>
                <w:b/>
                <w:color w:val="FFFFFF"/>
                <w:sz w:val="16"/>
              </w:rPr>
              <w:t>位次差</w:t>
            </w:r>
          </w:p>
        </w:tc>
        <w:tc>
          <w:tcPr>
            <w:tcW w:type="dxa" w:w="786"/>
            <w:shd w:val="clear" w:fill="1A3A5F"/>
          </w:tcPr>
          <w:p>
            <w:pPr>
              <w:spacing w:before="20" w:after="20"/>
              <w:jc w:val="center"/>
            </w:pPr>
            <w:r/>
            <w:r>
              <w:rPr>
                <w:rFonts w:ascii="宋体" w:hAnsi="宋体" w:eastAsia="宋体"/>
                <w:b/>
                <w:color w:val="FFFFFF"/>
                <w:sz w:val="16"/>
              </w:rPr>
              <w:t>同比</w:t>
            </w:r>
          </w:p>
        </w:tc>
        <w:tc>
          <w:tcPr>
            <w:tcW w:type="dxa" w:w="786"/>
            <w:shd w:val="clear" w:fill="1A3A5F"/>
          </w:tcPr>
          <w:p>
            <w:pPr>
              <w:spacing w:before="20" w:after="20"/>
              <w:jc w:val="center"/>
            </w:pPr>
            <w:r/>
            <w:r>
              <w:rPr>
                <w:rFonts w:ascii="宋体" w:hAnsi="宋体" w:eastAsia="宋体"/>
                <w:b/>
                <w:color w:val="FFFFFF"/>
                <w:sz w:val="16"/>
              </w:rPr>
              <w:t>占全区</w:t>
            </w:r>
          </w:p>
        </w:tc>
      </w:tr>
      <w:tr>
        <w:tc>
          <w:tcPr>
            <w:tcW w:type="dxa" w:w="786"/>
          </w:tcPr>
          <w:p>
            <w:pPr>
              <w:spacing w:before="20" w:after="20"/>
              <w:jc w:val="right"/>
            </w:pPr>
            <w:r/>
            <w:r>
              <w:rPr>
                <w:rFonts w:ascii="宋体" w:hAnsi="宋体" w:eastAsia="宋体"/>
                <w:b w:val="0"/>
                <w:sz w:val="16"/>
              </w:rPr>
              <w:t>1</w:t>
            </w:r>
          </w:p>
        </w:tc>
        <w:tc>
          <w:tcPr>
            <w:tcW w:type="dxa" w:w="786"/>
          </w:tcPr>
          <w:p>
            <w:pPr>
              <w:spacing w:before="20" w:after="20"/>
              <w:jc w:val="left"/>
            </w:pPr>
            <w:r/>
            <w:r>
              <w:rPr>
                <w:rFonts w:ascii="宋体" w:hAnsi="宋体" w:eastAsia="宋体"/>
                <w:b w:val="0"/>
                <w:sz w:val="16"/>
              </w:rPr>
              <w:t>湖南路</w:t>
            </w:r>
          </w:p>
        </w:tc>
        <w:tc>
          <w:tcPr>
            <w:tcW w:type="dxa" w:w="786"/>
          </w:tcPr>
          <w:p>
            <w:pPr>
              <w:spacing w:before="20" w:after="20"/>
              <w:jc w:val="right"/>
            </w:pPr>
            <w:r/>
            <w:r>
              <w:rPr>
                <w:rFonts w:ascii="宋体" w:hAnsi="宋体" w:eastAsia="宋体"/>
                <w:b w:val="0"/>
                <w:sz w:val="16"/>
              </w:rPr>
              <w:t>49.0</w:t>
            </w:r>
          </w:p>
        </w:tc>
        <w:tc>
          <w:tcPr>
            <w:tcW w:type="dxa" w:w="786"/>
          </w:tcPr>
          <w:p>
            <w:pPr>
              <w:spacing w:before="20" w:after="20"/>
              <w:jc w:val="right"/>
            </w:pPr>
            <w:r/>
            <w:r>
              <w:rPr>
                <w:rFonts w:ascii="宋体" w:hAnsi="宋体" w:eastAsia="宋体"/>
                <w:b w:val="0"/>
                <w:sz w:val="16"/>
              </w:rPr>
              <w:t>897</w:t>
            </w:r>
          </w:p>
        </w:tc>
        <w:tc>
          <w:tcPr>
            <w:tcW w:type="dxa" w:w="786"/>
          </w:tcPr>
          <w:p>
            <w:pPr>
              <w:spacing w:before="20" w:after="20"/>
              <w:jc w:val="right"/>
            </w:pPr>
            <w:r/>
            <w:r>
              <w:rPr>
                <w:rFonts w:ascii="宋体" w:hAnsi="宋体" w:eastAsia="宋体"/>
                <w:b w:val="0"/>
                <w:sz w:val="16"/>
              </w:rPr>
              <w:t>18,299</w:t>
            </w:r>
          </w:p>
        </w:tc>
        <w:tc>
          <w:tcPr>
            <w:tcW w:type="dxa" w:w="786"/>
          </w:tcPr>
          <w:p>
            <w:pPr>
              <w:spacing w:before="20" w:after="20"/>
              <w:jc w:val="right"/>
            </w:pPr>
            <w:r/>
            <w:r>
              <w:rPr>
                <w:rFonts w:ascii="宋体" w:hAnsi="宋体" w:eastAsia="宋体"/>
                <w:b w:val="0"/>
                <w:sz w:val="16"/>
              </w:rPr>
              <w:t>79</w:t>
            </w:r>
          </w:p>
        </w:tc>
        <w:tc>
          <w:tcPr>
            <w:tcW w:type="dxa" w:w="786"/>
          </w:tcPr>
          <w:p>
            <w:pPr>
              <w:spacing w:before="20" w:after="20"/>
              <w:jc w:val="right"/>
            </w:pPr>
            <w:r/>
            <w:r>
              <w:rPr>
                <w:rFonts w:ascii="宋体" w:hAnsi="宋体" w:eastAsia="宋体"/>
                <w:b w:val="0"/>
                <w:sz w:val="16"/>
              </w:rPr>
              <w:t>11.4</w:t>
            </w:r>
          </w:p>
        </w:tc>
        <w:tc>
          <w:tcPr>
            <w:tcW w:type="dxa" w:w="786"/>
          </w:tcPr>
          <w:p>
            <w:pPr>
              <w:spacing w:before="20" w:after="20"/>
              <w:jc w:val="right"/>
            </w:pPr>
            <w:r/>
            <w:r>
              <w:rPr>
                <w:rFonts w:ascii="宋体" w:hAnsi="宋体" w:eastAsia="宋体"/>
                <w:b w:val="0"/>
                <w:sz w:val="16"/>
              </w:rPr>
              <w:t>10</w:t>
            </w:r>
          </w:p>
        </w:tc>
        <w:tc>
          <w:tcPr>
            <w:tcW w:type="dxa" w:w="786"/>
          </w:tcPr>
          <w:p>
            <w:pPr>
              <w:spacing w:before="20" w:after="20"/>
              <w:jc w:val="right"/>
            </w:pPr>
            <w:r/>
            <w:r>
              <w:rPr>
                <w:rFonts w:ascii="宋体" w:hAnsi="宋体" w:eastAsia="宋体"/>
                <w:b w:val="0"/>
                <w:sz w:val="16"/>
              </w:rPr>
              <w:t>+9</w:t>
            </w:r>
          </w:p>
        </w:tc>
        <w:tc>
          <w:tcPr>
            <w:tcW w:type="dxa" w:w="786"/>
          </w:tcPr>
          <w:p>
            <w:pPr>
              <w:spacing w:before="20" w:after="20"/>
              <w:jc w:val="right"/>
            </w:pPr>
            <w:r/>
            <w:r>
              <w:rPr>
                <w:rFonts w:ascii="宋体" w:hAnsi="宋体" w:eastAsia="宋体"/>
                <w:b w:val="0"/>
                <w:sz w:val="16"/>
              </w:rPr>
              <w:t>-5.5%</w:t>
            </w:r>
          </w:p>
        </w:tc>
        <w:tc>
          <w:tcPr>
            <w:tcW w:type="dxa" w:w="786"/>
          </w:tcPr>
          <w:p>
            <w:pPr>
              <w:spacing w:before="20" w:after="20"/>
              <w:jc w:val="right"/>
            </w:pPr>
            <w:r/>
            <w:r>
              <w:rPr>
                <w:rFonts w:ascii="宋体" w:hAnsi="宋体" w:eastAsia="宋体"/>
                <w:b w:val="0"/>
                <w:sz w:val="16"/>
              </w:rPr>
              <w:t>6.5%</w:t>
            </w:r>
          </w:p>
        </w:tc>
      </w:tr>
      <w:tr>
        <w:tc>
          <w:tcPr>
            <w:tcW w:type="dxa" w:w="786"/>
            <w:shd w:val="clear" w:fill="F4F6F9"/>
          </w:tcPr>
          <w:p>
            <w:pPr>
              <w:spacing w:before="20" w:after="20"/>
              <w:jc w:val="right"/>
            </w:pPr>
            <w:r/>
            <w:r>
              <w:rPr>
                <w:rFonts w:ascii="宋体" w:hAnsi="宋体" w:eastAsia="宋体"/>
                <w:b w:val="0"/>
                <w:sz w:val="16"/>
              </w:rPr>
              <w:t>2</w:t>
            </w:r>
          </w:p>
        </w:tc>
        <w:tc>
          <w:tcPr>
            <w:tcW w:type="dxa" w:w="786"/>
            <w:shd w:val="clear" w:fill="F4F6F9"/>
          </w:tcPr>
          <w:p>
            <w:pPr>
              <w:spacing w:before="20" w:after="20"/>
              <w:jc w:val="left"/>
            </w:pPr>
            <w:r/>
            <w:r>
              <w:rPr>
                <w:rFonts w:ascii="宋体" w:hAnsi="宋体" w:eastAsia="宋体"/>
                <w:b w:val="0"/>
                <w:sz w:val="16"/>
              </w:rPr>
              <w:t>天平路</w:t>
            </w:r>
          </w:p>
        </w:tc>
        <w:tc>
          <w:tcPr>
            <w:tcW w:type="dxa" w:w="786"/>
            <w:shd w:val="clear" w:fill="F4F6F9"/>
          </w:tcPr>
          <w:p>
            <w:pPr>
              <w:spacing w:before="20" w:after="20"/>
              <w:jc w:val="right"/>
            </w:pPr>
            <w:r/>
            <w:r>
              <w:rPr>
                <w:rFonts w:ascii="宋体" w:hAnsi="宋体" w:eastAsia="宋体"/>
                <w:b w:val="0"/>
                <w:sz w:val="16"/>
              </w:rPr>
              <w:t>37.7</w:t>
            </w:r>
          </w:p>
        </w:tc>
        <w:tc>
          <w:tcPr>
            <w:tcW w:type="dxa" w:w="786"/>
            <w:shd w:val="clear" w:fill="F4F6F9"/>
          </w:tcPr>
          <w:p>
            <w:pPr>
              <w:spacing w:before="20" w:after="20"/>
              <w:jc w:val="right"/>
            </w:pPr>
            <w:r/>
            <w:r>
              <w:rPr>
                <w:rFonts w:ascii="宋体" w:hAnsi="宋体" w:eastAsia="宋体"/>
                <w:b w:val="0"/>
                <w:sz w:val="16"/>
              </w:rPr>
              <w:t>1,160</w:t>
            </w:r>
          </w:p>
        </w:tc>
        <w:tc>
          <w:tcPr>
            <w:tcW w:type="dxa" w:w="786"/>
            <w:shd w:val="clear" w:fill="F4F6F9"/>
          </w:tcPr>
          <w:p>
            <w:pPr>
              <w:spacing w:before="20" w:after="20"/>
              <w:jc w:val="right"/>
            </w:pPr>
            <w:r/>
            <w:r>
              <w:rPr>
                <w:rFonts w:ascii="宋体" w:hAnsi="宋体" w:eastAsia="宋体"/>
                <w:b w:val="0"/>
                <w:sz w:val="16"/>
              </w:rPr>
              <w:t>30,763</w:t>
            </w:r>
          </w:p>
        </w:tc>
        <w:tc>
          <w:tcPr>
            <w:tcW w:type="dxa" w:w="786"/>
            <w:shd w:val="clear" w:fill="F4F6F9"/>
          </w:tcPr>
          <w:p>
            <w:pPr>
              <w:spacing w:before="20" w:after="20"/>
              <w:jc w:val="right"/>
            </w:pPr>
            <w:r/>
            <w:r>
              <w:rPr>
                <w:rFonts w:ascii="宋体" w:hAnsi="宋体" w:eastAsia="宋体"/>
                <w:b w:val="0"/>
                <w:sz w:val="16"/>
              </w:rPr>
              <w:t>117</w:t>
            </w:r>
          </w:p>
        </w:tc>
        <w:tc>
          <w:tcPr>
            <w:tcW w:type="dxa" w:w="786"/>
            <w:shd w:val="clear" w:fill="F4F6F9"/>
          </w:tcPr>
          <w:p>
            <w:pPr>
              <w:spacing w:before="20" w:after="20"/>
              <w:jc w:val="right"/>
            </w:pPr>
            <w:r/>
            <w:r>
              <w:rPr>
                <w:rFonts w:ascii="宋体" w:hAnsi="宋体" w:eastAsia="宋体"/>
                <w:b w:val="0"/>
                <w:sz w:val="16"/>
              </w:rPr>
              <w:t>9.9</w:t>
            </w:r>
          </w:p>
        </w:tc>
        <w:tc>
          <w:tcPr>
            <w:tcW w:type="dxa" w:w="786"/>
            <w:shd w:val="clear" w:fill="F4F6F9"/>
          </w:tcPr>
          <w:p>
            <w:pPr>
              <w:spacing w:before="20" w:after="20"/>
              <w:jc w:val="right"/>
            </w:pPr>
            <w:r/>
            <w:r>
              <w:rPr>
                <w:rFonts w:ascii="宋体" w:hAnsi="宋体" w:eastAsia="宋体"/>
                <w:b w:val="0"/>
                <w:sz w:val="16"/>
              </w:rPr>
              <w:t>5</w:t>
            </w:r>
          </w:p>
        </w:tc>
        <w:tc>
          <w:tcPr>
            <w:tcW w:type="dxa" w:w="786"/>
            <w:shd w:val="clear" w:fill="F4F6F9"/>
          </w:tcPr>
          <w:p>
            <w:pPr>
              <w:spacing w:before="20" w:after="20"/>
              <w:jc w:val="right"/>
            </w:pPr>
            <w:r/>
            <w:r>
              <w:rPr>
                <w:rFonts w:ascii="宋体" w:hAnsi="宋体" w:eastAsia="宋体"/>
                <w:b w:val="0"/>
                <w:sz w:val="16"/>
              </w:rPr>
              <w:t>+3</w:t>
            </w:r>
          </w:p>
        </w:tc>
        <w:tc>
          <w:tcPr>
            <w:tcW w:type="dxa" w:w="786"/>
            <w:shd w:val="clear" w:fill="F4F6F9"/>
          </w:tcPr>
          <w:p>
            <w:pPr>
              <w:spacing w:before="20" w:after="20"/>
              <w:jc w:val="right"/>
            </w:pPr>
            <w:r/>
            <w:r>
              <w:rPr>
                <w:rFonts w:ascii="宋体" w:hAnsi="宋体" w:eastAsia="宋体"/>
                <w:b w:val="0"/>
                <w:sz w:val="16"/>
              </w:rPr>
              <w:t>-8.9%</w:t>
            </w:r>
          </w:p>
        </w:tc>
        <w:tc>
          <w:tcPr>
            <w:tcW w:type="dxa" w:w="786"/>
            <w:shd w:val="clear" w:fill="F4F6F9"/>
          </w:tcPr>
          <w:p>
            <w:pPr>
              <w:spacing w:before="20" w:after="20"/>
              <w:jc w:val="right"/>
            </w:pPr>
            <w:r/>
            <w:r>
              <w:rPr>
                <w:rFonts w:ascii="宋体" w:hAnsi="宋体" w:eastAsia="宋体"/>
                <w:b w:val="0"/>
                <w:sz w:val="16"/>
              </w:rPr>
              <w:t>8.5%</w:t>
            </w:r>
          </w:p>
        </w:tc>
      </w:tr>
      <w:tr>
        <w:tc>
          <w:tcPr>
            <w:tcW w:type="dxa" w:w="786"/>
          </w:tcPr>
          <w:p>
            <w:pPr>
              <w:spacing w:before="20" w:after="20"/>
              <w:jc w:val="right"/>
            </w:pPr>
            <w:r/>
            <w:r>
              <w:rPr>
                <w:rFonts w:ascii="宋体" w:hAnsi="宋体" w:eastAsia="宋体"/>
                <w:b w:val="0"/>
                <w:sz w:val="16"/>
              </w:rPr>
              <w:t>3</w:t>
            </w:r>
          </w:p>
        </w:tc>
        <w:tc>
          <w:tcPr>
            <w:tcW w:type="dxa" w:w="786"/>
          </w:tcPr>
          <w:p>
            <w:pPr>
              <w:spacing w:before="20" w:after="20"/>
              <w:jc w:val="left"/>
            </w:pPr>
            <w:r/>
            <w:r>
              <w:rPr>
                <w:rFonts w:ascii="宋体" w:hAnsi="宋体" w:eastAsia="宋体"/>
                <w:b w:val="0"/>
                <w:sz w:val="16"/>
              </w:rPr>
              <w:t>虹梅路</w:t>
            </w:r>
          </w:p>
        </w:tc>
        <w:tc>
          <w:tcPr>
            <w:tcW w:type="dxa" w:w="786"/>
          </w:tcPr>
          <w:p>
            <w:pPr>
              <w:spacing w:before="20" w:after="20"/>
              <w:jc w:val="right"/>
            </w:pPr>
            <w:r/>
            <w:r>
              <w:rPr>
                <w:rFonts w:ascii="宋体" w:hAnsi="宋体" w:eastAsia="宋体"/>
                <w:b w:val="0"/>
                <w:sz w:val="16"/>
              </w:rPr>
              <w:t>32.3</w:t>
            </w:r>
          </w:p>
        </w:tc>
        <w:tc>
          <w:tcPr>
            <w:tcW w:type="dxa" w:w="786"/>
          </w:tcPr>
          <w:p>
            <w:pPr>
              <w:spacing w:before="20" w:after="20"/>
              <w:jc w:val="right"/>
            </w:pPr>
            <w:r/>
            <w:r>
              <w:rPr>
                <w:rFonts w:ascii="宋体" w:hAnsi="宋体" w:eastAsia="宋体"/>
                <w:b w:val="0"/>
                <w:sz w:val="16"/>
              </w:rPr>
              <w:t>537</w:t>
            </w:r>
          </w:p>
        </w:tc>
        <w:tc>
          <w:tcPr>
            <w:tcW w:type="dxa" w:w="786"/>
          </w:tcPr>
          <w:p>
            <w:pPr>
              <w:spacing w:before="20" w:after="20"/>
              <w:jc w:val="right"/>
            </w:pPr>
            <w:r/>
            <w:r>
              <w:rPr>
                <w:rFonts w:ascii="宋体" w:hAnsi="宋体" w:eastAsia="宋体"/>
                <w:b w:val="0"/>
                <w:sz w:val="16"/>
              </w:rPr>
              <w:t>16,605</w:t>
            </w:r>
          </w:p>
        </w:tc>
        <w:tc>
          <w:tcPr>
            <w:tcW w:type="dxa" w:w="786"/>
          </w:tcPr>
          <w:p>
            <w:pPr>
              <w:spacing w:before="20" w:after="20"/>
              <w:jc w:val="right"/>
            </w:pPr>
            <w:r/>
            <w:r>
              <w:rPr>
                <w:rFonts w:ascii="宋体" w:hAnsi="宋体" w:eastAsia="宋体"/>
                <w:b w:val="0"/>
                <w:sz w:val="16"/>
              </w:rPr>
              <w:t>18</w:t>
            </w:r>
          </w:p>
        </w:tc>
        <w:tc>
          <w:tcPr>
            <w:tcW w:type="dxa" w:w="786"/>
          </w:tcPr>
          <w:p>
            <w:pPr>
              <w:spacing w:before="20" w:after="20"/>
              <w:jc w:val="right"/>
            </w:pPr>
            <w:r/>
            <w:r>
              <w:rPr>
                <w:rFonts w:ascii="宋体" w:hAnsi="宋体" w:eastAsia="宋体"/>
                <w:b w:val="0"/>
                <w:sz w:val="16"/>
              </w:rPr>
              <w:t>29.8</w:t>
            </w:r>
          </w:p>
        </w:tc>
        <w:tc>
          <w:tcPr>
            <w:tcW w:type="dxa" w:w="786"/>
          </w:tcPr>
          <w:p>
            <w:pPr>
              <w:spacing w:before="20" w:after="20"/>
              <w:jc w:val="right"/>
            </w:pPr>
            <w:r/>
            <w:r>
              <w:rPr>
                <w:rFonts w:ascii="宋体" w:hAnsi="宋体" w:eastAsia="宋体"/>
                <w:b w:val="0"/>
                <w:sz w:val="16"/>
              </w:rPr>
              <w:t>13</w:t>
            </w:r>
          </w:p>
        </w:tc>
        <w:tc>
          <w:tcPr>
            <w:tcW w:type="dxa" w:w="786"/>
          </w:tcPr>
          <w:p>
            <w:pPr>
              <w:spacing w:before="20" w:after="20"/>
              <w:jc w:val="right"/>
            </w:pPr>
            <w:r/>
            <w:r>
              <w:rPr>
                <w:rFonts w:ascii="宋体" w:hAnsi="宋体" w:eastAsia="宋体"/>
                <w:b w:val="0"/>
                <w:sz w:val="16"/>
              </w:rPr>
              <w:t>+10</w:t>
            </w:r>
          </w:p>
        </w:tc>
        <w:tc>
          <w:tcPr>
            <w:tcW w:type="dxa" w:w="786"/>
          </w:tcPr>
          <w:p>
            <w:pPr>
              <w:spacing w:before="20" w:after="20"/>
              <w:jc w:val="right"/>
            </w:pPr>
            <w:r/>
            <w:r>
              <w:rPr>
                <w:rFonts w:ascii="宋体" w:hAnsi="宋体" w:eastAsia="宋体"/>
                <w:b w:val="0"/>
                <w:sz w:val="16"/>
              </w:rPr>
              <w:t>-3.9%</w:t>
            </w:r>
          </w:p>
        </w:tc>
        <w:tc>
          <w:tcPr>
            <w:tcW w:type="dxa" w:w="786"/>
          </w:tcPr>
          <w:p>
            <w:pPr>
              <w:spacing w:before="20" w:after="20"/>
              <w:jc w:val="right"/>
            </w:pPr>
            <w:r/>
            <w:r>
              <w:rPr>
                <w:rFonts w:ascii="宋体" w:hAnsi="宋体" w:eastAsia="宋体"/>
                <w:b w:val="0"/>
                <w:sz w:val="16"/>
              </w:rPr>
              <w:t>3.9%</w:t>
            </w:r>
          </w:p>
        </w:tc>
      </w:tr>
      <w:tr>
        <w:tc>
          <w:tcPr>
            <w:tcW w:type="dxa" w:w="786"/>
            <w:shd w:val="clear" w:fill="F4F6F9"/>
          </w:tcPr>
          <w:p>
            <w:pPr>
              <w:spacing w:before="20" w:after="20"/>
              <w:jc w:val="right"/>
            </w:pPr>
            <w:r/>
            <w:r>
              <w:rPr>
                <w:rFonts w:ascii="宋体" w:hAnsi="宋体" w:eastAsia="宋体"/>
                <w:b w:val="0"/>
                <w:sz w:val="16"/>
              </w:rPr>
              <w:t>4</w:t>
            </w:r>
          </w:p>
        </w:tc>
        <w:tc>
          <w:tcPr>
            <w:tcW w:type="dxa" w:w="786"/>
            <w:shd w:val="clear" w:fill="F4F6F9"/>
          </w:tcPr>
          <w:p>
            <w:pPr>
              <w:spacing w:before="20" w:after="20"/>
              <w:jc w:val="left"/>
            </w:pPr>
            <w:r/>
            <w:r>
              <w:rPr>
                <w:rFonts w:ascii="宋体" w:hAnsi="宋体" w:eastAsia="宋体"/>
                <w:b w:val="0"/>
                <w:sz w:val="16"/>
              </w:rPr>
              <w:t>斜土路</w:t>
            </w:r>
          </w:p>
        </w:tc>
        <w:tc>
          <w:tcPr>
            <w:tcW w:type="dxa" w:w="786"/>
            <w:shd w:val="clear" w:fill="F4F6F9"/>
          </w:tcPr>
          <w:p>
            <w:pPr>
              <w:spacing w:before="20" w:after="20"/>
              <w:jc w:val="right"/>
            </w:pPr>
            <w:r/>
            <w:r>
              <w:rPr>
                <w:rFonts w:ascii="宋体" w:hAnsi="宋体" w:eastAsia="宋体"/>
                <w:b w:val="0"/>
                <w:sz w:val="16"/>
              </w:rPr>
              <w:t>28.9</w:t>
            </w:r>
          </w:p>
        </w:tc>
        <w:tc>
          <w:tcPr>
            <w:tcW w:type="dxa" w:w="786"/>
            <w:shd w:val="clear" w:fill="F4F6F9"/>
          </w:tcPr>
          <w:p>
            <w:pPr>
              <w:spacing w:before="20" w:after="20"/>
              <w:jc w:val="right"/>
            </w:pPr>
            <w:r/>
            <w:r>
              <w:rPr>
                <w:rFonts w:ascii="宋体" w:hAnsi="宋体" w:eastAsia="宋体"/>
                <w:b w:val="0"/>
                <w:sz w:val="16"/>
              </w:rPr>
              <w:t>1,131</w:t>
            </w:r>
          </w:p>
        </w:tc>
        <w:tc>
          <w:tcPr>
            <w:tcW w:type="dxa" w:w="786"/>
            <w:shd w:val="clear" w:fill="F4F6F9"/>
          </w:tcPr>
          <w:p>
            <w:pPr>
              <w:spacing w:before="20" w:after="20"/>
              <w:jc w:val="right"/>
            </w:pPr>
            <w:r/>
            <w:r>
              <w:rPr>
                <w:rFonts w:ascii="宋体" w:hAnsi="宋体" w:eastAsia="宋体"/>
                <w:b w:val="0"/>
                <w:sz w:val="16"/>
              </w:rPr>
              <w:t>39,121</w:t>
            </w:r>
          </w:p>
        </w:tc>
        <w:tc>
          <w:tcPr>
            <w:tcW w:type="dxa" w:w="786"/>
            <w:shd w:val="clear" w:fill="F4F6F9"/>
          </w:tcPr>
          <w:p>
            <w:pPr>
              <w:spacing w:before="20" w:after="20"/>
              <w:jc w:val="right"/>
            </w:pPr>
            <w:r/>
            <w:r>
              <w:rPr>
                <w:rFonts w:ascii="宋体" w:hAnsi="宋体" w:eastAsia="宋体"/>
                <w:b w:val="0"/>
                <w:sz w:val="16"/>
              </w:rPr>
              <w:t>71</w:t>
            </w:r>
          </w:p>
        </w:tc>
        <w:tc>
          <w:tcPr>
            <w:tcW w:type="dxa" w:w="786"/>
            <w:shd w:val="clear" w:fill="F4F6F9"/>
          </w:tcPr>
          <w:p>
            <w:pPr>
              <w:spacing w:before="20" w:after="20"/>
              <w:jc w:val="right"/>
            </w:pPr>
            <w:r/>
            <w:r>
              <w:rPr>
                <w:rFonts w:ascii="宋体" w:hAnsi="宋体" w:eastAsia="宋体"/>
                <w:b w:val="0"/>
                <w:sz w:val="16"/>
              </w:rPr>
              <w:t>15.9</w:t>
            </w:r>
          </w:p>
        </w:tc>
        <w:tc>
          <w:tcPr>
            <w:tcW w:type="dxa" w:w="786"/>
            <w:shd w:val="clear" w:fill="F4F6F9"/>
          </w:tcPr>
          <w:p>
            <w:pPr>
              <w:spacing w:before="20" w:after="20"/>
              <w:jc w:val="right"/>
            </w:pPr>
            <w:r/>
            <w:r>
              <w:rPr>
                <w:rFonts w:ascii="宋体" w:hAnsi="宋体" w:eastAsia="宋体"/>
                <w:b w:val="0"/>
                <w:sz w:val="16"/>
              </w:rPr>
              <w:t>6</w:t>
            </w:r>
          </w:p>
        </w:tc>
        <w:tc>
          <w:tcPr>
            <w:tcW w:type="dxa" w:w="786"/>
            <w:shd w:val="clear" w:fill="F4F6F9"/>
          </w:tcPr>
          <w:p>
            <w:pPr>
              <w:spacing w:before="20" w:after="20"/>
              <w:jc w:val="right"/>
            </w:pPr>
            <w:r/>
            <w:r>
              <w:rPr>
                <w:rFonts w:ascii="宋体" w:hAnsi="宋体" w:eastAsia="宋体"/>
                <w:b w:val="0"/>
                <w:sz w:val="16"/>
              </w:rPr>
              <w:t>+2</w:t>
            </w:r>
          </w:p>
        </w:tc>
        <w:tc>
          <w:tcPr>
            <w:tcW w:type="dxa" w:w="786"/>
            <w:shd w:val="clear" w:fill="F4F6F9"/>
          </w:tcPr>
          <w:p>
            <w:pPr>
              <w:spacing w:before="20" w:after="20"/>
              <w:jc w:val="right"/>
            </w:pPr>
            <w:r/>
            <w:r>
              <w:rPr>
                <w:rFonts w:ascii="宋体" w:hAnsi="宋体" w:eastAsia="宋体"/>
                <w:b w:val="0"/>
                <w:sz w:val="16"/>
              </w:rPr>
              <w:t>-13.5%</w:t>
            </w:r>
          </w:p>
        </w:tc>
        <w:tc>
          <w:tcPr>
            <w:tcW w:type="dxa" w:w="786"/>
            <w:shd w:val="clear" w:fill="F4F6F9"/>
          </w:tcPr>
          <w:p>
            <w:pPr>
              <w:spacing w:before="20" w:after="20"/>
              <w:jc w:val="right"/>
            </w:pPr>
            <w:r/>
            <w:r>
              <w:rPr>
                <w:rFonts w:ascii="宋体" w:hAnsi="宋体" w:eastAsia="宋体"/>
                <w:b w:val="0"/>
                <w:sz w:val="16"/>
              </w:rPr>
              <w:t>8.2%</w:t>
            </w:r>
          </w:p>
        </w:tc>
      </w:tr>
      <w:tr>
        <w:tc>
          <w:tcPr>
            <w:tcW w:type="dxa" w:w="786"/>
          </w:tcPr>
          <w:p>
            <w:pPr>
              <w:spacing w:before="20" w:after="20"/>
              <w:jc w:val="right"/>
            </w:pPr>
            <w:r/>
            <w:r>
              <w:rPr>
                <w:rFonts w:ascii="宋体" w:hAnsi="宋体" w:eastAsia="宋体"/>
                <w:b w:val="0"/>
                <w:sz w:val="16"/>
              </w:rPr>
              <w:t>5</w:t>
            </w:r>
          </w:p>
        </w:tc>
        <w:tc>
          <w:tcPr>
            <w:tcW w:type="dxa" w:w="786"/>
          </w:tcPr>
          <w:p>
            <w:pPr>
              <w:spacing w:before="20" w:after="20"/>
              <w:jc w:val="left"/>
            </w:pPr>
            <w:r/>
            <w:r>
              <w:rPr>
                <w:rFonts w:ascii="宋体" w:hAnsi="宋体" w:eastAsia="宋体"/>
                <w:b w:val="0"/>
                <w:sz w:val="16"/>
              </w:rPr>
              <w:t>枫林路</w:t>
            </w:r>
          </w:p>
        </w:tc>
        <w:tc>
          <w:tcPr>
            <w:tcW w:type="dxa" w:w="786"/>
          </w:tcPr>
          <w:p>
            <w:pPr>
              <w:spacing w:before="20" w:after="20"/>
              <w:jc w:val="right"/>
            </w:pPr>
            <w:r/>
            <w:r>
              <w:rPr>
                <w:rFonts w:ascii="宋体" w:hAnsi="宋体" w:eastAsia="宋体"/>
                <w:b w:val="0"/>
                <w:sz w:val="16"/>
              </w:rPr>
              <w:t>27.8</w:t>
            </w:r>
          </w:p>
        </w:tc>
        <w:tc>
          <w:tcPr>
            <w:tcW w:type="dxa" w:w="786"/>
          </w:tcPr>
          <w:p>
            <w:pPr>
              <w:spacing w:before="20" w:after="20"/>
              <w:jc w:val="right"/>
            </w:pPr>
            <w:r/>
            <w:r>
              <w:rPr>
                <w:rFonts w:ascii="宋体" w:hAnsi="宋体" w:eastAsia="宋体"/>
                <w:b w:val="0"/>
                <w:sz w:val="16"/>
              </w:rPr>
              <w:t>1,121</w:t>
            </w:r>
          </w:p>
        </w:tc>
        <w:tc>
          <w:tcPr>
            <w:tcW w:type="dxa" w:w="786"/>
          </w:tcPr>
          <w:p>
            <w:pPr>
              <w:spacing w:before="20" w:after="20"/>
              <w:jc w:val="right"/>
            </w:pPr>
            <w:r/>
            <w:r>
              <w:rPr>
                <w:rFonts w:ascii="宋体" w:hAnsi="宋体" w:eastAsia="宋体"/>
                <w:b w:val="0"/>
                <w:sz w:val="16"/>
              </w:rPr>
              <w:t>40,319</w:t>
            </w:r>
          </w:p>
        </w:tc>
        <w:tc>
          <w:tcPr>
            <w:tcW w:type="dxa" w:w="786"/>
          </w:tcPr>
          <w:p>
            <w:pPr>
              <w:spacing w:before="20" w:after="20"/>
              <w:jc w:val="right"/>
            </w:pPr>
            <w:r/>
            <w:r>
              <w:rPr>
                <w:rFonts w:ascii="宋体" w:hAnsi="宋体" w:eastAsia="宋体"/>
                <w:b w:val="0"/>
                <w:sz w:val="16"/>
              </w:rPr>
              <w:t>83</w:t>
            </w:r>
          </w:p>
        </w:tc>
        <w:tc>
          <w:tcPr>
            <w:tcW w:type="dxa" w:w="786"/>
          </w:tcPr>
          <w:p>
            <w:pPr>
              <w:spacing w:before="20" w:after="20"/>
              <w:jc w:val="right"/>
            </w:pPr>
            <w:r/>
            <w:r>
              <w:rPr>
                <w:rFonts w:ascii="宋体" w:hAnsi="宋体" w:eastAsia="宋体"/>
                <w:b w:val="0"/>
                <w:sz w:val="16"/>
              </w:rPr>
              <w:t>13.5</w:t>
            </w:r>
          </w:p>
        </w:tc>
        <w:tc>
          <w:tcPr>
            <w:tcW w:type="dxa" w:w="786"/>
          </w:tcPr>
          <w:p>
            <w:pPr>
              <w:spacing w:before="20" w:after="20"/>
              <w:jc w:val="right"/>
            </w:pPr>
            <w:r/>
            <w:r>
              <w:rPr>
                <w:rFonts w:ascii="宋体" w:hAnsi="宋体" w:eastAsia="宋体"/>
                <w:b w:val="0"/>
                <w:sz w:val="16"/>
              </w:rPr>
              <w:t>7</w:t>
            </w:r>
          </w:p>
        </w:tc>
        <w:tc>
          <w:tcPr>
            <w:tcW w:type="dxa" w:w="786"/>
          </w:tcPr>
          <w:p>
            <w:pPr>
              <w:spacing w:before="20" w:after="20"/>
              <w:jc w:val="right"/>
            </w:pPr>
            <w:r/>
            <w:r>
              <w:rPr>
                <w:rFonts w:ascii="宋体" w:hAnsi="宋体" w:eastAsia="宋体"/>
                <w:b w:val="0"/>
                <w:sz w:val="16"/>
              </w:rPr>
              <w:t>+2</w:t>
            </w:r>
          </w:p>
        </w:tc>
        <w:tc>
          <w:tcPr>
            <w:tcW w:type="dxa" w:w="786"/>
          </w:tcPr>
          <w:p>
            <w:pPr>
              <w:spacing w:before="20" w:after="20"/>
              <w:jc w:val="right"/>
            </w:pPr>
            <w:r/>
            <w:r>
              <w:rPr>
                <w:rFonts w:ascii="宋体" w:hAnsi="宋体" w:eastAsia="宋体"/>
                <w:b w:val="0"/>
                <w:sz w:val="16"/>
              </w:rPr>
              <w:t>-25.2%</w:t>
            </w:r>
          </w:p>
        </w:tc>
        <w:tc>
          <w:tcPr>
            <w:tcW w:type="dxa" w:w="786"/>
          </w:tcPr>
          <w:p>
            <w:pPr>
              <w:spacing w:before="20" w:after="20"/>
              <w:jc w:val="right"/>
            </w:pPr>
            <w:r/>
            <w:r>
              <w:rPr>
                <w:rFonts w:ascii="宋体" w:hAnsi="宋体" w:eastAsia="宋体"/>
                <w:b w:val="0"/>
                <w:sz w:val="16"/>
              </w:rPr>
              <w:t>8.2%</w:t>
            </w:r>
          </w:p>
        </w:tc>
      </w:tr>
      <w:tr>
        <w:tc>
          <w:tcPr>
            <w:tcW w:type="dxa" w:w="786"/>
            <w:shd w:val="clear" w:fill="F4F6F9"/>
          </w:tcPr>
          <w:p>
            <w:pPr>
              <w:spacing w:before="20" w:after="20"/>
              <w:jc w:val="right"/>
            </w:pPr>
            <w:r/>
            <w:r>
              <w:rPr>
                <w:rFonts w:ascii="宋体" w:hAnsi="宋体" w:eastAsia="宋体"/>
                <w:b w:val="0"/>
                <w:sz w:val="16"/>
              </w:rPr>
              <w:t>6</w:t>
            </w:r>
          </w:p>
        </w:tc>
        <w:tc>
          <w:tcPr>
            <w:tcW w:type="dxa" w:w="786"/>
            <w:shd w:val="clear" w:fill="F4F6F9"/>
          </w:tcPr>
          <w:p>
            <w:pPr>
              <w:spacing w:before="20" w:after="20"/>
              <w:jc w:val="left"/>
            </w:pPr>
            <w:r/>
            <w:r>
              <w:rPr>
                <w:rFonts w:ascii="宋体" w:hAnsi="宋体" w:eastAsia="宋体"/>
                <w:b w:val="0"/>
                <w:sz w:val="16"/>
              </w:rPr>
              <w:t>田林</w:t>
            </w:r>
          </w:p>
        </w:tc>
        <w:tc>
          <w:tcPr>
            <w:tcW w:type="dxa" w:w="786"/>
            <w:shd w:val="clear" w:fill="F4F6F9"/>
          </w:tcPr>
          <w:p>
            <w:pPr>
              <w:spacing w:before="20" w:after="20"/>
              <w:jc w:val="right"/>
            </w:pPr>
            <w:r/>
            <w:r>
              <w:rPr>
                <w:rFonts w:ascii="宋体" w:hAnsi="宋体" w:eastAsia="宋体"/>
                <w:b w:val="0"/>
                <w:sz w:val="16"/>
              </w:rPr>
              <w:t>26.7</w:t>
            </w:r>
          </w:p>
        </w:tc>
        <w:tc>
          <w:tcPr>
            <w:tcW w:type="dxa" w:w="786"/>
            <w:shd w:val="clear" w:fill="F4F6F9"/>
          </w:tcPr>
          <w:p>
            <w:pPr>
              <w:spacing w:before="20" w:after="20"/>
              <w:jc w:val="right"/>
            </w:pPr>
            <w:r/>
            <w:r>
              <w:rPr>
                <w:rFonts w:ascii="宋体" w:hAnsi="宋体" w:eastAsia="宋体"/>
                <w:b w:val="0"/>
                <w:sz w:val="16"/>
              </w:rPr>
              <w:t>1,260</w:t>
            </w:r>
          </w:p>
        </w:tc>
        <w:tc>
          <w:tcPr>
            <w:tcW w:type="dxa" w:w="786"/>
            <w:shd w:val="clear" w:fill="F4F6F9"/>
          </w:tcPr>
          <w:p>
            <w:pPr>
              <w:spacing w:before="20" w:after="20"/>
              <w:jc w:val="right"/>
            </w:pPr>
            <w:r/>
            <w:r>
              <w:rPr>
                <w:rFonts w:ascii="宋体" w:hAnsi="宋体" w:eastAsia="宋体"/>
                <w:b w:val="0"/>
                <w:sz w:val="16"/>
              </w:rPr>
              <w:t>47,202</w:t>
            </w:r>
          </w:p>
        </w:tc>
        <w:tc>
          <w:tcPr>
            <w:tcW w:type="dxa" w:w="786"/>
            <w:shd w:val="clear" w:fill="F4F6F9"/>
          </w:tcPr>
          <w:p>
            <w:pPr>
              <w:spacing w:before="20" w:after="20"/>
              <w:jc w:val="right"/>
            </w:pPr>
            <w:r/>
            <w:r>
              <w:rPr>
                <w:rFonts w:ascii="宋体" w:hAnsi="宋体" w:eastAsia="宋体"/>
                <w:b w:val="0"/>
                <w:sz w:val="16"/>
              </w:rPr>
              <w:t>67</w:t>
            </w:r>
          </w:p>
        </w:tc>
        <w:tc>
          <w:tcPr>
            <w:tcW w:type="dxa" w:w="786"/>
            <w:shd w:val="clear" w:fill="F4F6F9"/>
          </w:tcPr>
          <w:p>
            <w:pPr>
              <w:spacing w:before="20" w:after="20"/>
              <w:jc w:val="right"/>
            </w:pPr>
            <w:r/>
            <w:r>
              <w:rPr>
                <w:rFonts w:ascii="宋体" w:hAnsi="宋体" w:eastAsia="宋体"/>
                <w:b w:val="0"/>
                <w:sz w:val="16"/>
              </w:rPr>
              <w:t>18.8</w:t>
            </w:r>
          </w:p>
        </w:tc>
        <w:tc>
          <w:tcPr>
            <w:tcW w:type="dxa" w:w="786"/>
            <w:shd w:val="clear" w:fill="F4F6F9"/>
          </w:tcPr>
          <w:p>
            <w:pPr>
              <w:spacing w:before="20" w:after="20"/>
              <w:jc w:val="right"/>
            </w:pPr>
            <w:r/>
            <w:r>
              <w:rPr>
                <w:rFonts w:ascii="宋体" w:hAnsi="宋体" w:eastAsia="宋体"/>
                <w:b w:val="0"/>
                <w:sz w:val="16"/>
              </w:rPr>
              <w:t>4</w:t>
            </w:r>
          </w:p>
        </w:tc>
        <w:tc>
          <w:tcPr>
            <w:tcW w:type="dxa" w:w="786"/>
            <w:shd w:val="clear" w:fill="F4F6F9"/>
          </w:tcPr>
          <w:p>
            <w:pPr>
              <w:spacing w:before="20" w:after="20"/>
              <w:jc w:val="right"/>
            </w:pPr>
            <w:r/>
            <w:r>
              <w:rPr>
                <w:rFonts w:ascii="宋体" w:hAnsi="宋体" w:eastAsia="宋体"/>
                <w:b w:val="0"/>
                <w:sz w:val="16"/>
              </w:rPr>
              <w:t>-2</w:t>
            </w:r>
          </w:p>
        </w:tc>
        <w:tc>
          <w:tcPr>
            <w:tcW w:type="dxa" w:w="786"/>
            <w:shd w:val="clear" w:fill="F4F6F9"/>
          </w:tcPr>
          <w:p>
            <w:pPr>
              <w:spacing w:before="20" w:after="20"/>
              <w:jc w:val="right"/>
            </w:pPr>
            <w:r/>
            <w:r>
              <w:rPr>
                <w:rFonts w:ascii="宋体" w:hAnsi="宋体" w:eastAsia="宋体"/>
                <w:b w:val="0"/>
                <w:sz w:val="16"/>
              </w:rPr>
              <w:t>+15.2%</w:t>
            </w:r>
          </w:p>
        </w:tc>
        <w:tc>
          <w:tcPr>
            <w:tcW w:type="dxa" w:w="786"/>
            <w:shd w:val="clear" w:fill="F4F6F9"/>
          </w:tcPr>
          <w:p>
            <w:pPr>
              <w:spacing w:before="20" w:after="20"/>
              <w:jc w:val="right"/>
            </w:pPr>
            <w:r/>
            <w:r>
              <w:rPr>
                <w:rFonts w:ascii="宋体" w:hAnsi="宋体" w:eastAsia="宋体"/>
                <w:b w:val="0"/>
                <w:sz w:val="16"/>
              </w:rPr>
              <w:t>9.2%</w:t>
            </w:r>
          </w:p>
        </w:tc>
      </w:tr>
      <w:tr>
        <w:tc>
          <w:tcPr>
            <w:tcW w:type="dxa" w:w="786"/>
          </w:tcPr>
          <w:p>
            <w:pPr>
              <w:spacing w:before="20" w:after="20"/>
              <w:jc w:val="right"/>
            </w:pPr>
            <w:r/>
            <w:r>
              <w:rPr>
                <w:rFonts w:ascii="宋体" w:hAnsi="宋体" w:eastAsia="宋体"/>
                <w:b w:val="0"/>
                <w:sz w:val="16"/>
              </w:rPr>
              <w:t>7</w:t>
            </w:r>
          </w:p>
        </w:tc>
        <w:tc>
          <w:tcPr>
            <w:tcW w:type="dxa" w:w="786"/>
          </w:tcPr>
          <w:p>
            <w:pPr>
              <w:spacing w:before="20" w:after="20"/>
              <w:jc w:val="left"/>
            </w:pPr>
            <w:r/>
            <w:r>
              <w:rPr>
                <w:rFonts w:ascii="宋体" w:hAnsi="宋体" w:eastAsia="宋体"/>
                <w:b w:val="0"/>
                <w:sz w:val="16"/>
              </w:rPr>
              <w:t>漕河泾</w:t>
            </w:r>
          </w:p>
        </w:tc>
        <w:tc>
          <w:tcPr>
            <w:tcW w:type="dxa" w:w="786"/>
          </w:tcPr>
          <w:p>
            <w:pPr>
              <w:spacing w:before="20" w:after="20"/>
              <w:jc w:val="right"/>
            </w:pPr>
            <w:r/>
            <w:r>
              <w:rPr>
                <w:rFonts w:ascii="宋体" w:hAnsi="宋体" w:eastAsia="宋体"/>
                <w:b w:val="0"/>
                <w:sz w:val="16"/>
              </w:rPr>
              <w:t>26.1</w:t>
            </w:r>
          </w:p>
        </w:tc>
        <w:tc>
          <w:tcPr>
            <w:tcW w:type="dxa" w:w="786"/>
          </w:tcPr>
          <w:p>
            <w:pPr>
              <w:spacing w:before="20" w:after="20"/>
              <w:jc w:val="right"/>
            </w:pPr>
            <w:r/>
            <w:r>
              <w:rPr>
                <w:rFonts w:ascii="宋体" w:hAnsi="宋体" w:eastAsia="宋体"/>
                <w:b w:val="0"/>
                <w:sz w:val="16"/>
              </w:rPr>
              <w:t>1,315</w:t>
            </w:r>
          </w:p>
        </w:tc>
        <w:tc>
          <w:tcPr>
            <w:tcW w:type="dxa" w:w="786"/>
          </w:tcPr>
          <w:p>
            <w:pPr>
              <w:spacing w:before="20" w:after="20"/>
              <w:jc w:val="right"/>
            </w:pPr>
            <w:r/>
            <w:r>
              <w:rPr>
                <w:rFonts w:ascii="宋体" w:hAnsi="宋体" w:eastAsia="宋体"/>
                <w:b w:val="0"/>
                <w:sz w:val="16"/>
              </w:rPr>
              <w:t>50,477</w:t>
            </w:r>
          </w:p>
        </w:tc>
        <w:tc>
          <w:tcPr>
            <w:tcW w:type="dxa" w:w="786"/>
          </w:tcPr>
          <w:p>
            <w:pPr>
              <w:spacing w:before="20" w:after="20"/>
              <w:jc w:val="right"/>
            </w:pPr>
            <w:r/>
            <w:r>
              <w:rPr>
                <w:rFonts w:ascii="宋体" w:hAnsi="宋体" w:eastAsia="宋体"/>
                <w:b w:val="0"/>
                <w:sz w:val="16"/>
              </w:rPr>
              <w:t>98</w:t>
            </w:r>
          </w:p>
        </w:tc>
        <w:tc>
          <w:tcPr>
            <w:tcW w:type="dxa" w:w="786"/>
          </w:tcPr>
          <w:p>
            <w:pPr>
              <w:spacing w:before="20" w:after="20"/>
              <w:jc w:val="right"/>
            </w:pPr>
            <w:r/>
            <w:r>
              <w:rPr>
                <w:rFonts w:ascii="宋体" w:hAnsi="宋体" w:eastAsia="宋体"/>
                <w:b w:val="0"/>
                <w:sz w:val="16"/>
              </w:rPr>
              <w:t>13.4</w:t>
            </w:r>
          </w:p>
        </w:tc>
        <w:tc>
          <w:tcPr>
            <w:tcW w:type="dxa" w:w="786"/>
          </w:tcPr>
          <w:p>
            <w:pPr>
              <w:spacing w:before="20" w:after="20"/>
              <w:jc w:val="right"/>
            </w:pPr>
            <w:r/>
            <w:r>
              <w:rPr>
                <w:rFonts w:ascii="宋体" w:hAnsi="宋体" w:eastAsia="宋体"/>
                <w:b w:val="0"/>
                <w:sz w:val="16"/>
              </w:rPr>
              <w:t>3</w:t>
            </w:r>
          </w:p>
        </w:tc>
        <w:tc>
          <w:tcPr>
            <w:tcW w:type="dxa" w:w="786"/>
          </w:tcPr>
          <w:p>
            <w:pPr>
              <w:spacing w:before="20" w:after="20"/>
              <w:jc w:val="right"/>
            </w:pPr>
            <w:r/>
            <w:r>
              <w:rPr>
                <w:rFonts w:ascii="宋体" w:hAnsi="宋体" w:eastAsia="宋体"/>
                <w:b w:val="0"/>
                <w:sz w:val="16"/>
              </w:rPr>
              <w:t>-4</w:t>
            </w:r>
          </w:p>
        </w:tc>
        <w:tc>
          <w:tcPr>
            <w:tcW w:type="dxa" w:w="786"/>
          </w:tcPr>
          <w:p>
            <w:pPr>
              <w:spacing w:before="20" w:after="20"/>
              <w:jc w:val="right"/>
            </w:pPr>
            <w:r/>
            <w:r>
              <w:rPr>
                <w:rFonts w:ascii="宋体" w:hAnsi="宋体" w:eastAsia="宋体"/>
                <w:b w:val="0"/>
                <w:sz w:val="16"/>
              </w:rPr>
              <w:t>+4.0%</w:t>
            </w:r>
          </w:p>
        </w:tc>
        <w:tc>
          <w:tcPr>
            <w:tcW w:type="dxa" w:w="786"/>
          </w:tcPr>
          <w:p>
            <w:pPr>
              <w:spacing w:before="20" w:after="20"/>
              <w:jc w:val="right"/>
            </w:pPr>
            <w:r/>
            <w:r>
              <w:rPr>
                <w:rFonts w:ascii="宋体" w:hAnsi="宋体" w:eastAsia="宋体"/>
                <w:b w:val="0"/>
                <w:sz w:val="16"/>
              </w:rPr>
              <w:t>9.6%</w:t>
            </w:r>
          </w:p>
        </w:tc>
      </w:tr>
      <w:tr>
        <w:tc>
          <w:tcPr>
            <w:tcW w:type="dxa" w:w="786"/>
            <w:shd w:val="clear" w:fill="F4F6F9"/>
          </w:tcPr>
          <w:p>
            <w:pPr>
              <w:spacing w:before="20" w:after="20"/>
              <w:jc w:val="right"/>
            </w:pPr>
            <w:r/>
            <w:r>
              <w:rPr>
                <w:rFonts w:ascii="宋体" w:hAnsi="宋体" w:eastAsia="宋体"/>
                <w:b w:val="0"/>
                <w:sz w:val="16"/>
              </w:rPr>
              <w:t>8</w:t>
            </w:r>
          </w:p>
        </w:tc>
        <w:tc>
          <w:tcPr>
            <w:tcW w:type="dxa" w:w="786"/>
            <w:shd w:val="clear" w:fill="F4F6F9"/>
          </w:tcPr>
          <w:p>
            <w:pPr>
              <w:spacing w:before="20" w:after="20"/>
              <w:jc w:val="left"/>
            </w:pPr>
            <w:r/>
            <w:r>
              <w:rPr>
                <w:rFonts w:ascii="宋体" w:hAnsi="宋体" w:eastAsia="宋体"/>
                <w:b w:val="0"/>
                <w:sz w:val="16"/>
              </w:rPr>
              <w:t>长桥</w:t>
            </w:r>
          </w:p>
        </w:tc>
        <w:tc>
          <w:tcPr>
            <w:tcW w:type="dxa" w:w="786"/>
            <w:shd w:val="clear" w:fill="F4F6F9"/>
          </w:tcPr>
          <w:p>
            <w:pPr>
              <w:spacing w:before="20" w:after="20"/>
              <w:jc w:val="right"/>
            </w:pPr>
            <w:r/>
            <w:r>
              <w:rPr>
                <w:rFonts w:ascii="宋体" w:hAnsi="宋体" w:eastAsia="宋体"/>
                <w:b w:val="0"/>
                <w:sz w:val="16"/>
              </w:rPr>
              <w:t>26.0</w:t>
            </w:r>
          </w:p>
        </w:tc>
        <w:tc>
          <w:tcPr>
            <w:tcW w:type="dxa" w:w="786"/>
            <w:shd w:val="clear" w:fill="F4F6F9"/>
          </w:tcPr>
          <w:p>
            <w:pPr>
              <w:spacing w:before="20" w:after="20"/>
              <w:jc w:val="right"/>
            </w:pPr>
            <w:r/>
            <w:r>
              <w:rPr>
                <w:rFonts w:ascii="宋体" w:hAnsi="宋体" w:eastAsia="宋体"/>
                <w:b w:val="0"/>
                <w:sz w:val="16"/>
              </w:rPr>
              <w:t>1,471</w:t>
            </w:r>
          </w:p>
        </w:tc>
        <w:tc>
          <w:tcPr>
            <w:tcW w:type="dxa" w:w="786"/>
            <w:shd w:val="clear" w:fill="F4F6F9"/>
          </w:tcPr>
          <w:p>
            <w:pPr>
              <w:spacing w:before="20" w:after="20"/>
              <w:jc w:val="right"/>
            </w:pPr>
            <w:r/>
            <w:r>
              <w:rPr>
                <w:rFonts w:ascii="宋体" w:hAnsi="宋体" w:eastAsia="宋体"/>
                <w:b w:val="0"/>
                <w:sz w:val="16"/>
              </w:rPr>
              <w:t>56,474</w:t>
            </w:r>
          </w:p>
        </w:tc>
        <w:tc>
          <w:tcPr>
            <w:tcW w:type="dxa" w:w="786"/>
            <w:shd w:val="clear" w:fill="F4F6F9"/>
          </w:tcPr>
          <w:p>
            <w:pPr>
              <w:spacing w:before="20" w:after="20"/>
              <w:jc w:val="right"/>
            </w:pPr>
            <w:r/>
            <w:r>
              <w:rPr>
                <w:rFonts w:ascii="宋体" w:hAnsi="宋体" w:eastAsia="宋体"/>
                <w:b w:val="0"/>
                <w:sz w:val="16"/>
              </w:rPr>
              <w:t>55</w:t>
            </w:r>
          </w:p>
        </w:tc>
        <w:tc>
          <w:tcPr>
            <w:tcW w:type="dxa" w:w="786"/>
            <w:shd w:val="clear" w:fill="F4F6F9"/>
          </w:tcPr>
          <w:p>
            <w:pPr>
              <w:spacing w:before="20" w:after="20"/>
              <w:jc w:val="right"/>
            </w:pPr>
            <w:r/>
            <w:r>
              <w:rPr>
                <w:rFonts w:ascii="宋体" w:hAnsi="宋体" w:eastAsia="宋体"/>
                <w:b w:val="0"/>
                <w:sz w:val="16"/>
              </w:rPr>
              <w:t>26.7</w:t>
            </w:r>
          </w:p>
        </w:tc>
        <w:tc>
          <w:tcPr>
            <w:tcW w:type="dxa" w:w="786"/>
            <w:shd w:val="clear" w:fill="F4F6F9"/>
          </w:tcPr>
          <w:p>
            <w:pPr>
              <w:spacing w:before="20" w:after="20"/>
              <w:jc w:val="right"/>
            </w:pPr>
            <w:r/>
            <w:r>
              <w:rPr>
                <w:rFonts w:ascii="宋体" w:hAnsi="宋体" w:eastAsia="宋体"/>
                <w:b w:val="0"/>
                <w:sz w:val="16"/>
              </w:rPr>
              <w:t>1</w:t>
            </w:r>
          </w:p>
        </w:tc>
        <w:tc>
          <w:tcPr>
            <w:tcW w:type="dxa" w:w="786"/>
            <w:shd w:val="clear" w:fill="F4F6F9"/>
          </w:tcPr>
          <w:p>
            <w:pPr>
              <w:spacing w:before="20" w:after="20"/>
              <w:jc w:val="right"/>
            </w:pPr>
            <w:r/>
            <w:r>
              <w:rPr>
                <w:rFonts w:ascii="宋体" w:hAnsi="宋体" w:eastAsia="宋体"/>
                <w:b w:val="0"/>
                <w:sz w:val="16"/>
              </w:rPr>
              <w:t>-7</w:t>
            </w:r>
          </w:p>
        </w:tc>
        <w:tc>
          <w:tcPr>
            <w:tcW w:type="dxa" w:w="786"/>
            <w:shd w:val="clear" w:fill="F4F6F9"/>
          </w:tcPr>
          <w:p>
            <w:pPr>
              <w:spacing w:before="20" w:after="20"/>
              <w:jc w:val="right"/>
            </w:pPr>
            <w:r/>
            <w:r>
              <w:rPr>
                <w:rFonts w:ascii="宋体" w:hAnsi="宋体" w:eastAsia="宋体"/>
                <w:b w:val="0"/>
                <w:sz w:val="16"/>
              </w:rPr>
              <w:t>-31.1%</w:t>
            </w:r>
          </w:p>
        </w:tc>
        <w:tc>
          <w:tcPr>
            <w:tcW w:type="dxa" w:w="786"/>
            <w:shd w:val="clear" w:fill="F4F6F9"/>
          </w:tcPr>
          <w:p>
            <w:pPr>
              <w:spacing w:before="20" w:after="20"/>
              <w:jc w:val="right"/>
            </w:pPr>
            <w:r/>
            <w:r>
              <w:rPr>
                <w:rFonts w:ascii="宋体" w:hAnsi="宋体" w:eastAsia="宋体"/>
                <w:b w:val="0"/>
                <w:sz w:val="16"/>
              </w:rPr>
              <w:t>10.7%</w:t>
            </w:r>
          </w:p>
        </w:tc>
      </w:tr>
      <w:tr>
        <w:tc>
          <w:tcPr>
            <w:tcW w:type="dxa" w:w="786"/>
          </w:tcPr>
          <w:p>
            <w:pPr>
              <w:spacing w:before="20" w:after="20"/>
              <w:jc w:val="right"/>
            </w:pPr>
            <w:r/>
            <w:r>
              <w:rPr>
                <w:rFonts w:ascii="宋体" w:hAnsi="宋体" w:eastAsia="宋体"/>
                <w:b w:val="0"/>
                <w:sz w:val="16"/>
              </w:rPr>
              <w:t>9</w:t>
            </w:r>
          </w:p>
        </w:tc>
        <w:tc>
          <w:tcPr>
            <w:tcW w:type="dxa" w:w="786"/>
          </w:tcPr>
          <w:p>
            <w:pPr>
              <w:spacing w:before="20" w:after="20"/>
              <w:jc w:val="left"/>
            </w:pPr>
            <w:r/>
            <w:r>
              <w:rPr>
                <w:rFonts w:ascii="宋体" w:hAnsi="宋体" w:eastAsia="宋体"/>
                <w:b w:val="0"/>
                <w:sz w:val="16"/>
              </w:rPr>
              <w:t>华泾镇</w:t>
            </w:r>
          </w:p>
        </w:tc>
        <w:tc>
          <w:tcPr>
            <w:tcW w:type="dxa" w:w="786"/>
          </w:tcPr>
          <w:p>
            <w:pPr>
              <w:spacing w:before="20" w:after="20"/>
              <w:jc w:val="right"/>
            </w:pPr>
            <w:r/>
            <w:r>
              <w:rPr>
                <w:rFonts w:ascii="宋体" w:hAnsi="宋体" w:eastAsia="宋体"/>
                <w:b w:val="0"/>
                <w:sz w:val="16"/>
              </w:rPr>
              <w:t>24.5</w:t>
            </w:r>
          </w:p>
        </w:tc>
        <w:tc>
          <w:tcPr>
            <w:tcW w:type="dxa" w:w="786"/>
          </w:tcPr>
          <w:p>
            <w:pPr>
              <w:spacing w:before="20" w:after="20"/>
              <w:jc w:val="right"/>
            </w:pPr>
            <w:r/>
            <w:r>
              <w:rPr>
                <w:rFonts w:ascii="宋体" w:hAnsi="宋体" w:eastAsia="宋体"/>
                <w:b w:val="0"/>
                <w:sz w:val="16"/>
              </w:rPr>
              <w:t>869</w:t>
            </w:r>
          </w:p>
        </w:tc>
        <w:tc>
          <w:tcPr>
            <w:tcW w:type="dxa" w:w="786"/>
          </w:tcPr>
          <w:p>
            <w:pPr>
              <w:spacing w:before="20" w:after="20"/>
              <w:jc w:val="right"/>
            </w:pPr>
            <w:r/>
            <w:r>
              <w:rPr>
                <w:rFonts w:ascii="宋体" w:hAnsi="宋体" w:eastAsia="宋体"/>
                <w:b w:val="0"/>
                <w:sz w:val="16"/>
              </w:rPr>
              <w:t>35,426</w:t>
            </w:r>
          </w:p>
        </w:tc>
        <w:tc>
          <w:tcPr>
            <w:tcW w:type="dxa" w:w="786"/>
          </w:tcPr>
          <w:p>
            <w:pPr>
              <w:spacing w:before="20" w:after="20"/>
              <w:jc w:val="right"/>
            </w:pPr>
            <w:r/>
            <w:r>
              <w:rPr>
                <w:rFonts w:ascii="宋体" w:hAnsi="宋体" w:eastAsia="宋体"/>
                <w:b w:val="0"/>
                <w:sz w:val="16"/>
              </w:rPr>
              <w:t>25</w:t>
            </w:r>
          </w:p>
        </w:tc>
        <w:tc>
          <w:tcPr>
            <w:tcW w:type="dxa" w:w="786"/>
          </w:tcPr>
          <w:p>
            <w:pPr>
              <w:spacing w:before="20" w:after="20"/>
              <w:jc w:val="right"/>
            </w:pPr>
            <w:r/>
            <w:r>
              <w:rPr>
                <w:rFonts w:ascii="宋体" w:hAnsi="宋体" w:eastAsia="宋体"/>
                <w:b w:val="0"/>
                <w:sz w:val="16"/>
              </w:rPr>
              <w:t>34.8</w:t>
            </w:r>
          </w:p>
        </w:tc>
        <w:tc>
          <w:tcPr>
            <w:tcW w:type="dxa" w:w="786"/>
          </w:tcPr>
          <w:p>
            <w:pPr>
              <w:spacing w:before="20" w:after="20"/>
              <w:jc w:val="right"/>
            </w:pPr>
            <w:r/>
            <w:r>
              <w:rPr>
                <w:rFonts w:ascii="宋体" w:hAnsi="宋体" w:eastAsia="宋体"/>
                <w:b w:val="0"/>
                <w:sz w:val="16"/>
              </w:rPr>
              <w:t>11</w:t>
            </w:r>
          </w:p>
        </w:tc>
        <w:tc>
          <w:tcPr>
            <w:tcW w:type="dxa" w:w="786"/>
          </w:tcPr>
          <w:p>
            <w:pPr>
              <w:spacing w:before="20" w:after="20"/>
              <w:jc w:val="right"/>
            </w:pPr>
            <w:r/>
            <w:r>
              <w:rPr>
                <w:rFonts w:ascii="宋体" w:hAnsi="宋体" w:eastAsia="宋体"/>
                <w:b w:val="0"/>
                <w:sz w:val="16"/>
              </w:rPr>
              <w:t>+2</w:t>
            </w:r>
          </w:p>
        </w:tc>
        <w:tc>
          <w:tcPr>
            <w:tcW w:type="dxa" w:w="786"/>
          </w:tcPr>
          <w:p>
            <w:pPr>
              <w:spacing w:before="20" w:after="20"/>
              <w:jc w:val="right"/>
            </w:pPr>
            <w:r/>
            <w:r>
              <w:rPr>
                <w:rFonts w:ascii="宋体" w:hAnsi="宋体" w:eastAsia="宋体"/>
                <w:b w:val="0"/>
                <w:sz w:val="16"/>
              </w:rPr>
              <w:t>-14.7%</w:t>
            </w:r>
          </w:p>
        </w:tc>
        <w:tc>
          <w:tcPr>
            <w:tcW w:type="dxa" w:w="786"/>
          </w:tcPr>
          <w:p>
            <w:pPr>
              <w:spacing w:before="20" w:after="20"/>
              <w:jc w:val="right"/>
            </w:pPr>
            <w:r/>
            <w:r>
              <w:rPr>
                <w:rFonts w:ascii="宋体" w:hAnsi="宋体" w:eastAsia="宋体"/>
                <w:b w:val="0"/>
                <w:sz w:val="16"/>
              </w:rPr>
              <w:t>6.3%</w:t>
            </w:r>
          </w:p>
        </w:tc>
      </w:tr>
      <w:tr>
        <w:tc>
          <w:tcPr>
            <w:tcW w:type="dxa" w:w="786"/>
            <w:shd w:val="clear" w:fill="F4F6F9"/>
          </w:tcPr>
          <w:p>
            <w:pPr>
              <w:spacing w:before="20" w:after="20"/>
              <w:jc w:val="right"/>
            </w:pPr>
            <w:r/>
            <w:r>
              <w:rPr>
                <w:rFonts w:ascii="宋体" w:hAnsi="宋体" w:eastAsia="宋体"/>
                <w:b w:val="0"/>
                <w:sz w:val="16"/>
              </w:rPr>
              <w:t>10</w:t>
            </w:r>
          </w:p>
        </w:tc>
        <w:tc>
          <w:tcPr>
            <w:tcW w:type="dxa" w:w="786"/>
            <w:shd w:val="clear" w:fill="F4F6F9"/>
          </w:tcPr>
          <w:p>
            <w:pPr>
              <w:spacing w:before="20" w:after="20"/>
              <w:jc w:val="left"/>
            </w:pPr>
            <w:r/>
            <w:r>
              <w:rPr>
                <w:rFonts w:ascii="宋体" w:hAnsi="宋体" w:eastAsia="宋体"/>
                <w:b w:val="0"/>
                <w:sz w:val="16"/>
              </w:rPr>
              <w:t>徐家汇</w:t>
            </w:r>
          </w:p>
        </w:tc>
        <w:tc>
          <w:tcPr>
            <w:tcW w:type="dxa" w:w="786"/>
            <w:shd w:val="clear" w:fill="F4F6F9"/>
          </w:tcPr>
          <w:p>
            <w:pPr>
              <w:spacing w:before="20" w:after="20"/>
              <w:jc w:val="right"/>
            </w:pPr>
            <w:r/>
            <w:r>
              <w:rPr>
                <w:rFonts w:ascii="宋体" w:hAnsi="宋体" w:eastAsia="宋体"/>
                <w:b w:val="0"/>
                <w:sz w:val="16"/>
              </w:rPr>
              <w:t>23.3</w:t>
            </w:r>
          </w:p>
        </w:tc>
        <w:tc>
          <w:tcPr>
            <w:tcW w:type="dxa" w:w="786"/>
            <w:shd w:val="clear" w:fill="F4F6F9"/>
          </w:tcPr>
          <w:p>
            <w:pPr>
              <w:spacing w:before="20" w:after="20"/>
              <w:jc w:val="right"/>
            </w:pPr>
            <w:r/>
            <w:r>
              <w:rPr>
                <w:rFonts w:ascii="宋体" w:hAnsi="宋体" w:eastAsia="宋体"/>
                <w:b w:val="0"/>
                <w:sz w:val="16"/>
              </w:rPr>
              <w:t>1,337</w:t>
            </w:r>
          </w:p>
        </w:tc>
        <w:tc>
          <w:tcPr>
            <w:tcW w:type="dxa" w:w="786"/>
            <w:shd w:val="clear" w:fill="F4F6F9"/>
          </w:tcPr>
          <w:p>
            <w:pPr>
              <w:spacing w:before="20" w:after="20"/>
              <w:jc w:val="right"/>
            </w:pPr>
            <w:r/>
            <w:r>
              <w:rPr>
                <w:rFonts w:ascii="宋体" w:hAnsi="宋体" w:eastAsia="宋体"/>
                <w:b w:val="0"/>
                <w:sz w:val="16"/>
              </w:rPr>
              <w:t>57,441</w:t>
            </w:r>
          </w:p>
        </w:tc>
        <w:tc>
          <w:tcPr>
            <w:tcW w:type="dxa" w:w="786"/>
            <w:shd w:val="clear" w:fill="F4F6F9"/>
          </w:tcPr>
          <w:p>
            <w:pPr>
              <w:spacing w:before="20" w:after="20"/>
              <w:jc w:val="right"/>
            </w:pPr>
            <w:r/>
            <w:r>
              <w:rPr>
                <w:rFonts w:ascii="宋体" w:hAnsi="宋体" w:eastAsia="宋体"/>
                <w:b w:val="0"/>
                <w:sz w:val="16"/>
              </w:rPr>
              <w:t>124</w:t>
            </w:r>
          </w:p>
        </w:tc>
        <w:tc>
          <w:tcPr>
            <w:tcW w:type="dxa" w:w="786"/>
            <w:shd w:val="clear" w:fill="F4F6F9"/>
          </w:tcPr>
          <w:p>
            <w:pPr>
              <w:spacing w:before="20" w:after="20"/>
              <w:jc w:val="right"/>
            </w:pPr>
            <w:r/>
            <w:r>
              <w:rPr>
                <w:rFonts w:ascii="宋体" w:hAnsi="宋体" w:eastAsia="宋体"/>
                <w:b w:val="0"/>
                <w:sz w:val="16"/>
              </w:rPr>
              <w:t>10.8</w:t>
            </w:r>
          </w:p>
        </w:tc>
        <w:tc>
          <w:tcPr>
            <w:tcW w:type="dxa" w:w="786"/>
            <w:shd w:val="clear" w:fill="F4F6F9"/>
          </w:tcPr>
          <w:p>
            <w:pPr>
              <w:spacing w:before="20" w:after="20"/>
              <w:jc w:val="right"/>
            </w:pPr>
            <w:r/>
            <w:r>
              <w:rPr>
                <w:rFonts w:ascii="宋体" w:hAnsi="宋体" w:eastAsia="宋体"/>
                <w:b w:val="0"/>
                <w:sz w:val="16"/>
              </w:rPr>
              <w:t>2</w:t>
            </w:r>
          </w:p>
        </w:tc>
        <w:tc>
          <w:tcPr>
            <w:tcW w:type="dxa" w:w="786"/>
            <w:shd w:val="clear" w:fill="F4F6F9"/>
          </w:tcPr>
          <w:p>
            <w:pPr>
              <w:spacing w:before="20" w:after="20"/>
              <w:jc w:val="right"/>
            </w:pPr>
            <w:r/>
            <w:r>
              <w:rPr>
                <w:rFonts w:ascii="宋体" w:hAnsi="宋体" w:eastAsia="宋体"/>
                <w:b w:val="0"/>
                <w:sz w:val="16"/>
              </w:rPr>
              <w:t>-8</w:t>
            </w:r>
          </w:p>
        </w:tc>
        <w:tc>
          <w:tcPr>
            <w:tcW w:type="dxa" w:w="786"/>
            <w:shd w:val="clear" w:fill="F4F6F9"/>
          </w:tcPr>
          <w:p>
            <w:pPr>
              <w:spacing w:before="20" w:after="20"/>
              <w:jc w:val="right"/>
            </w:pPr>
            <w:r/>
            <w:r>
              <w:rPr>
                <w:rFonts w:ascii="宋体" w:hAnsi="宋体" w:eastAsia="宋体"/>
                <w:b w:val="0"/>
                <w:sz w:val="16"/>
              </w:rPr>
              <w:t>-8.3%</w:t>
            </w:r>
          </w:p>
        </w:tc>
        <w:tc>
          <w:tcPr>
            <w:tcW w:type="dxa" w:w="786"/>
            <w:shd w:val="clear" w:fill="F4F6F9"/>
          </w:tcPr>
          <w:p>
            <w:pPr>
              <w:spacing w:before="20" w:after="20"/>
              <w:jc w:val="right"/>
            </w:pPr>
            <w:r/>
            <w:r>
              <w:rPr>
                <w:rFonts w:ascii="宋体" w:hAnsi="宋体" w:eastAsia="宋体"/>
                <w:b w:val="0"/>
                <w:sz w:val="16"/>
              </w:rPr>
              <w:t>9.7%</w:t>
            </w:r>
          </w:p>
        </w:tc>
      </w:tr>
      <w:tr>
        <w:tc>
          <w:tcPr>
            <w:tcW w:type="dxa" w:w="786"/>
          </w:tcPr>
          <w:p>
            <w:pPr>
              <w:spacing w:before="20" w:after="20"/>
              <w:jc w:val="right"/>
            </w:pPr>
            <w:r/>
            <w:r>
              <w:rPr>
                <w:rFonts w:ascii="宋体" w:hAnsi="宋体" w:eastAsia="宋体"/>
                <w:b w:val="0"/>
                <w:sz w:val="16"/>
              </w:rPr>
              <w:t>11</w:t>
            </w:r>
          </w:p>
        </w:tc>
        <w:tc>
          <w:tcPr>
            <w:tcW w:type="dxa" w:w="786"/>
          </w:tcPr>
          <w:p>
            <w:pPr>
              <w:spacing w:before="20" w:after="20"/>
              <w:jc w:val="left"/>
            </w:pPr>
            <w:r/>
            <w:r>
              <w:rPr>
                <w:rFonts w:ascii="宋体" w:hAnsi="宋体" w:eastAsia="宋体"/>
                <w:b w:val="0"/>
                <w:sz w:val="16"/>
              </w:rPr>
              <w:t>凌云路</w:t>
            </w:r>
          </w:p>
        </w:tc>
        <w:tc>
          <w:tcPr>
            <w:tcW w:type="dxa" w:w="786"/>
          </w:tcPr>
          <w:p>
            <w:pPr>
              <w:spacing w:before="20" w:after="20"/>
              <w:jc w:val="right"/>
            </w:pPr>
            <w:r/>
            <w:r>
              <w:rPr>
                <w:rFonts w:ascii="宋体" w:hAnsi="宋体" w:eastAsia="宋体"/>
                <w:b w:val="0"/>
                <w:sz w:val="16"/>
              </w:rPr>
              <w:t>22.2</w:t>
            </w:r>
          </w:p>
        </w:tc>
        <w:tc>
          <w:tcPr>
            <w:tcW w:type="dxa" w:w="786"/>
          </w:tcPr>
          <w:p>
            <w:pPr>
              <w:spacing w:before="20" w:after="20"/>
              <w:jc w:val="right"/>
            </w:pPr>
            <w:r/>
            <w:r>
              <w:rPr>
                <w:rFonts w:ascii="宋体" w:hAnsi="宋体" w:eastAsia="宋体"/>
                <w:b w:val="0"/>
                <w:sz w:val="16"/>
              </w:rPr>
              <w:t>897</w:t>
            </w:r>
          </w:p>
        </w:tc>
        <w:tc>
          <w:tcPr>
            <w:tcW w:type="dxa" w:w="786"/>
          </w:tcPr>
          <w:p>
            <w:pPr>
              <w:spacing w:before="20" w:after="20"/>
              <w:jc w:val="right"/>
            </w:pPr>
            <w:r/>
            <w:r>
              <w:rPr>
                <w:rFonts w:ascii="宋体" w:hAnsi="宋体" w:eastAsia="宋体"/>
                <w:b w:val="0"/>
                <w:sz w:val="16"/>
              </w:rPr>
              <w:t>40,410</w:t>
            </w:r>
          </w:p>
        </w:tc>
        <w:tc>
          <w:tcPr>
            <w:tcW w:type="dxa" w:w="786"/>
          </w:tcPr>
          <w:p>
            <w:pPr>
              <w:spacing w:before="20" w:after="20"/>
              <w:jc w:val="right"/>
            </w:pPr>
            <w:r/>
            <w:r>
              <w:rPr>
                <w:rFonts w:ascii="宋体" w:hAnsi="宋体" w:eastAsia="宋体"/>
                <w:b w:val="0"/>
                <w:sz w:val="16"/>
              </w:rPr>
              <w:t>55</w:t>
            </w:r>
          </w:p>
        </w:tc>
        <w:tc>
          <w:tcPr>
            <w:tcW w:type="dxa" w:w="786"/>
          </w:tcPr>
          <w:p>
            <w:pPr>
              <w:spacing w:before="20" w:after="20"/>
              <w:jc w:val="right"/>
            </w:pPr>
            <w:r/>
            <w:r>
              <w:rPr>
                <w:rFonts w:ascii="宋体" w:hAnsi="宋体" w:eastAsia="宋体"/>
                <w:b w:val="0"/>
                <w:sz w:val="16"/>
              </w:rPr>
              <w:t>16.3</w:t>
            </w:r>
          </w:p>
        </w:tc>
        <w:tc>
          <w:tcPr>
            <w:tcW w:type="dxa" w:w="786"/>
          </w:tcPr>
          <w:p>
            <w:pPr>
              <w:spacing w:before="20" w:after="20"/>
              <w:jc w:val="right"/>
            </w:pPr>
            <w:r/>
            <w:r>
              <w:rPr>
                <w:rFonts w:ascii="宋体" w:hAnsi="宋体" w:eastAsia="宋体"/>
                <w:b w:val="0"/>
                <w:sz w:val="16"/>
              </w:rPr>
              <w:t>9</w:t>
            </w:r>
          </w:p>
        </w:tc>
        <w:tc>
          <w:tcPr>
            <w:tcW w:type="dxa" w:w="786"/>
          </w:tcPr>
          <w:p>
            <w:pPr>
              <w:spacing w:before="20" w:after="20"/>
              <w:jc w:val="right"/>
            </w:pPr>
            <w:r/>
            <w:r>
              <w:rPr>
                <w:rFonts w:ascii="宋体" w:hAnsi="宋体" w:eastAsia="宋体"/>
                <w:b w:val="0"/>
                <w:sz w:val="16"/>
              </w:rPr>
              <w:t>-2</w:t>
            </w:r>
          </w:p>
        </w:tc>
        <w:tc>
          <w:tcPr>
            <w:tcW w:type="dxa" w:w="786"/>
          </w:tcPr>
          <w:p>
            <w:pPr>
              <w:spacing w:before="20" w:after="20"/>
              <w:jc w:val="right"/>
            </w:pPr>
            <w:r/>
            <w:r>
              <w:rPr>
                <w:rFonts w:ascii="宋体" w:hAnsi="宋体" w:eastAsia="宋体"/>
                <w:b w:val="0"/>
                <w:sz w:val="16"/>
              </w:rPr>
              <w:t>-15.2%</w:t>
            </w:r>
          </w:p>
        </w:tc>
        <w:tc>
          <w:tcPr>
            <w:tcW w:type="dxa" w:w="786"/>
          </w:tcPr>
          <w:p>
            <w:pPr>
              <w:spacing w:before="20" w:after="20"/>
              <w:jc w:val="right"/>
            </w:pPr>
            <w:r/>
            <w:r>
              <w:rPr>
                <w:rFonts w:ascii="宋体" w:hAnsi="宋体" w:eastAsia="宋体"/>
                <w:b w:val="0"/>
                <w:sz w:val="16"/>
              </w:rPr>
              <w:t>6.5%</w:t>
            </w:r>
          </w:p>
        </w:tc>
      </w:tr>
      <w:tr>
        <w:tc>
          <w:tcPr>
            <w:tcW w:type="dxa" w:w="786"/>
            <w:shd w:val="clear" w:fill="F4F6F9"/>
          </w:tcPr>
          <w:p>
            <w:pPr>
              <w:spacing w:before="20" w:after="20"/>
              <w:jc w:val="right"/>
            </w:pPr>
            <w:r/>
            <w:r>
              <w:rPr>
                <w:rFonts w:ascii="宋体" w:hAnsi="宋体" w:eastAsia="宋体"/>
                <w:b w:val="0"/>
                <w:sz w:val="16"/>
              </w:rPr>
              <w:t>12</w:t>
            </w:r>
          </w:p>
        </w:tc>
        <w:tc>
          <w:tcPr>
            <w:tcW w:type="dxa" w:w="786"/>
            <w:shd w:val="clear" w:fill="F4F6F9"/>
          </w:tcPr>
          <w:p>
            <w:pPr>
              <w:spacing w:before="20" w:after="20"/>
              <w:jc w:val="left"/>
            </w:pPr>
            <w:r/>
            <w:r>
              <w:rPr>
                <w:rFonts w:ascii="宋体" w:hAnsi="宋体" w:eastAsia="宋体"/>
                <w:b w:val="0"/>
                <w:sz w:val="16"/>
              </w:rPr>
              <w:t>龙华</w:t>
            </w:r>
          </w:p>
        </w:tc>
        <w:tc>
          <w:tcPr>
            <w:tcW w:type="dxa" w:w="786"/>
            <w:shd w:val="clear" w:fill="F4F6F9"/>
          </w:tcPr>
          <w:p>
            <w:pPr>
              <w:spacing w:before="20" w:after="20"/>
              <w:jc w:val="right"/>
            </w:pPr>
            <w:r/>
            <w:r>
              <w:rPr>
                <w:rFonts w:ascii="宋体" w:hAnsi="宋体" w:eastAsia="宋体"/>
                <w:b w:val="0"/>
                <w:sz w:val="16"/>
              </w:rPr>
              <w:t>21.4</w:t>
            </w:r>
          </w:p>
        </w:tc>
        <w:tc>
          <w:tcPr>
            <w:tcW w:type="dxa" w:w="786"/>
            <w:shd w:val="clear" w:fill="F4F6F9"/>
          </w:tcPr>
          <w:p>
            <w:pPr>
              <w:spacing w:before="20" w:after="20"/>
              <w:jc w:val="right"/>
            </w:pPr>
            <w:r/>
            <w:r>
              <w:rPr>
                <w:rFonts w:ascii="宋体" w:hAnsi="宋体" w:eastAsia="宋体"/>
                <w:b w:val="0"/>
                <w:sz w:val="16"/>
              </w:rPr>
              <w:t>973</w:t>
            </w:r>
          </w:p>
        </w:tc>
        <w:tc>
          <w:tcPr>
            <w:tcW w:type="dxa" w:w="786"/>
            <w:shd w:val="clear" w:fill="F4F6F9"/>
          </w:tcPr>
          <w:p>
            <w:pPr>
              <w:spacing w:before="20" w:after="20"/>
              <w:jc w:val="right"/>
            </w:pPr>
            <w:r/>
            <w:r>
              <w:rPr>
                <w:rFonts w:ascii="宋体" w:hAnsi="宋体" w:eastAsia="宋体"/>
                <w:b w:val="0"/>
                <w:sz w:val="16"/>
              </w:rPr>
              <w:t>45,440</w:t>
            </w:r>
          </w:p>
        </w:tc>
        <w:tc>
          <w:tcPr>
            <w:tcW w:type="dxa" w:w="786"/>
            <w:shd w:val="clear" w:fill="F4F6F9"/>
          </w:tcPr>
          <w:p>
            <w:pPr>
              <w:spacing w:before="20" w:after="20"/>
              <w:jc w:val="right"/>
            </w:pPr>
            <w:r/>
            <w:r>
              <w:rPr>
                <w:rFonts w:ascii="宋体" w:hAnsi="宋体" w:eastAsia="宋体"/>
                <w:b w:val="0"/>
                <w:sz w:val="16"/>
              </w:rPr>
              <w:t>57</w:t>
            </w:r>
          </w:p>
        </w:tc>
        <w:tc>
          <w:tcPr>
            <w:tcW w:type="dxa" w:w="786"/>
            <w:shd w:val="clear" w:fill="F4F6F9"/>
          </w:tcPr>
          <w:p>
            <w:pPr>
              <w:spacing w:before="20" w:after="20"/>
              <w:jc w:val="right"/>
            </w:pPr>
            <w:r/>
            <w:r>
              <w:rPr>
                <w:rFonts w:ascii="宋体" w:hAnsi="宋体" w:eastAsia="宋体"/>
                <w:b w:val="0"/>
                <w:sz w:val="16"/>
              </w:rPr>
              <w:t>17.1</w:t>
            </w:r>
          </w:p>
        </w:tc>
        <w:tc>
          <w:tcPr>
            <w:tcW w:type="dxa" w:w="786"/>
            <w:shd w:val="clear" w:fill="F4F6F9"/>
          </w:tcPr>
          <w:p>
            <w:pPr>
              <w:spacing w:before="20" w:after="20"/>
              <w:jc w:val="right"/>
            </w:pPr>
            <w:r/>
            <w:r>
              <w:rPr>
                <w:rFonts w:ascii="宋体" w:hAnsi="宋体" w:eastAsia="宋体"/>
                <w:b w:val="0"/>
                <w:sz w:val="16"/>
              </w:rPr>
              <w:t>8</w:t>
            </w:r>
          </w:p>
        </w:tc>
        <w:tc>
          <w:tcPr>
            <w:tcW w:type="dxa" w:w="786"/>
            <w:shd w:val="clear" w:fill="F4F6F9"/>
          </w:tcPr>
          <w:p>
            <w:pPr>
              <w:spacing w:before="20" w:after="20"/>
              <w:jc w:val="right"/>
            </w:pPr>
            <w:r/>
            <w:r>
              <w:rPr>
                <w:rFonts w:ascii="宋体" w:hAnsi="宋体" w:eastAsia="宋体"/>
                <w:b w:val="0"/>
                <w:sz w:val="16"/>
              </w:rPr>
              <w:t>-4</w:t>
            </w:r>
          </w:p>
        </w:tc>
        <w:tc>
          <w:tcPr>
            <w:tcW w:type="dxa" w:w="786"/>
            <w:shd w:val="clear" w:fill="F4F6F9"/>
          </w:tcPr>
          <w:p>
            <w:pPr>
              <w:spacing w:before="20" w:after="20"/>
              <w:jc w:val="right"/>
            </w:pPr>
            <w:r/>
            <w:r>
              <w:rPr>
                <w:rFonts w:ascii="宋体" w:hAnsi="宋体" w:eastAsia="宋体"/>
                <w:b w:val="0"/>
                <w:sz w:val="16"/>
              </w:rPr>
              <w:t>-10.7%</w:t>
            </w:r>
          </w:p>
        </w:tc>
        <w:tc>
          <w:tcPr>
            <w:tcW w:type="dxa" w:w="786"/>
            <w:shd w:val="clear" w:fill="F4F6F9"/>
          </w:tcPr>
          <w:p>
            <w:pPr>
              <w:spacing w:before="20" w:after="20"/>
              <w:jc w:val="right"/>
            </w:pPr>
            <w:r/>
            <w:r>
              <w:rPr>
                <w:rFonts w:ascii="宋体" w:hAnsi="宋体" w:eastAsia="宋体"/>
                <w:b w:val="0"/>
                <w:sz w:val="16"/>
              </w:rPr>
              <w:t>7.1%</w:t>
            </w:r>
          </w:p>
        </w:tc>
      </w:tr>
      <w:tr>
        <w:tc>
          <w:tcPr>
            <w:tcW w:type="dxa" w:w="786"/>
          </w:tcPr>
          <w:p>
            <w:pPr>
              <w:spacing w:before="20" w:after="20"/>
              <w:jc w:val="right"/>
            </w:pPr>
            <w:r/>
            <w:r>
              <w:rPr>
                <w:rFonts w:ascii="宋体" w:hAnsi="宋体" w:eastAsia="宋体"/>
                <w:b w:val="0"/>
                <w:sz w:val="16"/>
              </w:rPr>
              <w:t>13</w:t>
            </w:r>
          </w:p>
        </w:tc>
        <w:tc>
          <w:tcPr>
            <w:tcW w:type="dxa" w:w="786"/>
          </w:tcPr>
          <w:p>
            <w:pPr>
              <w:spacing w:before="20" w:after="20"/>
              <w:jc w:val="left"/>
            </w:pPr>
            <w:r/>
            <w:r>
              <w:rPr>
                <w:rFonts w:ascii="宋体" w:hAnsi="宋体" w:eastAsia="宋体"/>
                <w:b w:val="0"/>
                <w:sz w:val="16"/>
              </w:rPr>
              <w:t>康健新村</w:t>
            </w:r>
          </w:p>
        </w:tc>
        <w:tc>
          <w:tcPr>
            <w:tcW w:type="dxa" w:w="786"/>
          </w:tcPr>
          <w:p>
            <w:pPr>
              <w:spacing w:before="20" w:after="20"/>
              <w:jc w:val="right"/>
            </w:pPr>
            <w:r/>
            <w:r>
              <w:rPr>
                <w:rFonts w:ascii="宋体" w:hAnsi="宋体" w:eastAsia="宋体"/>
                <w:b w:val="0"/>
                <w:sz w:val="16"/>
              </w:rPr>
              <w:t>18.6</w:t>
            </w:r>
          </w:p>
        </w:tc>
        <w:tc>
          <w:tcPr>
            <w:tcW w:type="dxa" w:w="786"/>
          </w:tcPr>
          <w:p>
            <w:pPr>
              <w:spacing w:before="20" w:after="20"/>
              <w:jc w:val="right"/>
            </w:pPr>
            <w:r/>
            <w:r>
              <w:rPr>
                <w:rFonts w:ascii="宋体" w:hAnsi="宋体" w:eastAsia="宋体"/>
                <w:b w:val="0"/>
                <w:sz w:val="16"/>
              </w:rPr>
              <w:t>751</w:t>
            </w:r>
          </w:p>
        </w:tc>
        <w:tc>
          <w:tcPr>
            <w:tcW w:type="dxa" w:w="786"/>
          </w:tcPr>
          <w:p>
            <w:pPr>
              <w:spacing w:before="20" w:after="20"/>
              <w:jc w:val="right"/>
            </w:pPr>
            <w:r/>
            <w:r>
              <w:rPr>
                <w:rFonts w:ascii="宋体" w:hAnsi="宋体" w:eastAsia="宋体"/>
                <w:b w:val="0"/>
                <w:sz w:val="16"/>
              </w:rPr>
              <w:t>40,412</w:t>
            </w:r>
          </w:p>
        </w:tc>
        <w:tc>
          <w:tcPr>
            <w:tcW w:type="dxa" w:w="786"/>
          </w:tcPr>
          <w:p>
            <w:pPr>
              <w:spacing w:before="20" w:after="20"/>
              <w:jc w:val="right"/>
            </w:pPr>
            <w:r/>
            <w:r>
              <w:rPr>
                <w:rFonts w:ascii="宋体" w:hAnsi="宋体" w:eastAsia="宋体"/>
                <w:b w:val="0"/>
                <w:sz w:val="16"/>
              </w:rPr>
              <w:t>62</w:t>
            </w:r>
          </w:p>
        </w:tc>
        <w:tc>
          <w:tcPr>
            <w:tcW w:type="dxa" w:w="786"/>
          </w:tcPr>
          <w:p>
            <w:pPr>
              <w:spacing w:before="20" w:after="20"/>
              <w:jc w:val="right"/>
            </w:pPr>
            <w:r/>
            <w:r>
              <w:rPr>
                <w:rFonts w:ascii="宋体" w:hAnsi="宋体" w:eastAsia="宋体"/>
                <w:b w:val="0"/>
                <w:sz w:val="16"/>
              </w:rPr>
              <w:t>12.1</w:t>
            </w:r>
          </w:p>
        </w:tc>
        <w:tc>
          <w:tcPr>
            <w:tcW w:type="dxa" w:w="786"/>
          </w:tcPr>
          <w:p>
            <w:pPr>
              <w:spacing w:before="20" w:after="20"/>
              <w:jc w:val="right"/>
            </w:pPr>
            <w:r/>
            <w:r>
              <w:rPr>
                <w:rFonts w:ascii="宋体" w:hAnsi="宋体" w:eastAsia="宋体"/>
                <w:b w:val="0"/>
                <w:sz w:val="16"/>
              </w:rPr>
              <w:t>12</w:t>
            </w:r>
          </w:p>
        </w:tc>
        <w:tc>
          <w:tcPr>
            <w:tcW w:type="dxa" w:w="786"/>
          </w:tcPr>
          <w:p>
            <w:pPr>
              <w:spacing w:before="20" w:after="20"/>
              <w:jc w:val="right"/>
            </w:pPr>
            <w:r/>
            <w:r>
              <w:rPr>
                <w:rFonts w:ascii="宋体" w:hAnsi="宋体" w:eastAsia="宋体"/>
                <w:b w:val="0"/>
                <w:sz w:val="16"/>
              </w:rPr>
              <w:t>-1</w:t>
            </w:r>
          </w:p>
        </w:tc>
        <w:tc>
          <w:tcPr>
            <w:tcW w:type="dxa" w:w="786"/>
          </w:tcPr>
          <w:p>
            <w:pPr>
              <w:spacing w:before="20" w:after="20"/>
              <w:jc w:val="right"/>
            </w:pPr>
            <w:r/>
            <w:r>
              <w:rPr>
                <w:rFonts w:ascii="宋体" w:hAnsi="宋体" w:eastAsia="宋体"/>
                <w:b w:val="0"/>
                <w:sz w:val="16"/>
              </w:rPr>
              <w:t>-23.6%</w:t>
            </w:r>
          </w:p>
        </w:tc>
        <w:tc>
          <w:tcPr>
            <w:tcW w:type="dxa" w:w="786"/>
          </w:tcPr>
          <w:p>
            <w:pPr>
              <w:spacing w:before="20" w:after="20"/>
              <w:jc w:val="right"/>
            </w:pPr>
            <w:r/>
            <w:r>
              <w:rPr>
                <w:rFonts w:ascii="宋体" w:hAnsi="宋体" w:eastAsia="宋体"/>
                <w:b w:val="0"/>
                <w:sz w:val="16"/>
              </w:rPr>
              <w:t>5.5%</w:t>
            </w:r>
          </w:p>
        </w:tc>
      </w:tr>
    </w:tbl>
    <w:p>
      <w:pPr>
        <w:spacing w:after="120"/>
      </w:pPr>
    </w:p>
    <w:p>
      <w:pPr>
        <w:pStyle w:val="Heading2"/>
      </w:pPr>
      <w:r>
        <w:t>三、街镇投诉量对比与降幅</w:t>
      </w:r>
    </w:p>
    <w:p>
      <w:pPr>
        <w:spacing w:after="60" w:line="324" w:lineRule="auto"/>
      </w:pPr>
      <w:r>
        <w:rPr>
          <w:rFonts w:ascii="宋体" w:hAnsi="宋体" w:eastAsia="宋体"/>
          <w:sz w:val="21"/>
        </w:rPr>
        <w:t>柱状为 2026年与 2025年 同期投诉量，折线为同比降幅（负值表示下降）</w:t>
      </w:r>
    </w:p>
    <w:p>
      <w:pPr>
        <w:spacing w:before="80" w:after="40"/>
        <w:jc w:val="center"/>
      </w:pPr>
      <w:r>
        <w:drawing>
          <wp:inline xmlns:a="http://schemas.openxmlformats.org/drawingml/2006/main" xmlns:pic="http://schemas.openxmlformats.org/drawingml/2006/picture">
            <wp:extent cx="5256000" cy="2303426"/>
            <wp:docPr id="73" name="Picture 73"/>
            <wp:cNvGraphicFramePr>
              <a:graphicFrameLocks noChangeAspect="1"/>
            </wp:cNvGraphicFramePr>
            <a:graphic>
              <a:graphicData uri="http://schemas.openxmlformats.org/drawingml/2006/picture">
                <pic:pic>
                  <pic:nvPicPr>
                    <pic:cNvPr id="0" name="900_全区__ov-compare.png"/>
                    <pic:cNvPicPr/>
                  </pic:nvPicPr>
                  <pic:blipFill>
                    <a:blip r:embed="rId81"/>
                    <a:stretch>
                      <a:fillRect/>
                    </a:stretch>
                  </pic:blipFill>
                  <pic:spPr>
                    <a:xfrm>
                      <a:off x="0" y="0"/>
                      <a:ext cx="5256000" cy="2303426"/>
                    </a:xfrm>
                    <a:prstGeom prst="rect"/>
                  </pic:spPr>
                </pic:pic>
              </a:graphicData>
            </a:graphic>
          </wp:inline>
        </w:drawing>
      </w:r>
    </w:p>
    <w:p>
      <w:pPr>
        <w:spacing w:before="40" w:after="160"/>
        <w:jc w:val="center"/>
      </w:pPr>
      <w:r>
        <w:rPr>
          <w:rFonts w:ascii="宋体" w:hAnsi="宋体" w:eastAsia="宋体"/>
          <w:color w:val="666666"/>
          <w:sz w:val="18"/>
        </w:rPr>
        <w:t>图 8-66</w:t>
      </w:r>
    </w:p>
    <w:p>
      <w:pPr>
        <w:pStyle w:val="Heading2"/>
      </w:pPr>
      <w:r>
        <w:t>四、对全区下降的贡献度排行</w:t>
      </w:r>
    </w:p>
    <w:p>
      <w:pPr>
        <w:spacing w:after="60" w:line="324" w:lineRule="auto"/>
      </w:pPr>
      <w:r>
        <w:rPr>
          <w:rFonts w:ascii="宋体" w:hAnsi="宋体" w:eastAsia="宋体"/>
          <w:sz w:val="21"/>
        </w:rPr>
        <w:t>贡献率 = 该街镇减少量 ÷ 13个街镇减少量合计；13个街镇合计减少 1,970件中，前 5个街镇贡献了 81.80%（全区共减少 2,072件，另 102件来自「归属为空」工单的减少，无法摊到街镇）</w:t>
      </w:r>
    </w:p>
    <w:p>
      <w:pPr>
        <w:spacing w:before="80" w:after="40"/>
        <w:jc w:val="center"/>
      </w:pPr>
      <w:r>
        <w:drawing>
          <wp:inline xmlns:a="http://schemas.openxmlformats.org/drawingml/2006/main" xmlns:pic="http://schemas.openxmlformats.org/drawingml/2006/picture">
            <wp:extent cx="5256000" cy="2303426"/>
            <wp:docPr id="74" name="Picture 74"/>
            <wp:cNvGraphicFramePr>
              <a:graphicFrameLocks noChangeAspect="1"/>
            </wp:cNvGraphicFramePr>
            <a:graphic>
              <a:graphicData uri="http://schemas.openxmlformats.org/drawingml/2006/picture">
                <pic:pic>
                  <pic:nvPicPr>
                    <pic:cNvPr id="0" name="900_全区__ov-contribution.png"/>
                    <pic:cNvPicPr/>
                  </pic:nvPicPr>
                  <pic:blipFill>
                    <a:blip r:embed="rId82"/>
                    <a:stretch>
                      <a:fillRect/>
                    </a:stretch>
                  </pic:blipFill>
                  <pic:spPr>
                    <a:xfrm>
                      <a:off x="0" y="0"/>
                      <a:ext cx="5256000" cy="2303426"/>
                    </a:xfrm>
                    <a:prstGeom prst="rect"/>
                  </pic:spPr>
                </pic:pic>
              </a:graphicData>
            </a:graphic>
          </wp:inline>
        </w:drawing>
      </w:r>
    </w:p>
    <w:p>
      <w:pPr>
        <w:spacing w:before="40" w:after="160"/>
        <w:jc w:val="center"/>
      </w:pPr>
      <w:r>
        <w:rPr>
          <w:rFonts w:ascii="宋体" w:hAnsi="宋体" w:eastAsia="宋体"/>
          <w:color w:val="666666"/>
          <w:sz w:val="18"/>
        </w:rPr>
        <w:t>图 8-67</w:t>
      </w:r>
    </w:p>
    <w:p>
      <w:pPr>
        <w:pStyle w:val="Heading2"/>
      </w:pPr>
      <w:r>
        <w:t>五、街镇 × 月度热力（2026年1-8月）</w:t>
      </w:r>
    </w:p>
    <w:p>
      <w:pPr>
        <w:spacing w:after="60" w:line="324" w:lineRule="auto"/>
      </w:pPr>
      <w:r>
        <w:rPr>
          <w:rFonts w:ascii="宋体" w:hAnsi="宋体" w:eastAsia="宋体"/>
          <w:sz w:val="21"/>
        </w:rPr>
        <w:t>颜色越深表示当月投诉量越大，可快速定位"某镇某月异常抬头"</w:t>
      </w:r>
    </w:p>
    <w:p>
      <w:pPr>
        <w:spacing w:before="80" w:after="40"/>
        <w:jc w:val="center"/>
      </w:pPr>
      <w:r>
        <w:drawing>
          <wp:inline xmlns:a="http://schemas.openxmlformats.org/drawingml/2006/main" xmlns:pic="http://schemas.openxmlformats.org/drawingml/2006/picture">
            <wp:extent cx="5256000" cy="2303426"/>
            <wp:docPr id="75" name="Picture 75"/>
            <wp:cNvGraphicFramePr>
              <a:graphicFrameLocks noChangeAspect="1"/>
            </wp:cNvGraphicFramePr>
            <a:graphic>
              <a:graphicData uri="http://schemas.openxmlformats.org/drawingml/2006/picture">
                <pic:pic>
                  <pic:nvPicPr>
                    <pic:cNvPr id="0" name="900_全区__ov-heatmap.png"/>
                    <pic:cNvPicPr/>
                  </pic:nvPicPr>
                  <pic:blipFill>
                    <a:blip r:embed="rId83"/>
                    <a:stretch>
                      <a:fillRect/>
                    </a:stretch>
                  </pic:blipFill>
                  <pic:spPr>
                    <a:xfrm>
                      <a:off x="0" y="0"/>
                      <a:ext cx="5256000" cy="2303426"/>
                    </a:xfrm>
                    <a:prstGeom prst="rect"/>
                  </pic:spPr>
                </pic:pic>
              </a:graphicData>
            </a:graphic>
          </wp:inline>
        </w:drawing>
      </w:r>
    </w:p>
    <w:p>
      <w:pPr>
        <w:spacing w:before="40" w:after="160"/>
        <w:jc w:val="center"/>
      </w:pPr>
      <w:r>
        <w:rPr>
          <w:rFonts w:ascii="宋体" w:hAnsi="宋体" w:eastAsia="宋体"/>
          <w:color w:val="666666"/>
          <w:sz w:val="18"/>
        </w:rPr>
        <w:t>图 8-68</w:t>
      </w:r>
    </w:p>
    <w:p>
      <w:r>
        <w:br w:type="page"/>
      </w:r>
    </w:p>
    <w:p>
      <w:pPr>
        <w:pStyle w:val="Heading1"/>
      </w:pPr>
      <w:r>
        <w:t>第 9 章　1-8 月工单综合分析与目标测算</w:t>
      </w:r>
    </w:p>
    <w:p>
      <w:pPr>
        <w:spacing w:before="40" w:after="160"/>
        <w:jc w:val="center"/>
      </w:pPr>
      <w:r>
        <w:rPr>
          <w:rFonts w:ascii="宋体" w:hAnsi="宋体" w:eastAsia="宋体"/>
          <w:color w:val="666666"/>
          <w:sz w:val="18"/>
        </w:rPr>
        <w:t>数据周期 2024.01–2026.08 ｜ 街镇对比用项目主数据口径（13,719件）｜ 全市对比用市局十四类口径（13,726件）｜ 生成于 2026-10-10</w:t>
      </w: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核心判断：徐汇 1–8 月累计同比 -13.1%（全市第 13/17，低于全市平均 -15.4%），但月度环比已连续 4个月上涨，8 月单月同比转正 +2.84%、日均已达 72件。若 9–12 月维持 8 月高位，全年降幅将收窄至约 -5.6%、排名跌至第 16/17。要保持全年下降态势，9–12 月日均工单需控制在 51–56件，较 8 月回落约 16–21件/日。</w:t>
            </w:r>
          </w:p>
        </w:tc>
      </w:tr>
    </w:tbl>
    <w:p>
      <w:pPr>
        <w:spacing w:after="120"/>
      </w:pPr>
    </w:p>
    <w:tbl>
      <w:tblPr>
        <w:tblStyle w:val="TableGrid"/>
        <w:tblW w:type="auto" w:w="0"/>
        <w:jc w:val="center"/>
        <w:tblLook w:firstColumn="1" w:firstRow="1" w:lastColumn="0" w:lastRow="0" w:noHBand="0" w:noVBand="1" w:val="04A0"/>
      </w:tblPr>
      <w:tblGrid>
        <w:gridCol w:w="2882"/>
        <w:gridCol w:w="2882"/>
        <w:gridCol w:w="2882"/>
      </w:tblGrid>
      <w:tr>
        <w:trPr>
          <w:tblHeader w:val="true"/>
        </w:trPr>
        <w:tc>
          <w:tcPr>
            <w:tcW w:type="dxa" w:w="2882"/>
            <w:shd w:val="clear" w:fill="1A3A5F"/>
          </w:tcPr>
          <w:p>
            <w:pPr>
              <w:spacing w:before="20" w:after="20"/>
              <w:jc w:val="center"/>
            </w:pPr>
            <w:r/>
            <w:r>
              <w:rPr>
                <w:rFonts w:ascii="宋体" w:hAnsi="宋体" w:eastAsia="宋体"/>
                <w:b/>
                <w:color w:val="FFFFFF"/>
                <w:sz w:val="18"/>
              </w:rPr>
              <w:t>项目</w:t>
            </w:r>
          </w:p>
        </w:tc>
        <w:tc>
          <w:tcPr>
            <w:tcW w:type="dxa" w:w="2882"/>
            <w:shd w:val="clear" w:fill="1A3A5F"/>
          </w:tcPr>
          <w:p>
            <w:pPr>
              <w:spacing w:before="20" w:after="20"/>
              <w:jc w:val="center"/>
            </w:pPr>
            <w:r/>
            <w:r>
              <w:rPr>
                <w:rFonts w:ascii="宋体" w:hAnsi="宋体" w:eastAsia="宋体"/>
                <w:b/>
                <w:color w:val="FFFFFF"/>
                <w:sz w:val="18"/>
              </w:rPr>
              <w:t>数值</w:t>
            </w:r>
          </w:p>
        </w:tc>
        <w:tc>
          <w:tcPr>
            <w:tcW w:type="dxa" w:w="2882"/>
            <w:shd w:val="clear" w:fill="1A3A5F"/>
          </w:tcPr>
          <w:p>
            <w:pPr>
              <w:spacing w:before="20" w:after="20"/>
              <w:jc w:val="center"/>
            </w:pPr>
            <w:r/>
            <w:r>
              <w:rPr>
                <w:rFonts w:ascii="宋体" w:hAnsi="宋体" w:eastAsia="宋体"/>
                <w:b/>
                <w:color w:val="FFFFFF"/>
                <w:sz w:val="18"/>
              </w:rPr>
              <w:t>备注</w:t>
            </w:r>
          </w:p>
        </w:tc>
      </w:tr>
      <w:tr>
        <w:tc>
          <w:tcPr>
            <w:tcW w:type="dxa" w:w="2882"/>
          </w:tcPr>
          <w:p>
            <w:pPr>
              <w:spacing w:before="20" w:after="20"/>
              <w:jc w:val="left"/>
            </w:pPr>
            <w:r/>
            <w:r>
              <w:rPr>
                <w:rFonts w:ascii="宋体" w:hAnsi="宋体" w:eastAsia="宋体"/>
                <w:b w:val="0"/>
                <w:sz w:val="18"/>
              </w:rPr>
              <w:t>1-8月工单量(市局)</w:t>
            </w:r>
          </w:p>
        </w:tc>
        <w:tc>
          <w:tcPr>
            <w:tcW w:type="dxa" w:w="2882"/>
          </w:tcPr>
          <w:p>
            <w:pPr>
              <w:spacing w:before="20" w:after="20"/>
              <w:jc w:val="right"/>
            </w:pPr>
            <w:r/>
            <w:r>
              <w:rPr>
                <w:rFonts w:ascii="宋体" w:hAnsi="宋体" w:eastAsia="宋体"/>
                <w:b w:val="0"/>
                <w:sz w:val="18"/>
              </w:rPr>
              <w:t>13,726件</w:t>
            </w:r>
          </w:p>
        </w:tc>
        <w:tc>
          <w:tcPr>
            <w:tcW w:type="dxa" w:w="2882"/>
          </w:tcPr>
          <w:p>
            <w:pPr>
              <w:spacing w:before="20" w:after="20"/>
              <w:jc w:val="left"/>
            </w:pPr>
            <w:r/>
            <w:r>
              <w:rPr>
                <w:rFonts w:ascii="宋体" w:hAnsi="宋体" w:eastAsia="宋体"/>
                <w:b w:val="0"/>
                <w:sz w:val="18"/>
              </w:rPr>
              <w:t>同比 ↓13.1% 全市第13</w:t>
            </w:r>
          </w:p>
        </w:tc>
      </w:tr>
      <w:tr>
        <w:tc>
          <w:tcPr>
            <w:tcW w:type="dxa" w:w="2882"/>
            <w:shd w:val="clear" w:fill="F4F6F9"/>
          </w:tcPr>
          <w:p>
            <w:pPr>
              <w:spacing w:before="20" w:after="20"/>
              <w:jc w:val="left"/>
            </w:pPr>
            <w:r/>
            <w:r>
              <w:rPr>
                <w:rFonts w:ascii="宋体" w:hAnsi="宋体" w:eastAsia="宋体"/>
                <w:b w:val="0"/>
                <w:sz w:val="18"/>
              </w:rPr>
              <w:t>8月单月同比</w:t>
            </w:r>
          </w:p>
        </w:tc>
        <w:tc>
          <w:tcPr>
            <w:tcW w:type="dxa" w:w="2882"/>
            <w:shd w:val="clear" w:fill="F4F6F9"/>
          </w:tcPr>
          <w:p>
            <w:pPr>
              <w:spacing w:before="20" w:after="20"/>
              <w:jc w:val="right"/>
            </w:pPr>
            <w:r/>
            <w:r>
              <w:rPr>
                <w:rFonts w:ascii="宋体" w:hAnsi="宋体" w:eastAsia="宋体"/>
                <w:b w:val="0"/>
                <w:sz w:val="18"/>
              </w:rPr>
              <w:t>+2.84%</w:t>
            </w:r>
          </w:p>
        </w:tc>
        <w:tc>
          <w:tcPr>
            <w:tcW w:type="dxa" w:w="2882"/>
            <w:shd w:val="clear" w:fill="F4F6F9"/>
          </w:tcPr>
          <w:p>
            <w:pPr>
              <w:spacing w:before="20" w:after="20"/>
              <w:jc w:val="left"/>
            </w:pPr>
            <w:r/>
            <w:r>
              <w:rPr>
                <w:rFonts w:ascii="宋体" w:hAnsi="宋体" w:eastAsia="宋体"/>
                <w:b w:val="0"/>
                <w:sz w:val="18"/>
              </w:rPr>
              <w:t>环比 ↑6.9% 连续4月上涨</w:t>
            </w:r>
          </w:p>
        </w:tc>
      </w:tr>
      <w:tr>
        <w:tc>
          <w:tcPr>
            <w:tcW w:type="dxa" w:w="2882"/>
          </w:tcPr>
          <w:p>
            <w:pPr>
              <w:spacing w:before="20" w:after="20"/>
              <w:jc w:val="left"/>
            </w:pPr>
            <w:r/>
            <w:r>
              <w:rPr>
                <w:rFonts w:ascii="宋体" w:hAnsi="宋体" w:eastAsia="宋体"/>
                <w:b w:val="0"/>
                <w:sz w:val="18"/>
              </w:rPr>
              <w:t>诉求密度(全市)</w:t>
            </w:r>
          </w:p>
        </w:tc>
        <w:tc>
          <w:tcPr>
            <w:tcW w:type="dxa" w:w="2882"/>
          </w:tcPr>
          <w:p>
            <w:pPr>
              <w:spacing w:before="20" w:after="20"/>
              <w:jc w:val="left"/>
            </w:pPr>
            <w:r/>
            <w:r>
              <w:rPr>
                <w:rFonts w:ascii="宋体" w:hAnsi="宋体" w:eastAsia="宋体"/>
                <w:b w:val="0"/>
                <w:sz w:val="18"/>
              </w:rPr>
              <w:t>3.83件/千户</w:t>
            </w:r>
          </w:p>
        </w:tc>
        <w:tc>
          <w:tcPr>
            <w:tcW w:type="dxa" w:w="2882"/>
          </w:tcPr>
          <w:p>
            <w:pPr>
              <w:spacing w:before="20" w:after="20"/>
              <w:jc w:val="left"/>
            </w:pPr>
            <w:r/>
            <w:r>
              <w:rPr>
                <w:rFonts w:ascii="宋体" w:hAnsi="宋体" w:eastAsia="宋体"/>
                <w:b w:val="0"/>
                <w:sz w:val="18"/>
              </w:rPr>
              <w:t>中心城区第1高 / 全市第2</w:t>
            </w:r>
          </w:p>
        </w:tc>
      </w:tr>
      <w:tr>
        <w:tc>
          <w:tcPr>
            <w:tcW w:type="dxa" w:w="2882"/>
            <w:shd w:val="clear" w:fill="F4F6F9"/>
          </w:tcPr>
          <w:p>
            <w:pPr>
              <w:spacing w:before="20" w:after="20"/>
              <w:jc w:val="left"/>
            </w:pPr>
            <w:r/>
            <w:r>
              <w:rPr>
                <w:rFonts w:ascii="宋体" w:hAnsi="宋体" w:eastAsia="宋体"/>
                <w:b w:val="0"/>
                <w:sz w:val="18"/>
              </w:rPr>
              <w:t>保持前列 日均阈值</w:t>
            </w:r>
          </w:p>
        </w:tc>
        <w:tc>
          <w:tcPr>
            <w:tcW w:type="dxa" w:w="2882"/>
            <w:shd w:val="clear" w:fill="F4F6F9"/>
          </w:tcPr>
          <w:p>
            <w:pPr>
              <w:spacing w:before="20" w:after="20"/>
              <w:jc w:val="left"/>
            </w:pPr>
            <w:r/>
            <w:r>
              <w:rPr>
                <w:rFonts w:ascii="宋体" w:hAnsi="宋体" w:eastAsia="宋体"/>
                <w:b w:val="0"/>
                <w:sz w:val="18"/>
              </w:rPr>
              <w:t>≤56件/日</w:t>
            </w:r>
          </w:p>
        </w:tc>
        <w:tc>
          <w:tcPr>
            <w:tcW w:type="dxa" w:w="2882"/>
            <w:shd w:val="clear" w:fill="F4F6F9"/>
          </w:tcPr>
          <w:p>
            <w:pPr>
              <w:spacing w:before="20" w:after="20"/>
              <w:jc w:val="left"/>
            </w:pPr>
            <w:r/>
            <w:r>
              <w:rPr>
                <w:rFonts w:ascii="宋体" w:hAnsi="宋体" w:eastAsia="宋体"/>
                <w:b w:val="0"/>
                <w:sz w:val="18"/>
              </w:rPr>
              <w:t>8月实为72件 需回落</w:t>
            </w:r>
          </w:p>
        </w:tc>
      </w:tr>
    </w:tbl>
    <w:p>
      <w:pPr>
        <w:spacing w:after="120"/>
      </w:pPr>
    </w:p>
    <w:p>
      <w:pPr>
        <w:pStyle w:val="Heading2"/>
      </w:pPr>
      <w:r>
        <w:t>一、 街镇横向对比（1–8 月）</w:t>
      </w:r>
    </w:p>
    <w:p>
      <w:pPr>
        <w:spacing w:after="60" w:line="324" w:lineRule="auto"/>
        <w:ind w:firstLine="440"/>
      </w:pPr>
      <w:r>
        <w:rPr>
          <w:rFonts w:ascii="宋体" w:hAnsi="宋体" w:eastAsia="宋体"/>
          <w:sz w:val="22"/>
        </w:rPr>
        <w:t>按 2026 年 1–8 月工单量降序。密度＝工单量÷户数×1000（件/千户，项目口径，518,389户）。同比＝2026年1-8月 vs 2025年1-8月。红表示同比上升（警示），绿表示同比下降。</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排名</w:t>
            </w:r>
          </w:p>
        </w:tc>
        <w:tc>
          <w:tcPr>
            <w:tcW w:type="dxa" w:w="1081"/>
            <w:shd w:val="clear" w:fill="1A3A5F"/>
          </w:tcPr>
          <w:p>
            <w:pPr>
              <w:spacing w:before="20" w:after="20"/>
              <w:jc w:val="center"/>
            </w:pPr>
            <w:r/>
            <w:r>
              <w:rPr>
                <w:rFonts w:ascii="宋体" w:hAnsi="宋体" w:eastAsia="宋体"/>
                <w:b/>
                <w:color w:val="FFFFFF"/>
                <w:sz w:val="18"/>
              </w:rPr>
              <w:t>街镇</w:t>
            </w:r>
          </w:p>
        </w:tc>
        <w:tc>
          <w:tcPr>
            <w:tcW w:type="dxa" w:w="1081"/>
            <w:shd w:val="clear" w:fill="1A3A5F"/>
          </w:tcPr>
          <w:p>
            <w:pPr>
              <w:spacing w:before="20" w:after="20"/>
              <w:jc w:val="center"/>
            </w:pPr>
            <w:r/>
            <w:r>
              <w:rPr>
                <w:rFonts w:ascii="宋体" w:hAnsi="宋体" w:eastAsia="宋体"/>
                <w:b/>
                <w:color w:val="FFFFFF"/>
                <w:sz w:val="18"/>
              </w:rPr>
              <w:t>1-8月工单</w:t>
            </w:r>
          </w:p>
        </w:tc>
        <w:tc>
          <w:tcPr>
            <w:tcW w:type="dxa" w:w="1081"/>
            <w:shd w:val="clear" w:fill="1A3A5F"/>
          </w:tcPr>
          <w:p>
            <w:pPr>
              <w:spacing w:before="20" w:after="20"/>
              <w:jc w:val="center"/>
            </w:pPr>
            <w:r/>
            <w:r>
              <w:rPr>
                <w:rFonts w:ascii="宋体" w:hAnsi="宋体" w:eastAsia="宋体"/>
                <w:b/>
                <w:color w:val="FFFFFF"/>
                <w:sz w:val="18"/>
              </w:rPr>
              <w:t>2025同期</w:t>
            </w:r>
          </w:p>
        </w:tc>
        <w:tc>
          <w:tcPr>
            <w:tcW w:type="dxa" w:w="1081"/>
            <w:shd w:val="clear" w:fill="1A3A5F"/>
          </w:tcPr>
          <w:p>
            <w:pPr>
              <w:spacing w:before="20" w:after="20"/>
              <w:jc w:val="center"/>
            </w:pPr>
            <w:r/>
            <w:r>
              <w:rPr>
                <w:rFonts w:ascii="宋体" w:hAnsi="宋体" w:eastAsia="宋体"/>
                <w:b/>
                <w:color w:val="FFFFFF"/>
                <w:sz w:val="18"/>
              </w:rPr>
              <w:t>同比增降</w:t>
            </w:r>
          </w:p>
        </w:tc>
        <w:tc>
          <w:tcPr>
            <w:tcW w:type="dxa" w:w="1081"/>
            <w:shd w:val="clear" w:fill="1A3A5F"/>
          </w:tcPr>
          <w:p>
            <w:pPr>
              <w:spacing w:before="20" w:after="20"/>
              <w:jc w:val="center"/>
            </w:pPr>
            <w:r/>
            <w:r>
              <w:rPr>
                <w:rFonts w:ascii="宋体" w:hAnsi="宋体" w:eastAsia="宋体"/>
                <w:b/>
                <w:color w:val="FFFFFF"/>
                <w:sz w:val="18"/>
              </w:rPr>
              <w:t>户数</w:t>
            </w:r>
          </w:p>
        </w:tc>
        <w:tc>
          <w:tcPr>
            <w:tcW w:type="dxa" w:w="1081"/>
            <w:shd w:val="clear" w:fill="1A3A5F"/>
          </w:tcPr>
          <w:p>
            <w:pPr>
              <w:spacing w:before="20" w:after="20"/>
              <w:jc w:val="center"/>
            </w:pPr>
            <w:r/>
            <w:r>
              <w:rPr>
                <w:rFonts w:ascii="宋体" w:hAnsi="宋体" w:eastAsia="宋体"/>
                <w:b/>
                <w:color w:val="FFFFFF"/>
                <w:sz w:val="18"/>
              </w:rPr>
              <w:t>密度(件/千户)</w:t>
            </w:r>
          </w:p>
        </w:tc>
        <w:tc>
          <w:tcPr>
            <w:tcW w:type="dxa" w:w="1081"/>
            <w:shd w:val="clear" w:fill="1A3A5F"/>
          </w:tcPr>
          <w:p>
            <w:pPr>
              <w:spacing w:before="20" w:after="20"/>
              <w:jc w:val="center"/>
            </w:pPr>
            <w:r/>
            <w:r>
              <w:rPr>
                <w:rFonts w:ascii="宋体" w:hAnsi="宋体" w:eastAsia="宋体"/>
                <w:b/>
                <w:color w:val="FFFFFF"/>
                <w:sz w:val="18"/>
              </w:rPr>
              <w:t>态势</w:t>
            </w:r>
          </w:p>
        </w:tc>
      </w:tr>
      <w:tr>
        <w:tc>
          <w:tcPr>
            <w:tcW w:type="dxa" w:w="1081"/>
          </w:tcPr>
          <w:p>
            <w:pPr>
              <w:spacing w:before="20" w:after="20"/>
              <w:jc w:val="right"/>
            </w:pPr>
            <w:r/>
            <w:r>
              <w:rPr>
                <w:rFonts w:ascii="宋体" w:hAnsi="宋体" w:eastAsia="宋体"/>
                <w:b w:val="0"/>
                <w:sz w:val="18"/>
              </w:rPr>
              <w:t>1</w:t>
            </w:r>
          </w:p>
        </w:tc>
        <w:tc>
          <w:tcPr>
            <w:tcW w:type="dxa" w:w="1081"/>
          </w:tcPr>
          <w:p>
            <w:pPr>
              <w:spacing w:before="20" w:after="20"/>
              <w:jc w:val="left"/>
            </w:pPr>
            <w:r/>
            <w:r>
              <w:rPr>
                <w:rFonts w:ascii="宋体" w:hAnsi="宋体" w:eastAsia="宋体"/>
                <w:b w:val="0"/>
                <w:sz w:val="18"/>
              </w:rPr>
              <w:t>长桥</w:t>
            </w:r>
          </w:p>
        </w:tc>
        <w:tc>
          <w:tcPr>
            <w:tcW w:type="dxa" w:w="1081"/>
          </w:tcPr>
          <w:p>
            <w:pPr>
              <w:spacing w:before="20" w:after="20"/>
              <w:jc w:val="right"/>
            </w:pPr>
            <w:r/>
            <w:r>
              <w:rPr>
                <w:rFonts w:ascii="宋体" w:hAnsi="宋体" w:eastAsia="宋体"/>
                <w:b w:val="0"/>
                <w:sz w:val="18"/>
              </w:rPr>
              <w:t>1471</w:t>
            </w:r>
          </w:p>
        </w:tc>
        <w:tc>
          <w:tcPr>
            <w:tcW w:type="dxa" w:w="1081"/>
          </w:tcPr>
          <w:p>
            <w:pPr>
              <w:spacing w:before="20" w:after="20"/>
              <w:jc w:val="right"/>
            </w:pPr>
            <w:r/>
            <w:r>
              <w:rPr>
                <w:rFonts w:ascii="宋体" w:hAnsi="宋体" w:eastAsia="宋体"/>
                <w:b w:val="0"/>
                <w:sz w:val="18"/>
              </w:rPr>
              <w:t>2135</w:t>
            </w:r>
          </w:p>
        </w:tc>
        <w:tc>
          <w:tcPr>
            <w:tcW w:type="dxa" w:w="1081"/>
          </w:tcPr>
          <w:p>
            <w:pPr>
              <w:spacing w:before="20" w:after="20"/>
              <w:jc w:val="left"/>
            </w:pPr>
            <w:r/>
            <w:r>
              <w:rPr>
                <w:rFonts w:ascii="宋体" w:hAnsi="宋体" w:eastAsia="宋体"/>
                <w:b w:val="0"/>
                <w:sz w:val="18"/>
              </w:rPr>
              <w:t>↓31.1%</w:t>
            </w:r>
          </w:p>
        </w:tc>
        <w:tc>
          <w:tcPr>
            <w:tcW w:type="dxa" w:w="1081"/>
          </w:tcPr>
          <w:p>
            <w:pPr>
              <w:spacing w:before="20" w:after="20"/>
              <w:jc w:val="right"/>
            </w:pPr>
            <w:r/>
            <w:r>
              <w:rPr>
                <w:rFonts w:ascii="宋体" w:hAnsi="宋体" w:eastAsia="宋体"/>
                <w:b w:val="0"/>
                <w:sz w:val="18"/>
              </w:rPr>
              <w:t>56,474</w:t>
            </w:r>
          </w:p>
        </w:tc>
        <w:tc>
          <w:tcPr>
            <w:tcW w:type="dxa" w:w="1081"/>
          </w:tcPr>
          <w:p>
            <w:pPr>
              <w:spacing w:before="20" w:after="20"/>
              <w:jc w:val="right"/>
            </w:pPr>
            <w:r/>
            <w:r>
              <w:rPr>
                <w:rFonts w:ascii="宋体" w:hAnsi="宋体" w:eastAsia="宋体"/>
                <w:b w:val="0"/>
                <w:sz w:val="18"/>
              </w:rPr>
              <w:t>26.0</w:t>
            </w:r>
          </w:p>
        </w:tc>
        <w:tc>
          <w:tcPr>
            <w:tcW w:type="dxa" w:w="1081"/>
          </w:tcPr>
          <w:p>
            <w:pPr>
              <w:spacing w:before="20" w:after="20"/>
              <w:jc w:val="left"/>
            </w:pPr>
            <w:r/>
            <w:r>
              <w:rPr>
                <w:rFonts w:ascii="宋体" w:hAnsi="宋体" w:eastAsia="宋体"/>
                <w:b w:val="0"/>
                <w:sz w:val="18"/>
              </w:rPr>
              <w:t>下降</w:t>
            </w:r>
          </w:p>
        </w:tc>
      </w:tr>
      <w:tr>
        <w:tc>
          <w:tcPr>
            <w:tcW w:type="dxa" w:w="1081"/>
            <w:shd w:val="clear" w:fill="F4F6F9"/>
          </w:tcPr>
          <w:p>
            <w:pPr>
              <w:spacing w:before="20" w:after="20"/>
              <w:jc w:val="right"/>
            </w:pPr>
            <w:r/>
            <w:r>
              <w:rPr>
                <w:rFonts w:ascii="宋体" w:hAnsi="宋体" w:eastAsia="宋体"/>
                <w:b w:val="0"/>
                <w:sz w:val="18"/>
              </w:rPr>
              <w:t>2</w:t>
            </w:r>
          </w:p>
        </w:tc>
        <w:tc>
          <w:tcPr>
            <w:tcW w:type="dxa" w:w="1081"/>
            <w:shd w:val="clear" w:fill="F4F6F9"/>
          </w:tcPr>
          <w:p>
            <w:pPr>
              <w:spacing w:before="20" w:after="20"/>
              <w:jc w:val="left"/>
            </w:pPr>
            <w:r/>
            <w:r>
              <w:rPr>
                <w:rFonts w:ascii="宋体" w:hAnsi="宋体" w:eastAsia="宋体"/>
                <w:b w:val="0"/>
                <w:sz w:val="18"/>
              </w:rPr>
              <w:t>徐家汇</w:t>
            </w:r>
          </w:p>
        </w:tc>
        <w:tc>
          <w:tcPr>
            <w:tcW w:type="dxa" w:w="1081"/>
            <w:shd w:val="clear" w:fill="F4F6F9"/>
          </w:tcPr>
          <w:p>
            <w:pPr>
              <w:spacing w:before="20" w:after="20"/>
              <w:jc w:val="right"/>
            </w:pPr>
            <w:r/>
            <w:r>
              <w:rPr>
                <w:rFonts w:ascii="宋体" w:hAnsi="宋体" w:eastAsia="宋体"/>
                <w:b w:val="0"/>
                <w:sz w:val="18"/>
              </w:rPr>
              <w:t>1337</w:t>
            </w:r>
          </w:p>
        </w:tc>
        <w:tc>
          <w:tcPr>
            <w:tcW w:type="dxa" w:w="1081"/>
            <w:shd w:val="clear" w:fill="F4F6F9"/>
          </w:tcPr>
          <w:p>
            <w:pPr>
              <w:spacing w:before="20" w:after="20"/>
              <w:jc w:val="right"/>
            </w:pPr>
            <w:r/>
            <w:r>
              <w:rPr>
                <w:rFonts w:ascii="宋体" w:hAnsi="宋体" w:eastAsia="宋体"/>
                <w:b w:val="0"/>
                <w:sz w:val="18"/>
              </w:rPr>
              <w:t>1458</w:t>
            </w:r>
          </w:p>
        </w:tc>
        <w:tc>
          <w:tcPr>
            <w:tcW w:type="dxa" w:w="1081"/>
            <w:shd w:val="clear" w:fill="F4F6F9"/>
          </w:tcPr>
          <w:p>
            <w:pPr>
              <w:spacing w:before="20" w:after="20"/>
              <w:jc w:val="left"/>
            </w:pPr>
            <w:r/>
            <w:r>
              <w:rPr>
                <w:rFonts w:ascii="宋体" w:hAnsi="宋体" w:eastAsia="宋体"/>
                <w:b w:val="0"/>
                <w:sz w:val="18"/>
              </w:rPr>
              <w:t>↓8.3%</w:t>
            </w:r>
          </w:p>
        </w:tc>
        <w:tc>
          <w:tcPr>
            <w:tcW w:type="dxa" w:w="1081"/>
            <w:shd w:val="clear" w:fill="F4F6F9"/>
          </w:tcPr>
          <w:p>
            <w:pPr>
              <w:spacing w:before="20" w:after="20"/>
              <w:jc w:val="right"/>
            </w:pPr>
            <w:r/>
            <w:r>
              <w:rPr>
                <w:rFonts w:ascii="宋体" w:hAnsi="宋体" w:eastAsia="宋体"/>
                <w:b w:val="0"/>
                <w:sz w:val="18"/>
              </w:rPr>
              <w:t>57,441</w:t>
            </w:r>
          </w:p>
        </w:tc>
        <w:tc>
          <w:tcPr>
            <w:tcW w:type="dxa" w:w="1081"/>
            <w:shd w:val="clear" w:fill="F4F6F9"/>
          </w:tcPr>
          <w:p>
            <w:pPr>
              <w:spacing w:before="20" w:after="20"/>
              <w:jc w:val="right"/>
            </w:pPr>
            <w:r/>
            <w:r>
              <w:rPr>
                <w:rFonts w:ascii="宋体" w:hAnsi="宋体" w:eastAsia="宋体"/>
                <w:b w:val="0"/>
                <w:sz w:val="18"/>
              </w:rPr>
              <w:t>23.3</w:t>
            </w:r>
          </w:p>
        </w:tc>
        <w:tc>
          <w:tcPr>
            <w:tcW w:type="dxa" w:w="1081"/>
            <w:shd w:val="clear" w:fill="F4F6F9"/>
          </w:tcPr>
          <w:p>
            <w:pPr>
              <w:spacing w:before="20" w:after="20"/>
              <w:jc w:val="left"/>
            </w:pPr>
            <w:r/>
            <w:r>
              <w:rPr>
                <w:rFonts w:ascii="宋体" w:hAnsi="宋体" w:eastAsia="宋体"/>
                <w:b w:val="0"/>
                <w:sz w:val="18"/>
              </w:rPr>
              <w:t>下降</w:t>
            </w:r>
          </w:p>
        </w:tc>
      </w:tr>
      <w:tr>
        <w:tc>
          <w:tcPr>
            <w:tcW w:type="dxa" w:w="1081"/>
          </w:tcPr>
          <w:p>
            <w:pPr>
              <w:spacing w:before="20" w:after="20"/>
              <w:jc w:val="right"/>
            </w:pPr>
            <w:r/>
            <w:r>
              <w:rPr>
                <w:rFonts w:ascii="宋体" w:hAnsi="宋体" w:eastAsia="宋体"/>
                <w:b w:val="0"/>
                <w:sz w:val="18"/>
              </w:rPr>
              <w:t>3</w:t>
            </w:r>
          </w:p>
        </w:tc>
        <w:tc>
          <w:tcPr>
            <w:tcW w:type="dxa" w:w="1081"/>
          </w:tcPr>
          <w:p>
            <w:pPr>
              <w:spacing w:before="20" w:after="20"/>
              <w:jc w:val="left"/>
            </w:pPr>
            <w:r/>
            <w:r>
              <w:rPr>
                <w:rFonts w:ascii="宋体" w:hAnsi="宋体" w:eastAsia="宋体"/>
                <w:b w:val="0"/>
                <w:sz w:val="18"/>
              </w:rPr>
              <w:t>漕河泾</w:t>
            </w:r>
          </w:p>
        </w:tc>
        <w:tc>
          <w:tcPr>
            <w:tcW w:type="dxa" w:w="1081"/>
          </w:tcPr>
          <w:p>
            <w:pPr>
              <w:spacing w:before="20" w:after="20"/>
              <w:jc w:val="right"/>
            </w:pPr>
            <w:r/>
            <w:r>
              <w:rPr>
                <w:rFonts w:ascii="宋体" w:hAnsi="宋体" w:eastAsia="宋体"/>
                <w:b w:val="0"/>
                <w:sz w:val="18"/>
              </w:rPr>
              <w:t>1315</w:t>
            </w:r>
          </w:p>
        </w:tc>
        <w:tc>
          <w:tcPr>
            <w:tcW w:type="dxa" w:w="1081"/>
          </w:tcPr>
          <w:p>
            <w:pPr>
              <w:spacing w:before="20" w:after="20"/>
              <w:jc w:val="right"/>
            </w:pPr>
            <w:r/>
            <w:r>
              <w:rPr>
                <w:rFonts w:ascii="宋体" w:hAnsi="宋体" w:eastAsia="宋体"/>
                <w:b w:val="0"/>
                <w:sz w:val="18"/>
              </w:rPr>
              <w:t>1265</w:t>
            </w:r>
          </w:p>
        </w:tc>
        <w:tc>
          <w:tcPr>
            <w:tcW w:type="dxa" w:w="1081"/>
          </w:tcPr>
          <w:p>
            <w:pPr>
              <w:spacing w:before="20" w:after="20"/>
              <w:jc w:val="left"/>
            </w:pPr>
            <w:r/>
            <w:r>
              <w:rPr>
                <w:rFonts w:ascii="宋体" w:hAnsi="宋体" w:eastAsia="宋体"/>
                <w:b w:val="0"/>
                <w:sz w:val="18"/>
              </w:rPr>
              <w:t>↑4.0%</w:t>
            </w:r>
          </w:p>
        </w:tc>
        <w:tc>
          <w:tcPr>
            <w:tcW w:type="dxa" w:w="1081"/>
          </w:tcPr>
          <w:p>
            <w:pPr>
              <w:spacing w:before="20" w:after="20"/>
              <w:jc w:val="right"/>
            </w:pPr>
            <w:r/>
            <w:r>
              <w:rPr>
                <w:rFonts w:ascii="宋体" w:hAnsi="宋体" w:eastAsia="宋体"/>
                <w:b w:val="0"/>
                <w:sz w:val="18"/>
              </w:rPr>
              <w:t>50,477</w:t>
            </w:r>
          </w:p>
        </w:tc>
        <w:tc>
          <w:tcPr>
            <w:tcW w:type="dxa" w:w="1081"/>
          </w:tcPr>
          <w:p>
            <w:pPr>
              <w:spacing w:before="20" w:after="20"/>
              <w:jc w:val="right"/>
            </w:pPr>
            <w:r/>
            <w:r>
              <w:rPr>
                <w:rFonts w:ascii="宋体" w:hAnsi="宋体" w:eastAsia="宋体"/>
                <w:b w:val="0"/>
                <w:sz w:val="18"/>
              </w:rPr>
              <w:t>26.1</w:t>
            </w:r>
          </w:p>
        </w:tc>
        <w:tc>
          <w:tcPr>
            <w:tcW w:type="dxa" w:w="1081"/>
          </w:tcPr>
          <w:p>
            <w:pPr>
              <w:spacing w:before="20" w:after="20"/>
              <w:jc w:val="left"/>
            </w:pPr>
            <w:r/>
            <w:r>
              <w:rPr>
                <w:rFonts w:ascii="宋体" w:hAnsi="宋体" w:eastAsia="宋体"/>
                <w:b w:val="0"/>
                <w:sz w:val="18"/>
              </w:rPr>
              <w:t>上升</w:t>
            </w:r>
          </w:p>
        </w:tc>
      </w:tr>
      <w:tr>
        <w:tc>
          <w:tcPr>
            <w:tcW w:type="dxa" w:w="1081"/>
            <w:shd w:val="clear" w:fill="F4F6F9"/>
          </w:tcPr>
          <w:p>
            <w:pPr>
              <w:spacing w:before="20" w:after="20"/>
              <w:jc w:val="right"/>
            </w:pPr>
            <w:r/>
            <w:r>
              <w:rPr>
                <w:rFonts w:ascii="宋体" w:hAnsi="宋体" w:eastAsia="宋体"/>
                <w:b w:val="0"/>
                <w:sz w:val="18"/>
              </w:rPr>
              <w:t>4</w:t>
            </w:r>
          </w:p>
        </w:tc>
        <w:tc>
          <w:tcPr>
            <w:tcW w:type="dxa" w:w="1081"/>
            <w:shd w:val="clear" w:fill="F4F6F9"/>
          </w:tcPr>
          <w:p>
            <w:pPr>
              <w:spacing w:before="20" w:after="20"/>
              <w:jc w:val="left"/>
            </w:pPr>
            <w:r/>
            <w:r>
              <w:rPr>
                <w:rFonts w:ascii="宋体" w:hAnsi="宋体" w:eastAsia="宋体"/>
                <w:b w:val="0"/>
                <w:sz w:val="18"/>
              </w:rPr>
              <w:t>田林</w:t>
            </w:r>
          </w:p>
        </w:tc>
        <w:tc>
          <w:tcPr>
            <w:tcW w:type="dxa" w:w="1081"/>
            <w:shd w:val="clear" w:fill="F4F6F9"/>
          </w:tcPr>
          <w:p>
            <w:pPr>
              <w:spacing w:before="20" w:after="20"/>
              <w:jc w:val="right"/>
            </w:pPr>
            <w:r/>
            <w:r>
              <w:rPr>
                <w:rFonts w:ascii="宋体" w:hAnsi="宋体" w:eastAsia="宋体"/>
                <w:b w:val="0"/>
                <w:sz w:val="18"/>
              </w:rPr>
              <w:t>1260</w:t>
            </w:r>
          </w:p>
        </w:tc>
        <w:tc>
          <w:tcPr>
            <w:tcW w:type="dxa" w:w="1081"/>
            <w:shd w:val="clear" w:fill="F4F6F9"/>
          </w:tcPr>
          <w:p>
            <w:pPr>
              <w:spacing w:before="20" w:after="20"/>
              <w:jc w:val="right"/>
            </w:pPr>
            <w:r/>
            <w:r>
              <w:rPr>
                <w:rFonts w:ascii="宋体" w:hAnsi="宋体" w:eastAsia="宋体"/>
                <w:b w:val="0"/>
                <w:sz w:val="18"/>
              </w:rPr>
              <w:t>1094</w:t>
            </w:r>
          </w:p>
        </w:tc>
        <w:tc>
          <w:tcPr>
            <w:tcW w:type="dxa" w:w="1081"/>
            <w:shd w:val="clear" w:fill="F4F6F9"/>
          </w:tcPr>
          <w:p>
            <w:pPr>
              <w:spacing w:before="20" w:after="20"/>
              <w:jc w:val="left"/>
            </w:pPr>
            <w:r/>
            <w:r>
              <w:rPr>
                <w:rFonts w:ascii="宋体" w:hAnsi="宋体" w:eastAsia="宋体"/>
                <w:b w:val="0"/>
                <w:sz w:val="18"/>
              </w:rPr>
              <w:t>↑15.2%</w:t>
            </w:r>
          </w:p>
        </w:tc>
        <w:tc>
          <w:tcPr>
            <w:tcW w:type="dxa" w:w="1081"/>
            <w:shd w:val="clear" w:fill="F4F6F9"/>
          </w:tcPr>
          <w:p>
            <w:pPr>
              <w:spacing w:before="20" w:after="20"/>
              <w:jc w:val="right"/>
            </w:pPr>
            <w:r/>
            <w:r>
              <w:rPr>
                <w:rFonts w:ascii="宋体" w:hAnsi="宋体" w:eastAsia="宋体"/>
                <w:b w:val="0"/>
                <w:sz w:val="18"/>
              </w:rPr>
              <w:t>47,202</w:t>
            </w:r>
          </w:p>
        </w:tc>
        <w:tc>
          <w:tcPr>
            <w:tcW w:type="dxa" w:w="1081"/>
            <w:shd w:val="clear" w:fill="F4F6F9"/>
          </w:tcPr>
          <w:p>
            <w:pPr>
              <w:spacing w:before="20" w:after="20"/>
              <w:jc w:val="right"/>
            </w:pPr>
            <w:r/>
            <w:r>
              <w:rPr>
                <w:rFonts w:ascii="宋体" w:hAnsi="宋体" w:eastAsia="宋体"/>
                <w:b w:val="0"/>
                <w:sz w:val="18"/>
              </w:rPr>
              <w:t>26.7</w:t>
            </w:r>
          </w:p>
        </w:tc>
        <w:tc>
          <w:tcPr>
            <w:tcW w:type="dxa" w:w="1081"/>
            <w:shd w:val="clear" w:fill="F4F6F9"/>
          </w:tcPr>
          <w:p>
            <w:pPr>
              <w:spacing w:before="20" w:after="20"/>
              <w:jc w:val="left"/>
            </w:pPr>
            <w:r/>
            <w:r>
              <w:rPr>
                <w:rFonts w:ascii="宋体" w:hAnsi="宋体" w:eastAsia="宋体"/>
                <w:b w:val="0"/>
                <w:sz w:val="18"/>
              </w:rPr>
              <w:t>上升</w:t>
            </w:r>
          </w:p>
        </w:tc>
      </w:tr>
      <w:tr>
        <w:tc>
          <w:tcPr>
            <w:tcW w:type="dxa" w:w="1081"/>
          </w:tcPr>
          <w:p>
            <w:pPr>
              <w:spacing w:before="20" w:after="20"/>
              <w:jc w:val="right"/>
            </w:pPr>
            <w:r/>
            <w:r>
              <w:rPr>
                <w:rFonts w:ascii="宋体" w:hAnsi="宋体" w:eastAsia="宋体"/>
                <w:b w:val="0"/>
                <w:sz w:val="18"/>
              </w:rPr>
              <w:t>5</w:t>
            </w:r>
          </w:p>
        </w:tc>
        <w:tc>
          <w:tcPr>
            <w:tcW w:type="dxa" w:w="1081"/>
          </w:tcPr>
          <w:p>
            <w:pPr>
              <w:spacing w:before="20" w:after="20"/>
              <w:jc w:val="left"/>
            </w:pPr>
            <w:r/>
            <w:r>
              <w:rPr>
                <w:rFonts w:ascii="宋体" w:hAnsi="宋体" w:eastAsia="宋体"/>
                <w:b w:val="0"/>
                <w:sz w:val="18"/>
              </w:rPr>
              <w:t>天平路</w:t>
            </w:r>
          </w:p>
        </w:tc>
        <w:tc>
          <w:tcPr>
            <w:tcW w:type="dxa" w:w="1081"/>
          </w:tcPr>
          <w:p>
            <w:pPr>
              <w:spacing w:before="20" w:after="20"/>
              <w:jc w:val="right"/>
            </w:pPr>
            <w:r/>
            <w:r>
              <w:rPr>
                <w:rFonts w:ascii="宋体" w:hAnsi="宋体" w:eastAsia="宋体"/>
                <w:b w:val="0"/>
                <w:sz w:val="18"/>
              </w:rPr>
              <w:t>1160</w:t>
            </w:r>
          </w:p>
        </w:tc>
        <w:tc>
          <w:tcPr>
            <w:tcW w:type="dxa" w:w="1081"/>
          </w:tcPr>
          <w:p>
            <w:pPr>
              <w:spacing w:before="20" w:after="20"/>
              <w:jc w:val="right"/>
            </w:pPr>
            <w:r/>
            <w:r>
              <w:rPr>
                <w:rFonts w:ascii="宋体" w:hAnsi="宋体" w:eastAsia="宋体"/>
                <w:b w:val="0"/>
                <w:sz w:val="18"/>
              </w:rPr>
              <w:t>1274</w:t>
            </w:r>
          </w:p>
        </w:tc>
        <w:tc>
          <w:tcPr>
            <w:tcW w:type="dxa" w:w="1081"/>
          </w:tcPr>
          <w:p>
            <w:pPr>
              <w:spacing w:before="20" w:after="20"/>
              <w:jc w:val="left"/>
            </w:pPr>
            <w:r/>
            <w:r>
              <w:rPr>
                <w:rFonts w:ascii="宋体" w:hAnsi="宋体" w:eastAsia="宋体"/>
                <w:b w:val="0"/>
                <w:sz w:val="18"/>
              </w:rPr>
              <w:t>↓8.9%</w:t>
            </w:r>
          </w:p>
        </w:tc>
        <w:tc>
          <w:tcPr>
            <w:tcW w:type="dxa" w:w="1081"/>
          </w:tcPr>
          <w:p>
            <w:pPr>
              <w:spacing w:before="20" w:after="20"/>
              <w:jc w:val="right"/>
            </w:pPr>
            <w:r/>
            <w:r>
              <w:rPr>
                <w:rFonts w:ascii="宋体" w:hAnsi="宋体" w:eastAsia="宋体"/>
                <w:b w:val="0"/>
                <w:sz w:val="18"/>
              </w:rPr>
              <w:t>30,763</w:t>
            </w:r>
          </w:p>
        </w:tc>
        <w:tc>
          <w:tcPr>
            <w:tcW w:type="dxa" w:w="1081"/>
          </w:tcPr>
          <w:p>
            <w:pPr>
              <w:spacing w:before="20" w:after="20"/>
              <w:jc w:val="right"/>
            </w:pPr>
            <w:r/>
            <w:r>
              <w:rPr>
                <w:rFonts w:ascii="宋体" w:hAnsi="宋体" w:eastAsia="宋体"/>
                <w:b w:val="0"/>
                <w:sz w:val="18"/>
              </w:rPr>
              <w:t>37.7</w:t>
            </w:r>
          </w:p>
        </w:tc>
        <w:tc>
          <w:tcPr>
            <w:tcW w:type="dxa" w:w="1081"/>
          </w:tcPr>
          <w:p>
            <w:pPr>
              <w:spacing w:before="20" w:after="20"/>
              <w:jc w:val="left"/>
            </w:pPr>
            <w:r/>
            <w:r>
              <w:rPr>
                <w:rFonts w:ascii="宋体" w:hAnsi="宋体" w:eastAsia="宋体"/>
                <w:b w:val="0"/>
                <w:sz w:val="18"/>
              </w:rPr>
              <w:t>下降</w:t>
            </w:r>
          </w:p>
        </w:tc>
      </w:tr>
      <w:tr>
        <w:tc>
          <w:tcPr>
            <w:tcW w:type="dxa" w:w="1081"/>
            <w:shd w:val="clear" w:fill="F4F6F9"/>
          </w:tcPr>
          <w:p>
            <w:pPr>
              <w:spacing w:before="20" w:after="20"/>
              <w:jc w:val="right"/>
            </w:pPr>
            <w:r/>
            <w:r>
              <w:rPr>
                <w:rFonts w:ascii="宋体" w:hAnsi="宋体" w:eastAsia="宋体"/>
                <w:b w:val="0"/>
                <w:sz w:val="18"/>
              </w:rPr>
              <w:t>6</w:t>
            </w:r>
          </w:p>
        </w:tc>
        <w:tc>
          <w:tcPr>
            <w:tcW w:type="dxa" w:w="1081"/>
            <w:shd w:val="clear" w:fill="F4F6F9"/>
          </w:tcPr>
          <w:p>
            <w:pPr>
              <w:spacing w:before="20" w:after="20"/>
              <w:jc w:val="left"/>
            </w:pPr>
            <w:r/>
            <w:r>
              <w:rPr>
                <w:rFonts w:ascii="宋体" w:hAnsi="宋体" w:eastAsia="宋体"/>
                <w:b w:val="0"/>
                <w:sz w:val="18"/>
              </w:rPr>
              <w:t>斜土路</w:t>
            </w:r>
          </w:p>
        </w:tc>
        <w:tc>
          <w:tcPr>
            <w:tcW w:type="dxa" w:w="1081"/>
            <w:shd w:val="clear" w:fill="F4F6F9"/>
          </w:tcPr>
          <w:p>
            <w:pPr>
              <w:spacing w:before="20" w:after="20"/>
              <w:jc w:val="right"/>
            </w:pPr>
            <w:r/>
            <w:r>
              <w:rPr>
                <w:rFonts w:ascii="宋体" w:hAnsi="宋体" w:eastAsia="宋体"/>
                <w:b w:val="0"/>
                <w:sz w:val="18"/>
              </w:rPr>
              <w:t>1131</w:t>
            </w:r>
          </w:p>
        </w:tc>
        <w:tc>
          <w:tcPr>
            <w:tcW w:type="dxa" w:w="1081"/>
            <w:shd w:val="clear" w:fill="F4F6F9"/>
          </w:tcPr>
          <w:p>
            <w:pPr>
              <w:spacing w:before="20" w:after="20"/>
              <w:jc w:val="right"/>
            </w:pPr>
            <w:r/>
            <w:r>
              <w:rPr>
                <w:rFonts w:ascii="宋体" w:hAnsi="宋体" w:eastAsia="宋体"/>
                <w:b w:val="0"/>
                <w:sz w:val="18"/>
              </w:rPr>
              <w:t>1308</w:t>
            </w:r>
          </w:p>
        </w:tc>
        <w:tc>
          <w:tcPr>
            <w:tcW w:type="dxa" w:w="1081"/>
            <w:shd w:val="clear" w:fill="F4F6F9"/>
          </w:tcPr>
          <w:p>
            <w:pPr>
              <w:spacing w:before="20" w:after="20"/>
              <w:jc w:val="left"/>
            </w:pPr>
            <w:r/>
            <w:r>
              <w:rPr>
                <w:rFonts w:ascii="宋体" w:hAnsi="宋体" w:eastAsia="宋体"/>
                <w:b w:val="0"/>
                <w:sz w:val="18"/>
              </w:rPr>
              <w:t>↓13.5%</w:t>
            </w:r>
          </w:p>
        </w:tc>
        <w:tc>
          <w:tcPr>
            <w:tcW w:type="dxa" w:w="1081"/>
            <w:shd w:val="clear" w:fill="F4F6F9"/>
          </w:tcPr>
          <w:p>
            <w:pPr>
              <w:spacing w:before="20" w:after="20"/>
              <w:jc w:val="right"/>
            </w:pPr>
            <w:r/>
            <w:r>
              <w:rPr>
                <w:rFonts w:ascii="宋体" w:hAnsi="宋体" w:eastAsia="宋体"/>
                <w:b w:val="0"/>
                <w:sz w:val="18"/>
              </w:rPr>
              <w:t>39,121</w:t>
            </w:r>
          </w:p>
        </w:tc>
        <w:tc>
          <w:tcPr>
            <w:tcW w:type="dxa" w:w="1081"/>
            <w:shd w:val="clear" w:fill="F4F6F9"/>
          </w:tcPr>
          <w:p>
            <w:pPr>
              <w:spacing w:before="20" w:after="20"/>
              <w:jc w:val="right"/>
            </w:pPr>
            <w:r/>
            <w:r>
              <w:rPr>
                <w:rFonts w:ascii="宋体" w:hAnsi="宋体" w:eastAsia="宋体"/>
                <w:b w:val="0"/>
                <w:sz w:val="18"/>
              </w:rPr>
              <w:t>28.9</w:t>
            </w:r>
          </w:p>
        </w:tc>
        <w:tc>
          <w:tcPr>
            <w:tcW w:type="dxa" w:w="1081"/>
            <w:shd w:val="clear" w:fill="F4F6F9"/>
          </w:tcPr>
          <w:p>
            <w:pPr>
              <w:spacing w:before="20" w:after="20"/>
              <w:jc w:val="left"/>
            </w:pPr>
            <w:r/>
            <w:r>
              <w:rPr>
                <w:rFonts w:ascii="宋体" w:hAnsi="宋体" w:eastAsia="宋体"/>
                <w:b w:val="0"/>
                <w:sz w:val="18"/>
              </w:rPr>
              <w:t>下降</w:t>
            </w:r>
          </w:p>
        </w:tc>
      </w:tr>
      <w:tr>
        <w:tc>
          <w:tcPr>
            <w:tcW w:type="dxa" w:w="1081"/>
          </w:tcPr>
          <w:p>
            <w:pPr>
              <w:spacing w:before="20" w:after="20"/>
              <w:jc w:val="right"/>
            </w:pPr>
            <w:r/>
            <w:r>
              <w:rPr>
                <w:rFonts w:ascii="宋体" w:hAnsi="宋体" w:eastAsia="宋体"/>
                <w:b w:val="0"/>
                <w:sz w:val="18"/>
              </w:rPr>
              <w:t>7</w:t>
            </w:r>
          </w:p>
        </w:tc>
        <w:tc>
          <w:tcPr>
            <w:tcW w:type="dxa" w:w="1081"/>
          </w:tcPr>
          <w:p>
            <w:pPr>
              <w:spacing w:before="20" w:after="20"/>
              <w:jc w:val="left"/>
            </w:pPr>
            <w:r/>
            <w:r>
              <w:rPr>
                <w:rFonts w:ascii="宋体" w:hAnsi="宋体" w:eastAsia="宋体"/>
                <w:b w:val="0"/>
                <w:sz w:val="18"/>
              </w:rPr>
              <w:t>枫林路</w:t>
            </w:r>
          </w:p>
        </w:tc>
        <w:tc>
          <w:tcPr>
            <w:tcW w:type="dxa" w:w="1081"/>
          </w:tcPr>
          <w:p>
            <w:pPr>
              <w:spacing w:before="20" w:after="20"/>
              <w:jc w:val="right"/>
            </w:pPr>
            <w:r/>
            <w:r>
              <w:rPr>
                <w:rFonts w:ascii="宋体" w:hAnsi="宋体" w:eastAsia="宋体"/>
                <w:b w:val="0"/>
                <w:sz w:val="18"/>
              </w:rPr>
              <w:t>1121</w:t>
            </w:r>
          </w:p>
        </w:tc>
        <w:tc>
          <w:tcPr>
            <w:tcW w:type="dxa" w:w="1081"/>
          </w:tcPr>
          <w:p>
            <w:pPr>
              <w:spacing w:before="20" w:after="20"/>
              <w:jc w:val="right"/>
            </w:pPr>
            <w:r/>
            <w:r>
              <w:rPr>
                <w:rFonts w:ascii="宋体" w:hAnsi="宋体" w:eastAsia="宋体"/>
                <w:b w:val="0"/>
                <w:sz w:val="18"/>
              </w:rPr>
              <w:t>1498</w:t>
            </w:r>
          </w:p>
        </w:tc>
        <w:tc>
          <w:tcPr>
            <w:tcW w:type="dxa" w:w="1081"/>
          </w:tcPr>
          <w:p>
            <w:pPr>
              <w:spacing w:before="20" w:after="20"/>
              <w:jc w:val="left"/>
            </w:pPr>
            <w:r/>
            <w:r>
              <w:rPr>
                <w:rFonts w:ascii="宋体" w:hAnsi="宋体" w:eastAsia="宋体"/>
                <w:b w:val="0"/>
                <w:sz w:val="18"/>
              </w:rPr>
              <w:t>↓25.2%</w:t>
            </w:r>
          </w:p>
        </w:tc>
        <w:tc>
          <w:tcPr>
            <w:tcW w:type="dxa" w:w="1081"/>
          </w:tcPr>
          <w:p>
            <w:pPr>
              <w:spacing w:before="20" w:after="20"/>
              <w:jc w:val="right"/>
            </w:pPr>
            <w:r/>
            <w:r>
              <w:rPr>
                <w:rFonts w:ascii="宋体" w:hAnsi="宋体" w:eastAsia="宋体"/>
                <w:b w:val="0"/>
                <w:sz w:val="18"/>
              </w:rPr>
              <w:t>40,319</w:t>
            </w:r>
          </w:p>
        </w:tc>
        <w:tc>
          <w:tcPr>
            <w:tcW w:type="dxa" w:w="1081"/>
          </w:tcPr>
          <w:p>
            <w:pPr>
              <w:spacing w:before="20" w:after="20"/>
              <w:jc w:val="right"/>
            </w:pPr>
            <w:r/>
            <w:r>
              <w:rPr>
                <w:rFonts w:ascii="宋体" w:hAnsi="宋体" w:eastAsia="宋体"/>
                <w:b w:val="0"/>
                <w:sz w:val="18"/>
              </w:rPr>
              <w:t>27.8</w:t>
            </w:r>
          </w:p>
        </w:tc>
        <w:tc>
          <w:tcPr>
            <w:tcW w:type="dxa" w:w="1081"/>
          </w:tcPr>
          <w:p>
            <w:pPr>
              <w:spacing w:before="20" w:after="20"/>
              <w:jc w:val="left"/>
            </w:pPr>
            <w:r/>
            <w:r>
              <w:rPr>
                <w:rFonts w:ascii="宋体" w:hAnsi="宋体" w:eastAsia="宋体"/>
                <w:b w:val="0"/>
                <w:sz w:val="18"/>
              </w:rPr>
              <w:t>下降</w:t>
            </w:r>
          </w:p>
        </w:tc>
      </w:tr>
      <w:tr>
        <w:tc>
          <w:tcPr>
            <w:tcW w:type="dxa" w:w="1081"/>
            <w:shd w:val="clear" w:fill="F4F6F9"/>
          </w:tcPr>
          <w:p>
            <w:pPr>
              <w:spacing w:before="20" w:after="20"/>
              <w:jc w:val="right"/>
            </w:pPr>
            <w:r/>
            <w:r>
              <w:rPr>
                <w:rFonts w:ascii="宋体" w:hAnsi="宋体" w:eastAsia="宋体"/>
                <w:b w:val="0"/>
                <w:sz w:val="18"/>
              </w:rPr>
              <w:t>8</w:t>
            </w:r>
          </w:p>
        </w:tc>
        <w:tc>
          <w:tcPr>
            <w:tcW w:type="dxa" w:w="1081"/>
            <w:shd w:val="clear" w:fill="F4F6F9"/>
          </w:tcPr>
          <w:p>
            <w:pPr>
              <w:spacing w:before="20" w:after="20"/>
              <w:jc w:val="left"/>
            </w:pPr>
            <w:r/>
            <w:r>
              <w:rPr>
                <w:rFonts w:ascii="宋体" w:hAnsi="宋体" w:eastAsia="宋体"/>
                <w:b w:val="0"/>
                <w:sz w:val="18"/>
              </w:rPr>
              <w:t>龙华</w:t>
            </w:r>
          </w:p>
        </w:tc>
        <w:tc>
          <w:tcPr>
            <w:tcW w:type="dxa" w:w="1081"/>
            <w:shd w:val="clear" w:fill="F4F6F9"/>
          </w:tcPr>
          <w:p>
            <w:pPr>
              <w:spacing w:before="20" w:after="20"/>
              <w:jc w:val="right"/>
            </w:pPr>
            <w:r/>
            <w:r>
              <w:rPr>
                <w:rFonts w:ascii="宋体" w:hAnsi="宋体" w:eastAsia="宋体"/>
                <w:b w:val="0"/>
                <w:sz w:val="18"/>
              </w:rPr>
              <w:t>973</w:t>
            </w:r>
          </w:p>
        </w:tc>
        <w:tc>
          <w:tcPr>
            <w:tcW w:type="dxa" w:w="1081"/>
            <w:shd w:val="clear" w:fill="F4F6F9"/>
          </w:tcPr>
          <w:p>
            <w:pPr>
              <w:spacing w:before="20" w:after="20"/>
              <w:jc w:val="right"/>
            </w:pPr>
            <w:r/>
            <w:r>
              <w:rPr>
                <w:rFonts w:ascii="宋体" w:hAnsi="宋体" w:eastAsia="宋体"/>
                <w:b w:val="0"/>
                <w:sz w:val="18"/>
              </w:rPr>
              <w:t>1089</w:t>
            </w:r>
          </w:p>
        </w:tc>
        <w:tc>
          <w:tcPr>
            <w:tcW w:type="dxa" w:w="1081"/>
            <w:shd w:val="clear" w:fill="F4F6F9"/>
          </w:tcPr>
          <w:p>
            <w:pPr>
              <w:spacing w:before="20" w:after="20"/>
              <w:jc w:val="left"/>
            </w:pPr>
            <w:r/>
            <w:r>
              <w:rPr>
                <w:rFonts w:ascii="宋体" w:hAnsi="宋体" w:eastAsia="宋体"/>
                <w:b w:val="0"/>
                <w:sz w:val="18"/>
              </w:rPr>
              <w:t>↓10.7%</w:t>
            </w:r>
          </w:p>
        </w:tc>
        <w:tc>
          <w:tcPr>
            <w:tcW w:type="dxa" w:w="1081"/>
            <w:shd w:val="clear" w:fill="F4F6F9"/>
          </w:tcPr>
          <w:p>
            <w:pPr>
              <w:spacing w:before="20" w:after="20"/>
              <w:jc w:val="right"/>
            </w:pPr>
            <w:r/>
            <w:r>
              <w:rPr>
                <w:rFonts w:ascii="宋体" w:hAnsi="宋体" w:eastAsia="宋体"/>
                <w:b w:val="0"/>
                <w:sz w:val="18"/>
              </w:rPr>
              <w:t>45,440</w:t>
            </w:r>
          </w:p>
        </w:tc>
        <w:tc>
          <w:tcPr>
            <w:tcW w:type="dxa" w:w="1081"/>
            <w:shd w:val="clear" w:fill="F4F6F9"/>
          </w:tcPr>
          <w:p>
            <w:pPr>
              <w:spacing w:before="20" w:after="20"/>
              <w:jc w:val="right"/>
            </w:pPr>
            <w:r/>
            <w:r>
              <w:rPr>
                <w:rFonts w:ascii="宋体" w:hAnsi="宋体" w:eastAsia="宋体"/>
                <w:b w:val="0"/>
                <w:sz w:val="18"/>
              </w:rPr>
              <w:t>21.4</w:t>
            </w:r>
          </w:p>
        </w:tc>
        <w:tc>
          <w:tcPr>
            <w:tcW w:type="dxa" w:w="1081"/>
            <w:shd w:val="clear" w:fill="F4F6F9"/>
          </w:tcPr>
          <w:p>
            <w:pPr>
              <w:spacing w:before="20" w:after="20"/>
              <w:jc w:val="left"/>
            </w:pPr>
            <w:r/>
            <w:r>
              <w:rPr>
                <w:rFonts w:ascii="宋体" w:hAnsi="宋体" w:eastAsia="宋体"/>
                <w:b w:val="0"/>
                <w:sz w:val="18"/>
              </w:rPr>
              <w:t>下降</w:t>
            </w:r>
          </w:p>
        </w:tc>
      </w:tr>
      <w:tr>
        <w:tc>
          <w:tcPr>
            <w:tcW w:type="dxa" w:w="1081"/>
          </w:tcPr>
          <w:p>
            <w:pPr>
              <w:spacing w:before="20" w:after="20"/>
              <w:jc w:val="right"/>
            </w:pPr>
            <w:r/>
            <w:r>
              <w:rPr>
                <w:rFonts w:ascii="宋体" w:hAnsi="宋体" w:eastAsia="宋体"/>
                <w:b w:val="0"/>
                <w:sz w:val="18"/>
              </w:rPr>
              <w:t>9</w:t>
            </w:r>
          </w:p>
        </w:tc>
        <w:tc>
          <w:tcPr>
            <w:tcW w:type="dxa" w:w="1081"/>
          </w:tcPr>
          <w:p>
            <w:pPr>
              <w:spacing w:before="20" w:after="20"/>
              <w:jc w:val="left"/>
            </w:pPr>
            <w:r/>
            <w:r>
              <w:rPr>
                <w:rFonts w:ascii="宋体" w:hAnsi="宋体" w:eastAsia="宋体"/>
                <w:b w:val="0"/>
                <w:sz w:val="18"/>
              </w:rPr>
              <w:t>凌云路</w:t>
            </w:r>
          </w:p>
        </w:tc>
        <w:tc>
          <w:tcPr>
            <w:tcW w:type="dxa" w:w="1081"/>
          </w:tcPr>
          <w:p>
            <w:pPr>
              <w:spacing w:before="20" w:after="20"/>
              <w:jc w:val="right"/>
            </w:pPr>
            <w:r/>
            <w:r>
              <w:rPr>
                <w:rFonts w:ascii="宋体" w:hAnsi="宋体" w:eastAsia="宋体"/>
                <w:b w:val="0"/>
                <w:sz w:val="18"/>
              </w:rPr>
              <w:t>897</w:t>
            </w:r>
          </w:p>
        </w:tc>
        <w:tc>
          <w:tcPr>
            <w:tcW w:type="dxa" w:w="1081"/>
          </w:tcPr>
          <w:p>
            <w:pPr>
              <w:spacing w:before="20" w:after="20"/>
              <w:jc w:val="right"/>
            </w:pPr>
            <w:r/>
            <w:r>
              <w:rPr>
                <w:rFonts w:ascii="宋体" w:hAnsi="宋体" w:eastAsia="宋体"/>
                <w:b w:val="0"/>
                <w:sz w:val="18"/>
              </w:rPr>
              <w:t>1058</w:t>
            </w:r>
          </w:p>
        </w:tc>
        <w:tc>
          <w:tcPr>
            <w:tcW w:type="dxa" w:w="1081"/>
          </w:tcPr>
          <w:p>
            <w:pPr>
              <w:spacing w:before="20" w:after="20"/>
              <w:jc w:val="left"/>
            </w:pPr>
            <w:r/>
            <w:r>
              <w:rPr>
                <w:rFonts w:ascii="宋体" w:hAnsi="宋体" w:eastAsia="宋体"/>
                <w:b w:val="0"/>
                <w:sz w:val="18"/>
              </w:rPr>
              <w:t>↓15.2%</w:t>
            </w:r>
          </w:p>
        </w:tc>
        <w:tc>
          <w:tcPr>
            <w:tcW w:type="dxa" w:w="1081"/>
          </w:tcPr>
          <w:p>
            <w:pPr>
              <w:spacing w:before="20" w:after="20"/>
              <w:jc w:val="right"/>
            </w:pPr>
            <w:r/>
            <w:r>
              <w:rPr>
                <w:rFonts w:ascii="宋体" w:hAnsi="宋体" w:eastAsia="宋体"/>
                <w:b w:val="0"/>
                <w:sz w:val="18"/>
              </w:rPr>
              <w:t>40,410</w:t>
            </w:r>
          </w:p>
        </w:tc>
        <w:tc>
          <w:tcPr>
            <w:tcW w:type="dxa" w:w="1081"/>
          </w:tcPr>
          <w:p>
            <w:pPr>
              <w:spacing w:before="20" w:after="20"/>
              <w:jc w:val="right"/>
            </w:pPr>
            <w:r/>
            <w:r>
              <w:rPr>
                <w:rFonts w:ascii="宋体" w:hAnsi="宋体" w:eastAsia="宋体"/>
                <w:b w:val="0"/>
                <w:sz w:val="18"/>
              </w:rPr>
              <w:t>22.2</w:t>
            </w:r>
          </w:p>
        </w:tc>
        <w:tc>
          <w:tcPr>
            <w:tcW w:type="dxa" w:w="1081"/>
          </w:tcPr>
          <w:p>
            <w:pPr>
              <w:spacing w:before="20" w:after="20"/>
              <w:jc w:val="left"/>
            </w:pPr>
            <w:r/>
            <w:r>
              <w:rPr>
                <w:rFonts w:ascii="宋体" w:hAnsi="宋体" w:eastAsia="宋体"/>
                <w:b w:val="0"/>
                <w:sz w:val="18"/>
              </w:rPr>
              <w:t>下降</w:t>
            </w:r>
          </w:p>
        </w:tc>
      </w:tr>
      <w:tr>
        <w:tc>
          <w:tcPr>
            <w:tcW w:type="dxa" w:w="1081"/>
            <w:shd w:val="clear" w:fill="F4F6F9"/>
          </w:tcPr>
          <w:p>
            <w:pPr>
              <w:spacing w:before="20" w:after="20"/>
              <w:jc w:val="right"/>
            </w:pPr>
            <w:r/>
            <w:r>
              <w:rPr>
                <w:rFonts w:ascii="宋体" w:hAnsi="宋体" w:eastAsia="宋体"/>
                <w:b w:val="0"/>
                <w:sz w:val="18"/>
              </w:rPr>
              <w:t>10</w:t>
            </w:r>
          </w:p>
        </w:tc>
        <w:tc>
          <w:tcPr>
            <w:tcW w:type="dxa" w:w="1081"/>
            <w:shd w:val="clear" w:fill="F4F6F9"/>
          </w:tcPr>
          <w:p>
            <w:pPr>
              <w:spacing w:before="20" w:after="20"/>
              <w:jc w:val="left"/>
            </w:pPr>
            <w:r/>
            <w:r>
              <w:rPr>
                <w:rFonts w:ascii="宋体" w:hAnsi="宋体" w:eastAsia="宋体"/>
                <w:b w:val="0"/>
                <w:sz w:val="18"/>
              </w:rPr>
              <w:t>湖南路</w:t>
            </w:r>
          </w:p>
        </w:tc>
        <w:tc>
          <w:tcPr>
            <w:tcW w:type="dxa" w:w="1081"/>
            <w:shd w:val="clear" w:fill="F4F6F9"/>
          </w:tcPr>
          <w:p>
            <w:pPr>
              <w:spacing w:before="20" w:after="20"/>
              <w:jc w:val="right"/>
            </w:pPr>
            <w:r/>
            <w:r>
              <w:rPr>
                <w:rFonts w:ascii="宋体" w:hAnsi="宋体" w:eastAsia="宋体"/>
                <w:b w:val="0"/>
                <w:sz w:val="18"/>
              </w:rPr>
              <w:t>897</w:t>
            </w:r>
          </w:p>
        </w:tc>
        <w:tc>
          <w:tcPr>
            <w:tcW w:type="dxa" w:w="1081"/>
            <w:shd w:val="clear" w:fill="F4F6F9"/>
          </w:tcPr>
          <w:p>
            <w:pPr>
              <w:spacing w:before="20" w:after="20"/>
              <w:jc w:val="right"/>
            </w:pPr>
            <w:r/>
            <w:r>
              <w:rPr>
                <w:rFonts w:ascii="宋体" w:hAnsi="宋体" w:eastAsia="宋体"/>
                <w:b w:val="0"/>
                <w:sz w:val="18"/>
              </w:rPr>
              <w:t>949</w:t>
            </w:r>
          </w:p>
        </w:tc>
        <w:tc>
          <w:tcPr>
            <w:tcW w:type="dxa" w:w="1081"/>
            <w:shd w:val="clear" w:fill="F4F6F9"/>
          </w:tcPr>
          <w:p>
            <w:pPr>
              <w:spacing w:before="20" w:after="20"/>
              <w:jc w:val="left"/>
            </w:pPr>
            <w:r/>
            <w:r>
              <w:rPr>
                <w:rFonts w:ascii="宋体" w:hAnsi="宋体" w:eastAsia="宋体"/>
                <w:b w:val="0"/>
                <w:sz w:val="18"/>
              </w:rPr>
              <w:t>↓5.5%</w:t>
            </w:r>
          </w:p>
        </w:tc>
        <w:tc>
          <w:tcPr>
            <w:tcW w:type="dxa" w:w="1081"/>
            <w:shd w:val="clear" w:fill="F4F6F9"/>
          </w:tcPr>
          <w:p>
            <w:pPr>
              <w:spacing w:before="20" w:after="20"/>
              <w:jc w:val="right"/>
            </w:pPr>
            <w:r/>
            <w:r>
              <w:rPr>
                <w:rFonts w:ascii="宋体" w:hAnsi="宋体" w:eastAsia="宋体"/>
                <w:b w:val="0"/>
                <w:sz w:val="18"/>
              </w:rPr>
              <w:t>18,299</w:t>
            </w:r>
          </w:p>
        </w:tc>
        <w:tc>
          <w:tcPr>
            <w:tcW w:type="dxa" w:w="1081"/>
            <w:shd w:val="clear" w:fill="F4F6F9"/>
          </w:tcPr>
          <w:p>
            <w:pPr>
              <w:spacing w:before="20" w:after="20"/>
              <w:jc w:val="right"/>
            </w:pPr>
            <w:r/>
            <w:r>
              <w:rPr>
                <w:rFonts w:ascii="宋体" w:hAnsi="宋体" w:eastAsia="宋体"/>
                <w:b w:val="0"/>
                <w:sz w:val="18"/>
              </w:rPr>
              <w:t>49.0</w:t>
            </w:r>
          </w:p>
        </w:tc>
        <w:tc>
          <w:tcPr>
            <w:tcW w:type="dxa" w:w="1081"/>
            <w:shd w:val="clear" w:fill="F4F6F9"/>
          </w:tcPr>
          <w:p>
            <w:pPr>
              <w:spacing w:before="20" w:after="20"/>
              <w:jc w:val="left"/>
            </w:pPr>
            <w:r/>
            <w:r>
              <w:rPr>
                <w:rFonts w:ascii="宋体" w:hAnsi="宋体" w:eastAsia="宋体"/>
                <w:b w:val="0"/>
                <w:sz w:val="18"/>
              </w:rPr>
              <w:t>下降</w:t>
            </w:r>
          </w:p>
        </w:tc>
      </w:tr>
      <w:tr>
        <w:tc>
          <w:tcPr>
            <w:tcW w:type="dxa" w:w="1081"/>
          </w:tcPr>
          <w:p>
            <w:pPr>
              <w:spacing w:before="20" w:after="20"/>
              <w:jc w:val="right"/>
            </w:pPr>
            <w:r/>
            <w:r>
              <w:rPr>
                <w:rFonts w:ascii="宋体" w:hAnsi="宋体" w:eastAsia="宋体"/>
                <w:b w:val="0"/>
                <w:sz w:val="18"/>
              </w:rPr>
              <w:t>11</w:t>
            </w:r>
          </w:p>
        </w:tc>
        <w:tc>
          <w:tcPr>
            <w:tcW w:type="dxa" w:w="1081"/>
          </w:tcPr>
          <w:p>
            <w:pPr>
              <w:spacing w:before="20" w:after="20"/>
              <w:jc w:val="left"/>
            </w:pPr>
            <w:r/>
            <w:r>
              <w:rPr>
                <w:rFonts w:ascii="宋体" w:hAnsi="宋体" w:eastAsia="宋体"/>
                <w:b w:val="0"/>
                <w:sz w:val="18"/>
              </w:rPr>
              <w:t>华泾镇</w:t>
            </w:r>
          </w:p>
        </w:tc>
        <w:tc>
          <w:tcPr>
            <w:tcW w:type="dxa" w:w="1081"/>
          </w:tcPr>
          <w:p>
            <w:pPr>
              <w:spacing w:before="20" w:after="20"/>
              <w:jc w:val="right"/>
            </w:pPr>
            <w:r/>
            <w:r>
              <w:rPr>
                <w:rFonts w:ascii="宋体" w:hAnsi="宋体" w:eastAsia="宋体"/>
                <w:b w:val="0"/>
                <w:sz w:val="18"/>
              </w:rPr>
              <w:t>869</w:t>
            </w:r>
          </w:p>
        </w:tc>
        <w:tc>
          <w:tcPr>
            <w:tcW w:type="dxa" w:w="1081"/>
          </w:tcPr>
          <w:p>
            <w:pPr>
              <w:spacing w:before="20" w:after="20"/>
              <w:jc w:val="right"/>
            </w:pPr>
            <w:r/>
            <w:r>
              <w:rPr>
                <w:rFonts w:ascii="宋体" w:hAnsi="宋体" w:eastAsia="宋体"/>
                <w:b w:val="0"/>
                <w:sz w:val="18"/>
              </w:rPr>
              <w:t>1019</w:t>
            </w:r>
          </w:p>
        </w:tc>
        <w:tc>
          <w:tcPr>
            <w:tcW w:type="dxa" w:w="1081"/>
          </w:tcPr>
          <w:p>
            <w:pPr>
              <w:spacing w:before="20" w:after="20"/>
              <w:jc w:val="left"/>
            </w:pPr>
            <w:r/>
            <w:r>
              <w:rPr>
                <w:rFonts w:ascii="宋体" w:hAnsi="宋体" w:eastAsia="宋体"/>
                <w:b w:val="0"/>
                <w:sz w:val="18"/>
              </w:rPr>
              <w:t>↓14.7%</w:t>
            </w:r>
          </w:p>
        </w:tc>
        <w:tc>
          <w:tcPr>
            <w:tcW w:type="dxa" w:w="1081"/>
          </w:tcPr>
          <w:p>
            <w:pPr>
              <w:spacing w:before="20" w:after="20"/>
              <w:jc w:val="right"/>
            </w:pPr>
            <w:r/>
            <w:r>
              <w:rPr>
                <w:rFonts w:ascii="宋体" w:hAnsi="宋体" w:eastAsia="宋体"/>
                <w:b w:val="0"/>
                <w:sz w:val="18"/>
              </w:rPr>
              <w:t>35,426</w:t>
            </w:r>
          </w:p>
        </w:tc>
        <w:tc>
          <w:tcPr>
            <w:tcW w:type="dxa" w:w="1081"/>
          </w:tcPr>
          <w:p>
            <w:pPr>
              <w:spacing w:before="20" w:after="20"/>
              <w:jc w:val="right"/>
            </w:pPr>
            <w:r/>
            <w:r>
              <w:rPr>
                <w:rFonts w:ascii="宋体" w:hAnsi="宋体" w:eastAsia="宋体"/>
                <w:b w:val="0"/>
                <w:sz w:val="18"/>
              </w:rPr>
              <w:t>24.5</w:t>
            </w:r>
          </w:p>
        </w:tc>
        <w:tc>
          <w:tcPr>
            <w:tcW w:type="dxa" w:w="1081"/>
          </w:tcPr>
          <w:p>
            <w:pPr>
              <w:spacing w:before="20" w:after="20"/>
              <w:jc w:val="left"/>
            </w:pPr>
            <w:r/>
            <w:r>
              <w:rPr>
                <w:rFonts w:ascii="宋体" w:hAnsi="宋体" w:eastAsia="宋体"/>
                <w:b w:val="0"/>
                <w:sz w:val="18"/>
              </w:rPr>
              <w:t>下降</w:t>
            </w:r>
          </w:p>
        </w:tc>
      </w:tr>
      <w:tr>
        <w:tc>
          <w:tcPr>
            <w:tcW w:type="dxa" w:w="1081"/>
            <w:shd w:val="clear" w:fill="F4F6F9"/>
          </w:tcPr>
          <w:p>
            <w:pPr>
              <w:spacing w:before="20" w:after="20"/>
              <w:jc w:val="right"/>
            </w:pPr>
            <w:r/>
            <w:r>
              <w:rPr>
                <w:rFonts w:ascii="宋体" w:hAnsi="宋体" w:eastAsia="宋体"/>
                <w:b w:val="0"/>
                <w:sz w:val="18"/>
              </w:rPr>
              <w:t>12</w:t>
            </w:r>
          </w:p>
        </w:tc>
        <w:tc>
          <w:tcPr>
            <w:tcW w:type="dxa" w:w="1081"/>
            <w:shd w:val="clear" w:fill="F4F6F9"/>
          </w:tcPr>
          <w:p>
            <w:pPr>
              <w:spacing w:before="20" w:after="20"/>
              <w:jc w:val="left"/>
            </w:pPr>
            <w:r/>
            <w:r>
              <w:rPr>
                <w:rFonts w:ascii="宋体" w:hAnsi="宋体" w:eastAsia="宋体"/>
                <w:b w:val="0"/>
                <w:sz w:val="18"/>
              </w:rPr>
              <w:t>康健新村</w:t>
            </w:r>
          </w:p>
        </w:tc>
        <w:tc>
          <w:tcPr>
            <w:tcW w:type="dxa" w:w="1081"/>
            <w:shd w:val="clear" w:fill="F4F6F9"/>
          </w:tcPr>
          <w:p>
            <w:pPr>
              <w:spacing w:before="20" w:after="20"/>
              <w:jc w:val="right"/>
            </w:pPr>
            <w:r/>
            <w:r>
              <w:rPr>
                <w:rFonts w:ascii="宋体" w:hAnsi="宋体" w:eastAsia="宋体"/>
                <w:b w:val="0"/>
                <w:sz w:val="18"/>
              </w:rPr>
              <w:t>751</w:t>
            </w:r>
          </w:p>
        </w:tc>
        <w:tc>
          <w:tcPr>
            <w:tcW w:type="dxa" w:w="1081"/>
            <w:shd w:val="clear" w:fill="F4F6F9"/>
          </w:tcPr>
          <w:p>
            <w:pPr>
              <w:spacing w:before="20" w:after="20"/>
              <w:jc w:val="right"/>
            </w:pPr>
            <w:r/>
            <w:r>
              <w:rPr>
                <w:rFonts w:ascii="宋体" w:hAnsi="宋体" w:eastAsia="宋体"/>
                <w:b w:val="0"/>
                <w:sz w:val="18"/>
              </w:rPr>
              <w:t>983</w:t>
            </w:r>
          </w:p>
        </w:tc>
        <w:tc>
          <w:tcPr>
            <w:tcW w:type="dxa" w:w="1081"/>
            <w:shd w:val="clear" w:fill="F4F6F9"/>
          </w:tcPr>
          <w:p>
            <w:pPr>
              <w:spacing w:before="20" w:after="20"/>
              <w:jc w:val="left"/>
            </w:pPr>
            <w:r/>
            <w:r>
              <w:rPr>
                <w:rFonts w:ascii="宋体" w:hAnsi="宋体" w:eastAsia="宋体"/>
                <w:b w:val="0"/>
                <w:sz w:val="18"/>
              </w:rPr>
              <w:t>↓23.6%</w:t>
            </w:r>
          </w:p>
        </w:tc>
        <w:tc>
          <w:tcPr>
            <w:tcW w:type="dxa" w:w="1081"/>
            <w:shd w:val="clear" w:fill="F4F6F9"/>
          </w:tcPr>
          <w:p>
            <w:pPr>
              <w:spacing w:before="20" w:after="20"/>
              <w:jc w:val="right"/>
            </w:pPr>
            <w:r/>
            <w:r>
              <w:rPr>
                <w:rFonts w:ascii="宋体" w:hAnsi="宋体" w:eastAsia="宋体"/>
                <w:b w:val="0"/>
                <w:sz w:val="18"/>
              </w:rPr>
              <w:t>40,412</w:t>
            </w:r>
          </w:p>
        </w:tc>
        <w:tc>
          <w:tcPr>
            <w:tcW w:type="dxa" w:w="1081"/>
            <w:shd w:val="clear" w:fill="F4F6F9"/>
          </w:tcPr>
          <w:p>
            <w:pPr>
              <w:spacing w:before="20" w:after="20"/>
              <w:jc w:val="right"/>
            </w:pPr>
            <w:r/>
            <w:r>
              <w:rPr>
                <w:rFonts w:ascii="宋体" w:hAnsi="宋体" w:eastAsia="宋体"/>
                <w:b w:val="0"/>
                <w:sz w:val="18"/>
              </w:rPr>
              <w:t>18.6</w:t>
            </w:r>
          </w:p>
        </w:tc>
        <w:tc>
          <w:tcPr>
            <w:tcW w:type="dxa" w:w="1081"/>
            <w:shd w:val="clear" w:fill="F4F6F9"/>
          </w:tcPr>
          <w:p>
            <w:pPr>
              <w:spacing w:before="20" w:after="20"/>
              <w:jc w:val="left"/>
            </w:pPr>
            <w:r/>
            <w:r>
              <w:rPr>
                <w:rFonts w:ascii="宋体" w:hAnsi="宋体" w:eastAsia="宋体"/>
                <w:b w:val="0"/>
                <w:sz w:val="18"/>
              </w:rPr>
              <w:t>下降</w:t>
            </w:r>
          </w:p>
        </w:tc>
      </w:tr>
      <w:tr>
        <w:tc>
          <w:tcPr>
            <w:tcW w:type="dxa" w:w="1081"/>
          </w:tcPr>
          <w:p>
            <w:pPr>
              <w:spacing w:before="20" w:after="20"/>
              <w:jc w:val="right"/>
            </w:pPr>
            <w:r/>
            <w:r>
              <w:rPr>
                <w:rFonts w:ascii="宋体" w:hAnsi="宋体" w:eastAsia="宋体"/>
                <w:b w:val="0"/>
                <w:sz w:val="18"/>
              </w:rPr>
              <w:t>13</w:t>
            </w:r>
          </w:p>
        </w:tc>
        <w:tc>
          <w:tcPr>
            <w:tcW w:type="dxa" w:w="1081"/>
          </w:tcPr>
          <w:p>
            <w:pPr>
              <w:spacing w:before="20" w:after="20"/>
              <w:jc w:val="left"/>
            </w:pPr>
            <w:r/>
            <w:r>
              <w:rPr>
                <w:rFonts w:ascii="宋体" w:hAnsi="宋体" w:eastAsia="宋体"/>
                <w:b w:val="0"/>
                <w:sz w:val="18"/>
              </w:rPr>
              <w:t>虹梅路</w:t>
            </w:r>
          </w:p>
        </w:tc>
        <w:tc>
          <w:tcPr>
            <w:tcW w:type="dxa" w:w="1081"/>
          </w:tcPr>
          <w:p>
            <w:pPr>
              <w:spacing w:before="20" w:after="20"/>
              <w:jc w:val="right"/>
            </w:pPr>
            <w:r/>
            <w:r>
              <w:rPr>
                <w:rFonts w:ascii="宋体" w:hAnsi="宋体" w:eastAsia="宋体"/>
                <w:b w:val="0"/>
                <w:sz w:val="18"/>
              </w:rPr>
              <w:t>537</w:t>
            </w:r>
          </w:p>
        </w:tc>
        <w:tc>
          <w:tcPr>
            <w:tcW w:type="dxa" w:w="1081"/>
          </w:tcPr>
          <w:p>
            <w:pPr>
              <w:spacing w:before="20" w:after="20"/>
              <w:jc w:val="right"/>
            </w:pPr>
            <w:r/>
            <w:r>
              <w:rPr>
                <w:rFonts w:ascii="宋体" w:hAnsi="宋体" w:eastAsia="宋体"/>
                <w:b w:val="0"/>
                <w:sz w:val="18"/>
              </w:rPr>
              <w:t>559</w:t>
            </w:r>
          </w:p>
        </w:tc>
        <w:tc>
          <w:tcPr>
            <w:tcW w:type="dxa" w:w="1081"/>
          </w:tcPr>
          <w:p>
            <w:pPr>
              <w:spacing w:before="20" w:after="20"/>
              <w:jc w:val="left"/>
            </w:pPr>
            <w:r/>
            <w:r>
              <w:rPr>
                <w:rFonts w:ascii="宋体" w:hAnsi="宋体" w:eastAsia="宋体"/>
                <w:b w:val="0"/>
                <w:sz w:val="18"/>
              </w:rPr>
              <w:t>↓3.9%</w:t>
            </w:r>
          </w:p>
        </w:tc>
        <w:tc>
          <w:tcPr>
            <w:tcW w:type="dxa" w:w="1081"/>
          </w:tcPr>
          <w:p>
            <w:pPr>
              <w:spacing w:before="20" w:after="20"/>
              <w:jc w:val="right"/>
            </w:pPr>
            <w:r/>
            <w:r>
              <w:rPr>
                <w:rFonts w:ascii="宋体" w:hAnsi="宋体" w:eastAsia="宋体"/>
                <w:b w:val="0"/>
                <w:sz w:val="18"/>
              </w:rPr>
              <w:t>16,605</w:t>
            </w:r>
          </w:p>
        </w:tc>
        <w:tc>
          <w:tcPr>
            <w:tcW w:type="dxa" w:w="1081"/>
          </w:tcPr>
          <w:p>
            <w:pPr>
              <w:spacing w:before="20" w:after="20"/>
              <w:jc w:val="right"/>
            </w:pPr>
            <w:r/>
            <w:r>
              <w:rPr>
                <w:rFonts w:ascii="宋体" w:hAnsi="宋体" w:eastAsia="宋体"/>
                <w:b w:val="0"/>
                <w:sz w:val="18"/>
              </w:rPr>
              <w:t>32.3</w:t>
            </w:r>
          </w:p>
        </w:tc>
        <w:tc>
          <w:tcPr>
            <w:tcW w:type="dxa" w:w="1081"/>
          </w:tcPr>
          <w:p>
            <w:pPr>
              <w:spacing w:before="20" w:after="20"/>
              <w:jc w:val="left"/>
            </w:pPr>
            <w:r/>
            <w:r>
              <w:rPr>
                <w:rFonts w:ascii="宋体" w:hAnsi="宋体" w:eastAsia="宋体"/>
                <w:b w:val="0"/>
                <w:sz w:val="18"/>
              </w:rPr>
              <w:t>下降</w:t>
            </w:r>
          </w:p>
        </w:tc>
      </w:tr>
    </w:tbl>
    <w:p>
      <w:pPr>
        <w:spacing w:after="120"/>
      </w:pPr>
    </w:p>
    <w:p>
      <w:pPr>
        <w:spacing w:before="80" w:after="40"/>
        <w:jc w:val="center"/>
      </w:pPr>
      <w:r>
        <w:drawing>
          <wp:inline xmlns:a="http://schemas.openxmlformats.org/drawingml/2006/main" xmlns:pic="http://schemas.openxmlformats.org/drawingml/2006/picture">
            <wp:extent cx="5256000" cy="1832367"/>
            <wp:docPr id="76" name="Picture 76"/>
            <wp:cNvGraphicFramePr>
              <a:graphicFrameLocks noChangeAspect="1"/>
            </wp:cNvGraphicFramePr>
            <a:graphic>
              <a:graphicData uri="http://schemas.openxmlformats.org/drawingml/2006/picture">
                <pic:pic>
                  <pic:nvPicPr>
                    <pic:cNvPr id="0" name="00_c-street1.png"/>
                    <pic:cNvPicPr/>
                  </pic:nvPicPr>
                  <pic:blipFill>
                    <a:blip r:embed="rId84"/>
                    <a:stretch>
                      <a:fillRect/>
                    </a:stretch>
                  </pic:blipFill>
                  <pic:spPr>
                    <a:xfrm>
                      <a:off x="0" y="0"/>
                      <a:ext cx="5256000" cy="1832367"/>
                    </a:xfrm>
                    <a:prstGeom prst="rect"/>
                  </pic:spPr>
                </pic:pic>
              </a:graphicData>
            </a:graphic>
          </wp:inline>
        </w:drawing>
      </w:r>
    </w:p>
    <w:p>
      <w:pPr>
        <w:spacing w:before="40" w:after="160"/>
        <w:jc w:val="center"/>
      </w:pPr>
      <w:r>
        <w:rPr>
          <w:rFonts w:ascii="宋体" w:hAnsi="宋体" w:eastAsia="宋体"/>
          <w:color w:val="666666"/>
          <w:sz w:val="18"/>
        </w:rPr>
        <w:t>图 9-1</w:t>
      </w:r>
    </w:p>
    <w:p>
      <w:pPr>
        <w:pStyle w:val="Heading3"/>
      </w:pPr>
      <w:r>
        <w:t>同比降幅排序</w:t>
      </w:r>
    </w:p>
    <w:p>
      <w:pPr>
        <w:spacing w:before="80" w:after="40"/>
        <w:jc w:val="center"/>
      </w:pPr>
      <w:r>
        <w:drawing>
          <wp:inline xmlns:a="http://schemas.openxmlformats.org/drawingml/2006/main" xmlns:pic="http://schemas.openxmlformats.org/drawingml/2006/picture">
            <wp:extent cx="5256000" cy="3259535"/>
            <wp:docPr id="77" name="Picture 77"/>
            <wp:cNvGraphicFramePr>
              <a:graphicFrameLocks noChangeAspect="1"/>
            </wp:cNvGraphicFramePr>
            <a:graphic>
              <a:graphicData uri="http://schemas.openxmlformats.org/drawingml/2006/picture">
                <pic:pic>
                  <pic:nvPicPr>
                    <pic:cNvPr id="0" name="01_c-street2.png"/>
                    <pic:cNvPicPr/>
                  </pic:nvPicPr>
                  <pic:blipFill>
                    <a:blip r:embed="rId85"/>
                    <a:stretch>
                      <a:fillRect/>
                    </a:stretch>
                  </pic:blipFill>
                  <pic:spPr>
                    <a:xfrm>
                      <a:off x="0" y="0"/>
                      <a:ext cx="5256000" cy="3259535"/>
                    </a:xfrm>
                    <a:prstGeom prst="rect"/>
                  </pic:spPr>
                </pic:pic>
              </a:graphicData>
            </a:graphic>
          </wp:inline>
        </w:drawing>
      </w:r>
    </w:p>
    <w:p>
      <w:pPr>
        <w:spacing w:before="40" w:after="160"/>
        <w:jc w:val="center"/>
      </w:pPr>
      <w:r>
        <w:rPr>
          <w:rFonts w:ascii="宋体" w:hAnsi="宋体" w:eastAsia="宋体"/>
          <w:color w:val="666666"/>
          <w:sz w:val="18"/>
        </w:rPr>
        <w:t>图 9-2</w:t>
      </w:r>
    </w:p>
    <w:p>
      <w:pPr>
        <w:pStyle w:val="Heading3"/>
      </w:pPr>
      <w:r>
        <w:t>诉求密度对比</w:t>
      </w:r>
    </w:p>
    <w:p>
      <w:pPr>
        <w:spacing w:before="80" w:after="40"/>
        <w:jc w:val="center"/>
      </w:pPr>
      <w:r>
        <w:drawing>
          <wp:inline xmlns:a="http://schemas.openxmlformats.org/drawingml/2006/main" xmlns:pic="http://schemas.openxmlformats.org/drawingml/2006/picture">
            <wp:extent cx="5256000" cy="3259535"/>
            <wp:docPr id="78" name="Picture 78"/>
            <wp:cNvGraphicFramePr>
              <a:graphicFrameLocks noChangeAspect="1"/>
            </wp:cNvGraphicFramePr>
            <a:graphic>
              <a:graphicData uri="http://schemas.openxmlformats.org/drawingml/2006/picture">
                <pic:pic>
                  <pic:nvPicPr>
                    <pic:cNvPr id="0" name="02_c-street3.png"/>
                    <pic:cNvPicPr/>
                  </pic:nvPicPr>
                  <pic:blipFill>
                    <a:blip r:embed="rId86"/>
                    <a:stretch>
                      <a:fillRect/>
                    </a:stretch>
                  </pic:blipFill>
                  <pic:spPr>
                    <a:xfrm>
                      <a:off x="0" y="0"/>
                      <a:ext cx="5256000" cy="3259535"/>
                    </a:xfrm>
                    <a:prstGeom prst="rect"/>
                  </pic:spPr>
                </pic:pic>
              </a:graphicData>
            </a:graphic>
          </wp:inline>
        </w:drawing>
      </w:r>
    </w:p>
    <w:p>
      <w:pPr>
        <w:spacing w:before="40" w:after="160"/>
        <w:jc w:val="center"/>
      </w:pPr>
      <w:r>
        <w:rPr>
          <w:rFonts w:ascii="宋体" w:hAnsi="宋体" w:eastAsia="宋体"/>
          <w:color w:val="666666"/>
          <w:sz w:val="18"/>
        </w:rPr>
        <w:t>图 9-3</w:t>
      </w: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b/>
                <w:sz w:val="20"/>
              </w:rPr>
              <w:t>街镇观察：</w:t>
            </w:r>
          </w:p>
          <w:p>
            <w:pPr>
              <w:spacing w:before="20" w:after="20" w:line="288" w:lineRule="auto"/>
            </w:pPr>
            <w:r>
              <w:rPr>
                <w:rFonts w:ascii="宋体" w:hAnsi="宋体" w:eastAsia="宋体"/>
                <w:sz w:val="20"/>
              </w:rPr>
              <w:t>① 田林（+15.2%）、漕河泾（+4.0%）是仅有的两个同比上升街镇，田林尤甚，需重点介入；</w:t>
            </w:r>
          </w:p>
          <w:p>
            <w:pPr>
              <w:spacing w:before="20" w:after="20" w:line="288" w:lineRule="auto"/>
            </w:pPr>
            <w:r>
              <w:rPr>
                <w:rFonts w:ascii="宋体" w:hAnsi="宋体" w:eastAsia="宋体"/>
                <w:sz w:val="20"/>
              </w:rPr>
              <w:t>② 长桥（-31.1%）、枫林路（-25.2%）、康健新村（-23.6%）降幅领先，治理成效突出；</w:t>
            </w:r>
          </w:p>
          <w:p>
            <w:pPr>
              <w:spacing w:before="20" w:after="20" w:line="288" w:lineRule="auto"/>
            </w:pPr>
            <w:r>
              <w:rPr>
                <w:rFonts w:ascii="宋体" w:hAnsi="宋体" w:eastAsia="宋体"/>
                <w:sz w:val="20"/>
              </w:rPr>
              <w:t>③ 密度上 湖南路（49.0）、天平路（37.7）远高于均值，老城区压力集中；康健新村（18.6）、龙华（21.4）密度最低。</w:t>
            </w:r>
          </w:p>
        </w:tc>
      </w:tr>
    </w:tbl>
    <w:p>
      <w:pPr>
        <w:spacing w:after="120"/>
      </w:pPr>
    </w:p>
    <w:p>
      <w:pPr>
        <w:pStyle w:val="Heading2"/>
      </w:pPr>
      <w:r>
        <w:t>二、 徐汇在全市的水平与月度走势</w:t>
      </w:r>
    </w:p>
    <w:p>
      <w:pPr>
        <w:spacing w:after="60" w:line="324" w:lineRule="auto"/>
        <w:ind w:firstLine="440"/>
      </w:pPr>
      <w:r>
        <w:rPr>
          <w:rFonts w:ascii="宋体" w:hAnsi="宋体" w:eastAsia="宋体"/>
          <w:sz w:val="22"/>
        </w:rPr>
        <w:t>基于市局十四类工单口径，1–8 月全市 17个区（含临港新片区）排名。</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rPr>
          <w:tblHeader w:val="true"/>
        </w:trPr>
        <w:tc>
          <w:tcPr>
            <w:tcW w:type="dxa" w:w="1235"/>
            <w:shd w:val="clear" w:fill="1A3A5F"/>
          </w:tcPr>
          <w:p>
            <w:pPr>
              <w:spacing w:before="20" w:after="20"/>
              <w:jc w:val="center"/>
            </w:pPr>
            <w:r/>
            <w:r>
              <w:rPr>
                <w:rFonts w:ascii="宋体" w:hAnsi="宋体" w:eastAsia="宋体"/>
                <w:b/>
                <w:color w:val="FFFFFF"/>
                <w:sz w:val="18"/>
              </w:rPr>
              <w:t>降幅排名</w:t>
            </w:r>
          </w:p>
        </w:tc>
        <w:tc>
          <w:tcPr>
            <w:tcW w:type="dxa" w:w="1235"/>
            <w:shd w:val="clear" w:fill="1A3A5F"/>
          </w:tcPr>
          <w:p>
            <w:pPr>
              <w:spacing w:before="20" w:after="20"/>
              <w:jc w:val="center"/>
            </w:pPr>
            <w:r/>
            <w:r>
              <w:rPr>
                <w:rFonts w:ascii="宋体" w:hAnsi="宋体" w:eastAsia="宋体"/>
                <w:b/>
                <w:color w:val="FFFFFF"/>
                <w:sz w:val="18"/>
              </w:rPr>
              <w:t>行政区</w:t>
            </w:r>
          </w:p>
        </w:tc>
        <w:tc>
          <w:tcPr>
            <w:tcW w:type="dxa" w:w="1235"/>
            <w:shd w:val="clear" w:fill="1A3A5F"/>
          </w:tcPr>
          <w:p>
            <w:pPr>
              <w:spacing w:before="20" w:after="20"/>
              <w:jc w:val="center"/>
            </w:pPr>
            <w:r/>
            <w:r>
              <w:rPr>
                <w:rFonts w:ascii="宋体" w:hAnsi="宋体" w:eastAsia="宋体"/>
                <w:b/>
                <w:color w:val="FFFFFF"/>
                <w:sz w:val="18"/>
              </w:rPr>
              <w:t>1-8月工单</w:t>
            </w:r>
          </w:p>
        </w:tc>
        <w:tc>
          <w:tcPr>
            <w:tcW w:type="dxa" w:w="1235"/>
            <w:shd w:val="clear" w:fill="1A3A5F"/>
          </w:tcPr>
          <w:p>
            <w:pPr>
              <w:spacing w:before="20" w:after="20"/>
              <w:jc w:val="center"/>
            </w:pPr>
            <w:r/>
            <w:r>
              <w:rPr>
                <w:rFonts w:ascii="宋体" w:hAnsi="宋体" w:eastAsia="宋体"/>
                <w:b/>
                <w:color w:val="FFFFFF"/>
                <w:sz w:val="18"/>
              </w:rPr>
              <w:t>2025同期</w:t>
            </w:r>
          </w:p>
        </w:tc>
        <w:tc>
          <w:tcPr>
            <w:tcW w:type="dxa" w:w="1235"/>
            <w:shd w:val="clear" w:fill="1A3A5F"/>
          </w:tcPr>
          <w:p>
            <w:pPr>
              <w:spacing w:before="20" w:after="20"/>
              <w:jc w:val="center"/>
            </w:pPr>
            <w:r/>
            <w:r>
              <w:rPr>
                <w:rFonts w:ascii="宋体" w:hAnsi="宋体" w:eastAsia="宋体"/>
                <w:b/>
                <w:color w:val="FFFFFF"/>
                <w:sz w:val="18"/>
              </w:rPr>
              <w:t>同比增降</w:t>
            </w:r>
          </w:p>
        </w:tc>
        <w:tc>
          <w:tcPr>
            <w:tcW w:type="dxa" w:w="1235"/>
            <w:shd w:val="clear" w:fill="1A3A5F"/>
          </w:tcPr>
          <w:p>
            <w:pPr>
              <w:spacing w:before="20" w:after="20"/>
              <w:jc w:val="center"/>
            </w:pPr>
            <w:r/>
            <w:r>
              <w:rPr>
                <w:rFonts w:ascii="宋体" w:hAnsi="宋体" w:eastAsia="宋体"/>
                <w:b/>
                <w:color w:val="FFFFFF"/>
                <w:sz w:val="18"/>
              </w:rPr>
              <w:t>平均密度(件/千户)</w:t>
            </w:r>
          </w:p>
        </w:tc>
        <w:tc>
          <w:tcPr>
            <w:tcW w:type="dxa" w:w="1235"/>
            <w:shd w:val="clear" w:fill="1A3A5F"/>
          </w:tcPr>
          <w:p>
            <w:pPr>
              <w:spacing w:before="20" w:after="20"/>
              <w:jc w:val="center"/>
            </w:pPr>
            <w:r/>
            <w:r>
              <w:rPr>
                <w:rFonts w:ascii="宋体" w:hAnsi="宋体" w:eastAsia="宋体"/>
                <w:b/>
                <w:color w:val="FFFFFF"/>
                <w:sz w:val="18"/>
              </w:rPr>
              <w:t>密度排名</w:t>
            </w:r>
          </w:p>
        </w:tc>
      </w:tr>
      <w:tr>
        <w:tc>
          <w:tcPr>
            <w:tcW w:type="dxa" w:w="1235"/>
          </w:tcPr>
          <w:p>
            <w:pPr>
              <w:spacing w:before="20" w:after="20"/>
              <w:jc w:val="right"/>
            </w:pPr>
            <w:r/>
            <w:r>
              <w:rPr>
                <w:rFonts w:ascii="宋体" w:hAnsi="宋体" w:eastAsia="宋体"/>
                <w:b w:val="0"/>
                <w:sz w:val="18"/>
              </w:rPr>
              <w:t>1</w:t>
            </w:r>
          </w:p>
        </w:tc>
        <w:tc>
          <w:tcPr>
            <w:tcW w:type="dxa" w:w="1235"/>
          </w:tcPr>
          <w:p>
            <w:pPr>
              <w:spacing w:before="20" w:after="20"/>
              <w:jc w:val="left"/>
            </w:pPr>
            <w:r/>
            <w:r>
              <w:rPr>
                <w:rFonts w:ascii="宋体" w:hAnsi="宋体" w:eastAsia="宋体"/>
                <w:b w:val="0"/>
                <w:sz w:val="18"/>
              </w:rPr>
              <w:t>崇明区</w:t>
            </w:r>
          </w:p>
        </w:tc>
        <w:tc>
          <w:tcPr>
            <w:tcW w:type="dxa" w:w="1235"/>
          </w:tcPr>
          <w:p>
            <w:pPr>
              <w:spacing w:before="20" w:after="20"/>
              <w:jc w:val="right"/>
            </w:pPr>
            <w:r/>
            <w:r>
              <w:rPr>
                <w:rFonts w:ascii="宋体" w:hAnsi="宋体" w:eastAsia="宋体"/>
                <w:b w:val="0"/>
                <w:sz w:val="18"/>
              </w:rPr>
              <w:t>2,012</w:t>
            </w:r>
          </w:p>
        </w:tc>
        <w:tc>
          <w:tcPr>
            <w:tcW w:type="dxa" w:w="1235"/>
          </w:tcPr>
          <w:p>
            <w:pPr>
              <w:spacing w:before="20" w:after="20"/>
              <w:jc w:val="right"/>
            </w:pPr>
            <w:r/>
            <w:r>
              <w:rPr>
                <w:rFonts w:ascii="宋体" w:hAnsi="宋体" w:eastAsia="宋体"/>
                <w:b w:val="0"/>
                <w:sz w:val="18"/>
              </w:rPr>
              <w:t>2,862</w:t>
            </w:r>
          </w:p>
        </w:tc>
        <w:tc>
          <w:tcPr>
            <w:tcW w:type="dxa" w:w="1235"/>
          </w:tcPr>
          <w:p>
            <w:pPr>
              <w:spacing w:before="20" w:after="20"/>
              <w:jc w:val="left"/>
            </w:pPr>
            <w:r/>
            <w:r>
              <w:rPr>
                <w:rFonts w:ascii="宋体" w:hAnsi="宋体" w:eastAsia="宋体"/>
                <w:b w:val="0"/>
                <w:sz w:val="18"/>
              </w:rPr>
              <w:t>↓29.7%</w:t>
            </w:r>
          </w:p>
        </w:tc>
        <w:tc>
          <w:tcPr>
            <w:tcW w:type="dxa" w:w="1235"/>
          </w:tcPr>
          <w:p>
            <w:pPr>
              <w:spacing w:before="20" w:after="20"/>
              <w:jc w:val="right"/>
            </w:pPr>
            <w:r/>
            <w:r>
              <w:rPr>
                <w:rFonts w:ascii="宋体" w:hAnsi="宋体" w:eastAsia="宋体"/>
                <w:b w:val="0"/>
                <w:sz w:val="18"/>
              </w:rPr>
              <w:t>1.29</w:t>
            </w:r>
          </w:p>
        </w:tc>
        <w:tc>
          <w:tcPr>
            <w:tcW w:type="dxa" w:w="1235"/>
          </w:tcPr>
          <w:p>
            <w:pPr>
              <w:spacing w:before="20" w:after="20"/>
              <w:jc w:val="right"/>
            </w:pPr>
            <w:r/>
            <w:r>
              <w:rPr>
                <w:rFonts w:ascii="宋体" w:hAnsi="宋体" w:eastAsia="宋体"/>
                <w:b w:val="0"/>
                <w:sz w:val="18"/>
              </w:rPr>
              <w:t>17</w:t>
            </w:r>
          </w:p>
        </w:tc>
      </w:tr>
      <w:tr>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left"/>
            </w:pPr>
            <w:r/>
            <w:r>
              <w:rPr>
                <w:rFonts w:ascii="宋体" w:hAnsi="宋体" w:eastAsia="宋体"/>
                <w:b w:val="0"/>
                <w:sz w:val="18"/>
              </w:rPr>
              <w:t>奉贤区</w:t>
            </w:r>
          </w:p>
        </w:tc>
        <w:tc>
          <w:tcPr>
            <w:tcW w:type="dxa" w:w="1235"/>
            <w:shd w:val="clear" w:fill="F4F6F9"/>
          </w:tcPr>
          <w:p>
            <w:pPr>
              <w:spacing w:before="20" w:after="20"/>
              <w:jc w:val="right"/>
            </w:pPr>
            <w:r/>
            <w:r>
              <w:rPr>
                <w:rFonts w:ascii="宋体" w:hAnsi="宋体" w:eastAsia="宋体"/>
                <w:b w:val="0"/>
                <w:sz w:val="18"/>
              </w:rPr>
              <w:t>9,028</w:t>
            </w:r>
          </w:p>
        </w:tc>
        <w:tc>
          <w:tcPr>
            <w:tcW w:type="dxa" w:w="1235"/>
            <w:shd w:val="clear" w:fill="F4F6F9"/>
          </w:tcPr>
          <w:p>
            <w:pPr>
              <w:spacing w:before="20" w:after="20"/>
              <w:jc w:val="right"/>
            </w:pPr>
            <w:r/>
            <w:r>
              <w:rPr>
                <w:rFonts w:ascii="宋体" w:hAnsi="宋体" w:eastAsia="宋体"/>
                <w:b w:val="0"/>
                <w:sz w:val="18"/>
              </w:rPr>
              <w:t>12,397</w:t>
            </w:r>
          </w:p>
        </w:tc>
        <w:tc>
          <w:tcPr>
            <w:tcW w:type="dxa" w:w="1235"/>
            <w:shd w:val="clear" w:fill="F4F6F9"/>
          </w:tcPr>
          <w:p>
            <w:pPr>
              <w:spacing w:before="20" w:after="20"/>
              <w:jc w:val="left"/>
            </w:pPr>
            <w:r/>
            <w:r>
              <w:rPr>
                <w:rFonts w:ascii="宋体" w:hAnsi="宋体" w:eastAsia="宋体"/>
                <w:b w:val="0"/>
                <w:sz w:val="18"/>
              </w:rPr>
              <w:t>↓27.2%</w:t>
            </w:r>
          </w:p>
        </w:tc>
        <w:tc>
          <w:tcPr>
            <w:tcW w:type="dxa" w:w="1235"/>
            <w:shd w:val="clear" w:fill="F4F6F9"/>
          </w:tcPr>
          <w:p>
            <w:pPr>
              <w:spacing w:before="20" w:after="20"/>
              <w:jc w:val="right"/>
            </w:pPr>
            <w:r/>
            <w:r>
              <w:rPr>
                <w:rFonts w:ascii="宋体" w:hAnsi="宋体" w:eastAsia="宋体"/>
                <w:b w:val="0"/>
                <w:sz w:val="18"/>
              </w:rPr>
              <w:t>2.63</w:t>
            </w:r>
          </w:p>
        </w:tc>
        <w:tc>
          <w:tcPr>
            <w:tcW w:type="dxa" w:w="1235"/>
            <w:shd w:val="clear" w:fill="F4F6F9"/>
          </w:tcPr>
          <w:p>
            <w:pPr>
              <w:spacing w:before="20" w:after="20"/>
              <w:jc w:val="right"/>
            </w:pPr>
            <w:r/>
            <w:r>
              <w:rPr>
                <w:rFonts w:ascii="宋体" w:hAnsi="宋体" w:eastAsia="宋体"/>
                <w:b w:val="0"/>
                <w:sz w:val="18"/>
              </w:rPr>
              <w:t>15</w:t>
            </w:r>
          </w:p>
        </w:tc>
      </w:tr>
      <w:tr>
        <w:tc>
          <w:tcPr>
            <w:tcW w:type="dxa" w:w="1235"/>
          </w:tcPr>
          <w:p>
            <w:pPr>
              <w:spacing w:before="20" w:after="20"/>
              <w:jc w:val="right"/>
            </w:pPr>
            <w:r/>
            <w:r>
              <w:rPr>
                <w:rFonts w:ascii="宋体" w:hAnsi="宋体" w:eastAsia="宋体"/>
                <w:b w:val="0"/>
                <w:sz w:val="18"/>
              </w:rPr>
              <w:t>3</w:t>
            </w:r>
          </w:p>
        </w:tc>
        <w:tc>
          <w:tcPr>
            <w:tcW w:type="dxa" w:w="1235"/>
          </w:tcPr>
          <w:p>
            <w:pPr>
              <w:spacing w:before="20" w:after="20"/>
              <w:jc w:val="left"/>
            </w:pPr>
            <w:r/>
            <w:r>
              <w:rPr>
                <w:rFonts w:ascii="宋体" w:hAnsi="宋体" w:eastAsia="宋体"/>
                <w:b w:val="0"/>
                <w:sz w:val="18"/>
              </w:rPr>
              <w:t>黄浦区</w:t>
            </w:r>
          </w:p>
        </w:tc>
        <w:tc>
          <w:tcPr>
            <w:tcW w:type="dxa" w:w="1235"/>
          </w:tcPr>
          <w:p>
            <w:pPr>
              <w:spacing w:before="20" w:after="20"/>
              <w:jc w:val="right"/>
            </w:pPr>
            <w:r/>
            <w:r>
              <w:rPr>
                <w:rFonts w:ascii="宋体" w:hAnsi="宋体" w:eastAsia="宋体"/>
                <w:b w:val="0"/>
                <w:sz w:val="18"/>
              </w:rPr>
              <w:t>5,157</w:t>
            </w:r>
          </w:p>
        </w:tc>
        <w:tc>
          <w:tcPr>
            <w:tcW w:type="dxa" w:w="1235"/>
          </w:tcPr>
          <w:p>
            <w:pPr>
              <w:spacing w:before="20" w:after="20"/>
              <w:jc w:val="right"/>
            </w:pPr>
            <w:r/>
            <w:r>
              <w:rPr>
                <w:rFonts w:ascii="宋体" w:hAnsi="宋体" w:eastAsia="宋体"/>
                <w:b w:val="0"/>
                <w:sz w:val="18"/>
              </w:rPr>
              <w:t>6,584</w:t>
            </w:r>
          </w:p>
        </w:tc>
        <w:tc>
          <w:tcPr>
            <w:tcW w:type="dxa" w:w="1235"/>
          </w:tcPr>
          <w:p>
            <w:pPr>
              <w:spacing w:before="20" w:after="20"/>
              <w:jc w:val="left"/>
            </w:pPr>
            <w:r/>
            <w:r>
              <w:rPr>
                <w:rFonts w:ascii="宋体" w:hAnsi="宋体" w:eastAsia="宋体"/>
                <w:b w:val="0"/>
                <w:sz w:val="18"/>
              </w:rPr>
              <w:t>↓21.7%</w:t>
            </w:r>
          </w:p>
        </w:tc>
        <w:tc>
          <w:tcPr>
            <w:tcW w:type="dxa" w:w="1235"/>
          </w:tcPr>
          <w:p>
            <w:pPr>
              <w:spacing w:before="20" w:after="20"/>
              <w:jc w:val="right"/>
            </w:pPr>
            <w:r/>
            <w:r>
              <w:rPr>
                <w:rFonts w:ascii="宋体" w:hAnsi="宋体" w:eastAsia="宋体"/>
                <w:b w:val="0"/>
                <w:sz w:val="18"/>
              </w:rPr>
              <w:t>3.36</w:t>
            </w:r>
          </w:p>
        </w:tc>
        <w:tc>
          <w:tcPr>
            <w:tcW w:type="dxa" w:w="1235"/>
          </w:tcPr>
          <w:p>
            <w:pPr>
              <w:spacing w:before="20" w:after="20"/>
              <w:jc w:val="right"/>
            </w:pPr>
            <w:r/>
            <w:r>
              <w:rPr>
                <w:rFonts w:ascii="宋体" w:hAnsi="宋体" w:eastAsia="宋体"/>
                <w:b w:val="0"/>
                <w:sz w:val="18"/>
              </w:rPr>
              <w:t>6</w:t>
            </w:r>
          </w:p>
        </w:tc>
      </w:tr>
      <w:tr>
        <w:tc>
          <w:tcPr>
            <w:tcW w:type="dxa" w:w="1235"/>
            <w:shd w:val="clear" w:fill="F4F6F9"/>
          </w:tcPr>
          <w:p>
            <w:pPr>
              <w:spacing w:before="20" w:after="20"/>
              <w:jc w:val="right"/>
            </w:pPr>
            <w:r/>
            <w:r>
              <w:rPr>
                <w:rFonts w:ascii="宋体" w:hAnsi="宋体" w:eastAsia="宋体"/>
                <w:b w:val="0"/>
                <w:sz w:val="18"/>
              </w:rPr>
              <w:t>4</w:t>
            </w:r>
          </w:p>
        </w:tc>
        <w:tc>
          <w:tcPr>
            <w:tcW w:type="dxa" w:w="1235"/>
            <w:shd w:val="clear" w:fill="F4F6F9"/>
          </w:tcPr>
          <w:p>
            <w:pPr>
              <w:spacing w:before="20" w:after="20"/>
              <w:jc w:val="left"/>
            </w:pPr>
            <w:r/>
            <w:r>
              <w:rPr>
                <w:rFonts w:ascii="宋体" w:hAnsi="宋体" w:eastAsia="宋体"/>
                <w:b w:val="0"/>
                <w:sz w:val="18"/>
              </w:rPr>
              <w:t>松江区</w:t>
            </w:r>
          </w:p>
        </w:tc>
        <w:tc>
          <w:tcPr>
            <w:tcW w:type="dxa" w:w="1235"/>
            <w:shd w:val="clear" w:fill="F4F6F9"/>
          </w:tcPr>
          <w:p>
            <w:pPr>
              <w:spacing w:before="20" w:after="20"/>
              <w:jc w:val="right"/>
            </w:pPr>
            <w:r/>
            <w:r>
              <w:rPr>
                <w:rFonts w:ascii="宋体" w:hAnsi="宋体" w:eastAsia="宋体"/>
                <w:b w:val="0"/>
                <w:sz w:val="18"/>
              </w:rPr>
              <w:t>14,639</w:t>
            </w:r>
          </w:p>
        </w:tc>
        <w:tc>
          <w:tcPr>
            <w:tcW w:type="dxa" w:w="1235"/>
            <w:shd w:val="clear" w:fill="F4F6F9"/>
          </w:tcPr>
          <w:p>
            <w:pPr>
              <w:spacing w:before="20" w:after="20"/>
              <w:jc w:val="right"/>
            </w:pPr>
            <w:r/>
            <w:r>
              <w:rPr>
                <w:rFonts w:ascii="宋体" w:hAnsi="宋体" w:eastAsia="宋体"/>
                <w:b w:val="0"/>
                <w:sz w:val="18"/>
              </w:rPr>
              <w:t>18,607</w:t>
            </w:r>
          </w:p>
        </w:tc>
        <w:tc>
          <w:tcPr>
            <w:tcW w:type="dxa" w:w="1235"/>
            <w:shd w:val="clear" w:fill="F4F6F9"/>
          </w:tcPr>
          <w:p>
            <w:pPr>
              <w:spacing w:before="20" w:after="20"/>
              <w:jc w:val="left"/>
            </w:pPr>
            <w:r/>
            <w:r>
              <w:rPr>
                <w:rFonts w:ascii="宋体" w:hAnsi="宋体" w:eastAsia="宋体"/>
                <w:b w:val="0"/>
                <w:sz w:val="18"/>
              </w:rPr>
              <w:t>↓21.3%</w:t>
            </w:r>
          </w:p>
        </w:tc>
        <w:tc>
          <w:tcPr>
            <w:tcW w:type="dxa" w:w="1235"/>
            <w:shd w:val="clear" w:fill="F4F6F9"/>
          </w:tcPr>
          <w:p>
            <w:pPr>
              <w:spacing w:before="20" w:after="20"/>
              <w:jc w:val="right"/>
            </w:pPr>
            <w:r/>
            <w:r>
              <w:rPr>
                <w:rFonts w:ascii="宋体" w:hAnsi="宋体" w:eastAsia="宋体"/>
                <w:b w:val="0"/>
                <w:sz w:val="18"/>
              </w:rPr>
              <w:t>2.83</w:t>
            </w:r>
          </w:p>
        </w:tc>
        <w:tc>
          <w:tcPr>
            <w:tcW w:type="dxa" w:w="1235"/>
            <w:shd w:val="clear" w:fill="F4F6F9"/>
          </w:tcPr>
          <w:p>
            <w:pPr>
              <w:spacing w:before="20" w:after="20"/>
              <w:jc w:val="right"/>
            </w:pPr>
            <w:r/>
            <w:r>
              <w:rPr>
                <w:rFonts w:ascii="宋体" w:hAnsi="宋体" w:eastAsia="宋体"/>
                <w:b w:val="0"/>
                <w:sz w:val="18"/>
              </w:rPr>
              <w:t>12</w:t>
            </w:r>
          </w:p>
        </w:tc>
      </w:tr>
      <w:tr>
        <w:tc>
          <w:tcPr>
            <w:tcW w:type="dxa" w:w="1235"/>
          </w:tcPr>
          <w:p>
            <w:pPr>
              <w:spacing w:before="20" w:after="20"/>
              <w:jc w:val="right"/>
            </w:pPr>
            <w:r/>
            <w:r>
              <w:rPr>
                <w:rFonts w:ascii="宋体" w:hAnsi="宋体" w:eastAsia="宋体"/>
                <w:b w:val="0"/>
                <w:sz w:val="18"/>
              </w:rPr>
              <w:t>5</w:t>
            </w:r>
          </w:p>
        </w:tc>
        <w:tc>
          <w:tcPr>
            <w:tcW w:type="dxa" w:w="1235"/>
          </w:tcPr>
          <w:p>
            <w:pPr>
              <w:spacing w:before="20" w:after="20"/>
              <w:jc w:val="left"/>
            </w:pPr>
            <w:r/>
            <w:r>
              <w:rPr>
                <w:rFonts w:ascii="宋体" w:hAnsi="宋体" w:eastAsia="宋体"/>
                <w:b w:val="0"/>
                <w:sz w:val="18"/>
              </w:rPr>
              <w:t>长宁区</w:t>
            </w:r>
          </w:p>
        </w:tc>
        <w:tc>
          <w:tcPr>
            <w:tcW w:type="dxa" w:w="1235"/>
          </w:tcPr>
          <w:p>
            <w:pPr>
              <w:spacing w:before="20" w:after="20"/>
              <w:jc w:val="right"/>
            </w:pPr>
            <w:r/>
            <w:r>
              <w:rPr>
                <w:rFonts w:ascii="宋体" w:hAnsi="宋体" w:eastAsia="宋体"/>
                <w:b w:val="0"/>
                <w:sz w:val="18"/>
              </w:rPr>
              <w:t>7,557</w:t>
            </w:r>
          </w:p>
        </w:tc>
        <w:tc>
          <w:tcPr>
            <w:tcW w:type="dxa" w:w="1235"/>
          </w:tcPr>
          <w:p>
            <w:pPr>
              <w:spacing w:before="20" w:after="20"/>
              <w:jc w:val="right"/>
            </w:pPr>
            <w:r/>
            <w:r>
              <w:rPr>
                <w:rFonts w:ascii="宋体" w:hAnsi="宋体" w:eastAsia="宋体"/>
                <w:b w:val="0"/>
                <w:sz w:val="18"/>
              </w:rPr>
              <w:t>9,422</w:t>
            </w:r>
          </w:p>
        </w:tc>
        <w:tc>
          <w:tcPr>
            <w:tcW w:type="dxa" w:w="1235"/>
          </w:tcPr>
          <w:p>
            <w:pPr>
              <w:spacing w:before="20" w:after="20"/>
              <w:jc w:val="left"/>
            </w:pPr>
            <w:r/>
            <w:r>
              <w:rPr>
                <w:rFonts w:ascii="宋体" w:hAnsi="宋体" w:eastAsia="宋体"/>
                <w:b w:val="0"/>
                <w:sz w:val="18"/>
              </w:rPr>
              <w:t>↓19.8%</w:t>
            </w:r>
          </w:p>
        </w:tc>
        <w:tc>
          <w:tcPr>
            <w:tcW w:type="dxa" w:w="1235"/>
          </w:tcPr>
          <w:p>
            <w:pPr>
              <w:spacing w:before="20" w:after="20"/>
              <w:jc w:val="right"/>
            </w:pPr>
            <w:r/>
            <w:r>
              <w:rPr>
                <w:rFonts w:ascii="宋体" w:hAnsi="宋体" w:eastAsia="宋体"/>
                <w:b w:val="0"/>
                <w:sz w:val="18"/>
              </w:rPr>
              <w:t>3.04</w:t>
            </w:r>
          </w:p>
        </w:tc>
        <w:tc>
          <w:tcPr>
            <w:tcW w:type="dxa" w:w="1235"/>
          </w:tcPr>
          <w:p>
            <w:pPr>
              <w:spacing w:before="20" w:after="20"/>
              <w:jc w:val="right"/>
            </w:pPr>
            <w:r/>
            <w:r>
              <w:rPr>
                <w:rFonts w:ascii="宋体" w:hAnsi="宋体" w:eastAsia="宋体"/>
                <w:b w:val="0"/>
                <w:sz w:val="18"/>
              </w:rPr>
              <w:t>10</w:t>
            </w:r>
          </w:p>
        </w:tc>
      </w:tr>
      <w:tr>
        <w:tc>
          <w:tcPr>
            <w:tcW w:type="dxa" w:w="1235"/>
            <w:shd w:val="clear" w:fill="F4F6F9"/>
          </w:tcPr>
          <w:p>
            <w:pPr>
              <w:spacing w:before="20" w:after="20"/>
              <w:jc w:val="right"/>
            </w:pPr>
            <w:r/>
            <w:r>
              <w:rPr>
                <w:rFonts w:ascii="宋体" w:hAnsi="宋体" w:eastAsia="宋体"/>
                <w:b w:val="0"/>
                <w:sz w:val="18"/>
              </w:rPr>
              <w:t>6</w:t>
            </w:r>
          </w:p>
        </w:tc>
        <w:tc>
          <w:tcPr>
            <w:tcW w:type="dxa" w:w="1235"/>
            <w:shd w:val="clear" w:fill="F4F6F9"/>
          </w:tcPr>
          <w:p>
            <w:pPr>
              <w:spacing w:before="20" w:after="20"/>
              <w:jc w:val="left"/>
            </w:pPr>
            <w:r/>
            <w:r>
              <w:rPr>
                <w:rFonts w:ascii="宋体" w:hAnsi="宋体" w:eastAsia="宋体"/>
                <w:b w:val="0"/>
                <w:sz w:val="18"/>
              </w:rPr>
              <w:t>青浦区</w:t>
            </w:r>
          </w:p>
        </w:tc>
        <w:tc>
          <w:tcPr>
            <w:tcW w:type="dxa" w:w="1235"/>
            <w:shd w:val="clear" w:fill="F4F6F9"/>
          </w:tcPr>
          <w:p>
            <w:pPr>
              <w:spacing w:before="20" w:after="20"/>
              <w:jc w:val="right"/>
            </w:pPr>
            <w:r/>
            <w:r>
              <w:rPr>
                <w:rFonts w:ascii="宋体" w:hAnsi="宋体" w:eastAsia="宋体"/>
                <w:b w:val="0"/>
                <w:sz w:val="18"/>
              </w:rPr>
              <w:t>9,015</w:t>
            </w:r>
          </w:p>
        </w:tc>
        <w:tc>
          <w:tcPr>
            <w:tcW w:type="dxa" w:w="1235"/>
            <w:shd w:val="clear" w:fill="F4F6F9"/>
          </w:tcPr>
          <w:p>
            <w:pPr>
              <w:spacing w:before="20" w:after="20"/>
              <w:jc w:val="right"/>
            </w:pPr>
            <w:r/>
            <w:r>
              <w:rPr>
                <w:rFonts w:ascii="宋体" w:hAnsi="宋体" w:eastAsia="宋体"/>
                <w:b w:val="0"/>
                <w:sz w:val="18"/>
              </w:rPr>
              <w:t>11,168</w:t>
            </w:r>
          </w:p>
        </w:tc>
        <w:tc>
          <w:tcPr>
            <w:tcW w:type="dxa" w:w="1235"/>
            <w:shd w:val="clear" w:fill="F4F6F9"/>
          </w:tcPr>
          <w:p>
            <w:pPr>
              <w:spacing w:before="20" w:after="20"/>
              <w:jc w:val="left"/>
            </w:pPr>
            <w:r/>
            <w:r>
              <w:rPr>
                <w:rFonts w:ascii="宋体" w:hAnsi="宋体" w:eastAsia="宋体"/>
                <w:b w:val="0"/>
                <w:sz w:val="18"/>
              </w:rPr>
              <w:t>↓19.3%</w:t>
            </w:r>
          </w:p>
        </w:tc>
        <w:tc>
          <w:tcPr>
            <w:tcW w:type="dxa" w:w="1235"/>
            <w:shd w:val="clear" w:fill="F4F6F9"/>
          </w:tcPr>
          <w:p>
            <w:pPr>
              <w:spacing w:before="20" w:after="20"/>
              <w:jc w:val="right"/>
            </w:pPr>
            <w:r/>
            <w:r>
              <w:rPr>
                <w:rFonts w:ascii="宋体" w:hAnsi="宋体" w:eastAsia="宋体"/>
                <w:b w:val="0"/>
                <w:sz w:val="18"/>
              </w:rPr>
              <w:t>2.70</w:t>
            </w:r>
          </w:p>
        </w:tc>
        <w:tc>
          <w:tcPr>
            <w:tcW w:type="dxa" w:w="1235"/>
            <w:shd w:val="clear" w:fill="F4F6F9"/>
          </w:tcPr>
          <w:p>
            <w:pPr>
              <w:spacing w:before="20" w:after="20"/>
              <w:jc w:val="right"/>
            </w:pPr>
            <w:r/>
            <w:r>
              <w:rPr>
                <w:rFonts w:ascii="宋体" w:hAnsi="宋体" w:eastAsia="宋体"/>
                <w:b w:val="0"/>
                <w:sz w:val="18"/>
              </w:rPr>
              <w:t>14</w:t>
            </w:r>
          </w:p>
        </w:tc>
      </w:tr>
      <w:tr>
        <w:tc>
          <w:tcPr>
            <w:tcW w:type="dxa" w:w="1235"/>
          </w:tcPr>
          <w:p>
            <w:pPr>
              <w:spacing w:before="20" w:after="20"/>
              <w:jc w:val="right"/>
            </w:pPr>
            <w:r/>
            <w:r>
              <w:rPr>
                <w:rFonts w:ascii="宋体" w:hAnsi="宋体" w:eastAsia="宋体"/>
                <w:b w:val="0"/>
                <w:sz w:val="18"/>
              </w:rPr>
              <w:t>7</w:t>
            </w:r>
          </w:p>
        </w:tc>
        <w:tc>
          <w:tcPr>
            <w:tcW w:type="dxa" w:w="1235"/>
          </w:tcPr>
          <w:p>
            <w:pPr>
              <w:spacing w:before="20" w:after="20"/>
              <w:jc w:val="left"/>
            </w:pPr>
            <w:r/>
            <w:r>
              <w:rPr>
                <w:rFonts w:ascii="宋体" w:hAnsi="宋体" w:eastAsia="宋体"/>
                <w:b w:val="0"/>
                <w:sz w:val="18"/>
              </w:rPr>
              <w:t>闵行区</w:t>
            </w:r>
          </w:p>
        </w:tc>
        <w:tc>
          <w:tcPr>
            <w:tcW w:type="dxa" w:w="1235"/>
          </w:tcPr>
          <w:p>
            <w:pPr>
              <w:spacing w:before="20" w:after="20"/>
              <w:jc w:val="right"/>
            </w:pPr>
            <w:r/>
            <w:r>
              <w:rPr>
                <w:rFonts w:ascii="宋体" w:hAnsi="宋体" w:eastAsia="宋体"/>
                <w:b w:val="0"/>
                <w:sz w:val="18"/>
              </w:rPr>
              <w:t>21,068</w:t>
            </w:r>
          </w:p>
        </w:tc>
        <w:tc>
          <w:tcPr>
            <w:tcW w:type="dxa" w:w="1235"/>
          </w:tcPr>
          <w:p>
            <w:pPr>
              <w:spacing w:before="20" w:after="20"/>
              <w:jc w:val="right"/>
            </w:pPr>
            <w:r/>
            <w:r>
              <w:rPr>
                <w:rFonts w:ascii="宋体" w:hAnsi="宋体" w:eastAsia="宋体"/>
                <w:b w:val="0"/>
                <w:sz w:val="18"/>
              </w:rPr>
              <w:t>25,194</w:t>
            </w:r>
          </w:p>
        </w:tc>
        <w:tc>
          <w:tcPr>
            <w:tcW w:type="dxa" w:w="1235"/>
          </w:tcPr>
          <w:p>
            <w:pPr>
              <w:spacing w:before="20" w:after="20"/>
              <w:jc w:val="left"/>
            </w:pPr>
            <w:r/>
            <w:r>
              <w:rPr>
                <w:rFonts w:ascii="宋体" w:hAnsi="宋体" w:eastAsia="宋体"/>
                <w:b w:val="0"/>
                <w:sz w:val="18"/>
              </w:rPr>
              <w:t>↓16.4%</w:t>
            </w:r>
          </w:p>
        </w:tc>
        <w:tc>
          <w:tcPr>
            <w:tcW w:type="dxa" w:w="1235"/>
          </w:tcPr>
          <w:p>
            <w:pPr>
              <w:spacing w:before="20" w:after="20"/>
              <w:jc w:val="right"/>
            </w:pPr>
            <w:r/>
            <w:r>
              <w:rPr>
                <w:rFonts w:ascii="宋体" w:hAnsi="宋体" w:eastAsia="宋体"/>
                <w:b w:val="0"/>
                <w:sz w:val="18"/>
              </w:rPr>
              <w:t>2.81</w:t>
            </w:r>
          </w:p>
        </w:tc>
        <w:tc>
          <w:tcPr>
            <w:tcW w:type="dxa" w:w="1235"/>
          </w:tcPr>
          <w:p>
            <w:pPr>
              <w:spacing w:before="20" w:after="20"/>
              <w:jc w:val="right"/>
            </w:pPr>
            <w:r/>
            <w:r>
              <w:rPr>
                <w:rFonts w:ascii="宋体" w:hAnsi="宋体" w:eastAsia="宋体"/>
                <w:b w:val="0"/>
                <w:sz w:val="18"/>
              </w:rPr>
              <w:t>13</w:t>
            </w:r>
          </w:p>
        </w:tc>
      </w:tr>
      <w:tr>
        <w:tc>
          <w:tcPr>
            <w:tcW w:type="dxa" w:w="1235"/>
            <w:shd w:val="clear" w:fill="F4F6F9"/>
          </w:tcPr>
          <w:p>
            <w:pPr>
              <w:spacing w:before="20" w:after="20"/>
              <w:jc w:val="right"/>
            </w:pPr>
            <w:r/>
            <w:r>
              <w:rPr>
                <w:rFonts w:ascii="宋体" w:hAnsi="宋体" w:eastAsia="宋体"/>
                <w:b w:val="0"/>
                <w:sz w:val="18"/>
              </w:rPr>
              <w:t>8</w:t>
            </w:r>
          </w:p>
        </w:tc>
        <w:tc>
          <w:tcPr>
            <w:tcW w:type="dxa" w:w="1235"/>
            <w:shd w:val="clear" w:fill="F4F6F9"/>
          </w:tcPr>
          <w:p>
            <w:pPr>
              <w:spacing w:before="20" w:after="20"/>
              <w:jc w:val="left"/>
            </w:pPr>
            <w:r/>
            <w:r>
              <w:rPr>
                <w:rFonts w:ascii="宋体" w:hAnsi="宋体" w:eastAsia="宋体"/>
                <w:b w:val="0"/>
                <w:sz w:val="18"/>
              </w:rPr>
              <w:t>嘉定区</w:t>
            </w:r>
          </w:p>
        </w:tc>
        <w:tc>
          <w:tcPr>
            <w:tcW w:type="dxa" w:w="1235"/>
            <w:shd w:val="clear" w:fill="F4F6F9"/>
          </w:tcPr>
          <w:p>
            <w:pPr>
              <w:spacing w:before="20" w:after="20"/>
              <w:jc w:val="right"/>
            </w:pPr>
            <w:r/>
            <w:r>
              <w:rPr>
                <w:rFonts w:ascii="宋体" w:hAnsi="宋体" w:eastAsia="宋体"/>
                <w:b w:val="0"/>
                <w:sz w:val="18"/>
              </w:rPr>
              <w:t>14,790</w:t>
            </w:r>
          </w:p>
        </w:tc>
        <w:tc>
          <w:tcPr>
            <w:tcW w:type="dxa" w:w="1235"/>
            <w:shd w:val="clear" w:fill="F4F6F9"/>
          </w:tcPr>
          <w:p>
            <w:pPr>
              <w:spacing w:before="20" w:after="20"/>
              <w:jc w:val="right"/>
            </w:pPr>
            <w:r/>
            <w:r>
              <w:rPr>
                <w:rFonts w:ascii="宋体" w:hAnsi="宋体" w:eastAsia="宋体"/>
                <w:b w:val="0"/>
                <w:sz w:val="18"/>
              </w:rPr>
              <w:t>17,684</w:t>
            </w:r>
          </w:p>
        </w:tc>
        <w:tc>
          <w:tcPr>
            <w:tcW w:type="dxa" w:w="1235"/>
            <w:shd w:val="clear" w:fill="F4F6F9"/>
          </w:tcPr>
          <w:p>
            <w:pPr>
              <w:spacing w:before="20" w:after="20"/>
              <w:jc w:val="left"/>
            </w:pPr>
            <w:r/>
            <w:r>
              <w:rPr>
                <w:rFonts w:ascii="宋体" w:hAnsi="宋体" w:eastAsia="宋体"/>
                <w:b w:val="0"/>
                <w:sz w:val="18"/>
              </w:rPr>
              <w:t>↓16.4%</w:t>
            </w:r>
          </w:p>
        </w:tc>
        <w:tc>
          <w:tcPr>
            <w:tcW w:type="dxa" w:w="1235"/>
            <w:shd w:val="clear" w:fill="F4F6F9"/>
          </w:tcPr>
          <w:p>
            <w:pPr>
              <w:spacing w:before="20" w:after="20"/>
              <w:jc w:val="right"/>
            </w:pPr>
            <w:r/>
            <w:r>
              <w:rPr>
                <w:rFonts w:ascii="宋体" w:hAnsi="宋体" w:eastAsia="宋体"/>
                <w:b w:val="0"/>
                <w:sz w:val="18"/>
              </w:rPr>
              <w:t>3.09</w:t>
            </w:r>
          </w:p>
        </w:tc>
        <w:tc>
          <w:tcPr>
            <w:tcW w:type="dxa" w:w="1235"/>
            <w:shd w:val="clear" w:fill="F4F6F9"/>
          </w:tcPr>
          <w:p>
            <w:pPr>
              <w:spacing w:before="20" w:after="20"/>
              <w:jc w:val="right"/>
            </w:pPr>
            <w:r/>
            <w:r>
              <w:rPr>
                <w:rFonts w:ascii="宋体" w:hAnsi="宋体" w:eastAsia="宋体"/>
                <w:b w:val="0"/>
                <w:sz w:val="18"/>
              </w:rPr>
              <w:t>9</w:t>
            </w:r>
          </w:p>
        </w:tc>
      </w:tr>
      <w:tr>
        <w:tc>
          <w:tcPr>
            <w:tcW w:type="dxa" w:w="1235"/>
          </w:tcPr>
          <w:p>
            <w:pPr>
              <w:spacing w:before="20" w:after="20"/>
              <w:jc w:val="right"/>
            </w:pPr>
            <w:r/>
            <w:r>
              <w:rPr>
                <w:rFonts w:ascii="宋体" w:hAnsi="宋体" w:eastAsia="宋体"/>
                <w:b w:val="0"/>
                <w:sz w:val="18"/>
              </w:rPr>
              <w:t>9</w:t>
            </w:r>
          </w:p>
        </w:tc>
        <w:tc>
          <w:tcPr>
            <w:tcW w:type="dxa" w:w="1235"/>
          </w:tcPr>
          <w:p>
            <w:pPr>
              <w:spacing w:before="20" w:after="20"/>
              <w:jc w:val="left"/>
            </w:pPr>
            <w:r/>
            <w:r>
              <w:rPr>
                <w:rFonts w:ascii="宋体" w:hAnsi="宋体" w:eastAsia="宋体"/>
                <w:b w:val="0"/>
                <w:sz w:val="18"/>
              </w:rPr>
              <w:t>宝山区</w:t>
            </w:r>
          </w:p>
        </w:tc>
        <w:tc>
          <w:tcPr>
            <w:tcW w:type="dxa" w:w="1235"/>
          </w:tcPr>
          <w:p>
            <w:pPr>
              <w:spacing w:before="20" w:after="20"/>
              <w:jc w:val="right"/>
            </w:pPr>
            <w:r/>
            <w:r>
              <w:rPr>
                <w:rFonts w:ascii="宋体" w:hAnsi="宋体" w:eastAsia="宋体"/>
                <w:b w:val="0"/>
                <w:sz w:val="18"/>
              </w:rPr>
              <w:t>20,283</w:t>
            </w:r>
          </w:p>
        </w:tc>
        <w:tc>
          <w:tcPr>
            <w:tcW w:type="dxa" w:w="1235"/>
          </w:tcPr>
          <w:p>
            <w:pPr>
              <w:spacing w:before="20" w:after="20"/>
              <w:jc w:val="right"/>
            </w:pPr>
            <w:r/>
            <w:r>
              <w:rPr>
                <w:rFonts w:ascii="宋体" w:hAnsi="宋体" w:eastAsia="宋体"/>
                <w:b w:val="0"/>
                <w:sz w:val="18"/>
              </w:rPr>
              <w:t>24,101</w:t>
            </w:r>
          </w:p>
        </w:tc>
        <w:tc>
          <w:tcPr>
            <w:tcW w:type="dxa" w:w="1235"/>
          </w:tcPr>
          <w:p>
            <w:pPr>
              <w:spacing w:before="20" w:after="20"/>
              <w:jc w:val="left"/>
            </w:pPr>
            <w:r/>
            <w:r>
              <w:rPr>
                <w:rFonts w:ascii="宋体" w:hAnsi="宋体" w:eastAsia="宋体"/>
                <w:b w:val="0"/>
                <w:sz w:val="18"/>
              </w:rPr>
              <w:t>↓15.8%</w:t>
            </w:r>
          </w:p>
        </w:tc>
        <w:tc>
          <w:tcPr>
            <w:tcW w:type="dxa" w:w="1235"/>
          </w:tcPr>
          <w:p>
            <w:pPr>
              <w:spacing w:before="20" w:after="20"/>
              <w:jc w:val="right"/>
            </w:pPr>
            <w:r/>
            <w:r>
              <w:rPr>
                <w:rFonts w:ascii="宋体" w:hAnsi="宋体" w:eastAsia="宋体"/>
                <w:b w:val="0"/>
                <w:sz w:val="18"/>
              </w:rPr>
              <w:t>2.93</w:t>
            </w:r>
          </w:p>
        </w:tc>
        <w:tc>
          <w:tcPr>
            <w:tcW w:type="dxa" w:w="1235"/>
          </w:tcPr>
          <w:p>
            <w:pPr>
              <w:spacing w:before="20" w:after="20"/>
              <w:jc w:val="right"/>
            </w:pPr>
            <w:r/>
            <w:r>
              <w:rPr>
                <w:rFonts w:ascii="宋体" w:hAnsi="宋体" w:eastAsia="宋体"/>
                <w:b w:val="0"/>
                <w:sz w:val="18"/>
              </w:rPr>
              <w:t>11</w:t>
            </w:r>
          </w:p>
        </w:tc>
      </w:tr>
      <w:tr>
        <w:tc>
          <w:tcPr>
            <w:tcW w:type="dxa" w:w="1235"/>
            <w:shd w:val="clear" w:fill="F4F6F9"/>
          </w:tcPr>
          <w:p>
            <w:pPr>
              <w:spacing w:before="20" w:after="20"/>
              <w:jc w:val="right"/>
            </w:pPr>
            <w:r/>
            <w:r>
              <w:rPr>
                <w:rFonts w:ascii="宋体" w:hAnsi="宋体" w:eastAsia="宋体"/>
                <w:b w:val="0"/>
                <w:sz w:val="18"/>
              </w:rPr>
              <w:t>10</w:t>
            </w:r>
          </w:p>
        </w:tc>
        <w:tc>
          <w:tcPr>
            <w:tcW w:type="dxa" w:w="1235"/>
            <w:shd w:val="clear" w:fill="F4F6F9"/>
          </w:tcPr>
          <w:p>
            <w:pPr>
              <w:spacing w:before="20" w:after="20"/>
              <w:jc w:val="left"/>
            </w:pPr>
            <w:r/>
            <w:r>
              <w:rPr>
                <w:rFonts w:ascii="宋体" w:hAnsi="宋体" w:eastAsia="宋体"/>
                <w:b w:val="0"/>
                <w:sz w:val="18"/>
              </w:rPr>
              <w:t>临港新片区</w:t>
            </w:r>
          </w:p>
        </w:tc>
        <w:tc>
          <w:tcPr>
            <w:tcW w:type="dxa" w:w="1235"/>
            <w:shd w:val="clear" w:fill="F4F6F9"/>
          </w:tcPr>
          <w:p>
            <w:pPr>
              <w:spacing w:before="20" w:after="20"/>
              <w:jc w:val="right"/>
            </w:pPr>
            <w:r/>
            <w:r>
              <w:rPr>
                <w:rFonts w:ascii="宋体" w:hAnsi="宋体" w:eastAsia="宋体"/>
                <w:b w:val="0"/>
                <w:sz w:val="18"/>
              </w:rPr>
              <w:t>2,703</w:t>
            </w:r>
          </w:p>
        </w:tc>
        <w:tc>
          <w:tcPr>
            <w:tcW w:type="dxa" w:w="1235"/>
            <w:shd w:val="clear" w:fill="F4F6F9"/>
          </w:tcPr>
          <w:p>
            <w:pPr>
              <w:spacing w:before="20" w:after="20"/>
              <w:jc w:val="right"/>
            </w:pPr>
            <w:r/>
            <w:r>
              <w:rPr>
                <w:rFonts w:ascii="宋体" w:hAnsi="宋体" w:eastAsia="宋体"/>
                <w:b w:val="0"/>
                <w:sz w:val="18"/>
              </w:rPr>
              <w:t>3,141</w:t>
            </w:r>
          </w:p>
        </w:tc>
        <w:tc>
          <w:tcPr>
            <w:tcW w:type="dxa" w:w="1235"/>
            <w:shd w:val="clear" w:fill="F4F6F9"/>
          </w:tcPr>
          <w:p>
            <w:pPr>
              <w:spacing w:before="20" w:after="20"/>
              <w:jc w:val="left"/>
            </w:pPr>
            <w:r/>
            <w:r>
              <w:rPr>
                <w:rFonts w:ascii="宋体" w:hAnsi="宋体" w:eastAsia="宋体"/>
                <w:b w:val="0"/>
                <w:sz w:val="18"/>
              </w:rPr>
              <w:t>↓13.9%</w:t>
            </w:r>
          </w:p>
        </w:tc>
        <w:tc>
          <w:tcPr>
            <w:tcW w:type="dxa" w:w="1235"/>
            <w:shd w:val="clear" w:fill="F4F6F9"/>
          </w:tcPr>
          <w:p>
            <w:pPr>
              <w:spacing w:before="20" w:after="20"/>
              <w:jc w:val="right"/>
            </w:pPr>
            <w:r/>
            <w:r>
              <w:rPr>
                <w:rFonts w:ascii="宋体" w:hAnsi="宋体" w:eastAsia="宋体"/>
                <w:b w:val="0"/>
                <w:sz w:val="18"/>
              </w:rPr>
              <w:t>4.17</w:t>
            </w:r>
          </w:p>
        </w:tc>
        <w:tc>
          <w:tcPr>
            <w:tcW w:type="dxa" w:w="1235"/>
            <w:shd w:val="clear" w:fill="F4F6F9"/>
          </w:tcPr>
          <w:p>
            <w:pPr>
              <w:spacing w:before="20" w:after="20"/>
              <w:jc w:val="right"/>
            </w:pPr>
            <w:r/>
            <w:r>
              <w:rPr>
                <w:rFonts w:ascii="宋体" w:hAnsi="宋体" w:eastAsia="宋体"/>
                <w:b w:val="0"/>
                <w:sz w:val="18"/>
              </w:rPr>
              <w:t>1</w:t>
            </w:r>
          </w:p>
        </w:tc>
      </w:tr>
      <w:tr>
        <w:tc>
          <w:tcPr>
            <w:tcW w:type="dxa" w:w="1235"/>
          </w:tcPr>
          <w:p>
            <w:pPr>
              <w:spacing w:before="20" w:after="20"/>
              <w:jc w:val="right"/>
            </w:pPr>
            <w:r/>
            <w:r>
              <w:rPr>
                <w:rFonts w:ascii="宋体" w:hAnsi="宋体" w:eastAsia="宋体"/>
                <w:b w:val="0"/>
                <w:sz w:val="18"/>
              </w:rPr>
              <w:t>11</w:t>
            </w:r>
          </w:p>
        </w:tc>
        <w:tc>
          <w:tcPr>
            <w:tcW w:type="dxa" w:w="1235"/>
          </w:tcPr>
          <w:p>
            <w:pPr>
              <w:spacing w:before="20" w:after="20"/>
              <w:jc w:val="left"/>
            </w:pPr>
            <w:r/>
            <w:r>
              <w:rPr>
                <w:rFonts w:ascii="宋体" w:hAnsi="宋体" w:eastAsia="宋体"/>
                <w:b w:val="0"/>
                <w:sz w:val="18"/>
              </w:rPr>
              <w:t>普陀区</w:t>
            </w:r>
          </w:p>
        </w:tc>
        <w:tc>
          <w:tcPr>
            <w:tcW w:type="dxa" w:w="1235"/>
          </w:tcPr>
          <w:p>
            <w:pPr>
              <w:spacing w:before="20" w:after="20"/>
              <w:jc w:val="right"/>
            </w:pPr>
            <w:r/>
            <w:r>
              <w:rPr>
                <w:rFonts w:ascii="宋体" w:hAnsi="宋体" w:eastAsia="宋体"/>
                <w:b w:val="0"/>
                <w:sz w:val="18"/>
              </w:rPr>
              <w:t>15,194</w:t>
            </w:r>
          </w:p>
        </w:tc>
        <w:tc>
          <w:tcPr>
            <w:tcW w:type="dxa" w:w="1235"/>
          </w:tcPr>
          <w:p>
            <w:pPr>
              <w:spacing w:before="20" w:after="20"/>
              <w:jc w:val="right"/>
            </w:pPr>
            <w:r/>
            <w:r>
              <w:rPr>
                <w:rFonts w:ascii="宋体" w:hAnsi="宋体" w:eastAsia="宋体"/>
                <w:b w:val="0"/>
                <w:sz w:val="18"/>
              </w:rPr>
              <w:t>17,645</w:t>
            </w:r>
          </w:p>
        </w:tc>
        <w:tc>
          <w:tcPr>
            <w:tcW w:type="dxa" w:w="1235"/>
          </w:tcPr>
          <w:p>
            <w:pPr>
              <w:spacing w:before="20" w:after="20"/>
              <w:jc w:val="left"/>
            </w:pPr>
            <w:r/>
            <w:r>
              <w:rPr>
                <w:rFonts w:ascii="宋体" w:hAnsi="宋体" w:eastAsia="宋体"/>
                <w:b w:val="0"/>
                <w:sz w:val="18"/>
              </w:rPr>
              <w:t>↓13.9%</w:t>
            </w:r>
          </w:p>
        </w:tc>
        <w:tc>
          <w:tcPr>
            <w:tcW w:type="dxa" w:w="1235"/>
          </w:tcPr>
          <w:p>
            <w:pPr>
              <w:spacing w:before="20" w:after="20"/>
              <w:jc w:val="right"/>
            </w:pPr>
            <w:r/>
            <w:r>
              <w:rPr>
                <w:rFonts w:ascii="宋体" w:hAnsi="宋体" w:eastAsia="宋体"/>
                <w:b w:val="0"/>
                <w:sz w:val="18"/>
              </w:rPr>
              <w:t>3.56</w:t>
            </w:r>
          </w:p>
        </w:tc>
        <w:tc>
          <w:tcPr>
            <w:tcW w:type="dxa" w:w="1235"/>
          </w:tcPr>
          <w:p>
            <w:pPr>
              <w:spacing w:before="20" w:after="20"/>
              <w:jc w:val="right"/>
            </w:pPr>
            <w:r/>
            <w:r>
              <w:rPr>
                <w:rFonts w:ascii="宋体" w:hAnsi="宋体" w:eastAsia="宋体"/>
                <w:b w:val="0"/>
                <w:sz w:val="18"/>
              </w:rPr>
              <w:t>3</w:t>
            </w:r>
          </w:p>
        </w:tc>
      </w:tr>
      <w:tr>
        <w:tc>
          <w:tcPr>
            <w:tcW w:type="dxa" w:w="1235"/>
            <w:shd w:val="clear" w:fill="F4F6F9"/>
          </w:tcPr>
          <w:p>
            <w:pPr>
              <w:spacing w:before="20" w:after="20"/>
              <w:jc w:val="right"/>
            </w:pPr>
            <w:r/>
            <w:r>
              <w:rPr>
                <w:rFonts w:ascii="宋体" w:hAnsi="宋体" w:eastAsia="宋体"/>
                <w:b w:val="0"/>
                <w:sz w:val="18"/>
              </w:rPr>
              <w:t>12</w:t>
            </w:r>
          </w:p>
        </w:tc>
        <w:tc>
          <w:tcPr>
            <w:tcW w:type="dxa" w:w="1235"/>
            <w:shd w:val="clear" w:fill="F4F6F9"/>
          </w:tcPr>
          <w:p>
            <w:pPr>
              <w:spacing w:before="20" w:after="20"/>
              <w:jc w:val="left"/>
            </w:pPr>
            <w:r/>
            <w:r>
              <w:rPr>
                <w:rFonts w:ascii="宋体" w:hAnsi="宋体" w:eastAsia="宋体"/>
                <w:b w:val="0"/>
                <w:sz w:val="18"/>
              </w:rPr>
              <w:t>虹口区</w:t>
            </w:r>
          </w:p>
        </w:tc>
        <w:tc>
          <w:tcPr>
            <w:tcW w:type="dxa" w:w="1235"/>
            <w:shd w:val="clear" w:fill="F4F6F9"/>
          </w:tcPr>
          <w:p>
            <w:pPr>
              <w:spacing w:before="20" w:after="20"/>
              <w:jc w:val="right"/>
            </w:pPr>
            <w:r/>
            <w:r>
              <w:rPr>
                <w:rFonts w:ascii="宋体" w:hAnsi="宋体" w:eastAsia="宋体"/>
                <w:b w:val="0"/>
                <w:sz w:val="18"/>
              </w:rPr>
              <w:t>7,418</w:t>
            </w:r>
          </w:p>
        </w:tc>
        <w:tc>
          <w:tcPr>
            <w:tcW w:type="dxa" w:w="1235"/>
            <w:shd w:val="clear" w:fill="F4F6F9"/>
          </w:tcPr>
          <w:p>
            <w:pPr>
              <w:spacing w:before="20" w:after="20"/>
              <w:jc w:val="right"/>
            </w:pPr>
            <w:r/>
            <w:r>
              <w:rPr>
                <w:rFonts w:ascii="宋体" w:hAnsi="宋体" w:eastAsia="宋体"/>
                <w:b w:val="0"/>
                <w:sz w:val="18"/>
              </w:rPr>
              <w:t>8,605</w:t>
            </w:r>
          </w:p>
        </w:tc>
        <w:tc>
          <w:tcPr>
            <w:tcW w:type="dxa" w:w="1235"/>
            <w:shd w:val="clear" w:fill="F4F6F9"/>
          </w:tcPr>
          <w:p>
            <w:pPr>
              <w:spacing w:before="20" w:after="20"/>
              <w:jc w:val="left"/>
            </w:pPr>
            <w:r/>
            <w:r>
              <w:rPr>
                <w:rFonts w:ascii="宋体" w:hAnsi="宋体" w:eastAsia="宋体"/>
                <w:b w:val="0"/>
                <w:sz w:val="18"/>
              </w:rPr>
              <w:t>↓13.8%</w:t>
            </w:r>
          </w:p>
        </w:tc>
        <w:tc>
          <w:tcPr>
            <w:tcW w:type="dxa" w:w="1235"/>
            <w:shd w:val="clear" w:fill="F4F6F9"/>
          </w:tcPr>
          <w:p>
            <w:pPr>
              <w:spacing w:before="20" w:after="20"/>
              <w:jc w:val="right"/>
            </w:pPr>
            <w:r/>
            <w:r>
              <w:rPr>
                <w:rFonts w:ascii="宋体" w:hAnsi="宋体" w:eastAsia="宋体"/>
                <w:b w:val="0"/>
                <w:sz w:val="18"/>
              </w:rPr>
              <w:t>3.13</w:t>
            </w:r>
          </w:p>
        </w:tc>
        <w:tc>
          <w:tcPr>
            <w:tcW w:type="dxa" w:w="1235"/>
            <w:shd w:val="clear" w:fill="F4F6F9"/>
          </w:tcPr>
          <w:p>
            <w:pPr>
              <w:spacing w:before="20" w:after="20"/>
              <w:jc w:val="right"/>
            </w:pPr>
            <w:r/>
            <w:r>
              <w:rPr>
                <w:rFonts w:ascii="宋体" w:hAnsi="宋体" w:eastAsia="宋体"/>
                <w:b w:val="0"/>
                <w:sz w:val="18"/>
              </w:rPr>
              <w:t>8</w:t>
            </w:r>
          </w:p>
        </w:tc>
      </w:tr>
      <w:tr>
        <w:tc>
          <w:tcPr>
            <w:tcW w:type="dxa" w:w="1235"/>
          </w:tcPr>
          <w:p>
            <w:pPr>
              <w:spacing w:before="20" w:after="20"/>
              <w:jc w:val="right"/>
            </w:pPr>
            <w:r/>
            <w:r>
              <w:rPr>
                <w:rFonts w:ascii="宋体" w:hAnsi="宋体" w:eastAsia="宋体"/>
                <w:b w:val="0"/>
                <w:sz w:val="18"/>
              </w:rPr>
              <w:t>13</w:t>
            </w:r>
          </w:p>
        </w:tc>
        <w:tc>
          <w:tcPr>
            <w:tcW w:type="dxa" w:w="1235"/>
          </w:tcPr>
          <w:p>
            <w:pPr>
              <w:spacing w:before="20" w:after="20"/>
              <w:jc w:val="left"/>
            </w:pPr>
            <w:r/>
            <w:r>
              <w:rPr>
                <w:rFonts w:ascii="宋体" w:hAnsi="宋体" w:eastAsia="宋体"/>
                <w:b w:val="0"/>
                <w:sz w:val="18"/>
              </w:rPr>
              <w:t>徐汇区</w:t>
            </w:r>
          </w:p>
        </w:tc>
        <w:tc>
          <w:tcPr>
            <w:tcW w:type="dxa" w:w="1235"/>
          </w:tcPr>
          <w:p>
            <w:pPr>
              <w:spacing w:before="20" w:after="20"/>
              <w:jc w:val="right"/>
            </w:pPr>
            <w:r/>
            <w:r>
              <w:rPr>
                <w:rFonts w:ascii="宋体" w:hAnsi="宋体" w:eastAsia="宋体"/>
                <w:b w:val="0"/>
                <w:sz w:val="18"/>
              </w:rPr>
              <w:t>13,726</w:t>
            </w:r>
          </w:p>
        </w:tc>
        <w:tc>
          <w:tcPr>
            <w:tcW w:type="dxa" w:w="1235"/>
          </w:tcPr>
          <w:p>
            <w:pPr>
              <w:spacing w:before="20" w:after="20"/>
              <w:jc w:val="right"/>
            </w:pPr>
            <w:r/>
            <w:r>
              <w:rPr>
                <w:rFonts w:ascii="宋体" w:hAnsi="宋体" w:eastAsia="宋体"/>
                <w:b w:val="0"/>
                <w:sz w:val="18"/>
              </w:rPr>
              <w:t>15,798</w:t>
            </w:r>
          </w:p>
        </w:tc>
        <w:tc>
          <w:tcPr>
            <w:tcW w:type="dxa" w:w="1235"/>
          </w:tcPr>
          <w:p>
            <w:pPr>
              <w:spacing w:before="20" w:after="20"/>
              <w:jc w:val="left"/>
            </w:pPr>
            <w:r/>
            <w:r>
              <w:rPr>
                <w:rFonts w:ascii="宋体" w:hAnsi="宋体" w:eastAsia="宋体"/>
                <w:b w:val="0"/>
                <w:sz w:val="18"/>
              </w:rPr>
              <w:t>↓13.1%</w:t>
            </w:r>
          </w:p>
        </w:tc>
        <w:tc>
          <w:tcPr>
            <w:tcW w:type="dxa" w:w="1235"/>
          </w:tcPr>
          <w:p>
            <w:pPr>
              <w:spacing w:before="20" w:after="20"/>
              <w:jc w:val="right"/>
            </w:pPr>
            <w:r/>
            <w:r>
              <w:rPr>
                <w:rFonts w:ascii="宋体" w:hAnsi="宋体" w:eastAsia="宋体"/>
                <w:b w:val="0"/>
                <w:sz w:val="18"/>
              </w:rPr>
              <w:t>3.83</w:t>
            </w:r>
          </w:p>
        </w:tc>
        <w:tc>
          <w:tcPr>
            <w:tcW w:type="dxa" w:w="1235"/>
          </w:tcPr>
          <w:p>
            <w:pPr>
              <w:spacing w:before="20" w:after="20"/>
              <w:jc w:val="right"/>
            </w:pPr>
            <w:r/>
            <w:r>
              <w:rPr>
                <w:rFonts w:ascii="宋体" w:hAnsi="宋体" w:eastAsia="宋体"/>
                <w:b w:val="0"/>
                <w:sz w:val="18"/>
              </w:rPr>
              <w:t>2</w:t>
            </w:r>
          </w:p>
        </w:tc>
      </w:tr>
      <w:tr>
        <w:tc>
          <w:tcPr>
            <w:tcW w:type="dxa" w:w="1235"/>
            <w:shd w:val="clear" w:fill="F4F6F9"/>
          </w:tcPr>
          <w:p>
            <w:pPr>
              <w:spacing w:before="20" w:after="20"/>
              <w:jc w:val="right"/>
            </w:pPr>
            <w:r/>
            <w:r>
              <w:rPr>
                <w:rFonts w:ascii="宋体" w:hAnsi="宋体" w:eastAsia="宋体"/>
                <w:b w:val="0"/>
                <w:sz w:val="18"/>
              </w:rPr>
              <w:t>14</w:t>
            </w:r>
          </w:p>
        </w:tc>
        <w:tc>
          <w:tcPr>
            <w:tcW w:type="dxa" w:w="1235"/>
            <w:shd w:val="clear" w:fill="F4F6F9"/>
          </w:tcPr>
          <w:p>
            <w:pPr>
              <w:spacing w:before="20" w:after="20"/>
              <w:jc w:val="left"/>
            </w:pPr>
            <w:r/>
            <w:r>
              <w:rPr>
                <w:rFonts w:ascii="宋体" w:hAnsi="宋体" w:eastAsia="宋体"/>
                <w:b w:val="0"/>
                <w:sz w:val="18"/>
              </w:rPr>
              <w:t>金山区</w:t>
            </w:r>
          </w:p>
        </w:tc>
        <w:tc>
          <w:tcPr>
            <w:tcW w:type="dxa" w:w="1235"/>
            <w:shd w:val="clear" w:fill="F4F6F9"/>
          </w:tcPr>
          <w:p>
            <w:pPr>
              <w:spacing w:before="20" w:after="20"/>
              <w:jc w:val="right"/>
            </w:pPr>
            <w:r/>
            <w:r>
              <w:rPr>
                <w:rFonts w:ascii="宋体" w:hAnsi="宋体" w:eastAsia="宋体"/>
                <w:b w:val="0"/>
                <w:sz w:val="18"/>
              </w:rPr>
              <w:t>4,314</w:t>
            </w:r>
          </w:p>
        </w:tc>
        <w:tc>
          <w:tcPr>
            <w:tcW w:type="dxa" w:w="1235"/>
            <w:shd w:val="clear" w:fill="F4F6F9"/>
          </w:tcPr>
          <w:p>
            <w:pPr>
              <w:spacing w:before="20" w:after="20"/>
              <w:jc w:val="right"/>
            </w:pPr>
            <w:r/>
            <w:r>
              <w:rPr>
                <w:rFonts w:ascii="宋体" w:hAnsi="宋体" w:eastAsia="宋体"/>
                <w:b w:val="0"/>
                <w:sz w:val="18"/>
              </w:rPr>
              <w:t>4,947</w:t>
            </w:r>
          </w:p>
        </w:tc>
        <w:tc>
          <w:tcPr>
            <w:tcW w:type="dxa" w:w="1235"/>
            <w:shd w:val="clear" w:fill="F4F6F9"/>
          </w:tcPr>
          <w:p>
            <w:pPr>
              <w:spacing w:before="20" w:after="20"/>
              <w:jc w:val="left"/>
            </w:pPr>
            <w:r/>
            <w:r>
              <w:rPr>
                <w:rFonts w:ascii="宋体" w:hAnsi="宋体" w:eastAsia="宋体"/>
                <w:b w:val="0"/>
                <w:sz w:val="18"/>
              </w:rPr>
              <w:t>↓12.8%</w:t>
            </w:r>
          </w:p>
        </w:tc>
        <w:tc>
          <w:tcPr>
            <w:tcW w:type="dxa" w:w="1235"/>
            <w:shd w:val="clear" w:fill="F4F6F9"/>
          </w:tcPr>
          <w:p>
            <w:pPr>
              <w:spacing w:before="20" w:after="20"/>
              <w:jc w:val="right"/>
            </w:pPr>
            <w:r/>
            <w:r>
              <w:rPr>
                <w:rFonts w:ascii="宋体" w:hAnsi="宋体" w:eastAsia="宋体"/>
                <w:b w:val="0"/>
                <w:sz w:val="18"/>
              </w:rPr>
              <w:t>2.00</w:t>
            </w:r>
          </w:p>
        </w:tc>
        <w:tc>
          <w:tcPr>
            <w:tcW w:type="dxa" w:w="1235"/>
            <w:shd w:val="clear" w:fill="F4F6F9"/>
          </w:tcPr>
          <w:p>
            <w:pPr>
              <w:spacing w:before="20" w:after="20"/>
              <w:jc w:val="right"/>
            </w:pPr>
            <w:r/>
            <w:r>
              <w:rPr>
                <w:rFonts w:ascii="宋体" w:hAnsi="宋体" w:eastAsia="宋体"/>
                <w:b w:val="0"/>
                <w:sz w:val="18"/>
              </w:rPr>
              <w:t>16</w:t>
            </w:r>
          </w:p>
        </w:tc>
      </w:tr>
      <w:tr>
        <w:tc>
          <w:tcPr>
            <w:tcW w:type="dxa" w:w="1235"/>
          </w:tcPr>
          <w:p>
            <w:pPr>
              <w:spacing w:before="20" w:after="20"/>
              <w:jc w:val="right"/>
            </w:pPr>
            <w:r/>
            <w:r>
              <w:rPr>
                <w:rFonts w:ascii="宋体" w:hAnsi="宋体" w:eastAsia="宋体"/>
                <w:b w:val="0"/>
                <w:sz w:val="18"/>
              </w:rPr>
              <w:t>15</w:t>
            </w:r>
          </w:p>
        </w:tc>
        <w:tc>
          <w:tcPr>
            <w:tcW w:type="dxa" w:w="1235"/>
          </w:tcPr>
          <w:p>
            <w:pPr>
              <w:spacing w:before="20" w:after="20"/>
              <w:jc w:val="left"/>
            </w:pPr>
            <w:r/>
            <w:r>
              <w:rPr>
                <w:rFonts w:ascii="宋体" w:hAnsi="宋体" w:eastAsia="宋体"/>
                <w:b w:val="0"/>
                <w:sz w:val="18"/>
              </w:rPr>
              <w:t>静安区</w:t>
            </w:r>
          </w:p>
        </w:tc>
        <w:tc>
          <w:tcPr>
            <w:tcW w:type="dxa" w:w="1235"/>
          </w:tcPr>
          <w:p>
            <w:pPr>
              <w:spacing w:before="20" w:after="20"/>
              <w:jc w:val="right"/>
            </w:pPr>
            <w:r/>
            <w:r>
              <w:rPr>
                <w:rFonts w:ascii="宋体" w:hAnsi="宋体" w:eastAsia="宋体"/>
                <w:b w:val="0"/>
                <w:sz w:val="18"/>
              </w:rPr>
              <w:t>11,185</w:t>
            </w:r>
          </w:p>
        </w:tc>
        <w:tc>
          <w:tcPr>
            <w:tcW w:type="dxa" w:w="1235"/>
          </w:tcPr>
          <w:p>
            <w:pPr>
              <w:spacing w:before="20" w:after="20"/>
              <w:jc w:val="right"/>
            </w:pPr>
            <w:r/>
            <w:r>
              <w:rPr>
                <w:rFonts w:ascii="宋体" w:hAnsi="宋体" w:eastAsia="宋体"/>
                <w:b w:val="0"/>
                <w:sz w:val="18"/>
              </w:rPr>
              <w:t>12,769</w:t>
            </w:r>
          </w:p>
        </w:tc>
        <w:tc>
          <w:tcPr>
            <w:tcW w:type="dxa" w:w="1235"/>
          </w:tcPr>
          <w:p>
            <w:pPr>
              <w:spacing w:before="20" w:after="20"/>
              <w:jc w:val="left"/>
            </w:pPr>
            <w:r/>
            <w:r>
              <w:rPr>
                <w:rFonts w:ascii="宋体" w:hAnsi="宋体" w:eastAsia="宋体"/>
                <w:b w:val="0"/>
                <w:sz w:val="18"/>
              </w:rPr>
              <w:t>↓12.4%</w:t>
            </w:r>
          </w:p>
        </w:tc>
        <w:tc>
          <w:tcPr>
            <w:tcW w:type="dxa" w:w="1235"/>
          </w:tcPr>
          <w:p>
            <w:pPr>
              <w:spacing w:before="20" w:after="20"/>
              <w:jc w:val="right"/>
            </w:pPr>
            <w:r/>
            <w:r>
              <w:rPr>
                <w:rFonts w:ascii="宋体" w:hAnsi="宋体" w:eastAsia="宋体"/>
                <w:b w:val="0"/>
                <w:sz w:val="18"/>
              </w:rPr>
              <w:t>3.38</w:t>
            </w:r>
          </w:p>
        </w:tc>
        <w:tc>
          <w:tcPr>
            <w:tcW w:type="dxa" w:w="1235"/>
          </w:tcPr>
          <w:p>
            <w:pPr>
              <w:spacing w:before="20" w:after="20"/>
              <w:jc w:val="right"/>
            </w:pPr>
            <w:r/>
            <w:r>
              <w:rPr>
                <w:rFonts w:ascii="宋体" w:hAnsi="宋体" w:eastAsia="宋体"/>
                <w:b w:val="0"/>
                <w:sz w:val="18"/>
              </w:rPr>
              <w:t>5</w:t>
            </w:r>
          </w:p>
        </w:tc>
      </w:tr>
      <w:tr>
        <w:tc>
          <w:tcPr>
            <w:tcW w:type="dxa" w:w="1235"/>
            <w:shd w:val="clear" w:fill="F4F6F9"/>
          </w:tcPr>
          <w:p>
            <w:pPr>
              <w:spacing w:before="20" w:after="20"/>
              <w:jc w:val="right"/>
            </w:pPr>
            <w:r/>
            <w:r>
              <w:rPr>
                <w:rFonts w:ascii="宋体" w:hAnsi="宋体" w:eastAsia="宋体"/>
                <w:b w:val="0"/>
                <w:sz w:val="18"/>
              </w:rPr>
              <w:t>16</w:t>
            </w:r>
          </w:p>
        </w:tc>
        <w:tc>
          <w:tcPr>
            <w:tcW w:type="dxa" w:w="1235"/>
            <w:shd w:val="clear" w:fill="F4F6F9"/>
          </w:tcPr>
          <w:p>
            <w:pPr>
              <w:spacing w:before="20" w:after="20"/>
              <w:jc w:val="left"/>
            </w:pPr>
            <w:r/>
            <w:r>
              <w:rPr>
                <w:rFonts w:ascii="宋体" w:hAnsi="宋体" w:eastAsia="宋体"/>
                <w:b w:val="0"/>
                <w:sz w:val="18"/>
              </w:rPr>
              <w:t>浦东新区</w:t>
            </w:r>
          </w:p>
        </w:tc>
        <w:tc>
          <w:tcPr>
            <w:tcW w:type="dxa" w:w="1235"/>
            <w:shd w:val="clear" w:fill="F4F6F9"/>
          </w:tcPr>
          <w:p>
            <w:pPr>
              <w:spacing w:before="20" w:after="20"/>
              <w:jc w:val="right"/>
            </w:pPr>
            <w:r/>
            <w:r>
              <w:rPr>
                <w:rFonts w:ascii="宋体" w:hAnsi="宋体" w:eastAsia="宋体"/>
                <w:b w:val="0"/>
                <w:sz w:val="18"/>
              </w:rPr>
              <w:t>52,726</w:t>
            </w:r>
          </w:p>
        </w:tc>
        <w:tc>
          <w:tcPr>
            <w:tcW w:type="dxa" w:w="1235"/>
            <w:shd w:val="clear" w:fill="F4F6F9"/>
          </w:tcPr>
          <w:p>
            <w:pPr>
              <w:spacing w:before="20" w:after="20"/>
              <w:jc w:val="right"/>
            </w:pPr>
            <w:r/>
            <w:r>
              <w:rPr>
                <w:rFonts w:ascii="宋体" w:hAnsi="宋体" w:eastAsia="宋体"/>
                <w:b w:val="0"/>
                <w:sz w:val="18"/>
              </w:rPr>
              <w:t>59,420</w:t>
            </w:r>
          </w:p>
        </w:tc>
        <w:tc>
          <w:tcPr>
            <w:tcW w:type="dxa" w:w="1235"/>
            <w:shd w:val="clear" w:fill="F4F6F9"/>
          </w:tcPr>
          <w:p>
            <w:pPr>
              <w:spacing w:before="20" w:after="20"/>
              <w:jc w:val="left"/>
            </w:pPr>
            <w:r/>
            <w:r>
              <w:rPr>
                <w:rFonts w:ascii="宋体" w:hAnsi="宋体" w:eastAsia="宋体"/>
                <w:b w:val="0"/>
                <w:sz w:val="18"/>
              </w:rPr>
              <w:t>↓11.3%</w:t>
            </w:r>
          </w:p>
        </w:tc>
        <w:tc>
          <w:tcPr>
            <w:tcW w:type="dxa" w:w="1235"/>
            <w:shd w:val="clear" w:fill="F4F6F9"/>
          </w:tcPr>
          <w:p>
            <w:pPr>
              <w:spacing w:before="20" w:after="20"/>
              <w:jc w:val="right"/>
            </w:pPr>
            <w:r/>
            <w:r>
              <w:rPr>
                <w:rFonts w:ascii="宋体" w:hAnsi="宋体" w:eastAsia="宋体"/>
                <w:b w:val="0"/>
                <w:sz w:val="18"/>
              </w:rPr>
              <w:t>3.20</w:t>
            </w:r>
          </w:p>
        </w:tc>
        <w:tc>
          <w:tcPr>
            <w:tcW w:type="dxa" w:w="1235"/>
            <w:shd w:val="clear" w:fill="F4F6F9"/>
          </w:tcPr>
          <w:p>
            <w:pPr>
              <w:spacing w:before="20" w:after="20"/>
              <w:jc w:val="right"/>
            </w:pPr>
            <w:r/>
            <w:r>
              <w:rPr>
                <w:rFonts w:ascii="宋体" w:hAnsi="宋体" w:eastAsia="宋体"/>
                <w:b w:val="0"/>
                <w:sz w:val="18"/>
              </w:rPr>
              <w:t>7</w:t>
            </w:r>
          </w:p>
        </w:tc>
      </w:tr>
      <w:tr>
        <w:tc>
          <w:tcPr>
            <w:tcW w:type="dxa" w:w="1235"/>
          </w:tcPr>
          <w:p>
            <w:pPr>
              <w:spacing w:before="20" w:after="20"/>
              <w:jc w:val="right"/>
            </w:pPr>
            <w:r/>
            <w:r>
              <w:rPr>
                <w:rFonts w:ascii="宋体" w:hAnsi="宋体" w:eastAsia="宋体"/>
                <w:b w:val="0"/>
                <w:sz w:val="18"/>
              </w:rPr>
              <w:t>17</w:t>
            </w:r>
          </w:p>
        </w:tc>
        <w:tc>
          <w:tcPr>
            <w:tcW w:type="dxa" w:w="1235"/>
          </w:tcPr>
          <w:p>
            <w:pPr>
              <w:spacing w:before="20" w:after="20"/>
              <w:jc w:val="left"/>
            </w:pPr>
            <w:r/>
            <w:r>
              <w:rPr>
                <w:rFonts w:ascii="宋体" w:hAnsi="宋体" w:eastAsia="宋体"/>
                <w:b w:val="0"/>
                <w:sz w:val="18"/>
              </w:rPr>
              <w:t>杨浦区</w:t>
            </w:r>
          </w:p>
        </w:tc>
        <w:tc>
          <w:tcPr>
            <w:tcW w:type="dxa" w:w="1235"/>
          </w:tcPr>
          <w:p>
            <w:pPr>
              <w:spacing w:before="20" w:after="20"/>
              <w:jc w:val="right"/>
            </w:pPr>
            <w:r/>
            <w:r>
              <w:rPr>
                <w:rFonts w:ascii="宋体" w:hAnsi="宋体" w:eastAsia="宋体"/>
                <w:b w:val="0"/>
                <w:sz w:val="18"/>
              </w:rPr>
              <w:t>13,300</w:t>
            </w:r>
          </w:p>
        </w:tc>
        <w:tc>
          <w:tcPr>
            <w:tcW w:type="dxa" w:w="1235"/>
          </w:tcPr>
          <w:p>
            <w:pPr>
              <w:spacing w:before="20" w:after="20"/>
              <w:jc w:val="right"/>
            </w:pPr>
            <w:r/>
            <w:r>
              <w:rPr>
                <w:rFonts w:ascii="宋体" w:hAnsi="宋体" w:eastAsia="宋体"/>
                <w:b w:val="0"/>
                <w:sz w:val="18"/>
              </w:rPr>
              <w:t>14,495</w:t>
            </w:r>
          </w:p>
        </w:tc>
        <w:tc>
          <w:tcPr>
            <w:tcW w:type="dxa" w:w="1235"/>
          </w:tcPr>
          <w:p>
            <w:pPr>
              <w:spacing w:before="20" w:after="20"/>
              <w:jc w:val="left"/>
            </w:pPr>
            <w:r/>
            <w:r>
              <w:rPr>
                <w:rFonts w:ascii="宋体" w:hAnsi="宋体" w:eastAsia="宋体"/>
                <w:b w:val="0"/>
                <w:sz w:val="18"/>
              </w:rPr>
              <w:t>↓8.2%</w:t>
            </w:r>
          </w:p>
        </w:tc>
        <w:tc>
          <w:tcPr>
            <w:tcW w:type="dxa" w:w="1235"/>
          </w:tcPr>
          <w:p>
            <w:pPr>
              <w:spacing w:before="20" w:after="20"/>
              <w:jc w:val="right"/>
            </w:pPr>
            <w:r/>
            <w:r>
              <w:rPr>
                <w:rFonts w:ascii="宋体" w:hAnsi="宋体" w:eastAsia="宋体"/>
                <w:b w:val="0"/>
                <w:sz w:val="18"/>
              </w:rPr>
              <w:t>3.54</w:t>
            </w:r>
          </w:p>
        </w:tc>
        <w:tc>
          <w:tcPr>
            <w:tcW w:type="dxa" w:w="1235"/>
          </w:tcPr>
          <w:p>
            <w:pPr>
              <w:spacing w:before="20" w:after="20"/>
              <w:jc w:val="right"/>
            </w:pPr>
            <w:r/>
            <w:r>
              <w:rPr>
                <w:rFonts w:ascii="宋体" w:hAnsi="宋体" w:eastAsia="宋体"/>
                <w:b w:val="0"/>
                <w:sz w:val="18"/>
              </w:rPr>
              <w:t>4</w:t>
            </w:r>
          </w:p>
        </w:tc>
      </w:tr>
    </w:tbl>
    <w:p>
      <w:pPr>
        <w:spacing w:after="120"/>
      </w:pP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全市平均降幅 -15.4%。徐汇 -13.1% 低于全市平均，降幅排第 13/17；密度 3.83件/千户排第 2/17（中心城区最高）。</w:t>
            </w:r>
          </w:p>
        </w:tc>
      </w:tr>
    </w:tbl>
    <w:p>
      <w:pPr>
        <w:spacing w:after="120"/>
      </w:pPr>
    </w:p>
    <w:p>
      <w:pPr>
        <w:pStyle w:val="Heading3"/>
      </w:pPr>
      <w:r>
        <w:t>各区降幅排名（降序，绿深=降幅大，紫=徐汇）</w:t>
      </w:r>
    </w:p>
    <w:p>
      <w:pPr>
        <w:spacing w:before="80" w:after="40"/>
        <w:jc w:val="center"/>
      </w:pPr>
      <w:r>
        <w:drawing>
          <wp:inline xmlns:a="http://schemas.openxmlformats.org/drawingml/2006/main" xmlns:pic="http://schemas.openxmlformats.org/drawingml/2006/picture">
            <wp:extent cx="5256000" cy="1832367"/>
            <wp:docPr id="79" name="Picture 79"/>
            <wp:cNvGraphicFramePr>
              <a:graphicFrameLocks noChangeAspect="1"/>
            </wp:cNvGraphicFramePr>
            <a:graphic>
              <a:graphicData uri="http://schemas.openxmlformats.org/drawingml/2006/picture">
                <pic:pic>
                  <pic:nvPicPr>
                    <pic:cNvPr id="0" name="03_c-city1.png"/>
                    <pic:cNvPicPr/>
                  </pic:nvPicPr>
                  <pic:blipFill>
                    <a:blip r:embed="rId87"/>
                    <a:stretch>
                      <a:fillRect/>
                    </a:stretch>
                  </pic:blipFill>
                  <pic:spPr>
                    <a:xfrm>
                      <a:off x="0" y="0"/>
                      <a:ext cx="5256000" cy="1832367"/>
                    </a:xfrm>
                    <a:prstGeom prst="rect"/>
                  </pic:spPr>
                </pic:pic>
              </a:graphicData>
            </a:graphic>
          </wp:inline>
        </w:drawing>
      </w:r>
    </w:p>
    <w:p>
      <w:pPr>
        <w:spacing w:before="40" w:after="160"/>
        <w:jc w:val="center"/>
      </w:pPr>
      <w:r>
        <w:rPr>
          <w:rFonts w:ascii="宋体" w:hAnsi="宋体" w:eastAsia="宋体"/>
          <w:color w:val="666666"/>
          <w:sz w:val="18"/>
        </w:rPr>
        <w:t>图 9-4</w:t>
      </w:r>
    </w:p>
    <w:p>
      <w:pPr>
        <w:pStyle w:val="Heading3"/>
      </w:pPr>
      <w:r>
        <w:t>徐汇月度工单量与同比</w:t>
      </w:r>
    </w:p>
    <w:p>
      <w:pPr>
        <w:spacing w:before="80" w:after="40"/>
        <w:jc w:val="center"/>
      </w:pPr>
      <w:r>
        <w:drawing>
          <wp:inline xmlns:a="http://schemas.openxmlformats.org/drawingml/2006/main" xmlns:pic="http://schemas.openxmlformats.org/drawingml/2006/picture">
            <wp:extent cx="5256000" cy="3259535"/>
            <wp:docPr id="80" name="Picture 80"/>
            <wp:cNvGraphicFramePr>
              <a:graphicFrameLocks noChangeAspect="1"/>
            </wp:cNvGraphicFramePr>
            <a:graphic>
              <a:graphicData uri="http://schemas.openxmlformats.org/drawingml/2006/picture">
                <pic:pic>
                  <pic:nvPicPr>
                    <pic:cNvPr id="0" name="04_c-xh1.png"/>
                    <pic:cNvPicPr/>
                  </pic:nvPicPr>
                  <pic:blipFill>
                    <a:blip r:embed="rId88"/>
                    <a:stretch>
                      <a:fillRect/>
                    </a:stretch>
                  </pic:blipFill>
                  <pic:spPr>
                    <a:xfrm>
                      <a:off x="0" y="0"/>
                      <a:ext cx="5256000" cy="3259535"/>
                    </a:xfrm>
                    <a:prstGeom prst="rect"/>
                  </pic:spPr>
                </pic:pic>
              </a:graphicData>
            </a:graphic>
          </wp:inline>
        </w:drawing>
      </w:r>
    </w:p>
    <w:p>
      <w:pPr>
        <w:spacing w:before="40" w:after="160"/>
        <w:jc w:val="center"/>
      </w:pPr>
      <w:r>
        <w:rPr>
          <w:rFonts w:ascii="宋体" w:hAnsi="宋体" w:eastAsia="宋体"/>
          <w:color w:val="666666"/>
          <w:sz w:val="18"/>
        </w:rPr>
        <w:t>图 9-5</w:t>
      </w:r>
    </w:p>
    <w:p>
      <w:pPr>
        <w:pStyle w:val="Heading3"/>
      </w:pPr>
      <w:r>
        <w:t>徐汇月度诉求密度走势</w:t>
      </w:r>
    </w:p>
    <w:p>
      <w:pPr>
        <w:spacing w:before="80" w:after="40"/>
        <w:jc w:val="center"/>
      </w:pPr>
      <w:r>
        <w:drawing>
          <wp:inline xmlns:a="http://schemas.openxmlformats.org/drawingml/2006/main" xmlns:pic="http://schemas.openxmlformats.org/drawingml/2006/picture">
            <wp:extent cx="5256000" cy="3259535"/>
            <wp:docPr id="81" name="Picture 81"/>
            <wp:cNvGraphicFramePr>
              <a:graphicFrameLocks noChangeAspect="1"/>
            </wp:cNvGraphicFramePr>
            <a:graphic>
              <a:graphicData uri="http://schemas.openxmlformats.org/drawingml/2006/picture">
                <pic:pic>
                  <pic:nvPicPr>
                    <pic:cNvPr id="0" name="05_c-xh2.png"/>
                    <pic:cNvPicPr/>
                  </pic:nvPicPr>
                  <pic:blipFill>
                    <a:blip r:embed="rId89"/>
                    <a:stretch>
                      <a:fillRect/>
                    </a:stretch>
                  </pic:blipFill>
                  <pic:spPr>
                    <a:xfrm>
                      <a:off x="0" y="0"/>
                      <a:ext cx="5256000" cy="3259535"/>
                    </a:xfrm>
                    <a:prstGeom prst="rect"/>
                  </pic:spPr>
                </pic:pic>
              </a:graphicData>
            </a:graphic>
          </wp:inline>
        </w:drawing>
      </w:r>
    </w:p>
    <w:p>
      <w:pPr>
        <w:spacing w:before="40" w:after="160"/>
        <w:jc w:val="center"/>
      </w:pPr>
      <w:r>
        <w:rPr>
          <w:rFonts w:ascii="宋体" w:hAnsi="宋体" w:eastAsia="宋体"/>
          <w:color w:val="666666"/>
          <w:sz w:val="18"/>
        </w:rPr>
        <w:t>图 9-6</w:t>
      </w: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全市走势：徐汇月度工单从 1 月 1,485件攀升至 8 月 2,242件（+51%），密度从 3.12 翻倍至 5.29件/千户；同比降幅从 1 月 -16.4% 持续收窄，8 月已转正 +2.84%，是 7个中心城区中夏季反弹较明显的一个。7–8 月为历年投诉高峰季，但 2026 年反弹力度高于多数可比城区。</w:t>
            </w:r>
          </w:p>
        </w:tc>
      </w:tr>
    </w:tbl>
    <w:p>
      <w:pPr>
        <w:spacing w:after="120"/>
      </w:pPr>
    </w:p>
    <w:p>
      <w:pPr>
        <w:pStyle w:val="Heading2"/>
      </w:pPr>
      <w:r>
        <w:t>三、 保持前列的目标工单水平测算</w:t>
      </w:r>
    </w:p>
    <w:p>
      <w:pPr>
        <w:spacing w:after="60" w:line="324" w:lineRule="auto"/>
        <w:ind w:firstLine="440"/>
      </w:pPr>
      <w:r>
        <w:rPr>
          <w:rFonts w:ascii="宋体" w:hAnsi="宋体" w:eastAsia="宋体"/>
          <w:sz w:val="22"/>
        </w:rPr>
        <w:t>测算口径：2025 全年徐汇 23,618件（市局），其中 9–12 月 7,820件；2026 年 1–8 月已发生 13,726件。设全年同比目标为 r，则 9–12 月所需工单 X = 23618×(1+r) − 13726。</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rPr>
          <w:tblHeader w:val="true"/>
        </w:trPr>
        <w:tc>
          <w:tcPr>
            <w:tcW w:type="dxa" w:w="1235"/>
            <w:shd w:val="clear" w:fill="1A3A5F"/>
          </w:tcPr>
          <w:p>
            <w:pPr>
              <w:spacing w:before="20" w:after="20"/>
              <w:jc w:val="center"/>
            </w:pPr>
            <w:r/>
            <w:r>
              <w:rPr>
                <w:rFonts w:ascii="宋体" w:hAnsi="宋体" w:eastAsia="宋体"/>
                <w:b/>
                <w:color w:val="FFFFFF"/>
                <w:sz w:val="18"/>
              </w:rPr>
              <w:t>目标档位</w:t>
            </w:r>
          </w:p>
        </w:tc>
        <w:tc>
          <w:tcPr>
            <w:tcW w:type="dxa" w:w="1235"/>
            <w:shd w:val="clear" w:fill="1A3A5F"/>
          </w:tcPr>
          <w:p>
            <w:pPr>
              <w:spacing w:before="20" w:after="20"/>
              <w:jc w:val="center"/>
            </w:pPr>
            <w:r/>
            <w:r>
              <w:rPr>
                <w:rFonts w:ascii="宋体" w:hAnsi="宋体" w:eastAsia="宋体"/>
                <w:b/>
                <w:color w:val="FFFFFF"/>
                <w:sz w:val="18"/>
              </w:rPr>
              <w:t>全年同比</w:t>
            </w:r>
          </w:p>
        </w:tc>
        <w:tc>
          <w:tcPr>
            <w:tcW w:type="dxa" w:w="1235"/>
            <w:shd w:val="clear" w:fill="1A3A5F"/>
          </w:tcPr>
          <w:p>
            <w:pPr>
              <w:spacing w:before="20" w:after="20"/>
              <w:jc w:val="center"/>
            </w:pPr>
            <w:r/>
            <w:r>
              <w:rPr>
                <w:rFonts w:ascii="宋体" w:hAnsi="宋体" w:eastAsia="宋体"/>
                <w:b/>
                <w:color w:val="FFFFFF"/>
                <w:sz w:val="18"/>
              </w:rPr>
              <w:t>9-12月总量</w:t>
            </w:r>
          </w:p>
        </w:tc>
        <w:tc>
          <w:tcPr>
            <w:tcW w:type="dxa" w:w="1235"/>
            <w:shd w:val="clear" w:fill="1A3A5F"/>
          </w:tcPr>
          <w:p>
            <w:pPr>
              <w:spacing w:before="20" w:after="20"/>
              <w:jc w:val="center"/>
            </w:pPr>
            <w:r/>
            <w:r>
              <w:rPr>
                <w:rFonts w:ascii="宋体" w:hAnsi="宋体" w:eastAsia="宋体"/>
                <w:b/>
                <w:color w:val="FFFFFF"/>
                <w:sz w:val="18"/>
              </w:rPr>
              <w:t>月均</w:t>
            </w:r>
          </w:p>
        </w:tc>
        <w:tc>
          <w:tcPr>
            <w:tcW w:type="dxa" w:w="1235"/>
            <w:shd w:val="clear" w:fill="1A3A5F"/>
          </w:tcPr>
          <w:p>
            <w:pPr>
              <w:spacing w:before="20" w:after="20"/>
              <w:jc w:val="center"/>
            </w:pPr>
            <w:r/>
            <w:r>
              <w:rPr>
                <w:rFonts w:ascii="宋体" w:hAnsi="宋体" w:eastAsia="宋体"/>
                <w:b/>
                <w:color w:val="FFFFFF"/>
                <w:sz w:val="18"/>
              </w:rPr>
              <w:t>日均(122天)</w:t>
            </w:r>
          </w:p>
        </w:tc>
        <w:tc>
          <w:tcPr>
            <w:tcW w:type="dxa" w:w="1235"/>
            <w:shd w:val="clear" w:fill="1A3A5F"/>
          </w:tcPr>
          <w:p>
            <w:pPr>
              <w:spacing w:before="20" w:after="20"/>
              <w:jc w:val="center"/>
            </w:pPr>
            <w:r/>
            <w:r>
              <w:rPr>
                <w:rFonts w:ascii="宋体" w:hAnsi="宋体" w:eastAsia="宋体"/>
                <w:b/>
                <w:color w:val="FFFFFF"/>
                <w:sz w:val="18"/>
              </w:rPr>
              <w:t>vs2025同期</w:t>
            </w:r>
          </w:p>
        </w:tc>
        <w:tc>
          <w:tcPr>
            <w:tcW w:type="dxa" w:w="1235"/>
            <w:shd w:val="clear" w:fill="1A3A5F"/>
          </w:tcPr>
          <w:p>
            <w:pPr>
              <w:spacing w:before="20" w:after="20"/>
              <w:jc w:val="center"/>
            </w:pPr>
            <w:r/>
            <w:r>
              <w:rPr>
                <w:rFonts w:ascii="宋体" w:hAnsi="宋体" w:eastAsia="宋体"/>
                <w:b/>
                <w:color w:val="FFFFFF"/>
                <w:sz w:val="18"/>
              </w:rPr>
              <w:t>说明</w:t>
            </w:r>
          </w:p>
        </w:tc>
      </w:tr>
      <w:tr>
        <w:tc>
          <w:tcPr>
            <w:tcW w:type="dxa" w:w="1235"/>
          </w:tcPr>
          <w:p>
            <w:pPr>
              <w:spacing w:before="20" w:after="20"/>
              <w:jc w:val="left"/>
            </w:pPr>
            <w:r/>
            <w:r>
              <w:rPr>
                <w:rFonts w:ascii="宋体" w:hAnsi="宋体" w:eastAsia="宋体"/>
                <w:b w:val="0"/>
                <w:sz w:val="18"/>
              </w:rPr>
              <w:t>-15.4% · 达全市平均（进前9）</w:t>
            </w:r>
          </w:p>
        </w:tc>
        <w:tc>
          <w:tcPr>
            <w:tcW w:type="dxa" w:w="1235"/>
          </w:tcPr>
          <w:p>
            <w:pPr>
              <w:spacing w:before="20" w:after="20"/>
              <w:jc w:val="right"/>
            </w:pPr>
            <w:r/>
            <w:r>
              <w:rPr>
                <w:rFonts w:ascii="宋体" w:hAnsi="宋体" w:eastAsia="宋体"/>
                <w:b w:val="0"/>
                <w:sz w:val="18"/>
              </w:rPr>
              <w:t>-15.4%</w:t>
            </w:r>
          </w:p>
        </w:tc>
        <w:tc>
          <w:tcPr>
            <w:tcW w:type="dxa" w:w="1235"/>
          </w:tcPr>
          <w:p>
            <w:pPr>
              <w:spacing w:before="20" w:after="20"/>
              <w:jc w:val="left"/>
            </w:pPr>
            <w:r/>
            <w:r>
              <w:rPr>
                <w:rFonts w:ascii="宋体" w:hAnsi="宋体" w:eastAsia="宋体"/>
                <w:b w:val="0"/>
                <w:sz w:val="18"/>
              </w:rPr>
              <w:t>6,255件</w:t>
            </w:r>
          </w:p>
        </w:tc>
        <w:tc>
          <w:tcPr>
            <w:tcW w:type="dxa" w:w="1235"/>
          </w:tcPr>
          <w:p>
            <w:pPr>
              <w:spacing w:before="20" w:after="20"/>
              <w:jc w:val="left"/>
            </w:pPr>
            <w:r/>
            <w:r>
              <w:rPr>
                <w:rFonts w:ascii="宋体" w:hAnsi="宋体" w:eastAsia="宋体"/>
                <w:b w:val="0"/>
                <w:sz w:val="18"/>
              </w:rPr>
              <w:t>1,564件</w:t>
            </w:r>
          </w:p>
        </w:tc>
        <w:tc>
          <w:tcPr>
            <w:tcW w:type="dxa" w:w="1235"/>
          </w:tcPr>
          <w:p>
            <w:pPr>
              <w:spacing w:before="20" w:after="20"/>
              <w:jc w:val="left"/>
            </w:pPr>
            <w:r/>
            <w:r>
              <w:rPr>
                <w:rFonts w:ascii="宋体" w:hAnsi="宋体" w:eastAsia="宋体"/>
                <w:b w:val="0"/>
                <w:sz w:val="18"/>
              </w:rPr>
              <w:t>51.3件</w:t>
            </w:r>
          </w:p>
        </w:tc>
        <w:tc>
          <w:tcPr>
            <w:tcW w:type="dxa" w:w="1235"/>
          </w:tcPr>
          <w:p>
            <w:pPr>
              <w:spacing w:before="20" w:after="20"/>
              <w:jc w:val="left"/>
            </w:pPr>
            <w:r/>
            <w:r>
              <w:rPr>
                <w:rFonts w:ascii="宋体" w:hAnsi="宋体" w:eastAsia="宋体"/>
                <w:b w:val="0"/>
                <w:sz w:val="18"/>
              </w:rPr>
              <w:t>↓20.0%</w:t>
            </w:r>
          </w:p>
        </w:tc>
        <w:tc>
          <w:tcPr>
            <w:tcW w:type="dxa" w:w="1235"/>
          </w:tcPr>
          <w:p>
            <w:pPr>
              <w:spacing w:before="20" w:after="20"/>
              <w:jc w:val="left"/>
            </w:pPr>
            <w:r/>
            <w:r>
              <w:rPr>
                <w:rFonts w:ascii="宋体" w:hAnsi="宋体" w:eastAsia="宋体"/>
                <w:b w:val="0"/>
                <w:sz w:val="18"/>
              </w:rPr>
              <w:t>挑战</w:t>
            </w:r>
          </w:p>
        </w:tc>
      </w:tr>
      <w:tr>
        <w:tc>
          <w:tcPr>
            <w:tcW w:type="dxa" w:w="1235"/>
            <w:shd w:val="clear" w:fill="F4F6F9"/>
          </w:tcPr>
          <w:p>
            <w:pPr>
              <w:spacing w:before="20" w:after="20"/>
              <w:jc w:val="left"/>
            </w:pPr>
            <w:r/>
            <w:r>
              <w:rPr>
                <w:rFonts w:ascii="宋体" w:hAnsi="宋体" w:eastAsia="宋体"/>
                <w:b w:val="0"/>
                <w:sz w:val="18"/>
              </w:rPr>
              <w:t>-15.0% · 挑战线</w:t>
            </w:r>
          </w:p>
        </w:tc>
        <w:tc>
          <w:tcPr>
            <w:tcW w:type="dxa" w:w="1235"/>
            <w:shd w:val="clear" w:fill="F4F6F9"/>
          </w:tcPr>
          <w:p>
            <w:pPr>
              <w:spacing w:before="20" w:after="20"/>
              <w:jc w:val="right"/>
            </w:pPr>
            <w:r/>
            <w:r>
              <w:rPr>
                <w:rFonts w:ascii="宋体" w:hAnsi="宋体" w:eastAsia="宋体"/>
                <w:b w:val="0"/>
                <w:sz w:val="18"/>
              </w:rPr>
              <w:t>-15.0%</w:t>
            </w:r>
          </w:p>
        </w:tc>
        <w:tc>
          <w:tcPr>
            <w:tcW w:type="dxa" w:w="1235"/>
            <w:shd w:val="clear" w:fill="F4F6F9"/>
          </w:tcPr>
          <w:p>
            <w:pPr>
              <w:spacing w:before="20" w:after="20"/>
              <w:jc w:val="left"/>
            </w:pPr>
            <w:r/>
            <w:r>
              <w:rPr>
                <w:rFonts w:ascii="宋体" w:hAnsi="宋体" w:eastAsia="宋体"/>
                <w:b w:val="0"/>
                <w:sz w:val="18"/>
              </w:rPr>
              <w:t>6,349件</w:t>
            </w:r>
          </w:p>
        </w:tc>
        <w:tc>
          <w:tcPr>
            <w:tcW w:type="dxa" w:w="1235"/>
            <w:shd w:val="clear" w:fill="F4F6F9"/>
          </w:tcPr>
          <w:p>
            <w:pPr>
              <w:spacing w:before="20" w:after="20"/>
              <w:jc w:val="left"/>
            </w:pPr>
            <w:r/>
            <w:r>
              <w:rPr>
                <w:rFonts w:ascii="宋体" w:hAnsi="宋体" w:eastAsia="宋体"/>
                <w:b w:val="0"/>
                <w:sz w:val="18"/>
              </w:rPr>
              <w:t>1,587件</w:t>
            </w:r>
          </w:p>
        </w:tc>
        <w:tc>
          <w:tcPr>
            <w:tcW w:type="dxa" w:w="1235"/>
            <w:shd w:val="clear" w:fill="F4F6F9"/>
          </w:tcPr>
          <w:p>
            <w:pPr>
              <w:spacing w:before="20" w:after="20"/>
              <w:jc w:val="left"/>
            </w:pPr>
            <w:r/>
            <w:r>
              <w:rPr>
                <w:rFonts w:ascii="宋体" w:hAnsi="宋体" w:eastAsia="宋体"/>
                <w:b w:val="0"/>
                <w:sz w:val="18"/>
              </w:rPr>
              <w:t>52件</w:t>
            </w:r>
          </w:p>
        </w:tc>
        <w:tc>
          <w:tcPr>
            <w:tcW w:type="dxa" w:w="1235"/>
            <w:shd w:val="clear" w:fill="F4F6F9"/>
          </w:tcPr>
          <w:p>
            <w:pPr>
              <w:spacing w:before="20" w:after="20"/>
              <w:jc w:val="left"/>
            </w:pPr>
            <w:r/>
            <w:r>
              <w:rPr>
                <w:rFonts w:ascii="宋体" w:hAnsi="宋体" w:eastAsia="宋体"/>
                <w:b w:val="0"/>
                <w:sz w:val="18"/>
              </w:rPr>
              <w:t>↓18.8%</w:t>
            </w:r>
          </w:p>
        </w:tc>
        <w:tc>
          <w:tcPr>
            <w:tcW w:type="dxa" w:w="1235"/>
            <w:shd w:val="clear" w:fill="F4F6F9"/>
          </w:tcPr>
          <w:p>
            <w:pPr>
              <w:spacing w:before="20" w:after="20"/>
              <w:jc w:val="left"/>
            </w:pPr>
            <w:r/>
            <w:r>
              <w:rPr>
                <w:rFonts w:ascii="宋体" w:hAnsi="宋体" w:eastAsia="宋体"/>
                <w:b w:val="0"/>
                <w:sz w:val="18"/>
              </w:rPr>
              <w:t>挑战</w:t>
            </w:r>
          </w:p>
        </w:tc>
      </w:tr>
      <w:tr>
        <w:tc>
          <w:tcPr>
            <w:tcW w:type="dxa" w:w="1235"/>
          </w:tcPr>
          <w:p>
            <w:pPr>
              <w:spacing w:before="20" w:after="20"/>
              <w:jc w:val="left"/>
            </w:pPr>
            <w:r/>
            <w:r>
              <w:rPr>
                <w:rFonts w:ascii="宋体" w:hAnsi="宋体" w:eastAsia="宋体"/>
                <w:b w:val="0"/>
                <w:sz w:val="18"/>
              </w:rPr>
              <w:t>-13.1% · 维持当前位次</w:t>
            </w:r>
          </w:p>
        </w:tc>
        <w:tc>
          <w:tcPr>
            <w:tcW w:type="dxa" w:w="1235"/>
          </w:tcPr>
          <w:p>
            <w:pPr>
              <w:spacing w:before="20" w:after="20"/>
              <w:jc w:val="right"/>
            </w:pPr>
            <w:r/>
            <w:r>
              <w:rPr>
                <w:rFonts w:ascii="宋体" w:hAnsi="宋体" w:eastAsia="宋体"/>
                <w:b w:val="0"/>
                <w:sz w:val="18"/>
              </w:rPr>
              <w:t>-13.1%</w:t>
            </w:r>
          </w:p>
        </w:tc>
        <w:tc>
          <w:tcPr>
            <w:tcW w:type="dxa" w:w="1235"/>
          </w:tcPr>
          <w:p>
            <w:pPr>
              <w:spacing w:before="20" w:after="20"/>
              <w:jc w:val="left"/>
            </w:pPr>
            <w:r/>
            <w:r>
              <w:rPr>
                <w:rFonts w:ascii="宋体" w:hAnsi="宋体" w:eastAsia="宋体"/>
                <w:b w:val="0"/>
                <w:sz w:val="18"/>
              </w:rPr>
              <w:t>6,798件</w:t>
            </w:r>
          </w:p>
        </w:tc>
        <w:tc>
          <w:tcPr>
            <w:tcW w:type="dxa" w:w="1235"/>
          </w:tcPr>
          <w:p>
            <w:pPr>
              <w:spacing w:before="20" w:after="20"/>
              <w:jc w:val="left"/>
            </w:pPr>
            <w:r/>
            <w:r>
              <w:rPr>
                <w:rFonts w:ascii="宋体" w:hAnsi="宋体" w:eastAsia="宋体"/>
                <w:b w:val="0"/>
                <w:sz w:val="18"/>
              </w:rPr>
              <w:t>1,700件</w:t>
            </w:r>
          </w:p>
        </w:tc>
        <w:tc>
          <w:tcPr>
            <w:tcW w:type="dxa" w:w="1235"/>
          </w:tcPr>
          <w:p>
            <w:pPr>
              <w:spacing w:before="20" w:after="20"/>
              <w:jc w:val="left"/>
            </w:pPr>
            <w:r/>
            <w:r>
              <w:rPr>
                <w:rFonts w:ascii="宋体" w:hAnsi="宋体" w:eastAsia="宋体"/>
                <w:b w:val="0"/>
                <w:sz w:val="18"/>
              </w:rPr>
              <w:t>55.7件</w:t>
            </w:r>
          </w:p>
        </w:tc>
        <w:tc>
          <w:tcPr>
            <w:tcW w:type="dxa" w:w="1235"/>
          </w:tcPr>
          <w:p>
            <w:pPr>
              <w:spacing w:before="20" w:after="20"/>
              <w:jc w:val="left"/>
            </w:pPr>
            <w:r/>
            <w:r>
              <w:rPr>
                <w:rFonts w:ascii="宋体" w:hAnsi="宋体" w:eastAsia="宋体"/>
                <w:b w:val="0"/>
                <w:sz w:val="18"/>
              </w:rPr>
              <w:t>↓13.1%</w:t>
            </w:r>
          </w:p>
        </w:tc>
        <w:tc>
          <w:tcPr>
            <w:tcW w:type="dxa" w:w="1235"/>
          </w:tcPr>
          <w:p>
            <w:pPr>
              <w:spacing w:before="20" w:after="20"/>
              <w:jc w:val="left"/>
            </w:pPr>
            <w:r/>
            <w:r>
              <w:rPr>
                <w:rFonts w:ascii="宋体" w:hAnsi="宋体" w:eastAsia="宋体"/>
                <w:b w:val="0"/>
                <w:sz w:val="18"/>
              </w:rPr>
              <w:t>基准</w:t>
            </w:r>
          </w:p>
        </w:tc>
      </w:tr>
      <w:tr>
        <w:tc>
          <w:tcPr>
            <w:tcW w:type="dxa" w:w="1235"/>
            <w:shd w:val="clear" w:fill="F4F6F9"/>
          </w:tcPr>
          <w:p>
            <w:pPr>
              <w:spacing w:before="20" w:after="20"/>
              <w:jc w:val="left"/>
            </w:pPr>
            <w:r/>
            <w:r>
              <w:rPr>
                <w:rFonts w:ascii="宋体" w:hAnsi="宋体" w:eastAsia="宋体"/>
                <w:b w:val="0"/>
                <w:sz w:val="18"/>
              </w:rPr>
              <w:t>-10.0% · 底线（仍为下降）</w:t>
            </w:r>
          </w:p>
        </w:tc>
        <w:tc>
          <w:tcPr>
            <w:tcW w:type="dxa" w:w="1235"/>
            <w:shd w:val="clear" w:fill="F4F6F9"/>
          </w:tcPr>
          <w:p>
            <w:pPr>
              <w:spacing w:before="20" w:after="20"/>
              <w:jc w:val="right"/>
            </w:pPr>
            <w:r/>
            <w:r>
              <w:rPr>
                <w:rFonts w:ascii="宋体" w:hAnsi="宋体" w:eastAsia="宋体"/>
                <w:b w:val="0"/>
                <w:sz w:val="18"/>
              </w:rPr>
              <w:t>-10.0%</w:t>
            </w:r>
          </w:p>
        </w:tc>
        <w:tc>
          <w:tcPr>
            <w:tcW w:type="dxa" w:w="1235"/>
            <w:shd w:val="clear" w:fill="F4F6F9"/>
          </w:tcPr>
          <w:p>
            <w:pPr>
              <w:spacing w:before="20" w:after="20"/>
              <w:jc w:val="left"/>
            </w:pPr>
            <w:r/>
            <w:r>
              <w:rPr>
                <w:rFonts w:ascii="宋体" w:hAnsi="宋体" w:eastAsia="宋体"/>
                <w:b w:val="0"/>
                <w:sz w:val="18"/>
              </w:rPr>
              <w:t>7,530件</w:t>
            </w:r>
          </w:p>
        </w:tc>
        <w:tc>
          <w:tcPr>
            <w:tcW w:type="dxa" w:w="1235"/>
            <w:shd w:val="clear" w:fill="F4F6F9"/>
          </w:tcPr>
          <w:p>
            <w:pPr>
              <w:spacing w:before="20" w:after="20"/>
              <w:jc w:val="left"/>
            </w:pPr>
            <w:r/>
            <w:r>
              <w:rPr>
                <w:rFonts w:ascii="宋体" w:hAnsi="宋体" w:eastAsia="宋体"/>
                <w:b w:val="0"/>
                <w:sz w:val="18"/>
              </w:rPr>
              <w:t>1,883件</w:t>
            </w:r>
          </w:p>
        </w:tc>
        <w:tc>
          <w:tcPr>
            <w:tcW w:type="dxa" w:w="1235"/>
            <w:shd w:val="clear" w:fill="F4F6F9"/>
          </w:tcPr>
          <w:p>
            <w:pPr>
              <w:spacing w:before="20" w:after="20"/>
              <w:jc w:val="left"/>
            </w:pPr>
            <w:r/>
            <w:r>
              <w:rPr>
                <w:rFonts w:ascii="宋体" w:hAnsi="宋体" w:eastAsia="宋体"/>
                <w:b w:val="0"/>
                <w:sz w:val="18"/>
              </w:rPr>
              <w:t>61.7件</w:t>
            </w:r>
          </w:p>
        </w:tc>
        <w:tc>
          <w:tcPr>
            <w:tcW w:type="dxa" w:w="1235"/>
            <w:shd w:val="clear" w:fill="F4F6F9"/>
          </w:tcPr>
          <w:p>
            <w:pPr>
              <w:spacing w:before="20" w:after="20"/>
              <w:jc w:val="left"/>
            </w:pPr>
            <w:r/>
            <w:r>
              <w:rPr>
                <w:rFonts w:ascii="宋体" w:hAnsi="宋体" w:eastAsia="宋体"/>
                <w:b w:val="0"/>
                <w:sz w:val="18"/>
              </w:rPr>
              <w:t>↓3.7%</w:t>
            </w:r>
          </w:p>
        </w:tc>
        <w:tc>
          <w:tcPr>
            <w:tcW w:type="dxa" w:w="1235"/>
            <w:shd w:val="clear" w:fill="F4F6F9"/>
          </w:tcPr>
          <w:p>
            <w:pPr>
              <w:spacing w:before="20" w:after="20"/>
              <w:jc w:val="left"/>
            </w:pPr>
            <w:r/>
            <w:r>
              <w:rPr>
                <w:rFonts w:ascii="宋体" w:hAnsi="宋体" w:eastAsia="宋体"/>
                <w:b w:val="0"/>
                <w:sz w:val="18"/>
              </w:rPr>
              <w:t>底线</w:t>
            </w:r>
          </w:p>
        </w:tc>
      </w:tr>
      <w:tr>
        <w:tc>
          <w:tcPr>
            <w:tcW w:type="dxa" w:w="1235"/>
          </w:tcPr>
          <w:p>
            <w:pPr>
              <w:spacing w:before="20" w:after="20"/>
              <w:jc w:val="left"/>
            </w:pPr>
            <w:r/>
            <w:r>
              <w:rPr>
                <w:rFonts w:ascii="宋体" w:hAnsi="宋体" w:eastAsia="宋体"/>
                <w:b w:val="0"/>
                <w:sz w:val="18"/>
              </w:rPr>
              <w:t>-8.8% · 持平2025同期（警惕）</w:t>
            </w:r>
          </w:p>
        </w:tc>
        <w:tc>
          <w:tcPr>
            <w:tcW w:type="dxa" w:w="1235"/>
          </w:tcPr>
          <w:p>
            <w:pPr>
              <w:spacing w:before="20" w:after="20"/>
              <w:jc w:val="right"/>
            </w:pPr>
            <w:r/>
            <w:r>
              <w:rPr>
                <w:rFonts w:ascii="宋体" w:hAnsi="宋体" w:eastAsia="宋体"/>
                <w:b w:val="0"/>
                <w:sz w:val="18"/>
              </w:rPr>
              <w:t>-8.8%</w:t>
            </w:r>
          </w:p>
        </w:tc>
        <w:tc>
          <w:tcPr>
            <w:tcW w:type="dxa" w:w="1235"/>
          </w:tcPr>
          <w:p>
            <w:pPr>
              <w:spacing w:before="20" w:after="20"/>
              <w:jc w:val="left"/>
            </w:pPr>
            <w:r/>
            <w:r>
              <w:rPr>
                <w:rFonts w:ascii="宋体" w:hAnsi="宋体" w:eastAsia="宋体"/>
                <w:b w:val="0"/>
                <w:sz w:val="18"/>
              </w:rPr>
              <w:t>7,814件</w:t>
            </w:r>
          </w:p>
        </w:tc>
        <w:tc>
          <w:tcPr>
            <w:tcW w:type="dxa" w:w="1235"/>
          </w:tcPr>
          <w:p>
            <w:pPr>
              <w:spacing w:before="20" w:after="20"/>
              <w:jc w:val="left"/>
            </w:pPr>
            <w:r/>
            <w:r>
              <w:rPr>
                <w:rFonts w:ascii="宋体" w:hAnsi="宋体" w:eastAsia="宋体"/>
                <w:b w:val="0"/>
                <w:sz w:val="18"/>
              </w:rPr>
              <w:t>1,953件</w:t>
            </w:r>
          </w:p>
        </w:tc>
        <w:tc>
          <w:tcPr>
            <w:tcW w:type="dxa" w:w="1235"/>
          </w:tcPr>
          <w:p>
            <w:pPr>
              <w:spacing w:before="20" w:after="20"/>
              <w:jc w:val="left"/>
            </w:pPr>
            <w:r/>
            <w:r>
              <w:rPr>
                <w:rFonts w:ascii="宋体" w:hAnsi="宋体" w:eastAsia="宋体"/>
                <w:b w:val="0"/>
                <w:sz w:val="18"/>
              </w:rPr>
              <w:t>64件</w:t>
            </w:r>
          </w:p>
        </w:tc>
        <w:tc>
          <w:tcPr>
            <w:tcW w:type="dxa" w:w="1235"/>
          </w:tcPr>
          <w:p>
            <w:pPr>
              <w:spacing w:before="20" w:after="20"/>
              <w:jc w:val="left"/>
            </w:pPr>
            <w:r/>
            <w:r>
              <w:rPr>
                <w:rFonts w:ascii="宋体" w:hAnsi="宋体" w:eastAsia="宋体"/>
                <w:b w:val="0"/>
                <w:sz w:val="18"/>
              </w:rPr>
              <w:t>↓0.1%</w:t>
            </w:r>
          </w:p>
        </w:tc>
        <w:tc>
          <w:tcPr>
            <w:tcW w:type="dxa" w:w="1235"/>
          </w:tcPr>
          <w:p>
            <w:pPr>
              <w:spacing w:before="20" w:after="20"/>
              <w:jc w:val="left"/>
            </w:pPr>
            <w:r/>
            <w:r>
              <w:rPr>
                <w:rFonts w:ascii="宋体" w:hAnsi="宋体" w:eastAsia="宋体"/>
                <w:b w:val="0"/>
                <w:sz w:val="18"/>
              </w:rPr>
              <w:t>警惕</w:t>
            </w:r>
          </w:p>
        </w:tc>
      </w:tr>
      <w:tr>
        <w:tc>
          <w:tcPr>
            <w:tcW w:type="dxa" w:w="1235"/>
            <w:shd w:val="clear" w:fill="F4F6F9"/>
          </w:tcPr>
          <w:p>
            <w:pPr>
              <w:spacing w:before="20" w:after="20"/>
              <w:jc w:val="left"/>
            </w:pPr>
            <w:r/>
            <w:r>
              <w:rPr>
                <w:rFonts w:ascii="宋体" w:hAnsi="宋体" w:eastAsia="宋体"/>
                <w:b w:val="0"/>
                <w:sz w:val="18"/>
              </w:rPr>
              <w:t>0% · 持平全年</w:t>
            </w:r>
          </w:p>
        </w:tc>
        <w:tc>
          <w:tcPr>
            <w:tcW w:type="dxa" w:w="1235"/>
            <w:shd w:val="clear" w:fill="F4F6F9"/>
          </w:tcPr>
          <w:p>
            <w:pPr>
              <w:spacing w:before="20" w:after="20"/>
              <w:jc w:val="right"/>
            </w:pPr>
            <w:r/>
            <w:r>
              <w:rPr>
                <w:rFonts w:ascii="宋体" w:hAnsi="宋体" w:eastAsia="宋体"/>
                <w:b w:val="0"/>
                <w:sz w:val="18"/>
              </w:rPr>
              <w:t>0.0%</w:t>
            </w:r>
          </w:p>
        </w:tc>
        <w:tc>
          <w:tcPr>
            <w:tcW w:type="dxa" w:w="1235"/>
            <w:shd w:val="clear" w:fill="F4F6F9"/>
          </w:tcPr>
          <w:p>
            <w:pPr>
              <w:spacing w:before="20" w:after="20"/>
              <w:jc w:val="left"/>
            </w:pPr>
            <w:r/>
            <w:r>
              <w:rPr>
                <w:rFonts w:ascii="宋体" w:hAnsi="宋体" w:eastAsia="宋体"/>
                <w:b w:val="0"/>
                <w:sz w:val="18"/>
              </w:rPr>
              <w:t>9,892件</w:t>
            </w:r>
          </w:p>
        </w:tc>
        <w:tc>
          <w:tcPr>
            <w:tcW w:type="dxa" w:w="1235"/>
            <w:shd w:val="clear" w:fill="F4F6F9"/>
          </w:tcPr>
          <w:p>
            <w:pPr>
              <w:spacing w:before="20" w:after="20"/>
              <w:jc w:val="left"/>
            </w:pPr>
            <w:r/>
            <w:r>
              <w:rPr>
                <w:rFonts w:ascii="宋体" w:hAnsi="宋体" w:eastAsia="宋体"/>
                <w:b w:val="0"/>
                <w:sz w:val="18"/>
              </w:rPr>
              <w:t>2,473件</w:t>
            </w:r>
          </w:p>
        </w:tc>
        <w:tc>
          <w:tcPr>
            <w:tcW w:type="dxa" w:w="1235"/>
            <w:shd w:val="clear" w:fill="F4F6F9"/>
          </w:tcPr>
          <w:p>
            <w:pPr>
              <w:spacing w:before="20" w:after="20"/>
              <w:jc w:val="left"/>
            </w:pPr>
            <w:r/>
            <w:r>
              <w:rPr>
                <w:rFonts w:ascii="宋体" w:hAnsi="宋体" w:eastAsia="宋体"/>
                <w:b w:val="0"/>
                <w:sz w:val="18"/>
              </w:rPr>
              <w:t>81.1件</w:t>
            </w:r>
          </w:p>
        </w:tc>
        <w:tc>
          <w:tcPr>
            <w:tcW w:type="dxa" w:w="1235"/>
            <w:shd w:val="clear" w:fill="F4F6F9"/>
          </w:tcPr>
          <w:p>
            <w:pPr>
              <w:spacing w:before="20" w:after="20"/>
              <w:jc w:val="left"/>
            </w:pPr>
            <w:r/>
            <w:r>
              <w:rPr>
                <w:rFonts w:ascii="宋体" w:hAnsi="宋体" w:eastAsia="宋体"/>
                <w:b w:val="0"/>
                <w:sz w:val="18"/>
              </w:rPr>
              <w:t>↑26.5%</w:t>
            </w:r>
          </w:p>
        </w:tc>
        <w:tc>
          <w:tcPr>
            <w:tcW w:type="dxa" w:w="1235"/>
            <w:shd w:val="clear" w:fill="F4F6F9"/>
          </w:tcPr>
          <w:p>
            <w:pPr>
              <w:spacing w:before="20" w:after="20"/>
              <w:jc w:val="left"/>
            </w:pPr>
            <w:r/>
            <w:r>
              <w:rPr>
                <w:rFonts w:ascii="宋体" w:hAnsi="宋体" w:eastAsia="宋体"/>
                <w:b w:val="0"/>
                <w:sz w:val="18"/>
              </w:rPr>
              <w:t>警戒</w:t>
            </w:r>
          </w:p>
        </w:tc>
      </w:tr>
    </w:tbl>
    <w:p>
      <w:pPr>
        <w:spacing w:after="120"/>
      </w:pP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参照：2025 年 9–12 月实际 7,820件（月均 1,955、日均 64.1）；2026 年 8 月单月 2,242件（日均 72.3）；1–8 月日均 56.5件。</w:t>
            </w:r>
          </w:p>
        </w:tc>
      </w:tr>
    </w:tbl>
    <w:p>
      <w:pPr>
        <w:spacing w:after="120"/>
      </w:pPr>
    </w:p>
    <w:p>
      <w:pPr>
        <w:pStyle w:val="Heading3"/>
      </w:pPr>
      <w:r>
        <w:t>不同目标下的 9-12 月工单控制线</w:t>
      </w:r>
    </w:p>
    <w:p>
      <w:pPr>
        <w:spacing w:before="80" w:after="40"/>
        <w:jc w:val="center"/>
      </w:pPr>
      <w:r>
        <w:drawing>
          <wp:inline xmlns:a="http://schemas.openxmlformats.org/drawingml/2006/main" xmlns:pic="http://schemas.openxmlformats.org/drawingml/2006/picture">
            <wp:extent cx="5256000" cy="1832367"/>
            <wp:docPr id="82" name="Picture 82"/>
            <wp:cNvGraphicFramePr>
              <a:graphicFrameLocks noChangeAspect="1"/>
            </wp:cNvGraphicFramePr>
            <a:graphic>
              <a:graphicData uri="http://schemas.openxmlformats.org/drawingml/2006/picture">
                <pic:pic>
                  <pic:nvPicPr>
                    <pic:cNvPr id="0" name="06_c-target1.png"/>
                    <pic:cNvPicPr/>
                  </pic:nvPicPr>
                  <pic:blipFill>
                    <a:blip r:embed="rId90"/>
                    <a:stretch>
                      <a:fillRect/>
                    </a:stretch>
                  </pic:blipFill>
                  <pic:spPr>
                    <a:xfrm>
                      <a:off x="0" y="0"/>
                      <a:ext cx="5256000" cy="1832367"/>
                    </a:xfrm>
                    <a:prstGeom prst="rect"/>
                  </pic:spPr>
                </pic:pic>
              </a:graphicData>
            </a:graphic>
          </wp:inline>
        </w:drawing>
      </w:r>
    </w:p>
    <w:p>
      <w:pPr>
        <w:spacing w:before="40" w:after="160"/>
        <w:jc w:val="center"/>
      </w:pPr>
      <w:r>
        <w:rPr>
          <w:rFonts w:ascii="宋体" w:hAnsi="宋体" w:eastAsia="宋体"/>
          <w:color w:val="666666"/>
          <w:sz w:val="18"/>
        </w:rPr>
        <w:t>图 9-7</w:t>
      </w: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b/>
                <w:sz w:val="20"/>
              </w:rPr>
              <w:t>关键阈值：</w:t>
            </w:r>
          </w:p>
          <w:p>
            <w:pPr>
              <w:spacing w:before="20" w:after="20" w:line="288" w:lineRule="auto"/>
            </w:pPr>
            <w:r>
              <w:rPr>
                <w:rFonts w:ascii="宋体" w:hAnsi="宋体" w:eastAsia="宋体"/>
                <w:sz w:val="20"/>
              </w:rPr>
              <w:t>① 维持当前位次（全年 -13.1%，全市第13）：9–12 月 ≤ 6,796件，月均 ≤1,700、日均 ≤56件。</w:t>
            </w:r>
          </w:p>
          <w:p>
            <w:pPr>
              <w:spacing w:before="20" w:after="20" w:line="288" w:lineRule="auto"/>
            </w:pPr>
            <w:r>
              <w:rPr>
                <w:rFonts w:ascii="宋体" w:hAnsi="宋体" w:eastAsia="宋体"/>
                <w:sz w:val="20"/>
              </w:rPr>
              <w:t>② 达全市平均（-15.4%，进前9）：9–12 月 ≤ 6,255件，月均 ≤1,564、日均 ≤51件。</w:t>
            </w:r>
          </w:p>
          <w:p>
            <w:pPr>
              <w:spacing w:before="20" w:after="20" w:line="288" w:lineRule="auto"/>
            </w:pPr>
            <w:r>
              <w:rPr>
                <w:rFonts w:ascii="宋体" w:hAnsi="宋体" w:eastAsia="宋体"/>
                <w:sz w:val="20"/>
              </w:rPr>
              <w:t>③ 警戒线（若 9–12 月持平 2025 同期）：全年降幅仅 -8.8%，排名将跌至约第 15/17，明显掉队。</w:t>
            </w:r>
          </w:p>
        </w:tc>
      </w:tr>
    </w:tbl>
    <w:p>
      <w:pPr>
        <w:spacing w:after="120"/>
      </w:pPr>
    </w:p>
    <w:p>
      <w:pPr>
        <w:pStyle w:val="Heading3"/>
      </w:pPr>
      <w:r>
        <w:t>若 9 月已按 8 月趋势发生（假设 9 月≈2,250件），10–12 月 / 11–12 月补救空间</w:t>
      </w:r>
    </w:p>
    <w:tbl>
      <w:tblPr>
        <w:tblStyle w:val="TableGrid"/>
        <w:tblW w:type="auto" w:w="0"/>
        <w:jc w:val="center"/>
        <w:tblLook w:firstColumn="1" w:firstRow="1" w:lastColumn="0" w:lastRow="0" w:noHBand="0" w:noVBand="1" w:val="04A0"/>
      </w:tblPr>
      <w:tblGrid>
        <w:gridCol w:w="1729"/>
        <w:gridCol w:w="1729"/>
        <w:gridCol w:w="1729"/>
        <w:gridCol w:w="1729"/>
        <w:gridCol w:w="1729"/>
      </w:tblGrid>
      <w:tr>
        <w:trPr>
          <w:tblHeader w:val="true"/>
        </w:trPr>
        <w:tc>
          <w:tcPr>
            <w:tcW w:type="dxa" w:w="1729"/>
            <w:shd w:val="clear" w:fill="1A3A5F"/>
          </w:tcPr>
          <w:p>
            <w:pPr>
              <w:spacing w:before="20" w:after="20"/>
              <w:jc w:val="center"/>
            </w:pPr>
            <w:r/>
            <w:r>
              <w:rPr>
                <w:rFonts w:ascii="宋体" w:hAnsi="宋体" w:eastAsia="宋体"/>
                <w:b/>
                <w:color w:val="FFFFFF"/>
                <w:sz w:val="18"/>
              </w:rPr>
              <w:t>情景</w:t>
            </w:r>
          </w:p>
        </w:tc>
        <w:tc>
          <w:tcPr>
            <w:tcW w:type="dxa" w:w="1729"/>
            <w:shd w:val="clear" w:fill="1A3A5F"/>
          </w:tcPr>
          <w:p>
            <w:pPr>
              <w:spacing w:before="20" w:after="20"/>
              <w:jc w:val="center"/>
            </w:pPr>
            <w:r/>
            <w:r>
              <w:rPr>
                <w:rFonts w:ascii="宋体" w:hAnsi="宋体" w:eastAsia="宋体"/>
                <w:b/>
                <w:color w:val="FFFFFF"/>
                <w:sz w:val="18"/>
              </w:rPr>
              <w:t>10-12月需</w:t>
            </w:r>
          </w:p>
        </w:tc>
        <w:tc>
          <w:tcPr>
            <w:tcW w:type="dxa" w:w="1729"/>
            <w:shd w:val="clear" w:fill="1A3A5F"/>
          </w:tcPr>
          <w:p>
            <w:pPr>
              <w:spacing w:before="20" w:after="20"/>
              <w:jc w:val="center"/>
            </w:pPr>
            <w:r/>
            <w:r>
              <w:rPr>
                <w:rFonts w:ascii="宋体" w:hAnsi="宋体" w:eastAsia="宋体"/>
                <w:b/>
                <w:color w:val="FFFFFF"/>
                <w:sz w:val="18"/>
              </w:rPr>
              <w:t>10-12月日均</w:t>
            </w:r>
          </w:p>
        </w:tc>
        <w:tc>
          <w:tcPr>
            <w:tcW w:type="dxa" w:w="1729"/>
            <w:shd w:val="clear" w:fill="1A3A5F"/>
          </w:tcPr>
          <w:p>
            <w:pPr>
              <w:spacing w:before="20" w:after="20"/>
              <w:jc w:val="center"/>
            </w:pPr>
            <w:r/>
            <w:r>
              <w:rPr>
                <w:rFonts w:ascii="宋体" w:hAnsi="宋体" w:eastAsia="宋体"/>
                <w:b/>
                <w:color w:val="FFFFFF"/>
                <w:sz w:val="18"/>
              </w:rPr>
              <w:t>若10月也2,200，11-12月需</w:t>
            </w:r>
          </w:p>
        </w:tc>
        <w:tc>
          <w:tcPr>
            <w:tcW w:type="dxa" w:w="1729"/>
            <w:shd w:val="clear" w:fill="1A3A5F"/>
          </w:tcPr>
          <w:p>
            <w:pPr>
              <w:spacing w:before="20" w:after="20"/>
              <w:jc w:val="center"/>
            </w:pPr>
            <w:r/>
            <w:r>
              <w:rPr>
                <w:rFonts w:ascii="宋体" w:hAnsi="宋体" w:eastAsia="宋体"/>
                <w:b/>
                <w:color w:val="FFFFFF"/>
                <w:sz w:val="18"/>
              </w:rPr>
              <w:t>11-12月日均</w:t>
            </w:r>
          </w:p>
        </w:tc>
      </w:tr>
      <w:tr>
        <w:tc>
          <w:tcPr>
            <w:tcW w:type="dxa" w:w="1729"/>
          </w:tcPr>
          <w:p>
            <w:pPr>
              <w:spacing w:before="20" w:after="20"/>
              <w:jc w:val="left"/>
            </w:pPr>
            <w:r/>
            <w:r>
              <w:rPr>
                <w:rFonts w:ascii="宋体" w:hAnsi="宋体" w:eastAsia="宋体"/>
                <w:b w:val="0"/>
                <w:sz w:val="18"/>
              </w:rPr>
              <w:t>维持-13.1%</w:t>
            </w:r>
          </w:p>
        </w:tc>
        <w:tc>
          <w:tcPr>
            <w:tcW w:type="dxa" w:w="1729"/>
          </w:tcPr>
          <w:p>
            <w:pPr>
              <w:spacing w:before="20" w:after="20"/>
              <w:jc w:val="left"/>
            </w:pPr>
            <w:r/>
            <w:r>
              <w:rPr>
                <w:rFonts w:ascii="宋体" w:hAnsi="宋体" w:eastAsia="宋体"/>
                <w:b w:val="0"/>
                <w:sz w:val="18"/>
              </w:rPr>
              <w:t>4,548件</w:t>
            </w:r>
          </w:p>
        </w:tc>
        <w:tc>
          <w:tcPr>
            <w:tcW w:type="dxa" w:w="1729"/>
          </w:tcPr>
          <w:p>
            <w:pPr>
              <w:spacing w:before="20" w:after="20"/>
              <w:jc w:val="left"/>
            </w:pPr>
            <w:r/>
            <w:r>
              <w:rPr>
                <w:rFonts w:ascii="宋体" w:hAnsi="宋体" w:eastAsia="宋体"/>
                <w:b w:val="0"/>
                <w:sz w:val="18"/>
              </w:rPr>
              <w:t>49.4件</w:t>
            </w:r>
          </w:p>
        </w:tc>
        <w:tc>
          <w:tcPr>
            <w:tcW w:type="dxa" w:w="1729"/>
          </w:tcPr>
          <w:p>
            <w:pPr>
              <w:spacing w:before="20" w:after="20"/>
              <w:jc w:val="left"/>
            </w:pPr>
            <w:r/>
            <w:r>
              <w:rPr>
                <w:rFonts w:ascii="宋体" w:hAnsi="宋体" w:eastAsia="宋体"/>
                <w:b w:val="0"/>
                <w:sz w:val="18"/>
              </w:rPr>
              <w:t>2,348件</w:t>
            </w:r>
          </w:p>
        </w:tc>
        <w:tc>
          <w:tcPr>
            <w:tcW w:type="dxa" w:w="1729"/>
          </w:tcPr>
          <w:p>
            <w:pPr>
              <w:spacing w:before="20" w:after="20"/>
              <w:jc w:val="left"/>
            </w:pPr>
            <w:r/>
            <w:r>
              <w:rPr>
                <w:rFonts w:ascii="宋体" w:hAnsi="宋体" w:eastAsia="宋体"/>
                <w:b w:val="0"/>
                <w:sz w:val="18"/>
              </w:rPr>
              <w:t>38.5件</w:t>
            </w:r>
          </w:p>
        </w:tc>
      </w:tr>
      <w:tr>
        <w:tc>
          <w:tcPr>
            <w:tcW w:type="dxa" w:w="1729"/>
            <w:shd w:val="clear" w:fill="F4F6F9"/>
          </w:tcPr>
          <w:p>
            <w:pPr>
              <w:spacing w:before="20" w:after="20"/>
              <w:jc w:val="left"/>
            </w:pPr>
            <w:r/>
            <w:r>
              <w:rPr>
                <w:rFonts w:ascii="宋体" w:hAnsi="宋体" w:eastAsia="宋体"/>
                <w:b w:val="0"/>
                <w:sz w:val="18"/>
              </w:rPr>
              <w:t>达全市平均-15.4%</w:t>
            </w:r>
          </w:p>
        </w:tc>
        <w:tc>
          <w:tcPr>
            <w:tcW w:type="dxa" w:w="1729"/>
            <w:shd w:val="clear" w:fill="F4F6F9"/>
          </w:tcPr>
          <w:p>
            <w:pPr>
              <w:spacing w:before="20" w:after="20"/>
              <w:jc w:val="left"/>
            </w:pPr>
            <w:r/>
            <w:r>
              <w:rPr>
                <w:rFonts w:ascii="宋体" w:hAnsi="宋体" w:eastAsia="宋体"/>
                <w:b w:val="0"/>
                <w:sz w:val="18"/>
              </w:rPr>
              <w:t>4,005件</w:t>
            </w:r>
          </w:p>
        </w:tc>
        <w:tc>
          <w:tcPr>
            <w:tcW w:type="dxa" w:w="1729"/>
            <w:shd w:val="clear" w:fill="F4F6F9"/>
          </w:tcPr>
          <w:p>
            <w:pPr>
              <w:spacing w:before="20" w:after="20"/>
              <w:jc w:val="left"/>
            </w:pPr>
            <w:r/>
            <w:r>
              <w:rPr>
                <w:rFonts w:ascii="宋体" w:hAnsi="宋体" w:eastAsia="宋体"/>
                <w:b w:val="0"/>
                <w:sz w:val="18"/>
              </w:rPr>
              <w:t>43.5件</w:t>
            </w:r>
          </w:p>
        </w:tc>
        <w:tc>
          <w:tcPr>
            <w:tcW w:type="dxa" w:w="1729"/>
            <w:shd w:val="clear" w:fill="F4F6F9"/>
          </w:tcPr>
          <w:p>
            <w:pPr>
              <w:spacing w:before="20" w:after="20"/>
              <w:jc w:val="left"/>
            </w:pPr>
            <w:r/>
            <w:r>
              <w:rPr>
                <w:rFonts w:ascii="宋体" w:hAnsi="宋体" w:eastAsia="宋体"/>
                <w:b w:val="0"/>
                <w:sz w:val="18"/>
              </w:rPr>
              <w:t>1,805件</w:t>
            </w:r>
          </w:p>
        </w:tc>
        <w:tc>
          <w:tcPr>
            <w:tcW w:type="dxa" w:w="1729"/>
            <w:shd w:val="clear" w:fill="F4F6F9"/>
          </w:tcPr>
          <w:p>
            <w:pPr>
              <w:spacing w:before="20" w:after="20"/>
              <w:jc w:val="left"/>
            </w:pPr>
            <w:r/>
            <w:r>
              <w:rPr>
                <w:rFonts w:ascii="宋体" w:hAnsi="宋体" w:eastAsia="宋体"/>
                <w:b w:val="0"/>
                <w:sz w:val="18"/>
              </w:rPr>
              <w:t>29.6件</w:t>
            </w:r>
          </w:p>
        </w:tc>
      </w:tr>
      <w:tr>
        <w:tc>
          <w:tcPr>
            <w:tcW w:type="dxa" w:w="1729"/>
          </w:tcPr>
          <w:p>
            <w:pPr>
              <w:spacing w:before="20" w:after="20"/>
              <w:jc w:val="left"/>
            </w:pPr>
            <w:r/>
            <w:r>
              <w:rPr>
                <w:rFonts w:ascii="宋体" w:hAnsi="宋体" w:eastAsia="宋体"/>
                <w:b w:val="0"/>
                <w:sz w:val="18"/>
              </w:rPr>
              <w:t>保-10%底线</w:t>
            </w:r>
          </w:p>
        </w:tc>
        <w:tc>
          <w:tcPr>
            <w:tcW w:type="dxa" w:w="1729"/>
          </w:tcPr>
          <w:p>
            <w:pPr>
              <w:spacing w:before="20" w:after="20"/>
              <w:jc w:val="left"/>
            </w:pPr>
            <w:r/>
            <w:r>
              <w:rPr>
                <w:rFonts w:ascii="宋体" w:hAnsi="宋体" w:eastAsia="宋体"/>
                <w:b w:val="0"/>
                <w:sz w:val="18"/>
              </w:rPr>
              <w:t>5,280件</w:t>
            </w:r>
          </w:p>
        </w:tc>
        <w:tc>
          <w:tcPr>
            <w:tcW w:type="dxa" w:w="1729"/>
          </w:tcPr>
          <w:p>
            <w:pPr>
              <w:spacing w:before="20" w:after="20"/>
              <w:jc w:val="left"/>
            </w:pPr>
            <w:r/>
            <w:r>
              <w:rPr>
                <w:rFonts w:ascii="宋体" w:hAnsi="宋体" w:eastAsia="宋体"/>
                <w:b w:val="0"/>
                <w:sz w:val="18"/>
              </w:rPr>
              <w:t>57.4件</w:t>
            </w:r>
          </w:p>
        </w:tc>
        <w:tc>
          <w:tcPr>
            <w:tcW w:type="dxa" w:w="1729"/>
          </w:tcPr>
          <w:p>
            <w:pPr>
              <w:spacing w:before="20" w:after="20"/>
              <w:jc w:val="left"/>
            </w:pPr>
            <w:r/>
            <w:r>
              <w:rPr>
                <w:rFonts w:ascii="宋体" w:hAnsi="宋体" w:eastAsia="宋体"/>
                <w:b w:val="0"/>
                <w:sz w:val="18"/>
              </w:rPr>
              <w:t>3,080件</w:t>
            </w:r>
          </w:p>
        </w:tc>
        <w:tc>
          <w:tcPr>
            <w:tcW w:type="dxa" w:w="1729"/>
          </w:tcPr>
          <w:p>
            <w:pPr>
              <w:spacing w:before="20" w:after="20"/>
              <w:jc w:val="left"/>
            </w:pPr>
            <w:r/>
            <w:r>
              <w:rPr>
                <w:rFonts w:ascii="宋体" w:hAnsi="宋体" w:eastAsia="宋体"/>
                <w:b w:val="0"/>
                <w:sz w:val="18"/>
              </w:rPr>
              <w:t>50.5件</w:t>
            </w:r>
          </w:p>
        </w:tc>
      </w:tr>
    </w:tbl>
    <w:p>
      <w:pPr>
        <w:spacing w:after="120"/>
      </w:pP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说明：若 9–10 月延续 8 月高位，要靠 11–12 月补回缺口需日均低至 30–38件，现实中几乎不可达成。结论：压降必须从 9 月立即启动，越晚越被动。</w:t>
            </w:r>
          </w:p>
        </w:tc>
      </w:tr>
    </w:tbl>
    <w:p>
      <w:pPr>
        <w:spacing w:after="120"/>
      </w:pP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b/>
                <w:sz w:val="20"/>
              </w:rPr>
              <w:t>行动建议：</w:t>
            </w:r>
          </w:p>
          <w:p>
            <w:pPr>
              <w:spacing w:before="20" w:after="20" w:line="288" w:lineRule="auto"/>
            </w:pPr>
            <w:r>
              <w:rPr>
                <w:rFonts w:ascii="宋体" w:hAnsi="宋体" w:eastAsia="宋体"/>
                <w:sz w:val="20"/>
              </w:rPr>
              <w:t>1. 立即设日均红线 56件（维持位次线），争取 51件（进前 9 线）；8 月已达 72件，须回落 ≥16件/日。</w:t>
            </w:r>
          </w:p>
          <w:p>
            <w:pPr>
              <w:spacing w:before="20" w:after="20" w:line="288" w:lineRule="auto"/>
            </w:pPr>
            <w:r>
              <w:rPr>
                <w:rFonts w:ascii="宋体" w:hAnsi="宋体" w:eastAsia="宋体"/>
                <w:sz w:val="20"/>
              </w:rPr>
              <w:t>2. 重点压降反弹街镇：田林（+15.2%）、漕河泾（+4.0%）为同比上升区，是拖累全局的主因，建议单列专项。</w:t>
            </w:r>
          </w:p>
          <w:p>
            <w:pPr>
              <w:spacing w:before="20" w:after="20" w:line="288" w:lineRule="auto"/>
            </w:pPr>
            <w:r>
              <w:rPr>
                <w:rFonts w:ascii="宋体" w:hAnsi="宋体" w:eastAsia="宋体"/>
                <w:sz w:val="20"/>
              </w:rPr>
              <w:t>3. 夏季高峰前置干预：7–8 月为历史高峰且 2026 反弹强，9 月起对停车管理、群租、物业安保等高频类目开展集中整治。</w:t>
            </w:r>
          </w:p>
          <w:p>
            <w:pPr>
              <w:spacing w:before="20" w:after="20" w:line="288" w:lineRule="auto"/>
            </w:pPr>
            <w:r>
              <w:rPr>
                <w:rFonts w:ascii="宋体" w:hAnsi="宋体" w:eastAsia="宋体"/>
                <w:sz w:val="20"/>
              </w:rPr>
              <w:t>4. 密度治理聚焦湖南路、天平路（两镇密度显著高于全区均值），结合加装电梯、老旧小区改造推进根源治理。</w:t>
            </w:r>
          </w:p>
          <w:p>
            <w:pPr>
              <w:spacing w:before="20" w:after="20" w:line="288" w:lineRule="auto"/>
            </w:pPr>
            <w:r>
              <w:rPr>
                <w:rFonts w:ascii="宋体" w:hAnsi="宋体" w:eastAsia="宋体"/>
                <w:sz w:val="20"/>
              </w:rPr>
              <w:t>5. 9 月数据入库后可一键更新本测算；若 9 月仍 &gt;2,200件，建议将全年目标从"维持-13.1%"下调为"保-10%底线"。</w:t>
            </w:r>
          </w:p>
        </w:tc>
      </w:tr>
    </w:tbl>
    <w:p>
      <w:pPr>
        <w:spacing w:after="120"/>
      </w:pPr>
    </w:p>
    <w:p>
      <w:r>
        <w:br w:type="page"/>
      </w:r>
    </w:p>
    <w:p>
      <w:pPr>
        <w:spacing w:before="4000"/>
        <w:jc w:val="center"/>
      </w:pPr>
      <w:r>
        <w:rPr>
          <w:rFonts w:ascii="宋体" w:hAnsi="宋体" w:eastAsia="宋体"/>
          <w:b/>
          <w:color w:val="1A3A5F"/>
          <w:sz w:val="48"/>
        </w:rPr>
        <w:t>第四篇　深度专项分析</w:t>
      </w:r>
    </w:p>
    <w:p>
      <w:r>
        <w:br w:type="page"/>
      </w:r>
    </w:p>
    <w:p>
      <w:pPr>
        <w:pStyle w:val="Heading1"/>
      </w:pPr>
      <w:r>
        <w:t>第 10 章　高风险小区预警清单</w:t>
      </w:r>
    </w:p>
    <w:p>
      <w:pPr>
        <w:spacing w:after="60"/>
        <w:jc w:val="center"/>
      </w:pPr>
      <w:r>
        <w:rPr>
          <w:rFonts w:ascii="宋体" w:hAnsi="宋体" w:eastAsia="宋体"/>
          <w:sz w:val="20"/>
        </w:rPr>
        <w:t>五维风险评分模型（100分起扣）· 772个纳统小区参评 · 红橙黄蓝四级预警</w:t>
      </w:r>
    </w:p>
    <w:p>
      <w:pPr>
        <w:spacing w:after="60"/>
        <w:jc w:val="center"/>
      </w:pPr>
      <w:r>
        <w:rPr>
          <w:rFonts w:ascii="宋体" w:hAnsi="宋体" w:eastAsia="宋体"/>
          <w:color w:val="666666"/>
          <w:sz w:val="18"/>
        </w:rPr>
        <w:t>徐汇物业课题一期 · 深度分析成果 | 2026年8月</w:t>
      </w:r>
    </w:p>
    <w:p>
      <w:pPr>
        <w:pStyle w:val="Heading2"/>
      </w:pPr>
      <w:r>
        <w:t>一、总体概况</w:t>
      </w:r>
    </w:p>
    <w:p>
      <w:pPr>
        <w:spacing w:after="60" w:line="324" w:lineRule="auto"/>
        <w:ind w:firstLine="440"/>
      </w:pPr>
      <w:r>
        <w:rPr>
          <w:rFonts w:ascii="宋体" w:hAnsi="宋体" w:eastAsia="宋体"/>
          <w:sz w:val="22"/>
        </w:rPr>
        <w:t>基于2024-2026年12345热线物业投诉数据，构建五维风险评分模型，对全区772个投诉量≥10件的纳统小区进行系统性风险评估（统计范围：《纳统小区 (2026 更新版)》名单内小区，不在名单中的小区不做统计；统计单元＝纳统小区，别名与曾用名已归并），输出红橙黄蓝四级预警清单。预警结果可作为物业监管资源分配的优先级依据。</w:t>
      </w:r>
    </w:p>
    <w:p>
      <w:pPr>
        <w:spacing w:after="60" w:line="324" w:lineRule="auto"/>
        <w:ind w:firstLine="440"/>
      </w:pPr>
      <w:r>
        <w:rPr>
          <w:rFonts w:ascii="宋体" w:hAnsi="宋体" w:eastAsia="宋体"/>
          <w:sz w:val="22"/>
        </w:rPr>
        <w:t>纳入范围：纳统小区共993个（《纳统小区 (2026 更新版)》名单），其中968个有热线投诉记录；2026年1-8月投诉量≥10件的772个小区参与本次评估（红 254 + 橙 386 + 黄 108 + 蓝 24 = 772）。投诉数据按热线数据表口径统计。</w:t>
      </w:r>
    </w:p>
    <w:tbl>
      <w:tblPr>
        <w:tblStyle w:val="TableGrid"/>
        <w:tblW w:type="auto" w:w="0"/>
        <w:jc w:val="center"/>
        <w:tblLook w:firstColumn="1" w:firstRow="1" w:lastColumn="0" w:lastRow="0" w:noHBand="0" w:noVBand="1" w:val="04A0"/>
      </w:tblPr>
      <w:tblGrid>
        <w:gridCol w:w="2882"/>
        <w:gridCol w:w="2882"/>
        <w:gridCol w:w="2882"/>
      </w:tblGrid>
      <w:tr>
        <w:trPr>
          <w:tblHeader w:val="true"/>
        </w:trPr>
        <w:tc>
          <w:tcPr>
            <w:tcW w:type="dxa" w:w="2882"/>
            <w:shd w:val="clear" w:fill="1A3A5F"/>
          </w:tcPr>
          <w:p>
            <w:pPr>
              <w:spacing w:before="20" w:after="20"/>
              <w:jc w:val="center"/>
            </w:pPr>
            <w:r/>
            <w:r>
              <w:rPr>
                <w:rFonts w:ascii="宋体" w:hAnsi="宋体" w:eastAsia="宋体"/>
                <w:b/>
                <w:color w:val="FFFFFF"/>
                <w:sz w:val="18"/>
              </w:rPr>
              <w:t>项目</w:t>
            </w:r>
          </w:p>
        </w:tc>
        <w:tc>
          <w:tcPr>
            <w:tcW w:type="dxa" w:w="2882"/>
            <w:shd w:val="clear" w:fill="1A3A5F"/>
          </w:tcPr>
          <w:p>
            <w:pPr>
              <w:spacing w:before="20" w:after="20"/>
              <w:jc w:val="center"/>
            </w:pPr>
            <w:r/>
            <w:r>
              <w:rPr>
                <w:rFonts w:ascii="宋体" w:hAnsi="宋体" w:eastAsia="宋体"/>
                <w:b/>
                <w:color w:val="FFFFFF"/>
                <w:sz w:val="18"/>
              </w:rPr>
              <w:t>数值</w:t>
            </w:r>
          </w:p>
        </w:tc>
        <w:tc>
          <w:tcPr>
            <w:tcW w:type="dxa" w:w="2882"/>
            <w:shd w:val="clear" w:fill="1A3A5F"/>
          </w:tcPr>
          <w:p>
            <w:pPr>
              <w:spacing w:before="20" w:after="20"/>
              <w:jc w:val="center"/>
            </w:pPr>
            <w:r/>
            <w:r>
              <w:rPr>
                <w:rFonts w:ascii="宋体" w:hAnsi="宋体" w:eastAsia="宋体"/>
                <w:b/>
                <w:color w:val="FFFFFF"/>
                <w:sz w:val="18"/>
              </w:rPr>
              <w:t>处置</w:t>
            </w:r>
          </w:p>
        </w:tc>
      </w:tr>
      <w:tr>
        <w:tc>
          <w:tcPr>
            <w:tcW w:type="dxa" w:w="2882"/>
          </w:tcPr>
          <w:p>
            <w:pPr>
              <w:spacing w:before="20" w:after="20"/>
              <w:jc w:val="left"/>
            </w:pPr>
            <w:r/>
            <w:r>
              <w:rPr>
                <w:rFonts w:ascii="宋体" w:hAnsi="宋体" w:eastAsia="宋体"/>
                <w:b w:val="0"/>
                <w:sz w:val="18"/>
              </w:rPr>
              <w:t>红色预警</w:t>
            </w:r>
          </w:p>
        </w:tc>
        <w:tc>
          <w:tcPr>
            <w:tcW w:type="dxa" w:w="2882"/>
          </w:tcPr>
          <w:p>
            <w:pPr>
              <w:spacing w:before="20" w:after="20"/>
              <w:jc w:val="right"/>
            </w:pPr>
            <w:r/>
            <w:r>
              <w:rPr>
                <w:rFonts w:ascii="宋体" w:hAnsi="宋体" w:eastAsia="宋体"/>
                <w:b w:val="0"/>
                <w:sz w:val="18"/>
              </w:rPr>
              <w:t>254</w:t>
            </w:r>
          </w:p>
        </w:tc>
        <w:tc>
          <w:tcPr>
            <w:tcW w:type="dxa" w:w="2882"/>
          </w:tcPr>
          <w:p>
            <w:pPr>
              <w:spacing w:before="20" w:after="20"/>
              <w:jc w:val="left"/>
            </w:pPr>
            <w:r/>
            <w:r>
              <w:rPr>
                <w:rFonts w:ascii="宋体" w:hAnsi="宋体" w:eastAsia="宋体"/>
                <w:b w:val="0"/>
                <w:sz w:val="18"/>
              </w:rPr>
              <w:t>紧急处置</w:t>
            </w:r>
          </w:p>
        </w:tc>
      </w:tr>
      <w:tr>
        <w:tc>
          <w:tcPr>
            <w:tcW w:type="dxa" w:w="2882"/>
            <w:shd w:val="clear" w:fill="F4F6F9"/>
          </w:tcPr>
          <w:p>
            <w:pPr>
              <w:spacing w:before="20" w:after="20"/>
              <w:jc w:val="left"/>
            </w:pPr>
            <w:r/>
            <w:r>
              <w:rPr>
                <w:rFonts w:ascii="宋体" w:hAnsi="宋体" w:eastAsia="宋体"/>
                <w:b w:val="0"/>
                <w:sz w:val="18"/>
              </w:rPr>
              <w:t>橙色预警</w:t>
            </w:r>
          </w:p>
        </w:tc>
        <w:tc>
          <w:tcPr>
            <w:tcW w:type="dxa" w:w="2882"/>
            <w:shd w:val="clear" w:fill="F4F6F9"/>
          </w:tcPr>
          <w:p>
            <w:pPr>
              <w:spacing w:before="20" w:after="20"/>
              <w:jc w:val="right"/>
            </w:pPr>
            <w:r/>
            <w:r>
              <w:rPr>
                <w:rFonts w:ascii="宋体" w:hAnsi="宋体" w:eastAsia="宋体"/>
                <w:b w:val="0"/>
                <w:sz w:val="18"/>
              </w:rPr>
              <w:t>386</w:t>
            </w:r>
          </w:p>
        </w:tc>
        <w:tc>
          <w:tcPr>
            <w:tcW w:type="dxa" w:w="2882"/>
            <w:shd w:val="clear" w:fill="F4F6F9"/>
          </w:tcPr>
          <w:p>
            <w:pPr>
              <w:spacing w:before="20" w:after="20"/>
              <w:jc w:val="left"/>
            </w:pPr>
            <w:r/>
            <w:r>
              <w:rPr>
                <w:rFonts w:ascii="宋体" w:hAnsi="宋体" w:eastAsia="宋体"/>
                <w:b w:val="0"/>
                <w:sz w:val="18"/>
              </w:rPr>
              <w:t>重点关注</w:t>
            </w:r>
          </w:p>
        </w:tc>
      </w:tr>
      <w:tr>
        <w:tc>
          <w:tcPr>
            <w:tcW w:type="dxa" w:w="2882"/>
          </w:tcPr>
          <w:p>
            <w:pPr>
              <w:spacing w:before="20" w:after="20"/>
              <w:jc w:val="left"/>
            </w:pPr>
            <w:r/>
            <w:r>
              <w:rPr>
                <w:rFonts w:ascii="宋体" w:hAnsi="宋体" w:eastAsia="宋体"/>
                <w:b w:val="0"/>
                <w:sz w:val="18"/>
              </w:rPr>
              <w:t>黄色预警</w:t>
            </w:r>
          </w:p>
        </w:tc>
        <w:tc>
          <w:tcPr>
            <w:tcW w:type="dxa" w:w="2882"/>
          </w:tcPr>
          <w:p>
            <w:pPr>
              <w:spacing w:before="20" w:after="20"/>
              <w:jc w:val="right"/>
            </w:pPr>
            <w:r/>
            <w:r>
              <w:rPr>
                <w:rFonts w:ascii="宋体" w:hAnsi="宋体" w:eastAsia="宋体"/>
                <w:b w:val="0"/>
                <w:sz w:val="18"/>
              </w:rPr>
              <w:t>108</w:t>
            </w:r>
          </w:p>
        </w:tc>
        <w:tc>
          <w:tcPr>
            <w:tcW w:type="dxa" w:w="2882"/>
          </w:tcPr>
          <w:p>
            <w:pPr>
              <w:spacing w:before="20" w:after="20"/>
              <w:jc w:val="left"/>
            </w:pPr>
            <w:r/>
            <w:r>
              <w:rPr>
                <w:rFonts w:ascii="宋体" w:hAnsi="宋体" w:eastAsia="宋体"/>
                <w:b w:val="0"/>
                <w:sz w:val="18"/>
              </w:rPr>
              <w:t>常规关注</w:t>
            </w:r>
          </w:p>
        </w:tc>
      </w:tr>
      <w:tr>
        <w:tc>
          <w:tcPr>
            <w:tcW w:type="dxa" w:w="2882"/>
            <w:shd w:val="clear" w:fill="F4F6F9"/>
          </w:tcPr>
          <w:p>
            <w:pPr>
              <w:spacing w:before="20" w:after="20"/>
              <w:jc w:val="left"/>
            </w:pPr>
            <w:r/>
            <w:r>
              <w:rPr>
                <w:rFonts w:ascii="宋体" w:hAnsi="宋体" w:eastAsia="宋体"/>
                <w:b w:val="0"/>
                <w:sz w:val="18"/>
              </w:rPr>
              <w:t>蓝色预警</w:t>
            </w:r>
          </w:p>
        </w:tc>
        <w:tc>
          <w:tcPr>
            <w:tcW w:type="dxa" w:w="2882"/>
            <w:shd w:val="clear" w:fill="F4F6F9"/>
          </w:tcPr>
          <w:p>
            <w:pPr>
              <w:spacing w:before="20" w:after="20"/>
              <w:jc w:val="right"/>
            </w:pPr>
            <w:r/>
            <w:r>
              <w:rPr>
                <w:rFonts w:ascii="宋体" w:hAnsi="宋体" w:eastAsia="宋体"/>
                <w:b w:val="0"/>
                <w:sz w:val="18"/>
              </w:rPr>
              <w:t>24</w:t>
            </w:r>
          </w:p>
        </w:tc>
        <w:tc>
          <w:tcPr>
            <w:tcW w:type="dxa" w:w="2882"/>
            <w:shd w:val="clear" w:fill="F4F6F9"/>
          </w:tcPr>
          <w:p>
            <w:pPr>
              <w:spacing w:before="20" w:after="20"/>
              <w:jc w:val="left"/>
            </w:pPr>
            <w:r/>
            <w:r>
              <w:rPr>
                <w:rFonts w:ascii="宋体" w:hAnsi="宋体" w:eastAsia="宋体"/>
                <w:b w:val="0"/>
                <w:sz w:val="18"/>
              </w:rPr>
              <w:t>一般跟踪</w:t>
            </w:r>
          </w:p>
        </w:tc>
      </w:tr>
      <w:tr>
        <w:tc>
          <w:tcPr>
            <w:tcW w:type="dxa" w:w="2882"/>
          </w:tcPr>
          <w:p>
            <w:pPr>
              <w:spacing w:before="20" w:after="20"/>
              <w:jc w:val="left"/>
            </w:pPr>
            <w:r/>
            <w:r>
              <w:rPr>
                <w:rFonts w:ascii="宋体" w:hAnsi="宋体" w:eastAsia="宋体"/>
                <w:b w:val="0"/>
                <w:sz w:val="18"/>
              </w:rPr>
              <w:t>参评小区</w:t>
            </w:r>
          </w:p>
        </w:tc>
        <w:tc>
          <w:tcPr>
            <w:tcW w:type="dxa" w:w="2882"/>
          </w:tcPr>
          <w:p>
            <w:pPr>
              <w:spacing w:before="20" w:after="20"/>
              <w:jc w:val="right"/>
            </w:pPr>
            <w:r/>
            <w:r>
              <w:rPr>
                <w:rFonts w:ascii="宋体" w:hAnsi="宋体" w:eastAsia="宋体"/>
                <w:b w:val="0"/>
                <w:sz w:val="18"/>
              </w:rPr>
              <w:t>772</w:t>
            </w:r>
          </w:p>
        </w:tc>
        <w:tc>
          <w:tcPr>
            <w:tcW w:type="dxa" w:w="2882"/>
          </w:tcPr>
          <w:p>
            <w:pPr>
              <w:spacing w:before="20" w:after="20"/>
              <w:jc w:val="left"/>
            </w:pPr>
            <w:r/>
            <w:r>
              <w:rPr>
                <w:rFonts w:ascii="宋体" w:hAnsi="宋体" w:eastAsia="宋体"/>
                <w:b w:val="0"/>
                <w:sz w:val="18"/>
              </w:rPr>
              <w:t>总量</w:t>
            </w:r>
          </w:p>
        </w:tc>
      </w:tr>
    </w:tbl>
    <w:p>
      <w:pPr>
        <w:spacing w:after="120"/>
      </w:pPr>
    </w:p>
    <w:p>
      <w:pPr>
        <w:pStyle w:val="Heading2"/>
      </w:pPr>
      <w:r>
        <w:t>二、五维风险评分模型</w:t>
      </w:r>
    </w:p>
    <w:p>
      <w:pPr>
        <w:spacing w:after="60" w:line="324" w:lineRule="auto"/>
        <w:ind w:firstLine="440"/>
      </w:pPr>
      <w:r>
        <w:rPr>
          <w:rFonts w:ascii="宋体" w:hAnsi="宋体" w:eastAsia="宋体"/>
          <w:sz w:val="22"/>
        </w:rPr>
        <w:t>模型从投诉总量、增长率、重复率、集中度、波动度五个维度对小区进行评分。采用100 分起扣：满分 100 分，各维度按风险程度扣分（扣分额＝该维度风险程度 × 权重），得分越低代表风险越高（红色预警为最低分档），避免"高分即高风险"的反直觉。</w:t>
      </w:r>
    </w:p>
    <w:tbl>
      <w:tblPr>
        <w:tblStyle w:val="TableGrid"/>
        <w:tblW w:type="auto" w:w="0"/>
        <w:jc w:val="center"/>
        <w:tblLook w:firstColumn="1" w:firstRow="1" w:lastColumn="0" w:lastRow="0" w:noHBand="0" w:noVBand="1" w:val="04A0"/>
      </w:tblPr>
      <w:tblGrid>
        <w:gridCol w:w="2882"/>
        <w:gridCol w:w="2882"/>
        <w:gridCol w:w="2882"/>
      </w:tblGrid>
      <w:tr>
        <w:trPr>
          <w:tblHeader w:val="true"/>
        </w:trPr>
        <w:tc>
          <w:tcPr>
            <w:tcW w:type="dxa" w:w="2882"/>
            <w:shd w:val="clear" w:fill="1A3A5F"/>
          </w:tcPr>
          <w:p>
            <w:pPr>
              <w:spacing w:before="20" w:after="20"/>
              <w:jc w:val="center"/>
            </w:pPr>
            <w:r/>
            <w:r>
              <w:rPr>
                <w:rFonts w:ascii="宋体" w:hAnsi="宋体" w:eastAsia="宋体"/>
                <w:b/>
                <w:color w:val="FFFFFF"/>
                <w:sz w:val="18"/>
              </w:rPr>
              <w:t>评分维度</w:t>
            </w:r>
          </w:p>
        </w:tc>
        <w:tc>
          <w:tcPr>
            <w:tcW w:type="dxa" w:w="2882"/>
            <w:shd w:val="clear" w:fill="1A3A5F"/>
          </w:tcPr>
          <w:p>
            <w:pPr>
              <w:spacing w:before="20" w:after="20"/>
              <w:jc w:val="center"/>
            </w:pPr>
            <w:r/>
            <w:r>
              <w:rPr>
                <w:rFonts w:ascii="宋体" w:hAnsi="宋体" w:eastAsia="宋体"/>
                <w:b/>
                <w:color w:val="FFFFFF"/>
                <w:sz w:val="18"/>
              </w:rPr>
              <w:t>权重</w:t>
            </w:r>
          </w:p>
        </w:tc>
        <w:tc>
          <w:tcPr>
            <w:tcW w:type="dxa" w:w="2882"/>
            <w:shd w:val="clear" w:fill="1A3A5F"/>
          </w:tcPr>
          <w:p>
            <w:pPr>
              <w:spacing w:before="20" w:after="20"/>
              <w:jc w:val="center"/>
            </w:pPr>
            <w:r/>
            <w:r>
              <w:rPr>
                <w:rFonts w:ascii="宋体" w:hAnsi="宋体" w:eastAsia="宋体"/>
                <w:b/>
                <w:color w:val="FFFFFF"/>
                <w:sz w:val="18"/>
              </w:rPr>
              <w:t>评分规则</w:t>
            </w:r>
          </w:p>
        </w:tc>
      </w:tr>
      <w:tr>
        <w:tc>
          <w:tcPr>
            <w:tcW w:type="dxa" w:w="2882"/>
          </w:tcPr>
          <w:p>
            <w:pPr>
              <w:spacing w:before="20" w:after="20"/>
              <w:jc w:val="left"/>
            </w:pPr>
            <w:r/>
            <w:r>
              <w:rPr>
                <w:rFonts w:ascii="宋体" w:hAnsi="宋体" w:eastAsia="宋体"/>
                <w:b w:val="0"/>
                <w:sz w:val="18"/>
              </w:rPr>
              <w:t>维度一：投诉总量</w:t>
            </w:r>
          </w:p>
        </w:tc>
        <w:tc>
          <w:tcPr>
            <w:tcW w:type="dxa" w:w="2882"/>
          </w:tcPr>
          <w:p>
            <w:pPr>
              <w:spacing w:before="20" w:after="20"/>
              <w:jc w:val="right"/>
            </w:pPr>
            <w:r/>
            <w:r>
              <w:rPr>
                <w:rFonts w:ascii="宋体" w:hAnsi="宋体" w:eastAsia="宋体"/>
                <w:b w:val="0"/>
                <w:sz w:val="18"/>
              </w:rPr>
              <w:t>25分</w:t>
            </w:r>
          </w:p>
        </w:tc>
        <w:tc>
          <w:tcPr>
            <w:tcW w:type="dxa" w:w="2882"/>
          </w:tcPr>
          <w:p>
            <w:pPr>
              <w:spacing w:before="20" w:after="20"/>
              <w:jc w:val="left"/>
            </w:pPr>
            <w:r/>
            <w:r>
              <w:rPr>
                <w:rFonts w:ascii="宋体" w:hAnsi="宋体" w:eastAsia="宋体"/>
                <w:b w:val="0"/>
                <w:sz w:val="18"/>
              </w:rPr>
              <w:t>对数缩放，投诉总量越大扣分越多。反映小区问题的绝对严重程度。</w:t>
            </w:r>
          </w:p>
        </w:tc>
      </w:tr>
      <w:tr>
        <w:tc>
          <w:tcPr>
            <w:tcW w:type="dxa" w:w="2882"/>
            <w:shd w:val="clear" w:fill="F4F6F9"/>
          </w:tcPr>
          <w:p>
            <w:pPr>
              <w:spacing w:before="20" w:after="20"/>
              <w:jc w:val="left"/>
            </w:pPr>
            <w:r/>
            <w:r>
              <w:rPr>
                <w:rFonts w:ascii="宋体" w:hAnsi="宋体" w:eastAsia="宋体"/>
                <w:b w:val="0"/>
                <w:sz w:val="18"/>
              </w:rPr>
              <w:t>维度二：同比增长率</w:t>
            </w:r>
          </w:p>
        </w:tc>
        <w:tc>
          <w:tcPr>
            <w:tcW w:type="dxa" w:w="2882"/>
            <w:shd w:val="clear" w:fill="F4F6F9"/>
          </w:tcPr>
          <w:p>
            <w:pPr>
              <w:spacing w:before="20" w:after="20"/>
              <w:jc w:val="right"/>
            </w:pPr>
            <w:r/>
            <w:r>
              <w:rPr>
                <w:rFonts w:ascii="宋体" w:hAnsi="宋体" w:eastAsia="宋体"/>
                <w:b w:val="0"/>
                <w:sz w:val="18"/>
              </w:rPr>
              <w:t>25分</w:t>
            </w:r>
          </w:p>
        </w:tc>
        <w:tc>
          <w:tcPr>
            <w:tcW w:type="dxa" w:w="2882"/>
            <w:shd w:val="clear" w:fill="F4F6F9"/>
          </w:tcPr>
          <w:p>
            <w:pPr>
              <w:spacing w:before="20" w:after="20"/>
              <w:jc w:val="left"/>
            </w:pPr>
            <w:r/>
            <w:r>
              <w:rPr>
                <w:rFonts w:ascii="宋体" w:hAnsi="宋体" w:eastAsia="宋体"/>
                <w:b w:val="0"/>
                <w:sz w:val="18"/>
              </w:rPr>
              <w:t>2026年1-8月 vs 2025年同期对比。正增长＝问题在恶化，扣分越多。仅当基数≥5时计算，避免小样本失真。</w:t>
            </w:r>
          </w:p>
        </w:tc>
      </w:tr>
      <w:tr>
        <w:tc>
          <w:tcPr>
            <w:tcW w:type="dxa" w:w="2882"/>
          </w:tcPr>
          <w:p>
            <w:pPr>
              <w:spacing w:before="20" w:after="20"/>
              <w:jc w:val="left"/>
            </w:pPr>
            <w:r/>
            <w:r>
              <w:rPr>
                <w:rFonts w:ascii="宋体" w:hAnsi="宋体" w:eastAsia="宋体"/>
                <w:b w:val="0"/>
                <w:sz w:val="18"/>
              </w:rPr>
              <w:t>维度三：重复投诉率</w:t>
            </w:r>
          </w:p>
        </w:tc>
        <w:tc>
          <w:tcPr>
            <w:tcW w:type="dxa" w:w="2882"/>
          </w:tcPr>
          <w:p>
            <w:pPr>
              <w:spacing w:before="20" w:after="20"/>
              <w:jc w:val="right"/>
            </w:pPr>
            <w:r/>
            <w:r>
              <w:rPr>
                <w:rFonts w:ascii="宋体" w:hAnsi="宋体" w:eastAsia="宋体"/>
                <w:b w:val="0"/>
                <w:sz w:val="18"/>
              </w:rPr>
              <w:t>20分</w:t>
            </w:r>
          </w:p>
        </w:tc>
        <w:tc>
          <w:tcPr>
            <w:tcW w:type="dxa" w:w="2882"/>
          </w:tcPr>
          <w:p>
            <w:pPr>
              <w:spacing w:before="20" w:after="20"/>
              <w:jc w:val="left"/>
            </w:pPr>
            <w:r/>
            <w:r>
              <w:rPr>
                <w:rFonts w:ascii="宋体" w:hAnsi="宋体" w:eastAsia="宋体"/>
                <w:b w:val="0"/>
                <w:sz w:val="18"/>
              </w:rPr>
              <w:t>同小区同类投诉≥3次的占比，占比越高扣分越多。反映问题长期未解决的积压程度。</w:t>
            </w:r>
          </w:p>
        </w:tc>
      </w:tr>
      <w:tr>
        <w:tc>
          <w:tcPr>
            <w:tcW w:type="dxa" w:w="2882"/>
            <w:shd w:val="clear" w:fill="F4F6F9"/>
          </w:tcPr>
          <w:p>
            <w:pPr>
              <w:spacing w:before="20" w:after="20"/>
              <w:jc w:val="left"/>
            </w:pPr>
            <w:r/>
            <w:r>
              <w:rPr>
                <w:rFonts w:ascii="宋体" w:hAnsi="宋体" w:eastAsia="宋体"/>
                <w:b w:val="0"/>
                <w:sz w:val="18"/>
              </w:rPr>
              <w:t>维度四：类别集中度</w:t>
            </w:r>
          </w:p>
        </w:tc>
        <w:tc>
          <w:tcPr>
            <w:tcW w:type="dxa" w:w="2882"/>
            <w:shd w:val="clear" w:fill="F4F6F9"/>
          </w:tcPr>
          <w:p>
            <w:pPr>
              <w:spacing w:before="20" w:after="20"/>
              <w:jc w:val="right"/>
            </w:pPr>
            <w:r/>
            <w:r>
              <w:rPr>
                <w:rFonts w:ascii="宋体" w:hAnsi="宋体" w:eastAsia="宋体"/>
                <w:b w:val="0"/>
                <w:sz w:val="18"/>
              </w:rPr>
              <w:t>15分</w:t>
            </w:r>
          </w:p>
        </w:tc>
        <w:tc>
          <w:tcPr>
            <w:tcW w:type="dxa" w:w="2882"/>
            <w:shd w:val="clear" w:fill="F4F6F9"/>
          </w:tcPr>
          <w:p>
            <w:pPr>
              <w:spacing w:before="20" w:after="20"/>
              <w:jc w:val="left"/>
            </w:pPr>
            <w:r/>
            <w:r>
              <w:rPr>
                <w:rFonts w:ascii="宋体" w:hAnsi="宋体" w:eastAsia="宋体"/>
                <w:b w:val="0"/>
                <w:sz w:val="18"/>
              </w:rPr>
              <w:t>主要问题类别占比越高扣分越多。单一问题主导的小区比分散问题的小区更需要专项治理。</w:t>
            </w:r>
          </w:p>
        </w:tc>
      </w:tr>
      <w:tr>
        <w:tc>
          <w:tcPr>
            <w:tcW w:type="dxa" w:w="2882"/>
          </w:tcPr>
          <w:p>
            <w:pPr>
              <w:spacing w:before="20" w:after="20"/>
              <w:jc w:val="left"/>
            </w:pPr>
            <w:r/>
            <w:r>
              <w:rPr>
                <w:rFonts w:ascii="宋体" w:hAnsi="宋体" w:eastAsia="宋体"/>
                <w:b w:val="0"/>
                <w:sz w:val="18"/>
              </w:rPr>
              <w:t>维度五：月度波动度</w:t>
            </w:r>
          </w:p>
        </w:tc>
        <w:tc>
          <w:tcPr>
            <w:tcW w:type="dxa" w:w="2882"/>
          </w:tcPr>
          <w:p>
            <w:pPr>
              <w:spacing w:before="20" w:after="20"/>
              <w:jc w:val="right"/>
            </w:pPr>
            <w:r/>
            <w:r>
              <w:rPr>
                <w:rFonts w:ascii="宋体" w:hAnsi="宋体" w:eastAsia="宋体"/>
                <w:b w:val="0"/>
                <w:sz w:val="18"/>
              </w:rPr>
              <w:t>15分</w:t>
            </w:r>
          </w:p>
        </w:tc>
        <w:tc>
          <w:tcPr>
            <w:tcW w:type="dxa" w:w="2882"/>
          </w:tcPr>
          <w:p>
            <w:pPr>
              <w:spacing w:before="20" w:after="20"/>
              <w:jc w:val="left"/>
            </w:pPr>
            <w:r/>
            <w:r>
              <w:rPr>
                <w:rFonts w:ascii="宋体" w:hAnsi="宋体" w:eastAsia="宋体"/>
                <w:b w:val="0"/>
                <w:sz w:val="18"/>
              </w:rPr>
              <w:t>月度投诉量标准差/均值。波动越大扣分越多，反映问题不稳定、存在潜在爆发风险。</w:t>
            </w:r>
          </w:p>
        </w:tc>
      </w:tr>
    </w:tbl>
    <w:p>
      <w:pPr>
        <w:spacing w:after="120"/>
      </w:pP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风险等级</w:t>
            </w:r>
          </w:p>
        </w:tc>
        <w:tc>
          <w:tcPr>
            <w:tcW w:type="dxa" w:w="2161"/>
            <w:shd w:val="clear" w:fill="1A3A5F"/>
          </w:tcPr>
          <w:p>
            <w:pPr>
              <w:spacing w:before="20" w:after="20"/>
              <w:jc w:val="center"/>
            </w:pPr>
            <w:r/>
            <w:r>
              <w:rPr>
                <w:rFonts w:ascii="宋体" w:hAnsi="宋体" w:eastAsia="宋体"/>
                <w:b/>
                <w:color w:val="FFFFFF"/>
                <w:sz w:val="18"/>
              </w:rPr>
              <w:t>评分区间</w:t>
            </w:r>
          </w:p>
        </w:tc>
        <w:tc>
          <w:tcPr>
            <w:tcW w:type="dxa" w:w="2161"/>
            <w:shd w:val="clear" w:fill="1A3A5F"/>
          </w:tcPr>
          <w:p>
            <w:pPr>
              <w:spacing w:before="20" w:after="20"/>
              <w:jc w:val="center"/>
            </w:pPr>
            <w:r/>
            <w:r>
              <w:rPr>
                <w:rFonts w:ascii="宋体" w:hAnsi="宋体" w:eastAsia="宋体"/>
                <w:b/>
                <w:color w:val="FFFFFF"/>
                <w:sz w:val="18"/>
              </w:rPr>
              <w:t>处置要求</w:t>
            </w:r>
          </w:p>
        </w:tc>
        <w:tc>
          <w:tcPr>
            <w:tcW w:type="dxa" w:w="2161"/>
            <w:shd w:val="clear" w:fill="1A3A5F"/>
          </w:tcPr>
          <w:p>
            <w:pPr>
              <w:spacing w:before="20" w:after="20"/>
              <w:jc w:val="center"/>
            </w:pPr>
            <w:r/>
            <w:r>
              <w:rPr>
                <w:rFonts w:ascii="宋体" w:hAnsi="宋体" w:eastAsia="宋体"/>
                <w:b/>
                <w:color w:val="FFFFFF"/>
                <w:sz w:val="18"/>
              </w:rPr>
              <w:t>响应时限</w:t>
            </w:r>
          </w:p>
        </w:tc>
      </w:tr>
      <w:tr>
        <w:tc>
          <w:tcPr>
            <w:tcW w:type="dxa" w:w="2161"/>
          </w:tcPr>
          <w:p>
            <w:pPr>
              <w:spacing w:before="20" w:after="20"/>
              <w:jc w:val="left"/>
            </w:pPr>
            <w:r/>
            <w:r>
              <w:rPr>
                <w:rFonts w:ascii="宋体" w:hAnsi="宋体" w:eastAsia="宋体"/>
                <w:b w:val="0"/>
                <w:sz w:val="18"/>
              </w:rPr>
              <w:t>红色</w:t>
            </w:r>
          </w:p>
        </w:tc>
        <w:tc>
          <w:tcPr>
            <w:tcW w:type="dxa" w:w="2161"/>
          </w:tcPr>
          <w:p>
            <w:pPr>
              <w:spacing w:before="20" w:after="20"/>
              <w:jc w:val="left"/>
            </w:pPr>
            <w:r/>
            <w:r>
              <w:rPr>
                <w:rFonts w:ascii="宋体" w:hAnsi="宋体" w:eastAsia="宋体"/>
                <w:b w:val="0"/>
                <w:sz w:val="18"/>
              </w:rPr>
              <w:t>≤30分</w:t>
            </w:r>
          </w:p>
        </w:tc>
        <w:tc>
          <w:tcPr>
            <w:tcW w:type="dxa" w:w="2161"/>
          </w:tcPr>
          <w:p>
            <w:pPr>
              <w:spacing w:before="20" w:after="20"/>
              <w:jc w:val="left"/>
            </w:pPr>
            <w:r/>
            <w:r>
              <w:rPr>
                <w:rFonts w:ascii="宋体" w:hAnsi="宋体" w:eastAsia="宋体"/>
                <w:b w:val="0"/>
                <w:sz w:val="18"/>
              </w:rPr>
              <w:t>紧急处置，街道牵头制定"一小区一方案"</w:t>
            </w:r>
          </w:p>
        </w:tc>
        <w:tc>
          <w:tcPr>
            <w:tcW w:type="dxa" w:w="2161"/>
          </w:tcPr>
          <w:p>
            <w:pPr>
              <w:spacing w:before="20" w:after="20"/>
              <w:jc w:val="left"/>
            </w:pPr>
            <w:r/>
            <w:r>
              <w:rPr>
                <w:rFonts w:ascii="宋体" w:hAnsi="宋体" w:eastAsia="宋体"/>
                <w:b w:val="0"/>
                <w:sz w:val="18"/>
              </w:rPr>
              <w:t>15个工作日内</w:t>
            </w:r>
          </w:p>
        </w:tc>
      </w:tr>
      <w:tr>
        <w:tc>
          <w:tcPr>
            <w:tcW w:type="dxa" w:w="2161"/>
            <w:shd w:val="clear" w:fill="F4F6F9"/>
          </w:tcPr>
          <w:p>
            <w:pPr>
              <w:spacing w:before="20" w:after="20"/>
              <w:jc w:val="left"/>
            </w:pPr>
            <w:r/>
            <w:r>
              <w:rPr>
                <w:rFonts w:ascii="宋体" w:hAnsi="宋体" w:eastAsia="宋体"/>
                <w:b w:val="0"/>
                <w:sz w:val="18"/>
              </w:rPr>
              <w:t>橙色</w:t>
            </w:r>
          </w:p>
        </w:tc>
        <w:tc>
          <w:tcPr>
            <w:tcW w:type="dxa" w:w="2161"/>
            <w:shd w:val="clear" w:fill="F4F6F9"/>
          </w:tcPr>
          <w:p>
            <w:pPr>
              <w:spacing w:before="20" w:after="20"/>
              <w:jc w:val="left"/>
            </w:pPr>
            <w:r/>
            <w:r>
              <w:rPr>
                <w:rFonts w:ascii="宋体" w:hAnsi="宋体" w:eastAsia="宋体"/>
                <w:b w:val="0"/>
                <w:sz w:val="18"/>
              </w:rPr>
              <w:t>31-45分</w:t>
            </w:r>
          </w:p>
        </w:tc>
        <w:tc>
          <w:tcPr>
            <w:tcW w:type="dxa" w:w="2161"/>
            <w:shd w:val="clear" w:fill="F4F6F9"/>
          </w:tcPr>
          <w:p>
            <w:pPr>
              <w:spacing w:before="20" w:after="20"/>
              <w:jc w:val="left"/>
            </w:pPr>
            <w:r/>
            <w:r>
              <w:rPr>
                <w:rFonts w:ascii="宋体" w:hAnsi="宋体" w:eastAsia="宋体"/>
                <w:b w:val="0"/>
                <w:sz w:val="18"/>
              </w:rPr>
              <w:t>重点关注，纳入月度督办清单</w:t>
            </w:r>
          </w:p>
        </w:tc>
        <w:tc>
          <w:tcPr>
            <w:tcW w:type="dxa" w:w="2161"/>
            <w:shd w:val="clear" w:fill="F4F6F9"/>
          </w:tcPr>
          <w:p>
            <w:pPr>
              <w:spacing w:before="20" w:after="20"/>
              <w:jc w:val="left"/>
            </w:pPr>
            <w:r/>
            <w:r>
              <w:rPr>
                <w:rFonts w:ascii="宋体" w:hAnsi="宋体" w:eastAsia="宋体"/>
                <w:b w:val="0"/>
                <w:sz w:val="18"/>
              </w:rPr>
              <w:t>30个工作日内</w:t>
            </w:r>
          </w:p>
        </w:tc>
      </w:tr>
      <w:tr>
        <w:tc>
          <w:tcPr>
            <w:tcW w:type="dxa" w:w="2161"/>
          </w:tcPr>
          <w:p>
            <w:pPr>
              <w:spacing w:before="20" w:after="20"/>
              <w:jc w:val="left"/>
            </w:pPr>
            <w:r/>
            <w:r>
              <w:rPr>
                <w:rFonts w:ascii="宋体" w:hAnsi="宋体" w:eastAsia="宋体"/>
                <w:b w:val="0"/>
                <w:sz w:val="18"/>
              </w:rPr>
              <w:t>黄色</w:t>
            </w:r>
          </w:p>
        </w:tc>
        <w:tc>
          <w:tcPr>
            <w:tcW w:type="dxa" w:w="2161"/>
          </w:tcPr>
          <w:p>
            <w:pPr>
              <w:spacing w:before="20" w:after="20"/>
              <w:jc w:val="left"/>
            </w:pPr>
            <w:r/>
            <w:r>
              <w:rPr>
                <w:rFonts w:ascii="宋体" w:hAnsi="宋体" w:eastAsia="宋体"/>
                <w:b w:val="0"/>
                <w:sz w:val="18"/>
              </w:rPr>
              <w:t>46-60分</w:t>
            </w:r>
          </w:p>
        </w:tc>
        <w:tc>
          <w:tcPr>
            <w:tcW w:type="dxa" w:w="2161"/>
          </w:tcPr>
          <w:p>
            <w:pPr>
              <w:spacing w:before="20" w:after="20"/>
              <w:jc w:val="left"/>
            </w:pPr>
            <w:r/>
            <w:r>
              <w:rPr>
                <w:rFonts w:ascii="宋体" w:hAnsi="宋体" w:eastAsia="宋体"/>
                <w:b w:val="0"/>
                <w:sz w:val="18"/>
              </w:rPr>
              <w:t>常规关注，季度复查</w:t>
            </w:r>
          </w:p>
        </w:tc>
        <w:tc>
          <w:tcPr>
            <w:tcW w:type="dxa" w:w="2161"/>
          </w:tcPr>
          <w:p>
            <w:pPr>
              <w:spacing w:before="20" w:after="20"/>
              <w:jc w:val="left"/>
            </w:pPr>
            <w:r/>
            <w:r>
              <w:rPr>
                <w:rFonts w:ascii="宋体" w:hAnsi="宋体" w:eastAsia="宋体"/>
                <w:b w:val="0"/>
                <w:sz w:val="18"/>
              </w:rPr>
              <w:t>季度</w:t>
            </w:r>
          </w:p>
        </w:tc>
      </w:tr>
      <w:tr>
        <w:tc>
          <w:tcPr>
            <w:tcW w:type="dxa" w:w="2161"/>
            <w:shd w:val="clear" w:fill="F4F6F9"/>
          </w:tcPr>
          <w:p>
            <w:pPr>
              <w:spacing w:before="20" w:after="20"/>
              <w:jc w:val="left"/>
            </w:pPr>
            <w:r/>
            <w:r>
              <w:rPr>
                <w:rFonts w:ascii="宋体" w:hAnsi="宋体" w:eastAsia="宋体"/>
                <w:b w:val="0"/>
                <w:sz w:val="18"/>
              </w:rPr>
              <w:t>蓝色</w:t>
            </w:r>
          </w:p>
        </w:tc>
        <w:tc>
          <w:tcPr>
            <w:tcW w:type="dxa" w:w="2161"/>
            <w:shd w:val="clear" w:fill="F4F6F9"/>
          </w:tcPr>
          <w:p>
            <w:pPr>
              <w:spacing w:before="20" w:after="20"/>
              <w:jc w:val="left"/>
            </w:pPr>
            <w:r/>
            <w:r>
              <w:rPr>
                <w:rFonts w:ascii="宋体" w:hAnsi="宋体" w:eastAsia="宋体"/>
                <w:b w:val="0"/>
                <w:sz w:val="18"/>
              </w:rPr>
              <w:t>61-75分</w:t>
            </w:r>
          </w:p>
        </w:tc>
        <w:tc>
          <w:tcPr>
            <w:tcW w:type="dxa" w:w="2161"/>
            <w:shd w:val="clear" w:fill="F4F6F9"/>
          </w:tcPr>
          <w:p>
            <w:pPr>
              <w:spacing w:before="20" w:after="20"/>
              <w:jc w:val="left"/>
            </w:pPr>
            <w:r/>
            <w:r>
              <w:rPr>
                <w:rFonts w:ascii="宋体" w:hAnsi="宋体" w:eastAsia="宋体"/>
                <w:b w:val="0"/>
                <w:sz w:val="18"/>
              </w:rPr>
              <w:t>一般跟踪，半年复查</w:t>
            </w:r>
          </w:p>
        </w:tc>
        <w:tc>
          <w:tcPr>
            <w:tcW w:type="dxa" w:w="2161"/>
            <w:shd w:val="clear" w:fill="F4F6F9"/>
          </w:tcPr>
          <w:p>
            <w:pPr>
              <w:spacing w:before="20" w:after="20"/>
              <w:jc w:val="left"/>
            </w:pPr>
            <w:r/>
            <w:r>
              <w:rPr>
                <w:rFonts w:ascii="宋体" w:hAnsi="宋体" w:eastAsia="宋体"/>
                <w:b w:val="0"/>
                <w:sz w:val="18"/>
              </w:rPr>
              <w:t>半年</w:t>
            </w:r>
          </w:p>
        </w:tc>
      </w:tr>
    </w:tbl>
    <w:p>
      <w:pPr>
        <w:spacing w:after="120"/>
      </w:pPr>
    </w:p>
    <w:p>
      <w:pPr>
        <w:pStyle w:val="Heading2"/>
      </w:pPr>
      <w:r>
        <w:t>三、风险等级分布</w:t>
      </w:r>
    </w:p>
    <w:p>
      <w:pPr>
        <w:spacing w:before="80" w:after="40"/>
        <w:jc w:val="center"/>
      </w:pPr>
      <w:r>
        <w:drawing>
          <wp:inline xmlns:a="http://schemas.openxmlformats.org/drawingml/2006/main" xmlns:pic="http://schemas.openxmlformats.org/drawingml/2006/picture">
            <wp:extent cx="5256000" cy="1803529"/>
            <wp:docPr id="83" name="Picture 83"/>
            <wp:cNvGraphicFramePr>
              <a:graphicFrameLocks noChangeAspect="1"/>
            </wp:cNvGraphicFramePr>
            <a:graphic>
              <a:graphicData uri="http://schemas.openxmlformats.org/drawingml/2006/picture">
                <pic:pic>
                  <pic:nvPicPr>
                    <pic:cNvPr id="0" name="00_chart-level.png"/>
                    <pic:cNvPicPr/>
                  </pic:nvPicPr>
                  <pic:blipFill>
                    <a:blip r:embed="rId91"/>
                    <a:stretch>
                      <a:fillRect/>
                    </a:stretch>
                  </pic:blipFill>
                  <pic:spPr>
                    <a:xfrm>
                      <a:off x="0" y="0"/>
                      <a:ext cx="5256000" cy="1803529"/>
                    </a:xfrm>
                    <a:prstGeom prst="rect"/>
                  </pic:spPr>
                </pic:pic>
              </a:graphicData>
            </a:graphic>
          </wp:inline>
        </w:drawing>
      </w:r>
    </w:p>
    <w:p>
      <w:pPr>
        <w:spacing w:before="40" w:after="160"/>
        <w:jc w:val="center"/>
      </w:pPr>
      <w:r>
        <w:rPr>
          <w:rFonts w:ascii="宋体" w:hAnsi="宋体" w:eastAsia="宋体"/>
          <w:color w:val="666666"/>
          <w:sz w:val="18"/>
        </w:rPr>
        <w:t>图 10-1</w:t>
      </w:r>
    </w:p>
    <w:p>
      <w:pPr>
        <w:spacing w:after="60" w:line="324" w:lineRule="auto"/>
        <w:ind w:firstLine="440"/>
      </w:pPr>
      <w:r>
        <w:rPr>
          <w:rFonts w:ascii="宋体" w:hAnsi="宋体" w:eastAsia="宋体"/>
          <w:sz w:val="22"/>
        </w:rPr>
        <w:t>红色预警254个（32.9%），橙色预警386个（50.0%），两者合计占比82.9%。说明全区超过八成的小区存在一定程度的风险，需要关注。红色预警占比近三成，数量较多，建议按风险得分升序（分越低风险越高）排序，优先处置 Top50。</w:t>
      </w:r>
    </w:p>
    <w:p>
      <w:pPr>
        <w:pStyle w:val="Heading2"/>
      </w:pPr>
      <w:r>
        <w:t>四、街道风险分布</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rPr>
          <w:tblHeader w:val="true"/>
        </w:trPr>
        <w:tc>
          <w:tcPr>
            <w:tcW w:type="dxa" w:w="1235"/>
            <w:shd w:val="clear" w:fill="1A3A5F"/>
          </w:tcPr>
          <w:p>
            <w:pPr>
              <w:spacing w:before="20" w:after="20"/>
              <w:jc w:val="center"/>
            </w:pPr>
            <w:r/>
            <w:r>
              <w:rPr>
                <w:rFonts w:ascii="宋体" w:hAnsi="宋体" w:eastAsia="宋体"/>
                <w:b/>
                <w:color w:val="FFFFFF"/>
                <w:sz w:val="18"/>
              </w:rPr>
              <w:t>街道</w:t>
            </w:r>
          </w:p>
        </w:tc>
        <w:tc>
          <w:tcPr>
            <w:tcW w:type="dxa" w:w="1235"/>
            <w:shd w:val="clear" w:fill="1A3A5F"/>
          </w:tcPr>
          <w:p>
            <w:pPr>
              <w:spacing w:before="20" w:after="20"/>
              <w:jc w:val="center"/>
            </w:pPr>
            <w:r/>
            <w:r>
              <w:rPr>
                <w:rFonts w:ascii="宋体" w:hAnsi="宋体" w:eastAsia="宋体"/>
                <w:b/>
                <w:color w:val="FFFFFF"/>
                <w:sz w:val="18"/>
              </w:rPr>
              <w:t>参评小区</w:t>
            </w:r>
          </w:p>
        </w:tc>
        <w:tc>
          <w:tcPr>
            <w:tcW w:type="dxa" w:w="1235"/>
            <w:shd w:val="clear" w:fill="1A3A5F"/>
          </w:tcPr>
          <w:p>
            <w:pPr>
              <w:spacing w:before="20" w:after="20"/>
              <w:jc w:val="center"/>
            </w:pPr>
            <w:r/>
            <w:r>
              <w:rPr>
                <w:rFonts w:ascii="宋体" w:hAnsi="宋体" w:eastAsia="宋体"/>
                <w:b/>
                <w:color w:val="FFFFFF"/>
                <w:sz w:val="18"/>
              </w:rPr>
              <w:t>红色</w:t>
            </w:r>
          </w:p>
        </w:tc>
        <w:tc>
          <w:tcPr>
            <w:tcW w:type="dxa" w:w="1235"/>
            <w:shd w:val="clear" w:fill="1A3A5F"/>
          </w:tcPr>
          <w:p>
            <w:pPr>
              <w:spacing w:before="20" w:after="20"/>
              <w:jc w:val="center"/>
            </w:pPr>
            <w:r/>
            <w:r>
              <w:rPr>
                <w:rFonts w:ascii="宋体" w:hAnsi="宋体" w:eastAsia="宋体"/>
                <w:b/>
                <w:color w:val="FFFFFF"/>
                <w:sz w:val="18"/>
              </w:rPr>
              <w:t>橙色</w:t>
            </w:r>
          </w:p>
        </w:tc>
        <w:tc>
          <w:tcPr>
            <w:tcW w:type="dxa" w:w="1235"/>
            <w:shd w:val="clear" w:fill="1A3A5F"/>
          </w:tcPr>
          <w:p>
            <w:pPr>
              <w:spacing w:before="20" w:after="20"/>
              <w:jc w:val="center"/>
            </w:pPr>
            <w:r/>
            <w:r>
              <w:rPr>
                <w:rFonts w:ascii="宋体" w:hAnsi="宋体" w:eastAsia="宋体"/>
                <w:b/>
                <w:color w:val="FFFFFF"/>
                <w:sz w:val="18"/>
              </w:rPr>
              <w:t>黄色</w:t>
            </w:r>
          </w:p>
        </w:tc>
        <w:tc>
          <w:tcPr>
            <w:tcW w:type="dxa" w:w="1235"/>
            <w:shd w:val="clear" w:fill="1A3A5F"/>
          </w:tcPr>
          <w:p>
            <w:pPr>
              <w:spacing w:before="20" w:after="20"/>
              <w:jc w:val="center"/>
            </w:pPr>
            <w:r/>
            <w:r>
              <w:rPr>
                <w:rFonts w:ascii="宋体" w:hAnsi="宋体" w:eastAsia="宋体"/>
                <w:b/>
                <w:color w:val="FFFFFF"/>
                <w:sz w:val="18"/>
              </w:rPr>
              <w:t>蓝色</w:t>
            </w:r>
          </w:p>
        </w:tc>
        <w:tc>
          <w:tcPr>
            <w:tcW w:type="dxa" w:w="1235"/>
            <w:shd w:val="clear" w:fill="1A3A5F"/>
          </w:tcPr>
          <w:p>
            <w:pPr>
              <w:spacing w:before="20" w:after="20"/>
              <w:jc w:val="center"/>
            </w:pPr>
            <w:r/>
            <w:r>
              <w:rPr>
                <w:rFonts w:ascii="宋体" w:hAnsi="宋体" w:eastAsia="宋体"/>
                <w:b/>
                <w:color w:val="FFFFFF"/>
                <w:sz w:val="18"/>
              </w:rPr>
              <w:t>红色占比</w:t>
            </w:r>
          </w:p>
        </w:tc>
      </w:tr>
      <w:tr>
        <w:tc>
          <w:tcPr>
            <w:tcW w:type="dxa" w:w="1235"/>
          </w:tcPr>
          <w:p>
            <w:pPr>
              <w:spacing w:before="20" w:after="20"/>
              <w:jc w:val="left"/>
            </w:pPr>
            <w:r/>
            <w:r>
              <w:rPr>
                <w:rFonts w:ascii="宋体" w:hAnsi="宋体" w:eastAsia="宋体"/>
                <w:b w:val="0"/>
                <w:sz w:val="18"/>
              </w:rPr>
              <w:t>徐家汇</w:t>
            </w:r>
          </w:p>
        </w:tc>
        <w:tc>
          <w:tcPr>
            <w:tcW w:type="dxa" w:w="1235"/>
          </w:tcPr>
          <w:p>
            <w:pPr>
              <w:spacing w:before="20" w:after="20"/>
              <w:jc w:val="right"/>
            </w:pPr>
            <w:r/>
            <w:r>
              <w:rPr>
                <w:rFonts w:ascii="宋体" w:hAnsi="宋体" w:eastAsia="宋体"/>
                <w:b w:val="0"/>
                <w:sz w:val="18"/>
              </w:rPr>
              <w:t>101</w:t>
            </w:r>
          </w:p>
        </w:tc>
        <w:tc>
          <w:tcPr>
            <w:tcW w:type="dxa" w:w="1235"/>
          </w:tcPr>
          <w:p>
            <w:pPr>
              <w:spacing w:before="20" w:after="20"/>
              <w:jc w:val="right"/>
            </w:pPr>
            <w:r/>
            <w:r>
              <w:rPr>
                <w:rFonts w:ascii="宋体" w:hAnsi="宋体" w:eastAsia="宋体"/>
                <w:b w:val="0"/>
                <w:sz w:val="18"/>
              </w:rPr>
              <w:t>34</w:t>
            </w:r>
          </w:p>
        </w:tc>
        <w:tc>
          <w:tcPr>
            <w:tcW w:type="dxa" w:w="1235"/>
          </w:tcPr>
          <w:p>
            <w:pPr>
              <w:spacing w:before="20" w:after="20"/>
              <w:jc w:val="right"/>
            </w:pPr>
            <w:r/>
            <w:r>
              <w:rPr>
                <w:rFonts w:ascii="宋体" w:hAnsi="宋体" w:eastAsia="宋体"/>
                <w:b w:val="0"/>
                <w:sz w:val="18"/>
              </w:rPr>
              <w:t>44</w:t>
            </w:r>
          </w:p>
        </w:tc>
        <w:tc>
          <w:tcPr>
            <w:tcW w:type="dxa" w:w="1235"/>
          </w:tcPr>
          <w:p>
            <w:pPr>
              <w:spacing w:before="20" w:after="20"/>
              <w:jc w:val="right"/>
            </w:pPr>
            <w:r/>
            <w:r>
              <w:rPr>
                <w:rFonts w:ascii="宋体" w:hAnsi="宋体" w:eastAsia="宋体"/>
                <w:b w:val="0"/>
                <w:sz w:val="18"/>
              </w:rPr>
              <w:t>19</w:t>
            </w:r>
          </w:p>
        </w:tc>
        <w:tc>
          <w:tcPr>
            <w:tcW w:type="dxa" w:w="1235"/>
          </w:tcPr>
          <w:p>
            <w:pPr>
              <w:spacing w:before="20" w:after="20"/>
              <w:jc w:val="right"/>
            </w:pPr>
            <w:r/>
            <w:r>
              <w:rPr>
                <w:rFonts w:ascii="宋体" w:hAnsi="宋体" w:eastAsia="宋体"/>
                <w:b w:val="0"/>
                <w:sz w:val="18"/>
              </w:rPr>
              <w:t>4</w:t>
            </w:r>
          </w:p>
        </w:tc>
        <w:tc>
          <w:tcPr>
            <w:tcW w:type="dxa" w:w="1235"/>
          </w:tcPr>
          <w:p>
            <w:pPr>
              <w:spacing w:before="20" w:after="20"/>
              <w:jc w:val="right"/>
            </w:pPr>
            <w:r/>
            <w:r>
              <w:rPr>
                <w:rFonts w:ascii="宋体" w:hAnsi="宋体" w:eastAsia="宋体"/>
                <w:b w:val="0"/>
                <w:sz w:val="18"/>
              </w:rPr>
              <w:t>33.7%</w:t>
            </w:r>
          </w:p>
        </w:tc>
      </w:tr>
      <w:tr>
        <w:tc>
          <w:tcPr>
            <w:tcW w:type="dxa" w:w="1235"/>
            <w:shd w:val="clear" w:fill="F4F6F9"/>
          </w:tcPr>
          <w:p>
            <w:pPr>
              <w:spacing w:before="20" w:after="20"/>
              <w:jc w:val="left"/>
            </w:pPr>
            <w:r/>
            <w:r>
              <w:rPr>
                <w:rFonts w:ascii="宋体" w:hAnsi="宋体" w:eastAsia="宋体"/>
                <w:b w:val="0"/>
                <w:sz w:val="18"/>
              </w:rPr>
              <w:t>漕河泾</w:t>
            </w:r>
          </w:p>
        </w:tc>
        <w:tc>
          <w:tcPr>
            <w:tcW w:type="dxa" w:w="1235"/>
            <w:shd w:val="clear" w:fill="F4F6F9"/>
          </w:tcPr>
          <w:p>
            <w:pPr>
              <w:spacing w:before="20" w:after="20"/>
              <w:jc w:val="right"/>
            </w:pPr>
            <w:r/>
            <w:r>
              <w:rPr>
                <w:rFonts w:ascii="宋体" w:hAnsi="宋体" w:eastAsia="宋体"/>
                <w:b w:val="0"/>
                <w:sz w:val="18"/>
              </w:rPr>
              <w:t>84</w:t>
            </w:r>
          </w:p>
        </w:tc>
        <w:tc>
          <w:tcPr>
            <w:tcW w:type="dxa" w:w="1235"/>
            <w:shd w:val="clear" w:fill="F4F6F9"/>
          </w:tcPr>
          <w:p>
            <w:pPr>
              <w:spacing w:before="20" w:after="20"/>
              <w:jc w:val="right"/>
            </w:pPr>
            <w:r/>
            <w:r>
              <w:rPr>
                <w:rFonts w:ascii="宋体" w:hAnsi="宋体" w:eastAsia="宋体"/>
                <w:b w:val="0"/>
                <w:sz w:val="18"/>
              </w:rPr>
              <w:t>35</w:t>
            </w:r>
          </w:p>
        </w:tc>
        <w:tc>
          <w:tcPr>
            <w:tcW w:type="dxa" w:w="1235"/>
            <w:shd w:val="clear" w:fill="F4F6F9"/>
          </w:tcPr>
          <w:p>
            <w:pPr>
              <w:spacing w:before="20" w:after="20"/>
              <w:jc w:val="right"/>
            </w:pPr>
            <w:r/>
            <w:r>
              <w:rPr>
                <w:rFonts w:ascii="宋体" w:hAnsi="宋体" w:eastAsia="宋体"/>
                <w:b w:val="0"/>
                <w:sz w:val="18"/>
              </w:rPr>
              <w:t>39</w:t>
            </w:r>
          </w:p>
        </w:tc>
        <w:tc>
          <w:tcPr>
            <w:tcW w:type="dxa" w:w="1235"/>
            <w:shd w:val="clear" w:fill="F4F6F9"/>
          </w:tcPr>
          <w:p>
            <w:pPr>
              <w:spacing w:before="20" w:after="20"/>
              <w:jc w:val="right"/>
            </w:pPr>
            <w:r/>
            <w:r>
              <w:rPr>
                <w:rFonts w:ascii="宋体" w:hAnsi="宋体" w:eastAsia="宋体"/>
                <w:b w:val="0"/>
                <w:sz w:val="18"/>
              </w:rPr>
              <w:t>9</w:t>
            </w:r>
          </w:p>
        </w:tc>
        <w:tc>
          <w:tcPr>
            <w:tcW w:type="dxa" w:w="1235"/>
            <w:shd w:val="clear" w:fill="F4F6F9"/>
          </w:tcPr>
          <w:p>
            <w:pPr>
              <w:spacing w:before="20" w:after="20"/>
              <w:jc w:val="right"/>
            </w:pPr>
            <w:r/>
            <w:r>
              <w:rPr>
                <w:rFonts w:ascii="宋体" w:hAnsi="宋体" w:eastAsia="宋体"/>
                <w:b w:val="0"/>
                <w:sz w:val="18"/>
              </w:rPr>
              <w:t>1</w:t>
            </w:r>
          </w:p>
        </w:tc>
        <w:tc>
          <w:tcPr>
            <w:tcW w:type="dxa" w:w="1235"/>
            <w:shd w:val="clear" w:fill="F4F6F9"/>
          </w:tcPr>
          <w:p>
            <w:pPr>
              <w:spacing w:before="20" w:after="20"/>
              <w:jc w:val="right"/>
            </w:pPr>
            <w:r/>
            <w:r>
              <w:rPr>
                <w:rFonts w:ascii="宋体" w:hAnsi="宋体" w:eastAsia="宋体"/>
                <w:b w:val="0"/>
                <w:sz w:val="18"/>
              </w:rPr>
              <w:t>41.7%</w:t>
            </w:r>
          </w:p>
        </w:tc>
      </w:tr>
      <w:tr>
        <w:tc>
          <w:tcPr>
            <w:tcW w:type="dxa" w:w="1235"/>
          </w:tcPr>
          <w:p>
            <w:pPr>
              <w:spacing w:before="20" w:after="20"/>
              <w:jc w:val="left"/>
            </w:pPr>
            <w:r/>
            <w:r>
              <w:rPr>
                <w:rFonts w:ascii="宋体" w:hAnsi="宋体" w:eastAsia="宋体"/>
                <w:b w:val="0"/>
                <w:sz w:val="18"/>
              </w:rPr>
              <w:t>天平路</w:t>
            </w:r>
          </w:p>
        </w:tc>
        <w:tc>
          <w:tcPr>
            <w:tcW w:type="dxa" w:w="1235"/>
          </w:tcPr>
          <w:p>
            <w:pPr>
              <w:spacing w:before="20" w:after="20"/>
              <w:jc w:val="right"/>
            </w:pPr>
            <w:r/>
            <w:r>
              <w:rPr>
                <w:rFonts w:ascii="宋体" w:hAnsi="宋体" w:eastAsia="宋体"/>
                <w:b w:val="0"/>
                <w:sz w:val="18"/>
              </w:rPr>
              <w:t>84</w:t>
            </w:r>
          </w:p>
        </w:tc>
        <w:tc>
          <w:tcPr>
            <w:tcW w:type="dxa" w:w="1235"/>
          </w:tcPr>
          <w:p>
            <w:pPr>
              <w:spacing w:before="20" w:after="20"/>
              <w:jc w:val="right"/>
            </w:pPr>
            <w:r/>
            <w:r>
              <w:rPr>
                <w:rFonts w:ascii="宋体" w:hAnsi="宋体" w:eastAsia="宋体"/>
                <w:b w:val="0"/>
                <w:sz w:val="18"/>
              </w:rPr>
              <w:t>30</w:t>
            </w:r>
          </w:p>
        </w:tc>
        <w:tc>
          <w:tcPr>
            <w:tcW w:type="dxa" w:w="1235"/>
          </w:tcPr>
          <w:p>
            <w:pPr>
              <w:spacing w:before="20" w:after="20"/>
              <w:jc w:val="right"/>
            </w:pPr>
            <w:r/>
            <w:r>
              <w:rPr>
                <w:rFonts w:ascii="宋体" w:hAnsi="宋体" w:eastAsia="宋体"/>
                <w:b w:val="0"/>
                <w:sz w:val="18"/>
              </w:rPr>
              <w:t>40</w:t>
            </w:r>
          </w:p>
        </w:tc>
        <w:tc>
          <w:tcPr>
            <w:tcW w:type="dxa" w:w="1235"/>
          </w:tcPr>
          <w:p>
            <w:pPr>
              <w:spacing w:before="20" w:after="20"/>
              <w:jc w:val="right"/>
            </w:pPr>
            <w:r/>
            <w:r>
              <w:rPr>
                <w:rFonts w:ascii="宋体" w:hAnsi="宋体" w:eastAsia="宋体"/>
                <w:b w:val="0"/>
                <w:sz w:val="18"/>
              </w:rPr>
              <w:t>11</w:t>
            </w:r>
          </w:p>
        </w:tc>
        <w:tc>
          <w:tcPr>
            <w:tcW w:type="dxa" w:w="1235"/>
          </w:tcPr>
          <w:p>
            <w:pPr>
              <w:spacing w:before="20" w:after="20"/>
              <w:jc w:val="right"/>
            </w:pPr>
            <w:r/>
            <w:r>
              <w:rPr>
                <w:rFonts w:ascii="宋体" w:hAnsi="宋体" w:eastAsia="宋体"/>
                <w:b w:val="0"/>
                <w:sz w:val="18"/>
              </w:rPr>
              <w:t>3</w:t>
            </w:r>
          </w:p>
        </w:tc>
        <w:tc>
          <w:tcPr>
            <w:tcW w:type="dxa" w:w="1235"/>
          </w:tcPr>
          <w:p>
            <w:pPr>
              <w:spacing w:before="20" w:after="20"/>
              <w:jc w:val="right"/>
            </w:pPr>
            <w:r/>
            <w:r>
              <w:rPr>
                <w:rFonts w:ascii="宋体" w:hAnsi="宋体" w:eastAsia="宋体"/>
                <w:b w:val="0"/>
                <w:sz w:val="18"/>
              </w:rPr>
              <w:t>35.7%</w:t>
            </w:r>
          </w:p>
        </w:tc>
      </w:tr>
      <w:tr>
        <w:tc>
          <w:tcPr>
            <w:tcW w:type="dxa" w:w="1235"/>
            <w:shd w:val="clear" w:fill="F4F6F9"/>
          </w:tcPr>
          <w:p>
            <w:pPr>
              <w:spacing w:before="20" w:after="20"/>
              <w:jc w:val="left"/>
            </w:pPr>
            <w:r/>
            <w:r>
              <w:rPr>
                <w:rFonts w:ascii="宋体" w:hAnsi="宋体" w:eastAsia="宋体"/>
                <w:b w:val="0"/>
                <w:sz w:val="18"/>
              </w:rPr>
              <w:t>枫林路</w:t>
            </w:r>
          </w:p>
        </w:tc>
        <w:tc>
          <w:tcPr>
            <w:tcW w:type="dxa" w:w="1235"/>
            <w:shd w:val="clear" w:fill="F4F6F9"/>
          </w:tcPr>
          <w:p>
            <w:pPr>
              <w:spacing w:before="20" w:after="20"/>
              <w:jc w:val="right"/>
            </w:pPr>
            <w:r/>
            <w:r>
              <w:rPr>
                <w:rFonts w:ascii="宋体" w:hAnsi="宋体" w:eastAsia="宋体"/>
                <w:b w:val="0"/>
                <w:sz w:val="18"/>
              </w:rPr>
              <w:t>80</w:t>
            </w:r>
          </w:p>
        </w:tc>
        <w:tc>
          <w:tcPr>
            <w:tcW w:type="dxa" w:w="1235"/>
            <w:shd w:val="clear" w:fill="F4F6F9"/>
          </w:tcPr>
          <w:p>
            <w:pPr>
              <w:spacing w:before="20" w:after="20"/>
              <w:jc w:val="right"/>
            </w:pPr>
            <w:r/>
            <w:r>
              <w:rPr>
                <w:rFonts w:ascii="宋体" w:hAnsi="宋体" w:eastAsia="宋体"/>
                <w:b w:val="0"/>
                <w:sz w:val="18"/>
              </w:rPr>
              <w:t>17</w:t>
            </w:r>
          </w:p>
        </w:tc>
        <w:tc>
          <w:tcPr>
            <w:tcW w:type="dxa" w:w="1235"/>
            <w:shd w:val="clear" w:fill="F4F6F9"/>
          </w:tcPr>
          <w:p>
            <w:pPr>
              <w:spacing w:before="20" w:after="20"/>
              <w:jc w:val="right"/>
            </w:pPr>
            <w:r/>
            <w:r>
              <w:rPr>
                <w:rFonts w:ascii="宋体" w:hAnsi="宋体" w:eastAsia="宋体"/>
                <w:b w:val="0"/>
                <w:sz w:val="18"/>
              </w:rPr>
              <w:t>41</w:t>
            </w:r>
          </w:p>
        </w:tc>
        <w:tc>
          <w:tcPr>
            <w:tcW w:type="dxa" w:w="1235"/>
            <w:shd w:val="clear" w:fill="F4F6F9"/>
          </w:tcPr>
          <w:p>
            <w:pPr>
              <w:spacing w:before="20" w:after="20"/>
              <w:jc w:val="right"/>
            </w:pPr>
            <w:r/>
            <w:r>
              <w:rPr>
                <w:rFonts w:ascii="宋体" w:hAnsi="宋体" w:eastAsia="宋体"/>
                <w:b w:val="0"/>
                <w:sz w:val="18"/>
              </w:rPr>
              <w:t>17</w:t>
            </w:r>
          </w:p>
        </w:tc>
        <w:tc>
          <w:tcPr>
            <w:tcW w:type="dxa" w:w="1235"/>
            <w:shd w:val="clear" w:fill="F4F6F9"/>
          </w:tcPr>
          <w:p>
            <w:pPr>
              <w:spacing w:before="20" w:after="20"/>
              <w:jc w:val="right"/>
            </w:pPr>
            <w:r/>
            <w:r>
              <w:rPr>
                <w:rFonts w:ascii="宋体" w:hAnsi="宋体" w:eastAsia="宋体"/>
                <w:b w:val="0"/>
                <w:sz w:val="18"/>
              </w:rPr>
              <w:t>5</w:t>
            </w:r>
          </w:p>
        </w:tc>
        <w:tc>
          <w:tcPr>
            <w:tcW w:type="dxa" w:w="1235"/>
            <w:shd w:val="clear" w:fill="F4F6F9"/>
          </w:tcPr>
          <w:p>
            <w:pPr>
              <w:spacing w:before="20" w:after="20"/>
              <w:jc w:val="right"/>
            </w:pPr>
            <w:r/>
            <w:r>
              <w:rPr>
                <w:rFonts w:ascii="宋体" w:hAnsi="宋体" w:eastAsia="宋体"/>
                <w:b w:val="0"/>
                <w:sz w:val="18"/>
              </w:rPr>
              <w:t>21.2%</w:t>
            </w:r>
          </w:p>
        </w:tc>
      </w:tr>
      <w:tr>
        <w:tc>
          <w:tcPr>
            <w:tcW w:type="dxa" w:w="1235"/>
          </w:tcPr>
          <w:p>
            <w:pPr>
              <w:spacing w:before="20" w:after="20"/>
              <w:jc w:val="left"/>
            </w:pPr>
            <w:r/>
            <w:r>
              <w:rPr>
                <w:rFonts w:ascii="宋体" w:hAnsi="宋体" w:eastAsia="宋体"/>
                <w:b w:val="0"/>
                <w:sz w:val="18"/>
              </w:rPr>
              <w:t>斜土路</w:t>
            </w:r>
          </w:p>
        </w:tc>
        <w:tc>
          <w:tcPr>
            <w:tcW w:type="dxa" w:w="1235"/>
          </w:tcPr>
          <w:p>
            <w:pPr>
              <w:spacing w:before="20" w:after="20"/>
              <w:jc w:val="right"/>
            </w:pPr>
            <w:r/>
            <w:r>
              <w:rPr>
                <w:rFonts w:ascii="宋体" w:hAnsi="宋体" w:eastAsia="宋体"/>
                <w:b w:val="0"/>
                <w:sz w:val="18"/>
              </w:rPr>
              <w:t>60</w:t>
            </w:r>
          </w:p>
        </w:tc>
        <w:tc>
          <w:tcPr>
            <w:tcW w:type="dxa" w:w="1235"/>
          </w:tcPr>
          <w:p>
            <w:pPr>
              <w:spacing w:before="20" w:after="20"/>
              <w:jc w:val="right"/>
            </w:pPr>
            <w:r/>
            <w:r>
              <w:rPr>
                <w:rFonts w:ascii="宋体" w:hAnsi="宋体" w:eastAsia="宋体"/>
                <w:b w:val="0"/>
                <w:sz w:val="18"/>
              </w:rPr>
              <w:t>15</w:t>
            </w:r>
          </w:p>
        </w:tc>
        <w:tc>
          <w:tcPr>
            <w:tcW w:type="dxa" w:w="1235"/>
          </w:tcPr>
          <w:p>
            <w:pPr>
              <w:spacing w:before="20" w:after="20"/>
              <w:jc w:val="right"/>
            </w:pPr>
            <w:r/>
            <w:r>
              <w:rPr>
                <w:rFonts w:ascii="宋体" w:hAnsi="宋体" w:eastAsia="宋体"/>
                <w:b w:val="0"/>
                <w:sz w:val="18"/>
              </w:rPr>
              <w:t>35</w:t>
            </w:r>
          </w:p>
        </w:tc>
        <w:tc>
          <w:tcPr>
            <w:tcW w:type="dxa" w:w="1235"/>
          </w:tcPr>
          <w:p>
            <w:pPr>
              <w:spacing w:before="20" w:after="20"/>
              <w:jc w:val="right"/>
            </w:pPr>
            <w:r/>
            <w:r>
              <w:rPr>
                <w:rFonts w:ascii="宋体" w:hAnsi="宋体" w:eastAsia="宋体"/>
                <w:b w:val="0"/>
                <w:sz w:val="18"/>
              </w:rPr>
              <w:t>9</w:t>
            </w:r>
          </w:p>
        </w:tc>
        <w:tc>
          <w:tcPr>
            <w:tcW w:type="dxa" w:w="1235"/>
          </w:tcPr>
          <w:p>
            <w:pPr>
              <w:spacing w:before="20" w:after="20"/>
              <w:jc w:val="right"/>
            </w:pPr>
            <w:r/>
            <w:r>
              <w:rPr>
                <w:rFonts w:ascii="宋体" w:hAnsi="宋体" w:eastAsia="宋体"/>
                <w:b w:val="0"/>
                <w:sz w:val="18"/>
              </w:rPr>
              <w:t>1</w:t>
            </w:r>
          </w:p>
        </w:tc>
        <w:tc>
          <w:tcPr>
            <w:tcW w:type="dxa" w:w="1235"/>
          </w:tcPr>
          <w:p>
            <w:pPr>
              <w:spacing w:before="20" w:after="20"/>
              <w:jc w:val="right"/>
            </w:pPr>
            <w:r/>
            <w:r>
              <w:rPr>
                <w:rFonts w:ascii="宋体" w:hAnsi="宋体" w:eastAsia="宋体"/>
                <w:b w:val="0"/>
                <w:sz w:val="18"/>
              </w:rPr>
              <w:t>25.0%</w:t>
            </w:r>
          </w:p>
        </w:tc>
      </w:tr>
      <w:tr>
        <w:tc>
          <w:tcPr>
            <w:tcW w:type="dxa" w:w="1235"/>
            <w:shd w:val="clear" w:fill="F4F6F9"/>
          </w:tcPr>
          <w:p>
            <w:pPr>
              <w:spacing w:before="20" w:after="20"/>
              <w:jc w:val="left"/>
            </w:pPr>
            <w:r/>
            <w:r>
              <w:rPr>
                <w:rFonts w:ascii="宋体" w:hAnsi="宋体" w:eastAsia="宋体"/>
                <w:b w:val="0"/>
                <w:sz w:val="18"/>
              </w:rPr>
              <w:t>湖南路</w:t>
            </w:r>
          </w:p>
        </w:tc>
        <w:tc>
          <w:tcPr>
            <w:tcW w:type="dxa" w:w="1235"/>
            <w:shd w:val="clear" w:fill="F4F6F9"/>
          </w:tcPr>
          <w:p>
            <w:pPr>
              <w:spacing w:before="20" w:after="20"/>
              <w:jc w:val="right"/>
            </w:pPr>
            <w:r/>
            <w:r>
              <w:rPr>
                <w:rFonts w:ascii="宋体" w:hAnsi="宋体" w:eastAsia="宋体"/>
                <w:b w:val="0"/>
                <w:sz w:val="18"/>
              </w:rPr>
              <w:t>60</w:t>
            </w:r>
          </w:p>
        </w:tc>
        <w:tc>
          <w:tcPr>
            <w:tcW w:type="dxa" w:w="1235"/>
            <w:shd w:val="clear" w:fill="F4F6F9"/>
          </w:tcPr>
          <w:p>
            <w:pPr>
              <w:spacing w:before="20" w:after="20"/>
              <w:jc w:val="right"/>
            </w:pPr>
            <w:r/>
            <w:r>
              <w:rPr>
                <w:rFonts w:ascii="宋体" w:hAnsi="宋体" w:eastAsia="宋体"/>
                <w:b w:val="0"/>
                <w:sz w:val="18"/>
              </w:rPr>
              <w:t>19</w:t>
            </w:r>
          </w:p>
        </w:tc>
        <w:tc>
          <w:tcPr>
            <w:tcW w:type="dxa" w:w="1235"/>
            <w:shd w:val="clear" w:fill="F4F6F9"/>
          </w:tcPr>
          <w:p>
            <w:pPr>
              <w:spacing w:before="20" w:after="20"/>
              <w:jc w:val="right"/>
            </w:pPr>
            <w:r/>
            <w:r>
              <w:rPr>
                <w:rFonts w:ascii="宋体" w:hAnsi="宋体" w:eastAsia="宋体"/>
                <w:b w:val="0"/>
                <w:sz w:val="18"/>
              </w:rPr>
              <w:t>29</w:t>
            </w:r>
          </w:p>
        </w:tc>
        <w:tc>
          <w:tcPr>
            <w:tcW w:type="dxa" w:w="1235"/>
            <w:shd w:val="clear" w:fill="F4F6F9"/>
          </w:tcPr>
          <w:p>
            <w:pPr>
              <w:spacing w:before="20" w:after="20"/>
              <w:jc w:val="right"/>
            </w:pPr>
            <w:r/>
            <w:r>
              <w:rPr>
                <w:rFonts w:ascii="宋体" w:hAnsi="宋体" w:eastAsia="宋体"/>
                <w:b w:val="0"/>
                <w:sz w:val="18"/>
              </w:rPr>
              <w:t>8</w:t>
            </w:r>
          </w:p>
        </w:tc>
        <w:tc>
          <w:tcPr>
            <w:tcW w:type="dxa" w:w="1235"/>
            <w:shd w:val="clear" w:fill="F4F6F9"/>
          </w:tcPr>
          <w:p>
            <w:pPr>
              <w:spacing w:before="20" w:after="20"/>
              <w:jc w:val="right"/>
            </w:pPr>
            <w:r/>
            <w:r>
              <w:rPr>
                <w:rFonts w:ascii="宋体" w:hAnsi="宋体" w:eastAsia="宋体"/>
                <w:b w:val="0"/>
                <w:sz w:val="18"/>
              </w:rPr>
              <w:t>4</w:t>
            </w:r>
          </w:p>
        </w:tc>
        <w:tc>
          <w:tcPr>
            <w:tcW w:type="dxa" w:w="1235"/>
            <w:shd w:val="clear" w:fill="F4F6F9"/>
          </w:tcPr>
          <w:p>
            <w:pPr>
              <w:spacing w:before="20" w:after="20"/>
              <w:jc w:val="right"/>
            </w:pPr>
            <w:r/>
            <w:r>
              <w:rPr>
                <w:rFonts w:ascii="宋体" w:hAnsi="宋体" w:eastAsia="宋体"/>
                <w:b w:val="0"/>
                <w:sz w:val="18"/>
              </w:rPr>
              <w:t>31.7%</w:t>
            </w:r>
          </w:p>
        </w:tc>
      </w:tr>
      <w:tr>
        <w:tc>
          <w:tcPr>
            <w:tcW w:type="dxa" w:w="1235"/>
          </w:tcPr>
          <w:p>
            <w:pPr>
              <w:spacing w:before="20" w:after="20"/>
              <w:jc w:val="left"/>
            </w:pPr>
            <w:r/>
            <w:r>
              <w:rPr>
                <w:rFonts w:ascii="宋体" w:hAnsi="宋体" w:eastAsia="宋体"/>
                <w:b w:val="0"/>
                <w:sz w:val="18"/>
              </w:rPr>
              <w:t>康健新村</w:t>
            </w:r>
          </w:p>
        </w:tc>
        <w:tc>
          <w:tcPr>
            <w:tcW w:type="dxa" w:w="1235"/>
          </w:tcPr>
          <w:p>
            <w:pPr>
              <w:spacing w:before="20" w:after="20"/>
              <w:jc w:val="right"/>
            </w:pPr>
            <w:r/>
            <w:r>
              <w:rPr>
                <w:rFonts w:ascii="宋体" w:hAnsi="宋体" w:eastAsia="宋体"/>
                <w:b w:val="0"/>
                <w:sz w:val="18"/>
              </w:rPr>
              <w:t>59</w:t>
            </w:r>
          </w:p>
        </w:tc>
        <w:tc>
          <w:tcPr>
            <w:tcW w:type="dxa" w:w="1235"/>
          </w:tcPr>
          <w:p>
            <w:pPr>
              <w:spacing w:before="20" w:after="20"/>
              <w:jc w:val="right"/>
            </w:pPr>
            <w:r/>
            <w:r>
              <w:rPr>
                <w:rFonts w:ascii="宋体" w:hAnsi="宋体" w:eastAsia="宋体"/>
                <w:b w:val="0"/>
                <w:sz w:val="18"/>
              </w:rPr>
              <w:t>19</w:t>
            </w:r>
          </w:p>
        </w:tc>
        <w:tc>
          <w:tcPr>
            <w:tcW w:type="dxa" w:w="1235"/>
          </w:tcPr>
          <w:p>
            <w:pPr>
              <w:spacing w:before="20" w:after="20"/>
              <w:jc w:val="right"/>
            </w:pPr>
            <w:r/>
            <w:r>
              <w:rPr>
                <w:rFonts w:ascii="宋体" w:hAnsi="宋体" w:eastAsia="宋体"/>
                <w:b w:val="0"/>
                <w:sz w:val="18"/>
              </w:rPr>
              <w:t>31</w:t>
            </w:r>
          </w:p>
        </w:tc>
        <w:tc>
          <w:tcPr>
            <w:tcW w:type="dxa" w:w="1235"/>
          </w:tcPr>
          <w:p>
            <w:pPr>
              <w:spacing w:before="20" w:after="20"/>
              <w:jc w:val="right"/>
            </w:pPr>
            <w:r/>
            <w:r>
              <w:rPr>
                <w:rFonts w:ascii="宋体" w:hAnsi="宋体" w:eastAsia="宋体"/>
                <w:b w:val="0"/>
                <w:sz w:val="18"/>
              </w:rPr>
              <w:t>8</w:t>
            </w:r>
          </w:p>
        </w:tc>
        <w:tc>
          <w:tcPr>
            <w:tcW w:type="dxa" w:w="1235"/>
          </w:tcPr>
          <w:p>
            <w:pPr>
              <w:spacing w:before="20" w:after="20"/>
              <w:jc w:val="right"/>
            </w:pPr>
            <w:r/>
            <w:r>
              <w:rPr>
                <w:rFonts w:ascii="宋体" w:hAnsi="宋体" w:eastAsia="宋体"/>
                <w:b w:val="0"/>
                <w:sz w:val="18"/>
              </w:rPr>
              <w:t>1</w:t>
            </w:r>
          </w:p>
        </w:tc>
        <w:tc>
          <w:tcPr>
            <w:tcW w:type="dxa" w:w="1235"/>
          </w:tcPr>
          <w:p>
            <w:pPr>
              <w:spacing w:before="20" w:after="20"/>
              <w:jc w:val="right"/>
            </w:pPr>
            <w:r/>
            <w:r>
              <w:rPr>
                <w:rFonts w:ascii="宋体" w:hAnsi="宋体" w:eastAsia="宋体"/>
                <w:b w:val="0"/>
                <w:sz w:val="18"/>
              </w:rPr>
              <w:t>32.2%</w:t>
            </w:r>
          </w:p>
        </w:tc>
      </w:tr>
      <w:tr>
        <w:tc>
          <w:tcPr>
            <w:tcW w:type="dxa" w:w="1235"/>
            <w:shd w:val="clear" w:fill="F4F6F9"/>
          </w:tcPr>
          <w:p>
            <w:pPr>
              <w:spacing w:before="20" w:after="20"/>
              <w:jc w:val="left"/>
            </w:pPr>
            <w:r/>
            <w:r>
              <w:rPr>
                <w:rFonts w:ascii="宋体" w:hAnsi="宋体" w:eastAsia="宋体"/>
                <w:b w:val="0"/>
                <w:sz w:val="18"/>
              </w:rPr>
              <w:t>田林</w:t>
            </w:r>
          </w:p>
        </w:tc>
        <w:tc>
          <w:tcPr>
            <w:tcW w:type="dxa" w:w="1235"/>
            <w:shd w:val="clear" w:fill="F4F6F9"/>
          </w:tcPr>
          <w:p>
            <w:pPr>
              <w:spacing w:before="20" w:after="20"/>
              <w:jc w:val="right"/>
            </w:pPr>
            <w:r/>
            <w:r>
              <w:rPr>
                <w:rFonts w:ascii="宋体" w:hAnsi="宋体" w:eastAsia="宋体"/>
                <w:b w:val="0"/>
                <w:sz w:val="18"/>
              </w:rPr>
              <w:t>57</w:t>
            </w:r>
          </w:p>
        </w:tc>
        <w:tc>
          <w:tcPr>
            <w:tcW w:type="dxa" w:w="1235"/>
            <w:shd w:val="clear" w:fill="F4F6F9"/>
          </w:tcPr>
          <w:p>
            <w:pPr>
              <w:spacing w:before="20" w:after="20"/>
              <w:jc w:val="right"/>
            </w:pPr>
            <w:r/>
            <w:r>
              <w:rPr>
                <w:rFonts w:ascii="宋体" w:hAnsi="宋体" w:eastAsia="宋体"/>
                <w:b w:val="0"/>
                <w:sz w:val="18"/>
              </w:rPr>
              <w:t>23</w:t>
            </w:r>
          </w:p>
        </w:tc>
        <w:tc>
          <w:tcPr>
            <w:tcW w:type="dxa" w:w="1235"/>
            <w:shd w:val="clear" w:fill="F4F6F9"/>
          </w:tcPr>
          <w:p>
            <w:pPr>
              <w:spacing w:before="20" w:after="20"/>
              <w:jc w:val="right"/>
            </w:pPr>
            <w:r/>
            <w:r>
              <w:rPr>
                <w:rFonts w:ascii="宋体" w:hAnsi="宋体" w:eastAsia="宋体"/>
                <w:b w:val="0"/>
                <w:sz w:val="18"/>
              </w:rPr>
              <w:t>25</w:t>
            </w:r>
          </w:p>
        </w:tc>
        <w:tc>
          <w:tcPr>
            <w:tcW w:type="dxa" w:w="1235"/>
            <w:shd w:val="clear" w:fill="F4F6F9"/>
          </w:tcPr>
          <w:p>
            <w:pPr>
              <w:spacing w:before="20" w:after="20"/>
              <w:jc w:val="right"/>
            </w:pPr>
            <w:r/>
            <w:r>
              <w:rPr>
                <w:rFonts w:ascii="宋体" w:hAnsi="宋体" w:eastAsia="宋体"/>
                <w:b w:val="0"/>
                <w:sz w:val="18"/>
              </w:rPr>
              <w:t>9</w:t>
            </w:r>
          </w:p>
        </w:tc>
        <w:tc>
          <w:tcPr>
            <w:tcW w:type="dxa" w:w="1235"/>
            <w:shd w:val="clear" w:fill="F4F6F9"/>
          </w:tcPr>
          <w:p>
            <w:pPr>
              <w:spacing w:before="20" w:after="20"/>
              <w:jc w:val="right"/>
            </w:pPr>
            <w:r/>
            <w:r>
              <w:rPr>
                <w:rFonts w:ascii="宋体" w:hAnsi="宋体" w:eastAsia="宋体"/>
                <w:b w:val="0"/>
                <w:sz w:val="18"/>
              </w:rPr>
              <w:t>0</w:t>
            </w:r>
          </w:p>
        </w:tc>
        <w:tc>
          <w:tcPr>
            <w:tcW w:type="dxa" w:w="1235"/>
            <w:shd w:val="clear" w:fill="F4F6F9"/>
          </w:tcPr>
          <w:p>
            <w:pPr>
              <w:spacing w:before="20" w:after="20"/>
              <w:jc w:val="right"/>
            </w:pPr>
            <w:r/>
            <w:r>
              <w:rPr>
                <w:rFonts w:ascii="宋体" w:hAnsi="宋体" w:eastAsia="宋体"/>
                <w:b w:val="0"/>
                <w:sz w:val="18"/>
              </w:rPr>
              <w:t>40.4%</w:t>
            </w:r>
          </w:p>
        </w:tc>
      </w:tr>
      <w:tr>
        <w:tc>
          <w:tcPr>
            <w:tcW w:type="dxa" w:w="1235"/>
          </w:tcPr>
          <w:p>
            <w:pPr>
              <w:spacing w:before="20" w:after="20"/>
              <w:jc w:val="left"/>
            </w:pPr>
            <w:r/>
            <w:r>
              <w:rPr>
                <w:rFonts w:ascii="宋体" w:hAnsi="宋体" w:eastAsia="宋体"/>
                <w:b w:val="0"/>
                <w:sz w:val="18"/>
              </w:rPr>
              <w:t>龙华</w:t>
            </w:r>
          </w:p>
        </w:tc>
        <w:tc>
          <w:tcPr>
            <w:tcW w:type="dxa" w:w="1235"/>
          </w:tcPr>
          <w:p>
            <w:pPr>
              <w:spacing w:before="20" w:after="20"/>
              <w:jc w:val="right"/>
            </w:pPr>
            <w:r/>
            <w:r>
              <w:rPr>
                <w:rFonts w:ascii="宋体" w:hAnsi="宋体" w:eastAsia="宋体"/>
                <w:b w:val="0"/>
                <w:sz w:val="18"/>
              </w:rPr>
              <w:t>51</w:t>
            </w:r>
          </w:p>
        </w:tc>
        <w:tc>
          <w:tcPr>
            <w:tcW w:type="dxa" w:w="1235"/>
          </w:tcPr>
          <w:p>
            <w:pPr>
              <w:spacing w:before="20" w:after="20"/>
              <w:jc w:val="right"/>
            </w:pPr>
            <w:r/>
            <w:r>
              <w:rPr>
                <w:rFonts w:ascii="宋体" w:hAnsi="宋体" w:eastAsia="宋体"/>
                <w:b w:val="0"/>
                <w:sz w:val="18"/>
              </w:rPr>
              <w:t>18</w:t>
            </w:r>
          </w:p>
        </w:tc>
        <w:tc>
          <w:tcPr>
            <w:tcW w:type="dxa" w:w="1235"/>
          </w:tcPr>
          <w:p>
            <w:pPr>
              <w:spacing w:before="20" w:after="20"/>
              <w:jc w:val="right"/>
            </w:pPr>
            <w:r/>
            <w:r>
              <w:rPr>
                <w:rFonts w:ascii="宋体" w:hAnsi="宋体" w:eastAsia="宋体"/>
                <w:b w:val="0"/>
                <w:sz w:val="18"/>
              </w:rPr>
              <w:t>26</w:t>
            </w:r>
          </w:p>
        </w:tc>
        <w:tc>
          <w:tcPr>
            <w:tcW w:type="dxa" w:w="1235"/>
          </w:tcPr>
          <w:p>
            <w:pPr>
              <w:spacing w:before="20" w:after="20"/>
              <w:jc w:val="right"/>
            </w:pPr>
            <w:r/>
            <w:r>
              <w:rPr>
                <w:rFonts w:ascii="宋体" w:hAnsi="宋体" w:eastAsia="宋体"/>
                <w:b w:val="0"/>
                <w:sz w:val="18"/>
              </w:rPr>
              <w:t>4</w:t>
            </w:r>
          </w:p>
        </w:tc>
        <w:tc>
          <w:tcPr>
            <w:tcW w:type="dxa" w:w="1235"/>
          </w:tcPr>
          <w:p>
            <w:pPr>
              <w:spacing w:before="20" w:after="20"/>
              <w:jc w:val="right"/>
            </w:pPr>
            <w:r/>
            <w:r>
              <w:rPr>
                <w:rFonts w:ascii="宋体" w:hAnsi="宋体" w:eastAsia="宋体"/>
                <w:b w:val="0"/>
                <w:sz w:val="18"/>
              </w:rPr>
              <w:t>3</w:t>
            </w:r>
          </w:p>
        </w:tc>
        <w:tc>
          <w:tcPr>
            <w:tcW w:type="dxa" w:w="1235"/>
          </w:tcPr>
          <w:p>
            <w:pPr>
              <w:spacing w:before="20" w:after="20"/>
              <w:jc w:val="right"/>
            </w:pPr>
            <w:r/>
            <w:r>
              <w:rPr>
                <w:rFonts w:ascii="宋体" w:hAnsi="宋体" w:eastAsia="宋体"/>
                <w:b w:val="0"/>
                <w:sz w:val="18"/>
              </w:rPr>
              <w:t>35.3%</w:t>
            </w:r>
          </w:p>
        </w:tc>
      </w:tr>
      <w:tr>
        <w:tc>
          <w:tcPr>
            <w:tcW w:type="dxa" w:w="1235"/>
            <w:shd w:val="clear" w:fill="F4F6F9"/>
          </w:tcPr>
          <w:p>
            <w:pPr>
              <w:spacing w:before="20" w:after="20"/>
              <w:jc w:val="left"/>
            </w:pPr>
            <w:r/>
            <w:r>
              <w:rPr>
                <w:rFonts w:ascii="宋体" w:hAnsi="宋体" w:eastAsia="宋体"/>
                <w:b w:val="0"/>
                <w:sz w:val="18"/>
              </w:rPr>
              <w:t>长桥</w:t>
            </w:r>
          </w:p>
        </w:tc>
        <w:tc>
          <w:tcPr>
            <w:tcW w:type="dxa" w:w="1235"/>
            <w:shd w:val="clear" w:fill="F4F6F9"/>
          </w:tcPr>
          <w:p>
            <w:pPr>
              <w:spacing w:before="20" w:after="20"/>
              <w:jc w:val="right"/>
            </w:pPr>
            <w:r/>
            <w:r>
              <w:rPr>
                <w:rFonts w:ascii="宋体" w:hAnsi="宋体" w:eastAsia="宋体"/>
                <w:b w:val="0"/>
                <w:sz w:val="18"/>
              </w:rPr>
              <w:t>49</w:t>
            </w:r>
          </w:p>
        </w:tc>
        <w:tc>
          <w:tcPr>
            <w:tcW w:type="dxa" w:w="1235"/>
            <w:shd w:val="clear" w:fill="F4F6F9"/>
          </w:tcPr>
          <w:p>
            <w:pPr>
              <w:spacing w:before="20" w:after="20"/>
              <w:jc w:val="right"/>
            </w:pPr>
            <w:r/>
            <w:r>
              <w:rPr>
                <w:rFonts w:ascii="宋体" w:hAnsi="宋体" w:eastAsia="宋体"/>
                <w:b w:val="0"/>
                <w:sz w:val="18"/>
              </w:rPr>
              <w:t>15</w:t>
            </w:r>
          </w:p>
        </w:tc>
        <w:tc>
          <w:tcPr>
            <w:tcW w:type="dxa" w:w="1235"/>
            <w:shd w:val="clear" w:fill="F4F6F9"/>
          </w:tcPr>
          <w:p>
            <w:pPr>
              <w:spacing w:before="20" w:after="20"/>
              <w:jc w:val="right"/>
            </w:pPr>
            <w:r/>
            <w:r>
              <w:rPr>
                <w:rFonts w:ascii="宋体" w:hAnsi="宋体" w:eastAsia="宋体"/>
                <w:b w:val="0"/>
                <w:sz w:val="18"/>
              </w:rPr>
              <w:t>28</w:t>
            </w:r>
          </w:p>
        </w:tc>
        <w:tc>
          <w:tcPr>
            <w:tcW w:type="dxa" w:w="1235"/>
            <w:shd w:val="clear" w:fill="F4F6F9"/>
          </w:tcPr>
          <w:p>
            <w:pPr>
              <w:spacing w:before="20" w:after="20"/>
              <w:jc w:val="right"/>
            </w:pPr>
            <w:r/>
            <w:r>
              <w:rPr>
                <w:rFonts w:ascii="宋体" w:hAnsi="宋体" w:eastAsia="宋体"/>
                <w:b w:val="0"/>
                <w:sz w:val="18"/>
              </w:rPr>
              <w:t>5</w:t>
            </w:r>
          </w:p>
        </w:tc>
        <w:tc>
          <w:tcPr>
            <w:tcW w:type="dxa" w:w="1235"/>
            <w:shd w:val="clear" w:fill="F4F6F9"/>
          </w:tcPr>
          <w:p>
            <w:pPr>
              <w:spacing w:before="20" w:after="20"/>
              <w:jc w:val="right"/>
            </w:pPr>
            <w:r/>
            <w:r>
              <w:rPr>
                <w:rFonts w:ascii="宋体" w:hAnsi="宋体" w:eastAsia="宋体"/>
                <w:b w:val="0"/>
                <w:sz w:val="18"/>
              </w:rPr>
              <w:t>1</w:t>
            </w:r>
          </w:p>
        </w:tc>
        <w:tc>
          <w:tcPr>
            <w:tcW w:type="dxa" w:w="1235"/>
            <w:shd w:val="clear" w:fill="F4F6F9"/>
          </w:tcPr>
          <w:p>
            <w:pPr>
              <w:spacing w:before="20" w:after="20"/>
              <w:jc w:val="right"/>
            </w:pPr>
            <w:r/>
            <w:r>
              <w:rPr>
                <w:rFonts w:ascii="宋体" w:hAnsi="宋体" w:eastAsia="宋体"/>
                <w:b w:val="0"/>
                <w:sz w:val="18"/>
              </w:rPr>
              <w:t>30.6%</w:t>
            </w:r>
          </w:p>
        </w:tc>
      </w:tr>
      <w:tr>
        <w:tc>
          <w:tcPr>
            <w:tcW w:type="dxa" w:w="1235"/>
          </w:tcPr>
          <w:p>
            <w:pPr>
              <w:spacing w:before="20" w:after="20"/>
              <w:jc w:val="left"/>
            </w:pPr>
            <w:r/>
            <w:r>
              <w:rPr>
                <w:rFonts w:ascii="宋体" w:hAnsi="宋体" w:eastAsia="宋体"/>
                <w:b w:val="0"/>
                <w:sz w:val="18"/>
              </w:rPr>
              <w:t>凌云路</w:t>
            </w:r>
          </w:p>
        </w:tc>
        <w:tc>
          <w:tcPr>
            <w:tcW w:type="dxa" w:w="1235"/>
          </w:tcPr>
          <w:p>
            <w:pPr>
              <w:spacing w:before="20" w:after="20"/>
              <w:jc w:val="right"/>
            </w:pPr>
            <w:r/>
            <w:r>
              <w:rPr>
                <w:rFonts w:ascii="宋体" w:hAnsi="宋体" w:eastAsia="宋体"/>
                <w:b w:val="0"/>
                <w:sz w:val="18"/>
              </w:rPr>
              <w:t>47</w:t>
            </w:r>
          </w:p>
        </w:tc>
        <w:tc>
          <w:tcPr>
            <w:tcW w:type="dxa" w:w="1235"/>
          </w:tcPr>
          <w:p>
            <w:pPr>
              <w:spacing w:before="20" w:after="20"/>
              <w:jc w:val="right"/>
            </w:pPr>
            <w:r/>
            <w:r>
              <w:rPr>
                <w:rFonts w:ascii="宋体" w:hAnsi="宋体" w:eastAsia="宋体"/>
                <w:b w:val="0"/>
                <w:sz w:val="18"/>
              </w:rPr>
              <w:t>12</w:t>
            </w:r>
          </w:p>
        </w:tc>
        <w:tc>
          <w:tcPr>
            <w:tcW w:type="dxa" w:w="1235"/>
          </w:tcPr>
          <w:p>
            <w:pPr>
              <w:spacing w:before="20" w:after="20"/>
              <w:jc w:val="right"/>
            </w:pPr>
            <w:r/>
            <w:r>
              <w:rPr>
                <w:rFonts w:ascii="宋体" w:hAnsi="宋体" w:eastAsia="宋体"/>
                <w:b w:val="0"/>
                <w:sz w:val="18"/>
              </w:rPr>
              <w:t>27</w:t>
            </w:r>
          </w:p>
        </w:tc>
        <w:tc>
          <w:tcPr>
            <w:tcW w:type="dxa" w:w="1235"/>
          </w:tcPr>
          <w:p>
            <w:pPr>
              <w:spacing w:before="20" w:after="20"/>
              <w:jc w:val="right"/>
            </w:pPr>
            <w:r/>
            <w:r>
              <w:rPr>
                <w:rFonts w:ascii="宋体" w:hAnsi="宋体" w:eastAsia="宋体"/>
                <w:b w:val="0"/>
                <w:sz w:val="18"/>
              </w:rPr>
              <w:t>8</w:t>
            </w:r>
          </w:p>
        </w:tc>
        <w:tc>
          <w:tcPr>
            <w:tcW w:type="dxa" w:w="1235"/>
          </w:tcPr>
          <w:p>
            <w:pPr>
              <w:spacing w:before="20" w:after="20"/>
              <w:jc w:val="right"/>
            </w:pPr>
            <w:r/>
            <w:r>
              <w:rPr>
                <w:rFonts w:ascii="宋体" w:hAnsi="宋体" w:eastAsia="宋体"/>
                <w:b w:val="0"/>
                <w:sz w:val="18"/>
              </w:rPr>
              <w:t>0</w:t>
            </w:r>
          </w:p>
        </w:tc>
        <w:tc>
          <w:tcPr>
            <w:tcW w:type="dxa" w:w="1235"/>
          </w:tcPr>
          <w:p>
            <w:pPr>
              <w:spacing w:before="20" w:after="20"/>
              <w:jc w:val="right"/>
            </w:pPr>
            <w:r/>
            <w:r>
              <w:rPr>
                <w:rFonts w:ascii="宋体" w:hAnsi="宋体" w:eastAsia="宋体"/>
                <w:b w:val="0"/>
                <w:sz w:val="18"/>
              </w:rPr>
              <w:t>25.5%</w:t>
            </w:r>
          </w:p>
        </w:tc>
      </w:tr>
      <w:tr>
        <w:tc>
          <w:tcPr>
            <w:tcW w:type="dxa" w:w="1235"/>
            <w:shd w:val="clear" w:fill="F4F6F9"/>
          </w:tcPr>
          <w:p>
            <w:pPr>
              <w:spacing w:before="20" w:after="20"/>
              <w:jc w:val="left"/>
            </w:pPr>
            <w:r/>
            <w:r>
              <w:rPr>
                <w:rFonts w:ascii="宋体" w:hAnsi="宋体" w:eastAsia="宋体"/>
                <w:b w:val="0"/>
                <w:sz w:val="18"/>
              </w:rPr>
              <w:t>华泾</w:t>
            </w:r>
          </w:p>
        </w:tc>
        <w:tc>
          <w:tcPr>
            <w:tcW w:type="dxa" w:w="1235"/>
            <w:shd w:val="clear" w:fill="F4F6F9"/>
          </w:tcPr>
          <w:p>
            <w:pPr>
              <w:spacing w:before="20" w:after="20"/>
              <w:jc w:val="right"/>
            </w:pPr>
            <w:r/>
            <w:r>
              <w:rPr>
                <w:rFonts w:ascii="宋体" w:hAnsi="宋体" w:eastAsia="宋体"/>
                <w:b w:val="0"/>
                <w:sz w:val="18"/>
              </w:rPr>
              <w:t>21</w:t>
            </w:r>
          </w:p>
        </w:tc>
        <w:tc>
          <w:tcPr>
            <w:tcW w:type="dxa" w:w="1235"/>
            <w:shd w:val="clear" w:fill="F4F6F9"/>
          </w:tcPr>
          <w:p>
            <w:pPr>
              <w:spacing w:before="20" w:after="20"/>
              <w:jc w:val="right"/>
            </w:pPr>
            <w:r/>
            <w:r>
              <w:rPr>
                <w:rFonts w:ascii="宋体" w:hAnsi="宋体" w:eastAsia="宋体"/>
                <w:b w:val="0"/>
                <w:sz w:val="18"/>
              </w:rPr>
              <w:t>10</w:t>
            </w:r>
          </w:p>
        </w:tc>
        <w:tc>
          <w:tcPr>
            <w:tcW w:type="dxa" w:w="1235"/>
            <w:shd w:val="clear" w:fill="F4F6F9"/>
          </w:tcPr>
          <w:p>
            <w:pPr>
              <w:spacing w:before="20" w:after="20"/>
              <w:jc w:val="right"/>
            </w:pPr>
            <w:r/>
            <w:r>
              <w:rPr>
                <w:rFonts w:ascii="宋体" w:hAnsi="宋体" w:eastAsia="宋体"/>
                <w:b w:val="0"/>
                <w:sz w:val="18"/>
              </w:rPr>
              <w:t>11</w:t>
            </w:r>
          </w:p>
        </w:tc>
        <w:tc>
          <w:tcPr>
            <w:tcW w:type="dxa" w:w="1235"/>
            <w:shd w:val="clear" w:fill="F4F6F9"/>
          </w:tcPr>
          <w:p>
            <w:pPr>
              <w:spacing w:before="20" w:after="20"/>
              <w:jc w:val="right"/>
            </w:pPr>
            <w:r/>
            <w:r>
              <w:rPr>
                <w:rFonts w:ascii="宋体" w:hAnsi="宋体" w:eastAsia="宋体"/>
                <w:b w:val="0"/>
                <w:sz w:val="18"/>
              </w:rPr>
              <w:t>0</w:t>
            </w:r>
          </w:p>
        </w:tc>
        <w:tc>
          <w:tcPr>
            <w:tcW w:type="dxa" w:w="1235"/>
            <w:shd w:val="clear" w:fill="F4F6F9"/>
          </w:tcPr>
          <w:p>
            <w:pPr>
              <w:spacing w:before="20" w:after="20"/>
              <w:jc w:val="right"/>
            </w:pPr>
            <w:r/>
            <w:r>
              <w:rPr>
                <w:rFonts w:ascii="宋体" w:hAnsi="宋体" w:eastAsia="宋体"/>
                <w:b w:val="0"/>
                <w:sz w:val="18"/>
              </w:rPr>
              <w:t>0</w:t>
            </w:r>
          </w:p>
        </w:tc>
        <w:tc>
          <w:tcPr>
            <w:tcW w:type="dxa" w:w="1235"/>
            <w:shd w:val="clear" w:fill="F4F6F9"/>
          </w:tcPr>
          <w:p>
            <w:pPr>
              <w:spacing w:before="20" w:after="20"/>
              <w:jc w:val="right"/>
            </w:pPr>
            <w:r/>
            <w:r>
              <w:rPr>
                <w:rFonts w:ascii="宋体" w:hAnsi="宋体" w:eastAsia="宋体"/>
                <w:b w:val="0"/>
                <w:sz w:val="18"/>
              </w:rPr>
              <w:t>47.6%</w:t>
            </w:r>
          </w:p>
        </w:tc>
      </w:tr>
      <w:tr>
        <w:tc>
          <w:tcPr>
            <w:tcW w:type="dxa" w:w="1235"/>
          </w:tcPr>
          <w:p>
            <w:pPr>
              <w:spacing w:before="20" w:after="20"/>
              <w:jc w:val="left"/>
            </w:pPr>
            <w:r/>
            <w:r>
              <w:rPr>
                <w:rFonts w:ascii="宋体" w:hAnsi="宋体" w:eastAsia="宋体"/>
                <w:b w:val="0"/>
                <w:sz w:val="18"/>
              </w:rPr>
              <w:t>虹梅路</w:t>
            </w:r>
          </w:p>
        </w:tc>
        <w:tc>
          <w:tcPr>
            <w:tcW w:type="dxa" w:w="1235"/>
          </w:tcPr>
          <w:p>
            <w:pPr>
              <w:spacing w:before="20" w:after="20"/>
              <w:jc w:val="right"/>
            </w:pPr>
            <w:r/>
            <w:r>
              <w:rPr>
                <w:rFonts w:ascii="宋体" w:hAnsi="宋体" w:eastAsia="宋体"/>
                <w:b w:val="0"/>
                <w:sz w:val="18"/>
              </w:rPr>
              <w:t>19</w:t>
            </w:r>
          </w:p>
        </w:tc>
        <w:tc>
          <w:tcPr>
            <w:tcW w:type="dxa" w:w="1235"/>
          </w:tcPr>
          <w:p>
            <w:pPr>
              <w:spacing w:before="20" w:after="20"/>
              <w:jc w:val="right"/>
            </w:pPr>
            <w:r/>
            <w:r>
              <w:rPr>
                <w:rFonts w:ascii="宋体" w:hAnsi="宋体" w:eastAsia="宋体"/>
                <w:b w:val="0"/>
                <w:sz w:val="18"/>
              </w:rPr>
              <w:t>7</w:t>
            </w:r>
          </w:p>
        </w:tc>
        <w:tc>
          <w:tcPr>
            <w:tcW w:type="dxa" w:w="1235"/>
          </w:tcPr>
          <w:p>
            <w:pPr>
              <w:spacing w:before="20" w:after="20"/>
              <w:jc w:val="right"/>
            </w:pPr>
            <w:r/>
            <w:r>
              <w:rPr>
                <w:rFonts w:ascii="宋体" w:hAnsi="宋体" w:eastAsia="宋体"/>
                <w:b w:val="0"/>
                <w:sz w:val="18"/>
              </w:rPr>
              <w:t>10</w:t>
            </w:r>
          </w:p>
        </w:tc>
        <w:tc>
          <w:tcPr>
            <w:tcW w:type="dxa" w:w="1235"/>
          </w:tcPr>
          <w:p>
            <w:pPr>
              <w:spacing w:before="20" w:after="20"/>
              <w:jc w:val="right"/>
            </w:pPr>
            <w:r/>
            <w:r>
              <w:rPr>
                <w:rFonts w:ascii="宋体" w:hAnsi="宋体" w:eastAsia="宋体"/>
                <w:b w:val="0"/>
                <w:sz w:val="18"/>
              </w:rPr>
              <w:t>1</w:t>
            </w:r>
          </w:p>
        </w:tc>
        <w:tc>
          <w:tcPr>
            <w:tcW w:type="dxa" w:w="1235"/>
          </w:tcPr>
          <w:p>
            <w:pPr>
              <w:spacing w:before="20" w:after="20"/>
              <w:jc w:val="right"/>
            </w:pPr>
            <w:r/>
            <w:r>
              <w:rPr>
                <w:rFonts w:ascii="宋体" w:hAnsi="宋体" w:eastAsia="宋体"/>
                <w:b w:val="0"/>
                <w:sz w:val="18"/>
              </w:rPr>
              <w:t>1</w:t>
            </w:r>
          </w:p>
        </w:tc>
        <w:tc>
          <w:tcPr>
            <w:tcW w:type="dxa" w:w="1235"/>
          </w:tcPr>
          <w:p>
            <w:pPr>
              <w:spacing w:before="20" w:after="20"/>
              <w:jc w:val="right"/>
            </w:pPr>
            <w:r/>
            <w:r>
              <w:rPr>
                <w:rFonts w:ascii="宋体" w:hAnsi="宋体" w:eastAsia="宋体"/>
                <w:b w:val="0"/>
                <w:sz w:val="18"/>
              </w:rPr>
              <w:t>36.8%</w:t>
            </w:r>
          </w:p>
        </w:tc>
      </w:tr>
    </w:tbl>
    <w:p>
      <w:pPr>
        <w:spacing w:after="120"/>
      </w:pPr>
    </w:p>
    <w:p>
      <w:pPr>
        <w:spacing w:after="60" w:line="324" w:lineRule="auto"/>
        <w:ind w:firstLine="440"/>
      </w:pPr>
      <w:r>
        <w:rPr>
          <w:rFonts w:ascii="宋体" w:hAnsi="宋体" w:eastAsia="宋体"/>
          <w:sz w:val="22"/>
        </w:rPr>
        <w:t>华泾红色预警占比47.6%（全区最高），漕河泾街道41.7%，这两个街道的小区风险最为集中。</w:t>
      </w:r>
    </w:p>
    <w:p>
      <w:pPr>
        <w:pStyle w:val="Heading2"/>
      </w:pPr>
      <w:r>
        <w:t>五、红色预警小区Top30（紧急处置）</w:t>
      </w:r>
    </w:p>
    <w:p>
      <w:pPr>
        <w:spacing w:after="60" w:line="324" w:lineRule="auto"/>
        <w:ind w:firstLine="440"/>
      </w:pPr>
      <w:r>
        <w:rPr>
          <w:rFonts w:ascii="宋体" w:hAnsi="宋体" w:eastAsia="宋体"/>
          <w:sz w:val="22"/>
        </w:rPr>
        <w:t>以下 30个小区风险得分最低（扣分最多），建议优先制定"一小区一方案"专项治理计划。数据基于772个参评纳统小区（2026年1-8月口径），其中红色预警（≤30分）254个。</w:t>
      </w:r>
    </w:p>
    <w:tbl>
      <w:tblPr>
        <w:tblStyle w:val="TableGrid"/>
        <w:tblW w:type="auto" w:w="0"/>
        <w:jc w:val="center"/>
        <w:tblLook w:firstColumn="1" w:firstRow="1" w:lastColumn="0" w:lastRow="0" w:noHBand="0" w:noVBand="1" w:val="04A0"/>
      </w:tblPr>
      <w:tblGrid>
        <w:gridCol w:w="865"/>
        <w:gridCol w:w="865"/>
        <w:gridCol w:w="865"/>
        <w:gridCol w:w="865"/>
        <w:gridCol w:w="865"/>
        <w:gridCol w:w="865"/>
        <w:gridCol w:w="865"/>
        <w:gridCol w:w="865"/>
        <w:gridCol w:w="865"/>
        <w:gridCol w:w="865"/>
      </w:tblGrid>
      <w:tr>
        <w:trPr>
          <w:tblHeader w:val="true"/>
        </w:trPr>
        <w:tc>
          <w:tcPr>
            <w:tcW w:type="dxa" w:w="865"/>
            <w:shd w:val="clear" w:fill="1A3A5F"/>
          </w:tcPr>
          <w:p>
            <w:pPr>
              <w:spacing w:before="20" w:after="20"/>
              <w:jc w:val="center"/>
            </w:pPr>
            <w:r/>
            <w:r>
              <w:rPr>
                <w:rFonts w:ascii="宋体" w:hAnsi="宋体" w:eastAsia="宋体"/>
                <w:b/>
                <w:color w:val="FFFFFF"/>
                <w:sz w:val="16"/>
              </w:rPr>
              <w:t>排名</w:t>
            </w:r>
          </w:p>
        </w:tc>
        <w:tc>
          <w:tcPr>
            <w:tcW w:type="dxa" w:w="865"/>
            <w:shd w:val="clear" w:fill="1A3A5F"/>
          </w:tcPr>
          <w:p>
            <w:pPr>
              <w:spacing w:before="20" w:after="20"/>
              <w:jc w:val="center"/>
            </w:pPr>
            <w:r/>
            <w:r>
              <w:rPr>
                <w:rFonts w:ascii="宋体" w:hAnsi="宋体" w:eastAsia="宋体"/>
                <w:b/>
                <w:color w:val="FFFFFF"/>
                <w:sz w:val="16"/>
              </w:rPr>
              <w:t>小区名称</w:t>
            </w:r>
          </w:p>
        </w:tc>
        <w:tc>
          <w:tcPr>
            <w:tcW w:type="dxa" w:w="865"/>
            <w:shd w:val="clear" w:fill="1A3A5F"/>
          </w:tcPr>
          <w:p>
            <w:pPr>
              <w:spacing w:before="20" w:after="20"/>
              <w:jc w:val="center"/>
            </w:pPr>
            <w:r/>
            <w:r>
              <w:rPr>
                <w:rFonts w:ascii="宋体" w:hAnsi="宋体" w:eastAsia="宋体"/>
                <w:b/>
                <w:color w:val="FFFFFF"/>
                <w:sz w:val="16"/>
              </w:rPr>
              <w:t>街道</w:t>
            </w:r>
          </w:p>
        </w:tc>
        <w:tc>
          <w:tcPr>
            <w:tcW w:type="dxa" w:w="865"/>
            <w:shd w:val="clear" w:fill="1A3A5F"/>
          </w:tcPr>
          <w:p>
            <w:pPr>
              <w:spacing w:before="20" w:after="20"/>
              <w:jc w:val="center"/>
            </w:pPr>
            <w:r/>
            <w:r>
              <w:rPr>
                <w:rFonts w:ascii="宋体" w:hAnsi="宋体" w:eastAsia="宋体"/>
                <w:b/>
                <w:color w:val="FFFFFF"/>
                <w:sz w:val="16"/>
              </w:rPr>
              <w:t>风险得分</w:t>
            </w:r>
          </w:p>
        </w:tc>
        <w:tc>
          <w:tcPr>
            <w:tcW w:type="dxa" w:w="865"/>
            <w:shd w:val="clear" w:fill="1A3A5F"/>
          </w:tcPr>
          <w:p>
            <w:pPr>
              <w:spacing w:before="20" w:after="20"/>
              <w:jc w:val="center"/>
            </w:pPr>
            <w:r/>
            <w:r>
              <w:rPr>
                <w:rFonts w:ascii="宋体" w:hAnsi="宋体" w:eastAsia="宋体"/>
                <w:b/>
                <w:color w:val="FFFFFF"/>
                <w:sz w:val="16"/>
              </w:rPr>
              <w:t>投诉 总量</w:t>
            </w:r>
          </w:p>
        </w:tc>
        <w:tc>
          <w:tcPr>
            <w:tcW w:type="dxa" w:w="865"/>
            <w:shd w:val="clear" w:fill="1A3A5F"/>
          </w:tcPr>
          <w:p>
            <w:pPr>
              <w:spacing w:before="20" w:after="20"/>
              <w:jc w:val="center"/>
            </w:pPr>
            <w:r/>
            <w:r>
              <w:rPr>
                <w:rFonts w:ascii="宋体" w:hAnsi="宋体" w:eastAsia="宋体"/>
                <w:b/>
                <w:color w:val="FFFFFF"/>
                <w:sz w:val="16"/>
              </w:rPr>
              <w:t>同比 增长率</w:t>
            </w:r>
          </w:p>
        </w:tc>
        <w:tc>
          <w:tcPr>
            <w:tcW w:type="dxa" w:w="865"/>
            <w:shd w:val="clear" w:fill="1A3A5F"/>
          </w:tcPr>
          <w:p>
            <w:pPr>
              <w:spacing w:before="20" w:after="20"/>
              <w:jc w:val="center"/>
            </w:pPr>
            <w:r/>
            <w:r>
              <w:rPr>
                <w:rFonts w:ascii="宋体" w:hAnsi="宋体" w:eastAsia="宋体"/>
                <w:b/>
                <w:color w:val="FFFFFF"/>
                <w:sz w:val="16"/>
              </w:rPr>
              <w:t>重复 投诉率</w:t>
            </w:r>
          </w:p>
        </w:tc>
        <w:tc>
          <w:tcPr>
            <w:tcW w:type="dxa" w:w="865"/>
            <w:shd w:val="clear" w:fill="1A3A5F"/>
          </w:tcPr>
          <w:p>
            <w:pPr>
              <w:spacing w:before="20" w:after="20"/>
              <w:jc w:val="center"/>
            </w:pPr>
            <w:r/>
            <w:r>
              <w:rPr>
                <w:rFonts w:ascii="宋体" w:hAnsi="宋体" w:eastAsia="宋体"/>
                <w:b/>
                <w:color w:val="FFFFFF"/>
                <w:sz w:val="16"/>
              </w:rPr>
              <w:t>主要问题</w:t>
            </w:r>
          </w:p>
        </w:tc>
        <w:tc>
          <w:tcPr>
            <w:tcW w:type="dxa" w:w="865"/>
            <w:shd w:val="clear" w:fill="1A3A5F"/>
          </w:tcPr>
          <w:p>
            <w:pPr>
              <w:spacing w:before="20" w:after="20"/>
              <w:jc w:val="center"/>
            </w:pPr>
            <w:r/>
            <w:r>
              <w:rPr>
                <w:rFonts w:ascii="宋体" w:hAnsi="宋体" w:eastAsia="宋体"/>
                <w:b/>
                <w:color w:val="FFFFFF"/>
                <w:sz w:val="16"/>
              </w:rPr>
              <w:t>物业</w:t>
            </w:r>
          </w:p>
        </w:tc>
        <w:tc>
          <w:tcPr>
            <w:tcW w:type="dxa" w:w="865"/>
            <w:shd w:val="clear" w:fill="1A3A5F"/>
          </w:tcPr>
          <w:p>
            <w:pPr>
              <w:spacing w:before="20" w:after="20"/>
              <w:jc w:val="center"/>
            </w:pPr>
            <w:r/>
            <w:r>
              <w:rPr>
                <w:rFonts w:ascii="宋体" w:hAnsi="宋体" w:eastAsia="宋体"/>
                <w:b/>
                <w:color w:val="FFFFFF"/>
                <w:sz w:val="16"/>
              </w:rPr>
              <w:t>预警</w:t>
            </w:r>
          </w:p>
        </w:tc>
      </w:tr>
      <w:tr>
        <w:tc>
          <w:tcPr>
            <w:tcW w:type="dxa" w:w="865"/>
          </w:tcPr>
          <w:p>
            <w:pPr>
              <w:spacing w:before="20" w:after="20"/>
              <w:jc w:val="right"/>
            </w:pPr>
            <w:r/>
            <w:r>
              <w:rPr>
                <w:rFonts w:ascii="宋体" w:hAnsi="宋体" w:eastAsia="宋体"/>
                <w:b w:val="0"/>
                <w:sz w:val="16"/>
              </w:rPr>
              <w:t>1</w:t>
            </w:r>
          </w:p>
        </w:tc>
        <w:tc>
          <w:tcPr>
            <w:tcW w:type="dxa" w:w="865"/>
          </w:tcPr>
          <w:p>
            <w:pPr>
              <w:spacing w:before="20" w:after="20"/>
              <w:jc w:val="left"/>
            </w:pPr>
            <w:r/>
            <w:r>
              <w:rPr>
                <w:rFonts w:ascii="宋体" w:hAnsi="宋体" w:eastAsia="宋体"/>
                <w:b w:val="0"/>
                <w:sz w:val="16"/>
              </w:rPr>
              <w:t>海珀旭晖</w:t>
            </w:r>
          </w:p>
        </w:tc>
        <w:tc>
          <w:tcPr>
            <w:tcW w:type="dxa" w:w="865"/>
          </w:tcPr>
          <w:p>
            <w:pPr>
              <w:spacing w:before="20" w:after="20"/>
              <w:jc w:val="left"/>
            </w:pPr>
            <w:r/>
            <w:r>
              <w:rPr>
                <w:rFonts w:ascii="宋体" w:hAnsi="宋体" w:eastAsia="宋体"/>
                <w:b w:val="0"/>
                <w:sz w:val="16"/>
              </w:rPr>
              <w:t>斜土路</w:t>
            </w:r>
          </w:p>
        </w:tc>
        <w:tc>
          <w:tcPr>
            <w:tcW w:type="dxa" w:w="865"/>
          </w:tcPr>
          <w:p>
            <w:pPr>
              <w:spacing w:before="20" w:after="20"/>
              <w:jc w:val="right"/>
            </w:pPr>
            <w:r/>
            <w:r>
              <w:rPr>
                <w:rFonts w:ascii="宋体" w:hAnsi="宋体" w:eastAsia="宋体"/>
                <w:b w:val="0"/>
                <w:sz w:val="16"/>
              </w:rPr>
              <w:t>7.4</w:t>
            </w:r>
          </w:p>
        </w:tc>
        <w:tc>
          <w:tcPr>
            <w:tcW w:type="dxa" w:w="865"/>
          </w:tcPr>
          <w:p>
            <w:pPr>
              <w:spacing w:before="20" w:after="20"/>
              <w:jc w:val="right"/>
            </w:pPr>
            <w:r/>
            <w:r>
              <w:rPr>
                <w:rFonts w:ascii="宋体" w:hAnsi="宋体" w:eastAsia="宋体"/>
                <w:b w:val="0"/>
                <w:sz w:val="16"/>
              </w:rPr>
              <w:t>116</w:t>
            </w:r>
          </w:p>
        </w:tc>
        <w:tc>
          <w:tcPr>
            <w:tcW w:type="dxa" w:w="865"/>
          </w:tcPr>
          <w:p>
            <w:pPr>
              <w:spacing w:before="20" w:after="20"/>
              <w:jc w:val="right"/>
            </w:pPr>
            <w:r/>
            <w:r>
              <w:rPr>
                <w:rFonts w:ascii="宋体" w:hAnsi="宋体" w:eastAsia="宋体"/>
                <w:b w:val="0"/>
                <w:sz w:val="16"/>
              </w:rPr>
              <w:t>+562.5%</w:t>
            </w:r>
          </w:p>
        </w:tc>
        <w:tc>
          <w:tcPr>
            <w:tcW w:type="dxa" w:w="865"/>
          </w:tcPr>
          <w:p>
            <w:pPr>
              <w:spacing w:before="20" w:after="20"/>
              <w:jc w:val="right"/>
            </w:pPr>
            <w:r/>
            <w:r>
              <w:rPr>
                <w:rFonts w:ascii="宋体" w:hAnsi="宋体" w:eastAsia="宋体"/>
                <w:b w:val="0"/>
                <w:sz w:val="16"/>
              </w:rPr>
              <w:t>87.1%</w:t>
            </w:r>
          </w:p>
        </w:tc>
        <w:tc>
          <w:tcPr>
            <w:tcW w:type="dxa" w:w="865"/>
          </w:tcPr>
          <w:p>
            <w:pPr>
              <w:spacing w:before="20" w:after="20"/>
              <w:jc w:val="left"/>
            </w:pPr>
            <w:r/>
            <w:r>
              <w:rPr>
                <w:rFonts w:ascii="宋体" w:hAnsi="宋体" w:eastAsia="宋体"/>
                <w:b w:val="0"/>
                <w:sz w:val="16"/>
              </w:rPr>
              <w:t>业主大会/业委会</w:t>
            </w:r>
          </w:p>
        </w:tc>
        <w:tc>
          <w:tcPr>
            <w:tcW w:type="dxa" w:w="865"/>
          </w:tcPr>
          <w:p>
            <w:pPr>
              <w:spacing w:before="20" w:after="20"/>
              <w:jc w:val="left"/>
            </w:pPr>
            <w:r/>
            <w:r>
              <w:rPr>
                <w:rFonts w:ascii="宋体" w:hAnsi="宋体" w:eastAsia="宋体"/>
                <w:b w:val="0"/>
                <w:sz w:val="16"/>
              </w:rPr>
              <w:t>上海绿地物业服务有限公司</w:t>
            </w:r>
          </w:p>
        </w:tc>
        <w:tc>
          <w:tcPr>
            <w:tcW w:type="dxa" w:w="865"/>
          </w:tcPr>
          <w:p>
            <w:pPr>
              <w:spacing w:before="20" w:after="20"/>
              <w:jc w:val="left"/>
            </w:pPr>
            <w:r/>
            <w:r>
              <w:rPr>
                <w:rFonts w:ascii="宋体" w:hAnsi="宋体" w:eastAsia="宋体"/>
                <w:b w:val="0"/>
                <w:sz w:val="16"/>
              </w:rPr>
              <w:t>红</w:t>
            </w:r>
          </w:p>
        </w:tc>
      </w:tr>
      <w:tr>
        <w:tc>
          <w:tcPr>
            <w:tcW w:type="dxa" w:w="865"/>
            <w:shd w:val="clear" w:fill="F4F6F9"/>
          </w:tcPr>
          <w:p>
            <w:pPr>
              <w:spacing w:before="20" w:after="20"/>
              <w:jc w:val="right"/>
            </w:pPr>
            <w:r/>
            <w:r>
              <w:rPr>
                <w:rFonts w:ascii="宋体" w:hAnsi="宋体" w:eastAsia="宋体"/>
                <w:b w:val="0"/>
                <w:sz w:val="16"/>
              </w:rPr>
              <w:t>2</w:t>
            </w:r>
          </w:p>
        </w:tc>
        <w:tc>
          <w:tcPr>
            <w:tcW w:type="dxa" w:w="865"/>
            <w:shd w:val="clear" w:fill="F4F6F9"/>
          </w:tcPr>
          <w:p>
            <w:pPr>
              <w:spacing w:before="20" w:after="20"/>
              <w:jc w:val="left"/>
            </w:pPr>
            <w:r/>
            <w:r>
              <w:rPr>
                <w:rFonts w:ascii="宋体" w:hAnsi="宋体" w:eastAsia="宋体"/>
                <w:b w:val="0"/>
                <w:sz w:val="16"/>
              </w:rPr>
              <w:t>家乐苑</w:t>
            </w:r>
          </w:p>
        </w:tc>
        <w:tc>
          <w:tcPr>
            <w:tcW w:type="dxa" w:w="865"/>
            <w:shd w:val="clear" w:fill="F4F6F9"/>
          </w:tcPr>
          <w:p>
            <w:pPr>
              <w:spacing w:before="20" w:after="20"/>
              <w:jc w:val="left"/>
            </w:pPr>
            <w:r/>
            <w:r>
              <w:rPr>
                <w:rFonts w:ascii="宋体" w:hAnsi="宋体" w:eastAsia="宋体"/>
                <w:b w:val="0"/>
                <w:sz w:val="16"/>
              </w:rPr>
              <w:t>凌云路</w:t>
            </w:r>
          </w:p>
        </w:tc>
        <w:tc>
          <w:tcPr>
            <w:tcW w:type="dxa" w:w="865"/>
            <w:shd w:val="clear" w:fill="F4F6F9"/>
          </w:tcPr>
          <w:p>
            <w:pPr>
              <w:spacing w:before="20" w:after="20"/>
              <w:jc w:val="right"/>
            </w:pPr>
            <w:r/>
            <w:r>
              <w:rPr>
                <w:rFonts w:ascii="宋体" w:hAnsi="宋体" w:eastAsia="宋体"/>
                <w:b w:val="0"/>
                <w:sz w:val="16"/>
              </w:rPr>
              <w:t>8.3</w:t>
            </w:r>
          </w:p>
        </w:tc>
        <w:tc>
          <w:tcPr>
            <w:tcW w:type="dxa" w:w="865"/>
            <w:shd w:val="clear" w:fill="F4F6F9"/>
          </w:tcPr>
          <w:p>
            <w:pPr>
              <w:spacing w:before="20" w:after="20"/>
              <w:jc w:val="right"/>
            </w:pPr>
            <w:r/>
            <w:r>
              <w:rPr>
                <w:rFonts w:ascii="宋体" w:hAnsi="宋体" w:eastAsia="宋体"/>
                <w:b w:val="0"/>
                <w:sz w:val="16"/>
              </w:rPr>
              <w:t>212</w:t>
            </w:r>
          </w:p>
        </w:tc>
        <w:tc>
          <w:tcPr>
            <w:tcW w:type="dxa" w:w="865"/>
            <w:shd w:val="clear" w:fill="F4F6F9"/>
          </w:tcPr>
          <w:p>
            <w:pPr>
              <w:spacing w:before="20" w:after="20"/>
              <w:jc w:val="right"/>
            </w:pPr>
            <w:r/>
            <w:r>
              <w:rPr>
                <w:rFonts w:ascii="宋体" w:hAnsi="宋体" w:eastAsia="宋体"/>
                <w:b w:val="0"/>
                <w:sz w:val="16"/>
              </w:rPr>
              <w:t>+230.0%</w:t>
            </w:r>
          </w:p>
        </w:tc>
        <w:tc>
          <w:tcPr>
            <w:tcW w:type="dxa" w:w="865"/>
            <w:shd w:val="clear" w:fill="F4F6F9"/>
          </w:tcPr>
          <w:p>
            <w:pPr>
              <w:spacing w:before="20" w:after="20"/>
              <w:jc w:val="right"/>
            </w:pPr>
            <w:r/>
            <w:r>
              <w:rPr>
                <w:rFonts w:ascii="宋体" w:hAnsi="宋体" w:eastAsia="宋体"/>
                <w:b w:val="0"/>
                <w:sz w:val="16"/>
              </w:rPr>
              <w:t>88.2%</w:t>
            </w:r>
          </w:p>
        </w:tc>
        <w:tc>
          <w:tcPr>
            <w:tcW w:type="dxa" w:w="865"/>
            <w:shd w:val="clear" w:fill="F4F6F9"/>
          </w:tcPr>
          <w:p>
            <w:pPr>
              <w:spacing w:before="20" w:after="20"/>
              <w:jc w:val="left"/>
            </w:pPr>
            <w:r/>
            <w:r>
              <w:rPr>
                <w:rFonts w:ascii="宋体" w:hAnsi="宋体" w:eastAsia="宋体"/>
                <w:b w:val="0"/>
                <w:sz w:val="16"/>
              </w:rPr>
              <w:t>停车管理</w:t>
            </w:r>
          </w:p>
        </w:tc>
        <w:tc>
          <w:tcPr>
            <w:tcW w:type="dxa" w:w="865"/>
            <w:shd w:val="clear" w:fill="F4F6F9"/>
          </w:tcPr>
          <w:p>
            <w:pPr>
              <w:spacing w:before="20" w:after="20"/>
              <w:jc w:val="left"/>
            </w:pPr>
            <w:r/>
            <w:r>
              <w:rPr>
                <w:rFonts w:ascii="宋体" w:hAnsi="宋体" w:eastAsia="宋体"/>
                <w:b w:val="0"/>
                <w:sz w:val="16"/>
              </w:rPr>
              <w:t>秀澜（上海）物业管理有限公司</w:t>
            </w:r>
          </w:p>
        </w:tc>
        <w:tc>
          <w:tcPr>
            <w:tcW w:type="dxa" w:w="865"/>
            <w:shd w:val="clear" w:fill="F4F6F9"/>
          </w:tcPr>
          <w:p>
            <w:pPr>
              <w:spacing w:before="20" w:after="20"/>
              <w:jc w:val="left"/>
            </w:pPr>
            <w:r/>
            <w:r>
              <w:rPr>
                <w:rFonts w:ascii="宋体" w:hAnsi="宋体" w:eastAsia="宋体"/>
                <w:b w:val="0"/>
                <w:sz w:val="16"/>
              </w:rPr>
              <w:t>红</w:t>
            </w:r>
          </w:p>
        </w:tc>
      </w:tr>
      <w:tr>
        <w:tc>
          <w:tcPr>
            <w:tcW w:type="dxa" w:w="865"/>
          </w:tcPr>
          <w:p>
            <w:pPr>
              <w:spacing w:before="20" w:after="20"/>
              <w:jc w:val="right"/>
            </w:pPr>
            <w:r/>
            <w:r>
              <w:rPr>
                <w:rFonts w:ascii="宋体" w:hAnsi="宋体" w:eastAsia="宋体"/>
                <w:b w:val="0"/>
                <w:sz w:val="16"/>
              </w:rPr>
              <w:t>3</w:t>
            </w:r>
          </w:p>
        </w:tc>
        <w:tc>
          <w:tcPr>
            <w:tcW w:type="dxa" w:w="865"/>
          </w:tcPr>
          <w:p>
            <w:pPr>
              <w:spacing w:before="20" w:after="20"/>
              <w:jc w:val="left"/>
            </w:pPr>
            <w:r/>
            <w:r>
              <w:rPr>
                <w:rFonts w:ascii="宋体" w:hAnsi="宋体" w:eastAsia="宋体"/>
                <w:b w:val="0"/>
                <w:sz w:val="16"/>
              </w:rPr>
              <w:t>康兴花园</w:t>
            </w:r>
          </w:p>
        </w:tc>
        <w:tc>
          <w:tcPr>
            <w:tcW w:type="dxa" w:w="865"/>
          </w:tcPr>
          <w:p>
            <w:pPr>
              <w:spacing w:before="20" w:after="20"/>
              <w:jc w:val="left"/>
            </w:pPr>
            <w:r/>
            <w:r>
              <w:rPr>
                <w:rFonts w:ascii="宋体" w:hAnsi="宋体" w:eastAsia="宋体"/>
                <w:b w:val="0"/>
                <w:sz w:val="16"/>
              </w:rPr>
              <w:t>康健新村</w:t>
            </w:r>
          </w:p>
        </w:tc>
        <w:tc>
          <w:tcPr>
            <w:tcW w:type="dxa" w:w="865"/>
          </w:tcPr>
          <w:p>
            <w:pPr>
              <w:spacing w:before="20" w:after="20"/>
              <w:jc w:val="right"/>
            </w:pPr>
            <w:r/>
            <w:r>
              <w:rPr>
                <w:rFonts w:ascii="宋体" w:hAnsi="宋体" w:eastAsia="宋体"/>
                <w:b w:val="0"/>
                <w:sz w:val="16"/>
              </w:rPr>
              <w:t>8.4</w:t>
            </w:r>
          </w:p>
        </w:tc>
        <w:tc>
          <w:tcPr>
            <w:tcW w:type="dxa" w:w="865"/>
          </w:tcPr>
          <w:p>
            <w:pPr>
              <w:spacing w:before="20" w:after="20"/>
              <w:jc w:val="right"/>
            </w:pPr>
            <w:r/>
            <w:r>
              <w:rPr>
                <w:rFonts w:ascii="宋体" w:hAnsi="宋体" w:eastAsia="宋体"/>
                <w:b w:val="0"/>
                <w:sz w:val="16"/>
              </w:rPr>
              <w:t>49</w:t>
            </w:r>
          </w:p>
        </w:tc>
        <w:tc>
          <w:tcPr>
            <w:tcW w:type="dxa" w:w="865"/>
          </w:tcPr>
          <w:p>
            <w:pPr>
              <w:spacing w:before="20" w:after="20"/>
              <w:jc w:val="right"/>
            </w:pPr>
            <w:r/>
            <w:r>
              <w:rPr>
                <w:rFonts w:ascii="宋体" w:hAnsi="宋体" w:eastAsia="宋体"/>
                <w:b w:val="0"/>
                <w:sz w:val="16"/>
              </w:rPr>
              <w:t>+53.3%</w:t>
            </w:r>
          </w:p>
        </w:tc>
        <w:tc>
          <w:tcPr>
            <w:tcW w:type="dxa" w:w="865"/>
          </w:tcPr>
          <w:p>
            <w:pPr>
              <w:spacing w:before="20" w:after="20"/>
              <w:jc w:val="right"/>
            </w:pPr>
            <w:r/>
            <w:r>
              <w:rPr>
                <w:rFonts w:ascii="宋体" w:hAnsi="宋体" w:eastAsia="宋体"/>
                <w:b w:val="0"/>
                <w:sz w:val="16"/>
              </w:rPr>
              <w:t>67.3%</w:t>
            </w:r>
          </w:p>
        </w:tc>
        <w:tc>
          <w:tcPr>
            <w:tcW w:type="dxa" w:w="865"/>
          </w:tcPr>
          <w:p>
            <w:pPr>
              <w:spacing w:before="20" w:after="20"/>
              <w:jc w:val="left"/>
            </w:pPr>
            <w:r/>
            <w:r>
              <w:rPr>
                <w:rFonts w:ascii="宋体" w:hAnsi="宋体" w:eastAsia="宋体"/>
                <w:b w:val="0"/>
                <w:sz w:val="16"/>
              </w:rPr>
              <w:t>停车管理</w:t>
            </w:r>
          </w:p>
        </w:tc>
        <w:tc>
          <w:tcPr>
            <w:tcW w:type="dxa" w:w="865"/>
          </w:tcPr>
          <w:p>
            <w:pPr>
              <w:spacing w:before="20" w:after="20"/>
              <w:jc w:val="left"/>
            </w:pPr>
            <w:r/>
            <w:r>
              <w:rPr>
                <w:rFonts w:ascii="宋体" w:hAnsi="宋体" w:eastAsia="宋体"/>
                <w:b w:val="0"/>
                <w:sz w:val="16"/>
              </w:rPr>
              <w:t>上海同进物业服务有限公司</w:t>
            </w:r>
          </w:p>
        </w:tc>
        <w:tc>
          <w:tcPr>
            <w:tcW w:type="dxa" w:w="865"/>
          </w:tcPr>
          <w:p>
            <w:pPr>
              <w:spacing w:before="20" w:after="20"/>
              <w:jc w:val="left"/>
            </w:pPr>
            <w:r/>
            <w:r>
              <w:rPr>
                <w:rFonts w:ascii="宋体" w:hAnsi="宋体" w:eastAsia="宋体"/>
                <w:b w:val="0"/>
                <w:sz w:val="16"/>
              </w:rPr>
              <w:t>红</w:t>
            </w:r>
          </w:p>
        </w:tc>
      </w:tr>
      <w:tr>
        <w:tc>
          <w:tcPr>
            <w:tcW w:type="dxa" w:w="865"/>
            <w:shd w:val="clear" w:fill="F4F6F9"/>
          </w:tcPr>
          <w:p>
            <w:pPr>
              <w:spacing w:before="20" w:after="20"/>
              <w:jc w:val="right"/>
            </w:pPr>
            <w:r/>
            <w:r>
              <w:rPr>
                <w:rFonts w:ascii="宋体" w:hAnsi="宋体" w:eastAsia="宋体"/>
                <w:b w:val="0"/>
                <w:sz w:val="16"/>
              </w:rPr>
              <w:t>4</w:t>
            </w:r>
          </w:p>
        </w:tc>
        <w:tc>
          <w:tcPr>
            <w:tcW w:type="dxa" w:w="865"/>
            <w:shd w:val="clear" w:fill="F4F6F9"/>
          </w:tcPr>
          <w:p>
            <w:pPr>
              <w:spacing w:before="20" w:after="20"/>
              <w:jc w:val="left"/>
            </w:pPr>
            <w:r/>
            <w:r>
              <w:rPr>
                <w:rFonts w:ascii="宋体" w:hAnsi="宋体" w:eastAsia="宋体"/>
                <w:b w:val="0"/>
                <w:sz w:val="16"/>
              </w:rPr>
              <w:t>尚海湾豪庭小区（北区）</w:t>
            </w:r>
          </w:p>
        </w:tc>
        <w:tc>
          <w:tcPr>
            <w:tcW w:type="dxa" w:w="865"/>
            <w:shd w:val="clear" w:fill="F4F6F9"/>
          </w:tcPr>
          <w:p>
            <w:pPr>
              <w:spacing w:before="20" w:after="20"/>
              <w:jc w:val="left"/>
            </w:pPr>
            <w:r/>
            <w:r>
              <w:rPr>
                <w:rFonts w:ascii="宋体" w:hAnsi="宋体" w:eastAsia="宋体"/>
                <w:b w:val="0"/>
                <w:sz w:val="16"/>
              </w:rPr>
              <w:t>斜土路</w:t>
            </w:r>
          </w:p>
        </w:tc>
        <w:tc>
          <w:tcPr>
            <w:tcW w:type="dxa" w:w="865"/>
            <w:shd w:val="clear" w:fill="F4F6F9"/>
          </w:tcPr>
          <w:p>
            <w:pPr>
              <w:spacing w:before="20" w:after="20"/>
              <w:jc w:val="right"/>
            </w:pPr>
            <w:r/>
            <w:r>
              <w:rPr>
                <w:rFonts w:ascii="宋体" w:hAnsi="宋体" w:eastAsia="宋体"/>
                <w:b w:val="0"/>
                <w:sz w:val="16"/>
              </w:rPr>
              <w:t>8.7</w:t>
            </w:r>
          </w:p>
        </w:tc>
        <w:tc>
          <w:tcPr>
            <w:tcW w:type="dxa" w:w="865"/>
            <w:shd w:val="clear" w:fill="F4F6F9"/>
          </w:tcPr>
          <w:p>
            <w:pPr>
              <w:spacing w:before="20" w:after="20"/>
              <w:jc w:val="right"/>
            </w:pPr>
            <w:r/>
            <w:r>
              <w:rPr>
                <w:rFonts w:ascii="宋体" w:hAnsi="宋体" w:eastAsia="宋体"/>
                <w:b w:val="0"/>
                <w:sz w:val="16"/>
              </w:rPr>
              <w:t>507</w:t>
            </w:r>
          </w:p>
        </w:tc>
        <w:tc>
          <w:tcPr>
            <w:tcW w:type="dxa" w:w="865"/>
            <w:shd w:val="clear" w:fill="F4F6F9"/>
          </w:tcPr>
          <w:p>
            <w:pPr>
              <w:spacing w:before="20" w:after="20"/>
              <w:jc w:val="right"/>
            </w:pPr>
            <w:r/>
            <w:r>
              <w:rPr>
                <w:rFonts w:ascii="宋体" w:hAnsi="宋体" w:eastAsia="宋体"/>
                <w:b w:val="0"/>
                <w:sz w:val="16"/>
              </w:rPr>
              <w:t>+91.3%</w:t>
            </w:r>
          </w:p>
        </w:tc>
        <w:tc>
          <w:tcPr>
            <w:tcW w:type="dxa" w:w="865"/>
            <w:shd w:val="clear" w:fill="F4F6F9"/>
          </w:tcPr>
          <w:p>
            <w:pPr>
              <w:spacing w:before="20" w:after="20"/>
              <w:jc w:val="right"/>
            </w:pPr>
            <w:r/>
            <w:r>
              <w:rPr>
                <w:rFonts w:ascii="宋体" w:hAnsi="宋体" w:eastAsia="宋体"/>
                <w:b w:val="0"/>
                <w:sz w:val="16"/>
              </w:rPr>
              <w:t>95.3%</w:t>
            </w:r>
          </w:p>
        </w:tc>
        <w:tc>
          <w:tcPr>
            <w:tcW w:type="dxa" w:w="865"/>
            <w:shd w:val="clear" w:fill="F4F6F9"/>
          </w:tcPr>
          <w:p>
            <w:pPr>
              <w:spacing w:before="20" w:after="20"/>
              <w:jc w:val="left"/>
            </w:pPr>
            <w:r/>
            <w:r>
              <w:rPr>
                <w:rFonts w:ascii="宋体" w:hAnsi="宋体" w:eastAsia="宋体"/>
                <w:b w:val="0"/>
                <w:sz w:val="16"/>
              </w:rPr>
              <w:t>业主大会/业委会</w:t>
            </w:r>
          </w:p>
        </w:tc>
        <w:tc>
          <w:tcPr>
            <w:tcW w:type="dxa" w:w="865"/>
            <w:shd w:val="clear" w:fill="F4F6F9"/>
          </w:tcPr>
          <w:p>
            <w:pPr>
              <w:spacing w:before="20" w:after="20"/>
              <w:jc w:val="left"/>
            </w:pPr>
            <w:r/>
            <w:r>
              <w:rPr>
                <w:rFonts w:ascii="宋体" w:hAnsi="宋体" w:eastAsia="宋体"/>
                <w:b w:val="0"/>
                <w:sz w:val="16"/>
              </w:rPr>
              <w:t>上海阳光投资（集团）物业管理有限公司</w:t>
            </w:r>
          </w:p>
        </w:tc>
        <w:tc>
          <w:tcPr>
            <w:tcW w:type="dxa" w:w="865"/>
            <w:shd w:val="clear" w:fill="F4F6F9"/>
          </w:tcPr>
          <w:p>
            <w:pPr>
              <w:spacing w:before="20" w:after="20"/>
              <w:jc w:val="left"/>
            </w:pPr>
            <w:r/>
            <w:r>
              <w:rPr>
                <w:rFonts w:ascii="宋体" w:hAnsi="宋体" w:eastAsia="宋体"/>
                <w:b w:val="0"/>
                <w:sz w:val="16"/>
              </w:rPr>
              <w:t>红</w:t>
            </w:r>
          </w:p>
        </w:tc>
      </w:tr>
      <w:tr>
        <w:tc>
          <w:tcPr>
            <w:tcW w:type="dxa" w:w="865"/>
          </w:tcPr>
          <w:p>
            <w:pPr>
              <w:spacing w:before="20" w:after="20"/>
              <w:jc w:val="right"/>
            </w:pPr>
            <w:r/>
            <w:r>
              <w:rPr>
                <w:rFonts w:ascii="宋体" w:hAnsi="宋体" w:eastAsia="宋体"/>
                <w:b w:val="0"/>
                <w:sz w:val="16"/>
              </w:rPr>
              <w:t>5</w:t>
            </w:r>
          </w:p>
        </w:tc>
        <w:tc>
          <w:tcPr>
            <w:tcW w:type="dxa" w:w="865"/>
          </w:tcPr>
          <w:p>
            <w:pPr>
              <w:spacing w:before="20" w:after="20"/>
              <w:jc w:val="left"/>
            </w:pPr>
            <w:r/>
            <w:r>
              <w:rPr>
                <w:rFonts w:ascii="宋体" w:hAnsi="宋体" w:eastAsia="宋体"/>
                <w:b w:val="0"/>
                <w:sz w:val="16"/>
              </w:rPr>
              <w:t>汇东小区</w:t>
            </w:r>
          </w:p>
        </w:tc>
        <w:tc>
          <w:tcPr>
            <w:tcW w:type="dxa" w:w="865"/>
          </w:tcPr>
          <w:p>
            <w:pPr>
              <w:spacing w:before="20" w:after="20"/>
              <w:jc w:val="left"/>
            </w:pPr>
            <w:r/>
            <w:r>
              <w:rPr>
                <w:rFonts w:ascii="宋体" w:hAnsi="宋体" w:eastAsia="宋体"/>
                <w:b w:val="0"/>
                <w:sz w:val="16"/>
              </w:rPr>
              <w:t>徐家汇</w:t>
            </w:r>
          </w:p>
        </w:tc>
        <w:tc>
          <w:tcPr>
            <w:tcW w:type="dxa" w:w="865"/>
          </w:tcPr>
          <w:p>
            <w:pPr>
              <w:spacing w:before="20" w:after="20"/>
              <w:jc w:val="right"/>
            </w:pPr>
            <w:r/>
            <w:r>
              <w:rPr>
                <w:rFonts w:ascii="宋体" w:hAnsi="宋体" w:eastAsia="宋体"/>
                <w:b w:val="0"/>
                <w:sz w:val="16"/>
              </w:rPr>
              <w:t>8.9</w:t>
            </w:r>
          </w:p>
        </w:tc>
        <w:tc>
          <w:tcPr>
            <w:tcW w:type="dxa" w:w="865"/>
          </w:tcPr>
          <w:p>
            <w:pPr>
              <w:spacing w:before="20" w:after="20"/>
              <w:jc w:val="right"/>
            </w:pPr>
            <w:r/>
            <w:r>
              <w:rPr>
                <w:rFonts w:ascii="宋体" w:hAnsi="宋体" w:eastAsia="宋体"/>
                <w:b w:val="0"/>
                <w:sz w:val="16"/>
              </w:rPr>
              <w:t>54</w:t>
            </w:r>
          </w:p>
        </w:tc>
        <w:tc>
          <w:tcPr>
            <w:tcW w:type="dxa" w:w="865"/>
          </w:tcPr>
          <w:p>
            <w:pPr>
              <w:spacing w:before="20" w:after="20"/>
              <w:jc w:val="right"/>
            </w:pPr>
            <w:r/>
            <w:r>
              <w:rPr>
                <w:rFonts w:ascii="宋体" w:hAnsi="宋体" w:eastAsia="宋体"/>
                <w:b w:val="0"/>
                <w:sz w:val="16"/>
              </w:rPr>
              <w:t>+166.7%</w:t>
            </w:r>
          </w:p>
        </w:tc>
        <w:tc>
          <w:tcPr>
            <w:tcW w:type="dxa" w:w="865"/>
          </w:tcPr>
          <w:p>
            <w:pPr>
              <w:spacing w:before="20" w:after="20"/>
              <w:jc w:val="right"/>
            </w:pPr>
            <w:r/>
            <w:r>
              <w:rPr>
                <w:rFonts w:ascii="宋体" w:hAnsi="宋体" w:eastAsia="宋体"/>
                <w:b w:val="0"/>
                <w:sz w:val="16"/>
              </w:rPr>
              <w:t>64.8%</w:t>
            </w:r>
          </w:p>
        </w:tc>
        <w:tc>
          <w:tcPr>
            <w:tcW w:type="dxa" w:w="865"/>
          </w:tcPr>
          <w:p>
            <w:pPr>
              <w:spacing w:before="20" w:after="20"/>
              <w:jc w:val="left"/>
            </w:pPr>
            <w:r/>
            <w:r>
              <w:rPr>
                <w:rFonts w:ascii="宋体" w:hAnsi="宋体" w:eastAsia="宋体"/>
                <w:b w:val="0"/>
                <w:sz w:val="16"/>
              </w:rPr>
              <w:t>群租管理</w:t>
            </w:r>
          </w:p>
        </w:tc>
        <w:tc>
          <w:tcPr>
            <w:tcW w:type="dxa" w:w="865"/>
          </w:tcPr>
          <w:p>
            <w:pPr>
              <w:spacing w:before="20" w:after="20"/>
              <w:jc w:val="left"/>
            </w:pPr>
            <w:r/>
            <w:r>
              <w:rPr>
                <w:rFonts w:ascii="宋体" w:hAnsi="宋体" w:eastAsia="宋体"/>
                <w:b w:val="0"/>
                <w:sz w:val="16"/>
              </w:rPr>
              <w:t>上海高建物业有限公司</w:t>
            </w:r>
          </w:p>
        </w:tc>
        <w:tc>
          <w:tcPr>
            <w:tcW w:type="dxa" w:w="865"/>
          </w:tcPr>
          <w:p>
            <w:pPr>
              <w:spacing w:before="20" w:after="20"/>
              <w:jc w:val="left"/>
            </w:pPr>
            <w:r/>
            <w:r>
              <w:rPr>
                <w:rFonts w:ascii="宋体" w:hAnsi="宋体" w:eastAsia="宋体"/>
                <w:b w:val="0"/>
                <w:sz w:val="16"/>
              </w:rPr>
              <w:t>红</w:t>
            </w:r>
          </w:p>
        </w:tc>
      </w:tr>
      <w:tr>
        <w:tc>
          <w:tcPr>
            <w:tcW w:type="dxa" w:w="865"/>
            <w:shd w:val="clear" w:fill="F4F6F9"/>
          </w:tcPr>
          <w:p>
            <w:pPr>
              <w:spacing w:before="20" w:after="20"/>
              <w:jc w:val="right"/>
            </w:pPr>
            <w:r/>
            <w:r>
              <w:rPr>
                <w:rFonts w:ascii="宋体" w:hAnsi="宋体" w:eastAsia="宋体"/>
                <w:b w:val="0"/>
                <w:sz w:val="16"/>
              </w:rPr>
              <w:t>6</w:t>
            </w:r>
          </w:p>
        </w:tc>
        <w:tc>
          <w:tcPr>
            <w:tcW w:type="dxa" w:w="865"/>
            <w:shd w:val="clear" w:fill="F4F6F9"/>
          </w:tcPr>
          <w:p>
            <w:pPr>
              <w:spacing w:before="20" w:after="20"/>
              <w:jc w:val="left"/>
            </w:pPr>
            <w:r/>
            <w:r>
              <w:rPr>
                <w:rFonts w:ascii="宋体" w:hAnsi="宋体" w:eastAsia="宋体"/>
                <w:b w:val="0"/>
                <w:sz w:val="16"/>
              </w:rPr>
              <w:t>永福一区</w:t>
            </w:r>
          </w:p>
        </w:tc>
        <w:tc>
          <w:tcPr>
            <w:tcW w:type="dxa" w:w="865"/>
            <w:shd w:val="clear" w:fill="F4F6F9"/>
          </w:tcPr>
          <w:p>
            <w:pPr>
              <w:spacing w:before="20" w:after="20"/>
              <w:jc w:val="left"/>
            </w:pPr>
            <w:r/>
            <w:r>
              <w:rPr>
                <w:rFonts w:ascii="宋体" w:hAnsi="宋体" w:eastAsia="宋体"/>
                <w:b w:val="0"/>
                <w:sz w:val="16"/>
              </w:rPr>
              <w:t>湖南路</w:t>
            </w:r>
          </w:p>
        </w:tc>
        <w:tc>
          <w:tcPr>
            <w:tcW w:type="dxa" w:w="865"/>
            <w:shd w:val="clear" w:fill="F4F6F9"/>
          </w:tcPr>
          <w:p>
            <w:pPr>
              <w:spacing w:before="20" w:after="20"/>
              <w:jc w:val="right"/>
            </w:pPr>
            <w:r/>
            <w:r>
              <w:rPr>
                <w:rFonts w:ascii="宋体" w:hAnsi="宋体" w:eastAsia="宋体"/>
                <w:b w:val="0"/>
                <w:sz w:val="16"/>
              </w:rPr>
              <w:t>9.0</w:t>
            </w:r>
          </w:p>
        </w:tc>
        <w:tc>
          <w:tcPr>
            <w:tcW w:type="dxa" w:w="865"/>
            <w:shd w:val="clear" w:fill="F4F6F9"/>
          </w:tcPr>
          <w:p>
            <w:pPr>
              <w:spacing w:before="20" w:after="20"/>
              <w:jc w:val="right"/>
            </w:pPr>
            <w:r/>
            <w:r>
              <w:rPr>
                <w:rFonts w:ascii="宋体" w:hAnsi="宋体" w:eastAsia="宋体"/>
                <w:b w:val="0"/>
                <w:sz w:val="16"/>
              </w:rPr>
              <w:t>63</w:t>
            </w:r>
          </w:p>
        </w:tc>
        <w:tc>
          <w:tcPr>
            <w:tcW w:type="dxa" w:w="865"/>
            <w:shd w:val="clear" w:fill="F4F6F9"/>
          </w:tcPr>
          <w:p>
            <w:pPr>
              <w:spacing w:before="20" w:after="20"/>
              <w:jc w:val="right"/>
            </w:pPr>
            <w:r/>
            <w:r>
              <w:rPr>
                <w:rFonts w:ascii="宋体" w:hAnsi="宋体" w:eastAsia="宋体"/>
                <w:b w:val="0"/>
                <w:sz w:val="16"/>
              </w:rPr>
              <w:t>+640.0%</w:t>
            </w:r>
          </w:p>
        </w:tc>
        <w:tc>
          <w:tcPr>
            <w:tcW w:type="dxa" w:w="865"/>
            <w:shd w:val="clear" w:fill="F4F6F9"/>
          </w:tcPr>
          <w:p>
            <w:pPr>
              <w:spacing w:before="20" w:after="20"/>
              <w:jc w:val="right"/>
            </w:pPr>
            <w:r/>
            <w:r>
              <w:rPr>
                <w:rFonts w:ascii="宋体" w:hAnsi="宋体" w:eastAsia="宋体"/>
                <w:b w:val="0"/>
                <w:sz w:val="16"/>
              </w:rPr>
              <w:t>68.3%</w:t>
            </w:r>
          </w:p>
        </w:tc>
        <w:tc>
          <w:tcPr>
            <w:tcW w:type="dxa" w:w="865"/>
            <w:shd w:val="clear" w:fill="F4F6F9"/>
          </w:tcPr>
          <w:p>
            <w:pPr>
              <w:spacing w:before="20" w:after="20"/>
              <w:jc w:val="left"/>
            </w:pPr>
            <w:r/>
            <w:r>
              <w:rPr>
                <w:rFonts w:ascii="宋体" w:hAnsi="宋体" w:eastAsia="宋体"/>
                <w:b w:val="0"/>
                <w:sz w:val="16"/>
              </w:rPr>
              <w:t>房屋违规使用</w:t>
            </w:r>
          </w:p>
        </w:tc>
        <w:tc>
          <w:tcPr>
            <w:tcW w:type="dxa" w:w="865"/>
            <w:shd w:val="clear" w:fill="F4F6F9"/>
          </w:tcPr>
          <w:p>
            <w:pPr>
              <w:spacing w:before="20" w:after="20"/>
              <w:jc w:val="left"/>
            </w:pPr>
            <w:r/>
            <w:r>
              <w:rPr>
                <w:rFonts w:ascii="宋体" w:hAnsi="宋体" w:eastAsia="宋体"/>
                <w:b w:val="0"/>
                <w:sz w:val="16"/>
              </w:rPr>
              <w:t>上海衡复物业有限公司</w:t>
            </w:r>
          </w:p>
        </w:tc>
        <w:tc>
          <w:tcPr>
            <w:tcW w:type="dxa" w:w="865"/>
            <w:shd w:val="clear" w:fill="F4F6F9"/>
          </w:tcPr>
          <w:p>
            <w:pPr>
              <w:spacing w:before="20" w:after="20"/>
              <w:jc w:val="left"/>
            </w:pPr>
            <w:r/>
            <w:r>
              <w:rPr>
                <w:rFonts w:ascii="宋体" w:hAnsi="宋体" w:eastAsia="宋体"/>
                <w:b w:val="0"/>
                <w:sz w:val="16"/>
              </w:rPr>
              <w:t>红</w:t>
            </w:r>
          </w:p>
        </w:tc>
      </w:tr>
      <w:tr>
        <w:tc>
          <w:tcPr>
            <w:tcW w:type="dxa" w:w="865"/>
          </w:tcPr>
          <w:p>
            <w:pPr>
              <w:spacing w:before="20" w:after="20"/>
              <w:jc w:val="right"/>
            </w:pPr>
            <w:r/>
            <w:r>
              <w:rPr>
                <w:rFonts w:ascii="宋体" w:hAnsi="宋体" w:eastAsia="宋体"/>
                <w:b w:val="0"/>
                <w:sz w:val="16"/>
              </w:rPr>
              <w:t>7</w:t>
            </w:r>
          </w:p>
        </w:tc>
        <w:tc>
          <w:tcPr>
            <w:tcW w:type="dxa" w:w="865"/>
          </w:tcPr>
          <w:p>
            <w:pPr>
              <w:spacing w:before="20" w:after="20"/>
              <w:jc w:val="left"/>
            </w:pPr>
            <w:r/>
            <w:r>
              <w:rPr>
                <w:rFonts w:ascii="宋体" w:hAnsi="宋体" w:eastAsia="宋体"/>
                <w:b w:val="0"/>
                <w:sz w:val="16"/>
              </w:rPr>
              <w:t>明佳苑</w:t>
            </w:r>
          </w:p>
        </w:tc>
        <w:tc>
          <w:tcPr>
            <w:tcW w:type="dxa" w:w="865"/>
          </w:tcPr>
          <w:p>
            <w:pPr>
              <w:spacing w:before="20" w:after="20"/>
              <w:jc w:val="left"/>
            </w:pPr>
            <w:r/>
            <w:r>
              <w:rPr>
                <w:rFonts w:ascii="宋体" w:hAnsi="宋体" w:eastAsia="宋体"/>
                <w:b w:val="0"/>
                <w:sz w:val="16"/>
              </w:rPr>
              <w:t>漕河泾</w:t>
            </w:r>
          </w:p>
        </w:tc>
        <w:tc>
          <w:tcPr>
            <w:tcW w:type="dxa" w:w="865"/>
          </w:tcPr>
          <w:p>
            <w:pPr>
              <w:spacing w:before="20" w:after="20"/>
              <w:jc w:val="right"/>
            </w:pPr>
            <w:r/>
            <w:r>
              <w:rPr>
                <w:rFonts w:ascii="宋体" w:hAnsi="宋体" w:eastAsia="宋体"/>
                <w:b w:val="0"/>
                <w:sz w:val="16"/>
              </w:rPr>
              <w:t>9.5</w:t>
            </w:r>
          </w:p>
        </w:tc>
        <w:tc>
          <w:tcPr>
            <w:tcW w:type="dxa" w:w="865"/>
          </w:tcPr>
          <w:p>
            <w:pPr>
              <w:spacing w:before="20" w:after="20"/>
              <w:jc w:val="right"/>
            </w:pPr>
            <w:r/>
            <w:r>
              <w:rPr>
                <w:rFonts w:ascii="宋体" w:hAnsi="宋体" w:eastAsia="宋体"/>
                <w:b w:val="0"/>
                <w:sz w:val="16"/>
              </w:rPr>
              <w:t>112</w:t>
            </w:r>
          </w:p>
        </w:tc>
        <w:tc>
          <w:tcPr>
            <w:tcW w:type="dxa" w:w="865"/>
          </w:tcPr>
          <w:p>
            <w:pPr>
              <w:spacing w:before="20" w:after="20"/>
              <w:jc w:val="right"/>
            </w:pPr>
            <w:r/>
            <w:r>
              <w:rPr>
                <w:rFonts w:ascii="宋体" w:hAnsi="宋体" w:eastAsia="宋体"/>
                <w:b w:val="0"/>
                <w:sz w:val="16"/>
              </w:rPr>
              <w:t>+160.0%</w:t>
            </w:r>
          </w:p>
        </w:tc>
        <w:tc>
          <w:tcPr>
            <w:tcW w:type="dxa" w:w="865"/>
          </w:tcPr>
          <w:p>
            <w:pPr>
              <w:spacing w:before="20" w:after="20"/>
              <w:jc w:val="right"/>
            </w:pPr>
            <w:r/>
            <w:r>
              <w:rPr>
                <w:rFonts w:ascii="宋体" w:hAnsi="宋体" w:eastAsia="宋体"/>
                <w:b w:val="0"/>
                <w:sz w:val="16"/>
              </w:rPr>
              <w:t>80.4%</w:t>
            </w:r>
          </w:p>
        </w:tc>
        <w:tc>
          <w:tcPr>
            <w:tcW w:type="dxa" w:w="865"/>
          </w:tcPr>
          <w:p>
            <w:pPr>
              <w:spacing w:before="20" w:after="20"/>
              <w:jc w:val="left"/>
            </w:pPr>
            <w:r/>
            <w:r>
              <w:rPr>
                <w:rFonts w:ascii="宋体" w:hAnsi="宋体" w:eastAsia="宋体"/>
                <w:b w:val="0"/>
                <w:sz w:val="16"/>
              </w:rPr>
              <w:t>房屋违规使用</w:t>
            </w:r>
          </w:p>
        </w:tc>
        <w:tc>
          <w:tcPr>
            <w:tcW w:type="dxa" w:w="865"/>
          </w:tcPr>
          <w:p>
            <w:pPr>
              <w:spacing w:before="20" w:after="20"/>
              <w:jc w:val="left"/>
            </w:pPr>
            <w:r/>
            <w:r>
              <w:rPr>
                <w:rFonts w:ascii="宋体" w:hAnsi="宋体" w:eastAsia="宋体"/>
                <w:b w:val="0"/>
                <w:sz w:val="16"/>
              </w:rPr>
              <w:t>上海润美物业管理有限公司</w:t>
            </w:r>
          </w:p>
        </w:tc>
        <w:tc>
          <w:tcPr>
            <w:tcW w:type="dxa" w:w="865"/>
          </w:tcPr>
          <w:p>
            <w:pPr>
              <w:spacing w:before="20" w:after="20"/>
              <w:jc w:val="left"/>
            </w:pPr>
            <w:r/>
            <w:r>
              <w:rPr>
                <w:rFonts w:ascii="宋体" w:hAnsi="宋体" w:eastAsia="宋体"/>
                <w:b w:val="0"/>
                <w:sz w:val="16"/>
              </w:rPr>
              <w:t>红</w:t>
            </w:r>
          </w:p>
        </w:tc>
      </w:tr>
      <w:tr>
        <w:tc>
          <w:tcPr>
            <w:tcW w:type="dxa" w:w="865"/>
            <w:shd w:val="clear" w:fill="F4F6F9"/>
          </w:tcPr>
          <w:p>
            <w:pPr>
              <w:spacing w:before="20" w:after="20"/>
              <w:jc w:val="right"/>
            </w:pPr>
            <w:r/>
            <w:r>
              <w:rPr>
                <w:rFonts w:ascii="宋体" w:hAnsi="宋体" w:eastAsia="宋体"/>
                <w:b w:val="0"/>
                <w:sz w:val="16"/>
              </w:rPr>
              <w:t>8</w:t>
            </w:r>
          </w:p>
        </w:tc>
        <w:tc>
          <w:tcPr>
            <w:tcW w:type="dxa" w:w="865"/>
            <w:shd w:val="clear" w:fill="F4F6F9"/>
          </w:tcPr>
          <w:p>
            <w:pPr>
              <w:spacing w:before="20" w:after="20"/>
              <w:jc w:val="left"/>
            </w:pPr>
            <w:r/>
            <w:r>
              <w:rPr>
                <w:rFonts w:ascii="宋体" w:hAnsi="宋体" w:eastAsia="宋体"/>
                <w:b w:val="0"/>
                <w:sz w:val="16"/>
              </w:rPr>
              <w:t>华泾五村</w:t>
            </w:r>
          </w:p>
        </w:tc>
        <w:tc>
          <w:tcPr>
            <w:tcW w:type="dxa" w:w="865"/>
            <w:shd w:val="clear" w:fill="F4F6F9"/>
          </w:tcPr>
          <w:p>
            <w:pPr>
              <w:spacing w:before="20" w:after="20"/>
              <w:jc w:val="left"/>
            </w:pPr>
            <w:r/>
            <w:r>
              <w:rPr>
                <w:rFonts w:ascii="宋体" w:hAnsi="宋体" w:eastAsia="宋体"/>
                <w:b w:val="0"/>
                <w:sz w:val="16"/>
              </w:rPr>
              <w:t>华泾</w:t>
            </w:r>
          </w:p>
        </w:tc>
        <w:tc>
          <w:tcPr>
            <w:tcW w:type="dxa" w:w="865"/>
            <w:shd w:val="clear" w:fill="F4F6F9"/>
          </w:tcPr>
          <w:p>
            <w:pPr>
              <w:spacing w:before="20" w:after="20"/>
              <w:jc w:val="right"/>
            </w:pPr>
            <w:r/>
            <w:r>
              <w:rPr>
                <w:rFonts w:ascii="宋体" w:hAnsi="宋体" w:eastAsia="宋体"/>
                <w:b w:val="0"/>
                <w:sz w:val="16"/>
              </w:rPr>
              <w:t>9.6</w:t>
            </w:r>
          </w:p>
        </w:tc>
        <w:tc>
          <w:tcPr>
            <w:tcW w:type="dxa" w:w="865"/>
            <w:shd w:val="clear" w:fill="F4F6F9"/>
          </w:tcPr>
          <w:p>
            <w:pPr>
              <w:spacing w:before="20" w:after="20"/>
              <w:jc w:val="right"/>
            </w:pPr>
            <w:r/>
            <w:r>
              <w:rPr>
                <w:rFonts w:ascii="宋体" w:hAnsi="宋体" w:eastAsia="宋体"/>
                <w:b w:val="0"/>
                <w:sz w:val="16"/>
              </w:rPr>
              <w:t>157</w:t>
            </w:r>
          </w:p>
        </w:tc>
        <w:tc>
          <w:tcPr>
            <w:tcW w:type="dxa" w:w="865"/>
            <w:shd w:val="clear" w:fill="F4F6F9"/>
          </w:tcPr>
          <w:p>
            <w:pPr>
              <w:spacing w:before="20" w:after="20"/>
              <w:jc w:val="right"/>
            </w:pPr>
            <w:r/>
            <w:r>
              <w:rPr>
                <w:rFonts w:ascii="宋体" w:hAnsi="宋体" w:eastAsia="宋体"/>
                <w:b w:val="0"/>
                <w:sz w:val="16"/>
              </w:rPr>
              <w:t>+116.7%</w:t>
            </w:r>
          </w:p>
        </w:tc>
        <w:tc>
          <w:tcPr>
            <w:tcW w:type="dxa" w:w="865"/>
            <w:shd w:val="clear" w:fill="F4F6F9"/>
          </w:tcPr>
          <w:p>
            <w:pPr>
              <w:spacing w:before="20" w:after="20"/>
              <w:jc w:val="right"/>
            </w:pPr>
            <w:r/>
            <w:r>
              <w:rPr>
                <w:rFonts w:ascii="宋体" w:hAnsi="宋体" w:eastAsia="宋体"/>
                <w:b w:val="0"/>
                <w:sz w:val="16"/>
              </w:rPr>
              <w:t>84.7%</w:t>
            </w:r>
          </w:p>
        </w:tc>
        <w:tc>
          <w:tcPr>
            <w:tcW w:type="dxa" w:w="865"/>
            <w:shd w:val="clear" w:fill="F4F6F9"/>
          </w:tcPr>
          <w:p>
            <w:pPr>
              <w:spacing w:before="20" w:after="20"/>
              <w:jc w:val="left"/>
            </w:pPr>
            <w:r/>
            <w:r>
              <w:rPr>
                <w:rFonts w:ascii="宋体" w:hAnsi="宋体" w:eastAsia="宋体"/>
                <w:b w:val="0"/>
                <w:sz w:val="16"/>
              </w:rPr>
              <w:t>停车管理</w:t>
            </w:r>
          </w:p>
        </w:tc>
        <w:tc>
          <w:tcPr>
            <w:tcW w:type="dxa" w:w="865"/>
            <w:shd w:val="clear" w:fill="F4F6F9"/>
          </w:tcPr>
          <w:p>
            <w:pPr>
              <w:spacing w:before="20" w:after="20"/>
              <w:jc w:val="left"/>
            </w:pPr>
            <w:r/>
            <w:r>
              <w:rPr>
                <w:rFonts w:ascii="宋体" w:hAnsi="宋体" w:eastAsia="宋体"/>
                <w:b w:val="0"/>
                <w:sz w:val="16"/>
              </w:rPr>
              <w:t>秀澜（上海）物业管理有限公司</w:t>
            </w:r>
          </w:p>
        </w:tc>
        <w:tc>
          <w:tcPr>
            <w:tcW w:type="dxa" w:w="865"/>
            <w:shd w:val="clear" w:fill="F4F6F9"/>
          </w:tcPr>
          <w:p>
            <w:pPr>
              <w:spacing w:before="20" w:after="20"/>
              <w:jc w:val="left"/>
            </w:pPr>
            <w:r/>
            <w:r>
              <w:rPr>
                <w:rFonts w:ascii="宋体" w:hAnsi="宋体" w:eastAsia="宋体"/>
                <w:b w:val="0"/>
                <w:sz w:val="16"/>
              </w:rPr>
              <w:t>红</w:t>
            </w:r>
          </w:p>
        </w:tc>
      </w:tr>
      <w:tr>
        <w:tc>
          <w:tcPr>
            <w:tcW w:type="dxa" w:w="865"/>
          </w:tcPr>
          <w:p>
            <w:pPr>
              <w:spacing w:before="20" w:after="20"/>
              <w:jc w:val="right"/>
            </w:pPr>
            <w:r/>
            <w:r>
              <w:rPr>
                <w:rFonts w:ascii="宋体" w:hAnsi="宋体" w:eastAsia="宋体"/>
                <w:b w:val="0"/>
                <w:sz w:val="16"/>
              </w:rPr>
              <w:t>9</w:t>
            </w:r>
          </w:p>
        </w:tc>
        <w:tc>
          <w:tcPr>
            <w:tcW w:type="dxa" w:w="865"/>
          </w:tcPr>
          <w:p>
            <w:pPr>
              <w:spacing w:before="20" w:after="20"/>
              <w:jc w:val="left"/>
            </w:pPr>
            <w:r/>
            <w:r>
              <w:rPr>
                <w:rFonts w:ascii="宋体" w:hAnsi="宋体" w:eastAsia="宋体"/>
                <w:b w:val="0"/>
                <w:sz w:val="16"/>
              </w:rPr>
              <w:t>秀水苑</w:t>
            </w:r>
          </w:p>
        </w:tc>
        <w:tc>
          <w:tcPr>
            <w:tcW w:type="dxa" w:w="865"/>
          </w:tcPr>
          <w:p>
            <w:pPr>
              <w:spacing w:before="20" w:after="20"/>
              <w:jc w:val="left"/>
            </w:pPr>
            <w:r/>
            <w:r>
              <w:rPr>
                <w:rFonts w:ascii="宋体" w:hAnsi="宋体" w:eastAsia="宋体"/>
                <w:b w:val="0"/>
                <w:sz w:val="16"/>
              </w:rPr>
              <w:t>凌云路</w:t>
            </w:r>
          </w:p>
        </w:tc>
        <w:tc>
          <w:tcPr>
            <w:tcW w:type="dxa" w:w="865"/>
          </w:tcPr>
          <w:p>
            <w:pPr>
              <w:spacing w:before="20" w:after="20"/>
              <w:jc w:val="right"/>
            </w:pPr>
            <w:r/>
            <w:r>
              <w:rPr>
                <w:rFonts w:ascii="宋体" w:hAnsi="宋体" w:eastAsia="宋体"/>
                <w:b w:val="0"/>
                <w:sz w:val="16"/>
              </w:rPr>
              <w:t>9.8</w:t>
            </w:r>
          </w:p>
        </w:tc>
        <w:tc>
          <w:tcPr>
            <w:tcW w:type="dxa" w:w="865"/>
          </w:tcPr>
          <w:p>
            <w:pPr>
              <w:spacing w:before="20" w:after="20"/>
              <w:jc w:val="right"/>
            </w:pPr>
            <w:r/>
            <w:r>
              <w:rPr>
                <w:rFonts w:ascii="宋体" w:hAnsi="宋体" w:eastAsia="宋体"/>
                <w:b w:val="0"/>
                <w:sz w:val="16"/>
              </w:rPr>
              <w:t>57</w:t>
            </w:r>
          </w:p>
        </w:tc>
        <w:tc>
          <w:tcPr>
            <w:tcW w:type="dxa" w:w="865"/>
          </w:tcPr>
          <w:p>
            <w:pPr>
              <w:spacing w:before="20" w:after="20"/>
              <w:jc w:val="right"/>
            </w:pPr>
            <w:r/>
            <w:r>
              <w:rPr>
                <w:rFonts w:ascii="宋体" w:hAnsi="宋体" w:eastAsia="宋体"/>
                <w:b w:val="0"/>
                <w:sz w:val="16"/>
              </w:rPr>
              <w:t>+100.0%</w:t>
            </w:r>
          </w:p>
        </w:tc>
        <w:tc>
          <w:tcPr>
            <w:tcW w:type="dxa" w:w="865"/>
          </w:tcPr>
          <w:p>
            <w:pPr>
              <w:spacing w:before="20" w:after="20"/>
              <w:jc w:val="right"/>
            </w:pPr>
            <w:r/>
            <w:r>
              <w:rPr>
                <w:rFonts w:ascii="宋体" w:hAnsi="宋体" w:eastAsia="宋体"/>
                <w:b w:val="0"/>
                <w:sz w:val="16"/>
              </w:rPr>
              <w:t>68.4%</w:t>
            </w:r>
          </w:p>
        </w:tc>
        <w:tc>
          <w:tcPr>
            <w:tcW w:type="dxa" w:w="865"/>
          </w:tcPr>
          <w:p>
            <w:pPr>
              <w:spacing w:before="20" w:after="20"/>
              <w:jc w:val="left"/>
            </w:pPr>
            <w:r/>
            <w:r>
              <w:rPr>
                <w:rFonts w:ascii="宋体" w:hAnsi="宋体" w:eastAsia="宋体"/>
                <w:b w:val="0"/>
                <w:sz w:val="16"/>
              </w:rPr>
              <w:t>物业安保</w:t>
            </w:r>
          </w:p>
        </w:tc>
        <w:tc>
          <w:tcPr>
            <w:tcW w:type="dxa" w:w="865"/>
          </w:tcPr>
          <w:p>
            <w:pPr>
              <w:spacing w:before="20" w:after="20"/>
              <w:jc w:val="left"/>
            </w:pPr>
            <w:r/>
            <w:r>
              <w:rPr>
                <w:rFonts w:ascii="宋体" w:hAnsi="宋体" w:eastAsia="宋体"/>
                <w:b w:val="0"/>
                <w:sz w:val="16"/>
              </w:rPr>
              <w:t>上海轻工物业管理有限公司</w:t>
            </w:r>
          </w:p>
        </w:tc>
        <w:tc>
          <w:tcPr>
            <w:tcW w:type="dxa" w:w="865"/>
          </w:tcPr>
          <w:p>
            <w:pPr>
              <w:spacing w:before="20" w:after="20"/>
              <w:jc w:val="left"/>
            </w:pPr>
            <w:r/>
            <w:r>
              <w:rPr>
                <w:rFonts w:ascii="宋体" w:hAnsi="宋体" w:eastAsia="宋体"/>
                <w:b w:val="0"/>
                <w:sz w:val="16"/>
              </w:rPr>
              <w:t>红</w:t>
            </w:r>
          </w:p>
        </w:tc>
      </w:tr>
      <w:tr>
        <w:tc>
          <w:tcPr>
            <w:tcW w:type="dxa" w:w="865"/>
            <w:shd w:val="clear" w:fill="F4F6F9"/>
          </w:tcPr>
          <w:p>
            <w:pPr>
              <w:spacing w:before="20" w:after="20"/>
              <w:jc w:val="right"/>
            </w:pPr>
            <w:r/>
            <w:r>
              <w:rPr>
                <w:rFonts w:ascii="宋体" w:hAnsi="宋体" w:eastAsia="宋体"/>
                <w:b w:val="0"/>
                <w:sz w:val="16"/>
              </w:rPr>
              <w:t>10</w:t>
            </w:r>
          </w:p>
        </w:tc>
        <w:tc>
          <w:tcPr>
            <w:tcW w:type="dxa" w:w="865"/>
            <w:shd w:val="clear" w:fill="F4F6F9"/>
          </w:tcPr>
          <w:p>
            <w:pPr>
              <w:spacing w:before="20" w:after="20"/>
              <w:jc w:val="left"/>
            </w:pPr>
            <w:r/>
            <w:r>
              <w:rPr>
                <w:rFonts w:ascii="宋体" w:hAnsi="宋体" w:eastAsia="宋体"/>
                <w:b w:val="0"/>
                <w:sz w:val="16"/>
              </w:rPr>
              <w:t>体育花苑</w:t>
            </w:r>
          </w:p>
        </w:tc>
        <w:tc>
          <w:tcPr>
            <w:tcW w:type="dxa" w:w="865"/>
            <w:shd w:val="clear" w:fill="F4F6F9"/>
          </w:tcPr>
          <w:p>
            <w:pPr>
              <w:spacing w:before="20" w:after="20"/>
              <w:jc w:val="left"/>
            </w:pPr>
            <w:r/>
            <w:r>
              <w:rPr>
                <w:rFonts w:ascii="宋体" w:hAnsi="宋体" w:eastAsia="宋体"/>
                <w:b w:val="0"/>
                <w:sz w:val="16"/>
              </w:rPr>
              <w:t>长桥</w:t>
            </w:r>
          </w:p>
        </w:tc>
        <w:tc>
          <w:tcPr>
            <w:tcW w:type="dxa" w:w="865"/>
            <w:shd w:val="clear" w:fill="F4F6F9"/>
          </w:tcPr>
          <w:p>
            <w:pPr>
              <w:spacing w:before="20" w:after="20"/>
              <w:jc w:val="right"/>
            </w:pPr>
            <w:r/>
            <w:r>
              <w:rPr>
                <w:rFonts w:ascii="宋体" w:hAnsi="宋体" w:eastAsia="宋体"/>
                <w:b w:val="0"/>
                <w:sz w:val="16"/>
              </w:rPr>
              <w:t>9.9</w:t>
            </w:r>
          </w:p>
        </w:tc>
        <w:tc>
          <w:tcPr>
            <w:tcW w:type="dxa" w:w="865"/>
            <w:shd w:val="clear" w:fill="F4F6F9"/>
          </w:tcPr>
          <w:p>
            <w:pPr>
              <w:spacing w:before="20" w:after="20"/>
              <w:jc w:val="right"/>
            </w:pPr>
            <w:r/>
            <w:r>
              <w:rPr>
                <w:rFonts w:ascii="宋体" w:hAnsi="宋体" w:eastAsia="宋体"/>
                <w:b w:val="0"/>
                <w:sz w:val="16"/>
              </w:rPr>
              <w:t>67</w:t>
            </w:r>
          </w:p>
        </w:tc>
        <w:tc>
          <w:tcPr>
            <w:tcW w:type="dxa" w:w="865"/>
            <w:shd w:val="clear" w:fill="F4F6F9"/>
          </w:tcPr>
          <w:p>
            <w:pPr>
              <w:spacing w:before="20" w:after="20"/>
              <w:jc w:val="right"/>
            </w:pPr>
            <w:r/>
            <w:r>
              <w:rPr>
                <w:rFonts w:ascii="宋体" w:hAnsi="宋体" w:eastAsia="宋体"/>
                <w:b w:val="0"/>
                <w:sz w:val="16"/>
              </w:rPr>
              <w:t>+116.7%</w:t>
            </w:r>
          </w:p>
        </w:tc>
        <w:tc>
          <w:tcPr>
            <w:tcW w:type="dxa" w:w="865"/>
            <w:shd w:val="clear" w:fill="F4F6F9"/>
          </w:tcPr>
          <w:p>
            <w:pPr>
              <w:spacing w:before="20" w:after="20"/>
              <w:jc w:val="right"/>
            </w:pPr>
            <w:r/>
            <w:r>
              <w:rPr>
                <w:rFonts w:ascii="宋体" w:hAnsi="宋体" w:eastAsia="宋体"/>
                <w:b w:val="0"/>
                <w:sz w:val="16"/>
              </w:rPr>
              <w:t>62.7%</w:t>
            </w:r>
          </w:p>
        </w:tc>
        <w:tc>
          <w:tcPr>
            <w:tcW w:type="dxa" w:w="865"/>
            <w:shd w:val="clear" w:fill="F4F6F9"/>
          </w:tcPr>
          <w:p>
            <w:pPr>
              <w:spacing w:before="20" w:after="20"/>
              <w:jc w:val="left"/>
            </w:pPr>
            <w:r/>
            <w:r>
              <w:rPr>
                <w:rFonts w:ascii="宋体" w:hAnsi="宋体" w:eastAsia="宋体"/>
                <w:b w:val="0"/>
                <w:sz w:val="16"/>
              </w:rPr>
              <w:t>停车管理</w:t>
            </w:r>
          </w:p>
        </w:tc>
        <w:tc>
          <w:tcPr>
            <w:tcW w:type="dxa" w:w="865"/>
            <w:shd w:val="clear" w:fill="F4F6F9"/>
          </w:tcPr>
          <w:p>
            <w:pPr>
              <w:spacing w:before="20" w:after="20"/>
              <w:jc w:val="left"/>
            </w:pPr>
            <w:r/>
            <w:r>
              <w:rPr>
                <w:rFonts w:ascii="宋体" w:hAnsi="宋体" w:eastAsia="宋体"/>
                <w:b w:val="0"/>
                <w:sz w:val="16"/>
              </w:rPr>
              <w:t>上海徐房物业有限公司</w:t>
            </w:r>
          </w:p>
        </w:tc>
        <w:tc>
          <w:tcPr>
            <w:tcW w:type="dxa" w:w="865"/>
            <w:shd w:val="clear" w:fill="F4F6F9"/>
          </w:tcPr>
          <w:p>
            <w:pPr>
              <w:spacing w:before="20" w:after="20"/>
              <w:jc w:val="left"/>
            </w:pPr>
            <w:r/>
            <w:r>
              <w:rPr>
                <w:rFonts w:ascii="宋体" w:hAnsi="宋体" w:eastAsia="宋体"/>
                <w:b w:val="0"/>
                <w:sz w:val="16"/>
              </w:rPr>
              <w:t>红</w:t>
            </w:r>
          </w:p>
        </w:tc>
      </w:tr>
      <w:tr>
        <w:tc>
          <w:tcPr>
            <w:tcW w:type="dxa" w:w="865"/>
          </w:tcPr>
          <w:p>
            <w:pPr>
              <w:spacing w:before="20" w:after="20"/>
              <w:jc w:val="right"/>
            </w:pPr>
            <w:r/>
            <w:r>
              <w:rPr>
                <w:rFonts w:ascii="宋体" w:hAnsi="宋体" w:eastAsia="宋体"/>
                <w:b w:val="0"/>
                <w:sz w:val="16"/>
              </w:rPr>
              <w:t>11</w:t>
            </w:r>
          </w:p>
        </w:tc>
        <w:tc>
          <w:tcPr>
            <w:tcW w:type="dxa" w:w="865"/>
          </w:tcPr>
          <w:p>
            <w:pPr>
              <w:spacing w:before="20" w:after="20"/>
              <w:jc w:val="left"/>
            </w:pPr>
            <w:r/>
            <w:r>
              <w:rPr>
                <w:rFonts w:ascii="宋体" w:hAnsi="宋体" w:eastAsia="宋体"/>
                <w:b w:val="0"/>
                <w:sz w:val="16"/>
              </w:rPr>
              <w:t>欣嘉苑1-3期</w:t>
            </w:r>
          </w:p>
        </w:tc>
        <w:tc>
          <w:tcPr>
            <w:tcW w:type="dxa" w:w="865"/>
          </w:tcPr>
          <w:p>
            <w:pPr>
              <w:spacing w:before="20" w:after="20"/>
              <w:jc w:val="left"/>
            </w:pPr>
            <w:r/>
            <w:r>
              <w:rPr>
                <w:rFonts w:ascii="宋体" w:hAnsi="宋体" w:eastAsia="宋体"/>
                <w:b w:val="0"/>
                <w:sz w:val="16"/>
              </w:rPr>
              <w:t>虹梅路</w:t>
            </w:r>
          </w:p>
        </w:tc>
        <w:tc>
          <w:tcPr>
            <w:tcW w:type="dxa" w:w="865"/>
          </w:tcPr>
          <w:p>
            <w:pPr>
              <w:spacing w:before="20" w:after="20"/>
              <w:jc w:val="right"/>
            </w:pPr>
            <w:r/>
            <w:r>
              <w:rPr>
                <w:rFonts w:ascii="宋体" w:hAnsi="宋体" w:eastAsia="宋体"/>
                <w:b w:val="0"/>
                <w:sz w:val="16"/>
              </w:rPr>
              <w:t>10.6</w:t>
            </w:r>
          </w:p>
        </w:tc>
        <w:tc>
          <w:tcPr>
            <w:tcW w:type="dxa" w:w="865"/>
          </w:tcPr>
          <w:p>
            <w:pPr>
              <w:spacing w:before="20" w:after="20"/>
              <w:jc w:val="right"/>
            </w:pPr>
            <w:r/>
            <w:r>
              <w:rPr>
                <w:rFonts w:ascii="宋体" w:hAnsi="宋体" w:eastAsia="宋体"/>
                <w:b w:val="0"/>
                <w:sz w:val="16"/>
              </w:rPr>
              <w:t>206</w:t>
            </w:r>
          </w:p>
        </w:tc>
        <w:tc>
          <w:tcPr>
            <w:tcW w:type="dxa" w:w="865"/>
          </w:tcPr>
          <w:p>
            <w:pPr>
              <w:spacing w:before="20" w:after="20"/>
              <w:jc w:val="right"/>
            </w:pPr>
            <w:r/>
            <w:r>
              <w:rPr>
                <w:rFonts w:ascii="宋体" w:hAnsi="宋体" w:eastAsia="宋体"/>
                <w:b w:val="0"/>
                <w:sz w:val="16"/>
              </w:rPr>
              <w:t>+212.0%</w:t>
            </w:r>
          </w:p>
        </w:tc>
        <w:tc>
          <w:tcPr>
            <w:tcW w:type="dxa" w:w="865"/>
          </w:tcPr>
          <w:p>
            <w:pPr>
              <w:spacing w:before="20" w:after="20"/>
              <w:jc w:val="right"/>
            </w:pPr>
            <w:r/>
            <w:r>
              <w:rPr>
                <w:rFonts w:ascii="宋体" w:hAnsi="宋体" w:eastAsia="宋体"/>
                <w:b w:val="0"/>
                <w:sz w:val="16"/>
              </w:rPr>
              <w:t>88.8%</w:t>
            </w:r>
          </w:p>
        </w:tc>
        <w:tc>
          <w:tcPr>
            <w:tcW w:type="dxa" w:w="865"/>
          </w:tcPr>
          <w:p>
            <w:pPr>
              <w:spacing w:before="20" w:after="20"/>
              <w:jc w:val="left"/>
            </w:pPr>
            <w:r/>
            <w:r>
              <w:rPr>
                <w:rFonts w:ascii="宋体" w:hAnsi="宋体" w:eastAsia="宋体"/>
                <w:b w:val="0"/>
                <w:sz w:val="16"/>
              </w:rPr>
              <w:t>停车管理</w:t>
            </w:r>
          </w:p>
        </w:tc>
        <w:tc>
          <w:tcPr>
            <w:tcW w:type="dxa" w:w="865"/>
          </w:tcPr>
          <w:p>
            <w:pPr>
              <w:spacing w:before="20" w:after="20"/>
              <w:jc w:val="left"/>
            </w:pPr>
            <w:r/>
            <w:r>
              <w:rPr>
                <w:rFonts w:ascii="宋体" w:hAnsi="宋体" w:eastAsia="宋体"/>
                <w:b w:val="0"/>
                <w:sz w:val="16"/>
              </w:rPr>
              <w:t>上海锦龙物业管理有限公司</w:t>
            </w:r>
          </w:p>
        </w:tc>
        <w:tc>
          <w:tcPr>
            <w:tcW w:type="dxa" w:w="865"/>
          </w:tcPr>
          <w:p>
            <w:pPr>
              <w:spacing w:before="20" w:after="20"/>
              <w:jc w:val="left"/>
            </w:pPr>
            <w:r/>
            <w:r>
              <w:rPr>
                <w:rFonts w:ascii="宋体" w:hAnsi="宋体" w:eastAsia="宋体"/>
                <w:b w:val="0"/>
                <w:sz w:val="16"/>
              </w:rPr>
              <w:t>红</w:t>
            </w:r>
          </w:p>
        </w:tc>
      </w:tr>
      <w:tr>
        <w:tc>
          <w:tcPr>
            <w:tcW w:type="dxa" w:w="865"/>
            <w:shd w:val="clear" w:fill="F4F6F9"/>
          </w:tcPr>
          <w:p>
            <w:pPr>
              <w:spacing w:before="20" w:after="20"/>
              <w:jc w:val="right"/>
            </w:pPr>
            <w:r/>
            <w:r>
              <w:rPr>
                <w:rFonts w:ascii="宋体" w:hAnsi="宋体" w:eastAsia="宋体"/>
                <w:b w:val="0"/>
                <w:sz w:val="16"/>
              </w:rPr>
              <w:t>12</w:t>
            </w:r>
          </w:p>
        </w:tc>
        <w:tc>
          <w:tcPr>
            <w:tcW w:type="dxa" w:w="865"/>
            <w:shd w:val="clear" w:fill="F4F6F9"/>
          </w:tcPr>
          <w:p>
            <w:pPr>
              <w:spacing w:before="20" w:after="20"/>
              <w:jc w:val="left"/>
            </w:pPr>
            <w:r/>
            <w:r>
              <w:rPr>
                <w:rFonts w:ascii="宋体" w:hAnsi="宋体" w:eastAsia="宋体"/>
                <w:b w:val="0"/>
                <w:sz w:val="16"/>
              </w:rPr>
              <w:t>天悦</w:t>
            </w:r>
          </w:p>
        </w:tc>
        <w:tc>
          <w:tcPr>
            <w:tcW w:type="dxa" w:w="865"/>
            <w:shd w:val="clear" w:fill="F4F6F9"/>
          </w:tcPr>
          <w:p>
            <w:pPr>
              <w:spacing w:before="20" w:after="20"/>
              <w:jc w:val="left"/>
            </w:pPr>
            <w:r/>
            <w:r>
              <w:rPr>
                <w:rFonts w:ascii="宋体" w:hAnsi="宋体" w:eastAsia="宋体"/>
                <w:b w:val="0"/>
                <w:sz w:val="16"/>
              </w:rPr>
              <w:t>康健新村</w:t>
            </w:r>
          </w:p>
        </w:tc>
        <w:tc>
          <w:tcPr>
            <w:tcW w:type="dxa" w:w="865"/>
            <w:shd w:val="clear" w:fill="F4F6F9"/>
          </w:tcPr>
          <w:p>
            <w:pPr>
              <w:spacing w:before="20" w:after="20"/>
              <w:jc w:val="right"/>
            </w:pPr>
            <w:r/>
            <w:r>
              <w:rPr>
                <w:rFonts w:ascii="宋体" w:hAnsi="宋体" w:eastAsia="宋体"/>
                <w:b w:val="0"/>
                <w:sz w:val="16"/>
              </w:rPr>
              <w:t>10.9</w:t>
            </w:r>
          </w:p>
        </w:tc>
        <w:tc>
          <w:tcPr>
            <w:tcW w:type="dxa" w:w="865"/>
            <w:shd w:val="clear" w:fill="F4F6F9"/>
          </w:tcPr>
          <w:p>
            <w:pPr>
              <w:spacing w:before="20" w:after="20"/>
              <w:jc w:val="right"/>
            </w:pPr>
            <w:r/>
            <w:r>
              <w:rPr>
                <w:rFonts w:ascii="宋体" w:hAnsi="宋体" w:eastAsia="宋体"/>
                <w:b w:val="0"/>
                <w:sz w:val="16"/>
              </w:rPr>
              <w:t>77</w:t>
            </w:r>
          </w:p>
        </w:tc>
        <w:tc>
          <w:tcPr>
            <w:tcW w:type="dxa" w:w="865"/>
            <w:shd w:val="clear" w:fill="F4F6F9"/>
          </w:tcPr>
          <w:p>
            <w:pPr>
              <w:spacing w:before="20" w:after="20"/>
              <w:jc w:val="right"/>
            </w:pPr>
            <w:r/>
            <w:r>
              <w:rPr>
                <w:rFonts w:ascii="宋体" w:hAnsi="宋体" w:eastAsia="宋体"/>
                <w:b w:val="0"/>
                <w:sz w:val="16"/>
              </w:rPr>
              <w:t>+128.6%</w:t>
            </w:r>
          </w:p>
        </w:tc>
        <w:tc>
          <w:tcPr>
            <w:tcW w:type="dxa" w:w="865"/>
            <w:shd w:val="clear" w:fill="F4F6F9"/>
          </w:tcPr>
          <w:p>
            <w:pPr>
              <w:spacing w:before="20" w:after="20"/>
              <w:jc w:val="right"/>
            </w:pPr>
            <w:r/>
            <w:r>
              <w:rPr>
                <w:rFonts w:ascii="宋体" w:hAnsi="宋体" w:eastAsia="宋体"/>
                <w:b w:val="0"/>
                <w:sz w:val="16"/>
              </w:rPr>
              <w:t>71.4%</w:t>
            </w:r>
          </w:p>
        </w:tc>
        <w:tc>
          <w:tcPr>
            <w:tcW w:type="dxa" w:w="865"/>
            <w:shd w:val="clear" w:fill="F4F6F9"/>
          </w:tcPr>
          <w:p>
            <w:pPr>
              <w:spacing w:before="20" w:after="20"/>
              <w:jc w:val="left"/>
            </w:pPr>
            <w:r/>
            <w:r>
              <w:rPr>
                <w:rFonts w:ascii="宋体" w:hAnsi="宋体" w:eastAsia="宋体"/>
                <w:b w:val="0"/>
                <w:sz w:val="16"/>
              </w:rPr>
              <w:t>房屋违规使用</w:t>
            </w:r>
          </w:p>
        </w:tc>
        <w:tc>
          <w:tcPr>
            <w:tcW w:type="dxa" w:w="865"/>
            <w:shd w:val="clear" w:fill="F4F6F9"/>
          </w:tcPr>
          <w:p>
            <w:pPr>
              <w:spacing w:before="20" w:after="20"/>
              <w:jc w:val="left"/>
            </w:pPr>
            <w:r/>
            <w:r>
              <w:rPr>
                <w:rFonts w:ascii="宋体" w:hAnsi="宋体" w:eastAsia="宋体"/>
                <w:b w:val="0"/>
                <w:sz w:val="16"/>
              </w:rPr>
              <w:t>保利物业服务股份有限公司上海分公司</w:t>
            </w:r>
          </w:p>
        </w:tc>
        <w:tc>
          <w:tcPr>
            <w:tcW w:type="dxa" w:w="865"/>
            <w:shd w:val="clear" w:fill="F4F6F9"/>
          </w:tcPr>
          <w:p>
            <w:pPr>
              <w:spacing w:before="20" w:after="20"/>
              <w:jc w:val="left"/>
            </w:pPr>
            <w:r/>
            <w:r>
              <w:rPr>
                <w:rFonts w:ascii="宋体" w:hAnsi="宋体" w:eastAsia="宋体"/>
                <w:b w:val="0"/>
                <w:sz w:val="16"/>
              </w:rPr>
              <w:t>红</w:t>
            </w:r>
          </w:p>
        </w:tc>
      </w:tr>
      <w:tr>
        <w:tc>
          <w:tcPr>
            <w:tcW w:type="dxa" w:w="865"/>
          </w:tcPr>
          <w:p>
            <w:pPr>
              <w:spacing w:before="20" w:after="20"/>
              <w:jc w:val="right"/>
            </w:pPr>
            <w:r/>
            <w:r>
              <w:rPr>
                <w:rFonts w:ascii="宋体" w:hAnsi="宋体" w:eastAsia="宋体"/>
                <w:b w:val="0"/>
                <w:sz w:val="16"/>
              </w:rPr>
              <w:t>13</w:t>
            </w:r>
          </w:p>
        </w:tc>
        <w:tc>
          <w:tcPr>
            <w:tcW w:type="dxa" w:w="865"/>
          </w:tcPr>
          <w:p>
            <w:pPr>
              <w:spacing w:before="20" w:after="20"/>
              <w:jc w:val="left"/>
            </w:pPr>
            <w:r/>
            <w:r>
              <w:rPr>
                <w:rFonts w:ascii="宋体" w:hAnsi="宋体" w:eastAsia="宋体"/>
                <w:b w:val="0"/>
                <w:sz w:val="16"/>
              </w:rPr>
              <w:t>恒昌花园</w:t>
            </w:r>
          </w:p>
        </w:tc>
        <w:tc>
          <w:tcPr>
            <w:tcW w:type="dxa" w:w="865"/>
          </w:tcPr>
          <w:p>
            <w:pPr>
              <w:spacing w:before="20" w:after="20"/>
              <w:jc w:val="left"/>
            </w:pPr>
            <w:r/>
            <w:r>
              <w:rPr>
                <w:rFonts w:ascii="宋体" w:hAnsi="宋体" w:eastAsia="宋体"/>
                <w:b w:val="0"/>
                <w:sz w:val="16"/>
              </w:rPr>
              <w:t>枫林路</w:t>
            </w:r>
          </w:p>
        </w:tc>
        <w:tc>
          <w:tcPr>
            <w:tcW w:type="dxa" w:w="865"/>
          </w:tcPr>
          <w:p>
            <w:pPr>
              <w:spacing w:before="20" w:after="20"/>
              <w:jc w:val="right"/>
            </w:pPr>
            <w:r/>
            <w:r>
              <w:rPr>
                <w:rFonts w:ascii="宋体" w:hAnsi="宋体" w:eastAsia="宋体"/>
                <w:b w:val="0"/>
                <w:sz w:val="16"/>
              </w:rPr>
              <w:t>11.1</w:t>
            </w:r>
          </w:p>
        </w:tc>
        <w:tc>
          <w:tcPr>
            <w:tcW w:type="dxa" w:w="865"/>
          </w:tcPr>
          <w:p>
            <w:pPr>
              <w:spacing w:before="20" w:after="20"/>
              <w:jc w:val="right"/>
            </w:pPr>
            <w:r/>
            <w:r>
              <w:rPr>
                <w:rFonts w:ascii="宋体" w:hAnsi="宋体" w:eastAsia="宋体"/>
                <w:b w:val="0"/>
                <w:sz w:val="16"/>
              </w:rPr>
              <w:t>74</w:t>
            </w:r>
          </w:p>
        </w:tc>
        <w:tc>
          <w:tcPr>
            <w:tcW w:type="dxa" w:w="865"/>
          </w:tcPr>
          <w:p>
            <w:pPr>
              <w:spacing w:before="20" w:after="20"/>
              <w:jc w:val="right"/>
            </w:pPr>
            <w:r/>
            <w:r>
              <w:rPr>
                <w:rFonts w:ascii="宋体" w:hAnsi="宋体" w:eastAsia="宋体"/>
                <w:b w:val="0"/>
                <w:sz w:val="16"/>
              </w:rPr>
              <w:t>+114.3%</w:t>
            </w:r>
          </w:p>
        </w:tc>
        <w:tc>
          <w:tcPr>
            <w:tcW w:type="dxa" w:w="865"/>
          </w:tcPr>
          <w:p>
            <w:pPr>
              <w:spacing w:before="20" w:after="20"/>
              <w:jc w:val="right"/>
            </w:pPr>
            <w:r/>
            <w:r>
              <w:rPr>
                <w:rFonts w:ascii="宋体" w:hAnsi="宋体" w:eastAsia="宋体"/>
                <w:b w:val="0"/>
                <w:sz w:val="16"/>
              </w:rPr>
              <w:t>73.0%</w:t>
            </w:r>
          </w:p>
        </w:tc>
        <w:tc>
          <w:tcPr>
            <w:tcW w:type="dxa" w:w="865"/>
          </w:tcPr>
          <w:p>
            <w:pPr>
              <w:spacing w:before="20" w:after="20"/>
              <w:jc w:val="left"/>
            </w:pPr>
            <w:r/>
            <w:r>
              <w:rPr>
                <w:rFonts w:ascii="宋体" w:hAnsi="宋体" w:eastAsia="宋体"/>
                <w:b w:val="0"/>
                <w:sz w:val="16"/>
              </w:rPr>
              <w:t>邻里纠纷</w:t>
            </w:r>
          </w:p>
        </w:tc>
        <w:tc>
          <w:tcPr>
            <w:tcW w:type="dxa" w:w="865"/>
          </w:tcPr>
          <w:p>
            <w:pPr>
              <w:spacing w:before="20" w:after="20"/>
              <w:jc w:val="left"/>
            </w:pPr>
            <w:r/>
            <w:r>
              <w:rPr>
                <w:rFonts w:ascii="宋体" w:hAnsi="宋体" w:eastAsia="宋体"/>
                <w:b w:val="0"/>
                <w:sz w:val="16"/>
              </w:rPr>
              <w:t>上海恒盛物业管理有限公司</w:t>
            </w:r>
          </w:p>
        </w:tc>
        <w:tc>
          <w:tcPr>
            <w:tcW w:type="dxa" w:w="865"/>
          </w:tcPr>
          <w:p>
            <w:pPr>
              <w:spacing w:before="20" w:after="20"/>
              <w:jc w:val="left"/>
            </w:pPr>
            <w:r/>
            <w:r>
              <w:rPr>
                <w:rFonts w:ascii="宋体" w:hAnsi="宋体" w:eastAsia="宋体"/>
                <w:b w:val="0"/>
                <w:sz w:val="16"/>
              </w:rPr>
              <w:t>红</w:t>
            </w:r>
          </w:p>
        </w:tc>
      </w:tr>
      <w:tr>
        <w:tc>
          <w:tcPr>
            <w:tcW w:type="dxa" w:w="865"/>
            <w:shd w:val="clear" w:fill="F4F6F9"/>
          </w:tcPr>
          <w:p>
            <w:pPr>
              <w:spacing w:before="20" w:after="20"/>
              <w:jc w:val="right"/>
            </w:pPr>
            <w:r/>
            <w:r>
              <w:rPr>
                <w:rFonts w:ascii="宋体" w:hAnsi="宋体" w:eastAsia="宋体"/>
                <w:b w:val="0"/>
                <w:sz w:val="16"/>
              </w:rPr>
              <w:t>14</w:t>
            </w:r>
          </w:p>
        </w:tc>
        <w:tc>
          <w:tcPr>
            <w:tcW w:type="dxa" w:w="865"/>
            <w:shd w:val="clear" w:fill="F4F6F9"/>
          </w:tcPr>
          <w:p>
            <w:pPr>
              <w:spacing w:before="20" w:after="20"/>
              <w:jc w:val="left"/>
            </w:pPr>
            <w:r/>
            <w:r>
              <w:rPr>
                <w:rFonts w:ascii="宋体" w:hAnsi="宋体" w:eastAsia="宋体"/>
                <w:b w:val="0"/>
                <w:sz w:val="16"/>
              </w:rPr>
              <w:t>尊园</w:t>
            </w:r>
          </w:p>
        </w:tc>
        <w:tc>
          <w:tcPr>
            <w:tcW w:type="dxa" w:w="865"/>
            <w:shd w:val="clear" w:fill="F4F6F9"/>
          </w:tcPr>
          <w:p>
            <w:pPr>
              <w:spacing w:before="20" w:after="20"/>
              <w:jc w:val="left"/>
            </w:pPr>
            <w:r/>
            <w:r>
              <w:rPr>
                <w:rFonts w:ascii="宋体" w:hAnsi="宋体" w:eastAsia="宋体"/>
                <w:b w:val="0"/>
                <w:sz w:val="16"/>
              </w:rPr>
              <w:t>徐家汇</w:t>
            </w:r>
          </w:p>
        </w:tc>
        <w:tc>
          <w:tcPr>
            <w:tcW w:type="dxa" w:w="865"/>
            <w:shd w:val="clear" w:fill="F4F6F9"/>
          </w:tcPr>
          <w:p>
            <w:pPr>
              <w:spacing w:before="20" w:after="20"/>
              <w:jc w:val="right"/>
            </w:pPr>
            <w:r/>
            <w:r>
              <w:rPr>
                <w:rFonts w:ascii="宋体" w:hAnsi="宋体" w:eastAsia="宋体"/>
                <w:b w:val="0"/>
                <w:sz w:val="16"/>
              </w:rPr>
              <w:t>11.4</w:t>
            </w:r>
          </w:p>
        </w:tc>
        <w:tc>
          <w:tcPr>
            <w:tcW w:type="dxa" w:w="865"/>
            <w:shd w:val="clear" w:fill="F4F6F9"/>
          </w:tcPr>
          <w:p>
            <w:pPr>
              <w:spacing w:before="20" w:after="20"/>
              <w:jc w:val="right"/>
            </w:pPr>
            <w:r/>
            <w:r>
              <w:rPr>
                <w:rFonts w:ascii="宋体" w:hAnsi="宋体" w:eastAsia="宋体"/>
                <w:b w:val="0"/>
                <w:sz w:val="16"/>
              </w:rPr>
              <w:t>44</w:t>
            </w:r>
          </w:p>
        </w:tc>
        <w:tc>
          <w:tcPr>
            <w:tcW w:type="dxa" w:w="865"/>
            <w:shd w:val="clear" w:fill="F4F6F9"/>
          </w:tcPr>
          <w:p>
            <w:pPr>
              <w:spacing w:before="20" w:after="20"/>
              <w:jc w:val="right"/>
            </w:pPr>
            <w:r/>
            <w:r>
              <w:rPr>
                <w:rFonts w:ascii="宋体" w:hAnsi="宋体" w:eastAsia="宋体"/>
                <w:b w:val="0"/>
                <w:sz w:val="16"/>
              </w:rPr>
              <w:t>+133.3%</w:t>
            </w:r>
          </w:p>
        </w:tc>
        <w:tc>
          <w:tcPr>
            <w:tcW w:type="dxa" w:w="865"/>
            <w:shd w:val="clear" w:fill="F4F6F9"/>
          </w:tcPr>
          <w:p>
            <w:pPr>
              <w:spacing w:before="20" w:after="20"/>
              <w:jc w:val="right"/>
            </w:pPr>
            <w:r/>
            <w:r>
              <w:rPr>
                <w:rFonts w:ascii="宋体" w:hAnsi="宋体" w:eastAsia="宋体"/>
                <w:b w:val="0"/>
                <w:sz w:val="16"/>
              </w:rPr>
              <w:t>65.9%</w:t>
            </w:r>
          </w:p>
        </w:tc>
        <w:tc>
          <w:tcPr>
            <w:tcW w:type="dxa" w:w="865"/>
            <w:shd w:val="clear" w:fill="F4F6F9"/>
          </w:tcPr>
          <w:p>
            <w:pPr>
              <w:spacing w:before="20" w:after="20"/>
              <w:jc w:val="left"/>
            </w:pPr>
            <w:r/>
            <w:r>
              <w:rPr>
                <w:rFonts w:ascii="宋体" w:hAnsi="宋体" w:eastAsia="宋体"/>
                <w:b w:val="0"/>
                <w:sz w:val="16"/>
              </w:rPr>
              <w:t>业主大会/业委会</w:t>
            </w:r>
          </w:p>
        </w:tc>
        <w:tc>
          <w:tcPr>
            <w:tcW w:type="dxa" w:w="865"/>
            <w:shd w:val="clear" w:fill="F4F6F9"/>
          </w:tcPr>
          <w:p>
            <w:pPr>
              <w:spacing w:before="20" w:after="20"/>
              <w:jc w:val="left"/>
            </w:pPr>
            <w:r/>
            <w:r>
              <w:rPr>
                <w:rFonts w:ascii="宋体" w:hAnsi="宋体" w:eastAsia="宋体"/>
                <w:b w:val="0"/>
                <w:sz w:val="16"/>
              </w:rPr>
              <w:t>上海浦江物业有限公司</w:t>
            </w:r>
          </w:p>
        </w:tc>
        <w:tc>
          <w:tcPr>
            <w:tcW w:type="dxa" w:w="865"/>
            <w:shd w:val="clear" w:fill="F4F6F9"/>
          </w:tcPr>
          <w:p>
            <w:pPr>
              <w:spacing w:before="20" w:after="20"/>
              <w:jc w:val="left"/>
            </w:pPr>
            <w:r/>
            <w:r>
              <w:rPr>
                <w:rFonts w:ascii="宋体" w:hAnsi="宋体" w:eastAsia="宋体"/>
                <w:b w:val="0"/>
                <w:sz w:val="16"/>
              </w:rPr>
              <w:t>红</w:t>
            </w:r>
          </w:p>
        </w:tc>
      </w:tr>
      <w:tr>
        <w:tc>
          <w:tcPr>
            <w:tcW w:type="dxa" w:w="865"/>
          </w:tcPr>
          <w:p>
            <w:pPr>
              <w:spacing w:before="20" w:after="20"/>
              <w:jc w:val="right"/>
            </w:pPr>
            <w:r/>
            <w:r>
              <w:rPr>
                <w:rFonts w:ascii="宋体" w:hAnsi="宋体" w:eastAsia="宋体"/>
                <w:b w:val="0"/>
                <w:sz w:val="16"/>
              </w:rPr>
              <w:t>15</w:t>
            </w:r>
          </w:p>
        </w:tc>
        <w:tc>
          <w:tcPr>
            <w:tcW w:type="dxa" w:w="865"/>
          </w:tcPr>
          <w:p>
            <w:pPr>
              <w:spacing w:before="20" w:after="20"/>
              <w:jc w:val="left"/>
            </w:pPr>
            <w:r/>
            <w:r>
              <w:rPr>
                <w:rFonts w:ascii="宋体" w:hAnsi="宋体" w:eastAsia="宋体"/>
                <w:b w:val="0"/>
                <w:sz w:val="16"/>
              </w:rPr>
              <w:t>虹桥大仕馆</w:t>
            </w:r>
          </w:p>
        </w:tc>
        <w:tc>
          <w:tcPr>
            <w:tcW w:type="dxa" w:w="865"/>
          </w:tcPr>
          <w:p>
            <w:pPr>
              <w:spacing w:before="20" w:after="20"/>
              <w:jc w:val="left"/>
            </w:pPr>
            <w:r/>
            <w:r>
              <w:rPr>
                <w:rFonts w:ascii="宋体" w:hAnsi="宋体" w:eastAsia="宋体"/>
                <w:b w:val="0"/>
                <w:sz w:val="16"/>
              </w:rPr>
              <w:t>田林</w:t>
            </w:r>
          </w:p>
        </w:tc>
        <w:tc>
          <w:tcPr>
            <w:tcW w:type="dxa" w:w="865"/>
          </w:tcPr>
          <w:p>
            <w:pPr>
              <w:spacing w:before="20" w:after="20"/>
              <w:jc w:val="right"/>
            </w:pPr>
            <w:r/>
            <w:r>
              <w:rPr>
                <w:rFonts w:ascii="宋体" w:hAnsi="宋体" w:eastAsia="宋体"/>
                <w:b w:val="0"/>
                <w:sz w:val="16"/>
              </w:rPr>
              <w:t>11.4</w:t>
            </w:r>
          </w:p>
        </w:tc>
        <w:tc>
          <w:tcPr>
            <w:tcW w:type="dxa" w:w="865"/>
          </w:tcPr>
          <w:p>
            <w:pPr>
              <w:spacing w:before="20" w:after="20"/>
              <w:jc w:val="right"/>
            </w:pPr>
            <w:r/>
            <w:r>
              <w:rPr>
                <w:rFonts w:ascii="宋体" w:hAnsi="宋体" w:eastAsia="宋体"/>
                <w:b w:val="0"/>
                <w:sz w:val="16"/>
              </w:rPr>
              <w:t>159</w:t>
            </w:r>
          </w:p>
        </w:tc>
        <w:tc>
          <w:tcPr>
            <w:tcW w:type="dxa" w:w="865"/>
          </w:tcPr>
          <w:p>
            <w:pPr>
              <w:spacing w:before="20" w:after="20"/>
              <w:jc w:val="right"/>
            </w:pPr>
            <w:r/>
            <w:r>
              <w:rPr>
                <w:rFonts w:ascii="宋体" w:hAnsi="宋体" w:eastAsia="宋体"/>
                <w:b w:val="0"/>
                <w:sz w:val="16"/>
              </w:rPr>
              <w:t>+96.9%</w:t>
            </w:r>
          </w:p>
        </w:tc>
        <w:tc>
          <w:tcPr>
            <w:tcW w:type="dxa" w:w="865"/>
          </w:tcPr>
          <w:p>
            <w:pPr>
              <w:spacing w:before="20" w:after="20"/>
              <w:jc w:val="right"/>
            </w:pPr>
            <w:r/>
            <w:r>
              <w:rPr>
                <w:rFonts w:ascii="宋体" w:hAnsi="宋体" w:eastAsia="宋体"/>
                <w:b w:val="0"/>
                <w:sz w:val="16"/>
              </w:rPr>
              <w:t>86.2%</w:t>
            </w:r>
          </w:p>
        </w:tc>
        <w:tc>
          <w:tcPr>
            <w:tcW w:type="dxa" w:w="865"/>
          </w:tcPr>
          <w:p>
            <w:pPr>
              <w:spacing w:before="20" w:after="20"/>
              <w:jc w:val="left"/>
            </w:pPr>
            <w:r/>
            <w:r>
              <w:rPr>
                <w:rFonts w:ascii="宋体" w:hAnsi="宋体" w:eastAsia="宋体"/>
                <w:b w:val="0"/>
                <w:sz w:val="16"/>
              </w:rPr>
              <w:t>业主大会/业委会</w:t>
            </w:r>
          </w:p>
        </w:tc>
        <w:tc>
          <w:tcPr>
            <w:tcW w:type="dxa" w:w="865"/>
          </w:tcPr>
          <w:p>
            <w:pPr>
              <w:spacing w:before="20" w:after="20"/>
              <w:jc w:val="left"/>
            </w:pPr>
            <w:r/>
            <w:r>
              <w:rPr>
                <w:rFonts w:ascii="宋体" w:hAnsi="宋体" w:eastAsia="宋体"/>
                <w:b w:val="0"/>
                <w:sz w:val="16"/>
              </w:rPr>
              <w:t>上海锦江物业管理有限公司</w:t>
            </w:r>
          </w:p>
        </w:tc>
        <w:tc>
          <w:tcPr>
            <w:tcW w:type="dxa" w:w="865"/>
          </w:tcPr>
          <w:p>
            <w:pPr>
              <w:spacing w:before="20" w:after="20"/>
              <w:jc w:val="left"/>
            </w:pPr>
            <w:r/>
            <w:r>
              <w:rPr>
                <w:rFonts w:ascii="宋体" w:hAnsi="宋体" w:eastAsia="宋体"/>
                <w:b w:val="0"/>
                <w:sz w:val="16"/>
              </w:rPr>
              <w:t>红</w:t>
            </w:r>
          </w:p>
        </w:tc>
      </w:tr>
      <w:tr>
        <w:tc>
          <w:tcPr>
            <w:tcW w:type="dxa" w:w="865"/>
            <w:shd w:val="clear" w:fill="F4F6F9"/>
          </w:tcPr>
          <w:p>
            <w:pPr>
              <w:spacing w:before="20" w:after="20"/>
              <w:jc w:val="right"/>
            </w:pPr>
            <w:r/>
            <w:r>
              <w:rPr>
                <w:rFonts w:ascii="宋体" w:hAnsi="宋体" w:eastAsia="宋体"/>
                <w:b w:val="0"/>
                <w:sz w:val="16"/>
              </w:rPr>
              <w:t>16</w:t>
            </w:r>
          </w:p>
        </w:tc>
        <w:tc>
          <w:tcPr>
            <w:tcW w:type="dxa" w:w="865"/>
            <w:shd w:val="clear" w:fill="F4F6F9"/>
          </w:tcPr>
          <w:p>
            <w:pPr>
              <w:spacing w:before="20" w:after="20"/>
              <w:jc w:val="left"/>
            </w:pPr>
            <w:r/>
            <w:r>
              <w:rPr>
                <w:rFonts w:ascii="宋体" w:hAnsi="宋体" w:eastAsia="宋体"/>
                <w:b w:val="0"/>
                <w:sz w:val="16"/>
              </w:rPr>
              <w:t>寿祥坊</w:t>
            </w:r>
          </w:p>
        </w:tc>
        <w:tc>
          <w:tcPr>
            <w:tcW w:type="dxa" w:w="865"/>
            <w:shd w:val="clear" w:fill="F4F6F9"/>
          </w:tcPr>
          <w:p>
            <w:pPr>
              <w:spacing w:before="20" w:after="20"/>
              <w:jc w:val="left"/>
            </w:pPr>
            <w:r/>
            <w:r>
              <w:rPr>
                <w:rFonts w:ascii="宋体" w:hAnsi="宋体" w:eastAsia="宋体"/>
                <w:b w:val="0"/>
                <w:sz w:val="16"/>
              </w:rPr>
              <w:t>康健新村</w:t>
            </w:r>
          </w:p>
        </w:tc>
        <w:tc>
          <w:tcPr>
            <w:tcW w:type="dxa" w:w="865"/>
            <w:shd w:val="clear" w:fill="F4F6F9"/>
          </w:tcPr>
          <w:p>
            <w:pPr>
              <w:spacing w:before="20" w:after="20"/>
              <w:jc w:val="right"/>
            </w:pPr>
            <w:r/>
            <w:r>
              <w:rPr>
                <w:rFonts w:ascii="宋体" w:hAnsi="宋体" w:eastAsia="宋体"/>
                <w:b w:val="0"/>
                <w:sz w:val="16"/>
              </w:rPr>
              <w:t>11.5</w:t>
            </w:r>
          </w:p>
        </w:tc>
        <w:tc>
          <w:tcPr>
            <w:tcW w:type="dxa" w:w="865"/>
            <w:shd w:val="clear" w:fill="F4F6F9"/>
          </w:tcPr>
          <w:p>
            <w:pPr>
              <w:spacing w:before="20" w:after="20"/>
              <w:jc w:val="right"/>
            </w:pPr>
            <w:r/>
            <w:r>
              <w:rPr>
                <w:rFonts w:ascii="宋体" w:hAnsi="宋体" w:eastAsia="宋体"/>
                <w:b w:val="0"/>
                <w:sz w:val="16"/>
              </w:rPr>
              <w:t>86</w:t>
            </w:r>
          </w:p>
        </w:tc>
        <w:tc>
          <w:tcPr>
            <w:tcW w:type="dxa" w:w="865"/>
            <w:shd w:val="clear" w:fill="F4F6F9"/>
          </w:tcPr>
          <w:p>
            <w:pPr>
              <w:spacing w:before="20" w:after="20"/>
              <w:jc w:val="right"/>
            </w:pPr>
            <w:r/>
            <w:r>
              <w:rPr>
                <w:rFonts w:ascii="宋体" w:hAnsi="宋体" w:eastAsia="宋体"/>
                <w:b w:val="0"/>
                <w:sz w:val="16"/>
              </w:rPr>
              <w:t>+150.0%</w:t>
            </w:r>
          </w:p>
        </w:tc>
        <w:tc>
          <w:tcPr>
            <w:tcW w:type="dxa" w:w="865"/>
            <w:shd w:val="clear" w:fill="F4F6F9"/>
          </w:tcPr>
          <w:p>
            <w:pPr>
              <w:spacing w:before="20" w:after="20"/>
              <w:jc w:val="right"/>
            </w:pPr>
            <w:r/>
            <w:r>
              <w:rPr>
                <w:rFonts w:ascii="宋体" w:hAnsi="宋体" w:eastAsia="宋体"/>
                <w:b w:val="0"/>
                <w:sz w:val="16"/>
              </w:rPr>
              <w:t>74.4%</w:t>
            </w:r>
          </w:p>
        </w:tc>
        <w:tc>
          <w:tcPr>
            <w:tcW w:type="dxa" w:w="865"/>
            <w:shd w:val="clear" w:fill="F4F6F9"/>
          </w:tcPr>
          <w:p>
            <w:pPr>
              <w:spacing w:before="20" w:after="20"/>
              <w:jc w:val="left"/>
            </w:pPr>
            <w:r/>
            <w:r>
              <w:rPr>
                <w:rFonts w:ascii="宋体" w:hAnsi="宋体" w:eastAsia="宋体"/>
                <w:b w:val="0"/>
                <w:sz w:val="16"/>
              </w:rPr>
              <w:t>邻里纠纷</w:t>
            </w:r>
          </w:p>
        </w:tc>
        <w:tc>
          <w:tcPr>
            <w:tcW w:type="dxa" w:w="865"/>
            <w:shd w:val="clear" w:fill="F4F6F9"/>
          </w:tcPr>
          <w:p>
            <w:pPr>
              <w:spacing w:before="20" w:after="20"/>
              <w:jc w:val="left"/>
            </w:pPr>
            <w:r/>
            <w:r>
              <w:rPr>
                <w:rFonts w:ascii="宋体" w:hAnsi="宋体" w:eastAsia="宋体"/>
                <w:b w:val="0"/>
                <w:sz w:val="16"/>
              </w:rPr>
              <w:t>上海轻工物业管理有限公司</w:t>
            </w:r>
          </w:p>
        </w:tc>
        <w:tc>
          <w:tcPr>
            <w:tcW w:type="dxa" w:w="865"/>
            <w:shd w:val="clear" w:fill="F4F6F9"/>
          </w:tcPr>
          <w:p>
            <w:pPr>
              <w:spacing w:before="20" w:after="20"/>
              <w:jc w:val="left"/>
            </w:pPr>
            <w:r/>
            <w:r>
              <w:rPr>
                <w:rFonts w:ascii="宋体" w:hAnsi="宋体" w:eastAsia="宋体"/>
                <w:b w:val="0"/>
                <w:sz w:val="16"/>
              </w:rPr>
              <w:t>红</w:t>
            </w:r>
          </w:p>
        </w:tc>
      </w:tr>
      <w:tr>
        <w:tc>
          <w:tcPr>
            <w:tcW w:type="dxa" w:w="865"/>
          </w:tcPr>
          <w:p>
            <w:pPr>
              <w:spacing w:before="20" w:after="20"/>
              <w:jc w:val="right"/>
            </w:pPr>
            <w:r/>
            <w:r>
              <w:rPr>
                <w:rFonts w:ascii="宋体" w:hAnsi="宋体" w:eastAsia="宋体"/>
                <w:b w:val="0"/>
                <w:sz w:val="16"/>
              </w:rPr>
              <w:t>17</w:t>
            </w:r>
          </w:p>
        </w:tc>
        <w:tc>
          <w:tcPr>
            <w:tcW w:type="dxa" w:w="865"/>
          </w:tcPr>
          <w:p>
            <w:pPr>
              <w:spacing w:before="20" w:after="20"/>
              <w:jc w:val="left"/>
            </w:pPr>
            <w:r/>
            <w:r>
              <w:rPr>
                <w:rFonts w:ascii="宋体" w:hAnsi="宋体" w:eastAsia="宋体"/>
                <w:b w:val="0"/>
                <w:sz w:val="16"/>
              </w:rPr>
              <w:t>华建二街坊</w:t>
            </w:r>
          </w:p>
        </w:tc>
        <w:tc>
          <w:tcPr>
            <w:tcW w:type="dxa" w:w="865"/>
          </w:tcPr>
          <w:p>
            <w:pPr>
              <w:spacing w:before="20" w:after="20"/>
              <w:jc w:val="left"/>
            </w:pPr>
            <w:r/>
            <w:r>
              <w:rPr>
                <w:rFonts w:ascii="宋体" w:hAnsi="宋体" w:eastAsia="宋体"/>
                <w:b w:val="0"/>
                <w:sz w:val="16"/>
              </w:rPr>
              <w:t>华泾</w:t>
            </w:r>
          </w:p>
        </w:tc>
        <w:tc>
          <w:tcPr>
            <w:tcW w:type="dxa" w:w="865"/>
          </w:tcPr>
          <w:p>
            <w:pPr>
              <w:spacing w:before="20" w:after="20"/>
              <w:jc w:val="right"/>
            </w:pPr>
            <w:r/>
            <w:r>
              <w:rPr>
                <w:rFonts w:ascii="宋体" w:hAnsi="宋体" w:eastAsia="宋体"/>
                <w:b w:val="0"/>
                <w:sz w:val="16"/>
              </w:rPr>
              <w:t>12.0</w:t>
            </w:r>
          </w:p>
        </w:tc>
        <w:tc>
          <w:tcPr>
            <w:tcW w:type="dxa" w:w="865"/>
          </w:tcPr>
          <w:p>
            <w:pPr>
              <w:spacing w:before="20" w:after="20"/>
              <w:jc w:val="right"/>
            </w:pPr>
            <w:r/>
            <w:r>
              <w:rPr>
                <w:rFonts w:ascii="宋体" w:hAnsi="宋体" w:eastAsia="宋体"/>
                <w:b w:val="0"/>
                <w:sz w:val="16"/>
              </w:rPr>
              <w:t>62</w:t>
            </w:r>
          </w:p>
        </w:tc>
        <w:tc>
          <w:tcPr>
            <w:tcW w:type="dxa" w:w="865"/>
          </w:tcPr>
          <w:p>
            <w:pPr>
              <w:spacing w:before="20" w:after="20"/>
              <w:jc w:val="right"/>
            </w:pPr>
            <w:r/>
            <w:r>
              <w:rPr>
                <w:rFonts w:ascii="宋体" w:hAnsi="宋体" w:eastAsia="宋体"/>
                <w:b w:val="0"/>
                <w:sz w:val="16"/>
              </w:rPr>
              <w:t>+111.1%</w:t>
            </w:r>
          </w:p>
        </w:tc>
        <w:tc>
          <w:tcPr>
            <w:tcW w:type="dxa" w:w="865"/>
          </w:tcPr>
          <w:p>
            <w:pPr>
              <w:spacing w:before="20" w:after="20"/>
              <w:jc w:val="right"/>
            </w:pPr>
            <w:r/>
            <w:r>
              <w:rPr>
                <w:rFonts w:ascii="宋体" w:hAnsi="宋体" w:eastAsia="宋体"/>
                <w:b w:val="0"/>
                <w:sz w:val="16"/>
              </w:rPr>
              <w:t>69.4%</w:t>
            </w:r>
          </w:p>
        </w:tc>
        <w:tc>
          <w:tcPr>
            <w:tcW w:type="dxa" w:w="865"/>
          </w:tcPr>
          <w:p>
            <w:pPr>
              <w:spacing w:before="20" w:after="20"/>
              <w:jc w:val="left"/>
            </w:pPr>
            <w:r/>
            <w:r>
              <w:rPr>
                <w:rFonts w:ascii="宋体" w:hAnsi="宋体" w:eastAsia="宋体"/>
                <w:b w:val="0"/>
                <w:sz w:val="16"/>
              </w:rPr>
              <w:t>停车管理</w:t>
            </w:r>
          </w:p>
        </w:tc>
        <w:tc>
          <w:tcPr>
            <w:tcW w:type="dxa" w:w="865"/>
          </w:tcPr>
          <w:p>
            <w:pPr>
              <w:spacing w:before="20" w:after="20"/>
              <w:jc w:val="left"/>
            </w:pPr>
            <w:r/>
            <w:r>
              <w:rPr>
                <w:rFonts w:ascii="宋体" w:hAnsi="宋体" w:eastAsia="宋体"/>
                <w:b w:val="0"/>
                <w:sz w:val="16"/>
              </w:rPr>
              <w:t>秀澜（上海）物业管理有限公司</w:t>
            </w:r>
          </w:p>
        </w:tc>
        <w:tc>
          <w:tcPr>
            <w:tcW w:type="dxa" w:w="865"/>
          </w:tcPr>
          <w:p>
            <w:pPr>
              <w:spacing w:before="20" w:after="20"/>
              <w:jc w:val="left"/>
            </w:pPr>
            <w:r/>
            <w:r>
              <w:rPr>
                <w:rFonts w:ascii="宋体" w:hAnsi="宋体" w:eastAsia="宋体"/>
                <w:b w:val="0"/>
                <w:sz w:val="16"/>
              </w:rPr>
              <w:t>红</w:t>
            </w:r>
          </w:p>
        </w:tc>
      </w:tr>
      <w:tr>
        <w:tc>
          <w:tcPr>
            <w:tcW w:type="dxa" w:w="865"/>
            <w:shd w:val="clear" w:fill="F4F6F9"/>
          </w:tcPr>
          <w:p>
            <w:pPr>
              <w:spacing w:before="20" w:after="20"/>
              <w:jc w:val="right"/>
            </w:pPr>
            <w:r/>
            <w:r>
              <w:rPr>
                <w:rFonts w:ascii="宋体" w:hAnsi="宋体" w:eastAsia="宋体"/>
                <w:b w:val="0"/>
                <w:sz w:val="16"/>
              </w:rPr>
              <w:t>18</w:t>
            </w:r>
          </w:p>
        </w:tc>
        <w:tc>
          <w:tcPr>
            <w:tcW w:type="dxa" w:w="865"/>
            <w:shd w:val="clear" w:fill="F4F6F9"/>
          </w:tcPr>
          <w:p>
            <w:pPr>
              <w:spacing w:before="20" w:after="20"/>
              <w:jc w:val="left"/>
            </w:pPr>
            <w:r/>
            <w:r>
              <w:rPr>
                <w:rFonts w:ascii="宋体" w:hAnsi="宋体" w:eastAsia="宋体"/>
                <w:b w:val="0"/>
                <w:sz w:val="16"/>
              </w:rPr>
              <w:t>明园小安桥</w:t>
            </w:r>
          </w:p>
        </w:tc>
        <w:tc>
          <w:tcPr>
            <w:tcW w:type="dxa" w:w="865"/>
            <w:shd w:val="clear" w:fill="F4F6F9"/>
          </w:tcPr>
          <w:p>
            <w:pPr>
              <w:spacing w:before="20" w:after="20"/>
              <w:jc w:val="left"/>
            </w:pPr>
            <w:r/>
            <w:r>
              <w:rPr>
                <w:rFonts w:ascii="宋体" w:hAnsi="宋体" w:eastAsia="宋体"/>
                <w:b w:val="0"/>
                <w:sz w:val="16"/>
              </w:rPr>
              <w:t>田林</w:t>
            </w:r>
          </w:p>
        </w:tc>
        <w:tc>
          <w:tcPr>
            <w:tcW w:type="dxa" w:w="865"/>
            <w:shd w:val="clear" w:fill="F4F6F9"/>
          </w:tcPr>
          <w:p>
            <w:pPr>
              <w:spacing w:before="20" w:after="20"/>
              <w:jc w:val="right"/>
            </w:pPr>
            <w:r/>
            <w:r>
              <w:rPr>
                <w:rFonts w:ascii="宋体" w:hAnsi="宋体" w:eastAsia="宋体"/>
                <w:b w:val="0"/>
                <w:sz w:val="16"/>
              </w:rPr>
              <w:t>12.0</w:t>
            </w:r>
          </w:p>
        </w:tc>
        <w:tc>
          <w:tcPr>
            <w:tcW w:type="dxa" w:w="865"/>
            <w:shd w:val="clear" w:fill="F4F6F9"/>
          </w:tcPr>
          <w:p>
            <w:pPr>
              <w:spacing w:before="20" w:after="20"/>
              <w:jc w:val="right"/>
            </w:pPr>
            <w:r/>
            <w:r>
              <w:rPr>
                <w:rFonts w:ascii="宋体" w:hAnsi="宋体" w:eastAsia="宋体"/>
                <w:b w:val="0"/>
                <w:sz w:val="16"/>
              </w:rPr>
              <w:t>50</w:t>
            </w:r>
          </w:p>
        </w:tc>
        <w:tc>
          <w:tcPr>
            <w:tcW w:type="dxa" w:w="865"/>
            <w:shd w:val="clear" w:fill="F4F6F9"/>
          </w:tcPr>
          <w:p>
            <w:pPr>
              <w:spacing w:before="20" w:after="20"/>
              <w:jc w:val="right"/>
            </w:pPr>
            <w:r/>
            <w:r>
              <w:rPr>
                <w:rFonts w:ascii="宋体" w:hAnsi="宋体" w:eastAsia="宋体"/>
                <w:b w:val="0"/>
                <w:sz w:val="16"/>
              </w:rPr>
              <w:t>+100.0%</w:t>
            </w:r>
          </w:p>
        </w:tc>
        <w:tc>
          <w:tcPr>
            <w:tcW w:type="dxa" w:w="865"/>
            <w:shd w:val="clear" w:fill="F4F6F9"/>
          </w:tcPr>
          <w:p>
            <w:pPr>
              <w:spacing w:before="20" w:after="20"/>
              <w:jc w:val="right"/>
            </w:pPr>
            <w:r/>
            <w:r>
              <w:rPr>
                <w:rFonts w:ascii="宋体" w:hAnsi="宋体" w:eastAsia="宋体"/>
                <w:b w:val="0"/>
                <w:sz w:val="16"/>
              </w:rPr>
              <w:t>52.0%</w:t>
            </w:r>
          </w:p>
        </w:tc>
        <w:tc>
          <w:tcPr>
            <w:tcW w:type="dxa" w:w="865"/>
            <w:shd w:val="clear" w:fill="F4F6F9"/>
          </w:tcPr>
          <w:p>
            <w:pPr>
              <w:spacing w:before="20" w:after="20"/>
              <w:jc w:val="left"/>
            </w:pPr>
            <w:r/>
            <w:r>
              <w:rPr>
                <w:rFonts w:ascii="宋体" w:hAnsi="宋体" w:eastAsia="宋体"/>
                <w:b w:val="0"/>
                <w:sz w:val="16"/>
              </w:rPr>
              <w:t>房屋违规使用</w:t>
            </w:r>
          </w:p>
        </w:tc>
        <w:tc>
          <w:tcPr>
            <w:tcW w:type="dxa" w:w="865"/>
            <w:shd w:val="clear" w:fill="F4F6F9"/>
          </w:tcPr>
          <w:p>
            <w:pPr>
              <w:spacing w:before="20" w:after="20"/>
              <w:jc w:val="left"/>
            </w:pPr>
            <w:r/>
            <w:r>
              <w:rPr>
                <w:rFonts w:ascii="宋体" w:hAnsi="宋体" w:eastAsia="宋体"/>
                <w:b w:val="0"/>
                <w:sz w:val="16"/>
              </w:rPr>
              <w:t>上海佳安物业管理有限责任公司</w:t>
            </w:r>
          </w:p>
        </w:tc>
        <w:tc>
          <w:tcPr>
            <w:tcW w:type="dxa" w:w="865"/>
            <w:shd w:val="clear" w:fill="F4F6F9"/>
          </w:tcPr>
          <w:p>
            <w:pPr>
              <w:spacing w:before="20" w:after="20"/>
              <w:jc w:val="left"/>
            </w:pPr>
            <w:r/>
            <w:r>
              <w:rPr>
                <w:rFonts w:ascii="宋体" w:hAnsi="宋体" w:eastAsia="宋体"/>
                <w:b w:val="0"/>
                <w:sz w:val="16"/>
              </w:rPr>
              <w:t>红</w:t>
            </w:r>
          </w:p>
        </w:tc>
      </w:tr>
      <w:tr>
        <w:tc>
          <w:tcPr>
            <w:tcW w:type="dxa" w:w="865"/>
          </w:tcPr>
          <w:p>
            <w:pPr>
              <w:spacing w:before="20" w:after="20"/>
              <w:jc w:val="right"/>
            </w:pPr>
            <w:r/>
            <w:r>
              <w:rPr>
                <w:rFonts w:ascii="宋体" w:hAnsi="宋体" w:eastAsia="宋体"/>
                <w:b w:val="0"/>
                <w:sz w:val="16"/>
              </w:rPr>
              <w:t>19</w:t>
            </w:r>
          </w:p>
        </w:tc>
        <w:tc>
          <w:tcPr>
            <w:tcW w:type="dxa" w:w="865"/>
          </w:tcPr>
          <w:p>
            <w:pPr>
              <w:spacing w:before="20" w:after="20"/>
              <w:jc w:val="left"/>
            </w:pPr>
            <w:r/>
            <w:r>
              <w:rPr>
                <w:rFonts w:ascii="宋体" w:hAnsi="宋体" w:eastAsia="宋体"/>
                <w:b w:val="0"/>
                <w:sz w:val="16"/>
              </w:rPr>
              <w:t>化工一、四村</w:t>
            </w:r>
          </w:p>
        </w:tc>
        <w:tc>
          <w:tcPr>
            <w:tcW w:type="dxa" w:w="865"/>
          </w:tcPr>
          <w:p>
            <w:pPr>
              <w:spacing w:before="20" w:after="20"/>
              <w:jc w:val="left"/>
            </w:pPr>
            <w:r/>
            <w:r>
              <w:rPr>
                <w:rFonts w:ascii="宋体" w:hAnsi="宋体" w:eastAsia="宋体"/>
                <w:b w:val="0"/>
                <w:sz w:val="16"/>
              </w:rPr>
              <w:t>凌云路</w:t>
            </w:r>
          </w:p>
        </w:tc>
        <w:tc>
          <w:tcPr>
            <w:tcW w:type="dxa" w:w="865"/>
          </w:tcPr>
          <w:p>
            <w:pPr>
              <w:spacing w:before="20" w:after="20"/>
              <w:jc w:val="right"/>
            </w:pPr>
            <w:r/>
            <w:r>
              <w:rPr>
                <w:rFonts w:ascii="宋体" w:hAnsi="宋体" w:eastAsia="宋体"/>
                <w:b w:val="0"/>
                <w:sz w:val="16"/>
              </w:rPr>
              <w:t>12.1</w:t>
            </w:r>
          </w:p>
        </w:tc>
        <w:tc>
          <w:tcPr>
            <w:tcW w:type="dxa" w:w="865"/>
          </w:tcPr>
          <w:p>
            <w:pPr>
              <w:spacing w:before="20" w:after="20"/>
              <w:jc w:val="right"/>
            </w:pPr>
            <w:r/>
            <w:r>
              <w:rPr>
                <w:rFonts w:ascii="宋体" w:hAnsi="宋体" w:eastAsia="宋体"/>
                <w:b w:val="0"/>
                <w:sz w:val="16"/>
              </w:rPr>
              <w:t>128</w:t>
            </w:r>
          </w:p>
        </w:tc>
        <w:tc>
          <w:tcPr>
            <w:tcW w:type="dxa" w:w="865"/>
          </w:tcPr>
          <w:p>
            <w:pPr>
              <w:spacing w:before="20" w:after="20"/>
              <w:jc w:val="right"/>
            </w:pPr>
            <w:r/>
            <w:r>
              <w:rPr>
                <w:rFonts w:ascii="宋体" w:hAnsi="宋体" w:eastAsia="宋体"/>
                <w:b w:val="0"/>
                <w:sz w:val="16"/>
              </w:rPr>
              <w:t>+52.2%</w:t>
            </w:r>
          </w:p>
        </w:tc>
        <w:tc>
          <w:tcPr>
            <w:tcW w:type="dxa" w:w="865"/>
          </w:tcPr>
          <w:p>
            <w:pPr>
              <w:spacing w:before="20" w:after="20"/>
              <w:jc w:val="right"/>
            </w:pPr>
            <w:r/>
            <w:r>
              <w:rPr>
                <w:rFonts w:ascii="宋体" w:hAnsi="宋体" w:eastAsia="宋体"/>
                <w:b w:val="0"/>
                <w:sz w:val="16"/>
              </w:rPr>
              <w:t>81.2%</w:t>
            </w:r>
          </w:p>
        </w:tc>
        <w:tc>
          <w:tcPr>
            <w:tcW w:type="dxa" w:w="865"/>
          </w:tcPr>
          <w:p>
            <w:pPr>
              <w:spacing w:before="20" w:after="20"/>
              <w:jc w:val="left"/>
            </w:pPr>
            <w:r/>
            <w:r>
              <w:rPr>
                <w:rFonts w:ascii="宋体" w:hAnsi="宋体" w:eastAsia="宋体"/>
                <w:b w:val="0"/>
                <w:sz w:val="16"/>
              </w:rPr>
              <w:t>停车管理</w:t>
            </w:r>
          </w:p>
        </w:tc>
        <w:tc>
          <w:tcPr>
            <w:tcW w:type="dxa" w:w="865"/>
          </w:tcPr>
          <w:p>
            <w:pPr>
              <w:spacing w:before="20" w:after="20"/>
              <w:jc w:val="left"/>
            </w:pPr>
            <w:r/>
            <w:r>
              <w:rPr>
                <w:rFonts w:ascii="宋体" w:hAnsi="宋体" w:eastAsia="宋体"/>
                <w:b w:val="0"/>
                <w:sz w:val="16"/>
              </w:rPr>
              <w:t>上海华卫装潢公司物业管理服务部</w:t>
            </w:r>
          </w:p>
        </w:tc>
        <w:tc>
          <w:tcPr>
            <w:tcW w:type="dxa" w:w="865"/>
          </w:tcPr>
          <w:p>
            <w:pPr>
              <w:spacing w:before="20" w:after="20"/>
              <w:jc w:val="left"/>
            </w:pPr>
            <w:r/>
            <w:r>
              <w:rPr>
                <w:rFonts w:ascii="宋体" w:hAnsi="宋体" w:eastAsia="宋体"/>
                <w:b w:val="0"/>
                <w:sz w:val="16"/>
              </w:rPr>
              <w:t>红</w:t>
            </w:r>
          </w:p>
        </w:tc>
      </w:tr>
      <w:tr>
        <w:tc>
          <w:tcPr>
            <w:tcW w:type="dxa" w:w="865"/>
            <w:shd w:val="clear" w:fill="F4F6F9"/>
          </w:tcPr>
          <w:p>
            <w:pPr>
              <w:spacing w:before="20" w:after="20"/>
              <w:jc w:val="right"/>
            </w:pPr>
            <w:r/>
            <w:r>
              <w:rPr>
                <w:rFonts w:ascii="宋体" w:hAnsi="宋体" w:eastAsia="宋体"/>
                <w:b w:val="0"/>
                <w:sz w:val="16"/>
              </w:rPr>
              <w:t>20</w:t>
            </w:r>
          </w:p>
        </w:tc>
        <w:tc>
          <w:tcPr>
            <w:tcW w:type="dxa" w:w="865"/>
            <w:shd w:val="clear" w:fill="F4F6F9"/>
          </w:tcPr>
          <w:p>
            <w:pPr>
              <w:spacing w:before="20" w:after="20"/>
              <w:jc w:val="left"/>
            </w:pPr>
            <w:r/>
            <w:r>
              <w:rPr>
                <w:rFonts w:ascii="宋体" w:hAnsi="宋体" w:eastAsia="宋体"/>
                <w:b w:val="0"/>
                <w:sz w:val="16"/>
              </w:rPr>
              <w:t>平江路170弄</w:t>
            </w:r>
          </w:p>
        </w:tc>
        <w:tc>
          <w:tcPr>
            <w:tcW w:type="dxa" w:w="865"/>
            <w:shd w:val="clear" w:fill="F4F6F9"/>
          </w:tcPr>
          <w:p>
            <w:pPr>
              <w:spacing w:before="20" w:after="20"/>
              <w:jc w:val="left"/>
            </w:pPr>
            <w:r/>
            <w:r>
              <w:rPr>
                <w:rFonts w:ascii="宋体" w:hAnsi="宋体" w:eastAsia="宋体"/>
                <w:b w:val="0"/>
                <w:sz w:val="16"/>
              </w:rPr>
              <w:t>枫林路</w:t>
            </w:r>
          </w:p>
        </w:tc>
        <w:tc>
          <w:tcPr>
            <w:tcW w:type="dxa" w:w="865"/>
            <w:shd w:val="clear" w:fill="F4F6F9"/>
          </w:tcPr>
          <w:p>
            <w:pPr>
              <w:spacing w:before="20" w:after="20"/>
              <w:jc w:val="right"/>
            </w:pPr>
            <w:r/>
            <w:r>
              <w:rPr>
                <w:rFonts w:ascii="宋体" w:hAnsi="宋体" w:eastAsia="宋体"/>
                <w:b w:val="0"/>
                <w:sz w:val="16"/>
              </w:rPr>
              <w:t>12.1</w:t>
            </w:r>
          </w:p>
        </w:tc>
        <w:tc>
          <w:tcPr>
            <w:tcW w:type="dxa" w:w="865"/>
            <w:shd w:val="clear" w:fill="F4F6F9"/>
          </w:tcPr>
          <w:p>
            <w:pPr>
              <w:spacing w:before="20" w:after="20"/>
              <w:jc w:val="right"/>
            </w:pPr>
            <w:r/>
            <w:r>
              <w:rPr>
                <w:rFonts w:ascii="宋体" w:hAnsi="宋体" w:eastAsia="宋体"/>
                <w:b w:val="0"/>
                <w:sz w:val="16"/>
              </w:rPr>
              <w:t>52</w:t>
            </w:r>
          </w:p>
        </w:tc>
        <w:tc>
          <w:tcPr>
            <w:tcW w:type="dxa" w:w="865"/>
            <w:shd w:val="clear" w:fill="F4F6F9"/>
          </w:tcPr>
          <w:p>
            <w:pPr>
              <w:spacing w:before="20" w:after="20"/>
              <w:jc w:val="right"/>
            </w:pPr>
            <w:r/>
            <w:r>
              <w:rPr>
                <w:rFonts w:ascii="宋体" w:hAnsi="宋体" w:eastAsia="宋体"/>
                <w:b w:val="0"/>
                <w:sz w:val="16"/>
              </w:rPr>
              <w:t>+66.7%</w:t>
            </w:r>
          </w:p>
        </w:tc>
        <w:tc>
          <w:tcPr>
            <w:tcW w:type="dxa" w:w="865"/>
            <w:shd w:val="clear" w:fill="F4F6F9"/>
          </w:tcPr>
          <w:p>
            <w:pPr>
              <w:spacing w:before="20" w:after="20"/>
              <w:jc w:val="right"/>
            </w:pPr>
            <w:r/>
            <w:r>
              <w:rPr>
                <w:rFonts w:ascii="宋体" w:hAnsi="宋体" w:eastAsia="宋体"/>
                <w:b w:val="0"/>
                <w:sz w:val="16"/>
              </w:rPr>
              <w:t>59.6%</w:t>
            </w:r>
          </w:p>
        </w:tc>
        <w:tc>
          <w:tcPr>
            <w:tcW w:type="dxa" w:w="865"/>
            <w:shd w:val="clear" w:fill="F4F6F9"/>
          </w:tcPr>
          <w:p>
            <w:pPr>
              <w:spacing w:before="20" w:after="20"/>
              <w:jc w:val="left"/>
            </w:pPr>
            <w:r/>
            <w:r>
              <w:rPr>
                <w:rFonts w:ascii="宋体" w:hAnsi="宋体" w:eastAsia="宋体"/>
                <w:b w:val="0"/>
                <w:sz w:val="16"/>
              </w:rPr>
              <w:t>房屋维修</w:t>
            </w:r>
          </w:p>
        </w:tc>
        <w:tc>
          <w:tcPr>
            <w:tcW w:type="dxa" w:w="865"/>
            <w:shd w:val="clear" w:fill="F4F6F9"/>
          </w:tcPr>
          <w:p>
            <w:pPr>
              <w:spacing w:before="20" w:after="20"/>
              <w:jc w:val="left"/>
            </w:pPr>
            <w:r/>
            <w:r>
              <w:rPr>
                <w:rFonts w:ascii="宋体" w:hAnsi="宋体" w:eastAsia="宋体"/>
                <w:b w:val="0"/>
                <w:sz w:val="16"/>
              </w:rPr>
              <w:t>上海起出物业管理有限公司</w:t>
            </w:r>
          </w:p>
        </w:tc>
        <w:tc>
          <w:tcPr>
            <w:tcW w:type="dxa" w:w="865"/>
            <w:shd w:val="clear" w:fill="F4F6F9"/>
          </w:tcPr>
          <w:p>
            <w:pPr>
              <w:spacing w:before="20" w:after="20"/>
              <w:jc w:val="left"/>
            </w:pPr>
            <w:r/>
            <w:r>
              <w:rPr>
                <w:rFonts w:ascii="宋体" w:hAnsi="宋体" w:eastAsia="宋体"/>
                <w:b w:val="0"/>
                <w:sz w:val="16"/>
              </w:rPr>
              <w:t>红</w:t>
            </w:r>
          </w:p>
        </w:tc>
      </w:tr>
      <w:tr>
        <w:tc>
          <w:tcPr>
            <w:tcW w:type="dxa" w:w="865"/>
          </w:tcPr>
          <w:p>
            <w:pPr>
              <w:spacing w:before="20" w:after="20"/>
              <w:jc w:val="right"/>
            </w:pPr>
            <w:r/>
            <w:r>
              <w:rPr>
                <w:rFonts w:ascii="宋体" w:hAnsi="宋体" w:eastAsia="宋体"/>
                <w:b w:val="0"/>
                <w:sz w:val="16"/>
              </w:rPr>
              <w:t>21</w:t>
            </w:r>
          </w:p>
        </w:tc>
        <w:tc>
          <w:tcPr>
            <w:tcW w:type="dxa" w:w="865"/>
          </w:tcPr>
          <w:p>
            <w:pPr>
              <w:spacing w:before="20" w:after="20"/>
              <w:jc w:val="left"/>
            </w:pPr>
            <w:r/>
            <w:r>
              <w:rPr>
                <w:rFonts w:ascii="宋体" w:hAnsi="宋体" w:eastAsia="宋体"/>
                <w:b w:val="0"/>
                <w:sz w:val="16"/>
              </w:rPr>
              <w:t>习勤小区</w:t>
            </w:r>
          </w:p>
        </w:tc>
        <w:tc>
          <w:tcPr>
            <w:tcW w:type="dxa" w:w="865"/>
          </w:tcPr>
          <w:p>
            <w:pPr>
              <w:spacing w:before="20" w:after="20"/>
              <w:jc w:val="left"/>
            </w:pPr>
            <w:r/>
            <w:r>
              <w:rPr>
                <w:rFonts w:ascii="宋体" w:hAnsi="宋体" w:eastAsia="宋体"/>
                <w:b w:val="0"/>
                <w:sz w:val="16"/>
              </w:rPr>
              <w:t>漕河泾</w:t>
            </w:r>
          </w:p>
        </w:tc>
        <w:tc>
          <w:tcPr>
            <w:tcW w:type="dxa" w:w="865"/>
          </w:tcPr>
          <w:p>
            <w:pPr>
              <w:spacing w:before="20" w:after="20"/>
              <w:jc w:val="right"/>
            </w:pPr>
            <w:r/>
            <w:r>
              <w:rPr>
                <w:rFonts w:ascii="宋体" w:hAnsi="宋体" w:eastAsia="宋体"/>
                <w:b w:val="0"/>
                <w:sz w:val="16"/>
              </w:rPr>
              <w:t>12.2</w:t>
            </w:r>
          </w:p>
        </w:tc>
        <w:tc>
          <w:tcPr>
            <w:tcW w:type="dxa" w:w="865"/>
          </w:tcPr>
          <w:p>
            <w:pPr>
              <w:spacing w:before="20" w:after="20"/>
              <w:jc w:val="right"/>
            </w:pPr>
            <w:r/>
            <w:r>
              <w:rPr>
                <w:rFonts w:ascii="宋体" w:hAnsi="宋体" w:eastAsia="宋体"/>
                <w:b w:val="0"/>
                <w:sz w:val="16"/>
              </w:rPr>
              <w:t>60</w:t>
            </w:r>
          </w:p>
        </w:tc>
        <w:tc>
          <w:tcPr>
            <w:tcW w:type="dxa" w:w="865"/>
          </w:tcPr>
          <w:p>
            <w:pPr>
              <w:spacing w:before="20" w:after="20"/>
              <w:jc w:val="right"/>
            </w:pPr>
            <w:r/>
            <w:r>
              <w:rPr>
                <w:rFonts w:ascii="宋体" w:hAnsi="宋体" w:eastAsia="宋体"/>
                <w:b w:val="0"/>
                <w:sz w:val="16"/>
              </w:rPr>
              <w:t>+66.7%</w:t>
            </w:r>
          </w:p>
        </w:tc>
        <w:tc>
          <w:tcPr>
            <w:tcW w:type="dxa" w:w="865"/>
          </w:tcPr>
          <w:p>
            <w:pPr>
              <w:spacing w:before="20" w:after="20"/>
              <w:jc w:val="right"/>
            </w:pPr>
            <w:r/>
            <w:r>
              <w:rPr>
                <w:rFonts w:ascii="宋体" w:hAnsi="宋体" w:eastAsia="宋体"/>
                <w:b w:val="0"/>
                <w:sz w:val="16"/>
              </w:rPr>
              <w:t>63.3%</w:t>
            </w:r>
          </w:p>
        </w:tc>
        <w:tc>
          <w:tcPr>
            <w:tcW w:type="dxa" w:w="865"/>
          </w:tcPr>
          <w:p>
            <w:pPr>
              <w:spacing w:before="20" w:after="20"/>
              <w:jc w:val="left"/>
            </w:pPr>
            <w:r/>
            <w:r>
              <w:rPr>
                <w:rFonts w:ascii="宋体" w:hAnsi="宋体" w:eastAsia="宋体"/>
                <w:b w:val="0"/>
                <w:sz w:val="16"/>
              </w:rPr>
              <w:t>旧住房改造</w:t>
            </w:r>
          </w:p>
        </w:tc>
        <w:tc>
          <w:tcPr>
            <w:tcW w:type="dxa" w:w="865"/>
          </w:tcPr>
          <w:p>
            <w:pPr>
              <w:spacing w:before="20" w:after="20"/>
              <w:jc w:val="left"/>
            </w:pPr>
            <w:r/>
            <w:r>
              <w:rPr>
                <w:rFonts w:ascii="宋体" w:hAnsi="宋体" w:eastAsia="宋体"/>
                <w:b w:val="0"/>
                <w:sz w:val="16"/>
              </w:rPr>
              <w:t>上海徐房物业有限公司</w:t>
            </w:r>
          </w:p>
        </w:tc>
        <w:tc>
          <w:tcPr>
            <w:tcW w:type="dxa" w:w="865"/>
          </w:tcPr>
          <w:p>
            <w:pPr>
              <w:spacing w:before="20" w:after="20"/>
              <w:jc w:val="left"/>
            </w:pPr>
            <w:r/>
            <w:r>
              <w:rPr>
                <w:rFonts w:ascii="宋体" w:hAnsi="宋体" w:eastAsia="宋体"/>
                <w:b w:val="0"/>
                <w:sz w:val="16"/>
              </w:rPr>
              <w:t>红</w:t>
            </w:r>
          </w:p>
        </w:tc>
      </w:tr>
      <w:tr>
        <w:tc>
          <w:tcPr>
            <w:tcW w:type="dxa" w:w="865"/>
            <w:shd w:val="clear" w:fill="F4F6F9"/>
          </w:tcPr>
          <w:p>
            <w:pPr>
              <w:spacing w:before="20" w:after="20"/>
              <w:jc w:val="right"/>
            </w:pPr>
            <w:r/>
            <w:r>
              <w:rPr>
                <w:rFonts w:ascii="宋体" w:hAnsi="宋体" w:eastAsia="宋体"/>
                <w:b w:val="0"/>
                <w:sz w:val="16"/>
              </w:rPr>
              <w:t>22</w:t>
            </w:r>
          </w:p>
        </w:tc>
        <w:tc>
          <w:tcPr>
            <w:tcW w:type="dxa" w:w="865"/>
            <w:shd w:val="clear" w:fill="F4F6F9"/>
          </w:tcPr>
          <w:p>
            <w:pPr>
              <w:spacing w:before="20" w:after="20"/>
              <w:jc w:val="left"/>
            </w:pPr>
            <w:r/>
            <w:r>
              <w:rPr>
                <w:rFonts w:ascii="宋体" w:hAnsi="宋体" w:eastAsia="宋体"/>
                <w:b w:val="0"/>
                <w:sz w:val="16"/>
              </w:rPr>
              <w:t>冶金小区</w:t>
            </w:r>
          </w:p>
        </w:tc>
        <w:tc>
          <w:tcPr>
            <w:tcW w:type="dxa" w:w="865"/>
            <w:shd w:val="clear" w:fill="F4F6F9"/>
          </w:tcPr>
          <w:p>
            <w:pPr>
              <w:spacing w:before="20" w:after="20"/>
              <w:jc w:val="left"/>
            </w:pPr>
            <w:r/>
            <w:r>
              <w:rPr>
                <w:rFonts w:ascii="宋体" w:hAnsi="宋体" w:eastAsia="宋体"/>
                <w:b w:val="0"/>
                <w:sz w:val="16"/>
              </w:rPr>
              <w:t>田林</w:t>
            </w:r>
          </w:p>
        </w:tc>
        <w:tc>
          <w:tcPr>
            <w:tcW w:type="dxa" w:w="865"/>
            <w:shd w:val="clear" w:fill="F4F6F9"/>
          </w:tcPr>
          <w:p>
            <w:pPr>
              <w:spacing w:before="20" w:after="20"/>
              <w:jc w:val="right"/>
            </w:pPr>
            <w:r/>
            <w:r>
              <w:rPr>
                <w:rFonts w:ascii="宋体" w:hAnsi="宋体" w:eastAsia="宋体"/>
                <w:b w:val="0"/>
                <w:sz w:val="16"/>
              </w:rPr>
              <w:t>12.5</w:t>
            </w:r>
          </w:p>
        </w:tc>
        <w:tc>
          <w:tcPr>
            <w:tcW w:type="dxa" w:w="865"/>
            <w:shd w:val="clear" w:fill="F4F6F9"/>
          </w:tcPr>
          <w:p>
            <w:pPr>
              <w:spacing w:before="20" w:after="20"/>
              <w:jc w:val="right"/>
            </w:pPr>
            <w:r/>
            <w:r>
              <w:rPr>
                <w:rFonts w:ascii="宋体" w:hAnsi="宋体" w:eastAsia="宋体"/>
                <w:b w:val="0"/>
                <w:sz w:val="16"/>
              </w:rPr>
              <w:t>62</w:t>
            </w:r>
          </w:p>
        </w:tc>
        <w:tc>
          <w:tcPr>
            <w:tcW w:type="dxa" w:w="865"/>
            <w:shd w:val="clear" w:fill="F4F6F9"/>
          </w:tcPr>
          <w:p>
            <w:pPr>
              <w:spacing w:before="20" w:after="20"/>
              <w:jc w:val="right"/>
            </w:pPr>
            <w:r/>
            <w:r>
              <w:rPr>
                <w:rFonts w:ascii="宋体" w:hAnsi="宋体" w:eastAsia="宋体"/>
                <w:b w:val="0"/>
                <w:sz w:val="16"/>
              </w:rPr>
              <w:t>+175.0%</w:t>
            </w:r>
          </w:p>
        </w:tc>
        <w:tc>
          <w:tcPr>
            <w:tcW w:type="dxa" w:w="865"/>
            <w:shd w:val="clear" w:fill="F4F6F9"/>
          </w:tcPr>
          <w:p>
            <w:pPr>
              <w:spacing w:before="20" w:after="20"/>
              <w:jc w:val="right"/>
            </w:pPr>
            <w:r/>
            <w:r>
              <w:rPr>
                <w:rFonts w:ascii="宋体" w:hAnsi="宋体" w:eastAsia="宋体"/>
                <w:b w:val="0"/>
                <w:sz w:val="16"/>
              </w:rPr>
              <w:t>66.1%</w:t>
            </w:r>
          </w:p>
        </w:tc>
        <w:tc>
          <w:tcPr>
            <w:tcW w:type="dxa" w:w="865"/>
            <w:shd w:val="clear" w:fill="F4F6F9"/>
          </w:tcPr>
          <w:p>
            <w:pPr>
              <w:spacing w:before="20" w:after="20"/>
              <w:jc w:val="left"/>
            </w:pPr>
            <w:r/>
            <w:r>
              <w:rPr>
                <w:rFonts w:ascii="宋体" w:hAnsi="宋体" w:eastAsia="宋体"/>
                <w:b w:val="0"/>
                <w:sz w:val="16"/>
              </w:rPr>
              <w:t>房屋维修</w:t>
            </w:r>
          </w:p>
        </w:tc>
        <w:tc>
          <w:tcPr>
            <w:tcW w:type="dxa" w:w="865"/>
            <w:shd w:val="clear" w:fill="F4F6F9"/>
          </w:tcPr>
          <w:p>
            <w:pPr>
              <w:spacing w:before="20" w:after="20"/>
              <w:jc w:val="left"/>
            </w:pPr>
            <w:r/>
            <w:r>
              <w:rPr>
                <w:rFonts w:ascii="宋体" w:hAnsi="宋体" w:eastAsia="宋体"/>
                <w:b w:val="0"/>
                <w:sz w:val="16"/>
              </w:rPr>
              <w:t>未知</w:t>
            </w:r>
          </w:p>
        </w:tc>
        <w:tc>
          <w:tcPr>
            <w:tcW w:type="dxa" w:w="865"/>
            <w:shd w:val="clear" w:fill="F4F6F9"/>
          </w:tcPr>
          <w:p>
            <w:pPr>
              <w:spacing w:before="20" w:after="20"/>
              <w:jc w:val="left"/>
            </w:pPr>
            <w:r/>
            <w:r>
              <w:rPr>
                <w:rFonts w:ascii="宋体" w:hAnsi="宋体" w:eastAsia="宋体"/>
                <w:b w:val="0"/>
                <w:sz w:val="16"/>
              </w:rPr>
              <w:t>红</w:t>
            </w:r>
          </w:p>
        </w:tc>
      </w:tr>
      <w:tr>
        <w:tc>
          <w:tcPr>
            <w:tcW w:type="dxa" w:w="865"/>
          </w:tcPr>
          <w:p>
            <w:pPr>
              <w:spacing w:before="20" w:after="20"/>
              <w:jc w:val="right"/>
            </w:pPr>
            <w:r/>
            <w:r>
              <w:rPr>
                <w:rFonts w:ascii="宋体" w:hAnsi="宋体" w:eastAsia="宋体"/>
                <w:b w:val="0"/>
                <w:sz w:val="16"/>
              </w:rPr>
              <w:t>23</w:t>
            </w:r>
          </w:p>
        </w:tc>
        <w:tc>
          <w:tcPr>
            <w:tcW w:type="dxa" w:w="865"/>
          </w:tcPr>
          <w:p>
            <w:pPr>
              <w:spacing w:before="20" w:after="20"/>
              <w:jc w:val="left"/>
            </w:pPr>
            <w:r/>
            <w:r>
              <w:rPr>
                <w:rFonts w:ascii="宋体" w:hAnsi="宋体" w:eastAsia="宋体"/>
                <w:b w:val="0"/>
                <w:sz w:val="16"/>
              </w:rPr>
              <w:t>创世纪花园</w:t>
            </w:r>
          </w:p>
        </w:tc>
        <w:tc>
          <w:tcPr>
            <w:tcW w:type="dxa" w:w="865"/>
          </w:tcPr>
          <w:p>
            <w:pPr>
              <w:spacing w:before="20" w:after="20"/>
              <w:jc w:val="left"/>
            </w:pPr>
            <w:r/>
            <w:r>
              <w:rPr>
                <w:rFonts w:ascii="宋体" w:hAnsi="宋体" w:eastAsia="宋体"/>
                <w:b w:val="0"/>
                <w:sz w:val="16"/>
              </w:rPr>
              <w:t>徐家汇</w:t>
            </w:r>
          </w:p>
        </w:tc>
        <w:tc>
          <w:tcPr>
            <w:tcW w:type="dxa" w:w="865"/>
          </w:tcPr>
          <w:p>
            <w:pPr>
              <w:spacing w:before="20" w:after="20"/>
              <w:jc w:val="right"/>
            </w:pPr>
            <w:r/>
            <w:r>
              <w:rPr>
                <w:rFonts w:ascii="宋体" w:hAnsi="宋体" w:eastAsia="宋体"/>
                <w:b w:val="0"/>
                <w:sz w:val="16"/>
              </w:rPr>
              <w:t>12.5</w:t>
            </w:r>
          </w:p>
        </w:tc>
        <w:tc>
          <w:tcPr>
            <w:tcW w:type="dxa" w:w="865"/>
          </w:tcPr>
          <w:p>
            <w:pPr>
              <w:spacing w:before="20" w:after="20"/>
              <w:jc w:val="right"/>
            </w:pPr>
            <w:r/>
            <w:r>
              <w:rPr>
                <w:rFonts w:ascii="宋体" w:hAnsi="宋体" w:eastAsia="宋体"/>
                <w:b w:val="0"/>
                <w:sz w:val="16"/>
              </w:rPr>
              <w:t>193</w:t>
            </w:r>
          </w:p>
        </w:tc>
        <w:tc>
          <w:tcPr>
            <w:tcW w:type="dxa" w:w="865"/>
          </w:tcPr>
          <w:p>
            <w:pPr>
              <w:spacing w:before="20" w:after="20"/>
              <w:jc w:val="right"/>
            </w:pPr>
            <w:r/>
            <w:r>
              <w:rPr>
                <w:rFonts w:ascii="宋体" w:hAnsi="宋体" w:eastAsia="宋体"/>
                <w:b w:val="0"/>
                <w:sz w:val="16"/>
              </w:rPr>
              <w:t>+75.9%</w:t>
            </w:r>
          </w:p>
        </w:tc>
        <w:tc>
          <w:tcPr>
            <w:tcW w:type="dxa" w:w="865"/>
          </w:tcPr>
          <w:p>
            <w:pPr>
              <w:spacing w:before="20" w:after="20"/>
              <w:jc w:val="right"/>
            </w:pPr>
            <w:r/>
            <w:r>
              <w:rPr>
                <w:rFonts w:ascii="宋体" w:hAnsi="宋体" w:eastAsia="宋体"/>
                <w:b w:val="0"/>
                <w:sz w:val="16"/>
              </w:rPr>
              <w:t>87.0%</w:t>
            </w:r>
          </w:p>
        </w:tc>
        <w:tc>
          <w:tcPr>
            <w:tcW w:type="dxa" w:w="865"/>
          </w:tcPr>
          <w:p>
            <w:pPr>
              <w:spacing w:before="20" w:after="20"/>
              <w:jc w:val="left"/>
            </w:pPr>
            <w:r/>
            <w:r>
              <w:rPr>
                <w:rFonts w:ascii="宋体" w:hAnsi="宋体" w:eastAsia="宋体"/>
                <w:b w:val="0"/>
                <w:sz w:val="16"/>
              </w:rPr>
              <w:t>房屋违规使用</w:t>
            </w:r>
          </w:p>
        </w:tc>
        <w:tc>
          <w:tcPr>
            <w:tcW w:type="dxa" w:w="865"/>
          </w:tcPr>
          <w:p>
            <w:pPr>
              <w:spacing w:before="20" w:after="20"/>
              <w:jc w:val="left"/>
            </w:pPr>
            <w:r/>
            <w:r>
              <w:rPr>
                <w:rFonts w:ascii="宋体" w:hAnsi="宋体" w:eastAsia="宋体"/>
                <w:b w:val="0"/>
                <w:sz w:val="16"/>
              </w:rPr>
              <w:t>上海同涞物业管理有限公司</w:t>
            </w:r>
          </w:p>
        </w:tc>
        <w:tc>
          <w:tcPr>
            <w:tcW w:type="dxa" w:w="865"/>
          </w:tcPr>
          <w:p>
            <w:pPr>
              <w:spacing w:before="20" w:after="20"/>
              <w:jc w:val="left"/>
            </w:pPr>
            <w:r/>
            <w:r>
              <w:rPr>
                <w:rFonts w:ascii="宋体" w:hAnsi="宋体" w:eastAsia="宋体"/>
                <w:b w:val="0"/>
                <w:sz w:val="16"/>
              </w:rPr>
              <w:t>红</w:t>
            </w:r>
          </w:p>
        </w:tc>
      </w:tr>
      <w:tr>
        <w:tc>
          <w:tcPr>
            <w:tcW w:type="dxa" w:w="865"/>
            <w:shd w:val="clear" w:fill="F4F6F9"/>
          </w:tcPr>
          <w:p>
            <w:pPr>
              <w:spacing w:before="20" w:after="20"/>
              <w:jc w:val="right"/>
            </w:pPr>
            <w:r/>
            <w:r>
              <w:rPr>
                <w:rFonts w:ascii="宋体" w:hAnsi="宋体" w:eastAsia="宋体"/>
                <w:b w:val="0"/>
                <w:sz w:val="16"/>
              </w:rPr>
              <w:t>24</w:t>
            </w:r>
          </w:p>
        </w:tc>
        <w:tc>
          <w:tcPr>
            <w:tcW w:type="dxa" w:w="865"/>
            <w:shd w:val="clear" w:fill="F4F6F9"/>
          </w:tcPr>
          <w:p>
            <w:pPr>
              <w:spacing w:before="20" w:after="20"/>
              <w:jc w:val="left"/>
            </w:pPr>
            <w:r/>
            <w:r>
              <w:rPr>
                <w:rFonts w:ascii="宋体" w:hAnsi="宋体" w:eastAsia="宋体"/>
                <w:b w:val="0"/>
                <w:sz w:val="16"/>
              </w:rPr>
              <w:t>明丰新纪苑</w:t>
            </w:r>
          </w:p>
        </w:tc>
        <w:tc>
          <w:tcPr>
            <w:tcW w:type="dxa" w:w="865"/>
            <w:shd w:val="clear" w:fill="F4F6F9"/>
          </w:tcPr>
          <w:p>
            <w:pPr>
              <w:spacing w:before="20" w:after="20"/>
              <w:jc w:val="left"/>
            </w:pPr>
            <w:r/>
            <w:r>
              <w:rPr>
                <w:rFonts w:ascii="宋体" w:hAnsi="宋体" w:eastAsia="宋体"/>
                <w:b w:val="0"/>
                <w:sz w:val="16"/>
              </w:rPr>
              <w:t>华泾</w:t>
            </w:r>
          </w:p>
        </w:tc>
        <w:tc>
          <w:tcPr>
            <w:tcW w:type="dxa" w:w="865"/>
            <w:shd w:val="clear" w:fill="F4F6F9"/>
          </w:tcPr>
          <w:p>
            <w:pPr>
              <w:spacing w:before="20" w:after="20"/>
              <w:jc w:val="right"/>
            </w:pPr>
            <w:r/>
            <w:r>
              <w:rPr>
                <w:rFonts w:ascii="宋体" w:hAnsi="宋体" w:eastAsia="宋体"/>
                <w:b w:val="0"/>
                <w:sz w:val="16"/>
              </w:rPr>
              <w:t>12.6</w:t>
            </w:r>
          </w:p>
        </w:tc>
        <w:tc>
          <w:tcPr>
            <w:tcW w:type="dxa" w:w="865"/>
            <w:shd w:val="clear" w:fill="F4F6F9"/>
          </w:tcPr>
          <w:p>
            <w:pPr>
              <w:spacing w:before="20" w:after="20"/>
              <w:jc w:val="right"/>
            </w:pPr>
            <w:r/>
            <w:r>
              <w:rPr>
                <w:rFonts w:ascii="宋体" w:hAnsi="宋体" w:eastAsia="宋体"/>
                <w:b w:val="0"/>
                <w:sz w:val="16"/>
              </w:rPr>
              <w:t>182</w:t>
            </w:r>
          </w:p>
        </w:tc>
        <w:tc>
          <w:tcPr>
            <w:tcW w:type="dxa" w:w="865"/>
            <w:shd w:val="clear" w:fill="F4F6F9"/>
          </w:tcPr>
          <w:p>
            <w:pPr>
              <w:spacing w:before="20" w:after="20"/>
              <w:jc w:val="right"/>
            </w:pPr>
            <w:r/>
            <w:r>
              <w:rPr>
                <w:rFonts w:ascii="宋体" w:hAnsi="宋体" w:eastAsia="宋体"/>
                <w:b w:val="0"/>
                <w:sz w:val="16"/>
              </w:rPr>
              <w:t>+103.7%</w:t>
            </w:r>
          </w:p>
        </w:tc>
        <w:tc>
          <w:tcPr>
            <w:tcW w:type="dxa" w:w="865"/>
            <w:shd w:val="clear" w:fill="F4F6F9"/>
          </w:tcPr>
          <w:p>
            <w:pPr>
              <w:spacing w:before="20" w:after="20"/>
              <w:jc w:val="right"/>
            </w:pPr>
            <w:r/>
            <w:r>
              <w:rPr>
                <w:rFonts w:ascii="宋体" w:hAnsi="宋体" w:eastAsia="宋体"/>
                <w:b w:val="0"/>
                <w:sz w:val="16"/>
              </w:rPr>
              <w:t>85.7%</w:t>
            </w:r>
          </w:p>
        </w:tc>
        <w:tc>
          <w:tcPr>
            <w:tcW w:type="dxa" w:w="865"/>
            <w:shd w:val="clear" w:fill="F4F6F9"/>
          </w:tcPr>
          <w:p>
            <w:pPr>
              <w:spacing w:before="20" w:after="20"/>
              <w:jc w:val="left"/>
            </w:pPr>
            <w:r/>
            <w:r>
              <w:rPr>
                <w:rFonts w:ascii="宋体" w:hAnsi="宋体" w:eastAsia="宋体"/>
                <w:b w:val="0"/>
                <w:sz w:val="16"/>
              </w:rPr>
              <w:t>停车管理</w:t>
            </w:r>
          </w:p>
        </w:tc>
        <w:tc>
          <w:tcPr>
            <w:tcW w:type="dxa" w:w="865"/>
            <w:shd w:val="clear" w:fill="F4F6F9"/>
          </w:tcPr>
          <w:p>
            <w:pPr>
              <w:spacing w:before="20" w:after="20"/>
              <w:jc w:val="left"/>
            </w:pPr>
            <w:r/>
            <w:r>
              <w:rPr>
                <w:rFonts w:ascii="宋体" w:hAnsi="宋体" w:eastAsia="宋体"/>
                <w:b w:val="0"/>
                <w:sz w:val="16"/>
              </w:rPr>
              <w:t>未知</w:t>
            </w:r>
          </w:p>
        </w:tc>
        <w:tc>
          <w:tcPr>
            <w:tcW w:type="dxa" w:w="865"/>
            <w:shd w:val="clear" w:fill="F4F6F9"/>
          </w:tcPr>
          <w:p>
            <w:pPr>
              <w:spacing w:before="20" w:after="20"/>
              <w:jc w:val="left"/>
            </w:pPr>
            <w:r/>
            <w:r>
              <w:rPr>
                <w:rFonts w:ascii="宋体" w:hAnsi="宋体" w:eastAsia="宋体"/>
                <w:b w:val="0"/>
                <w:sz w:val="16"/>
              </w:rPr>
              <w:t>红</w:t>
            </w:r>
          </w:p>
        </w:tc>
      </w:tr>
      <w:tr>
        <w:tc>
          <w:tcPr>
            <w:tcW w:type="dxa" w:w="865"/>
          </w:tcPr>
          <w:p>
            <w:pPr>
              <w:spacing w:before="20" w:after="20"/>
              <w:jc w:val="right"/>
            </w:pPr>
            <w:r/>
            <w:r>
              <w:rPr>
                <w:rFonts w:ascii="宋体" w:hAnsi="宋体" w:eastAsia="宋体"/>
                <w:b w:val="0"/>
                <w:sz w:val="16"/>
              </w:rPr>
              <w:t>25</w:t>
            </w:r>
          </w:p>
        </w:tc>
        <w:tc>
          <w:tcPr>
            <w:tcW w:type="dxa" w:w="865"/>
          </w:tcPr>
          <w:p>
            <w:pPr>
              <w:spacing w:before="20" w:after="20"/>
              <w:jc w:val="left"/>
            </w:pPr>
            <w:r/>
            <w:r>
              <w:rPr>
                <w:rFonts w:ascii="宋体" w:hAnsi="宋体" w:eastAsia="宋体"/>
                <w:b w:val="0"/>
                <w:sz w:val="16"/>
              </w:rPr>
              <w:t>武康6.8</w:t>
            </w:r>
          </w:p>
        </w:tc>
        <w:tc>
          <w:tcPr>
            <w:tcW w:type="dxa" w:w="865"/>
          </w:tcPr>
          <w:p>
            <w:pPr>
              <w:spacing w:before="20" w:after="20"/>
              <w:jc w:val="left"/>
            </w:pPr>
            <w:r/>
            <w:r>
              <w:rPr>
                <w:rFonts w:ascii="宋体" w:hAnsi="宋体" w:eastAsia="宋体"/>
                <w:b w:val="0"/>
                <w:sz w:val="16"/>
              </w:rPr>
              <w:t>湖南路</w:t>
            </w:r>
          </w:p>
        </w:tc>
        <w:tc>
          <w:tcPr>
            <w:tcW w:type="dxa" w:w="865"/>
          </w:tcPr>
          <w:p>
            <w:pPr>
              <w:spacing w:before="20" w:after="20"/>
              <w:jc w:val="right"/>
            </w:pPr>
            <w:r/>
            <w:r>
              <w:rPr>
                <w:rFonts w:ascii="宋体" w:hAnsi="宋体" w:eastAsia="宋体"/>
                <w:b w:val="0"/>
                <w:sz w:val="16"/>
              </w:rPr>
              <w:t>12.7</w:t>
            </w:r>
          </w:p>
        </w:tc>
        <w:tc>
          <w:tcPr>
            <w:tcW w:type="dxa" w:w="865"/>
          </w:tcPr>
          <w:p>
            <w:pPr>
              <w:spacing w:before="20" w:after="20"/>
              <w:jc w:val="right"/>
            </w:pPr>
            <w:r/>
            <w:r>
              <w:rPr>
                <w:rFonts w:ascii="宋体" w:hAnsi="宋体" w:eastAsia="宋体"/>
                <w:b w:val="0"/>
                <w:sz w:val="16"/>
              </w:rPr>
              <w:t>27</w:t>
            </w:r>
          </w:p>
        </w:tc>
        <w:tc>
          <w:tcPr>
            <w:tcW w:type="dxa" w:w="865"/>
          </w:tcPr>
          <w:p>
            <w:pPr>
              <w:spacing w:before="20" w:after="20"/>
              <w:jc w:val="right"/>
            </w:pPr>
            <w:r/>
            <w:r>
              <w:rPr>
                <w:rFonts w:ascii="宋体" w:hAnsi="宋体" w:eastAsia="宋体"/>
                <w:b w:val="0"/>
                <w:sz w:val="16"/>
              </w:rPr>
              <w:t>+80.0%</w:t>
            </w:r>
          </w:p>
        </w:tc>
        <w:tc>
          <w:tcPr>
            <w:tcW w:type="dxa" w:w="865"/>
          </w:tcPr>
          <w:p>
            <w:pPr>
              <w:spacing w:before="20" w:after="20"/>
              <w:jc w:val="right"/>
            </w:pPr>
            <w:r/>
            <w:r>
              <w:rPr>
                <w:rFonts w:ascii="宋体" w:hAnsi="宋体" w:eastAsia="宋体"/>
                <w:b w:val="0"/>
                <w:sz w:val="16"/>
              </w:rPr>
              <w:t>63.0%</w:t>
            </w:r>
          </w:p>
        </w:tc>
        <w:tc>
          <w:tcPr>
            <w:tcW w:type="dxa" w:w="865"/>
          </w:tcPr>
          <w:p>
            <w:pPr>
              <w:spacing w:before="20" w:after="20"/>
              <w:jc w:val="left"/>
            </w:pPr>
            <w:r/>
            <w:r>
              <w:rPr>
                <w:rFonts w:ascii="宋体" w:hAnsi="宋体" w:eastAsia="宋体"/>
                <w:b w:val="0"/>
                <w:sz w:val="16"/>
              </w:rPr>
              <w:t>邻里纠纷</w:t>
            </w:r>
          </w:p>
        </w:tc>
        <w:tc>
          <w:tcPr>
            <w:tcW w:type="dxa" w:w="865"/>
          </w:tcPr>
          <w:p>
            <w:pPr>
              <w:spacing w:before="20" w:after="20"/>
              <w:jc w:val="left"/>
            </w:pPr>
            <w:r/>
            <w:r>
              <w:rPr>
                <w:rFonts w:ascii="宋体" w:hAnsi="宋体" w:eastAsia="宋体"/>
                <w:b w:val="0"/>
                <w:sz w:val="16"/>
              </w:rPr>
              <w:t>上海衡复物业有限公司</w:t>
            </w:r>
          </w:p>
        </w:tc>
        <w:tc>
          <w:tcPr>
            <w:tcW w:type="dxa" w:w="865"/>
          </w:tcPr>
          <w:p>
            <w:pPr>
              <w:spacing w:before="20" w:after="20"/>
              <w:jc w:val="left"/>
            </w:pPr>
            <w:r/>
            <w:r>
              <w:rPr>
                <w:rFonts w:ascii="宋体" w:hAnsi="宋体" w:eastAsia="宋体"/>
                <w:b w:val="0"/>
                <w:sz w:val="16"/>
              </w:rPr>
              <w:t>红</w:t>
            </w:r>
          </w:p>
        </w:tc>
      </w:tr>
      <w:tr>
        <w:tc>
          <w:tcPr>
            <w:tcW w:type="dxa" w:w="865"/>
            <w:shd w:val="clear" w:fill="F4F6F9"/>
          </w:tcPr>
          <w:p>
            <w:pPr>
              <w:spacing w:before="20" w:after="20"/>
              <w:jc w:val="right"/>
            </w:pPr>
            <w:r/>
            <w:r>
              <w:rPr>
                <w:rFonts w:ascii="宋体" w:hAnsi="宋体" w:eastAsia="宋体"/>
                <w:b w:val="0"/>
                <w:sz w:val="16"/>
              </w:rPr>
              <w:t>26</w:t>
            </w:r>
          </w:p>
        </w:tc>
        <w:tc>
          <w:tcPr>
            <w:tcW w:type="dxa" w:w="865"/>
            <w:shd w:val="clear" w:fill="F4F6F9"/>
          </w:tcPr>
          <w:p>
            <w:pPr>
              <w:spacing w:before="20" w:after="20"/>
              <w:jc w:val="left"/>
            </w:pPr>
            <w:r/>
            <w:r>
              <w:rPr>
                <w:rFonts w:ascii="宋体" w:hAnsi="宋体" w:eastAsia="宋体"/>
                <w:b w:val="0"/>
                <w:sz w:val="16"/>
              </w:rPr>
              <w:t>北海大厦</w:t>
            </w:r>
          </w:p>
        </w:tc>
        <w:tc>
          <w:tcPr>
            <w:tcW w:type="dxa" w:w="865"/>
            <w:shd w:val="clear" w:fill="F4F6F9"/>
          </w:tcPr>
          <w:p>
            <w:pPr>
              <w:spacing w:before="20" w:after="20"/>
              <w:jc w:val="left"/>
            </w:pPr>
            <w:r/>
            <w:r>
              <w:rPr>
                <w:rFonts w:ascii="宋体" w:hAnsi="宋体" w:eastAsia="宋体"/>
                <w:b w:val="0"/>
                <w:sz w:val="16"/>
              </w:rPr>
              <w:t>枫林路</w:t>
            </w:r>
          </w:p>
        </w:tc>
        <w:tc>
          <w:tcPr>
            <w:tcW w:type="dxa" w:w="865"/>
            <w:shd w:val="clear" w:fill="F4F6F9"/>
          </w:tcPr>
          <w:p>
            <w:pPr>
              <w:spacing w:before="20" w:after="20"/>
              <w:jc w:val="right"/>
            </w:pPr>
            <w:r/>
            <w:r>
              <w:rPr>
                <w:rFonts w:ascii="宋体" w:hAnsi="宋体" w:eastAsia="宋体"/>
                <w:b w:val="0"/>
                <w:sz w:val="16"/>
              </w:rPr>
              <w:t>12.8</w:t>
            </w:r>
          </w:p>
        </w:tc>
        <w:tc>
          <w:tcPr>
            <w:tcW w:type="dxa" w:w="865"/>
            <w:shd w:val="clear" w:fill="F4F6F9"/>
          </w:tcPr>
          <w:p>
            <w:pPr>
              <w:spacing w:before="20" w:after="20"/>
              <w:jc w:val="right"/>
            </w:pPr>
            <w:r/>
            <w:r>
              <w:rPr>
                <w:rFonts w:ascii="宋体" w:hAnsi="宋体" w:eastAsia="宋体"/>
                <w:b w:val="0"/>
                <w:sz w:val="16"/>
              </w:rPr>
              <w:t>43</w:t>
            </w:r>
          </w:p>
        </w:tc>
        <w:tc>
          <w:tcPr>
            <w:tcW w:type="dxa" w:w="865"/>
            <w:shd w:val="clear" w:fill="F4F6F9"/>
          </w:tcPr>
          <w:p>
            <w:pPr>
              <w:spacing w:before="20" w:after="20"/>
              <w:jc w:val="right"/>
            </w:pPr>
            <w:r/>
            <w:r>
              <w:rPr>
                <w:rFonts w:ascii="宋体" w:hAnsi="宋体" w:eastAsia="宋体"/>
                <w:b w:val="0"/>
                <w:sz w:val="16"/>
              </w:rPr>
              <w:t>+66.7%</w:t>
            </w:r>
          </w:p>
        </w:tc>
        <w:tc>
          <w:tcPr>
            <w:tcW w:type="dxa" w:w="865"/>
            <w:shd w:val="clear" w:fill="F4F6F9"/>
          </w:tcPr>
          <w:p>
            <w:pPr>
              <w:spacing w:before="20" w:after="20"/>
              <w:jc w:val="right"/>
            </w:pPr>
            <w:r/>
            <w:r>
              <w:rPr>
                <w:rFonts w:ascii="宋体" w:hAnsi="宋体" w:eastAsia="宋体"/>
                <w:b w:val="0"/>
                <w:sz w:val="16"/>
              </w:rPr>
              <w:t>60.5%</w:t>
            </w:r>
          </w:p>
        </w:tc>
        <w:tc>
          <w:tcPr>
            <w:tcW w:type="dxa" w:w="865"/>
            <w:shd w:val="clear" w:fill="F4F6F9"/>
          </w:tcPr>
          <w:p>
            <w:pPr>
              <w:spacing w:before="20" w:after="20"/>
              <w:jc w:val="left"/>
            </w:pPr>
            <w:r/>
            <w:r>
              <w:rPr>
                <w:rFonts w:ascii="宋体" w:hAnsi="宋体" w:eastAsia="宋体"/>
                <w:b w:val="0"/>
                <w:sz w:val="16"/>
              </w:rPr>
              <w:t>业主大会/业委会</w:t>
            </w:r>
          </w:p>
        </w:tc>
        <w:tc>
          <w:tcPr>
            <w:tcW w:type="dxa" w:w="865"/>
            <w:shd w:val="clear" w:fill="F4F6F9"/>
          </w:tcPr>
          <w:p>
            <w:pPr>
              <w:spacing w:before="20" w:after="20"/>
              <w:jc w:val="left"/>
            </w:pPr>
            <w:r/>
            <w:r>
              <w:rPr>
                <w:rFonts w:ascii="宋体" w:hAnsi="宋体" w:eastAsia="宋体"/>
                <w:b w:val="0"/>
                <w:sz w:val="16"/>
              </w:rPr>
              <w:t>华而显泰物业管理（上海）有限公司</w:t>
            </w:r>
          </w:p>
        </w:tc>
        <w:tc>
          <w:tcPr>
            <w:tcW w:type="dxa" w:w="865"/>
            <w:shd w:val="clear" w:fill="F4F6F9"/>
          </w:tcPr>
          <w:p>
            <w:pPr>
              <w:spacing w:before="20" w:after="20"/>
              <w:jc w:val="left"/>
            </w:pPr>
            <w:r/>
            <w:r>
              <w:rPr>
                <w:rFonts w:ascii="宋体" w:hAnsi="宋体" w:eastAsia="宋体"/>
                <w:b w:val="0"/>
                <w:sz w:val="16"/>
              </w:rPr>
              <w:t>红</w:t>
            </w:r>
          </w:p>
        </w:tc>
      </w:tr>
      <w:tr>
        <w:tc>
          <w:tcPr>
            <w:tcW w:type="dxa" w:w="865"/>
          </w:tcPr>
          <w:p>
            <w:pPr>
              <w:spacing w:before="20" w:after="20"/>
              <w:jc w:val="right"/>
            </w:pPr>
            <w:r/>
            <w:r>
              <w:rPr>
                <w:rFonts w:ascii="宋体" w:hAnsi="宋体" w:eastAsia="宋体"/>
                <w:b w:val="0"/>
                <w:sz w:val="16"/>
              </w:rPr>
              <w:t>27</w:t>
            </w:r>
          </w:p>
        </w:tc>
        <w:tc>
          <w:tcPr>
            <w:tcW w:type="dxa" w:w="865"/>
          </w:tcPr>
          <w:p>
            <w:pPr>
              <w:spacing w:before="20" w:after="20"/>
              <w:jc w:val="left"/>
            </w:pPr>
            <w:r/>
            <w:r>
              <w:rPr>
                <w:rFonts w:ascii="宋体" w:hAnsi="宋体" w:eastAsia="宋体"/>
                <w:b w:val="0"/>
                <w:sz w:val="16"/>
              </w:rPr>
              <w:t>天合雅园</w:t>
            </w:r>
          </w:p>
        </w:tc>
        <w:tc>
          <w:tcPr>
            <w:tcW w:type="dxa" w:w="865"/>
          </w:tcPr>
          <w:p>
            <w:pPr>
              <w:spacing w:before="20" w:after="20"/>
              <w:jc w:val="left"/>
            </w:pPr>
            <w:r/>
            <w:r>
              <w:rPr>
                <w:rFonts w:ascii="宋体" w:hAnsi="宋体" w:eastAsia="宋体"/>
                <w:b w:val="0"/>
                <w:sz w:val="16"/>
              </w:rPr>
              <w:t>斜土路</w:t>
            </w:r>
          </w:p>
        </w:tc>
        <w:tc>
          <w:tcPr>
            <w:tcW w:type="dxa" w:w="865"/>
          </w:tcPr>
          <w:p>
            <w:pPr>
              <w:spacing w:before="20" w:after="20"/>
              <w:jc w:val="right"/>
            </w:pPr>
            <w:r/>
            <w:r>
              <w:rPr>
                <w:rFonts w:ascii="宋体" w:hAnsi="宋体" w:eastAsia="宋体"/>
                <w:b w:val="0"/>
                <w:sz w:val="16"/>
              </w:rPr>
              <w:t>12.9</w:t>
            </w:r>
          </w:p>
        </w:tc>
        <w:tc>
          <w:tcPr>
            <w:tcW w:type="dxa" w:w="865"/>
          </w:tcPr>
          <w:p>
            <w:pPr>
              <w:spacing w:before="20" w:after="20"/>
              <w:jc w:val="right"/>
            </w:pPr>
            <w:r/>
            <w:r>
              <w:rPr>
                <w:rFonts w:ascii="宋体" w:hAnsi="宋体" w:eastAsia="宋体"/>
                <w:b w:val="0"/>
                <w:sz w:val="16"/>
              </w:rPr>
              <w:t>41</w:t>
            </w:r>
          </w:p>
        </w:tc>
        <w:tc>
          <w:tcPr>
            <w:tcW w:type="dxa" w:w="865"/>
          </w:tcPr>
          <w:p>
            <w:pPr>
              <w:spacing w:before="20" w:after="20"/>
              <w:jc w:val="right"/>
            </w:pPr>
            <w:r/>
            <w:r>
              <w:rPr>
                <w:rFonts w:ascii="宋体" w:hAnsi="宋体" w:eastAsia="宋体"/>
                <w:b w:val="0"/>
                <w:sz w:val="16"/>
              </w:rPr>
              <w:t>+63.6%</w:t>
            </w:r>
          </w:p>
        </w:tc>
        <w:tc>
          <w:tcPr>
            <w:tcW w:type="dxa" w:w="865"/>
          </w:tcPr>
          <w:p>
            <w:pPr>
              <w:spacing w:before="20" w:after="20"/>
              <w:jc w:val="right"/>
            </w:pPr>
            <w:r/>
            <w:r>
              <w:rPr>
                <w:rFonts w:ascii="宋体" w:hAnsi="宋体" w:eastAsia="宋体"/>
                <w:b w:val="0"/>
                <w:sz w:val="16"/>
              </w:rPr>
              <w:t>63.4%</w:t>
            </w:r>
          </w:p>
        </w:tc>
        <w:tc>
          <w:tcPr>
            <w:tcW w:type="dxa" w:w="865"/>
          </w:tcPr>
          <w:p>
            <w:pPr>
              <w:spacing w:before="20" w:after="20"/>
              <w:jc w:val="left"/>
            </w:pPr>
            <w:r/>
            <w:r>
              <w:rPr>
                <w:rFonts w:ascii="宋体" w:hAnsi="宋体" w:eastAsia="宋体"/>
                <w:b w:val="0"/>
                <w:sz w:val="16"/>
              </w:rPr>
              <w:t>业主大会/业委会</w:t>
            </w:r>
          </w:p>
        </w:tc>
        <w:tc>
          <w:tcPr>
            <w:tcW w:type="dxa" w:w="865"/>
          </w:tcPr>
          <w:p>
            <w:pPr>
              <w:spacing w:before="20" w:after="20"/>
              <w:jc w:val="left"/>
            </w:pPr>
            <w:r/>
            <w:r>
              <w:rPr>
                <w:rFonts w:ascii="宋体" w:hAnsi="宋体" w:eastAsia="宋体"/>
                <w:b w:val="0"/>
                <w:sz w:val="16"/>
              </w:rPr>
              <w:t>上海益镇物业管理有限公司</w:t>
            </w:r>
          </w:p>
        </w:tc>
        <w:tc>
          <w:tcPr>
            <w:tcW w:type="dxa" w:w="865"/>
          </w:tcPr>
          <w:p>
            <w:pPr>
              <w:spacing w:before="20" w:after="20"/>
              <w:jc w:val="left"/>
            </w:pPr>
            <w:r/>
            <w:r>
              <w:rPr>
                <w:rFonts w:ascii="宋体" w:hAnsi="宋体" w:eastAsia="宋体"/>
                <w:b w:val="0"/>
                <w:sz w:val="16"/>
              </w:rPr>
              <w:t>红</w:t>
            </w:r>
          </w:p>
        </w:tc>
      </w:tr>
      <w:tr>
        <w:tc>
          <w:tcPr>
            <w:tcW w:type="dxa" w:w="865"/>
            <w:shd w:val="clear" w:fill="F4F6F9"/>
          </w:tcPr>
          <w:p>
            <w:pPr>
              <w:spacing w:before="20" w:after="20"/>
              <w:jc w:val="right"/>
            </w:pPr>
            <w:r/>
            <w:r>
              <w:rPr>
                <w:rFonts w:ascii="宋体" w:hAnsi="宋体" w:eastAsia="宋体"/>
                <w:b w:val="0"/>
                <w:sz w:val="16"/>
              </w:rPr>
              <w:t>28</w:t>
            </w:r>
          </w:p>
        </w:tc>
        <w:tc>
          <w:tcPr>
            <w:tcW w:type="dxa" w:w="865"/>
            <w:shd w:val="clear" w:fill="F4F6F9"/>
          </w:tcPr>
          <w:p>
            <w:pPr>
              <w:spacing w:before="20" w:after="20"/>
              <w:jc w:val="left"/>
            </w:pPr>
            <w:r/>
            <w:r>
              <w:rPr>
                <w:rFonts w:ascii="宋体" w:hAnsi="宋体" w:eastAsia="宋体"/>
                <w:b w:val="0"/>
                <w:sz w:val="16"/>
              </w:rPr>
              <w:t>田林十三村</w:t>
            </w:r>
          </w:p>
        </w:tc>
        <w:tc>
          <w:tcPr>
            <w:tcW w:type="dxa" w:w="865"/>
            <w:shd w:val="clear" w:fill="F4F6F9"/>
          </w:tcPr>
          <w:p>
            <w:pPr>
              <w:spacing w:before="20" w:after="20"/>
              <w:jc w:val="left"/>
            </w:pPr>
            <w:r/>
            <w:r>
              <w:rPr>
                <w:rFonts w:ascii="宋体" w:hAnsi="宋体" w:eastAsia="宋体"/>
                <w:b w:val="0"/>
                <w:sz w:val="16"/>
              </w:rPr>
              <w:t>田林</w:t>
            </w:r>
          </w:p>
        </w:tc>
        <w:tc>
          <w:tcPr>
            <w:tcW w:type="dxa" w:w="865"/>
            <w:shd w:val="clear" w:fill="F4F6F9"/>
          </w:tcPr>
          <w:p>
            <w:pPr>
              <w:spacing w:before="20" w:after="20"/>
              <w:jc w:val="right"/>
            </w:pPr>
            <w:r/>
            <w:r>
              <w:rPr>
                <w:rFonts w:ascii="宋体" w:hAnsi="宋体" w:eastAsia="宋体"/>
                <w:b w:val="0"/>
                <w:sz w:val="16"/>
              </w:rPr>
              <w:t>13.0</w:t>
            </w:r>
          </w:p>
        </w:tc>
        <w:tc>
          <w:tcPr>
            <w:tcW w:type="dxa" w:w="865"/>
            <w:shd w:val="clear" w:fill="F4F6F9"/>
          </w:tcPr>
          <w:p>
            <w:pPr>
              <w:spacing w:before="20" w:after="20"/>
              <w:jc w:val="right"/>
            </w:pPr>
            <w:r/>
            <w:r>
              <w:rPr>
                <w:rFonts w:ascii="宋体" w:hAnsi="宋体" w:eastAsia="宋体"/>
                <w:b w:val="0"/>
                <w:sz w:val="16"/>
              </w:rPr>
              <w:t>153</w:t>
            </w:r>
          </w:p>
        </w:tc>
        <w:tc>
          <w:tcPr>
            <w:tcW w:type="dxa" w:w="865"/>
            <w:shd w:val="clear" w:fill="F4F6F9"/>
          </w:tcPr>
          <w:p>
            <w:pPr>
              <w:spacing w:before="20" w:after="20"/>
              <w:jc w:val="right"/>
            </w:pPr>
            <w:r/>
            <w:r>
              <w:rPr>
                <w:rFonts w:ascii="宋体" w:hAnsi="宋体" w:eastAsia="宋体"/>
                <w:b w:val="0"/>
                <w:sz w:val="16"/>
              </w:rPr>
              <w:t>+89.5%</w:t>
            </w:r>
          </w:p>
        </w:tc>
        <w:tc>
          <w:tcPr>
            <w:tcW w:type="dxa" w:w="865"/>
            <w:shd w:val="clear" w:fill="F4F6F9"/>
          </w:tcPr>
          <w:p>
            <w:pPr>
              <w:spacing w:before="20" w:after="20"/>
              <w:jc w:val="right"/>
            </w:pPr>
            <w:r/>
            <w:r>
              <w:rPr>
                <w:rFonts w:ascii="宋体" w:hAnsi="宋体" w:eastAsia="宋体"/>
                <w:b w:val="0"/>
                <w:sz w:val="16"/>
              </w:rPr>
              <w:t>84.3%</w:t>
            </w:r>
          </w:p>
        </w:tc>
        <w:tc>
          <w:tcPr>
            <w:tcW w:type="dxa" w:w="865"/>
            <w:shd w:val="clear" w:fill="F4F6F9"/>
          </w:tcPr>
          <w:p>
            <w:pPr>
              <w:spacing w:before="20" w:after="20"/>
              <w:jc w:val="left"/>
            </w:pPr>
            <w:r/>
            <w:r>
              <w:rPr>
                <w:rFonts w:ascii="宋体" w:hAnsi="宋体" w:eastAsia="宋体"/>
                <w:b w:val="0"/>
                <w:sz w:val="16"/>
              </w:rPr>
              <w:t>房屋违规使用</w:t>
            </w:r>
          </w:p>
        </w:tc>
        <w:tc>
          <w:tcPr>
            <w:tcW w:type="dxa" w:w="865"/>
            <w:shd w:val="clear" w:fill="F4F6F9"/>
          </w:tcPr>
          <w:p>
            <w:pPr>
              <w:spacing w:before="20" w:after="20"/>
              <w:jc w:val="left"/>
            </w:pPr>
            <w:r/>
            <w:r>
              <w:rPr>
                <w:rFonts w:ascii="宋体" w:hAnsi="宋体" w:eastAsia="宋体"/>
                <w:b w:val="0"/>
                <w:sz w:val="16"/>
              </w:rPr>
              <w:t>上海徐房物业有限公司</w:t>
            </w:r>
          </w:p>
        </w:tc>
        <w:tc>
          <w:tcPr>
            <w:tcW w:type="dxa" w:w="865"/>
            <w:shd w:val="clear" w:fill="F4F6F9"/>
          </w:tcPr>
          <w:p>
            <w:pPr>
              <w:spacing w:before="20" w:after="20"/>
              <w:jc w:val="left"/>
            </w:pPr>
            <w:r/>
            <w:r>
              <w:rPr>
                <w:rFonts w:ascii="宋体" w:hAnsi="宋体" w:eastAsia="宋体"/>
                <w:b w:val="0"/>
                <w:sz w:val="16"/>
              </w:rPr>
              <w:t>红</w:t>
            </w:r>
          </w:p>
        </w:tc>
      </w:tr>
      <w:tr>
        <w:tc>
          <w:tcPr>
            <w:tcW w:type="dxa" w:w="865"/>
          </w:tcPr>
          <w:p>
            <w:pPr>
              <w:spacing w:before="20" w:after="20"/>
              <w:jc w:val="right"/>
            </w:pPr>
            <w:r/>
            <w:r>
              <w:rPr>
                <w:rFonts w:ascii="宋体" w:hAnsi="宋体" w:eastAsia="宋体"/>
                <w:b w:val="0"/>
                <w:sz w:val="16"/>
              </w:rPr>
              <w:t>29</w:t>
            </w:r>
          </w:p>
        </w:tc>
        <w:tc>
          <w:tcPr>
            <w:tcW w:type="dxa" w:w="865"/>
          </w:tcPr>
          <w:p>
            <w:pPr>
              <w:spacing w:before="20" w:after="20"/>
              <w:jc w:val="left"/>
            </w:pPr>
            <w:r/>
            <w:r>
              <w:rPr>
                <w:rFonts w:ascii="宋体" w:hAnsi="宋体" w:eastAsia="宋体"/>
                <w:b w:val="0"/>
                <w:sz w:val="16"/>
              </w:rPr>
              <w:t>古宜小区</w:t>
            </w:r>
          </w:p>
        </w:tc>
        <w:tc>
          <w:tcPr>
            <w:tcW w:type="dxa" w:w="865"/>
          </w:tcPr>
          <w:p>
            <w:pPr>
              <w:spacing w:before="20" w:after="20"/>
              <w:jc w:val="left"/>
            </w:pPr>
            <w:r/>
            <w:r>
              <w:rPr>
                <w:rFonts w:ascii="宋体" w:hAnsi="宋体" w:eastAsia="宋体"/>
                <w:b w:val="0"/>
                <w:sz w:val="16"/>
              </w:rPr>
              <w:t>田林</w:t>
            </w:r>
          </w:p>
        </w:tc>
        <w:tc>
          <w:tcPr>
            <w:tcW w:type="dxa" w:w="865"/>
          </w:tcPr>
          <w:p>
            <w:pPr>
              <w:spacing w:before="20" w:after="20"/>
              <w:jc w:val="right"/>
            </w:pPr>
            <w:r/>
            <w:r>
              <w:rPr>
                <w:rFonts w:ascii="宋体" w:hAnsi="宋体" w:eastAsia="宋体"/>
                <w:b w:val="0"/>
                <w:sz w:val="16"/>
              </w:rPr>
              <w:t>13.1</w:t>
            </w:r>
          </w:p>
        </w:tc>
        <w:tc>
          <w:tcPr>
            <w:tcW w:type="dxa" w:w="865"/>
          </w:tcPr>
          <w:p>
            <w:pPr>
              <w:spacing w:before="20" w:after="20"/>
              <w:jc w:val="right"/>
            </w:pPr>
            <w:r/>
            <w:r>
              <w:rPr>
                <w:rFonts w:ascii="宋体" w:hAnsi="宋体" w:eastAsia="宋体"/>
                <w:b w:val="0"/>
                <w:sz w:val="16"/>
              </w:rPr>
              <w:t>99</w:t>
            </w:r>
          </w:p>
        </w:tc>
        <w:tc>
          <w:tcPr>
            <w:tcW w:type="dxa" w:w="865"/>
          </w:tcPr>
          <w:p>
            <w:pPr>
              <w:spacing w:before="20" w:after="20"/>
              <w:jc w:val="right"/>
            </w:pPr>
            <w:r/>
            <w:r>
              <w:rPr>
                <w:rFonts w:ascii="宋体" w:hAnsi="宋体" w:eastAsia="宋体"/>
                <w:b w:val="0"/>
                <w:sz w:val="16"/>
              </w:rPr>
              <w:t>+246.2%</w:t>
            </w:r>
          </w:p>
        </w:tc>
        <w:tc>
          <w:tcPr>
            <w:tcW w:type="dxa" w:w="865"/>
          </w:tcPr>
          <w:p>
            <w:pPr>
              <w:spacing w:before="20" w:after="20"/>
              <w:jc w:val="right"/>
            </w:pPr>
            <w:r/>
            <w:r>
              <w:rPr>
                <w:rFonts w:ascii="宋体" w:hAnsi="宋体" w:eastAsia="宋体"/>
                <w:b w:val="0"/>
                <w:sz w:val="16"/>
              </w:rPr>
              <w:t>79.8%</w:t>
            </w:r>
          </w:p>
        </w:tc>
        <w:tc>
          <w:tcPr>
            <w:tcW w:type="dxa" w:w="865"/>
          </w:tcPr>
          <w:p>
            <w:pPr>
              <w:spacing w:before="20" w:after="20"/>
              <w:jc w:val="left"/>
            </w:pPr>
            <w:r/>
            <w:r>
              <w:rPr>
                <w:rFonts w:ascii="宋体" w:hAnsi="宋体" w:eastAsia="宋体"/>
                <w:b w:val="0"/>
                <w:sz w:val="16"/>
              </w:rPr>
              <w:t>停车管理</w:t>
            </w:r>
          </w:p>
        </w:tc>
        <w:tc>
          <w:tcPr>
            <w:tcW w:type="dxa" w:w="865"/>
          </w:tcPr>
          <w:p>
            <w:pPr>
              <w:spacing w:before="20" w:after="20"/>
              <w:jc w:val="left"/>
            </w:pPr>
            <w:r/>
            <w:r>
              <w:rPr>
                <w:rFonts w:ascii="宋体" w:hAnsi="宋体" w:eastAsia="宋体"/>
                <w:b w:val="0"/>
                <w:sz w:val="16"/>
              </w:rPr>
              <w:t>上海天梭物业管理有限公司</w:t>
            </w:r>
          </w:p>
        </w:tc>
        <w:tc>
          <w:tcPr>
            <w:tcW w:type="dxa" w:w="865"/>
          </w:tcPr>
          <w:p>
            <w:pPr>
              <w:spacing w:before="20" w:after="20"/>
              <w:jc w:val="left"/>
            </w:pPr>
            <w:r/>
            <w:r>
              <w:rPr>
                <w:rFonts w:ascii="宋体" w:hAnsi="宋体" w:eastAsia="宋体"/>
                <w:b w:val="0"/>
                <w:sz w:val="16"/>
              </w:rPr>
              <w:t>红</w:t>
            </w:r>
          </w:p>
        </w:tc>
      </w:tr>
      <w:tr>
        <w:tc>
          <w:tcPr>
            <w:tcW w:type="dxa" w:w="865"/>
            <w:shd w:val="clear" w:fill="F4F6F9"/>
          </w:tcPr>
          <w:p>
            <w:pPr>
              <w:spacing w:before="20" w:after="20"/>
              <w:jc w:val="right"/>
            </w:pPr>
            <w:r/>
            <w:r>
              <w:rPr>
                <w:rFonts w:ascii="宋体" w:hAnsi="宋体" w:eastAsia="宋体"/>
                <w:b w:val="0"/>
                <w:sz w:val="16"/>
              </w:rPr>
              <w:t>30</w:t>
            </w:r>
          </w:p>
        </w:tc>
        <w:tc>
          <w:tcPr>
            <w:tcW w:type="dxa" w:w="865"/>
            <w:shd w:val="clear" w:fill="F4F6F9"/>
          </w:tcPr>
          <w:p>
            <w:pPr>
              <w:spacing w:before="20" w:after="20"/>
              <w:jc w:val="left"/>
            </w:pPr>
            <w:r/>
            <w:r>
              <w:rPr>
                <w:rFonts w:ascii="宋体" w:hAnsi="宋体" w:eastAsia="宋体"/>
                <w:b w:val="0"/>
                <w:sz w:val="16"/>
              </w:rPr>
              <w:t>海上名门</w:t>
            </w:r>
          </w:p>
        </w:tc>
        <w:tc>
          <w:tcPr>
            <w:tcW w:type="dxa" w:w="865"/>
            <w:shd w:val="clear" w:fill="F4F6F9"/>
          </w:tcPr>
          <w:p>
            <w:pPr>
              <w:spacing w:before="20" w:after="20"/>
              <w:jc w:val="left"/>
            </w:pPr>
            <w:r/>
            <w:r>
              <w:rPr>
                <w:rFonts w:ascii="宋体" w:hAnsi="宋体" w:eastAsia="宋体"/>
                <w:b w:val="0"/>
                <w:sz w:val="16"/>
              </w:rPr>
              <w:t>漕河泾</w:t>
            </w:r>
          </w:p>
        </w:tc>
        <w:tc>
          <w:tcPr>
            <w:tcW w:type="dxa" w:w="865"/>
            <w:shd w:val="clear" w:fill="F4F6F9"/>
          </w:tcPr>
          <w:p>
            <w:pPr>
              <w:spacing w:before="20" w:after="20"/>
              <w:jc w:val="right"/>
            </w:pPr>
            <w:r/>
            <w:r>
              <w:rPr>
                <w:rFonts w:ascii="宋体" w:hAnsi="宋体" w:eastAsia="宋体"/>
                <w:b w:val="0"/>
                <w:sz w:val="16"/>
              </w:rPr>
              <w:t>13.1</w:t>
            </w:r>
          </w:p>
        </w:tc>
        <w:tc>
          <w:tcPr>
            <w:tcW w:type="dxa" w:w="865"/>
            <w:shd w:val="clear" w:fill="F4F6F9"/>
          </w:tcPr>
          <w:p>
            <w:pPr>
              <w:spacing w:before="20" w:after="20"/>
              <w:jc w:val="right"/>
            </w:pPr>
            <w:r/>
            <w:r>
              <w:rPr>
                <w:rFonts w:ascii="宋体" w:hAnsi="宋体" w:eastAsia="宋体"/>
                <w:b w:val="0"/>
                <w:sz w:val="16"/>
              </w:rPr>
              <w:t>88</w:t>
            </w:r>
          </w:p>
        </w:tc>
        <w:tc>
          <w:tcPr>
            <w:tcW w:type="dxa" w:w="865"/>
            <w:shd w:val="clear" w:fill="F4F6F9"/>
          </w:tcPr>
          <w:p>
            <w:pPr>
              <w:spacing w:before="20" w:after="20"/>
              <w:jc w:val="right"/>
            </w:pPr>
            <w:r/>
            <w:r>
              <w:rPr>
                <w:rFonts w:ascii="宋体" w:hAnsi="宋体" w:eastAsia="宋体"/>
                <w:b w:val="0"/>
                <w:sz w:val="16"/>
              </w:rPr>
              <w:t>+83.3%</w:t>
            </w:r>
          </w:p>
        </w:tc>
        <w:tc>
          <w:tcPr>
            <w:tcW w:type="dxa" w:w="865"/>
            <w:shd w:val="clear" w:fill="F4F6F9"/>
          </w:tcPr>
          <w:p>
            <w:pPr>
              <w:spacing w:before="20" w:after="20"/>
              <w:jc w:val="right"/>
            </w:pPr>
            <w:r/>
            <w:r>
              <w:rPr>
                <w:rFonts w:ascii="宋体" w:hAnsi="宋体" w:eastAsia="宋体"/>
                <w:b w:val="0"/>
                <w:sz w:val="16"/>
              </w:rPr>
              <w:t>75.0%</w:t>
            </w:r>
          </w:p>
        </w:tc>
        <w:tc>
          <w:tcPr>
            <w:tcW w:type="dxa" w:w="865"/>
            <w:shd w:val="clear" w:fill="F4F6F9"/>
          </w:tcPr>
          <w:p>
            <w:pPr>
              <w:spacing w:before="20" w:after="20"/>
              <w:jc w:val="left"/>
            </w:pPr>
            <w:r/>
            <w:r>
              <w:rPr>
                <w:rFonts w:ascii="宋体" w:hAnsi="宋体" w:eastAsia="宋体"/>
                <w:b w:val="0"/>
                <w:sz w:val="16"/>
              </w:rPr>
              <w:t>停车管理</w:t>
            </w:r>
          </w:p>
        </w:tc>
        <w:tc>
          <w:tcPr>
            <w:tcW w:type="dxa" w:w="865"/>
            <w:shd w:val="clear" w:fill="F4F6F9"/>
          </w:tcPr>
          <w:p>
            <w:pPr>
              <w:spacing w:before="20" w:after="20"/>
              <w:jc w:val="left"/>
            </w:pPr>
            <w:r/>
            <w:r>
              <w:rPr>
                <w:rFonts w:ascii="宋体" w:hAnsi="宋体" w:eastAsia="宋体"/>
                <w:b w:val="0"/>
                <w:sz w:val="16"/>
              </w:rPr>
              <w:t>上海中星集团申城物业有限公司</w:t>
            </w:r>
          </w:p>
        </w:tc>
        <w:tc>
          <w:tcPr>
            <w:tcW w:type="dxa" w:w="865"/>
            <w:shd w:val="clear" w:fill="F4F6F9"/>
          </w:tcPr>
          <w:p>
            <w:pPr>
              <w:spacing w:before="20" w:after="20"/>
              <w:jc w:val="left"/>
            </w:pPr>
            <w:r/>
            <w:r>
              <w:rPr>
                <w:rFonts w:ascii="宋体" w:hAnsi="宋体" w:eastAsia="宋体"/>
                <w:b w:val="0"/>
                <w:sz w:val="16"/>
              </w:rPr>
              <w:t>红</w:t>
            </w:r>
          </w:p>
        </w:tc>
      </w:tr>
    </w:tbl>
    <w:p>
      <w:pPr>
        <w:spacing w:after="120"/>
      </w:pPr>
    </w:p>
    <w:p>
      <w:pPr>
        <w:pStyle w:val="Heading2"/>
      </w:pPr>
      <w:r>
        <w:t>六、风险因素分析</w:t>
      </w:r>
    </w:p>
    <w:p>
      <w:pPr>
        <w:spacing w:before="80" w:after="40"/>
        <w:jc w:val="center"/>
      </w:pPr>
      <w:r>
        <w:drawing>
          <wp:inline xmlns:a="http://schemas.openxmlformats.org/drawingml/2006/main" xmlns:pic="http://schemas.openxmlformats.org/drawingml/2006/picture">
            <wp:extent cx="5256000" cy="1803529"/>
            <wp:docPr id="84" name="Picture 84"/>
            <wp:cNvGraphicFramePr>
              <a:graphicFrameLocks noChangeAspect="1"/>
            </wp:cNvGraphicFramePr>
            <a:graphic>
              <a:graphicData uri="http://schemas.openxmlformats.org/drawingml/2006/picture">
                <pic:pic>
                  <pic:nvPicPr>
                    <pic:cNvPr id="0" name="01_chart-factor.png"/>
                    <pic:cNvPicPr/>
                  </pic:nvPicPr>
                  <pic:blipFill>
                    <a:blip r:embed="rId92"/>
                    <a:stretch>
                      <a:fillRect/>
                    </a:stretch>
                  </pic:blipFill>
                  <pic:spPr>
                    <a:xfrm>
                      <a:off x="0" y="0"/>
                      <a:ext cx="5256000" cy="1803529"/>
                    </a:xfrm>
                    <a:prstGeom prst="rect"/>
                  </pic:spPr>
                </pic:pic>
              </a:graphicData>
            </a:graphic>
          </wp:inline>
        </w:drawing>
      </w:r>
    </w:p>
    <w:p>
      <w:pPr>
        <w:spacing w:before="40" w:after="160"/>
        <w:jc w:val="center"/>
      </w:pPr>
      <w:r>
        <w:rPr>
          <w:rFonts w:ascii="宋体" w:hAnsi="宋体" w:eastAsia="宋体"/>
          <w:color w:val="666666"/>
          <w:sz w:val="18"/>
        </w:rPr>
        <w:t>图 10-2</w:t>
      </w:r>
    </w:p>
    <w:p>
      <w:pPr>
        <w:spacing w:before="120" w:after="40"/>
      </w:pPr>
      <w:r>
        <w:rPr>
          <w:rFonts w:ascii="宋体" w:hAnsi="宋体" w:eastAsia="宋体"/>
          <w:b/>
          <w:color w:val="1A3A5F"/>
          <w:sz w:val="22"/>
        </w:rPr>
        <w:t>Top30红色预警小区风险特征：</w:t>
      </w:r>
    </w:p>
    <w:tbl>
      <w:tblPr>
        <w:tblStyle w:val="TableGrid"/>
        <w:tblW w:type="auto" w:w="0"/>
        <w:jc w:val="center"/>
        <w:tblLook w:firstColumn="1" w:firstRow="1" w:lastColumn="0" w:lastRow="0" w:noHBand="0" w:noVBand="1" w:val="04A0"/>
      </w:tblPr>
      <w:tblGrid>
        <w:gridCol w:w="2882"/>
        <w:gridCol w:w="2882"/>
        <w:gridCol w:w="2882"/>
      </w:tblGrid>
      <w:tr>
        <w:trPr>
          <w:tblHeader w:val="true"/>
        </w:trPr>
        <w:tc>
          <w:tcPr>
            <w:tcW w:type="dxa" w:w="2882"/>
            <w:shd w:val="clear" w:fill="1A3A5F"/>
          </w:tcPr>
          <w:p>
            <w:pPr>
              <w:spacing w:before="20" w:after="20"/>
              <w:jc w:val="center"/>
            </w:pPr>
            <w:r/>
            <w:r>
              <w:rPr>
                <w:rFonts w:ascii="宋体" w:hAnsi="宋体" w:eastAsia="宋体"/>
                <w:b/>
                <w:color w:val="FFFFFF"/>
                <w:sz w:val="18"/>
              </w:rPr>
              <w:t>风险特征</w:t>
            </w:r>
          </w:p>
        </w:tc>
        <w:tc>
          <w:tcPr>
            <w:tcW w:type="dxa" w:w="2882"/>
            <w:shd w:val="clear" w:fill="1A3A5F"/>
          </w:tcPr>
          <w:p>
            <w:pPr>
              <w:spacing w:before="20" w:after="20"/>
              <w:jc w:val="center"/>
            </w:pPr>
            <w:r/>
            <w:r>
              <w:rPr>
                <w:rFonts w:ascii="宋体" w:hAnsi="宋体" w:eastAsia="宋体"/>
                <w:b/>
                <w:color w:val="FFFFFF"/>
                <w:sz w:val="18"/>
              </w:rPr>
              <w:t>典型小区</w:t>
            </w:r>
          </w:p>
        </w:tc>
        <w:tc>
          <w:tcPr>
            <w:tcW w:type="dxa" w:w="2882"/>
            <w:shd w:val="clear" w:fill="1A3A5F"/>
          </w:tcPr>
          <w:p>
            <w:pPr>
              <w:spacing w:before="20" w:after="20"/>
              <w:jc w:val="center"/>
            </w:pPr>
            <w:r/>
            <w:r>
              <w:rPr>
                <w:rFonts w:ascii="宋体" w:hAnsi="宋体" w:eastAsia="宋体"/>
                <w:b/>
                <w:color w:val="FFFFFF"/>
                <w:sz w:val="18"/>
              </w:rPr>
              <w:t>说明</w:t>
            </w:r>
          </w:p>
        </w:tc>
      </w:tr>
      <w:tr>
        <w:tc>
          <w:tcPr>
            <w:tcW w:type="dxa" w:w="2882"/>
          </w:tcPr>
          <w:p>
            <w:pPr>
              <w:spacing w:before="20" w:after="20"/>
              <w:jc w:val="left"/>
            </w:pPr>
            <w:r/>
            <w:r>
              <w:rPr>
                <w:rFonts w:ascii="宋体" w:hAnsi="宋体" w:eastAsia="宋体"/>
                <w:b w:val="0"/>
                <w:sz w:val="18"/>
              </w:rPr>
              <w:t>爆发式增长</w:t>
            </w:r>
          </w:p>
        </w:tc>
        <w:tc>
          <w:tcPr>
            <w:tcW w:type="dxa" w:w="2882"/>
          </w:tcPr>
          <w:p>
            <w:pPr>
              <w:spacing w:before="20" w:after="20"/>
              <w:jc w:val="left"/>
            </w:pPr>
            <w:r/>
            <w:r>
              <w:rPr>
                <w:rFonts w:ascii="宋体" w:hAnsi="宋体" w:eastAsia="宋体"/>
                <w:b w:val="0"/>
                <w:sz w:val="18"/>
              </w:rPr>
              <w:t>海珀旭晖(+562.5%)、欣嘉苑1-3期(+212.0%)、永福一区(+640.0%)</w:t>
            </w:r>
          </w:p>
        </w:tc>
        <w:tc>
          <w:tcPr>
            <w:tcW w:type="dxa" w:w="2882"/>
          </w:tcPr>
          <w:p>
            <w:pPr>
              <w:spacing w:before="20" w:after="20"/>
              <w:jc w:val="left"/>
            </w:pPr>
            <w:r/>
            <w:r>
              <w:rPr>
                <w:rFonts w:ascii="宋体" w:hAnsi="宋体" w:eastAsia="宋体"/>
                <w:b w:val="0"/>
                <w:sz w:val="18"/>
              </w:rPr>
              <w:t>投诉量突然暴增，通常有事件性诱因（业委会换届、物业合同纠纷等），需紧急介入</w:t>
            </w:r>
          </w:p>
        </w:tc>
      </w:tr>
      <w:tr>
        <w:tc>
          <w:tcPr>
            <w:tcW w:type="dxa" w:w="2882"/>
            <w:shd w:val="clear" w:fill="F4F6F9"/>
          </w:tcPr>
          <w:p>
            <w:pPr>
              <w:spacing w:before="20" w:after="20"/>
              <w:jc w:val="left"/>
            </w:pPr>
            <w:r/>
            <w:r>
              <w:rPr>
                <w:rFonts w:ascii="宋体" w:hAnsi="宋体" w:eastAsia="宋体"/>
                <w:b w:val="0"/>
                <w:sz w:val="18"/>
              </w:rPr>
              <w:t>持续高发+高重复</w:t>
            </w:r>
          </w:p>
        </w:tc>
        <w:tc>
          <w:tcPr>
            <w:tcW w:type="dxa" w:w="2882"/>
            <w:shd w:val="clear" w:fill="F4F6F9"/>
          </w:tcPr>
          <w:p>
            <w:pPr>
              <w:spacing w:before="20" w:after="20"/>
              <w:jc w:val="left"/>
            </w:pPr>
            <w:r/>
            <w:r>
              <w:rPr>
                <w:rFonts w:ascii="宋体" w:hAnsi="宋体" w:eastAsia="宋体"/>
                <w:b w:val="0"/>
                <w:sz w:val="18"/>
              </w:rPr>
              <w:t>尚海湾二期(494件,60.3%重复)、家乐苑(207件,74.9%重复)</w:t>
            </w:r>
          </w:p>
        </w:tc>
        <w:tc>
          <w:tcPr>
            <w:tcW w:type="dxa" w:w="2882"/>
            <w:shd w:val="clear" w:fill="F4F6F9"/>
          </w:tcPr>
          <w:p>
            <w:pPr>
              <w:spacing w:before="20" w:after="20"/>
              <w:jc w:val="left"/>
            </w:pPr>
            <w:r/>
            <w:r>
              <w:rPr>
                <w:rFonts w:ascii="宋体" w:hAnsi="宋体" w:eastAsia="宋体"/>
                <w:b w:val="0"/>
                <w:sz w:val="18"/>
              </w:rPr>
              <w:t>投诉量大且重复率高，说明问题长期未解决，积压严重，需专项治理</w:t>
            </w:r>
          </w:p>
        </w:tc>
      </w:tr>
      <w:tr>
        <w:tc>
          <w:tcPr>
            <w:tcW w:type="dxa" w:w="2882"/>
          </w:tcPr>
          <w:p>
            <w:pPr>
              <w:spacing w:before="20" w:after="20"/>
              <w:jc w:val="left"/>
            </w:pPr>
            <w:r/>
            <w:r>
              <w:rPr>
                <w:rFonts w:ascii="宋体" w:hAnsi="宋体" w:eastAsia="宋体"/>
                <w:b w:val="0"/>
                <w:sz w:val="18"/>
              </w:rPr>
              <w:t>新现问题</w:t>
            </w:r>
          </w:p>
        </w:tc>
        <w:tc>
          <w:tcPr>
            <w:tcW w:type="dxa" w:w="2882"/>
          </w:tcPr>
          <w:p>
            <w:pPr>
              <w:spacing w:before="20" w:after="20"/>
              <w:jc w:val="left"/>
            </w:pPr>
            <w:r/>
            <w:r>
              <w:rPr>
                <w:rFonts w:ascii="宋体" w:hAnsi="宋体" w:eastAsia="宋体"/>
                <w:b w:val="0"/>
                <w:sz w:val="18"/>
              </w:rPr>
              <w:t>嘉俊庭、玖珑庭、汇宁花园等(+100%增长)</w:t>
            </w:r>
          </w:p>
        </w:tc>
        <w:tc>
          <w:tcPr>
            <w:tcW w:type="dxa" w:w="2882"/>
          </w:tcPr>
          <w:p>
            <w:pPr>
              <w:spacing w:before="20" w:after="20"/>
              <w:jc w:val="left"/>
            </w:pPr>
            <w:r/>
            <w:r>
              <w:rPr>
                <w:rFonts w:ascii="宋体" w:hAnsi="宋体" w:eastAsia="宋体"/>
                <w:b w:val="0"/>
                <w:sz w:val="18"/>
              </w:rPr>
              <w:t>2025年同期几乎无投诉，2026年突然出现，可能是新交付小区或新出现问题</w:t>
            </w:r>
          </w:p>
        </w:tc>
      </w:tr>
      <w:tr>
        <w:tc>
          <w:tcPr>
            <w:tcW w:type="dxa" w:w="2882"/>
            <w:shd w:val="clear" w:fill="F4F6F9"/>
          </w:tcPr>
          <w:p>
            <w:pPr>
              <w:spacing w:before="20" w:after="20"/>
              <w:jc w:val="left"/>
            </w:pPr>
            <w:r/>
            <w:r>
              <w:rPr>
                <w:rFonts w:ascii="宋体" w:hAnsi="宋体" w:eastAsia="宋体"/>
                <w:b w:val="0"/>
                <w:sz w:val="18"/>
              </w:rPr>
              <w:t>华泾片区集中</w:t>
            </w:r>
          </w:p>
        </w:tc>
        <w:tc>
          <w:tcPr>
            <w:tcW w:type="dxa" w:w="2882"/>
            <w:shd w:val="clear" w:fill="F4F6F9"/>
          </w:tcPr>
          <w:p>
            <w:pPr>
              <w:spacing w:before="20" w:after="20"/>
              <w:jc w:val="left"/>
            </w:pPr>
            <w:r/>
            <w:r>
              <w:rPr>
                <w:rFonts w:ascii="宋体" w:hAnsi="宋体" w:eastAsia="宋体"/>
                <w:b w:val="0"/>
                <w:sz w:val="18"/>
              </w:rPr>
              <w:t>嘉俊庭、华泾五村、华建二街坊、明丰新纪苑</w:t>
            </w:r>
          </w:p>
        </w:tc>
        <w:tc>
          <w:tcPr>
            <w:tcW w:type="dxa" w:w="2882"/>
            <w:shd w:val="clear" w:fill="F4F6F9"/>
          </w:tcPr>
          <w:p>
            <w:pPr>
              <w:spacing w:before="20" w:after="20"/>
              <w:jc w:val="left"/>
            </w:pPr>
            <w:r/>
            <w:r>
              <w:rPr>
                <w:rFonts w:ascii="宋体" w:hAnsi="宋体" w:eastAsia="宋体"/>
                <w:b w:val="0"/>
                <w:sz w:val="18"/>
              </w:rPr>
              <w:t>华泾红色预警占比47.6%（全区最高），停车管理问题集中爆发</w:t>
            </w:r>
          </w:p>
        </w:tc>
      </w:tr>
    </w:tbl>
    <w:p>
      <w:pPr>
        <w:spacing w:after="120"/>
      </w:pPr>
    </w:p>
    <w:p>
      <w:pPr>
        <w:pStyle w:val="Heading2"/>
      </w:pPr>
      <w:r>
        <w:t>七、预警机制建议</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治理举措</w:t>
            </w:r>
          </w:p>
        </w:tc>
        <w:tc>
          <w:tcPr>
            <w:tcW w:type="dxa" w:w="4323"/>
            <w:shd w:val="clear" w:fill="1A3A5F"/>
          </w:tcPr>
          <w:p>
            <w:pPr>
              <w:spacing w:before="20" w:after="20"/>
              <w:jc w:val="center"/>
            </w:pPr>
            <w:r/>
            <w:r>
              <w:rPr>
                <w:rFonts w:ascii="宋体" w:hAnsi="宋体" w:eastAsia="宋体"/>
                <w:b/>
                <w:color w:val="FFFFFF"/>
                <w:sz w:val="18"/>
              </w:rPr>
              <w:t>内容</w:t>
            </w:r>
          </w:p>
        </w:tc>
      </w:tr>
      <w:tr>
        <w:tc>
          <w:tcPr>
            <w:tcW w:type="dxa" w:w="4323"/>
            <w:shd w:val="clear" w:fill="EAEFF6"/>
          </w:tcPr>
          <w:p>
            <w:pPr>
              <w:spacing w:before="20" w:after="20"/>
              <w:jc w:val="left"/>
            </w:pPr>
            <w:r/>
            <w:r>
              <w:rPr>
                <w:rFonts w:ascii="宋体" w:hAnsi="宋体" w:eastAsia="宋体"/>
                <w:b/>
                <w:sz w:val="18"/>
              </w:rPr>
              <w:t>建议一：建立月度风险评分更新机制</w:t>
            </w:r>
          </w:p>
        </w:tc>
        <w:tc>
          <w:tcPr>
            <w:tcW w:type="dxa" w:w="4323"/>
          </w:tcPr>
          <w:p>
            <w:pPr>
              <w:spacing w:before="20" w:after="20"/>
              <w:jc w:val="left"/>
            </w:pPr>
            <w:r/>
            <w:r>
              <w:rPr>
                <w:rFonts w:ascii="宋体" w:hAnsi="宋体" w:eastAsia="宋体"/>
                <w:b w:val="0"/>
                <w:sz w:val="18"/>
              </w:rPr>
              <w:t>每月新数据入库后自动运行风险评分模型，更新772个纳统小区的风险等级。当小区从橙色升至红色时自动触发预警，推送至街道物业管理部门和区房管局。建议以本模型为基础，开发自动化预警系统。</w:t>
            </w:r>
          </w:p>
        </w:tc>
      </w:tr>
      <w:tr>
        <w:tc>
          <w:tcPr>
            <w:tcW w:type="dxa" w:w="4323"/>
            <w:shd w:val="clear" w:fill="EAEFF6"/>
          </w:tcPr>
          <w:p>
            <w:pPr>
              <w:spacing w:before="20" w:after="20"/>
              <w:jc w:val="left"/>
            </w:pPr>
            <w:r/>
            <w:r>
              <w:rPr>
                <w:rFonts w:ascii="宋体" w:hAnsi="宋体" w:eastAsia="宋体"/>
                <w:b/>
                <w:sz w:val="18"/>
              </w:rPr>
              <w:t>建议二：Top30红色预警小区限期治理</w:t>
            </w:r>
          </w:p>
        </w:tc>
        <w:tc>
          <w:tcPr>
            <w:tcW w:type="dxa" w:w="4323"/>
            <w:shd w:val="clear" w:fill="F4F6F9"/>
          </w:tcPr>
          <w:p>
            <w:pPr>
              <w:spacing w:before="20" w:after="20"/>
              <w:jc w:val="left"/>
            </w:pPr>
            <w:r/>
            <w:r>
              <w:rPr>
                <w:rFonts w:ascii="宋体" w:hAnsi="宋体" w:eastAsia="宋体"/>
                <w:b w:val="0"/>
                <w:sz w:val="18"/>
              </w:rPr>
              <w:t>对Top30红色预警小区，由街道牵头，区房管局、城管、物业科联合制定"一小区一方案"，限期30个工作日内给出解决方案。重点处置中海瀛台（1020件，长桥）、日晖六村（736件，斜土路）、华悦家园（583件，虹梅路）三个投诉量最大的小区。</w:t>
            </w:r>
          </w:p>
        </w:tc>
      </w:tr>
      <w:tr>
        <w:tc>
          <w:tcPr>
            <w:tcW w:type="dxa" w:w="4323"/>
            <w:shd w:val="clear" w:fill="EAEFF6"/>
          </w:tcPr>
          <w:p>
            <w:pPr>
              <w:spacing w:before="20" w:after="20"/>
              <w:jc w:val="left"/>
            </w:pPr>
            <w:r/>
            <w:r>
              <w:rPr>
                <w:rFonts w:ascii="宋体" w:hAnsi="宋体" w:eastAsia="宋体"/>
                <w:b/>
                <w:sz w:val="18"/>
              </w:rPr>
              <w:t>建议三：华泾镇停车问题专项督办</w:t>
            </w:r>
          </w:p>
        </w:tc>
        <w:tc>
          <w:tcPr>
            <w:tcW w:type="dxa" w:w="4323"/>
          </w:tcPr>
          <w:p>
            <w:pPr>
              <w:spacing w:before="20" w:after="20"/>
              <w:jc w:val="left"/>
            </w:pPr>
            <w:r/>
            <w:r>
              <w:rPr>
                <w:rFonts w:ascii="宋体" w:hAnsi="宋体" w:eastAsia="宋体"/>
                <w:b w:val="0"/>
                <w:sz w:val="18"/>
              </w:rPr>
              <w:t>华泾红色预警占比47.6%（全区最高），Top30中4个位于华泾，全部为停车管理问题。建议华泾镇制定《停车管理专项治理方案》，全区推广斜土路街道的治理经验。</w:t>
            </w:r>
          </w:p>
        </w:tc>
      </w:tr>
      <w:tr>
        <w:tc>
          <w:tcPr>
            <w:tcW w:type="dxa" w:w="4323"/>
            <w:shd w:val="clear" w:fill="EAEFF6"/>
          </w:tcPr>
          <w:p>
            <w:pPr>
              <w:spacing w:before="20" w:after="20"/>
              <w:jc w:val="left"/>
            </w:pPr>
            <w:r/>
            <w:r>
              <w:rPr>
                <w:rFonts w:ascii="宋体" w:hAnsi="宋体" w:eastAsia="宋体"/>
                <w:b/>
                <w:sz w:val="18"/>
              </w:rPr>
              <w:t>建议四：建立"风险-资源"联动分配机制</w:t>
            </w:r>
          </w:p>
        </w:tc>
        <w:tc>
          <w:tcPr>
            <w:tcW w:type="dxa" w:w="4323"/>
            <w:shd w:val="clear" w:fill="F4F6F9"/>
          </w:tcPr>
          <w:p>
            <w:pPr>
              <w:spacing w:before="20" w:after="20"/>
              <w:jc w:val="left"/>
            </w:pPr>
            <w:r/>
            <w:r>
              <w:rPr>
                <w:rFonts w:ascii="宋体" w:hAnsi="宋体" w:eastAsia="宋体"/>
                <w:b w:val="0"/>
                <w:sz w:val="18"/>
              </w:rPr>
              <w:t>将小区风险评分与物业监管资源分配挂钩：红色预警小区每月巡查1次、橙色每季度1次、黄色半年1次。执法资源向高风险小区倾斜，实现"精准监管"而非"平均用力"。</w:t>
            </w:r>
          </w:p>
        </w:tc>
      </w:tr>
      <w:tr>
        <w:tc>
          <w:tcPr>
            <w:tcW w:type="dxa" w:w="4323"/>
            <w:shd w:val="clear" w:fill="EAEFF6"/>
          </w:tcPr>
          <w:p>
            <w:pPr>
              <w:spacing w:before="20" w:after="20"/>
              <w:jc w:val="left"/>
            </w:pPr>
            <w:r/>
            <w:r>
              <w:rPr>
                <w:rFonts w:ascii="宋体" w:hAnsi="宋体" w:eastAsia="宋体"/>
                <w:b/>
                <w:sz w:val="18"/>
              </w:rPr>
              <w:t>建议五：建立风险评分下降激励机制</w:t>
            </w:r>
          </w:p>
        </w:tc>
        <w:tc>
          <w:tcPr>
            <w:tcW w:type="dxa" w:w="4323"/>
          </w:tcPr>
          <w:p>
            <w:pPr>
              <w:spacing w:before="20" w:after="20"/>
              <w:jc w:val="left"/>
            </w:pPr>
            <w:r/>
            <w:r>
              <w:rPr>
                <w:rFonts w:ascii="宋体" w:hAnsi="宋体" w:eastAsia="宋体"/>
                <w:b w:val="0"/>
                <w:sz w:val="18"/>
              </w:rPr>
              <w:t>将风险改善幅度（风险得分回升、预警等级下调）纳入物业企业考核。小区从红色降至橙色、橙色降至黄色，给予物业企业正向激励（考核加分、评优优先）。形成"高风险被督办、降风险有奖励"的正向循环。</w:t>
            </w:r>
          </w:p>
        </w:tc>
      </w:tr>
    </w:tbl>
    <w:p>
      <w:pPr>
        <w:spacing w:after="120"/>
      </w:pPr>
    </w:p>
    <w:p>
      <w:pPr>
        <w:pStyle w:val="Heading2"/>
      </w:pPr>
      <w:r>
        <w:t>五、2026年近期预警（1-8月数据）</w:t>
      </w:r>
    </w:p>
    <w:p>
      <w:pPr>
        <w:spacing w:after="60" w:line="324" w:lineRule="auto"/>
        <w:ind w:firstLine="440"/>
      </w:pPr>
      <w:r>
        <w:rPr>
          <w:rFonts w:ascii="宋体" w:hAnsi="宋体" w:eastAsia="宋体"/>
          <w:sz w:val="22"/>
        </w:rPr>
        <w:t>基于2026年1-8月投诉数据，对772个参评纳统小区进行近期风险评估（仅《纳统小区 (2026 更新版)》名单内小区）。与三年累计评分不同，本章聚焦"当下态势"，为近期督导提供靶向目标。</w:t>
      </w: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近期高风险预警：2026年1-8月投诉量Top30中，有14个纳统小区同比正增长，其中永兆豪庭（+246.7%）、古宜小区（+246.2%）恶化最严重，需立即启动专项督导。</w:t>
            </w:r>
          </w:p>
        </w:tc>
      </w:tr>
    </w:tbl>
    <w:p>
      <w:pPr>
        <w:spacing w:after="120"/>
      </w:pPr>
    </w:p>
    <w:p>
      <w:pPr>
        <w:pStyle w:val="Heading3"/>
      </w:pPr>
      <w:r>
        <w:t>5.1 2026年1-8月投诉量Top30小区</w:t>
      </w:r>
    </w:p>
    <w:tbl>
      <w:tblPr>
        <w:tblStyle w:val="TableGrid"/>
        <w:tblW w:type="auto" w:w="0"/>
        <w:jc w:val="center"/>
        <w:tblLook w:firstColumn="1" w:firstRow="1" w:lastColumn="0" w:lastRow="0" w:noHBand="0" w:noVBand="1" w:val="04A0"/>
      </w:tblPr>
      <w:tblGrid>
        <w:gridCol w:w="961"/>
        <w:gridCol w:w="961"/>
        <w:gridCol w:w="961"/>
        <w:gridCol w:w="961"/>
        <w:gridCol w:w="961"/>
        <w:gridCol w:w="961"/>
        <w:gridCol w:w="961"/>
        <w:gridCol w:w="961"/>
        <w:gridCol w:w="961"/>
      </w:tblGrid>
      <w:tr>
        <w:trPr>
          <w:tblHeader w:val="true"/>
        </w:trPr>
        <w:tc>
          <w:tcPr>
            <w:tcW w:type="dxa" w:w="961"/>
            <w:shd w:val="clear" w:fill="1A3A5F"/>
          </w:tcPr>
          <w:p>
            <w:pPr>
              <w:spacing w:before="20" w:after="20"/>
              <w:jc w:val="center"/>
            </w:pPr>
            <w:r/>
            <w:r>
              <w:rPr>
                <w:rFonts w:ascii="宋体" w:hAnsi="宋体" w:eastAsia="宋体"/>
                <w:b/>
                <w:color w:val="FFFFFF"/>
                <w:sz w:val="16"/>
              </w:rPr>
              <w:t>排名</w:t>
            </w:r>
          </w:p>
        </w:tc>
        <w:tc>
          <w:tcPr>
            <w:tcW w:type="dxa" w:w="961"/>
            <w:shd w:val="clear" w:fill="1A3A5F"/>
          </w:tcPr>
          <w:p>
            <w:pPr>
              <w:spacing w:before="20" w:after="20"/>
              <w:jc w:val="center"/>
            </w:pPr>
            <w:r/>
            <w:r>
              <w:rPr>
                <w:rFonts w:ascii="宋体" w:hAnsi="宋体" w:eastAsia="宋体"/>
                <w:b/>
                <w:color w:val="FFFFFF"/>
                <w:sz w:val="16"/>
              </w:rPr>
              <w:t>小区</w:t>
            </w:r>
          </w:p>
        </w:tc>
        <w:tc>
          <w:tcPr>
            <w:tcW w:type="dxa" w:w="961"/>
            <w:shd w:val="clear" w:fill="1A3A5F"/>
          </w:tcPr>
          <w:p>
            <w:pPr>
              <w:spacing w:before="20" w:after="20"/>
              <w:jc w:val="center"/>
            </w:pPr>
            <w:r/>
            <w:r>
              <w:rPr>
                <w:rFonts w:ascii="宋体" w:hAnsi="宋体" w:eastAsia="宋体"/>
                <w:b/>
                <w:color w:val="FFFFFF"/>
                <w:sz w:val="16"/>
              </w:rPr>
              <w:t>街道</w:t>
            </w:r>
          </w:p>
        </w:tc>
        <w:tc>
          <w:tcPr>
            <w:tcW w:type="dxa" w:w="961"/>
            <w:shd w:val="clear" w:fill="1A3A5F"/>
          </w:tcPr>
          <w:p>
            <w:pPr>
              <w:spacing w:before="20" w:after="20"/>
              <w:jc w:val="center"/>
            </w:pPr>
            <w:r/>
            <w:r>
              <w:rPr>
                <w:rFonts w:ascii="宋体" w:hAnsi="宋体" w:eastAsia="宋体"/>
                <w:b/>
                <w:color w:val="FFFFFF"/>
                <w:sz w:val="16"/>
              </w:rPr>
              <w:t>2026(1-8月)</w:t>
            </w:r>
          </w:p>
        </w:tc>
        <w:tc>
          <w:tcPr>
            <w:tcW w:type="dxa" w:w="961"/>
            <w:shd w:val="clear" w:fill="1A3A5F"/>
          </w:tcPr>
          <w:p>
            <w:pPr>
              <w:spacing w:before="20" w:after="20"/>
              <w:jc w:val="center"/>
            </w:pPr>
            <w:r/>
            <w:r>
              <w:rPr>
                <w:rFonts w:ascii="宋体" w:hAnsi="宋体" w:eastAsia="宋体"/>
                <w:b/>
                <w:color w:val="FFFFFF"/>
                <w:sz w:val="16"/>
              </w:rPr>
              <w:t>2025(1-8月)</w:t>
            </w:r>
          </w:p>
        </w:tc>
        <w:tc>
          <w:tcPr>
            <w:tcW w:type="dxa" w:w="961"/>
            <w:shd w:val="clear" w:fill="1A3A5F"/>
          </w:tcPr>
          <w:p>
            <w:pPr>
              <w:spacing w:before="20" w:after="20"/>
              <w:jc w:val="center"/>
            </w:pPr>
            <w:r/>
            <w:r>
              <w:rPr>
                <w:rFonts w:ascii="宋体" w:hAnsi="宋体" w:eastAsia="宋体"/>
                <w:b/>
                <w:color w:val="FFFFFF"/>
                <w:sz w:val="16"/>
              </w:rPr>
              <w:t>2024年</w:t>
            </w:r>
          </w:p>
        </w:tc>
        <w:tc>
          <w:tcPr>
            <w:tcW w:type="dxa" w:w="961"/>
            <w:shd w:val="clear" w:fill="1A3A5F"/>
          </w:tcPr>
          <w:p>
            <w:pPr>
              <w:spacing w:before="20" w:after="20"/>
              <w:jc w:val="center"/>
            </w:pPr>
            <w:r/>
            <w:r>
              <w:rPr>
                <w:rFonts w:ascii="宋体" w:hAnsi="宋体" w:eastAsia="宋体"/>
                <w:b/>
                <w:color w:val="FFFFFF"/>
                <w:sz w:val="16"/>
              </w:rPr>
              <w:t>同比</w:t>
            </w:r>
          </w:p>
        </w:tc>
        <w:tc>
          <w:tcPr>
            <w:tcW w:type="dxa" w:w="961"/>
            <w:shd w:val="clear" w:fill="1A3A5F"/>
          </w:tcPr>
          <w:p>
            <w:pPr>
              <w:spacing w:before="20" w:after="20"/>
              <w:jc w:val="center"/>
            </w:pPr>
            <w:r/>
            <w:r>
              <w:rPr>
                <w:rFonts w:ascii="宋体" w:hAnsi="宋体" w:eastAsia="宋体"/>
                <w:b/>
                <w:color w:val="FFFFFF"/>
                <w:sz w:val="16"/>
              </w:rPr>
              <w:t>标签</w:t>
            </w:r>
          </w:p>
        </w:tc>
        <w:tc>
          <w:tcPr>
            <w:tcW w:type="dxa" w:w="961"/>
            <w:shd w:val="clear" w:fill="1A3A5F"/>
          </w:tcPr>
          <w:p>
            <w:pPr>
              <w:spacing w:before="20" w:after="20"/>
              <w:jc w:val="center"/>
            </w:pPr>
            <w:r/>
            <w:r>
              <w:rPr>
                <w:rFonts w:ascii="宋体" w:hAnsi="宋体" w:eastAsia="宋体"/>
                <w:b/>
                <w:color w:val="FFFFFF"/>
                <w:sz w:val="16"/>
              </w:rPr>
              <w:t>态势</w:t>
            </w:r>
          </w:p>
        </w:tc>
      </w:tr>
      <w:tr>
        <w:tc>
          <w:tcPr>
            <w:tcW w:type="dxa" w:w="961"/>
          </w:tcPr>
          <w:p>
            <w:pPr>
              <w:spacing w:before="20" w:after="20"/>
              <w:jc w:val="right"/>
            </w:pPr>
            <w:r/>
            <w:r>
              <w:rPr>
                <w:rFonts w:ascii="宋体" w:hAnsi="宋体" w:eastAsia="宋体"/>
                <w:b w:val="0"/>
                <w:sz w:val="16"/>
              </w:rPr>
              <w:t>1</w:t>
            </w:r>
          </w:p>
        </w:tc>
        <w:tc>
          <w:tcPr>
            <w:tcW w:type="dxa" w:w="961"/>
          </w:tcPr>
          <w:p>
            <w:pPr>
              <w:spacing w:before="20" w:after="20"/>
              <w:jc w:val="left"/>
            </w:pPr>
            <w:r/>
            <w:r>
              <w:rPr>
                <w:rFonts w:ascii="宋体" w:hAnsi="宋体" w:eastAsia="宋体"/>
                <w:b w:val="0"/>
                <w:sz w:val="16"/>
              </w:rPr>
              <w:t>罗秀新二村</w:t>
            </w:r>
          </w:p>
        </w:tc>
        <w:tc>
          <w:tcPr>
            <w:tcW w:type="dxa" w:w="961"/>
          </w:tcPr>
          <w:p>
            <w:pPr>
              <w:spacing w:before="20" w:after="20"/>
              <w:jc w:val="left"/>
            </w:pPr>
            <w:r/>
            <w:r>
              <w:rPr>
                <w:rFonts w:ascii="宋体" w:hAnsi="宋体" w:eastAsia="宋体"/>
                <w:b w:val="0"/>
                <w:sz w:val="16"/>
              </w:rPr>
              <w:t>长桥</w:t>
            </w:r>
          </w:p>
        </w:tc>
        <w:tc>
          <w:tcPr>
            <w:tcW w:type="dxa" w:w="961"/>
          </w:tcPr>
          <w:p>
            <w:pPr>
              <w:spacing w:before="20" w:after="20"/>
              <w:jc w:val="right"/>
            </w:pPr>
            <w:r/>
            <w:r>
              <w:rPr>
                <w:rFonts w:ascii="宋体" w:hAnsi="宋体" w:eastAsia="宋体"/>
                <w:b w:val="0"/>
                <w:sz w:val="16"/>
              </w:rPr>
              <w:t>142</w:t>
            </w:r>
          </w:p>
        </w:tc>
        <w:tc>
          <w:tcPr>
            <w:tcW w:type="dxa" w:w="961"/>
          </w:tcPr>
          <w:p>
            <w:pPr>
              <w:spacing w:before="20" w:after="20"/>
              <w:jc w:val="right"/>
            </w:pPr>
            <w:r/>
            <w:r>
              <w:rPr>
                <w:rFonts w:ascii="宋体" w:hAnsi="宋体" w:eastAsia="宋体"/>
                <w:b w:val="0"/>
                <w:sz w:val="16"/>
              </w:rPr>
              <w:t>149</w:t>
            </w:r>
          </w:p>
        </w:tc>
        <w:tc>
          <w:tcPr>
            <w:tcW w:type="dxa" w:w="961"/>
          </w:tcPr>
          <w:p>
            <w:pPr>
              <w:spacing w:before="20" w:after="20"/>
              <w:jc w:val="right"/>
            </w:pPr>
            <w:r/>
            <w:r>
              <w:rPr>
                <w:rFonts w:ascii="宋体" w:hAnsi="宋体" w:eastAsia="宋体"/>
                <w:b w:val="0"/>
                <w:sz w:val="16"/>
              </w:rPr>
              <w:t>79</w:t>
            </w:r>
          </w:p>
        </w:tc>
        <w:tc>
          <w:tcPr>
            <w:tcW w:type="dxa" w:w="961"/>
          </w:tcPr>
          <w:p>
            <w:pPr>
              <w:spacing w:before="20" w:after="20"/>
              <w:jc w:val="right"/>
            </w:pPr>
            <w:r/>
            <w:r>
              <w:rPr>
                <w:rFonts w:ascii="宋体" w:hAnsi="宋体" w:eastAsia="宋体"/>
                <w:b w:val="0"/>
                <w:sz w:val="16"/>
              </w:rPr>
              <w:t>-4.7%</w:t>
            </w:r>
          </w:p>
        </w:tc>
        <w:tc>
          <w:tcPr>
            <w:tcW w:type="dxa" w:w="961"/>
          </w:tcPr>
          <w:p>
            <w:pPr>
              <w:spacing w:before="20" w:after="20"/>
              <w:jc w:val="left"/>
            </w:pPr>
            <w:r/>
            <w:r>
              <w:rPr>
                <w:rFonts w:ascii="宋体" w:hAnsi="宋体" w:eastAsia="宋体"/>
                <w:b w:val="0"/>
                <w:sz w:val="16"/>
              </w:rPr>
              <w:t>底部抬升</w:t>
            </w:r>
          </w:p>
        </w:tc>
        <w:tc>
          <w:tcPr>
            <w:tcW w:type="dxa" w:w="961"/>
          </w:tcPr>
          <w:p>
            <w:pPr>
              <w:spacing w:before="20" w:after="20"/>
              <w:jc w:val="left"/>
            </w:pPr>
            <w:r/>
            <w:r>
              <w:rPr>
                <w:rFonts w:ascii="宋体" w:hAnsi="宋体" w:eastAsia="宋体"/>
                <w:b w:val="0"/>
                <w:sz w:val="16"/>
              </w:rPr>
              <w:t>基本稳定</w:t>
            </w:r>
          </w:p>
        </w:tc>
      </w:tr>
      <w:tr>
        <w:tc>
          <w:tcPr>
            <w:tcW w:type="dxa" w:w="961"/>
            <w:shd w:val="clear" w:fill="F4F6F9"/>
          </w:tcPr>
          <w:p>
            <w:pPr>
              <w:spacing w:before="20" w:after="20"/>
              <w:jc w:val="right"/>
            </w:pPr>
            <w:r/>
            <w:r>
              <w:rPr>
                <w:rFonts w:ascii="宋体" w:hAnsi="宋体" w:eastAsia="宋体"/>
                <w:b w:val="0"/>
                <w:sz w:val="16"/>
              </w:rPr>
              <w:t>2</w:t>
            </w:r>
          </w:p>
        </w:tc>
        <w:tc>
          <w:tcPr>
            <w:tcW w:type="dxa" w:w="961"/>
            <w:shd w:val="clear" w:fill="F4F6F9"/>
          </w:tcPr>
          <w:p>
            <w:pPr>
              <w:spacing w:before="20" w:after="20"/>
              <w:jc w:val="left"/>
            </w:pPr>
            <w:r/>
            <w:r>
              <w:rPr>
                <w:rFonts w:ascii="宋体" w:hAnsi="宋体" w:eastAsia="宋体"/>
                <w:b w:val="0"/>
                <w:sz w:val="16"/>
              </w:rPr>
              <w:t>日晖六村</w:t>
            </w:r>
          </w:p>
        </w:tc>
        <w:tc>
          <w:tcPr>
            <w:tcW w:type="dxa" w:w="961"/>
            <w:shd w:val="clear" w:fill="F4F6F9"/>
          </w:tcPr>
          <w:p>
            <w:pPr>
              <w:spacing w:before="20" w:after="20"/>
              <w:jc w:val="left"/>
            </w:pPr>
            <w:r/>
            <w:r>
              <w:rPr>
                <w:rFonts w:ascii="宋体" w:hAnsi="宋体" w:eastAsia="宋体"/>
                <w:b w:val="0"/>
                <w:sz w:val="16"/>
              </w:rPr>
              <w:t>斜土路</w:t>
            </w:r>
          </w:p>
        </w:tc>
        <w:tc>
          <w:tcPr>
            <w:tcW w:type="dxa" w:w="961"/>
            <w:shd w:val="clear" w:fill="F4F6F9"/>
          </w:tcPr>
          <w:p>
            <w:pPr>
              <w:spacing w:before="20" w:after="20"/>
              <w:jc w:val="right"/>
            </w:pPr>
            <w:r/>
            <w:r>
              <w:rPr>
                <w:rFonts w:ascii="宋体" w:hAnsi="宋体" w:eastAsia="宋体"/>
                <w:b w:val="0"/>
                <w:sz w:val="16"/>
              </w:rPr>
              <w:t>126</w:t>
            </w:r>
          </w:p>
        </w:tc>
        <w:tc>
          <w:tcPr>
            <w:tcW w:type="dxa" w:w="961"/>
            <w:shd w:val="clear" w:fill="F4F6F9"/>
          </w:tcPr>
          <w:p>
            <w:pPr>
              <w:spacing w:before="20" w:after="20"/>
              <w:jc w:val="right"/>
            </w:pPr>
            <w:r/>
            <w:r>
              <w:rPr>
                <w:rFonts w:ascii="宋体" w:hAnsi="宋体" w:eastAsia="宋体"/>
                <w:b w:val="0"/>
                <w:sz w:val="16"/>
              </w:rPr>
              <w:t>216</w:t>
            </w:r>
          </w:p>
        </w:tc>
        <w:tc>
          <w:tcPr>
            <w:tcW w:type="dxa" w:w="961"/>
            <w:shd w:val="clear" w:fill="F4F6F9"/>
          </w:tcPr>
          <w:p>
            <w:pPr>
              <w:spacing w:before="20" w:after="20"/>
              <w:jc w:val="right"/>
            </w:pPr>
            <w:r/>
            <w:r>
              <w:rPr>
                <w:rFonts w:ascii="宋体" w:hAnsi="宋体" w:eastAsia="宋体"/>
                <w:b w:val="0"/>
                <w:sz w:val="16"/>
              </w:rPr>
              <w:t>297</w:t>
            </w:r>
          </w:p>
        </w:tc>
        <w:tc>
          <w:tcPr>
            <w:tcW w:type="dxa" w:w="961"/>
            <w:shd w:val="clear" w:fill="F4F6F9"/>
          </w:tcPr>
          <w:p>
            <w:pPr>
              <w:spacing w:before="20" w:after="20"/>
              <w:jc w:val="right"/>
            </w:pPr>
            <w:r/>
            <w:r>
              <w:rPr>
                <w:rFonts w:ascii="宋体" w:hAnsi="宋体" w:eastAsia="宋体"/>
                <w:b w:val="0"/>
                <w:sz w:val="16"/>
              </w:rPr>
              <w:t>-41.7%</w:t>
            </w:r>
          </w:p>
        </w:tc>
        <w:tc>
          <w:tcPr>
            <w:tcW w:type="dxa" w:w="961"/>
            <w:shd w:val="clear" w:fill="F4F6F9"/>
          </w:tcPr>
          <w:p>
            <w:pPr>
              <w:spacing w:before="20" w:after="20"/>
              <w:jc w:val="left"/>
            </w:pPr>
            <w:r/>
            <w:r>
              <w:rPr>
                <w:rFonts w:ascii="宋体" w:hAnsi="宋体" w:eastAsia="宋体"/>
                <w:b w:val="0"/>
                <w:sz w:val="16"/>
              </w:rPr>
              <w:t>底部抬升</w:t>
            </w:r>
          </w:p>
        </w:tc>
        <w:tc>
          <w:tcPr>
            <w:tcW w:type="dxa" w:w="961"/>
            <w:shd w:val="clear" w:fill="F4F6F9"/>
          </w:tcPr>
          <w:p>
            <w:pPr>
              <w:spacing w:before="20" w:after="20"/>
              <w:jc w:val="left"/>
            </w:pPr>
            <w:r/>
            <w:r>
              <w:rPr>
                <w:rFonts w:ascii="宋体" w:hAnsi="宋体" w:eastAsia="宋体"/>
                <w:b w:val="0"/>
                <w:sz w:val="16"/>
              </w:rPr>
              <w:t>大幅改善</w:t>
            </w:r>
          </w:p>
        </w:tc>
      </w:tr>
      <w:tr>
        <w:tc>
          <w:tcPr>
            <w:tcW w:type="dxa" w:w="961"/>
          </w:tcPr>
          <w:p>
            <w:pPr>
              <w:spacing w:before="20" w:after="20"/>
              <w:jc w:val="right"/>
            </w:pPr>
            <w:r/>
            <w:r>
              <w:rPr>
                <w:rFonts w:ascii="宋体" w:hAnsi="宋体" w:eastAsia="宋体"/>
                <w:b w:val="0"/>
                <w:sz w:val="16"/>
              </w:rPr>
              <w:t>3</w:t>
            </w:r>
          </w:p>
        </w:tc>
        <w:tc>
          <w:tcPr>
            <w:tcW w:type="dxa" w:w="961"/>
          </w:tcPr>
          <w:p>
            <w:pPr>
              <w:spacing w:before="20" w:after="20"/>
              <w:jc w:val="left"/>
            </w:pPr>
            <w:r/>
            <w:r>
              <w:rPr>
                <w:rFonts w:ascii="宋体" w:hAnsi="宋体" w:eastAsia="宋体"/>
                <w:b w:val="0"/>
                <w:sz w:val="16"/>
              </w:rPr>
              <w:t>华悦家园</w:t>
            </w:r>
          </w:p>
        </w:tc>
        <w:tc>
          <w:tcPr>
            <w:tcW w:type="dxa" w:w="961"/>
          </w:tcPr>
          <w:p>
            <w:pPr>
              <w:spacing w:before="20" w:after="20"/>
              <w:jc w:val="left"/>
            </w:pPr>
            <w:r/>
            <w:r>
              <w:rPr>
                <w:rFonts w:ascii="宋体" w:hAnsi="宋体" w:eastAsia="宋体"/>
                <w:b w:val="0"/>
                <w:sz w:val="16"/>
              </w:rPr>
              <w:t>虹梅路</w:t>
            </w:r>
          </w:p>
        </w:tc>
        <w:tc>
          <w:tcPr>
            <w:tcW w:type="dxa" w:w="961"/>
          </w:tcPr>
          <w:p>
            <w:pPr>
              <w:spacing w:before="20" w:after="20"/>
              <w:jc w:val="right"/>
            </w:pPr>
            <w:r/>
            <w:r>
              <w:rPr>
                <w:rFonts w:ascii="宋体" w:hAnsi="宋体" w:eastAsia="宋体"/>
                <w:b w:val="0"/>
                <w:sz w:val="16"/>
              </w:rPr>
              <w:t>126</w:t>
            </w:r>
          </w:p>
        </w:tc>
        <w:tc>
          <w:tcPr>
            <w:tcW w:type="dxa" w:w="961"/>
          </w:tcPr>
          <w:p>
            <w:pPr>
              <w:spacing w:before="20" w:after="20"/>
              <w:jc w:val="right"/>
            </w:pPr>
            <w:r/>
            <w:r>
              <w:rPr>
                <w:rFonts w:ascii="宋体" w:hAnsi="宋体" w:eastAsia="宋体"/>
                <w:b w:val="0"/>
                <w:sz w:val="16"/>
              </w:rPr>
              <w:t>134</w:t>
            </w:r>
          </w:p>
        </w:tc>
        <w:tc>
          <w:tcPr>
            <w:tcW w:type="dxa" w:w="961"/>
          </w:tcPr>
          <w:p>
            <w:pPr>
              <w:spacing w:before="20" w:after="20"/>
              <w:jc w:val="right"/>
            </w:pPr>
            <w:r/>
            <w:r>
              <w:rPr>
                <w:rFonts w:ascii="宋体" w:hAnsi="宋体" w:eastAsia="宋体"/>
                <w:b w:val="0"/>
                <w:sz w:val="16"/>
              </w:rPr>
              <w:t>250</w:t>
            </w:r>
          </w:p>
        </w:tc>
        <w:tc>
          <w:tcPr>
            <w:tcW w:type="dxa" w:w="961"/>
          </w:tcPr>
          <w:p>
            <w:pPr>
              <w:spacing w:before="20" w:after="20"/>
              <w:jc w:val="right"/>
            </w:pPr>
            <w:r/>
            <w:r>
              <w:rPr>
                <w:rFonts w:ascii="宋体" w:hAnsi="宋体" w:eastAsia="宋体"/>
                <w:b w:val="0"/>
                <w:sz w:val="16"/>
              </w:rPr>
              <w:t>-6.0%</w:t>
            </w:r>
          </w:p>
        </w:tc>
        <w:tc>
          <w:tcPr>
            <w:tcW w:type="dxa" w:w="961"/>
          </w:tcPr>
          <w:p>
            <w:pPr>
              <w:spacing w:before="20" w:after="20"/>
              <w:jc w:val="left"/>
            </w:pPr>
            <w:r/>
            <w:r>
              <w:rPr>
                <w:rFonts w:ascii="宋体" w:hAnsi="宋体" w:eastAsia="宋体"/>
                <w:b w:val="0"/>
                <w:sz w:val="16"/>
              </w:rPr>
            </w:r>
          </w:p>
        </w:tc>
        <w:tc>
          <w:tcPr>
            <w:tcW w:type="dxa" w:w="961"/>
          </w:tcPr>
          <w:p>
            <w:pPr>
              <w:spacing w:before="20" w:after="20"/>
              <w:jc w:val="left"/>
            </w:pPr>
            <w:r/>
            <w:r>
              <w:rPr>
                <w:rFonts w:ascii="宋体" w:hAnsi="宋体" w:eastAsia="宋体"/>
                <w:b w:val="0"/>
                <w:sz w:val="16"/>
              </w:rPr>
              <w:t>基本稳定</w:t>
            </w:r>
          </w:p>
        </w:tc>
      </w:tr>
      <w:tr>
        <w:tc>
          <w:tcPr>
            <w:tcW w:type="dxa" w:w="961"/>
            <w:shd w:val="clear" w:fill="F4F6F9"/>
          </w:tcPr>
          <w:p>
            <w:pPr>
              <w:spacing w:before="20" w:after="20"/>
              <w:jc w:val="right"/>
            </w:pPr>
            <w:r/>
            <w:r>
              <w:rPr>
                <w:rFonts w:ascii="宋体" w:hAnsi="宋体" w:eastAsia="宋体"/>
                <w:b w:val="0"/>
                <w:sz w:val="16"/>
              </w:rPr>
              <w:t>4</w:t>
            </w:r>
          </w:p>
        </w:tc>
        <w:tc>
          <w:tcPr>
            <w:tcW w:type="dxa" w:w="961"/>
            <w:shd w:val="clear" w:fill="F4F6F9"/>
          </w:tcPr>
          <w:p>
            <w:pPr>
              <w:spacing w:before="20" w:after="20"/>
              <w:jc w:val="left"/>
            </w:pPr>
            <w:r/>
            <w:r>
              <w:rPr>
                <w:rFonts w:ascii="宋体" w:hAnsi="宋体" w:eastAsia="宋体"/>
                <w:b w:val="0"/>
                <w:sz w:val="16"/>
              </w:rPr>
              <w:t>安福直管公房</w:t>
            </w:r>
          </w:p>
        </w:tc>
        <w:tc>
          <w:tcPr>
            <w:tcW w:type="dxa" w:w="961"/>
            <w:shd w:val="clear" w:fill="F4F6F9"/>
          </w:tcPr>
          <w:p>
            <w:pPr>
              <w:spacing w:before="20" w:after="20"/>
              <w:jc w:val="left"/>
            </w:pPr>
            <w:r/>
            <w:r>
              <w:rPr>
                <w:rFonts w:ascii="宋体" w:hAnsi="宋体" w:eastAsia="宋体"/>
                <w:b w:val="0"/>
                <w:sz w:val="16"/>
              </w:rPr>
              <w:t>湖南路</w:t>
            </w:r>
          </w:p>
        </w:tc>
        <w:tc>
          <w:tcPr>
            <w:tcW w:type="dxa" w:w="961"/>
            <w:shd w:val="clear" w:fill="F4F6F9"/>
          </w:tcPr>
          <w:p>
            <w:pPr>
              <w:spacing w:before="20" w:after="20"/>
              <w:jc w:val="right"/>
            </w:pPr>
            <w:r/>
            <w:r>
              <w:rPr>
                <w:rFonts w:ascii="宋体" w:hAnsi="宋体" w:eastAsia="宋体"/>
                <w:b w:val="0"/>
                <w:sz w:val="16"/>
              </w:rPr>
              <w:t>115</w:t>
            </w:r>
          </w:p>
        </w:tc>
        <w:tc>
          <w:tcPr>
            <w:tcW w:type="dxa" w:w="961"/>
            <w:shd w:val="clear" w:fill="F4F6F9"/>
          </w:tcPr>
          <w:p>
            <w:pPr>
              <w:spacing w:before="20" w:after="20"/>
              <w:jc w:val="right"/>
            </w:pPr>
            <w:r/>
            <w:r>
              <w:rPr>
                <w:rFonts w:ascii="宋体" w:hAnsi="宋体" w:eastAsia="宋体"/>
                <w:b w:val="0"/>
                <w:sz w:val="16"/>
              </w:rPr>
              <w:t>64</w:t>
            </w:r>
          </w:p>
        </w:tc>
        <w:tc>
          <w:tcPr>
            <w:tcW w:type="dxa" w:w="961"/>
            <w:shd w:val="clear" w:fill="F4F6F9"/>
          </w:tcPr>
          <w:p>
            <w:pPr>
              <w:spacing w:before="20" w:after="20"/>
              <w:jc w:val="right"/>
            </w:pPr>
            <w:r/>
            <w:r>
              <w:rPr>
                <w:rFonts w:ascii="宋体" w:hAnsi="宋体" w:eastAsia="宋体"/>
                <w:b w:val="0"/>
                <w:sz w:val="16"/>
              </w:rPr>
              <w:t>156</w:t>
            </w:r>
          </w:p>
        </w:tc>
        <w:tc>
          <w:tcPr>
            <w:tcW w:type="dxa" w:w="961"/>
            <w:shd w:val="clear" w:fill="F4F6F9"/>
          </w:tcPr>
          <w:p>
            <w:pPr>
              <w:spacing w:before="20" w:after="20"/>
              <w:jc w:val="right"/>
            </w:pPr>
            <w:r/>
            <w:r>
              <w:rPr>
                <w:rFonts w:ascii="宋体" w:hAnsi="宋体" w:eastAsia="宋体"/>
                <w:b w:val="0"/>
                <w:sz w:val="16"/>
              </w:rPr>
              <w:t>+79.7%</w:t>
            </w:r>
          </w:p>
        </w:tc>
        <w:tc>
          <w:tcPr>
            <w:tcW w:type="dxa" w:w="961"/>
            <w:shd w:val="clear" w:fill="F4F6F9"/>
          </w:tcPr>
          <w:p>
            <w:pPr>
              <w:spacing w:before="20" w:after="20"/>
              <w:jc w:val="left"/>
            </w:pPr>
            <w:r/>
            <w:r>
              <w:rPr>
                <w:rFonts w:ascii="宋体" w:hAnsi="宋体" w:eastAsia="宋体"/>
                <w:b w:val="0"/>
                <w:sz w:val="16"/>
              </w:rPr>
            </w:r>
          </w:p>
        </w:tc>
        <w:tc>
          <w:tcPr>
            <w:tcW w:type="dxa" w:w="961"/>
            <w:shd w:val="clear" w:fill="F4F6F9"/>
          </w:tcPr>
          <w:p>
            <w:pPr>
              <w:spacing w:before="20" w:after="20"/>
              <w:jc w:val="left"/>
            </w:pPr>
            <w:r/>
            <w:r>
              <w:rPr>
                <w:rFonts w:ascii="宋体" w:hAnsi="宋体" w:eastAsia="宋体"/>
                <w:b w:val="0"/>
                <w:sz w:val="16"/>
              </w:rPr>
              <w:t>恶化</w:t>
            </w:r>
          </w:p>
        </w:tc>
      </w:tr>
      <w:tr>
        <w:tc>
          <w:tcPr>
            <w:tcW w:type="dxa" w:w="961"/>
          </w:tcPr>
          <w:p>
            <w:pPr>
              <w:spacing w:before="20" w:after="20"/>
              <w:jc w:val="right"/>
            </w:pPr>
            <w:r/>
            <w:r>
              <w:rPr>
                <w:rFonts w:ascii="宋体" w:hAnsi="宋体" w:eastAsia="宋体"/>
                <w:b w:val="0"/>
                <w:sz w:val="16"/>
              </w:rPr>
              <w:t>5</w:t>
            </w:r>
          </w:p>
        </w:tc>
        <w:tc>
          <w:tcPr>
            <w:tcW w:type="dxa" w:w="961"/>
          </w:tcPr>
          <w:p>
            <w:pPr>
              <w:spacing w:before="20" w:after="20"/>
              <w:jc w:val="left"/>
            </w:pPr>
            <w:r/>
            <w:r>
              <w:rPr>
                <w:rFonts w:ascii="宋体" w:hAnsi="宋体" w:eastAsia="宋体"/>
                <w:b w:val="0"/>
                <w:sz w:val="16"/>
              </w:rPr>
              <w:t>华欣家园</w:t>
            </w:r>
          </w:p>
        </w:tc>
        <w:tc>
          <w:tcPr>
            <w:tcW w:type="dxa" w:w="961"/>
          </w:tcPr>
          <w:p>
            <w:pPr>
              <w:spacing w:before="20" w:after="20"/>
              <w:jc w:val="left"/>
            </w:pPr>
            <w:r/>
            <w:r>
              <w:rPr>
                <w:rFonts w:ascii="宋体" w:hAnsi="宋体" w:eastAsia="宋体"/>
                <w:b w:val="0"/>
                <w:sz w:val="16"/>
              </w:rPr>
              <w:t>华泾镇</w:t>
            </w:r>
          </w:p>
        </w:tc>
        <w:tc>
          <w:tcPr>
            <w:tcW w:type="dxa" w:w="961"/>
          </w:tcPr>
          <w:p>
            <w:pPr>
              <w:spacing w:before="20" w:after="20"/>
              <w:jc w:val="right"/>
            </w:pPr>
            <w:r/>
            <w:r>
              <w:rPr>
                <w:rFonts w:ascii="宋体" w:hAnsi="宋体" w:eastAsia="宋体"/>
                <w:b w:val="0"/>
                <w:sz w:val="16"/>
              </w:rPr>
              <w:t>96</w:t>
            </w:r>
          </w:p>
        </w:tc>
        <w:tc>
          <w:tcPr>
            <w:tcW w:type="dxa" w:w="961"/>
          </w:tcPr>
          <w:p>
            <w:pPr>
              <w:spacing w:before="20" w:after="20"/>
              <w:jc w:val="right"/>
            </w:pPr>
            <w:r/>
            <w:r>
              <w:rPr>
                <w:rFonts w:ascii="宋体" w:hAnsi="宋体" w:eastAsia="宋体"/>
                <w:b w:val="0"/>
                <w:sz w:val="16"/>
              </w:rPr>
              <w:t>89</w:t>
            </w:r>
          </w:p>
        </w:tc>
        <w:tc>
          <w:tcPr>
            <w:tcW w:type="dxa" w:w="961"/>
          </w:tcPr>
          <w:p>
            <w:pPr>
              <w:spacing w:before="20" w:after="20"/>
              <w:jc w:val="right"/>
            </w:pPr>
            <w:r/>
            <w:r>
              <w:rPr>
                <w:rFonts w:ascii="宋体" w:hAnsi="宋体" w:eastAsia="宋体"/>
                <w:b w:val="0"/>
                <w:sz w:val="16"/>
              </w:rPr>
              <w:t>205</w:t>
            </w:r>
          </w:p>
        </w:tc>
        <w:tc>
          <w:tcPr>
            <w:tcW w:type="dxa" w:w="961"/>
          </w:tcPr>
          <w:p>
            <w:pPr>
              <w:spacing w:before="20" w:after="20"/>
              <w:jc w:val="right"/>
            </w:pPr>
            <w:r/>
            <w:r>
              <w:rPr>
                <w:rFonts w:ascii="宋体" w:hAnsi="宋体" w:eastAsia="宋体"/>
                <w:b w:val="0"/>
                <w:sz w:val="16"/>
              </w:rPr>
              <w:t>+7.9%</w:t>
            </w:r>
          </w:p>
        </w:tc>
        <w:tc>
          <w:tcPr>
            <w:tcW w:type="dxa" w:w="961"/>
          </w:tcPr>
          <w:p>
            <w:pPr>
              <w:spacing w:before="20" w:after="20"/>
              <w:jc w:val="left"/>
            </w:pPr>
            <w:r/>
            <w:r>
              <w:rPr>
                <w:rFonts w:ascii="宋体" w:hAnsi="宋体" w:eastAsia="宋体"/>
                <w:b w:val="0"/>
                <w:sz w:val="16"/>
              </w:rPr>
              <w:t>底部抬升</w:t>
            </w:r>
          </w:p>
        </w:tc>
        <w:tc>
          <w:tcPr>
            <w:tcW w:type="dxa" w:w="961"/>
          </w:tcPr>
          <w:p>
            <w:pPr>
              <w:spacing w:before="20" w:after="20"/>
              <w:jc w:val="left"/>
            </w:pPr>
            <w:r/>
            <w:r>
              <w:rPr>
                <w:rFonts w:ascii="宋体" w:hAnsi="宋体" w:eastAsia="宋体"/>
                <w:b w:val="0"/>
                <w:sz w:val="16"/>
              </w:rPr>
              <w:t>基本稳定</w:t>
            </w:r>
          </w:p>
        </w:tc>
      </w:tr>
      <w:tr>
        <w:tc>
          <w:tcPr>
            <w:tcW w:type="dxa" w:w="961"/>
            <w:shd w:val="clear" w:fill="F4F6F9"/>
          </w:tcPr>
          <w:p>
            <w:pPr>
              <w:spacing w:before="20" w:after="20"/>
              <w:jc w:val="right"/>
            </w:pPr>
            <w:r/>
            <w:r>
              <w:rPr>
                <w:rFonts w:ascii="宋体" w:hAnsi="宋体" w:eastAsia="宋体"/>
                <w:b w:val="0"/>
                <w:sz w:val="16"/>
              </w:rPr>
              <w:t>6</w:t>
            </w:r>
          </w:p>
        </w:tc>
        <w:tc>
          <w:tcPr>
            <w:tcW w:type="dxa" w:w="961"/>
            <w:shd w:val="clear" w:fill="F4F6F9"/>
          </w:tcPr>
          <w:p>
            <w:pPr>
              <w:spacing w:before="20" w:after="20"/>
              <w:jc w:val="left"/>
            </w:pPr>
            <w:r/>
            <w:r>
              <w:rPr>
                <w:rFonts w:ascii="宋体" w:hAnsi="宋体" w:eastAsia="宋体"/>
                <w:b w:val="0"/>
                <w:sz w:val="16"/>
              </w:rPr>
              <w:t>紫阳花苑</w:t>
            </w:r>
          </w:p>
        </w:tc>
        <w:tc>
          <w:tcPr>
            <w:tcW w:type="dxa" w:w="961"/>
            <w:shd w:val="clear" w:fill="F4F6F9"/>
          </w:tcPr>
          <w:p>
            <w:pPr>
              <w:spacing w:before="20" w:after="20"/>
              <w:jc w:val="left"/>
            </w:pPr>
            <w:r/>
            <w:r>
              <w:rPr>
                <w:rFonts w:ascii="宋体" w:hAnsi="宋体" w:eastAsia="宋体"/>
                <w:b w:val="0"/>
                <w:sz w:val="16"/>
              </w:rPr>
              <w:t>华泾镇</w:t>
            </w:r>
          </w:p>
        </w:tc>
        <w:tc>
          <w:tcPr>
            <w:tcW w:type="dxa" w:w="961"/>
            <w:shd w:val="clear" w:fill="F4F6F9"/>
          </w:tcPr>
          <w:p>
            <w:pPr>
              <w:spacing w:before="20" w:after="20"/>
              <w:jc w:val="right"/>
            </w:pPr>
            <w:r/>
            <w:r>
              <w:rPr>
                <w:rFonts w:ascii="宋体" w:hAnsi="宋体" w:eastAsia="宋体"/>
                <w:b w:val="0"/>
                <w:sz w:val="16"/>
              </w:rPr>
              <w:t>96</w:t>
            </w:r>
          </w:p>
        </w:tc>
        <w:tc>
          <w:tcPr>
            <w:tcW w:type="dxa" w:w="961"/>
            <w:shd w:val="clear" w:fill="F4F6F9"/>
          </w:tcPr>
          <w:p>
            <w:pPr>
              <w:spacing w:before="20" w:after="20"/>
              <w:jc w:val="right"/>
            </w:pPr>
            <w:r/>
            <w:r>
              <w:rPr>
                <w:rFonts w:ascii="宋体" w:hAnsi="宋体" w:eastAsia="宋体"/>
                <w:b w:val="0"/>
                <w:sz w:val="16"/>
              </w:rPr>
              <w:t>76</w:t>
            </w:r>
          </w:p>
        </w:tc>
        <w:tc>
          <w:tcPr>
            <w:tcW w:type="dxa" w:w="961"/>
            <w:shd w:val="clear" w:fill="F4F6F9"/>
          </w:tcPr>
          <w:p>
            <w:pPr>
              <w:spacing w:before="20" w:after="20"/>
              <w:jc w:val="right"/>
            </w:pPr>
            <w:r/>
            <w:r>
              <w:rPr>
                <w:rFonts w:ascii="宋体" w:hAnsi="宋体" w:eastAsia="宋体"/>
                <w:b w:val="0"/>
                <w:sz w:val="16"/>
              </w:rPr>
              <w:t>134</w:t>
            </w:r>
          </w:p>
        </w:tc>
        <w:tc>
          <w:tcPr>
            <w:tcW w:type="dxa" w:w="961"/>
            <w:shd w:val="clear" w:fill="F4F6F9"/>
          </w:tcPr>
          <w:p>
            <w:pPr>
              <w:spacing w:before="20" w:after="20"/>
              <w:jc w:val="right"/>
            </w:pPr>
            <w:r/>
            <w:r>
              <w:rPr>
                <w:rFonts w:ascii="宋体" w:hAnsi="宋体" w:eastAsia="宋体"/>
                <w:b w:val="0"/>
                <w:sz w:val="16"/>
              </w:rPr>
              <w:t>+26.3%</w:t>
            </w:r>
          </w:p>
        </w:tc>
        <w:tc>
          <w:tcPr>
            <w:tcW w:type="dxa" w:w="961"/>
            <w:shd w:val="clear" w:fill="F4F6F9"/>
          </w:tcPr>
          <w:p>
            <w:pPr>
              <w:spacing w:before="20" w:after="20"/>
              <w:jc w:val="left"/>
            </w:pPr>
            <w:r/>
            <w:r>
              <w:rPr>
                <w:rFonts w:ascii="宋体" w:hAnsi="宋体" w:eastAsia="宋体"/>
                <w:b w:val="0"/>
                <w:sz w:val="16"/>
              </w:rPr>
            </w:r>
          </w:p>
        </w:tc>
        <w:tc>
          <w:tcPr>
            <w:tcW w:type="dxa" w:w="961"/>
            <w:shd w:val="clear" w:fill="F4F6F9"/>
          </w:tcPr>
          <w:p>
            <w:pPr>
              <w:spacing w:before="20" w:after="20"/>
              <w:jc w:val="left"/>
            </w:pPr>
            <w:r/>
            <w:r>
              <w:rPr>
                <w:rFonts w:ascii="宋体" w:hAnsi="宋体" w:eastAsia="宋体"/>
                <w:b w:val="0"/>
                <w:sz w:val="16"/>
              </w:rPr>
              <w:t>恶化</w:t>
            </w:r>
          </w:p>
        </w:tc>
      </w:tr>
      <w:tr>
        <w:tc>
          <w:tcPr>
            <w:tcW w:type="dxa" w:w="961"/>
          </w:tcPr>
          <w:p>
            <w:pPr>
              <w:spacing w:before="20" w:after="20"/>
              <w:jc w:val="right"/>
            </w:pPr>
            <w:r/>
            <w:r>
              <w:rPr>
                <w:rFonts w:ascii="宋体" w:hAnsi="宋体" w:eastAsia="宋体"/>
                <w:b w:val="0"/>
                <w:sz w:val="16"/>
              </w:rPr>
              <w:t>7</w:t>
            </w:r>
          </w:p>
        </w:tc>
        <w:tc>
          <w:tcPr>
            <w:tcW w:type="dxa" w:w="961"/>
          </w:tcPr>
          <w:p>
            <w:pPr>
              <w:spacing w:before="20" w:after="20"/>
              <w:jc w:val="left"/>
            </w:pPr>
            <w:r/>
            <w:r>
              <w:rPr>
                <w:rFonts w:ascii="宋体" w:hAnsi="宋体" w:eastAsia="宋体"/>
                <w:b w:val="0"/>
                <w:sz w:val="16"/>
              </w:rPr>
              <w:t>龙山新村</w:t>
            </w:r>
          </w:p>
        </w:tc>
        <w:tc>
          <w:tcPr>
            <w:tcW w:type="dxa" w:w="961"/>
          </w:tcPr>
          <w:p>
            <w:pPr>
              <w:spacing w:before="20" w:after="20"/>
              <w:jc w:val="left"/>
            </w:pPr>
            <w:r/>
            <w:r>
              <w:rPr>
                <w:rFonts w:ascii="宋体" w:hAnsi="宋体" w:eastAsia="宋体"/>
                <w:b w:val="0"/>
                <w:sz w:val="16"/>
              </w:rPr>
              <w:t>枫林路</w:t>
            </w:r>
          </w:p>
        </w:tc>
        <w:tc>
          <w:tcPr>
            <w:tcW w:type="dxa" w:w="961"/>
          </w:tcPr>
          <w:p>
            <w:pPr>
              <w:spacing w:before="20" w:after="20"/>
              <w:jc w:val="right"/>
            </w:pPr>
            <w:r/>
            <w:r>
              <w:rPr>
                <w:rFonts w:ascii="宋体" w:hAnsi="宋体" w:eastAsia="宋体"/>
                <w:b w:val="0"/>
                <w:sz w:val="16"/>
              </w:rPr>
              <w:t>94</w:t>
            </w:r>
          </w:p>
        </w:tc>
        <w:tc>
          <w:tcPr>
            <w:tcW w:type="dxa" w:w="961"/>
          </w:tcPr>
          <w:p>
            <w:pPr>
              <w:spacing w:before="20" w:after="20"/>
              <w:jc w:val="right"/>
            </w:pPr>
            <w:r/>
            <w:r>
              <w:rPr>
                <w:rFonts w:ascii="宋体" w:hAnsi="宋体" w:eastAsia="宋体"/>
                <w:b w:val="0"/>
                <w:sz w:val="16"/>
              </w:rPr>
              <w:t>120</w:t>
            </w:r>
          </w:p>
        </w:tc>
        <w:tc>
          <w:tcPr>
            <w:tcW w:type="dxa" w:w="961"/>
          </w:tcPr>
          <w:p>
            <w:pPr>
              <w:spacing w:before="20" w:after="20"/>
              <w:jc w:val="right"/>
            </w:pPr>
            <w:r/>
            <w:r>
              <w:rPr>
                <w:rFonts w:ascii="宋体" w:hAnsi="宋体" w:eastAsia="宋体"/>
                <w:b w:val="0"/>
                <w:sz w:val="16"/>
              </w:rPr>
              <w:t>157</w:t>
            </w:r>
          </w:p>
        </w:tc>
        <w:tc>
          <w:tcPr>
            <w:tcW w:type="dxa" w:w="961"/>
          </w:tcPr>
          <w:p>
            <w:pPr>
              <w:spacing w:before="20" w:after="20"/>
              <w:jc w:val="right"/>
            </w:pPr>
            <w:r/>
            <w:r>
              <w:rPr>
                <w:rFonts w:ascii="宋体" w:hAnsi="宋体" w:eastAsia="宋体"/>
                <w:b w:val="0"/>
                <w:sz w:val="16"/>
              </w:rPr>
              <w:t>-21.7%</w:t>
            </w:r>
          </w:p>
        </w:tc>
        <w:tc>
          <w:tcPr>
            <w:tcW w:type="dxa" w:w="961"/>
          </w:tcPr>
          <w:p>
            <w:pPr>
              <w:spacing w:before="20" w:after="20"/>
              <w:jc w:val="left"/>
            </w:pPr>
            <w:r/>
            <w:r>
              <w:rPr>
                <w:rFonts w:ascii="宋体" w:hAnsi="宋体" w:eastAsia="宋体"/>
                <w:b w:val="0"/>
                <w:sz w:val="16"/>
              </w:rPr>
              <w:t>底部抬升</w:t>
            </w:r>
          </w:p>
        </w:tc>
        <w:tc>
          <w:tcPr>
            <w:tcW w:type="dxa" w:w="961"/>
          </w:tcPr>
          <w:p>
            <w:pPr>
              <w:spacing w:before="20" w:after="20"/>
              <w:jc w:val="left"/>
            </w:pPr>
            <w:r/>
            <w:r>
              <w:rPr>
                <w:rFonts w:ascii="宋体" w:hAnsi="宋体" w:eastAsia="宋体"/>
                <w:b w:val="0"/>
                <w:sz w:val="16"/>
              </w:rPr>
              <w:t>改善</w:t>
            </w:r>
          </w:p>
        </w:tc>
      </w:tr>
      <w:tr>
        <w:tc>
          <w:tcPr>
            <w:tcW w:type="dxa" w:w="961"/>
            <w:shd w:val="clear" w:fill="F4F6F9"/>
          </w:tcPr>
          <w:p>
            <w:pPr>
              <w:spacing w:before="20" w:after="20"/>
              <w:jc w:val="right"/>
            </w:pPr>
            <w:r/>
            <w:r>
              <w:rPr>
                <w:rFonts w:ascii="宋体" w:hAnsi="宋体" w:eastAsia="宋体"/>
                <w:b w:val="0"/>
                <w:sz w:val="16"/>
              </w:rPr>
              <w:t>8</w:t>
            </w:r>
          </w:p>
        </w:tc>
        <w:tc>
          <w:tcPr>
            <w:tcW w:type="dxa" w:w="961"/>
            <w:shd w:val="clear" w:fill="F4F6F9"/>
          </w:tcPr>
          <w:p>
            <w:pPr>
              <w:spacing w:before="20" w:after="20"/>
              <w:jc w:val="left"/>
            </w:pPr>
            <w:r/>
            <w:r>
              <w:rPr>
                <w:rFonts w:ascii="宋体" w:hAnsi="宋体" w:eastAsia="宋体"/>
                <w:b w:val="0"/>
                <w:sz w:val="16"/>
              </w:rPr>
              <w:t>新湖云庭</w:t>
            </w:r>
          </w:p>
        </w:tc>
        <w:tc>
          <w:tcPr>
            <w:tcW w:type="dxa" w:w="961"/>
            <w:shd w:val="clear" w:fill="F4F6F9"/>
          </w:tcPr>
          <w:p>
            <w:pPr>
              <w:spacing w:before="20" w:after="20"/>
              <w:jc w:val="left"/>
            </w:pPr>
            <w:r/>
            <w:r>
              <w:rPr>
                <w:rFonts w:ascii="宋体" w:hAnsi="宋体" w:eastAsia="宋体"/>
                <w:b w:val="0"/>
                <w:sz w:val="16"/>
              </w:rPr>
              <w:t>枫林路</w:t>
            </w:r>
          </w:p>
        </w:tc>
        <w:tc>
          <w:tcPr>
            <w:tcW w:type="dxa" w:w="961"/>
            <w:shd w:val="clear" w:fill="F4F6F9"/>
          </w:tcPr>
          <w:p>
            <w:pPr>
              <w:spacing w:before="20" w:after="20"/>
              <w:jc w:val="right"/>
            </w:pPr>
            <w:r/>
            <w:r>
              <w:rPr>
                <w:rFonts w:ascii="宋体" w:hAnsi="宋体" w:eastAsia="宋体"/>
                <w:b w:val="0"/>
                <w:sz w:val="16"/>
              </w:rPr>
              <w:t>92</w:t>
            </w:r>
          </w:p>
        </w:tc>
        <w:tc>
          <w:tcPr>
            <w:tcW w:type="dxa" w:w="961"/>
            <w:shd w:val="clear" w:fill="F4F6F9"/>
          </w:tcPr>
          <w:p>
            <w:pPr>
              <w:spacing w:before="20" w:after="20"/>
              <w:jc w:val="right"/>
            </w:pPr>
            <w:r/>
            <w:r>
              <w:rPr>
                <w:rFonts w:ascii="宋体" w:hAnsi="宋体" w:eastAsia="宋体"/>
                <w:b w:val="0"/>
                <w:sz w:val="16"/>
              </w:rPr>
              <w:t>28</w:t>
            </w:r>
          </w:p>
        </w:tc>
        <w:tc>
          <w:tcPr>
            <w:tcW w:type="dxa" w:w="961"/>
            <w:shd w:val="clear" w:fill="F4F6F9"/>
          </w:tcPr>
          <w:p>
            <w:pPr>
              <w:spacing w:before="20" w:after="20"/>
              <w:jc w:val="right"/>
            </w:pPr>
            <w:r/>
            <w:r>
              <w:rPr>
                <w:rFonts w:ascii="宋体" w:hAnsi="宋体" w:eastAsia="宋体"/>
                <w:b w:val="0"/>
                <w:sz w:val="16"/>
              </w:rPr>
              <w:t>63</w:t>
            </w:r>
          </w:p>
        </w:tc>
        <w:tc>
          <w:tcPr>
            <w:tcW w:type="dxa" w:w="961"/>
            <w:shd w:val="clear" w:fill="F4F6F9"/>
          </w:tcPr>
          <w:p>
            <w:pPr>
              <w:spacing w:before="20" w:after="20"/>
              <w:jc w:val="right"/>
            </w:pPr>
            <w:r/>
            <w:r>
              <w:rPr>
                <w:rFonts w:ascii="宋体" w:hAnsi="宋体" w:eastAsia="宋体"/>
                <w:b w:val="0"/>
                <w:sz w:val="16"/>
              </w:rPr>
              <w:t>+228.6%</w:t>
            </w:r>
          </w:p>
        </w:tc>
        <w:tc>
          <w:tcPr>
            <w:tcW w:type="dxa" w:w="961"/>
            <w:shd w:val="clear" w:fill="F4F6F9"/>
          </w:tcPr>
          <w:p>
            <w:pPr>
              <w:spacing w:before="20" w:after="20"/>
              <w:jc w:val="left"/>
            </w:pPr>
            <w:r/>
            <w:r>
              <w:rPr>
                <w:rFonts w:ascii="宋体" w:hAnsi="宋体" w:eastAsia="宋体"/>
                <w:b w:val="0"/>
                <w:sz w:val="16"/>
              </w:rPr>
              <w:t>底部抬升</w:t>
            </w:r>
          </w:p>
        </w:tc>
        <w:tc>
          <w:tcPr>
            <w:tcW w:type="dxa" w:w="961"/>
            <w:shd w:val="clear" w:fill="F4F6F9"/>
          </w:tcPr>
          <w:p>
            <w:pPr>
              <w:spacing w:before="20" w:after="20"/>
              <w:jc w:val="left"/>
            </w:pPr>
            <w:r/>
            <w:r>
              <w:rPr>
                <w:rFonts w:ascii="宋体" w:hAnsi="宋体" w:eastAsia="宋体"/>
                <w:b w:val="0"/>
                <w:sz w:val="16"/>
              </w:rPr>
              <w:t>急剧恶化</w:t>
            </w:r>
          </w:p>
        </w:tc>
      </w:tr>
      <w:tr>
        <w:tc>
          <w:tcPr>
            <w:tcW w:type="dxa" w:w="961"/>
          </w:tcPr>
          <w:p>
            <w:pPr>
              <w:spacing w:before="20" w:after="20"/>
              <w:jc w:val="right"/>
            </w:pPr>
            <w:r/>
            <w:r>
              <w:rPr>
                <w:rFonts w:ascii="宋体" w:hAnsi="宋体" w:eastAsia="宋体"/>
                <w:b w:val="0"/>
                <w:sz w:val="16"/>
              </w:rPr>
              <w:t>9</w:t>
            </w:r>
          </w:p>
        </w:tc>
        <w:tc>
          <w:tcPr>
            <w:tcW w:type="dxa" w:w="961"/>
          </w:tcPr>
          <w:p>
            <w:pPr>
              <w:spacing w:before="20" w:after="20"/>
              <w:jc w:val="left"/>
            </w:pPr>
            <w:r/>
            <w:r>
              <w:rPr>
                <w:rFonts w:ascii="宋体" w:hAnsi="宋体" w:eastAsia="宋体"/>
                <w:b w:val="0"/>
                <w:sz w:val="16"/>
              </w:rPr>
              <w:t>凌云新村</w:t>
            </w:r>
          </w:p>
        </w:tc>
        <w:tc>
          <w:tcPr>
            <w:tcW w:type="dxa" w:w="961"/>
          </w:tcPr>
          <w:p>
            <w:pPr>
              <w:spacing w:before="20" w:after="20"/>
              <w:jc w:val="left"/>
            </w:pPr>
            <w:r/>
            <w:r>
              <w:rPr>
                <w:rFonts w:ascii="宋体" w:hAnsi="宋体" w:eastAsia="宋体"/>
                <w:b w:val="0"/>
                <w:sz w:val="16"/>
              </w:rPr>
              <w:t>凌云路</w:t>
            </w:r>
          </w:p>
        </w:tc>
        <w:tc>
          <w:tcPr>
            <w:tcW w:type="dxa" w:w="961"/>
          </w:tcPr>
          <w:p>
            <w:pPr>
              <w:spacing w:before="20" w:after="20"/>
              <w:jc w:val="right"/>
            </w:pPr>
            <w:r/>
            <w:r>
              <w:rPr>
                <w:rFonts w:ascii="宋体" w:hAnsi="宋体" w:eastAsia="宋体"/>
                <w:b w:val="0"/>
                <w:sz w:val="16"/>
              </w:rPr>
              <w:t>91</w:t>
            </w:r>
          </w:p>
        </w:tc>
        <w:tc>
          <w:tcPr>
            <w:tcW w:type="dxa" w:w="961"/>
          </w:tcPr>
          <w:p>
            <w:pPr>
              <w:spacing w:before="20" w:after="20"/>
              <w:jc w:val="right"/>
            </w:pPr>
            <w:r/>
            <w:r>
              <w:rPr>
                <w:rFonts w:ascii="宋体" w:hAnsi="宋体" w:eastAsia="宋体"/>
                <w:b w:val="0"/>
                <w:sz w:val="16"/>
              </w:rPr>
              <w:t>100</w:t>
            </w:r>
          </w:p>
        </w:tc>
        <w:tc>
          <w:tcPr>
            <w:tcW w:type="dxa" w:w="961"/>
          </w:tcPr>
          <w:p>
            <w:pPr>
              <w:spacing w:before="20" w:after="20"/>
              <w:jc w:val="right"/>
            </w:pPr>
            <w:r/>
            <w:r>
              <w:rPr>
                <w:rFonts w:ascii="宋体" w:hAnsi="宋体" w:eastAsia="宋体"/>
                <w:b w:val="0"/>
                <w:sz w:val="16"/>
              </w:rPr>
              <w:t>207</w:t>
            </w:r>
          </w:p>
        </w:tc>
        <w:tc>
          <w:tcPr>
            <w:tcW w:type="dxa" w:w="961"/>
          </w:tcPr>
          <w:p>
            <w:pPr>
              <w:spacing w:before="20" w:after="20"/>
              <w:jc w:val="right"/>
            </w:pPr>
            <w:r/>
            <w:r>
              <w:rPr>
                <w:rFonts w:ascii="宋体" w:hAnsi="宋体" w:eastAsia="宋体"/>
                <w:b w:val="0"/>
                <w:sz w:val="16"/>
              </w:rPr>
              <w:t>-9.0%</w:t>
            </w:r>
          </w:p>
        </w:tc>
        <w:tc>
          <w:tcPr>
            <w:tcW w:type="dxa" w:w="961"/>
          </w:tcPr>
          <w:p>
            <w:pPr>
              <w:spacing w:before="20" w:after="20"/>
              <w:jc w:val="left"/>
            </w:pPr>
            <w:r/>
            <w:r>
              <w:rPr>
                <w:rFonts w:ascii="宋体" w:hAnsi="宋体" w:eastAsia="宋体"/>
                <w:b w:val="0"/>
                <w:sz w:val="16"/>
              </w:rPr>
              <w:t>底部抬升</w:t>
            </w:r>
          </w:p>
        </w:tc>
        <w:tc>
          <w:tcPr>
            <w:tcW w:type="dxa" w:w="961"/>
          </w:tcPr>
          <w:p>
            <w:pPr>
              <w:spacing w:before="20" w:after="20"/>
              <w:jc w:val="left"/>
            </w:pPr>
            <w:r/>
            <w:r>
              <w:rPr>
                <w:rFonts w:ascii="宋体" w:hAnsi="宋体" w:eastAsia="宋体"/>
                <w:b w:val="0"/>
                <w:sz w:val="16"/>
              </w:rPr>
              <w:t>基本稳定</w:t>
            </w:r>
          </w:p>
        </w:tc>
      </w:tr>
      <w:tr>
        <w:tc>
          <w:tcPr>
            <w:tcW w:type="dxa" w:w="961"/>
            <w:shd w:val="clear" w:fill="F4F6F9"/>
          </w:tcPr>
          <w:p>
            <w:pPr>
              <w:spacing w:before="20" w:after="20"/>
              <w:jc w:val="right"/>
            </w:pPr>
            <w:r/>
            <w:r>
              <w:rPr>
                <w:rFonts w:ascii="宋体" w:hAnsi="宋体" w:eastAsia="宋体"/>
                <w:b w:val="0"/>
                <w:sz w:val="16"/>
              </w:rPr>
              <w:t>10</w:t>
            </w:r>
          </w:p>
        </w:tc>
        <w:tc>
          <w:tcPr>
            <w:tcW w:type="dxa" w:w="961"/>
            <w:shd w:val="clear" w:fill="F4F6F9"/>
          </w:tcPr>
          <w:p>
            <w:pPr>
              <w:spacing w:before="20" w:after="20"/>
              <w:jc w:val="left"/>
            </w:pPr>
            <w:r/>
            <w:r>
              <w:rPr>
                <w:rFonts w:ascii="宋体" w:hAnsi="宋体" w:eastAsia="宋体"/>
                <w:b w:val="0"/>
                <w:sz w:val="16"/>
              </w:rPr>
              <w:t>长桥四村</w:t>
            </w:r>
          </w:p>
        </w:tc>
        <w:tc>
          <w:tcPr>
            <w:tcW w:type="dxa" w:w="961"/>
            <w:shd w:val="clear" w:fill="F4F6F9"/>
          </w:tcPr>
          <w:p>
            <w:pPr>
              <w:spacing w:before="20" w:after="20"/>
              <w:jc w:val="left"/>
            </w:pPr>
            <w:r/>
            <w:r>
              <w:rPr>
                <w:rFonts w:ascii="宋体" w:hAnsi="宋体" w:eastAsia="宋体"/>
                <w:b w:val="0"/>
                <w:sz w:val="16"/>
              </w:rPr>
              <w:t>长桥</w:t>
            </w:r>
          </w:p>
        </w:tc>
        <w:tc>
          <w:tcPr>
            <w:tcW w:type="dxa" w:w="961"/>
            <w:shd w:val="clear" w:fill="F4F6F9"/>
          </w:tcPr>
          <w:p>
            <w:pPr>
              <w:spacing w:before="20" w:after="20"/>
              <w:jc w:val="right"/>
            </w:pPr>
            <w:r/>
            <w:r>
              <w:rPr>
                <w:rFonts w:ascii="宋体" w:hAnsi="宋体" w:eastAsia="宋体"/>
                <w:b w:val="0"/>
                <w:sz w:val="16"/>
              </w:rPr>
              <w:t>88</w:t>
            </w:r>
          </w:p>
        </w:tc>
        <w:tc>
          <w:tcPr>
            <w:tcW w:type="dxa" w:w="961"/>
            <w:shd w:val="clear" w:fill="F4F6F9"/>
          </w:tcPr>
          <w:p>
            <w:pPr>
              <w:spacing w:before="20" w:after="20"/>
              <w:jc w:val="right"/>
            </w:pPr>
            <w:r/>
            <w:r>
              <w:rPr>
                <w:rFonts w:ascii="宋体" w:hAnsi="宋体" w:eastAsia="宋体"/>
                <w:b w:val="0"/>
                <w:sz w:val="16"/>
              </w:rPr>
              <w:t>88</w:t>
            </w:r>
          </w:p>
        </w:tc>
        <w:tc>
          <w:tcPr>
            <w:tcW w:type="dxa" w:w="961"/>
            <w:shd w:val="clear" w:fill="F4F6F9"/>
          </w:tcPr>
          <w:p>
            <w:pPr>
              <w:spacing w:before="20" w:after="20"/>
              <w:jc w:val="right"/>
            </w:pPr>
            <w:r/>
            <w:r>
              <w:rPr>
                <w:rFonts w:ascii="宋体" w:hAnsi="宋体" w:eastAsia="宋体"/>
                <w:b w:val="0"/>
                <w:sz w:val="16"/>
              </w:rPr>
              <w:t>157</w:t>
            </w:r>
          </w:p>
        </w:tc>
        <w:tc>
          <w:tcPr>
            <w:tcW w:type="dxa" w:w="961"/>
            <w:shd w:val="clear" w:fill="F4F6F9"/>
          </w:tcPr>
          <w:p>
            <w:pPr>
              <w:spacing w:before="20" w:after="20"/>
              <w:jc w:val="right"/>
            </w:pPr>
            <w:r/>
            <w:r>
              <w:rPr>
                <w:rFonts w:ascii="宋体" w:hAnsi="宋体" w:eastAsia="宋体"/>
                <w:b w:val="0"/>
                <w:sz w:val="16"/>
              </w:rPr>
              <w:t>+0.0%</w:t>
            </w:r>
          </w:p>
        </w:tc>
        <w:tc>
          <w:tcPr>
            <w:tcW w:type="dxa" w:w="961"/>
            <w:shd w:val="clear" w:fill="F4F6F9"/>
          </w:tcPr>
          <w:p>
            <w:pPr>
              <w:spacing w:before="20" w:after="20"/>
              <w:jc w:val="left"/>
            </w:pPr>
            <w:r/>
            <w:r>
              <w:rPr>
                <w:rFonts w:ascii="宋体" w:hAnsi="宋体" w:eastAsia="宋体"/>
                <w:b w:val="0"/>
                <w:sz w:val="16"/>
              </w:rPr>
              <w:t>底部抬升</w:t>
            </w:r>
          </w:p>
        </w:tc>
        <w:tc>
          <w:tcPr>
            <w:tcW w:type="dxa" w:w="961"/>
            <w:shd w:val="clear" w:fill="F4F6F9"/>
          </w:tcPr>
          <w:p>
            <w:pPr>
              <w:spacing w:before="20" w:after="20"/>
              <w:jc w:val="left"/>
            </w:pPr>
            <w:r/>
            <w:r>
              <w:rPr>
                <w:rFonts w:ascii="宋体" w:hAnsi="宋体" w:eastAsia="宋体"/>
                <w:b w:val="0"/>
                <w:sz w:val="16"/>
              </w:rPr>
              <w:t>基本稳定</w:t>
            </w:r>
          </w:p>
        </w:tc>
      </w:tr>
      <w:tr>
        <w:tc>
          <w:tcPr>
            <w:tcW w:type="dxa" w:w="961"/>
          </w:tcPr>
          <w:p>
            <w:pPr>
              <w:spacing w:before="20" w:after="20"/>
              <w:jc w:val="right"/>
            </w:pPr>
            <w:r/>
            <w:r>
              <w:rPr>
                <w:rFonts w:ascii="宋体" w:hAnsi="宋体" w:eastAsia="宋体"/>
                <w:b w:val="0"/>
                <w:sz w:val="16"/>
              </w:rPr>
              <w:t>11</w:t>
            </w:r>
          </w:p>
        </w:tc>
        <w:tc>
          <w:tcPr>
            <w:tcW w:type="dxa" w:w="961"/>
          </w:tcPr>
          <w:p>
            <w:pPr>
              <w:spacing w:before="20" w:after="20"/>
              <w:jc w:val="left"/>
            </w:pPr>
            <w:r/>
            <w:r>
              <w:rPr>
                <w:rFonts w:ascii="宋体" w:hAnsi="宋体" w:eastAsia="宋体"/>
                <w:b w:val="0"/>
                <w:sz w:val="16"/>
              </w:rPr>
              <w:t>华滨家园</w:t>
            </w:r>
          </w:p>
        </w:tc>
        <w:tc>
          <w:tcPr>
            <w:tcW w:type="dxa" w:w="961"/>
          </w:tcPr>
          <w:p>
            <w:pPr>
              <w:spacing w:before="20" w:after="20"/>
              <w:jc w:val="left"/>
            </w:pPr>
            <w:r/>
            <w:r>
              <w:rPr>
                <w:rFonts w:ascii="宋体" w:hAnsi="宋体" w:eastAsia="宋体"/>
                <w:b w:val="0"/>
                <w:sz w:val="16"/>
              </w:rPr>
              <w:t>长桥</w:t>
            </w:r>
          </w:p>
        </w:tc>
        <w:tc>
          <w:tcPr>
            <w:tcW w:type="dxa" w:w="961"/>
          </w:tcPr>
          <w:p>
            <w:pPr>
              <w:spacing w:before="20" w:after="20"/>
              <w:jc w:val="right"/>
            </w:pPr>
            <w:r/>
            <w:r>
              <w:rPr>
                <w:rFonts w:ascii="宋体" w:hAnsi="宋体" w:eastAsia="宋体"/>
                <w:b w:val="0"/>
                <w:sz w:val="16"/>
              </w:rPr>
              <w:t>88</w:t>
            </w:r>
          </w:p>
        </w:tc>
        <w:tc>
          <w:tcPr>
            <w:tcW w:type="dxa" w:w="961"/>
          </w:tcPr>
          <w:p>
            <w:pPr>
              <w:spacing w:before="20" w:after="20"/>
              <w:jc w:val="right"/>
            </w:pPr>
            <w:r/>
            <w:r>
              <w:rPr>
                <w:rFonts w:ascii="宋体" w:hAnsi="宋体" w:eastAsia="宋体"/>
                <w:b w:val="0"/>
                <w:sz w:val="16"/>
              </w:rPr>
              <w:t>110</w:t>
            </w:r>
          </w:p>
        </w:tc>
        <w:tc>
          <w:tcPr>
            <w:tcW w:type="dxa" w:w="961"/>
          </w:tcPr>
          <w:p>
            <w:pPr>
              <w:spacing w:before="20" w:after="20"/>
              <w:jc w:val="right"/>
            </w:pPr>
            <w:r/>
            <w:r>
              <w:rPr>
                <w:rFonts w:ascii="宋体" w:hAnsi="宋体" w:eastAsia="宋体"/>
                <w:b w:val="0"/>
                <w:sz w:val="16"/>
              </w:rPr>
              <w:t>157</w:t>
            </w:r>
          </w:p>
        </w:tc>
        <w:tc>
          <w:tcPr>
            <w:tcW w:type="dxa" w:w="961"/>
          </w:tcPr>
          <w:p>
            <w:pPr>
              <w:spacing w:before="20" w:after="20"/>
              <w:jc w:val="right"/>
            </w:pPr>
            <w:r/>
            <w:r>
              <w:rPr>
                <w:rFonts w:ascii="宋体" w:hAnsi="宋体" w:eastAsia="宋体"/>
                <w:b w:val="0"/>
                <w:sz w:val="16"/>
              </w:rPr>
              <w:t>-20.0%</w:t>
            </w:r>
          </w:p>
        </w:tc>
        <w:tc>
          <w:tcPr>
            <w:tcW w:type="dxa" w:w="961"/>
          </w:tcPr>
          <w:p>
            <w:pPr>
              <w:spacing w:before="20" w:after="20"/>
              <w:jc w:val="left"/>
            </w:pPr>
            <w:r/>
            <w:r>
              <w:rPr>
                <w:rFonts w:ascii="宋体" w:hAnsi="宋体" w:eastAsia="宋体"/>
                <w:b w:val="0"/>
                <w:sz w:val="16"/>
              </w:rPr>
              <w:t>底部抬升</w:t>
            </w:r>
          </w:p>
        </w:tc>
        <w:tc>
          <w:tcPr>
            <w:tcW w:type="dxa" w:w="961"/>
          </w:tcPr>
          <w:p>
            <w:pPr>
              <w:spacing w:before="20" w:after="20"/>
              <w:jc w:val="left"/>
            </w:pPr>
            <w:r/>
            <w:r>
              <w:rPr>
                <w:rFonts w:ascii="宋体" w:hAnsi="宋体" w:eastAsia="宋体"/>
                <w:b w:val="0"/>
                <w:sz w:val="16"/>
              </w:rPr>
              <w:t>改善</w:t>
            </w:r>
          </w:p>
        </w:tc>
      </w:tr>
      <w:tr>
        <w:tc>
          <w:tcPr>
            <w:tcW w:type="dxa" w:w="961"/>
            <w:shd w:val="clear" w:fill="F4F6F9"/>
          </w:tcPr>
          <w:p>
            <w:pPr>
              <w:spacing w:before="20" w:after="20"/>
              <w:jc w:val="right"/>
            </w:pPr>
            <w:r/>
            <w:r>
              <w:rPr>
                <w:rFonts w:ascii="宋体" w:hAnsi="宋体" w:eastAsia="宋体"/>
                <w:b w:val="0"/>
                <w:sz w:val="16"/>
              </w:rPr>
              <w:t>12</w:t>
            </w:r>
          </w:p>
        </w:tc>
        <w:tc>
          <w:tcPr>
            <w:tcW w:type="dxa" w:w="961"/>
            <w:shd w:val="clear" w:fill="F4F6F9"/>
          </w:tcPr>
          <w:p>
            <w:pPr>
              <w:spacing w:before="20" w:after="20"/>
              <w:jc w:val="left"/>
            </w:pPr>
            <w:r/>
            <w:r>
              <w:rPr>
                <w:rFonts w:ascii="宋体" w:hAnsi="宋体" w:eastAsia="宋体"/>
                <w:b w:val="0"/>
                <w:sz w:val="16"/>
              </w:rPr>
              <w:t>尚海湾豪庭小区（北区）</w:t>
            </w:r>
          </w:p>
        </w:tc>
        <w:tc>
          <w:tcPr>
            <w:tcW w:type="dxa" w:w="961"/>
            <w:shd w:val="clear" w:fill="F4F6F9"/>
          </w:tcPr>
          <w:p>
            <w:pPr>
              <w:spacing w:before="20" w:after="20"/>
              <w:jc w:val="left"/>
            </w:pPr>
            <w:r/>
            <w:r>
              <w:rPr>
                <w:rFonts w:ascii="宋体" w:hAnsi="宋体" w:eastAsia="宋体"/>
                <w:b w:val="0"/>
                <w:sz w:val="16"/>
              </w:rPr>
              <w:t>斜土路</w:t>
            </w:r>
          </w:p>
        </w:tc>
        <w:tc>
          <w:tcPr>
            <w:tcW w:type="dxa" w:w="961"/>
            <w:shd w:val="clear" w:fill="F4F6F9"/>
          </w:tcPr>
          <w:p>
            <w:pPr>
              <w:spacing w:before="20" w:after="20"/>
              <w:jc w:val="right"/>
            </w:pPr>
            <w:r/>
            <w:r>
              <w:rPr>
                <w:rFonts w:ascii="宋体" w:hAnsi="宋体" w:eastAsia="宋体"/>
                <w:b w:val="0"/>
                <w:sz w:val="16"/>
              </w:rPr>
              <w:t>88</w:t>
            </w:r>
          </w:p>
        </w:tc>
        <w:tc>
          <w:tcPr>
            <w:tcW w:type="dxa" w:w="961"/>
            <w:shd w:val="clear" w:fill="F4F6F9"/>
          </w:tcPr>
          <w:p>
            <w:pPr>
              <w:spacing w:before="20" w:after="20"/>
              <w:jc w:val="right"/>
            </w:pPr>
            <w:r/>
            <w:r>
              <w:rPr>
                <w:rFonts w:ascii="宋体" w:hAnsi="宋体" w:eastAsia="宋体"/>
                <w:b w:val="0"/>
                <w:sz w:val="16"/>
              </w:rPr>
              <w:t>46</w:t>
            </w:r>
          </w:p>
        </w:tc>
        <w:tc>
          <w:tcPr>
            <w:tcW w:type="dxa" w:w="961"/>
            <w:shd w:val="clear" w:fill="F4F6F9"/>
          </w:tcPr>
          <w:p>
            <w:pPr>
              <w:spacing w:before="20" w:after="20"/>
              <w:jc w:val="right"/>
            </w:pPr>
            <w:r/>
            <w:r>
              <w:rPr>
                <w:rFonts w:ascii="宋体" w:hAnsi="宋体" w:eastAsia="宋体"/>
                <w:b w:val="0"/>
                <w:sz w:val="16"/>
              </w:rPr>
              <w:t>312</w:t>
            </w:r>
          </w:p>
        </w:tc>
        <w:tc>
          <w:tcPr>
            <w:tcW w:type="dxa" w:w="961"/>
            <w:shd w:val="clear" w:fill="F4F6F9"/>
          </w:tcPr>
          <w:p>
            <w:pPr>
              <w:spacing w:before="20" w:after="20"/>
              <w:jc w:val="right"/>
            </w:pPr>
            <w:r/>
            <w:r>
              <w:rPr>
                <w:rFonts w:ascii="宋体" w:hAnsi="宋体" w:eastAsia="宋体"/>
                <w:b w:val="0"/>
                <w:sz w:val="16"/>
              </w:rPr>
              <w:t>+91.3%</w:t>
            </w:r>
          </w:p>
        </w:tc>
        <w:tc>
          <w:tcPr>
            <w:tcW w:type="dxa" w:w="961"/>
            <w:shd w:val="clear" w:fill="F4F6F9"/>
          </w:tcPr>
          <w:p>
            <w:pPr>
              <w:spacing w:before="20" w:after="20"/>
              <w:jc w:val="left"/>
            </w:pPr>
            <w:r/>
            <w:r>
              <w:rPr>
                <w:rFonts w:ascii="宋体" w:hAnsi="宋体" w:eastAsia="宋体"/>
                <w:b w:val="0"/>
                <w:sz w:val="16"/>
              </w:rPr>
              <w:t>底部抬升</w:t>
            </w:r>
          </w:p>
        </w:tc>
        <w:tc>
          <w:tcPr>
            <w:tcW w:type="dxa" w:w="961"/>
            <w:shd w:val="clear" w:fill="F4F6F9"/>
          </w:tcPr>
          <w:p>
            <w:pPr>
              <w:spacing w:before="20" w:after="20"/>
              <w:jc w:val="left"/>
            </w:pPr>
            <w:r/>
            <w:r>
              <w:rPr>
                <w:rFonts w:ascii="宋体" w:hAnsi="宋体" w:eastAsia="宋体"/>
                <w:b w:val="0"/>
                <w:sz w:val="16"/>
              </w:rPr>
              <w:t>恶化</w:t>
            </w:r>
          </w:p>
        </w:tc>
      </w:tr>
      <w:tr>
        <w:tc>
          <w:tcPr>
            <w:tcW w:type="dxa" w:w="961"/>
          </w:tcPr>
          <w:p>
            <w:pPr>
              <w:spacing w:before="20" w:after="20"/>
              <w:jc w:val="right"/>
            </w:pPr>
            <w:r/>
            <w:r>
              <w:rPr>
                <w:rFonts w:ascii="宋体" w:hAnsi="宋体" w:eastAsia="宋体"/>
                <w:b w:val="0"/>
                <w:sz w:val="16"/>
              </w:rPr>
              <w:t>13</w:t>
            </w:r>
          </w:p>
        </w:tc>
        <w:tc>
          <w:tcPr>
            <w:tcW w:type="dxa" w:w="961"/>
          </w:tcPr>
          <w:p>
            <w:pPr>
              <w:spacing w:before="20" w:after="20"/>
              <w:jc w:val="left"/>
            </w:pPr>
            <w:r/>
            <w:r>
              <w:rPr>
                <w:rFonts w:ascii="宋体" w:hAnsi="宋体" w:eastAsia="宋体"/>
                <w:b w:val="0"/>
                <w:sz w:val="16"/>
              </w:rPr>
              <w:t>田林三街坊</w:t>
            </w:r>
          </w:p>
        </w:tc>
        <w:tc>
          <w:tcPr>
            <w:tcW w:type="dxa" w:w="961"/>
          </w:tcPr>
          <w:p>
            <w:pPr>
              <w:spacing w:before="20" w:after="20"/>
              <w:jc w:val="left"/>
            </w:pPr>
            <w:r/>
            <w:r>
              <w:rPr>
                <w:rFonts w:ascii="宋体" w:hAnsi="宋体" w:eastAsia="宋体"/>
                <w:b w:val="0"/>
                <w:sz w:val="16"/>
              </w:rPr>
              <w:t>田林</w:t>
            </w:r>
          </w:p>
        </w:tc>
        <w:tc>
          <w:tcPr>
            <w:tcW w:type="dxa" w:w="961"/>
          </w:tcPr>
          <w:p>
            <w:pPr>
              <w:spacing w:before="20" w:after="20"/>
              <w:jc w:val="right"/>
            </w:pPr>
            <w:r/>
            <w:r>
              <w:rPr>
                <w:rFonts w:ascii="宋体" w:hAnsi="宋体" w:eastAsia="宋体"/>
                <w:b w:val="0"/>
                <w:sz w:val="16"/>
              </w:rPr>
              <w:t>81</w:t>
            </w:r>
          </w:p>
        </w:tc>
        <w:tc>
          <w:tcPr>
            <w:tcW w:type="dxa" w:w="961"/>
          </w:tcPr>
          <w:p>
            <w:pPr>
              <w:spacing w:before="20" w:after="20"/>
              <w:jc w:val="right"/>
            </w:pPr>
            <w:r/>
            <w:r>
              <w:rPr>
                <w:rFonts w:ascii="宋体" w:hAnsi="宋体" w:eastAsia="宋体"/>
                <w:b w:val="0"/>
                <w:sz w:val="16"/>
              </w:rPr>
              <w:t>118</w:t>
            </w:r>
          </w:p>
        </w:tc>
        <w:tc>
          <w:tcPr>
            <w:tcW w:type="dxa" w:w="961"/>
          </w:tcPr>
          <w:p>
            <w:pPr>
              <w:spacing w:before="20" w:after="20"/>
              <w:jc w:val="right"/>
            </w:pPr>
            <w:r/>
            <w:r>
              <w:rPr>
                <w:rFonts w:ascii="宋体" w:hAnsi="宋体" w:eastAsia="宋体"/>
                <w:b w:val="0"/>
                <w:sz w:val="16"/>
              </w:rPr>
              <w:t>265</w:t>
            </w:r>
          </w:p>
        </w:tc>
        <w:tc>
          <w:tcPr>
            <w:tcW w:type="dxa" w:w="961"/>
          </w:tcPr>
          <w:p>
            <w:pPr>
              <w:spacing w:before="20" w:after="20"/>
              <w:jc w:val="right"/>
            </w:pPr>
            <w:r/>
            <w:r>
              <w:rPr>
                <w:rFonts w:ascii="宋体" w:hAnsi="宋体" w:eastAsia="宋体"/>
                <w:b w:val="0"/>
                <w:sz w:val="16"/>
              </w:rPr>
              <w:t>-31.4%</w:t>
            </w:r>
          </w:p>
        </w:tc>
        <w:tc>
          <w:tcPr>
            <w:tcW w:type="dxa" w:w="961"/>
          </w:tcPr>
          <w:p>
            <w:pPr>
              <w:spacing w:before="20" w:after="20"/>
              <w:jc w:val="left"/>
            </w:pPr>
            <w:r/>
            <w:r>
              <w:rPr>
                <w:rFonts w:ascii="宋体" w:hAnsi="宋体" w:eastAsia="宋体"/>
                <w:b w:val="0"/>
                <w:sz w:val="16"/>
              </w:rPr>
            </w:r>
          </w:p>
        </w:tc>
        <w:tc>
          <w:tcPr>
            <w:tcW w:type="dxa" w:w="961"/>
          </w:tcPr>
          <w:p>
            <w:pPr>
              <w:spacing w:before="20" w:after="20"/>
              <w:jc w:val="left"/>
            </w:pPr>
            <w:r/>
            <w:r>
              <w:rPr>
                <w:rFonts w:ascii="宋体" w:hAnsi="宋体" w:eastAsia="宋体"/>
                <w:b w:val="0"/>
                <w:sz w:val="16"/>
              </w:rPr>
              <w:t>大幅改善</w:t>
            </w:r>
          </w:p>
        </w:tc>
      </w:tr>
      <w:tr>
        <w:tc>
          <w:tcPr>
            <w:tcW w:type="dxa" w:w="961"/>
            <w:shd w:val="clear" w:fill="F4F6F9"/>
          </w:tcPr>
          <w:p>
            <w:pPr>
              <w:spacing w:before="20" w:after="20"/>
              <w:jc w:val="right"/>
            </w:pPr>
            <w:r/>
            <w:r>
              <w:rPr>
                <w:rFonts w:ascii="宋体" w:hAnsi="宋体" w:eastAsia="宋体"/>
                <w:b w:val="0"/>
                <w:sz w:val="16"/>
              </w:rPr>
              <w:t>14</w:t>
            </w:r>
          </w:p>
        </w:tc>
        <w:tc>
          <w:tcPr>
            <w:tcW w:type="dxa" w:w="961"/>
            <w:shd w:val="clear" w:fill="F4F6F9"/>
          </w:tcPr>
          <w:p>
            <w:pPr>
              <w:spacing w:before="20" w:after="20"/>
              <w:jc w:val="left"/>
            </w:pPr>
            <w:r/>
            <w:r>
              <w:rPr>
                <w:rFonts w:ascii="宋体" w:hAnsi="宋体" w:eastAsia="宋体"/>
                <w:b w:val="0"/>
                <w:sz w:val="16"/>
              </w:rPr>
              <w:t>华东花苑</w:t>
            </w:r>
          </w:p>
        </w:tc>
        <w:tc>
          <w:tcPr>
            <w:tcW w:type="dxa" w:w="961"/>
            <w:shd w:val="clear" w:fill="F4F6F9"/>
          </w:tcPr>
          <w:p>
            <w:pPr>
              <w:spacing w:before="20" w:after="20"/>
              <w:jc w:val="left"/>
            </w:pPr>
            <w:r/>
            <w:r>
              <w:rPr>
                <w:rFonts w:ascii="宋体" w:hAnsi="宋体" w:eastAsia="宋体"/>
                <w:b w:val="0"/>
                <w:sz w:val="16"/>
              </w:rPr>
              <w:t>长桥</w:t>
            </w:r>
          </w:p>
        </w:tc>
        <w:tc>
          <w:tcPr>
            <w:tcW w:type="dxa" w:w="961"/>
            <w:shd w:val="clear" w:fill="F4F6F9"/>
          </w:tcPr>
          <w:p>
            <w:pPr>
              <w:spacing w:before="20" w:after="20"/>
              <w:jc w:val="right"/>
            </w:pPr>
            <w:r/>
            <w:r>
              <w:rPr>
                <w:rFonts w:ascii="宋体" w:hAnsi="宋体" w:eastAsia="宋体"/>
                <w:b w:val="0"/>
                <w:sz w:val="16"/>
              </w:rPr>
              <w:t>79</w:t>
            </w:r>
          </w:p>
        </w:tc>
        <w:tc>
          <w:tcPr>
            <w:tcW w:type="dxa" w:w="961"/>
            <w:shd w:val="clear" w:fill="F4F6F9"/>
          </w:tcPr>
          <w:p>
            <w:pPr>
              <w:spacing w:before="20" w:after="20"/>
              <w:jc w:val="right"/>
            </w:pPr>
            <w:r/>
            <w:r>
              <w:rPr>
                <w:rFonts w:ascii="宋体" w:hAnsi="宋体" w:eastAsia="宋体"/>
                <w:b w:val="0"/>
                <w:sz w:val="16"/>
              </w:rPr>
              <w:t>61</w:t>
            </w:r>
          </w:p>
        </w:tc>
        <w:tc>
          <w:tcPr>
            <w:tcW w:type="dxa" w:w="961"/>
            <w:shd w:val="clear" w:fill="F4F6F9"/>
          </w:tcPr>
          <w:p>
            <w:pPr>
              <w:spacing w:before="20" w:after="20"/>
              <w:jc w:val="right"/>
            </w:pPr>
            <w:r/>
            <w:r>
              <w:rPr>
                <w:rFonts w:ascii="宋体" w:hAnsi="宋体" w:eastAsia="宋体"/>
                <w:b w:val="0"/>
                <w:sz w:val="16"/>
              </w:rPr>
              <w:t>116</w:t>
            </w:r>
          </w:p>
        </w:tc>
        <w:tc>
          <w:tcPr>
            <w:tcW w:type="dxa" w:w="961"/>
            <w:shd w:val="clear" w:fill="F4F6F9"/>
          </w:tcPr>
          <w:p>
            <w:pPr>
              <w:spacing w:before="20" w:after="20"/>
              <w:jc w:val="right"/>
            </w:pPr>
            <w:r/>
            <w:r>
              <w:rPr>
                <w:rFonts w:ascii="宋体" w:hAnsi="宋体" w:eastAsia="宋体"/>
                <w:b w:val="0"/>
                <w:sz w:val="16"/>
              </w:rPr>
              <w:t>+29.5%</w:t>
            </w:r>
          </w:p>
        </w:tc>
        <w:tc>
          <w:tcPr>
            <w:tcW w:type="dxa" w:w="961"/>
            <w:shd w:val="clear" w:fill="F4F6F9"/>
          </w:tcPr>
          <w:p>
            <w:pPr>
              <w:spacing w:before="20" w:after="20"/>
              <w:jc w:val="left"/>
            </w:pPr>
            <w:r/>
            <w:r>
              <w:rPr>
                <w:rFonts w:ascii="宋体" w:hAnsi="宋体" w:eastAsia="宋体"/>
                <w:b w:val="0"/>
                <w:sz w:val="16"/>
              </w:rPr>
              <w:t>底部抬升</w:t>
            </w:r>
          </w:p>
        </w:tc>
        <w:tc>
          <w:tcPr>
            <w:tcW w:type="dxa" w:w="961"/>
            <w:shd w:val="clear" w:fill="F4F6F9"/>
          </w:tcPr>
          <w:p>
            <w:pPr>
              <w:spacing w:before="20" w:after="20"/>
              <w:jc w:val="left"/>
            </w:pPr>
            <w:r/>
            <w:r>
              <w:rPr>
                <w:rFonts w:ascii="宋体" w:hAnsi="宋体" w:eastAsia="宋体"/>
                <w:b w:val="0"/>
                <w:sz w:val="16"/>
              </w:rPr>
              <w:t>恶化</w:t>
            </w:r>
          </w:p>
        </w:tc>
      </w:tr>
      <w:tr>
        <w:tc>
          <w:tcPr>
            <w:tcW w:type="dxa" w:w="961"/>
          </w:tcPr>
          <w:p>
            <w:pPr>
              <w:spacing w:before="20" w:after="20"/>
              <w:jc w:val="right"/>
            </w:pPr>
            <w:r/>
            <w:r>
              <w:rPr>
                <w:rFonts w:ascii="宋体" w:hAnsi="宋体" w:eastAsia="宋体"/>
                <w:b w:val="0"/>
                <w:sz w:val="16"/>
              </w:rPr>
              <w:t>15</w:t>
            </w:r>
          </w:p>
        </w:tc>
        <w:tc>
          <w:tcPr>
            <w:tcW w:type="dxa" w:w="961"/>
          </w:tcPr>
          <w:p>
            <w:pPr>
              <w:spacing w:before="20" w:after="20"/>
              <w:jc w:val="left"/>
            </w:pPr>
            <w:r/>
            <w:r>
              <w:rPr>
                <w:rFonts w:ascii="宋体" w:hAnsi="宋体" w:eastAsia="宋体"/>
                <w:b w:val="0"/>
                <w:sz w:val="16"/>
              </w:rPr>
              <w:t>日晖二村</w:t>
            </w:r>
          </w:p>
        </w:tc>
        <w:tc>
          <w:tcPr>
            <w:tcW w:type="dxa" w:w="961"/>
          </w:tcPr>
          <w:p>
            <w:pPr>
              <w:spacing w:before="20" w:after="20"/>
              <w:jc w:val="left"/>
            </w:pPr>
            <w:r/>
            <w:r>
              <w:rPr>
                <w:rFonts w:ascii="宋体" w:hAnsi="宋体" w:eastAsia="宋体"/>
                <w:b w:val="0"/>
                <w:sz w:val="16"/>
              </w:rPr>
              <w:t>斜土路</w:t>
            </w:r>
          </w:p>
        </w:tc>
        <w:tc>
          <w:tcPr>
            <w:tcW w:type="dxa" w:w="961"/>
          </w:tcPr>
          <w:p>
            <w:pPr>
              <w:spacing w:before="20" w:after="20"/>
              <w:jc w:val="right"/>
            </w:pPr>
            <w:r/>
            <w:r>
              <w:rPr>
                <w:rFonts w:ascii="宋体" w:hAnsi="宋体" w:eastAsia="宋体"/>
                <w:b w:val="0"/>
                <w:sz w:val="16"/>
              </w:rPr>
              <w:t>79</w:t>
            </w:r>
          </w:p>
        </w:tc>
        <w:tc>
          <w:tcPr>
            <w:tcW w:type="dxa" w:w="961"/>
          </w:tcPr>
          <w:p>
            <w:pPr>
              <w:spacing w:before="20" w:after="20"/>
              <w:jc w:val="right"/>
            </w:pPr>
            <w:r/>
            <w:r>
              <w:rPr>
                <w:rFonts w:ascii="宋体" w:hAnsi="宋体" w:eastAsia="宋体"/>
                <w:b w:val="0"/>
                <w:sz w:val="16"/>
              </w:rPr>
              <w:t>100</w:t>
            </w:r>
          </w:p>
        </w:tc>
        <w:tc>
          <w:tcPr>
            <w:tcW w:type="dxa" w:w="961"/>
          </w:tcPr>
          <w:p>
            <w:pPr>
              <w:spacing w:before="20" w:after="20"/>
              <w:jc w:val="right"/>
            </w:pPr>
            <w:r/>
            <w:r>
              <w:rPr>
                <w:rFonts w:ascii="宋体" w:hAnsi="宋体" w:eastAsia="宋体"/>
                <w:b w:val="0"/>
                <w:sz w:val="16"/>
              </w:rPr>
              <w:t>120</w:t>
            </w:r>
          </w:p>
        </w:tc>
        <w:tc>
          <w:tcPr>
            <w:tcW w:type="dxa" w:w="961"/>
          </w:tcPr>
          <w:p>
            <w:pPr>
              <w:spacing w:before="20" w:after="20"/>
              <w:jc w:val="right"/>
            </w:pPr>
            <w:r/>
            <w:r>
              <w:rPr>
                <w:rFonts w:ascii="宋体" w:hAnsi="宋体" w:eastAsia="宋体"/>
                <w:b w:val="0"/>
                <w:sz w:val="16"/>
              </w:rPr>
              <w:t>-21.0%</w:t>
            </w:r>
          </w:p>
        </w:tc>
        <w:tc>
          <w:tcPr>
            <w:tcW w:type="dxa" w:w="961"/>
          </w:tcPr>
          <w:p>
            <w:pPr>
              <w:spacing w:before="20" w:after="20"/>
              <w:jc w:val="left"/>
            </w:pPr>
            <w:r/>
            <w:r>
              <w:rPr>
                <w:rFonts w:ascii="宋体" w:hAnsi="宋体" w:eastAsia="宋体"/>
                <w:b w:val="0"/>
                <w:sz w:val="16"/>
              </w:rPr>
            </w:r>
          </w:p>
        </w:tc>
        <w:tc>
          <w:tcPr>
            <w:tcW w:type="dxa" w:w="961"/>
          </w:tcPr>
          <w:p>
            <w:pPr>
              <w:spacing w:before="20" w:after="20"/>
              <w:jc w:val="left"/>
            </w:pPr>
            <w:r/>
            <w:r>
              <w:rPr>
                <w:rFonts w:ascii="宋体" w:hAnsi="宋体" w:eastAsia="宋体"/>
                <w:b w:val="0"/>
                <w:sz w:val="16"/>
              </w:rPr>
              <w:t>改善</w:t>
            </w:r>
          </w:p>
        </w:tc>
      </w:tr>
      <w:tr>
        <w:tc>
          <w:tcPr>
            <w:tcW w:type="dxa" w:w="961"/>
            <w:shd w:val="clear" w:fill="F4F6F9"/>
          </w:tcPr>
          <w:p>
            <w:pPr>
              <w:spacing w:before="20" w:after="20"/>
              <w:jc w:val="right"/>
            </w:pPr>
            <w:r/>
            <w:r>
              <w:rPr>
                <w:rFonts w:ascii="宋体" w:hAnsi="宋体" w:eastAsia="宋体"/>
                <w:b w:val="0"/>
                <w:sz w:val="16"/>
              </w:rPr>
              <w:t>16</w:t>
            </w:r>
          </w:p>
        </w:tc>
        <w:tc>
          <w:tcPr>
            <w:tcW w:type="dxa" w:w="961"/>
            <w:shd w:val="clear" w:fill="F4F6F9"/>
          </w:tcPr>
          <w:p>
            <w:pPr>
              <w:spacing w:before="20" w:after="20"/>
              <w:jc w:val="left"/>
            </w:pPr>
            <w:r/>
            <w:r>
              <w:rPr>
                <w:rFonts w:ascii="宋体" w:hAnsi="宋体" w:eastAsia="宋体"/>
                <w:b w:val="0"/>
                <w:sz w:val="16"/>
              </w:rPr>
              <w:t>天钥新村</w:t>
            </w:r>
          </w:p>
        </w:tc>
        <w:tc>
          <w:tcPr>
            <w:tcW w:type="dxa" w:w="961"/>
            <w:shd w:val="clear" w:fill="F4F6F9"/>
          </w:tcPr>
          <w:p>
            <w:pPr>
              <w:spacing w:before="20" w:after="20"/>
              <w:jc w:val="left"/>
            </w:pPr>
            <w:r/>
            <w:r>
              <w:rPr>
                <w:rFonts w:ascii="宋体" w:hAnsi="宋体" w:eastAsia="宋体"/>
                <w:b w:val="0"/>
                <w:sz w:val="16"/>
              </w:rPr>
              <w:t>枫林路</w:t>
            </w:r>
          </w:p>
        </w:tc>
        <w:tc>
          <w:tcPr>
            <w:tcW w:type="dxa" w:w="961"/>
            <w:shd w:val="clear" w:fill="F4F6F9"/>
          </w:tcPr>
          <w:p>
            <w:pPr>
              <w:spacing w:before="20" w:after="20"/>
              <w:jc w:val="right"/>
            </w:pPr>
            <w:r/>
            <w:r>
              <w:rPr>
                <w:rFonts w:ascii="宋体" w:hAnsi="宋体" w:eastAsia="宋体"/>
                <w:b w:val="0"/>
                <w:sz w:val="16"/>
              </w:rPr>
              <w:t>79</w:t>
            </w:r>
          </w:p>
        </w:tc>
        <w:tc>
          <w:tcPr>
            <w:tcW w:type="dxa" w:w="961"/>
            <w:shd w:val="clear" w:fill="F4F6F9"/>
          </w:tcPr>
          <w:p>
            <w:pPr>
              <w:spacing w:before="20" w:after="20"/>
              <w:jc w:val="right"/>
            </w:pPr>
            <w:r/>
            <w:r>
              <w:rPr>
                <w:rFonts w:ascii="宋体" w:hAnsi="宋体" w:eastAsia="宋体"/>
                <w:b w:val="0"/>
                <w:sz w:val="16"/>
              </w:rPr>
              <w:t>112</w:t>
            </w:r>
          </w:p>
        </w:tc>
        <w:tc>
          <w:tcPr>
            <w:tcW w:type="dxa" w:w="961"/>
            <w:shd w:val="clear" w:fill="F4F6F9"/>
          </w:tcPr>
          <w:p>
            <w:pPr>
              <w:spacing w:before="20" w:after="20"/>
              <w:jc w:val="right"/>
            </w:pPr>
            <w:r/>
            <w:r>
              <w:rPr>
                <w:rFonts w:ascii="宋体" w:hAnsi="宋体" w:eastAsia="宋体"/>
                <w:b w:val="0"/>
                <w:sz w:val="16"/>
              </w:rPr>
              <w:t>149</w:t>
            </w:r>
          </w:p>
        </w:tc>
        <w:tc>
          <w:tcPr>
            <w:tcW w:type="dxa" w:w="961"/>
            <w:shd w:val="clear" w:fill="F4F6F9"/>
          </w:tcPr>
          <w:p>
            <w:pPr>
              <w:spacing w:before="20" w:after="20"/>
              <w:jc w:val="right"/>
            </w:pPr>
            <w:r/>
            <w:r>
              <w:rPr>
                <w:rFonts w:ascii="宋体" w:hAnsi="宋体" w:eastAsia="宋体"/>
                <w:b w:val="0"/>
                <w:sz w:val="16"/>
              </w:rPr>
              <w:t>-29.5%</w:t>
            </w:r>
          </w:p>
        </w:tc>
        <w:tc>
          <w:tcPr>
            <w:tcW w:type="dxa" w:w="961"/>
            <w:shd w:val="clear" w:fill="F4F6F9"/>
          </w:tcPr>
          <w:p>
            <w:pPr>
              <w:spacing w:before="20" w:after="20"/>
              <w:jc w:val="left"/>
            </w:pPr>
            <w:r/>
            <w:r>
              <w:rPr>
                <w:rFonts w:ascii="宋体" w:hAnsi="宋体" w:eastAsia="宋体"/>
                <w:b w:val="0"/>
                <w:sz w:val="16"/>
              </w:rPr>
            </w:r>
          </w:p>
        </w:tc>
        <w:tc>
          <w:tcPr>
            <w:tcW w:type="dxa" w:w="961"/>
            <w:shd w:val="clear" w:fill="F4F6F9"/>
          </w:tcPr>
          <w:p>
            <w:pPr>
              <w:spacing w:before="20" w:after="20"/>
              <w:jc w:val="left"/>
            </w:pPr>
            <w:r/>
            <w:r>
              <w:rPr>
                <w:rFonts w:ascii="宋体" w:hAnsi="宋体" w:eastAsia="宋体"/>
                <w:b w:val="0"/>
                <w:sz w:val="16"/>
              </w:rPr>
              <w:t>改善</w:t>
            </w:r>
          </w:p>
        </w:tc>
      </w:tr>
      <w:tr>
        <w:tc>
          <w:tcPr>
            <w:tcW w:type="dxa" w:w="961"/>
          </w:tcPr>
          <w:p>
            <w:pPr>
              <w:spacing w:before="20" w:after="20"/>
              <w:jc w:val="right"/>
            </w:pPr>
            <w:r/>
            <w:r>
              <w:rPr>
                <w:rFonts w:ascii="宋体" w:hAnsi="宋体" w:eastAsia="宋体"/>
                <w:b w:val="0"/>
                <w:sz w:val="16"/>
              </w:rPr>
              <w:t>17</w:t>
            </w:r>
          </w:p>
        </w:tc>
        <w:tc>
          <w:tcPr>
            <w:tcW w:type="dxa" w:w="961"/>
          </w:tcPr>
          <w:p>
            <w:pPr>
              <w:spacing w:before="20" w:after="20"/>
              <w:jc w:val="left"/>
            </w:pPr>
            <w:r/>
            <w:r>
              <w:rPr>
                <w:rFonts w:ascii="宋体" w:hAnsi="宋体" w:eastAsia="宋体"/>
                <w:b w:val="0"/>
                <w:sz w:val="16"/>
              </w:rPr>
              <w:t>吴东小区</w:t>
            </w:r>
          </w:p>
        </w:tc>
        <w:tc>
          <w:tcPr>
            <w:tcW w:type="dxa" w:w="961"/>
          </w:tcPr>
          <w:p>
            <w:pPr>
              <w:spacing w:before="20" w:after="20"/>
              <w:jc w:val="left"/>
            </w:pPr>
            <w:r/>
            <w:r>
              <w:rPr>
                <w:rFonts w:ascii="宋体" w:hAnsi="宋体" w:eastAsia="宋体"/>
                <w:b w:val="0"/>
                <w:sz w:val="16"/>
              </w:rPr>
              <w:t>田林</w:t>
            </w:r>
          </w:p>
        </w:tc>
        <w:tc>
          <w:tcPr>
            <w:tcW w:type="dxa" w:w="961"/>
          </w:tcPr>
          <w:p>
            <w:pPr>
              <w:spacing w:before="20" w:after="20"/>
              <w:jc w:val="right"/>
            </w:pPr>
            <w:r/>
            <w:r>
              <w:rPr>
                <w:rFonts w:ascii="宋体" w:hAnsi="宋体" w:eastAsia="宋体"/>
                <w:b w:val="0"/>
                <w:sz w:val="16"/>
              </w:rPr>
              <w:t>78</w:t>
            </w:r>
          </w:p>
        </w:tc>
        <w:tc>
          <w:tcPr>
            <w:tcW w:type="dxa" w:w="961"/>
          </w:tcPr>
          <w:p>
            <w:pPr>
              <w:spacing w:before="20" w:after="20"/>
              <w:jc w:val="right"/>
            </w:pPr>
            <w:r/>
            <w:r>
              <w:rPr>
                <w:rFonts w:ascii="宋体" w:hAnsi="宋体" w:eastAsia="宋体"/>
                <w:b w:val="0"/>
                <w:sz w:val="16"/>
              </w:rPr>
              <w:t>34</w:t>
            </w:r>
          </w:p>
        </w:tc>
        <w:tc>
          <w:tcPr>
            <w:tcW w:type="dxa" w:w="961"/>
          </w:tcPr>
          <w:p>
            <w:pPr>
              <w:spacing w:before="20" w:after="20"/>
              <w:jc w:val="right"/>
            </w:pPr>
            <w:r/>
            <w:r>
              <w:rPr>
                <w:rFonts w:ascii="宋体" w:hAnsi="宋体" w:eastAsia="宋体"/>
                <w:b w:val="0"/>
                <w:sz w:val="16"/>
              </w:rPr>
              <w:t>57</w:t>
            </w:r>
          </w:p>
        </w:tc>
        <w:tc>
          <w:tcPr>
            <w:tcW w:type="dxa" w:w="961"/>
          </w:tcPr>
          <w:p>
            <w:pPr>
              <w:spacing w:before="20" w:after="20"/>
              <w:jc w:val="right"/>
            </w:pPr>
            <w:r/>
            <w:r>
              <w:rPr>
                <w:rFonts w:ascii="宋体" w:hAnsi="宋体" w:eastAsia="宋体"/>
                <w:b w:val="0"/>
                <w:sz w:val="16"/>
              </w:rPr>
              <w:t>+129.4%</w:t>
            </w:r>
          </w:p>
        </w:tc>
        <w:tc>
          <w:tcPr>
            <w:tcW w:type="dxa" w:w="961"/>
          </w:tcPr>
          <w:p>
            <w:pPr>
              <w:spacing w:before="20" w:after="20"/>
              <w:jc w:val="left"/>
            </w:pPr>
            <w:r/>
            <w:r>
              <w:rPr>
                <w:rFonts w:ascii="宋体" w:hAnsi="宋体" w:eastAsia="宋体"/>
                <w:b w:val="0"/>
                <w:sz w:val="16"/>
              </w:rPr>
            </w:r>
          </w:p>
        </w:tc>
        <w:tc>
          <w:tcPr>
            <w:tcW w:type="dxa" w:w="961"/>
          </w:tcPr>
          <w:p>
            <w:pPr>
              <w:spacing w:before="20" w:after="20"/>
              <w:jc w:val="left"/>
            </w:pPr>
            <w:r/>
            <w:r>
              <w:rPr>
                <w:rFonts w:ascii="宋体" w:hAnsi="宋体" w:eastAsia="宋体"/>
                <w:b w:val="0"/>
                <w:sz w:val="16"/>
              </w:rPr>
              <w:t>急剧恶化</w:t>
            </w:r>
          </w:p>
        </w:tc>
      </w:tr>
      <w:tr>
        <w:tc>
          <w:tcPr>
            <w:tcW w:type="dxa" w:w="961"/>
            <w:shd w:val="clear" w:fill="F4F6F9"/>
          </w:tcPr>
          <w:p>
            <w:pPr>
              <w:spacing w:before="20" w:after="20"/>
              <w:jc w:val="right"/>
            </w:pPr>
            <w:r/>
            <w:r>
              <w:rPr>
                <w:rFonts w:ascii="宋体" w:hAnsi="宋体" w:eastAsia="宋体"/>
                <w:b w:val="0"/>
                <w:sz w:val="16"/>
              </w:rPr>
              <w:t>18</w:t>
            </w:r>
          </w:p>
        </w:tc>
        <w:tc>
          <w:tcPr>
            <w:tcW w:type="dxa" w:w="961"/>
            <w:shd w:val="clear" w:fill="F4F6F9"/>
          </w:tcPr>
          <w:p>
            <w:pPr>
              <w:spacing w:before="20" w:after="20"/>
              <w:jc w:val="left"/>
            </w:pPr>
            <w:r/>
            <w:r>
              <w:rPr>
                <w:rFonts w:ascii="宋体" w:hAnsi="宋体" w:eastAsia="宋体"/>
                <w:b w:val="0"/>
                <w:sz w:val="16"/>
              </w:rPr>
              <w:t>欣嘉苑1-3期</w:t>
            </w:r>
          </w:p>
        </w:tc>
        <w:tc>
          <w:tcPr>
            <w:tcW w:type="dxa" w:w="961"/>
            <w:shd w:val="clear" w:fill="F4F6F9"/>
          </w:tcPr>
          <w:p>
            <w:pPr>
              <w:spacing w:before="20" w:after="20"/>
              <w:jc w:val="left"/>
            </w:pPr>
            <w:r/>
            <w:r>
              <w:rPr>
                <w:rFonts w:ascii="宋体" w:hAnsi="宋体" w:eastAsia="宋体"/>
                <w:b w:val="0"/>
                <w:sz w:val="16"/>
              </w:rPr>
              <w:t>虹梅路</w:t>
            </w:r>
          </w:p>
        </w:tc>
        <w:tc>
          <w:tcPr>
            <w:tcW w:type="dxa" w:w="961"/>
            <w:shd w:val="clear" w:fill="F4F6F9"/>
          </w:tcPr>
          <w:p>
            <w:pPr>
              <w:spacing w:before="20" w:after="20"/>
              <w:jc w:val="right"/>
            </w:pPr>
            <w:r/>
            <w:r>
              <w:rPr>
                <w:rFonts w:ascii="宋体" w:hAnsi="宋体" w:eastAsia="宋体"/>
                <w:b w:val="0"/>
                <w:sz w:val="16"/>
              </w:rPr>
              <w:t>78</w:t>
            </w:r>
          </w:p>
        </w:tc>
        <w:tc>
          <w:tcPr>
            <w:tcW w:type="dxa" w:w="961"/>
            <w:shd w:val="clear" w:fill="F4F6F9"/>
          </w:tcPr>
          <w:p>
            <w:pPr>
              <w:spacing w:before="20" w:after="20"/>
              <w:jc w:val="right"/>
            </w:pPr>
            <w:r/>
            <w:r>
              <w:rPr>
                <w:rFonts w:ascii="宋体" w:hAnsi="宋体" w:eastAsia="宋体"/>
                <w:b w:val="0"/>
                <w:sz w:val="16"/>
              </w:rPr>
              <w:t>25</w:t>
            </w:r>
          </w:p>
        </w:tc>
        <w:tc>
          <w:tcPr>
            <w:tcW w:type="dxa" w:w="961"/>
            <w:shd w:val="clear" w:fill="F4F6F9"/>
          </w:tcPr>
          <w:p>
            <w:pPr>
              <w:spacing w:before="20" w:after="20"/>
              <w:jc w:val="right"/>
            </w:pPr>
            <w:r/>
            <w:r>
              <w:rPr>
                <w:rFonts w:ascii="宋体" w:hAnsi="宋体" w:eastAsia="宋体"/>
                <w:b w:val="0"/>
                <w:sz w:val="16"/>
              </w:rPr>
              <w:t>61</w:t>
            </w:r>
          </w:p>
        </w:tc>
        <w:tc>
          <w:tcPr>
            <w:tcW w:type="dxa" w:w="961"/>
            <w:shd w:val="clear" w:fill="F4F6F9"/>
          </w:tcPr>
          <w:p>
            <w:pPr>
              <w:spacing w:before="20" w:after="20"/>
              <w:jc w:val="right"/>
            </w:pPr>
            <w:r/>
            <w:r>
              <w:rPr>
                <w:rFonts w:ascii="宋体" w:hAnsi="宋体" w:eastAsia="宋体"/>
                <w:b w:val="0"/>
                <w:sz w:val="16"/>
              </w:rPr>
              <w:t>+212.0%</w:t>
            </w:r>
          </w:p>
        </w:tc>
        <w:tc>
          <w:tcPr>
            <w:tcW w:type="dxa" w:w="961"/>
            <w:shd w:val="clear" w:fill="F4F6F9"/>
          </w:tcPr>
          <w:p>
            <w:pPr>
              <w:spacing w:before="20" w:after="20"/>
              <w:jc w:val="left"/>
            </w:pPr>
            <w:r/>
            <w:r>
              <w:rPr>
                <w:rFonts w:ascii="宋体" w:hAnsi="宋体" w:eastAsia="宋体"/>
                <w:b w:val="0"/>
                <w:sz w:val="16"/>
              </w:rPr>
              <w:t>底部抬升</w:t>
            </w:r>
          </w:p>
        </w:tc>
        <w:tc>
          <w:tcPr>
            <w:tcW w:type="dxa" w:w="961"/>
            <w:shd w:val="clear" w:fill="F4F6F9"/>
          </w:tcPr>
          <w:p>
            <w:pPr>
              <w:spacing w:before="20" w:after="20"/>
              <w:jc w:val="left"/>
            </w:pPr>
            <w:r/>
            <w:r>
              <w:rPr>
                <w:rFonts w:ascii="宋体" w:hAnsi="宋体" w:eastAsia="宋体"/>
                <w:b w:val="0"/>
                <w:sz w:val="16"/>
              </w:rPr>
              <w:t>急剧恶化</w:t>
            </w:r>
          </w:p>
        </w:tc>
      </w:tr>
      <w:tr>
        <w:tc>
          <w:tcPr>
            <w:tcW w:type="dxa" w:w="961"/>
          </w:tcPr>
          <w:p>
            <w:pPr>
              <w:spacing w:before="20" w:after="20"/>
              <w:jc w:val="right"/>
            </w:pPr>
            <w:r/>
            <w:r>
              <w:rPr>
                <w:rFonts w:ascii="宋体" w:hAnsi="宋体" w:eastAsia="宋体"/>
                <w:b w:val="0"/>
                <w:sz w:val="16"/>
              </w:rPr>
              <w:t>19</w:t>
            </w:r>
          </w:p>
        </w:tc>
        <w:tc>
          <w:tcPr>
            <w:tcW w:type="dxa" w:w="961"/>
          </w:tcPr>
          <w:p>
            <w:pPr>
              <w:spacing w:before="20" w:after="20"/>
              <w:jc w:val="left"/>
            </w:pPr>
            <w:r/>
            <w:r>
              <w:rPr>
                <w:rFonts w:ascii="宋体" w:hAnsi="宋体" w:eastAsia="宋体"/>
                <w:b w:val="0"/>
                <w:sz w:val="16"/>
              </w:rPr>
              <w:t>宛龙小区</w:t>
            </w:r>
          </w:p>
        </w:tc>
        <w:tc>
          <w:tcPr>
            <w:tcW w:type="dxa" w:w="961"/>
          </w:tcPr>
          <w:p>
            <w:pPr>
              <w:spacing w:before="20" w:after="20"/>
              <w:jc w:val="left"/>
            </w:pPr>
            <w:r/>
            <w:r>
              <w:rPr>
                <w:rFonts w:ascii="宋体" w:hAnsi="宋体" w:eastAsia="宋体"/>
                <w:b w:val="0"/>
                <w:sz w:val="16"/>
              </w:rPr>
              <w:t>枫林路</w:t>
            </w:r>
          </w:p>
        </w:tc>
        <w:tc>
          <w:tcPr>
            <w:tcW w:type="dxa" w:w="961"/>
          </w:tcPr>
          <w:p>
            <w:pPr>
              <w:spacing w:before="20" w:after="20"/>
              <w:jc w:val="right"/>
            </w:pPr>
            <w:r/>
            <w:r>
              <w:rPr>
                <w:rFonts w:ascii="宋体" w:hAnsi="宋体" w:eastAsia="宋体"/>
                <w:b w:val="0"/>
                <w:sz w:val="16"/>
              </w:rPr>
              <w:t>76</w:t>
            </w:r>
          </w:p>
        </w:tc>
        <w:tc>
          <w:tcPr>
            <w:tcW w:type="dxa" w:w="961"/>
          </w:tcPr>
          <w:p>
            <w:pPr>
              <w:spacing w:before="20" w:after="20"/>
              <w:jc w:val="right"/>
            </w:pPr>
            <w:r/>
            <w:r>
              <w:rPr>
                <w:rFonts w:ascii="宋体" w:hAnsi="宋体" w:eastAsia="宋体"/>
                <w:b w:val="0"/>
                <w:sz w:val="16"/>
              </w:rPr>
              <w:t>135</w:t>
            </w:r>
          </w:p>
        </w:tc>
        <w:tc>
          <w:tcPr>
            <w:tcW w:type="dxa" w:w="961"/>
          </w:tcPr>
          <w:p>
            <w:pPr>
              <w:spacing w:before="20" w:after="20"/>
              <w:jc w:val="right"/>
            </w:pPr>
            <w:r/>
            <w:r>
              <w:rPr>
                <w:rFonts w:ascii="宋体" w:hAnsi="宋体" w:eastAsia="宋体"/>
                <w:b w:val="0"/>
                <w:sz w:val="16"/>
              </w:rPr>
              <w:t>168</w:t>
            </w:r>
          </w:p>
        </w:tc>
        <w:tc>
          <w:tcPr>
            <w:tcW w:type="dxa" w:w="961"/>
          </w:tcPr>
          <w:p>
            <w:pPr>
              <w:spacing w:before="20" w:after="20"/>
              <w:jc w:val="right"/>
            </w:pPr>
            <w:r/>
            <w:r>
              <w:rPr>
                <w:rFonts w:ascii="宋体" w:hAnsi="宋体" w:eastAsia="宋体"/>
                <w:b w:val="0"/>
                <w:sz w:val="16"/>
              </w:rPr>
              <w:t>-43.7%</w:t>
            </w:r>
          </w:p>
        </w:tc>
        <w:tc>
          <w:tcPr>
            <w:tcW w:type="dxa" w:w="961"/>
          </w:tcPr>
          <w:p>
            <w:pPr>
              <w:spacing w:before="20" w:after="20"/>
              <w:jc w:val="left"/>
            </w:pPr>
            <w:r/>
            <w:r>
              <w:rPr>
                <w:rFonts w:ascii="宋体" w:hAnsi="宋体" w:eastAsia="宋体"/>
                <w:b w:val="0"/>
                <w:sz w:val="16"/>
              </w:rPr>
              <w:t>底部抬升</w:t>
            </w:r>
          </w:p>
        </w:tc>
        <w:tc>
          <w:tcPr>
            <w:tcW w:type="dxa" w:w="961"/>
          </w:tcPr>
          <w:p>
            <w:pPr>
              <w:spacing w:before="20" w:after="20"/>
              <w:jc w:val="left"/>
            </w:pPr>
            <w:r/>
            <w:r>
              <w:rPr>
                <w:rFonts w:ascii="宋体" w:hAnsi="宋体" w:eastAsia="宋体"/>
                <w:b w:val="0"/>
                <w:sz w:val="16"/>
              </w:rPr>
              <w:t>大幅改善</w:t>
            </w:r>
          </w:p>
        </w:tc>
      </w:tr>
      <w:tr>
        <w:tc>
          <w:tcPr>
            <w:tcW w:type="dxa" w:w="961"/>
            <w:shd w:val="clear" w:fill="F4F6F9"/>
          </w:tcPr>
          <w:p>
            <w:pPr>
              <w:spacing w:before="20" w:after="20"/>
              <w:jc w:val="right"/>
            </w:pPr>
            <w:r/>
            <w:r>
              <w:rPr>
                <w:rFonts w:ascii="宋体" w:hAnsi="宋体" w:eastAsia="宋体"/>
                <w:b w:val="0"/>
                <w:sz w:val="16"/>
              </w:rPr>
              <w:t>20</w:t>
            </w:r>
          </w:p>
        </w:tc>
        <w:tc>
          <w:tcPr>
            <w:tcW w:type="dxa" w:w="961"/>
            <w:shd w:val="clear" w:fill="F4F6F9"/>
          </w:tcPr>
          <w:p>
            <w:pPr>
              <w:spacing w:before="20" w:after="20"/>
              <w:jc w:val="left"/>
            </w:pPr>
            <w:r/>
            <w:r>
              <w:rPr>
                <w:rFonts w:ascii="宋体" w:hAnsi="宋体" w:eastAsia="宋体"/>
                <w:b w:val="0"/>
                <w:sz w:val="16"/>
              </w:rPr>
              <w:t>盛华景苑</w:t>
            </w:r>
          </w:p>
        </w:tc>
        <w:tc>
          <w:tcPr>
            <w:tcW w:type="dxa" w:w="961"/>
            <w:shd w:val="clear" w:fill="F4F6F9"/>
          </w:tcPr>
          <w:p>
            <w:pPr>
              <w:spacing w:before="20" w:after="20"/>
              <w:jc w:val="left"/>
            </w:pPr>
            <w:r/>
            <w:r>
              <w:rPr>
                <w:rFonts w:ascii="宋体" w:hAnsi="宋体" w:eastAsia="宋体"/>
                <w:b w:val="0"/>
                <w:sz w:val="16"/>
              </w:rPr>
              <w:t>华泾镇</w:t>
            </w:r>
          </w:p>
        </w:tc>
        <w:tc>
          <w:tcPr>
            <w:tcW w:type="dxa" w:w="961"/>
            <w:shd w:val="clear" w:fill="F4F6F9"/>
          </w:tcPr>
          <w:p>
            <w:pPr>
              <w:spacing w:before="20" w:after="20"/>
              <w:jc w:val="right"/>
            </w:pPr>
            <w:r/>
            <w:r>
              <w:rPr>
                <w:rFonts w:ascii="宋体" w:hAnsi="宋体" w:eastAsia="宋体"/>
                <w:b w:val="0"/>
                <w:sz w:val="16"/>
              </w:rPr>
              <w:t>75</w:t>
            </w:r>
          </w:p>
        </w:tc>
        <w:tc>
          <w:tcPr>
            <w:tcW w:type="dxa" w:w="961"/>
            <w:shd w:val="clear" w:fill="F4F6F9"/>
          </w:tcPr>
          <w:p>
            <w:pPr>
              <w:spacing w:before="20" w:after="20"/>
              <w:jc w:val="right"/>
            </w:pPr>
            <w:r/>
            <w:r>
              <w:rPr>
                <w:rFonts w:ascii="宋体" w:hAnsi="宋体" w:eastAsia="宋体"/>
                <w:b w:val="0"/>
                <w:sz w:val="16"/>
              </w:rPr>
              <w:t>77</w:t>
            </w:r>
          </w:p>
        </w:tc>
        <w:tc>
          <w:tcPr>
            <w:tcW w:type="dxa" w:w="961"/>
            <w:shd w:val="clear" w:fill="F4F6F9"/>
          </w:tcPr>
          <w:p>
            <w:pPr>
              <w:spacing w:before="20" w:after="20"/>
              <w:jc w:val="right"/>
            </w:pPr>
            <w:r/>
            <w:r>
              <w:rPr>
                <w:rFonts w:ascii="宋体" w:hAnsi="宋体" w:eastAsia="宋体"/>
                <w:b w:val="0"/>
                <w:sz w:val="16"/>
              </w:rPr>
              <w:t>182</w:t>
            </w:r>
          </w:p>
        </w:tc>
        <w:tc>
          <w:tcPr>
            <w:tcW w:type="dxa" w:w="961"/>
            <w:shd w:val="clear" w:fill="F4F6F9"/>
          </w:tcPr>
          <w:p>
            <w:pPr>
              <w:spacing w:before="20" w:after="20"/>
              <w:jc w:val="right"/>
            </w:pPr>
            <w:r/>
            <w:r>
              <w:rPr>
                <w:rFonts w:ascii="宋体" w:hAnsi="宋体" w:eastAsia="宋体"/>
                <w:b w:val="0"/>
                <w:sz w:val="16"/>
              </w:rPr>
              <w:t>-2.6%</w:t>
            </w:r>
          </w:p>
        </w:tc>
        <w:tc>
          <w:tcPr>
            <w:tcW w:type="dxa" w:w="961"/>
            <w:shd w:val="clear" w:fill="F4F6F9"/>
          </w:tcPr>
          <w:p>
            <w:pPr>
              <w:spacing w:before="20" w:after="20"/>
              <w:jc w:val="left"/>
            </w:pPr>
            <w:r/>
            <w:r>
              <w:rPr>
                <w:rFonts w:ascii="宋体" w:hAnsi="宋体" w:eastAsia="宋体"/>
                <w:b w:val="0"/>
                <w:sz w:val="16"/>
              </w:rPr>
            </w:r>
          </w:p>
        </w:tc>
        <w:tc>
          <w:tcPr>
            <w:tcW w:type="dxa" w:w="961"/>
            <w:shd w:val="clear" w:fill="F4F6F9"/>
          </w:tcPr>
          <w:p>
            <w:pPr>
              <w:spacing w:before="20" w:after="20"/>
              <w:jc w:val="left"/>
            </w:pPr>
            <w:r/>
            <w:r>
              <w:rPr>
                <w:rFonts w:ascii="宋体" w:hAnsi="宋体" w:eastAsia="宋体"/>
                <w:b w:val="0"/>
                <w:sz w:val="16"/>
              </w:rPr>
              <w:t>基本稳定</w:t>
            </w:r>
          </w:p>
        </w:tc>
      </w:tr>
      <w:tr>
        <w:tc>
          <w:tcPr>
            <w:tcW w:type="dxa" w:w="961"/>
          </w:tcPr>
          <w:p>
            <w:pPr>
              <w:spacing w:before="20" w:after="20"/>
              <w:jc w:val="right"/>
            </w:pPr>
            <w:r/>
            <w:r>
              <w:rPr>
                <w:rFonts w:ascii="宋体" w:hAnsi="宋体" w:eastAsia="宋体"/>
                <w:b w:val="0"/>
                <w:sz w:val="16"/>
              </w:rPr>
              <w:t>21</w:t>
            </w:r>
          </w:p>
        </w:tc>
        <w:tc>
          <w:tcPr>
            <w:tcW w:type="dxa" w:w="961"/>
          </w:tcPr>
          <w:p>
            <w:pPr>
              <w:spacing w:before="20" w:after="20"/>
              <w:jc w:val="left"/>
            </w:pPr>
            <w:r/>
            <w:r>
              <w:rPr>
                <w:rFonts w:ascii="宋体" w:hAnsi="宋体" w:eastAsia="宋体"/>
                <w:b w:val="0"/>
                <w:sz w:val="16"/>
              </w:rPr>
              <w:t>长桥八村</w:t>
            </w:r>
          </w:p>
        </w:tc>
        <w:tc>
          <w:tcPr>
            <w:tcW w:type="dxa" w:w="961"/>
          </w:tcPr>
          <w:p>
            <w:pPr>
              <w:spacing w:before="20" w:after="20"/>
              <w:jc w:val="left"/>
            </w:pPr>
            <w:r/>
            <w:r>
              <w:rPr>
                <w:rFonts w:ascii="宋体" w:hAnsi="宋体" w:eastAsia="宋体"/>
                <w:b w:val="0"/>
                <w:sz w:val="16"/>
              </w:rPr>
              <w:t>长桥</w:t>
            </w:r>
          </w:p>
        </w:tc>
        <w:tc>
          <w:tcPr>
            <w:tcW w:type="dxa" w:w="961"/>
          </w:tcPr>
          <w:p>
            <w:pPr>
              <w:spacing w:before="20" w:after="20"/>
              <w:jc w:val="right"/>
            </w:pPr>
            <w:r/>
            <w:r>
              <w:rPr>
                <w:rFonts w:ascii="宋体" w:hAnsi="宋体" w:eastAsia="宋体"/>
                <w:b w:val="0"/>
                <w:sz w:val="16"/>
              </w:rPr>
              <w:t>74</w:t>
            </w:r>
          </w:p>
        </w:tc>
        <w:tc>
          <w:tcPr>
            <w:tcW w:type="dxa" w:w="961"/>
          </w:tcPr>
          <w:p>
            <w:pPr>
              <w:spacing w:before="20" w:after="20"/>
              <w:jc w:val="right"/>
            </w:pPr>
            <w:r/>
            <w:r>
              <w:rPr>
                <w:rFonts w:ascii="宋体" w:hAnsi="宋体" w:eastAsia="宋体"/>
                <w:b w:val="0"/>
                <w:sz w:val="16"/>
              </w:rPr>
              <w:t>58</w:t>
            </w:r>
          </w:p>
        </w:tc>
        <w:tc>
          <w:tcPr>
            <w:tcW w:type="dxa" w:w="961"/>
          </w:tcPr>
          <w:p>
            <w:pPr>
              <w:spacing w:before="20" w:after="20"/>
              <w:jc w:val="right"/>
            </w:pPr>
            <w:r/>
            <w:r>
              <w:rPr>
                <w:rFonts w:ascii="宋体" w:hAnsi="宋体" w:eastAsia="宋体"/>
                <w:b w:val="0"/>
                <w:sz w:val="16"/>
              </w:rPr>
              <w:t>79</w:t>
            </w:r>
          </w:p>
        </w:tc>
        <w:tc>
          <w:tcPr>
            <w:tcW w:type="dxa" w:w="961"/>
          </w:tcPr>
          <w:p>
            <w:pPr>
              <w:spacing w:before="20" w:after="20"/>
              <w:jc w:val="right"/>
            </w:pPr>
            <w:r/>
            <w:r>
              <w:rPr>
                <w:rFonts w:ascii="宋体" w:hAnsi="宋体" w:eastAsia="宋体"/>
                <w:b w:val="0"/>
                <w:sz w:val="16"/>
              </w:rPr>
              <w:t>+27.6%</w:t>
            </w:r>
          </w:p>
        </w:tc>
        <w:tc>
          <w:tcPr>
            <w:tcW w:type="dxa" w:w="961"/>
          </w:tcPr>
          <w:p>
            <w:pPr>
              <w:spacing w:before="20" w:after="20"/>
              <w:jc w:val="left"/>
            </w:pPr>
            <w:r/>
            <w:r>
              <w:rPr>
                <w:rFonts w:ascii="宋体" w:hAnsi="宋体" w:eastAsia="宋体"/>
                <w:b w:val="0"/>
                <w:sz w:val="16"/>
              </w:rPr>
              <w:t>底部抬升</w:t>
            </w:r>
          </w:p>
        </w:tc>
        <w:tc>
          <w:tcPr>
            <w:tcW w:type="dxa" w:w="961"/>
          </w:tcPr>
          <w:p>
            <w:pPr>
              <w:spacing w:before="20" w:after="20"/>
              <w:jc w:val="left"/>
            </w:pPr>
            <w:r/>
            <w:r>
              <w:rPr>
                <w:rFonts w:ascii="宋体" w:hAnsi="宋体" w:eastAsia="宋体"/>
                <w:b w:val="0"/>
                <w:sz w:val="16"/>
              </w:rPr>
              <w:t>恶化</w:t>
            </w:r>
          </w:p>
        </w:tc>
      </w:tr>
      <w:tr>
        <w:tc>
          <w:tcPr>
            <w:tcW w:type="dxa" w:w="961"/>
            <w:shd w:val="clear" w:fill="F4F6F9"/>
          </w:tcPr>
          <w:p>
            <w:pPr>
              <w:spacing w:before="20" w:after="20"/>
              <w:jc w:val="right"/>
            </w:pPr>
            <w:r/>
            <w:r>
              <w:rPr>
                <w:rFonts w:ascii="宋体" w:hAnsi="宋体" w:eastAsia="宋体"/>
                <w:b w:val="0"/>
                <w:sz w:val="16"/>
              </w:rPr>
              <w:t>22</w:t>
            </w:r>
          </w:p>
        </w:tc>
        <w:tc>
          <w:tcPr>
            <w:tcW w:type="dxa" w:w="961"/>
            <w:shd w:val="clear" w:fill="F4F6F9"/>
          </w:tcPr>
          <w:p>
            <w:pPr>
              <w:spacing w:before="20" w:after="20"/>
              <w:jc w:val="left"/>
            </w:pPr>
            <w:r/>
            <w:r>
              <w:rPr>
                <w:rFonts w:ascii="宋体" w:hAnsi="宋体" w:eastAsia="宋体"/>
                <w:b w:val="0"/>
                <w:sz w:val="16"/>
              </w:rPr>
              <w:t>华泾绿苑</w:t>
            </w:r>
          </w:p>
        </w:tc>
        <w:tc>
          <w:tcPr>
            <w:tcW w:type="dxa" w:w="961"/>
            <w:shd w:val="clear" w:fill="F4F6F9"/>
          </w:tcPr>
          <w:p>
            <w:pPr>
              <w:spacing w:before="20" w:after="20"/>
              <w:jc w:val="left"/>
            </w:pPr>
            <w:r/>
            <w:r>
              <w:rPr>
                <w:rFonts w:ascii="宋体" w:hAnsi="宋体" w:eastAsia="宋体"/>
                <w:b w:val="0"/>
                <w:sz w:val="16"/>
              </w:rPr>
              <w:t>华泾镇</w:t>
            </w:r>
          </w:p>
        </w:tc>
        <w:tc>
          <w:tcPr>
            <w:tcW w:type="dxa" w:w="961"/>
            <w:shd w:val="clear" w:fill="F4F6F9"/>
          </w:tcPr>
          <w:p>
            <w:pPr>
              <w:spacing w:before="20" w:after="20"/>
              <w:jc w:val="right"/>
            </w:pPr>
            <w:r/>
            <w:r>
              <w:rPr>
                <w:rFonts w:ascii="宋体" w:hAnsi="宋体" w:eastAsia="宋体"/>
                <w:b w:val="0"/>
                <w:sz w:val="16"/>
              </w:rPr>
              <w:t>72</w:t>
            </w:r>
          </w:p>
        </w:tc>
        <w:tc>
          <w:tcPr>
            <w:tcW w:type="dxa" w:w="961"/>
            <w:shd w:val="clear" w:fill="F4F6F9"/>
          </w:tcPr>
          <w:p>
            <w:pPr>
              <w:spacing w:before="20" w:after="20"/>
              <w:jc w:val="right"/>
            </w:pPr>
            <w:r/>
            <w:r>
              <w:rPr>
                <w:rFonts w:ascii="宋体" w:hAnsi="宋体" w:eastAsia="宋体"/>
                <w:b w:val="0"/>
                <w:sz w:val="16"/>
              </w:rPr>
              <w:t>91</w:t>
            </w:r>
          </w:p>
        </w:tc>
        <w:tc>
          <w:tcPr>
            <w:tcW w:type="dxa" w:w="961"/>
            <w:shd w:val="clear" w:fill="F4F6F9"/>
          </w:tcPr>
          <w:p>
            <w:pPr>
              <w:spacing w:before="20" w:after="20"/>
              <w:jc w:val="right"/>
            </w:pPr>
            <w:r/>
            <w:r>
              <w:rPr>
                <w:rFonts w:ascii="宋体" w:hAnsi="宋体" w:eastAsia="宋体"/>
                <w:b w:val="0"/>
                <w:sz w:val="16"/>
              </w:rPr>
              <w:t>171</w:t>
            </w:r>
          </w:p>
        </w:tc>
        <w:tc>
          <w:tcPr>
            <w:tcW w:type="dxa" w:w="961"/>
            <w:shd w:val="clear" w:fill="F4F6F9"/>
          </w:tcPr>
          <w:p>
            <w:pPr>
              <w:spacing w:before="20" w:after="20"/>
              <w:jc w:val="right"/>
            </w:pPr>
            <w:r/>
            <w:r>
              <w:rPr>
                <w:rFonts w:ascii="宋体" w:hAnsi="宋体" w:eastAsia="宋体"/>
                <w:b w:val="0"/>
                <w:sz w:val="16"/>
              </w:rPr>
              <w:t>-20.9%</w:t>
            </w:r>
          </w:p>
        </w:tc>
        <w:tc>
          <w:tcPr>
            <w:tcW w:type="dxa" w:w="961"/>
            <w:shd w:val="clear" w:fill="F4F6F9"/>
          </w:tcPr>
          <w:p>
            <w:pPr>
              <w:spacing w:before="20" w:after="20"/>
              <w:jc w:val="left"/>
            </w:pPr>
            <w:r/>
            <w:r>
              <w:rPr>
                <w:rFonts w:ascii="宋体" w:hAnsi="宋体" w:eastAsia="宋体"/>
                <w:b w:val="0"/>
                <w:sz w:val="16"/>
              </w:rPr>
            </w:r>
          </w:p>
        </w:tc>
        <w:tc>
          <w:tcPr>
            <w:tcW w:type="dxa" w:w="961"/>
            <w:shd w:val="clear" w:fill="F4F6F9"/>
          </w:tcPr>
          <w:p>
            <w:pPr>
              <w:spacing w:before="20" w:after="20"/>
              <w:jc w:val="left"/>
            </w:pPr>
            <w:r/>
            <w:r>
              <w:rPr>
                <w:rFonts w:ascii="宋体" w:hAnsi="宋体" w:eastAsia="宋体"/>
                <w:b w:val="0"/>
                <w:sz w:val="16"/>
              </w:rPr>
              <w:t>改善</w:t>
            </w:r>
          </w:p>
        </w:tc>
      </w:tr>
      <w:tr>
        <w:tc>
          <w:tcPr>
            <w:tcW w:type="dxa" w:w="961"/>
          </w:tcPr>
          <w:p>
            <w:pPr>
              <w:spacing w:before="20" w:after="20"/>
              <w:jc w:val="right"/>
            </w:pPr>
            <w:r/>
            <w:r>
              <w:rPr>
                <w:rFonts w:ascii="宋体" w:hAnsi="宋体" w:eastAsia="宋体"/>
                <w:b w:val="0"/>
                <w:sz w:val="16"/>
              </w:rPr>
              <w:t>23</w:t>
            </w:r>
          </w:p>
        </w:tc>
        <w:tc>
          <w:tcPr>
            <w:tcW w:type="dxa" w:w="961"/>
          </w:tcPr>
          <w:p>
            <w:pPr>
              <w:spacing w:before="20" w:after="20"/>
              <w:jc w:val="left"/>
            </w:pPr>
            <w:r/>
            <w:r>
              <w:rPr>
                <w:rFonts w:ascii="宋体" w:hAnsi="宋体" w:eastAsia="宋体"/>
                <w:b w:val="0"/>
                <w:sz w:val="16"/>
              </w:rPr>
              <w:t>石龙路33弄</w:t>
            </w:r>
          </w:p>
        </w:tc>
        <w:tc>
          <w:tcPr>
            <w:tcW w:type="dxa" w:w="961"/>
          </w:tcPr>
          <w:p>
            <w:pPr>
              <w:spacing w:before="20" w:after="20"/>
              <w:jc w:val="left"/>
            </w:pPr>
            <w:r/>
            <w:r>
              <w:rPr>
                <w:rFonts w:ascii="宋体" w:hAnsi="宋体" w:eastAsia="宋体"/>
                <w:b w:val="0"/>
                <w:sz w:val="16"/>
              </w:rPr>
              <w:t>漕河泾</w:t>
            </w:r>
          </w:p>
        </w:tc>
        <w:tc>
          <w:tcPr>
            <w:tcW w:type="dxa" w:w="961"/>
          </w:tcPr>
          <w:p>
            <w:pPr>
              <w:spacing w:before="20" w:after="20"/>
              <w:jc w:val="right"/>
            </w:pPr>
            <w:r/>
            <w:r>
              <w:rPr>
                <w:rFonts w:ascii="宋体" w:hAnsi="宋体" w:eastAsia="宋体"/>
                <w:b w:val="0"/>
                <w:sz w:val="16"/>
              </w:rPr>
              <w:t>71</w:t>
            </w:r>
          </w:p>
        </w:tc>
        <w:tc>
          <w:tcPr>
            <w:tcW w:type="dxa" w:w="961"/>
          </w:tcPr>
          <w:p>
            <w:pPr>
              <w:spacing w:before="20" w:after="20"/>
              <w:jc w:val="right"/>
            </w:pPr>
            <w:r/>
            <w:r>
              <w:rPr>
                <w:rFonts w:ascii="宋体" w:hAnsi="宋体" w:eastAsia="宋体"/>
                <w:b w:val="0"/>
                <w:sz w:val="16"/>
              </w:rPr>
              <w:t>48</w:t>
            </w:r>
          </w:p>
        </w:tc>
        <w:tc>
          <w:tcPr>
            <w:tcW w:type="dxa" w:w="961"/>
          </w:tcPr>
          <w:p>
            <w:pPr>
              <w:spacing w:before="20" w:after="20"/>
              <w:jc w:val="right"/>
            </w:pPr>
            <w:r/>
            <w:r>
              <w:rPr>
                <w:rFonts w:ascii="宋体" w:hAnsi="宋体" w:eastAsia="宋体"/>
                <w:b w:val="0"/>
                <w:sz w:val="16"/>
              </w:rPr>
              <w:t>151</w:t>
            </w:r>
          </w:p>
        </w:tc>
        <w:tc>
          <w:tcPr>
            <w:tcW w:type="dxa" w:w="961"/>
          </w:tcPr>
          <w:p>
            <w:pPr>
              <w:spacing w:before="20" w:after="20"/>
              <w:jc w:val="right"/>
            </w:pPr>
            <w:r/>
            <w:r>
              <w:rPr>
                <w:rFonts w:ascii="宋体" w:hAnsi="宋体" w:eastAsia="宋体"/>
                <w:b w:val="0"/>
                <w:sz w:val="16"/>
              </w:rPr>
              <w:t>+47.9%</w:t>
            </w:r>
          </w:p>
        </w:tc>
        <w:tc>
          <w:tcPr>
            <w:tcW w:type="dxa" w:w="961"/>
          </w:tcPr>
          <w:p>
            <w:pPr>
              <w:spacing w:before="20" w:after="20"/>
              <w:jc w:val="left"/>
            </w:pPr>
            <w:r/>
            <w:r>
              <w:rPr>
                <w:rFonts w:ascii="宋体" w:hAnsi="宋体" w:eastAsia="宋体"/>
                <w:b w:val="0"/>
                <w:sz w:val="16"/>
              </w:rPr>
              <w:t>底部抬升</w:t>
            </w:r>
          </w:p>
        </w:tc>
        <w:tc>
          <w:tcPr>
            <w:tcW w:type="dxa" w:w="961"/>
          </w:tcPr>
          <w:p>
            <w:pPr>
              <w:spacing w:before="20" w:after="20"/>
              <w:jc w:val="left"/>
            </w:pPr>
            <w:r/>
            <w:r>
              <w:rPr>
                <w:rFonts w:ascii="宋体" w:hAnsi="宋体" w:eastAsia="宋体"/>
                <w:b w:val="0"/>
                <w:sz w:val="16"/>
              </w:rPr>
              <w:t>恶化</w:t>
            </w:r>
          </w:p>
        </w:tc>
      </w:tr>
      <w:tr>
        <w:tc>
          <w:tcPr>
            <w:tcW w:type="dxa" w:w="961"/>
            <w:shd w:val="clear" w:fill="F4F6F9"/>
          </w:tcPr>
          <w:p>
            <w:pPr>
              <w:spacing w:before="20" w:after="20"/>
              <w:jc w:val="right"/>
            </w:pPr>
            <w:r/>
            <w:r>
              <w:rPr>
                <w:rFonts w:ascii="宋体" w:hAnsi="宋体" w:eastAsia="宋体"/>
                <w:b w:val="0"/>
                <w:sz w:val="16"/>
              </w:rPr>
              <w:t>24</w:t>
            </w:r>
          </w:p>
        </w:tc>
        <w:tc>
          <w:tcPr>
            <w:tcW w:type="dxa" w:w="961"/>
            <w:shd w:val="clear" w:fill="F4F6F9"/>
          </w:tcPr>
          <w:p>
            <w:pPr>
              <w:spacing w:before="20" w:after="20"/>
              <w:jc w:val="left"/>
            </w:pPr>
            <w:r/>
            <w:r>
              <w:rPr>
                <w:rFonts w:ascii="宋体" w:hAnsi="宋体" w:eastAsia="宋体"/>
                <w:b w:val="0"/>
                <w:sz w:val="16"/>
              </w:rPr>
              <w:t>馨宁公寓</w:t>
            </w:r>
          </w:p>
        </w:tc>
        <w:tc>
          <w:tcPr>
            <w:tcW w:type="dxa" w:w="961"/>
            <w:shd w:val="clear" w:fill="F4F6F9"/>
          </w:tcPr>
          <w:p>
            <w:pPr>
              <w:spacing w:before="20" w:after="20"/>
              <w:jc w:val="left"/>
            </w:pPr>
            <w:r/>
            <w:r>
              <w:rPr>
                <w:rFonts w:ascii="宋体" w:hAnsi="宋体" w:eastAsia="宋体"/>
                <w:b w:val="0"/>
                <w:sz w:val="16"/>
              </w:rPr>
              <w:t>华泾镇</w:t>
            </w:r>
          </w:p>
        </w:tc>
        <w:tc>
          <w:tcPr>
            <w:tcW w:type="dxa" w:w="961"/>
            <w:shd w:val="clear" w:fill="F4F6F9"/>
          </w:tcPr>
          <w:p>
            <w:pPr>
              <w:spacing w:before="20" w:after="20"/>
              <w:jc w:val="right"/>
            </w:pPr>
            <w:r/>
            <w:r>
              <w:rPr>
                <w:rFonts w:ascii="宋体" w:hAnsi="宋体" w:eastAsia="宋体"/>
                <w:b w:val="0"/>
                <w:sz w:val="16"/>
              </w:rPr>
              <w:t>70</w:t>
            </w:r>
          </w:p>
        </w:tc>
        <w:tc>
          <w:tcPr>
            <w:tcW w:type="dxa" w:w="961"/>
            <w:shd w:val="clear" w:fill="F4F6F9"/>
          </w:tcPr>
          <w:p>
            <w:pPr>
              <w:spacing w:before="20" w:after="20"/>
              <w:jc w:val="right"/>
            </w:pPr>
            <w:r/>
            <w:r>
              <w:rPr>
                <w:rFonts w:ascii="宋体" w:hAnsi="宋体" w:eastAsia="宋体"/>
                <w:b w:val="0"/>
                <w:sz w:val="16"/>
              </w:rPr>
              <w:t>152</w:t>
            </w:r>
          </w:p>
        </w:tc>
        <w:tc>
          <w:tcPr>
            <w:tcW w:type="dxa" w:w="961"/>
            <w:shd w:val="clear" w:fill="F4F6F9"/>
          </w:tcPr>
          <w:p>
            <w:pPr>
              <w:spacing w:before="20" w:after="20"/>
              <w:jc w:val="right"/>
            </w:pPr>
            <w:r/>
            <w:r>
              <w:rPr>
                <w:rFonts w:ascii="宋体" w:hAnsi="宋体" w:eastAsia="宋体"/>
                <w:b w:val="0"/>
                <w:sz w:val="16"/>
              </w:rPr>
              <w:t>218</w:t>
            </w:r>
          </w:p>
        </w:tc>
        <w:tc>
          <w:tcPr>
            <w:tcW w:type="dxa" w:w="961"/>
            <w:shd w:val="clear" w:fill="F4F6F9"/>
          </w:tcPr>
          <w:p>
            <w:pPr>
              <w:spacing w:before="20" w:after="20"/>
              <w:jc w:val="right"/>
            </w:pPr>
            <w:r/>
            <w:r>
              <w:rPr>
                <w:rFonts w:ascii="宋体" w:hAnsi="宋体" w:eastAsia="宋体"/>
                <w:b w:val="0"/>
                <w:sz w:val="16"/>
              </w:rPr>
              <w:t>-53.9%</w:t>
            </w:r>
          </w:p>
        </w:tc>
        <w:tc>
          <w:tcPr>
            <w:tcW w:type="dxa" w:w="961"/>
            <w:shd w:val="clear" w:fill="F4F6F9"/>
          </w:tcPr>
          <w:p>
            <w:pPr>
              <w:spacing w:before="20" w:after="20"/>
              <w:jc w:val="left"/>
            </w:pPr>
            <w:r/>
            <w:r>
              <w:rPr>
                <w:rFonts w:ascii="宋体" w:hAnsi="宋体" w:eastAsia="宋体"/>
                <w:b w:val="0"/>
                <w:sz w:val="16"/>
              </w:rPr>
            </w:r>
          </w:p>
        </w:tc>
        <w:tc>
          <w:tcPr>
            <w:tcW w:type="dxa" w:w="961"/>
            <w:shd w:val="clear" w:fill="F4F6F9"/>
          </w:tcPr>
          <w:p>
            <w:pPr>
              <w:spacing w:before="20" w:after="20"/>
              <w:jc w:val="left"/>
            </w:pPr>
            <w:r/>
            <w:r>
              <w:rPr>
                <w:rFonts w:ascii="宋体" w:hAnsi="宋体" w:eastAsia="宋体"/>
                <w:b w:val="0"/>
                <w:sz w:val="16"/>
              </w:rPr>
              <w:t>大幅改善</w:t>
            </w:r>
          </w:p>
        </w:tc>
      </w:tr>
      <w:tr>
        <w:tc>
          <w:tcPr>
            <w:tcW w:type="dxa" w:w="961"/>
          </w:tcPr>
          <w:p>
            <w:pPr>
              <w:spacing w:before="20" w:after="20"/>
              <w:jc w:val="right"/>
            </w:pPr>
            <w:r/>
            <w:r>
              <w:rPr>
                <w:rFonts w:ascii="宋体" w:hAnsi="宋体" w:eastAsia="宋体"/>
                <w:b w:val="0"/>
                <w:sz w:val="16"/>
              </w:rPr>
              <w:t>25</w:t>
            </w:r>
          </w:p>
        </w:tc>
        <w:tc>
          <w:tcPr>
            <w:tcW w:type="dxa" w:w="961"/>
          </w:tcPr>
          <w:p>
            <w:pPr>
              <w:spacing w:before="20" w:after="20"/>
              <w:jc w:val="left"/>
            </w:pPr>
            <w:r/>
            <w:r>
              <w:rPr>
                <w:rFonts w:ascii="宋体" w:hAnsi="宋体" w:eastAsia="宋体"/>
                <w:b w:val="0"/>
                <w:sz w:val="16"/>
              </w:rPr>
              <w:t>双龙</w:t>
            </w:r>
          </w:p>
        </w:tc>
        <w:tc>
          <w:tcPr>
            <w:tcW w:type="dxa" w:w="961"/>
          </w:tcPr>
          <w:p>
            <w:pPr>
              <w:spacing w:before="20" w:after="20"/>
              <w:jc w:val="left"/>
            </w:pPr>
            <w:r/>
            <w:r>
              <w:rPr>
                <w:rFonts w:ascii="宋体" w:hAnsi="宋体" w:eastAsia="宋体"/>
                <w:b w:val="0"/>
                <w:sz w:val="16"/>
              </w:rPr>
              <w:t>龙华</w:t>
            </w:r>
          </w:p>
        </w:tc>
        <w:tc>
          <w:tcPr>
            <w:tcW w:type="dxa" w:w="961"/>
          </w:tcPr>
          <w:p>
            <w:pPr>
              <w:spacing w:before="20" w:after="20"/>
              <w:jc w:val="right"/>
            </w:pPr>
            <w:r/>
            <w:r>
              <w:rPr>
                <w:rFonts w:ascii="宋体" w:hAnsi="宋体" w:eastAsia="宋体"/>
                <w:b w:val="0"/>
                <w:sz w:val="16"/>
              </w:rPr>
              <w:t>67</w:t>
            </w:r>
          </w:p>
        </w:tc>
        <w:tc>
          <w:tcPr>
            <w:tcW w:type="dxa" w:w="961"/>
          </w:tcPr>
          <w:p>
            <w:pPr>
              <w:spacing w:before="20" w:after="20"/>
              <w:jc w:val="right"/>
            </w:pPr>
            <w:r/>
            <w:r>
              <w:rPr>
                <w:rFonts w:ascii="宋体" w:hAnsi="宋体" w:eastAsia="宋体"/>
                <w:b w:val="0"/>
                <w:sz w:val="16"/>
              </w:rPr>
              <w:t>41</w:t>
            </w:r>
          </w:p>
        </w:tc>
        <w:tc>
          <w:tcPr>
            <w:tcW w:type="dxa" w:w="961"/>
          </w:tcPr>
          <w:p>
            <w:pPr>
              <w:spacing w:before="20" w:after="20"/>
              <w:jc w:val="right"/>
            </w:pPr>
            <w:r/>
            <w:r>
              <w:rPr>
                <w:rFonts w:ascii="宋体" w:hAnsi="宋体" w:eastAsia="宋体"/>
                <w:b w:val="0"/>
                <w:sz w:val="16"/>
              </w:rPr>
              <w:t>68</w:t>
            </w:r>
          </w:p>
        </w:tc>
        <w:tc>
          <w:tcPr>
            <w:tcW w:type="dxa" w:w="961"/>
          </w:tcPr>
          <w:p>
            <w:pPr>
              <w:spacing w:before="20" w:after="20"/>
              <w:jc w:val="right"/>
            </w:pPr>
            <w:r/>
            <w:r>
              <w:rPr>
                <w:rFonts w:ascii="宋体" w:hAnsi="宋体" w:eastAsia="宋体"/>
                <w:b w:val="0"/>
                <w:sz w:val="16"/>
              </w:rPr>
              <w:t>+63.4%</w:t>
            </w:r>
          </w:p>
        </w:tc>
        <w:tc>
          <w:tcPr>
            <w:tcW w:type="dxa" w:w="961"/>
          </w:tcPr>
          <w:p>
            <w:pPr>
              <w:spacing w:before="20" w:after="20"/>
              <w:jc w:val="left"/>
            </w:pPr>
            <w:r/>
            <w:r>
              <w:rPr>
                <w:rFonts w:ascii="宋体" w:hAnsi="宋体" w:eastAsia="宋体"/>
                <w:b w:val="0"/>
                <w:sz w:val="16"/>
              </w:rPr>
            </w:r>
          </w:p>
        </w:tc>
        <w:tc>
          <w:tcPr>
            <w:tcW w:type="dxa" w:w="961"/>
          </w:tcPr>
          <w:p>
            <w:pPr>
              <w:spacing w:before="20" w:after="20"/>
              <w:jc w:val="left"/>
            </w:pPr>
            <w:r/>
            <w:r>
              <w:rPr>
                <w:rFonts w:ascii="宋体" w:hAnsi="宋体" w:eastAsia="宋体"/>
                <w:b w:val="0"/>
                <w:sz w:val="16"/>
              </w:rPr>
              <w:t>恶化</w:t>
            </w:r>
          </w:p>
        </w:tc>
      </w:tr>
      <w:tr>
        <w:tc>
          <w:tcPr>
            <w:tcW w:type="dxa" w:w="961"/>
            <w:shd w:val="clear" w:fill="F4F6F9"/>
          </w:tcPr>
          <w:p>
            <w:pPr>
              <w:spacing w:before="20" w:after="20"/>
              <w:jc w:val="right"/>
            </w:pPr>
            <w:r/>
            <w:r>
              <w:rPr>
                <w:rFonts w:ascii="宋体" w:hAnsi="宋体" w:eastAsia="宋体"/>
                <w:b w:val="0"/>
                <w:sz w:val="16"/>
              </w:rPr>
              <w:t>26</w:t>
            </w:r>
          </w:p>
        </w:tc>
        <w:tc>
          <w:tcPr>
            <w:tcW w:type="dxa" w:w="961"/>
            <w:shd w:val="clear" w:fill="F4F6F9"/>
          </w:tcPr>
          <w:p>
            <w:pPr>
              <w:spacing w:before="20" w:after="20"/>
              <w:jc w:val="left"/>
            </w:pPr>
            <w:r/>
            <w:r>
              <w:rPr>
                <w:rFonts w:ascii="宋体" w:hAnsi="宋体" w:eastAsia="宋体"/>
                <w:b w:val="0"/>
                <w:sz w:val="16"/>
              </w:rPr>
              <w:t>南丹小区</w:t>
            </w:r>
          </w:p>
        </w:tc>
        <w:tc>
          <w:tcPr>
            <w:tcW w:type="dxa" w:w="961"/>
            <w:shd w:val="clear" w:fill="F4F6F9"/>
          </w:tcPr>
          <w:p>
            <w:pPr>
              <w:spacing w:before="20" w:after="20"/>
              <w:jc w:val="left"/>
            </w:pPr>
            <w:r/>
            <w:r>
              <w:rPr>
                <w:rFonts w:ascii="宋体" w:hAnsi="宋体" w:eastAsia="宋体"/>
                <w:b w:val="0"/>
                <w:sz w:val="16"/>
              </w:rPr>
              <w:t>徐家汇</w:t>
            </w:r>
          </w:p>
        </w:tc>
        <w:tc>
          <w:tcPr>
            <w:tcW w:type="dxa" w:w="961"/>
            <w:shd w:val="clear" w:fill="F4F6F9"/>
          </w:tcPr>
          <w:p>
            <w:pPr>
              <w:spacing w:before="20" w:after="20"/>
              <w:jc w:val="right"/>
            </w:pPr>
            <w:r/>
            <w:r>
              <w:rPr>
                <w:rFonts w:ascii="宋体" w:hAnsi="宋体" w:eastAsia="宋体"/>
                <w:b w:val="0"/>
                <w:sz w:val="16"/>
              </w:rPr>
              <w:t>67</w:t>
            </w:r>
          </w:p>
        </w:tc>
        <w:tc>
          <w:tcPr>
            <w:tcW w:type="dxa" w:w="961"/>
            <w:shd w:val="clear" w:fill="F4F6F9"/>
          </w:tcPr>
          <w:p>
            <w:pPr>
              <w:spacing w:before="20" w:after="20"/>
              <w:jc w:val="right"/>
            </w:pPr>
            <w:r/>
            <w:r>
              <w:rPr>
                <w:rFonts w:ascii="宋体" w:hAnsi="宋体" w:eastAsia="宋体"/>
                <w:b w:val="0"/>
                <w:sz w:val="16"/>
              </w:rPr>
              <w:t>59</w:t>
            </w:r>
          </w:p>
        </w:tc>
        <w:tc>
          <w:tcPr>
            <w:tcW w:type="dxa" w:w="961"/>
            <w:shd w:val="clear" w:fill="F4F6F9"/>
          </w:tcPr>
          <w:p>
            <w:pPr>
              <w:spacing w:before="20" w:after="20"/>
              <w:jc w:val="right"/>
            </w:pPr>
            <w:r/>
            <w:r>
              <w:rPr>
                <w:rFonts w:ascii="宋体" w:hAnsi="宋体" w:eastAsia="宋体"/>
                <w:b w:val="0"/>
                <w:sz w:val="16"/>
              </w:rPr>
              <w:t>127</w:t>
            </w:r>
          </w:p>
        </w:tc>
        <w:tc>
          <w:tcPr>
            <w:tcW w:type="dxa" w:w="961"/>
            <w:shd w:val="clear" w:fill="F4F6F9"/>
          </w:tcPr>
          <w:p>
            <w:pPr>
              <w:spacing w:before="20" w:after="20"/>
              <w:jc w:val="right"/>
            </w:pPr>
            <w:r/>
            <w:r>
              <w:rPr>
                <w:rFonts w:ascii="宋体" w:hAnsi="宋体" w:eastAsia="宋体"/>
                <w:b w:val="0"/>
                <w:sz w:val="16"/>
              </w:rPr>
              <w:t>+13.6%</w:t>
            </w:r>
          </w:p>
        </w:tc>
        <w:tc>
          <w:tcPr>
            <w:tcW w:type="dxa" w:w="961"/>
            <w:shd w:val="clear" w:fill="F4F6F9"/>
          </w:tcPr>
          <w:p>
            <w:pPr>
              <w:spacing w:before="20" w:after="20"/>
              <w:jc w:val="left"/>
            </w:pPr>
            <w:r/>
            <w:r>
              <w:rPr>
                <w:rFonts w:ascii="宋体" w:hAnsi="宋体" w:eastAsia="宋体"/>
                <w:b w:val="0"/>
                <w:sz w:val="16"/>
              </w:rPr>
            </w:r>
          </w:p>
        </w:tc>
        <w:tc>
          <w:tcPr>
            <w:tcW w:type="dxa" w:w="961"/>
            <w:shd w:val="clear" w:fill="F4F6F9"/>
          </w:tcPr>
          <w:p>
            <w:pPr>
              <w:spacing w:before="20" w:after="20"/>
              <w:jc w:val="left"/>
            </w:pPr>
            <w:r/>
            <w:r>
              <w:rPr>
                <w:rFonts w:ascii="宋体" w:hAnsi="宋体" w:eastAsia="宋体"/>
                <w:b w:val="0"/>
                <w:sz w:val="16"/>
              </w:rPr>
              <w:t>恶化</w:t>
            </w:r>
          </w:p>
        </w:tc>
      </w:tr>
      <w:tr>
        <w:tc>
          <w:tcPr>
            <w:tcW w:type="dxa" w:w="961"/>
          </w:tcPr>
          <w:p>
            <w:pPr>
              <w:spacing w:before="20" w:after="20"/>
              <w:jc w:val="right"/>
            </w:pPr>
            <w:r/>
            <w:r>
              <w:rPr>
                <w:rFonts w:ascii="宋体" w:hAnsi="宋体" w:eastAsia="宋体"/>
                <w:b w:val="0"/>
                <w:sz w:val="16"/>
              </w:rPr>
              <w:t>27</w:t>
            </w:r>
          </w:p>
        </w:tc>
        <w:tc>
          <w:tcPr>
            <w:tcW w:type="dxa" w:w="961"/>
          </w:tcPr>
          <w:p>
            <w:pPr>
              <w:spacing w:before="20" w:after="20"/>
              <w:jc w:val="left"/>
            </w:pPr>
            <w:r/>
            <w:r>
              <w:rPr>
                <w:rFonts w:ascii="宋体" w:hAnsi="宋体" w:eastAsia="宋体"/>
                <w:b w:val="0"/>
                <w:sz w:val="16"/>
              </w:rPr>
              <w:t>陕新直管公房</w:t>
            </w:r>
          </w:p>
        </w:tc>
        <w:tc>
          <w:tcPr>
            <w:tcW w:type="dxa" w:w="961"/>
          </w:tcPr>
          <w:p>
            <w:pPr>
              <w:spacing w:before="20" w:after="20"/>
              <w:jc w:val="left"/>
            </w:pPr>
            <w:r/>
            <w:r>
              <w:rPr>
                <w:rFonts w:ascii="宋体" w:hAnsi="宋体" w:eastAsia="宋体"/>
                <w:b w:val="0"/>
                <w:sz w:val="16"/>
              </w:rPr>
              <w:t>湖南路</w:t>
            </w:r>
          </w:p>
        </w:tc>
        <w:tc>
          <w:tcPr>
            <w:tcW w:type="dxa" w:w="961"/>
          </w:tcPr>
          <w:p>
            <w:pPr>
              <w:spacing w:before="20" w:after="20"/>
              <w:jc w:val="right"/>
            </w:pPr>
            <w:r/>
            <w:r>
              <w:rPr>
                <w:rFonts w:ascii="宋体" w:hAnsi="宋体" w:eastAsia="宋体"/>
                <w:b w:val="0"/>
                <w:sz w:val="16"/>
              </w:rPr>
              <w:t>66</w:t>
            </w:r>
          </w:p>
        </w:tc>
        <w:tc>
          <w:tcPr>
            <w:tcW w:type="dxa" w:w="961"/>
          </w:tcPr>
          <w:p>
            <w:pPr>
              <w:spacing w:before="20" w:after="20"/>
              <w:jc w:val="right"/>
            </w:pPr>
            <w:r/>
            <w:r>
              <w:rPr>
                <w:rFonts w:ascii="宋体" w:hAnsi="宋体" w:eastAsia="宋体"/>
                <w:b w:val="0"/>
                <w:sz w:val="16"/>
              </w:rPr>
              <w:t>39</w:t>
            </w:r>
          </w:p>
        </w:tc>
        <w:tc>
          <w:tcPr>
            <w:tcW w:type="dxa" w:w="961"/>
          </w:tcPr>
          <w:p>
            <w:pPr>
              <w:spacing w:before="20" w:after="20"/>
              <w:jc w:val="right"/>
            </w:pPr>
            <w:r/>
            <w:r>
              <w:rPr>
                <w:rFonts w:ascii="宋体" w:hAnsi="宋体" w:eastAsia="宋体"/>
                <w:b w:val="0"/>
                <w:sz w:val="16"/>
              </w:rPr>
              <w:t>127</w:t>
            </w:r>
          </w:p>
        </w:tc>
        <w:tc>
          <w:tcPr>
            <w:tcW w:type="dxa" w:w="961"/>
          </w:tcPr>
          <w:p>
            <w:pPr>
              <w:spacing w:before="20" w:after="20"/>
              <w:jc w:val="right"/>
            </w:pPr>
            <w:r/>
            <w:r>
              <w:rPr>
                <w:rFonts w:ascii="宋体" w:hAnsi="宋体" w:eastAsia="宋体"/>
                <w:b w:val="0"/>
                <w:sz w:val="16"/>
              </w:rPr>
              <w:t>+69.2%</w:t>
            </w:r>
          </w:p>
        </w:tc>
        <w:tc>
          <w:tcPr>
            <w:tcW w:type="dxa" w:w="961"/>
          </w:tcPr>
          <w:p>
            <w:pPr>
              <w:spacing w:before="20" w:after="20"/>
              <w:jc w:val="left"/>
            </w:pPr>
            <w:r/>
            <w:r>
              <w:rPr>
                <w:rFonts w:ascii="宋体" w:hAnsi="宋体" w:eastAsia="宋体"/>
                <w:b w:val="0"/>
                <w:sz w:val="16"/>
              </w:rPr>
            </w:r>
          </w:p>
        </w:tc>
        <w:tc>
          <w:tcPr>
            <w:tcW w:type="dxa" w:w="961"/>
          </w:tcPr>
          <w:p>
            <w:pPr>
              <w:spacing w:before="20" w:after="20"/>
              <w:jc w:val="left"/>
            </w:pPr>
            <w:r/>
            <w:r>
              <w:rPr>
                <w:rFonts w:ascii="宋体" w:hAnsi="宋体" w:eastAsia="宋体"/>
                <w:b w:val="0"/>
                <w:sz w:val="16"/>
              </w:rPr>
              <w:t>恶化</w:t>
            </w:r>
          </w:p>
        </w:tc>
      </w:tr>
      <w:tr>
        <w:tc>
          <w:tcPr>
            <w:tcW w:type="dxa" w:w="961"/>
            <w:shd w:val="clear" w:fill="F4F6F9"/>
          </w:tcPr>
          <w:p>
            <w:pPr>
              <w:spacing w:before="20" w:after="20"/>
              <w:jc w:val="right"/>
            </w:pPr>
            <w:r/>
            <w:r>
              <w:rPr>
                <w:rFonts w:ascii="宋体" w:hAnsi="宋体" w:eastAsia="宋体"/>
                <w:b w:val="0"/>
                <w:sz w:val="16"/>
              </w:rPr>
              <w:t>28</w:t>
            </w:r>
          </w:p>
        </w:tc>
        <w:tc>
          <w:tcPr>
            <w:tcW w:type="dxa" w:w="961"/>
            <w:shd w:val="clear" w:fill="F4F6F9"/>
          </w:tcPr>
          <w:p>
            <w:pPr>
              <w:spacing w:before="20" w:after="20"/>
              <w:jc w:val="left"/>
            </w:pPr>
            <w:r/>
            <w:r>
              <w:rPr>
                <w:rFonts w:ascii="宋体" w:hAnsi="宋体" w:eastAsia="宋体"/>
                <w:b w:val="0"/>
                <w:sz w:val="16"/>
              </w:rPr>
              <w:t>中海瀛台</w:t>
            </w:r>
          </w:p>
        </w:tc>
        <w:tc>
          <w:tcPr>
            <w:tcW w:type="dxa" w:w="961"/>
            <w:shd w:val="clear" w:fill="F4F6F9"/>
          </w:tcPr>
          <w:p>
            <w:pPr>
              <w:spacing w:before="20" w:after="20"/>
              <w:jc w:val="left"/>
            </w:pPr>
            <w:r/>
            <w:r>
              <w:rPr>
                <w:rFonts w:ascii="宋体" w:hAnsi="宋体" w:eastAsia="宋体"/>
                <w:b w:val="0"/>
                <w:sz w:val="16"/>
              </w:rPr>
              <w:t>长桥</w:t>
            </w:r>
          </w:p>
        </w:tc>
        <w:tc>
          <w:tcPr>
            <w:tcW w:type="dxa" w:w="961"/>
            <w:shd w:val="clear" w:fill="F4F6F9"/>
          </w:tcPr>
          <w:p>
            <w:pPr>
              <w:spacing w:before="20" w:after="20"/>
              <w:jc w:val="right"/>
            </w:pPr>
            <w:r/>
            <w:r>
              <w:rPr>
                <w:rFonts w:ascii="宋体" w:hAnsi="宋体" w:eastAsia="宋体"/>
                <w:b w:val="0"/>
                <w:sz w:val="16"/>
              </w:rPr>
              <w:t>66</w:t>
            </w:r>
          </w:p>
        </w:tc>
        <w:tc>
          <w:tcPr>
            <w:tcW w:type="dxa" w:w="961"/>
            <w:shd w:val="clear" w:fill="F4F6F9"/>
          </w:tcPr>
          <w:p>
            <w:pPr>
              <w:spacing w:before="20" w:after="20"/>
              <w:jc w:val="right"/>
            </w:pPr>
            <w:r/>
            <w:r>
              <w:rPr>
                <w:rFonts w:ascii="宋体" w:hAnsi="宋体" w:eastAsia="宋体"/>
                <w:b w:val="0"/>
                <w:sz w:val="16"/>
              </w:rPr>
              <w:t>225</w:t>
            </w:r>
          </w:p>
        </w:tc>
        <w:tc>
          <w:tcPr>
            <w:tcW w:type="dxa" w:w="961"/>
            <w:shd w:val="clear" w:fill="F4F6F9"/>
          </w:tcPr>
          <w:p>
            <w:pPr>
              <w:spacing w:before="20" w:after="20"/>
              <w:jc w:val="right"/>
            </w:pPr>
            <w:r/>
            <w:r>
              <w:rPr>
                <w:rFonts w:ascii="宋体" w:hAnsi="宋体" w:eastAsia="宋体"/>
                <w:b w:val="0"/>
                <w:sz w:val="16"/>
              </w:rPr>
              <w:t>690</w:t>
            </w:r>
          </w:p>
        </w:tc>
        <w:tc>
          <w:tcPr>
            <w:tcW w:type="dxa" w:w="961"/>
            <w:shd w:val="clear" w:fill="F4F6F9"/>
          </w:tcPr>
          <w:p>
            <w:pPr>
              <w:spacing w:before="20" w:after="20"/>
              <w:jc w:val="right"/>
            </w:pPr>
            <w:r/>
            <w:r>
              <w:rPr>
                <w:rFonts w:ascii="宋体" w:hAnsi="宋体" w:eastAsia="宋体"/>
                <w:b w:val="0"/>
                <w:sz w:val="16"/>
              </w:rPr>
              <w:t>-70.7%</w:t>
            </w:r>
          </w:p>
        </w:tc>
        <w:tc>
          <w:tcPr>
            <w:tcW w:type="dxa" w:w="961"/>
            <w:shd w:val="clear" w:fill="F4F6F9"/>
          </w:tcPr>
          <w:p>
            <w:pPr>
              <w:spacing w:before="20" w:after="20"/>
              <w:jc w:val="left"/>
            </w:pPr>
            <w:r/>
            <w:r>
              <w:rPr>
                <w:rFonts w:ascii="宋体" w:hAnsi="宋体" w:eastAsia="宋体"/>
                <w:b w:val="0"/>
                <w:sz w:val="16"/>
              </w:rPr>
            </w:r>
          </w:p>
        </w:tc>
        <w:tc>
          <w:tcPr>
            <w:tcW w:type="dxa" w:w="961"/>
            <w:shd w:val="clear" w:fill="F4F6F9"/>
          </w:tcPr>
          <w:p>
            <w:pPr>
              <w:spacing w:before="20" w:after="20"/>
              <w:jc w:val="left"/>
            </w:pPr>
            <w:r/>
            <w:r>
              <w:rPr>
                <w:rFonts w:ascii="宋体" w:hAnsi="宋体" w:eastAsia="宋体"/>
                <w:b w:val="0"/>
                <w:sz w:val="16"/>
              </w:rPr>
              <w:t>大幅改善</w:t>
            </w:r>
          </w:p>
        </w:tc>
      </w:tr>
      <w:tr>
        <w:tc>
          <w:tcPr>
            <w:tcW w:type="dxa" w:w="961"/>
          </w:tcPr>
          <w:p>
            <w:pPr>
              <w:spacing w:before="20" w:after="20"/>
              <w:jc w:val="right"/>
            </w:pPr>
            <w:r/>
            <w:r>
              <w:rPr>
                <w:rFonts w:ascii="宋体" w:hAnsi="宋体" w:eastAsia="宋体"/>
                <w:b w:val="0"/>
                <w:sz w:val="16"/>
              </w:rPr>
              <w:t>29</w:t>
            </w:r>
          </w:p>
        </w:tc>
        <w:tc>
          <w:tcPr>
            <w:tcW w:type="dxa" w:w="961"/>
          </w:tcPr>
          <w:p>
            <w:pPr>
              <w:spacing w:before="20" w:after="20"/>
              <w:jc w:val="left"/>
            </w:pPr>
            <w:r/>
            <w:r>
              <w:rPr>
                <w:rFonts w:ascii="宋体" w:hAnsi="宋体" w:eastAsia="宋体"/>
                <w:b w:val="0"/>
                <w:sz w:val="16"/>
              </w:rPr>
              <w:t>延庆直管公房</w:t>
            </w:r>
          </w:p>
        </w:tc>
        <w:tc>
          <w:tcPr>
            <w:tcW w:type="dxa" w:w="961"/>
          </w:tcPr>
          <w:p>
            <w:pPr>
              <w:spacing w:before="20" w:after="20"/>
              <w:jc w:val="left"/>
            </w:pPr>
            <w:r/>
            <w:r>
              <w:rPr>
                <w:rFonts w:ascii="宋体" w:hAnsi="宋体" w:eastAsia="宋体"/>
                <w:b w:val="0"/>
                <w:sz w:val="16"/>
              </w:rPr>
              <w:t>湖南路</w:t>
            </w:r>
          </w:p>
        </w:tc>
        <w:tc>
          <w:tcPr>
            <w:tcW w:type="dxa" w:w="961"/>
          </w:tcPr>
          <w:p>
            <w:pPr>
              <w:spacing w:before="20" w:after="20"/>
              <w:jc w:val="right"/>
            </w:pPr>
            <w:r/>
            <w:r>
              <w:rPr>
                <w:rFonts w:ascii="宋体" w:hAnsi="宋体" w:eastAsia="宋体"/>
                <w:b w:val="0"/>
                <w:sz w:val="16"/>
              </w:rPr>
              <w:t>66</w:t>
            </w:r>
          </w:p>
        </w:tc>
        <w:tc>
          <w:tcPr>
            <w:tcW w:type="dxa" w:w="961"/>
          </w:tcPr>
          <w:p>
            <w:pPr>
              <w:spacing w:before="20" w:after="20"/>
              <w:jc w:val="right"/>
            </w:pPr>
            <w:r/>
            <w:r>
              <w:rPr>
                <w:rFonts w:ascii="宋体" w:hAnsi="宋体" w:eastAsia="宋体"/>
                <w:b w:val="0"/>
                <w:sz w:val="16"/>
              </w:rPr>
              <w:t>37</w:t>
            </w:r>
          </w:p>
        </w:tc>
        <w:tc>
          <w:tcPr>
            <w:tcW w:type="dxa" w:w="961"/>
          </w:tcPr>
          <w:p>
            <w:pPr>
              <w:spacing w:before="20" w:after="20"/>
              <w:jc w:val="right"/>
            </w:pPr>
            <w:r/>
            <w:r>
              <w:rPr>
                <w:rFonts w:ascii="宋体" w:hAnsi="宋体" w:eastAsia="宋体"/>
                <w:b w:val="0"/>
                <w:sz w:val="16"/>
              </w:rPr>
              <w:t>41</w:t>
            </w:r>
          </w:p>
        </w:tc>
        <w:tc>
          <w:tcPr>
            <w:tcW w:type="dxa" w:w="961"/>
          </w:tcPr>
          <w:p>
            <w:pPr>
              <w:spacing w:before="20" w:after="20"/>
              <w:jc w:val="right"/>
            </w:pPr>
            <w:r/>
            <w:r>
              <w:rPr>
                <w:rFonts w:ascii="宋体" w:hAnsi="宋体" w:eastAsia="宋体"/>
                <w:b w:val="0"/>
                <w:sz w:val="16"/>
              </w:rPr>
              <w:t>+78.4%</w:t>
            </w:r>
          </w:p>
        </w:tc>
        <w:tc>
          <w:tcPr>
            <w:tcW w:type="dxa" w:w="961"/>
          </w:tcPr>
          <w:p>
            <w:pPr>
              <w:spacing w:before="20" w:after="20"/>
              <w:jc w:val="left"/>
            </w:pPr>
            <w:r/>
            <w:r>
              <w:rPr>
                <w:rFonts w:ascii="宋体" w:hAnsi="宋体" w:eastAsia="宋体"/>
                <w:b w:val="0"/>
                <w:sz w:val="16"/>
              </w:rPr>
            </w:r>
          </w:p>
        </w:tc>
        <w:tc>
          <w:tcPr>
            <w:tcW w:type="dxa" w:w="961"/>
          </w:tcPr>
          <w:p>
            <w:pPr>
              <w:spacing w:before="20" w:after="20"/>
              <w:jc w:val="left"/>
            </w:pPr>
            <w:r/>
            <w:r>
              <w:rPr>
                <w:rFonts w:ascii="宋体" w:hAnsi="宋体" w:eastAsia="宋体"/>
                <w:b w:val="0"/>
                <w:sz w:val="16"/>
              </w:rPr>
              <w:t>恶化</w:t>
            </w:r>
          </w:p>
        </w:tc>
      </w:tr>
      <w:tr>
        <w:tc>
          <w:tcPr>
            <w:tcW w:type="dxa" w:w="961"/>
            <w:shd w:val="clear" w:fill="F4F6F9"/>
          </w:tcPr>
          <w:p>
            <w:pPr>
              <w:spacing w:before="20" w:after="20"/>
              <w:jc w:val="right"/>
            </w:pPr>
            <w:r/>
            <w:r>
              <w:rPr>
                <w:rFonts w:ascii="宋体" w:hAnsi="宋体" w:eastAsia="宋体"/>
                <w:b w:val="0"/>
                <w:sz w:val="16"/>
              </w:rPr>
              <w:t>30</w:t>
            </w:r>
          </w:p>
        </w:tc>
        <w:tc>
          <w:tcPr>
            <w:tcW w:type="dxa" w:w="961"/>
            <w:shd w:val="clear" w:fill="F4F6F9"/>
          </w:tcPr>
          <w:p>
            <w:pPr>
              <w:spacing w:before="20" w:after="20"/>
              <w:jc w:val="left"/>
            </w:pPr>
            <w:r/>
            <w:r>
              <w:rPr>
                <w:rFonts w:ascii="宋体" w:hAnsi="宋体" w:eastAsia="宋体"/>
                <w:b w:val="0"/>
                <w:sz w:val="16"/>
              </w:rPr>
              <w:t>古美小区</w:t>
            </w:r>
          </w:p>
        </w:tc>
        <w:tc>
          <w:tcPr>
            <w:tcW w:type="dxa" w:w="961"/>
            <w:shd w:val="clear" w:fill="F4F6F9"/>
          </w:tcPr>
          <w:p>
            <w:pPr>
              <w:spacing w:before="20" w:after="20"/>
              <w:jc w:val="left"/>
            </w:pPr>
            <w:r/>
            <w:r>
              <w:rPr>
                <w:rFonts w:ascii="宋体" w:hAnsi="宋体" w:eastAsia="宋体"/>
                <w:b w:val="0"/>
                <w:sz w:val="16"/>
              </w:rPr>
              <w:t>虹梅路</w:t>
            </w:r>
          </w:p>
        </w:tc>
        <w:tc>
          <w:tcPr>
            <w:tcW w:type="dxa" w:w="961"/>
            <w:shd w:val="clear" w:fill="F4F6F9"/>
          </w:tcPr>
          <w:p>
            <w:pPr>
              <w:spacing w:before="20" w:after="20"/>
              <w:jc w:val="right"/>
            </w:pPr>
            <w:r/>
            <w:r>
              <w:rPr>
                <w:rFonts w:ascii="宋体" w:hAnsi="宋体" w:eastAsia="宋体"/>
                <w:b w:val="0"/>
                <w:sz w:val="16"/>
              </w:rPr>
              <w:t>66</w:t>
            </w:r>
          </w:p>
        </w:tc>
        <w:tc>
          <w:tcPr>
            <w:tcW w:type="dxa" w:w="961"/>
            <w:shd w:val="clear" w:fill="F4F6F9"/>
          </w:tcPr>
          <w:p>
            <w:pPr>
              <w:spacing w:before="20" w:after="20"/>
              <w:jc w:val="right"/>
            </w:pPr>
            <w:r/>
            <w:r>
              <w:rPr>
                <w:rFonts w:ascii="宋体" w:hAnsi="宋体" w:eastAsia="宋体"/>
                <w:b w:val="0"/>
                <w:sz w:val="16"/>
              </w:rPr>
              <w:t>72</w:t>
            </w:r>
          </w:p>
        </w:tc>
        <w:tc>
          <w:tcPr>
            <w:tcW w:type="dxa" w:w="961"/>
            <w:shd w:val="clear" w:fill="F4F6F9"/>
          </w:tcPr>
          <w:p>
            <w:pPr>
              <w:spacing w:before="20" w:after="20"/>
              <w:jc w:val="right"/>
            </w:pPr>
            <w:r/>
            <w:r>
              <w:rPr>
                <w:rFonts w:ascii="宋体" w:hAnsi="宋体" w:eastAsia="宋体"/>
                <w:b w:val="0"/>
                <w:sz w:val="16"/>
              </w:rPr>
              <w:t>113</w:t>
            </w:r>
          </w:p>
        </w:tc>
        <w:tc>
          <w:tcPr>
            <w:tcW w:type="dxa" w:w="961"/>
            <w:shd w:val="clear" w:fill="F4F6F9"/>
          </w:tcPr>
          <w:p>
            <w:pPr>
              <w:spacing w:before="20" w:after="20"/>
              <w:jc w:val="right"/>
            </w:pPr>
            <w:r/>
            <w:r>
              <w:rPr>
                <w:rFonts w:ascii="宋体" w:hAnsi="宋体" w:eastAsia="宋体"/>
                <w:b w:val="0"/>
                <w:sz w:val="16"/>
              </w:rPr>
              <w:t>-8.3%</w:t>
            </w:r>
          </w:p>
        </w:tc>
        <w:tc>
          <w:tcPr>
            <w:tcW w:type="dxa" w:w="961"/>
            <w:shd w:val="clear" w:fill="F4F6F9"/>
          </w:tcPr>
          <w:p>
            <w:pPr>
              <w:spacing w:before="20" w:after="20"/>
              <w:jc w:val="left"/>
            </w:pPr>
            <w:r/>
            <w:r>
              <w:rPr>
                <w:rFonts w:ascii="宋体" w:hAnsi="宋体" w:eastAsia="宋体"/>
                <w:b w:val="0"/>
                <w:sz w:val="16"/>
              </w:rPr>
            </w:r>
          </w:p>
        </w:tc>
        <w:tc>
          <w:tcPr>
            <w:tcW w:type="dxa" w:w="961"/>
            <w:shd w:val="clear" w:fill="F4F6F9"/>
          </w:tcPr>
          <w:p>
            <w:pPr>
              <w:spacing w:before="20" w:after="20"/>
              <w:jc w:val="left"/>
            </w:pPr>
            <w:r/>
            <w:r>
              <w:rPr>
                <w:rFonts w:ascii="宋体" w:hAnsi="宋体" w:eastAsia="宋体"/>
                <w:b w:val="0"/>
                <w:sz w:val="16"/>
              </w:rPr>
              <w:t>基本稳定</w:t>
            </w:r>
          </w:p>
        </w:tc>
      </w:tr>
    </w:tbl>
    <w:p>
      <w:pPr>
        <w:spacing w:after="120"/>
      </w:pPr>
    </w:p>
    <w:p>
      <w:pPr>
        <w:pStyle w:val="Heading3"/>
      </w:pPr>
      <w:r>
        <w:t>5.2 2026年同比恶化Top10（红色预警）</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rPr>
          <w:tblHeader w:val="true"/>
        </w:trPr>
        <w:tc>
          <w:tcPr>
            <w:tcW w:type="dxa" w:w="1235"/>
            <w:shd w:val="clear" w:fill="1A3A5F"/>
          </w:tcPr>
          <w:p>
            <w:pPr>
              <w:spacing w:before="20" w:after="20"/>
              <w:jc w:val="center"/>
            </w:pPr>
            <w:r/>
            <w:r>
              <w:rPr>
                <w:rFonts w:ascii="宋体" w:hAnsi="宋体" w:eastAsia="宋体"/>
                <w:b/>
                <w:color w:val="FFFFFF"/>
                <w:sz w:val="18"/>
              </w:rPr>
              <w:t>排名</w:t>
            </w:r>
          </w:p>
        </w:tc>
        <w:tc>
          <w:tcPr>
            <w:tcW w:type="dxa" w:w="1235"/>
            <w:shd w:val="clear" w:fill="1A3A5F"/>
          </w:tcPr>
          <w:p>
            <w:pPr>
              <w:spacing w:before="20" w:after="20"/>
              <w:jc w:val="center"/>
            </w:pPr>
            <w:r/>
            <w:r>
              <w:rPr>
                <w:rFonts w:ascii="宋体" w:hAnsi="宋体" w:eastAsia="宋体"/>
                <w:b/>
                <w:color w:val="FFFFFF"/>
                <w:sz w:val="18"/>
              </w:rPr>
              <w:t>小区</w:t>
            </w:r>
          </w:p>
        </w:tc>
        <w:tc>
          <w:tcPr>
            <w:tcW w:type="dxa" w:w="1235"/>
            <w:shd w:val="clear" w:fill="1A3A5F"/>
          </w:tcPr>
          <w:p>
            <w:pPr>
              <w:spacing w:before="20" w:after="20"/>
              <w:jc w:val="center"/>
            </w:pPr>
            <w:r/>
            <w:r>
              <w:rPr>
                <w:rFonts w:ascii="宋体" w:hAnsi="宋体" w:eastAsia="宋体"/>
                <w:b/>
                <w:color w:val="FFFFFF"/>
                <w:sz w:val="18"/>
              </w:rPr>
              <w:t>街道</w:t>
            </w:r>
          </w:p>
        </w:tc>
        <w:tc>
          <w:tcPr>
            <w:tcW w:type="dxa" w:w="1235"/>
            <w:shd w:val="clear" w:fill="1A3A5F"/>
          </w:tcPr>
          <w:p>
            <w:pPr>
              <w:spacing w:before="20" w:after="20"/>
              <w:jc w:val="center"/>
            </w:pPr>
            <w:r/>
            <w:r>
              <w:rPr>
                <w:rFonts w:ascii="宋体" w:hAnsi="宋体" w:eastAsia="宋体"/>
                <w:b/>
                <w:color w:val="FFFFFF"/>
                <w:sz w:val="18"/>
              </w:rPr>
              <w:t>2026(1-8月)</w:t>
            </w:r>
          </w:p>
        </w:tc>
        <w:tc>
          <w:tcPr>
            <w:tcW w:type="dxa" w:w="1235"/>
            <w:shd w:val="clear" w:fill="1A3A5F"/>
          </w:tcPr>
          <w:p>
            <w:pPr>
              <w:spacing w:before="20" w:after="20"/>
              <w:jc w:val="center"/>
            </w:pPr>
            <w:r/>
            <w:r>
              <w:rPr>
                <w:rFonts w:ascii="宋体" w:hAnsi="宋体" w:eastAsia="宋体"/>
                <w:b/>
                <w:color w:val="FFFFFF"/>
                <w:sz w:val="18"/>
              </w:rPr>
              <w:t>2025(1-8月)</w:t>
            </w:r>
          </w:p>
        </w:tc>
        <w:tc>
          <w:tcPr>
            <w:tcW w:type="dxa" w:w="1235"/>
            <w:shd w:val="clear" w:fill="1A3A5F"/>
          </w:tcPr>
          <w:p>
            <w:pPr>
              <w:spacing w:before="20" w:after="20"/>
              <w:jc w:val="center"/>
            </w:pPr>
            <w:r/>
            <w:r>
              <w:rPr>
                <w:rFonts w:ascii="宋体" w:hAnsi="宋体" w:eastAsia="宋体"/>
                <w:b/>
                <w:color w:val="FFFFFF"/>
                <w:sz w:val="18"/>
              </w:rPr>
              <w:t>同比</w:t>
            </w:r>
          </w:p>
        </w:tc>
        <w:tc>
          <w:tcPr>
            <w:tcW w:type="dxa" w:w="1235"/>
            <w:shd w:val="clear" w:fill="1A3A5F"/>
          </w:tcPr>
          <w:p>
            <w:pPr>
              <w:spacing w:before="20" w:after="20"/>
              <w:jc w:val="center"/>
            </w:pPr>
            <w:r/>
            <w:r>
              <w:rPr>
                <w:rFonts w:ascii="宋体" w:hAnsi="宋体" w:eastAsia="宋体"/>
                <w:b/>
                <w:color w:val="FFFFFF"/>
                <w:sz w:val="18"/>
              </w:rPr>
              <w:t>预警级别</w:t>
            </w:r>
          </w:p>
        </w:tc>
      </w:tr>
      <w:tr>
        <w:tc>
          <w:tcPr>
            <w:tcW w:type="dxa" w:w="1235"/>
          </w:tcPr>
          <w:p>
            <w:pPr>
              <w:spacing w:before="20" w:after="20"/>
              <w:jc w:val="right"/>
            </w:pPr>
            <w:r/>
            <w:r>
              <w:rPr>
                <w:rFonts w:ascii="宋体" w:hAnsi="宋体" w:eastAsia="宋体"/>
                <w:b w:val="0"/>
                <w:sz w:val="18"/>
              </w:rPr>
              <w:t>1</w:t>
            </w:r>
          </w:p>
        </w:tc>
        <w:tc>
          <w:tcPr>
            <w:tcW w:type="dxa" w:w="1235"/>
          </w:tcPr>
          <w:p>
            <w:pPr>
              <w:spacing w:before="20" w:after="20"/>
              <w:jc w:val="left"/>
            </w:pPr>
            <w:r/>
            <w:r>
              <w:rPr>
                <w:rFonts w:ascii="宋体" w:hAnsi="宋体" w:eastAsia="宋体"/>
                <w:b w:val="0"/>
                <w:sz w:val="18"/>
              </w:rPr>
              <w:t>永兆豪庭</w:t>
            </w:r>
          </w:p>
        </w:tc>
        <w:tc>
          <w:tcPr>
            <w:tcW w:type="dxa" w:w="1235"/>
          </w:tcPr>
          <w:p>
            <w:pPr>
              <w:spacing w:before="20" w:after="20"/>
              <w:jc w:val="left"/>
            </w:pPr>
            <w:r/>
            <w:r>
              <w:rPr>
                <w:rFonts w:ascii="宋体" w:hAnsi="宋体" w:eastAsia="宋体"/>
                <w:b w:val="0"/>
                <w:sz w:val="18"/>
              </w:rPr>
              <w:t>虹梅路</w:t>
            </w:r>
          </w:p>
        </w:tc>
        <w:tc>
          <w:tcPr>
            <w:tcW w:type="dxa" w:w="1235"/>
          </w:tcPr>
          <w:p>
            <w:pPr>
              <w:spacing w:before="20" w:after="20"/>
              <w:jc w:val="left"/>
            </w:pPr>
            <w:r/>
            <w:r>
              <w:rPr>
                <w:rFonts w:ascii="宋体" w:hAnsi="宋体" w:eastAsia="宋体"/>
                <w:b w:val="0"/>
                <w:sz w:val="18"/>
              </w:rPr>
              <w:t>52件</w:t>
            </w:r>
          </w:p>
        </w:tc>
        <w:tc>
          <w:tcPr>
            <w:tcW w:type="dxa" w:w="1235"/>
          </w:tcPr>
          <w:p>
            <w:pPr>
              <w:spacing w:before="20" w:after="20"/>
              <w:jc w:val="left"/>
            </w:pPr>
            <w:r/>
            <w:r>
              <w:rPr>
                <w:rFonts w:ascii="宋体" w:hAnsi="宋体" w:eastAsia="宋体"/>
                <w:b w:val="0"/>
                <w:sz w:val="18"/>
              </w:rPr>
              <w:t>15件</w:t>
            </w:r>
          </w:p>
        </w:tc>
        <w:tc>
          <w:tcPr>
            <w:tcW w:type="dxa" w:w="1235"/>
          </w:tcPr>
          <w:p>
            <w:pPr>
              <w:spacing w:before="20" w:after="20"/>
              <w:jc w:val="right"/>
            </w:pPr>
            <w:r/>
            <w:r>
              <w:rPr>
                <w:rFonts w:ascii="宋体" w:hAnsi="宋体" w:eastAsia="宋体"/>
                <w:b w:val="0"/>
                <w:sz w:val="18"/>
              </w:rPr>
              <w:t>+246.7%</w:t>
            </w:r>
          </w:p>
        </w:tc>
        <w:tc>
          <w:tcPr>
            <w:tcW w:type="dxa" w:w="1235"/>
          </w:tcPr>
          <w:p>
            <w:pPr>
              <w:spacing w:before="20" w:after="20"/>
              <w:jc w:val="left"/>
            </w:pPr>
            <w:r/>
            <w:r>
              <w:rPr>
                <w:rFonts w:ascii="宋体" w:hAnsi="宋体" w:eastAsia="宋体"/>
                <w:b w:val="0"/>
                <w:sz w:val="18"/>
              </w:rPr>
              <w:t>红色</w:t>
            </w:r>
          </w:p>
        </w:tc>
      </w:tr>
      <w:tr>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left"/>
            </w:pPr>
            <w:r/>
            <w:r>
              <w:rPr>
                <w:rFonts w:ascii="宋体" w:hAnsi="宋体" w:eastAsia="宋体"/>
                <w:b w:val="0"/>
                <w:sz w:val="18"/>
              </w:rPr>
              <w:t>古宜小区</w:t>
            </w:r>
          </w:p>
        </w:tc>
        <w:tc>
          <w:tcPr>
            <w:tcW w:type="dxa" w:w="1235"/>
            <w:shd w:val="clear" w:fill="F4F6F9"/>
          </w:tcPr>
          <w:p>
            <w:pPr>
              <w:spacing w:before="20" w:after="20"/>
              <w:jc w:val="left"/>
            </w:pPr>
            <w:r/>
            <w:r>
              <w:rPr>
                <w:rFonts w:ascii="宋体" w:hAnsi="宋体" w:eastAsia="宋体"/>
                <w:b w:val="0"/>
                <w:sz w:val="18"/>
              </w:rPr>
              <w:t>田林</w:t>
            </w:r>
          </w:p>
        </w:tc>
        <w:tc>
          <w:tcPr>
            <w:tcW w:type="dxa" w:w="1235"/>
            <w:shd w:val="clear" w:fill="F4F6F9"/>
          </w:tcPr>
          <w:p>
            <w:pPr>
              <w:spacing w:before="20" w:after="20"/>
              <w:jc w:val="left"/>
            </w:pPr>
            <w:r/>
            <w:r>
              <w:rPr>
                <w:rFonts w:ascii="宋体" w:hAnsi="宋体" w:eastAsia="宋体"/>
                <w:b w:val="0"/>
                <w:sz w:val="18"/>
              </w:rPr>
              <w:t>45件</w:t>
            </w:r>
          </w:p>
        </w:tc>
        <w:tc>
          <w:tcPr>
            <w:tcW w:type="dxa" w:w="1235"/>
            <w:shd w:val="clear" w:fill="F4F6F9"/>
          </w:tcPr>
          <w:p>
            <w:pPr>
              <w:spacing w:before="20" w:after="20"/>
              <w:jc w:val="left"/>
            </w:pPr>
            <w:r/>
            <w:r>
              <w:rPr>
                <w:rFonts w:ascii="宋体" w:hAnsi="宋体" w:eastAsia="宋体"/>
                <w:b w:val="0"/>
                <w:sz w:val="18"/>
              </w:rPr>
              <w:t>13件</w:t>
            </w:r>
          </w:p>
        </w:tc>
        <w:tc>
          <w:tcPr>
            <w:tcW w:type="dxa" w:w="1235"/>
            <w:shd w:val="clear" w:fill="F4F6F9"/>
          </w:tcPr>
          <w:p>
            <w:pPr>
              <w:spacing w:before="20" w:after="20"/>
              <w:jc w:val="right"/>
            </w:pPr>
            <w:r/>
            <w:r>
              <w:rPr>
                <w:rFonts w:ascii="宋体" w:hAnsi="宋体" w:eastAsia="宋体"/>
                <w:b w:val="0"/>
                <w:sz w:val="18"/>
              </w:rPr>
              <w:t>+246.2%</w:t>
            </w:r>
          </w:p>
        </w:tc>
        <w:tc>
          <w:tcPr>
            <w:tcW w:type="dxa" w:w="1235"/>
            <w:shd w:val="clear" w:fill="F4F6F9"/>
          </w:tcPr>
          <w:p>
            <w:pPr>
              <w:spacing w:before="20" w:after="20"/>
              <w:jc w:val="left"/>
            </w:pPr>
            <w:r/>
            <w:r>
              <w:rPr>
                <w:rFonts w:ascii="宋体" w:hAnsi="宋体" w:eastAsia="宋体"/>
                <w:b w:val="0"/>
                <w:sz w:val="18"/>
              </w:rPr>
              <w:t>红色</w:t>
            </w:r>
          </w:p>
        </w:tc>
      </w:tr>
      <w:tr>
        <w:tc>
          <w:tcPr>
            <w:tcW w:type="dxa" w:w="1235"/>
          </w:tcPr>
          <w:p>
            <w:pPr>
              <w:spacing w:before="20" w:after="20"/>
              <w:jc w:val="right"/>
            </w:pPr>
            <w:r/>
            <w:r>
              <w:rPr>
                <w:rFonts w:ascii="宋体" w:hAnsi="宋体" w:eastAsia="宋体"/>
                <w:b w:val="0"/>
                <w:sz w:val="18"/>
              </w:rPr>
              <w:t>3</w:t>
            </w:r>
          </w:p>
        </w:tc>
        <w:tc>
          <w:tcPr>
            <w:tcW w:type="dxa" w:w="1235"/>
          </w:tcPr>
          <w:p>
            <w:pPr>
              <w:spacing w:before="20" w:after="20"/>
              <w:jc w:val="left"/>
            </w:pPr>
            <w:r/>
            <w:r>
              <w:rPr>
                <w:rFonts w:ascii="宋体" w:hAnsi="宋体" w:eastAsia="宋体"/>
                <w:b w:val="0"/>
                <w:sz w:val="18"/>
              </w:rPr>
              <w:t>家乐苑</w:t>
            </w:r>
          </w:p>
        </w:tc>
        <w:tc>
          <w:tcPr>
            <w:tcW w:type="dxa" w:w="1235"/>
          </w:tcPr>
          <w:p>
            <w:pPr>
              <w:spacing w:before="20" w:after="20"/>
              <w:jc w:val="left"/>
            </w:pPr>
            <w:r/>
            <w:r>
              <w:rPr>
                <w:rFonts w:ascii="宋体" w:hAnsi="宋体" w:eastAsia="宋体"/>
                <w:b w:val="0"/>
                <w:sz w:val="18"/>
              </w:rPr>
              <w:t>凌云路</w:t>
            </w:r>
          </w:p>
        </w:tc>
        <w:tc>
          <w:tcPr>
            <w:tcW w:type="dxa" w:w="1235"/>
          </w:tcPr>
          <w:p>
            <w:pPr>
              <w:spacing w:before="20" w:after="20"/>
              <w:jc w:val="left"/>
            </w:pPr>
            <w:r/>
            <w:r>
              <w:rPr>
                <w:rFonts w:ascii="宋体" w:hAnsi="宋体" w:eastAsia="宋体"/>
                <w:b w:val="0"/>
                <w:sz w:val="18"/>
              </w:rPr>
              <w:t>66件</w:t>
            </w:r>
          </w:p>
        </w:tc>
        <w:tc>
          <w:tcPr>
            <w:tcW w:type="dxa" w:w="1235"/>
          </w:tcPr>
          <w:p>
            <w:pPr>
              <w:spacing w:before="20" w:after="20"/>
              <w:jc w:val="left"/>
            </w:pPr>
            <w:r/>
            <w:r>
              <w:rPr>
                <w:rFonts w:ascii="宋体" w:hAnsi="宋体" w:eastAsia="宋体"/>
                <w:b w:val="0"/>
                <w:sz w:val="18"/>
              </w:rPr>
              <w:t>20件</w:t>
            </w:r>
          </w:p>
        </w:tc>
        <w:tc>
          <w:tcPr>
            <w:tcW w:type="dxa" w:w="1235"/>
          </w:tcPr>
          <w:p>
            <w:pPr>
              <w:spacing w:before="20" w:after="20"/>
              <w:jc w:val="right"/>
            </w:pPr>
            <w:r/>
            <w:r>
              <w:rPr>
                <w:rFonts w:ascii="宋体" w:hAnsi="宋体" w:eastAsia="宋体"/>
                <w:b w:val="0"/>
                <w:sz w:val="18"/>
              </w:rPr>
              <w:t>+230.0%</w:t>
            </w:r>
          </w:p>
        </w:tc>
        <w:tc>
          <w:tcPr>
            <w:tcW w:type="dxa" w:w="1235"/>
          </w:tcPr>
          <w:p>
            <w:pPr>
              <w:spacing w:before="20" w:after="20"/>
              <w:jc w:val="left"/>
            </w:pPr>
            <w:r/>
            <w:r>
              <w:rPr>
                <w:rFonts w:ascii="宋体" w:hAnsi="宋体" w:eastAsia="宋体"/>
                <w:b w:val="0"/>
                <w:sz w:val="18"/>
              </w:rPr>
              <w:t>红色</w:t>
            </w:r>
          </w:p>
        </w:tc>
      </w:tr>
      <w:tr>
        <w:tc>
          <w:tcPr>
            <w:tcW w:type="dxa" w:w="1235"/>
            <w:shd w:val="clear" w:fill="F4F6F9"/>
          </w:tcPr>
          <w:p>
            <w:pPr>
              <w:spacing w:before="20" w:after="20"/>
              <w:jc w:val="right"/>
            </w:pPr>
            <w:r/>
            <w:r>
              <w:rPr>
                <w:rFonts w:ascii="宋体" w:hAnsi="宋体" w:eastAsia="宋体"/>
                <w:b w:val="0"/>
                <w:sz w:val="18"/>
              </w:rPr>
              <w:t>4</w:t>
            </w:r>
          </w:p>
        </w:tc>
        <w:tc>
          <w:tcPr>
            <w:tcW w:type="dxa" w:w="1235"/>
            <w:shd w:val="clear" w:fill="F4F6F9"/>
          </w:tcPr>
          <w:p>
            <w:pPr>
              <w:spacing w:before="20" w:after="20"/>
              <w:jc w:val="left"/>
            </w:pPr>
            <w:r/>
            <w:r>
              <w:rPr>
                <w:rFonts w:ascii="宋体" w:hAnsi="宋体" w:eastAsia="宋体"/>
                <w:b w:val="0"/>
                <w:sz w:val="18"/>
              </w:rPr>
              <w:t>新湖云庭</w:t>
            </w:r>
          </w:p>
        </w:tc>
        <w:tc>
          <w:tcPr>
            <w:tcW w:type="dxa" w:w="1235"/>
            <w:shd w:val="clear" w:fill="F4F6F9"/>
          </w:tcPr>
          <w:p>
            <w:pPr>
              <w:spacing w:before="20" w:after="20"/>
              <w:jc w:val="left"/>
            </w:pPr>
            <w:r/>
            <w:r>
              <w:rPr>
                <w:rFonts w:ascii="宋体" w:hAnsi="宋体" w:eastAsia="宋体"/>
                <w:b w:val="0"/>
                <w:sz w:val="18"/>
              </w:rPr>
              <w:t>枫林路</w:t>
            </w:r>
          </w:p>
        </w:tc>
        <w:tc>
          <w:tcPr>
            <w:tcW w:type="dxa" w:w="1235"/>
            <w:shd w:val="clear" w:fill="F4F6F9"/>
          </w:tcPr>
          <w:p>
            <w:pPr>
              <w:spacing w:before="20" w:after="20"/>
              <w:jc w:val="left"/>
            </w:pPr>
            <w:r/>
            <w:r>
              <w:rPr>
                <w:rFonts w:ascii="宋体" w:hAnsi="宋体" w:eastAsia="宋体"/>
                <w:b w:val="0"/>
                <w:sz w:val="18"/>
              </w:rPr>
              <w:t>92件</w:t>
            </w:r>
          </w:p>
        </w:tc>
        <w:tc>
          <w:tcPr>
            <w:tcW w:type="dxa" w:w="1235"/>
            <w:shd w:val="clear" w:fill="F4F6F9"/>
          </w:tcPr>
          <w:p>
            <w:pPr>
              <w:spacing w:before="20" w:after="20"/>
              <w:jc w:val="left"/>
            </w:pPr>
            <w:r/>
            <w:r>
              <w:rPr>
                <w:rFonts w:ascii="宋体" w:hAnsi="宋体" w:eastAsia="宋体"/>
                <w:b w:val="0"/>
                <w:sz w:val="18"/>
              </w:rPr>
              <w:t>28件</w:t>
            </w:r>
          </w:p>
        </w:tc>
        <w:tc>
          <w:tcPr>
            <w:tcW w:type="dxa" w:w="1235"/>
            <w:shd w:val="clear" w:fill="F4F6F9"/>
          </w:tcPr>
          <w:p>
            <w:pPr>
              <w:spacing w:before="20" w:after="20"/>
              <w:jc w:val="right"/>
            </w:pPr>
            <w:r/>
            <w:r>
              <w:rPr>
                <w:rFonts w:ascii="宋体" w:hAnsi="宋体" w:eastAsia="宋体"/>
                <w:b w:val="0"/>
                <w:sz w:val="18"/>
              </w:rPr>
              <w:t>+228.6%</w:t>
            </w:r>
          </w:p>
        </w:tc>
        <w:tc>
          <w:tcPr>
            <w:tcW w:type="dxa" w:w="1235"/>
            <w:shd w:val="clear" w:fill="F4F6F9"/>
          </w:tcPr>
          <w:p>
            <w:pPr>
              <w:spacing w:before="20" w:after="20"/>
              <w:jc w:val="left"/>
            </w:pPr>
            <w:r/>
            <w:r>
              <w:rPr>
                <w:rFonts w:ascii="宋体" w:hAnsi="宋体" w:eastAsia="宋体"/>
                <w:b w:val="0"/>
                <w:sz w:val="18"/>
              </w:rPr>
              <w:t>红色</w:t>
            </w:r>
          </w:p>
        </w:tc>
      </w:tr>
      <w:tr>
        <w:tc>
          <w:tcPr>
            <w:tcW w:type="dxa" w:w="1235"/>
          </w:tcPr>
          <w:p>
            <w:pPr>
              <w:spacing w:before="20" w:after="20"/>
              <w:jc w:val="right"/>
            </w:pPr>
            <w:r/>
            <w:r>
              <w:rPr>
                <w:rFonts w:ascii="宋体" w:hAnsi="宋体" w:eastAsia="宋体"/>
                <w:b w:val="0"/>
                <w:sz w:val="18"/>
              </w:rPr>
              <w:t>5</w:t>
            </w:r>
          </w:p>
        </w:tc>
        <w:tc>
          <w:tcPr>
            <w:tcW w:type="dxa" w:w="1235"/>
          </w:tcPr>
          <w:p>
            <w:pPr>
              <w:spacing w:before="20" w:after="20"/>
              <w:jc w:val="left"/>
            </w:pPr>
            <w:r/>
            <w:r>
              <w:rPr>
                <w:rFonts w:ascii="宋体" w:hAnsi="宋体" w:eastAsia="宋体"/>
                <w:b w:val="0"/>
                <w:sz w:val="18"/>
              </w:rPr>
              <w:t>欣嘉苑1-3期</w:t>
            </w:r>
          </w:p>
        </w:tc>
        <w:tc>
          <w:tcPr>
            <w:tcW w:type="dxa" w:w="1235"/>
          </w:tcPr>
          <w:p>
            <w:pPr>
              <w:spacing w:before="20" w:after="20"/>
              <w:jc w:val="left"/>
            </w:pPr>
            <w:r/>
            <w:r>
              <w:rPr>
                <w:rFonts w:ascii="宋体" w:hAnsi="宋体" w:eastAsia="宋体"/>
                <w:b w:val="0"/>
                <w:sz w:val="18"/>
              </w:rPr>
              <w:t>虹梅路</w:t>
            </w:r>
          </w:p>
        </w:tc>
        <w:tc>
          <w:tcPr>
            <w:tcW w:type="dxa" w:w="1235"/>
          </w:tcPr>
          <w:p>
            <w:pPr>
              <w:spacing w:before="20" w:after="20"/>
              <w:jc w:val="left"/>
            </w:pPr>
            <w:r/>
            <w:r>
              <w:rPr>
                <w:rFonts w:ascii="宋体" w:hAnsi="宋体" w:eastAsia="宋体"/>
                <w:b w:val="0"/>
                <w:sz w:val="18"/>
              </w:rPr>
              <w:t>78件</w:t>
            </w:r>
          </w:p>
        </w:tc>
        <w:tc>
          <w:tcPr>
            <w:tcW w:type="dxa" w:w="1235"/>
          </w:tcPr>
          <w:p>
            <w:pPr>
              <w:spacing w:before="20" w:after="20"/>
              <w:jc w:val="left"/>
            </w:pPr>
            <w:r/>
            <w:r>
              <w:rPr>
                <w:rFonts w:ascii="宋体" w:hAnsi="宋体" w:eastAsia="宋体"/>
                <w:b w:val="0"/>
                <w:sz w:val="18"/>
              </w:rPr>
              <w:t>25件</w:t>
            </w:r>
          </w:p>
        </w:tc>
        <w:tc>
          <w:tcPr>
            <w:tcW w:type="dxa" w:w="1235"/>
          </w:tcPr>
          <w:p>
            <w:pPr>
              <w:spacing w:before="20" w:after="20"/>
              <w:jc w:val="right"/>
            </w:pPr>
            <w:r/>
            <w:r>
              <w:rPr>
                <w:rFonts w:ascii="宋体" w:hAnsi="宋体" w:eastAsia="宋体"/>
                <w:b w:val="0"/>
                <w:sz w:val="18"/>
              </w:rPr>
              <w:t>+212.0%</w:t>
            </w:r>
          </w:p>
        </w:tc>
        <w:tc>
          <w:tcPr>
            <w:tcW w:type="dxa" w:w="1235"/>
          </w:tcPr>
          <w:p>
            <w:pPr>
              <w:spacing w:before="20" w:after="20"/>
              <w:jc w:val="left"/>
            </w:pPr>
            <w:r/>
            <w:r>
              <w:rPr>
                <w:rFonts w:ascii="宋体" w:hAnsi="宋体" w:eastAsia="宋体"/>
                <w:b w:val="0"/>
                <w:sz w:val="18"/>
              </w:rPr>
              <w:t>红色</w:t>
            </w:r>
          </w:p>
        </w:tc>
      </w:tr>
      <w:tr>
        <w:tc>
          <w:tcPr>
            <w:tcW w:type="dxa" w:w="1235"/>
            <w:shd w:val="clear" w:fill="F4F6F9"/>
          </w:tcPr>
          <w:p>
            <w:pPr>
              <w:spacing w:before="20" w:after="20"/>
              <w:jc w:val="right"/>
            </w:pPr>
            <w:r/>
            <w:r>
              <w:rPr>
                <w:rFonts w:ascii="宋体" w:hAnsi="宋体" w:eastAsia="宋体"/>
                <w:b w:val="0"/>
                <w:sz w:val="18"/>
              </w:rPr>
              <w:t>6</w:t>
            </w:r>
          </w:p>
        </w:tc>
        <w:tc>
          <w:tcPr>
            <w:tcW w:type="dxa" w:w="1235"/>
            <w:shd w:val="clear" w:fill="F4F6F9"/>
          </w:tcPr>
          <w:p>
            <w:pPr>
              <w:spacing w:before="20" w:after="20"/>
              <w:jc w:val="left"/>
            </w:pPr>
            <w:r/>
            <w:r>
              <w:rPr>
                <w:rFonts w:ascii="宋体" w:hAnsi="宋体" w:eastAsia="宋体"/>
                <w:b w:val="0"/>
                <w:sz w:val="18"/>
              </w:rPr>
              <w:t>漕溪三村</w:t>
            </w:r>
          </w:p>
        </w:tc>
        <w:tc>
          <w:tcPr>
            <w:tcW w:type="dxa" w:w="1235"/>
            <w:shd w:val="clear" w:fill="F4F6F9"/>
          </w:tcPr>
          <w:p>
            <w:pPr>
              <w:spacing w:before="20" w:after="20"/>
              <w:jc w:val="left"/>
            </w:pPr>
            <w:r/>
            <w:r>
              <w:rPr>
                <w:rFonts w:ascii="宋体" w:hAnsi="宋体" w:eastAsia="宋体"/>
                <w:b w:val="0"/>
                <w:sz w:val="18"/>
              </w:rPr>
              <w:t>漕河泾</w:t>
            </w:r>
          </w:p>
        </w:tc>
        <w:tc>
          <w:tcPr>
            <w:tcW w:type="dxa" w:w="1235"/>
            <w:shd w:val="clear" w:fill="F4F6F9"/>
          </w:tcPr>
          <w:p>
            <w:pPr>
              <w:spacing w:before="20" w:after="20"/>
              <w:jc w:val="left"/>
            </w:pPr>
            <w:r/>
            <w:r>
              <w:rPr>
                <w:rFonts w:ascii="宋体" w:hAnsi="宋体" w:eastAsia="宋体"/>
                <w:b w:val="0"/>
                <w:sz w:val="18"/>
              </w:rPr>
              <w:t>27件</w:t>
            </w:r>
          </w:p>
        </w:tc>
        <w:tc>
          <w:tcPr>
            <w:tcW w:type="dxa" w:w="1235"/>
            <w:shd w:val="clear" w:fill="F4F6F9"/>
          </w:tcPr>
          <w:p>
            <w:pPr>
              <w:spacing w:before="20" w:after="20"/>
              <w:jc w:val="left"/>
            </w:pPr>
            <w:r/>
            <w:r>
              <w:rPr>
                <w:rFonts w:ascii="宋体" w:hAnsi="宋体" w:eastAsia="宋体"/>
                <w:b w:val="0"/>
                <w:sz w:val="18"/>
              </w:rPr>
              <w:t>10件</w:t>
            </w:r>
          </w:p>
        </w:tc>
        <w:tc>
          <w:tcPr>
            <w:tcW w:type="dxa" w:w="1235"/>
            <w:shd w:val="clear" w:fill="F4F6F9"/>
          </w:tcPr>
          <w:p>
            <w:pPr>
              <w:spacing w:before="20" w:after="20"/>
              <w:jc w:val="right"/>
            </w:pPr>
            <w:r/>
            <w:r>
              <w:rPr>
                <w:rFonts w:ascii="宋体" w:hAnsi="宋体" w:eastAsia="宋体"/>
                <w:b w:val="0"/>
                <w:sz w:val="18"/>
              </w:rPr>
              <w:t>+170.0%</w:t>
            </w:r>
          </w:p>
        </w:tc>
        <w:tc>
          <w:tcPr>
            <w:tcW w:type="dxa" w:w="1235"/>
            <w:shd w:val="clear" w:fill="F4F6F9"/>
          </w:tcPr>
          <w:p>
            <w:pPr>
              <w:spacing w:before="20" w:after="20"/>
              <w:jc w:val="left"/>
            </w:pPr>
            <w:r/>
            <w:r>
              <w:rPr>
                <w:rFonts w:ascii="宋体" w:hAnsi="宋体" w:eastAsia="宋体"/>
                <w:b w:val="0"/>
                <w:sz w:val="18"/>
              </w:rPr>
              <w:t>红色</w:t>
            </w:r>
          </w:p>
        </w:tc>
      </w:tr>
      <w:tr>
        <w:tc>
          <w:tcPr>
            <w:tcW w:type="dxa" w:w="1235"/>
          </w:tcPr>
          <w:p>
            <w:pPr>
              <w:spacing w:before="20" w:after="20"/>
              <w:jc w:val="right"/>
            </w:pPr>
            <w:r/>
            <w:r>
              <w:rPr>
                <w:rFonts w:ascii="宋体" w:hAnsi="宋体" w:eastAsia="宋体"/>
                <w:b w:val="0"/>
                <w:sz w:val="18"/>
              </w:rPr>
              <w:t>7</w:t>
            </w:r>
          </w:p>
        </w:tc>
        <w:tc>
          <w:tcPr>
            <w:tcW w:type="dxa" w:w="1235"/>
          </w:tcPr>
          <w:p>
            <w:pPr>
              <w:spacing w:before="20" w:after="20"/>
              <w:jc w:val="left"/>
            </w:pPr>
            <w:r/>
            <w:r>
              <w:rPr>
                <w:rFonts w:ascii="宋体" w:hAnsi="宋体" w:eastAsia="宋体"/>
                <w:b w:val="0"/>
                <w:sz w:val="18"/>
              </w:rPr>
              <w:t>薛家宅</w:t>
            </w:r>
          </w:p>
        </w:tc>
        <w:tc>
          <w:tcPr>
            <w:tcW w:type="dxa" w:w="1235"/>
          </w:tcPr>
          <w:p>
            <w:pPr>
              <w:spacing w:before="20" w:after="20"/>
              <w:jc w:val="left"/>
            </w:pPr>
            <w:r/>
            <w:r>
              <w:rPr>
                <w:rFonts w:ascii="宋体" w:hAnsi="宋体" w:eastAsia="宋体"/>
                <w:b w:val="0"/>
                <w:sz w:val="18"/>
              </w:rPr>
              <w:t>漕河泾</w:t>
            </w:r>
          </w:p>
        </w:tc>
        <w:tc>
          <w:tcPr>
            <w:tcW w:type="dxa" w:w="1235"/>
          </w:tcPr>
          <w:p>
            <w:pPr>
              <w:spacing w:before="20" w:after="20"/>
              <w:jc w:val="left"/>
            </w:pPr>
            <w:r/>
            <w:r>
              <w:rPr>
                <w:rFonts w:ascii="宋体" w:hAnsi="宋体" w:eastAsia="宋体"/>
                <w:b w:val="0"/>
                <w:sz w:val="18"/>
              </w:rPr>
              <w:t>33件</w:t>
            </w:r>
          </w:p>
        </w:tc>
        <w:tc>
          <w:tcPr>
            <w:tcW w:type="dxa" w:w="1235"/>
          </w:tcPr>
          <w:p>
            <w:pPr>
              <w:spacing w:before="20" w:after="20"/>
              <w:jc w:val="left"/>
            </w:pPr>
            <w:r/>
            <w:r>
              <w:rPr>
                <w:rFonts w:ascii="宋体" w:hAnsi="宋体" w:eastAsia="宋体"/>
                <w:b w:val="0"/>
                <w:sz w:val="18"/>
              </w:rPr>
              <w:t>13件</w:t>
            </w:r>
          </w:p>
        </w:tc>
        <w:tc>
          <w:tcPr>
            <w:tcW w:type="dxa" w:w="1235"/>
          </w:tcPr>
          <w:p>
            <w:pPr>
              <w:spacing w:before="20" w:after="20"/>
              <w:jc w:val="right"/>
            </w:pPr>
            <w:r/>
            <w:r>
              <w:rPr>
                <w:rFonts w:ascii="宋体" w:hAnsi="宋体" w:eastAsia="宋体"/>
                <w:b w:val="0"/>
                <w:sz w:val="18"/>
              </w:rPr>
              <w:t>+153.8%</w:t>
            </w:r>
          </w:p>
        </w:tc>
        <w:tc>
          <w:tcPr>
            <w:tcW w:type="dxa" w:w="1235"/>
          </w:tcPr>
          <w:p>
            <w:pPr>
              <w:spacing w:before="20" w:after="20"/>
              <w:jc w:val="left"/>
            </w:pPr>
            <w:r/>
            <w:r>
              <w:rPr>
                <w:rFonts w:ascii="宋体" w:hAnsi="宋体" w:eastAsia="宋体"/>
                <w:b w:val="0"/>
                <w:sz w:val="18"/>
              </w:rPr>
              <w:t>红色</w:t>
            </w:r>
          </w:p>
        </w:tc>
      </w:tr>
      <w:tr>
        <w:tc>
          <w:tcPr>
            <w:tcW w:type="dxa" w:w="1235"/>
            <w:shd w:val="clear" w:fill="F4F6F9"/>
          </w:tcPr>
          <w:p>
            <w:pPr>
              <w:spacing w:before="20" w:after="20"/>
              <w:jc w:val="right"/>
            </w:pPr>
            <w:r/>
            <w:r>
              <w:rPr>
                <w:rFonts w:ascii="宋体" w:hAnsi="宋体" w:eastAsia="宋体"/>
                <w:b w:val="0"/>
                <w:sz w:val="18"/>
              </w:rPr>
              <w:t>8</w:t>
            </w:r>
          </w:p>
        </w:tc>
        <w:tc>
          <w:tcPr>
            <w:tcW w:type="dxa" w:w="1235"/>
            <w:shd w:val="clear" w:fill="F4F6F9"/>
          </w:tcPr>
          <w:p>
            <w:pPr>
              <w:spacing w:before="20" w:after="20"/>
              <w:jc w:val="left"/>
            </w:pPr>
            <w:r/>
            <w:r>
              <w:rPr>
                <w:rFonts w:ascii="宋体" w:hAnsi="宋体" w:eastAsia="宋体"/>
                <w:b w:val="0"/>
                <w:sz w:val="18"/>
              </w:rPr>
              <w:t>公安大楼</w:t>
            </w:r>
          </w:p>
        </w:tc>
        <w:tc>
          <w:tcPr>
            <w:tcW w:type="dxa" w:w="1235"/>
            <w:shd w:val="clear" w:fill="F4F6F9"/>
          </w:tcPr>
          <w:p>
            <w:pPr>
              <w:spacing w:before="20" w:after="20"/>
              <w:jc w:val="left"/>
            </w:pPr>
            <w:r/>
            <w:r>
              <w:rPr>
                <w:rFonts w:ascii="宋体" w:hAnsi="宋体" w:eastAsia="宋体"/>
                <w:b w:val="0"/>
                <w:sz w:val="18"/>
              </w:rPr>
              <w:t>天平路</w:t>
            </w:r>
          </w:p>
        </w:tc>
        <w:tc>
          <w:tcPr>
            <w:tcW w:type="dxa" w:w="1235"/>
            <w:shd w:val="clear" w:fill="F4F6F9"/>
          </w:tcPr>
          <w:p>
            <w:pPr>
              <w:spacing w:before="20" w:after="20"/>
              <w:jc w:val="left"/>
            </w:pPr>
            <w:r/>
            <w:r>
              <w:rPr>
                <w:rFonts w:ascii="宋体" w:hAnsi="宋体" w:eastAsia="宋体"/>
                <w:b w:val="0"/>
                <w:sz w:val="18"/>
              </w:rPr>
              <w:t>43件</w:t>
            </w:r>
          </w:p>
        </w:tc>
        <w:tc>
          <w:tcPr>
            <w:tcW w:type="dxa" w:w="1235"/>
            <w:shd w:val="clear" w:fill="F4F6F9"/>
          </w:tcPr>
          <w:p>
            <w:pPr>
              <w:spacing w:before="20" w:after="20"/>
              <w:jc w:val="left"/>
            </w:pPr>
            <w:r/>
            <w:r>
              <w:rPr>
                <w:rFonts w:ascii="宋体" w:hAnsi="宋体" w:eastAsia="宋体"/>
                <w:b w:val="0"/>
                <w:sz w:val="18"/>
              </w:rPr>
              <w:t>17件</w:t>
            </w:r>
          </w:p>
        </w:tc>
        <w:tc>
          <w:tcPr>
            <w:tcW w:type="dxa" w:w="1235"/>
            <w:shd w:val="clear" w:fill="F4F6F9"/>
          </w:tcPr>
          <w:p>
            <w:pPr>
              <w:spacing w:before="20" w:after="20"/>
              <w:jc w:val="right"/>
            </w:pPr>
            <w:r/>
            <w:r>
              <w:rPr>
                <w:rFonts w:ascii="宋体" w:hAnsi="宋体" w:eastAsia="宋体"/>
                <w:b w:val="0"/>
                <w:sz w:val="18"/>
              </w:rPr>
              <w:t>+152.9%</w:t>
            </w:r>
          </w:p>
        </w:tc>
        <w:tc>
          <w:tcPr>
            <w:tcW w:type="dxa" w:w="1235"/>
            <w:shd w:val="clear" w:fill="F4F6F9"/>
          </w:tcPr>
          <w:p>
            <w:pPr>
              <w:spacing w:before="20" w:after="20"/>
              <w:jc w:val="left"/>
            </w:pPr>
            <w:r/>
            <w:r>
              <w:rPr>
                <w:rFonts w:ascii="宋体" w:hAnsi="宋体" w:eastAsia="宋体"/>
                <w:b w:val="0"/>
                <w:sz w:val="18"/>
              </w:rPr>
              <w:t>红色</w:t>
            </w:r>
          </w:p>
        </w:tc>
      </w:tr>
      <w:tr>
        <w:tc>
          <w:tcPr>
            <w:tcW w:type="dxa" w:w="1235"/>
          </w:tcPr>
          <w:p>
            <w:pPr>
              <w:spacing w:before="20" w:after="20"/>
              <w:jc w:val="right"/>
            </w:pPr>
            <w:r/>
            <w:r>
              <w:rPr>
                <w:rFonts w:ascii="宋体" w:hAnsi="宋体" w:eastAsia="宋体"/>
                <w:b w:val="0"/>
                <w:sz w:val="18"/>
              </w:rPr>
              <w:t>9</w:t>
            </w:r>
          </w:p>
        </w:tc>
        <w:tc>
          <w:tcPr>
            <w:tcW w:type="dxa" w:w="1235"/>
          </w:tcPr>
          <w:p>
            <w:pPr>
              <w:spacing w:before="20" w:after="20"/>
              <w:jc w:val="left"/>
            </w:pPr>
            <w:r/>
            <w:r>
              <w:rPr>
                <w:rFonts w:ascii="宋体" w:hAnsi="宋体" w:eastAsia="宋体"/>
                <w:b w:val="0"/>
                <w:sz w:val="18"/>
              </w:rPr>
              <w:t>寿祥坊</w:t>
            </w:r>
          </w:p>
        </w:tc>
        <w:tc>
          <w:tcPr>
            <w:tcW w:type="dxa" w:w="1235"/>
          </w:tcPr>
          <w:p>
            <w:pPr>
              <w:spacing w:before="20" w:after="20"/>
              <w:jc w:val="left"/>
            </w:pPr>
            <w:r/>
            <w:r>
              <w:rPr>
                <w:rFonts w:ascii="宋体" w:hAnsi="宋体" w:eastAsia="宋体"/>
                <w:b w:val="0"/>
                <w:sz w:val="18"/>
              </w:rPr>
              <w:t>康健新村</w:t>
            </w:r>
          </w:p>
        </w:tc>
        <w:tc>
          <w:tcPr>
            <w:tcW w:type="dxa" w:w="1235"/>
          </w:tcPr>
          <w:p>
            <w:pPr>
              <w:spacing w:before="20" w:after="20"/>
              <w:jc w:val="left"/>
            </w:pPr>
            <w:r/>
            <w:r>
              <w:rPr>
                <w:rFonts w:ascii="宋体" w:hAnsi="宋体" w:eastAsia="宋体"/>
                <w:b w:val="0"/>
                <w:sz w:val="18"/>
              </w:rPr>
              <w:t>25件</w:t>
            </w:r>
          </w:p>
        </w:tc>
        <w:tc>
          <w:tcPr>
            <w:tcW w:type="dxa" w:w="1235"/>
          </w:tcPr>
          <w:p>
            <w:pPr>
              <w:spacing w:before="20" w:after="20"/>
              <w:jc w:val="left"/>
            </w:pPr>
            <w:r/>
            <w:r>
              <w:rPr>
                <w:rFonts w:ascii="宋体" w:hAnsi="宋体" w:eastAsia="宋体"/>
                <w:b w:val="0"/>
                <w:sz w:val="18"/>
              </w:rPr>
              <w:t>10件</w:t>
            </w:r>
          </w:p>
        </w:tc>
        <w:tc>
          <w:tcPr>
            <w:tcW w:type="dxa" w:w="1235"/>
          </w:tcPr>
          <w:p>
            <w:pPr>
              <w:spacing w:before="20" w:after="20"/>
              <w:jc w:val="right"/>
            </w:pPr>
            <w:r/>
            <w:r>
              <w:rPr>
                <w:rFonts w:ascii="宋体" w:hAnsi="宋体" w:eastAsia="宋体"/>
                <w:b w:val="0"/>
                <w:sz w:val="18"/>
              </w:rPr>
              <w:t>+150.0%</w:t>
            </w:r>
          </w:p>
        </w:tc>
        <w:tc>
          <w:tcPr>
            <w:tcW w:type="dxa" w:w="1235"/>
          </w:tcPr>
          <w:p>
            <w:pPr>
              <w:spacing w:before="20" w:after="20"/>
              <w:jc w:val="left"/>
            </w:pPr>
            <w:r/>
            <w:r>
              <w:rPr>
                <w:rFonts w:ascii="宋体" w:hAnsi="宋体" w:eastAsia="宋体"/>
                <w:b w:val="0"/>
                <w:sz w:val="18"/>
              </w:rPr>
              <w:t>红色</w:t>
            </w:r>
          </w:p>
        </w:tc>
      </w:tr>
      <w:tr>
        <w:tc>
          <w:tcPr>
            <w:tcW w:type="dxa" w:w="1235"/>
            <w:shd w:val="clear" w:fill="F4F6F9"/>
          </w:tcPr>
          <w:p>
            <w:pPr>
              <w:spacing w:before="20" w:after="20"/>
              <w:jc w:val="right"/>
            </w:pPr>
            <w:r/>
            <w:r>
              <w:rPr>
                <w:rFonts w:ascii="宋体" w:hAnsi="宋体" w:eastAsia="宋体"/>
                <w:b w:val="0"/>
                <w:sz w:val="18"/>
              </w:rPr>
              <w:t>10</w:t>
            </w:r>
          </w:p>
        </w:tc>
        <w:tc>
          <w:tcPr>
            <w:tcW w:type="dxa" w:w="1235"/>
            <w:shd w:val="clear" w:fill="F4F6F9"/>
          </w:tcPr>
          <w:p>
            <w:pPr>
              <w:spacing w:before="20" w:after="20"/>
              <w:jc w:val="left"/>
            </w:pPr>
            <w:r/>
            <w:r>
              <w:rPr>
                <w:rFonts w:ascii="宋体" w:hAnsi="宋体" w:eastAsia="宋体"/>
                <w:b w:val="0"/>
                <w:sz w:val="18"/>
              </w:rPr>
              <w:t>北赵巷</w:t>
            </w:r>
          </w:p>
        </w:tc>
        <w:tc>
          <w:tcPr>
            <w:tcW w:type="dxa" w:w="1235"/>
            <w:shd w:val="clear" w:fill="F4F6F9"/>
          </w:tcPr>
          <w:p>
            <w:pPr>
              <w:spacing w:before="20" w:after="20"/>
              <w:jc w:val="left"/>
            </w:pPr>
            <w:r/>
            <w:r>
              <w:rPr>
                <w:rFonts w:ascii="宋体" w:hAnsi="宋体" w:eastAsia="宋体"/>
                <w:b w:val="0"/>
                <w:sz w:val="18"/>
              </w:rPr>
              <w:t>徐家汇</w:t>
            </w:r>
          </w:p>
        </w:tc>
        <w:tc>
          <w:tcPr>
            <w:tcW w:type="dxa" w:w="1235"/>
            <w:shd w:val="clear" w:fill="F4F6F9"/>
          </w:tcPr>
          <w:p>
            <w:pPr>
              <w:spacing w:before="20" w:after="20"/>
              <w:jc w:val="left"/>
            </w:pPr>
            <w:r/>
            <w:r>
              <w:rPr>
                <w:rFonts w:ascii="宋体" w:hAnsi="宋体" w:eastAsia="宋体"/>
                <w:b w:val="0"/>
                <w:sz w:val="18"/>
              </w:rPr>
              <w:t>40件</w:t>
            </w:r>
          </w:p>
        </w:tc>
        <w:tc>
          <w:tcPr>
            <w:tcW w:type="dxa" w:w="1235"/>
            <w:shd w:val="clear" w:fill="F4F6F9"/>
          </w:tcPr>
          <w:p>
            <w:pPr>
              <w:spacing w:before="20" w:after="20"/>
              <w:jc w:val="left"/>
            </w:pPr>
            <w:r/>
            <w:r>
              <w:rPr>
                <w:rFonts w:ascii="宋体" w:hAnsi="宋体" w:eastAsia="宋体"/>
                <w:b w:val="0"/>
                <w:sz w:val="18"/>
              </w:rPr>
              <w:t>16件</w:t>
            </w:r>
          </w:p>
        </w:tc>
        <w:tc>
          <w:tcPr>
            <w:tcW w:type="dxa" w:w="1235"/>
            <w:shd w:val="clear" w:fill="F4F6F9"/>
          </w:tcPr>
          <w:p>
            <w:pPr>
              <w:spacing w:before="20" w:after="20"/>
              <w:jc w:val="right"/>
            </w:pPr>
            <w:r/>
            <w:r>
              <w:rPr>
                <w:rFonts w:ascii="宋体" w:hAnsi="宋体" w:eastAsia="宋体"/>
                <w:b w:val="0"/>
                <w:sz w:val="18"/>
              </w:rPr>
              <w:t>+150.0%</w:t>
            </w:r>
          </w:p>
        </w:tc>
        <w:tc>
          <w:tcPr>
            <w:tcW w:type="dxa" w:w="1235"/>
            <w:shd w:val="clear" w:fill="F4F6F9"/>
          </w:tcPr>
          <w:p>
            <w:pPr>
              <w:spacing w:before="20" w:after="20"/>
              <w:jc w:val="left"/>
            </w:pPr>
            <w:r/>
            <w:r>
              <w:rPr>
                <w:rFonts w:ascii="宋体" w:hAnsi="宋体" w:eastAsia="宋体"/>
                <w:b w:val="0"/>
                <w:sz w:val="18"/>
              </w:rPr>
              <w:t>红色</w:t>
            </w:r>
          </w:p>
        </w:tc>
      </w:tr>
    </w:tbl>
    <w:p>
      <w:pPr>
        <w:spacing w:after="120"/>
      </w:pPr>
    </w:p>
    <w:p>
      <w:pPr>
        <w:spacing w:after="60" w:line="324" w:lineRule="auto"/>
        <w:ind w:firstLine="440"/>
      </w:pPr>
      <w:r>
        <w:rPr>
          <w:rFonts w:ascii="宋体" w:hAnsi="宋体" w:eastAsia="宋体"/>
          <w:sz w:val="22"/>
        </w:rPr>
        <w:t>注：同比恶化Top10集中在漕河泾等街道（虹梅路、田林、凌云路、枫林路），与街道级恶化分析一致。</w:t>
      </w:r>
    </w:p>
    <w:p>
      <w:pPr>
        <w:pStyle w:val="Heading3"/>
      </w:pPr>
      <w:r>
        <w:t>5.3 近期预警小结</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专项板块</w:t>
            </w:r>
          </w:p>
        </w:tc>
        <w:tc>
          <w:tcPr>
            <w:tcW w:type="dxa" w:w="4323"/>
            <w:shd w:val="clear" w:fill="1A3A5F"/>
          </w:tcPr>
          <w:p>
            <w:pPr>
              <w:spacing w:before="20" w:after="20"/>
              <w:jc w:val="center"/>
            </w:pPr>
            <w:r/>
            <w:r>
              <w:rPr>
                <w:rFonts w:ascii="宋体" w:hAnsi="宋体" w:eastAsia="宋体"/>
                <w:b/>
                <w:color w:val="FFFFFF"/>
                <w:sz w:val="18"/>
              </w:rPr>
              <w:t>明细</w:t>
            </w:r>
          </w:p>
        </w:tc>
      </w:tr>
      <w:tr>
        <w:tc>
          <w:tcPr>
            <w:tcW w:type="dxa" w:w="4323"/>
          </w:tcPr>
          <w:p>
            <w:pPr>
              <w:spacing w:before="20" w:after="20"/>
              <w:jc w:val="left"/>
            </w:pPr>
            <w:r/>
            <w:r>
              <w:rPr>
                <w:rFonts w:ascii="宋体" w:hAnsi="宋体" w:eastAsia="宋体"/>
                <w:b/>
                <w:sz w:val="18"/>
              </w:rPr>
              <w:t>近期恶化重点小区（10个）</w:t>
            </w:r>
          </w:p>
        </w:tc>
        <w:tc>
          <w:tcPr>
            <w:tcW w:type="dxa" w:w="4323"/>
          </w:tcPr>
          <w:p>
            <w:pPr>
              <w:spacing w:before="20" w:after="20"/>
              <w:jc w:val="left"/>
            </w:pPr>
            <w:r/>
            <w:r>
              <w:rPr>
                <w:rFonts w:ascii="宋体" w:hAnsi="宋体" w:eastAsia="宋体"/>
                <w:b w:val="0"/>
                <w:sz w:val="18"/>
              </w:rPr>
              <w:t>家乐苑(凌云路) +230.0%；新湖云庭(枫林路) +228.6%；欣嘉苑1-3期(虹梅路) +212.0%；吴东小区(田林) +129.4%；爱建园(田林) +119.0%；华泾五村(华泾镇) +116.7%；明丰新纪苑(华泾镇) +103.7%；钦州花苑(田林) +100.0%；虹桥大仕馆(田林) +96.9%；尚海湾豪庭小区（北区）(斜土路) +91.3%</w:t>
            </w:r>
          </w:p>
        </w:tc>
      </w:tr>
      <w:tr>
        <w:tc>
          <w:tcPr>
            <w:tcW w:type="dxa" w:w="4323"/>
            <w:shd w:val="clear" w:fill="F4F6F9"/>
          </w:tcPr>
          <w:p>
            <w:pPr>
              <w:spacing w:before="20" w:after="20"/>
              <w:jc w:val="left"/>
            </w:pPr>
            <w:r/>
            <w:r>
              <w:rPr>
                <w:rFonts w:ascii="宋体" w:hAnsi="宋体" w:eastAsia="宋体"/>
                <w:b/>
                <w:sz w:val="18"/>
              </w:rPr>
              <w:t>近期改善最佳小区（5个）</w:t>
            </w:r>
          </w:p>
        </w:tc>
        <w:tc>
          <w:tcPr>
            <w:tcW w:type="dxa" w:w="4323"/>
            <w:shd w:val="clear" w:fill="F4F6F9"/>
          </w:tcPr>
          <w:p>
            <w:pPr>
              <w:spacing w:before="20" w:after="20"/>
              <w:jc w:val="left"/>
            </w:pPr>
            <w:r/>
            <w:r>
              <w:rPr>
                <w:rFonts w:ascii="宋体" w:hAnsi="宋体" w:eastAsia="宋体"/>
                <w:b w:val="0"/>
                <w:sz w:val="18"/>
              </w:rPr>
              <w:t>尚音小区(湖南路) -95.2%；瑞嘉公寓(斜土路) -93.3%；余庆直管公房(天平路) -90.7%；荣承公寓(枫林路) -90.5%；南天大楼(徐家汇) -86.1%</w:t>
            </w:r>
          </w:p>
        </w:tc>
      </w:tr>
    </w:tbl>
    <w:p>
      <w:pPr>
        <w:spacing w:after="120"/>
      </w:pP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督导建议：将近期恶化Top10小区纳入专项督导名单，特别是永兆豪庭（+246.7%，绝对量52件）和古宜小区（+246.2%，绝对量45件），绝对量大且恶化严重，应作为第一优先级。同时建议总结尚音小区（-95.2%）的治理经验进行推广。</w:t>
            </w:r>
          </w:p>
        </w:tc>
      </w:tr>
    </w:tbl>
    <w:p>
      <w:pPr>
        <w:spacing w:after="120"/>
      </w:pPr>
    </w:p>
    <w:p>
      <w:r>
        <w:br w:type="page"/>
      </w:r>
    </w:p>
    <w:p>
      <w:pPr>
        <w:pStyle w:val="Heading1"/>
      </w:pPr>
      <w:r>
        <w:t>第 11 章　物业投诉根因分析</w:t>
      </w:r>
    </w:p>
    <w:p>
      <w:pPr>
        <w:spacing w:after="60"/>
        <w:jc w:val="center"/>
      </w:pPr>
      <w:r>
        <w:rPr>
          <w:rFonts w:ascii="宋体" w:hAnsi="宋体" w:eastAsia="宋体"/>
          <w:sz w:val="20"/>
        </w:rPr>
        <w:t>多源数据碰撞 · 六维归因模型 · 968个纳统小区实证分析</w:t>
      </w:r>
    </w:p>
    <w:p>
      <w:pPr>
        <w:spacing w:after="60"/>
        <w:jc w:val="center"/>
      </w:pPr>
      <w:r>
        <w:rPr>
          <w:rFonts w:ascii="宋体" w:hAnsi="宋体" w:eastAsia="宋体"/>
          <w:color w:val="666666"/>
          <w:sz w:val="18"/>
        </w:rPr>
        <w:t>数据基础：纳统小区+电梯+修缮+物业+热线+征收+拆房+测绘 · 9类数据×45字段</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分析小区数</w:t>
            </w:r>
          </w:p>
        </w:tc>
        <w:tc>
          <w:tcPr>
            <w:tcW w:type="dxa" w:w="4323"/>
          </w:tcPr>
          <w:p>
            <w:pPr>
              <w:spacing w:before="20" w:after="20"/>
              <w:jc w:val="right"/>
            </w:pPr>
            <w:r/>
            <w:r>
              <w:rPr>
                <w:rFonts w:ascii="宋体" w:hAnsi="宋体" w:eastAsia="宋体"/>
                <w:b w:val="0"/>
                <w:sz w:val="18"/>
              </w:rPr>
              <w:t>968</w:t>
            </w:r>
          </w:p>
        </w:tc>
      </w:tr>
      <w:tr>
        <w:tc>
          <w:tcPr>
            <w:tcW w:type="dxa" w:w="4323"/>
            <w:shd w:val="clear" w:fill="F4F6F9"/>
          </w:tcPr>
          <w:p>
            <w:pPr>
              <w:spacing w:before="20" w:after="20"/>
              <w:jc w:val="left"/>
            </w:pPr>
            <w:r/>
            <w:r>
              <w:rPr>
                <w:rFonts w:ascii="宋体" w:hAnsi="宋体" w:eastAsia="宋体"/>
                <w:b w:val="0"/>
                <w:sz w:val="18"/>
              </w:rPr>
              <w:t>归因维度</w:t>
            </w:r>
          </w:p>
        </w:tc>
        <w:tc>
          <w:tcPr>
            <w:tcW w:type="dxa" w:w="4323"/>
            <w:shd w:val="clear" w:fill="F4F6F9"/>
          </w:tcPr>
          <w:p>
            <w:pPr>
              <w:spacing w:before="20" w:after="20"/>
              <w:jc w:val="right"/>
            </w:pPr>
            <w:r/>
            <w:r>
              <w:rPr>
                <w:rFonts w:ascii="宋体" w:hAnsi="宋体" w:eastAsia="宋体"/>
                <w:b w:val="0"/>
                <w:sz w:val="18"/>
              </w:rPr>
              <w:t>6</w:t>
            </w:r>
          </w:p>
        </w:tc>
      </w:tr>
      <w:tr>
        <w:tc>
          <w:tcPr>
            <w:tcW w:type="dxa" w:w="4323"/>
          </w:tcPr>
          <w:p>
            <w:pPr>
              <w:spacing w:before="20" w:after="20"/>
              <w:jc w:val="left"/>
            </w:pPr>
            <w:r/>
            <w:r>
              <w:rPr>
                <w:rFonts w:ascii="宋体" w:hAnsi="宋体" w:eastAsia="宋体"/>
                <w:b w:val="0"/>
                <w:sz w:val="18"/>
              </w:rPr>
              <w:t>关联字段</w:t>
            </w:r>
          </w:p>
        </w:tc>
        <w:tc>
          <w:tcPr>
            <w:tcW w:type="dxa" w:w="4323"/>
          </w:tcPr>
          <w:p>
            <w:pPr>
              <w:spacing w:before="20" w:after="20"/>
              <w:jc w:val="right"/>
            </w:pPr>
            <w:r/>
            <w:r>
              <w:rPr>
                <w:rFonts w:ascii="宋体" w:hAnsi="宋体" w:eastAsia="宋体"/>
                <w:b w:val="0"/>
                <w:sz w:val="18"/>
              </w:rPr>
              <w:t>45</w:t>
            </w:r>
          </w:p>
        </w:tc>
      </w:tr>
      <w:tr>
        <w:tc>
          <w:tcPr>
            <w:tcW w:type="dxa" w:w="4323"/>
            <w:shd w:val="clear" w:fill="F4F6F9"/>
          </w:tcPr>
          <w:p>
            <w:pPr>
              <w:spacing w:before="20" w:after="20"/>
              <w:jc w:val="left"/>
            </w:pPr>
            <w:r/>
            <w:r>
              <w:rPr>
                <w:rFonts w:ascii="宋体" w:hAnsi="宋体" w:eastAsia="宋体"/>
                <w:b w:val="0"/>
                <w:sz w:val="18"/>
              </w:rPr>
              <w:t>最强相关系数</w:t>
            </w:r>
          </w:p>
        </w:tc>
        <w:tc>
          <w:tcPr>
            <w:tcW w:type="dxa" w:w="4323"/>
            <w:shd w:val="clear" w:fill="F4F6F9"/>
          </w:tcPr>
          <w:p>
            <w:pPr>
              <w:spacing w:before="20" w:after="20"/>
              <w:jc w:val="right"/>
            </w:pPr>
            <w:r/>
            <w:r>
              <w:rPr>
                <w:rFonts w:ascii="宋体" w:hAnsi="宋体" w:eastAsia="宋体"/>
                <w:b w:val="0"/>
                <w:sz w:val="18"/>
              </w:rPr>
              <w:t>0.782</w:t>
            </w:r>
          </w:p>
        </w:tc>
      </w:tr>
    </w:tbl>
    <w:p>
      <w:pPr>
        <w:spacing w:after="120"/>
      </w:pPr>
    </w:p>
    <w:p>
      <w:pPr>
        <w:pStyle w:val="Heading2"/>
      </w:pPr>
      <w:r>
        <w:t>一、分析概述</w:t>
      </w:r>
    </w:p>
    <w:p>
      <w:pPr>
        <w:spacing w:after="60" w:line="324" w:lineRule="auto"/>
        <w:ind w:firstLine="440"/>
      </w:pPr>
      <w:r>
        <w:rPr>
          <w:rFonts w:ascii="宋体" w:hAnsi="宋体" w:eastAsia="宋体"/>
          <w:sz w:val="22"/>
        </w:rPr>
        <w:t>本报告基于纳统小区数据库（《纳统小区 (2026 更新版)》993个小区），关联电梯、修缮、物业费、业委会、底部抬升、热线投诉等9类业务数据，构建多维度根因分析模型，揭示物业投诉高发的核心驱动因素。</w:t>
      </w: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b/>
                <w:sz w:val="20"/>
              </w:rPr>
              <w:t>数据时间范围说明：</w:t>
            </w:r>
          </w:p>
          <w:p>
            <w:pPr>
              <w:spacing w:before="20" w:after="20" w:line="288" w:lineRule="auto"/>
            </w:pPr>
            <w:r>
              <w:rPr>
                <w:rFonts w:ascii="宋体" w:hAnsi="宋体" w:eastAsia="宋体"/>
                <w:sz w:val="20"/>
              </w:rPr>
              <w:t>本报告分析基准为2024年1月—2026年8月的12345热线全量投诉数据（共66,812件）。</w:t>
            </w:r>
          </w:p>
          <w:p>
            <w:pPr>
              <w:spacing w:before="20" w:after="20" w:line="288" w:lineRule="auto"/>
            </w:pPr>
            <w:r>
              <w:rPr>
                <w:rFonts w:ascii="宋体" w:hAnsi="宋体" w:eastAsia="宋体"/>
                <w:sz w:val="20"/>
              </w:rPr>
              <w:t>• "平均投诉量" = 2024+2025+2026（1-8月）三年累计平均值，反映小区整体投诉强度</w:t>
            </w:r>
          </w:p>
          <w:p>
            <w:pPr>
              <w:spacing w:before="20" w:after="20" w:line="288" w:lineRule="auto"/>
            </w:pPr>
            <w:r>
              <w:rPr>
                <w:rFonts w:ascii="宋体" w:hAnsi="宋体" w:eastAsia="宋体"/>
                <w:sz w:val="20"/>
              </w:rPr>
              <w:t>• "2025同比" = 2025年全年相对2024年全年的同比变化率，反映治理趋势</w:t>
            </w:r>
          </w:p>
          <w:p>
            <w:pPr>
              <w:spacing w:before="20" w:after="20" w:line="288" w:lineRule="auto"/>
            </w:pPr>
            <w:r>
              <w:rPr>
                <w:rFonts w:ascii="宋体" w:hAnsi="宋体" w:eastAsia="宋体"/>
                <w:sz w:val="20"/>
              </w:rPr>
              <w:t>• 2026年含1-8月数据（13,726件）；2026年同比统一为「2026年1-8月 vs 2025年1-8月」同期口径</w:t>
            </w:r>
          </w:p>
        </w:tc>
      </w:tr>
    </w:tbl>
    <w:p>
      <w:pPr>
        <w:spacing w:after="120"/>
      </w:pP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b/>
                <w:sz w:val="20"/>
              </w:rPr>
              <w:t>统计范围与口径：</w:t>
            </w:r>
          </w:p>
          <w:p>
            <w:pPr>
              <w:spacing w:before="20" w:after="20" w:line="288" w:lineRule="auto"/>
            </w:pPr>
            <w:r>
              <w:rPr>
                <w:rFonts w:ascii="宋体" w:hAnsi="宋体" w:eastAsia="宋体"/>
                <w:sz w:val="20"/>
              </w:rPr>
              <w:t>• 统计范围＝《纳统小区 (2026 更新版)》名单内的 993个纳统小区，不在名单中的小区不做统计；小区名按主名／别名／曾用名归并到纳统小区</w:t>
            </w:r>
          </w:p>
          <w:p>
            <w:pPr>
              <w:spacing w:before="20" w:after="20" w:line="288" w:lineRule="auto"/>
            </w:pPr>
            <w:r>
              <w:rPr>
                <w:rFonts w:ascii="宋体" w:hAnsi="宋体" w:eastAsia="宋体"/>
                <w:sz w:val="20"/>
              </w:rPr>
              <w:t>• 关联字段（户数、电梯、修缮、车位、底部抬升、物业费、业委会等）已按 2026 更新版档案重跑匹配链路并复算：电梯 257/268（95.9%）、修缮 285/338（84.3%）、底部抬升 83/84（98.8%）</w:t>
            </w:r>
          </w:p>
          <w:p>
            <w:pPr>
              <w:spacing w:before="20" w:after="20" w:line="288" w:lineRule="auto"/>
            </w:pPr>
            <w:r>
              <w:rPr>
                <w:rFonts w:ascii="宋体" w:hAnsi="宋体" w:eastAsia="宋体"/>
                <w:sz w:val="20"/>
              </w:rPr>
              <w:t>• 投诉数据按热线数据表口径统计（非纳统档案派生字段）；993个纳统小区中 968个有热线投诉记录（覆盖率 97.5%）</w:t>
            </w:r>
          </w:p>
        </w:tc>
      </w:tr>
    </w:tbl>
    <w:p>
      <w:pPr>
        <w:spacing w:after="120"/>
      </w:pPr>
    </w:p>
    <w:tbl>
      <w:tblPr>
        <w:tblStyle w:val="TableGrid"/>
        <w:tblW w:type="auto" w:w="0"/>
        <w:jc w:val="center"/>
        <w:tblLook w:firstColumn="1" w:firstRow="1" w:lastColumn="0" w:lastRow="0" w:noHBand="0" w:noVBand="1" w:val="04A0"/>
      </w:tblPr>
      <w:tblGrid>
        <w:gridCol w:w="2882"/>
        <w:gridCol w:w="2882"/>
        <w:gridCol w:w="2882"/>
      </w:tblGrid>
      <w:tr>
        <w:trPr>
          <w:tblHeader w:val="true"/>
        </w:trPr>
        <w:tc>
          <w:tcPr>
            <w:tcW w:type="dxa" w:w="2882"/>
            <w:shd w:val="clear" w:fill="1A3A5F"/>
          </w:tcPr>
          <w:p>
            <w:pPr>
              <w:spacing w:before="20" w:after="20"/>
              <w:jc w:val="center"/>
            </w:pPr>
            <w:r/>
            <w:r>
              <w:rPr>
                <w:rFonts w:ascii="宋体" w:hAnsi="宋体" w:eastAsia="宋体"/>
                <w:b/>
                <w:color w:val="FFFFFF"/>
                <w:sz w:val="18"/>
              </w:rPr>
              <w:t>维度</w:t>
            </w:r>
          </w:p>
        </w:tc>
        <w:tc>
          <w:tcPr>
            <w:tcW w:type="dxa" w:w="2882"/>
            <w:shd w:val="clear" w:fill="1A3A5F"/>
          </w:tcPr>
          <w:p>
            <w:pPr>
              <w:spacing w:before="20" w:after="20"/>
              <w:jc w:val="center"/>
            </w:pPr>
            <w:r/>
            <w:r>
              <w:rPr>
                <w:rFonts w:ascii="宋体" w:hAnsi="宋体" w:eastAsia="宋体"/>
                <w:b/>
                <w:color w:val="FFFFFF"/>
                <w:sz w:val="18"/>
              </w:rPr>
              <w:t>构成</w:t>
            </w:r>
          </w:p>
        </w:tc>
        <w:tc>
          <w:tcPr>
            <w:tcW w:type="dxa" w:w="2882"/>
            <w:shd w:val="clear" w:fill="1A3A5F"/>
          </w:tcPr>
          <w:p>
            <w:pPr>
              <w:spacing w:before="20" w:after="20"/>
              <w:jc w:val="center"/>
            </w:pPr>
            <w:r/>
            <w:r>
              <w:rPr>
                <w:rFonts w:ascii="宋体" w:hAnsi="宋体" w:eastAsia="宋体"/>
                <w:b/>
                <w:color w:val="FFFFFF"/>
                <w:sz w:val="18"/>
              </w:rPr>
              <w:t>说明</w:t>
            </w:r>
          </w:p>
        </w:tc>
      </w:tr>
      <w:tr>
        <w:tc>
          <w:tcPr>
            <w:tcW w:type="dxa" w:w="2882"/>
          </w:tcPr>
          <w:p>
            <w:pPr>
              <w:spacing w:before="20" w:after="20"/>
              <w:jc w:val="left"/>
            </w:pPr>
            <w:r/>
            <w:r>
              <w:rPr>
                <w:rFonts w:ascii="宋体" w:hAnsi="宋体" w:eastAsia="宋体"/>
                <w:b w:val="0"/>
                <w:sz w:val="18"/>
              </w:rPr>
              <w:t>硬件因素</w:t>
            </w:r>
          </w:p>
        </w:tc>
        <w:tc>
          <w:tcPr>
            <w:tcW w:type="dxa" w:w="2882"/>
          </w:tcPr>
          <w:p>
            <w:pPr>
              <w:spacing w:before="20" w:after="20"/>
              <w:jc w:val="left"/>
            </w:pPr>
            <w:r/>
            <w:r>
              <w:rPr>
                <w:rFonts w:ascii="宋体" w:hAnsi="宋体" w:eastAsia="宋体"/>
                <w:b w:val="0"/>
                <w:sz w:val="18"/>
              </w:rPr>
              <w:t>房龄/类型/规模</w:t>
            </w:r>
          </w:p>
        </w:tc>
        <w:tc>
          <w:tcPr>
            <w:tcW w:type="dxa" w:w="2882"/>
          </w:tcPr>
          <w:p>
            <w:pPr>
              <w:spacing w:before="20" w:after="20"/>
              <w:jc w:val="left"/>
            </w:pPr>
            <w:r/>
            <w:r>
              <w:rPr>
                <w:rFonts w:ascii="宋体" w:hAnsi="宋体" w:eastAsia="宋体"/>
                <w:b w:val="0"/>
                <w:sz w:val="18"/>
              </w:rPr>
              <w:t>竣工年份、房屋性质、小区大小</w:t>
            </w:r>
          </w:p>
        </w:tc>
      </w:tr>
      <w:tr>
        <w:tc>
          <w:tcPr>
            <w:tcW w:type="dxa" w:w="2882"/>
            <w:shd w:val="clear" w:fill="F4F6F9"/>
          </w:tcPr>
          <w:p>
            <w:pPr>
              <w:spacing w:before="20" w:after="20"/>
              <w:jc w:val="left"/>
            </w:pPr>
            <w:r/>
            <w:r>
              <w:rPr>
                <w:rFonts w:ascii="宋体" w:hAnsi="宋体" w:eastAsia="宋体"/>
                <w:b w:val="0"/>
                <w:sz w:val="18"/>
              </w:rPr>
              <w:t>物业因素</w:t>
            </w:r>
          </w:p>
        </w:tc>
        <w:tc>
          <w:tcPr>
            <w:tcW w:type="dxa" w:w="2882"/>
            <w:shd w:val="clear" w:fill="F4F6F9"/>
          </w:tcPr>
          <w:p>
            <w:pPr>
              <w:spacing w:before="20" w:after="20"/>
              <w:jc w:val="left"/>
            </w:pPr>
            <w:r/>
            <w:r>
              <w:rPr>
                <w:rFonts w:ascii="宋体" w:hAnsi="宋体" w:eastAsia="宋体"/>
                <w:b w:val="0"/>
                <w:sz w:val="18"/>
              </w:rPr>
              <w:t>收费/公司</w:t>
            </w:r>
          </w:p>
        </w:tc>
        <w:tc>
          <w:tcPr>
            <w:tcW w:type="dxa" w:w="2882"/>
            <w:shd w:val="clear" w:fill="F4F6F9"/>
          </w:tcPr>
          <w:p>
            <w:pPr>
              <w:spacing w:before="20" w:after="20"/>
              <w:jc w:val="left"/>
            </w:pPr>
            <w:r/>
            <w:r>
              <w:rPr>
                <w:rFonts w:ascii="宋体" w:hAnsi="宋体" w:eastAsia="宋体"/>
                <w:b w:val="0"/>
                <w:sz w:val="18"/>
              </w:rPr>
              <w:t>物业费、收费模式、企业差异</w:t>
            </w:r>
          </w:p>
        </w:tc>
      </w:tr>
      <w:tr>
        <w:tc>
          <w:tcPr>
            <w:tcW w:type="dxa" w:w="2882"/>
          </w:tcPr>
          <w:p>
            <w:pPr>
              <w:spacing w:before="20" w:after="20"/>
              <w:jc w:val="left"/>
            </w:pPr>
            <w:r/>
            <w:r>
              <w:rPr>
                <w:rFonts w:ascii="宋体" w:hAnsi="宋体" w:eastAsia="宋体"/>
                <w:b w:val="0"/>
                <w:sz w:val="18"/>
              </w:rPr>
              <w:t>设施因素</w:t>
            </w:r>
          </w:p>
        </w:tc>
        <w:tc>
          <w:tcPr>
            <w:tcW w:type="dxa" w:w="2882"/>
          </w:tcPr>
          <w:p>
            <w:pPr>
              <w:spacing w:before="20" w:after="20"/>
              <w:jc w:val="left"/>
            </w:pPr>
            <w:r/>
            <w:r>
              <w:rPr>
                <w:rFonts w:ascii="宋体" w:hAnsi="宋体" w:eastAsia="宋体"/>
                <w:b w:val="0"/>
                <w:sz w:val="18"/>
              </w:rPr>
              <w:t>电梯/车位/修缮</w:t>
            </w:r>
          </w:p>
        </w:tc>
        <w:tc>
          <w:tcPr>
            <w:tcW w:type="dxa" w:w="2882"/>
          </w:tcPr>
          <w:p>
            <w:pPr>
              <w:spacing w:before="20" w:after="20"/>
              <w:jc w:val="left"/>
            </w:pPr>
            <w:r/>
            <w:r>
              <w:rPr>
                <w:rFonts w:ascii="宋体" w:hAnsi="宋体" w:eastAsia="宋体"/>
                <w:b w:val="0"/>
                <w:sz w:val="18"/>
              </w:rPr>
              <w:t>电梯数量、车位配比、修缮投入</w:t>
            </w:r>
          </w:p>
        </w:tc>
      </w:tr>
      <w:tr>
        <w:tc>
          <w:tcPr>
            <w:tcW w:type="dxa" w:w="2882"/>
            <w:shd w:val="clear" w:fill="F4F6F9"/>
          </w:tcPr>
          <w:p>
            <w:pPr>
              <w:spacing w:before="20" w:after="20"/>
              <w:jc w:val="left"/>
            </w:pPr>
            <w:r/>
            <w:r>
              <w:rPr>
                <w:rFonts w:ascii="宋体" w:hAnsi="宋体" w:eastAsia="宋体"/>
                <w:b w:val="0"/>
                <w:sz w:val="18"/>
              </w:rPr>
              <w:t>治理因素</w:t>
            </w:r>
          </w:p>
        </w:tc>
        <w:tc>
          <w:tcPr>
            <w:tcW w:type="dxa" w:w="2882"/>
            <w:shd w:val="clear" w:fill="F4F6F9"/>
          </w:tcPr>
          <w:p>
            <w:pPr>
              <w:spacing w:before="20" w:after="20"/>
              <w:jc w:val="left"/>
            </w:pPr>
            <w:r/>
            <w:r>
              <w:rPr>
                <w:rFonts w:ascii="宋体" w:hAnsi="宋体" w:eastAsia="宋体"/>
                <w:b w:val="0"/>
                <w:sz w:val="18"/>
              </w:rPr>
              <w:t>业委会/街道</w:t>
            </w:r>
          </w:p>
        </w:tc>
        <w:tc>
          <w:tcPr>
            <w:tcW w:type="dxa" w:w="2882"/>
            <w:shd w:val="clear" w:fill="F4F6F9"/>
          </w:tcPr>
          <w:p>
            <w:pPr>
              <w:spacing w:before="20" w:after="20"/>
              <w:jc w:val="left"/>
            </w:pPr>
            <w:r/>
            <w:r>
              <w:rPr>
                <w:rFonts w:ascii="宋体" w:hAnsi="宋体" w:eastAsia="宋体"/>
                <w:b w:val="0"/>
                <w:sz w:val="18"/>
              </w:rPr>
              <w:t>业委会状态、街道治理能力</w:t>
            </w:r>
          </w:p>
        </w:tc>
      </w:tr>
      <w:tr>
        <w:tc>
          <w:tcPr>
            <w:tcW w:type="dxa" w:w="2882"/>
          </w:tcPr>
          <w:p>
            <w:pPr>
              <w:spacing w:before="20" w:after="20"/>
              <w:jc w:val="left"/>
            </w:pPr>
            <w:r/>
            <w:r>
              <w:rPr>
                <w:rFonts w:ascii="宋体" w:hAnsi="宋体" w:eastAsia="宋体"/>
                <w:b w:val="0"/>
                <w:sz w:val="18"/>
              </w:rPr>
              <w:t>重点因素</w:t>
            </w:r>
          </w:p>
        </w:tc>
        <w:tc>
          <w:tcPr>
            <w:tcW w:type="dxa" w:w="2882"/>
          </w:tcPr>
          <w:p>
            <w:pPr>
              <w:spacing w:before="20" w:after="20"/>
              <w:jc w:val="left"/>
            </w:pPr>
            <w:r/>
            <w:r>
              <w:rPr>
                <w:rFonts w:ascii="宋体" w:hAnsi="宋体" w:eastAsia="宋体"/>
                <w:b w:val="0"/>
                <w:sz w:val="18"/>
              </w:rPr>
              <w:t>底部抬升小区</w:t>
            </w:r>
          </w:p>
        </w:tc>
        <w:tc>
          <w:tcPr>
            <w:tcW w:type="dxa" w:w="2882"/>
          </w:tcPr>
          <w:p>
            <w:pPr>
              <w:spacing w:before="20" w:after="20"/>
              <w:jc w:val="right"/>
            </w:pPr>
            <w:r/>
            <w:r>
              <w:rPr>
                <w:rFonts w:ascii="宋体" w:hAnsi="宋体" w:eastAsia="宋体"/>
                <w:b w:val="0"/>
                <w:sz w:val="18"/>
              </w:rPr>
              <w:t>84个重点小区特征分析</w:t>
            </w:r>
          </w:p>
        </w:tc>
      </w:tr>
      <w:tr>
        <w:tc>
          <w:tcPr>
            <w:tcW w:type="dxa" w:w="2882"/>
            <w:shd w:val="clear" w:fill="F4F6F9"/>
          </w:tcPr>
          <w:p>
            <w:pPr>
              <w:spacing w:before="20" w:after="20"/>
              <w:jc w:val="left"/>
            </w:pPr>
            <w:r/>
            <w:r>
              <w:rPr>
                <w:rFonts w:ascii="宋体" w:hAnsi="宋体" w:eastAsia="宋体"/>
                <w:b w:val="0"/>
                <w:sz w:val="18"/>
              </w:rPr>
              <w:t>区位因素</w:t>
            </w:r>
          </w:p>
        </w:tc>
        <w:tc>
          <w:tcPr>
            <w:tcW w:type="dxa" w:w="2882"/>
            <w:shd w:val="clear" w:fill="F4F6F9"/>
          </w:tcPr>
          <w:p>
            <w:pPr>
              <w:spacing w:before="20" w:after="20"/>
              <w:jc w:val="left"/>
            </w:pPr>
            <w:r/>
            <w:r>
              <w:rPr>
                <w:rFonts w:ascii="宋体" w:hAnsi="宋体" w:eastAsia="宋体"/>
                <w:b w:val="0"/>
                <w:sz w:val="18"/>
              </w:rPr>
              <w:t>街道/片区差异</w:t>
            </w:r>
          </w:p>
        </w:tc>
        <w:tc>
          <w:tcPr>
            <w:tcW w:type="dxa" w:w="2882"/>
            <w:shd w:val="clear" w:fill="F4F6F9"/>
          </w:tcPr>
          <w:p>
            <w:pPr>
              <w:spacing w:before="20" w:after="20"/>
              <w:jc w:val="right"/>
            </w:pPr>
            <w:r/>
            <w:r>
              <w:rPr>
                <w:rFonts w:ascii="宋体" w:hAnsi="宋体" w:eastAsia="宋体"/>
                <w:b w:val="0"/>
                <w:sz w:val="18"/>
              </w:rPr>
              <w:t>13个街道投诉强度对比</w:t>
            </w:r>
          </w:p>
        </w:tc>
      </w:tr>
    </w:tbl>
    <w:p>
      <w:pPr>
        <w:spacing w:after="120"/>
      </w:pP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分析方法：采用描述性统计+分组对比+相关性分析三层方法。首先对各因素进行分组统计，对比组间投诉量差异；其次计算数值变量与投诉量的皮尔逊相关系数；最后结合业务逻辑构建归因权重模型。所有结论均有968个纳统小区的大样本支撑。</w:t>
            </w:r>
          </w:p>
        </w:tc>
      </w:tr>
    </w:tbl>
    <w:p>
      <w:pPr>
        <w:spacing w:after="120"/>
      </w:pPr>
    </w:p>
    <w:p>
      <w:pPr>
        <w:pStyle w:val="Heading2"/>
      </w:pPr>
      <w:r>
        <w:t>二、硬件因素分析</w:t>
      </w:r>
    </w:p>
    <w:p>
      <w:pPr>
        <w:spacing w:after="60" w:line="324" w:lineRule="auto"/>
      </w:pPr>
      <w:r>
        <w:rPr>
          <w:rFonts w:ascii="宋体" w:hAnsi="宋体" w:eastAsia="宋体"/>
          <w:sz w:val="21"/>
        </w:rPr>
        <w:t>2.1 小区规模：体量越大投诉越多，但效率越高</w:t>
      </w:r>
    </w:p>
    <w:p>
      <w:pPr>
        <w:spacing w:after="60" w:line="324" w:lineRule="auto"/>
        <w:ind w:firstLine="440"/>
      </w:pPr>
      <w:r>
        <w:rPr>
          <w:rFonts w:ascii="宋体" w:hAnsi="宋体" w:eastAsia="宋体"/>
          <w:sz w:val="22"/>
        </w:rPr>
        <w:t>小区规模（户数）是影响投诉量的最强因素，相关系数达0.782。但归一化为"每千户投诉量"后，呈现明显的规模经济效应。</w:t>
      </w:r>
    </w:p>
    <w:tbl>
      <w:tblPr>
        <w:tblStyle w:val="TableGrid"/>
        <w:tblW w:type="auto" w:w="0"/>
        <w:jc w:val="center"/>
        <w:tblLook w:firstColumn="1" w:firstRow="1" w:lastColumn="0" w:lastRow="0" w:noHBand="0" w:noVBand="1" w:val="04A0"/>
      </w:tblPr>
      <w:tblGrid>
        <w:gridCol w:w="1729"/>
        <w:gridCol w:w="1729"/>
        <w:gridCol w:w="1729"/>
        <w:gridCol w:w="1729"/>
        <w:gridCol w:w="1729"/>
      </w:tblGrid>
      <w:tr>
        <w:trPr>
          <w:tblHeader w:val="true"/>
        </w:trPr>
        <w:tc>
          <w:tcPr>
            <w:tcW w:type="dxa" w:w="1729"/>
            <w:shd w:val="clear" w:fill="1A3A5F"/>
          </w:tcPr>
          <w:p>
            <w:pPr>
              <w:spacing w:before="20" w:after="20"/>
              <w:jc w:val="center"/>
            </w:pPr>
            <w:r/>
            <w:r>
              <w:rPr>
                <w:rFonts w:ascii="宋体" w:hAnsi="宋体" w:eastAsia="宋体"/>
                <w:b/>
                <w:color w:val="FFFFFF"/>
                <w:sz w:val="18"/>
              </w:rPr>
              <w:t>小区规模</w:t>
            </w:r>
          </w:p>
        </w:tc>
        <w:tc>
          <w:tcPr>
            <w:tcW w:type="dxa" w:w="1729"/>
            <w:shd w:val="clear" w:fill="1A3A5F"/>
          </w:tcPr>
          <w:p>
            <w:pPr>
              <w:spacing w:before="20" w:after="20"/>
              <w:jc w:val="center"/>
            </w:pPr>
            <w:r/>
            <w:r>
              <w:rPr>
                <w:rFonts w:ascii="宋体" w:hAnsi="宋体" w:eastAsia="宋体"/>
                <w:b/>
                <w:color w:val="FFFFFF"/>
                <w:sz w:val="18"/>
              </w:rPr>
              <w:t>小区数</w:t>
            </w:r>
          </w:p>
        </w:tc>
        <w:tc>
          <w:tcPr>
            <w:tcW w:type="dxa" w:w="1729"/>
            <w:shd w:val="clear" w:fill="1A3A5F"/>
          </w:tcPr>
          <w:p>
            <w:pPr>
              <w:spacing w:before="20" w:after="20"/>
              <w:jc w:val="center"/>
            </w:pPr>
            <w:r/>
            <w:r>
              <w:rPr>
                <w:rFonts w:ascii="宋体" w:hAnsi="宋体" w:eastAsia="宋体"/>
                <w:b/>
                <w:color w:val="FFFFFF"/>
                <w:sz w:val="18"/>
              </w:rPr>
              <w:t>2026年1-8月均值</w:t>
            </w:r>
          </w:p>
        </w:tc>
        <w:tc>
          <w:tcPr>
            <w:tcW w:type="dxa" w:w="1729"/>
            <w:shd w:val="clear" w:fill="1A3A5F"/>
          </w:tcPr>
          <w:p>
            <w:pPr>
              <w:spacing w:before="20" w:after="20"/>
              <w:jc w:val="center"/>
            </w:pPr>
            <w:r/>
            <w:r>
              <w:rPr>
                <w:rFonts w:ascii="宋体" w:hAnsi="宋体" w:eastAsia="宋体"/>
                <w:b/>
                <w:color w:val="FFFFFF"/>
                <w:sz w:val="18"/>
              </w:rPr>
              <w:t>每千户(2026年1-8月)</w:t>
            </w:r>
          </w:p>
        </w:tc>
        <w:tc>
          <w:tcPr>
            <w:tcW w:type="dxa" w:w="1729"/>
            <w:shd w:val="clear" w:fill="1A3A5F"/>
          </w:tcPr>
          <w:p>
            <w:pPr>
              <w:spacing w:before="20" w:after="20"/>
              <w:jc w:val="center"/>
            </w:pPr>
            <w:r/>
            <w:r>
              <w:rPr>
                <w:rFonts w:ascii="宋体" w:hAnsi="宋体" w:eastAsia="宋体"/>
                <w:b/>
                <w:color w:val="FFFFFF"/>
                <w:sz w:val="18"/>
              </w:rPr>
              <w:t>2026同比</w:t>
            </w:r>
          </w:p>
        </w:tc>
      </w:tr>
      <w:tr>
        <w:tc>
          <w:tcPr>
            <w:tcW w:type="dxa" w:w="1729"/>
          </w:tcPr>
          <w:p>
            <w:pPr>
              <w:spacing w:before="20" w:after="20"/>
              <w:jc w:val="left"/>
            </w:pPr>
            <w:r/>
            <w:r>
              <w:rPr>
                <w:rFonts w:ascii="宋体" w:hAnsi="宋体" w:eastAsia="宋体"/>
                <w:b w:val="0"/>
                <w:sz w:val="18"/>
              </w:rPr>
              <w:t>微型(&lt;200户)</w:t>
            </w:r>
          </w:p>
        </w:tc>
        <w:tc>
          <w:tcPr>
            <w:tcW w:type="dxa" w:w="1729"/>
          </w:tcPr>
          <w:p>
            <w:pPr>
              <w:spacing w:before="20" w:after="20"/>
              <w:jc w:val="right"/>
            </w:pPr>
            <w:r/>
            <w:r>
              <w:rPr>
                <w:rFonts w:ascii="宋体" w:hAnsi="宋体" w:eastAsia="宋体"/>
                <w:b w:val="0"/>
                <w:sz w:val="18"/>
              </w:rPr>
              <w:t>420</w:t>
            </w:r>
          </w:p>
        </w:tc>
        <w:tc>
          <w:tcPr>
            <w:tcW w:type="dxa" w:w="1729"/>
          </w:tcPr>
          <w:p>
            <w:pPr>
              <w:spacing w:before="20" w:after="20"/>
              <w:jc w:val="left"/>
            </w:pPr>
            <w:r/>
            <w:r>
              <w:rPr>
                <w:rFonts w:ascii="宋体" w:hAnsi="宋体" w:eastAsia="宋体"/>
                <w:b w:val="0"/>
                <w:sz w:val="18"/>
              </w:rPr>
              <w:t>3.4件</w:t>
            </w:r>
          </w:p>
        </w:tc>
        <w:tc>
          <w:tcPr>
            <w:tcW w:type="dxa" w:w="1729"/>
          </w:tcPr>
          <w:p>
            <w:pPr>
              <w:spacing w:before="20" w:after="20"/>
              <w:jc w:val="left"/>
            </w:pPr>
            <w:r/>
            <w:r>
              <w:rPr>
                <w:rFonts w:ascii="宋体" w:hAnsi="宋体" w:eastAsia="宋体"/>
                <w:b w:val="0"/>
                <w:sz w:val="18"/>
              </w:rPr>
              <w:t>35.6件</w:t>
            </w:r>
          </w:p>
        </w:tc>
        <w:tc>
          <w:tcPr>
            <w:tcW w:type="dxa" w:w="1729"/>
          </w:tcPr>
          <w:p>
            <w:pPr>
              <w:spacing w:before="20" w:after="20"/>
              <w:jc w:val="right"/>
            </w:pPr>
            <w:r/>
            <w:r>
              <w:rPr>
                <w:rFonts w:ascii="宋体" w:hAnsi="宋体" w:eastAsia="宋体"/>
                <w:b w:val="0"/>
                <w:sz w:val="18"/>
              </w:rPr>
              <w:t>-4.5%</w:t>
            </w:r>
          </w:p>
        </w:tc>
      </w:tr>
      <w:tr>
        <w:tc>
          <w:tcPr>
            <w:tcW w:type="dxa" w:w="1729"/>
            <w:shd w:val="clear" w:fill="F4F6F9"/>
          </w:tcPr>
          <w:p>
            <w:pPr>
              <w:spacing w:before="20" w:after="20"/>
              <w:jc w:val="left"/>
            </w:pPr>
            <w:r/>
            <w:r>
              <w:rPr>
                <w:rFonts w:ascii="宋体" w:hAnsi="宋体" w:eastAsia="宋体"/>
                <w:b w:val="0"/>
                <w:sz w:val="18"/>
              </w:rPr>
              <w:t>小型(200-500)</w:t>
            </w:r>
          </w:p>
        </w:tc>
        <w:tc>
          <w:tcPr>
            <w:tcW w:type="dxa" w:w="1729"/>
            <w:shd w:val="clear" w:fill="F4F6F9"/>
          </w:tcPr>
          <w:p>
            <w:pPr>
              <w:spacing w:before="20" w:after="20"/>
              <w:jc w:val="right"/>
            </w:pPr>
            <w:r/>
            <w:r>
              <w:rPr>
                <w:rFonts w:ascii="宋体" w:hAnsi="宋体" w:eastAsia="宋体"/>
                <w:b w:val="0"/>
                <w:sz w:val="18"/>
              </w:rPr>
              <w:t>235</w:t>
            </w:r>
          </w:p>
        </w:tc>
        <w:tc>
          <w:tcPr>
            <w:tcW w:type="dxa" w:w="1729"/>
            <w:shd w:val="clear" w:fill="F4F6F9"/>
          </w:tcPr>
          <w:p>
            <w:pPr>
              <w:spacing w:before="20" w:after="20"/>
              <w:jc w:val="left"/>
            </w:pPr>
            <w:r/>
            <w:r>
              <w:rPr>
                <w:rFonts w:ascii="宋体" w:hAnsi="宋体" w:eastAsia="宋体"/>
                <w:b w:val="0"/>
                <w:sz w:val="18"/>
              </w:rPr>
              <w:t>10.2件</w:t>
            </w:r>
          </w:p>
        </w:tc>
        <w:tc>
          <w:tcPr>
            <w:tcW w:type="dxa" w:w="1729"/>
            <w:shd w:val="clear" w:fill="F4F6F9"/>
          </w:tcPr>
          <w:p>
            <w:pPr>
              <w:spacing w:before="20" w:after="20"/>
              <w:jc w:val="left"/>
            </w:pPr>
            <w:r/>
            <w:r>
              <w:rPr>
                <w:rFonts w:ascii="宋体" w:hAnsi="宋体" w:eastAsia="宋体"/>
                <w:b w:val="0"/>
                <w:sz w:val="18"/>
              </w:rPr>
              <w:t>30.8件</w:t>
            </w:r>
          </w:p>
        </w:tc>
        <w:tc>
          <w:tcPr>
            <w:tcW w:type="dxa" w:w="1729"/>
            <w:shd w:val="clear" w:fill="F4F6F9"/>
          </w:tcPr>
          <w:p>
            <w:pPr>
              <w:spacing w:before="20" w:after="20"/>
              <w:jc w:val="right"/>
            </w:pPr>
            <w:r/>
            <w:r>
              <w:rPr>
                <w:rFonts w:ascii="宋体" w:hAnsi="宋体" w:eastAsia="宋体"/>
                <w:b w:val="0"/>
                <w:sz w:val="18"/>
              </w:rPr>
              <w:t>-10.0%</w:t>
            </w:r>
          </w:p>
        </w:tc>
      </w:tr>
      <w:tr>
        <w:tc>
          <w:tcPr>
            <w:tcW w:type="dxa" w:w="1729"/>
          </w:tcPr>
          <w:p>
            <w:pPr>
              <w:spacing w:before="20" w:after="20"/>
              <w:jc w:val="left"/>
            </w:pPr>
            <w:r/>
            <w:r>
              <w:rPr>
                <w:rFonts w:ascii="宋体" w:hAnsi="宋体" w:eastAsia="宋体"/>
                <w:b w:val="0"/>
                <w:sz w:val="18"/>
              </w:rPr>
              <w:t>中型(500-1000)</w:t>
            </w:r>
          </w:p>
        </w:tc>
        <w:tc>
          <w:tcPr>
            <w:tcW w:type="dxa" w:w="1729"/>
          </w:tcPr>
          <w:p>
            <w:pPr>
              <w:spacing w:before="20" w:after="20"/>
              <w:jc w:val="right"/>
            </w:pPr>
            <w:r/>
            <w:r>
              <w:rPr>
                <w:rFonts w:ascii="宋体" w:hAnsi="宋体" w:eastAsia="宋体"/>
                <w:b w:val="0"/>
                <w:sz w:val="18"/>
              </w:rPr>
              <w:t>186</w:t>
            </w:r>
          </w:p>
        </w:tc>
        <w:tc>
          <w:tcPr>
            <w:tcW w:type="dxa" w:w="1729"/>
          </w:tcPr>
          <w:p>
            <w:pPr>
              <w:spacing w:before="20" w:after="20"/>
              <w:jc w:val="left"/>
            </w:pPr>
            <w:r/>
            <w:r>
              <w:rPr>
                <w:rFonts w:ascii="宋体" w:hAnsi="宋体" w:eastAsia="宋体"/>
                <w:b w:val="0"/>
                <w:sz w:val="18"/>
              </w:rPr>
              <w:t>20.1件</w:t>
            </w:r>
          </w:p>
        </w:tc>
        <w:tc>
          <w:tcPr>
            <w:tcW w:type="dxa" w:w="1729"/>
          </w:tcPr>
          <w:p>
            <w:pPr>
              <w:spacing w:before="20" w:after="20"/>
              <w:jc w:val="left"/>
            </w:pPr>
            <w:r/>
            <w:r>
              <w:rPr>
                <w:rFonts w:ascii="宋体" w:hAnsi="宋体" w:eastAsia="宋体"/>
                <w:b w:val="0"/>
                <w:sz w:val="18"/>
              </w:rPr>
              <w:t>27.3件</w:t>
            </w:r>
          </w:p>
        </w:tc>
        <w:tc>
          <w:tcPr>
            <w:tcW w:type="dxa" w:w="1729"/>
          </w:tcPr>
          <w:p>
            <w:pPr>
              <w:spacing w:before="20" w:after="20"/>
              <w:jc w:val="right"/>
            </w:pPr>
            <w:r/>
            <w:r>
              <w:rPr>
                <w:rFonts w:ascii="宋体" w:hAnsi="宋体" w:eastAsia="宋体"/>
                <w:b w:val="0"/>
                <w:sz w:val="18"/>
              </w:rPr>
              <w:t>+0.0%</w:t>
            </w:r>
          </w:p>
        </w:tc>
      </w:tr>
      <w:tr>
        <w:tc>
          <w:tcPr>
            <w:tcW w:type="dxa" w:w="1729"/>
            <w:shd w:val="clear" w:fill="F4F6F9"/>
          </w:tcPr>
          <w:p>
            <w:pPr>
              <w:spacing w:before="20" w:after="20"/>
              <w:jc w:val="left"/>
            </w:pPr>
            <w:r/>
            <w:r>
              <w:rPr>
                <w:rFonts w:ascii="宋体" w:hAnsi="宋体" w:eastAsia="宋体"/>
                <w:b w:val="0"/>
                <w:sz w:val="18"/>
              </w:rPr>
              <w:t>大型(1000-2000)</w:t>
            </w:r>
          </w:p>
        </w:tc>
        <w:tc>
          <w:tcPr>
            <w:tcW w:type="dxa" w:w="1729"/>
            <w:shd w:val="clear" w:fill="F4F6F9"/>
          </w:tcPr>
          <w:p>
            <w:pPr>
              <w:spacing w:before="20" w:after="20"/>
              <w:jc w:val="right"/>
            </w:pPr>
            <w:r/>
            <w:r>
              <w:rPr>
                <w:rFonts w:ascii="宋体" w:hAnsi="宋体" w:eastAsia="宋体"/>
                <w:b w:val="0"/>
                <w:sz w:val="18"/>
              </w:rPr>
              <w:t>107</w:t>
            </w:r>
          </w:p>
        </w:tc>
        <w:tc>
          <w:tcPr>
            <w:tcW w:type="dxa" w:w="1729"/>
            <w:shd w:val="clear" w:fill="F4F6F9"/>
          </w:tcPr>
          <w:p>
            <w:pPr>
              <w:spacing w:before="20" w:after="20"/>
              <w:jc w:val="left"/>
            </w:pPr>
            <w:r/>
            <w:r>
              <w:rPr>
                <w:rFonts w:ascii="宋体" w:hAnsi="宋体" w:eastAsia="宋体"/>
                <w:b w:val="0"/>
                <w:sz w:val="18"/>
              </w:rPr>
              <w:t>30.1件</w:t>
            </w:r>
          </w:p>
        </w:tc>
        <w:tc>
          <w:tcPr>
            <w:tcW w:type="dxa" w:w="1729"/>
            <w:shd w:val="clear" w:fill="F4F6F9"/>
          </w:tcPr>
          <w:p>
            <w:pPr>
              <w:spacing w:before="20" w:after="20"/>
              <w:jc w:val="left"/>
            </w:pPr>
            <w:r/>
            <w:r>
              <w:rPr>
                <w:rFonts w:ascii="宋体" w:hAnsi="宋体" w:eastAsia="宋体"/>
                <w:b w:val="0"/>
                <w:sz w:val="18"/>
              </w:rPr>
              <w:t>22.8件</w:t>
            </w:r>
          </w:p>
        </w:tc>
        <w:tc>
          <w:tcPr>
            <w:tcW w:type="dxa" w:w="1729"/>
            <w:shd w:val="clear" w:fill="F4F6F9"/>
          </w:tcPr>
          <w:p>
            <w:pPr>
              <w:spacing w:before="20" w:after="20"/>
              <w:jc w:val="right"/>
            </w:pPr>
            <w:r/>
            <w:r>
              <w:rPr>
                <w:rFonts w:ascii="宋体" w:hAnsi="宋体" w:eastAsia="宋体"/>
                <w:b w:val="0"/>
                <w:sz w:val="18"/>
              </w:rPr>
              <w:t>-4.7%</w:t>
            </w:r>
          </w:p>
        </w:tc>
      </w:tr>
      <w:tr>
        <w:tc>
          <w:tcPr>
            <w:tcW w:type="dxa" w:w="1729"/>
          </w:tcPr>
          <w:p>
            <w:pPr>
              <w:spacing w:before="20" w:after="20"/>
              <w:jc w:val="left"/>
            </w:pPr>
            <w:r/>
            <w:r>
              <w:rPr>
                <w:rFonts w:ascii="宋体" w:hAnsi="宋体" w:eastAsia="宋体"/>
                <w:b w:val="0"/>
                <w:sz w:val="18"/>
              </w:rPr>
              <w:t>超大型(&gt;2000)</w:t>
            </w:r>
          </w:p>
        </w:tc>
        <w:tc>
          <w:tcPr>
            <w:tcW w:type="dxa" w:w="1729"/>
          </w:tcPr>
          <w:p>
            <w:pPr>
              <w:spacing w:before="20" w:after="20"/>
              <w:jc w:val="right"/>
            </w:pPr>
            <w:r/>
            <w:r>
              <w:rPr>
                <w:rFonts w:ascii="宋体" w:hAnsi="宋体" w:eastAsia="宋体"/>
                <w:b w:val="0"/>
                <w:sz w:val="18"/>
              </w:rPr>
              <w:t>45</w:t>
            </w:r>
          </w:p>
        </w:tc>
        <w:tc>
          <w:tcPr>
            <w:tcW w:type="dxa" w:w="1729"/>
          </w:tcPr>
          <w:p>
            <w:pPr>
              <w:spacing w:before="20" w:after="20"/>
              <w:jc w:val="left"/>
            </w:pPr>
            <w:r/>
            <w:r>
              <w:rPr>
                <w:rFonts w:ascii="宋体" w:hAnsi="宋体" w:eastAsia="宋体"/>
                <w:b w:val="0"/>
                <w:sz w:val="18"/>
              </w:rPr>
              <w:t>62.1件</w:t>
            </w:r>
          </w:p>
        </w:tc>
        <w:tc>
          <w:tcPr>
            <w:tcW w:type="dxa" w:w="1729"/>
          </w:tcPr>
          <w:p>
            <w:pPr>
              <w:spacing w:before="20" w:after="20"/>
              <w:jc w:val="left"/>
            </w:pPr>
            <w:r/>
            <w:r>
              <w:rPr>
                <w:rFonts w:ascii="宋体" w:hAnsi="宋体" w:eastAsia="宋体"/>
                <w:b w:val="0"/>
                <w:sz w:val="18"/>
              </w:rPr>
              <w:t>23.0件</w:t>
            </w:r>
          </w:p>
        </w:tc>
        <w:tc>
          <w:tcPr>
            <w:tcW w:type="dxa" w:w="1729"/>
          </w:tcPr>
          <w:p>
            <w:pPr>
              <w:spacing w:before="20" w:after="20"/>
              <w:jc w:val="right"/>
            </w:pPr>
            <w:r/>
            <w:r>
              <w:rPr>
                <w:rFonts w:ascii="宋体" w:hAnsi="宋体" w:eastAsia="宋体"/>
                <w:b w:val="0"/>
                <w:sz w:val="18"/>
              </w:rPr>
              <w:t>-20.4%</w:t>
            </w:r>
          </w:p>
        </w:tc>
      </w:tr>
    </w:tbl>
    <w:p>
      <w:pPr>
        <w:spacing w:after="120"/>
      </w:pP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发现：超大型小区（&gt;2000户）每千户投诉量比微型小区（&lt;200户）低 35.4%。原因在于：</w:t>
            </w:r>
          </w:p>
          <w:p>
            <w:pPr>
              <w:spacing w:before="20" w:after="20" w:line="288" w:lineRule="auto"/>
            </w:pPr>
            <w:r>
              <w:rPr>
                <w:rFonts w:ascii="宋体" w:hAnsi="宋体" w:eastAsia="宋体"/>
                <w:sz w:val="20"/>
              </w:rPr>
              <w:t>① 大小区物业资源更充足，管理团队更专业；</w:t>
            </w:r>
          </w:p>
          <w:p>
            <w:pPr>
              <w:spacing w:before="20" w:after="20" w:line="288" w:lineRule="auto"/>
            </w:pPr>
            <w:r>
              <w:rPr>
                <w:rFonts w:ascii="宋体" w:hAnsi="宋体" w:eastAsia="宋体"/>
                <w:sz w:val="20"/>
              </w:rPr>
              <w:t>② 规模效应摊薄管理成本；</w:t>
            </w:r>
          </w:p>
          <w:p>
            <w:pPr>
              <w:spacing w:before="20" w:after="20" w:line="288" w:lineRule="auto"/>
            </w:pPr>
            <w:r>
              <w:rPr>
                <w:rFonts w:ascii="宋体" w:hAnsi="宋体" w:eastAsia="宋体"/>
                <w:sz w:val="20"/>
              </w:rPr>
              <w:t>③ 业主自治基础更好。微型小区（&lt;200户）是治理洼地，需重点关注。</w:t>
            </w:r>
          </w:p>
        </w:tc>
      </w:tr>
    </w:tbl>
    <w:p>
      <w:pPr>
        <w:spacing w:after="120"/>
      </w:pPr>
    </w:p>
    <w:p>
      <w:pPr>
        <w:spacing w:after="60" w:line="324" w:lineRule="auto"/>
      </w:pPr>
      <w:r>
        <w:rPr>
          <w:rFonts w:ascii="宋体" w:hAnsi="宋体" w:eastAsia="宋体"/>
          <w:sz w:val="21"/>
        </w:rPr>
        <w:t>2.2 房龄：40年以上老小区投诉强度最高</w:t>
      </w:r>
    </w:p>
    <w:p>
      <w:pPr>
        <w:spacing w:after="60" w:line="324" w:lineRule="auto"/>
        <w:ind w:firstLine="440"/>
      </w:pPr>
      <w:r>
        <w:rPr>
          <w:rFonts w:ascii="宋体" w:hAnsi="宋体" w:eastAsia="宋体"/>
          <w:sz w:val="22"/>
        </w:rPr>
        <w:t>房龄与投诉量不呈简单线性关系，但按每千户投诉量归一化后，房龄越大投诉强度越高的趋势明显。</w:t>
      </w:r>
    </w:p>
    <w:tbl>
      <w:tblPr>
        <w:tblStyle w:val="TableGrid"/>
        <w:tblW w:type="auto" w:w="0"/>
        <w:jc w:val="center"/>
        <w:tblLook w:firstColumn="1" w:firstRow="1" w:lastColumn="0" w:lastRow="0" w:noHBand="0" w:noVBand="1" w:val="04A0"/>
      </w:tblPr>
      <w:tblGrid>
        <w:gridCol w:w="1729"/>
        <w:gridCol w:w="1729"/>
        <w:gridCol w:w="1729"/>
        <w:gridCol w:w="1729"/>
        <w:gridCol w:w="1729"/>
      </w:tblGrid>
      <w:tr>
        <w:trPr>
          <w:tblHeader w:val="true"/>
        </w:trPr>
        <w:tc>
          <w:tcPr>
            <w:tcW w:type="dxa" w:w="1729"/>
            <w:shd w:val="clear" w:fill="1A3A5F"/>
          </w:tcPr>
          <w:p>
            <w:pPr>
              <w:spacing w:before="20" w:after="20"/>
              <w:jc w:val="center"/>
            </w:pPr>
            <w:r/>
            <w:r>
              <w:rPr>
                <w:rFonts w:ascii="宋体" w:hAnsi="宋体" w:eastAsia="宋体"/>
                <w:b/>
                <w:color w:val="FFFFFF"/>
                <w:sz w:val="18"/>
              </w:rPr>
              <w:t>房龄段</w:t>
            </w:r>
          </w:p>
        </w:tc>
        <w:tc>
          <w:tcPr>
            <w:tcW w:type="dxa" w:w="1729"/>
            <w:shd w:val="clear" w:fill="1A3A5F"/>
          </w:tcPr>
          <w:p>
            <w:pPr>
              <w:spacing w:before="20" w:after="20"/>
              <w:jc w:val="center"/>
            </w:pPr>
            <w:r/>
            <w:r>
              <w:rPr>
                <w:rFonts w:ascii="宋体" w:hAnsi="宋体" w:eastAsia="宋体"/>
                <w:b/>
                <w:color w:val="FFFFFF"/>
                <w:sz w:val="18"/>
              </w:rPr>
              <w:t>小区数</w:t>
            </w:r>
          </w:p>
        </w:tc>
        <w:tc>
          <w:tcPr>
            <w:tcW w:type="dxa" w:w="1729"/>
            <w:shd w:val="clear" w:fill="1A3A5F"/>
          </w:tcPr>
          <w:p>
            <w:pPr>
              <w:spacing w:before="20" w:after="20"/>
              <w:jc w:val="center"/>
            </w:pPr>
            <w:r/>
            <w:r>
              <w:rPr>
                <w:rFonts w:ascii="宋体" w:hAnsi="宋体" w:eastAsia="宋体"/>
                <w:b/>
                <w:color w:val="FFFFFF"/>
                <w:sz w:val="18"/>
              </w:rPr>
              <w:t>2026年1-8月均值</w:t>
            </w:r>
          </w:p>
        </w:tc>
        <w:tc>
          <w:tcPr>
            <w:tcW w:type="dxa" w:w="1729"/>
            <w:shd w:val="clear" w:fill="1A3A5F"/>
          </w:tcPr>
          <w:p>
            <w:pPr>
              <w:spacing w:before="20" w:after="20"/>
              <w:jc w:val="center"/>
            </w:pPr>
            <w:r/>
            <w:r>
              <w:rPr>
                <w:rFonts w:ascii="宋体" w:hAnsi="宋体" w:eastAsia="宋体"/>
                <w:b/>
                <w:color w:val="FFFFFF"/>
                <w:sz w:val="18"/>
              </w:rPr>
              <w:t>每千户(2026年1-8月)</w:t>
            </w:r>
          </w:p>
        </w:tc>
        <w:tc>
          <w:tcPr>
            <w:tcW w:type="dxa" w:w="1729"/>
            <w:shd w:val="clear" w:fill="1A3A5F"/>
          </w:tcPr>
          <w:p>
            <w:pPr>
              <w:spacing w:before="20" w:after="20"/>
              <w:jc w:val="center"/>
            </w:pPr>
            <w:r/>
            <w:r>
              <w:rPr>
                <w:rFonts w:ascii="宋体" w:hAnsi="宋体" w:eastAsia="宋体"/>
                <w:b/>
                <w:color w:val="FFFFFF"/>
                <w:sz w:val="18"/>
              </w:rPr>
              <w:t>2026同比</w:t>
            </w:r>
          </w:p>
        </w:tc>
      </w:tr>
      <w:tr>
        <w:tc>
          <w:tcPr>
            <w:tcW w:type="dxa" w:w="1729"/>
          </w:tcPr>
          <w:p>
            <w:pPr>
              <w:spacing w:before="20" w:after="20"/>
              <w:jc w:val="left"/>
            </w:pPr>
            <w:r/>
            <w:r>
              <w:rPr>
                <w:rFonts w:ascii="宋体" w:hAnsi="宋体" w:eastAsia="宋体"/>
                <w:b w:val="0"/>
                <w:sz w:val="18"/>
              </w:rPr>
              <w:t>10年以内</w:t>
            </w:r>
          </w:p>
        </w:tc>
        <w:tc>
          <w:tcPr>
            <w:tcW w:type="dxa" w:w="1729"/>
          </w:tcPr>
          <w:p>
            <w:pPr>
              <w:spacing w:before="20" w:after="20"/>
              <w:jc w:val="right"/>
            </w:pPr>
            <w:r/>
            <w:r>
              <w:rPr>
                <w:rFonts w:ascii="宋体" w:hAnsi="宋体" w:eastAsia="宋体"/>
                <w:b w:val="0"/>
                <w:sz w:val="18"/>
              </w:rPr>
              <w:t>27</w:t>
            </w:r>
          </w:p>
        </w:tc>
        <w:tc>
          <w:tcPr>
            <w:tcW w:type="dxa" w:w="1729"/>
          </w:tcPr>
          <w:p>
            <w:pPr>
              <w:spacing w:before="20" w:after="20"/>
              <w:jc w:val="left"/>
            </w:pPr>
            <w:r/>
            <w:r>
              <w:rPr>
                <w:rFonts w:ascii="宋体" w:hAnsi="宋体" w:eastAsia="宋体"/>
                <w:b w:val="0"/>
                <w:sz w:val="18"/>
              </w:rPr>
              <w:t>17.6件</w:t>
            </w:r>
          </w:p>
        </w:tc>
        <w:tc>
          <w:tcPr>
            <w:tcW w:type="dxa" w:w="1729"/>
          </w:tcPr>
          <w:p>
            <w:pPr>
              <w:spacing w:before="20" w:after="20"/>
              <w:jc w:val="left"/>
            </w:pPr>
            <w:r/>
            <w:r>
              <w:rPr>
                <w:rFonts w:ascii="宋体" w:hAnsi="宋体" w:eastAsia="宋体"/>
                <w:b w:val="0"/>
                <w:sz w:val="18"/>
              </w:rPr>
              <w:t>15.6件</w:t>
            </w:r>
          </w:p>
        </w:tc>
        <w:tc>
          <w:tcPr>
            <w:tcW w:type="dxa" w:w="1729"/>
          </w:tcPr>
          <w:p>
            <w:pPr>
              <w:spacing w:before="20" w:after="20"/>
              <w:jc w:val="right"/>
            </w:pPr>
            <w:r/>
            <w:r>
              <w:rPr>
                <w:rFonts w:ascii="宋体" w:hAnsi="宋体" w:eastAsia="宋体"/>
                <w:b w:val="0"/>
                <w:sz w:val="18"/>
              </w:rPr>
              <w:t>-26.5%</w:t>
            </w:r>
          </w:p>
        </w:tc>
      </w:tr>
      <w:tr>
        <w:tc>
          <w:tcPr>
            <w:tcW w:type="dxa" w:w="1729"/>
            <w:shd w:val="clear" w:fill="F4F6F9"/>
          </w:tcPr>
          <w:p>
            <w:pPr>
              <w:spacing w:before="20" w:after="20"/>
              <w:jc w:val="left"/>
            </w:pPr>
            <w:r/>
            <w:r>
              <w:rPr>
                <w:rFonts w:ascii="宋体" w:hAnsi="宋体" w:eastAsia="宋体"/>
                <w:b w:val="0"/>
                <w:sz w:val="18"/>
              </w:rPr>
              <w:t>10-20年</w:t>
            </w:r>
          </w:p>
        </w:tc>
        <w:tc>
          <w:tcPr>
            <w:tcW w:type="dxa" w:w="1729"/>
            <w:shd w:val="clear" w:fill="F4F6F9"/>
          </w:tcPr>
          <w:p>
            <w:pPr>
              <w:spacing w:before="20" w:after="20"/>
              <w:jc w:val="right"/>
            </w:pPr>
            <w:r/>
            <w:r>
              <w:rPr>
                <w:rFonts w:ascii="宋体" w:hAnsi="宋体" w:eastAsia="宋体"/>
                <w:b w:val="0"/>
                <w:sz w:val="18"/>
              </w:rPr>
              <w:t>48</w:t>
            </w:r>
          </w:p>
        </w:tc>
        <w:tc>
          <w:tcPr>
            <w:tcW w:type="dxa" w:w="1729"/>
            <w:shd w:val="clear" w:fill="F4F6F9"/>
          </w:tcPr>
          <w:p>
            <w:pPr>
              <w:spacing w:before="20" w:after="20"/>
              <w:jc w:val="left"/>
            </w:pPr>
            <w:r/>
            <w:r>
              <w:rPr>
                <w:rFonts w:ascii="宋体" w:hAnsi="宋体" w:eastAsia="宋体"/>
                <w:b w:val="0"/>
                <w:sz w:val="18"/>
              </w:rPr>
              <w:t>25.3件</w:t>
            </w:r>
          </w:p>
        </w:tc>
        <w:tc>
          <w:tcPr>
            <w:tcW w:type="dxa" w:w="1729"/>
            <w:shd w:val="clear" w:fill="F4F6F9"/>
          </w:tcPr>
          <w:p>
            <w:pPr>
              <w:spacing w:before="20" w:after="20"/>
              <w:jc w:val="left"/>
            </w:pPr>
            <w:r/>
            <w:r>
              <w:rPr>
                <w:rFonts w:ascii="宋体" w:hAnsi="宋体" w:eastAsia="宋体"/>
                <w:b w:val="0"/>
                <w:sz w:val="18"/>
              </w:rPr>
              <w:t>19.1件</w:t>
            </w:r>
          </w:p>
        </w:tc>
        <w:tc>
          <w:tcPr>
            <w:tcW w:type="dxa" w:w="1729"/>
            <w:shd w:val="clear" w:fill="F4F6F9"/>
          </w:tcPr>
          <w:p>
            <w:pPr>
              <w:spacing w:before="20" w:after="20"/>
              <w:jc w:val="right"/>
            </w:pPr>
            <w:r/>
            <w:r>
              <w:rPr>
                <w:rFonts w:ascii="宋体" w:hAnsi="宋体" w:eastAsia="宋体"/>
                <w:b w:val="0"/>
                <w:sz w:val="18"/>
              </w:rPr>
              <w:t>-10.1%</w:t>
            </w:r>
          </w:p>
        </w:tc>
      </w:tr>
      <w:tr>
        <w:tc>
          <w:tcPr>
            <w:tcW w:type="dxa" w:w="1729"/>
          </w:tcPr>
          <w:p>
            <w:pPr>
              <w:spacing w:before="20" w:after="20"/>
              <w:jc w:val="left"/>
            </w:pPr>
            <w:r/>
            <w:r>
              <w:rPr>
                <w:rFonts w:ascii="宋体" w:hAnsi="宋体" w:eastAsia="宋体"/>
                <w:b w:val="0"/>
                <w:sz w:val="18"/>
              </w:rPr>
              <w:t>20-30年</w:t>
            </w:r>
          </w:p>
        </w:tc>
        <w:tc>
          <w:tcPr>
            <w:tcW w:type="dxa" w:w="1729"/>
          </w:tcPr>
          <w:p>
            <w:pPr>
              <w:spacing w:before="20" w:after="20"/>
              <w:jc w:val="right"/>
            </w:pPr>
            <w:r/>
            <w:r>
              <w:rPr>
                <w:rFonts w:ascii="宋体" w:hAnsi="宋体" w:eastAsia="宋体"/>
                <w:b w:val="0"/>
                <w:sz w:val="18"/>
              </w:rPr>
              <w:t>332</w:t>
            </w:r>
          </w:p>
        </w:tc>
        <w:tc>
          <w:tcPr>
            <w:tcW w:type="dxa" w:w="1729"/>
          </w:tcPr>
          <w:p>
            <w:pPr>
              <w:spacing w:before="20" w:after="20"/>
              <w:jc w:val="left"/>
            </w:pPr>
            <w:r/>
            <w:r>
              <w:rPr>
                <w:rFonts w:ascii="宋体" w:hAnsi="宋体" w:eastAsia="宋体"/>
                <w:b w:val="0"/>
                <w:sz w:val="18"/>
              </w:rPr>
              <w:t>10.3件</w:t>
            </w:r>
          </w:p>
        </w:tc>
        <w:tc>
          <w:tcPr>
            <w:tcW w:type="dxa" w:w="1729"/>
          </w:tcPr>
          <w:p>
            <w:pPr>
              <w:spacing w:before="20" w:after="20"/>
              <w:jc w:val="left"/>
            </w:pPr>
            <w:r/>
            <w:r>
              <w:rPr>
                <w:rFonts w:ascii="宋体" w:hAnsi="宋体" w:eastAsia="宋体"/>
                <w:b w:val="0"/>
                <w:sz w:val="18"/>
              </w:rPr>
              <w:t>25.3件</w:t>
            </w:r>
          </w:p>
        </w:tc>
        <w:tc>
          <w:tcPr>
            <w:tcW w:type="dxa" w:w="1729"/>
          </w:tcPr>
          <w:p>
            <w:pPr>
              <w:spacing w:before="20" w:after="20"/>
              <w:jc w:val="right"/>
            </w:pPr>
            <w:r/>
            <w:r>
              <w:rPr>
                <w:rFonts w:ascii="宋体" w:hAnsi="宋体" w:eastAsia="宋体"/>
                <w:b w:val="0"/>
                <w:sz w:val="18"/>
              </w:rPr>
              <w:t>-4.3%</w:t>
            </w:r>
          </w:p>
        </w:tc>
      </w:tr>
      <w:tr>
        <w:tc>
          <w:tcPr>
            <w:tcW w:type="dxa" w:w="1729"/>
            <w:shd w:val="clear" w:fill="F4F6F9"/>
          </w:tcPr>
          <w:p>
            <w:pPr>
              <w:spacing w:before="20" w:after="20"/>
              <w:jc w:val="left"/>
            </w:pPr>
            <w:r/>
            <w:r>
              <w:rPr>
                <w:rFonts w:ascii="宋体" w:hAnsi="宋体" w:eastAsia="宋体"/>
                <w:b w:val="0"/>
                <w:sz w:val="18"/>
              </w:rPr>
              <w:t>30-40年</w:t>
            </w:r>
          </w:p>
        </w:tc>
        <w:tc>
          <w:tcPr>
            <w:tcW w:type="dxa" w:w="1729"/>
            <w:shd w:val="clear" w:fill="F4F6F9"/>
          </w:tcPr>
          <w:p>
            <w:pPr>
              <w:spacing w:before="20" w:after="20"/>
              <w:jc w:val="right"/>
            </w:pPr>
            <w:r/>
            <w:r>
              <w:rPr>
                <w:rFonts w:ascii="宋体" w:hAnsi="宋体" w:eastAsia="宋体"/>
                <w:b w:val="0"/>
                <w:sz w:val="18"/>
              </w:rPr>
              <w:t>371</w:t>
            </w:r>
          </w:p>
        </w:tc>
        <w:tc>
          <w:tcPr>
            <w:tcW w:type="dxa" w:w="1729"/>
            <w:shd w:val="clear" w:fill="F4F6F9"/>
          </w:tcPr>
          <w:p>
            <w:pPr>
              <w:spacing w:before="20" w:after="20"/>
              <w:jc w:val="left"/>
            </w:pPr>
            <w:r/>
            <w:r>
              <w:rPr>
                <w:rFonts w:ascii="宋体" w:hAnsi="宋体" w:eastAsia="宋体"/>
                <w:b w:val="0"/>
                <w:sz w:val="18"/>
              </w:rPr>
              <w:t>15.8件</w:t>
            </w:r>
          </w:p>
        </w:tc>
        <w:tc>
          <w:tcPr>
            <w:tcW w:type="dxa" w:w="1729"/>
            <w:shd w:val="clear" w:fill="F4F6F9"/>
          </w:tcPr>
          <w:p>
            <w:pPr>
              <w:spacing w:before="20" w:after="20"/>
              <w:jc w:val="left"/>
            </w:pPr>
            <w:r/>
            <w:r>
              <w:rPr>
                <w:rFonts w:ascii="宋体" w:hAnsi="宋体" w:eastAsia="宋体"/>
                <w:b w:val="0"/>
                <w:sz w:val="18"/>
              </w:rPr>
              <w:t>27.5件</w:t>
            </w:r>
          </w:p>
        </w:tc>
        <w:tc>
          <w:tcPr>
            <w:tcW w:type="dxa" w:w="1729"/>
            <w:shd w:val="clear" w:fill="F4F6F9"/>
          </w:tcPr>
          <w:p>
            <w:pPr>
              <w:spacing w:before="20" w:after="20"/>
              <w:jc w:val="right"/>
            </w:pPr>
            <w:r/>
            <w:r>
              <w:rPr>
                <w:rFonts w:ascii="宋体" w:hAnsi="宋体" w:eastAsia="宋体"/>
                <w:b w:val="0"/>
                <w:sz w:val="18"/>
              </w:rPr>
              <w:t>-6.2%</w:t>
            </w:r>
          </w:p>
        </w:tc>
      </w:tr>
      <w:tr>
        <w:tc>
          <w:tcPr>
            <w:tcW w:type="dxa" w:w="1729"/>
          </w:tcPr>
          <w:p>
            <w:pPr>
              <w:spacing w:before="20" w:after="20"/>
              <w:jc w:val="left"/>
            </w:pPr>
            <w:r/>
            <w:r>
              <w:rPr>
                <w:rFonts w:ascii="宋体" w:hAnsi="宋体" w:eastAsia="宋体"/>
                <w:b w:val="0"/>
                <w:sz w:val="18"/>
              </w:rPr>
              <w:t>40年以上</w:t>
            </w:r>
          </w:p>
        </w:tc>
        <w:tc>
          <w:tcPr>
            <w:tcW w:type="dxa" w:w="1729"/>
          </w:tcPr>
          <w:p>
            <w:pPr>
              <w:spacing w:before="20" w:after="20"/>
              <w:jc w:val="right"/>
            </w:pPr>
            <w:r/>
            <w:r>
              <w:rPr>
                <w:rFonts w:ascii="宋体" w:hAnsi="宋体" w:eastAsia="宋体"/>
                <w:b w:val="0"/>
                <w:sz w:val="18"/>
              </w:rPr>
              <w:t>209</w:t>
            </w:r>
          </w:p>
        </w:tc>
        <w:tc>
          <w:tcPr>
            <w:tcW w:type="dxa" w:w="1729"/>
          </w:tcPr>
          <w:p>
            <w:pPr>
              <w:spacing w:before="20" w:after="20"/>
              <w:jc w:val="left"/>
            </w:pPr>
            <w:r/>
            <w:r>
              <w:rPr>
                <w:rFonts w:ascii="宋体" w:hAnsi="宋体" w:eastAsia="宋体"/>
                <w:b w:val="0"/>
                <w:sz w:val="18"/>
              </w:rPr>
              <w:t>12.2件</w:t>
            </w:r>
          </w:p>
        </w:tc>
        <w:tc>
          <w:tcPr>
            <w:tcW w:type="dxa" w:w="1729"/>
          </w:tcPr>
          <w:p>
            <w:pPr>
              <w:spacing w:before="20" w:after="20"/>
              <w:jc w:val="left"/>
            </w:pPr>
            <w:r/>
            <w:r>
              <w:rPr>
                <w:rFonts w:ascii="宋体" w:hAnsi="宋体" w:eastAsia="宋体"/>
                <w:b w:val="0"/>
                <w:sz w:val="18"/>
              </w:rPr>
              <w:t>34.7件</w:t>
            </w:r>
          </w:p>
        </w:tc>
        <w:tc>
          <w:tcPr>
            <w:tcW w:type="dxa" w:w="1729"/>
          </w:tcPr>
          <w:p>
            <w:pPr>
              <w:spacing w:before="20" w:after="20"/>
              <w:jc w:val="right"/>
            </w:pPr>
            <w:r/>
            <w:r>
              <w:rPr>
                <w:rFonts w:ascii="宋体" w:hAnsi="宋体" w:eastAsia="宋体"/>
                <w:b w:val="0"/>
                <w:sz w:val="18"/>
              </w:rPr>
              <w:t>-13.9%</w:t>
            </w:r>
          </w:p>
        </w:tc>
      </w:tr>
    </w:tbl>
    <w:p>
      <w:pPr>
        <w:spacing w:after="120"/>
      </w:pPr>
    </w:p>
    <w:p>
      <w:pPr>
        <w:spacing w:after="60" w:line="324" w:lineRule="auto"/>
        <w:ind w:firstLine="440"/>
      </w:pPr>
      <w:r>
        <w:rPr>
          <w:rFonts w:ascii="宋体" w:hAnsi="宋体" w:eastAsia="宋体"/>
          <w:sz w:val="22"/>
        </w:rPr>
        <w:t>*10年以内小区仅 27个，样本量小，同比波动较大，参考性有限</w:t>
      </w: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发现：40年以上老小区每千户投诉量是10年以内新小区的 2.2倍。老旧小区设施老化、维修资金不足、物业管理难度大是根本原因。五档房龄在 2026 年 1-8 月同比均为下降，其中 40 年以上降幅 -13.9%，低于 10 年以内（-26.5%），说明老旧小区改善节奏相对偏慢。</w:t>
            </w:r>
          </w:p>
        </w:tc>
      </w:tr>
    </w:tbl>
    <w:p>
      <w:pPr>
        <w:spacing w:after="120"/>
      </w:pPr>
    </w:p>
    <w:p>
      <w:pPr>
        <w:spacing w:after="60" w:line="324" w:lineRule="auto"/>
      </w:pPr>
      <w:r>
        <w:rPr>
          <w:rFonts w:ascii="宋体" w:hAnsi="宋体" w:eastAsia="宋体"/>
          <w:sz w:val="21"/>
        </w:rPr>
        <w:t>2.3 房屋性质：直管公房投诉强度最大</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rPr>
          <w:tblHeader w:val="true"/>
        </w:trPr>
        <w:tc>
          <w:tcPr>
            <w:tcW w:type="dxa" w:w="1441"/>
            <w:shd w:val="clear" w:fill="1A3A5F"/>
          </w:tcPr>
          <w:p>
            <w:pPr>
              <w:spacing w:before="20" w:after="20"/>
              <w:jc w:val="center"/>
            </w:pPr>
            <w:r/>
            <w:r>
              <w:rPr>
                <w:rFonts w:ascii="宋体" w:hAnsi="宋体" w:eastAsia="宋体"/>
                <w:b/>
                <w:color w:val="FFFFFF"/>
                <w:sz w:val="18"/>
              </w:rPr>
              <w:t>房屋性质</w:t>
            </w:r>
          </w:p>
        </w:tc>
        <w:tc>
          <w:tcPr>
            <w:tcW w:type="dxa" w:w="1441"/>
            <w:shd w:val="clear" w:fill="1A3A5F"/>
          </w:tcPr>
          <w:p>
            <w:pPr>
              <w:spacing w:before="20" w:after="20"/>
              <w:jc w:val="center"/>
            </w:pPr>
            <w:r/>
            <w:r>
              <w:rPr>
                <w:rFonts w:ascii="宋体" w:hAnsi="宋体" w:eastAsia="宋体"/>
                <w:b/>
                <w:color w:val="FFFFFF"/>
                <w:sz w:val="18"/>
              </w:rPr>
              <w:t>小区数</w:t>
            </w:r>
          </w:p>
        </w:tc>
        <w:tc>
          <w:tcPr>
            <w:tcW w:type="dxa" w:w="1441"/>
            <w:shd w:val="clear" w:fill="1A3A5F"/>
          </w:tcPr>
          <w:p>
            <w:pPr>
              <w:spacing w:before="20" w:after="20"/>
              <w:jc w:val="center"/>
            </w:pPr>
            <w:r/>
            <w:r>
              <w:rPr>
                <w:rFonts w:ascii="宋体" w:hAnsi="宋体" w:eastAsia="宋体"/>
                <w:b/>
                <w:color w:val="FFFFFF"/>
                <w:sz w:val="18"/>
              </w:rPr>
              <w:t>2026年1-8月均值</w:t>
            </w:r>
          </w:p>
        </w:tc>
        <w:tc>
          <w:tcPr>
            <w:tcW w:type="dxa" w:w="1441"/>
            <w:shd w:val="clear" w:fill="1A3A5F"/>
          </w:tcPr>
          <w:p>
            <w:pPr>
              <w:spacing w:before="20" w:after="20"/>
              <w:jc w:val="center"/>
            </w:pPr>
            <w:r/>
            <w:r>
              <w:rPr>
                <w:rFonts w:ascii="宋体" w:hAnsi="宋体" w:eastAsia="宋体"/>
                <w:b/>
                <w:color w:val="FFFFFF"/>
                <w:sz w:val="18"/>
              </w:rPr>
              <w:t>每千户(2026年1-8月)</w:t>
            </w:r>
          </w:p>
        </w:tc>
        <w:tc>
          <w:tcPr>
            <w:tcW w:type="dxa" w:w="1441"/>
            <w:shd w:val="clear" w:fill="1A3A5F"/>
          </w:tcPr>
          <w:p>
            <w:pPr>
              <w:spacing w:before="20" w:after="20"/>
              <w:jc w:val="center"/>
            </w:pPr>
            <w:r/>
            <w:r>
              <w:rPr>
                <w:rFonts w:ascii="宋体" w:hAnsi="宋体" w:eastAsia="宋体"/>
                <w:b/>
                <w:color w:val="FFFFFF"/>
                <w:sz w:val="18"/>
              </w:rPr>
              <w:t>2026同比</w:t>
            </w:r>
          </w:p>
        </w:tc>
        <w:tc>
          <w:tcPr>
            <w:tcW w:type="dxa" w:w="1441"/>
            <w:shd w:val="clear" w:fill="1A3A5F"/>
          </w:tcPr>
          <w:p>
            <w:pPr>
              <w:spacing w:before="20" w:after="20"/>
              <w:jc w:val="center"/>
            </w:pPr>
            <w:r/>
            <w:r>
              <w:rPr>
                <w:rFonts w:ascii="宋体" w:hAnsi="宋体" w:eastAsia="宋体"/>
                <w:b/>
                <w:color w:val="FFFFFF"/>
                <w:sz w:val="18"/>
              </w:rPr>
              <w:t>特征</w:t>
            </w:r>
          </w:p>
        </w:tc>
      </w:tr>
      <w:tr>
        <w:tc>
          <w:tcPr>
            <w:tcW w:type="dxa" w:w="1441"/>
          </w:tcPr>
          <w:p>
            <w:pPr>
              <w:spacing w:before="20" w:after="20"/>
              <w:jc w:val="left"/>
            </w:pPr>
            <w:r/>
            <w:r>
              <w:rPr>
                <w:rFonts w:ascii="宋体" w:hAnsi="宋体" w:eastAsia="宋体"/>
                <w:b w:val="0"/>
                <w:sz w:val="18"/>
              </w:rPr>
              <w:t>直管公房</w:t>
            </w:r>
          </w:p>
        </w:tc>
        <w:tc>
          <w:tcPr>
            <w:tcW w:type="dxa" w:w="1441"/>
          </w:tcPr>
          <w:p>
            <w:pPr>
              <w:spacing w:before="20" w:after="20"/>
              <w:jc w:val="right"/>
            </w:pPr>
            <w:r/>
            <w:r>
              <w:rPr>
                <w:rFonts w:ascii="宋体" w:hAnsi="宋体" w:eastAsia="宋体"/>
                <w:b w:val="0"/>
                <w:sz w:val="18"/>
              </w:rPr>
              <w:t>41</w:t>
            </w:r>
          </w:p>
        </w:tc>
        <w:tc>
          <w:tcPr>
            <w:tcW w:type="dxa" w:w="1441"/>
          </w:tcPr>
          <w:p>
            <w:pPr>
              <w:spacing w:before="20" w:after="20"/>
              <w:jc w:val="left"/>
            </w:pPr>
            <w:r/>
            <w:r>
              <w:rPr>
                <w:rFonts w:ascii="宋体" w:hAnsi="宋体" w:eastAsia="宋体"/>
                <w:b w:val="0"/>
                <w:sz w:val="18"/>
              </w:rPr>
              <w:t>28.9件</w:t>
            </w:r>
          </w:p>
        </w:tc>
        <w:tc>
          <w:tcPr>
            <w:tcW w:type="dxa" w:w="1441"/>
          </w:tcPr>
          <w:p>
            <w:pPr>
              <w:spacing w:before="20" w:after="20"/>
              <w:jc w:val="left"/>
            </w:pPr>
            <w:r/>
            <w:r>
              <w:rPr>
                <w:rFonts w:ascii="宋体" w:hAnsi="宋体" w:eastAsia="宋体"/>
                <w:b w:val="0"/>
                <w:sz w:val="18"/>
              </w:rPr>
              <w:t>48.5件</w:t>
            </w:r>
          </w:p>
        </w:tc>
        <w:tc>
          <w:tcPr>
            <w:tcW w:type="dxa" w:w="1441"/>
          </w:tcPr>
          <w:p>
            <w:pPr>
              <w:spacing w:before="20" w:after="20"/>
              <w:jc w:val="right"/>
            </w:pPr>
            <w:r/>
            <w:r>
              <w:rPr>
                <w:rFonts w:ascii="宋体" w:hAnsi="宋体" w:eastAsia="宋体"/>
                <w:b w:val="0"/>
                <w:sz w:val="18"/>
              </w:rPr>
              <w:t>+12.1%</w:t>
            </w:r>
          </w:p>
        </w:tc>
        <w:tc>
          <w:tcPr>
            <w:tcW w:type="dxa" w:w="1441"/>
          </w:tcPr>
          <w:p>
            <w:pPr>
              <w:spacing w:before="20" w:after="20"/>
              <w:jc w:val="left"/>
            </w:pPr>
            <w:r/>
            <w:r>
              <w:rPr>
                <w:rFonts w:ascii="宋体" w:hAnsi="宋体" w:eastAsia="宋体"/>
                <w:b w:val="0"/>
                <w:sz w:val="18"/>
              </w:rPr>
              <w:t>投诉强度最高且逆势上升</w:t>
            </w:r>
          </w:p>
        </w:tc>
      </w:tr>
      <w:tr>
        <w:tc>
          <w:tcPr>
            <w:tcW w:type="dxa" w:w="1441"/>
            <w:shd w:val="clear" w:fill="F4F6F9"/>
          </w:tcPr>
          <w:p>
            <w:pPr>
              <w:spacing w:before="20" w:after="20"/>
              <w:jc w:val="left"/>
            </w:pPr>
            <w:r/>
            <w:r>
              <w:rPr>
                <w:rFonts w:ascii="宋体" w:hAnsi="宋体" w:eastAsia="宋体"/>
                <w:b w:val="0"/>
                <w:sz w:val="18"/>
              </w:rPr>
              <w:t>混合</w:t>
            </w:r>
          </w:p>
        </w:tc>
        <w:tc>
          <w:tcPr>
            <w:tcW w:type="dxa" w:w="1441"/>
            <w:shd w:val="clear" w:fill="F4F6F9"/>
          </w:tcPr>
          <w:p>
            <w:pPr>
              <w:spacing w:before="20" w:after="20"/>
              <w:jc w:val="right"/>
            </w:pPr>
            <w:r/>
            <w:r>
              <w:rPr>
                <w:rFonts w:ascii="宋体" w:hAnsi="宋体" w:eastAsia="宋体"/>
                <w:b w:val="0"/>
                <w:sz w:val="18"/>
              </w:rPr>
              <w:t>202</w:t>
            </w:r>
          </w:p>
        </w:tc>
        <w:tc>
          <w:tcPr>
            <w:tcW w:type="dxa" w:w="1441"/>
            <w:shd w:val="clear" w:fill="F4F6F9"/>
          </w:tcPr>
          <w:p>
            <w:pPr>
              <w:spacing w:before="20" w:after="20"/>
              <w:jc w:val="left"/>
            </w:pPr>
            <w:r/>
            <w:r>
              <w:rPr>
                <w:rFonts w:ascii="宋体" w:hAnsi="宋体" w:eastAsia="宋体"/>
                <w:b w:val="0"/>
                <w:sz w:val="18"/>
              </w:rPr>
              <w:t>20.1件</w:t>
            </w:r>
          </w:p>
        </w:tc>
        <w:tc>
          <w:tcPr>
            <w:tcW w:type="dxa" w:w="1441"/>
            <w:shd w:val="clear" w:fill="F4F6F9"/>
          </w:tcPr>
          <w:p>
            <w:pPr>
              <w:spacing w:before="20" w:after="20"/>
              <w:jc w:val="left"/>
            </w:pPr>
            <w:r/>
            <w:r>
              <w:rPr>
                <w:rFonts w:ascii="宋体" w:hAnsi="宋体" w:eastAsia="宋体"/>
                <w:b w:val="0"/>
                <w:sz w:val="18"/>
              </w:rPr>
              <w:t>25.9件</w:t>
            </w:r>
          </w:p>
        </w:tc>
        <w:tc>
          <w:tcPr>
            <w:tcW w:type="dxa" w:w="1441"/>
            <w:shd w:val="clear" w:fill="F4F6F9"/>
          </w:tcPr>
          <w:p>
            <w:pPr>
              <w:spacing w:before="20" w:after="20"/>
              <w:jc w:val="right"/>
            </w:pPr>
            <w:r/>
            <w:r>
              <w:rPr>
                <w:rFonts w:ascii="宋体" w:hAnsi="宋体" w:eastAsia="宋体"/>
                <w:b w:val="0"/>
                <w:sz w:val="18"/>
              </w:rPr>
              <w:t>-17.1%</w:t>
            </w:r>
          </w:p>
        </w:tc>
        <w:tc>
          <w:tcPr>
            <w:tcW w:type="dxa" w:w="1441"/>
            <w:shd w:val="clear" w:fill="F4F6F9"/>
          </w:tcPr>
          <w:p>
            <w:pPr>
              <w:spacing w:before="20" w:after="20"/>
              <w:jc w:val="left"/>
            </w:pPr>
            <w:r/>
            <w:r>
              <w:rPr>
                <w:rFonts w:ascii="宋体" w:hAnsi="宋体" w:eastAsia="宋体"/>
                <w:b w:val="0"/>
                <w:sz w:val="18"/>
              </w:rPr>
              <w:t>产权复杂治理难</w:t>
            </w:r>
          </w:p>
        </w:tc>
      </w:tr>
      <w:tr>
        <w:tc>
          <w:tcPr>
            <w:tcW w:type="dxa" w:w="1441"/>
          </w:tcPr>
          <w:p>
            <w:pPr>
              <w:spacing w:before="20" w:after="20"/>
              <w:jc w:val="left"/>
            </w:pPr>
            <w:r/>
            <w:r>
              <w:rPr>
                <w:rFonts w:ascii="宋体" w:hAnsi="宋体" w:eastAsia="宋体"/>
                <w:b w:val="0"/>
                <w:sz w:val="18"/>
              </w:rPr>
              <w:t>商品房</w:t>
            </w:r>
          </w:p>
        </w:tc>
        <w:tc>
          <w:tcPr>
            <w:tcW w:type="dxa" w:w="1441"/>
          </w:tcPr>
          <w:p>
            <w:pPr>
              <w:spacing w:before="20" w:after="20"/>
              <w:jc w:val="right"/>
            </w:pPr>
            <w:r/>
            <w:r>
              <w:rPr>
                <w:rFonts w:ascii="宋体" w:hAnsi="宋体" w:eastAsia="宋体"/>
                <w:b w:val="0"/>
                <w:sz w:val="18"/>
              </w:rPr>
              <w:t>404</w:t>
            </w:r>
          </w:p>
        </w:tc>
        <w:tc>
          <w:tcPr>
            <w:tcW w:type="dxa" w:w="1441"/>
          </w:tcPr>
          <w:p>
            <w:pPr>
              <w:spacing w:before="20" w:after="20"/>
              <w:jc w:val="left"/>
            </w:pPr>
            <w:r/>
            <w:r>
              <w:rPr>
                <w:rFonts w:ascii="宋体" w:hAnsi="宋体" w:eastAsia="宋体"/>
                <w:b w:val="0"/>
                <w:sz w:val="18"/>
              </w:rPr>
              <w:t>11.2件</w:t>
            </w:r>
          </w:p>
        </w:tc>
        <w:tc>
          <w:tcPr>
            <w:tcW w:type="dxa" w:w="1441"/>
          </w:tcPr>
          <w:p>
            <w:pPr>
              <w:spacing w:before="20" w:after="20"/>
              <w:jc w:val="left"/>
            </w:pPr>
            <w:r/>
            <w:r>
              <w:rPr>
                <w:rFonts w:ascii="宋体" w:hAnsi="宋体" w:eastAsia="宋体"/>
                <w:b w:val="0"/>
                <w:sz w:val="18"/>
              </w:rPr>
              <w:t>22.1件</w:t>
            </w:r>
          </w:p>
        </w:tc>
        <w:tc>
          <w:tcPr>
            <w:tcW w:type="dxa" w:w="1441"/>
          </w:tcPr>
          <w:p>
            <w:pPr>
              <w:spacing w:before="20" w:after="20"/>
              <w:jc w:val="right"/>
            </w:pPr>
            <w:r/>
            <w:r>
              <w:rPr>
                <w:rFonts w:ascii="宋体" w:hAnsi="宋体" w:eastAsia="宋体"/>
                <w:b w:val="0"/>
                <w:sz w:val="18"/>
              </w:rPr>
              <w:t>-7.8%</w:t>
            </w:r>
          </w:p>
        </w:tc>
        <w:tc>
          <w:tcPr>
            <w:tcW w:type="dxa" w:w="1441"/>
          </w:tcPr>
          <w:p>
            <w:pPr>
              <w:spacing w:before="20" w:after="20"/>
              <w:jc w:val="left"/>
            </w:pPr>
            <w:r/>
            <w:r>
              <w:rPr>
                <w:rFonts w:ascii="宋体" w:hAnsi="宋体" w:eastAsia="宋体"/>
                <w:b w:val="0"/>
                <w:sz w:val="18"/>
              </w:rPr>
              <w:t>基数低、降幅居中</w:t>
            </w:r>
          </w:p>
        </w:tc>
      </w:tr>
      <w:tr>
        <w:tc>
          <w:tcPr>
            <w:tcW w:type="dxa" w:w="1441"/>
            <w:shd w:val="clear" w:fill="F4F6F9"/>
          </w:tcPr>
          <w:p>
            <w:pPr>
              <w:spacing w:before="20" w:after="20"/>
              <w:jc w:val="left"/>
            </w:pPr>
            <w:r/>
            <w:r>
              <w:rPr>
                <w:rFonts w:ascii="宋体" w:hAnsi="宋体" w:eastAsia="宋体"/>
                <w:b w:val="0"/>
                <w:sz w:val="18"/>
              </w:rPr>
              <w:t>售后房</w:t>
            </w:r>
          </w:p>
        </w:tc>
        <w:tc>
          <w:tcPr>
            <w:tcW w:type="dxa" w:w="1441"/>
            <w:shd w:val="clear" w:fill="F4F6F9"/>
          </w:tcPr>
          <w:p>
            <w:pPr>
              <w:spacing w:before="20" w:after="20"/>
              <w:jc w:val="right"/>
            </w:pPr>
            <w:r/>
            <w:r>
              <w:rPr>
                <w:rFonts w:ascii="宋体" w:hAnsi="宋体" w:eastAsia="宋体"/>
                <w:b w:val="0"/>
                <w:sz w:val="18"/>
              </w:rPr>
              <w:t>340</w:t>
            </w:r>
          </w:p>
        </w:tc>
        <w:tc>
          <w:tcPr>
            <w:tcW w:type="dxa" w:w="1441"/>
            <w:shd w:val="clear" w:fill="F4F6F9"/>
          </w:tcPr>
          <w:p>
            <w:pPr>
              <w:spacing w:before="20" w:after="20"/>
              <w:jc w:val="left"/>
            </w:pPr>
            <w:r/>
            <w:r>
              <w:rPr>
                <w:rFonts w:ascii="宋体" w:hAnsi="宋体" w:eastAsia="宋体"/>
                <w:b w:val="0"/>
                <w:sz w:val="18"/>
              </w:rPr>
              <w:t>11.1件</w:t>
            </w:r>
          </w:p>
        </w:tc>
        <w:tc>
          <w:tcPr>
            <w:tcW w:type="dxa" w:w="1441"/>
            <w:shd w:val="clear" w:fill="F4F6F9"/>
          </w:tcPr>
          <w:p>
            <w:pPr>
              <w:spacing w:before="20" w:after="20"/>
              <w:jc w:val="left"/>
            </w:pPr>
            <w:r/>
            <w:r>
              <w:rPr>
                <w:rFonts w:ascii="宋体" w:hAnsi="宋体" w:eastAsia="宋体"/>
                <w:b w:val="0"/>
                <w:sz w:val="18"/>
              </w:rPr>
              <w:t>29.9件</w:t>
            </w:r>
          </w:p>
        </w:tc>
        <w:tc>
          <w:tcPr>
            <w:tcW w:type="dxa" w:w="1441"/>
            <w:shd w:val="clear" w:fill="F4F6F9"/>
          </w:tcPr>
          <w:p>
            <w:pPr>
              <w:spacing w:before="20" w:after="20"/>
              <w:jc w:val="right"/>
            </w:pPr>
            <w:r/>
            <w:r>
              <w:rPr>
                <w:rFonts w:ascii="宋体" w:hAnsi="宋体" w:eastAsia="宋体"/>
                <w:b w:val="0"/>
                <w:sz w:val="18"/>
              </w:rPr>
              <w:t>-3.3%</w:t>
            </w:r>
          </w:p>
        </w:tc>
        <w:tc>
          <w:tcPr>
            <w:tcW w:type="dxa" w:w="1441"/>
            <w:shd w:val="clear" w:fill="F4F6F9"/>
          </w:tcPr>
          <w:p>
            <w:pPr>
              <w:spacing w:before="20" w:after="20"/>
              <w:jc w:val="left"/>
            </w:pPr>
            <w:r/>
            <w:r>
              <w:rPr>
                <w:rFonts w:ascii="宋体" w:hAnsi="宋体" w:eastAsia="宋体"/>
                <w:b w:val="0"/>
                <w:sz w:val="18"/>
              </w:rPr>
              <w:t>每千户投诉偏高</w:t>
            </w:r>
          </w:p>
        </w:tc>
      </w:tr>
    </w:tbl>
    <w:p>
      <w:pPr>
        <w:spacing w:after="120"/>
      </w:pP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发现：直管公房投诉强度最高（28.9件/小区、每千户 48.5件），且 2026 年 1-8 月同比 +12.1%，是四类房屋性质中唯一上升者，需重点关注。混合类小区同期降幅最大（-17.1%）；商品房每千户投诉最低（22.1件）。</w:t>
            </w:r>
          </w:p>
        </w:tc>
      </w:tr>
    </w:tbl>
    <w:p>
      <w:pPr>
        <w:spacing w:after="120"/>
      </w:pPr>
    </w:p>
    <w:p>
      <w:pPr>
        <w:pStyle w:val="Heading2"/>
      </w:pPr>
      <w:r>
        <w:t>三、物业因素分析</w:t>
      </w:r>
    </w:p>
    <w:p>
      <w:pPr>
        <w:spacing w:after="60" w:line="324" w:lineRule="auto"/>
      </w:pPr>
      <w:r>
        <w:rPr>
          <w:rFonts w:ascii="宋体" w:hAnsi="宋体" w:eastAsia="宋体"/>
          <w:sz w:val="21"/>
        </w:rPr>
        <w:t>3.1 物业费：呈U型关系，中等价位投诉最低</w:t>
      </w:r>
    </w:p>
    <w:p>
      <w:pPr>
        <w:spacing w:after="60" w:line="324" w:lineRule="auto"/>
        <w:ind w:firstLine="440"/>
      </w:pPr>
      <w:r>
        <w:rPr>
          <w:rFonts w:ascii="宋体" w:hAnsi="宋体" w:eastAsia="宋体"/>
          <w:sz w:val="22"/>
        </w:rPr>
        <w:t>物业费与投诉量不是简单的"越贵越好"关系，而是呈现U型曲线：低收费和高收费两端投诉都较高，3-5元区间投诉最低。</w:t>
      </w:r>
    </w:p>
    <w:p>
      <w:pPr>
        <w:spacing w:before="120" w:after="40"/>
      </w:pPr>
      <w:r>
        <w:rPr>
          <w:rFonts w:ascii="宋体" w:hAnsi="宋体" w:eastAsia="宋体"/>
          <w:b/>
          <w:color w:val="1A3A5F"/>
          <w:sz w:val="22"/>
        </w:rPr>
        <w:t>平均投诉总量（件/小区）：</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区间</w:t>
            </w:r>
          </w:p>
        </w:tc>
        <w:tc>
          <w:tcPr>
            <w:tcW w:type="dxa" w:w="4323"/>
            <w:shd w:val="clear" w:fill="1A3A5F"/>
          </w:tcPr>
          <w:p>
            <w:pPr>
              <w:spacing w:before="20" w:after="20"/>
              <w:jc w:val="center"/>
            </w:pPr>
            <w:r/>
            <w:r>
              <w:rPr>
                <w:rFonts w:ascii="宋体" w:hAnsi="宋体" w:eastAsia="宋体"/>
                <w:b/>
                <w:color w:val="FFFFFF"/>
                <w:sz w:val="18"/>
              </w:rPr>
              <w:t>每千户投诉量</w:t>
            </w:r>
          </w:p>
        </w:tc>
      </w:tr>
      <w:tr>
        <w:tc>
          <w:tcPr>
            <w:tcW w:type="dxa" w:w="4323"/>
          </w:tcPr>
          <w:p>
            <w:pPr>
              <w:spacing w:before="20" w:after="20"/>
              <w:jc w:val="left"/>
            </w:pPr>
            <w:r/>
            <w:r>
              <w:rPr>
                <w:rFonts w:ascii="宋体" w:hAnsi="宋体" w:eastAsia="宋体"/>
                <w:b w:val="0"/>
                <w:sz w:val="18"/>
              </w:rPr>
              <w:t>1元以下</w:t>
            </w:r>
          </w:p>
        </w:tc>
        <w:tc>
          <w:tcPr>
            <w:tcW w:type="dxa" w:w="4323"/>
          </w:tcPr>
          <w:p>
            <w:pPr>
              <w:spacing w:before="20" w:after="20"/>
              <w:jc w:val="right"/>
            </w:pPr>
            <w:r/>
            <w:r>
              <w:rPr>
                <w:rFonts w:ascii="宋体" w:hAnsi="宋体" w:eastAsia="宋体"/>
                <w:b w:val="0"/>
                <w:sz w:val="18"/>
              </w:rPr>
              <w:t>78.4件</w:t>
            </w:r>
          </w:p>
        </w:tc>
      </w:tr>
      <w:tr>
        <w:tc>
          <w:tcPr>
            <w:tcW w:type="dxa" w:w="4323"/>
            <w:shd w:val="clear" w:fill="F4F6F9"/>
          </w:tcPr>
          <w:p>
            <w:pPr>
              <w:spacing w:before="20" w:after="20"/>
              <w:jc w:val="left"/>
            </w:pPr>
            <w:r/>
            <w:r>
              <w:rPr>
                <w:rFonts w:ascii="宋体" w:hAnsi="宋体" w:eastAsia="宋体"/>
                <w:b w:val="0"/>
                <w:sz w:val="18"/>
              </w:rPr>
              <w:t>1-2元</w:t>
            </w:r>
          </w:p>
        </w:tc>
        <w:tc>
          <w:tcPr>
            <w:tcW w:type="dxa" w:w="4323"/>
            <w:shd w:val="clear" w:fill="F4F6F9"/>
          </w:tcPr>
          <w:p>
            <w:pPr>
              <w:spacing w:before="20" w:after="20"/>
              <w:jc w:val="right"/>
            </w:pPr>
            <w:r/>
            <w:r>
              <w:rPr>
                <w:rFonts w:ascii="宋体" w:hAnsi="宋体" w:eastAsia="宋体"/>
                <w:b w:val="0"/>
                <w:sz w:val="18"/>
              </w:rPr>
              <w:t>57.1件</w:t>
            </w:r>
          </w:p>
        </w:tc>
      </w:tr>
      <w:tr>
        <w:tc>
          <w:tcPr>
            <w:tcW w:type="dxa" w:w="4323"/>
          </w:tcPr>
          <w:p>
            <w:pPr>
              <w:spacing w:before="20" w:after="20"/>
              <w:jc w:val="left"/>
            </w:pPr>
            <w:r/>
            <w:r>
              <w:rPr>
                <w:rFonts w:ascii="宋体" w:hAnsi="宋体" w:eastAsia="宋体"/>
                <w:b w:val="0"/>
                <w:sz w:val="18"/>
              </w:rPr>
              <w:t>2-3元</w:t>
            </w:r>
          </w:p>
        </w:tc>
        <w:tc>
          <w:tcPr>
            <w:tcW w:type="dxa" w:w="4323"/>
          </w:tcPr>
          <w:p>
            <w:pPr>
              <w:spacing w:before="20" w:after="20"/>
              <w:jc w:val="right"/>
            </w:pPr>
            <w:r/>
            <w:r>
              <w:rPr>
                <w:rFonts w:ascii="宋体" w:hAnsi="宋体" w:eastAsia="宋体"/>
                <w:b w:val="0"/>
                <w:sz w:val="18"/>
              </w:rPr>
              <w:t>45.0件</w:t>
            </w:r>
          </w:p>
        </w:tc>
      </w:tr>
      <w:tr>
        <w:tc>
          <w:tcPr>
            <w:tcW w:type="dxa" w:w="4323"/>
            <w:shd w:val="clear" w:fill="F4F6F9"/>
          </w:tcPr>
          <w:p>
            <w:pPr>
              <w:spacing w:before="20" w:after="20"/>
              <w:jc w:val="left"/>
            </w:pPr>
            <w:r/>
            <w:r>
              <w:rPr>
                <w:rFonts w:ascii="宋体" w:hAnsi="宋体" w:eastAsia="宋体"/>
                <w:b w:val="0"/>
                <w:sz w:val="18"/>
              </w:rPr>
              <w:t>3-5元</w:t>
            </w:r>
          </w:p>
        </w:tc>
        <w:tc>
          <w:tcPr>
            <w:tcW w:type="dxa" w:w="4323"/>
            <w:shd w:val="clear" w:fill="F4F6F9"/>
          </w:tcPr>
          <w:p>
            <w:pPr>
              <w:spacing w:before="20" w:after="20"/>
              <w:jc w:val="right"/>
            </w:pPr>
            <w:r/>
            <w:r>
              <w:rPr>
                <w:rFonts w:ascii="宋体" w:hAnsi="宋体" w:eastAsia="宋体"/>
                <w:b w:val="0"/>
                <w:sz w:val="18"/>
              </w:rPr>
              <w:t>52.2件</w:t>
            </w:r>
          </w:p>
        </w:tc>
      </w:tr>
      <w:tr>
        <w:tc>
          <w:tcPr>
            <w:tcW w:type="dxa" w:w="4323"/>
          </w:tcPr>
          <w:p>
            <w:pPr>
              <w:spacing w:before="20" w:after="20"/>
              <w:jc w:val="left"/>
            </w:pPr>
            <w:r/>
            <w:r>
              <w:rPr>
                <w:rFonts w:ascii="宋体" w:hAnsi="宋体" w:eastAsia="宋体"/>
                <w:b w:val="0"/>
                <w:sz w:val="18"/>
              </w:rPr>
              <w:t>5元以上</w:t>
            </w:r>
          </w:p>
        </w:tc>
        <w:tc>
          <w:tcPr>
            <w:tcW w:type="dxa" w:w="4323"/>
          </w:tcPr>
          <w:p>
            <w:pPr>
              <w:spacing w:before="20" w:after="20"/>
              <w:jc w:val="right"/>
            </w:pPr>
            <w:r/>
            <w:r>
              <w:rPr>
                <w:rFonts w:ascii="宋体" w:hAnsi="宋体" w:eastAsia="宋体"/>
                <w:b w:val="0"/>
                <w:sz w:val="18"/>
              </w:rPr>
              <w:t>47.4件</w:t>
            </w:r>
          </w:p>
        </w:tc>
      </w:tr>
    </w:tbl>
    <w:p>
      <w:pPr>
        <w:spacing w:after="120"/>
      </w:pPr>
    </w:p>
    <w:p>
      <w:pPr>
        <w:spacing w:before="120" w:after="40"/>
      </w:pPr>
      <w:r>
        <w:rPr>
          <w:rFonts w:ascii="宋体" w:hAnsi="宋体" w:eastAsia="宋体"/>
          <w:b/>
          <w:color w:val="1A3A5F"/>
          <w:sz w:val="22"/>
        </w:rPr>
        <w:t>每千户投诉量（件/千户）：</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区间</w:t>
            </w:r>
          </w:p>
        </w:tc>
        <w:tc>
          <w:tcPr>
            <w:tcW w:type="dxa" w:w="4323"/>
            <w:shd w:val="clear" w:fill="1A3A5F"/>
          </w:tcPr>
          <w:p>
            <w:pPr>
              <w:spacing w:before="20" w:after="20"/>
              <w:jc w:val="center"/>
            </w:pPr>
            <w:r/>
            <w:r>
              <w:rPr>
                <w:rFonts w:ascii="宋体" w:hAnsi="宋体" w:eastAsia="宋体"/>
                <w:b/>
                <w:color w:val="FFFFFF"/>
                <w:sz w:val="18"/>
              </w:rPr>
              <w:t>每千户投诉量</w:t>
            </w:r>
          </w:p>
        </w:tc>
      </w:tr>
      <w:tr>
        <w:tc>
          <w:tcPr>
            <w:tcW w:type="dxa" w:w="4323"/>
          </w:tcPr>
          <w:p>
            <w:pPr>
              <w:spacing w:before="20" w:after="20"/>
              <w:jc w:val="left"/>
            </w:pPr>
            <w:r/>
            <w:r>
              <w:rPr>
                <w:rFonts w:ascii="宋体" w:hAnsi="宋体" w:eastAsia="宋体"/>
                <w:b w:val="0"/>
                <w:sz w:val="18"/>
              </w:rPr>
              <w:t>1元以下</w:t>
            </w:r>
          </w:p>
        </w:tc>
        <w:tc>
          <w:tcPr>
            <w:tcW w:type="dxa" w:w="4323"/>
          </w:tcPr>
          <w:p>
            <w:pPr>
              <w:spacing w:before="20" w:after="20"/>
              <w:jc w:val="right"/>
            </w:pPr>
            <w:r/>
            <w:r>
              <w:rPr>
                <w:rFonts w:ascii="宋体" w:hAnsi="宋体" w:eastAsia="宋体"/>
                <w:b w:val="0"/>
                <w:sz w:val="18"/>
              </w:rPr>
              <w:t>222.5件</w:t>
            </w:r>
          </w:p>
        </w:tc>
      </w:tr>
      <w:tr>
        <w:tc>
          <w:tcPr>
            <w:tcW w:type="dxa" w:w="4323"/>
            <w:shd w:val="clear" w:fill="F4F6F9"/>
          </w:tcPr>
          <w:p>
            <w:pPr>
              <w:spacing w:before="20" w:after="20"/>
              <w:jc w:val="left"/>
            </w:pPr>
            <w:r/>
            <w:r>
              <w:rPr>
                <w:rFonts w:ascii="宋体" w:hAnsi="宋体" w:eastAsia="宋体"/>
                <w:b w:val="0"/>
                <w:sz w:val="18"/>
              </w:rPr>
              <w:t>1-2元</w:t>
            </w:r>
          </w:p>
        </w:tc>
        <w:tc>
          <w:tcPr>
            <w:tcW w:type="dxa" w:w="4323"/>
            <w:shd w:val="clear" w:fill="F4F6F9"/>
          </w:tcPr>
          <w:p>
            <w:pPr>
              <w:spacing w:before="20" w:after="20"/>
              <w:jc w:val="right"/>
            </w:pPr>
            <w:r/>
            <w:r>
              <w:rPr>
                <w:rFonts w:ascii="宋体" w:hAnsi="宋体" w:eastAsia="宋体"/>
                <w:b w:val="0"/>
                <w:sz w:val="18"/>
              </w:rPr>
              <w:t>132.8件</w:t>
            </w:r>
          </w:p>
        </w:tc>
      </w:tr>
      <w:tr>
        <w:tc>
          <w:tcPr>
            <w:tcW w:type="dxa" w:w="4323"/>
          </w:tcPr>
          <w:p>
            <w:pPr>
              <w:spacing w:before="20" w:after="20"/>
              <w:jc w:val="left"/>
            </w:pPr>
            <w:r/>
            <w:r>
              <w:rPr>
                <w:rFonts w:ascii="宋体" w:hAnsi="宋体" w:eastAsia="宋体"/>
                <w:b w:val="0"/>
                <w:sz w:val="18"/>
              </w:rPr>
              <w:t>2-3元</w:t>
            </w:r>
          </w:p>
        </w:tc>
        <w:tc>
          <w:tcPr>
            <w:tcW w:type="dxa" w:w="4323"/>
          </w:tcPr>
          <w:p>
            <w:pPr>
              <w:spacing w:before="20" w:after="20"/>
              <w:jc w:val="right"/>
            </w:pPr>
            <w:r/>
            <w:r>
              <w:rPr>
                <w:rFonts w:ascii="宋体" w:hAnsi="宋体" w:eastAsia="宋体"/>
                <w:b w:val="0"/>
                <w:sz w:val="18"/>
              </w:rPr>
              <w:t>123.3件</w:t>
            </w:r>
          </w:p>
        </w:tc>
      </w:tr>
      <w:tr>
        <w:tc>
          <w:tcPr>
            <w:tcW w:type="dxa" w:w="4323"/>
            <w:shd w:val="clear" w:fill="F4F6F9"/>
          </w:tcPr>
          <w:p>
            <w:pPr>
              <w:spacing w:before="20" w:after="20"/>
              <w:jc w:val="left"/>
            </w:pPr>
            <w:r/>
            <w:r>
              <w:rPr>
                <w:rFonts w:ascii="宋体" w:hAnsi="宋体" w:eastAsia="宋体"/>
                <w:b w:val="0"/>
                <w:sz w:val="18"/>
              </w:rPr>
              <w:t>3-5元</w:t>
            </w:r>
          </w:p>
        </w:tc>
        <w:tc>
          <w:tcPr>
            <w:tcW w:type="dxa" w:w="4323"/>
            <w:shd w:val="clear" w:fill="F4F6F9"/>
          </w:tcPr>
          <w:p>
            <w:pPr>
              <w:spacing w:before="20" w:after="20"/>
              <w:jc w:val="right"/>
            </w:pPr>
            <w:r/>
            <w:r>
              <w:rPr>
                <w:rFonts w:ascii="宋体" w:hAnsi="宋体" w:eastAsia="宋体"/>
                <w:b w:val="0"/>
                <w:sz w:val="18"/>
              </w:rPr>
              <w:t>118件</w:t>
            </w:r>
          </w:p>
        </w:tc>
      </w:tr>
      <w:tr>
        <w:tc>
          <w:tcPr>
            <w:tcW w:type="dxa" w:w="4323"/>
          </w:tcPr>
          <w:p>
            <w:pPr>
              <w:spacing w:before="20" w:after="20"/>
              <w:jc w:val="left"/>
            </w:pPr>
            <w:r/>
            <w:r>
              <w:rPr>
                <w:rFonts w:ascii="宋体" w:hAnsi="宋体" w:eastAsia="宋体"/>
                <w:b w:val="0"/>
                <w:sz w:val="18"/>
              </w:rPr>
              <w:t>5元以上</w:t>
            </w:r>
          </w:p>
        </w:tc>
        <w:tc>
          <w:tcPr>
            <w:tcW w:type="dxa" w:w="4323"/>
          </w:tcPr>
          <w:p>
            <w:pPr>
              <w:spacing w:before="20" w:after="20"/>
              <w:jc w:val="right"/>
            </w:pPr>
            <w:r/>
            <w:r>
              <w:rPr>
                <w:rFonts w:ascii="宋体" w:hAnsi="宋体" w:eastAsia="宋体"/>
                <w:b w:val="0"/>
                <w:sz w:val="18"/>
              </w:rPr>
              <w:t>156.1件</w:t>
            </w:r>
          </w:p>
        </w:tc>
      </w:tr>
    </w:tbl>
    <w:p>
      <w:pPr>
        <w:spacing w:after="120"/>
      </w:pP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b/>
                <w:sz w:val="20"/>
              </w:rPr>
              <w:t>双维发现：</w:t>
            </w:r>
          </w:p>
          <w:p>
            <w:pPr>
              <w:spacing w:before="20" w:after="20" w:line="288" w:lineRule="auto"/>
            </w:pPr>
            <w:r>
              <w:rPr>
                <w:rFonts w:ascii="宋体" w:hAnsi="宋体" w:eastAsia="宋体"/>
                <w:sz w:val="20"/>
              </w:rPr>
              <w:t>① 总量维度：1元以下小区投诉总量最高（78.4件），3-5元最低（52.2件），呈U型。</w:t>
            </w:r>
          </w:p>
          <w:p>
            <w:pPr>
              <w:spacing w:before="20" w:after="20" w:line="288" w:lineRule="auto"/>
            </w:pPr>
            <w:r>
              <w:rPr>
                <w:rFonts w:ascii="宋体" w:hAnsi="宋体" w:eastAsia="宋体"/>
                <w:sz w:val="20"/>
              </w:rPr>
              <w:t>② 每千户维度：1元以下最高（222.5件），3-5元最低（118.0件），同样呈U型但差异更大（高低差88.6% vs 50.2%），说明低收费小区不仅总量高，单位投诉强度也最高。</w:t>
            </w:r>
          </w:p>
          <w:p>
            <w:pPr>
              <w:spacing w:before="20" w:after="20" w:line="288" w:lineRule="auto"/>
            </w:pPr>
            <w:r>
              <w:rPr>
                <w:rFonts w:ascii="宋体" w:hAnsi="宋体" w:eastAsia="宋体"/>
                <w:sz w:val="20"/>
              </w:rPr>
              <w:t>③ 5元以上回升：每千户156.1件高于2-3元（123.3件），高端小区业主期望更高是主因。</w:t>
            </w:r>
          </w:p>
        </w:tc>
      </w:tr>
    </w:tbl>
    <w:p>
      <w:pPr>
        <w:spacing w:after="120"/>
      </w:pPr>
    </w:p>
    <w:p>
      <w:pPr>
        <w:spacing w:after="60" w:line="324" w:lineRule="auto"/>
        <w:ind w:firstLine="440"/>
      </w:pPr>
      <w:r>
        <w:rPr>
          <w:rFonts w:ascii="宋体" w:hAnsi="宋体" w:eastAsia="宋体"/>
          <w:sz w:val="22"/>
        </w:rPr>
        <w:t>注：物业费分段沿用《纳统小区 (2026 更新版)》档案「收费标准」原始口径；本章其余分组已统一按「纳统小区 993个名单内 · 2026年1-8月 vs 2025年同期」口径重算。</w:t>
      </w:r>
    </w:p>
    <w:p>
      <w:pPr>
        <w:spacing w:after="60" w:line="324" w:lineRule="auto"/>
      </w:pPr>
      <w:r>
        <w:rPr>
          <w:rFonts w:ascii="宋体" w:hAnsi="宋体" w:eastAsia="宋体"/>
          <w:sz w:val="21"/>
        </w:rPr>
        <w:t>3.2 收费模式：酬金制投诉量显著低于包干制</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rPr>
          <w:tblHeader w:val="true"/>
        </w:trPr>
        <w:tc>
          <w:tcPr>
            <w:tcW w:type="dxa" w:w="1441"/>
            <w:shd w:val="clear" w:fill="1A3A5F"/>
          </w:tcPr>
          <w:p>
            <w:pPr>
              <w:spacing w:before="20" w:after="20"/>
              <w:jc w:val="center"/>
            </w:pPr>
            <w:r/>
            <w:r>
              <w:rPr>
                <w:rFonts w:ascii="宋体" w:hAnsi="宋体" w:eastAsia="宋体"/>
                <w:b/>
                <w:color w:val="FFFFFF"/>
                <w:sz w:val="18"/>
              </w:rPr>
              <w:t>收费模式</w:t>
            </w:r>
          </w:p>
        </w:tc>
        <w:tc>
          <w:tcPr>
            <w:tcW w:type="dxa" w:w="1441"/>
            <w:shd w:val="clear" w:fill="1A3A5F"/>
          </w:tcPr>
          <w:p>
            <w:pPr>
              <w:spacing w:before="20" w:after="20"/>
              <w:jc w:val="center"/>
            </w:pPr>
            <w:r/>
            <w:r>
              <w:rPr>
                <w:rFonts w:ascii="宋体" w:hAnsi="宋体" w:eastAsia="宋体"/>
                <w:b/>
                <w:color w:val="FFFFFF"/>
                <w:sz w:val="18"/>
              </w:rPr>
              <w:t>小区数</w:t>
            </w:r>
          </w:p>
        </w:tc>
        <w:tc>
          <w:tcPr>
            <w:tcW w:type="dxa" w:w="1441"/>
            <w:shd w:val="clear" w:fill="1A3A5F"/>
          </w:tcPr>
          <w:p>
            <w:pPr>
              <w:spacing w:before="20" w:after="20"/>
              <w:jc w:val="center"/>
            </w:pPr>
            <w:r/>
            <w:r>
              <w:rPr>
                <w:rFonts w:ascii="宋体" w:hAnsi="宋体" w:eastAsia="宋体"/>
                <w:b/>
                <w:color w:val="FFFFFF"/>
                <w:sz w:val="18"/>
              </w:rPr>
              <w:t>2026年1-8月均值</w:t>
            </w:r>
          </w:p>
        </w:tc>
        <w:tc>
          <w:tcPr>
            <w:tcW w:type="dxa" w:w="1441"/>
            <w:shd w:val="clear" w:fill="1A3A5F"/>
          </w:tcPr>
          <w:p>
            <w:pPr>
              <w:spacing w:before="20" w:after="20"/>
              <w:jc w:val="center"/>
            </w:pPr>
            <w:r/>
            <w:r>
              <w:rPr>
                <w:rFonts w:ascii="宋体" w:hAnsi="宋体" w:eastAsia="宋体"/>
                <w:b/>
                <w:color w:val="FFFFFF"/>
                <w:sz w:val="18"/>
              </w:rPr>
              <w:t>每千户(2026年1-8月)</w:t>
            </w:r>
          </w:p>
        </w:tc>
        <w:tc>
          <w:tcPr>
            <w:tcW w:type="dxa" w:w="1441"/>
            <w:shd w:val="clear" w:fill="1A3A5F"/>
          </w:tcPr>
          <w:p>
            <w:pPr>
              <w:spacing w:before="20" w:after="20"/>
              <w:jc w:val="center"/>
            </w:pPr>
            <w:r/>
            <w:r>
              <w:rPr>
                <w:rFonts w:ascii="宋体" w:hAnsi="宋体" w:eastAsia="宋体"/>
                <w:b/>
                <w:color w:val="FFFFFF"/>
                <w:sz w:val="18"/>
              </w:rPr>
              <w:t>2026同比</w:t>
            </w:r>
          </w:p>
        </w:tc>
        <w:tc>
          <w:tcPr>
            <w:tcW w:type="dxa" w:w="1441"/>
            <w:shd w:val="clear" w:fill="1A3A5F"/>
          </w:tcPr>
          <w:p>
            <w:pPr>
              <w:spacing w:before="20" w:after="20"/>
              <w:jc w:val="center"/>
            </w:pPr>
            <w:r/>
            <w:r>
              <w:rPr>
                <w:rFonts w:ascii="宋体" w:hAnsi="宋体" w:eastAsia="宋体"/>
                <w:b/>
                <w:color w:val="FFFFFF"/>
                <w:sz w:val="18"/>
              </w:rPr>
              <w:t>对比</w:t>
            </w:r>
          </w:p>
        </w:tc>
      </w:tr>
      <w:tr>
        <w:tc>
          <w:tcPr>
            <w:tcW w:type="dxa" w:w="1441"/>
          </w:tcPr>
          <w:p>
            <w:pPr>
              <w:spacing w:before="20" w:after="20"/>
              <w:jc w:val="left"/>
            </w:pPr>
            <w:r/>
            <w:r>
              <w:rPr>
                <w:rFonts w:ascii="宋体" w:hAnsi="宋体" w:eastAsia="宋体"/>
                <w:b w:val="0"/>
                <w:sz w:val="18"/>
              </w:rPr>
              <w:t>包干制</w:t>
            </w:r>
          </w:p>
        </w:tc>
        <w:tc>
          <w:tcPr>
            <w:tcW w:type="dxa" w:w="1441"/>
          </w:tcPr>
          <w:p>
            <w:pPr>
              <w:spacing w:before="20" w:after="20"/>
              <w:jc w:val="right"/>
            </w:pPr>
            <w:r/>
            <w:r>
              <w:rPr>
                <w:rFonts w:ascii="宋体" w:hAnsi="宋体" w:eastAsia="宋体"/>
                <w:b w:val="0"/>
                <w:sz w:val="18"/>
              </w:rPr>
              <w:t>842</w:t>
            </w:r>
          </w:p>
        </w:tc>
        <w:tc>
          <w:tcPr>
            <w:tcW w:type="dxa" w:w="1441"/>
          </w:tcPr>
          <w:p>
            <w:pPr>
              <w:spacing w:before="20" w:after="20"/>
              <w:jc w:val="left"/>
            </w:pPr>
            <w:r/>
            <w:r>
              <w:rPr>
                <w:rFonts w:ascii="宋体" w:hAnsi="宋体" w:eastAsia="宋体"/>
                <w:b w:val="0"/>
                <w:sz w:val="18"/>
              </w:rPr>
              <w:t>14.3件</w:t>
            </w:r>
          </w:p>
        </w:tc>
        <w:tc>
          <w:tcPr>
            <w:tcW w:type="dxa" w:w="1441"/>
          </w:tcPr>
          <w:p>
            <w:pPr>
              <w:spacing w:before="20" w:after="20"/>
              <w:jc w:val="left"/>
            </w:pPr>
            <w:r/>
            <w:r>
              <w:rPr>
                <w:rFonts w:ascii="宋体" w:hAnsi="宋体" w:eastAsia="宋体"/>
                <w:b w:val="0"/>
                <w:sz w:val="18"/>
              </w:rPr>
              <w:t>27.2件</w:t>
            </w:r>
          </w:p>
        </w:tc>
        <w:tc>
          <w:tcPr>
            <w:tcW w:type="dxa" w:w="1441"/>
          </w:tcPr>
          <w:p>
            <w:pPr>
              <w:spacing w:before="20" w:after="20"/>
              <w:jc w:val="right"/>
            </w:pPr>
            <w:r/>
            <w:r>
              <w:rPr>
                <w:rFonts w:ascii="宋体" w:hAnsi="宋体" w:eastAsia="宋体"/>
                <w:b w:val="0"/>
                <w:sz w:val="18"/>
              </w:rPr>
              <w:t>-9.0%</w:t>
            </w:r>
          </w:p>
        </w:tc>
        <w:tc>
          <w:tcPr>
            <w:tcW w:type="dxa" w:w="1441"/>
          </w:tcPr>
          <w:p>
            <w:pPr>
              <w:spacing w:before="20" w:after="20"/>
              <w:jc w:val="left"/>
            </w:pPr>
            <w:r/>
            <w:r>
              <w:rPr>
                <w:rFonts w:ascii="宋体" w:hAnsi="宋体" w:eastAsia="宋体"/>
                <w:b w:val="0"/>
                <w:sz w:val="18"/>
              </w:rPr>
              <w:t>基准</w:t>
            </w:r>
          </w:p>
        </w:tc>
      </w:tr>
      <w:tr>
        <w:tc>
          <w:tcPr>
            <w:tcW w:type="dxa" w:w="1441"/>
            <w:shd w:val="clear" w:fill="F4F6F9"/>
          </w:tcPr>
          <w:p>
            <w:pPr>
              <w:spacing w:before="20" w:after="20"/>
              <w:jc w:val="left"/>
            </w:pPr>
            <w:r/>
            <w:r>
              <w:rPr>
                <w:rFonts w:ascii="宋体" w:hAnsi="宋体" w:eastAsia="宋体"/>
                <w:b w:val="0"/>
                <w:sz w:val="18"/>
              </w:rPr>
              <w:t>酬金制</w:t>
            </w:r>
          </w:p>
        </w:tc>
        <w:tc>
          <w:tcPr>
            <w:tcW w:type="dxa" w:w="1441"/>
            <w:shd w:val="clear" w:fill="F4F6F9"/>
          </w:tcPr>
          <w:p>
            <w:pPr>
              <w:spacing w:before="20" w:after="20"/>
              <w:jc w:val="right"/>
            </w:pPr>
            <w:r/>
            <w:r>
              <w:rPr>
                <w:rFonts w:ascii="宋体" w:hAnsi="宋体" w:eastAsia="宋体"/>
                <w:b w:val="0"/>
                <w:sz w:val="18"/>
              </w:rPr>
              <w:t>92</w:t>
            </w:r>
          </w:p>
        </w:tc>
        <w:tc>
          <w:tcPr>
            <w:tcW w:type="dxa" w:w="1441"/>
            <w:shd w:val="clear" w:fill="F4F6F9"/>
          </w:tcPr>
          <w:p>
            <w:pPr>
              <w:spacing w:before="20" w:after="20"/>
              <w:jc w:val="left"/>
            </w:pPr>
            <w:r/>
            <w:r>
              <w:rPr>
                <w:rFonts w:ascii="宋体" w:hAnsi="宋体" w:eastAsia="宋体"/>
                <w:b w:val="0"/>
                <w:sz w:val="18"/>
              </w:rPr>
              <w:t>11.4件</w:t>
            </w:r>
          </w:p>
        </w:tc>
        <w:tc>
          <w:tcPr>
            <w:tcW w:type="dxa" w:w="1441"/>
            <w:shd w:val="clear" w:fill="F4F6F9"/>
          </w:tcPr>
          <w:p>
            <w:pPr>
              <w:spacing w:before="20" w:after="20"/>
              <w:jc w:val="left"/>
            </w:pPr>
            <w:r/>
            <w:r>
              <w:rPr>
                <w:rFonts w:ascii="宋体" w:hAnsi="宋体" w:eastAsia="宋体"/>
                <w:b w:val="0"/>
                <w:sz w:val="18"/>
              </w:rPr>
              <w:t>18.6件</w:t>
            </w:r>
          </w:p>
        </w:tc>
        <w:tc>
          <w:tcPr>
            <w:tcW w:type="dxa" w:w="1441"/>
            <w:shd w:val="clear" w:fill="F4F6F9"/>
          </w:tcPr>
          <w:p>
            <w:pPr>
              <w:spacing w:before="20" w:after="20"/>
              <w:jc w:val="right"/>
            </w:pPr>
            <w:r/>
            <w:r>
              <w:rPr>
                <w:rFonts w:ascii="宋体" w:hAnsi="宋体" w:eastAsia="宋体"/>
                <w:b w:val="0"/>
                <w:sz w:val="18"/>
              </w:rPr>
              <w:t>+10.8%</w:t>
            </w:r>
          </w:p>
        </w:tc>
        <w:tc>
          <w:tcPr>
            <w:tcW w:type="dxa" w:w="1441"/>
            <w:shd w:val="clear" w:fill="F4F6F9"/>
          </w:tcPr>
          <w:p>
            <w:pPr>
              <w:spacing w:before="20" w:after="20"/>
              <w:jc w:val="left"/>
            </w:pPr>
            <w:r/>
            <w:r>
              <w:rPr>
                <w:rFonts w:ascii="宋体" w:hAnsi="宋体" w:eastAsia="宋体"/>
                <w:b w:val="0"/>
                <w:sz w:val="18"/>
              </w:rPr>
              <w:t>总量低20.3%</w:t>
            </w:r>
          </w:p>
        </w:tc>
      </w:tr>
      <w:tr>
        <w:tc>
          <w:tcPr>
            <w:tcW w:type="dxa" w:w="1441"/>
          </w:tcPr>
          <w:p>
            <w:pPr>
              <w:spacing w:before="20" w:after="20"/>
              <w:jc w:val="left"/>
            </w:pPr>
            <w:r/>
            <w:r>
              <w:rPr>
                <w:rFonts w:ascii="宋体" w:hAnsi="宋体" w:eastAsia="宋体"/>
                <w:b w:val="0"/>
                <w:sz w:val="18"/>
              </w:rPr>
              <w:t>其他/未标注</w:t>
            </w:r>
          </w:p>
        </w:tc>
        <w:tc>
          <w:tcPr>
            <w:tcW w:type="dxa" w:w="1441"/>
          </w:tcPr>
          <w:p>
            <w:pPr>
              <w:spacing w:before="20" w:after="20"/>
              <w:jc w:val="right"/>
            </w:pPr>
            <w:r/>
            <w:r>
              <w:rPr>
                <w:rFonts w:ascii="宋体" w:hAnsi="宋体" w:eastAsia="宋体"/>
                <w:b w:val="0"/>
                <w:sz w:val="18"/>
              </w:rPr>
              <w:t>59</w:t>
            </w:r>
          </w:p>
        </w:tc>
        <w:tc>
          <w:tcPr>
            <w:tcW w:type="dxa" w:w="1441"/>
          </w:tcPr>
          <w:p>
            <w:pPr>
              <w:spacing w:before="20" w:after="20"/>
              <w:jc w:val="left"/>
            </w:pPr>
            <w:r/>
            <w:r>
              <w:rPr>
                <w:rFonts w:ascii="宋体" w:hAnsi="宋体" w:eastAsia="宋体"/>
                <w:b w:val="0"/>
                <w:sz w:val="18"/>
              </w:rPr>
              <w:t>8.8件</w:t>
            </w:r>
          </w:p>
        </w:tc>
        <w:tc>
          <w:tcPr>
            <w:tcW w:type="dxa" w:w="1441"/>
          </w:tcPr>
          <w:p>
            <w:pPr>
              <w:spacing w:before="20" w:after="20"/>
              <w:jc w:val="left"/>
            </w:pPr>
            <w:r/>
            <w:r>
              <w:rPr>
                <w:rFonts w:ascii="宋体" w:hAnsi="宋体" w:eastAsia="宋体"/>
                <w:b w:val="0"/>
                <w:sz w:val="18"/>
              </w:rPr>
              <w:t>26.7件</w:t>
            </w:r>
          </w:p>
        </w:tc>
        <w:tc>
          <w:tcPr>
            <w:tcW w:type="dxa" w:w="1441"/>
          </w:tcPr>
          <w:p>
            <w:pPr>
              <w:spacing w:before="20" w:after="20"/>
              <w:jc w:val="right"/>
            </w:pPr>
            <w:r/>
            <w:r>
              <w:rPr>
                <w:rFonts w:ascii="宋体" w:hAnsi="宋体" w:eastAsia="宋体"/>
                <w:b w:val="0"/>
                <w:sz w:val="18"/>
              </w:rPr>
              <w:t>-18.9%</w:t>
            </w:r>
          </w:p>
        </w:tc>
        <w:tc>
          <w:tcPr>
            <w:tcW w:type="dxa" w:w="1441"/>
          </w:tcPr>
          <w:p>
            <w:pPr>
              <w:spacing w:before="20" w:after="20"/>
              <w:jc w:val="left"/>
            </w:pPr>
            <w:r/>
            <w:r>
              <w:rPr>
                <w:rFonts w:ascii="宋体" w:hAnsi="宋体" w:eastAsia="宋体"/>
                <w:b w:val="0"/>
                <w:sz w:val="18"/>
              </w:rPr>
              <w:t>总量低38.5%</w:t>
            </w:r>
          </w:p>
        </w:tc>
      </w:tr>
    </w:tbl>
    <w:p>
      <w:pPr>
        <w:spacing w:after="120"/>
      </w:pPr>
    </w:p>
    <w:p>
      <w:pPr>
        <w:spacing w:after="60" w:line="324" w:lineRule="auto"/>
      </w:pPr>
      <w:r>
        <w:rPr>
          <w:rFonts w:ascii="宋体" w:hAnsi="宋体" w:eastAsia="宋体"/>
          <w:sz w:val="21"/>
        </w:rPr>
        <w:t>3.3 物业公司投诉Top10</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rPr>
          <w:tblHeader w:val="true"/>
        </w:trPr>
        <w:tc>
          <w:tcPr>
            <w:tcW w:type="dxa" w:w="1235"/>
            <w:shd w:val="clear" w:fill="1A3A5F"/>
          </w:tcPr>
          <w:p>
            <w:pPr>
              <w:spacing w:before="20" w:after="20"/>
              <w:jc w:val="center"/>
            </w:pPr>
            <w:r/>
            <w:r>
              <w:rPr>
                <w:rFonts w:ascii="宋体" w:hAnsi="宋体" w:eastAsia="宋体"/>
                <w:b/>
                <w:color w:val="FFFFFF"/>
                <w:sz w:val="18"/>
              </w:rPr>
              <w:t>排名</w:t>
            </w:r>
          </w:p>
        </w:tc>
        <w:tc>
          <w:tcPr>
            <w:tcW w:type="dxa" w:w="1235"/>
            <w:shd w:val="clear" w:fill="1A3A5F"/>
          </w:tcPr>
          <w:p>
            <w:pPr>
              <w:spacing w:before="20" w:after="20"/>
              <w:jc w:val="center"/>
            </w:pPr>
            <w:r/>
            <w:r>
              <w:rPr>
                <w:rFonts w:ascii="宋体" w:hAnsi="宋体" w:eastAsia="宋体"/>
                <w:b/>
                <w:color w:val="FFFFFF"/>
                <w:sz w:val="18"/>
              </w:rPr>
              <w:t>物业公司</w:t>
            </w:r>
          </w:p>
        </w:tc>
        <w:tc>
          <w:tcPr>
            <w:tcW w:type="dxa" w:w="1235"/>
            <w:shd w:val="clear" w:fill="1A3A5F"/>
          </w:tcPr>
          <w:p>
            <w:pPr>
              <w:spacing w:before="20" w:after="20"/>
              <w:jc w:val="center"/>
            </w:pPr>
            <w:r/>
            <w:r>
              <w:rPr>
                <w:rFonts w:ascii="宋体" w:hAnsi="宋体" w:eastAsia="宋体"/>
                <w:b/>
                <w:color w:val="FFFFFF"/>
                <w:sz w:val="18"/>
              </w:rPr>
              <w:t>管理小区</w:t>
            </w:r>
          </w:p>
        </w:tc>
        <w:tc>
          <w:tcPr>
            <w:tcW w:type="dxa" w:w="1235"/>
            <w:shd w:val="clear" w:fill="1A3A5F"/>
          </w:tcPr>
          <w:p>
            <w:pPr>
              <w:spacing w:before="20" w:after="20"/>
              <w:jc w:val="center"/>
            </w:pPr>
            <w:r/>
            <w:r>
              <w:rPr>
                <w:rFonts w:ascii="宋体" w:hAnsi="宋体" w:eastAsia="宋体"/>
                <w:b/>
                <w:color w:val="FFFFFF"/>
                <w:sz w:val="18"/>
              </w:rPr>
              <w:t>2026年1-8月投诉量</w:t>
            </w:r>
          </w:p>
        </w:tc>
        <w:tc>
          <w:tcPr>
            <w:tcW w:type="dxa" w:w="1235"/>
            <w:shd w:val="clear" w:fill="1A3A5F"/>
          </w:tcPr>
          <w:p>
            <w:pPr>
              <w:spacing w:before="20" w:after="20"/>
              <w:jc w:val="center"/>
            </w:pPr>
            <w:r/>
            <w:r>
              <w:rPr>
                <w:rFonts w:ascii="宋体" w:hAnsi="宋体" w:eastAsia="宋体"/>
                <w:b/>
                <w:color w:val="FFFFFF"/>
                <w:sz w:val="18"/>
              </w:rPr>
              <w:t>小区均投诉</w:t>
            </w:r>
          </w:p>
        </w:tc>
        <w:tc>
          <w:tcPr>
            <w:tcW w:type="dxa" w:w="1235"/>
            <w:shd w:val="clear" w:fill="1A3A5F"/>
          </w:tcPr>
          <w:p>
            <w:pPr>
              <w:spacing w:before="20" w:after="20"/>
              <w:jc w:val="center"/>
            </w:pPr>
            <w:r/>
            <w:r>
              <w:rPr>
                <w:rFonts w:ascii="宋体" w:hAnsi="宋体" w:eastAsia="宋体"/>
                <w:b/>
                <w:color w:val="FFFFFF"/>
                <w:sz w:val="18"/>
              </w:rPr>
              <w:t>每千户投诉</w:t>
            </w:r>
          </w:p>
        </w:tc>
        <w:tc>
          <w:tcPr>
            <w:tcW w:type="dxa" w:w="1235"/>
            <w:shd w:val="clear" w:fill="1A3A5F"/>
          </w:tcPr>
          <w:p>
            <w:pPr>
              <w:spacing w:before="20" w:after="20"/>
              <w:jc w:val="center"/>
            </w:pPr>
            <w:r/>
            <w:r>
              <w:rPr>
                <w:rFonts w:ascii="宋体" w:hAnsi="宋体" w:eastAsia="宋体"/>
                <w:b/>
                <w:color w:val="FFFFFF"/>
                <w:sz w:val="18"/>
              </w:rPr>
              <w:t>2026同比</w:t>
            </w:r>
          </w:p>
        </w:tc>
      </w:tr>
      <w:tr>
        <w:tc>
          <w:tcPr>
            <w:tcW w:type="dxa" w:w="1235"/>
          </w:tcPr>
          <w:p>
            <w:pPr>
              <w:spacing w:before="20" w:after="20"/>
              <w:jc w:val="right"/>
            </w:pPr>
            <w:r/>
            <w:r>
              <w:rPr>
                <w:rFonts w:ascii="宋体" w:hAnsi="宋体" w:eastAsia="宋体"/>
                <w:b w:val="0"/>
                <w:sz w:val="18"/>
              </w:rPr>
              <w:t>1</w:t>
            </w:r>
          </w:p>
        </w:tc>
        <w:tc>
          <w:tcPr>
            <w:tcW w:type="dxa" w:w="1235"/>
          </w:tcPr>
          <w:p>
            <w:pPr>
              <w:spacing w:before="20" w:after="20"/>
              <w:jc w:val="left"/>
            </w:pPr>
            <w:r/>
            <w:r>
              <w:rPr>
                <w:rFonts w:ascii="宋体" w:hAnsi="宋体" w:eastAsia="宋体"/>
                <w:b w:val="0"/>
                <w:sz w:val="18"/>
              </w:rPr>
              <w:t>上海高建物业有限公司</w:t>
            </w:r>
          </w:p>
        </w:tc>
        <w:tc>
          <w:tcPr>
            <w:tcW w:type="dxa" w:w="1235"/>
          </w:tcPr>
          <w:p>
            <w:pPr>
              <w:spacing w:before="20" w:after="20"/>
              <w:jc w:val="right"/>
            </w:pPr>
            <w:r/>
            <w:r>
              <w:rPr>
                <w:rFonts w:ascii="宋体" w:hAnsi="宋体" w:eastAsia="宋体"/>
                <w:b w:val="0"/>
                <w:sz w:val="18"/>
              </w:rPr>
              <w:t>79</w:t>
            </w:r>
          </w:p>
        </w:tc>
        <w:tc>
          <w:tcPr>
            <w:tcW w:type="dxa" w:w="1235"/>
          </w:tcPr>
          <w:p>
            <w:pPr>
              <w:spacing w:before="20" w:after="20"/>
              <w:jc w:val="right"/>
            </w:pPr>
            <w:r/>
            <w:r>
              <w:rPr>
                <w:rFonts w:ascii="宋体" w:hAnsi="宋体" w:eastAsia="宋体"/>
                <w:b w:val="0"/>
                <w:sz w:val="18"/>
              </w:rPr>
              <w:t>1,477</w:t>
            </w:r>
          </w:p>
        </w:tc>
        <w:tc>
          <w:tcPr>
            <w:tcW w:type="dxa" w:w="1235"/>
          </w:tcPr>
          <w:p>
            <w:pPr>
              <w:spacing w:before="20" w:after="20"/>
              <w:jc w:val="left"/>
            </w:pPr>
            <w:r/>
            <w:r>
              <w:rPr>
                <w:rFonts w:ascii="宋体" w:hAnsi="宋体" w:eastAsia="宋体"/>
                <w:b w:val="0"/>
                <w:sz w:val="18"/>
              </w:rPr>
              <w:t>18.7件</w:t>
            </w:r>
          </w:p>
        </w:tc>
        <w:tc>
          <w:tcPr>
            <w:tcW w:type="dxa" w:w="1235"/>
          </w:tcPr>
          <w:p>
            <w:pPr>
              <w:spacing w:before="20" w:after="20"/>
              <w:jc w:val="left"/>
            </w:pPr>
            <w:r/>
            <w:r>
              <w:rPr>
                <w:rFonts w:ascii="宋体" w:hAnsi="宋体" w:eastAsia="宋体"/>
                <w:b w:val="0"/>
                <w:sz w:val="18"/>
              </w:rPr>
              <w:t>32.2件</w:t>
            </w:r>
          </w:p>
        </w:tc>
        <w:tc>
          <w:tcPr>
            <w:tcW w:type="dxa" w:w="1235"/>
          </w:tcPr>
          <w:p>
            <w:pPr>
              <w:spacing w:before="20" w:after="20"/>
              <w:jc w:val="right"/>
            </w:pPr>
            <w:r/>
            <w:r>
              <w:rPr>
                <w:rFonts w:ascii="宋体" w:hAnsi="宋体" w:eastAsia="宋体"/>
                <w:b w:val="0"/>
                <w:sz w:val="18"/>
              </w:rPr>
              <w:t>-13.2%</w:t>
            </w:r>
          </w:p>
        </w:tc>
      </w:tr>
      <w:tr>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left"/>
            </w:pPr>
            <w:r/>
            <w:r>
              <w:rPr>
                <w:rFonts w:ascii="宋体" w:hAnsi="宋体" w:eastAsia="宋体"/>
                <w:b w:val="0"/>
                <w:sz w:val="18"/>
              </w:rPr>
              <w:t>上海衡复物业有限公司</w:t>
            </w:r>
          </w:p>
        </w:tc>
        <w:tc>
          <w:tcPr>
            <w:tcW w:type="dxa" w:w="1235"/>
            <w:shd w:val="clear" w:fill="F4F6F9"/>
          </w:tcPr>
          <w:p>
            <w:pPr>
              <w:spacing w:before="20" w:after="20"/>
              <w:jc w:val="right"/>
            </w:pPr>
            <w:r/>
            <w:r>
              <w:rPr>
                <w:rFonts w:ascii="宋体" w:hAnsi="宋体" w:eastAsia="宋体"/>
                <w:b w:val="0"/>
                <w:sz w:val="18"/>
              </w:rPr>
              <w:t>100</w:t>
            </w:r>
          </w:p>
        </w:tc>
        <w:tc>
          <w:tcPr>
            <w:tcW w:type="dxa" w:w="1235"/>
            <w:shd w:val="clear" w:fill="F4F6F9"/>
          </w:tcPr>
          <w:p>
            <w:pPr>
              <w:spacing w:before="20" w:after="20"/>
              <w:jc w:val="right"/>
            </w:pPr>
            <w:r/>
            <w:r>
              <w:rPr>
                <w:rFonts w:ascii="宋体" w:hAnsi="宋体" w:eastAsia="宋体"/>
                <w:b w:val="0"/>
                <w:sz w:val="18"/>
              </w:rPr>
              <w:t>1,458</w:t>
            </w:r>
          </w:p>
        </w:tc>
        <w:tc>
          <w:tcPr>
            <w:tcW w:type="dxa" w:w="1235"/>
            <w:shd w:val="clear" w:fill="F4F6F9"/>
          </w:tcPr>
          <w:p>
            <w:pPr>
              <w:spacing w:before="20" w:after="20"/>
              <w:jc w:val="left"/>
            </w:pPr>
            <w:r/>
            <w:r>
              <w:rPr>
                <w:rFonts w:ascii="宋体" w:hAnsi="宋体" w:eastAsia="宋体"/>
                <w:b w:val="0"/>
                <w:sz w:val="18"/>
              </w:rPr>
              <w:t>14.6件</w:t>
            </w:r>
          </w:p>
        </w:tc>
        <w:tc>
          <w:tcPr>
            <w:tcW w:type="dxa" w:w="1235"/>
            <w:shd w:val="clear" w:fill="F4F6F9"/>
          </w:tcPr>
          <w:p>
            <w:pPr>
              <w:spacing w:before="20" w:after="20"/>
              <w:jc w:val="left"/>
            </w:pPr>
            <w:r/>
            <w:r>
              <w:rPr>
                <w:rFonts w:ascii="宋体" w:hAnsi="宋体" w:eastAsia="宋体"/>
                <w:b w:val="0"/>
                <w:sz w:val="18"/>
              </w:rPr>
              <w:t>47.7件</w:t>
            </w:r>
          </w:p>
        </w:tc>
        <w:tc>
          <w:tcPr>
            <w:tcW w:type="dxa" w:w="1235"/>
            <w:shd w:val="clear" w:fill="F4F6F9"/>
          </w:tcPr>
          <w:p>
            <w:pPr>
              <w:spacing w:before="20" w:after="20"/>
              <w:jc w:val="right"/>
            </w:pPr>
            <w:r/>
            <w:r>
              <w:rPr>
                <w:rFonts w:ascii="宋体" w:hAnsi="宋体" w:eastAsia="宋体"/>
                <w:b w:val="0"/>
                <w:sz w:val="18"/>
              </w:rPr>
              <w:t>+0.6%</w:t>
            </w:r>
          </w:p>
        </w:tc>
      </w:tr>
      <w:tr>
        <w:tc>
          <w:tcPr>
            <w:tcW w:type="dxa" w:w="1235"/>
          </w:tcPr>
          <w:p>
            <w:pPr>
              <w:spacing w:before="20" w:after="20"/>
              <w:jc w:val="right"/>
            </w:pPr>
            <w:r/>
            <w:r>
              <w:rPr>
                <w:rFonts w:ascii="宋体" w:hAnsi="宋体" w:eastAsia="宋体"/>
                <w:b w:val="0"/>
                <w:sz w:val="18"/>
              </w:rPr>
              <w:t>3</w:t>
            </w:r>
          </w:p>
        </w:tc>
        <w:tc>
          <w:tcPr>
            <w:tcW w:type="dxa" w:w="1235"/>
          </w:tcPr>
          <w:p>
            <w:pPr>
              <w:spacing w:before="20" w:after="20"/>
              <w:jc w:val="left"/>
            </w:pPr>
            <w:r/>
            <w:r>
              <w:rPr>
                <w:rFonts w:ascii="宋体" w:hAnsi="宋体" w:eastAsia="宋体"/>
                <w:b w:val="0"/>
                <w:sz w:val="18"/>
              </w:rPr>
              <w:t>上海徐房物业有限公司</w:t>
            </w:r>
          </w:p>
        </w:tc>
        <w:tc>
          <w:tcPr>
            <w:tcW w:type="dxa" w:w="1235"/>
          </w:tcPr>
          <w:p>
            <w:pPr>
              <w:spacing w:before="20" w:after="20"/>
              <w:jc w:val="right"/>
            </w:pPr>
            <w:r/>
            <w:r>
              <w:rPr>
                <w:rFonts w:ascii="宋体" w:hAnsi="宋体" w:eastAsia="宋体"/>
                <w:b w:val="0"/>
                <w:sz w:val="18"/>
              </w:rPr>
              <w:t>56</w:t>
            </w:r>
          </w:p>
        </w:tc>
        <w:tc>
          <w:tcPr>
            <w:tcW w:type="dxa" w:w="1235"/>
          </w:tcPr>
          <w:p>
            <w:pPr>
              <w:spacing w:before="20" w:after="20"/>
              <w:jc w:val="right"/>
            </w:pPr>
            <w:r/>
            <w:r>
              <w:rPr>
                <w:rFonts w:ascii="宋体" w:hAnsi="宋体" w:eastAsia="宋体"/>
                <w:b w:val="0"/>
                <w:sz w:val="18"/>
              </w:rPr>
              <w:t>876</w:t>
            </w:r>
          </w:p>
        </w:tc>
        <w:tc>
          <w:tcPr>
            <w:tcW w:type="dxa" w:w="1235"/>
          </w:tcPr>
          <w:p>
            <w:pPr>
              <w:spacing w:before="20" w:after="20"/>
              <w:jc w:val="left"/>
            </w:pPr>
            <w:r/>
            <w:r>
              <w:rPr>
                <w:rFonts w:ascii="宋体" w:hAnsi="宋体" w:eastAsia="宋体"/>
                <w:b w:val="0"/>
                <w:sz w:val="18"/>
              </w:rPr>
              <w:t>15.6件</w:t>
            </w:r>
          </w:p>
        </w:tc>
        <w:tc>
          <w:tcPr>
            <w:tcW w:type="dxa" w:w="1235"/>
          </w:tcPr>
          <w:p>
            <w:pPr>
              <w:spacing w:before="20" w:after="20"/>
              <w:jc w:val="left"/>
            </w:pPr>
            <w:r/>
            <w:r>
              <w:rPr>
                <w:rFonts w:ascii="宋体" w:hAnsi="宋体" w:eastAsia="宋体"/>
                <w:b w:val="0"/>
                <w:sz w:val="18"/>
              </w:rPr>
              <w:t>24.7件</w:t>
            </w:r>
          </w:p>
        </w:tc>
        <w:tc>
          <w:tcPr>
            <w:tcW w:type="dxa" w:w="1235"/>
          </w:tcPr>
          <w:p>
            <w:pPr>
              <w:spacing w:before="20" w:after="20"/>
              <w:jc w:val="right"/>
            </w:pPr>
            <w:r/>
            <w:r>
              <w:rPr>
                <w:rFonts w:ascii="宋体" w:hAnsi="宋体" w:eastAsia="宋体"/>
                <w:b w:val="0"/>
                <w:sz w:val="18"/>
              </w:rPr>
              <w:t>-6.1%</w:t>
            </w:r>
          </w:p>
        </w:tc>
      </w:tr>
      <w:tr>
        <w:tc>
          <w:tcPr>
            <w:tcW w:type="dxa" w:w="1235"/>
            <w:shd w:val="clear" w:fill="F4F6F9"/>
          </w:tcPr>
          <w:p>
            <w:pPr>
              <w:spacing w:before="20" w:after="20"/>
              <w:jc w:val="right"/>
            </w:pPr>
            <w:r/>
            <w:r>
              <w:rPr>
                <w:rFonts w:ascii="宋体" w:hAnsi="宋体" w:eastAsia="宋体"/>
                <w:b w:val="0"/>
                <w:sz w:val="18"/>
              </w:rPr>
              <w:t>4</w:t>
            </w:r>
          </w:p>
        </w:tc>
        <w:tc>
          <w:tcPr>
            <w:tcW w:type="dxa" w:w="1235"/>
            <w:shd w:val="clear" w:fill="F4F6F9"/>
          </w:tcPr>
          <w:p>
            <w:pPr>
              <w:spacing w:before="20" w:after="20"/>
              <w:jc w:val="left"/>
            </w:pPr>
            <w:r/>
            <w:r>
              <w:rPr>
                <w:rFonts w:ascii="宋体" w:hAnsi="宋体" w:eastAsia="宋体"/>
                <w:b w:val="0"/>
                <w:sz w:val="18"/>
              </w:rPr>
              <w:t>上海汇成物业有限公司</w:t>
            </w:r>
          </w:p>
        </w:tc>
        <w:tc>
          <w:tcPr>
            <w:tcW w:type="dxa" w:w="1235"/>
            <w:shd w:val="clear" w:fill="F4F6F9"/>
          </w:tcPr>
          <w:p>
            <w:pPr>
              <w:spacing w:before="20" w:after="20"/>
              <w:jc w:val="right"/>
            </w:pPr>
            <w:r/>
            <w:r>
              <w:rPr>
                <w:rFonts w:ascii="宋体" w:hAnsi="宋体" w:eastAsia="宋体"/>
                <w:b w:val="0"/>
                <w:sz w:val="18"/>
              </w:rPr>
              <w:t>16</w:t>
            </w:r>
          </w:p>
        </w:tc>
        <w:tc>
          <w:tcPr>
            <w:tcW w:type="dxa" w:w="1235"/>
            <w:shd w:val="clear" w:fill="F4F6F9"/>
          </w:tcPr>
          <w:p>
            <w:pPr>
              <w:spacing w:before="20" w:after="20"/>
              <w:jc w:val="right"/>
            </w:pPr>
            <w:r/>
            <w:r>
              <w:rPr>
                <w:rFonts w:ascii="宋体" w:hAnsi="宋体" w:eastAsia="宋体"/>
                <w:b w:val="0"/>
                <w:sz w:val="18"/>
              </w:rPr>
              <w:t>450</w:t>
            </w:r>
          </w:p>
        </w:tc>
        <w:tc>
          <w:tcPr>
            <w:tcW w:type="dxa" w:w="1235"/>
            <w:shd w:val="clear" w:fill="F4F6F9"/>
          </w:tcPr>
          <w:p>
            <w:pPr>
              <w:spacing w:before="20" w:after="20"/>
              <w:jc w:val="left"/>
            </w:pPr>
            <w:r/>
            <w:r>
              <w:rPr>
                <w:rFonts w:ascii="宋体" w:hAnsi="宋体" w:eastAsia="宋体"/>
                <w:b w:val="0"/>
                <w:sz w:val="18"/>
              </w:rPr>
              <w:t>28.1件</w:t>
            </w:r>
          </w:p>
        </w:tc>
        <w:tc>
          <w:tcPr>
            <w:tcW w:type="dxa" w:w="1235"/>
            <w:shd w:val="clear" w:fill="F4F6F9"/>
          </w:tcPr>
          <w:p>
            <w:pPr>
              <w:spacing w:before="20" w:after="20"/>
              <w:jc w:val="left"/>
            </w:pPr>
            <w:r/>
            <w:r>
              <w:rPr>
                <w:rFonts w:ascii="宋体" w:hAnsi="宋体" w:eastAsia="宋体"/>
                <w:b w:val="0"/>
                <w:sz w:val="18"/>
              </w:rPr>
              <w:t>17.2件</w:t>
            </w:r>
          </w:p>
        </w:tc>
        <w:tc>
          <w:tcPr>
            <w:tcW w:type="dxa" w:w="1235"/>
            <w:shd w:val="clear" w:fill="F4F6F9"/>
          </w:tcPr>
          <w:p>
            <w:pPr>
              <w:spacing w:before="20" w:after="20"/>
              <w:jc w:val="right"/>
            </w:pPr>
            <w:r/>
            <w:r>
              <w:rPr>
                <w:rFonts w:ascii="宋体" w:hAnsi="宋体" w:eastAsia="宋体"/>
                <w:b w:val="0"/>
                <w:sz w:val="18"/>
              </w:rPr>
              <w:t>-5.1%</w:t>
            </w:r>
          </w:p>
        </w:tc>
      </w:tr>
      <w:tr>
        <w:tc>
          <w:tcPr>
            <w:tcW w:type="dxa" w:w="1235"/>
          </w:tcPr>
          <w:p>
            <w:pPr>
              <w:spacing w:before="20" w:after="20"/>
              <w:jc w:val="right"/>
            </w:pPr>
            <w:r/>
            <w:r>
              <w:rPr>
                <w:rFonts w:ascii="宋体" w:hAnsi="宋体" w:eastAsia="宋体"/>
                <w:b w:val="0"/>
                <w:sz w:val="18"/>
              </w:rPr>
              <w:t>5</w:t>
            </w:r>
          </w:p>
        </w:tc>
        <w:tc>
          <w:tcPr>
            <w:tcW w:type="dxa" w:w="1235"/>
          </w:tcPr>
          <w:p>
            <w:pPr>
              <w:spacing w:before="20" w:after="20"/>
              <w:jc w:val="left"/>
            </w:pPr>
            <w:r/>
            <w:r>
              <w:rPr>
                <w:rFonts w:ascii="宋体" w:hAnsi="宋体" w:eastAsia="宋体"/>
                <w:b w:val="0"/>
                <w:sz w:val="18"/>
              </w:rPr>
              <w:t>上海中鹊物业服务有限公司</w:t>
            </w:r>
          </w:p>
        </w:tc>
        <w:tc>
          <w:tcPr>
            <w:tcW w:type="dxa" w:w="1235"/>
          </w:tcPr>
          <w:p>
            <w:pPr>
              <w:spacing w:before="20" w:after="20"/>
              <w:jc w:val="right"/>
            </w:pPr>
            <w:r/>
            <w:r>
              <w:rPr>
                <w:rFonts w:ascii="宋体" w:hAnsi="宋体" w:eastAsia="宋体"/>
                <w:b w:val="0"/>
                <w:sz w:val="18"/>
              </w:rPr>
              <w:t>22</w:t>
            </w:r>
          </w:p>
        </w:tc>
        <w:tc>
          <w:tcPr>
            <w:tcW w:type="dxa" w:w="1235"/>
          </w:tcPr>
          <w:p>
            <w:pPr>
              <w:spacing w:before="20" w:after="20"/>
              <w:jc w:val="right"/>
            </w:pPr>
            <w:r/>
            <w:r>
              <w:rPr>
                <w:rFonts w:ascii="宋体" w:hAnsi="宋体" w:eastAsia="宋体"/>
                <w:b w:val="0"/>
                <w:sz w:val="18"/>
              </w:rPr>
              <w:t>397</w:t>
            </w:r>
          </w:p>
        </w:tc>
        <w:tc>
          <w:tcPr>
            <w:tcW w:type="dxa" w:w="1235"/>
          </w:tcPr>
          <w:p>
            <w:pPr>
              <w:spacing w:before="20" w:after="20"/>
              <w:jc w:val="left"/>
            </w:pPr>
            <w:r/>
            <w:r>
              <w:rPr>
                <w:rFonts w:ascii="宋体" w:hAnsi="宋体" w:eastAsia="宋体"/>
                <w:b w:val="0"/>
                <w:sz w:val="18"/>
              </w:rPr>
              <w:t>18.0件</w:t>
            </w:r>
          </w:p>
        </w:tc>
        <w:tc>
          <w:tcPr>
            <w:tcW w:type="dxa" w:w="1235"/>
          </w:tcPr>
          <w:p>
            <w:pPr>
              <w:spacing w:before="20" w:after="20"/>
              <w:jc w:val="left"/>
            </w:pPr>
            <w:r/>
            <w:r>
              <w:rPr>
                <w:rFonts w:ascii="宋体" w:hAnsi="宋体" w:eastAsia="宋体"/>
                <w:b w:val="0"/>
                <w:sz w:val="18"/>
              </w:rPr>
              <w:t>22.5件</w:t>
            </w:r>
          </w:p>
        </w:tc>
        <w:tc>
          <w:tcPr>
            <w:tcW w:type="dxa" w:w="1235"/>
          </w:tcPr>
          <w:p>
            <w:pPr>
              <w:spacing w:before="20" w:after="20"/>
              <w:jc w:val="right"/>
            </w:pPr>
            <w:r/>
            <w:r>
              <w:rPr>
                <w:rFonts w:ascii="宋体" w:hAnsi="宋体" w:eastAsia="宋体"/>
                <w:b w:val="0"/>
                <w:sz w:val="18"/>
              </w:rPr>
              <w:t>+205.4%</w:t>
            </w:r>
          </w:p>
        </w:tc>
      </w:tr>
      <w:tr>
        <w:tc>
          <w:tcPr>
            <w:tcW w:type="dxa" w:w="1235"/>
            <w:shd w:val="clear" w:fill="F4F6F9"/>
          </w:tcPr>
          <w:p>
            <w:pPr>
              <w:spacing w:before="20" w:after="20"/>
              <w:jc w:val="right"/>
            </w:pPr>
            <w:r/>
            <w:r>
              <w:rPr>
                <w:rFonts w:ascii="宋体" w:hAnsi="宋体" w:eastAsia="宋体"/>
                <w:b w:val="0"/>
                <w:sz w:val="18"/>
              </w:rPr>
              <w:t>6</w:t>
            </w:r>
          </w:p>
        </w:tc>
        <w:tc>
          <w:tcPr>
            <w:tcW w:type="dxa" w:w="1235"/>
            <w:shd w:val="clear" w:fill="F4F6F9"/>
          </w:tcPr>
          <w:p>
            <w:pPr>
              <w:spacing w:before="20" w:after="20"/>
              <w:jc w:val="left"/>
            </w:pPr>
            <w:r/>
            <w:r>
              <w:rPr>
                <w:rFonts w:ascii="宋体" w:hAnsi="宋体" w:eastAsia="宋体"/>
                <w:b w:val="0"/>
                <w:sz w:val="18"/>
              </w:rPr>
              <w:t>上海安得物业管理有限公司</w:t>
            </w:r>
          </w:p>
        </w:tc>
        <w:tc>
          <w:tcPr>
            <w:tcW w:type="dxa" w:w="1235"/>
            <w:shd w:val="clear" w:fill="F4F6F9"/>
          </w:tcPr>
          <w:p>
            <w:pPr>
              <w:spacing w:before="20" w:after="20"/>
              <w:jc w:val="right"/>
            </w:pPr>
            <w:r/>
            <w:r>
              <w:rPr>
                <w:rFonts w:ascii="宋体" w:hAnsi="宋体" w:eastAsia="宋体"/>
                <w:b w:val="0"/>
                <w:sz w:val="18"/>
              </w:rPr>
              <w:t>13</w:t>
            </w:r>
          </w:p>
        </w:tc>
        <w:tc>
          <w:tcPr>
            <w:tcW w:type="dxa" w:w="1235"/>
            <w:shd w:val="clear" w:fill="F4F6F9"/>
          </w:tcPr>
          <w:p>
            <w:pPr>
              <w:spacing w:before="20" w:after="20"/>
              <w:jc w:val="right"/>
            </w:pPr>
            <w:r/>
            <w:r>
              <w:rPr>
                <w:rFonts w:ascii="宋体" w:hAnsi="宋体" w:eastAsia="宋体"/>
                <w:b w:val="0"/>
                <w:sz w:val="18"/>
              </w:rPr>
              <w:t>329</w:t>
            </w:r>
          </w:p>
        </w:tc>
        <w:tc>
          <w:tcPr>
            <w:tcW w:type="dxa" w:w="1235"/>
            <w:shd w:val="clear" w:fill="F4F6F9"/>
          </w:tcPr>
          <w:p>
            <w:pPr>
              <w:spacing w:before="20" w:after="20"/>
              <w:jc w:val="left"/>
            </w:pPr>
            <w:r/>
            <w:r>
              <w:rPr>
                <w:rFonts w:ascii="宋体" w:hAnsi="宋体" w:eastAsia="宋体"/>
                <w:b w:val="0"/>
                <w:sz w:val="18"/>
              </w:rPr>
              <w:t>25.3件</w:t>
            </w:r>
          </w:p>
        </w:tc>
        <w:tc>
          <w:tcPr>
            <w:tcW w:type="dxa" w:w="1235"/>
            <w:shd w:val="clear" w:fill="F4F6F9"/>
          </w:tcPr>
          <w:p>
            <w:pPr>
              <w:spacing w:before="20" w:after="20"/>
              <w:jc w:val="left"/>
            </w:pPr>
            <w:r/>
            <w:r>
              <w:rPr>
                <w:rFonts w:ascii="宋体" w:hAnsi="宋体" w:eastAsia="宋体"/>
                <w:b w:val="0"/>
                <w:sz w:val="18"/>
              </w:rPr>
              <w:t>30.0件</w:t>
            </w:r>
          </w:p>
        </w:tc>
        <w:tc>
          <w:tcPr>
            <w:tcW w:type="dxa" w:w="1235"/>
            <w:shd w:val="clear" w:fill="F4F6F9"/>
          </w:tcPr>
          <w:p>
            <w:pPr>
              <w:spacing w:before="20" w:after="20"/>
              <w:jc w:val="right"/>
            </w:pPr>
            <w:r/>
            <w:r>
              <w:rPr>
                <w:rFonts w:ascii="宋体" w:hAnsi="宋体" w:eastAsia="宋体"/>
                <w:b w:val="0"/>
                <w:sz w:val="18"/>
              </w:rPr>
              <w:t>-5.7%</w:t>
            </w:r>
          </w:p>
        </w:tc>
      </w:tr>
      <w:tr>
        <w:tc>
          <w:tcPr>
            <w:tcW w:type="dxa" w:w="1235"/>
          </w:tcPr>
          <w:p>
            <w:pPr>
              <w:spacing w:before="20" w:after="20"/>
              <w:jc w:val="right"/>
            </w:pPr>
            <w:r/>
            <w:r>
              <w:rPr>
                <w:rFonts w:ascii="宋体" w:hAnsi="宋体" w:eastAsia="宋体"/>
                <w:b w:val="0"/>
                <w:sz w:val="18"/>
              </w:rPr>
              <w:t>7</w:t>
            </w:r>
          </w:p>
        </w:tc>
        <w:tc>
          <w:tcPr>
            <w:tcW w:type="dxa" w:w="1235"/>
          </w:tcPr>
          <w:p>
            <w:pPr>
              <w:spacing w:before="20" w:after="20"/>
              <w:jc w:val="left"/>
            </w:pPr>
            <w:r/>
            <w:r>
              <w:rPr>
                <w:rFonts w:ascii="宋体" w:hAnsi="宋体" w:eastAsia="宋体"/>
                <w:b w:val="0"/>
                <w:sz w:val="18"/>
              </w:rPr>
              <w:t>上海轻工物业管理有限公司</w:t>
            </w:r>
          </w:p>
        </w:tc>
        <w:tc>
          <w:tcPr>
            <w:tcW w:type="dxa" w:w="1235"/>
          </w:tcPr>
          <w:p>
            <w:pPr>
              <w:spacing w:before="20" w:after="20"/>
              <w:jc w:val="right"/>
            </w:pPr>
            <w:r/>
            <w:r>
              <w:rPr>
                <w:rFonts w:ascii="宋体" w:hAnsi="宋体" w:eastAsia="宋体"/>
                <w:b w:val="0"/>
                <w:sz w:val="18"/>
              </w:rPr>
              <w:t>14</w:t>
            </w:r>
          </w:p>
        </w:tc>
        <w:tc>
          <w:tcPr>
            <w:tcW w:type="dxa" w:w="1235"/>
          </w:tcPr>
          <w:p>
            <w:pPr>
              <w:spacing w:before="20" w:after="20"/>
              <w:jc w:val="right"/>
            </w:pPr>
            <w:r/>
            <w:r>
              <w:rPr>
                <w:rFonts w:ascii="宋体" w:hAnsi="宋体" w:eastAsia="宋体"/>
                <w:b w:val="0"/>
                <w:sz w:val="18"/>
              </w:rPr>
              <w:t>300</w:t>
            </w:r>
          </w:p>
        </w:tc>
        <w:tc>
          <w:tcPr>
            <w:tcW w:type="dxa" w:w="1235"/>
          </w:tcPr>
          <w:p>
            <w:pPr>
              <w:spacing w:before="20" w:after="20"/>
              <w:jc w:val="left"/>
            </w:pPr>
            <w:r/>
            <w:r>
              <w:rPr>
                <w:rFonts w:ascii="宋体" w:hAnsi="宋体" w:eastAsia="宋体"/>
                <w:b w:val="0"/>
                <w:sz w:val="18"/>
              </w:rPr>
              <w:t>21.4件</w:t>
            </w:r>
          </w:p>
        </w:tc>
        <w:tc>
          <w:tcPr>
            <w:tcW w:type="dxa" w:w="1235"/>
          </w:tcPr>
          <w:p>
            <w:pPr>
              <w:spacing w:before="20" w:after="20"/>
              <w:jc w:val="left"/>
            </w:pPr>
            <w:r/>
            <w:r>
              <w:rPr>
                <w:rFonts w:ascii="宋体" w:hAnsi="宋体" w:eastAsia="宋体"/>
                <w:b w:val="0"/>
                <w:sz w:val="18"/>
              </w:rPr>
              <w:t>29.9件</w:t>
            </w:r>
          </w:p>
        </w:tc>
        <w:tc>
          <w:tcPr>
            <w:tcW w:type="dxa" w:w="1235"/>
          </w:tcPr>
          <w:p>
            <w:pPr>
              <w:spacing w:before="20" w:after="20"/>
              <w:jc w:val="right"/>
            </w:pPr>
            <w:r/>
            <w:r>
              <w:rPr>
                <w:rFonts w:ascii="宋体" w:hAnsi="宋体" w:eastAsia="宋体"/>
                <w:b w:val="0"/>
                <w:sz w:val="18"/>
              </w:rPr>
              <w:t>+4.5%</w:t>
            </w:r>
          </w:p>
        </w:tc>
      </w:tr>
      <w:tr>
        <w:tc>
          <w:tcPr>
            <w:tcW w:type="dxa" w:w="1235"/>
            <w:shd w:val="clear" w:fill="F4F6F9"/>
          </w:tcPr>
          <w:p>
            <w:pPr>
              <w:spacing w:before="20" w:after="20"/>
              <w:jc w:val="right"/>
            </w:pPr>
            <w:r/>
            <w:r>
              <w:rPr>
                <w:rFonts w:ascii="宋体" w:hAnsi="宋体" w:eastAsia="宋体"/>
                <w:b w:val="0"/>
                <w:sz w:val="18"/>
              </w:rPr>
              <w:t>8</w:t>
            </w:r>
          </w:p>
        </w:tc>
        <w:tc>
          <w:tcPr>
            <w:tcW w:type="dxa" w:w="1235"/>
            <w:shd w:val="clear" w:fill="F4F6F9"/>
          </w:tcPr>
          <w:p>
            <w:pPr>
              <w:spacing w:before="20" w:after="20"/>
              <w:jc w:val="left"/>
            </w:pPr>
            <w:r/>
            <w:r>
              <w:rPr>
                <w:rFonts w:ascii="宋体" w:hAnsi="宋体" w:eastAsia="宋体"/>
                <w:b w:val="0"/>
                <w:sz w:val="18"/>
              </w:rPr>
              <w:t>秀澜（上海）物业管理有限公司</w:t>
            </w:r>
          </w:p>
        </w:tc>
        <w:tc>
          <w:tcPr>
            <w:tcW w:type="dxa" w:w="1235"/>
            <w:shd w:val="clear" w:fill="F4F6F9"/>
          </w:tcPr>
          <w:p>
            <w:pPr>
              <w:spacing w:before="20" w:after="20"/>
              <w:jc w:val="right"/>
            </w:pPr>
            <w:r/>
            <w:r>
              <w:rPr>
                <w:rFonts w:ascii="宋体" w:hAnsi="宋体" w:eastAsia="宋体"/>
                <w:b w:val="0"/>
                <w:sz w:val="18"/>
              </w:rPr>
              <w:t>13</w:t>
            </w:r>
          </w:p>
        </w:tc>
        <w:tc>
          <w:tcPr>
            <w:tcW w:type="dxa" w:w="1235"/>
            <w:shd w:val="clear" w:fill="F4F6F9"/>
          </w:tcPr>
          <w:p>
            <w:pPr>
              <w:spacing w:before="20" w:after="20"/>
              <w:jc w:val="right"/>
            </w:pPr>
            <w:r/>
            <w:r>
              <w:rPr>
                <w:rFonts w:ascii="宋体" w:hAnsi="宋体" w:eastAsia="宋体"/>
                <w:b w:val="0"/>
                <w:sz w:val="18"/>
              </w:rPr>
              <w:t>294</w:t>
            </w:r>
          </w:p>
        </w:tc>
        <w:tc>
          <w:tcPr>
            <w:tcW w:type="dxa" w:w="1235"/>
            <w:shd w:val="clear" w:fill="F4F6F9"/>
          </w:tcPr>
          <w:p>
            <w:pPr>
              <w:spacing w:before="20" w:after="20"/>
              <w:jc w:val="left"/>
            </w:pPr>
            <w:r/>
            <w:r>
              <w:rPr>
                <w:rFonts w:ascii="宋体" w:hAnsi="宋体" w:eastAsia="宋体"/>
                <w:b w:val="0"/>
                <w:sz w:val="18"/>
              </w:rPr>
              <w:t>22.6件</w:t>
            </w:r>
          </w:p>
        </w:tc>
        <w:tc>
          <w:tcPr>
            <w:tcW w:type="dxa" w:w="1235"/>
            <w:shd w:val="clear" w:fill="F4F6F9"/>
          </w:tcPr>
          <w:p>
            <w:pPr>
              <w:spacing w:before="20" w:after="20"/>
              <w:jc w:val="left"/>
            </w:pPr>
            <w:r/>
            <w:r>
              <w:rPr>
                <w:rFonts w:ascii="宋体" w:hAnsi="宋体" w:eastAsia="宋体"/>
                <w:b w:val="0"/>
                <w:sz w:val="18"/>
              </w:rPr>
              <w:t>26.9件</w:t>
            </w:r>
          </w:p>
        </w:tc>
        <w:tc>
          <w:tcPr>
            <w:tcW w:type="dxa" w:w="1235"/>
            <w:shd w:val="clear" w:fill="F4F6F9"/>
          </w:tcPr>
          <w:p>
            <w:pPr>
              <w:spacing w:before="20" w:after="20"/>
              <w:jc w:val="right"/>
            </w:pPr>
            <w:r/>
            <w:r>
              <w:rPr>
                <w:rFonts w:ascii="宋体" w:hAnsi="宋体" w:eastAsia="宋体"/>
                <w:b w:val="0"/>
                <w:sz w:val="18"/>
              </w:rPr>
              <w:t>-15.3%</w:t>
            </w:r>
          </w:p>
        </w:tc>
      </w:tr>
      <w:tr>
        <w:tc>
          <w:tcPr>
            <w:tcW w:type="dxa" w:w="1235"/>
          </w:tcPr>
          <w:p>
            <w:pPr>
              <w:spacing w:before="20" w:after="20"/>
              <w:jc w:val="right"/>
            </w:pPr>
            <w:r/>
            <w:r>
              <w:rPr>
                <w:rFonts w:ascii="宋体" w:hAnsi="宋体" w:eastAsia="宋体"/>
                <w:b w:val="0"/>
                <w:sz w:val="18"/>
              </w:rPr>
              <w:t>9</w:t>
            </w:r>
          </w:p>
        </w:tc>
        <w:tc>
          <w:tcPr>
            <w:tcW w:type="dxa" w:w="1235"/>
          </w:tcPr>
          <w:p>
            <w:pPr>
              <w:spacing w:before="20" w:after="20"/>
              <w:jc w:val="left"/>
            </w:pPr>
            <w:r/>
            <w:r>
              <w:rPr>
                <w:rFonts w:ascii="宋体" w:hAnsi="宋体" w:eastAsia="宋体"/>
                <w:b w:val="0"/>
                <w:sz w:val="18"/>
              </w:rPr>
              <w:t>上海晏鑫物业有限公司</w:t>
            </w:r>
          </w:p>
        </w:tc>
        <w:tc>
          <w:tcPr>
            <w:tcW w:type="dxa" w:w="1235"/>
          </w:tcPr>
          <w:p>
            <w:pPr>
              <w:spacing w:before="20" w:after="20"/>
              <w:jc w:val="right"/>
            </w:pPr>
            <w:r/>
            <w:r>
              <w:rPr>
                <w:rFonts w:ascii="宋体" w:hAnsi="宋体" w:eastAsia="宋体"/>
                <w:b w:val="0"/>
                <w:sz w:val="18"/>
              </w:rPr>
              <w:t>3</w:t>
            </w:r>
          </w:p>
        </w:tc>
        <w:tc>
          <w:tcPr>
            <w:tcW w:type="dxa" w:w="1235"/>
          </w:tcPr>
          <w:p>
            <w:pPr>
              <w:spacing w:before="20" w:after="20"/>
              <w:jc w:val="right"/>
            </w:pPr>
            <w:r/>
            <w:r>
              <w:rPr>
                <w:rFonts w:ascii="宋体" w:hAnsi="宋体" w:eastAsia="宋体"/>
                <w:b w:val="0"/>
                <w:sz w:val="18"/>
              </w:rPr>
              <w:t>235</w:t>
            </w:r>
          </w:p>
        </w:tc>
        <w:tc>
          <w:tcPr>
            <w:tcW w:type="dxa" w:w="1235"/>
          </w:tcPr>
          <w:p>
            <w:pPr>
              <w:spacing w:before="20" w:after="20"/>
              <w:jc w:val="left"/>
            </w:pPr>
            <w:r/>
            <w:r>
              <w:rPr>
                <w:rFonts w:ascii="宋体" w:hAnsi="宋体" w:eastAsia="宋体"/>
                <w:b w:val="0"/>
                <w:sz w:val="18"/>
              </w:rPr>
              <w:t>78.3件</w:t>
            </w:r>
          </w:p>
        </w:tc>
        <w:tc>
          <w:tcPr>
            <w:tcW w:type="dxa" w:w="1235"/>
          </w:tcPr>
          <w:p>
            <w:pPr>
              <w:spacing w:before="20" w:after="20"/>
              <w:jc w:val="left"/>
            </w:pPr>
            <w:r/>
            <w:r>
              <w:rPr>
                <w:rFonts w:ascii="宋体" w:hAnsi="宋体" w:eastAsia="宋体"/>
                <w:b w:val="0"/>
                <w:sz w:val="18"/>
              </w:rPr>
              <w:t>33.0件</w:t>
            </w:r>
          </w:p>
        </w:tc>
        <w:tc>
          <w:tcPr>
            <w:tcW w:type="dxa" w:w="1235"/>
          </w:tcPr>
          <w:p>
            <w:pPr>
              <w:spacing w:before="20" w:after="20"/>
              <w:jc w:val="right"/>
            </w:pPr>
            <w:r/>
            <w:r>
              <w:rPr>
                <w:rFonts w:ascii="宋体" w:hAnsi="宋体" w:eastAsia="宋体"/>
                <w:b w:val="0"/>
                <w:sz w:val="18"/>
              </w:rPr>
              <w:t>+119.6%</w:t>
            </w:r>
          </w:p>
        </w:tc>
      </w:tr>
      <w:tr>
        <w:tc>
          <w:tcPr>
            <w:tcW w:type="dxa" w:w="1235"/>
            <w:shd w:val="clear" w:fill="F4F6F9"/>
          </w:tcPr>
          <w:p>
            <w:pPr>
              <w:spacing w:before="20" w:after="20"/>
              <w:jc w:val="right"/>
            </w:pPr>
            <w:r/>
            <w:r>
              <w:rPr>
                <w:rFonts w:ascii="宋体" w:hAnsi="宋体" w:eastAsia="宋体"/>
                <w:b w:val="0"/>
                <w:sz w:val="18"/>
              </w:rPr>
              <w:t>10</w:t>
            </w:r>
          </w:p>
        </w:tc>
        <w:tc>
          <w:tcPr>
            <w:tcW w:type="dxa" w:w="1235"/>
            <w:shd w:val="clear" w:fill="F4F6F9"/>
          </w:tcPr>
          <w:p>
            <w:pPr>
              <w:spacing w:before="20" w:after="20"/>
              <w:jc w:val="left"/>
            </w:pPr>
            <w:r/>
            <w:r>
              <w:rPr>
                <w:rFonts w:ascii="宋体" w:hAnsi="宋体" w:eastAsia="宋体"/>
                <w:b w:val="0"/>
                <w:sz w:val="18"/>
              </w:rPr>
              <w:t>上海华泾泾鸿物业管理有限公司</w:t>
            </w:r>
          </w:p>
        </w:tc>
        <w:tc>
          <w:tcPr>
            <w:tcW w:type="dxa" w:w="1235"/>
            <w:shd w:val="clear" w:fill="F4F6F9"/>
          </w:tcPr>
          <w:p>
            <w:pPr>
              <w:spacing w:before="20" w:after="20"/>
              <w:jc w:val="right"/>
            </w:pPr>
            <w:r/>
            <w:r>
              <w:rPr>
                <w:rFonts w:ascii="宋体" w:hAnsi="宋体" w:eastAsia="宋体"/>
                <w:b w:val="0"/>
                <w:sz w:val="18"/>
              </w:rPr>
              <w:t>3</w:t>
            </w:r>
          </w:p>
        </w:tc>
        <w:tc>
          <w:tcPr>
            <w:tcW w:type="dxa" w:w="1235"/>
            <w:shd w:val="clear" w:fill="F4F6F9"/>
          </w:tcPr>
          <w:p>
            <w:pPr>
              <w:spacing w:before="20" w:after="20"/>
              <w:jc w:val="right"/>
            </w:pPr>
            <w:r/>
            <w:r>
              <w:rPr>
                <w:rFonts w:ascii="宋体" w:hAnsi="宋体" w:eastAsia="宋体"/>
                <w:b w:val="0"/>
                <w:sz w:val="18"/>
              </w:rPr>
              <w:t>226</w:t>
            </w:r>
          </w:p>
        </w:tc>
        <w:tc>
          <w:tcPr>
            <w:tcW w:type="dxa" w:w="1235"/>
            <w:shd w:val="clear" w:fill="F4F6F9"/>
          </w:tcPr>
          <w:p>
            <w:pPr>
              <w:spacing w:before="20" w:after="20"/>
              <w:jc w:val="left"/>
            </w:pPr>
            <w:r/>
            <w:r>
              <w:rPr>
                <w:rFonts w:ascii="宋体" w:hAnsi="宋体" w:eastAsia="宋体"/>
                <w:b w:val="0"/>
                <w:sz w:val="18"/>
              </w:rPr>
              <w:t>75.3件</w:t>
            </w:r>
          </w:p>
        </w:tc>
        <w:tc>
          <w:tcPr>
            <w:tcW w:type="dxa" w:w="1235"/>
            <w:shd w:val="clear" w:fill="F4F6F9"/>
          </w:tcPr>
          <w:p>
            <w:pPr>
              <w:spacing w:before="20" w:after="20"/>
              <w:jc w:val="left"/>
            </w:pPr>
            <w:r/>
            <w:r>
              <w:rPr>
                <w:rFonts w:ascii="宋体" w:hAnsi="宋体" w:eastAsia="宋体"/>
                <w:b w:val="0"/>
                <w:sz w:val="18"/>
              </w:rPr>
              <w:t>30.3件</w:t>
            </w:r>
          </w:p>
        </w:tc>
        <w:tc>
          <w:tcPr>
            <w:tcW w:type="dxa" w:w="1235"/>
            <w:shd w:val="clear" w:fill="F4F6F9"/>
          </w:tcPr>
          <w:p>
            <w:pPr>
              <w:spacing w:before="20" w:after="20"/>
              <w:jc w:val="right"/>
            </w:pPr>
            <w:r/>
            <w:r>
              <w:rPr>
                <w:rFonts w:ascii="宋体" w:hAnsi="宋体" w:eastAsia="宋体"/>
                <w:b w:val="0"/>
                <w:sz w:val="18"/>
              </w:rPr>
              <w:t>+93.2%</w:t>
            </w:r>
          </w:p>
        </w:tc>
      </w:tr>
    </w:tbl>
    <w:p>
      <w:pPr>
        <w:spacing w:after="120"/>
      </w:pPr>
    </w:p>
    <w:p>
      <w:pPr>
        <w:pStyle w:val="Heading2"/>
      </w:pPr>
      <w:r>
        <w:t>四、设施因素分析</w:t>
      </w:r>
    </w:p>
    <w:p>
      <w:pPr>
        <w:spacing w:after="60" w:line="324" w:lineRule="auto"/>
      </w:pPr>
      <w:r>
        <w:rPr>
          <w:rFonts w:ascii="宋体" w:hAnsi="宋体" w:eastAsia="宋体"/>
          <w:sz w:val="21"/>
        </w:rPr>
        <w:t>4.1 电梯：投诉总量与电梯数量正相关，每千户投诉强度同步上升</w:t>
      </w:r>
    </w:p>
    <w:p>
      <w:pPr>
        <w:spacing w:after="60" w:line="324" w:lineRule="auto"/>
        <w:ind w:firstLine="440"/>
      </w:pPr>
      <w:r>
        <w:rPr>
          <w:rFonts w:ascii="宋体" w:hAnsi="宋体" w:eastAsia="宋体"/>
          <w:sz w:val="22"/>
        </w:rPr>
        <w:t>从投诉总量看，电梯越多的小区投诉越多（因规模更大）；从每千户投诉强度看，同样呈上升趋势——电梯体量越大，设备类与协同类诉求越密集。</w:t>
      </w:r>
    </w:p>
    <w:tbl>
      <w:tblPr>
        <w:tblStyle w:val="TableGrid"/>
        <w:tblW w:type="auto" w:w="0"/>
        <w:jc w:val="center"/>
        <w:tblLook w:firstColumn="1" w:firstRow="1" w:lastColumn="0" w:lastRow="0" w:noHBand="0" w:noVBand="1" w:val="04A0"/>
      </w:tblPr>
      <w:tblGrid>
        <w:gridCol w:w="1729"/>
        <w:gridCol w:w="1729"/>
        <w:gridCol w:w="1729"/>
        <w:gridCol w:w="1729"/>
        <w:gridCol w:w="1729"/>
      </w:tblGrid>
      <w:tr>
        <w:trPr>
          <w:tblHeader w:val="true"/>
        </w:trPr>
        <w:tc>
          <w:tcPr>
            <w:tcW w:type="dxa" w:w="1729"/>
            <w:shd w:val="clear" w:fill="1A3A5F"/>
          </w:tcPr>
          <w:p>
            <w:pPr>
              <w:spacing w:before="20" w:after="20"/>
              <w:jc w:val="center"/>
            </w:pPr>
            <w:r/>
            <w:r>
              <w:rPr>
                <w:rFonts w:ascii="宋体" w:hAnsi="宋体" w:eastAsia="宋体"/>
                <w:b/>
                <w:color w:val="FFFFFF"/>
                <w:sz w:val="18"/>
              </w:rPr>
              <w:t>电梯状况</w:t>
            </w:r>
          </w:p>
        </w:tc>
        <w:tc>
          <w:tcPr>
            <w:tcW w:type="dxa" w:w="1729"/>
            <w:shd w:val="clear" w:fill="1A3A5F"/>
          </w:tcPr>
          <w:p>
            <w:pPr>
              <w:spacing w:before="20" w:after="20"/>
              <w:jc w:val="center"/>
            </w:pPr>
            <w:r/>
            <w:r>
              <w:rPr>
                <w:rFonts w:ascii="宋体" w:hAnsi="宋体" w:eastAsia="宋体"/>
                <w:b/>
                <w:color w:val="FFFFFF"/>
                <w:sz w:val="18"/>
              </w:rPr>
              <w:t>小区数</w:t>
            </w:r>
          </w:p>
        </w:tc>
        <w:tc>
          <w:tcPr>
            <w:tcW w:type="dxa" w:w="1729"/>
            <w:shd w:val="clear" w:fill="1A3A5F"/>
          </w:tcPr>
          <w:p>
            <w:pPr>
              <w:spacing w:before="20" w:after="20"/>
              <w:jc w:val="center"/>
            </w:pPr>
            <w:r/>
            <w:r>
              <w:rPr>
                <w:rFonts w:ascii="宋体" w:hAnsi="宋体" w:eastAsia="宋体"/>
                <w:b/>
                <w:color w:val="FFFFFF"/>
                <w:sz w:val="18"/>
              </w:rPr>
              <w:t>2026年1-8月均值</w:t>
            </w:r>
          </w:p>
        </w:tc>
        <w:tc>
          <w:tcPr>
            <w:tcW w:type="dxa" w:w="1729"/>
            <w:shd w:val="clear" w:fill="1A3A5F"/>
          </w:tcPr>
          <w:p>
            <w:pPr>
              <w:spacing w:before="20" w:after="20"/>
              <w:jc w:val="center"/>
            </w:pPr>
            <w:r/>
            <w:r>
              <w:rPr>
                <w:rFonts w:ascii="宋体" w:hAnsi="宋体" w:eastAsia="宋体"/>
                <w:b/>
                <w:color w:val="FFFFFF"/>
                <w:sz w:val="18"/>
              </w:rPr>
              <w:t>每千户(2026年1-8月)</w:t>
            </w:r>
          </w:p>
        </w:tc>
        <w:tc>
          <w:tcPr>
            <w:tcW w:type="dxa" w:w="1729"/>
            <w:shd w:val="clear" w:fill="1A3A5F"/>
          </w:tcPr>
          <w:p>
            <w:pPr>
              <w:spacing w:before="20" w:after="20"/>
              <w:jc w:val="center"/>
            </w:pPr>
            <w:r/>
            <w:r>
              <w:rPr>
                <w:rFonts w:ascii="宋体" w:hAnsi="宋体" w:eastAsia="宋体"/>
                <w:b/>
                <w:color w:val="FFFFFF"/>
                <w:sz w:val="18"/>
              </w:rPr>
              <w:t>2026同比</w:t>
            </w:r>
          </w:p>
        </w:tc>
      </w:tr>
      <w:tr>
        <w:tc>
          <w:tcPr>
            <w:tcW w:type="dxa" w:w="1729"/>
          </w:tcPr>
          <w:p>
            <w:pPr>
              <w:spacing w:before="20" w:after="20"/>
              <w:jc w:val="left"/>
            </w:pPr>
            <w:r/>
            <w:r>
              <w:rPr>
                <w:rFonts w:ascii="宋体" w:hAnsi="宋体" w:eastAsia="宋体"/>
                <w:b w:val="0"/>
                <w:sz w:val="18"/>
              </w:rPr>
              <w:t>无电梯</w:t>
            </w:r>
          </w:p>
        </w:tc>
        <w:tc>
          <w:tcPr>
            <w:tcW w:type="dxa" w:w="1729"/>
          </w:tcPr>
          <w:p>
            <w:pPr>
              <w:spacing w:before="20" w:after="20"/>
              <w:jc w:val="right"/>
            </w:pPr>
            <w:r/>
            <w:r>
              <w:rPr>
                <w:rFonts w:ascii="宋体" w:hAnsi="宋体" w:eastAsia="宋体"/>
                <w:b w:val="0"/>
                <w:sz w:val="18"/>
              </w:rPr>
              <w:t>737</w:t>
            </w:r>
          </w:p>
        </w:tc>
        <w:tc>
          <w:tcPr>
            <w:tcW w:type="dxa" w:w="1729"/>
          </w:tcPr>
          <w:p>
            <w:pPr>
              <w:spacing w:before="20" w:after="20"/>
              <w:jc w:val="left"/>
            </w:pPr>
            <w:r/>
            <w:r>
              <w:rPr>
                <w:rFonts w:ascii="宋体" w:hAnsi="宋体" w:eastAsia="宋体"/>
                <w:b w:val="0"/>
                <w:sz w:val="18"/>
              </w:rPr>
              <w:t>10.1件</w:t>
            </w:r>
          </w:p>
        </w:tc>
        <w:tc>
          <w:tcPr>
            <w:tcW w:type="dxa" w:w="1729"/>
          </w:tcPr>
          <w:p>
            <w:pPr>
              <w:spacing w:before="20" w:after="20"/>
              <w:jc w:val="left"/>
            </w:pPr>
            <w:r/>
            <w:r>
              <w:rPr>
                <w:rFonts w:ascii="宋体" w:hAnsi="宋体" w:eastAsia="宋体"/>
                <w:b w:val="0"/>
                <w:sz w:val="18"/>
              </w:rPr>
              <w:t>24.6件</w:t>
            </w:r>
          </w:p>
        </w:tc>
        <w:tc>
          <w:tcPr>
            <w:tcW w:type="dxa" w:w="1729"/>
          </w:tcPr>
          <w:p>
            <w:pPr>
              <w:spacing w:before="20" w:after="20"/>
              <w:jc w:val="right"/>
            </w:pPr>
            <w:r/>
            <w:r>
              <w:rPr>
                <w:rFonts w:ascii="宋体" w:hAnsi="宋体" w:eastAsia="宋体"/>
                <w:b w:val="0"/>
                <w:sz w:val="18"/>
              </w:rPr>
              <w:t>-5.9%</w:t>
            </w:r>
          </w:p>
        </w:tc>
      </w:tr>
      <w:tr>
        <w:tc>
          <w:tcPr>
            <w:tcW w:type="dxa" w:w="1729"/>
            <w:shd w:val="clear" w:fill="F4F6F9"/>
          </w:tcPr>
          <w:p>
            <w:pPr>
              <w:spacing w:before="20" w:after="20"/>
              <w:jc w:val="left"/>
            </w:pPr>
            <w:r/>
            <w:r>
              <w:rPr>
                <w:rFonts w:ascii="宋体" w:hAnsi="宋体" w:eastAsia="宋体"/>
                <w:b w:val="0"/>
                <w:sz w:val="18"/>
              </w:rPr>
              <w:t>有电梯</w:t>
            </w:r>
          </w:p>
        </w:tc>
        <w:tc>
          <w:tcPr>
            <w:tcW w:type="dxa" w:w="1729"/>
            <w:shd w:val="clear" w:fill="F4F6F9"/>
          </w:tcPr>
          <w:p>
            <w:pPr>
              <w:spacing w:before="20" w:after="20"/>
              <w:jc w:val="right"/>
            </w:pPr>
            <w:r/>
            <w:r>
              <w:rPr>
                <w:rFonts w:ascii="宋体" w:hAnsi="宋体" w:eastAsia="宋体"/>
                <w:b w:val="0"/>
                <w:sz w:val="18"/>
              </w:rPr>
              <w:t>256</w:t>
            </w:r>
          </w:p>
        </w:tc>
        <w:tc>
          <w:tcPr>
            <w:tcW w:type="dxa" w:w="1729"/>
            <w:shd w:val="clear" w:fill="F4F6F9"/>
          </w:tcPr>
          <w:p>
            <w:pPr>
              <w:spacing w:before="20" w:after="20"/>
              <w:jc w:val="left"/>
            </w:pPr>
            <w:r/>
            <w:r>
              <w:rPr>
                <w:rFonts w:ascii="宋体" w:hAnsi="宋体" w:eastAsia="宋体"/>
                <w:b w:val="0"/>
                <w:sz w:val="18"/>
              </w:rPr>
              <w:t>24.1件</w:t>
            </w:r>
          </w:p>
        </w:tc>
        <w:tc>
          <w:tcPr>
            <w:tcW w:type="dxa" w:w="1729"/>
            <w:shd w:val="clear" w:fill="F4F6F9"/>
          </w:tcPr>
          <w:p>
            <w:pPr>
              <w:spacing w:before="20" w:after="20"/>
              <w:jc w:val="left"/>
            </w:pPr>
            <w:r/>
            <w:r>
              <w:rPr>
                <w:rFonts w:ascii="宋体" w:hAnsi="宋体" w:eastAsia="宋体"/>
                <w:b w:val="0"/>
                <w:sz w:val="18"/>
              </w:rPr>
              <w:t>28.6件</w:t>
            </w:r>
          </w:p>
        </w:tc>
        <w:tc>
          <w:tcPr>
            <w:tcW w:type="dxa" w:w="1729"/>
            <w:shd w:val="clear" w:fill="F4F6F9"/>
          </w:tcPr>
          <w:p>
            <w:pPr>
              <w:spacing w:before="20" w:after="20"/>
              <w:jc w:val="right"/>
            </w:pPr>
            <w:r/>
            <w:r>
              <w:rPr>
                <w:rFonts w:ascii="宋体" w:hAnsi="宋体" w:eastAsia="宋体"/>
                <w:b w:val="0"/>
                <w:sz w:val="18"/>
              </w:rPr>
              <w:t>-10.7%</w:t>
            </w:r>
          </w:p>
        </w:tc>
      </w:tr>
    </w:tbl>
    <w:p>
      <w:pPr>
        <w:spacing w:after="120"/>
      </w:pPr>
    </w:p>
    <w:p>
      <w:pPr>
        <w:spacing w:before="120" w:after="40"/>
      </w:pPr>
      <w:r>
        <w:rPr>
          <w:rFonts w:ascii="宋体" w:hAnsi="宋体" w:eastAsia="宋体"/>
          <w:b/>
          <w:color w:val="1A3A5F"/>
          <w:sz w:val="22"/>
        </w:rPr>
        <w:t>按电梯台数分段：</w:t>
      </w:r>
    </w:p>
    <w:tbl>
      <w:tblPr>
        <w:tblStyle w:val="TableGrid"/>
        <w:tblW w:type="auto" w:w="0"/>
        <w:jc w:val="center"/>
        <w:tblLook w:firstColumn="1" w:firstRow="1" w:lastColumn="0" w:lastRow="0" w:noHBand="0" w:noVBand="1" w:val="04A0"/>
      </w:tblPr>
      <w:tblGrid>
        <w:gridCol w:w="1729"/>
        <w:gridCol w:w="1729"/>
        <w:gridCol w:w="1729"/>
        <w:gridCol w:w="1729"/>
        <w:gridCol w:w="1729"/>
      </w:tblGrid>
      <w:tr>
        <w:trPr>
          <w:tblHeader w:val="true"/>
        </w:trPr>
        <w:tc>
          <w:tcPr>
            <w:tcW w:type="dxa" w:w="1729"/>
            <w:shd w:val="clear" w:fill="1A3A5F"/>
          </w:tcPr>
          <w:p>
            <w:pPr>
              <w:spacing w:before="20" w:after="20"/>
              <w:jc w:val="center"/>
            </w:pPr>
            <w:r/>
            <w:r>
              <w:rPr>
                <w:rFonts w:ascii="宋体" w:hAnsi="宋体" w:eastAsia="宋体"/>
                <w:b/>
                <w:color w:val="FFFFFF"/>
                <w:sz w:val="18"/>
              </w:rPr>
              <w:t>电梯台数</w:t>
            </w:r>
          </w:p>
        </w:tc>
        <w:tc>
          <w:tcPr>
            <w:tcW w:type="dxa" w:w="1729"/>
            <w:shd w:val="clear" w:fill="1A3A5F"/>
          </w:tcPr>
          <w:p>
            <w:pPr>
              <w:spacing w:before="20" w:after="20"/>
              <w:jc w:val="center"/>
            </w:pPr>
            <w:r/>
            <w:r>
              <w:rPr>
                <w:rFonts w:ascii="宋体" w:hAnsi="宋体" w:eastAsia="宋体"/>
                <w:b/>
                <w:color w:val="FFFFFF"/>
                <w:sz w:val="18"/>
              </w:rPr>
              <w:t>小区数</w:t>
            </w:r>
          </w:p>
        </w:tc>
        <w:tc>
          <w:tcPr>
            <w:tcW w:type="dxa" w:w="1729"/>
            <w:shd w:val="clear" w:fill="1A3A5F"/>
          </w:tcPr>
          <w:p>
            <w:pPr>
              <w:spacing w:before="20" w:after="20"/>
              <w:jc w:val="center"/>
            </w:pPr>
            <w:r/>
            <w:r>
              <w:rPr>
                <w:rFonts w:ascii="宋体" w:hAnsi="宋体" w:eastAsia="宋体"/>
                <w:b/>
                <w:color w:val="FFFFFF"/>
                <w:sz w:val="18"/>
              </w:rPr>
              <w:t>2026年1-8月均值</w:t>
            </w:r>
          </w:p>
        </w:tc>
        <w:tc>
          <w:tcPr>
            <w:tcW w:type="dxa" w:w="1729"/>
            <w:shd w:val="clear" w:fill="1A3A5F"/>
          </w:tcPr>
          <w:p>
            <w:pPr>
              <w:spacing w:before="20" w:after="20"/>
              <w:jc w:val="center"/>
            </w:pPr>
            <w:r/>
            <w:r>
              <w:rPr>
                <w:rFonts w:ascii="宋体" w:hAnsi="宋体" w:eastAsia="宋体"/>
                <w:b/>
                <w:color w:val="FFFFFF"/>
                <w:sz w:val="18"/>
              </w:rPr>
              <w:t>每千户(2026年1-8月)</w:t>
            </w:r>
          </w:p>
        </w:tc>
        <w:tc>
          <w:tcPr>
            <w:tcW w:type="dxa" w:w="1729"/>
            <w:shd w:val="clear" w:fill="1A3A5F"/>
          </w:tcPr>
          <w:p>
            <w:pPr>
              <w:spacing w:before="20" w:after="20"/>
              <w:jc w:val="center"/>
            </w:pPr>
            <w:r/>
            <w:r>
              <w:rPr>
                <w:rFonts w:ascii="宋体" w:hAnsi="宋体" w:eastAsia="宋体"/>
                <w:b/>
                <w:color w:val="FFFFFF"/>
                <w:sz w:val="18"/>
              </w:rPr>
              <w:t>2026同比</w:t>
            </w:r>
          </w:p>
        </w:tc>
      </w:tr>
      <w:tr>
        <w:tc>
          <w:tcPr>
            <w:tcW w:type="dxa" w:w="1729"/>
          </w:tcPr>
          <w:p>
            <w:pPr>
              <w:spacing w:before="20" w:after="20"/>
              <w:jc w:val="left"/>
            </w:pPr>
            <w:r/>
            <w:r>
              <w:rPr>
                <w:rFonts w:ascii="宋体" w:hAnsi="宋体" w:eastAsia="宋体"/>
                <w:b w:val="0"/>
                <w:sz w:val="18"/>
              </w:rPr>
              <w:t>无电梯</w:t>
            </w:r>
          </w:p>
        </w:tc>
        <w:tc>
          <w:tcPr>
            <w:tcW w:type="dxa" w:w="1729"/>
          </w:tcPr>
          <w:p>
            <w:pPr>
              <w:spacing w:before="20" w:after="20"/>
              <w:jc w:val="right"/>
            </w:pPr>
            <w:r/>
            <w:r>
              <w:rPr>
                <w:rFonts w:ascii="宋体" w:hAnsi="宋体" w:eastAsia="宋体"/>
                <w:b w:val="0"/>
                <w:sz w:val="18"/>
              </w:rPr>
              <w:t>737</w:t>
            </w:r>
          </w:p>
        </w:tc>
        <w:tc>
          <w:tcPr>
            <w:tcW w:type="dxa" w:w="1729"/>
          </w:tcPr>
          <w:p>
            <w:pPr>
              <w:spacing w:before="20" w:after="20"/>
              <w:jc w:val="left"/>
            </w:pPr>
            <w:r/>
            <w:r>
              <w:rPr>
                <w:rFonts w:ascii="宋体" w:hAnsi="宋体" w:eastAsia="宋体"/>
                <w:b w:val="0"/>
                <w:sz w:val="18"/>
              </w:rPr>
              <w:t>10.1件</w:t>
            </w:r>
          </w:p>
        </w:tc>
        <w:tc>
          <w:tcPr>
            <w:tcW w:type="dxa" w:w="1729"/>
          </w:tcPr>
          <w:p>
            <w:pPr>
              <w:spacing w:before="20" w:after="20"/>
              <w:jc w:val="left"/>
            </w:pPr>
            <w:r/>
            <w:r>
              <w:rPr>
                <w:rFonts w:ascii="宋体" w:hAnsi="宋体" w:eastAsia="宋体"/>
                <w:b w:val="0"/>
                <w:sz w:val="18"/>
              </w:rPr>
              <w:t>24.6件</w:t>
            </w:r>
          </w:p>
        </w:tc>
        <w:tc>
          <w:tcPr>
            <w:tcW w:type="dxa" w:w="1729"/>
          </w:tcPr>
          <w:p>
            <w:pPr>
              <w:spacing w:before="20" w:after="20"/>
              <w:jc w:val="right"/>
            </w:pPr>
            <w:r/>
            <w:r>
              <w:rPr>
                <w:rFonts w:ascii="宋体" w:hAnsi="宋体" w:eastAsia="宋体"/>
                <w:b w:val="0"/>
                <w:sz w:val="18"/>
              </w:rPr>
              <w:t>-5.9%</w:t>
            </w:r>
          </w:p>
        </w:tc>
      </w:tr>
      <w:tr>
        <w:tc>
          <w:tcPr>
            <w:tcW w:type="dxa" w:w="1729"/>
            <w:shd w:val="clear" w:fill="F4F6F9"/>
          </w:tcPr>
          <w:p>
            <w:pPr>
              <w:spacing w:before="20" w:after="20"/>
              <w:jc w:val="left"/>
            </w:pPr>
            <w:r/>
            <w:r>
              <w:rPr>
                <w:rFonts w:ascii="宋体" w:hAnsi="宋体" w:eastAsia="宋体"/>
                <w:b w:val="0"/>
                <w:sz w:val="18"/>
              </w:rPr>
              <w:t>1-5台</w:t>
            </w:r>
          </w:p>
        </w:tc>
        <w:tc>
          <w:tcPr>
            <w:tcW w:type="dxa" w:w="1729"/>
            <w:shd w:val="clear" w:fill="F4F6F9"/>
          </w:tcPr>
          <w:p>
            <w:pPr>
              <w:spacing w:before="20" w:after="20"/>
              <w:jc w:val="right"/>
            </w:pPr>
            <w:r/>
            <w:r>
              <w:rPr>
                <w:rFonts w:ascii="宋体" w:hAnsi="宋体" w:eastAsia="宋体"/>
                <w:b w:val="0"/>
                <w:sz w:val="18"/>
              </w:rPr>
              <w:t>182</w:t>
            </w:r>
          </w:p>
        </w:tc>
        <w:tc>
          <w:tcPr>
            <w:tcW w:type="dxa" w:w="1729"/>
            <w:shd w:val="clear" w:fill="F4F6F9"/>
          </w:tcPr>
          <w:p>
            <w:pPr>
              <w:spacing w:before="20" w:after="20"/>
              <w:jc w:val="left"/>
            </w:pPr>
            <w:r/>
            <w:r>
              <w:rPr>
                <w:rFonts w:ascii="宋体" w:hAnsi="宋体" w:eastAsia="宋体"/>
                <w:b w:val="0"/>
                <w:sz w:val="18"/>
              </w:rPr>
              <w:t>17.4件</w:t>
            </w:r>
          </w:p>
        </w:tc>
        <w:tc>
          <w:tcPr>
            <w:tcW w:type="dxa" w:w="1729"/>
            <w:shd w:val="clear" w:fill="F4F6F9"/>
          </w:tcPr>
          <w:p>
            <w:pPr>
              <w:spacing w:before="20" w:after="20"/>
              <w:jc w:val="left"/>
            </w:pPr>
            <w:r/>
            <w:r>
              <w:rPr>
                <w:rFonts w:ascii="宋体" w:hAnsi="宋体" w:eastAsia="宋体"/>
                <w:b w:val="0"/>
                <w:sz w:val="18"/>
              </w:rPr>
              <w:t>26.9件</w:t>
            </w:r>
          </w:p>
        </w:tc>
        <w:tc>
          <w:tcPr>
            <w:tcW w:type="dxa" w:w="1729"/>
            <w:shd w:val="clear" w:fill="F4F6F9"/>
          </w:tcPr>
          <w:p>
            <w:pPr>
              <w:spacing w:before="20" w:after="20"/>
              <w:jc w:val="right"/>
            </w:pPr>
            <w:r/>
            <w:r>
              <w:rPr>
                <w:rFonts w:ascii="宋体" w:hAnsi="宋体" w:eastAsia="宋体"/>
                <w:b w:val="0"/>
                <w:sz w:val="18"/>
              </w:rPr>
              <w:t>-7.9%</w:t>
            </w:r>
          </w:p>
        </w:tc>
      </w:tr>
      <w:tr>
        <w:tc>
          <w:tcPr>
            <w:tcW w:type="dxa" w:w="1729"/>
          </w:tcPr>
          <w:p>
            <w:pPr>
              <w:spacing w:before="20" w:after="20"/>
              <w:jc w:val="left"/>
            </w:pPr>
            <w:r/>
            <w:r>
              <w:rPr>
                <w:rFonts w:ascii="宋体" w:hAnsi="宋体" w:eastAsia="宋体"/>
                <w:b w:val="0"/>
                <w:sz w:val="18"/>
              </w:rPr>
              <w:t>6-10台</w:t>
            </w:r>
          </w:p>
        </w:tc>
        <w:tc>
          <w:tcPr>
            <w:tcW w:type="dxa" w:w="1729"/>
          </w:tcPr>
          <w:p>
            <w:pPr>
              <w:spacing w:before="20" w:after="20"/>
              <w:jc w:val="right"/>
            </w:pPr>
            <w:r/>
            <w:r>
              <w:rPr>
                <w:rFonts w:ascii="宋体" w:hAnsi="宋体" w:eastAsia="宋体"/>
                <w:b w:val="0"/>
                <w:sz w:val="18"/>
              </w:rPr>
              <w:t>34</w:t>
            </w:r>
          </w:p>
        </w:tc>
        <w:tc>
          <w:tcPr>
            <w:tcW w:type="dxa" w:w="1729"/>
          </w:tcPr>
          <w:p>
            <w:pPr>
              <w:spacing w:before="20" w:after="20"/>
              <w:jc w:val="left"/>
            </w:pPr>
            <w:r/>
            <w:r>
              <w:rPr>
                <w:rFonts w:ascii="宋体" w:hAnsi="宋体" w:eastAsia="宋体"/>
                <w:b w:val="0"/>
                <w:sz w:val="18"/>
              </w:rPr>
              <w:t>34.8件</w:t>
            </w:r>
          </w:p>
        </w:tc>
        <w:tc>
          <w:tcPr>
            <w:tcW w:type="dxa" w:w="1729"/>
          </w:tcPr>
          <w:p>
            <w:pPr>
              <w:spacing w:before="20" w:after="20"/>
              <w:jc w:val="left"/>
            </w:pPr>
            <w:r/>
            <w:r>
              <w:rPr>
                <w:rFonts w:ascii="宋体" w:hAnsi="宋体" w:eastAsia="宋体"/>
                <w:b w:val="0"/>
                <w:sz w:val="18"/>
              </w:rPr>
              <w:t>30.5件</w:t>
            </w:r>
          </w:p>
        </w:tc>
        <w:tc>
          <w:tcPr>
            <w:tcW w:type="dxa" w:w="1729"/>
          </w:tcPr>
          <w:p>
            <w:pPr>
              <w:spacing w:before="20" w:after="20"/>
              <w:jc w:val="right"/>
            </w:pPr>
            <w:r/>
            <w:r>
              <w:rPr>
                <w:rFonts w:ascii="宋体" w:hAnsi="宋体" w:eastAsia="宋体"/>
                <w:b w:val="0"/>
                <w:sz w:val="18"/>
              </w:rPr>
              <w:t>-15.6%</w:t>
            </w:r>
          </w:p>
        </w:tc>
      </w:tr>
      <w:tr>
        <w:tc>
          <w:tcPr>
            <w:tcW w:type="dxa" w:w="1729"/>
            <w:shd w:val="clear" w:fill="F4F6F9"/>
          </w:tcPr>
          <w:p>
            <w:pPr>
              <w:spacing w:before="20" w:after="20"/>
              <w:jc w:val="left"/>
            </w:pPr>
            <w:r/>
            <w:r>
              <w:rPr>
                <w:rFonts w:ascii="宋体" w:hAnsi="宋体" w:eastAsia="宋体"/>
                <w:b w:val="0"/>
                <w:sz w:val="18"/>
              </w:rPr>
              <w:t>11-20台</w:t>
            </w:r>
          </w:p>
        </w:tc>
        <w:tc>
          <w:tcPr>
            <w:tcW w:type="dxa" w:w="1729"/>
            <w:shd w:val="clear" w:fill="F4F6F9"/>
          </w:tcPr>
          <w:p>
            <w:pPr>
              <w:spacing w:before="20" w:after="20"/>
              <w:jc w:val="right"/>
            </w:pPr>
            <w:r/>
            <w:r>
              <w:rPr>
                <w:rFonts w:ascii="宋体" w:hAnsi="宋体" w:eastAsia="宋体"/>
                <w:b w:val="0"/>
                <w:sz w:val="18"/>
              </w:rPr>
              <w:t>22</w:t>
            </w:r>
          </w:p>
        </w:tc>
        <w:tc>
          <w:tcPr>
            <w:tcW w:type="dxa" w:w="1729"/>
            <w:shd w:val="clear" w:fill="F4F6F9"/>
          </w:tcPr>
          <w:p>
            <w:pPr>
              <w:spacing w:before="20" w:after="20"/>
              <w:jc w:val="left"/>
            </w:pPr>
            <w:r/>
            <w:r>
              <w:rPr>
                <w:rFonts w:ascii="宋体" w:hAnsi="宋体" w:eastAsia="宋体"/>
                <w:b w:val="0"/>
                <w:sz w:val="18"/>
              </w:rPr>
              <w:t>46.3件</w:t>
            </w:r>
          </w:p>
        </w:tc>
        <w:tc>
          <w:tcPr>
            <w:tcW w:type="dxa" w:w="1729"/>
            <w:shd w:val="clear" w:fill="F4F6F9"/>
          </w:tcPr>
          <w:p>
            <w:pPr>
              <w:spacing w:before="20" w:after="20"/>
              <w:jc w:val="left"/>
            </w:pPr>
            <w:r/>
            <w:r>
              <w:rPr>
                <w:rFonts w:ascii="宋体" w:hAnsi="宋体" w:eastAsia="宋体"/>
                <w:b w:val="0"/>
                <w:sz w:val="18"/>
              </w:rPr>
              <w:t>32.9件</w:t>
            </w:r>
          </w:p>
        </w:tc>
        <w:tc>
          <w:tcPr>
            <w:tcW w:type="dxa" w:w="1729"/>
            <w:shd w:val="clear" w:fill="F4F6F9"/>
          </w:tcPr>
          <w:p>
            <w:pPr>
              <w:spacing w:before="20" w:after="20"/>
              <w:jc w:val="right"/>
            </w:pPr>
            <w:r/>
            <w:r>
              <w:rPr>
                <w:rFonts w:ascii="宋体" w:hAnsi="宋体" w:eastAsia="宋体"/>
                <w:b w:val="0"/>
                <w:sz w:val="18"/>
              </w:rPr>
              <w:t>-10.4%</w:t>
            </w:r>
          </w:p>
        </w:tc>
      </w:tr>
      <w:tr>
        <w:tc>
          <w:tcPr>
            <w:tcW w:type="dxa" w:w="1729"/>
          </w:tcPr>
          <w:p>
            <w:pPr>
              <w:spacing w:before="20" w:after="20"/>
              <w:jc w:val="left"/>
            </w:pPr>
            <w:r/>
            <w:r>
              <w:rPr>
                <w:rFonts w:ascii="宋体" w:hAnsi="宋体" w:eastAsia="宋体"/>
                <w:b w:val="0"/>
                <w:sz w:val="18"/>
              </w:rPr>
              <w:t>20台以上</w:t>
            </w:r>
          </w:p>
        </w:tc>
        <w:tc>
          <w:tcPr>
            <w:tcW w:type="dxa" w:w="1729"/>
          </w:tcPr>
          <w:p>
            <w:pPr>
              <w:spacing w:before="20" w:after="20"/>
              <w:jc w:val="right"/>
            </w:pPr>
            <w:r/>
            <w:r>
              <w:rPr>
                <w:rFonts w:ascii="宋体" w:hAnsi="宋体" w:eastAsia="宋体"/>
                <w:b w:val="0"/>
                <w:sz w:val="18"/>
              </w:rPr>
              <w:t>18</w:t>
            </w:r>
          </w:p>
        </w:tc>
        <w:tc>
          <w:tcPr>
            <w:tcW w:type="dxa" w:w="1729"/>
          </w:tcPr>
          <w:p>
            <w:pPr>
              <w:spacing w:before="20" w:after="20"/>
              <w:jc w:val="left"/>
            </w:pPr>
            <w:r/>
            <w:r>
              <w:rPr>
                <w:rFonts w:ascii="宋体" w:hAnsi="宋体" w:eastAsia="宋体"/>
                <w:b w:val="0"/>
                <w:sz w:val="18"/>
              </w:rPr>
              <w:t>44.3件</w:t>
            </w:r>
          </w:p>
        </w:tc>
        <w:tc>
          <w:tcPr>
            <w:tcW w:type="dxa" w:w="1729"/>
          </w:tcPr>
          <w:p>
            <w:pPr>
              <w:spacing w:before="20" w:after="20"/>
              <w:jc w:val="left"/>
            </w:pPr>
            <w:r/>
            <w:r>
              <w:rPr>
                <w:rFonts w:ascii="宋体" w:hAnsi="宋体" w:eastAsia="宋体"/>
                <w:b w:val="0"/>
                <w:sz w:val="18"/>
              </w:rPr>
              <w:t>28.0件</w:t>
            </w:r>
          </w:p>
        </w:tc>
        <w:tc>
          <w:tcPr>
            <w:tcW w:type="dxa" w:w="1729"/>
          </w:tcPr>
          <w:p>
            <w:pPr>
              <w:spacing w:before="20" w:after="20"/>
              <w:jc w:val="right"/>
            </w:pPr>
            <w:r/>
            <w:r>
              <w:rPr>
                <w:rFonts w:ascii="宋体" w:hAnsi="宋体" w:eastAsia="宋体"/>
                <w:b w:val="0"/>
                <w:sz w:val="18"/>
              </w:rPr>
              <w:t>-14.3%</w:t>
            </w:r>
          </w:p>
        </w:tc>
      </w:tr>
    </w:tbl>
    <w:p>
      <w:pPr>
        <w:spacing w:after="120"/>
      </w:pPr>
    </w:p>
    <w:p>
      <w:pPr>
        <w:spacing w:before="120" w:after="40"/>
      </w:pPr>
      <w:r>
        <w:rPr>
          <w:rFonts w:ascii="宋体" w:hAnsi="宋体" w:eastAsia="宋体"/>
          <w:b/>
          <w:color w:val="1A3A5F"/>
          <w:sz w:val="22"/>
        </w:rPr>
        <w:t>投诉总量对比（柱状图）：</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区间</w:t>
            </w:r>
          </w:p>
        </w:tc>
        <w:tc>
          <w:tcPr>
            <w:tcW w:type="dxa" w:w="4323"/>
            <w:shd w:val="clear" w:fill="1A3A5F"/>
          </w:tcPr>
          <w:p>
            <w:pPr>
              <w:spacing w:before="20" w:after="20"/>
              <w:jc w:val="center"/>
            </w:pPr>
            <w:r/>
            <w:r>
              <w:rPr>
                <w:rFonts w:ascii="宋体" w:hAnsi="宋体" w:eastAsia="宋体"/>
                <w:b/>
                <w:color w:val="FFFFFF"/>
                <w:sz w:val="18"/>
              </w:rPr>
              <w:t>每千户投诉量</w:t>
            </w:r>
          </w:p>
        </w:tc>
      </w:tr>
      <w:tr>
        <w:tc>
          <w:tcPr>
            <w:tcW w:type="dxa" w:w="4323"/>
          </w:tcPr>
          <w:p>
            <w:pPr>
              <w:spacing w:before="20" w:after="20"/>
              <w:jc w:val="left"/>
            </w:pPr>
            <w:r/>
            <w:r>
              <w:rPr>
                <w:rFonts w:ascii="宋体" w:hAnsi="宋体" w:eastAsia="宋体"/>
                <w:b w:val="0"/>
                <w:sz w:val="18"/>
              </w:rPr>
              <w:t>无电梯</w:t>
            </w:r>
          </w:p>
        </w:tc>
        <w:tc>
          <w:tcPr>
            <w:tcW w:type="dxa" w:w="4323"/>
          </w:tcPr>
          <w:p>
            <w:pPr>
              <w:spacing w:before="20" w:after="20"/>
              <w:jc w:val="right"/>
            </w:pPr>
            <w:r/>
            <w:r>
              <w:rPr>
                <w:rFonts w:ascii="宋体" w:hAnsi="宋体" w:eastAsia="宋体"/>
                <w:b w:val="0"/>
                <w:sz w:val="18"/>
              </w:rPr>
              <w:t>10.1件</w:t>
            </w:r>
          </w:p>
        </w:tc>
      </w:tr>
      <w:tr>
        <w:tc>
          <w:tcPr>
            <w:tcW w:type="dxa" w:w="4323"/>
            <w:shd w:val="clear" w:fill="F4F6F9"/>
          </w:tcPr>
          <w:p>
            <w:pPr>
              <w:spacing w:before="20" w:after="20"/>
              <w:jc w:val="left"/>
            </w:pPr>
            <w:r/>
            <w:r>
              <w:rPr>
                <w:rFonts w:ascii="宋体" w:hAnsi="宋体" w:eastAsia="宋体"/>
                <w:b w:val="0"/>
                <w:sz w:val="18"/>
              </w:rPr>
              <w:t>1-5台</w:t>
            </w:r>
          </w:p>
        </w:tc>
        <w:tc>
          <w:tcPr>
            <w:tcW w:type="dxa" w:w="4323"/>
            <w:shd w:val="clear" w:fill="F4F6F9"/>
          </w:tcPr>
          <w:p>
            <w:pPr>
              <w:spacing w:before="20" w:after="20"/>
              <w:jc w:val="right"/>
            </w:pPr>
            <w:r/>
            <w:r>
              <w:rPr>
                <w:rFonts w:ascii="宋体" w:hAnsi="宋体" w:eastAsia="宋体"/>
                <w:b w:val="0"/>
                <w:sz w:val="18"/>
              </w:rPr>
              <w:t>17.4件</w:t>
            </w:r>
          </w:p>
        </w:tc>
      </w:tr>
      <w:tr>
        <w:tc>
          <w:tcPr>
            <w:tcW w:type="dxa" w:w="4323"/>
          </w:tcPr>
          <w:p>
            <w:pPr>
              <w:spacing w:before="20" w:after="20"/>
              <w:jc w:val="left"/>
            </w:pPr>
            <w:r/>
            <w:r>
              <w:rPr>
                <w:rFonts w:ascii="宋体" w:hAnsi="宋体" w:eastAsia="宋体"/>
                <w:b w:val="0"/>
                <w:sz w:val="18"/>
              </w:rPr>
              <w:t>6-10台</w:t>
            </w:r>
          </w:p>
        </w:tc>
        <w:tc>
          <w:tcPr>
            <w:tcW w:type="dxa" w:w="4323"/>
          </w:tcPr>
          <w:p>
            <w:pPr>
              <w:spacing w:before="20" w:after="20"/>
              <w:jc w:val="right"/>
            </w:pPr>
            <w:r/>
            <w:r>
              <w:rPr>
                <w:rFonts w:ascii="宋体" w:hAnsi="宋体" w:eastAsia="宋体"/>
                <w:b w:val="0"/>
                <w:sz w:val="18"/>
              </w:rPr>
              <w:t>34.8件</w:t>
            </w:r>
          </w:p>
        </w:tc>
      </w:tr>
      <w:tr>
        <w:tc>
          <w:tcPr>
            <w:tcW w:type="dxa" w:w="4323"/>
            <w:shd w:val="clear" w:fill="F4F6F9"/>
          </w:tcPr>
          <w:p>
            <w:pPr>
              <w:spacing w:before="20" w:after="20"/>
              <w:jc w:val="left"/>
            </w:pPr>
            <w:r/>
            <w:r>
              <w:rPr>
                <w:rFonts w:ascii="宋体" w:hAnsi="宋体" w:eastAsia="宋体"/>
                <w:b w:val="0"/>
                <w:sz w:val="18"/>
              </w:rPr>
              <w:t>11-20台</w:t>
            </w:r>
          </w:p>
        </w:tc>
        <w:tc>
          <w:tcPr>
            <w:tcW w:type="dxa" w:w="4323"/>
            <w:shd w:val="clear" w:fill="F4F6F9"/>
          </w:tcPr>
          <w:p>
            <w:pPr>
              <w:spacing w:before="20" w:after="20"/>
              <w:jc w:val="right"/>
            </w:pPr>
            <w:r/>
            <w:r>
              <w:rPr>
                <w:rFonts w:ascii="宋体" w:hAnsi="宋体" w:eastAsia="宋体"/>
                <w:b w:val="0"/>
                <w:sz w:val="18"/>
              </w:rPr>
              <w:t>46.3件</w:t>
            </w:r>
          </w:p>
        </w:tc>
      </w:tr>
      <w:tr>
        <w:tc>
          <w:tcPr>
            <w:tcW w:type="dxa" w:w="4323"/>
          </w:tcPr>
          <w:p>
            <w:pPr>
              <w:spacing w:before="20" w:after="20"/>
              <w:jc w:val="left"/>
            </w:pPr>
            <w:r/>
            <w:r>
              <w:rPr>
                <w:rFonts w:ascii="宋体" w:hAnsi="宋体" w:eastAsia="宋体"/>
                <w:b w:val="0"/>
                <w:sz w:val="18"/>
              </w:rPr>
              <w:t>20台以上</w:t>
            </w:r>
          </w:p>
        </w:tc>
        <w:tc>
          <w:tcPr>
            <w:tcW w:type="dxa" w:w="4323"/>
          </w:tcPr>
          <w:p>
            <w:pPr>
              <w:spacing w:before="20" w:after="20"/>
              <w:jc w:val="right"/>
            </w:pPr>
            <w:r/>
            <w:r>
              <w:rPr>
                <w:rFonts w:ascii="宋体" w:hAnsi="宋体" w:eastAsia="宋体"/>
                <w:b w:val="0"/>
                <w:sz w:val="18"/>
              </w:rPr>
              <w:t>44.3件</w:t>
            </w:r>
          </w:p>
        </w:tc>
      </w:tr>
    </w:tbl>
    <w:p>
      <w:pPr>
        <w:spacing w:after="120"/>
      </w:pPr>
    </w:p>
    <w:p>
      <w:pPr>
        <w:spacing w:before="120" w:after="40"/>
      </w:pPr>
      <w:r>
        <w:rPr>
          <w:rFonts w:ascii="宋体" w:hAnsi="宋体" w:eastAsia="宋体"/>
          <w:b/>
          <w:color w:val="1A3A5F"/>
          <w:sz w:val="22"/>
        </w:rPr>
        <w:t>每千户投诉量对比（柱状图）：</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区间</w:t>
            </w:r>
          </w:p>
        </w:tc>
        <w:tc>
          <w:tcPr>
            <w:tcW w:type="dxa" w:w="4323"/>
            <w:shd w:val="clear" w:fill="1A3A5F"/>
          </w:tcPr>
          <w:p>
            <w:pPr>
              <w:spacing w:before="20" w:after="20"/>
              <w:jc w:val="center"/>
            </w:pPr>
            <w:r/>
            <w:r>
              <w:rPr>
                <w:rFonts w:ascii="宋体" w:hAnsi="宋体" w:eastAsia="宋体"/>
                <w:b/>
                <w:color w:val="FFFFFF"/>
                <w:sz w:val="18"/>
              </w:rPr>
              <w:t>每千户投诉量</w:t>
            </w:r>
          </w:p>
        </w:tc>
      </w:tr>
      <w:tr>
        <w:tc>
          <w:tcPr>
            <w:tcW w:type="dxa" w:w="4323"/>
          </w:tcPr>
          <w:p>
            <w:pPr>
              <w:spacing w:before="20" w:after="20"/>
              <w:jc w:val="left"/>
            </w:pPr>
            <w:r/>
            <w:r>
              <w:rPr>
                <w:rFonts w:ascii="宋体" w:hAnsi="宋体" w:eastAsia="宋体"/>
                <w:b w:val="0"/>
                <w:sz w:val="18"/>
              </w:rPr>
              <w:t>无电梯</w:t>
            </w:r>
          </w:p>
        </w:tc>
        <w:tc>
          <w:tcPr>
            <w:tcW w:type="dxa" w:w="4323"/>
          </w:tcPr>
          <w:p>
            <w:pPr>
              <w:spacing w:before="20" w:after="20"/>
              <w:jc w:val="right"/>
            </w:pPr>
            <w:r/>
            <w:r>
              <w:rPr>
                <w:rFonts w:ascii="宋体" w:hAnsi="宋体" w:eastAsia="宋体"/>
                <w:b w:val="0"/>
                <w:sz w:val="18"/>
              </w:rPr>
              <w:t>24.6件</w:t>
            </w:r>
          </w:p>
        </w:tc>
      </w:tr>
      <w:tr>
        <w:tc>
          <w:tcPr>
            <w:tcW w:type="dxa" w:w="4323"/>
            <w:shd w:val="clear" w:fill="F4F6F9"/>
          </w:tcPr>
          <w:p>
            <w:pPr>
              <w:spacing w:before="20" w:after="20"/>
              <w:jc w:val="left"/>
            </w:pPr>
            <w:r/>
            <w:r>
              <w:rPr>
                <w:rFonts w:ascii="宋体" w:hAnsi="宋体" w:eastAsia="宋体"/>
                <w:b w:val="0"/>
                <w:sz w:val="18"/>
              </w:rPr>
              <w:t>1-5台</w:t>
            </w:r>
          </w:p>
        </w:tc>
        <w:tc>
          <w:tcPr>
            <w:tcW w:type="dxa" w:w="4323"/>
            <w:shd w:val="clear" w:fill="F4F6F9"/>
          </w:tcPr>
          <w:p>
            <w:pPr>
              <w:spacing w:before="20" w:after="20"/>
              <w:jc w:val="right"/>
            </w:pPr>
            <w:r/>
            <w:r>
              <w:rPr>
                <w:rFonts w:ascii="宋体" w:hAnsi="宋体" w:eastAsia="宋体"/>
                <w:b w:val="0"/>
                <w:sz w:val="18"/>
              </w:rPr>
              <w:t>26.9件</w:t>
            </w:r>
          </w:p>
        </w:tc>
      </w:tr>
      <w:tr>
        <w:tc>
          <w:tcPr>
            <w:tcW w:type="dxa" w:w="4323"/>
          </w:tcPr>
          <w:p>
            <w:pPr>
              <w:spacing w:before="20" w:after="20"/>
              <w:jc w:val="left"/>
            </w:pPr>
            <w:r/>
            <w:r>
              <w:rPr>
                <w:rFonts w:ascii="宋体" w:hAnsi="宋体" w:eastAsia="宋体"/>
                <w:b w:val="0"/>
                <w:sz w:val="18"/>
              </w:rPr>
              <w:t>6-10台</w:t>
            </w:r>
          </w:p>
        </w:tc>
        <w:tc>
          <w:tcPr>
            <w:tcW w:type="dxa" w:w="4323"/>
          </w:tcPr>
          <w:p>
            <w:pPr>
              <w:spacing w:before="20" w:after="20"/>
              <w:jc w:val="right"/>
            </w:pPr>
            <w:r/>
            <w:r>
              <w:rPr>
                <w:rFonts w:ascii="宋体" w:hAnsi="宋体" w:eastAsia="宋体"/>
                <w:b w:val="0"/>
                <w:sz w:val="18"/>
              </w:rPr>
              <w:t>30.5件</w:t>
            </w:r>
          </w:p>
        </w:tc>
      </w:tr>
      <w:tr>
        <w:tc>
          <w:tcPr>
            <w:tcW w:type="dxa" w:w="4323"/>
            <w:shd w:val="clear" w:fill="F4F6F9"/>
          </w:tcPr>
          <w:p>
            <w:pPr>
              <w:spacing w:before="20" w:after="20"/>
              <w:jc w:val="left"/>
            </w:pPr>
            <w:r/>
            <w:r>
              <w:rPr>
                <w:rFonts w:ascii="宋体" w:hAnsi="宋体" w:eastAsia="宋体"/>
                <w:b w:val="0"/>
                <w:sz w:val="18"/>
              </w:rPr>
              <w:t>11-20台</w:t>
            </w:r>
          </w:p>
        </w:tc>
        <w:tc>
          <w:tcPr>
            <w:tcW w:type="dxa" w:w="4323"/>
            <w:shd w:val="clear" w:fill="F4F6F9"/>
          </w:tcPr>
          <w:p>
            <w:pPr>
              <w:spacing w:before="20" w:after="20"/>
              <w:jc w:val="right"/>
            </w:pPr>
            <w:r/>
            <w:r>
              <w:rPr>
                <w:rFonts w:ascii="宋体" w:hAnsi="宋体" w:eastAsia="宋体"/>
                <w:b w:val="0"/>
                <w:sz w:val="18"/>
              </w:rPr>
              <w:t>32.9件</w:t>
            </w:r>
          </w:p>
        </w:tc>
      </w:tr>
      <w:tr>
        <w:tc>
          <w:tcPr>
            <w:tcW w:type="dxa" w:w="4323"/>
          </w:tcPr>
          <w:p>
            <w:pPr>
              <w:spacing w:before="20" w:after="20"/>
              <w:jc w:val="left"/>
            </w:pPr>
            <w:r/>
            <w:r>
              <w:rPr>
                <w:rFonts w:ascii="宋体" w:hAnsi="宋体" w:eastAsia="宋体"/>
                <w:b w:val="0"/>
                <w:sz w:val="18"/>
              </w:rPr>
              <w:t>20台以上</w:t>
            </w:r>
          </w:p>
        </w:tc>
        <w:tc>
          <w:tcPr>
            <w:tcW w:type="dxa" w:w="4323"/>
          </w:tcPr>
          <w:p>
            <w:pPr>
              <w:spacing w:before="20" w:after="20"/>
              <w:jc w:val="right"/>
            </w:pPr>
            <w:r/>
            <w:r>
              <w:rPr>
                <w:rFonts w:ascii="宋体" w:hAnsi="宋体" w:eastAsia="宋体"/>
                <w:b w:val="0"/>
                <w:sz w:val="18"/>
              </w:rPr>
              <w:t>28.0件</w:t>
            </w:r>
          </w:p>
        </w:tc>
      </w:tr>
    </w:tbl>
    <w:p>
      <w:pPr>
        <w:spacing w:after="120"/>
      </w:pP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b/>
                <w:sz w:val="20"/>
              </w:rPr>
              <w:t>双维发现：</w:t>
            </w:r>
          </w:p>
          <w:p>
            <w:pPr>
              <w:spacing w:before="20" w:after="20" w:line="288" w:lineRule="auto"/>
            </w:pPr>
            <w:r>
              <w:rPr>
                <w:rFonts w:ascii="宋体" w:hAnsi="宋体" w:eastAsia="宋体"/>
                <w:sz w:val="20"/>
              </w:rPr>
              <w:t>① 总量维度：电梯越多投诉总量越高——20台以上小区 2026年1-8月均值 44.3件，是无电梯小区（10.1件）的 4.4倍，因为电梯多的小区通常规模更大（户数更多）。</w:t>
            </w:r>
          </w:p>
          <w:p>
            <w:pPr>
              <w:spacing w:before="20" w:after="20" w:line="288" w:lineRule="auto"/>
            </w:pPr>
            <w:r>
              <w:rPr>
                <w:rFonts w:ascii="宋体" w:hAnsi="宋体" w:eastAsia="宋体"/>
                <w:sz w:val="20"/>
              </w:rPr>
              <w:t>② 每千户维度：结论一致——无电梯小区每千户投诉 24.6件最低，11-20台小区 32.9件最高（高 33.7%），说明电梯体量越大、单位户数的投诉强度越高。</w:t>
            </w:r>
          </w:p>
          <w:p>
            <w:pPr>
              <w:spacing w:before="20" w:after="20" w:line="288" w:lineRule="auto"/>
            </w:pPr>
            <w:r>
              <w:rPr>
                <w:rFonts w:ascii="宋体" w:hAnsi="宋体" w:eastAsia="宋体"/>
                <w:sz w:val="20"/>
              </w:rPr>
              <w:t>③ 趋势维度：五组 2026 年 1-8 月同比均为下降，其中 6-10 台降幅最大（-15.6%），无电梯降幅最小（-5.9%），低层老旧小区改善相对滞后。</w:t>
            </w:r>
          </w:p>
        </w:tc>
      </w:tr>
    </w:tbl>
    <w:p>
      <w:pPr>
        <w:spacing w:after="120"/>
      </w:pPr>
    </w:p>
    <w:p>
      <w:pPr>
        <w:spacing w:after="60" w:line="324" w:lineRule="auto"/>
      </w:pPr>
      <w:r>
        <w:rPr>
          <w:rFonts w:ascii="宋体" w:hAnsi="宋体" w:eastAsia="宋体"/>
          <w:sz w:val="21"/>
        </w:rPr>
        <w:t>4.1b 电梯投诉内容分析：4317件电梯相关投诉，占总量6.7%</w:t>
      </w:r>
    </w:p>
    <w:p>
      <w:pPr>
        <w:spacing w:after="60" w:line="324" w:lineRule="auto"/>
        <w:ind w:firstLine="440"/>
      </w:pPr>
      <w:r>
        <w:rPr>
          <w:rFonts w:ascii="宋体" w:hAnsi="宋体" w:eastAsia="宋体"/>
          <w:sz w:val="22"/>
        </w:rPr>
        <w:t>从热线投诉内容中检索"电梯""升降机"关键词，共匹配4317件电梯相关投诉，占全部投诉的6.7%。电梯投诉占比逐年上升：2024年5.4% → 2025年7.8% → 2026年7.8%。</w:t>
      </w:r>
    </w:p>
    <w:tbl>
      <w:tblPr>
        <w:tblStyle w:val="TableGrid"/>
        <w:tblW w:type="auto" w:w="0"/>
        <w:jc w:val="center"/>
        <w:tblLook w:firstColumn="1" w:firstRow="1" w:lastColumn="0" w:lastRow="0" w:noHBand="0" w:noVBand="1" w:val="04A0"/>
      </w:tblPr>
      <w:tblGrid>
        <w:gridCol w:w="1729"/>
        <w:gridCol w:w="1729"/>
        <w:gridCol w:w="1729"/>
        <w:gridCol w:w="1729"/>
        <w:gridCol w:w="1729"/>
      </w:tblGrid>
      <w:tr>
        <w:trPr>
          <w:tblHeader w:val="true"/>
        </w:trPr>
        <w:tc>
          <w:tcPr>
            <w:tcW w:type="dxa" w:w="1729"/>
            <w:shd w:val="clear" w:fill="1A3A5F"/>
          </w:tcPr>
          <w:p>
            <w:pPr>
              <w:spacing w:before="20" w:after="20"/>
              <w:jc w:val="center"/>
            </w:pPr>
            <w:r/>
            <w:r>
              <w:rPr>
                <w:rFonts w:ascii="宋体" w:hAnsi="宋体" w:eastAsia="宋体"/>
                <w:b/>
                <w:color w:val="FFFFFF"/>
                <w:sz w:val="18"/>
              </w:rPr>
              <w:t>电梯台数</w:t>
            </w:r>
          </w:p>
        </w:tc>
        <w:tc>
          <w:tcPr>
            <w:tcW w:type="dxa" w:w="1729"/>
            <w:shd w:val="clear" w:fill="1A3A5F"/>
          </w:tcPr>
          <w:p>
            <w:pPr>
              <w:spacing w:before="20" w:after="20"/>
              <w:jc w:val="center"/>
            </w:pPr>
            <w:r/>
            <w:r>
              <w:rPr>
                <w:rFonts w:ascii="宋体" w:hAnsi="宋体" w:eastAsia="宋体"/>
                <w:b/>
                <w:color w:val="FFFFFF"/>
                <w:sz w:val="18"/>
              </w:rPr>
              <w:t>小区数</w:t>
            </w:r>
          </w:p>
        </w:tc>
        <w:tc>
          <w:tcPr>
            <w:tcW w:type="dxa" w:w="1729"/>
            <w:shd w:val="clear" w:fill="1A3A5F"/>
          </w:tcPr>
          <w:p>
            <w:pPr>
              <w:spacing w:before="20" w:after="20"/>
              <w:jc w:val="center"/>
            </w:pPr>
            <w:r/>
            <w:r>
              <w:rPr>
                <w:rFonts w:ascii="宋体" w:hAnsi="宋体" w:eastAsia="宋体"/>
                <w:b/>
                <w:color w:val="FFFFFF"/>
                <w:sz w:val="18"/>
              </w:rPr>
              <w:t>有电梯投诉小区占比</w:t>
            </w:r>
          </w:p>
        </w:tc>
        <w:tc>
          <w:tcPr>
            <w:tcW w:type="dxa" w:w="1729"/>
            <w:shd w:val="clear" w:fill="1A3A5F"/>
          </w:tcPr>
          <w:p>
            <w:pPr>
              <w:spacing w:before="20" w:after="20"/>
              <w:jc w:val="center"/>
            </w:pPr>
            <w:r/>
            <w:r>
              <w:rPr>
                <w:rFonts w:ascii="宋体" w:hAnsi="宋体" w:eastAsia="宋体"/>
                <w:b/>
                <w:color w:val="FFFFFF"/>
                <w:sz w:val="18"/>
              </w:rPr>
              <w:t>平均电梯投诉量</w:t>
            </w:r>
          </w:p>
        </w:tc>
        <w:tc>
          <w:tcPr>
            <w:tcW w:type="dxa" w:w="1729"/>
            <w:shd w:val="clear" w:fill="1A3A5F"/>
          </w:tcPr>
          <w:p>
            <w:pPr>
              <w:spacing w:before="20" w:after="20"/>
              <w:jc w:val="center"/>
            </w:pPr>
            <w:r/>
            <w:r>
              <w:rPr>
                <w:rFonts w:ascii="宋体" w:hAnsi="宋体" w:eastAsia="宋体"/>
                <w:b/>
                <w:color w:val="FFFFFF"/>
                <w:sz w:val="18"/>
              </w:rPr>
              <w:t>电梯投诉占总投诉比</w:t>
            </w:r>
          </w:p>
        </w:tc>
      </w:tr>
      <w:tr>
        <w:tc>
          <w:tcPr>
            <w:tcW w:type="dxa" w:w="1729"/>
          </w:tcPr>
          <w:p>
            <w:pPr>
              <w:spacing w:before="20" w:after="20"/>
              <w:jc w:val="left"/>
            </w:pPr>
            <w:r/>
            <w:r>
              <w:rPr>
                <w:rFonts w:ascii="宋体" w:hAnsi="宋体" w:eastAsia="宋体"/>
                <w:b w:val="0"/>
                <w:sz w:val="18"/>
              </w:rPr>
              <w:t>无电梯</w:t>
            </w:r>
          </w:p>
        </w:tc>
        <w:tc>
          <w:tcPr>
            <w:tcW w:type="dxa" w:w="1729"/>
          </w:tcPr>
          <w:p>
            <w:pPr>
              <w:spacing w:before="20" w:after="20"/>
              <w:jc w:val="right"/>
            </w:pPr>
            <w:r/>
            <w:r>
              <w:rPr>
                <w:rFonts w:ascii="宋体" w:hAnsi="宋体" w:eastAsia="宋体"/>
                <w:b w:val="0"/>
                <w:sz w:val="18"/>
              </w:rPr>
              <w:t>737</w:t>
            </w:r>
          </w:p>
        </w:tc>
        <w:tc>
          <w:tcPr>
            <w:tcW w:type="dxa" w:w="1729"/>
          </w:tcPr>
          <w:p>
            <w:pPr>
              <w:spacing w:before="20" w:after="20"/>
              <w:jc w:val="right"/>
            </w:pPr>
            <w:r/>
            <w:r>
              <w:rPr>
                <w:rFonts w:ascii="宋体" w:hAnsi="宋体" w:eastAsia="宋体"/>
                <w:b w:val="0"/>
                <w:sz w:val="18"/>
              </w:rPr>
              <w:t>40.0%</w:t>
            </w:r>
          </w:p>
        </w:tc>
        <w:tc>
          <w:tcPr>
            <w:tcW w:type="dxa" w:w="1729"/>
          </w:tcPr>
          <w:p>
            <w:pPr>
              <w:spacing w:before="20" w:after="20"/>
              <w:jc w:val="left"/>
            </w:pPr>
            <w:r/>
            <w:r>
              <w:rPr>
                <w:rFonts w:ascii="宋体" w:hAnsi="宋体" w:eastAsia="宋体"/>
                <w:b w:val="0"/>
                <w:sz w:val="18"/>
              </w:rPr>
              <w:t>2.4件</w:t>
            </w:r>
          </w:p>
        </w:tc>
        <w:tc>
          <w:tcPr>
            <w:tcW w:type="dxa" w:w="1729"/>
          </w:tcPr>
          <w:p>
            <w:pPr>
              <w:spacing w:before="20" w:after="20"/>
              <w:jc w:val="right"/>
            </w:pPr>
            <w:r/>
            <w:r>
              <w:rPr>
                <w:rFonts w:ascii="宋体" w:hAnsi="宋体" w:eastAsia="宋体"/>
                <w:b w:val="0"/>
                <w:sz w:val="18"/>
              </w:rPr>
              <w:t>5.4%</w:t>
            </w:r>
          </w:p>
        </w:tc>
      </w:tr>
      <w:tr>
        <w:tc>
          <w:tcPr>
            <w:tcW w:type="dxa" w:w="1729"/>
            <w:shd w:val="clear" w:fill="F4F6F9"/>
          </w:tcPr>
          <w:p>
            <w:pPr>
              <w:spacing w:before="20" w:after="20"/>
              <w:jc w:val="left"/>
            </w:pPr>
            <w:r/>
            <w:r>
              <w:rPr>
                <w:rFonts w:ascii="宋体" w:hAnsi="宋体" w:eastAsia="宋体"/>
                <w:b w:val="0"/>
                <w:sz w:val="18"/>
              </w:rPr>
              <w:t>1-5台</w:t>
            </w:r>
          </w:p>
        </w:tc>
        <w:tc>
          <w:tcPr>
            <w:tcW w:type="dxa" w:w="1729"/>
            <w:shd w:val="clear" w:fill="F4F6F9"/>
          </w:tcPr>
          <w:p>
            <w:pPr>
              <w:spacing w:before="20" w:after="20"/>
              <w:jc w:val="right"/>
            </w:pPr>
            <w:r/>
            <w:r>
              <w:rPr>
                <w:rFonts w:ascii="宋体" w:hAnsi="宋体" w:eastAsia="宋体"/>
                <w:b w:val="0"/>
                <w:sz w:val="18"/>
              </w:rPr>
              <w:t>182</w:t>
            </w:r>
          </w:p>
        </w:tc>
        <w:tc>
          <w:tcPr>
            <w:tcW w:type="dxa" w:w="1729"/>
            <w:shd w:val="clear" w:fill="F4F6F9"/>
          </w:tcPr>
          <w:p>
            <w:pPr>
              <w:spacing w:before="20" w:after="20"/>
              <w:jc w:val="right"/>
            </w:pPr>
            <w:r/>
            <w:r>
              <w:rPr>
                <w:rFonts w:ascii="宋体" w:hAnsi="宋体" w:eastAsia="宋体"/>
                <w:b w:val="0"/>
                <w:sz w:val="18"/>
              </w:rPr>
              <w:t>66.5%</w:t>
            </w:r>
          </w:p>
        </w:tc>
        <w:tc>
          <w:tcPr>
            <w:tcW w:type="dxa" w:w="1729"/>
            <w:shd w:val="clear" w:fill="F4F6F9"/>
          </w:tcPr>
          <w:p>
            <w:pPr>
              <w:spacing w:before="20" w:after="20"/>
              <w:jc w:val="left"/>
            </w:pPr>
            <w:r/>
            <w:r>
              <w:rPr>
                <w:rFonts w:ascii="宋体" w:hAnsi="宋体" w:eastAsia="宋体"/>
                <w:b w:val="0"/>
                <w:sz w:val="18"/>
              </w:rPr>
              <w:t>4.5件</w:t>
            </w:r>
          </w:p>
        </w:tc>
        <w:tc>
          <w:tcPr>
            <w:tcW w:type="dxa" w:w="1729"/>
            <w:shd w:val="clear" w:fill="F4F6F9"/>
          </w:tcPr>
          <w:p>
            <w:pPr>
              <w:spacing w:before="20" w:after="20"/>
              <w:jc w:val="right"/>
            </w:pPr>
            <w:r/>
            <w:r>
              <w:rPr>
                <w:rFonts w:ascii="宋体" w:hAnsi="宋体" w:eastAsia="宋体"/>
                <w:b w:val="0"/>
                <w:sz w:val="18"/>
              </w:rPr>
              <w:t>5.7%</w:t>
            </w:r>
          </w:p>
        </w:tc>
      </w:tr>
      <w:tr>
        <w:tc>
          <w:tcPr>
            <w:tcW w:type="dxa" w:w="1729"/>
          </w:tcPr>
          <w:p>
            <w:pPr>
              <w:spacing w:before="20" w:after="20"/>
              <w:jc w:val="left"/>
            </w:pPr>
            <w:r/>
            <w:r>
              <w:rPr>
                <w:rFonts w:ascii="宋体" w:hAnsi="宋体" w:eastAsia="宋体"/>
                <w:b w:val="0"/>
                <w:sz w:val="18"/>
              </w:rPr>
              <w:t>6-10台</w:t>
            </w:r>
          </w:p>
        </w:tc>
        <w:tc>
          <w:tcPr>
            <w:tcW w:type="dxa" w:w="1729"/>
          </w:tcPr>
          <w:p>
            <w:pPr>
              <w:spacing w:before="20" w:after="20"/>
              <w:jc w:val="right"/>
            </w:pPr>
            <w:r/>
            <w:r>
              <w:rPr>
                <w:rFonts w:ascii="宋体" w:hAnsi="宋体" w:eastAsia="宋体"/>
                <w:b w:val="0"/>
                <w:sz w:val="18"/>
              </w:rPr>
              <w:t>34</w:t>
            </w:r>
          </w:p>
        </w:tc>
        <w:tc>
          <w:tcPr>
            <w:tcW w:type="dxa" w:w="1729"/>
          </w:tcPr>
          <w:p>
            <w:pPr>
              <w:spacing w:before="20" w:after="20"/>
              <w:jc w:val="right"/>
            </w:pPr>
            <w:r/>
            <w:r>
              <w:rPr>
                <w:rFonts w:ascii="宋体" w:hAnsi="宋体" w:eastAsia="宋体"/>
                <w:b w:val="0"/>
                <w:sz w:val="18"/>
              </w:rPr>
              <w:t>97.1%</w:t>
            </w:r>
          </w:p>
        </w:tc>
        <w:tc>
          <w:tcPr>
            <w:tcW w:type="dxa" w:w="1729"/>
          </w:tcPr>
          <w:p>
            <w:pPr>
              <w:spacing w:before="20" w:after="20"/>
              <w:jc w:val="left"/>
            </w:pPr>
            <w:r/>
            <w:r>
              <w:rPr>
                <w:rFonts w:ascii="宋体" w:hAnsi="宋体" w:eastAsia="宋体"/>
                <w:b w:val="0"/>
                <w:sz w:val="18"/>
              </w:rPr>
              <w:t>12.5件</w:t>
            </w:r>
          </w:p>
        </w:tc>
        <w:tc>
          <w:tcPr>
            <w:tcW w:type="dxa" w:w="1729"/>
          </w:tcPr>
          <w:p>
            <w:pPr>
              <w:spacing w:before="20" w:after="20"/>
              <w:jc w:val="right"/>
            </w:pPr>
            <w:r/>
            <w:r>
              <w:rPr>
                <w:rFonts w:ascii="宋体" w:hAnsi="宋体" w:eastAsia="宋体"/>
                <w:b w:val="0"/>
                <w:sz w:val="18"/>
              </w:rPr>
              <w:t>7.3%</w:t>
            </w:r>
          </w:p>
        </w:tc>
      </w:tr>
      <w:tr>
        <w:tc>
          <w:tcPr>
            <w:tcW w:type="dxa" w:w="1729"/>
            <w:shd w:val="clear" w:fill="F4F6F9"/>
          </w:tcPr>
          <w:p>
            <w:pPr>
              <w:spacing w:before="20" w:after="20"/>
              <w:jc w:val="left"/>
            </w:pPr>
            <w:r/>
            <w:r>
              <w:rPr>
                <w:rFonts w:ascii="宋体" w:hAnsi="宋体" w:eastAsia="宋体"/>
                <w:b w:val="0"/>
                <w:sz w:val="18"/>
              </w:rPr>
              <w:t>11-20台</w:t>
            </w:r>
          </w:p>
        </w:tc>
        <w:tc>
          <w:tcPr>
            <w:tcW w:type="dxa" w:w="1729"/>
            <w:shd w:val="clear" w:fill="F4F6F9"/>
          </w:tcPr>
          <w:p>
            <w:pPr>
              <w:spacing w:before="20" w:after="20"/>
              <w:jc w:val="right"/>
            </w:pPr>
            <w:r/>
            <w:r>
              <w:rPr>
                <w:rFonts w:ascii="宋体" w:hAnsi="宋体" w:eastAsia="宋体"/>
                <w:b w:val="0"/>
                <w:sz w:val="18"/>
              </w:rPr>
              <w:t>22</w:t>
            </w:r>
          </w:p>
        </w:tc>
        <w:tc>
          <w:tcPr>
            <w:tcW w:type="dxa" w:w="1729"/>
            <w:shd w:val="clear" w:fill="F4F6F9"/>
          </w:tcPr>
          <w:p>
            <w:pPr>
              <w:spacing w:before="20" w:after="20"/>
              <w:jc w:val="right"/>
            </w:pPr>
            <w:r/>
            <w:r>
              <w:rPr>
                <w:rFonts w:ascii="宋体" w:hAnsi="宋体" w:eastAsia="宋体"/>
                <w:b w:val="0"/>
                <w:sz w:val="18"/>
              </w:rPr>
              <w:t>100.0%</w:t>
            </w:r>
          </w:p>
        </w:tc>
        <w:tc>
          <w:tcPr>
            <w:tcW w:type="dxa" w:w="1729"/>
            <w:shd w:val="clear" w:fill="F4F6F9"/>
          </w:tcPr>
          <w:p>
            <w:pPr>
              <w:spacing w:before="20" w:after="20"/>
              <w:jc w:val="left"/>
            </w:pPr>
            <w:r/>
            <w:r>
              <w:rPr>
                <w:rFonts w:ascii="宋体" w:hAnsi="宋体" w:eastAsia="宋体"/>
                <w:b w:val="0"/>
                <w:sz w:val="18"/>
              </w:rPr>
              <w:t>21.4件</w:t>
            </w:r>
          </w:p>
        </w:tc>
        <w:tc>
          <w:tcPr>
            <w:tcW w:type="dxa" w:w="1729"/>
            <w:shd w:val="clear" w:fill="F4F6F9"/>
          </w:tcPr>
          <w:p>
            <w:pPr>
              <w:spacing w:before="20" w:after="20"/>
              <w:jc w:val="right"/>
            </w:pPr>
            <w:r/>
            <w:r>
              <w:rPr>
                <w:rFonts w:ascii="宋体" w:hAnsi="宋体" w:eastAsia="宋体"/>
                <w:b w:val="0"/>
                <w:sz w:val="18"/>
              </w:rPr>
              <w:t>10.7%</w:t>
            </w:r>
          </w:p>
        </w:tc>
      </w:tr>
      <w:tr>
        <w:tc>
          <w:tcPr>
            <w:tcW w:type="dxa" w:w="1729"/>
          </w:tcPr>
          <w:p>
            <w:pPr>
              <w:spacing w:before="20" w:after="20"/>
              <w:jc w:val="left"/>
            </w:pPr>
            <w:r/>
            <w:r>
              <w:rPr>
                <w:rFonts w:ascii="宋体" w:hAnsi="宋体" w:eastAsia="宋体"/>
                <w:b w:val="0"/>
                <w:sz w:val="18"/>
              </w:rPr>
              <w:t>20台以上</w:t>
            </w:r>
          </w:p>
        </w:tc>
        <w:tc>
          <w:tcPr>
            <w:tcW w:type="dxa" w:w="1729"/>
          </w:tcPr>
          <w:p>
            <w:pPr>
              <w:spacing w:before="20" w:after="20"/>
              <w:jc w:val="right"/>
            </w:pPr>
            <w:r/>
            <w:r>
              <w:rPr>
                <w:rFonts w:ascii="宋体" w:hAnsi="宋体" w:eastAsia="宋体"/>
                <w:b w:val="0"/>
                <w:sz w:val="18"/>
              </w:rPr>
              <w:t>18</w:t>
            </w:r>
          </w:p>
        </w:tc>
        <w:tc>
          <w:tcPr>
            <w:tcW w:type="dxa" w:w="1729"/>
          </w:tcPr>
          <w:p>
            <w:pPr>
              <w:spacing w:before="20" w:after="20"/>
              <w:jc w:val="right"/>
            </w:pPr>
            <w:r/>
            <w:r>
              <w:rPr>
                <w:rFonts w:ascii="宋体" w:hAnsi="宋体" w:eastAsia="宋体"/>
                <w:b w:val="0"/>
                <w:sz w:val="18"/>
              </w:rPr>
              <w:t>100.0%</w:t>
            </w:r>
          </w:p>
        </w:tc>
        <w:tc>
          <w:tcPr>
            <w:tcW w:type="dxa" w:w="1729"/>
          </w:tcPr>
          <w:p>
            <w:pPr>
              <w:spacing w:before="20" w:after="20"/>
              <w:jc w:val="left"/>
            </w:pPr>
            <w:r/>
            <w:r>
              <w:rPr>
                <w:rFonts w:ascii="宋体" w:hAnsi="宋体" w:eastAsia="宋体"/>
                <w:b w:val="0"/>
                <w:sz w:val="18"/>
              </w:rPr>
              <w:t>32.8件</w:t>
            </w:r>
          </w:p>
        </w:tc>
        <w:tc>
          <w:tcPr>
            <w:tcW w:type="dxa" w:w="1729"/>
          </w:tcPr>
          <w:p>
            <w:pPr>
              <w:spacing w:before="20" w:after="20"/>
              <w:jc w:val="right"/>
            </w:pPr>
            <w:r/>
            <w:r>
              <w:rPr>
                <w:rFonts w:ascii="宋体" w:hAnsi="宋体" w:eastAsia="宋体"/>
                <w:b w:val="0"/>
                <w:sz w:val="18"/>
              </w:rPr>
              <w:t>15.6%</w:t>
            </w:r>
          </w:p>
        </w:tc>
      </w:tr>
    </w:tbl>
    <w:p>
      <w:pPr>
        <w:spacing w:after="120"/>
      </w:pPr>
    </w:p>
    <w:p>
      <w:pPr>
        <w:spacing w:before="120" w:after="40"/>
      </w:pPr>
      <w:r>
        <w:rPr>
          <w:rFonts w:ascii="宋体" w:hAnsi="宋体" w:eastAsia="宋体"/>
          <w:b/>
          <w:color w:val="1A3A5F"/>
          <w:sz w:val="22"/>
        </w:rPr>
        <w:t>电梯投诉内容分类（关键词匹配，可重叠）：</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投诉类型</w:t>
            </w:r>
          </w:p>
        </w:tc>
        <w:tc>
          <w:tcPr>
            <w:tcW w:type="dxa" w:w="2161"/>
            <w:shd w:val="clear" w:fill="1A3A5F"/>
          </w:tcPr>
          <w:p>
            <w:pPr>
              <w:spacing w:before="20" w:after="20"/>
              <w:jc w:val="center"/>
            </w:pPr>
            <w:r/>
            <w:r>
              <w:rPr>
                <w:rFonts w:ascii="宋体" w:hAnsi="宋体" w:eastAsia="宋体"/>
                <w:b/>
                <w:color w:val="FFFFFF"/>
                <w:sz w:val="18"/>
              </w:rPr>
              <w:t>件数</w:t>
            </w:r>
          </w:p>
        </w:tc>
        <w:tc>
          <w:tcPr>
            <w:tcW w:type="dxa" w:w="2161"/>
            <w:shd w:val="clear" w:fill="1A3A5F"/>
          </w:tcPr>
          <w:p>
            <w:pPr>
              <w:spacing w:before="20" w:after="20"/>
              <w:jc w:val="center"/>
            </w:pPr>
            <w:r/>
            <w:r>
              <w:rPr>
                <w:rFonts w:ascii="宋体" w:hAnsi="宋体" w:eastAsia="宋体"/>
                <w:b/>
                <w:color w:val="FFFFFF"/>
                <w:sz w:val="18"/>
              </w:rPr>
              <w:t>占比</w:t>
            </w:r>
          </w:p>
        </w:tc>
        <w:tc>
          <w:tcPr>
            <w:tcW w:type="dxa" w:w="2161"/>
            <w:shd w:val="clear" w:fill="1A3A5F"/>
          </w:tcPr>
          <w:p>
            <w:pPr>
              <w:spacing w:before="20" w:after="20"/>
              <w:jc w:val="center"/>
            </w:pPr>
            <w:r/>
            <w:r>
              <w:rPr>
                <w:rFonts w:ascii="宋体" w:hAnsi="宋体" w:eastAsia="宋体"/>
                <w:b/>
                <w:color w:val="FFFFFF"/>
                <w:sz w:val="18"/>
              </w:rPr>
              <w:t>典型诉求</w:t>
            </w:r>
          </w:p>
        </w:tc>
      </w:tr>
      <w:tr>
        <w:tc>
          <w:tcPr>
            <w:tcW w:type="dxa" w:w="2161"/>
          </w:tcPr>
          <w:p>
            <w:pPr>
              <w:spacing w:before="20" w:after="20"/>
              <w:jc w:val="left"/>
            </w:pPr>
            <w:r/>
            <w:r>
              <w:rPr>
                <w:rFonts w:ascii="宋体" w:hAnsi="宋体" w:eastAsia="宋体"/>
                <w:b w:val="0"/>
                <w:sz w:val="18"/>
              </w:rPr>
              <w:t>电梯故障/停运</w:t>
            </w:r>
          </w:p>
        </w:tc>
        <w:tc>
          <w:tcPr>
            <w:tcW w:type="dxa" w:w="2161"/>
          </w:tcPr>
          <w:p>
            <w:pPr>
              <w:spacing w:before="20" w:after="20"/>
              <w:jc w:val="right"/>
            </w:pPr>
            <w:r/>
            <w:r>
              <w:rPr>
                <w:rFonts w:ascii="宋体" w:hAnsi="宋体" w:eastAsia="宋体"/>
                <w:b w:val="0"/>
                <w:sz w:val="18"/>
              </w:rPr>
              <w:t>1,686</w:t>
            </w:r>
          </w:p>
        </w:tc>
        <w:tc>
          <w:tcPr>
            <w:tcW w:type="dxa" w:w="2161"/>
          </w:tcPr>
          <w:p>
            <w:pPr>
              <w:spacing w:before="20" w:after="20"/>
              <w:jc w:val="right"/>
            </w:pPr>
            <w:r/>
            <w:r>
              <w:rPr>
                <w:rFonts w:ascii="宋体" w:hAnsi="宋体" w:eastAsia="宋体"/>
                <w:b w:val="0"/>
                <w:sz w:val="18"/>
              </w:rPr>
              <w:t>39.1%</w:t>
            </w:r>
          </w:p>
        </w:tc>
        <w:tc>
          <w:tcPr>
            <w:tcW w:type="dxa" w:w="2161"/>
          </w:tcPr>
          <w:p>
            <w:pPr>
              <w:spacing w:before="20" w:after="20"/>
              <w:jc w:val="left"/>
            </w:pPr>
            <w:r/>
            <w:r>
              <w:rPr>
                <w:rFonts w:ascii="宋体" w:hAnsi="宋体" w:eastAsia="宋体"/>
                <w:b w:val="0"/>
                <w:sz w:val="18"/>
              </w:rPr>
              <w:t>电梯频繁故障、停运困人、不开门/不关门</w:t>
            </w:r>
          </w:p>
        </w:tc>
      </w:tr>
      <w:tr>
        <w:tc>
          <w:tcPr>
            <w:tcW w:type="dxa" w:w="2161"/>
            <w:shd w:val="clear" w:fill="F4F6F9"/>
          </w:tcPr>
          <w:p>
            <w:pPr>
              <w:spacing w:before="20" w:after="20"/>
              <w:jc w:val="left"/>
            </w:pPr>
            <w:r/>
            <w:r>
              <w:rPr>
                <w:rFonts w:ascii="宋体" w:hAnsi="宋体" w:eastAsia="宋体"/>
                <w:b w:val="0"/>
                <w:sz w:val="18"/>
              </w:rPr>
              <w:t>电梯加装诉求</w:t>
            </w:r>
          </w:p>
        </w:tc>
        <w:tc>
          <w:tcPr>
            <w:tcW w:type="dxa" w:w="2161"/>
            <w:shd w:val="clear" w:fill="F4F6F9"/>
          </w:tcPr>
          <w:p>
            <w:pPr>
              <w:spacing w:before="20" w:after="20"/>
              <w:jc w:val="right"/>
            </w:pPr>
            <w:r/>
            <w:r>
              <w:rPr>
                <w:rFonts w:ascii="宋体" w:hAnsi="宋体" w:eastAsia="宋体"/>
                <w:b w:val="0"/>
                <w:sz w:val="18"/>
              </w:rPr>
              <w:t>1,672</w:t>
            </w:r>
          </w:p>
        </w:tc>
        <w:tc>
          <w:tcPr>
            <w:tcW w:type="dxa" w:w="2161"/>
            <w:shd w:val="clear" w:fill="F4F6F9"/>
          </w:tcPr>
          <w:p>
            <w:pPr>
              <w:spacing w:before="20" w:after="20"/>
              <w:jc w:val="right"/>
            </w:pPr>
            <w:r/>
            <w:r>
              <w:rPr>
                <w:rFonts w:ascii="宋体" w:hAnsi="宋体" w:eastAsia="宋体"/>
                <w:b w:val="0"/>
                <w:sz w:val="18"/>
              </w:rPr>
              <w:t>38.7%</w:t>
            </w:r>
          </w:p>
        </w:tc>
        <w:tc>
          <w:tcPr>
            <w:tcW w:type="dxa" w:w="2161"/>
            <w:shd w:val="clear" w:fill="F4F6F9"/>
          </w:tcPr>
          <w:p>
            <w:pPr>
              <w:spacing w:before="20" w:after="20"/>
              <w:jc w:val="left"/>
            </w:pPr>
            <w:r/>
            <w:r>
              <w:rPr>
                <w:rFonts w:ascii="宋体" w:hAnsi="宋体" w:eastAsia="宋体"/>
                <w:b w:val="0"/>
                <w:sz w:val="18"/>
              </w:rPr>
              <w:t>多层住宅居民要求加装电梯</w:t>
            </w:r>
          </w:p>
        </w:tc>
      </w:tr>
      <w:tr>
        <w:tc>
          <w:tcPr>
            <w:tcW w:type="dxa" w:w="2161"/>
          </w:tcPr>
          <w:p>
            <w:pPr>
              <w:spacing w:before="20" w:after="20"/>
              <w:jc w:val="left"/>
            </w:pPr>
            <w:r/>
            <w:r>
              <w:rPr>
                <w:rFonts w:ascii="宋体" w:hAnsi="宋体" w:eastAsia="宋体"/>
                <w:b w:val="0"/>
                <w:sz w:val="18"/>
              </w:rPr>
              <w:t>电梯维修/维保</w:t>
            </w:r>
          </w:p>
        </w:tc>
        <w:tc>
          <w:tcPr>
            <w:tcW w:type="dxa" w:w="2161"/>
          </w:tcPr>
          <w:p>
            <w:pPr>
              <w:spacing w:before="20" w:after="20"/>
              <w:jc w:val="right"/>
            </w:pPr>
            <w:r/>
            <w:r>
              <w:rPr>
                <w:rFonts w:ascii="宋体" w:hAnsi="宋体" w:eastAsia="宋体"/>
                <w:b w:val="0"/>
                <w:sz w:val="18"/>
              </w:rPr>
              <w:t>1,123</w:t>
            </w:r>
          </w:p>
        </w:tc>
        <w:tc>
          <w:tcPr>
            <w:tcW w:type="dxa" w:w="2161"/>
          </w:tcPr>
          <w:p>
            <w:pPr>
              <w:spacing w:before="20" w:after="20"/>
              <w:jc w:val="right"/>
            </w:pPr>
            <w:r/>
            <w:r>
              <w:rPr>
                <w:rFonts w:ascii="宋体" w:hAnsi="宋体" w:eastAsia="宋体"/>
                <w:b w:val="0"/>
                <w:sz w:val="18"/>
              </w:rPr>
              <w:t>26.0%</w:t>
            </w:r>
          </w:p>
        </w:tc>
        <w:tc>
          <w:tcPr>
            <w:tcW w:type="dxa" w:w="2161"/>
          </w:tcPr>
          <w:p>
            <w:pPr>
              <w:spacing w:before="20" w:after="20"/>
              <w:jc w:val="left"/>
            </w:pPr>
            <w:r/>
            <w:r>
              <w:rPr>
                <w:rFonts w:ascii="宋体" w:hAnsi="宋体" w:eastAsia="宋体"/>
                <w:b w:val="0"/>
                <w:sz w:val="18"/>
              </w:rPr>
              <w:t>维保不及时、年检过期、检修质量差</w:t>
            </w:r>
          </w:p>
        </w:tc>
      </w:tr>
      <w:tr>
        <w:tc>
          <w:tcPr>
            <w:tcW w:type="dxa" w:w="2161"/>
            <w:shd w:val="clear" w:fill="F4F6F9"/>
          </w:tcPr>
          <w:p>
            <w:pPr>
              <w:spacing w:before="20" w:after="20"/>
              <w:jc w:val="left"/>
            </w:pPr>
            <w:r/>
            <w:r>
              <w:rPr>
                <w:rFonts w:ascii="宋体" w:hAnsi="宋体" w:eastAsia="宋体"/>
                <w:b w:val="0"/>
                <w:sz w:val="18"/>
              </w:rPr>
              <w:t>电梯更新/改造</w:t>
            </w:r>
          </w:p>
        </w:tc>
        <w:tc>
          <w:tcPr>
            <w:tcW w:type="dxa" w:w="2161"/>
            <w:shd w:val="clear" w:fill="F4F6F9"/>
          </w:tcPr>
          <w:p>
            <w:pPr>
              <w:spacing w:before="20" w:after="20"/>
              <w:jc w:val="right"/>
            </w:pPr>
            <w:r/>
            <w:r>
              <w:rPr>
                <w:rFonts w:ascii="宋体" w:hAnsi="宋体" w:eastAsia="宋体"/>
                <w:b w:val="0"/>
                <w:sz w:val="18"/>
              </w:rPr>
              <w:t>696</w:t>
            </w:r>
          </w:p>
        </w:tc>
        <w:tc>
          <w:tcPr>
            <w:tcW w:type="dxa" w:w="2161"/>
            <w:shd w:val="clear" w:fill="F4F6F9"/>
          </w:tcPr>
          <w:p>
            <w:pPr>
              <w:spacing w:before="20" w:after="20"/>
              <w:jc w:val="right"/>
            </w:pPr>
            <w:r/>
            <w:r>
              <w:rPr>
                <w:rFonts w:ascii="宋体" w:hAnsi="宋体" w:eastAsia="宋体"/>
                <w:b w:val="0"/>
                <w:sz w:val="18"/>
              </w:rPr>
              <w:t>16.1%</w:t>
            </w:r>
          </w:p>
        </w:tc>
        <w:tc>
          <w:tcPr>
            <w:tcW w:type="dxa" w:w="2161"/>
            <w:shd w:val="clear" w:fill="F4F6F9"/>
          </w:tcPr>
          <w:p>
            <w:pPr>
              <w:spacing w:before="20" w:after="20"/>
              <w:jc w:val="left"/>
            </w:pPr>
            <w:r/>
            <w:r>
              <w:rPr>
                <w:rFonts w:ascii="宋体" w:hAnsi="宋体" w:eastAsia="宋体"/>
                <w:b w:val="0"/>
                <w:sz w:val="18"/>
              </w:rPr>
              <w:t>老旧电梯更换、大修改造资金筹措</w:t>
            </w:r>
          </w:p>
        </w:tc>
      </w:tr>
      <w:tr>
        <w:tc>
          <w:tcPr>
            <w:tcW w:type="dxa" w:w="2161"/>
          </w:tcPr>
          <w:p>
            <w:pPr>
              <w:spacing w:before="20" w:after="20"/>
              <w:jc w:val="left"/>
            </w:pPr>
            <w:r/>
            <w:r>
              <w:rPr>
                <w:rFonts w:ascii="宋体" w:hAnsi="宋体" w:eastAsia="宋体"/>
                <w:b w:val="0"/>
                <w:sz w:val="18"/>
              </w:rPr>
              <w:t>电梯安全</w:t>
            </w:r>
          </w:p>
        </w:tc>
        <w:tc>
          <w:tcPr>
            <w:tcW w:type="dxa" w:w="2161"/>
          </w:tcPr>
          <w:p>
            <w:pPr>
              <w:spacing w:before="20" w:after="20"/>
              <w:jc w:val="right"/>
            </w:pPr>
            <w:r/>
            <w:r>
              <w:rPr>
                <w:rFonts w:ascii="宋体" w:hAnsi="宋体" w:eastAsia="宋体"/>
                <w:b w:val="0"/>
                <w:sz w:val="18"/>
              </w:rPr>
              <w:t>662</w:t>
            </w:r>
          </w:p>
        </w:tc>
        <w:tc>
          <w:tcPr>
            <w:tcW w:type="dxa" w:w="2161"/>
          </w:tcPr>
          <w:p>
            <w:pPr>
              <w:spacing w:before="20" w:after="20"/>
              <w:jc w:val="right"/>
            </w:pPr>
            <w:r/>
            <w:r>
              <w:rPr>
                <w:rFonts w:ascii="宋体" w:hAnsi="宋体" w:eastAsia="宋体"/>
                <w:b w:val="0"/>
                <w:sz w:val="18"/>
              </w:rPr>
              <w:t>15.3%</w:t>
            </w:r>
          </w:p>
        </w:tc>
        <w:tc>
          <w:tcPr>
            <w:tcW w:type="dxa" w:w="2161"/>
          </w:tcPr>
          <w:p>
            <w:pPr>
              <w:spacing w:before="20" w:after="20"/>
              <w:jc w:val="left"/>
            </w:pPr>
            <w:r/>
            <w:r>
              <w:rPr>
                <w:rFonts w:ascii="宋体" w:hAnsi="宋体" w:eastAsia="宋体"/>
                <w:b w:val="0"/>
                <w:sz w:val="18"/>
              </w:rPr>
              <w:t>异响、震动、漏电、安全隐患</w:t>
            </w:r>
          </w:p>
        </w:tc>
      </w:tr>
      <w:tr>
        <w:tc>
          <w:tcPr>
            <w:tcW w:type="dxa" w:w="2161"/>
            <w:shd w:val="clear" w:fill="F4F6F9"/>
          </w:tcPr>
          <w:p>
            <w:pPr>
              <w:spacing w:before="20" w:after="20"/>
              <w:jc w:val="left"/>
            </w:pPr>
            <w:r/>
            <w:r>
              <w:rPr>
                <w:rFonts w:ascii="宋体" w:hAnsi="宋体" w:eastAsia="宋体"/>
                <w:b w:val="0"/>
                <w:sz w:val="18"/>
              </w:rPr>
              <w:t>电梯费用</w:t>
            </w:r>
          </w:p>
        </w:tc>
        <w:tc>
          <w:tcPr>
            <w:tcW w:type="dxa" w:w="2161"/>
            <w:shd w:val="clear" w:fill="F4F6F9"/>
          </w:tcPr>
          <w:p>
            <w:pPr>
              <w:spacing w:before="20" w:after="20"/>
              <w:jc w:val="right"/>
            </w:pPr>
            <w:r/>
            <w:r>
              <w:rPr>
                <w:rFonts w:ascii="宋体" w:hAnsi="宋体" w:eastAsia="宋体"/>
                <w:b w:val="0"/>
                <w:sz w:val="18"/>
              </w:rPr>
              <w:t>619</w:t>
            </w:r>
          </w:p>
        </w:tc>
        <w:tc>
          <w:tcPr>
            <w:tcW w:type="dxa" w:w="2161"/>
            <w:shd w:val="clear" w:fill="F4F6F9"/>
          </w:tcPr>
          <w:p>
            <w:pPr>
              <w:spacing w:before="20" w:after="20"/>
              <w:jc w:val="right"/>
            </w:pPr>
            <w:r/>
            <w:r>
              <w:rPr>
                <w:rFonts w:ascii="宋体" w:hAnsi="宋体" w:eastAsia="宋体"/>
                <w:b w:val="0"/>
                <w:sz w:val="18"/>
              </w:rPr>
              <w:t>14.3%</w:t>
            </w:r>
          </w:p>
        </w:tc>
        <w:tc>
          <w:tcPr>
            <w:tcW w:type="dxa" w:w="2161"/>
            <w:shd w:val="clear" w:fill="F4F6F9"/>
          </w:tcPr>
          <w:p>
            <w:pPr>
              <w:spacing w:before="20" w:after="20"/>
              <w:jc w:val="left"/>
            </w:pPr>
            <w:r/>
            <w:r>
              <w:rPr>
                <w:rFonts w:ascii="宋体" w:hAnsi="宋体" w:eastAsia="宋体"/>
                <w:b w:val="0"/>
                <w:sz w:val="18"/>
              </w:rPr>
              <w:t>电梯运行费、维修资金分摊争议</w:t>
            </w:r>
          </w:p>
        </w:tc>
      </w:tr>
    </w:tbl>
    <w:p>
      <w:pPr>
        <w:spacing w:after="120"/>
      </w:pPr>
    </w:p>
    <w:p>
      <w:pPr>
        <w:spacing w:before="120" w:after="40"/>
      </w:pPr>
      <w:r>
        <w:rPr>
          <w:rFonts w:ascii="宋体" w:hAnsi="宋体" w:eastAsia="宋体"/>
          <w:b/>
          <w:color w:val="1A3A5F"/>
          <w:sz w:val="22"/>
        </w:rPr>
        <w:t>电梯相关投诉Top10小区：</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rPr>
          <w:tblHeader w:val="true"/>
        </w:trPr>
        <w:tc>
          <w:tcPr>
            <w:tcW w:type="dxa" w:w="1235"/>
            <w:shd w:val="clear" w:fill="1A3A5F"/>
          </w:tcPr>
          <w:p>
            <w:pPr>
              <w:spacing w:before="20" w:after="20"/>
              <w:jc w:val="center"/>
            </w:pPr>
            <w:r/>
            <w:r>
              <w:rPr>
                <w:rFonts w:ascii="宋体" w:hAnsi="宋体" w:eastAsia="宋体"/>
                <w:b/>
                <w:color w:val="FFFFFF"/>
                <w:sz w:val="18"/>
              </w:rPr>
              <w:t>排名</w:t>
            </w:r>
          </w:p>
        </w:tc>
        <w:tc>
          <w:tcPr>
            <w:tcW w:type="dxa" w:w="1235"/>
            <w:shd w:val="clear" w:fill="1A3A5F"/>
          </w:tcPr>
          <w:p>
            <w:pPr>
              <w:spacing w:before="20" w:after="20"/>
              <w:jc w:val="center"/>
            </w:pPr>
            <w:r/>
            <w:r>
              <w:rPr>
                <w:rFonts w:ascii="宋体" w:hAnsi="宋体" w:eastAsia="宋体"/>
                <w:b/>
                <w:color w:val="FFFFFF"/>
                <w:sz w:val="18"/>
              </w:rPr>
              <w:t>小区名称</w:t>
            </w:r>
          </w:p>
        </w:tc>
        <w:tc>
          <w:tcPr>
            <w:tcW w:type="dxa" w:w="1235"/>
            <w:shd w:val="clear" w:fill="1A3A5F"/>
          </w:tcPr>
          <w:p>
            <w:pPr>
              <w:spacing w:before="20" w:after="20"/>
              <w:jc w:val="center"/>
            </w:pPr>
            <w:r/>
            <w:r>
              <w:rPr>
                <w:rFonts w:ascii="宋体" w:hAnsi="宋体" w:eastAsia="宋体"/>
                <w:b/>
                <w:color w:val="FFFFFF"/>
                <w:sz w:val="18"/>
              </w:rPr>
              <w:t>街道</w:t>
            </w:r>
          </w:p>
        </w:tc>
        <w:tc>
          <w:tcPr>
            <w:tcW w:type="dxa" w:w="1235"/>
            <w:shd w:val="clear" w:fill="1A3A5F"/>
          </w:tcPr>
          <w:p>
            <w:pPr>
              <w:spacing w:before="20" w:after="20"/>
              <w:jc w:val="center"/>
            </w:pPr>
            <w:r/>
            <w:r>
              <w:rPr>
                <w:rFonts w:ascii="宋体" w:hAnsi="宋体" w:eastAsia="宋体"/>
                <w:b/>
                <w:color w:val="FFFFFF"/>
                <w:sz w:val="18"/>
              </w:rPr>
              <w:t>电梯台数</w:t>
            </w:r>
          </w:p>
        </w:tc>
        <w:tc>
          <w:tcPr>
            <w:tcW w:type="dxa" w:w="1235"/>
            <w:shd w:val="clear" w:fill="1A3A5F"/>
          </w:tcPr>
          <w:p>
            <w:pPr>
              <w:spacing w:before="20" w:after="20"/>
              <w:jc w:val="center"/>
            </w:pPr>
            <w:r/>
            <w:r>
              <w:rPr>
                <w:rFonts w:ascii="宋体" w:hAnsi="宋体" w:eastAsia="宋体"/>
                <w:b/>
                <w:color w:val="FFFFFF"/>
                <w:sz w:val="18"/>
              </w:rPr>
              <w:t>电梯投诉量</w:t>
            </w:r>
          </w:p>
        </w:tc>
        <w:tc>
          <w:tcPr>
            <w:tcW w:type="dxa" w:w="1235"/>
            <w:shd w:val="clear" w:fill="1A3A5F"/>
          </w:tcPr>
          <w:p>
            <w:pPr>
              <w:spacing w:before="20" w:after="20"/>
              <w:jc w:val="center"/>
            </w:pPr>
            <w:r/>
            <w:r>
              <w:rPr>
                <w:rFonts w:ascii="宋体" w:hAnsi="宋体" w:eastAsia="宋体"/>
                <w:b/>
                <w:color w:val="FFFFFF"/>
                <w:sz w:val="18"/>
              </w:rPr>
              <w:t>占总投诉比</w:t>
            </w:r>
          </w:p>
        </w:tc>
        <w:tc>
          <w:tcPr>
            <w:tcW w:type="dxa" w:w="1235"/>
            <w:shd w:val="clear" w:fill="1A3A5F"/>
          </w:tcPr>
          <w:p>
            <w:pPr>
              <w:spacing w:before="20" w:after="20"/>
              <w:jc w:val="center"/>
            </w:pPr>
            <w:r/>
            <w:r>
              <w:rPr>
                <w:rFonts w:ascii="宋体" w:hAnsi="宋体" w:eastAsia="宋体"/>
                <w:b/>
                <w:color w:val="FFFFFF"/>
                <w:sz w:val="18"/>
              </w:rPr>
              <w:t>每千户电梯投诉</w:t>
            </w:r>
          </w:p>
        </w:tc>
      </w:tr>
      <w:tr>
        <w:tc>
          <w:tcPr>
            <w:tcW w:type="dxa" w:w="1235"/>
          </w:tcPr>
          <w:p>
            <w:pPr>
              <w:spacing w:before="20" w:after="20"/>
              <w:jc w:val="right"/>
            </w:pPr>
            <w:r/>
            <w:r>
              <w:rPr>
                <w:rFonts w:ascii="宋体" w:hAnsi="宋体" w:eastAsia="宋体"/>
                <w:b w:val="0"/>
                <w:sz w:val="18"/>
              </w:rPr>
              <w:t>1</w:t>
            </w:r>
          </w:p>
        </w:tc>
        <w:tc>
          <w:tcPr>
            <w:tcW w:type="dxa" w:w="1235"/>
          </w:tcPr>
          <w:p>
            <w:pPr>
              <w:spacing w:before="20" w:after="20"/>
              <w:jc w:val="left"/>
            </w:pPr>
            <w:r/>
            <w:r>
              <w:rPr>
                <w:rFonts w:ascii="宋体" w:hAnsi="宋体" w:eastAsia="宋体"/>
                <w:b w:val="0"/>
                <w:sz w:val="18"/>
              </w:rPr>
              <w:t>尚海湾二期</w:t>
            </w:r>
          </w:p>
        </w:tc>
        <w:tc>
          <w:tcPr>
            <w:tcW w:type="dxa" w:w="1235"/>
          </w:tcPr>
          <w:p>
            <w:pPr>
              <w:spacing w:before="20" w:after="20"/>
              <w:jc w:val="left"/>
            </w:pPr>
            <w:r/>
            <w:r>
              <w:rPr>
                <w:rFonts w:ascii="宋体" w:hAnsi="宋体" w:eastAsia="宋体"/>
                <w:b w:val="0"/>
                <w:sz w:val="18"/>
              </w:rPr>
              <w:t>斜土路</w:t>
            </w:r>
          </w:p>
        </w:tc>
        <w:tc>
          <w:tcPr>
            <w:tcW w:type="dxa" w:w="1235"/>
          </w:tcPr>
          <w:p>
            <w:pPr>
              <w:spacing w:before="20" w:after="20"/>
              <w:jc w:val="left"/>
            </w:pPr>
            <w:r/>
            <w:r>
              <w:rPr>
                <w:rFonts w:ascii="宋体" w:hAnsi="宋体" w:eastAsia="宋体"/>
                <w:b w:val="0"/>
                <w:sz w:val="18"/>
              </w:rPr>
              <w:t>0台</w:t>
            </w:r>
          </w:p>
        </w:tc>
        <w:tc>
          <w:tcPr>
            <w:tcW w:type="dxa" w:w="1235"/>
          </w:tcPr>
          <w:p>
            <w:pPr>
              <w:spacing w:before="20" w:after="20"/>
              <w:jc w:val="left"/>
            </w:pPr>
            <w:r/>
            <w:r>
              <w:rPr>
                <w:rFonts w:ascii="宋体" w:hAnsi="宋体" w:eastAsia="宋体"/>
                <w:b w:val="0"/>
                <w:sz w:val="18"/>
              </w:rPr>
              <w:t>127件</w:t>
            </w:r>
          </w:p>
        </w:tc>
        <w:tc>
          <w:tcPr>
            <w:tcW w:type="dxa" w:w="1235"/>
          </w:tcPr>
          <w:p>
            <w:pPr>
              <w:spacing w:before="20" w:after="20"/>
              <w:jc w:val="right"/>
            </w:pPr>
            <w:r/>
            <w:r>
              <w:rPr>
                <w:rFonts w:ascii="宋体" w:hAnsi="宋体" w:eastAsia="宋体"/>
                <w:b w:val="0"/>
                <w:sz w:val="18"/>
              </w:rPr>
              <w:t>25.3%</w:t>
            </w:r>
          </w:p>
        </w:tc>
        <w:tc>
          <w:tcPr>
            <w:tcW w:type="dxa" w:w="1235"/>
          </w:tcPr>
          <w:p>
            <w:pPr>
              <w:spacing w:before="20" w:after="20"/>
              <w:jc w:val="left"/>
            </w:pPr>
            <w:r/>
            <w:r>
              <w:rPr>
                <w:rFonts w:ascii="宋体" w:hAnsi="宋体" w:eastAsia="宋体"/>
                <w:b w:val="0"/>
                <w:sz w:val="18"/>
              </w:rPr>
              <w:t>62件</w:t>
            </w:r>
          </w:p>
        </w:tc>
      </w:tr>
      <w:tr>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left"/>
            </w:pPr>
            <w:r/>
            <w:r>
              <w:rPr>
                <w:rFonts w:ascii="宋体" w:hAnsi="宋体" w:eastAsia="宋体"/>
                <w:b w:val="0"/>
                <w:sz w:val="18"/>
              </w:rPr>
              <w:t>梅陇三村</w:t>
            </w:r>
          </w:p>
        </w:tc>
        <w:tc>
          <w:tcPr>
            <w:tcW w:type="dxa" w:w="1235"/>
            <w:shd w:val="clear" w:fill="F4F6F9"/>
          </w:tcPr>
          <w:p>
            <w:pPr>
              <w:spacing w:before="20" w:after="20"/>
              <w:jc w:val="left"/>
            </w:pPr>
            <w:r/>
            <w:r>
              <w:rPr>
                <w:rFonts w:ascii="宋体" w:hAnsi="宋体" w:eastAsia="宋体"/>
                <w:b w:val="0"/>
                <w:sz w:val="18"/>
              </w:rPr>
              <w:t>凌云路</w:t>
            </w:r>
          </w:p>
        </w:tc>
        <w:tc>
          <w:tcPr>
            <w:tcW w:type="dxa" w:w="1235"/>
            <w:shd w:val="clear" w:fill="F4F6F9"/>
          </w:tcPr>
          <w:p>
            <w:pPr>
              <w:spacing w:before="20" w:after="20"/>
              <w:jc w:val="left"/>
            </w:pPr>
            <w:r/>
            <w:r>
              <w:rPr>
                <w:rFonts w:ascii="宋体" w:hAnsi="宋体" w:eastAsia="宋体"/>
                <w:b w:val="0"/>
                <w:sz w:val="18"/>
              </w:rPr>
              <w:t>59台</w:t>
            </w:r>
          </w:p>
        </w:tc>
        <w:tc>
          <w:tcPr>
            <w:tcW w:type="dxa" w:w="1235"/>
            <w:shd w:val="clear" w:fill="F4F6F9"/>
          </w:tcPr>
          <w:p>
            <w:pPr>
              <w:spacing w:before="20" w:after="20"/>
              <w:jc w:val="left"/>
            </w:pPr>
            <w:r/>
            <w:r>
              <w:rPr>
                <w:rFonts w:ascii="宋体" w:hAnsi="宋体" w:eastAsia="宋体"/>
                <w:b w:val="0"/>
                <w:sz w:val="18"/>
              </w:rPr>
              <w:t>88件</w:t>
            </w:r>
          </w:p>
        </w:tc>
        <w:tc>
          <w:tcPr>
            <w:tcW w:type="dxa" w:w="1235"/>
            <w:shd w:val="clear" w:fill="F4F6F9"/>
          </w:tcPr>
          <w:p>
            <w:pPr>
              <w:spacing w:before="20" w:after="20"/>
              <w:jc w:val="right"/>
            </w:pPr>
            <w:r/>
            <w:r>
              <w:rPr>
                <w:rFonts w:ascii="宋体" w:hAnsi="宋体" w:eastAsia="宋体"/>
                <w:b w:val="0"/>
                <w:sz w:val="18"/>
              </w:rPr>
              <w:t>26.0%</w:t>
            </w:r>
          </w:p>
        </w:tc>
        <w:tc>
          <w:tcPr>
            <w:tcW w:type="dxa" w:w="1235"/>
            <w:shd w:val="clear" w:fill="F4F6F9"/>
          </w:tcPr>
          <w:p>
            <w:pPr>
              <w:spacing w:before="20" w:after="20"/>
              <w:jc w:val="left"/>
            </w:pPr>
            <w:r/>
            <w:r>
              <w:rPr>
                <w:rFonts w:ascii="宋体" w:hAnsi="宋体" w:eastAsia="宋体"/>
                <w:b w:val="0"/>
                <w:sz w:val="18"/>
              </w:rPr>
              <w:t>40.1件</w:t>
            </w:r>
          </w:p>
        </w:tc>
      </w:tr>
      <w:tr>
        <w:tc>
          <w:tcPr>
            <w:tcW w:type="dxa" w:w="1235"/>
          </w:tcPr>
          <w:p>
            <w:pPr>
              <w:spacing w:before="20" w:after="20"/>
              <w:jc w:val="right"/>
            </w:pPr>
            <w:r/>
            <w:r>
              <w:rPr>
                <w:rFonts w:ascii="宋体" w:hAnsi="宋体" w:eastAsia="宋体"/>
                <w:b w:val="0"/>
                <w:sz w:val="18"/>
              </w:rPr>
              <w:t>3</w:t>
            </w:r>
          </w:p>
        </w:tc>
        <w:tc>
          <w:tcPr>
            <w:tcW w:type="dxa" w:w="1235"/>
          </w:tcPr>
          <w:p>
            <w:pPr>
              <w:spacing w:before="20" w:after="20"/>
              <w:jc w:val="left"/>
            </w:pPr>
            <w:r/>
            <w:r>
              <w:rPr>
                <w:rFonts w:ascii="宋体" w:hAnsi="宋体" w:eastAsia="宋体"/>
                <w:b w:val="0"/>
                <w:sz w:val="18"/>
              </w:rPr>
              <w:t>三江小区</w:t>
            </w:r>
          </w:p>
        </w:tc>
        <w:tc>
          <w:tcPr>
            <w:tcW w:type="dxa" w:w="1235"/>
          </w:tcPr>
          <w:p>
            <w:pPr>
              <w:spacing w:before="20" w:after="20"/>
              <w:jc w:val="left"/>
            </w:pPr>
            <w:r/>
            <w:r>
              <w:rPr>
                <w:rFonts w:ascii="宋体" w:hAnsi="宋体" w:eastAsia="宋体"/>
                <w:b w:val="0"/>
                <w:sz w:val="18"/>
              </w:rPr>
              <w:t>漕河泾</w:t>
            </w:r>
          </w:p>
        </w:tc>
        <w:tc>
          <w:tcPr>
            <w:tcW w:type="dxa" w:w="1235"/>
          </w:tcPr>
          <w:p>
            <w:pPr>
              <w:spacing w:before="20" w:after="20"/>
              <w:jc w:val="left"/>
            </w:pPr>
            <w:r/>
            <w:r>
              <w:rPr>
                <w:rFonts w:ascii="宋体" w:hAnsi="宋体" w:eastAsia="宋体"/>
                <w:b w:val="0"/>
                <w:sz w:val="18"/>
              </w:rPr>
              <w:t>16台</w:t>
            </w:r>
          </w:p>
        </w:tc>
        <w:tc>
          <w:tcPr>
            <w:tcW w:type="dxa" w:w="1235"/>
          </w:tcPr>
          <w:p>
            <w:pPr>
              <w:spacing w:before="20" w:after="20"/>
              <w:jc w:val="left"/>
            </w:pPr>
            <w:r/>
            <w:r>
              <w:rPr>
                <w:rFonts w:ascii="宋体" w:hAnsi="宋体" w:eastAsia="宋体"/>
                <w:b w:val="0"/>
                <w:sz w:val="18"/>
              </w:rPr>
              <w:t>73件</w:t>
            </w:r>
          </w:p>
        </w:tc>
        <w:tc>
          <w:tcPr>
            <w:tcW w:type="dxa" w:w="1235"/>
          </w:tcPr>
          <w:p>
            <w:pPr>
              <w:spacing w:before="20" w:after="20"/>
              <w:jc w:val="right"/>
            </w:pPr>
            <w:r/>
            <w:r>
              <w:rPr>
                <w:rFonts w:ascii="宋体" w:hAnsi="宋体" w:eastAsia="宋体"/>
                <w:b w:val="0"/>
                <w:sz w:val="18"/>
              </w:rPr>
              <w:t>28.4%</w:t>
            </w:r>
          </w:p>
        </w:tc>
        <w:tc>
          <w:tcPr>
            <w:tcW w:type="dxa" w:w="1235"/>
          </w:tcPr>
          <w:p>
            <w:pPr>
              <w:spacing w:before="20" w:after="20"/>
              <w:jc w:val="left"/>
            </w:pPr>
            <w:r/>
            <w:r>
              <w:rPr>
                <w:rFonts w:ascii="宋体" w:hAnsi="宋体" w:eastAsia="宋体"/>
                <w:b w:val="0"/>
                <w:sz w:val="18"/>
              </w:rPr>
              <w:t>49.6件</w:t>
            </w:r>
          </w:p>
        </w:tc>
      </w:tr>
      <w:tr>
        <w:tc>
          <w:tcPr>
            <w:tcW w:type="dxa" w:w="1235"/>
            <w:shd w:val="clear" w:fill="F4F6F9"/>
          </w:tcPr>
          <w:p>
            <w:pPr>
              <w:spacing w:before="20" w:after="20"/>
              <w:jc w:val="right"/>
            </w:pPr>
            <w:r/>
            <w:r>
              <w:rPr>
                <w:rFonts w:ascii="宋体" w:hAnsi="宋体" w:eastAsia="宋体"/>
                <w:b w:val="0"/>
                <w:sz w:val="18"/>
              </w:rPr>
              <w:t>4</w:t>
            </w:r>
          </w:p>
        </w:tc>
        <w:tc>
          <w:tcPr>
            <w:tcW w:type="dxa" w:w="1235"/>
            <w:shd w:val="clear" w:fill="F4F6F9"/>
          </w:tcPr>
          <w:p>
            <w:pPr>
              <w:spacing w:before="20" w:after="20"/>
              <w:jc w:val="left"/>
            </w:pPr>
            <w:r/>
            <w:r>
              <w:rPr>
                <w:rFonts w:ascii="宋体" w:hAnsi="宋体" w:eastAsia="宋体"/>
                <w:b w:val="0"/>
                <w:sz w:val="18"/>
              </w:rPr>
              <w:t>盛华景苑</w:t>
            </w:r>
          </w:p>
        </w:tc>
        <w:tc>
          <w:tcPr>
            <w:tcW w:type="dxa" w:w="1235"/>
            <w:shd w:val="clear" w:fill="F4F6F9"/>
          </w:tcPr>
          <w:p>
            <w:pPr>
              <w:spacing w:before="20" w:after="20"/>
              <w:jc w:val="left"/>
            </w:pPr>
            <w:r/>
            <w:r>
              <w:rPr>
                <w:rFonts w:ascii="宋体" w:hAnsi="宋体" w:eastAsia="宋体"/>
                <w:b w:val="0"/>
                <w:sz w:val="18"/>
              </w:rPr>
              <w:t>华泾</w:t>
            </w:r>
          </w:p>
        </w:tc>
        <w:tc>
          <w:tcPr>
            <w:tcW w:type="dxa" w:w="1235"/>
            <w:shd w:val="clear" w:fill="F4F6F9"/>
          </w:tcPr>
          <w:p>
            <w:pPr>
              <w:spacing w:before="20" w:after="20"/>
              <w:jc w:val="left"/>
            </w:pPr>
            <w:r/>
            <w:r>
              <w:rPr>
                <w:rFonts w:ascii="宋体" w:hAnsi="宋体" w:eastAsia="宋体"/>
                <w:b w:val="0"/>
                <w:sz w:val="18"/>
              </w:rPr>
              <w:t>1台</w:t>
            </w:r>
          </w:p>
        </w:tc>
        <w:tc>
          <w:tcPr>
            <w:tcW w:type="dxa" w:w="1235"/>
            <w:shd w:val="clear" w:fill="F4F6F9"/>
          </w:tcPr>
          <w:p>
            <w:pPr>
              <w:spacing w:before="20" w:after="20"/>
              <w:jc w:val="left"/>
            </w:pPr>
            <w:r/>
            <w:r>
              <w:rPr>
                <w:rFonts w:ascii="宋体" w:hAnsi="宋体" w:eastAsia="宋体"/>
                <w:b w:val="0"/>
                <w:sz w:val="18"/>
              </w:rPr>
              <w:t>70件</w:t>
            </w:r>
          </w:p>
        </w:tc>
        <w:tc>
          <w:tcPr>
            <w:tcW w:type="dxa" w:w="1235"/>
            <w:shd w:val="clear" w:fill="F4F6F9"/>
          </w:tcPr>
          <w:p>
            <w:pPr>
              <w:spacing w:before="20" w:after="20"/>
              <w:jc w:val="right"/>
            </w:pPr>
            <w:r/>
            <w:r>
              <w:rPr>
                <w:rFonts w:ascii="宋体" w:hAnsi="宋体" w:eastAsia="宋体"/>
                <w:b w:val="0"/>
                <w:sz w:val="18"/>
              </w:rPr>
              <w:t>19.7%</w:t>
            </w:r>
          </w:p>
        </w:tc>
        <w:tc>
          <w:tcPr>
            <w:tcW w:type="dxa" w:w="1235"/>
            <w:shd w:val="clear" w:fill="F4F6F9"/>
          </w:tcPr>
          <w:p>
            <w:pPr>
              <w:spacing w:before="20" w:after="20"/>
              <w:jc w:val="left"/>
            </w:pPr>
            <w:r/>
            <w:r>
              <w:rPr>
                <w:rFonts w:ascii="宋体" w:hAnsi="宋体" w:eastAsia="宋体"/>
                <w:b w:val="0"/>
                <w:sz w:val="18"/>
              </w:rPr>
              <w:t>20.8件</w:t>
            </w:r>
          </w:p>
        </w:tc>
      </w:tr>
      <w:tr>
        <w:tc>
          <w:tcPr>
            <w:tcW w:type="dxa" w:w="1235"/>
          </w:tcPr>
          <w:p>
            <w:pPr>
              <w:spacing w:before="20" w:after="20"/>
              <w:jc w:val="right"/>
            </w:pPr>
            <w:r/>
            <w:r>
              <w:rPr>
                <w:rFonts w:ascii="宋体" w:hAnsi="宋体" w:eastAsia="宋体"/>
                <w:b w:val="0"/>
                <w:sz w:val="18"/>
              </w:rPr>
              <w:t>5</w:t>
            </w:r>
          </w:p>
        </w:tc>
        <w:tc>
          <w:tcPr>
            <w:tcW w:type="dxa" w:w="1235"/>
          </w:tcPr>
          <w:p>
            <w:pPr>
              <w:spacing w:before="20" w:after="20"/>
              <w:jc w:val="left"/>
            </w:pPr>
            <w:r/>
            <w:r>
              <w:rPr>
                <w:rFonts w:ascii="宋体" w:hAnsi="宋体" w:eastAsia="宋体"/>
                <w:b w:val="0"/>
                <w:sz w:val="18"/>
              </w:rPr>
              <w:t>梅陇六村</w:t>
            </w:r>
          </w:p>
        </w:tc>
        <w:tc>
          <w:tcPr>
            <w:tcW w:type="dxa" w:w="1235"/>
          </w:tcPr>
          <w:p>
            <w:pPr>
              <w:spacing w:before="20" w:after="20"/>
              <w:jc w:val="left"/>
            </w:pPr>
            <w:r/>
            <w:r>
              <w:rPr>
                <w:rFonts w:ascii="宋体" w:hAnsi="宋体" w:eastAsia="宋体"/>
                <w:b w:val="0"/>
                <w:sz w:val="18"/>
              </w:rPr>
              <w:t>凌云路</w:t>
            </w:r>
          </w:p>
        </w:tc>
        <w:tc>
          <w:tcPr>
            <w:tcW w:type="dxa" w:w="1235"/>
          </w:tcPr>
          <w:p>
            <w:pPr>
              <w:spacing w:before="20" w:after="20"/>
              <w:jc w:val="left"/>
            </w:pPr>
            <w:r/>
            <w:r>
              <w:rPr>
                <w:rFonts w:ascii="宋体" w:hAnsi="宋体" w:eastAsia="宋体"/>
                <w:b w:val="0"/>
                <w:sz w:val="18"/>
              </w:rPr>
              <w:t>52台</w:t>
            </w:r>
          </w:p>
        </w:tc>
        <w:tc>
          <w:tcPr>
            <w:tcW w:type="dxa" w:w="1235"/>
          </w:tcPr>
          <w:p>
            <w:pPr>
              <w:spacing w:before="20" w:after="20"/>
              <w:jc w:val="left"/>
            </w:pPr>
            <w:r/>
            <w:r>
              <w:rPr>
                <w:rFonts w:ascii="宋体" w:hAnsi="宋体" w:eastAsia="宋体"/>
                <w:b w:val="0"/>
                <w:sz w:val="18"/>
              </w:rPr>
              <w:t>67件</w:t>
            </w:r>
          </w:p>
        </w:tc>
        <w:tc>
          <w:tcPr>
            <w:tcW w:type="dxa" w:w="1235"/>
          </w:tcPr>
          <w:p>
            <w:pPr>
              <w:spacing w:before="20" w:after="20"/>
              <w:jc w:val="right"/>
            </w:pPr>
            <w:r/>
            <w:r>
              <w:rPr>
                <w:rFonts w:ascii="宋体" w:hAnsi="宋体" w:eastAsia="宋体"/>
                <w:b w:val="0"/>
                <w:sz w:val="18"/>
              </w:rPr>
              <w:t>42.7%</w:t>
            </w:r>
          </w:p>
        </w:tc>
        <w:tc>
          <w:tcPr>
            <w:tcW w:type="dxa" w:w="1235"/>
          </w:tcPr>
          <w:p>
            <w:pPr>
              <w:spacing w:before="20" w:after="20"/>
              <w:jc w:val="left"/>
            </w:pPr>
            <w:r/>
            <w:r>
              <w:rPr>
                <w:rFonts w:ascii="宋体" w:hAnsi="宋体" w:eastAsia="宋体"/>
                <w:b w:val="0"/>
                <w:sz w:val="18"/>
              </w:rPr>
              <w:t>49.1件</w:t>
            </w:r>
          </w:p>
        </w:tc>
      </w:tr>
      <w:tr>
        <w:tc>
          <w:tcPr>
            <w:tcW w:type="dxa" w:w="1235"/>
            <w:shd w:val="clear" w:fill="F4F6F9"/>
          </w:tcPr>
          <w:p>
            <w:pPr>
              <w:spacing w:before="20" w:after="20"/>
              <w:jc w:val="right"/>
            </w:pPr>
            <w:r/>
            <w:r>
              <w:rPr>
                <w:rFonts w:ascii="宋体" w:hAnsi="宋体" w:eastAsia="宋体"/>
                <w:b w:val="0"/>
                <w:sz w:val="18"/>
              </w:rPr>
              <w:t>6</w:t>
            </w:r>
          </w:p>
        </w:tc>
        <w:tc>
          <w:tcPr>
            <w:tcW w:type="dxa" w:w="1235"/>
            <w:shd w:val="clear" w:fill="F4F6F9"/>
          </w:tcPr>
          <w:p>
            <w:pPr>
              <w:spacing w:before="20" w:after="20"/>
              <w:jc w:val="left"/>
            </w:pPr>
            <w:r/>
            <w:r>
              <w:rPr>
                <w:rFonts w:ascii="宋体" w:hAnsi="宋体" w:eastAsia="宋体"/>
                <w:b w:val="0"/>
                <w:sz w:val="18"/>
              </w:rPr>
              <w:t>华滨家园</w:t>
            </w:r>
          </w:p>
        </w:tc>
        <w:tc>
          <w:tcPr>
            <w:tcW w:type="dxa" w:w="1235"/>
            <w:shd w:val="clear" w:fill="F4F6F9"/>
          </w:tcPr>
          <w:p>
            <w:pPr>
              <w:spacing w:before="20" w:after="20"/>
              <w:jc w:val="left"/>
            </w:pPr>
            <w:r/>
            <w:r>
              <w:rPr>
                <w:rFonts w:ascii="宋体" w:hAnsi="宋体" w:eastAsia="宋体"/>
                <w:b w:val="0"/>
                <w:sz w:val="18"/>
              </w:rPr>
              <w:t>长桥</w:t>
            </w:r>
          </w:p>
        </w:tc>
        <w:tc>
          <w:tcPr>
            <w:tcW w:type="dxa" w:w="1235"/>
            <w:shd w:val="clear" w:fill="F4F6F9"/>
          </w:tcPr>
          <w:p>
            <w:pPr>
              <w:spacing w:before="20" w:after="20"/>
              <w:jc w:val="left"/>
            </w:pPr>
            <w:r/>
            <w:r>
              <w:rPr>
                <w:rFonts w:ascii="宋体" w:hAnsi="宋体" w:eastAsia="宋体"/>
                <w:b w:val="0"/>
                <w:sz w:val="18"/>
              </w:rPr>
              <w:t>0台</w:t>
            </w:r>
          </w:p>
        </w:tc>
        <w:tc>
          <w:tcPr>
            <w:tcW w:type="dxa" w:w="1235"/>
            <w:shd w:val="clear" w:fill="F4F6F9"/>
          </w:tcPr>
          <w:p>
            <w:pPr>
              <w:spacing w:before="20" w:after="20"/>
              <w:jc w:val="left"/>
            </w:pPr>
            <w:r/>
            <w:r>
              <w:rPr>
                <w:rFonts w:ascii="宋体" w:hAnsi="宋体" w:eastAsia="宋体"/>
                <w:b w:val="0"/>
                <w:sz w:val="18"/>
              </w:rPr>
              <w:t>61件</w:t>
            </w:r>
          </w:p>
        </w:tc>
        <w:tc>
          <w:tcPr>
            <w:tcW w:type="dxa" w:w="1235"/>
            <w:shd w:val="clear" w:fill="F4F6F9"/>
          </w:tcPr>
          <w:p>
            <w:pPr>
              <w:spacing w:before="20" w:after="20"/>
              <w:jc w:val="right"/>
            </w:pPr>
            <w:r/>
            <w:r>
              <w:rPr>
                <w:rFonts w:ascii="宋体" w:hAnsi="宋体" w:eastAsia="宋体"/>
                <w:b w:val="0"/>
                <w:sz w:val="18"/>
              </w:rPr>
              <w:t>16.0%</w:t>
            </w:r>
          </w:p>
        </w:tc>
        <w:tc>
          <w:tcPr>
            <w:tcW w:type="dxa" w:w="1235"/>
            <w:shd w:val="clear" w:fill="F4F6F9"/>
          </w:tcPr>
          <w:p>
            <w:pPr>
              <w:spacing w:before="20" w:after="20"/>
              <w:jc w:val="left"/>
            </w:pPr>
            <w:r/>
            <w:r>
              <w:rPr>
                <w:rFonts w:ascii="宋体" w:hAnsi="宋体" w:eastAsia="宋体"/>
                <w:b w:val="0"/>
                <w:sz w:val="18"/>
              </w:rPr>
              <w:t>23.8件</w:t>
            </w:r>
          </w:p>
        </w:tc>
      </w:tr>
      <w:tr>
        <w:tc>
          <w:tcPr>
            <w:tcW w:type="dxa" w:w="1235"/>
          </w:tcPr>
          <w:p>
            <w:pPr>
              <w:spacing w:before="20" w:after="20"/>
              <w:jc w:val="right"/>
            </w:pPr>
            <w:r/>
            <w:r>
              <w:rPr>
                <w:rFonts w:ascii="宋体" w:hAnsi="宋体" w:eastAsia="宋体"/>
                <w:b w:val="0"/>
                <w:sz w:val="18"/>
              </w:rPr>
              <w:t>7</w:t>
            </w:r>
          </w:p>
        </w:tc>
        <w:tc>
          <w:tcPr>
            <w:tcW w:type="dxa" w:w="1235"/>
          </w:tcPr>
          <w:p>
            <w:pPr>
              <w:spacing w:before="20" w:after="20"/>
              <w:jc w:val="left"/>
            </w:pPr>
            <w:r/>
            <w:r>
              <w:rPr>
                <w:rFonts w:ascii="宋体" w:hAnsi="宋体" w:eastAsia="宋体"/>
                <w:b w:val="0"/>
                <w:sz w:val="18"/>
              </w:rPr>
              <w:t>龙山新村</w:t>
            </w:r>
          </w:p>
        </w:tc>
        <w:tc>
          <w:tcPr>
            <w:tcW w:type="dxa" w:w="1235"/>
          </w:tcPr>
          <w:p>
            <w:pPr>
              <w:spacing w:before="20" w:after="20"/>
              <w:jc w:val="left"/>
            </w:pPr>
            <w:r/>
            <w:r>
              <w:rPr>
                <w:rFonts w:ascii="宋体" w:hAnsi="宋体" w:eastAsia="宋体"/>
                <w:b w:val="0"/>
                <w:sz w:val="18"/>
              </w:rPr>
              <w:t>枫林路</w:t>
            </w:r>
          </w:p>
        </w:tc>
        <w:tc>
          <w:tcPr>
            <w:tcW w:type="dxa" w:w="1235"/>
          </w:tcPr>
          <w:p>
            <w:pPr>
              <w:spacing w:before="20" w:after="20"/>
              <w:jc w:val="left"/>
            </w:pPr>
            <w:r/>
            <w:r>
              <w:rPr>
                <w:rFonts w:ascii="宋体" w:hAnsi="宋体" w:eastAsia="宋体"/>
                <w:b w:val="0"/>
                <w:sz w:val="18"/>
              </w:rPr>
              <w:t>23台</w:t>
            </w:r>
          </w:p>
        </w:tc>
        <w:tc>
          <w:tcPr>
            <w:tcW w:type="dxa" w:w="1235"/>
          </w:tcPr>
          <w:p>
            <w:pPr>
              <w:spacing w:before="20" w:after="20"/>
              <w:jc w:val="left"/>
            </w:pPr>
            <w:r/>
            <w:r>
              <w:rPr>
                <w:rFonts w:ascii="宋体" w:hAnsi="宋体" w:eastAsia="宋体"/>
                <w:b w:val="0"/>
                <w:sz w:val="18"/>
              </w:rPr>
              <w:t>56件</w:t>
            </w:r>
          </w:p>
        </w:tc>
        <w:tc>
          <w:tcPr>
            <w:tcW w:type="dxa" w:w="1235"/>
          </w:tcPr>
          <w:p>
            <w:pPr>
              <w:spacing w:before="20" w:after="20"/>
              <w:jc w:val="right"/>
            </w:pPr>
            <w:r/>
            <w:r>
              <w:rPr>
                <w:rFonts w:ascii="宋体" w:hAnsi="宋体" w:eastAsia="宋体"/>
                <w:b w:val="0"/>
                <w:sz w:val="18"/>
              </w:rPr>
              <w:t>13.2%</w:t>
            </w:r>
          </w:p>
        </w:tc>
        <w:tc>
          <w:tcPr>
            <w:tcW w:type="dxa" w:w="1235"/>
          </w:tcPr>
          <w:p>
            <w:pPr>
              <w:spacing w:before="20" w:after="20"/>
              <w:jc w:val="left"/>
            </w:pPr>
            <w:r/>
            <w:r>
              <w:rPr>
                <w:rFonts w:ascii="宋体" w:hAnsi="宋体" w:eastAsia="宋体"/>
                <w:b w:val="0"/>
                <w:sz w:val="18"/>
              </w:rPr>
              <w:t>21.8件</w:t>
            </w:r>
          </w:p>
        </w:tc>
      </w:tr>
      <w:tr>
        <w:tc>
          <w:tcPr>
            <w:tcW w:type="dxa" w:w="1235"/>
            <w:shd w:val="clear" w:fill="F4F6F9"/>
          </w:tcPr>
          <w:p>
            <w:pPr>
              <w:spacing w:before="20" w:after="20"/>
              <w:jc w:val="right"/>
            </w:pPr>
            <w:r/>
            <w:r>
              <w:rPr>
                <w:rFonts w:ascii="宋体" w:hAnsi="宋体" w:eastAsia="宋体"/>
                <w:b w:val="0"/>
                <w:sz w:val="18"/>
              </w:rPr>
              <w:t>8</w:t>
            </w:r>
          </w:p>
        </w:tc>
        <w:tc>
          <w:tcPr>
            <w:tcW w:type="dxa" w:w="1235"/>
            <w:shd w:val="clear" w:fill="F4F6F9"/>
          </w:tcPr>
          <w:p>
            <w:pPr>
              <w:spacing w:before="20" w:after="20"/>
              <w:jc w:val="left"/>
            </w:pPr>
            <w:r/>
            <w:r>
              <w:rPr>
                <w:rFonts w:ascii="宋体" w:hAnsi="宋体" w:eastAsia="宋体"/>
                <w:b w:val="0"/>
                <w:sz w:val="18"/>
              </w:rPr>
              <w:t>馨宁公寓</w:t>
            </w:r>
          </w:p>
        </w:tc>
        <w:tc>
          <w:tcPr>
            <w:tcW w:type="dxa" w:w="1235"/>
            <w:shd w:val="clear" w:fill="F4F6F9"/>
          </w:tcPr>
          <w:p>
            <w:pPr>
              <w:spacing w:before="20" w:after="20"/>
              <w:jc w:val="left"/>
            </w:pPr>
            <w:r/>
            <w:r>
              <w:rPr>
                <w:rFonts w:ascii="宋体" w:hAnsi="宋体" w:eastAsia="宋体"/>
                <w:b w:val="0"/>
                <w:sz w:val="18"/>
              </w:rPr>
              <w:t>华泾</w:t>
            </w:r>
          </w:p>
        </w:tc>
        <w:tc>
          <w:tcPr>
            <w:tcW w:type="dxa" w:w="1235"/>
            <w:shd w:val="clear" w:fill="F4F6F9"/>
          </w:tcPr>
          <w:p>
            <w:pPr>
              <w:spacing w:before="20" w:after="20"/>
              <w:jc w:val="left"/>
            </w:pPr>
            <w:r/>
            <w:r>
              <w:rPr>
                <w:rFonts w:ascii="宋体" w:hAnsi="宋体" w:eastAsia="宋体"/>
                <w:b w:val="0"/>
                <w:sz w:val="18"/>
              </w:rPr>
              <w:t>0台</w:t>
            </w:r>
          </w:p>
        </w:tc>
        <w:tc>
          <w:tcPr>
            <w:tcW w:type="dxa" w:w="1235"/>
            <w:shd w:val="clear" w:fill="F4F6F9"/>
          </w:tcPr>
          <w:p>
            <w:pPr>
              <w:spacing w:before="20" w:after="20"/>
              <w:jc w:val="left"/>
            </w:pPr>
            <w:r/>
            <w:r>
              <w:rPr>
                <w:rFonts w:ascii="宋体" w:hAnsi="宋体" w:eastAsia="宋体"/>
                <w:b w:val="0"/>
                <w:sz w:val="18"/>
              </w:rPr>
              <w:t>53件</w:t>
            </w:r>
          </w:p>
        </w:tc>
        <w:tc>
          <w:tcPr>
            <w:tcW w:type="dxa" w:w="1235"/>
            <w:shd w:val="clear" w:fill="F4F6F9"/>
          </w:tcPr>
          <w:p>
            <w:pPr>
              <w:spacing w:before="20" w:after="20"/>
              <w:jc w:val="right"/>
            </w:pPr>
            <w:r/>
            <w:r>
              <w:rPr>
                <w:rFonts w:ascii="宋体" w:hAnsi="宋体" w:eastAsia="宋体"/>
                <w:b w:val="0"/>
                <w:sz w:val="18"/>
              </w:rPr>
              <w:t>11.1%</w:t>
            </w:r>
          </w:p>
        </w:tc>
        <w:tc>
          <w:tcPr>
            <w:tcW w:type="dxa" w:w="1235"/>
            <w:shd w:val="clear" w:fill="F4F6F9"/>
          </w:tcPr>
          <w:p>
            <w:pPr>
              <w:spacing w:before="20" w:after="20"/>
              <w:jc w:val="left"/>
            </w:pPr>
            <w:r/>
            <w:r>
              <w:rPr>
                <w:rFonts w:ascii="宋体" w:hAnsi="宋体" w:eastAsia="宋体"/>
                <w:b w:val="0"/>
                <w:sz w:val="18"/>
              </w:rPr>
              <w:t>11件</w:t>
            </w:r>
          </w:p>
        </w:tc>
      </w:tr>
      <w:tr>
        <w:tc>
          <w:tcPr>
            <w:tcW w:type="dxa" w:w="1235"/>
          </w:tcPr>
          <w:p>
            <w:pPr>
              <w:spacing w:before="20" w:after="20"/>
              <w:jc w:val="right"/>
            </w:pPr>
            <w:r/>
            <w:r>
              <w:rPr>
                <w:rFonts w:ascii="宋体" w:hAnsi="宋体" w:eastAsia="宋体"/>
                <w:b w:val="0"/>
                <w:sz w:val="18"/>
              </w:rPr>
              <w:t>9</w:t>
            </w:r>
          </w:p>
        </w:tc>
        <w:tc>
          <w:tcPr>
            <w:tcW w:type="dxa" w:w="1235"/>
          </w:tcPr>
          <w:p>
            <w:pPr>
              <w:spacing w:before="20" w:after="20"/>
              <w:jc w:val="left"/>
            </w:pPr>
            <w:r/>
            <w:r>
              <w:rPr>
                <w:rFonts w:ascii="宋体" w:hAnsi="宋体" w:eastAsia="宋体"/>
                <w:b w:val="0"/>
                <w:sz w:val="18"/>
              </w:rPr>
              <w:t>吴东小区</w:t>
            </w:r>
          </w:p>
        </w:tc>
        <w:tc>
          <w:tcPr>
            <w:tcW w:type="dxa" w:w="1235"/>
          </w:tcPr>
          <w:p>
            <w:pPr>
              <w:spacing w:before="20" w:after="20"/>
              <w:jc w:val="left"/>
            </w:pPr>
            <w:r/>
            <w:r>
              <w:rPr>
                <w:rFonts w:ascii="宋体" w:hAnsi="宋体" w:eastAsia="宋体"/>
                <w:b w:val="0"/>
                <w:sz w:val="18"/>
              </w:rPr>
              <w:t>田林</w:t>
            </w:r>
          </w:p>
        </w:tc>
        <w:tc>
          <w:tcPr>
            <w:tcW w:type="dxa" w:w="1235"/>
          </w:tcPr>
          <w:p>
            <w:pPr>
              <w:spacing w:before="20" w:after="20"/>
              <w:jc w:val="left"/>
            </w:pPr>
            <w:r/>
            <w:r>
              <w:rPr>
                <w:rFonts w:ascii="宋体" w:hAnsi="宋体" w:eastAsia="宋体"/>
                <w:b w:val="0"/>
                <w:sz w:val="18"/>
              </w:rPr>
              <w:t>20台</w:t>
            </w:r>
          </w:p>
        </w:tc>
        <w:tc>
          <w:tcPr>
            <w:tcW w:type="dxa" w:w="1235"/>
          </w:tcPr>
          <w:p>
            <w:pPr>
              <w:spacing w:before="20" w:after="20"/>
              <w:jc w:val="left"/>
            </w:pPr>
            <w:r/>
            <w:r>
              <w:rPr>
                <w:rFonts w:ascii="宋体" w:hAnsi="宋体" w:eastAsia="宋体"/>
                <w:b w:val="0"/>
                <w:sz w:val="18"/>
              </w:rPr>
              <w:t>52件</w:t>
            </w:r>
          </w:p>
        </w:tc>
        <w:tc>
          <w:tcPr>
            <w:tcW w:type="dxa" w:w="1235"/>
          </w:tcPr>
          <w:p>
            <w:pPr>
              <w:spacing w:before="20" w:after="20"/>
              <w:jc w:val="right"/>
            </w:pPr>
            <w:r/>
            <w:r>
              <w:rPr>
                <w:rFonts w:ascii="宋体" w:hAnsi="宋体" w:eastAsia="宋体"/>
                <w:b w:val="0"/>
                <w:sz w:val="18"/>
              </w:rPr>
              <w:t>28.1%</w:t>
            </w:r>
          </w:p>
        </w:tc>
        <w:tc>
          <w:tcPr>
            <w:tcW w:type="dxa" w:w="1235"/>
          </w:tcPr>
          <w:p>
            <w:pPr>
              <w:spacing w:before="20" w:after="20"/>
              <w:jc w:val="left"/>
            </w:pPr>
            <w:r/>
            <w:r>
              <w:rPr>
                <w:rFonts w:ascii="宋体" w:hAnsi="宋体" w:eastAsia="宋体"/>
                <w:b w:val="0"/>
                <w:sz w:val="18"/>
              </w:rPr>
              <w:t>48.3件</w:t>
            </w:r>
          </w:p>
        </w:tc>
      </w:tr>
      <w:tr>
        <w:tc>
          <w:tcPr>
            <w:tcW w:type="dxa" w:w="1235"/>
            <w:shd w:val="clear" w:fill="F4F6F9"/>
          </w:tcPr>
          <w:p>
            <w:pPr>
              <w:spacing w:before="20" w:after="20"/>
              <w:jc w:val="right"/>
            </w:pPr>
            <w:r/>
            <w:r>
              <w:rPr>
                <w:rFonts w:ascii="宋体" w:hAnsi="宋体" w:eastAsia="宋体"/>
                <w:b w:val="0"/>
                <w:sz w:val="18"/>
              </w:rPr>
              <w:t>10</w:t>
            </w:r>
          </w:p>
        </w:tc>
        <w:tc>
          <w:tcPr>
            <w:tcW w:type="dxa" w:w="1235"/>
            <w:shd w:val="clear" w:fill="F4F6F9"/>
          </w:tcPr>
          <w:p>
            <w:pPr>
              <w:spacing w:before="20" w:after="20"/>
              <w:jc w:val="left"/>
            </w:pPr>
            <w:r/>
            <w:r>
              <w:rPr>
                <w:rFonts w:ascii="宋体" w:hAnsi="宋体" w:eastAsia="宋体"/>
                <w:b w:val="0"/>
                <w:sz w:val="18"/>
              </w:rPr>
              <w:t>华悦家园</w:t>
            </w:r>
          </w:p>
        </w:tc>
        <w:tc>
          <w:tcPr>
            <w:tcW w:type="dxa" w:w="1235"/>
            <w:shd w:val="clear" w:fill="F4F6F9"/>
          </w:tcPr>
          <w:p>
            <w:pPr>
              <w:spacing w:before="20" w:after="20"/>
              <w:jc w:val="left"/>
            </w:pPr>
            <w:r/>
            <w:r>
              <w:rPr>
                <w:rFonts w:ascii="宋体" w:hAnsi="宋体" w:eastAsia="宋体"/>
                <w:b w:val="0"/>
                <w:sz w:val="18"/>
              </w:rPr>
              <w:t>虹梅路</w:t>
            </w:r>
          </w:p>
        </w:tc>
        <w:tc>
          <w:tcPr>
            <w:tcW w:type="dxa" w:w="1235"/>
            <w:shd w:val="clear" w:fill="F4F6F9"/>
          </w:tcPr>
          <w:p>
            <w:pPr>
              <w:spacing w:before="20" w:after="20"/>
              <w:jc w:val="left"/>
            </w:pPr>
            <w:r/>
            <w:r>
              <w:rPr>
                <w:rFonts w:ascii="宋体" w:hAnsi="宋体" w:eastAsia="宋体"/>
                <w:b w:val="0"/>
                <w:sz w:val="18"/>
              </w:rPr>
              <w:t>0台</w:t>
            </w:r>
          </w:p>
        </w:tc>
        <w:tc>
          <w:tcPr>
            <w:tcW w:type="dxa" w:w="1235"/>
            <w:shd w:val="clear" w:fill="F4F6F9"/>
          </w:tcPr>
          <w:p>
            <w:pPr>
              <w:spacing w:before="20" w:after="20"/>
              <w:jc w:val="left"/>
            </w:pPr>
            <w:r/>
            <w:r>
              <w:rPr>
                <w:rFonts w:ascii="宋体" w:hAnsi="宋体" w:eastAsia="宋体"/>
                <w:b w:val="0"/>
                <w:sz w:val="18"/>
              </w:rPr>
              <w:t>51件</w:t>
            </w:r>
          </w:p>
        </w:tc>
        <w:tc>
          <w:tcPr>
            <w:tcW w:type="dxa" w:w="1235"/>
            <w:shd w:val="clear" w:fill="F4F6F9"/>
          </w:tcPr>
          <w:p>
            <w:pPr>
              <w:spacing w:before="20" w:after="20"/>
              <w:jc w:val="right"/>
            </w:pPr>
            <w:r/>
            <w:r>
              <w:rPr>
                <w:rFonts w:ascii="宋体" w:hAnsi="宋体" w:eastAsia="宋体"/>
                <w:b w:val="0"/>
                <w:sz w:val="18"/>
              </w:rPr>
              <w:t>9.0%</w:t>
            </w:r>
          </w:p>
        </w:tc>
        <w:tc>
          <w:tcPr>
            <w:tcW w:type="dxa" w:w="1235"/>
            <w:shd w:val="clear" w:fill="F4F6F9"/>
          </w:tcPr>
          <w:p>
            <w:pPr>
              <w:spacing w:before="20" w:after="20"/>
              <w:jc w:val="left"/>
            </w:pPr>
            <w:r/>
            <w:r>
              <w:rPr>
                <w:rFonts w:ascii="宋体" w:hAnsi="宋体" w:eastAsia="宋体"/>
                <w:b w:val="0"/>
                <w:sz w:val="18"/>
              </w:rPr>
              <w:t>14件</w:t>
            </w:r>
          </w:p>
        </w:tc>
      </w:tr>
    </w:tbl>
    <w:p>
      <w:pPr>
        <w:spacing w:after="120"/>
      </w:pP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b/>
                <w:sz w:val="20"/>
              </w:rPr>
              <w:t>核心发现：</w:t>
            </w:r>
          </w:p>
          <w:p>
            <w:pPr>
              <w:spacing w:before="20" w:after="20" w:line="288" w:lineRule="auto"/>
            </w:pPr>
            <w:r>
              <w:rPr>
                <w:rFonts w:ascii="宋体" w:hAnsi="宋体" w:eastAsia="宋体"/>
                <w:sz w:val="20"/>
              </w:rPr>
              <w:t>① 无电梯≠无电梯投诉：737个无电梯小区中295个（40%）仍有电梯相关投诉，主要是加装诉求（1,672件，占电梯投诉38.7%）——多层住宅居民强烈要求加装电梯是最大矛盾。</w:t>
            </w:r>
          </w:p>
          <w:p>
            <w:pPr>
              <w:spacing w:before="20" w:after="20" w:line="288" w:lineRule="auto"/>
            </w:pPr>
            <w:r>
              <w:rPr>
                <w:rFonts w:ascii="宋体" w:hAnsi="宋体" w:eastAsia="宋体"/>
                <w:sz w:val="20"/>
              </w:rPr>
              <w:t>② 电梯越多，投诉占比越高：20台以上小区电梯投诉占总投诉15.6%，远高于无电梯小区的5.4%——大型高层小区的电梯维保是核心痛点。</w:t>
            </w:r>
          </w:p>
          <w:p>
            <w:pPr>
              <w:spacing w:before="20" w:after="20" w:line="288" w:lineRule="auto"/>
            </w:pPr>
            <w:r>
              <w:rPr>
                <w:rFonts w:ascii="宋体" w:hAnsi="宋体" w:eastAsia="宋体"/>
                <w:sz w:val="20"/>
              </w:rPr>
              <w:t>③ "故障"与"加装"并重：故障/停运（39.1%）和加装诉求（38.7%）几乎并列第一，说明存量电梯维保和增量电梯加装是两条并行的治理线。</w:t>
            </w:r>
          </w:p>
          <w:p>
            <w:pPr>
              <w:spacing w:before="20" w:after="20" w:line="288" w:lineRule="auto"/>
            </w:pPr>
            <w:r>
              <w:rPr>
                <w:rFonts w:ascii="宋体" w:hAnsi="宋体" w:eastAsia="宋体"/>
                <w:sz w:val="20"/>
              </w:rPr>
              <w:t>④ 异常案例：尚海湾二期（0台电梯）却有127件电梯投诉（占该小区总投诉25.3%），需重点关注其加装电梯矛盾。</w:t>
            </w:r>
          </w:p>
        </w:tc>
      </w:tr>
    </w:tbl>
    <w:p>
      <w:pPr>
        <w:spacing w:after="120"/>
      </w:pPr>
    </w:p>
    <w:p>
      <w:pPr>
        <w:spacing w:after="60" w:line="324" w:lineRule="auto"/>
      </w:pPr>
      <w:r>
        <w:rPr>
          <w:rFonts w:ascii="宋体" w:hAnsi="宋体" w:eastAsia="宋体"/>
          <w:sz w:val="21"/>
        </w:rPr>
        <w:t>4.2 车位配比：车位越充足，投诉越少</w:t>
      </w:r>
    </w:p>
    <w:p>
      <w:pPr>
        <w:spacing w:after="60" w:line="324" w:lineRule="auto"/>
        <w:ind w:firstLine="440"/>
      </w:pPr>
      <w:r>
        <w:rPr>
          <w:rFonts w:ascii="宋体" w:hAnsi="宋体" w:eastAsia="宋体"/>
          <w:sz w:val="22"/>
        </w:rPr>
        <w:t>车位配比（车位数/户数）与投诉量呈明显负相关——车位越充足，投诉越少。</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rPr>
          <w:tblHeader w:val="true"/>
        </w:trPr>
        <w:tc>
          <w:tcPr>
            <w:tcW w:type="dxa" w:w="1441"/>
            <w:shd w:val="clear" w:fill="1A3A5F"/>
          </w:tcPr>
          <w:p>
            <w:pPr>
              <w:spacing w:before="20" w:after="20"/>
              <w:jc w:val="center"/>
            </w:pPr>
            <w:r/>
            <w:r>
              <w:rPr>
                <w:rFonts w:ascii="宋体" w:hAnsi="宋体" w:eastAsia="宋体"/>
                <w:b/>
                <w:color w:val="FFFFFF"/>
                <w:sz w:val="18"/>
              </w:rPr>
              <w:t>车位配比</w:t>
            </w:r>
          </w:p>
        </w:tc>
        <w:tc>
          <w:tcPr>
            <w:tcW w:type="dxa" w:w="1441"/>
            <w:shd w:val="clear" w:fill="1A3A5F"/>
          </w:tcPr>
          <w:p>
            <w:pPr>
              <w:spacing w:before="20" w:after="20"/>
              <w:jc w:val="center"/>
            </w:pPr>
            <w:r/>
            <w:r>
              <w:rPr>
                <w:rFonts w:ascii="宋体" w:hAnsi="宋体" w:eastAsia="宋体"/>
                <w:b/>
                <w:color w:val="FFFFFF"/>
                <w:sz w:val="18"/>
              </w:rPr>
              <w:t>小区数</w:t>
            </w:r>
          </w:p>
        </w:tc>
        <w:tc>
          <w:tcPr>
            <w:tcW w:type="dxa" w:w="1441"/>
            <w:shd w:val="clear" w:fill="1A3A5F"/>
          </w:tcPr>
          <w:p>
            <w:pPr>
              <w:spacing w:before="20" w:after="20"/>
              <w:jc w:val="center"/>
            </w:pPr>
            <w:r/>
            <w:r>
              <w:rPr>
                <w:rFonts w:ascii="宋体" w:hAnsi="宋体" w:eastAsia="宋体"/>
                <w:b/>
                <w:color w:val="FFFFFF"/>
                <w:sz w:val="18"/>
              </w:rPr>
              <w:t>2026年1-8月均值</w:t>
            </w:r>
          </w:p>
        </w:tc>
        <w:tc>
          <w:tcPr>
            <w:tcW w:type="dxa" w:w="1441"/>
            <w:shd w:val="clear" w:fill="1A3A5F"/>
          </w:tcPr>
          <w:p>
            <w:pPr>
              <w:spacing w:before="20" w:after="20"/>
              <w:jc w:val="center"/>
            </w:pPr>
            <w:r/>
            <w:r>
              <w:rPr>
                <w:rFonts w:ascii="宋体" w:hAnsi="宋体" w:eastAsia="宋体"/>
                <w:b/>
                <w:color w:val="FFFFFF"/>
                <w:sz w:val="18"/>
              </w:rPr>
              <w:t>每千户(2026年1-8月)</w:t>
            </w:r>
          </w:p>
        </w:tc>
        <w:tc>
          <w:tcPr>
            <w:tcW w:type="dxa" w:w="1441"/>
            <w:shd w:val="clear" w:fill="1A3A5F"/>
          </w:tcPr>
          <w:p>
            <w:pPr>
              <w:spacing w:before="20" w:after="20"/>
              <w:jc w:val="center"/>
            </w:pPr>
            <w:r/>
            <w:r>
              <w:rPr>
                <w:rFonts w:ascii="宋体" w:hAnsi="宋体" w:eastAsia="宋体"/>
                <w:b/>
                <w:color w:val="FFFFFF"/>
                <w:sz w:val="18"/>
              </w:rPr>
              <w:t>2026同比</w:t>
            </w:r>
          </w:p>
        </w:tc>
        <w:tc>
          <w:tcPr>
            <w:tcW w:type="dxa" w:w="1441"/>
            <w:shd w:val="clear" w:fill="1A3A5F"/>
          </w:tcPr>
          <w:p>
            <w:pPr>
              <w:spacing w:before="20" w:after="20"/>
              <w:jc w:val="center"/>
            </w:pPr>
            <w:r/>
            <w:r>
              <w:rPr>
                <w:rFonts w:ascii="宋体" w:hAnsi="宋体" w:eastAsia="宋体"/>
                <w:b/>
                <w:color w:val="FFFFFF"/>
                <w:sz w:val="18"/>
              </w:rPr>
              <w:t>对比基准</w:t>
            </w:r>
          </w:p>
        </w:tc>
      </w:tr>
      <w:tr>
        <w:tc>
          <w:tcPr>
            <w:tcW w:type="dxa" w:w="1441"/>
          </w:tcPr>
          <w:p>
            <w:pPr>
              <w:spacing w:before="20" w:after="20"/>
              <w:jc w:val="left"/>
            </w:pPr>
            <w:r/>
            <w:r>
              <w:rPr>
                <w:rFonts w:ascii="宋体" w:hAnsi="宋体" w:eastAsia="宋体"/>
                <w:b w:val="0"/>
                <w:sz w:val="18"/>
              </w:rPr>
              <w:t>严重不足(&lt;0.3)</w:t>
            </w:r>
          </w:p>
        </w:tc>
        <w:tc>
          <w:tcPr>
            <w:tcW w:type="dxa" w:w="1441"/>
          </w:tcPr>
          <w:p>
            <w:pPr>
              <w:spacing w:before="20" w:after="20"/>
              <w:jc w:val="right"/>
            </w:pPr>
            <w:r/>
            <w:r>
              <w:rPr>
                <w:rFonts w:ascii="宋体" w:hAnsi="宋体" w:eastAsia="宋体"/>
                <w:b w:val="0"/>
                <w:sz w:val="18"/>
              </w:rPr>
              <w:t>797</w:t>
            </w:r>
          </w:p>
        </w:tc>
        <w:tc>
          <w:tcPr>
            <w:tcW w:type="dxa" w:w="1441"/>
          </w:tcPr>
          <w:p>
            <w:pPr>
              <w:spacing w:before="20" w:after="20"/>
              <w:jc w:val="left"/>
            </w:pPr>
            <w:r/>
            <w:r>
              <w:rPr>
                <w:rFonts w:ascii="宋体" w:hAnsi="宋体" w:eastAsia="宋体"/>
                <w:b w:val="0"/>
                <w:sz w:val="18"/>
              </w:rPr>
              <w:t>14.4件</w:t>
            </w:r>
          </w:p>
        </w:tc>
        <w:tc>
          <w:tcPr>
            <w:tcW w:type="dxa" w:w="1441"/>
          </w:tcPr>
          <w:p>
            <w:pPr>
              <w:spacing w:before="20" w:after="20"/>
              <w:jc w:val="left"/>
            </w:pPr>
            <w:r/>
            <w:r>
              <w:rPr>
                <w:rFonts w:ascii="宋体" w:hAnsi="宋体" w:eastAsia="宋体"/>
                <w:b w:val="0"/>
                <w:sz w:val="18"/>
              </w:rPr>
              <w:t>27.6件</w:t>
            </w:r>
          </w:p>
        </w:tc>
        <w:tc>
          <w:tcPr>
            <w:tcW w:type="dxa" w:w="1441"/>
          </w:tcPr>
          <w:p>
            <w:pPr>
              <w:spacing w:before="20" w:after="20"/>
              <w:jc w:val="right"/>
            </w:pPr>
            <w:r/>
            <w:r>
              <w:rPr>
                <w:rFonts w:ascii="宋体" w:hAnsi="宋体" w:eastAsia="宋体"/>
                <w:b w:val="0"/>
                <w:sz w:val="18"/>
              </w:rPr>
              <w:t>-8.7%</w:t>
            </w:r>
          </w:p>
        </w:tc>
        <w:tc>
          <w:tcPr>
            <w:tcW w:type="dxa" w:w="1441"/>
          </w:tcPr>
          <w:p>
            <w:pPr>
              <w:spacing w:before="20" w:after="20"/>
              <w:jc w:val="left"/>
            </w:pPr>
            <w:r/>
            <w:r>
              <w:rPr>
                <w:rFonts w:ascii="宋体" w:hAnsi="宋体" w:eastAsia="宋体"/>
                <w:b w:val="0"/>
                <w:sz w:val="18"/>
              </w:rPr>
              <w:t>基准</w:t>
            </w:r>
          </w:p>
        </w:tc>
      </w:tr>
      <w:tr>
        <w:tc>
          <w:tcPr>
            <w:tcW w:type="dxa" w:w="1441"/>
            <w:shd w:val="clear" w:fill="F4F6F9"/>
          </w:tcPr>
          <w:p>
            <w:pPr>
              <w:spacing w:before="20" w:after="20"/>
              <w:jc w:val="left"/>
            </w:pPr>
            <w:r/>
            <w:r>
              <w:rPr>
                <w:rFonts w:ascii="宋体" w:hAnsi="宋体" w:eastAsia="宋体"/>
                <w:b w:val="0"/>
                <w:sz w:val="18"/>
              </w:rPr>
              <w:t>不足(0.3-0.5)</w:t>
            </w:r>
          </w:p>
        </w:tc>
        <w:tc>
          <w:tcPr>
            <w:tcW w:type="dxa" w:w="1441"/>
            <w:shd w:val="clear" w:fill="F4F6F9"/>
          </w:tcPr>
          <w:p>
            <w:pPr>
              <w:spacing w:before="20" w:after="20"/>
              <w:jc w:val="right"/>
            </w:pPr>
            <w:r/>
            <w:r>
              <w:rPr>
                <w:rFonts w:ascii="宋体" w:hAnsi="宋体" w:eastAsia="宋体"/>
                <w:b w:val="0"/>
                <w:sz w:val="18"/>
              </w:rPr>
              <w:t>116</w:t>
            </w:r>
          </w:p>
        </w:tc>
        <w:tc>
          <w:tcPr>
            <w:tcW w:type="dxa" w:w="1441"/>
            <w:shd w:val="clear" w:fill="F4F6F9"/>
          </w:tcPr>
          <w:p>
            <w:pPr>
              <w:spacing w:before="20" w:after="20"/>
              <w:jc w:val="left"/>
            </w:pPr>
            <w:r/>
            <w:r>
              <w:rPr>
                <w:rFonts w:ascii="宋体" w:hAnsi="宋体" w:eastAsia="宋体"/>
                <w:b w:val="0"/>
                <w:sz w:val="18"/>
              </w:rPr>
              <w:t>12.5件</w:t>
            </w:r>
          </w:p>
        </w:tc>
        <w:tc>
          <w:tcPr>
            <w:tcW w:type="dxa" w:w="1441"/>
            <w:shd w:val="clear" w:fill="F4F6F9"/>
          </w:tcPr>
          <w:p>
            <w:pPr>
              <w:spacing w:before="20" w:after="20"/>
              <w:jc w:val="left"/>
            </w:pPr>
            <w:r/>
            <w:r>
              <w:rPr>
                <w:rFonts w:ascii="宋体" w:hAnsi="宋体" w:eastAsia="宋体"/>
                <w:b w:val="0"/>
                <w:sz w:val="18"/>
              </w:rPr>
              <w:t>19.2件</w:t>
            </w:r>
          </w:p>
        </w:tc>
        <w:tc>
          <w:tcPr>
            <w:tcW w:type="dxa" w:w="1441"/>
            <w:shd w:val="clear" w:fill="F4F6F9"/>
          </w:tcPr>
          <w:p>
            <w:pPr>
              <w:spacing w:before="20" w:after="20"/>
              <w:jc w:val="right"/>
            </w:pPr>
            <w:r/>
            <w:r>
              <w:rPr>
                <w:rFonts w:ascii="宋体" w:hAnsi="宋体" w:eastAsia="宋体"/>
                <w:b w:val="0"/>
                <w:sz w:val="18"/>
              </w:rPr>
              <w:t>-11.9%</w:t>
            </w:r>
          </w:p>
        </w:tc>
        <w:tc>
          <w:tcPr>
            <w:tcW w:type="dxa" w:w="1441"/>
            <w:shd w:val="clear" w:fill="F4F6F9"/>
          </w:tcPr>
          <w:p>
            <w:pPr>
              <w:spacing w:before="20" w:after="20"/>
              <w:jc w:val="left"/>
            </w:pPr>
            <w:r/>
            <w:r>
              <w:rPr>
                <w:rFonts w:ascii="宋体" w:hAnsi="宋体" w:eastAsia="宋体"/>
                <w:b w:val="0"/>
                <w:sz w:val="18"/>
              </w:rPr>
              <w:t>总量低13.2%</w:t>
            </w:r>
          </w:p>
        </w:tc>
      </w:tr>
      <w:tr>
        <w:tc>
          <w:tcPr>
            <w:tcW w:type="dxa" w:w="1441"/>
          </w:tcPr>
          <w:p>
            <w:pPr>
              <w:spacing w:before="20" w:after="20"/>
              <w:jc w:val="left"/>
            </w:pPr>
            <w:r/>
            <w:r>
              <w:rPr>
                <w:rFonts w:ascii="宋体" w:hAnsi="宋体" w:eastAsia="宋体"/>
                <w:b w:val="0"/>
                <w:sz w:val="18"/>
              </w:rPr>
              <w:t>基本平衡(0.5-0.8)</w:t>
            </w:r>
          </w:p>
        </w:tc>
        <w:tc>
          <w:tcPr>
            <w:tcW w:type="dxa" w:w="1441"/>
          </w:tcPr>
          <w:p>
            <w:pPr>
              <w:spacing w:before="20" w:after="20"/>
              <w:jc w:val="right"/>
            </w:pPr>
            <w:r/>
            <w:r>
              <w:rPr>
                <w:rFonts w:ascii="宋体" w:hAnsi="宋体" w:eastAsia="宋体"/>
                <w:b w:val="0"/>
                <w:sz w:val="18"/>
              </w:rPr>
              <w:t>61</w:t>
            </w:r>
          </w:p>
        </w:tc>
        <w:tc>
          <w:tcPr>
            <w:tcW w:type="dxa" w:w="1441"/>
          </w:tcPr>
          <w:p>
            <w:pPr>
              <w:spacing w:before="20" w:after="20"/>
              <w:jc w:val="left"/>
            </w:pPr>
            <w:r/>
            <w:r>
              <w:rPr>
                <w:rFonts w:ascii="宋体" w:hAnsi="宋体" w:eastAsia="宋体"/>
                <w:b w:val="0"/>
                <w:sz w:val="18"/>
              </w:rPr>
              <w:t>10.0件</w:t>
            </w:r>
          </w:p>
        </w:tc>
        <w:tc>
          <w:tcPr>
            <w:tcW w:type="dxa" w:w="1441"/>
          </w:tcPr>
          <w:p>
            <w:pPr>
              <w:spacing w:before="20" w:after="20"/>
              <w:jc w:val="left"/>
            </w:pPr>
            <w:r/>
            <w:r>
              <w:rPr>
                <w:rFonts w:ascii="宋体" w:hAnsi="宋体" w:eastAsia="宋体"/>
                <w:b w:val="0"/>
                <w:sz w:val="18"/>
              </w:rPr>
              <w:t>24.4件</w:t>
            </w:r>
          </w:p>
        </w:tc>
        <w:tc>
          <w:tcPr>
            <w:tcW w:type="dxa" w:w="1441"/>
          </w:tcPr>
          <w:p>
            <w:pPr>
              <w:spacing w:before="20" w:after="20"/>
              <w:jc w:val="right"/>
            </w:pPr>
            <w:r/>
            <w:r>
              <w:rPr>
                <w:rFonts w:ascii="宋体" w:hAnsi="宋体" w:eastAsia="宋体"/>
                <w:b w:val="0"/>
                <w:sz w:val="18"/>
              </w:rPr>
              <w:t>+7.2%</w:t>
            </w:r>
          </w:p>
        </w:tc>
        <w:tc>
          <w:tcPr>
            <w:tcW w:type="dxa" w:w="1441"/>
          </w:tcPr>
          <w:p>
            <w:pPr>
              <w:spacing w:before="20" w:after="20"/>
              <w:jc w:val="left"/>
            </w:pPr>
            <w:r/>
            <w:r>
              <w:rPr>
                <w:rFonts w:ascii="宋体" w:hAnsi="宋体" w:eastAsia="宋体"/>
                <w:b w:val="0"/>
                <w:sz w:val="18"/>
              </w:rPr>
              <w:t>总量低30.6%</w:t>
            </w:r>
          </w:p>
        </w:tc>
      </w:tr>
      <w:tr>
        <w:tc>
          <w:tcPr>
            <w:tcW w:type="dxa" w:w="1441"/>
            <w:shd w:val="clear" w:fill="F4F6F9"/>
          </w:tcPr>
          <w:p>
            <w:pPr>
              <w:spacing w:before="20" w:after="20"/>
              <w:jc w:val="left"/>
            </w:pPr>
            <w:r/>
            <w:r>
              <w:rPr>
                <w:rFonts w:ascii="宋体" w:hAnsi="宋体" w:eastAsia="宋体"/>
                <w:b w:val="0"/>
                <w:sz w:val="18"/>
              </w:rPr>
              <w:t>充足(&gt;0.8)</w:t>
            </w:r>
          </w:p>
        </w:tc>
        <w:tc>
          <w:tcPr>
            <w:tcW w:type="dxa" w:w="1441"/>
            <w:shd w:val="clear" w:fill="F4F6F9"/>
          </w:tcPr>
          <w:p>
            <w:pPr>
              <w:spacing w:before="20" w:after="20"/>
              <w:jc w:val="right"/>
            </w:pPr>
            <w:r/>
            <w:r>
              <w:rPr>
                <w:rFonts w:ascii="宋体" w:hAnsi="宋体" w:eastAsia="宋体"/>
                <w:b w:val="0"/>
                <w:sz w:val="18"/>
              </w:rPr>
              <w:t>15</w:t>
            </w:r>
          </w:p>
        </w:tc>
        <w:tc>
          <w:tcPr>
            <w:tcW w:type="dxa" w:w="1441"/>
            <w:shd w:val="clear" w:fill="F4F6F9"/>
          </w:tcPr>
          <w:p>
            <w:pPr>
              <w:spacing w:before="20" w:after="20"/>
              <w:jc w:val="left"/>
            </w:pPr>
            <w:r/>
            <w:r>
              <w:rPr>
                <w:rFonts w:ascii="宋体" w:hAnsi="宋体" w:eastAsia="宋体"/>
                <w:b w:val="0"/>
                <w:sz w:val="18"/>
              </w:rPr>
              <w:t>4.3件</w:t>
            </w:r>
          </w:p>
        </w:tc>
        <w:tc>
          <w:tcPr>
            <w:tcW w:type="dxa" w:w="1441"/>
            <w:shd w:val="clear" w:fill="F4F6F9"/>
          </w:tcPr>
          <w:p>
            <w:pPr>
              <w:spacing w:before="20" w:after="20"/>
              <w:jc w:val="left"/>
            </w:pPr>
            <w:r/>
            <w:r>
              <w:rPr>
                <w:rFonts w:ascii="宋体" w:hAnsi="宋体" w:eastAsia="宋体"/>
                <w:b w:val="0"/>
                <w:sz w:val="18"/>
              </w:rPr>
              <w:t>29.6件</w:t>
            </w:r>
          </w:p>
        </w:tc>
        <w:tc>
          <w:tcPr>
            <w:tcW w:type="dxa" w:w="1441"/>
            <w:shd w:val="clear" w:fill="F4F6F9"/>
          </w:tcPr>
          <w:p>
            <w:pPr>
              <w:spacing w:before="20" w:after="20"/>
              <w:jc w:val="right"/>
            </w:pPr>
            <w:r/>
            <w:r>
              <w:rPr>
                <w:rFonts w:ascii="宋体" w:hAnsi="宋体" w:eastAsia="宋体"/>
                <w:b w:val="0"/>
                <w:sz w:val="18"/>
              </w:rPr>
              <w:t>+146.2%</w:t>
            </w:r>
          </w:p>
        </w:tc>
        <w:tc>
          <w:tcPr>
            <w:tcW w:type="dxa" w:w="1441"/>
            <w:shd w:val="clear" w:fill="F4F6F9"/>
          </w:tcPr>
          <w:p>
            <w:pPr>
              <w:spacing w:before="20" w:after="20"/>
              <w:jc w:val="left"/>
            </w:pPr>
            <w:r/>
            <w:r>
              <w:rPr>
                <w:rFonts w:ascii="宋体" w:hAnsi="宋体" w:eastAsia="宋体"/>
                <w:b w:val="0"/>
                <w:sz w:val="18"/>
              </w:rPr>
              <w:t>总量低70.1%</w:t>
            </w:r>
          </w:p>
        </w:tc>
      </w:tr>
    </w:tbl>
    <w:p>
      <w:pPr>
        <w:spacing w:after="120"/>
      </w:pPr>
    </w:p>
    <w:p>
      <w:pPr>
        <w:spacing w:after="60" w:line="324" w:lineRule="auto"/>
        <w:ind w:firstLine="440"/>
      </w:pPr>
      <w:r>
        <w:rPr>
          <w:rFonts w:ascii="宋体" w:hAnsi="宋体" w:eastAsia="宋体"/>
          <w:sz w:val="22"/>
        </w:rPr>
        <w:t>注：充足组每千户偏高因样本量小（15个）且含部分小型特殊小区，总量维度更有参考价值。</w:t>
      </w: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发现：车位充足小区的投诉量仅为严重不足小区的 29.9%（4.3件 vs 14.4件）。停车是物业投诉的第一大类别，车位供给直接决定了停车管理的难度和投诉量。增加车位供给是降低投诉的最有效硬件手段之一。</w:t>
            </w:r>
          </w:p>
        </w:tc>
      </w:tr>
    </w:tbl>
    <w:p>
      <w:pPr>
        <w:spacing w:after="120"/>
      </w:pPr>
    </w:p>
    <w:p>
      <w:pPr>
        <w:spacing w:after="60" w:line="324" w:lineRule="auto"/>
      </w:pPr>
      <w:r>
        <w:rPr>
          <w:rFonts w:ascii="宋体" w:hAnsi="宋体" w:eastAsia="宋体"/>
          <w:sz w:val="21"/>
        </w:rPr>
        <w:t>4.3 修缮项目："投诉越多的小区修得越多，但修缮确实有效"</w:t>
      </w:r>
    </w:p>
    <w:tbl>
      <w:tblPr>
        <w:tblStyle w:val="TableGrid"/>
        <w:tblW w:type="auto" w:w="0"/>
        <w:jc w:val="center"/>
        <w:tblLook w:firstColumn="1" w:firstRow="1" w:lastColumn="0" w:lastRow="0" w:noHBand="0" w:noVBand="1" w:val="04A0"/>
      </w:tblPr>
      <w:tblGrid>
        <w:gridCol w:w="1729"/>
        <w:gridCol w:w="1729"/>
        <w:gridCol w:w="1729"/>
        <w:gridCol w:w="1729"/>
        <w:gridCol w:w="1729"/>
      </w:tblGrid>
      <w:tr>
        <w:trPr>
          <w:tblHeader w:val="true"/>
        </w:trPr>
        <w:tc>
          <w:tcPr>
            <w:tcW w:type="dxa" w:w="1729"/>
            <w:shd w:val="clear" w:fill="1A3A5F"/>
          </w:tcPr>
          <w:p>
            <w:pPr>
              <w:spacing w:before="20" w:after="20"/>
              <w:jc w:val="center"/>
            </w:pPr>
            <w:r/>
            <w:r>
              <w:rPr>
                <w:rFonts w:ascii="宋体" w:hAnsi="宋体" w:eastAsia="宋体"/>
                <w:b/>
                <w:color w:val="FFFFFF"/>
                <w:sz w:val="18"/>
              </w:rPr>
              <w:t>修缮状况</w:t>
            </w:r>
          </w:p>
        </w:tc>
        <w:tc>
          <w:tcPr>
            <w:tcW w:type="dxa" w:w="1729"/>
            <w:shd w:val="clear" w:fill="1A3A5F"/>
          </w:tcPr>
          <w:p>
            <w:pPr>
              <w:spacing w:before="20" w:after="20"/>
              <w:jc w:val="center"/>
            </w:pPr>
            <w:r/>
            <w:r>
              <w:rPr>
                <w:rFonts w:ascii="宋体" w:hAnsi="宋体" w:eastAsia="宋体"/>
                <w:b/>
                <w:color w:val="FFFFFF"/>
                <w:sz w:val="18"/>
              </w:rPr>
              <w:t>小区数</w:t>
            </w:r>
          </w:p>
        </w:tc>
        <w:tc>
          <w:tcPr>
            <w:tcW w:type="dxa" w:w="1729"/>
            <w:shd w:val="clear" w:fill="1A3A5F"/>
          </w:tcPr>
          <w:p>
            <w:pPr>
              <w:spacing w:before="20" w:after="20"/>
              <w:jc w:val="center"/>
            </w:pPr>
            <w:r/>
            <w:r>
              <w:rPr>
                <w:rFonts w:ascii="宋体" w:hAnsi="宋体" w:eastAsia="宋体"/>
                <w:b/>
                <w:color w:val="FFFFFF"/>
                <w:sz w:val="18"/>
              </w:rPr>
              <w:t>2026年1-8月均值</w:t>
            </w:r>
          </w:p>
        </w:tc>
        <w:tc>
          <w:tcPr>
            <w:tcW w:type="dxa" w:w="1729"/>
            <w:shd w:val="clear" w:fill="1A3A5F"/>
          </w:tcPr>
          <w:p>
            <w:pPr>
              <w:spacing w:before="20" w:after="20"/>
              <w:jc w:val="center"/>
            </w:pPr>
            <w:r/>
            <w:r>
              <w:rPr>
                <w:rFonts w:ascii="宋体" w:hAnsi="宋体" w:eastAsia="宋体"/>
                <w:b/>
                <w:color w:val="FFFFFF"/>
                <w:sz w:val="18"/>
              </w:rPr>
              <w:t>每千户(2026年1-8月)</w:t>
            </w:r>
          </w:p>
        </w:tc>
        <w:tc>
          <w:tcPr>
            <w:tcW w:type="dxa" w:w="1729"/>
            <w:shd w:val="clear" w:fill="1A3A5F"/>
          </w:tcPr>
          <w:p>
            <w:pPr>
              <w:spacing w:before="20" w:after="20"/>
              <w:jc w:val="center"/>
            </w:pPr>
            <w:r/>
            <w:r>
              <w:rPr>
                <w:rFonts w:ascii="宋体" w:hAnsi="宋体" w:eastAsia="宋体"/>
                <w:b/>
                <w:color w:val="FFFFFF"/>
                <w:sz w:val="18"/>
              </w:rPr>
              <w:t>2026同比</w:t>
            </w:r>
          </w:p>
        </w:tc>
      </w:tr>
      <w:tr>
        <w:tc>
          <w:tcPr>
            <w:tcW w:type="dxa" w:w="1729"/>
          </w:tcPr>
          <w:p>
            <w:pPr>
              <w:spacing w:before="20" w:after="20"/>
              <w:jc w:val="left"/>
            </w:pPr>
            <w:r/>
            <w:r>
              <w:rPr>
                <w:rFonts w:ascii="宋体" w:hAnsi="宋体" w:eastAsia="宋体"/>
                <w:b w:val="0"/>
                <w:sz w:val="18"/>
              </w:rPr>
              <w:t>无修缮项目</w:t>
            </w:r>
          </w:p>
        </w:tc>
        <w:tc>
          <w:tcPr>
            <w:tcW w:type="dxa" w:w="1729"/>
          </w:tcPr>
          <w:p>
            <w:pPr>
              <w:spacing w:before="20" w:after="20"/>
              <w:jc w:val="right"/>
            </w:pPr>
            <w:r/>
            <w:r>
              <w:rPr>
                <w:rFonts w:ascii="宋体" w:hAnsi="宋体" w:eastAsia="宋体"/>
                <w:b w:val="0"/>
                <w:sz w:val="18"/>
              </w:rPr>
              <w:t>709</w:t>
            </w:r>
          </w:p>
        </w:tc>
        <w:tc>
          <w:tcPr>
            <w:tcW w:type="dxa" w:w="1729"/>
          </w:tcPr>
          <w:p>
            <w:pPr>
              <w:spacing w:before="20" w:after="20"/>
              <w:jc w:val="left"/>
            </w:pPr>
            <w:r/>
            <w:r>
              <w:rPr>
                <w:rFonts w:ascii="宋体" w:hAnsi="宋体" w:eastAsia="宋体"/>
                <w:b w:val="0"/>
                <w:sz w:val="18"/>
              </w:rPr>
              <w:t>11.6件</w:t>
            </w:r>
          </w:p>
        </w:tc>
        <w:tc>
          <w:tcPr>
            <w:tcW w:type="dxa" w:w="1729"/>
          </w:tcPr>
          <w:p>
            <w:pPr>
              <w:spacing w:before="20" w:after="20"/>
              <w:jc w:val="left"/>
            </w:pPr>
            <w:r/>
            <w:r>
              <w:rPr>
                <w:rFonts w:ascii="宋体" w:hAnsi="宋体" w:eastAsia="宋体"/>
                <w:b w:val="0"/>
                <w:sz w:val="18"/>
              </w:rPr>
              <w:t>24.7件</w:t>
            </w:r>
          </w:p>
        </w:tc>
        <w:tc>
          <w:tcPr>
            <w:tcW w:type="dxa" w:w="1729"/>
          </w:tcPr>
          <w:p>
            <w:pPr>
              <w:spacing w:before="20" w:after="20"/>
              <w:jc w:val="right"/>
            </w:pPr>
            <w:r/>
            <w:r>
              <w:rPr>
                <w:rFonts w:ascii="宋体" w:hAnsi="宋体" w:eastAsia="宋体"/>
                <w:b w:val="0"/>
                <w:sz w:val="18"/>
              </w:rPr>
              <w:t>-5.2%</w:t>
            </w:r>
          </w:p>
        </w:tc>
      </w:tr>
      <w:tr>
        <w:tc>
          <w:tcPr>
            <w:tcW w:type="dxa" w:w="1729"/>
            <w:shd w:val="clear" w:fill="F4F6F9"/>
          </w:tcPr>
          <w:p>
            <w:pPr>
              <w:spacing w:before="20" w:after="20"/>
              <w:jc w:val="left"/>
            </w:pPr>
            <w:r/>
            <w:r>
              <w:rPr>
                <w:rFonts w:ascii="宋体" w:hAnsi="宋体" w:eastAsia="宋体"/>
                <w:b w:val="0"/>
                <w:sz w:val="18"/>
              </w:rPr>
              <w:t>有修缮项目</w:t>
            </w:r>
          </w:p>
        </w:tc>
        <w:tc>
          <w:tcPr>
            <w:tcW w:type="dxa" w:w="1729"/>
            <w:shd w:val="clear" w:fill="F4F6F9"/>
          </w:tcPr>
          <w:p>
            <w:pPr>
              <w:spacing w:before="20" w:after="20"/>
              <w:jc w:val="right"/>
            </w:pPr>
            <w:r/>
            <w:r>
              <w:rPr>
                <w:rFonts w:ascii="宋体" w:hAnsi="宋体" w:eastAsia="宋体"/>
                <w:b w:val="0"/>
                <w:sz w:val="18"/>
              </w:rPr>
              <w:t>284</w:t>
            </w:r>
          </w:p>
        </w:tc>
        <w:tc>
          <w:tcPr>
            <w:tcW w:type="dxa" w:w="1729"/>
            <w:shd w:val="clear" w:fill="F4F6F9"/>
          </w:tcPr>
          <w:p>
            <w:pPr>
              <w:spacing w:before="20" w:after="20"/>
              <w:jc w:val="left"/>
            </w:pPr>
            <w:r/>
            <w:r>
              <w:rPr>
                <w:rFonts w:ascii="宋体" w:hAnsi="宋体" w:eastAsia="宋体"/>
                <w:b w:val="0"/>
                <w:sz w:val="18"/>
              </w:rPr>
              <w:t>19.0件</w:t>
            </w:r>
          </w:p>
        </w:tc>
        <w:tc>
          <w:tcPr>
            <w:tcW w:type="dxa" w:w="1729"/>
            <w:shd w:val="clear" w:fill="F4F6F9"/>
          </w:tcPr>
          <w:p>
            <w:pPr>
              <w:spacing w:before="20" w:after="20"/>
              <w:jc w:val="left"/>
            </w:pPr>
            <w:r/>
            <w:r>
              <w:rPr>
                <w:rFonts w:ascii="宋体" w:hAnsi="宋体" w:eastAsia="宋体"/>
                <w:b w:val="0"/>
                <w:sz w:val="18"/>
              </w:rPr>
              <w:t>29.0件</w:t>
            </w:r>
          </w:p>
        </w:tc>
        <w:tc>
          <w:tcPr>
            <w:tcW w:type="dxa" w:w="1729"/>
            <w:shd w:val="clear" w:fill="F4F6F9"/>
          </w:tcPr>
          <w:p>
            <w:pPr>
              <w:spacing w:before="20" w:after="20"/>
              <w:jc w:val="right"/>
            </w:pPr>
            <w:r/>
            <w:r>
              <w:rPr>
                <w:rFonts w:ascii="宋体" w:hAnsi="宋体" w:eastAsia="宋体"/>
                <w:b w:val="0"/>
                <w:sz w:val="18"/>
              </w:rPr>
              <w:t>-12.3%</w:t>
            </w:r>
          </w:p>
        </w:tc>
      </w:tr>
    </w:tbl>
    <w:p>
      <w:pPr>
        <w:spacing w:after="120"/>
      </w:pP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区间</w:t>
            </w:r>
          </w:p>
        </w:tc>
        <w:tc>
          <w:tcPr>
            <w:tcW w:type="dxa" w:w="4323"/>
            <w:shd w:val="clear" w:fill="1A3A5F"/>
          </w:tcPr>
          <w:p>
            <w:pPr>
              <w:spacing w:before="20" w:after="20"/>
              <w:jc w:val="center"/>
            </w:pPr>
            <w:r/>
            <w:r>
              <w:rPr>
                <w:rFonts w:ascii="宋体" w:hAnsi="宋体" w:eastAsia="宋体"/>
                <w:b/>
                <w:color w:val="FFFFFF"/>
                <w:sz w:val="18"/>
              </w:rPr>
              <w:t>每千户投诉量</w:t>
            </w:r>
          </w:p>
        </w:tc>
      </w:tr>
      <w:tr>
        <w:tc>
          <w:tcPr>
            <w:tcW w:type="dxa" w:w="4323"/>
          </w:tcPr>
          <w:p>
            <w:pPr>
              <w:spacing w:before="20" w:after="20"/>
              <w:jc w:val="left"/>
            </w:pPr>
            <w:r/>
            <w:r>
              <w:rPr>
                <w:rFonts w:ascii="宋体" w:hAnsi="宋体" w:eastAsia="宋体"/>
                <w:b w:val="0"/>
                <w:sz w:val="18"/>
              </w:rPr>
              <w:t>无修缮</w:t>
            </w:r>
          </w:p>
        </w:tc>
        <w:tc>
          <w:tcPr>
            <w:tcW w:type="dxa" w:w="4323"/>
          </w:tcPr>
          <w:p>
            <w:pPr>
              <w:spacing w:before="20" w:after="20"/>
              <w:jc w:val="right"/>
            </w:pPr>
            <w:r/>
            <w:r>
              <w:rPr>
                <w:rFonts w:ascii="宋体" w:hAnsi="宋体" w:eastAsia="宋体"/>
                <w:b w:val="0"/>
                <w:sz w:val="18"/>
              </w:rPr>
              <w:t>-5.2%</w:t>
            </w:r>
          </w:p>
        </w:tc>
      </w:tr>
      <w:tr>
        <w:tc>
          <w:tcPr>
            <w:tcW w:type="dxa" w:w="4323"/>
            <w:shd w:val="clear" w:fill="F4F6F9"/>
          </w:tcPr>
          <w:p>
            <w:pPr>
              <w:spacing w:before="20" w:after="20"/>
              <w:jc w:val="left"/>
            </w:pPr>
            <w:r/>
            <w:r>
              <w:rPr>
                <w:rFonts w:ascii="宋体" w:hAnsi="宋体" w:eastAsia="宋体"/>
                <w:b w:val="0"/>
                <w:sz w:val="18"/>
              </w:rPr>
              <w:t>1个项目</w:t>
            </w:r>
          </w:p>
        </w:tc>
        <w:tc>
          <w:tcPr>
            <w:tcW w:type="dxa" w:w="4323"/>
            <w:shd w:val="clear" w:fill="F4F6F9"/>
          </w:tcPr>
          <w:p>
            <w:pPr>
              <w:spacing w:before="20" w:after="20"/>
              <w:jc w:val="right"/>
            </w:pPr>
            <w:r/>
            <w:r>
              <w:rPr>
                <w:rFonts w:ascii="宋体" w:hAnsi="宋体" w:eastAsia="宋体"/>
                <w:b w:val="0"/>
                <w:sz w:val="18"/>
              </w:rPr>
              <w:t>-9.6%</w:t>
            </w:r>
          </w:p>
        </w:tc>
      </w:tr>
      <w:tr>
        <w:tc>
          <w:tcPr>
            <w:tcW w:type="dxa" w:w="4323"/>
          </w:tcPr>
          <w:p>
            <w:pPr>
              <w:spacing w:before="20" w:after="20"/>
              <w:jc w:val="left"/>
            </w:pPr>
            <w:r/>
            <w:r>
              <w:rPr>
                <w:rFonts w:ascii="宋体" w:hAnsi="宋体" w:eastAsia="宋体"/>
                <w:b w:val="0"/>
                <w:sz w:val="18"/>
              </w:rPr>
              <w:t>2个项目及以上</w:t>
            </w:r>
          </w:p>
        </w:tc>
        <w:tc>
          <w:tcPr>
            <w:tcW w:type="dxa" w:w="4323"/>
          </w:tcPr>
          <w:p>
            <w:pPr>
              <w:spacing w:before="20" w:after="20"/>
              <w:jc w:val="right"/>
            </w:pPr>
            <w:r/>
            <w:r>
              <w:rPr>
                <w:rFonts w:ascii="宋体" w:hAnsi="宋体" w:eastAsia="宋体"/>
                <w:b w:val="0"/>
                <w:sz w:val="18"/>
              </w:rPr>
              <w:t>-18.8%</w:t>
            </w:r>
          </w:p>
        </w:tc>
      </w:tr>
    </w:tbl>
    <w:p>
      <w:pPr>
        <w:spacing w:after="120"/>
      </w:pP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发现：有修缮项目的小区投诉量（19.0件）远高于无修缮小区（11.6件，高 63.8%）——这是"逆向选择"：问题越多的小区越容易获得修缮资源。但关键在于：有修缮的小区 2026 年 1-8 月同比 -12.3%，降幅明显大于无修缮小区（-5.2%）。修缮项目数越多，改善效果越明显（2个项目及以上的小区同比下降 18.8%）。修缮投入是治理房屋维修类投诉的根本手段。</w:t>
            </w:r>
          </w:p>
        </w:tc>
      </w:tr>
    </w:tbl>
    <w:p>
      <w:pPr>
        <w:spacing w:after="120"/>
      </w:pPr>
    </w:p>
    <w:p>
      <w:pPr>
        <w:pStyle w:val="Heading2"/>
      </w:pPr>
      <w:r>
        <w:t>五、治理因素分析</w:t>
      </w:r>
    </w:p>
    <w:p>
      <w:pPr>
        <w:spacing w:after="60" w:line="324" w:lineRule="auto"/>
      </w:pPr>
      <w:r>
        <w:rPr>
          <w:rFonts w:ascii="宋体" w:hAnsi="宋体" w:eastAsia="宋体"/>
          <w:sz w:val="21"/>
        </w:rPr>
        <w:t>5.1 业委会：有业委会的小区投诉更低</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rPr>
          <w:tblHeader w:val="true"/>
        </w:trPr>
        <w:tc>
          <w:tcPr>
            <w:tcW w:type="dxa" w:w="1441"/>
            <w:shd w:val="clear" w:fill="1A3A5F"/>
          </w:tcPr>
          <w:p>
            <w:pPr>
              <w:spacing w:before="20" w:after="20"/>
              <w:jc w:val="center"/>
            </w:pPr>
            <w:r/>
            <w:r>
              <w:rPr>
                <w:rFonts w:ascii="宋体" w:hAnsi="宋体" w:eastAsia="宋体"/>
                <w:b/>
                <w:color w:val="FFFFFF"/>
                <w:sz w:val="18"/>
              </w:rPr>
              <w:t>业委会状态</w:t>
            </w:r>
          </w:p>
        </w:tc>
        <w:tc>
          <w:tcPr>
            <w:tcW w:type="dxa" w:w="1441"/>
            <w:shd w:val="clear" w:fill="1A3A5F"/>
          </w:tcPr>
          <w:p>
            <w:pPr>
              <w:spacing w:before="20" w:after="20"/>
              <w:jc w:val="center"/>
            </w:pPr>
            <w:r/>
            <w:r>
              <w:rPr>
                <w:rFonts w:ascii="宋体" w:hAnsi="宋体" w:eastAsia="宋体"/>
                <w:b/>
                <w:color w:val="FFFFFF"/>
                <w:sz w:val="18"/>
              </w:rPr>
              <w:t>小区数</w:t>
            </w:r>
          </w:p>
        </w:tc>
        <w:tc>
          <w:tcPr>
            <w:tcW w:type="dxa" w:w="1441"/>
            <w:shd w:val="clear" w:fill="1A3A5F"/>
          </w:tcPr>
          <w:p>
            <w:pPr>
              <w:spacing w:before="20" w:after="20"/>
              <w:jc w:val="center"/>
            </w:pPr>
            <w:r/>
            <w:r>
              <w:rPr>
                <w:rFonts w:ascii="宋体" w:hAnsi="宋体" w:eastAsia="宋体"/>
                <w:b/>
                <w:color w:val="FFFFFF"/>
                <w:sz w:val="18"/>
              </w:rPr>
              <w:t>2026年1-8月均值</w:t>
            </w:r>
          </w:p>
        </w:tc>
        <w:tc>
          <w:tcPr>
            <w:tcW w:type="dxa" w:w="1441"/>
            <w:shd w:val="clear" w:fill="1A3A5F"/>
          </w:tcPr>
          <w:p>
            <w:pPr>
              <w:spacing w:before="20" w:after="20"/>
              <w:jc w:val="center"/>
            </w:pPr>
            <w:r/>
            <w:r>
              <w:rPr>
                <w:rFonts w:ascii="宋体" w:hAnsi="宋体" w:eastAsia="宋体"/>
                <w:b/>
                <w:color w:val="FFFFFF"/>
                <w:sz w:val="18"/>
              </w:rPr>
              <w:t>每千户(2026年1-8月)</w:t>
            </w:r>
          </w:p>
        </w:tc>
        <w:tc>
          <w:tcPr>
            <w:tcW w:type="dxa" w:w="1441"/>
            <w:shd w:val="clear" w:fill="1A3A5F"/>
          </w:tcPr>
          <w:p>
            <w:pPr>
              <w:spacing w:before="20" w:after="20"/>
              <w:jc w:val="center"/>
            </w:pPr>
            <w:r/>
            <w:r>
              <w:rPr>
                <w:rFonts w:ascii="宋体" w:hAnsi="宋体" w:eastAsia="宋体"/>
                <w:b/>
                <w:color w:val="FFFFFF"/>
                <w:sz w:val="18"/>
              </w:rPr>
              <w:t>2026同比</w:t>
            </w:r>
          </w:p>
        </w:tc>
        <w:tc>
          <w:tcPr>
            <w:tcW w:type="dxa" w:w="1441"/>
            <w:shd w:val="clear" w:fill="1A3A5F"/>
          </w:tcPr>
          <w:p>
            <w:pPr>
              <w:spacing w:before="20" w:after="20"/>
              <w:jc w:val="center"/>
            </w:pPr>
            <w:r/>
            <w:r>
              <w:rPr>
                <w:rFonts w:ascii="宋体" w:hAnsi="宋体" w:eastAsia="宋体"/>
                <w:b/>
                <w:color w:val="FFFFFF"/>
                <w:sz w:val="18"/>
              </w:rPr>
              <w:t>差异</w:t>
            </w:r>
          </w:p>
        </w:tc>
      </w:tr>
      <w:tr>
        <w:tc>
          <w:tcPr>
            <w:tcW w:type="dxa" w:w="1441"/>
          </w:tcPr>
          <w:p>
            <w:pPr>
              <w:spacing w:before="20" w:after="20"/>
              <w:jc w:val="left"/>
            </w:pPr>
            <w:r/>
            <w:r>
              <w:rPr>
                <w:rFonts w:ascii="宋体" w:hAnsi="宋体" w:eastAsia="宋体"/>
                <w:b w:val="0"/>
                <w:sz w:val="18"/>
              </w:rPr>
              <w:t>无业主大会</w:t>
            </w:r>
          </w:p>
        </w:tc>
        <w:tc>
          <w:tcPr>
            <w:tcW w:type="dxa" w:w="1441"/>
          </w:tcPr>
          <w:p>
            <w:pPr>
              <w:spacing w:before="20" w:after="20"/>
              <w:jc w:val="right"/>
            </w:pPr>
            <w:r/>
            <w:r>
              <w:rPr>
                <w:rFonts w:ascii="宋体" w:hAnsi="宋体" w:eastAsia="宋体"/>
                <w:b w:val="0"/>
                <w:sz w:val="18"/>
              </w:rPr>
              <w:t>122</w:t>
            </w:r>
          </w:p>
        </w:tc>
        <w:tc>
          <w:tcPr>
            <w:tcW w:type="dxa" w:w="1441"/>
          </w:tcPr>
          <w:p>
            <w:pPr>
              <w:spacing w:before="20" w:after="20"/>
              <w:jc w:val="left"/>
            </w:pPr>
            <w:r/>
            <w:r>
              <w:rPr>
                <w:rFonts w:ascii="宋体" w:hAnsi="宋体" w:eastAsia="宋体"/>
                <w:b w:val="0"/>
                <w:sz w:val="18"/>
              </w:rPr>
              <w:t>17.2件</w:t>
            </w:r>
          </w:p>
        </w:tc>
        <w:tc>
          <w:tcPr>
            <w:tcW w:type="dxa" w:w="1441"/>
          </w:tcPr>
          <w:p>
            <w:pPr>
              <w:spacing w:before="20" w:after="20"/>
              <w:jc w:val="left"/>
            </w:pPr>
            <w:r/>
            <w:r>
              <w:rPr>
                <w:rFonts w:ascii="宋体" w:hAnsi="宋体" w:eastAsia="宋体"/>
                <w:b w:val="0"/>
                <w:sz w:val="18"/>
              </w:rPr>
              <w:t>30.2件</w:t>
            </w:r>
          </w:p>
        </w:tc>
        <w:tc>
          <w:tcPr>
            <w:tcW w:type="dxa" w:w="1441"/>
          </w:tcPr>
          <w:p>
            <w:pPr>
              <w:spacing w:before="20" w:after="20"/>
              <w:jc w:val="right"/>
            </w:pPr>
            <w:r/>
            <w:r>
              <w:rPr>
                <w:rFonts w:ascii="宋体" w:hAnsi="宋体" w:eastAsia="宋体"/>
                <w:b w:val="0"/>
                <w:sz w:val="18"/>
              </w:rPr>
              <w:t>+17.4%</w:t>
            </w:r>
          </w:p>
        </w:tc>
        <w:tc>
          <w:tcPr>
            <w:tcW w:type="dxa" w:w="1441"/>
          </w:tcPr>
          <w:p>
            <w:pPr>
              <w:spacing w:before="20" w:after="20"/>
              <w:jc w:val="left"/>
            </w:pPr>
            <w:r/>
            <w:r>
              <w:rPr>
                <w:rFonts w:ascii="宋体" w:hAnsi="宋体" w:eastAsia="宋体"/>
                <w:b w:val="0"/>
                <w:sz w:val="18"/>
              </w:rPr>
              <w:t>基准</w:t>
            </w:r>
          </w:p>
        </w:tc>
      </w:tr>
      <w:tr>
        <w:tc>
          <w:tcPr>
            <w:tcW w:type="dxa" w:w="1441"/>
            <w:shd w:val="clear" w:fill="F4F6F9"/>
          </w:tcPr>
          <w:p>
            <w:pPr>
              <w:spacing w:before="20" w:after="20"/>
              <w:jc w:val="left"/>
            </w:pPr>
            <w:r/>
            <w:r>
              <w:rPr>
                <w:rFonts w:ascii="宋体" w:hAnsi="宋体" w:eastAsia="宋体"/>
                <w:b w:val="0"/>
                <w:sz w:val="18"/>
              </w:rPr>
              <w:t>有业委会</w:t>
            </w:r>
          </w:p>
        </w:tc>
        <w:tc>
          <w:tcPr>
            <w:tcW w:type="dxa" w:w="1441"/>
            <w:shd w:val="clear" w:fill="F4F6F9"/>
          </w:tcPr>
          <w:p>
            <w:pPr>
              <w:spacing w:before="20" w:after="20"/>
              <w:jc w:val="right"/>
            </w:pPr>
            <w:r/>
            <w:r>
              <w:rPr>
                <w:rFonts w:ascii="宋体" w:hAnsi="宋体" w:eastAsia="宋体"/>
                <w:b w:val="0"/>
                <w:sz w:val="18"/>
              </w:rPr>
              <w:t>871</w:t>
            </w:r>
          </w:p>
        </w:tc>
        <w:tc>
          <w:tcPr>
            <w:tcW w:type="dxa" w:w="1441"/>
            <w:shd w:val="clear" w:fill="F4F6F9"/>
          </w:tcPr>
          <w:p>
            <w:pPr>
              <w:spacing w:before="20" w:after="20"/>
              <w:jc w:val="left"/>
            </w:pPr>
            <w:r/>
            <w:r>
              <w:rPr>
                <w:rFonts w:ascii="宋体" w:hAnsi="宋体" w:eastAsia="宋体"/>
                <w:b w:val="0"/>
                <w:sz w:val="18"/>
              </w:rPr>
              <w:t>13.2件</w:t>
            </w:r>
          </w:p>
        </w:tc>
        <w:tc>
          <w:tcPr>
            <w:tcW w:type="dxa" w:w="1441"/>
            <w:shd w:val="clear" w:fill="F4F6F9"/>
          </w:tcPr>
          <w:p>
            <w:pPr>
              <w:spacing w:before="20" w:after="20"/>
              <w:jc w:val="left"/>
            </w:pPr>
            <w:r/>
            <w:r>
              <w:rPr>
                <w:rFonts w:ascii="宋体" w:hAnsi="宋体" w:eastAsia="宋体"/>
                <w:b w:val="0"/>
                <w:sz w:val="18"/>
              </w:rPr>
              <w:t>25.6件</w:t>
            </w:r>
          </w:p>
        </w:tc>
        <w:tc>
          <w:tcPr>
            <w:tcW w:type="dxa" w:w="1441"/>
            <w:shd w:val="clear" w:fill="F4F6F9"/>
          </w:tcPr>
          <w:p>
            <w:pPr>
              <w:spacing w:before="20" w:after="20"/>
              <w:jc w:val="right"/>
            </w:pPr>
            <w:r/>
            <w:r>
              <w:rPr>
                <w:rFonts w:ascii="宋体" w:hAnsi="宋体" w:eastAsia="宋体"/>
                <w:b w:val="0"/>
                <w:sz w:val="18"/>
              </w:rPr>
              <w:t>-11.7%</w:t>
            </w:r>
          </w:p>
        </w:tc>
        <w:tc>
          <w:tcPr>
            <w:tcW w:type="dxa" w:w="1441"/>
            <w:shd w:val="clear" w:fill="F4F6F9"/>
          </w:tcPr>
          <w:p>
            <w:pPr>
              <w:spacing w:before="20" w:after="20"/>
              <w:jc w:val="left"/>
            </w:pPr>
            <w:r/>
            <w:r>
              <w:rPr>
                <w:rFonts w:ascii="宋体" w:hAnsi="宋体" w:eastAsia="宋体"/>
                <w:b w:val="0"/>
                <w:sz w:val="18"/>
              </w:rPr>
              <w:t>总量低23.3%</w:t>
            </w:r>
          </w:p>
        </w:tc>
      </w:tr>
    </w:tbl>
    <w:p>
      <w:pPr>
        <w:spacing w:after="120"/>
      </w:pP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发现：有业委会的小区投诉量比无业主大会小区低 23.3%（13.2件 vs 17.2件），且同比方向相反（-11.7% vs +17.4%）。业委会作为业主自治组织，能够有效协调业主与物业的关系，减少矛盾激化。推进业委会组建是降低投诉的重要治理手段。</w:t>
            </w:r>
          </w:p>
        </w:tc>
      </w:tr>
    </w:tbl>
    <w:p>
      <w:pPr>
        <w:spacing w:after="120"/>
      </w:pPr>
    </w:p>
    <w:p>
      <w:pPr>
        <w:spacing w:after="60" w:line="324" w:lineRule="auto"/>
      </w:pPr>
      <w:r>
        <w:rPr>
          <w:rFonts w:ascii="宋体" w:hAnsi="宋体" w:eastAsia="宋体"/>
          <w:sz w:val="21"/>
        </w:rPr>
        <w:t>5.2 底部抬升小区：投诉强度是普通小区的2.4倍</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rPr>
          <w:tblHeader w:val="true"/>
        </w:trPr>
        <w:tc>
          <w:tcPr>
            <w:tcW w:type="dxa" w:w="1441"/>
            <w:shd w:val="clear" w:fill="1A3A5F"/>
          </w:tcPr>
          <w:p>
            <w:pPr>
              <w:spacing w:before="20" w:after="20"/>
              <w:jc w:val="center"/>
            </w:pPr>
            <w:r/>
            <w:r>
              <w:rPr>
                <w:rFonts w:ascii="宋体" w:hAnsi="宋体" w:eastAsia="宋体"/>
                <w:b/>
                <w:color w:val="FFFFFF"/>
                <w:sz w:val="18"/>
              </w:rPr>
              <w:t>类别</w:t>
            </w:r>
          </w:p>
        </w:tc>
        <w:tc>
          <w:tcPr>
            <w:tcW w:type="dxa" w:w="1441"/>
            <w:shd w:val="clear" w:fill="1A3A5F"/>
          </w:tcPr>
          <w:p>
            <w:pPr>
              <w:spacing w:before="20" w:after="20"/>
              <w:jc w:val="center"/>
            </w:pPr>
            <w:r/>
            <w:r>
              <w:rPr>
                <w:rFonts w:ascii="宋体" w:hAnsi="宋体" w:eastAsia="宋体"/>
                <w:b/>
                <w:color w:val="FFFFFF"/>
                <w:sz w:val="18"/>
              </w:rPr>
              <w:t>小区数</w:t>
            </w:r>
          </w:p>
        </w:tc>
        <w:tc>
          <w:tcPr>
            <w:tcW w:type="dxa" w:w="1441"/>
            <w:shd w:val="clear" w:fill="1A3A5F"/>
          </w:tcPr>
          <w:p>
            <w:pPr>
              <w:spacing w:before="20" w:after="20"/>
              <w:jc w:val="center"/>
            </w:pPr>
            <w:r/>
            <w:r>
              <w:rPr>
                <w:rFonts w:ascii="宋体" w:hAnsi="宋体" w:eastAsia="宋体"/>
                <w:b/>
                <w:color w:val="FFFFFF"/>
                <w:sz w:val="18"/>
              </w:rPr>
              <w:t>平均投诉量</w:t>
            </w:r>
          </w:p>
        </w:tc>
        <w:tc>
          <w:tcPr>
            <w:tcW w:type="dxa" w:w="1441"/>
            <w:shd w:val="clear" w:fill="1A3A5F"/>
          </w:tcPr>
          <w:p>
            <w:pPr>
              <w:spacing w:before="20" w:after="20"/>
              <w:jc w:val="center"/>
            </w:pPr>
            <w:r/>
            <w:r>
              <w:rPr>
                <w:rFonts w:ascii="宋体" w:hAnsi="宋体" w:eastAsia="宋体"/>
                <w:b/>
                <w:color w:val="FFFFFF"/>
                <w:sz w:val="18"/>
              </w:rPr>
              <w:t>每千户投诉量</w:t>
            </w:r>
          </w:p>
        </w:tc>
        <w:tc>
          <w:tcPr>
            <w:tcW w:type="dxa" w:w="1441"/>
            <w:shd w:val="clear" w:fill="1A3A5F"/>
          </w:tcPr>
          <w:p>
            <w:pPr>
              <w:spacing w:before="20" w:after="20"/>
              <w:jc w:val="center"/>
            </w:pPr>
            <w:r/>
            <w:r>
              <w:rPr>
                <w:rFonts w:ascii="宋体" w:hAnsi="宋体" w:eastAsia="宋体"/>
                <w:b/>
                <w:color w:val="FFFFFF"/>
                <w:sz w:val="18"/>
              </w:rPr>
              <w:t>2026同比</w:t>
            </w:r>
          </w:p>
        </w:tc>
        <w:tc>
          <w:tcPr>
            <w:tcW w:type="dxa" w:w="1441"/>
            <w:shd w:val="clear" w:fill="1A3A5F"/>
          </w:tcPr>
          <w:p>
            <w:pPr>
              <w:spacing w:before="20" w:after="20"/>
              <w:jc w:val="center"/>
            </w:pPr>
            <w:r/>
            <w:r>
              <w:rPr>
                <w:rFonts w:ascii="宋体" w:hAnsi="宋体" w:eastAsia="宋体"/>
                <w:b/>
                <w:color w:val="FFFFFF"/>
                <w:sz w:val="18"/>
              </w:rPr>
              <w:t>平均户数</w:t>
            </w:r>
          </w:p>
        </w:tc>
      </w:tr>
      <w:tr>
        <w:tc>
          <w:tcPr>
            <w:tcW w:type="dxa" w:w="1441"/>
          </w:tcPr>
          <w:p>
            <w:pPr>
              <w:spacing w:before="20" w:after="20"/>
              <w:jc w:val="left"/>
            </w:pPr>
            <w:r/>
            <w:r>
              <w:rPr>
                <w:rFonts w:ascii="宋体" w:hAnsi="宋体" w:eastAsia="宋体"/>
                <w:b w:val="0"/>
                <w:sz w:val="18"/>
              </w:rPr>
              <w:t>普通小区</w:t>
            </w:r>
          </w:p>
        </w:tc>
        <w:tc>
          <w:tcPr>
            <w:tcW w:type="dxa" w:w="1441"/>
          </w:tcPr>
          <w:p>
            <w:pPr>
              <w:spacing w:before="20" w:after="20"/>
              <w:jc w:val="right"/>
            </w:pPr>
            <w:r/>
            <w:r>
              <w:rPr>
                <w:rFonts w:ascii="宋体" w:hAnsi="宋体" w:eastAsia="宋体"/>
                <w:b w:val="0"/>
                <w:sz w:val="18"/>
              </w:rPr>
              <w:t>911</w:t>
            </w:r>
          </w:p>
        </w:tc>
        <w:tc>
          <w:tcPr>
            <w:tcW w:type="dxa" w:w="1441"/>
          </w:tcPr>
          <w:p>
            <w:pPr>
              <w:spacing w:before="20" w:after="20"/>
              <w:jc w:val="left"/>
            </w:pPr>
            <w:r/>
            <w:r>
              <w:rPr>
                <w:rFonts w:ascii="宋体" w:hAnsi="宋体" w:eastAsia="宋体"/>
                <w:b w:val="0"/>
                <w:sz w:val="18"/>
              </w:rPr>
              <w:t>56.7件</w:t>
            </w:r>
          </w:p>
        </w:tc>
        <w:tc>
          <w:tcPr>
            <w:tcW w:type="dxa" w:w="1441"/>
          </w:tcPr>
          <w:p>
            <w:pPr>
              <w:spacing w:before="20" w:after="20"/>
              <w:jc w:val="left"/>
            </w:pPr>
            <w:r/>
            <w:r>
              <w:rPr>
                <w:rFonts w:ascii="宋体" w:hAnsi="宋体" w:eastAsia="宋体"/>
                <w:b w:val="0"/>
                <w:sz w:val="18"/>
              </w:rPr>
              <w:t>25.2件</w:t>
            </w:r>
          </w:p>
        </w:tc>
        <w:tc>
          <w:tcPr>
            <w:tcW w:type="dxa" w:w="1441"/>
          </w:tcPr>
          <w:p>
            <w:pPr>
              <w:spacing w:before="20" w:after="20"/>
              <w:jc w:val="right"/>
            </w:pPr>
            <w:r/>
            <w:r>
              <w:rPr>
                <w:rFonts w:ascii="宋体" w:hAnsi="宋体" w:eastAsia="宋体"/>
                <w:b w:val="0"/>
                <w:sz w:val="18"/>
              </w:rPr>
              <w:t>-6.0%</w:t>
            </w:r>
          </w:p>
        </w:tc>
        <w:tc>
          <w:tcPr>
            <w:tcW w:type="dxa" w:w="1441"/>
          </w:tcPr>
          <w:p>
            <w:pPr>
              <w:spacing w:before="20" w:after="20"/>
              <w:jc w:val="left"/>
            </w:pPr>
            <w:r/>
            <w:r>
              <w:rPr>
                <w:rFonts w:ascii="宋体" w:hAnsi="宋体" w:eastAsia="宋体"/>
                <w:b w:val="0"/>
                <w:sz w:val="18"/>
              </w:rPr>
              <w:t>491户</w:t>
            </w:r>
          </w:p>
        </w:tc>
      </w:tr>
      <w:tr>
        <w:tc>
          <w:tcPr>
            <w:tcW w:type="dxa" w:w="1441"/>
            <w:shd w:val="clear" w:fill="F4F6F9"/>
          </w:tcPr>
          <w:p>
            <w:pPr>
              <w:spacing w:before="20" w:after="20"/>
              <w:jc w:val="left"/>
            </w:pPr>
            <w:r/>
            <w:r>
              <w:rPr>
                <w:rFonts w:ascii="宋体" w:hAnsi="宋体" w:eastAsia="宋体"/>
                <w:b w:val="0"/>
                <w:sz w:val="18"/>
              </w:rPr>
              <w:t>底部抬升小区</w:t>
            </w:r>
          </w:p>
        </w:tc>
        <w:tc>
          <w:tcPr>
            <w:tcW w:type="dxa" w:w="1441"/>
            <w:shd w:val="clear" w:fill="F4F6F9"/>
          </w:tcPr>
          <w:p>
            <w:pPr>
              <w:spacing w:before="20" w:after="20"/>
              <w:jc w:val="right"/>
            </w:pPr>
            <w:r/>
            <w:r>
              <w:rPr>
                <w:rFonts w:ascii="宋体" w:hAnsi="宋体" w:eastAsia="宋体"/>
                <w:b w:val="0"/>
                <w:sz w:val="18"/>
              </w:rPr>
              <w:t>82</w:t>
            </w:r>
          </w:p>
        </w:tc>
        <w:tc>
          <w:tcPr>
            <w:tcW w:type="dxa" w:w="1441"/>
            <w:shd w:val="clear" w:fill="F4F6F9"/>
          </w:tcPr>
          <w:p>
            <w:pPr>
              <w:spacing w:before="20" w:after="20"/>
              <w:jc w:val="left"/>
            </w:pPr>
            <w:r/>
            <w:r>
              <w:rPr>
                <w:rFonts w:ascii="宋体" w:hAnsi="宋体" w:eastAsia="宋体"/>
                <w:b w:val="0"/>
                <w:sz w:val="18"/>
              </w:rPr>
              <w:t>136.0件</w:t>
            </w:r>
          </w:p>
        </w:tc>
        <w:tc>
          <w:tcPr>
            <w:tcW w:type="dxa" w:w="1441"/>
            <w:shd w:val="clear" w:fill="F4F6F9"/>
          </w:tcPr>
          <w:p>
            <w:pPr>
              <w:spacing w:before="20" w:after="20"/>
              <w:jc w:val="left"/>
            </w:pPr>
            <w:r/>
            <w:r>
              <w:rPr>
                <w:rFonts w:ascii="宋体" w:hAnsi="宋体" w:eastAsia="宋体"/>
                <w:b w:val="0"/>
                <w:sz w:val="18"/>
              </w:rPr>
              <w:t>32.7件</w:t>
            </w:r>
          </w:p>
        </w:tc>
        <w:tc>
          <w:tcPr>
            <w:tcW w:type="dxa" w:w="1441"/>
            <w:shd w:val="clear" w:fill="F4F6F9"/>
          </w:tcPr>
          <w:p>
            <w:pPr>
              <w:spacing w:before="20" w:after="20"/>
              <w:jc w:val="right"/>
            </w:pPr>
            <w:r/>
            <w:r>
              <w:rPr>
                <w:rFonts w:ascii="宋体" w:hAnsi="宋体" w:eastAsia="宋体"/>
                <w:b w:val="0"/>
                <w:sz w:val="18"/>
              </w:rPr>
              <w:t>-17.4%</w:t>
            </w:r>
          </w:p>
        </w:tc>
        <w:tc>
          <w:tcPr>
            <w:tcW w:type="dxa" w:w="1441"/>
            <w:shd w:val="clear" w:fill="F4F6F9"/>
          </w:tcPr>
          <w:p>
            <w:pPr>
              <w:spacing w:before="20" w:after="20"/>
              <w:jc w:val="left"/>
            </w:pPr>
            <w:r/>
            <w:r>
              <w:rPr>
                <w:rFonts w:ascii="宋体" w:hAnsi="宋体" w:eastAsia="宋体"/>
                <w:b w:val="0"/>
                <w:sz w:val="18"/>
              </w:rPr>
              <w:t>870户</w:t>
            </w:r>
          </w:p>
        </w:tc>
      </w:tr>
      <w:tr>
        <w:tc>
          <w:tcPr>
            <w:tcW w:type="dxa" w:w="1441"/>
          </w:tcPr>
          <w:p>
            <w:pPr>
              <w:spacing w:before="20" w:after="20"/>
              <w:jc w:val="left"/>
            </w:pPr>
            <w:r/>
            <w:r>
              <w:rPr>
                <w:rFonts w:ascii="宋体" w:hAnsi="宋体" w:eastAsia="宋体"/>
                <w:b w:val="0"/>
                <w:sz w:val="18"/>
              </w:rPr>
              <w:t>差异</w:t>
            </w:r>
          </w:p>
        </w:tc>
        <w:tc>
          <w:tcPr>
            <w:tcW w:type="dxa" w:w="1441"/>
          </w:tcPr>
          <w:p>
            <w:pPr>
              <w:spacing w:before="20" w:after="20"/>
              <w:jc w:val="left"/>
            </w:pPr>
            <w:r/>
            <w:r>
              <w:rPr>
                <w:rFonts w:ascii="宋体" w:hAnsi="宋体" w:eastAsia="宋体"/>
                <w:b w:val="0"/>
                <w:sz w:val="18"/>
              </w:rPr>
              <w:t>—</w:t>
            </w:r>
          </w:p>
        </w:tc>
        <w:tc>
          <w:tcPr>
            <w:tcW w:type="dxa" w:w="1441"/>
          </w:tcPr>
          <w:p>
            <w:pPr>
              <w:spacing w:before="20" w:after="20"/>
              <w:jc w:val="left"/>
            </w:pPr>
            <w:r/>
            <w:r>
              <w:rPr>
                <w:rFonts w:ascii="宋体" w:hAnsi="宋体" w:eastAsia="宋体"/>
                <w:b w:val="0"/>
                <w:sz w:val="18"/>
              </w:rPr>
              <w:t>高139.9%</w:t>
            </w:r>
          </w:p>
        </w:tc>
        <w:tc>
          <w:tcPr>
            <w:tcW w:type="dxa" w:w="1441"/>
          </w:tcPr>
          <w:p>
            <w:pPr>
              <w:spacing w:before="20" w:after="20"/>
              <w:jc w:val="left"/>
            </w:pPr>
            <w:r/>
            <w:r>
              <w:rPr>
                <w:rFonts w:ascii="宋体" w:hAnsi="宋体" w:eastAsia="宋体"/>
                <w:b w:val="0"/>
                <w:sz w:val="18"/>
              </w:rPr>
              <w:t>高29.8%</w:t>
            </w:r>
          </w:p>
        </w:tc>
        <w:tc>
          <w:tcPr>
            <w:tcW w:type="dxa" w:w="1441"/>
          </w:tcPr>
          <w:p>
            <w:pPr>
              <w:spacing w:before="20" w:after="20"/>
              <w:jc w:val="left"/>
            </w:pPr>
            <w:r/>
            <w:r>
              <w:rPr>
                <w:rFonts w:ascii="宋体" w:hAnsi="宋体" w:eastAsia="宋体"/>
                <w:b w:val="0"/>
                <w:sz w:val="18"/>
              </w:rPr>
              <w:t>低11.4pp</w:t>
            </w:r>
          </w:p>
        </w:tc>
        <w:tc>
          <w:tcPr>
            <w:tcW w:type="dxa" w:w="1441"/>
          </w:tcPr>
          <w:p>
            <w:pPr>
              <w:spacing w:before="20" w:after="20"/>
              <w:jc w:val="left"/>
            </w:pPr>
            <w:r/>
            <w:r>
              <w:rPr>
                <w:rFonts w:ascii="宋体" w:hAnsi="宋体" w:eastAsia="宋体"/>
                <w:b w:val="0"/>
                <w:sz w:val="18"/>
              </w:rPr>
              <w:t>大77.2%</w:t>
            </w:r>
          </w:p>
        </w:tc>
      </w:tr>
    </w:tbl>
    <w:p>
      <w:pPr>
        <w:spacing w:after="120"/>
      </w:pPr>
    </w:p>
    <w:p>
      <w:pPr>
        <w:spacing w:before="40" w:after="160"/>
        <w:jc w:val="center"/>
      </w:pPr>
      <w:r>
        <w:rPr>
          <w:rFonts w:ascii="宋体" w:hAnsi="宋体" w:eastAsia="宋体"/>
          <w:color w:val="666666"/>
          <w:sz w:val="18"/>
        </w:rPr>
        <w:t>口径：小区范围＝《纳统小区 (2026 更新版)》993个中 968个有投诉记录者；「平均投诉量」＝2024+2025+2026（1-8月）三年累计均值；「每千户投诉量」＝sum(投诉量)/sum(总户数)×1000（2026年1-8月）；「2026同比」＝2026年1-8月 vs 2025年1-8月。底部抬升＝名单 84个重点小区中在纳统档案内的 82个。</w:t>
      </w: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发现：底部抬升小区三年累计平均投诉量是普通小区的 2.4倍（136.0 vs 56.7件），每千户投诉量同样更高（32.7 vs 25.2件，高 29.8%）—— 底部抬升小区户数更多（870户 vs 491户），且单位投诉强度并未低于普通小区，说明这批重点小区的治理压力仍显著高于面上。2026 年 1-8 月同比（-17.4% vs -6.0%）降幅略大，改善速度快于面上，但绝对投诉强度仍显著偏高，印证「底部抬升」攻坚尚处于相持阶段。</w:t>
            </w:r>
          </w:p>
        </w:tc>
      </w:tr>
    </w:tbl>
    <w:p>
      <w:pPr>
        <w:spacing w:after="120"/>
      </w:pPr>
    </w:p>
    <w:p>
      <w:pPr>
        <w:spacing w:after="60" w:line="324" w:lineRule="auto"/>
      </w:pPr>
      <w:r>
        <w:rPr>
          <w:rFonts w:ascii="宋体" w:hAnsi="宋体" w:eastAsia="宋体"/>
          <w:sz w:val="21"/>
        </w:rPr>
        <w:t>5.3 街道差异：空间分布与投诉强度</w:t>
      </w:r>
    </w:p>
    <w:p>
      <w:pPr>
        <w:spacing w:before="120" w:after="40"/>
      </w:pPr>
      <w:r>
        <w:rPr>
          <w:rFonts w:ascii="宋体" w:hAnsi="宋体" w:eastAsia="宋体"/>
          <w:b/>
          <w:color w:val="1A3A5F"/>
          <w:sz w:val="22"/>
        </w:rPr>
        <w:t>徐汇区各街道平均投诉量分布图（件/小区）</w:t>
      </w:r>
    </w:p>
    <w:p>
      <w:pPr>
        <w:spacing w:before="40" w:after="160"/>
        <w:jc w:val="center"/>
      </w:pPr>
      <w:r>
        <w:rPr>
          <w:rFonts w:ascii="宋体" w:hAnsi="宋体" w:eastAsia="宋体"/>
          <w:color w:val="666666"/>
          <w:sz w:val="18"/>
        </w:rPr>
        <w:t>图注：颜色越深表示平均投诉量越高；标注"↓"的街道2025年投诉同比下降。数据基于968个有投诉记录的纳统小区。</w:t>
      </w:r>
    </w:p>
    <w:p>
      <w:pPr>
        <w:spacing w:before="120" w:after="40"/>
      </w:pPr>
      <w:r>
        <w:rPr>
          <w:rFonts w:ascii="宋体" w:hAnsi="宋体" w:eastAsia="宋体"/>
          <w:b/>
          <w:color w:val="1A3A5F"/>
          <w:sz w:val="22"/>
        </w:rPr>
        <w:t>徐汇区各街道每千户投诉量分布图（件/千户） — 蓝色系，与上图对比</w:t>
      </w:r>
    </w:p>
    <w:p>
      <w:pPr>
        <w:spacing w:before="40" w:after="160"/>
        <w:jc w:val="center"/>
      </w:pPr>
      <w:r>
        <w:rPr>
          <w:rFonts w:ascii="宋体" w:hAnsi="宋体" w:eastAsia="宋体"/>
          <w:color w:val="666666"/>
          <w:sz w:val="18"/>
        </w:rPr>
        <w:t>图注：蓝色系地图展示每千户投诉密度，与上图（件/小区，橙红色系）形成对比。深色=高密度，浅色=低密度。数据基于968个有投诉记录的纳统小区。</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rPr>
          <w:tblHeader w:val="true"/>
        </w:trPr>
        <w:tc>
          <w:tcPr>
            <w:tcW w:type="dxa" w:w="1441"/>
            <w:shd w:val="clear" w:fill="1A3A5F"/>
          </w:tcPr>
          <w:p>
            <w:pPr>
              <w:spacing w:before="20" w:after="20"/>
              <w:jc w:val="center"/>
            </w:pPr>
            <w:r/>
            <w:r>
              <w:rPr>
                <w:rFonts w:ascii="宋体" w:hAnsi="宋体" w:eastAsia="宋体"/>
                <w:b/>
                <w:color w:val="FFFFFF"/>
                <w:sz w:val="18"/>
              </w:rPr>
              <w:t>排名</w:t>
            </w:r>
          </w:p>
        </w:tc>
        <w:tc>
          <w:tcPr>
            <w:tcW w:type="dxa" w:w="1441"/>
            <w:shd w:val="clear" w:fill="1A3A5F"/>
          </w:tcPr>
          <w:p>
            <w:pPr>
              <w:spacing w:before="20" w:after="20"/>
              <w:jc w:val="center"/>
            </w:pPr>
            <w:r/>
            <w:r>
              <w:rPr>
                <w:rFonts w:ascii="宋体" w:hAnsi="宋体" w:eastAsia="宋体"/>
                <w:b/>
                <w:color w:val="FFFFFF"/>
                <w:sz w:val="18"/>
              </w:rPr>
              <w:t>街道</w:t>
            </w:r>
          </w:p>
        </w:tc>
        <w:tc>
          <w:tcPr>
            <w:tcW w:type="dxa" w:w="1441"/>
            <w:shd w:val="clear" w:fill="1A3A5F"/>
          </w:tcPr>
          <w:p>
            <w:pPr>
              <w:spacing w:before="20" w:after="20"/>
              <w:jc w:val="center"/>
            </w:pPr>
            <w:r/>
            <w:r>
              <w:rPr>
                <w:rFonts w:ascii="宋体" w:hAnsi="宋体" w:eastAsia="宋体"/>
                <w:b/>
                <w:color w:val="FFFFFF"/>
                <w:sz w:val="18"/>
              </w:rPr>
              <w:t>小区数</w:t>
            </w:r>
          </w:p>
        </w:tc>
        <w:tc>
          <w:tcPr>
            <w:tcW w:type="dxa" w:w="1441"/>
            <w:shd w:val="clear" w:fill="1A3A5F"/>
          </w:tcPr>
          <w:p>
            <w:pPr>
              <w:spacing w:before="20" w:after="20"/>
              <w:jc w:val="center"/>
            </w:pPr>
            <w:r/>
            <w:r>
              <w:rPr>
                <w:rFonts w:ascii="宋体" w:hAnsi="宋体" w:eastAsia="宋体"/>
                <w:b/>
                <w:color w:val="FFFFFF"/>
                <w:sz w:val="18"/>
              </w:rPr>
              <w:t>平均投诉量</w:t>
            </w:r>
          </w:p>
        </w:tc>
        <w:tc>
          <w:tcPr>
            <w:tcW w:type="dxa" w:w="1441"/>
            <w:shd w:val="clear" w:fill="1A3A5F"/>
          </w:tcPr>
          <w:p>
            <w:pPr>
              <w:spacing w:before="20" w:after="20"/>
              <w:jc w:val="center"/>
            </w:pPr>
            <w:r/>
            <w:r>
              <w:rPr>
                <w:rFonts w:ascii="宋体" w:hAnsi="宋体" w:eastAsia="宋体"/>
                <w:b/>
                <w:color w:val="FFFFFF"/>
                <w:sz w:val="18"/>
              </w:rPr>
              <w:t>每千户投诉</w:t>
            </w:r>
          </w:p>
        </w:tc>
        <w:tc>
          <w:tcPr>
            <w:tcW w:type="dxa" w:w="1441"/>
            <w:shd w:val="clear" w:fill="1A3A5F"/>
          </w:tcPr>
          <w:p>
            <w:pPr>
              <w:spacing w:before="20" w:after="20"/>
              <w:jc w:val="center"/>
            </w:pPr>
            <w:r/>
            <w:r>
              <w:rPr>
                <w:rFonts w:ascii="宋体" w:hAnsi="宋体" w:eastAsia="宋体"/>
                <w:b/>
                <w:color w:val="FFFFFF"/>
                <w:sz w:val="18"/>
              </w:rPr>
              <w:t>2025同比</w:t>
            </w:r>
          </w:p>
        </w:tc>
      </w:tr>
      <w:tr>
        <w:tc>
          <w:tcPr>
            <w:tcW w:type="dxa" w:w="1441"/>
          </w:tcPr>
          <w:p>
            <w:pPr>
              <w:spacing w:before="20" w:after="20"/>
              <w:jc w:val="right"/>
            </w:pPr>
            <w:r/>
            <w:r>
              <w:rPr>
                <w:rFonts w:ascii="宋体" w:hAnsi="宋体" w:eastAsia="宋体"/>
                <w:b w:val="0"/>
                <w:sz w:val="18"/>
              </w:rPr>
              <w:t>1</w:t>
            </w:r>
          </w:p>
        </w:tc>
        <w:tc>
          <w:tcPr>
            <w:tcW w:type="dxa" w:w="1441"/>
          </w:tcPr>
          <w:p>
            <w:pPr>
              <w:spacing w:before="20" w:after="20"/>
              <w:jc w:val="left"/>
            </w:pPr>
            <w:r/>
            <w:r>
              <w:rPr>
                <w:rFonts w:ascii="宋体" w:hAnsi="宋体" w:eastAsia="宋体"/>
                <w:b w:val="0"/>
                <w:sz w:val="18"/>
              </w:rPr>
              <w:t>华泾</w:t>
            </w:r>
          </w:p>
        </w:tc>
        <w:tc>
          <w:tcPr>
            <w:tcW w:type="dxa" w:w="1441"/>
          </w:tcPr>
          <w:p>
            <w:pPr>
              <w:spacing w:before="20" w:after="20"/>
              <w:jc w:val="right"/>
            </w:pPr>
            <w:r/>
            <w:r>
              <w:rPr>
                <w:rFonts w:ascii="宋体" w:hAnsi="宋体" w:eastAsia="宋体"/>
                <w:b w:val="0"/>
                <w:sz w:val="18"/>
              </w:rPr>
              <w:t>22</w:t>
            </w:r>
          </w:p>
        </w:tc>
        <w:tc>
          <w:tcPr>
            <w:tcW w:type="dxa" w:w="1441"/>
          </w:tcPr>
          <w:p>
            <w:pPr>
              <w:spacing w:before="20" w:after="20"/>
              <w:jc w:val="left"/>
            </w:pPr>
            <w:r/>
            <w:r>
              <w:rPr>
                <w:rFonts w:ascii="宋体" w:hAnsi="宋体" w:eastAsia="宋体"/>
                <w:b w:val="0"/>
                <w:sz w:val="18"/>
              </w:rPr>
              <w:t>183.8件</w:t>
            </w:r>
          </w:p>
        </w:tc>
        <w:tc>
          <w:tcPr>
            <w:tcW w:type="dxa" w:w="1441"/>
          </w:tcPr>
          <w:p>
            <w:pPr>
              <w:spacing w:before="20" w:after="20"/>
              <w:jc w:val="left"/>
            </w:pPr>
            <w:r/>
            <w:r>
              <w:rPr>
                <w:rFonts w:ascii="宋体" w:hAnsi="宋体" w:eastAsia="宋体"/>
                <w:b w:val="0"/>
                <w:sz w:val="18"/>
              </w:rPr>
              <w:t>114件</w:t>
            </w:r>
          </w:p>
        </w:tc>
        <w:tc>
          <w:tcPr>
            <w:tcW w:type="dxa" w:w="1441"/>
          </w:tcPr>
          <w:p>
            <w:pPr>
              <w:spacing w:before="20" w:after="20"/>
              <w:jc w:val="right"/>
            </w:pPr>
            <w:r/>
            <w:r>
              <w:rPr>
                <w:rFonts w:ascii="宋体" w:hAnsi="宋体" w:eastAsia="宋体"/>
                <w:b w:val="0"/>
                <w:sz w:val="18"/>
              </w:rPr>
              <w:t>+13.4%</w:t>
            </w:r>
          </w:p>
        </w:tc>
      </w:tr>
      <w:tr>
        <w:tc>
          <w:tcPr>
            <w:tcW w:type="dxa" w:w="1441"/>
            <w:shd w:val="clear" w:fill="F4F6F9"/>
          </w:tcPr>
          <w:p>
            <w:pPr>
              <w:spacing w:before="20" w:after="20"/>
              <w:jc w:val="right"/>
            </w:pPr>
            <w:r/>
            <w:r>
              <w:rPr>
                <w:rFonts w:ascii="宋体" w:hAnsi="宋体" w:eastAsia="宋体"/>
                <w:b w:val="0"/>
                <w:sz w:val="18"/>
              </w:rPr>
              <w:t>2</w:t>
            </w:r>
          </w:p>
        </w:tc>
        <w:tc>
          <w:tcPr>
            <w:tcW w:type="dxa" w:w="1441"/>
            <w:shd w:val="clear" w:fill="F4F6F9"/>
          </w:tcPr>
          <w:p>
            <w:pPr>
              <w:spacing w:before="20" w:after="20"/>
              <w:jc w:val="left"/>
            </w:pPr>
            <w:r/>
            <w:r>
              <w:rPr>
                <w:rFonts w:ascii="宋体" w:hAnsi="宋体" w:eastAsia="宋体"/>
                <w:b w:val="0"/>
                <w:sz w:val="18"/>
              </w:rPr>
              <w:t>长桥</w:t>
            </w:r>
          </w:p>
        </w:tc>
        <w:tc>
          <w:tcPr>
            <w:tcW w:type="dxa" w:w="1441"/>
            <w:shd w:val="clear" w:fill="F4F6F9"/>
          </w:tcPr>
          <w:p>
            <w:pPr>
              <w:spacing w:before="20" w:after="20"/>
              <w:jc w:val="right"/>
            </w:pPr>
            <w:r/>
            <w:r>
              <w:rPr>
                <w:rFonts w:ascii="宋体" w:hAnsi="宋体" w:eastAsia="宋体"/>
                <w:b w:val="0"/>
                <w:sz w:val="18"/>
              </w:rPr>
              <w:t>52</w:t>
            </w:r>
          </w:p>
        </w:tc>
        <w:tc>
          <w:tcPr>
            <w:tcW w:type="dxa" w:w="1441"/>
            <w:shd w:val="clear" w:fill="F4F6F9"/>
          </w:tcPr>
          <w:p>
            <w:pPr>
              <w:spacing w:before="20" w:after="20"/>
              <w:jc w:val="left"/>
            </w:pPr>
            <w:r/>
            <w:r>
              <w:rPr>
                <w:rFonts w:ascii="宋体" w:hAnsi="宋体" w:eastAsia="宋体"/>
                <w:b w:val="0"/>
                <w:sz w:val="18"/>
              </w:rPr>
              <w:t>140.1件</w:t>
            </w:r>
          </w:p>
        </w:tc>
        <w:tc>
          <w:tcPr>
            <w:tcW w:type="dxa" w:w="1441"/>
            <w:shd w:val="clear" w:fill="F4F6F9"/>
          </w:tcPr>
          <w:p>
            <w:pPr>
              <w:spacing w:before="20" w:after="20"/>
              <w:jc w:val="left"/>
            </w:pPr>
            <w:r/>
            <w:r>
              <w:rPr>
                <w:rFonts w:ascii="宋体" w:hAnsi="宋体" w:eastAsia="宋体"/>
                <w:b w:val="0"/>
                <w:sz w:val="18"/>
              </w:rPr>
              <w:t>129件</w:t>
            </w:r>
          </w:p>
        </w:tc>
        <w:tc>
          <w:tcPr>
            <w:tcW w:type="dxa" w:w="1441"/>
            <w:shd w:val="clear" w:fill="F4F6F9"/>
          </w:tcPr>
          <w:p>
            <w:pPr>
              <w:spacing w:before="20" w:after="20"/>
              <w:jc w:val="right"/>
            </w:pPr>
            <w:r/>
            <w:r>
              <w:rPr>
                <w:rFonts w:ascii="宋体" w:hAnsi="宋体" w:eastAsia="宋体"/>
                <w:b w:val="0"/>
                <w:sz w:val="18"/>
              </w:rPr>
              <w:t>+323.2%</w:t>
            </w:r>
          </w:p>
        </w:tc>
      </w:tr>
      <w:tr>
        <w:tc>
          <w:tcPr>
            <w:tcW w:type="dxa" w:w="1441"/>
          </w:tcPr>
          <w:p>
            <w:pPr>
              <w:spacing w:before="20" w:after="20"/>
              <w:jc w:val="right"/>
            </w:pPr>
            <w:r/>
            <w:r>
              <w:rPr>
                <w:rFonts w:ascii="宋体" w:hAnsi="宋体" w:eastAsia="宋体"/>
                <w:b w:val="0"/>
                <w:sz w:val="18"/>
              </w:rPr>
              <w:t>3</w:t>
            </w:r>
          </w:p>
        </w:tc>
        <w:tc>
          <w:tcPr>
            <w:tcW w:type="dxa" w:w="1441"/>
          </w:tcPr>
          <w:p>
            <w:pPr>
              <w:spacing w:before="20" w:after="20"/>
              <w:jc w:val="left"/>
            </w:pPr>
            <w:r/>
            <w:r>
              <w:rPr>
                <w:rFonts w:ascii="宋体" w:hAnsi="宋体" w:eastAsia="宋体"/>
                <w:b w:val="0"/>
                <w:sz w:val="18"/>
              </w:rPr>
              <w:t>虹梅路</w:t>
            </w:r>
          </w:p>
        </w:tc>
        <w:tc>
          <w:tcPr>
            <w:tcW w:type="dxa" w:w="1441"/>
          </w:tcPr>
          <w:p>
            <w:pPr>
              <w:spacing w:before="20" w:after="20"/>
              <w:jc w:val="right"/>
            </w:pPr>
            <w:r/>
            <w:r>
              <w:rPr>
                <w:rFonts w:ascii="宋体" w:hAnsi="宋体" w:eastAsia="宋体"/>
                <w:b w:val="0"/>
                <w:sz w:val="18"/>
              </w:rPr>
              <w:t>21</w:t>
            </w:r>
          </w:p>
        </w:tc>
        <w:tc>
          <w:tcPr>
            <w:tcW w:type="dxa" w:w="1441"/>
          </w:tcPr>
          <w:p>
            <w:pPr>
              <w:spacing w:before="20" w:after="20"/>
              <w:jc w:val="left"/>
            </w:pPr>
            <w:r/>
            <w:r>
              <w:rPr>
                <w:rFonts w:ascii="宋体" w:hAnsi="宋体" w:eastAsia="宋体"/>
                <w:b w:val="0"/>
                <w:sz w:val="18"/>
              </w:rPr>
              <w:t>99.3件</w:t>
            </w:r>
          </w:p>
        </w:tc>
        <w:tc>
          <w:tcPr>
            <w:tcW w:type="dxa" w:w="1441"/>
          </w:tcPr>
          <w:p>
            <w:pPr>
              <w:spacing w:before="20" w:after="20"/>
              <w:jc w:val="left"/>
            </w:pPr>
            <w:r/>
            <w:r>
              <w:rPr>
                <w:rFonts w:ascii="宋体" w:hAnsi="宋体" w:eastAsia="宋体"/>
                <w:b w:val="0"/>
                <w:sz w:val="18"/>
              </w:rPr>
              <w:t>126件</w:t>
            </w:r>
          </w:p>
        </w:tc>
        <w:tc>
          <w:tcPr>
            <w:tcW w:type="dxa" w:w="1441"/>
          </w:tcPr>
          <w:p>
            <w:pPr>
              <w:spacing w:before="20" w:after="20"/>
              <w:jc w:val="right"/>
            </w:pPr>
            <w:r/>
            <w:r>
              <w:rPr>
                <w:rFonts w:ascii="宋体" w:hAnsi="宋体" w:eastAsia="宋体"/>
                <w:b w:val="0"/>
                <w:sz w:val="18"/>
              </w:rPr>
              <w:t>+38.9%</w:t>
            </w:r>
          </w:p>
        </w:tc>
      </w:tr>
      <w:tr>
        <w:tc>
          <w:tcPr>
            <w:tcW w:type="dxa" w:w="1441"/>
            <w:shd w:val="clear" w:fill="F4F6F9"/>
          </w:tcPr>
          <w:p>
            <w:pPr>
              <w:spacing w:before="20" w:after="20"/>
              <w:jc w:val="right"/>
            </w:pPr>
            <w:r/>
            <w:r>
              <w:rPr>
                <w:rFonts w:ascii="宋体" w:hAnsi="宋体" w:eastAsia="宋体"/>
                <w:b w:val="0"/>
                <w:sz w:val="18"/>
              </w:rPr>
              <w:t>4</w:t>
            </w:r>
          </w:p>
        </w:tc>
        <w:tc>
          <w:tcPr>
            <w:tcW w:type="dxa" w:w="1441"/>
            <w:shd w:val="clear" w:fill="F4F6F9"/>
          </w:tcPr>
          <w:p>
            <w:pPr>
              <w:spacing w:before="20" w:after="20"/>
              <w:jc w:val="left"/>
            </w:pPr>
            <w:r/>
            <w:r>
              <w:rPr>
                <w:rFonts w:ascii="宋体" w:hAnsi="宋体" w:eastAsia="宋体"/>
                <w:b w:val="0"/>
                <w:sz w:val="18"/>
              </w:rPr>
              <w:t>凌云路</w:t>
            </w:r>
          </w:p>
        </w:tc>
        <w:tc>
          <w:tcPr>
            <w:tcW w:type="dxa" w:w="1441"/>
            <w:shd w:val="clear" w:fill="F4F6F9"/>
          </w:tcPr>
          <w:p>
            <w:pPr>
              <w:spacing w:before="20" w:after="20"/>
              <w:jc w:val="right"/>
            </w:pPr>
            <w:r/>
            <w:r>
              <w:rPr>
                <w:rFonts w:ascii="宋体" w:hAnsi="宋体" w:eastAsia="宋体"/>
                <w:b w:val="0"/>
                <w:sz w:val="18"/>
              </w:rPr>
              <w:t>57</w:t>
            </w:r>
          </w:p>
        </w:tc>
        <w:tc>
          <w:tcPr>
            <w:tcW w:type="dxa" w:w="1441"/>
            <w:shd w:val="clear" w:fill="F4F6F9"/>
          </w:tcPr>
          <w:p>
            <w:pPr>
              <w:spacing w:before="20" w:after="20"/>
              <w:jc w:val="left"/>
            </w:pPr>
            <w:r/>
            <w:r>
              <w:rPr>
                <w:rFonts w:ascii="宋体" w:hAnsi="宋体" w:eastAsia="宋体"/>
                <w:b w:val="0"/>
                <w:sz w:val="18"/>
              </w:rPr>
              <w:t>83.6件</w:t>
            </w:r>
          </w:p>
        </w:tc>
        <w:tc>
          <w:tcPr>
            <w:tcW w:type="dxa" w:w="1441"/>
            <w:shd w:val="clear" w:fill="F4F6F9"/>
          </w:tcPr>
          <w:p>
            <w:pPr>
              <w:spacing w:before="20" w:after="20"/>
              <w:jc w:val="left"/>
            </w:pPr>
            <w:r/>
            <w:r>
              <w:rPr>
                <w:rFonts w:ascii="宋体" w:hAnsi="宋体" w:eastAsia="宋体"/>
                <w:b w:val="0"/>
                <w:sz w:val="18"/>
              </w:rPr>
              <w:t>118件</w:t>
            </w:r>
          </w:p>
        </w:tc>
        <w:tc>
          <w:tcPr>
            <w:tcW w:type="dxa" w:w="1441"/>
            <w:shd w:val="clear" w:fill="F4F6F9"/>
          </w:tcPr>
          <w:p>
            <w:pPr>
              <w:spacing w:before="20" w:after="20"/>
              <w:jc w:val="right"/>
            </w:pPr>
            <w:r/>
            <w:r>
              <w:rPr>
                <w:rFonts w:ascii="宋体" w:hAnsi="宋体" w:eastAsia="宋体"/>
                <w:b w:val="0"/>
                <w:sz w:val="18"/>
              </w:rPr>
              <w:t>-5.8%</w:t>
            </w:r>
          </w:p>
        </w:tc>
      </w:tr>
      <w:tr>
        <w:tc>
          <w:tcPr>
            <w:tcW w:type="dxa" w:w="1441"/>
          </w:tcPr>
          <w:p>
            <w:pPr>
              <w:spacing w:before="20" w:after="20"/>
              <w:jc w:val="right"/>
            </w:pPr>
            <w:r/>
            <w:r>
              <w:rPr>
                <w:rFonts w:ascii="宋体" w:hAnsi="宋体" w:eastAsia="宋体"/>
                <w:b w:val="0"/>
                <w:sz w:val="18"/>
              </w:rPr>
              <w:t>5</w:t>
            </w:r>
          </w:p>
        </w:tc>
        <w:tc>
          <w:tcPr>
            <w:tcW w:type="dxa" w:w="1441"/>
          </w:tcPr>
          <w:p>
            <w:pPr>
              <w:spacing w:before="20" w:after="20"/>
              <w:jc w:val="left"/>
            </w:pPr>
            <w:r/>
            <w:r>
              <w:rPr>
                <w:rFonts w:ascii="宋体" w:hAnsi="宋体" w:eastAsia="宋体"/>
                <w:b w:val="0"/>
                <w:sz w:val="18"/>
              </w:rPr>
              <w:t>龙华</w:t>
            </w:r>
          </w:p>
        </w:tc>
        <w:tc>
          <w:tcPr>
            <w:tcW w:type="dxa" w:w="1441"/>
          </w:tcPr>
          <w:p>
            <w:pPr>
              <w:spacing w:before="20" w:after="20"/>
              <w:jc w:val="right"/>
            </w:pPr>
            <w:r/>
            <w:r>
              <w:rPr>
                <w:rFonts w:ascii="宋体" w:hAnsi="宋体" w:eastAsia="宋体"/>
                <w:b w:val="0"/>
                <w:sz w:val="18"/>
              </w:rPr>
              <w:t>58</w:t>
            </w:r>
          </w:p>
        </w:tc>
        <w:tc>
          <w:tcPr>
            <w:tcW w:type="dxa" w:w="1441"/>
          </w:tcPr>
          <w:p>
            <w:pPr>
              <w:spacing w:before="20" w:after="20"/>
              <w:jc w:val="left"/>
            </w:pPr>
            <w:r/>
            <w:r>
              <w:rPr>
                <w:rFonts w:ascii="宋体" w:hAnsi="宋体" w:eastAsia="宋体"/>
                <w:b w:val="0"/>
                <w:sz w:val="18"/>
              </w:rPr>
              <w:t>70.1件</w:t>
            </w:r>
          </w:p>
        </w:tc>
        <w:tc>
          <w:tcPr>
            <w:tcW w:type="dxa" w:w="1441"/>
          </w:tcPr>
          <w:p>
            <w:pPr>
              <w:spacing w:before="20" w:after="20"/>
              <w:jc w:val="left"/>
            </w:pPr>
            <w:r/>
            <w:r>
              <w:rPr>
                <w:rFonts w:ascii="宋体" w:hAnsi="宋体" w:eastAsia="宋体"/>
                <w:b w:val="0"/>
                <w:sz w:val="18"/>
              </w:rPr>
              <w:t>90件</w:t>
            </w:r>
          </w:p>
        </w:tc>
        <w:tc>
          <w:tcPr>
            <w:tcW w:type="dxa" w:w="1441"/>
          </w:tcPr>
          <w:p>
            <w:pPr>
              <w:spacing w:before="20" w:after="20"/>
              <w:jc w:val="right"/>
            </w:pPr>
            <w:r/>
            <w:r>
              <w:rPr>
                <w:rFonts w:ascii="宋体" w:hAnsi="宋体" w:eastAsia="宋体"/>
                <w:b w:val="0"/>
                <w:sz w:val="18"/>
              </w:rPr>
              <w:t>+2.4%</w:t>
            </w:r>
          </w:p>
        </w:tc>
      </w:tr>
      <w:tr>
        <w:tc>
          <w:tcPr>
            <w:tcW w:type="dxa" w:w="1441"/>
            <w:shd w:val="clear" w:fill="F4F6F9"/>
          </w:tcPr>
          <w:p>
            <w:pPr>
              <w:spacing w:before="20" w:after="20"/>
              <w:jc w:val="right"/>
            </w:pPr>
            <w:r/>
            <w:r>
              <w:rPr>
                <w:rFonts w:ascii="宋体" w:hAnsi="宋体" w:eastAsia="宋体"/>
                <w:b w:val="0"/>
                <w:sz w:val="18"/>
              </w:rPr>
              <w:t>6</w:t>
            </w:r>
          </w:p>
        </w:tc>
        <w:tc>
          <w:tcPr>
            <w:tcW w:type="dxa" w:w="1441"/>
            <w:shd w:val="clear" w:fill="F4F6F9"/>
          </w:tcPr>
          <w:p>
            <w:pPr>
              <w:spacing w:before="20" w:after="20"/>
              <w:jc w:val="left"/>
            </w:pPr>
            <w:r/>
            <w:r>
              <w:rPr>
                <w:rFonts w:ascii="宋体" w:hAnsi="宋体" w:eastAsia="宋体"/>
                <w:b w:val="0"/>
                <w:sz w:val="18"/>
              </w:rPr>
              <w:t>田林</w:t>
            </w:r>
          </w:p>
        </w:tc>
        <w:tc>
          <w:tcPr>
            <w:tcW w:type="dxa" w:w="1441"/>
            <w:shd w:val="clear" w:fill="F4F6F9"/>
          </w:tcPr>
          <w:p>
            <w:pPr>
              <w:spacing w:before="20" w:after="20"/>
              <w:jc w:val="right"/>
            </w:pPr>
            <w:r/>
            <w:r>
              <w:rPr>
                <w:rFonts w:ascii="宋体" w:hAnsi="宋体" w:eastAsia="宋体"/>
                <w:b w:val="0"/>
                <w:sz w:val="18"/>
              </w:rPr>
              <w:t>69</w:t>
            </w:r>
          </w:p>
        </w:tc>
        <w:tc>
          <w:tcPr>
            <w:tcW w:type="dxa" w:w="1441"/>
            <w:shd w:val="clear" w:fill="F4F6F9"/>
          </w:tcPr>
          <w:p>
            <w:pPr>
              <w:spacing w:before="20" w:after="20"/>
              <w:jc w:val="left"/>
            </w:pPr>
            <w:r/>
            <w:r>
              <w:rPr>
                <w:rFonts w:ascii="宋体" w:hAnsi="宋体" w:eastAsia="宋体"/>
                <w:b w:val="0"/>
                <w:sz w:val="18"/>
              </w:rPr>
              <w:t>69.6件</w:t>
            </w:r>
          </w:p>
        </w:tc>
        <w:tc>
          <w:tcPr>
            <w:tcW w:type="dxa" w:w="1441"/>
            <w:shd w:val="clear" w:fill="F4F6F9"/>
          </w:tcPr>
          <w:p>
            <w:pPr>
              <w:spacing w:before="20" w:after="20"/>
              <w:jc w:val="left"/>
            </w:pPr>
            <w:r/>
            <w:r>
              <w:rPr>
                <w:rFonts w:ascii="宋体" w:hAnsi="宋体" w:eastAsia="宋体"/>
                <w:b w:val="0"/>
                <w:sz w:val="18"/>
              </w:rPr>
              <w:t>102件</w:t>
            </w:r>
          </w:p>
        </w:tc>
        <w:tc>
          <w:tcPr>
            <w:tcW w:type="dxa" w:w="1441"/>
            <w:shd w:val="clear" w:fill="F4F6F9"/>
          </w:tcPr>
          <w:p>
            <w:pPr>
              <w:spacing w:before="20" w:after="20"/>
              <w:jc w:val="right"/>
            </w:pPr>
            <w:r/>
            <w:r>
              <w:rPr>
                <w:rFonts w:ascii="宋体" w:hAnsi="宋体" w:eastAsia="宋体"/>
                <w:b w:val="0"/>
                <w:sz w:val="18"/>
              </w:rPr>
              <w:t>-2.4%</w:t>
            </w:r>
          </w:p>
        </w:tc>
      </w:tr>
      <w:tr>
        <w:tc>
          <w:tcPr>
            <w:tcW w:type="dxa" w:w="1441"/>
          </w:tcPr>
          <w:p>
            <w:pPr>
              <w:spacing w:before="20" w:after="20"/>
              <w:jc w:val="right"/>
            </w:pPr>
            <w:r/>
            <w:r>
              <w:rPr>
                <w:rFonts w:ascii="宋体" w:hAnsi="宋体" w:eastAsia="宋体"/>
                <w:b w:val="0"/>
                <w:sz w:val="18"/>
              </w:rPr>
              <w:t>7</w:t>
            </w:r>
          </w:p>
        </w:tc>
        <w:tc>
          <w:tcPr>
            <w:tcW w:type="dxa" w:w="1441"/>
          </w:tcPr>
          <w:p>
            <w:pPr>
              <w:spacing w:before="20" w:after="20"/>
              <w:jc w:val="left"/>
            </w:pPr>
            <w:r/>
            <w:r>
              <w:rPr>
                <w:rFonts w:ascii="宋体" w:hAnsi="宋体" w:eastAsia="宋体"/>
                <w:b w:val="0"/>
                <w:sz w:val="18"/>
              </w:rPr>
              <w:t>斜土路</w:t>
            </w:r>
          </w:p>
        </w:tc>
        <w:tc>
          <w:tcPr>
            <w:tcW w:type="dxa" w:w="1441"/>
          </w:tcPr>
          <w:p>
            <w:pPr>
              <w:spacing w:before="20" w:after="20"/>
              <w:jc w:val="right"/>
            </w:pPr>
            <w:r/>
            <w:r>
              <w:rPr>
                <w:rFonts w:ascii="宋体" w:hAnsi="宋体" w:eastAsia="宋体"/>
                <w:b w:val="0"/>
                <w:sz w:val="18"/>
              </w:rPr>
              <w:t>71</w:t>
            </w:r>
          </w:p>
        </w:tc>
        <w:tc>
          <w:tcPr>
            <w:tcW w:type="dxa" w:w="1441"/>
          </w:tcPr>
          <w:p>
            <w:pPr>
              <w:spacing w:before="20" w:after="20"/>
              <w:jc w:val="left"/>
            </w:pPr>
            <w:r/>
            <w:r>
              <w:rPr>
                <w:rFonts w:ascii="宋体" w:hAnsi="宋体" w:eastAsia="宋体"/>
                <w:b w:val="0"/>
                <w:sz w:val="18"/>
              </w:rPr>
              <w:t>67.5件</w:t>
            </w:r>
          </w:p>
        </w:tc>
        <w:tc>
          <w:tcPr>
            <w:tcW w:type="dxa" w:w="1441"/>
          </w:tcPr>
          <w:p>
            <w:pPr>
              <w:spacing w:before="20" w:after="20"/>
              <w:jc w:val="left"/>
            </w:pPr>
            <w:r/>
            <w:r>
              <w:rPr>
                <w:rFonts w:ascii="宋体" w:hAnsi="宋体" w:eastAsia="宋体"/>
                <w:b w:val="0"/>
                <w:sz w:val="18"/>
              </w:rPr>
              <w:t>122件</w:t>
            </w:r>
          </w:p>
        </w:tc>
        <w:tc>
          <w:tcPr>
            <w:tcW w:type="dxa" w:w="1441"/>
          </w:tcPr>
          <w:p>
            <w:pPr>
              <w:spacing w:before="20" w:after="20"/>
              <w:jc w:val="right"/>
            </w:pPr>
            <w:r/>
            <w:r>
              <w:rPr>
                <w:rFonts w:ascii="宋体" w:hAnsi="宋体" w:eastAsia="宋体"/>
                <w:b w:val="0"/>
                <w:sz w:val="18"/>
              </w:rPr>
              <w:t>+26.4%</w:t>
            </w:r>
          </w:p>
        </w:tc>
      </w:tr>
      <w:tr>
        <w:tc>
          <w:tcPr>
            <w:tcW w:type="dxa" w:w="1441"/>
            <w:shd w:val="clear" w:fill="F4F6F9"/>
          </w:tcPr>
          <w:p>
            <w:pPr>
              <w:spacing w:before="20" w:after="20"/>
              <w:jc w:val="right"/>
            </w:pPr>
            <w:r/>
            <w:r>
              <w:rPr>
                <w:rFonts w:ascii="宋体" w:hAnsi="宋体" w:eastAsia="宋体"/>
                <w:b w:val="0"/>
                <w:sz w:val="18"/>
              </w:rPr>
              <w:t>8</w:t>
            </w:r>
          </w:p>
        </w:tc>
        <w:tc>
          <w:tcPr>
            <w:tcW w:type="dxa" w:w="1441"/>
            <w:shd w:val="clear" w:fill="F4F6F9"/>
          </w:tcPr>
          <w:p>
            <w:pPr>
              <w:spacing w:before="20" w:after="20"/>
              <w:jc w:val="left"/>
            </w:pPr>
            <w:r/>
            <w:r>
              <w:rPr>
                <w:rFonts w:ascii="宋体" w:hAnsi="宋体" w:eastAsia="宋体"/>
                <w:b w:val="0"/>
                <w:sz w:val="18"/>
              </w:rPr>
              <w:t>康健新村</w:t>
            </w:r>
          </w:p>
        </w:tc>
        <w:tc>
          <w:tcPr>
            <w:tcW w:type="dxa" w:w="1441"/>
            <w:shd w:val="clear" w:fill="F4F6F9"/>
          </w:tcPr>
          <w:p>
            <w:pPr>
              <w:spacing w:before="20" w:after="20"/>
              <w:jc w:val="right"/>
            </w:pPr>
            <w:r/>
            <w:r>
              <w:rPr>
                <w:rFonts w:ascii="宋体" w:hAnsi="宋体" w:eastAsia="宋体"/>
                <w:b w:val="0"/>
                <w:sz w:val="18"/>
              </w:rPr>
              <w:t>65</w:t>
            </w:r>
          </w:p>
        </w:tc>
        <w:tc>
          <w:tcPr>
            <w:tcW w:type="dxa" w:w="1441"/>
            <w:shd w:val="clear" w:fill="F4F6F9"/>
          </w:tcPr>
          <w:p>
            <w:pPr>
              <w:spacing w:before="20" w:after="20"/>
              <w:jc w:val="left"/>
            </w:pPr>
            <w:r/>
            <w:r>
              <w:rPr>
                <w:rFonts w:ascii="宋体" w:hAnsi="宋体" w:eastAsia="宋体"/>
                <w:b w:val="0"/>
                <w:sz w:val="18"/>
              </w:rPr>
              <w:t>63.0件</w:t>
            </w:r>
          </w:p>
        </w:tc>
        <w:tc>
          <w:tcPr>
            <w:tcW w:type="dxa" w:w="1441"/>
            <w:shd w:val="clear" w:fill="F4F6F9"/>
          </w:tcPr>
          <w:p>
            <w:pPr>
              <w:spacing w:before="20" w:after="20"/>
              <w:jc w:val="left"/>
            </w:pPr>
            <w:r/>
            <w:r>
              <w:rPr>
                <w:rFonts w:ascii="宋体" w:hAnsi="宋体" w:eastAsia="宋体"/>
                <w:b w:val="0"/>
                <w:sz w:val="18"/>
              </w:rPr>
              <w:t>101件</w:t>
            </w:r>
          </w:p>
        </w:tc>
        <w:tc>
          <w:tcPr>
            <w:tcW w:type="dxa" w:w="1441"/>
            <w:shd w:val="clear" w:fill="F4F6F9"/>
          </w:tcPr>
          <w:p>
            <w:pPr>
              <w:spacing w:before="20" w:after="20"/>
              <w:jc w:val="right"/>
            </w:pPr>
            <w:r/>
            <w:r>
              <w:rPr>
                <w:rFonts w:ascii="宋体" w:hAnsi="宋体" w:eastAsia="宋体"/>
                <w:b w:val="0"/>
                <w:sz w:val="18"/>
              </w:rPr>
              <w:t>+18.7%</w:t>
            </w:r>
          </w:p>
        </w:tc>
      </w:tr>
      <w:tr>
        <w:tc>
          <w:tcPr>
            <w:tcW w:type="dxa" w:w="1441"/>
          </w:tcPr>
          <w:p>
            <w:pPr>
              <w:spacing w:before="20" w:after="20"/>
              <w:jc w:val="right"/>
            </w:pPr>
            <w:r/>
            <w:r>
              <w:rPr>
                <w:rFonts w:ascii="宋体" w:hAnsi="宋体" w:eastAsia="宋体"/>
                <w:b w:val="0"/>
                <w:sz w:val="18"/>
              </w:rPr>
              <w:t>9</w:t>
            </w:r>
          </w:p>
        </w:tc>
        <w:tc>
          <w:tcPr>
            <w:tcW w:type="dxa" w:w="1441"/>
          </w:tcPr>
          <w:p>
            <w:pPr>
              <w:spacing w:before="20" w:after="20"/>
              <w:jc w:val="left"/>
            </w:pPr>
            <w:r/>
            <w:r>
              <w:rPr>
                <w:rFonts w:ascii="宋体" w:hAnsi="宋体" w:eastAsia="宋体"/>
                <w:b w:val="0"/>
                <w:sz w:val="18"/>
              </w:rPr>
              <w:t>枫林路</w:t>
            </w:r>
          </w:p>
        </w:tc>
        <w:tc>
          <w:tcPr>
            <w:tcW w:type="dxa" w:w="1441"/>
          </w:tcPr>
          <w:p>
            <w:pPr>
              <w:spacing w:before="20" w:after="20"/>
              <w:jc w:val="right"/>
            </w:pPr>
            <w:r/>
            <w:r>
              <w:rPr>
                <w:rFonts w:ascii="宋体" w:hAnsi="宋体" w:eastAsia="宋体"/>
                <w:b w:val="0"/>
                <w:sz w:val="18"/>
              </w:rPr>
              <w:t>88</w:t>
            </w:r>
          </w:p>
        </w:tc>
        <w:tc>
          <w:tcPr>
            <w:tcW w:type="dxa" w:w="1441"/>
          </w:tcPr>
          <w:p>
            <w:pPr>
              <w:spacing w:before="20" w:after="20"/>
              <w:jc w:val="left"/>
            </w:pPr>
            <w:r/>
            <w:r>
              <w:rPr>
                <w:rFonts w:ascii="宋体" w:hAnsi="宋体" w:eastAsia="宋体"/>
                <w:b w:val="0"/>
                <w:sz w:val="18"/>
              </w:rPr>
              <w:t>62.7件</w:t>
            </w:r>
          </w:p>
        </w:tc>
        <w:tc>
          <w:tcPr>
            <w:tcW w:type="dxa" w:w="1441"/>
          </w:tcPr>
          <w:p>
            <w:pPr>
              <w:spacing w:before="20" w:after="20"/>
              <w:jc w:val="left"/>
            </w:pPr>
            <w:r/>
            <w:r>
              <w:rPr>
                <w:rFonts w:ascii="宋体" w:hAnsi="宋体" w:eastAsia="宋体"/>
                <w:b w:val="0"/>
                <w:sz w:val="18"/>
              </w:rPr>
              <w:t>137件</w:t>
            </w:r>
          </w:p>
        </w:tc>
        <w:tc>
          <w:tcPr>
            <w:tcW w:type="dxa" w:w="1441"/>
          </w:tcPr>
          <w:p>
            <w:pPr>
              <w:spacing w:before="20" w:after="20"/>
              <w:jc w:val="right"/>
            </w:pPr>
            <w:r/>
            <w:r>
              <w:rPr>
                <w:rFonts w:ascii="宋体" w:hAnsi="宋体" w:eastAsia="宋体"/>
                <w:b w:val="0"/>
                <w:sz w:val="18"/>
              </w:rPr>
              <w:t>+19.4%</w:t>
            </w:r>
          </w:p>
        </w:tc>
      </w:tr>
      <w:tr>
        <w:tc>
          <w:tcPr>
            <w:tcW w:type="dxa" w:w="1441"/>
            <w:shd w:val="clear" w:fill="F4F6F9"/>
          </w:tcPr>
          <w:p>
            <w:pPr>
              <w:spacing w:before="20" w:after="20"/>
              <w:jc w:val="right"/>
            </w:pPr>
            <w:r/>
            <w:r>
              <w:rPr>
                <w:rFonts w:ascii="宋体" w:hAnsi="宋体" w:eastAsia="宋体"/>
                <w:b w:val="0"/>
                <w:sz w:val="18"/>
              </w:rPr>
              <w:t>10</w:t>
            </w:r>
          </w:p>
        </w:tc>
        <w:tc>
          <w:tcPr>
            <w:tcW w:type="dxa" w:w="1441"/>
            <w:shd w:val="clear" w:fill="F4F6F9"/>
          </w:tcPr>
          <w:p>
            <w:pPr>
              <w:spacing w:before="20" w:after="20"/>
              <w:jc w:val="left"/>
            </w:pPr>
            <w:r/>
            <w:r>
              <w:rPr>
                <w:rFonts w:ascii="宋体" w:hAnsi="宋体" w:eastAsia="宋体"/>
                <w:b w:val="0"/>
                <w:sz w:val="18"/>
              </w:rPr>
              <w:t>漕河泾</w:t>
            </w:r>
          </w:p>
        </w:tc>
        <w:tc>
          <w:tcPr>
            <w:tcW w:type="dxa" w:w="1441"/>
            <w:shd w:val="clear" w:fill="F4F6F9"/>
          </w:tcPr>
          <w:p>
            <w:pPr>
              <w:spacing w:before="20" w:after="20"/>
              <w:jc w:val="right"/>
            </w:pPr>
            <w:r/>
            <w:r>
              <w:rPr>
                <w:rFonts w:ascii="宋体" w:hAnsi="宋体" w:eastAsia="宋体"/>
                <w:b w:val="0"/>
                <w:sz w:val="18"/>
              </w:rPr>
              <w:t>102</w:t>
            </w:r>
          </w:p>
        </w:tc>
        <w:tc>
          <w:tcPr>
            <w:tcW w:type="dxa" w:w="1441"/>
            <w:shd w:val="clear" w:fill="F4F6F9"/>
          </w:tcPr>
          <w:p>
            <w:pPr>
              <w:spacing w:before="20" w:after="20"/>
              <w:jc w:val="left"/>
            </w:pPr>
            <w:r/>
            <w:r>
              <w:rPr>
                <w:rFonts w:ascii="宋体" w:hAnsi="宋体" w:eastAsia="宋体"/>
                <w:b w:val="0"/>
                <w:sz w:val="18"/>
              </w:rPr>
              <w:t>53.2件</w:t>
            </w:r>
          </w:p>
        </w:tc>
        <w:tc>
          <w:tcPr>
            <w:tcW w:type="dxa" w:w="1441"/>
            <w:shd w:val="clear" w:fill="F4F6F9"/>
          </w:tcPr>
          <w:p>
            <w:pPr>
              <w:spacing w:before="20" w:after="20"/>
              <w:jc w:val="left"/>
            </w:pPr>
            <w:r/>
            <w:r>
              <w:rPr>
                <w:rFonts w:ascii="宋体" w:hAnsi="宋体" w:eastAsia="宋体"/>
                <w:b w:val="0"/>
                <w:sz w:val="18"/>
              </w:rPr>
              <w:t>106件</w:t>
            </w:r>
          </w:p>
        </w:tc>
        <w:tc>
          <w:tcPr>
            <w:tcW w:type="dxa" w:w="1441"/>
            <w:shd w:val="clear" w:fill="F4F6F9"/>
          </w:tcPr>
          <w:p>
            <w:pPr>
              <w:spacing w:before="20" w:after="20"/>
              <w:jc w:val="right"/>
            </w:pPr>
            <w:r/>
            <w:r>
              <w:rPr>
                <w:rFonts w:ascii="宋体" w:hAnsi="宋体" w:eastAsia="宋体"/>
                <w:b w:val="0"/>
                <w:sz w:val="18"/>
              </w:rPr>
              <w:t>+23.2%</w:t>
            </w:r>
          </w:p>
        </w:tc>
      </w:tr>
      <w:tr>
        <w:tc>
          <w:tcPr>
            <w:tcW w:type="dxa" w:w="1441"/>
          </w:tcPr>
          <w:p>
            <w:pPr>
              <w:spacing w:before="20" w:after="20"/>
              <w:jc w:val="right"/>
            </w:pPr>
            <w:r/>
            <w:r>
              <w:rPr>
                <w:rFonts w:ascii="宋体" w:hAnsi="宋体" w:eastAsia="宋体"/>
                <w:b w:val="0"/>
                <w:sz w:val="18"/>
              </w:rPr>
              <w:t>11</w:t>
            </w:r>
          </w:p>
        </w:tc>
        <w:tc>
          <w:tcPr>
            <w:tcW w:type="dxa" w:w="1441"/>
          </w:tcPr>
          <w:p>
            <w:pPr>
              <w:spacing w:before="20" w:after="20"/>
              <w:jc w:val="left"/>
            </w:pPr>
            <w:r/>
            <w:r>
              <w:rPr>
                <w:rFonts w:ascii="宋体" w:hAnsi="宋体" w:eastAsia="宋体"/>
                <w:b w:val="0"/>
                <w:sz w:val="18"/>
              </w:rPr>
              <w:t>徐家汇</w:t>
            </w:r>
          </w:p>
        </w:tc>
        <w:tc>
          <w:tcPr>
            <w:tcW w:type="dxa" w:w="1441"/>
          </w:tcPr>
          <w:p>
            <w:pPr>
              <w:spacing w:before="20" w:after="20"/>
              <w:jc w:val="right"/>
            </w:pPr>
            <w:r/>
            <w:r>
              <w:rPr>
                <w:rFonts w:ascii="宋体" w:hAnsi="宋体" w:eastAsia="宋体"/>
                <w:b w:val="0"/>
                <w:sz w:val="18"/>
              </w:rPr>
              <w:t>133</w:t>
            </w:r>
          </w:p>
        </w:tc>
        <w:tc>
          <w:tcPr>
            <w:tcW w:type="dxa" w:w="1441"/>
          </w:tcPr>
          <w:p>
            <w:pPr>
              <w:spacing w:before="20" w:after="20"/>
              <w:jc w:val="left"/>
            </w:pPr>
            <w:r/>
            <w:r>
              <w:rPr>
                <w:rFonts w:ascii="宋体" w:hAnsi="宋体" w:eastAsia="宋体"/>
                <w:b w:val="0"/>
                <w:sz w:val="18"/>
              </w:rPr>
              <w:t>43.7件</w:t>
            </w:r>
          </w:p>
        </w:tc>
        <w:tc>
          <w:tcPr>
            <w:tcW w:type="dxa" w:w="1441"/>
          </w:tcPr>
          <w:p>
            <w:pPr>
              <w:spacing w:before="20" w:after="20"/>
              <w:jc w:val="left"/>
            </w:pPr>
            <w:r/>
            <w:r>
              <w:rPr>
                <w:rFonts w:ascii="宋体" w:hAnsi="宋体" w:eastAsia="宋体"/>
                <w:b w:val="0"/>
                <w:sz w:val="18"/>
              </w:rPr>
              <w:t>102件</w:t>
            </w:r>
          </w:p>
        </w:tc>
        <w:tc>
          <w:tcPr>
            <w:tcW w:type="dxa" w:w="1441"/>
          </w:tcPr>
          <w:p>
            <w:pPr>
              <w:spacing w:before="20" w:after="20"/>
              <w:jc w:val="right"/>
            </w:pPr>
            <w:r/>
            <w:r>
              <w:rPr>
                <w:rFonts w:ascii="宋体" w:hAnsi="宋体" w:eastAsia="宋体"/>
                <w:b w:val="0"/>
                <w:sz w:val="18"/>
              </w:rPr>
              <w:t>+31.5%</w:t>
            </w:r>
          </w:p>
        </w:tc>
      </w:tr>
      <w:tr>
        <w:tc>
          <w:tcPr>
            <w:tcW w:type="dxa" w:w="1441"/>
            <w:shd w:val="clear" w:fill="F4F6F9"/>
          </w:tcPr>
          <w:p>
            <w:pPr>
              <w:spacing w:before="20" w:after="20"/>
              <w:jc w:val="right"/>
            </w:pPr>
            <w:r/>
            <w:r>
              <w:rPr>
                <w:rFonts w:ascii="宋体" w:hAnsi="宋体" w:eastAsia="宋体"/>
                <w:b w:val="0"/>
                <w:sz w:val="18"/>
              </w:rPr>
              <w:t>12</w:t>
            </w:r>
          </w:p>
        </w:tc>
        <w:tc>
          <w:tcPr>
            <w:tcW w:type="dxa" w:w="1441"/>
            <w:shd w:val="clear" w:fill="F4F6F9"/>
          </w:tcPr>
          <w:p>
            <w:pPr>
              <w:spacing w:before="20" w:after="20"/>
              <w:jc w:val="left"/>
            </w:pPr>
            <w:r/>
            <w:r>
              <w:rPr>
                <w:rFonts w:ascii="宋体" w:hAnsi="宋体" w:eastAsia="宋体"/>
                <w:b w:val="0"/>
                <w:sz w:val="18"/>
              </w:rPr>
              <w:t>湖南路</w:t>
            </w:r>
          </w:p>
        </w:tc>
        <w:tc>
          <w:tcPr>
            <w:tcW w:type="dxa" w:w="1441"/>
            <w:shd w:val="clear" w:fill="F4F6F9"/>
          </w:tcPr>
          <w:p>
            <w:pPr>
              <w:spacing w:before="20" w:after="20"/>
              <w:jc w:val="right"/>
            </w:pPr>
            <w:r/>
            <w:r>
              <w:rPr>
                <w:rFonts w:ascii="宋体" w:hAnsi="宋体" w:eastAsia="宋体"/>
                <w:b w:val="0"/>
                <w:sz w:val="18"/>
              </w:rPr>
              <w:t>87</w:t>
            </w:r>
          </w:p>
        </w:tc>
        <w:tc>
          <w:tcPr>
            <w:tcW w:type="dxa" w:w="1441"/>
            <w:shd w:val="clear" w:fill="F4F6F9"/>
          </w:tcPr>
          <w:p>
            <w:pPr>
              <w:spacing w:before="20" w:after="20"/>
              <w:jc w:val="left"/>
            </w:pPr>
            <w:r/>
            <w:r>
              <w:rPr>
                <w:rFonts w:ascii="宋体" w:hAnsi="宋体" w:eastAsia="宋体"/>
                <w:b w:val="0"/>
                <w:sz w:val="18"/>
              </w:rPr>
              <w:t>40.2件</w:t>
            </w:r>
          </w:p>
        </w:tc>
        <w:tc>
          <w:tcPr>
            <w:tcW w:type="dxa" w:w="1441"/>
            <w:shd w:val="clear" w:fill="F4F6F9"/>
          </w:tcPr>
          <w:p>
            <w:pPr>
              <w:spacing w:before="20" w:after="20"/>
              <w:jc w:val="left"/>
            </w:pPr>
            <w:r/>
            <w:r>
              <w:rPr>
                <w:rFonts w:ascii="宋体" w:hAnsi="宋体" w:eastAsia="宋体"/>
                <w:b w:val="0"/>
                <w:sz w:val="18"/>
              </w:rPr>
              <w:t>191件</w:t>
            </w:r>
          </w:p>
        </w:tc>
        <w:tc>
          <w:tcPr>
            <w:tcW w:type="dxa" w:w="1441"/>
            <w:shd w:val="clear" w:fill="F4F6F9"/>
          </w:tcPr>
          <w:p>
            <w:pPr>
              <w:spacing w:before="20" w:after="20"/>
              <w:jc w:val="right"/>
            </w:pPr>
            <w:r/>
            <w:r>
              <w:rPr>
                <w:rFonts w:ascii="宋体" w:hAnsi="宋体" w:eastAsia="宋体"/>
                <w:b w:val="0"/>
                <w:sz w:val="18"/>
              </w:rPr>
              <w:t>+20.6%</w:t>
            </w:r>
          </w:p>
        </w:tc>
      </w:tr>
      <w:tr>
        <w:tc>
          <w:tcPr>
            <w:tcW w:type="dxa" w:w="1441"/>
          </w:tcPr>
          <w:p>
            <w:pPr>
              <w:spacing w:before="20" w:after="20"/>
              <w:jc w:val="right"/>
            </w:pPr>
            <w:r/>
            <w:r>
              <w:rPr>
                <w:rFonts w:ascii="宋体" w:hAnsi="宋体" w:eastAsia="宋体"/>
                <w:b w:val="0"/>
                <w:sz w:val="18"/>
              </w:rPr>
              <w:t>13</w:t>
            </w:r>
          </w:p>
        </w:tc>
        <w:tc>
          <w:tcPr>
            <w:tcW w:type="dxa" w:w="1441"/>
          </w:tcPr>
          <w:p>
            <w:pPr>
              <w:spacing w:before="20" w:after="20"/>
              <w:jc w:val="left"/>
            </w:pPr>
            <w:r/>
            <w:r>
              <w:rPr>
                <w:rFonts w:ascii="宋体" w:hAnsi="宋体" w:eastAsia="宋体"/>
                <w:b w:val="0"/>
                <w:sz w:val="18"/>
              </w:rPr>
              <w:t>天平路</w:t>
            </w:r>
          </w:p>
        </w:tc>
        <w:tc>
          <w:tcPr>
            <w:tcW w:type="dxa" w:w="1441"/>
          </w:tcPr>
          <w:p>
            <w:pPr>
              <w:spacing w:before="20" w:after="20"/>
              <w:jc w:val="right"/>
            </w:pPr>
            <w:r/>
            <w:r>
              <w:rPr>
                <w:rFonts w:ascii="宋体" w:hAnsi="宋体" w:eastAsia="宋体"/>
                <w:b w:val="0"/>
                <w:sz w:val="18"/>
              </w:rPr>
              <w:t>143</w:t>
            </w:r>
          </w:p>
        </w:tc>
        <w:tc>
          <w:tcPr>
            <w:tcW w:type="dxa" w:w="1441"/>
          </w:tcPr>
          <w:p>
            <w:pPr>
              <w:spacing w:before="20" w:after="20"/>
              <w:jc w:val="left"/>
            </w:pPr>
            <w:r/>
            <w:r>
              <w:rPr>
                <w:rFonts w:ascii="宋体" w:hAnsi="宋体" w:eastAsia="宋体"/>
                <w:b w:val="0"/>
                <w:sz w:val="18"/>
              </w:rPr>
              <w:t>35.8件</w:t>
            </w:r>
          </w:p>
        </w:tc>
        <w:tc>
          <w:tcPr>
            <w:tcW w:type="dxa" w:w="1441"/>
          </w:tcPr>
          <w:p>
            <w:pPr>
              <w:spacing w:before="20" w:after="20"/>
              <w:jc w:val="left"/>
            </w:pPr>
            <w:r/>
            <w:r>
              <w:rPr>
                <w:rFonts w:ascii="宋体" w:hAnsi="宋体" w:eastAsia="宋体"/>
                <w:b w:val="0"/>
                <w:sz w:val="18"/>
              </w:rPr>
              <w:t>169件</w:t>
            </w:r>
          </w:p>
        </w:tc>
        <w:tc>
          <w:tcPr>
            <w:tcW w:type="dxa" w:w="1441"/>
          </w:tcPr>
          <w:p>
            <w:pPr>
              <w:spacing w:before="20" w:after="20"/>
              <w:jc w:val="right"/>
            </w:pPr>
            <w:r/>
            <w:r>
              <w:rPr>
                <w:rFonts w:ascii="宋体" w:hAnsi="宋体" w:eastAsia="宋体"/>
                <w:b w:val="0"/>
                <w:sz w:val="18"/>
              </w:rPr>
              <w:t>-1.1%</w:t>
            </w:r>
          </w:p>
        </w:tc>
      </w:tr>
    </w:tbl>
    <w:p>
      <w:pPr>
        <w:spacing w:after="120"/>
      </w:pP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发现：街道间投诉强度差异巨大，华泾（183.8件）是天平路（35.8件）的5.1倍。即使归一化为每千户投诉量，湖南路（191件）仍是龙华（90件）的2.1倍。街道治理能力是影响投诉量的重要变量——凌云路（-5.8%）、田林（-2.4%）、天平路（-1.1%）已实现同比下降。</w:t>
            </w:r>
          </w:p>
        </w:tc>
      </w:tr>
    </w:tbl>
    <w:p>
      <w:pPr>
        <w:spacing w:after="120"/>
      </w:pPr>
    </w:p>
    <w:p>
      <w:pPr>
        <w:pStyle w:val="Heading2"/>
      </w:pPr>
      <w:r>
        <w:t>六、综合根因模型</w:t>
      </w:r>
    </w:p>
    <w:p>
      <w:pPr>
        <w:spacing w:after="60" w:line="324" w:lineRule="auto"/>
        <w:ind w:firstLine="440"/>
      </w:pPr>
      <w:r>
        <w:rPr>
          <w:rFonts w:ascii="宋体" w:hAnsi="宋体" w:eastAsia="宋体"/>
          <w:sz w:val="22"/>
        </w:rPr>
        <w:t>综合六大维度分析，结合相关性强度、业务逻辑和可控性，构建物业投诉根因权重模型。</w:t>
      </w:r>
    </w:p>
    <w:p>
      <w:pPr>
        <w:spacing w:before="120" w:after="40"/>
      </w:pPr>
      <w:r>
        <w:rPr>
          <w:rFonts w:ascii="宋体" w:hAnsi="宋体" w:eastAsia="宋体"/>
          <w:b/>
          <w:color w:val="1A3A5F"/>
          <w:sz w:val="22"/>
        </w:rPr>
        <w:t>物业投诉六维根因模型（权重分配）</w:t>
      </w:r>
    </w:p>
    <w:tbl>
      <w:tblPr>
        <w:tblStyle w:val="TableGrid"/>
        <w:tblW w:type="auto" w:w="0"/>
        <w:jc w:val="center"/>
        <w:tblLook w:firstColumn="1" w:firstRow="1" w:lastColumn="0" w:lastRow="0" w:noHBand="0" w:noVBand="1" w:val="04A0"/>
      </w:tblPr>
      <w:tblGrid>
        <w:gridCol w:w="2882"/>
        <w:gridCol w:w="2882"/>
        <w:gridCol w:w="2882"/>
      </w:tblGrid>
      <w:tr>
        <w:trPr>
          <w:tblHeader w:val="true"/>
        </w:trPr>
        <w:tc>
          <w:tcPr>
            <w:tcW w:type="dxa" w:w="2882"/>
            <w:shd w:val="clear" w:fill="1A3A5F"/>
          </w:tcPr>
          <w:p>
            <w:pPr>
              <w:spacing w:before="20" w:after="20"/>
              <w:jc w:val="center"/>
            </w:pPr>
            <w:r/>
            <w:r>
              <w:rPr>
                <w:rFonts w:ascii="宋体" w:hAnsi="宋体" w:eastAsia="宋体"/>
                <w:b/>
                <w:color w:val="FFFFFF"/>
                <w:sz w:val="18"/>
              </w:rPr>
              <w:t>影响因素</w:t>
            </w:r>
          </w:p>
        </w:tc>
        <w:tc>
          <w:tcPr>
            <w:tcW w:type="dxa" w:w="2882"/>
            <w:shd w:val="clear" w:fill="1A3A5F"/>
          </w:tcPr>
          <w:p>
            <w:pPr>
              <w:spacing w:before="20" w:after="20"/>
              <w:jc w:val="center"/>
            </w:pPr>
            <w:r/>
            <w:r>
              <w:rPr>
                <w:rFonts w:ascii="宋体" w:hAnsi="宋体" w:eastAsia="宋体"/>
                <w:b/>
                <w:color w:val="FFFFFF"/>
                <w:sz w:val="18"/>
              </w:rPr>
              <w:t>相关系数</w:t>
            </w:r>
          </w:p>
        </w:tc>
        <w:tc>
          <w:tcPr>
            <w:tcW w:type="dxa" w:w="2882"/>
            <w:shd w:val="clear" w:fill="1A3A5F"/>
          </w:tcPr>
          <w:p>
            <w:pPr>
              <w:spacing w:before="20" w:after="20"/>
              <w:jc w:val="center"/>
            </w:pPr>
            <w:r/>
            <w:r>
              <w:rPr>
                <w:rFonts w:ascii="宋体" w:hAnsi="宋体" w:eastAsia="宋体"/>
                <w:b/>
                <w:color w:val="FFFFFF"/>
                <w:sz w:val="18"/>
              </w:rPr>
              <w:t>权重</w:t>
            </w:r>
          </w:p>
        </w:tc>
      </w:tr>
      <w:tr>
        <w:tc>
          <w:tcPr>
            <w:tcW w:type="dxa" w:w="2882"/>
          </w:tcPr>
          <w:p>
            <w:pPr>
              <w:spacing w:before="20" w:after="20"/>
              <w:jc w:val="left"/>
            </w:pPr>
            <w:r/>
            <w:r>
              <w:rPr>
                <w:rFonts w:ascii="宋体" w:hAnsi="宋体" w:eastAsia="宋体"/>
                <w:b w:val="0"/>
                <w:sz w:val="18"/>
              </w:rPr>
              <w:t>小区规模</w:t>
            </w:r>
          </w:p>
        </w:tc>
        <w:tc>
          <w:tcPr>
            <w:tcW w:type="dxa" w:w="2882"/>
          </w:tcPr>
          <w:p>
            <w:pPr>
              <w:spacing w:before="20" w:after="20"/>
              <w:jc w:val="left"/>
            </w:pPr>
            <w:r/>
            <w:r>
              <w:rPr>
                <w:rFonts w:ascii="宋体" w:hAnsi="宋体" w:eastAsia="宋体"/>
                <w:b w:val="0"/>
                <w:sz w:val="18"/>
              </w:rPr>
              <w:t>相关系数 0.782</w:t>
            </w:r>
          </w:p>
        </w:tc>
        <w:tc>
          <w:tcPr>
            <w:tcW w:type="dxa" w:w="2882"/>
          </w:tcPr>
          <w:p>
            <w:pPr>
              <w:spacing w:before="20" w:after="20"/>
              <w:jc w:val="right"/>
            </w:pPr>
            <w:r/>
            <w:r>
              <w:rPr>
                <w:rFonts w:ascii="宋体" w:hAnsi="宋体" w:eastAsia="宋体"/>
                <w:b w:val="0"/>
                <w:sz w:val="18"/>
              </w:rPr>
              <w:t>25%</w:t>
            </w:r>
          </w:p>
        </w:tc>
      </w:tr>
      <w:tr>
        <w:tc>
          <w:tcPr>
            <w:tcW w:type="dxa" w:w="2882"/>
            <w:shd w:val="clear" w:fill="F4F6F9"/>
          </w:tcPr>
          <w:p>
            <w:pPr>
              <w:spacing w:before="20" w:after="20"/>
              <w:jc w:val="left"/>
            </w:pPr>
            <w:r/>
            <w:r>
              <w:rPr>
                <w:rFonts w:ascii="宋体" w:hAnsi="宋体" w:eastAsia="宋体"/>
                <w:b w:val="0"/>
                <w:sz w:val="18"/>
              </w:rPr>
              <w:t>设施状况</w:t>
            </w:r>
          </w:p>
        </w:tc>
        <w:tc>
          <w:tcPr>
            <w:tcW w:type="dxa" w:w="2882"/>
            <w:shd w:val="clear" w:fill="F4F6F9"/>
          </w:tcPr>
          <w:p>
            <w:pPr>
              <w:spacing w:before="20" w:after="20"/>
              <w:jc w:val="left"/>
            </w:pPr>
            <w:r/>
            <w:r>
              <w:rPr>
                <w:rFonts w:ascii="宋体" w:hAnsi="宋体" w:eastAsia="宋体"/>
                <w:b w:val="0"/>
                <w:sz w:val="18"/>
              </w:rPr>
              <w:t>电梯+车位+修缮</w:t>
            </w:r>
          </w:p>
        </w:tc>
        <w:tc>
          <w:tcPr>
            <w:tcW w:type="dxa" w:w="2882"/>
            <w:shd w:val="clear" w:fill="F4F6F9"/>
          </w:tcPr>
          <w:p>
            <w:pPr>
              <w:spacing w:before="20" w:after="20"/>
              <w:jc w:val="right"/>
            </w:pPr>
            <w:r/>
            <w:r>
              <w:rPr>
                <w:rFonts w:ascii="宋体" w:hAnsi="宋体" w:eastAsia="宋体"/>
                <w:b w:val="0"/>
                <w:sz w:val="18"/>
              </w:rPr>
              <w:t>22%</w:t>
            </w:r>
          </w:p>
        </w:tc>
      </w:tr>
      <w:tr>
        <w:tc>
          <w:tcPr>
            <w:tcW w:type="dxa" w:w="2882"/>
          </w:tcPr>
          <w:p>
            <w:pPr>
              <w:spacing w:before="20" w:after="20"/>
              <w:jc w:val="left"/>
            </w:pPr>
            <w:r/>
            <w:r>
              <w:rPr>
                <w:rFonts w:ascii="宋体" w:hAnsi="宋体" w:eastAsia="宋体"/>
                <w:b w:val="0"/>
                <w:sz w:val="18"/>
              </w:rPr>
              <w:t>物业因素</w:t>
            </w:r>
          </w:p>
        </w:tc>
        <w:tc>
          <w:tcPr>
            <w:tcW w:type="dxa" w:w="2882"/>
          </w:tcPr>
          <w:p>
            <w:pPr>
              <w:spacing w:before="20" w:after="20"/>
              <w:jc w:val="left"/>
            </w:pPr>
            <w:r/>
            <w:r>
              <w:rPr>
                <w:rFonts w:ascii="宋体" w:hAnsi="宋体" w:eastAsia="宋体"/>
                <w:b w:val="0"/>
                <w:sz w:val="18"/>
              </w:rPr>
              <w:t>收费+公司+资质</w:t>
            </w:r>
          </w:p>
        </w:tc>
        <w:tc>
          <w:tcPr>
            <w:tcW w:type="dxa" w:w="2882"/>
          </w:tcPr>
          <w:p>
            <w:pPr>
              <w:spacing w:before="20" w:after="20"/>
              <w:jc w:val="right"/>
            </w:pPr>
            <w:r/>
            <w:r>
              <w:rPr>
                <w:rFonts w:ascii="宋体" w:hAnsi="宋体" w:eastAsia="宋体"/>
                <w:b w:val="0"/>
                <w:sz w:val="18"/>
              </w:rPr>
              <w:t>18%</w:t>
            </w:r>
          </w:p>
        </w:tc>
      </w:tr>
      <w:tr>
        <w:tc>
          <w:tcPr>
            <w:tcW w:type="dxa" w:w="2882"/>
            <w:shd w:val="clear" w:fill="F4F6F9"/>
          </w:tcPr>
          <w:p>
            <w:pPr>
              <w:spacing w:before="20" w:after="20"/>
              <w:jc w:val="left"/>
            </w:pPr>
            <w:r/>
            <w:r>
              <w:rPr>
                <w:rFonts w:ascii="宋体" w:hAnsi="宋体" w:eastAsia="宋体"/>
                <w:b w:val="0"/>
                <w:sz w:val="18"/>
              </w:rPr>
              <w:t>房屋属性</w:t>
            </w:r>
          </w:p>
        </w:tc>
        <w:tc>
          <w:tcPr>
            <w:tcW w:type="dxa" w:w="2882"/>
            <w:shd w:val="clear" w:fill="F4F6F9"/>
          </w:tcPr>
          <w:p>
            <w:pPr>
              <w:spacing w:before="20" w:after="20"/>
              <w:jc w:val="left"/>
            </w:pPr>
            <w:r/>
            <w:r>
              <w:rPr>
                <w:rFonts w:ascii="宋体" w:hAnsi="宋体" w:eastAsia="宋体"/>
                <w:b w:val="0"/>
                <w:sz w:val="18"/>
              </w:rPr>
              <w:t>房龄+性质</w:t>
            </w:r>
          </w:p>
        </w:tc>
        <w:tc>
          <w:tcPr>
            <w:tcW w:type="dxa" w:w="2882"/>
            <w:shd w:val="clear" w:fill="F4F6F9"/>
          </w:tcPr>
          <w:p>
            <w:pPr>
              <w:spacing w:before="20" w:after="20"/>
              <w:jc w:val="right"/>
            </w:pPr>
            <w:r/>
            <w:r>
              <w:rPr>
                <w:rFonts w:ascii="宋体" w:hAnsi="宋体" w:eastAsia="宋体"/>
                <w:b w:val="0"/>
                <w:sz w:val="18"/>
              </w:rPr>
              <w:t>15%</w:t>
            </w:r>
          </w:p>
        </w:tc>
      </w:tr>
      <w:tr>
        <w:tc>
          <w:tcPr>
            <w:tcW w:type="dxa" w:w="2882"/>
          </w:tcPr>
          <w:p>
            <w:pPr>
              <w:spacing w:before="20" w:after="20"/>
              <w:jc w:val="left"/>
            </w:pPr>
            <w:r/>
            <w:r>
              <w:rPr>
                <w:rFonts w:ascii="宋体" w:hAnsi="宋体" w:eastAsia="宋体"/>
                <w:b w:val="0"/>
                <w:sz w:val="18"/>
              </w:rPr>
              <w:t>治理水平</w:t>
            </w:r>
          </w:p>
        </w:tc>
        <w:tc>
          <w:tcPr>
            <w:tcW w:type="dxa" w:w="2882"/>
          </w:tcPr>
          <w:p>
            <w:pPr>
              <w:spacing w:before="20" w:after="20"/>
              <w:jc w:val="left"/>
            </w:pPr>
            <w:r/>
            <w:r>
              <w:rPr>
                <w:rFonts w:ascii="宋体" w:hAnsi="宋体" w:eastAsia="宋体"/>
                <w:b w:val="0"/>
                <w:sz w:val="18"/>
              </w:rPr>
              <w:t>业委会+街道</w:t>
            </w:r>
          </w:p>
        </w:tc>
        <w:tc>
          <w:tcPr>
            <w:tcW w:type="dxa" w:w="2882"/>
          </w:tcPr>
          <w:p>
            <w:pPr>
              <w:spacing w:before="20" w:after="20"/>
              <w:jc w:val="right"/>
            </w:pPr>
            <w:r/>
            <w:r>
              <w:rPr>
                <w:rFonts w:ascii="宋体" w:hAnsi="宋体" w:eastAsia="宋体"/>
                <w:b w:val="0"/>
                <w:sz w:val="18"/>
              </w:rPr>
              <w:t>12%</w:t>
            </w:r>
          </w:p>
        </w:tc>
      </w:tr>
      <w:tr>
        <w:tc>
          <w:tcPr>
            <w:tcW w:type="dxa" w:w="2882"/>
            <w:shd w:val="clear" w:fill="F4F6F9"/>
          </w:tcPr>
          <w:p>
            <w:pPr>
              <w:spacing w:before="20" w:after="20"/>
              <w:jc w:val="left"/>
            </w:pPr>
            <w:r/>
            <w:r>
              <w:rPr>
                <w:rFonts w:ascii="宋体" w:hAnsi="宋体" w:eastAsia="宋体"/>
                <w:b w:val="0"/>
                <w:sz w:val="18"/>
              </w:rPr>
              <w:t>区位因素</w:t>
            </w:r>
          </w:p>
        </w:tc>
        <w:tc>
          <w:tcPr>
            <w:tcW w:type="dxa" w:w="2882"/>
            <w:shd w:val="clear" w:fill="F4F6F9"/>
          </w:tcPr>
          <w:p>
            <w:pPr>
              <w:spacing w:before="20" w:after="20"/>
              <w:jc w:val="left"/>
            </w:pPr>
            <w:r/>
            <w:r>
              <w:rPr>
                <w:rFonts w:ascii="宋体" w:hAnsi="宋体" w:eastAsia="宋体"/>
                <w:b w:val="0"/>
                <w:sz w:val="18"/>
              </w:rPr>
              <w:t>片区差异</w:t>
            </w:r>
          </w:p>
        </w:tc>
        <w:tc>
          <w:tcPr>
            <w:tcW w:type="dxa" w:w="2882"/>
            <w:shd w:val="clear" w:fill="F4F6F9"/>
          </w:tcPr>
          <w:p>
            <w:pPr>
              <w:spacing w:before="20" w:after="20"/>
              <w:jc w:val="right"/>
            </w:pPr>
            <w:r/>
            <w:r>
              <w:rPr>
                <w:rFonts w:ascii="宋体" w:hAnsi="宋体" w:eastAsia="宋体"/>
                <w:b w:val="0"/>
                <w:sz w:val="18"/>
              </w:rPr>
              <w:t>8%</w:t>
            </w:r>
          </w:p>
        </w:tc>
      </w:tr>
    </w:tbl>
    <w:p>
      <w:pPr>
        <w:spacing w:after="120"/>
      </w:pP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维度分析</w:t>
            </w:r>
          </w:p>
        </w:tc>
        <w:tc>
          <w:tcPr>
            <w:tcW w:type="dxa" w:w="4323"/>
            <w:shd w:val="clear" w:fill="1A3A5F"/>
          </w:tcPr>
          <w:p>
            <w:pPr>
              <w:spacing w:before="20" w:after="20"/>
              <w:jc w:val="center"/>
            </w:pPr>
            <w:r/>
            <w:r>
              <w:rPr>
                <w:rFonts w:ascii="宋体" w:hAnsi="宋体" w:eastAsia="宋体"/>
                <w:b/>
                <w:color w:val="FFFFFF"/>
                <w:sz w:val="18"/>
              </w:rPr>
              <w:t>结论</w:t>
            </w:r>
          </w:p>
        </w:tc>
      </w:tr>
      <w:tr>
        <w:tc>
          <w:tcPr>
            <w:tcW w:type="dxa" w:w="4323"/>
            <w:shd w:val="clear" w:fill="EAEFF6"/>
          </w:tcPr>
          <w:p>
            <w:pPr>
              <w:spacing w:before="20" w:after="20"/>
              <w:jc w:val="left"/>
            </w:pPr>
            <w:r/>
            <w:r>
              <w:rPr>
                <w:rFonts w:ascii="宋体" w:hAnsi="宋体" w:eastAsia="宋体"/>
                <w:b/>
                <w:sz w:val="18"/>
              </w:rPr>
              <w:t>规模因素 (25%)</w:t>
            </w:r>
          </w:p>
        </w:tc>
        <w:tc>
          <w:tcPr>
            <w:tcW w:type="dxa" w:w="4323"/>
          </w:tcPr>
          <w:p>
            <w:pPr>
              <w:spacing w:before="20" w:after="20"/>
              <w:jc w:val="left"/>
            </w:pPr>
            <w:r/>
            <w:r>
              <w:rPr>
                <w:rFonts w:ascii="宋体" w:hAnsi="宋体" w:eastAsia="宋体"/>
                <w:b w:val="0"/>
                <w:sz w:val="18"/>
              </w:rPr>
              <w:t>最强相关因素（0.782），但属于"结构性因素"——户数越多绝对投诉量越大。但每千户投诉量随规模增大而下降（规模经济）。</w:t>
            </w:r>
          </w:p>
          <w:p>
            <w:pPr>
              <w:spacing w:before="20" w:after="20"/>
              <w:jc w:val="left"/>
            </w:pPr>
            <w:r>
              <w:rPr>
                <w:rFonts w:ascii="宋体" w:hAnsi="宋体" w:eastAsia="宋体"/>
                <w:b w:val="0"/>
                <w:sz w:val="18"/>
              </w:rPr>
              <w:t>可控性：低 — 小区规模是既定事实，无法改变。但可以通过大小区带动小小区、区域化管理等方式提升小型小区治理效率。</w:t>
            </w:r>
          </w:p>
        </w:tc>
      </w:tr>
      <w:tr>
        <w:tc>
          <w:tcPr>
            <w:tcW w:type="dxa" w:w="4323"/>
            <w:shd w:val="clear" w:fill="EAEFF6"/>
          </w:tcPr>
          <w:p>
            <w:pPr>
              <w:spacing w:before="20" w:after="20"/>
              <w:jc w:val="left"/>
            </w:pPr>
            <w:r/>
            <w:r>
              <w:rPr>
                <w:rFonts w:ascii="宋体" w:hAnsi="宋体" w:eastAsia="宋体"/>
                <w:b/>
                <w:sz w:val="18"/>
              </w:rPr>
              <w:t>设施因素 (22%)</w:t>
            </w:r>
          </w:p>
        </w:tc>
        <w:tc>
          <w:tcPr>
            <w:tcW w:type="dxa" w:w="4323"/>
            <w:shd w:val="clear" w:fill="F4F6F9"/>
          </w:tcPr>
          <w:p>
            <w:pPr>
              <w:spacing w:before="20" w:after="20"/>
              <w:jc w:val="left"/>
            </w:pPr>
            <w:r/>
            <w:r>
              <w:rPr>
                <w:rFonts w:ascii="宋体" w:hAnsi="宋体" w:eastAsia="宋体"/>
                <w:b w:val="0"/>
                <w:sz w:val="18"/>
              </w:rPr>
              <w:t>电梯、车位、修缮三大硬件因素直接决定了投诉的"物质基础"。车位配比越充足投诉越少，修缮投入越多改善越明显。</w:t>
            </w:r>
          </w:p>
          <w:p>
            <w:pPr>
              <w:spacing w:before="20" w:after="20"/>
              <w:jc w:val="left"/>
            </w:pPr>
            <w:r>
              <w:rPr>
                <w:rFonts w:ascii="宋体" w:hAnsi="宋体" w:eastAsia="宋体"/>
                <w:b w:val="0"/>
                <w:sz w:val="18"/>
              </w:rPr>
              <w:t>可控性：高 — 电梯加装、车位挖潜、修缮投入都是可以主动推进的工作，是降投诉的"硬抓手"。</w:t>
            </w:r>
          </w:p>
        </w:tc>
      </w:tr>
      <w:tr>
        <w:tc>
          <w:tcPr>
            <w:tcW w:type="dxa" w:w="4323"/>
            <w:shd w:val="clear" w:fill="EAEFF6"/>
          </w:tcPr>
          <w:p>
            <w:pPr>
              <w:spacing w:before="20" w:after="20"/>
              <w:jc w:val="left"/>
            </w:pPr>
            <w:r/>
            <w:r>
              <w:rPr>
                <w:rFonts w:ascii="宋体" w:hAnsi="宋体" w:eastAsia="宋体"/>
                <w:b/>
                <w:sz w:val="18"/>
              </w:rPr>
              <w:t>物业因素 (18%)</w:t>
            </w:r>
          </w:p>
        </w:tc>
        <w:tc>
          <w:tcPr>
            <w:tcW w:type="dxa" w:w="4323"/>
          </w:tcPr>
          <w:p>
            <w:pPr>
              <w:spacing w:before="20" w:after="20"/>
              <w:jc w:val="left"/>
            </w:pPr>
            <w:r/>
            <w:r>
              <w:rPr>
                <w:rFonts w:ascii="宋体" w:hAnsi="宋体" w:eastAsia="宋体"/>
                <w:b w:val="0"/>
                <w:sz w:val="18"/>
              </w:rPr>
              <w:t>物业费、物业企业、收费模式影响服务质量和业主预期。3-5元为"最优性价比区间"，酬金制优于包干制。</w:t>
            </w:r>
          </w:p>
          <w:p>
            <w:pPr>
              <w:spacing w:before="20" w:after="20"/>
              <w:jc w:val="left"/>
            </w:pPr>
            <w:r>
              <w:rPr>
                <w:rFonts w:ascii="宋体" w:hAnsi="宋体" w:eastAsia="宋体"/>
                <w:b w:val="0"/>
                <w:sz w:val="18"/>
              </w:rPr>
              <w:t>可控性：中高 — 通过行业监管、信用管理、物业费指导价格等手段可以引导物业提升服务质量。</w:t>
            </w:r>
          </w:p>
        </w:tc>
      </w:tr>
      <w:tr>
        <w:tc>
          <w:tcPr>
            <w:tcW w:type="dxa" w:w="4323"/>
            <w:shd w:val="clear" w:fill="EAEFF6"/>
          </w:tcPr>
          <w:p>
            <w:pPr>
              <w:spacing w:before="20" w:after="20"/>
              <w:jc w:val="left"/>
            </w:pPr>
            <w:r/>
            <w:r>
              <w:rPr>
                <w:rFonts w:ascii="宋体" w:hAnsi="宋体" w:eastAsia="宋体"/>
                <w:b/>
                <w:sz w:val="18"/>
              </w:rPr>
              <w:t>属性因素 (15%)</w:t>
            </w:r>
          </w:p>
        </w:tc>
        <w:tc>
          <w:tcPr>
            <w:tcW w:type="dxa" w:w="4323"/>
            <w:shd w:val="clear" w:fill="F4F6F9"/>
          </w:tcPr>
          <w:p>
            <w:pPr>
              <w:spacing w:before="20" w:after="20"/>
              <w:jc w:val="left"/>
            </w:pPr>
            <w:r/>
            <w:r>
              <w:rPr>
                <w:rFonts w:ascii="宋体" w:hAnsi="宋体" w:eastAsia="宋体"/>
                <w:b w:val="0"/>
                <w:sz w:val="18"/>
              </w:rPr>
              <w:t>房龄越大投诉强度越高，40年以上老小区每千户投诉是10年以内的2.2倍。直管公房每千户投诉48.5件，为各类房屋性质最高。</w:t>
            </w:r>
          </w:p>
          <w:p>
            <w:pPr>
              <w:spacing w:before="20" w:after="20"/>
              <w:jc w:val="left"/>
            </w:pPr>
            <w:r>
              <w:rPr>
                <w:rFonts w:ascii="宋体" w:hAnsi="宋体" w:eastAsia="宋体"/>
                <w:b w:val="0"/>
                <w:sz w:val="18"/>
              </w:rPr>
              <w:t>可控性：中 — 房龄不可逆转，但旧改、成套改造、修缮等可以改善房屋状况。</w:t>
            </w:r>
          </w:p>
        </w:tc>
      </w:tr>
      <w:tr>
        <w:tc>
          <w:tcPr>
            <w:tcW w:type="dxa" w:w="4323"/>
            <w:shd w:val="clear" w:fill="EAEFF6"/>
          </w:tcPr>
          <w:p>
            <w:pPr>
              <w:spacing w:before="20" w:after="20"/>
              <w:jc w:val="left"/>
            </w:pPr>
            <w:r/>
            <w:r>
              <w:rPr>
                <w:rFonts w:ascii="宋体" w:hAnsi="宋体" w:eastAsia="宋体"/>
                <w:b/>
                <w:sz w:val="18"/>
              </w:rPr>
              <w:t>治理因素 (12%)</w:t>
            </w:r>
          </w:p>
        </w:tc>
        <w:tc>
          <w:tcPr>
            <w:tcW w:type="dxa" w:w="4323"/>
          </w:tcPr>
          <w:p>
            <w:pPr>
              <w:spacing w:before="20" w:after="20"/>
              <w:jc w:val="left"/>
            </w:pPr>
            <w:r/>
            <w:r>
              <w:rPr>
                <w:rFonts w:ascii="宋体" w:hAnsi="宋体" w:eastAsia="宋体"/>
                <w:b w:val="0"/>
                <w:sz w:val="18"/>
              </w:rPr>
              <w:t>有业委会小区投诉低23.3%，街道间相差5倍。治理能力差异显著影响投诉量。</w:t>
            </w:r>
          </w:p>
          <w:p>
            <w:pPr>
              <w:spacing w:before="20" w:after="20"/>
              <w:jc w:val="left"/>
            </w:pPr>
            <w:r>
              <w:rPr>
                <w:rFonts w:ascii="宋体" w:hAnsi="宋体" w:eastAsia="宋体"/>
                <w:b w:val="0"/>
                <w:sz w:val="18"/>
              </w:rPr>
              <w:t>可控性：高 — 推进业委会组建、加强街道物业治理力量、经验复制推广，都是立竿见影的措施。</w:t>
            </w:r>
          </w:p>
        </w:tc>
      </w:tr>
      <w:tr>
        <w:tc>
          <w:tcPr>
            <w:tcW w:type="dxa" w:w="4323"/>
            <w:shd w:val="clear" w:fill="EAEFF6"/>
          </w:tcPr>
          <w:p>
            <w:pPr>
              <w:spacing w:before="20" w:after="20"/>
              <w:jc w:val="left"/>
            </w:pPr>
            <w:r/>
            <w:r>
              <w:rPr>
                <w:rFonts w:ascii="宋体" w:hAnsi="宋体" w:eastAsia="宋体"/>
                <w:b/>
                <w:sz w:val="18"/>
              </w:rPr>
              <w:t>区位因素 (8%)</w:t>
            </w:r>
          </w:p>
        </w:tc>
        <w:tc>
          <w:tcPr>
            <w:tcW w:type="dxa" w:w="4323"/>
            <w:shd w:val="clear" w:fill="F4F6F9"/>
          </w:tcPr>
          <w:p>
            <w:pPr>
              <w:spacing w:before="20" w:after="20"/>
              <w:jc w:val="left"/>
            </w:pPr>
            <w:r/>
            <w:r>
              <w:rPr>
                <w:rFonts w:ascii="宋体" w:hAnsi="宋体" w:eastAsia="宋体"/>
                <w:b w:val="0"/>
                <w:sz w:val="18"/>
              </w:rPr>
              <w:t>不同片区居民诉求习惯、历史遗留问题等差异，影响投诉基线水平。</w:t>
            </w:r>
          </w:p>
          <w:p>
            <w:pPr>
              <w:spacing w:before="20" w:after="20"/>
              <w:jc w:val="left"/>
            </w:pPr>
            <w:r>
              <w:rPr>
                <w:rFonts w:ascii="宋体" w:hAnsi="宋体" w:eastAsia="宋体"/>
                <w:b w:val="0"/>
                <w:sz w:val="18"/>
              </w:rPr>
              <w:t>可控性：低 — 区位因素难以改变，但可以通过差异化策略适应不同片区特点。</w:t>
            </w:r>
          </w:p>
        </w:tc>
      </w:tr>
    </w:tbl>
    <w:p>
      <w:pPr>
        <w:spacing w:after="120"/>
      </w:pPr>
    </w:p>
    <w:p>
      <w:pPr>
        <w:pStyle w:val="Heading2"/>
      </w:pPr>
      <w:r>
        <w:t>七、核心结论与治理建议</w:t>
      </w:r>
    </w:p>
    <w:p>
      <w:pPr>
        <w:spacing w:after="60" w:line="324" w:lineRule="auto"/>
      </w:pPr>
      <w:r>
        <w:rPr>
          <w:rFonts w:ascii="宋体" w:hAnsi="宋体" w:eastAsia="宋体"/>
          <w:sz w:val="21"/>
        </w:rPr>
        <w:t>五大核心结论</w:t>
      </w:r>
    </w:p>
    <w:p>
      <w:pPr>
        <w:pStyle w:val="ListBullet"/>
        <w:spacing w:after="40"/>
      </w:pPr>
      <w:r>
        <w:rPr>
          <w:rFonts w:ascii="宋体" w:hAnsi="宋体" w:eastAsia="宋体"/>
          <w:sz w:val="22"/>
        </w:rPr>
        <w:t>规模是最大影响因素，但归一化后有"规模经济"。户数相关系数0.782，但每千户投诉量从微型小区（&lt;200户）35.6件降至大型小区（1000-2000户）22.8件，大小区管理效率更高。微型小区（&lt;200户）是治理洼地。</w:t>
      </w:r>
    </w:p>
    <w:p>
      <w:pPr>
        <w:pStyle w:val="ListBullet"/>
        <w:spacing w:after="40"/>
      </w:pPr>
      <w:r>
        <w:rPr>
          <w:rFonts w:ascii="宋体" w:hAnsi="宋体" w:eastAsia="宋体"/>
          <w:sz w:val="22"/>
        </w:rPr>
        <w:t>设施硬件是"硬约束"，投入产出比最高。车位配比由严重不足（&lt;0.3）改善至基本平衡（0.5-0.8），投诉量可降30.6%；有修缮的小区2026年1-8月同比-12.3%，降幅大于无修缮小区（-5.2%）。电梯加装虽然短期增加投诉，但长期改善居住品质。</w:t>
      </w:r>
    </w:p>
    <w:p>
      <w:pPr>
        <w:pStyle w:val="ListBullet"/>
        <w:spacing w:after="40"/>
      </w:pPr>
      <w:r>
        <w:rPr>
          <w:rFonts w:ascii="宋体" w:hAnsi="宋体" w:eastAsia="宋体"/>
          <w:sz w:val="22"/>
        </w:rPr>
        <w:t>物业服务是"软因素"，但存在最优价位区间。3-5元/㎡物业费区间投诉最低，过高和过低都容易引发投诉。酬金制投诉比包干制低20.3%。大型物业企业管理的小区投诉总量高主要是因为管理规模更大更复杂。</w:t>
      </w:r>
    </w:p>
    <w:p>
      <w:pPr>
        <w:pStyle w:val="ListBullet"/>
        <w:spacing w:after="40"/>
      </w:pPr>
      <w:r>
        <w:rPr>
          <w:rFonts w:ascii="宋体" w:hAnsi="宋体" w:eastAsia="宋体"/>
          <w:sz w:val="22"/>
        </w:rPr>
        <w:t>老旧小区是"深水区"，投诉强度是新小区的2.2倍。40年以上小区每千户投诉34.7件，直管公房每千户投诉48.5件、为各类房屋性质最高，且是唯一同比上升的性质（+12.1%）。旧改是破解老小区投诉问题的根本路径。</w:t>
      </w:r>
    </w:p>
    <w:p>
      <w:pPr>
        <w:pStyle w:val="ListBullet"/>
        <w:spacing w:after="40"/>
      </w:pPr>
      <w:r>
        <w:rPr>
          <w:rFonts w:ascii="宋体" w:hAnsi="宋体" w:eastAsia="宋体"/>
          <w:sz w:val="22"/>
        </w:rPr>
        <w:t>治理能力差异巨大，街道是关键变量。街道间投诉强度相差5倍，凌云路、田林、天平路已实现同比下降。业委会可降低投诉23.3%。底部抬升小区2026年1-8月同比-17.4%，降幅大于普通小区的-6.0%。</w:t>
      </w:r>
    </w:p>
    <w:p>
      <w:pPr>
        <w:spacing w:after="60" w:line="324" w:lineRule="auto"/>
      </w:pPr>
      <w:r>
        <w:rPr>
          <w:rFonts w:ascii="宋体" w:hAnsi="宋体" w:eastAsia="宋体"/>
          <w:sz w:val="21"/>
        </w:rPr>
        <w:t>六条治理建议（附重点小区清单）</w:t>
      </w:r>
    </w:p>
    <w:p>
      <w:pPr>
        <w:spacing w:before="120" w:after="40"/>
      </w:pPr>
      <w:r>
        <w:rPr>
          <w:rFonts w:ascii="宋体" w:hAnsi="宋体" w:eastAsia="宋体"/>
          <w:b/>
          <w:color w:val="1A3A5F"/>
          <w:sz w:val="22"/>
        </w:rPr>
        <w:t>建议一 聚焦小型小区治理痛点 涉及 420个小区</w:t>
      </w:r>
    </w:p>
    <w:p>
      <w:pPr>
        <w:spacing w:after="60" w:line="324" w:lineRule="auto"/>
      </w:pPr>
      <w:r>
        <w:rPr>
          <w:rFonts w:ascii="宋体" w:hAnsi="宋体" w:eastAsia="宋体"/>
          <w:sz w:val="21"/>
        </w:rPr>
        <w:t>对200户以下的小型小区开展专项治理，探索"多小区联合管理""区域化物业"模式，摊薄管理成本，提升服务质量。微型小区每千户投诉量（35.6件）是超大型小区（23.0件）的1.5倍，是治理洼地。</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rPr>
          <w:tblHeader w:val="true"/>
        </w:trPr>
        <w:tc>
          <w:tcPr>
            <w:tcW w:type="dxa" w:w="1441"/>
            <w:shd w:val="clear" w:fill="1A3A5F"/>
          </w:tcPr>
          <w:p>
            <w:pPr>
              <w:spacing w:before="20" w:after="20"/>
              <w:jc w:val="center"/>
            </w:pPr>
            <w:r/>
            <w:r>
              <w:rPr>
                <w:rFonts w:ascii="宋体" w:hAnsi="宋体" w:eastAsia="宋体"/>
                <w:b/>
                <w:color w:val="FFFFFF"/>
                <w:sz w:val="18"/>
              </w:rPr>
              <w:t>排名</w:t>
            </w:r>
          </w:p>
        </w:tc>
        <w:tc>
          <w:tcPr>
            <w:tcW w:type="dxa" w:w="1441"/>
            <w:shd w:val="clear" w:fill="1A3A5F"/>
          </w:tcPr>
          <w:p>
            <w:pPr>
              <w:spacing w:before="20" w:after="20"/>
              <w:jc w:val="center"/>
            </w:pPr>
            <w:r/>
            <w:r>
              <w:rPr>
                <w:rFonts w:ascii="宋体" w:hAnsi="宋体" w:eastAsia="宋体"/>
                <w:b/>
                <w:color w:val="FFFFFF"/>
                <w:sz w:val="18"/>
              </w:rPr>
              <w:t>小区名称</w:t>
            </w:r>
          </w:p>
        </w:tc>
        <w:tc>
          <w:tcPr>
            <w:tcW w:type="dxa" w:w="1441"/>
            <w:shd w:val="clear" w:fill="1A3A5F"/>
          </w:tcPr>
          <w:p>
            <w:pPr>
              <w:spacing w:before="20" w:after="20"/>
              <w:jc w:val="center"/>
            </w:pPr>
            <w:r/>
            <w:r>
              <w:rPr>
                <w:rFonts w:ascii="宋体" w:hAnsi="宋体" w:eastAsia="宋体"/>
                <w:b/>
                <w:color w:val="FFFFFF"/>
                <w:sz w:val="18"/>
              </w:rPr>
              <w:t>街道</w:t>
            </w:r>
          </w:p>
        </w:tc>
        <w:tc>
          <w:tcPr>
            <w:tcW w:type="dxa" w:w="1441"/>
            <w:shd w:val="clear" w:fill="1A3A5F"/>
          </w:tcPr>
          <w:p>
            <w:pPr>
              <w:spacing w:before="20" w:after="20"/>
              <w:jc w:val="center"/>
            </w:pPr>
            <w:r/>
            <w:r>
              <w:rPr>
                <w:rFonts w:ascii="宋体" w:hAnsi="宋体" w:eastAsia="宋体"/>
                <w:b/>
                <w:color w:val="FFFFFF"/>
                <w:sz w:val="18"/>
              </w:rPr>
              <w:t>户数</w:t>
            </w:r>
          </w:p>
        </w:tc>
        <w:tc>
          <w:tcPr>
            <w:tcW w:type="dxa" w:w="1441"/>
            <w:shd w:val="clear" w:fill="1A3A5F"/>
          </w:tcPr>
          <w:p>
            <w:pPr>
              <w:spacing w:before="20" w:after="20"/>
              <w:jc w:val="center"/>
            </w:pPr>
            <w:r/>
            <w:r>
              <w:rPr>
                <w:rFonts w:ascii="宋体" w:hAnsi="宋体" w:eastAsia="宋体"/>
                <w:b/>
                <w:color w:val="FFFFFF"/>
                <w:sz w:val="18"/>
              </w:rPr>
              <w:t>投诉总量</w:t>
            </w:r>
          </w:p>
        </w:tc>
        <w:tc>
          <w:tcPr>
            <w:tcW w:type="dxa" w:w="1441"/>
            <w:shd w:val="clear" w:fill="1A3A5F"/>
          </w:tcPr>
          <w:p>
            <w:pPr>
              <w:spacing w:before="20" w:after="20"/>
              <w:jc w:val="center"/>
            </w:pPr>
            <w:r/>
            <w:r>
              <w:rPr>
                <w:rFonts w:ascii="宋体" w:hAnsi="宋体" w:eastAsia="宋体"/>
                <w:b/>
                <w:color w:val="FFFFFF"/>
                <w:sz w:val="18"/>
              </w:rPr>
              <w:t>每千户投诉</w:t>
            </w:r>
          </w:p>
        </w:tc>
      </w:tr>
      <w:tr>
        <w:tc>
          <w:tcPr>
            <w:tcW w:type="dxa" w:w="1441"/>
          </w:tcPr>
          <w:p>
            <w:pPr>
              <w:spacing w:before="20" w:after="20"/>
              <w:jc w:val="right"/>
            </w:pPr>
            <w:r/>
            <w:r>
              <w:rPr>
                <w:rFonts w:ascii="宋体" w:hAnsi="宋体" w:eastAsia="宋体"/>
                <w:b w:val="0"/>
                <w:sz w:val="18"/>
              </w:rPr>
              <w:t>1</w:t>
            </w:r>
          </w:p>
        </w:tc>
        <w:tc>
          <w:tcPr>
            <w:tcW w:type="dxa" w:w="1441"/>
          </w:tcPr>
          <w:p>
            <w:pPr>
              <w:spacing w:before="20" w:after="20"/>
              <w:jc w:val="left"/>
            </w:pPr>
            <w:r/>
            <w:r>
              <w:rPr>
                <w:rFonts w:ascii="宋体" w:hAnsi="宋体" w:eastAsia="宋体"/>
                <w:b w:val="0"/>
                <w:sz w:val="18"/>
              </w:rPr>
              <w:t>振兴小区</w:t>
            </w:r>
          </w:p>
        </w:tc>
        <w:tc>
          <w:tcPr>
            <w:tcW w:type="dxa" w:w="1441"/>
          </w:tcPr>
          <w:p>
            <w:pPr>
              <w:spacing w:before="20" w:after="20"/>
              <w:jc w:val="left"/>
            </w:pPr>
            <w:r/>
            <w:r>
              <w:rPr>
                <w:rFonts w:ascii="宋体" w:hAnsi="宋体" w:eastAsia="宋体"/>
                <w:b w:val="0"/>
                <w:sz w:val="18"/>
              </w:rPr>
              <w:t>枫林路</w:t>
            </w:r>
          </w:p>
        </w:tc>
        <w:tc>
          <w:tcPr>
            <w:tcW w:type="dxa" w:w="1441"/>
          </w:tcPr>
          <w:p>
            <w:pPr>
              <w:spacing w:before="20" w:after="20"/>
              <w:jc w:val="right"/>
            </w:pPr>
            <w:r/>
            <w:r>
              <w:rPr>
                <w:rFonts w:ascii="宋体" w:hAnsi="宋体" w:eastAsia="宋体"/>
                <w:b w:val="0"/>
                <w:sz w:val="18"/>
              </w:rPr>
              <w:t>152</w:t>
            </w:r>
          </w:p>
        </w:tc>
        <w:tc>
          <w:tcPr>
            <w:tcW w:type="dxa" w:w="1441"/>
          </w:tcPr>
          <w:p>
            <w:pPr>
              <w:spacing w:before="20" w:after="20"/>
              <w:jc w:val="right"/>
            </w:pPr>
            <w:r/>
            <w:r>
              <w:rPr>
                <w:rFonts w:ascii="宋体" w:hAnsi="宋体" w:eastAsia="宋体"/>
                <w:b w:val="0"/>
                <w:sz w:val="18"/>
              </w:rPr>
              <w:t>145</w:t>
            </w:r>
          </w:p>
        </w:tc>
        <w:tc>
          <w:tcPr>
            <w:tcW w:type="dxa" w:w="1441"/>
          </w:tcPr>
          <w:p>
            <w:pPr>
              <w:spacing w:before="20" w:after="20"/>
              <w:jc w:val="right"/>
            </w:pPr>
            <w:r/>
            <w:r>
              <w:rPr>
                <w:rFonts w:ascii="宋体" w:hAnsi="宋体" w:eastAsia="宋体"/>
                <w:b w:val="0"/>
                <w:sz w:val="18"/>
              </w:rPr>
              <w:t>954</w:t>
            </w:r>
          </w:p>
        </w:tc>
      </w:tr>
      <w:tr>
        <w:tc>
          <w:tcPr>
            <w:tcW w:type="dxa" w:w="1441"/>
            <w:shd w:val="clear" w:fill="F4F6F9"/>
          </w:tcPr>
          <w:p>
            <w:pPr>
              <w:spacing w:before="20" w:after="20"/>
              <w:jc w:val="right"/>
            </w:pPr>
            <w:r/>
            <w:r>
              <w:rPr>
                <w:rFonts w:ascii="宋体" w:hAnsi="宋体" w:eastAsia="宋体"/>
                <w:b w:val="0"/>
                <w:sz w:val="18"/>
              </w:rPr>
              <w:t>2</w:t>
            </w:r>
          </w:p>
        </w:tc>
        <w:tc>
          <w:tcPr>
            <w:tcW w:type="dxa" w:w="1441"/>
            <w:shd w:val="clear" w:fill="F4F6F9"/>
          </w:tcPr>
          <w:p>
            <w:pPr>
              <w:spacing w:before="20" w:after="20"/>
              <w:jc w:val="left"/>
            </w:pPr>
            <w:r/>
            <w:r>
              <w:rPr>
                <w:rFonts w:ascii="宋体" w:hAnsi="宋体" w:eastAsia="宋体"/>
                <w:b w:val="0"/>
                <w:sz w:val="18"/>
              </w:rPr>
              <w:t>兰桂坊</w:t>
            </w:r>
          </w:p>
        </w:tc>
        <w:tc>
          <w:tcPr>
            <w:tcW w:type="dxa" w:w="1441"/>
            <w:shd w:val="clear" w:fill="F4F6F9"/>
          </w:tcPr>
          <w:p>
            <w:pPr>
              <w:spacing w:before="20" w:after="20"/>
              <w:jc w:val="left"/>
            </w:pPr>
            <w:r/>
            <w:r>
              <w:rPr>
                <w:rFonts w:ascii="宋体" w:hAnsi="宋体" w:eastAsia="宋体"/>
                <w:b w:val="0"/>
                <w:sz w:val="18"/>
              </w:rPr>
              <w:t>田林</w:t>
            </w:r>
          </w:p>
        </w:tc>
        <w:tc>
          <w:tcPr>
            <w:tcW w:type="dxa" w:w="1441"/>
            <w:shd w:val="clear" w:fill="F4F6F9"/>
          </w:tcPr>
          <w:p>
            <w:pPr>
              <w:spacing w:before="20" w:after="20"/>
              <w:jc w:val="right"/>
            </w:pPr>
            <w:r/>
            <w:r>
              <w:rPr>
                <w:rFonts w:ascii="宋体" w:hAnsi="宋体" w:eastAsia="宋体"/>
                <w:b w:val="0"/>
                <w:sz w:val="18"/>
              </w:rPr>
              <w:t>175</w:t>
            </w:r>
          </w:p>
        </w:tc>
        <w:tc>
          <w:tcPr>
            <w:tcW w:type="dxa" w:w="1441"/>
            <w:shd w:val="clear" w:fill="F4F6F9"/>
          </w:tcPr>
          <w:p>
            <w:pPr>
              <w:spacing w:before="20" w:after="20"/>
              <w:jc w:val="right"/>
            </w:pPr>
            <w:r/>
            <w:r>
              <w:rPr>
                <w:rFonts w:ascii="宋体" w:hAnsi="宋体" w:eastAsia="宋体"/>
                <w:b w:val="0"/>
                <w:sz w:val="18"/>
              </w:rPr>
              <w:t>143</w:t>
            </w:r>
          </w:p>
        </w:tc>
        <w:tc>
          <w:tcPr>
            <w:tcW w:type="dxa" w:w="1441"/>
            <w:shd w:val="clear" w:fill="F4F6F9"/>
          </w:tcPr>
          <w:p>
            <w:pPr>
              <w:spacing w:before="20" w:after="20"/>
              <w:jc w:val="right"/>
            </w:pPr>
            <w:r/>
            <w:r>
              <w:rPr>
                <w:rFonts w:ascii="宋体" w:hAnsi="宋体" w:eastAsia="宋体"/>
                <w:b w:val="0"/>
                <w:sz w:val="18"/>
              </w:rPr>
              <w:t>817</w:t>
            </w:r>
          </w:p>
        </w:tc>
      </w:tr>
      <w:tr>
        <w:tc>
          <w:tcPr>
            <w:tcW w:type="dxa" w:w="1441"/>
          </w:tcPr>
          <w:p>
            <w:pPr>
              <w:spacing w:before="20" w:after="20"/>
              <w:jc w:val="right"/>
            </w:pPr>
            <w:r/>
            <w:r>
              <w:rPr>
                <w:rFonts w:ascii="宋体" w:hAnsi="宋体" w:eastAsia="宋体"/>
                <w:b w:val="0"/>
                <w:sz w:val="18"/>
              </w:rPr>
              <w:t>3</w:t>
            </w:r>
          </w:p>
        </w:tc>
        <w:tc>
          <w:tcPr>
            <w:tcW w:type="dxa" w:w="1441"/>
          </w:tcPr>
          <w:p>
            <w:pPr>
              <w:spacing w:before="20" w:after="20"/>
              <w:jc w:val="left"/>
            </w:pPr>
            <w:r/>
            <w:r>
              <w:rPr>
                <w:rFonts w:ascii="宋体" w:hAnsi="宋体" w:eastAsia="宋体"/>
                <w:b w:val="0"/>
                <w:sz w:val="18"/>
              </w:rPr>
              <w:t>紫元大厦</w:t>
            </w:r>
          </w:p>
        </w:tc>
        <w:tc>
          <w:tcPr>
            <w:tcW w:type="dxa" w:w="1441"/>
          </w:tcPr>
          <w:p>
            <w:pPr>
              <w:spacing w:before="20" w:after="20"/>
              <w:jc w:val="left"/>
            </w:pPr>
            <w:r/>
            <w:r>
              <w:rPr>
                <w:rFonts w:ascii="宋体" w:hAnsi="宋体" w:eastAsia="宋体"/>
                <w:b w:val="0"/>
                <w:sz w:val="18"/>
              </w:rPr>
              <w:t>徐家汇</w:t>
            </w:r>
          </w:p>
        </w:tc>
        <w:tc>
          <w:tcPr>
            <w:tcW w:type="dxa" w:w="1441"/>
          </w:tcPr>
          <w:p>
            <w:pPr>
              <w:spacing w:before="20" w:after="20"/>
              <w:jc w:val="right"/>
            </w:pPr>
            <w:r/>
            <w:r>
              <w:rPr>
                <w:rFonts w:ascii="宋体" w:hAnsi="宋体" w:eastAsia="宋体"/>
                <w:b w:val="0"/>
                <w:sz w:val="18"/>
              </w:rPr>
              <w:t>123</w:t>
            </w:r>
          </w:p>
        </w:tc>
        <w:tc>
          <w:tcPr>
            <w:tcW w:type="dxa" w:w="1441"/>
          </w:tcPr>
          <w:p>
            <w:pPr>
              <w:spacing w:before="20" w:after="20"/>
              <w:jc w:val="right"/>
            </w:pPr>
            <w:r/>
            <w:r>
              <w:rPr>
                <w:rFonts w:ascii="宋体" w:hAnsi="宋体" w:eastAsia="宋体"/>
                <w:b w:val="0"/>
                <w:sz w:val="18"/>
              </w:rPr>
              <w:t>108</w:t>
            </w:r>
          </w:p>
        </w:tc>
        <w:tc>
          <w:tcPr>
            <w:tcW w:type="dxa" w:w="1441"/>
          </w:tcPr>
          <w:p>
            <w:pPr>
              <w:spacing w:before="20" w:after="20"/>
              <w:jc w:val="right"/>
            </w:pPr>
            <w:r/>
            <w:r>
              <w:rPr>
                <w:rFonts w:ascii="宋体" w:hAnsi="宋体" w:eastAsia="宋体"/>
                <w:b w:val="0"/>
                <w:sz w:val="18"/>
              </w:rPr>
              <w:t>878</w:t>
            </w:r>
          </w:p>
        </w:tc>
      </w:tr>
      <w:tr>
        <w:tc>
          <w:tcPr>
            <w:tcW w:type="dxa" w:w="1441"/>
            <w:shd w:val="clear" w:fill="F4F6F9"/>
          </w:tcPr>
          <w:p>
            <w:pPr>
              <w:spacing w:before="20" w:after="20"/>
              <w:jc w:val="right"/>
            </w:pPr>
            <w:r/>
            <w:r>
              <w:rPr>
                <w:rFonts w:ascii="宋体" w:hAnsi="宋体" w:eastAsia="宋体"/>
                <w:b w:val="0"/>
                <w:sz w:val="18"/>
              </w:rPr>
              <w:t>4</w:t>
            </w:r>
          </w:p>
        </w:tc>
        <w:tc>
          <w:tcPr>
            <w:tcW w:type="dxa" w:w="1441"/>
            <w:shd w:val="clear" w:fill="F4F6F9"/>
          </w:tcPr>
          <w:p>
            <w:pPr>
              <w:spacing w:before="20" w:after="20"/>
              <w:jc w:val="left"/>
            </w:pPr>
            <w:r/>
            <w:r>
              <w:rPr>
                <w:rFonts w:ascii="宋体" w:hAnsi="宋体" w:eastAsia="宋体"/>
                <w:b w:val="0"/>
                <w:sz w:val="18"/>
              </w:rPr>
              <w:t>尚谊小区</w:t>
            </w:r>
          </w:p>
        </w:tc>
        <w:tc>
          <w:tcPr>
            <w:tcW w:type="dxa" w:w="1441"/>
            <w:shd w:val="clear" w:fill="F4F6F9"/>
          </w:tcPr>
          <w:p>
            <w:pPr>
              <w:spacing w:before="20" w:after="20"/>
              <w:jc w:val="left"/>
            </w:pPr>
            <w:r/>
            <w:r>
              <w:rPr>
                <w:rFonts w:ascii="宋体" w:hAnsi="宋体" w:eastAsia="宋体"/>
                <w:b w:val="0"/>
                <w:sz w:val="18"/>
              </w:rPr>
              <w:t>枫林路</w:t>
            </w:r>
          </w:p>
        </w:tc>
        <w:tc>
          <w:tcPr>
            <w:tcW w:type="dxa" w:w="1441"/>
            <w:shd w:val="clear" w:fill="F4F6F9"/>
          </w:tcPr>
          <w:p>
            <w:pPr>
              <w:spacing w:before="20" w:after="20"/>
              <w:jc w:val="right"/>
            </w:pPr>
            <w:r/>
            <w:r>
              <w:rPr>
                <w:rFonts w:ascii="宋体" w:hAnsi="宋体" w:eastAsia="宋体"/>
                <w:b w:val="0"/>
                <w:sz w:val="18"/>
              </w:rPr>
              <w:t>127</w:t>
            </w:r>
          </w:p>
        </w:tc>
        <w:tc>
          <w:tcPr>
            <w:tcW w:type="dxa" w:w="1441"/>
            <w:shd w:val="clear" w:fill="F4F6F9"/>
          </w:tcPr>
          <w:p>
            <w:pPr>
              <w:spacing w:before="20" w:after="20"/>
              <w:jc w:val="right"/>
            </w:pPr>
            <w:r/>
            <w:r>
              <w:rPr>
                <w:rFonts w:ascii="宋体" w:hAnsi="宋体" w:eastAsia="宋体"/>
                <w:b w:val="0"/>
                <w:sz w:val="18"/>
              </w:rPr>
              <w:t>101</w:t>
            </w:r>
          </w:p>
        </w:tc>
        <w:tc>
          <w:tcPr>
            <w:tcW w:type="dxa" w:w="1441"/>
            <w:shd w:val="clear" w:fill="F4F6F9"/>
          </w:tcPr>
          <w:p>
            <w:pPr>
              <w:spacing w:before="20" w:after="20"/>
              <w:jc w:val="right"/>
            </w:pPr>
            <w:r/>
            <w:r>
              <w:rPr>
                <w:rFonts w:ascii="宋体" w:hAnsi="宋体" w:eastAsia="宋体"/>
                <w:b w:val="0"/>
                <w:sz w:val="18"/>
              </w:rPr>
              <w:t>795</w:t>
            </w:r>
          </w:p>
        </w:tc>
      </w:tr>
      <w:tr>
        <w:tc>
          <w:tcPr>
            <w:tcW w:type="dxa" w:w="1441"/>
          </w:tcPr>
          <w:p>
            <w:pPr>
              <w:spacing w:before="20" w:after="20"/>
              <w:jc w:val="right"/>
            </w:pPr>
            <w:r/>
            <w:r>
              <w:rPr>
                <w:rFonts w:ascii="宋体" w:hAnsi="宋体" w:eastAsia="宋体"/>
                <w:b w:val="0"/>
                <w:sz w:val="18"/>
              </w:rPr>
              <w:t>5</w:t>
            </w:r>
          </w:p>
        </w:tc>
        <w:tc>
          <w:tcPr>
            <w:tcW w:type="dxa" w:w="1441"/>
          </w:tcPr>
          <w:p>
            <w:pPr>
              <w:spacing w:before="20" w:after="20"/>
              <w:jc w:val="left"/>
            </w:pPr>
            <w:r/>
            <w:r>
              <w:rPr>
                <w:rFonts w:ascii="宋体" w:hAnsi="宋体" w:eastAsia="宋体"/>
                <w:b w:val="0"/>
                <w:sz w:val="18"/>
              </w:rPr>
              <w:t>瑞嘉公寓</w:t>
            </w:r>
          </w:p>
        </w:tc>
        <w:tc>
          <w:tcPr>
            <w:tcW w:type="dxa" w:w="1441"/>
          </w:tcPr>
          <w:p>
            <w:pPr>
              <w:spacing w:before="20" w:after="20"/>
              <w:jc w:val="left"/>
            </w:pPr>
            <w:r/>
            <w:r>
              <w:rPr>
                <w:rFonts w:ascii="宋体" w:hAnsi="宋体" w:eastAsia="宋体"/>
                <w:b w:val="0"/>
                <w:sz w:val="18"/>
              </w:rPr>
              <w:t>斜土路</w:t>
            </w:r>
          </w:p>
        </w:tc>
        <w:tc>
          <w:tcPr>
            <w:tcW w:type="dxa" w:w="1441"/>
          </w:tcPr>
          <w:p>
            <w:pPr>
              <w:spacing w:before="20" w:after="20"/>
              <w:jc w:val="right"/>
            </w:pPr>
            <w:r/>
            <w:r>
              <w:rPr>
                <w:rFonts w:ascii="宋体" w:hAnsi="宋体" w:eastAsia="宋体"/>
                <w:b w:val="0"/>
                <w:sz w:val="18"/>
              </w:rPr>
              <w:t>184</w:t>
            </w:r>
          </w:p>
        </w:tc>
        <w:tc>
          <w:tcPr>
            <w:tcW w:type="dxa" w:w="1441"/>
          </w:tcPr>
          <w:p>
            <w:pPr>
              <w:spacing w:before="20" w:after="20"/>
              <w:jc w:val="right"/>
            </w:pPr>
            <w:r/>
            <w:r>
              <w:rPr>
                <w:rFonts w:ascii="宋体" w:hAnsi="宋体" w:eastAsia="宋体"/>
                <w:b w:val="0"/>
                <w:sz w:val="18"/>
              </w:rPr>
              <w:t>93</w:t>
            </w:r>
          </w:p>
        </w:tc>
        <w:tc>
          <w:tcPr>
            <w:tcW w:type="dxa" w:w="1441"/>
          </w:tcPr>
          <w:p>
            <w:pPr>
              <w:spacing w:before="20" w:after="20"/>
              <w:jc w:val="right"/>
            </w:pPr>
            <w:r/>
            <w:r>
              <w:rPr>
                <w:rFonts w:ascii="宋体" w:hAnsi="宋体" w:eastAsia="宋体"/>
                <w:b w:val="0"/>
                <w:sz w:val="18"/>
              </w:rPr>
              <w:t>505</w:t>
            </w:r>
          </w:p>
        </w:tc>
      </w:tr>
      <w:tr>
        <w:tc>
          <w:tcPr>
            <w:tcW w:type="dxa" w:w="1441"/>
            <w:shd w:val="clear" w:fill="F4F6F9"/>
          </w:tcPr>
          <w:p>
            <w:pPr>
              <w:spacing w:before="20" w:after="20"/>
              <w:jc w:val="right"/>
            </w:pPr>
            <w:r/>
            <w:r>
              <w:rPr>
                <w:rFonts w:ascii="宋体" w:hAnsi="宋体" w:eastAsia="宋体"/>
                <w:b w:val="0"/>
                <w:sz w:val="18"/>
              </w:rPr>
              <w:t>6</w:t>
            </w:r>
          </w:p>
        </w:tc>
        <w:tc>
          <w:tcPr>
            <w:tcW w:type="dxa" w:w="1441"/>
            <w:shd w:val="clear" w:fill="F4F6F9"/>
          </w:tcPr>
          <w:p>
            <w:pPr>
              <w:spacing w:before="20" w:after="20"/>
              <w:jc w:val="left"/>
            </w:pPr>
            <w:r/>
            <w:r>
              <w:rPr>
                <w:rFonts w:ascii="宋体" w:hAnsi="宋体" w:eastAsia="宋体"/>
                <w:b w:val="0"/>
                <w:sz w:val="18"/>
              </w:rPr>
              <w:t>华富小区</w:t>
            </w:r>
          </w:p>
        </w:tc>
        <w:tc>
          <w:tcPr>
            <w:tcW w:type="dxa" w:w="1441"/>
            <w:shd w:val="clear" w:fill="F4F6F9"/>
          </w:tcPr>
          <w:p>
            <w:pPr>
              <w:spacing w:before="20" w:after="20"/>
              <w:jc w:val="left"/>
            </w:pPr>
            <w:r/>
            <w:r>
              <w:rPr>
                <w:rFonts w:ascii="宋体" w:hAnsi="宋体" w:eastAsia="宋体"/>
                <w:b w:val="0"/>
                <w:sz w:val="18"/>
              </w:rPr>
              <w:t>华泾</w:t>
            </w:r>
          </w:p>
        </w:tc>
        <w:tc>
          <w:tcPr>
            <w:tcW w:type="dxa" w:w="1441"/>
            <w:shd w:val="clear" w:fill="F4F6F9"/>
          </w:tcPr>
          <w:p>
            <w:pPr>
              <w:spacing w:before="20" w:after="20"/>
              <w:jc w:val="right"/>
            </w:pPr>
            <w:r/>
            <w:r>
              <w:rPr>
                <w:rFonts w:ascii="宋体" w:hAnsi="宋体" w:eastAsia="宋体"/>
                <w:b w:val="0"/>
                <w:sz w:val="18"/>
              </w:rPr>
              <w:t>170</w:t>
            </w:r>
          </w:p>
        </w:tc>
        <w:tc>
          <w:tcPr>
            <w:tcW w:type="dxa" w:w="1441"/>
            <w:shd w:val="clear" w:fill="F4F6F9"/>
          </w:tcPr>
          <w:p>
            <w:pPr>
              <w:spacing w:before="20" w:after="20"/>
              <w:jc w:val="right"/>
            </w:pPr>
            <w:r/>
            <w:r>
              <w:rPr>
                <w:rFonts w:ascii="宋体" w:hAnsi="宋体" w:eastAsia="宋体"/>
                <w:b w:val="0"/>
                <w:sz w:val="18"/>
              </w:rPr>
              <w:t>91</w:t>
            </w:r>
          </w:p>
        </w:tc>
        <w:tc>
          <w:tcPr>
            <w:tcW w:type="dxa" w:w="1441"/>
            <w:shd w:val="clear" w:fill="F4F6F9"/>
          </w:tcPr>
          <w:p>
            <w:pPr>
              <w:spacing w:before="20" w:after="20"/>
              <w:jc w:val="right"/>
            </w:pPr>
            <w:r/>
            <w:r>
              <w:rPr>
                <w:rFonts w:ascii="宋体" w:hAnsi="宋体" w:eastAsia="宋体"/>
                <w:b w:val="0"/>
                <w:sz w:val="18"/>
              </w:rPr>
              <w:t>535</w:t>
            </w:r>
          </w:p>
        </w:tc>
      </w:tr>
      <w:tr>
        <w:tc>
          <w:tcPr>
            <w:tcW w:type="dxa" w:w="1441"/>
          </w:tcPr>
          <w:p>
            <w:pPr>
              <w:spacing w:before="20" w:after="20"/>
              <w:jc w:val="right"/>
            </w:pPr>
            <w:r/>
            <w:r>
              <w:rPr>
                <w:rFonts w:ascii="宋体" w:hAnsi="宋体" w:eastAsia="宋体"/>
                <w:b w:val="0"/>
                <w:sz w:val="18"/>
              </w:rPr>
              <w:t>7</w:t>
            </w:r>
          </w:p>
        </w:tc>
        <w:tc>
          <w:tcPr>
            <w:tcW w:type="dxa" w:w="1441"/>
          </w:tcPr>
          <w:p>
            <w:pPr>
              <w:spacing w:before="20" w:after="20"/>
              <w:jc w:val="left"/>
            </w:pPr>
            <w:r/>
            <w:r>
              <w:rPr>
                <w:rFonts w:ascii="宋体" w:hAnsi="宋体" w:eastAsia="宋体"/>
                <w:b w:val="0"/>
                <w:sz w:val="18"/>
              </w:rPr>
              <w:t>申新花苑</w:t>
            </w:r>
          </w:p>
        </w:tc>
        <w:tc>
          <w:tcPr>
            <w:tcW w:type="dxa" w:w="1441"/>
          </w:tcPr>
          <w:p>
            <w:pPr>
              <w:spacing w:before="20" w:after="20"/>
              <w:jc w:val="left"/>
            </w:pPr>
            <w:r/>
            <w:r>
              <w:rPr>
                <w:rFonts w:ascii="宋体" w:hAnsi="宋体" w:eastAsia="宋体"/>
                <w:b w:val="0"/>
                <w:sz w:val="18"/>
              </w:rPr>
              <w:t>徐家汇</w:t>
            </w:r>
          </w:p>
        </w:tc>
        <w:tc>
          <w:tcPr>
            <w:tcW w:type="dxa" w:w="1441"/>
          </w:tcPr>
          <w:p>
            <w:pPr>
              <w:spacing w:before="20" w:after="20"/>
              <w:jc w:val="right"/>
            </w:pPr>
            <w:r/>
            <w:r>
              <w:rPr>
                <w:rFonts w:ascii="宋体" w:hAnsi="宋体" w:eastAsia="宋体"/>
                <w:b w:val="0"/>
                <w:sz w:val="18"/>
              </w:rPr>
              <w:t>172</w:t>
            </w:r>
          </w:p>
        </w:tc>
        <w:tc>
          <w:tcPr>
            <w:tcW w:type="dxa" w:w="1441"/>
          </w:tcPr>
          <w:p>
            <w:pPr>
              <w:spacing w:before="20" w:after="20"/>
              <w:jc w:val="right"/>
            </w:pPr>
            <w:r/>
            <w:r>
              <w:rPr>
                <w:rFonts w:ascii="宋体" w:hAnsi="宋体" w:eastAsia="宋体"/>
                <w:b w:val="0"/>
                <w:sz w:val="18"/>
              </w:rPr>
              <w:t>91</w:t>
            </w:r>
          </w:p>
        </w:tc>
        <w:tc>
          <w:tcPr>
            <w:tcW w:type="dxa" w:w="1441"/>
          </w:tcPr>
          <w:p>
            <w:pPr>
              <w:spacing w:before="20" w:after="20"/>
              <w:jc w:val="right"/>
            </w:pPr>
            <w:r/>
            <w:r>
              <w:rPr>
                <w:rFonts w:ascii="宋体" w:hAnsi="宋体" w:eastAsia="宋体"/>
                <w:b w:val="0"/>
                <w:sz w:val="18"/>
              </w:rPr>
              <w:t>529</w:t>
            </w:r>
          </w:p>
        </w:tc>
      </w:tr>
      <w:tr>
        <w:tc>
          <w:tcPr>
            <w:tcW w:type="dxa" w:w="1441"/>
            <w:shd w:val="clear" w:fill="F4F6F9"/>
          </w:tcPr>
          <w:p>
            <w:pPr>
              <w:spacing w:before="20" w:after="20"/>
              <w:jc w:val="right"/>
            </w:pPr>
            <w:r/>
            <w:r>
              <w:rPr>
                <w:rFonts w:ascii="宋体" w:hAnsi="宋体" w:eastAsia="宋体"/>
                <w:b w:val="0"/>
                <w:sz w:val="18"/>
              </w:rPr>
              <w:t>8</w:t>
            </w:r>
          </w:p>
        </w:tc>
        <w:tc>
          <w:tcPr>
            <w:tcW w:type="dxa" w:w="1441"/>
            <w:shd w:val="clear" w:fill="F4F6F9"/>
          </w:tcPr>
          <w:p>
            <w:pPr>
              <w:spacing w:before="20" w:after="20"/>
              <w:jc w:val="left"/>
            </w:pPr>
            <w:r/>
            <w:r>
              <w:rPr>
                <w:rFonts w:ascii="宋体" w:hAnsi="宋体" w:eastAsia="宋体"/>
                <w:b w:val="0"/>
                <w:sz w:val="18"/>
              </w:rPr>
              <w:t>徐汇苑三期</w:t>
            </w:r>
          </w:p>
        </w:tc>
        <w:tc>
          <w:tcPr>
            <w:tcW w:type="dxa" w:w="1441"/>
            <w:shd w:val="clear" w:fill="F4F6F9"/>
          </w:tcPr>
          <w:p>
            <w:pPr>
              <w:spacing w:before="20" w:after="20"/>
              <w:jc w:val="left"/>
            </w:pPr>
            <w:r/>
            <w:r>
              <w:rPr>
                <w:rFonts w:ascii="宋体" w:hAnsi="宋体" w:eastAsia="宋体"/>
                <w:b w:val="0"/>
                <w:sz w:val="18"/>
              </w:rPr>
              <w:t>龙华</w:t>
            </w:r>
          </w:p>
        </w:tc>
        <w:tc>
          <w:tcPr>
            <w:tcW w:type="dxa" w:w="1441"/>
            <w:shd w:val="clear" w:fill="F4F6F9"/>
          </w:tcPr>
          <w:p>
            <w:pPr>
              <w:spacing w:before="20" w:after="20"/>
              <w:jc w:val="right"/>
            </w:pPr>
            <w:r/>
            <w:r>
              <w:rPr>
                <w:rFonts w:ascii="宋体" w:hAnsi="宋体" w:eastAsia="宋体"/>
                <w:b w:val="0"/>
                <w:sz w:val="18"/>
              </w:rPr>
              <w:t>131</w:t>
            </w:r>
          </w:p>
        </w:tc>
        <w:tc>
          <w:tcPr>
            <w:tcW w:type="dxa" w:w="1441"/>
            <w:shd w:val="clear" w:fill="F4F6F9"/>
          </w:tcPr>
          <w:p>
            <w:pPr>
              <w:spacing w:before="20" w:after="20"/>
              <w:jc w:val="right"/>
            </w:pPr>
            <w:r/>
            <w:r>
              <w:rPr>
                <w:rFonts w:ascii="宋体" w:hAnsi="宋体" w:eastAsia="宋体"/>
                <w:b w:val="0"/>
                <w:sz w:val="18"/>
              </w:rPr>
              <w:t>86</w:t>
            </w:r>
          </w:p>
        </w:tc>
        <w:tc>
          <w:tcPr>
            <w:tcW w:type="dxa" w:w="1441"/>
            <w:shd w:val="clear" w:fill="F4F6F9"/>
          </w:tcPr>
          <w:p>
            <w:pPr>
              <w:spacing w:before="20" w:after="20"/>
              <w:jc w:val="right"/>
            </w:pPr>
            <w:r/>
            <w:r>
              <w:rPr>
                <w:rFonts w:ascii="宋体" w:hAnsi="宋体" w:eastAsia="宋体"/>
                <w:b w:val="0"/>
                <w:sz w:val="18"/>
              </w:rPr>
              <w:t>656</w:t>
            </w:r>
          </w:p>
        </w:tc>
      </w:tr>
      <w:tr>
        <w:tc>
          <w:tcPr>
            <w:tcW w:type="dxa" w:w="1441"/>
          </w:tcPr>
          <w:p>
            <w:pPr>
              <w:spacing w:before="20" w:after="20"/>
              <w:jc w:val="right"/>
            </w:pPr>
            <w:r/>
            <w:r>
              <w:rPr>
                <w:rFonts w:ascii="宋体" w:hAnsi="宋体" w:eastAsia="宋体"/>
                <w:b w:val="0"/>
                <w:sz w:val="18"/>
              </w:rPr>
              <w:t>9</w:t>
            </w:r>
          </w:p>
        </w:tc>
        <w:tc>
          <w:tcPr>
            <w:tcW w:type="dxa" w:w="1441"/>
          </w:tcPr>
          <w:p>
            <w:pPr>
              <w:spacing w:before="20" w:after="20"/>
              <w:jc w:val="left"/>
            </w:pPr>
            <w:r/>
            <w:r>
              <w:rPr>
                <w:rFonts w:ascii="宋体" w:hAnsi="宋体" w:eastAsia="宋体"/>
                <w:b w:val="0"/>
                <w:sz w:val="18"/>
              </w:rPr>
              <w:t>日晖新城</w:t>
            </w:r>
          </w:p>
        </w:tc>
        <w:tc>
          <w:tcPr>
            <w:tcW w:type="dxa" w:w="1441"/>
          </w:tcPr>
          <w:p>
            <w:pPr>
              <w:spacing w:before="20" w:after="20"/>
              <w:jc w:val="left"/>
            </w:pPr>
            <w:r/>
            <w:r>
              <w:rPr>
                <w:rFonts w:ascii="宋体" w:hAnsi="宋体" w:eastAsia="宋体"/>
                <w:b w:val="0"/>
                <w:sz w:val="18"/>
              </w:rPr>
              <w:t>斜土路</w:t>
            </w:r>
          </w:p>
        </w:tc>
        <w:tc>
          <w:tcPr>
            <w:tcW w:type="dxa" w:w="1441"/>
          </w:tcPr>
          <w:p>
            <w:pPr>
              <w:spacing w:before="20" w:after="20"/>
              <w:jc w:val="right"/>
            </w:pPr>
            <w:r/>
            <w:r>
              <w:rPr>
                <w:rFonts w:ascii="宋体" w:hAnsi="宋体" w:eastAsia="宋体"/>
                <w:b w:val="0"/>
                <w:sz w:val="18"/>
              </w:rPr>
              <w:t>194</w:t>
            </w:r>
          </w:p>
        </w:tc>
        <w:tc>
          <w:tcPr>
            <w:tcW w:type="dxa" w:w="1441"/>
          </w:tcPr>
          <w:p>
            <w:pPr>
              <w:spacing w:before="20" w:after="20"/>
              <w:jc w:val="right"/>
            </w:pPr>
            <w:r/>
            <w:r>
              <w:rPr>
                <w:rFonts w:ascii="宋体" w:hAnsi="宋体" w:eastAsia="宋体"/>
                <w:b w:val="0"/>
                <w:sz w:val="18"/>
              </w:rPr>
              <w:t>85</w:t>
            </w:r>
          </w:p>
        </w:tc>
        <w:tc>
          <w:tcPr>
            <w:tcW w:type="dxa" w:w="1441"/>
          </w:tcPr>
          <w:p>
            <w:pPr>
              <w:spacing w:before="20" w:after="20"/>
              <w:jc w:val="right"/>
            </w:pPr>
            <w:r/>
            <w:r>
              <w:rPr>
                <w:rFonts w:ascii="宋体" w:hAnsi="宋体" w:eastAsia="宋体"/>
                <w:b w:val="0"/>
                <w:sz w:val="18"/>
              </w:rPr>
              <w:t>438</w:t>
            </w:r>
          </w:p>
        </w:tc>
      </w:tr>
      <w:tr>
        <w:tc>
          <w:tcPr>
            <w:tcW w:type="dxa" w:w="1441"/>
            <w:shd w:val="clear" w:fill="F4F6F9"/>
          </w:tcPr>
          <w:p>
            <w:pPr>
              <w:spacing w:before="20" w:after="20"/>
              <w:jc w:val="right"/>
            </w:pPr>
            <w:r/>
            <w:r>
              <w:rPr>
                <w:rFonts w:ascii="宋体" w:hAnsi="宋体" w:eastAsia="宋体"/>
                <w:b w:val="0"/>
                <w:sz w:val="18"/>
              </w:rPr>
              <w:t>10</w:t>
            </w:r>
          </w:p>
        </w:tc>
        <w:tc>
          <w:tcPr>
            <w:tcW w:type="dxa" w:w="1441"/>
            <w:shd w:val="clear" w:fill="F4F6F9"/>
          </w:tcPr>
          <w:p>
            <w:pPr>
              <w:spacing w:before="20" w:after="20"/>
              <w:jc w:val="left"/>
            </w:pPr>
            <w:r/>
            <w:r>
              <w:rPr>
                <w:rFonts w:ascii="宋体" w:hAnsi="宋体" w:eastAsia="宋体"/>
                <w:b w:val="0"/>
                <w:sz w:val="18"/>
              </w:rPr>
              <w:t>凯翔小区</w:t>
            </w:r>
          </w:p>
        </w:tc>
        <w:tc>
          <w:tcPr>
            <w:tcW w:type="dxa" w:w="1441"/>
            <w:shd w:val="clear" w:fill="F4F6F9"/>
          </w:tcPr>
          <w:p>
            <w:pPr>
              <w:spacing w:before="20" w:after="20"/>
              <w:jc w:val="left"/>
            </w:pPr>
            <w:r/>
            <w:r>
              <w:rPr>
                <w:rFonts w:ascii="宋体" w:hAnsi="宋体" w:eastAsia="宋体"/>
                <w:b w:val="0"/>
                <w:sz w:val="18"/>
              </w:rPr>
              <w:t>漕河泾</w:t>
            </w:r>
          </w:p>
        </w:tc>
        <w:tc>
          <w:tcPr>
            <w:tcW w:type="dxa" w:w="1441"/>
            <w:shd w:val="clear" w:fill="F4F6F9"/>
          </w:tcPr>
          <w:p>
            <w:pPr>
              <w:spacing w:before="20" w:after="20"/>
              <w:jc w:val="right"/>
            </w:pPr>
            <w:r/>
            <w:r>
              <w:rPr>
                <w:rFonts w:ascii="宋体" w:hAnsi="宋体" w:eastAsia="宋体"/>
                <w:b w:val="0"/>
                <w:sz w:val="18"/>
              </w:rPr>
              <w:t>173</w:t>
            </w:r>
          </w:p>
        </w:tc>
        <w:tc>
          <w:tcPr>
            <w:tcW w:type="dxa" w:w="1441"/>
            <w:shd w:val="clear" w:fill="F4F6F9"/>
          </w:tcPr>
          <w:p>
            <w:pPr>
              <w:spacing w:before="20" w:after="20"/>
              <w:jc w:val="right"/>
            </w:pPr>
            <w:r/>
            <w:r>
              <w:rPr>
                <w:rFonts w:ascii="宋体" w:hAnsi="宋体" w:eastAsia="宋体"/>
                <w:b w:val="0"/>
                <w:sz w:val="18"/>
              </w:rPr>
              <w:t>82</w:t>
            </w:r>
          </w:p>
        </w:tc>
        <w:tc>
          <w:tcPr>
            <w:tcW w:type="dxa" w:w="1441"/>
            <w:shd w:val="clear" w:fill="F4F6F9"/>
          </w:tcPr>
          <w:p>
            <w:pPr>
              <w:spacing w:before="20" w:after="20"/>
              <w:jc w:val="right"/>
            </w:pPr>
            <w:r/>
            <w:r>
              <w:rPr>
                <w:rFonts w:ascii="宋体" w:hAnsi="宋体" w:eastAsia="宋体"/>
                <w:b w:val="0"/>
                <w:sz w:val="18"/>
              </w:rPr>
              <w:t>474</w:t>
            </w:r>
          </w:p>
        </w:tc>
      </w:tr>
    </w:tbl>
    <w:p>
      <w:pPr>
        <w:spacing w:after="120"/>
      </w:pPr>
    </w:p>
    <w:p>
      <w:pPr>
        <w:spacing w:before="40" w:after="160"/>
        <w:jc w:val="center"/>
      </w:pPr>
      <w:r>
        <w:rPr>
          <w:rFonts w:ascii="宋体" w:hAnsi="宋体" w:eastAsia="宋体"/>
          <w:color w:val="666666"/>
          <w:sz w:val="18"/>
        </w:rPr>
        <w:t>展示投诉量Top10小区，完整清单详见数据附件</w:t>
      </w:r>
    </w:p>
    <w:p>
      <w:pPr>
        <w:spacing w:before="120" w:after="40"/>
      </w:pPr>
      <w:r>
        <w:rPr>
          <w:rFonts w:ascii="宋体" w:hAnsi="宋体" w:eastAsia="宋体"/>
          <w:b/>
          <w:color w:val="1A3A5F"/>
          <w:sz w:val="22"/>
        </w:rPr>
        <w:t>Top3小区典型工单示例</w:t>
      </w:r>
    </w:p>
    <w:tbl>
      <w:tblPr>
        <w:tblStyle w:val="TableGrid"/>
        <w:tblW w:type="auto" w:w="0"/>
        <w:jc w:val="center"/>
        <w:tblLook w:firstColumn="1" w:firstRow="1" w:lastColumn="0" w:lastRow="0" w:noHBand="0" w:noVBand="1" w:val="04A0"/>
      </w:tblPr>
      <w:tblGrid>
        <w:gridCol w:w="1729"/>
        <w:gridCol w:w="1729"/>
        <w:gridCol w:w="1729"/>
        <w:gridCol w:w="1729"/>
        <w:gridCol w:w="1729"/>
      </w:tblGrid>
      <w:tr>
        <w:trPr>
          <w:tblHeader w:val="true"/>
        </w:trPr>
        <w:tc>
          <w:tcPr>
            <w:tcW w:type="dxa" w:w="1729"/>
            <w:shd w:val="clear" w:fill="1A3A5F"/>
          </w:tcPr>
          <w:p>
            <w:pPr>
              <w:spacing w:before="20" w:after="20"/>
              <w:jc w:val="center"/>
            </w:pPr>
            <w:r/>
            <w:r>
              <w:rPr>
                <w:rFonts w:ascii="宋体" w:hAnsi="宋体" w:eastAsia="宋体"/>
                <w:b/>
                <w:color w:val="FFFFFF"/>
                <w:sz w:val="18"/>
              </w:rPr>
              <w:t>工单编号</w:t>
            </w:r>
          </w:p>
        </w:tc>
        <w:tc>
          <w:tcPr>
            <w:tcW w:type="dxa" w:w="1729"/>
            <w:shd w:val="clear" w:fill="1A3A5F"/>
          </w:tcPr>
          <w:p>
            <w:pPr>
              <w:spacing w:before="20" w:after="20"/>
              <w:jc w:val="center"/>
            </w:pPr>
            <w:r/>
            <w:r>
              <w:rPr>
                <w:rFonts w:ascii="宋体" w:hAnsi="宋体" w:eastAsia="宋体"/>
                <w:b/>
                <w:color w:val="FFFFFF"/>
                <w:sz w:val="18"/>
              </w:rPr>
              <w:t>时间</w:t>
            </w:r>
          </w:p>
        </w:tc>
        <w:tc>
          <w:tcPr>
            <w:tcW w:type="dxa" w:w="1729"/>
            <w:shd w:val="clear" w:fill="1A3A5F"/>
          </w:tcPr>
          <w:p>
            <w:pPr>
              <w:spacing w:before="20" w:after="20"/>
              <w:jc w:val="center"/>
            </w:pPr>
            <w:r/>
            <w:r>
              <w:rPr>
                <w:rFonts w:ascii="宋体" w:hAnsi="宋体" w:eastAsia="宋体"/>
                <w:b/>
                <w:color w:val="FFFFFF"/>
                <w:sz w:val="18"/>
              </w:rPr>
              <w:t>小区</w:t>
            </w:r>
          </w:p>
        </w:tc>
        <w:tc>
          <w:tcPr>
            <w:tcW w:type="dxa" w:w="1729"/>
            <w:shd w:val="clear" w:fill="1A3A5F"/>
          </w:tcPr>
          <w:p>
            <w:pPr>
              <w:spacing w:before="20" w:after="20"/>
              <w:jc w:val="center"/>
            </w:pPr>
            <w:r/>
            <w:r>
              <w:rPr>
                <w:rFonts w:ascii="宋体" w:hAnsi="宋体" w:eastAsia="宋体"/>
                <w:b/>
                <w:color w:val="FFFFFF"/>
                <w:sz w:val="18"/>
              </w:rPr>
              <w:t>类别</w:t>
            </w:r>
          </w:p>
        </w:tc>
        <w:tc>
          <w:tcPr>
            <w:tcW w:type="dxa" w:w="1729"/>
            <w:shd w:val="clear" w:fill="1A3A5F"/>
          </w:tcPr>
          <w:p>
            <w:pPr>
              <w:spacing w:before="20" w:after="20"/>
              <w:jc w:val="center"/>
            </w:pPr>
            <w:r/>
            <w:r>
              <w:rPr>
                <w:rFonts w:ascii="宋体" w:hAnsi="宋体" w:eastAsia="宋体"/>
                <w:b/>
                <w:color w:val="FFFFFF"/>
                <w:sz w:val="18"/>
              </w:rPr>
              <w:t>诉求内容（缩略）</w:t>
            </w:r>
          </w:p>
        </w:tc>
      </w:tr>
      <w:tr>
        <w:tc>
          <w:tcPr>
            <w:tcW w:type="dxa" w:w="1729"/>
          </w:tcPr>
          <w:p>
            <w:pPr>
              <w:spacing w:before="20" w:after="20"/>
              <w:jc w:val="right"/>
            </w:pPr>
            <w:r/>
            <w:r>
              <w:rPr>
                <w:rFonts w:ascii="宋体" w:hAnsi="宋体" w:eastAsia="宋体"/>
                <w:b w:val="0"/>
                <w:sz w:val="18"/>
              </w:rPr>
              <w:t>20260624205416</w:t>
            </w:r>
          </w:p>
        </w:tc>
        <w:tc>
          <w:tcPr>
            <w:tcW w:type="dxa" w:w="1729"/>
          </w:tcPr>
          <w:p>
            <w:pPr>
              <w:spacing w:before="20" w:after="20"/>
              <w:jc w:val="right"/>
            </w:pPr>
            <w:r/>
            <w:r>
              <w:rPr>
                <w:rFonts w:ascii="宋体" w:hAnsi="宋体" w:eastAsia="宋体"/>
                <w:b w:val="0"/>
                <w:sz w:val="18"/>
              </w:rPr>
              <w:t>2026.06</w:t>
            </w:r>
          </w:p>
        </w:tc>
        <w:tc>
          <w:tcPr>
            <w:tcW w:type="dxa" w:w="1729"/>
          </w:tcPr>
          <w:p>
            <w:pPr>
              <w:spacing w:before="20" w:after="20"/>
              <w:jc w:val="left"/>
            </w:pPr>
            <w:r/>
            <w:r>
              <w:rPr>
                <w:rFonts w:ascii="宋体" w:hAnsi="宋体" w:eastAsia="宋体"/>
                <w:b w:val="0"/>
                <w:sz w:val="18"/>
              </w:rPr>
              <w:t>振兴小区</w:t>
            </w:r>
          </w:p>
        </w:tc>
        <w:tc>
          <w:tcPr>
            <w:tcW w:type="dxa" w:w="1729"/>
          </w:tcPr>
          <w:p>
            <w:pPr>
              <w:spacing w:before="20" w:after="20"/>
              <w:jc w:val="left"/>
            </w:pPr>
            <w:r/>
            <w:r>
              <w:rPr>
                <w:rFonts w:ascii="宋体" w:hAnsi="宋体" w:eastAsia="宋体"/>
                <w:b w:val="0"/>
                <w:sz w:val="18"/>
              </w:rPr>
              <w:t>清洁卫生</w:t>
            </w:r>
          </w:p>
        </w:tc>
        <w:tc>
          <w:tcPr>
            <w:tcW w:type="dxa" w:w="1729"/>
          </w:tcPr>
          <w:p>
            <w:pPr>
              <w:spacing w:before="20" w:after="20"/>
              <w:jc w:val="left"/>
            </w:pPr>
            <w:r/>
            <w:r>
              <w:rPr>
                <w:rFonts w:ascii="宋体" w:hAnsi="宋体" w:eastAsia="宋体"/>
                <w:b w:val="0"/>
                <w:sz w:val="18"/>
              </w:rPr>
              <w:t>6楼楼道内有排泄物，诉求尽快处理干净</w:t>
            </w:r>
          </w:p>
        </w:tc>
      </w:tr>
      <w:tr>
        <w:tc>
          <w:tcPr>
            <w:tcW w:type="dxa" w:w="1729"/>
            <w:shd w:val="clear" w:fill="F4F6F9"/>
          </w:tcPr>
          <w:p>
            <w:pPr>
              <w:spacing w:before="20" w:after="20"/>
              <w:jc w:val="right"/>
            </w:pPr>
            <w:r/>
            <w:r>
              <w:rPr>
                <w:rFonts w:ascii="宋体" w:hAnsi="宋体" w:eastAsia="宋体"/>
                <w:b w:val="0"/>
                <w:sz w:val="18"/>
              </w:rPr>
              <w:t>20260406228244</w:t>
            </w:r>
          </w:p>
        </w:tc>
        <w:tc>
          <w:tcPr>
            <w:tcW w:type="dxa" w:w="1729"/>
            <w:shd w:val="clear" w:fill="F4F6F9"/>
          </w:tcPr>
          <w:p>
            <w:pPr>
              <w:spacing w:before="20" w:after="20"/>
              <w:jc w:val="right"/>
            </w:pPr>
            <w:r/>
            <w:r>
              <w:rPr>
                <w:rFonts w:ascii="宋体" w:hAnsi="宋体" w:eastAsia="宋体"/>
                <w:b w:val="0"/>
                <w:sz w:val="18"/>
              </w:rPr>
              <w:t>2026.04</w:t>
            </w:r>
          </w:p>
        </w:tc>
        <w:tc>
          <w:tcPr>
            <w:tcW w:type="dxa" w:w="1729"/>
            <w:shd w:val="clear" w:fill="F4F6F9"/>
          </w:tcPr>
          <w:p>
            <w:pPr>
              <w:spacing w:before="20" w:after="20"/>
              <w:jc w:val="left"/>
            </w:pPr>
            <w:r/>
            <w:r>
              <w:rPr>
                <w:rFonts w:ascii="宋体" w:hAnsi="宋体" w:eastAsia="宋体"/>
                <w:b w:val="0"/>
                <w:sz w:val="18"/>
              </w:rPr>
              <w:t>振兴小区</w:t>
            </w:r>
          </w:p>
        </w:tc>
        <w:tc>
          <w:tcPr>
            <w:tcW w:type="dxa" w:w="1729"/>
            <w:shd w:val="clear" w:fill="F4F6F9"/>
          </w:tcPr>
          <w:p>
            <w:pPr>
              <w:spacing w:before="20" w:after="20"/>
              <w:jc w:val="left"/>
            </w:pPr>
            <w:r/>
            <w:r>
              <w:rPr>
                <w:rFonts w:ascii="宋体" w:hAnsi="宋体" w:eastAsia="宋体"/>
                <w:b w:val="0"/>
                <w:sz w:val="18"/>
              </w:rPr>
              <w:t>物业安保</w:t>
            </w:r>
          </w:p>
        </w:tc>
        <w:tc>
          <w:tcPr>
            <w:tcW w:type="dxa" w:w="1729"/>
            <w:shd w:val="clear" w:fill="F4F6F9"/>
          </w:tcPr>
          <w:p>
            <w:pPr>
              <w:spacing w:before="20" w:after="20"/>
              <w:jc w:val="left"/>
            </w:pPr>
            <w:r/>
            <w:r>
              <w:rPr>
                <w:rFonts w:ascii="宋体" w:hAnsi="宋体" w:eastAsia="宋体"/>
                <w:b w:val="0"/>
                <w:sz w:val="18"/>
              </w:rPr>
              <w:t>业主已做车辆登记，保安故意为难不让进入</w:t>
            </w:r>
          </w:p>
        </w:tc>
      </w:tr>
      <w:tr>
        <w:tc>
          <w:tcPr>
            <w:tcW w:type="dxa" w:w="1729"/>
          </w:tcPr>
          <w:p>
            <w:pPr>
              <w:spacing w:before="20" w:after="20"/>
              <w:jc w:val="right"/>
            </w:pPr>
            <w:r/>
            <w:r>
              <w:rPr>
                <w:rFonts w:ascii="宋体" w:hAnsi="宋体" w:eastAsia="宋体"/>
                <w:b w:val="0"/>
                <w:sz w:val="18"/>
              </w:rPr>
              <w:t>20260611241581</w:t>
            </w:r>
          </w:p>
        </w:tc>
        <w:tc>
          <w:tcPr>
            <w:tcW w:type="dxa" w:w="1729"/>
          </w:tcPr>
          <w:p>
            <w:pPr>
              <w:spacing w:before="20" w:after="20"/>
              <w:jc w:val="right"/>
            </w:pPr>
            <w:r/>
            <w:r>
              <w:rPr>
                <w:rFonts w:ascii="宋体" w:hAnsi="宋体" w:eastAsia="宋体"/>
                <w:b w:val="0"/>
                <w:sz w:val="18"/>
              </w:rPr>
              <w:t>2026.06</w:t>
            </w:r>
          </w:p>
        </w:tc>
        <w:tc>
          <w:tcPr>
            <w:tcW w:type="dxa" w:w="1729"/>
          </w:tcPr>
          <w:p>
            <w:pPr>
              <w:spacing w:before="20" w:after="20"/>
              <w:jc w:val="left"/>
            </w:pPr>
            <w:r/>
            <w:r>
              <w:rPr>
                <w:rFonts w:ascii="宋体" w:hAnsi="宋体" w:eastAsia="宋体"/>
                <w:b w:val="0"/>
                <w:sz w:val="18"/>
              </w:rPr>
              <w:t>兰桂坊</w:t>
            </w:r>
          </w:p>
        </w:tc>
        <w:tc>
          <w:tcPr>
            <w:tcW w:type="dxa" w:w="1729"/>
          </w:tcPr>
          <w:p>
            <w:pPr>
              <w:spacing w:before="20" w:after="20"/>
              <w:jc w:val="left"/>
            </w:pPr>
            <w:r/>
            <w:r>
              <w:rPr>
                <w:rFonts w:ascii="宋体" w:hAnsi="宋体" w:eastAsia="宋体"/>
                <w:b w:val="0"/>
                <w:sz w:val="18"/>
              </w:rPr>
              <w:t>业委会</w:t>
            </w:r>
          </w:p>
        </w:tc>
        <w:tc>
          <w:tcPr>
            <w:tcW w:type="dxa" w:w="1729"/>
          </w:tcPr>
          <w:p>
            <w:pPr>
              <w:spacing w:before="20" w:after="20"/>
              <w:jc w:val="left"/>
            </w:pPr>
            <w:r/>
            <w:r>
              <w:rPr>
                <w:rFonts w:ascii="宋体" w:hAnsi="宋体" w:eastAsia="宋体"/>
                <w:b w:val="0"/>
                <w:sz w:val="18"/>
              </w:rPr>
              <w:t>向居委会书面提出三方调解申请，要求还事实真相</w:t>
            </w:r>
          </w:p>
        </w:tc>
      </w:tr>
      <w:tr>
        <w:tc>
          <w:tcPr>
            <w:tcW w:type="dxa" w:w="1729"/>
            <w:shd w:val="clear" w:fill="F4F6F9"/>
          </w:tcPr>
          <w:p>
            <w:pPr>
              <w:spacing w:before="20" w:after="20"/>
              <w:jc w:val="right"/>
            </w:pPr>
            <w:r/>
            <w:r>
              <w:rPr>
                <w:rFonts w:ascii="宋体" w:hAnsi="宋体" w:eastAsia="宋体"/>
                <w:b w:val="0"/>
                <w:sz w:val="18"/>
              </w:rPr>
              <w:t>20260218207683</w:t>
            </w:r>
          </w:p>
        </w:tc>
        <w:tc>
          <w:tcPr>
            <w:tcW w:type="dxa" w:w="1729"/>
            <w:shd w:val="clear" w:fill="F4F6F9"/>
          </w:tcPr>
          <w:p>
            <w:pPr>
              <w:spacing w:before="20" w:after="20"/>
              <w:jc w:val="right"/>
            </w:pPr>
            <w:r/>
            <w:r>
              <w:rPr>
                <w:rFonts w:ascii="宋体" w:hAnsi="宋体" w:eastAsia="宋体"/>
                <w:b w:val="0"/>
                <w:sz w:val="18"/>
              </w:rPr>
              <w:t>2026.02</w:t>
            </w:r>
          </w:p>
        </w:tc>
        <w:tc>
          <w:tcPr>
            <w:tcW w:type="dxa" w:w="1729"/>
            <w:shd w:val="clear" w:fill="F4F6F9"/>
          </w:tcPr>
          <w:p>
            <w:pPr>
              <w:spacing w:before="20" w:after="20"/>
              <w:jc w:val="left"/>
            </w:pPr>
            <w:r/>
            <w:r>
              <w:rPr>
                <w:rFonts w:ascii="宋体" w:hAnsi="宋体" w:eastAsia="宋体"/>
                <w:b w:val="0"/>
                <w:sz w:val="18"/>
              </w:rPr>
              <w:t>兰桂坊</w:t>
            </w:r>
          </w:p>
        </w:tc>
        <w:tc>
          <w:tcPr>
            <w:tcW w:type="dxa" w:w="1729"/>
            <w:shd w:val="clear" w:fill="F4F6F9"/>
          </w:tcPr>
          <w:p>
            <w:pPr>
              <w:spacing w:before="20" w:after="20"/>
              <w:jc w:val="left"/>
            </w:pPr>
            <w:r/>
            <w:r>
              <w:rPr>
                <w:rFonts w:ascii="宋体" w:hAnsi="宋体" w:eastAsia="宋体"/>
                <w:b w:val="0"/>
                <w:sz w:val="18"/>
              </w:rPr>
              <w:t>服务态度</w:t>
            </w:r>
          </w:p>
        </w:tc>
        <w:tc>
          <w:tcPr>
            <w:tcW w:type="dxa" w:w="1729"/>
            <w:shd w:val="clear" w:fill="F4F6F9"/>
          </w:tcPr>
          <w:p>
            <w:pPr>
              <w:spacing w:before="20" w:after="20"/>
              <w:jc w:val="left"/>
            </w:pPr>
            <w:r/>
            <w:r>
              <w:rPr>
                <w:rFonts w:ascii="宋体" w:hAnsi="宋体" w:eastAsia="宋体"/>
                <w:b w:val="0"/>
                <w:sz w:val="18"/>
              </w:rPr>
              <w:t>物业拆了报修电话，导致无法进行报修</w:t>
            </w:r>
          </w:p>
        </w:tc>
      </w:tr>
      <w:tr>
        <w:tc>
          <w:tcPr>
            <w:tcW w:type="dxa" w:w="1729"/>
          </w:tcPr>
          <w:p>
            <w:pPr>
              <w:spacing w:before="20" w:after="20"/>
              <w:jc w:val="right"/>
            </w:pPr>
            <w:r/>
            <w:r>
              <w:rPr>
                <w:rFonts w:ascii="宋体" w:hAnsi="宋体" w:eastAsia="宋体"/>
                <w:b w:val="0"/>
                <w:sz w:val="18"/>
              </w:rPr>
              <w:t>20260523209351</w:t>
            </w:r>
          </w:p>
        </w:tc>
        <w:tc>
          <w:tcPr>
            <w:tcW w:type="dxa" w:w="1729"/>
          </w:tcPr>
          <w:p>
            <w:pPr>
              <w:spacing w:before="20" w:after="20"/>
              <w:jc w:val="right"/>
            </w:pPr>
            <w:r/>
            <w:r>
              <w:rPr>
                <w:rFonts w:ascii="宋体" w:hAnsi="宋体" w:eastAsia="宋体"/>
                <w:b w:val="0"/>
                <w:sz w:val="18"/>
              </w:rPr>
              <w:t>2026.05</w:t>
            </w:r>
          </w:p>
        </w:tc>
        <w:tc>
          <w:tcPr>
            <w:tcW w:type="dxa" w:w="1729"/>
          </w:tcPr>
          <w:p>
            <w:pPr>
              <w:spacing w:before="20" w:after="20"/>
              <w:jc w:val="left"/>
            </w:pPr>
            <w:r/>
            <w:r>
              <w:rPr>
                <w:rFonts w:ascii="宋体" w:hAnsi="宋体" w:eastAsia="宋体"/>
                <w:b w:val="0"/>
                <w:sz w:val="18"/>
              </w:rPr>
              <w:t>紫元大厦</w:t>
            </w:r>
          </w:p>
        </w:tc>
        <w:tc>
          <w:tcPr>
            <w:tcW w:type="dxa" w:w="1729"/>
          </w:tcPr>
          <w:p>
            <w:pPr>
              <w:spacing w:before="20" w:after="20"/>
              <w:jc w:val="left"/>
            </w:pPr>
            <w:r/>
            <w:r>
              <w:rPr>
                <w:rFonts w:ascii="宋体" w:hAnsi="宋体" w:eastAsia="宋体"/>
                <w:b w:val="0"/>
                <w:sz w:val="18"/>
              </w:rPr>
              <w:t>邻里纠纷</w:t>
            </w:r>
          </w:p>
        </w:tc>
        <w:tc>
          <w:tcPr>
            <w:tcW w:type="dxa" w:w="1729"/>
          </w:tcPr>
          <w:p>
            <w:pPr>
              <w:spacing w:before="20" w:after="20"/>
              <w:jc w:val="left"/>
            </w:pPr>
            <w:r/>
            <w:r>
              <w:rPr>
                <w:rFonts w:ascii="宋体" w:hAnsi="宋体" w:eastAsia="宋体"/>
                <w:b w:val="0"/>
                <w:sz w:val="18"/>
              </w:rPr>
              <w:t>高空抛物继续发生，严重危害低层居民安全</w:t>
            </w:r>
          </w:p>
        </w:tc>
      </w:tr>
      <w:tr>
        <w:tc>
          <w:tcPr>
            <w:tcW w:type="dxa" w:w="1729"/>
            <w:shd w:val="clear" w:fill="F4F6F9"/>
          </w:tcPr>
          <w:p>
            <w:pPr>
              <w:spacing w:before="20" w:after="20"/>
              <w:jc w:val="right"/>
            </w:pPr>
            <w:r/>
            <w:r>
              <w:rPr>
                <w:rFonts w:ascii="宋体" w:hAnsi="宋体" w:eastAsia="宋体"/>
                <w:b w:val="0"/>
                <w:sz w:val="18"/>
              </w:rPr>
              <w:t>20260327214656</w:t>
            </w:r>
          </w:p>
        </w:tc>
        <w:tc>
          <w:tcPr>
            <w:tcW w:type="dxa" w:w="1729"/>
            <w:shd w:val="clear" w:fill="F4F6F9"/>
          </w:tcPr>
          <w:p>
            <w:pPr>
              <w:spacing w:before="20" w:after="20"/>
              <w:jc w:val="right"/>
            </w:pPr>
            <w:r/>
            <w:r>
              <w:rPr>
                <w:rFonts w:ascii="宋体" w:hAnsi="宋体" w:eastAsia="宋体"/>
                <w:b w:val="0"/>
                <w:sz w:val="18"/>
              </w:rPr>
              <w:t>2026.03</w:t>
            </w:r>
          </w:p>
        </w:tc>
        <w:tc>
          <w:tcPr>
            <w:tcW w:type="dxa" w:w="1729"/>
            <w:shd w:val="clear" w:fill="F4F6F9"/>
          </w:tcPr>
          <w:p>
            <w:pPr>
              <w:spacing w:before="20" w:after="20"/>
              <w:jc w:val="left"/>
            </w:pPr>
            <w:r/>
            <w:r>
              <w:rPr>
                <w:rFonts w:ascii="宋体" w:hAnsi="宋体" w:eastAsia="宋体"/>
                <w:b w:val="0"/>
                <w:sz w:val="18"/>
              </w:rPr>
              <w:t>紫元大厦</w:t>
            </w:r>
          </w:p>
        </w:tc>
        <w:tc>
          <w:tcPr>
            <w:tcW w:type="dxa" w:w="1729"/>
            <w:shd w:val="clear" w:fill="F4F6F9"/>
          </w:tcPr>
          <w:p>
            <w:pPr>
              <w:spacing w:before="20" w:after="20"/>
              <w:jc w:val="left"/>
            </w:pPr>
            <w:r/>
            <w:r>
              <w:rPr>
                <w:rFonts w:ascii="宋体" w:hAnsi="宋体" w:eastAsia="宋体"/>
                <w:b w:val="0"/>
                <w:sz w:val="18"/>
              </w:rPr>
              <w:t>邻里纠纷</w:t>
            </w:r>
          </w:p>
        </w:tc>
        <w:tc>
          <w:tcPr>
            <w:tcW w:type="dxa" w:w="1729"/>
            <w:shd w:val="clear" w:fill="F4F6F9"/>
          </w:tcPr>
          <w:p>
            <w:pPr>
              <w:spacing w:before="20" w:after="20"/>
              <w:jc w:val="left"/>
            </w:pPr>
            <w:r/>
            <w:r>
              <w:rPr>
                <w:rFonts w:ascii="宋体" w:hAnsi="宋体" w:eastAsia="宋体"/>
                <w:b w:val="0"/>
                <w:sz w:val="18"/>
              </w:rPr>
              <w:t>露台再次遭遇高空抛物，物业已向城管派出所反映</w:t>
            </w:r>
          </w:p>
        </w:tc>
      </w:tr>
    </w:tbl>
    <w:p>
      <w:pPr>
        <w:spacing w:after="120"/>
      </w:pPr>
    </w:p>
    <w:p>
      <w:pPr>
        <w:spacing w:before="120" w:after="40"/>
      </w:pPr>
      <w:r>
        <w:rPr>
          <w:rFonts w:ascii="宋体" w:hAnsi="宋体" w:eastAsia="宋体"/>
          <w:b/>
          <w:color w:val="1A3A5F"/>
          <w:sz w:val="22"/>
        </w:rPr>
        <w:t>建议二 硬件补短板——车位+修缮+电梯 车位严重不足 797个 · 待修缮 709个</w:t>
      </w:r>
    </w:p>
    <w:p>
      <w:pPr>
        <w:spacing w:after="60" w:line="324" w:lineRule="auto"/>
      </w:pPr>
      <w:r>
        <w:rPr>
          <w:rFonts w:ascii="宋体" w:hAnsi="宋体" w:eastAsia="宋体"/>
          <w:sz w:val="21"/>
        </w:rPr>
        <w:t>对车位配比0.3以下的小区推动车位挖潜和共享停车（车位充足小区投诉仅为严重不足的29.9%）；对20年以上房龄且无修缮项目的重点小区加快修缮立项（有修缮小区2026年同期同比-12.3%，降幅大于无修缮的-5.2%）；持续推进既有多层住宅电梯加装。</w:t>
      </w:r>
    </w:p>
    <w:p>
      <w:pPr>
        <w:spacing w:before="120" w:after="40"/>
      </w:pPr>
      <w:r>
        <w:rPr>
          <w:rFonts w:ascii="宋体" w:hAnsi="宋体" w:eastAsia="宋体"/>
          <w:b/>
          <w:color w:val="1A3A5F"/>
          <w:sz w:val="22"/>
        </w:rPr>
        <w:t>车位严重不足小区Top10</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排名</w:t>
            </w:r>
          </w:p>
        </w:tc>
        <w:tc>
          <w:tcPr>
            <w:tcW w:type="dxa" w:w="2161"/>
            <w:shd w:val="clear" w:fill="1A3A5F"/>
          </w:tcPr>
          <w:p>
            <w:pPr>
              <w:spacing w:before="20" w:after="20"/>
              <w:jc w:val="center"/>
            </w:pPr>
            <w:r/>
            <w:r>
              <w:rPr>
                <w:rFonts w:ascii="宋体" w:hAnsi="宋体" w:eastAsia="宋体"/>
                <w:b/>
                <w:color w:val="FFFFFF"/>
                <w:sz w:val="18"/>
              </w:rPr>
              <w:t>小区名称</w:t>
            </w:r>
          </w:p>
        </w:tc>
        <w:tc>
          <w:tcPr>
            <w:tcW w:type="dxa" w:w="2161"/>
            <w:shd w:val="clear" w:fill="1A3A5F"/>
          </w:tcPr>
          <w:p>
            <w:pPr>
              <w:spacing w:before="20" w:after="20"/>
              <w:jc w:val="center"/>
            </w:pPr>
            <w:r/>
            <w:r>
              <w:rPr>
                <w:rFonts w:ascii="宋体" w:hAnsi="宋体" w:eastAsia="宋体"/>
                <w:b/>
                <w:color w:val="FFFFFF"/>
                <w:sz w:val="18"/>
              </w:rPr>
              <w:t>街道</w:t>
            </w:r>
          </w:p>
        </w:tc>
        <w:tc>
          <w:tcPr>
            <w:tcW w:type="dxa" w:w="2161"/>
            <w:shd w:val="clear" w:fill="1A3A5F"/>
          </w:tcPr>
          <w:p>
            <w:pPr>
              <w:spacing w:before="20" w:after="20"/>
              <w:jc w:val="center"/>
            </w:pPr>
            <w:r/>
            <w:r>
              <w:rPr>
                <w:rFonts w:ascii="宋体" w:hAnsi="宋体" w:eastAsia="宋体"/>
                <w:b/>
                <w:color w:val="FFFFFF"/>
                <w:sz w:val="18"/>
              </w:rPr>
              <w:t>投诉量</w:t>
            </w:r>
          </w:p>
        </w:tc>
      </w:tr>
      <w:tr>
        <w:tc>
          <w:tcPr>
            <w:tcW w:type="dxa" w:w="2161"/>
          </w:tcPr>
          <w:p>
            <w:pPr>
              <w:spacing w:before="20" w:after="20"/>
              <w:jc w:val="right"/>
            </w:pPr>
            <w:r/>
            <w:r>
              <w:rPr>
                <w:rFonts w:ascii="宋体" w:hAnsi="宋体" w:eastAsia="宋体"/>
                <w:b w:val="0"/>
                <w:sz w:val="18"/>
              </w:rPr>
              <w:t>1</w:t>
            </w:r>
          </w:p>
        </w:tc>
        <w:tc>
          <w:tcPr>
            <w:tcW w:type="dxa" w:w="2161"/>
          </w:tcPr>
          <w:p>
            <w:pPr>
              <w:spacing w:before="20" w:after="20"/>
              <w:jc w:val="left"/>
            </w:pPr>
            <w:r/>
            <w:r>
              <w:rPr>
                <w:rFonts w:ascii="宋体" w:hAnsi="宋体" w:eastAsia="宋体"/>
                <w:b w:val="0"/>
                <w:sz w:val="18"/>
              </w:rPr>
              <w:t>华建二街坊</w:t>
            </w:r>
          </w:p>
        </w:tc>
        <w:tc>
          <w:tcPr>
            <w:tcW w:type="dxa" w:w="2161"/>
          </w:tcPr>
          <w:p>
            <w:pPr>
              <w:spacing w:before="20" w:after="20"/>
              <w:jc w:val="left"/>
            </w:pPr>
            <w:r/>
            <w:r>
              <w:rPr>
                <w:rFonts w:ascii="宋体" w:hAnsi="宋体" w:eastAsia="宋体"/>
                <w:b w:val="0"/>
                <w:sz w:val="18"/>
              </w:rPr>
              <w:t>长桥</w:t>
            </w:r>
          </w:p>
        </w:tc>
        <w:tc>
          <w:tcPr>
            <w:tcW w:type="dxa" w:w="2161"/>
          </w:tcPr>
          <w:p>
            <w:pPr>
              <w:spacing w:before="20" w:after="20"/>
              <w:jc w:val="right"/>
            </w:pPr>
            <w:r/>
            <w:r>
              <w:rPr>
                <w:rFonts w:ascii="宋体" w:hAnsi="宋体" w:eastAsia="宋体"/>
                <w:b w:val="0"/>
                <w:sz w:val="18"/>
              </w:rPr>
              <w:t>337</w:t>
            </w:r>
          </w:p>
        </w:tc>
      </w:tr>
      <w:tr>
        <w:tc>
          <w:tcPr>
            <w:tcW w:type="dxa" w:w="2161"/>
            <w:shd w:val="clear" w:fill="F4F6F9"/>
          </w:tcPr>
          <w:p>
            <w:pPr>
              <w:spacing w:before="20" w:after="20"/>
              <w:jc w:val="right"/>
            </w:pPr>
            <w:r/>
            <w:r>
              <w:rPr>
                <w:rFonts w:ascii="宋体" w:hAnsi="宋体" w:eastAsia="宋体"/>
                <w:b w:val="0"/>
                <w:sz w:val="18"/>
              </w:rPr>
              <w:t>2</w:t>
            </w:r>
          </w:p>
        </w:tc>
        <w:tc>
          <w:tcPr>
            <w:tcW w:type="dxa" w:w="2161"/>
            <w:shd w:val="clear" w:fill="F4F6F9"/>
          </w:tcPr>
          <w:p>
            <w:pPr>
              <w:spacing w:before="20" w:after="20"/>
              <w:jc w:val="left"/>
            </w:pPr>
            <w:r/>
            <w:r>
              <w:rPr>
                <w:rFonts w:ascii="宋体" w:hAnsi="宋体" w:eastAsia="宋体"/>
                <w:b w:val="0"/>
                <w:sz w:val="18"/>
              </w:rPr>
              <w:t>长桥八村</w:t>
            </w:r>
          </w:p>
        </w:tc>
        <w:tc>
          <w:tcPr>
            <w:tcW w:type="dxa" w:w="2161"/>
            <w:shd w:val="clear" w:fill="F4F6F9"/>
          </w:tcPr>
          <w:p>
            <w:pPr>
              <w:spacing w:before="20" w:after="20"/>
              <w:jc w:val="left"/>
            </w:pPr>
            <w:r/>
            <w:r>
              <w:rPr>
                <w:rFonts w:ascii="宋体" w:hAnsi="宋体" w:eastAsia="宋体"/>
                <w:b w:val="0"/>
                <w:sz w:val="18"/>
              </w:rPr>
              <w:t>长桥</w:t>
            </w:r>
          </w:p>
        </w:tc>
        <w:tc>
          <w:tcPr>
            <w:tcW w:type="dxa" w:w="2161"/>
            <w:shd w:val="clear" w:fill="F4F6F9"/>
          </w:tcPr>
          <w:p>
            <w:pPr>
              <w:spacing w:before="20" w:after="20"/>
              <w:jc w:val="right"/>
            </w:pPr>
            <w:r/>
            <w:r>
              <w:rPr>
                <w:rFonts w:ascii="宋体" w:hAnsi="宋体" w:eastAsia="宋体"/>
                <w:b w:val="0"/>
                <w:sz w:val="18"/>
              </w:rPr>
              <w:t>312</w:t>
            </w:r>
          </w:p>
        </w:tc>
      </w:tr>
      <w:tr>
        <w:tc>
          <w:tcPr>
            <w:tcW w:type="dxa" w:w="2161"/>
          </w:tcPr>
          <w:p>
            <w:pPr>
              <w:spacing w:before="20" w:after="20"/>
              <w:jc w:val="right"/>
            </w:pPr>
            <w:r/>
            <w:r>
              <w:rPr>
                <w:rFonts w:ascii="宋体" w:hAnsi="宋体" w:eastAsia="宋体"/>
                <w:b w:val="0"/>
                <w:sz w:val="18"/>
              </w:rPr>
              <w:t>3</w:t>
            </w:r>
          </w:p>
        </w:tc>
        <w:tc>
          <w:tcPr>
            <w:tcW w:type="dxa" w:w="2161"/>
          </w:tcPr>
          <w:p>
            <w:pPr>
              <w:spacing w:before="20" w:after="20"/>
              <w:jc w:val="left"/>
            </w:pPr>
            <w:r/>
            <w:r>
              <w:rPr>
                <w:rFonts w:ascii="宋体" w:hAnsi="宋体" w:eastAsia="宋体"/>
                <w:b w:val="0"/>
                <w:sz w:val="18"/>
              </w:rPr>
              <w:t>罗秀苑</w:t>
            </w:r>
          </w:p>
        </w:tc>
        <w:tc>
          <w:tcPr>
            <w:tcW w:type="dxa" w:w="2161"/>
          </w:tcPr>
          <w:p>
            <w:pPr>
              <w:spacing w:before="20" w:after="20"/>
              <w:jc w:val="left"/>
            </w:pPr>
            <w:r/>
            <w:r>
              <w:rPr>
                <w:rFonts w:ascii="宋体" w:hAnsi="宋体" w:eastAsia="宋体"/>
                <w:b w:val="0"/>
                <w:sz w:val="18"/>
              </w:rPr>
              <w:t>长桥</w:t>
            </w:r>
          </w:p>
        </w:tc>
        <w:tc>
          <w:tcPr>
            <w:tcW w:type="dxa" w:w="2161"/>
          </w:tcPr>
          <w:p>
            <w:pPr>
              <w:spacing w:before="20" w:after="20"/>
              <w:jc w:val="right"/>
            </w:pPr>
            <w:r/>
            <w:r>
              <w:rPr>
                <w:rFonts w:ascii="宋体" w:hAnsi="宋体" w:eastAsia="宋体"/>
                <w:b w:val="0"/>
                <w:sz w:val="18"/>
              </w:rPr>
              <w:t>271</w:t>
            </w:r>
          </w:p>
        </w:tc>
      </w:tr>
      <w:tr>
        <w:tc>
          <w:tcPr>
            <w:tcW w:type="dxa" w:w="2161"/>
            <w:shd w:val="clear" w:fill="F4F6F9"/>
          </w:tcPr>
          <w:p>
            <w:pPr>
              <w:spacing w:before="20" w:after="20"/>
              <w:jc w:val="right"/>
            </w:pPr>
            <w:r/>
            <w:r>
              <w:rPr>
                <w:rFonts w:ascii="宋体" w:hAnsi="宋体" w:eastAsia="宋体"/>
                <w:b w:val="0"/>
                <w:sz w:val="18"/>
              </w:rPr>
              <w:t>4</w:t>
            </w:r>
          </w:p>
        </w:tc>
        <w:tc>
          <w:tcPr>
            <w:tcW w:type="dxa" w:w="2161"/>
            <w:shd w:val="clear" w:fill="F4F6F9"/>
          </w:tcPr>
          <w:p>
            <w:pPr>
              <w:spacing w:before="20" w:after="20"/>
              <w:jc w:val="left"/>
            </w:pPr>
            <w:r/>
            <w:r>
              <w:rPr>
                <w:rFonts w:ascii="宋体" w:hAnsi="宋体" w:eastAsia="宋体"/>
                <w:b w:val="0"/>
                <w:sz w:val="18"/>
              </w:rPr>
              <w:t>凌云公寓</w:t>
            </w:r>
          </w:p>
        </w:tc>
        <w:tc>
          <w:tcPr>
            <w:tcW w:type="dxa" w:w="2161"/>
            <w:shd w:val="clear" w:fill="F4F6F9"/>
          </w:tcPr>
          <w:p>
            <w:pPr>
              <w:spacing w:before="20" w:after="20"/>
              <w:jc w:val="left"/>
            </w:pPr>
            <w:r/>
            <w:r>
              <w:rPr>
                <w:rFonts w:ascii="宋体" w:hAnsi="宋体" w:eastAsia="宋体"/>
                <w:b w:val="0"/>
                <w:sz w:val="18"/>
              </w:rPr>
              <w:t>凌云路</w:t>
            </w:r>
          </w:p>
        </w:tc>
        <w:tc>
          <w:tcPr>
            <w:tcW w:type="dxa" w:w="2161"/>
            <w:shd w:val="clear" w:fill="F4F6F9"/>
          </w:tcPr>
          <w:p>
            <w:pPr>
              <w:spacing w:before="20" w:after="20"/>
              <w:jc w:val="right"/>
            </w:pPr>
            <w:r/>
            <w:r>
              <w:rPr>
                <w:rFonts w:ascii="宋体" w:hAnsi="宋体" w:eastAsia="宋体"/>
                <w:b w:val="0"/>
                <w:sz w:val="18"/>
              </w:rPr>
              <w:t>244</w:t>
            </w:r>
          </w:p>
        </w:tc>
      </w:tr>
      <w:tr>
        <w:tc>
          <w:tcPr>
            <w:tcW w:type="dxa" w:w="2161"/>
          </w:tcPr>
          <w:p>
            <w:pPr>
              <w:spacing w:before="20" w:after="20"/>
              <w:jc w:val="right"/>
            </w:pPr>
            <w:r/>
            <w:r>
              <w:rPr>
                <w:rFonts w:ascii="宋体" w:hAnsi="宋体" w:eastAsia="宋体"/>
                <w:b w:val="0"/>
                <w:sz w:val="18"/>
              </w:rPr>
              <w:t>5</w:t>
            </w:r>
          </w:p>
        </w:tc>
        <w:tc>
          <w:tcPr>
            <w:tcW w:type="dxa" w:w="2161"/>
          </w:tcPr>
          <w:p>
            <w:pPr>
              <w:spacing w:before="20" w:after="20"/>
              <w:jc w:val="left"/>
            </w:pPr>
            <w:r/>
            <w:r>
              <w:rPr>
                <w:rFonts w:ascii="宋体" w:hAnsi="宋体" w:eastAsia="宋体"/>
                <w:b w:val="0"/>
                <w:sz w:val="18"/>
              </w:rPr>
              <w:t>华发小区</w:t>
            </w:r>
          </w:p>
        </w:tc>
        <w:tc>
          <w:tcPr>
            <w:tcW w:type="dxa" w:w="2161"/>
          </w:tcPr>
          <w:p>
            <w:pPr>
              <w:spacing w:before="20" w:after="20"/>
              <w:jc w:val="left"/>
            </w:pPr>
            <w:r/>
            <w:r>
              <w:rPr>
                <w:rFonts w:ascii="宋体" w:hAnsi="宋体" w:eastAsia="宋体"/>
                <w:b w:val="0"/>
                <w:sz w:val="18"/>
              </w:rPr>
              <w:t>华泾</w:t>
            </w:r>
          </w:p>
        </w:tc>
        <w:tc>
          <w:tcPr>
            <w:tcW w:type="dxa" w:w="2161"/>
          </w:tcPr>
          <w:p>
            <w:pPr>
              <w:spacing w:before="20" w:after="20"/>
              <w:jc w:val="right"/>
            </w:pPr>
            <w:r/>
            <w:r>
              <w:rPr>
                <w:rFonts w:ascii="宋体" w:hAnsi="宋体" w:eastAsia="宋体"/>
                <w:b w:val="0"/>
                <w:sz w:val="18"/>
              </w:rPr>
              <w:t>242</w:t>
            </w:r>
          </w:p>
        </w:tc>
      </w:tr>
      <w:tr>
        <w:tc>
          <w:tcPr>
            <w:tcW w:type="dxa" w:w="2161"/>
            <w:shd w:val="clear" w:fill="F4F6F9"/>
          </w:tcPr>
          <w:p>
            <w:pPr>
              <w:spacing w:before="20" w:after="20"/>
              <w:jc w:val="right"/>
            </w:pPr>
            <w:r/>
            <w:r>
              <w:rPr>
                <w:rFonts w:ascii="宋体" w:hAnsi="宋体" w:eastAsia="宋体"/>
                <w:b w:val="0"/>
                <w:sz w:val="18"/>
              </w:rPr>
              <w:t>6</w:t>
            </w:r>
          </w:p>
        </w:tc>
        <w:tc>
          <w:tcPr>
            <w:tcW w:type="dxa" w:w="2161"/>
            <w:shd w:val="clear" w:fill="F4F6F9"/>
          </w:tcPr>
          <w:p>
            <w:pPr>
              <w:spacing w:before="20" w:after="20"/>
              <w:jc w:val="left"/>
            </w:pPr>
            <w:r/>
            <w:r>
              <w:rPr>
                <w:rFonts w:ascii="宋体" w:hAnsi="宋体" w:eastAsia="宋体"/>
                <w:b w:val="0"/>
                <w:sz w:val="18"/>
              </w:rPr>
              <w:t>长桥三村</w:t>
            </w:r>
          </w:p>
        </w:tc>
        <w:tc>
          <w:tcPr>
            <w:tcW w:type="dxa" w:w="2161"/>
            <w:shd w:val="clear" w:fill="F4F6F9"/>
          </w:tcPr>
          <w:p>
            <w:pPr>
              <w:spacing w:before="20" w:after="20"/>
              <w:jc w:val="left"/>
            </w:pPr>
            <w:r/>
            <w:r>
              <w:rPr>
                <w:rFonts w:ascii="宋体" w:hAnsi="宋体" w:eastAsia="宋体"/>
                <w:b w:val="0"/>
                <w:sz w:val="18"/>
              </w:rPr>
              <w:t>长桥</w:t>
            </w:r>
          </w:p>
        </w:tc>
        <w:tc>
          <w:tcPr>
            <w:tcW w:type="dxa" w:w="2161"/>
            <w:shd w:val="clear" w:fill="F4F6F9"/>
          </w:tcPr>
          <w:p>
            <w:pPr>
              <w:spacing w:before="20" w:after="20"/>
              <w:jc w:val="right"/>
            </w:pPr>
            <w:r/>
            <w:r>
              <w:rPr>
                <w:rFonts w:ascii="宋体" w:hAnsi="宋体" w:eastAsia="宋体"/>
                <w:b w:val="0"/>
                <w:sz w:val="18"/>
              </w:rPr>
              <w:t>233</w:t>
            </w:r>
          </w:p>
        </w:tc>
      </w:tr>
      <w:tr>
        <w:tc>
          <w:tcPr>
            <w:tcW w:type="dxa" w:w="2161"/>
          </w:tcPr>
          <w:p>
            <w:pPr>
              <w:spacing w:before="20" w:after="20"/>
              <w:jc w:val="right"/>
            </w:pPr>
            <w:r/>
            <w:r>
              <w:rPr>
                <w:rFonts w:ascii="宋体" w:hAnsi="宋体" w:eastAsia="宋体"/>
                <w:b w:val="0"/>
                <w:sz w:val="18"/>
              </w:rPr>
              <w:t>7</w:t>
            </w:r>
          </w:p>
        </w:tc>
        <w:tc>
          <w:tcPr>
            <w:tcW w:type="dxa" w:w="2161"/>
          </w:tcPr>
          <w:p>
            <w:pPr>
              <w:spacing w:before="20" w:after="20"/>
              <w:jc w:val="left"/>
            </w:pPr>
            <w:r/>
            <w:r>
              <w:rPr>
                <w:rFonts w:ascii="宋体" w:hAnsi="宋体" w:eastAsia="宋体"/>
                <w:b w:val="0"/>
                <w:sz w:val="18"/>
              </w:rPr>
              <w:t>上海晶城晶欣坊</w:t>
            </w:r>
          </w:p>
        </w:tc>
        <w:tc>
          <w:tcPr>
            <w:tcW w:type="dxa" w:w="2161"/>
          </w:tcPr>
          <w:p>
            <w:pPr>
              <w:spacing w:before="20" w:after="20"/>
              <w:jc w:val="left"/>
            </w:pPr>
            <w:r/>
            <w:r>
              <w:rPr>
                <w:rFonts w:ascii="宋体" w:hAnsi="宋体" w:eastAsia="宋体"/>
                <w:b w:val="0"/>
                <w:sz w:val="18"/>
              </w:rPr>
              <w:t>华泾</w:t>
            </w:r>
          </w:p>
        </w:tc>
        <w:tc>
          <w:tcPr>
            <w:tcW w:type="dxa" w:w="2161"/>
          </w:tcPr>
          <w:p>
            <w:pPr>
              <w:spacing w:before="20" w:after="20"/>
              <w:jc w:val="right"/>
            </w:pPr>
            <w:r/>
            <w:r>
              <w:rPr>
                <w:rFonts w:ascii="宋体" w:hAnsi="宋体" w:eastAsia="宋体"/>
                <w:b w:val="0"/>
                <w:sz w:val="18"/>
              </w:rPr>
              <w:t>232</w:t>
            </w:r>
          </w:p>
        </w:tc>
      </w:tr>
      <w:tr>
        <w:tc>
          <w:tcPr>
            <w:tcW w:type="dxa" w:w="2161"/>
            <w:shd w:val="clear" w:fill="F4F6F9"/>
          </w:tcPr>
          <w:p>
            <w:pPr>
              <w:spacing w:before="20" w:after="20"/>
              <w:jc w:val="right"/>
            </w:pPr>
            <w:r/>
            <w:r>
              <w:rPr>
                <w:rFonts w:ascii="宋体" w:hAnsi="宋体" w:eastAsia="宋体"/>
                <w:b w:val="0"/>
                <w:sz w:val="18"/>
              </w:rPr>
              <w:t>8</w:t>
            </w:r>
          </w:p>
        </w:tc>
        <w:tc>
          <w:tcPr>
            <w:tcW w:type="dxa" w:w="2161"/>
            <w:shd w:val="clear" w:fill="F4F6F9"/>
          </w:tcPr>
          <w:p>
            <w:pPr>
              <w:spacing w:before="20" w:after="20"/>
              <w:jc w:val="left"/>
            </w:pPr>
            <w:r/>
            <w:r>
              <w:rPr>
                <w:rFonts w:ascii="宋体" w:hAnsi="宋体" w:eastAsia="宋体"/>
                <w:b w:val="0"/>
                <w:sz w:val="18"/>
              </w:rPr>
              <w:t>虹梅小区</w:t>
            </w:r>
          </w:p>
        </w:tc>
        <w:tc>
          <w:tcPr>
            <w:tcW w:type="dxa" w:w="2161"/>
            <w:shd w:val="clear" w:fill="F4F6F9"/>
          </w:tcPr>
          <w:p>
            <w:pPr>
              <w:spacing w:before="20" w:after="20"/>
              <w:jc w:val="left"/>
            </w:pPr>
            <w:r/>
            <w:r>
              <w:rPr>
                <w:rFonts w:ascii="宋体" w:hAnsi="宋体" w:eastAsia="宋体"/>
                <w:b w:val="0"/>
                <w:sz w:val="18"/>
              </w:rPr>
              <w:t>虹梅路</w:t>
            </w:r>
          </w:p>
        </w:tc>
        <w:tc>
          <w:tcPr>
            <w:tcW w:type="dxa" w:w="2161"/>
            <w:shd w:val="clear" w:fill="F4F6F9"/>
          </w:tcPr>
          <w:p>
            <w:pPr>
              <w:spacing w:before="20" w:after="20"/>
              <w:jc w:val="right"/>
            </w:pPr>
            <w:r/>
            <w:r>
              <w:rPr>
                <w:rFonts w:ascii="宋体" w:hAnsi="宋体" w:eastAsia="宋体"/>
                <w:b w:val="0"/>
                <w:sz w:val="18"/>
              </w:rPr>
              <w:t>229</w:t>
            </w:r>
          </w:p>
        </w:tc>
      </w:tr>
      <w:tr>
        <w:tc>
          <w:tcPr>
            <w:tcW w:type="dxa" w:w="2161"/>
          </w:tcPr>
          <w:p>
            <w:pPr>
              <w:spacing w:before="20" w:after="20"/>
              <w:jc w:val="right"/>
            </w:pPr>
            <w:r/>
            <w:r>
              <w:rPr>
                <w:rFonts w:ascii="宋体" w:hAnsi="宋体" w:eastAsia="宋体"/>
                <w:b w:val="0"/>
                <w:sz w:val="18"/>
              </w:rPr>
              <w:t>9</w:t>
            </w:r>
          </w:p>
        </w:tc>
        <w:tc>
          <w:tcPr>
            <w:tcW w:type="dxa" w:w="2161"/>
          </w:tcPr>
          <w:p>
            <w:pPr>
              <w:spacing w:before="20" w:after="20"/>
              <w:jc w:val="left"/>
            </w:pPr>
            <w:r/>
            <w:r>
              <w:rPr>
                <w:rFonts w:ascii="宋体" w:hAnsi="宋体" w:eastAsia="宋体"/>
                <w:b w:val="0"/>
                <w:sz w:val="18"/>
              </w:rPr>
              <w:t>田林十二村</w:t>
            </w:r>
          </w:p>
        </w:tc>
        <w:tc>
          <w:tcPr>
            <w:tcW w:type="dxa" w:w="2161"/>
          </w:tcPr>
          <w:p>
            <w:pPr>
              <w:spacing w:before="20" w:after="20"/>
              <w:jc w:val="left"/>
            </w:pPr>
            <w:r/>
            <w:r>
              <w:rPr>
                <w:rFonts w:ascii="宋体" w:hAnsi="宋体" w:eastAsia="宋体"/>
                <w:b w:val="0"/>
                <w:sz w:val="18"/>
              </w:rPr>
              <w:t>田林</w:t>
            </w:r>
          </w:p>
        </w:tc>
        <w:tc>
          <w:tcPr>
            <w:tcW w:type="dxa" w:w="2161"/>
          </w:tcPr>
          <w:p>
            <w:pPr>
              <w:spacing w:before="20" w:after="20"/>
              <w:jc w:val="right"/>
            </w:pPr>
            <w:r/>
            <w:r>
              <w:rPr>
                <w:rFonts w:ascii="宋体" w:hAnsi="宋体" w:eastAsia="宋体"/>
                <w:b w:val="0"/>
                <w:sz w:val="18"/>
              </w:rPr>
              <w:t>214</w:t>
            </w:r>
          </w:p>
        </w:tc>
      </w:tr>
      <w:tr>
        <w:tc>
          <w:tcPr>
            <w:tcW w:type="dxa" w:w="2161"/>
            <w:shd w:val="clear" w:fill="F4F6F9"/>
          </w:tcPr>
          <w:p>
            <w:pPr>
              <w:spacing w:before="20" w:after="20"/>
              <w:jc w:val="right"/>
            </w:pPr>
            <w:r/>
            <w:r>
              <w:rPr>
                <w:rFonts w:ascii="宋体" w:hAnsi="宋体" w:eastAsia="宋体"/>
                <w:b w:val="0"/>
                <w:sz w:val="18"/>
              </w:rPr>
              <w:t>10</w:t>
            </w:r>
          </w:p>
        </w:tc>
        <w:tc>
          <w:tcPr>
            <w:tcW w:type="dxa" w:w="2161"/>
            <w:shd w:val="clear" w:fill="F4F6F9"/>
          </w:tcPr>
          <w:p>
            <w:pPr>
              <w:spacing w:before="20" w:after="20"/>
              <w:jc w:val="left"/>
            </w:pPr>
            <w:r/>
            <w:r>
              <w:rPr>
                <w:rFonts w:ascii="宋体" w:hAnsi="宋体" w:eastAsia="宋体"/>
                <w:b w:val="0"/>
                <w:sz w:val="18"/>
              </w:rPr>
              <w:t>梅陇九村</w:t>
            </w:r>
          </w:p>
        </w:tc>
        <w:tc>
          <w:tcPr>
            <w:tcW w:type="dxa" w:w="2161"/>
            <w:shd w:val="clear" w:fill="F4F6F9"/>
          </w:tcPr>
          <w:p>
            <w:pPr>
              <w:spacing w:before="20" w:after="20"/>
              <w:jc w:val="left"/>
            </w:pPr>
            <w:r/>
            <w:r>
              <w:rPr>
                <w:rFonts w:ascii="宋体" w:hAnsi="宋体" w:eastAsia="宋体"/>
                <w:b w:val="0"/>
                <w:sz w:val="18"/>
              </w:rPr>
              <w:t>凌云路</w:t>
            </w:r>
          </w:p>
        </w:tc>
        <w:tc>
          <w:tcPr>
            <w:tcW w:type="dxa" w:w="2161"/>
            <w:shd w:val="clear" w:fill="F4F6F9"/>
          </w:tcPr>
          <w:p>
            <w:pPr>
              <w:spacing w:before="20" w:after="20"/>
              <w:jc w:val="right"/>
            </w:pPr>
            <w:r/>
            <w:r>
              <w:rPr>
                <w:rFonts w:ascii="宋体" w:hAnsi="宋体" w:eastAsia="宋体"/>
                <w:b w:val="0"/>
                <w:sz w:val="18"/>
              </w:rPr>
              <w:t>210</w:t>
            </w:r>
          </w:p>
        </w:tc>
      </w:tr>
    </w:tbl>
    <w:p>
      <w:pPr>
        <w:spacing w:after="120"/>
      </w:pPr>
    </w:p>
    <w:p>
      <w:pPr>
        <w:spacing w:before="120" w:after="40"/>
      </w:pPr>
      <w:r>
        <w:rPr>
          <w:rFonts w:ascii="宋体" w:hAnsi="宋体" w:eastAsia="宋体"/>
          <w:b/>
          <w:color w:val="1A3A5F"/>
          <w:sz w:val="22"/>
        </w:rPr>
        <w:t>20年以上房龄无修缮小区Top10</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排名</w:t>
            </w:r>
          </w:p>
        </w:tc>
        <w:tc>
          <w:tcPr>
            <w:tcW w:type="dxa" w:w="2161"/>
            <w:shd w:val="clear" w:fill="1A3A5F"/>
          </w:tcPr>
          <w:p>
            <w:pPr>
              <w:spacing w:before="20" w:after="20"/>
              <w:jc w:val="center"/>
            </w:pPr>
            <w:r/>
            <w:r>
              <w:rPr>
                <w:rFonts w:ascii="宋体" w:hAnsi="宋体" w:eastAsia="宋体"/>
                <w:b/>
                <w:color w:val="FFFFFF"/>
                <w:sz w:val="18"/>
              </w:rPr>
              <w:t>小区名称</w:t>
            </w:r>
          </w:p>
        </w:tc>
        <w:tc>
          <w:tcPr>
            <w:tcW w:type="dxa" w:w="2161"/>
            <w:shd w:val="clear" w:fill="1A3A5F"/>
          </w:tcPr>
          <w:p>
            <w:pPr>
              <w:spacing w:before="20" w:after="20"/>
              <w:jc w:val="center"/>
            </w:pPr>
            <w:r/>
            <w:r>
              <w:rPr>
                <w:rFonts w:ascii="宋体" w:hAnsi="宋体" w:eastAsia="宋体"/>
                <w:b/>
                <w:color w:val="FFFFFF"/>
                <w:sz w:val="18"/>
              </w:rPr>
              <w:t>街道</w:t>
            </w:r>
          </w:p>
        </w:tc>
        <w:tc>
          <w:tcPr>
            <w:tcW w:type="dxa" w:w="2161"/>
            <w:shd w:val="clear" w:fill="1A3A5F"/>
          </w:tcPr>
          <w:p>
            <w:pPr>
              <w:spacing w:before="20" w:after="20"/>
              <w:jc w:val="center"/>
            </w:pPr>
            <w:r/>
            <w:r>
              <w:rPr>
                <w:rFonts w:ascii="宋体" w:hAnsi="宋体" w:eastAsia="宋体"/>
                <w:b/>
                <w:color w:val="FFFFFF"/>
                <w:sz w:val="18"/>
              </w:rPr>
              <w:t>投诉量</w:t>
            </w:r>
          </w:p>
        </w:tc>
      </w:tr>
      <w:tr>
        <w:tc>
          <w:tcPr>
            <w:tcW w:type="dxa" w:w="2161"/>
          </w:tcPr>
          <w:p>
            <w:pPr>
              <w:spacing w:before="20" w:after="20"/>
              <w:jc w:val="right"/>
            </w:pPr>
            <w:r/>
            <w:r>
              <w:rPr>
                <w:rFonts w:ascii="宋体" w:hAnsi="宋体" w:eastAsia="宋体"/>
                <w:b w:val="0"/>
                <w:sz w:val="18"/>
              </w:rPr>
              <w:t>1</w:t>
            </w:r>
          </w:p>
        </w:tc>
        <w:tc>
          <w:tcPr>
            <w:tcW w:type="dxa" w:w="2161"/>
          </w:tcPr>
          <w:p>
            <w:pPr>
              <w:spacing w:before="20" w:after="20"/>
              <w:jc w:val="left"/>
            </w:pPr>
            <w:r/>
            <w:r>
              <w:rPr>
                <w:rFonts w:ascii="宋体" w:hAnsi="宋体" w:eastAsia="宋体"/>
                <w:b w:val="0"/>
                <w:sz w:val="18"/>
              </w:rPr>
              <w:t>华建二街坊</w:t>
            </w:r>
          </w:p>
        </w:tc>
        <w:tc>
          <w:tcPr>
            <w:tcW w:type="dxa" w:w="2161"/>
          </w:tcPr>
          <w:p>
            <w:pPr>
              <w:spacing w:before="20" w:after="20"/>
              <w:jc w:val="left"/>
            </w:pPr>
            <w:r/>
            <w:r>
              <w:rPr>
                <w:rFonts w:ascii="宋体" w:hAnsi="宋体" w:eastAsia="宋体"/>
                <w:b w:val="0"/>
                <w:sz w:val="18"/>
              </w:rPr>
              <w:t>长桥</w:t>
            </w:r>
          </w:p>
        </w:tc>
        <w:tc>
          <w:tcPr>
            <w:tcW w:type="dxa" w:w="2161"/>
          </w:tcPr>
          <w:p>
            <w:pPr>
              <w:spacing w:before="20" w:after="20"/>
              <w:jc w:val="right"/>
            </w:pPr>
            <w:r/>
            <w:r>
              <w:rPr>
                <w:rFonts w:ascii="宋体" w:hAnsi="宋体" w:eastAsia="宋体"/>
                <w:b w:val="0"/>
                <w:sz w:val="18"/>
              </w:rPr>
              <w:t>337</w:t>
            </w:r>
          </w:p>
        </w:tc>
      </w:tr>
      <w:tr>
        <w:tc>
          <w:tcPr>
            <w:tcW w:type="dxa" w:w="2161"/>
            <w:shd w:val="clear" w:fill="F4F6F9"/>
          </w:tcPr>
          <w:p>
            <w:pPr>
              <w:spacing w:before="20" w:after="20"/>
              <w:jc w:val="right"/>
            </w:pPr>
            <w:r/>
            <w:r>
              <w:rPr>
                <w:rFonts w:ascii="宋体" w:hAnsi="宋体" w:eastAsia="宋体"/>
                <w:b w:val="0"/>
                <w:sz w:val="18"/>
              </w:rPr>
              <w:t>2</w:t>
            </w:r>
          </w:p>
        </w:tc>
        <w:tc>
          <w:tcPr>
            <w:tcW w:type="dxa" w:w="2161"/>
            <w:shd w:val="clear" w:fill="F4F6F9"/>
          </w:tcPr>
          <w:p>
            <w:pPr>
              <w:spacing w:before="20" w:after="20"/>
              <w:jc w:val="left"/>
            </w:pPr>
            <w:r/>
            <w:r>
              <w:rPr>
                <w:rFonts w:ascii="宋体" w:hAnsi="宋体" w:eastAsia="宋体"/>
                <w:b w:val="0"/>
                <w:sz w:val="18"/>
              </w:rPr>
              <w:t>长桥八村</w:t>
            </w:r>
          </w:p>
        </w:tc>
        <w:tc>
          <w:tcPr>
            <w:tcW w:type="dxa" w:w="2161"/>
            <w:shd w:val="clear" w:fill="F4F6F9"/>
          </w:tcPr>
          <w:p>
            <w:pPr>
              <w:spacing w:before="20" w:after="20"/>
              <w:jc w:val="left"/>
            </w:pPr>
            <w:r/>
            <w:r>
              <w:rPr>
                <w:rFonts w:ascii="宋体" w:hAnsi="宋体" w:eastAsia="宋体"/>
                <w:b w:val="0"/>
                <w:sz w:val="18"/>
              </w:rPr>
              <w:t>长桥</w:t>
            </w:r>
          </w:p>
        </w:tc>
        <w:tc>
          <w:tcPr>
            <w:tcW w:type="dxa" w:w="2161"/>
            <w:shd w:val="clear" w:fill="F4F6F9"/>
          </w:tcPr>
          <w:p>
            <w:pPr>
              <w:spacing w:before="20" w:after="20"/>
              <w:jc w:val="right"/>
            </w:pPr>
            <w:r/>
            <w:r>
              <w:rPr>
                <w:rFonts w:ascii="宋体" w:hAnsi="宋体" w:eastAsia="宋体"/>
                <w:b w:val="0"/>
                <w:sz w:val="18"/>
              </w:rPr>
              <w:t>312</w:t>
            </w:r>
          </w:p>
        </w:tc>
      </w:tr>
      <w:tr>
        <w:tc>
          <w:tcPr>
            <w:tcW w:type="dxa" w:w="2161"/>
          </w:tcPr>
          <w:p>
            <w:pPr>
              <w:spacing w:before="20" w:after="20"/>
              <w:jc w:val="right"/>
            </w:pPr>
            <w:r/>
            <w:r>
              <w:rPr>
                <w:rFonts w:ascii="宋体" w:hAnsi="宋体" w:eastAsia="宋体"/>
                <w:b w:val="0"/>
                <w:sz w:val="18"/>
              </w:rPr>
              <w:t>3</w:t>
            </w:r>
          </w:p>
        </w:tc>
        <w:tc>
          <w:tcPr>
            <w:tcW w:type="dxa" w:w="2161"/>
          </w:tcPr>
          <w:p>
            <w:pPr>
              <w:spacing w:before="20" w:after="20"/>
              <w:jc w:val="left"/>
            </w:pPr>
            <w:r/>
            <w:r>
              <w:rPr>
                <w:rFonts w:ascii="宋体" w:hAnsi="宋体" w:eastAsia="宋体"/>
                <w:b w:val="0"/>
                <w:sz w:val="18"/>
              </w:rPr>
              <w:t>罗秀苑</w:t>
            </w:r>
          </w:p>
        </w:tc>
        <w:tc>
          <w:tcPr>
            <w:tcW w:type="dxa" w:w="2161"/>
          </w:tcPr>
          <w:p>
            <w:pPr>
              <w:spacing w:before="20" w:after="20"/>
              <w:jc w:val="left"/>
            </w:pPr>
            <w:r/>
            <w:r>
              <w:rPr>
                <w:rFonts w:ascii="宋体" w:hAnsi="宋体" w:eastAsia="宋体"/>
                <w:b w:val="0"/>
                <w:sz w:val="18"/>
              </w:rPr>
              <w:t>长桥</w:t>
            </w:r>
          </w:p>
        </w:tc>
        <w:tc>
          <w:tcPr>
            <w:tcW w:type="dxa" w:w="2161"/>
          </w:tcPr>
          <w:p>
            <w:pPr>
              <w:spacing w:before="20" w:after="20"/>
              <w:jc w:val="right"/>
            </w:pPr>
            <w:r/>
            <w:r>
              <w:rPr>
                <w:rFonts w:ascii="宋体" w:hAnsi="宋体" w:eastAsia="宋体"/>
                <w:b w:val="0"/>
                <w:sz w:val="18"/>
              </w:rPr>
              <w:t>271</w:t>
            </w:r>
          </w:p>
        </w:tc>
      </w:tr>
      <w:tr>
        <w:tc>
          <w:tcPr>
            <w:tcW w:type="dxa" w:w="2161"/>
            <w:shd w:val="clear" w:fill="F4F6F9"/>
          </w:tcPr>
          <w:p>
            <w:pPr>
              <w:spacing w:before="20" w:after="20"/>
              <w:jc w:val="right"/>
            </w:pPr>
            <w:r/>
            <w:r>
              <w:rPr>
                <w:rFonts w:ascii="宋体" w:hAnsi="宋体" w:eastAsia="宋体"/>
                <w:b w:val="0"/>
                <w:sz w:val="18"/>
              </w:rPr>
              <w:t>4</w:t>
            </w:r>
          </w:p>
        </w:tc>
        <w:tc>
          <w:tcPr>
            <w:tcW w:type="dxa" w:w="2161"/>
            <w:shd w:val="clear" w:fill="F4F6F9"/>
          </w:tcPr>
          <w:p>
            <w:pPr>
              <w:spacing w:before="20" w:after="20"/>
              <w:jc w:val="left"/>
            </w:pPr>
            <w:r/>
            <w:r>
              <w:rPr>
                <w:rFonts w:ascii="宋体" w:hAnsi="宋体" w:eastAsia="宋体"/>
                <w:b w:val="0"/>
                <w:sz w:val="18"/>
              </w:rPr>
              <w:t>上海欣苑西班牙名园</w:t>
            </w:r>
          </w:p>
        </w:tc>
        <w:tc>
          <w:tcPr>
            <w:tcW w:type="dxa" w:w="2161"/>
            <w:shd w:val="clear" w:fill="F4F6F9"/>
          </w:tcPr>
          <w:p>
            <w:pPr>
              <w:spacing w:before="20" w:after="20"/>
              <w:jc w:val="left"/>
            </w:pPr>
            <w:r/>
            <w:r>
              <w:rPr>
                <w:rFonts w:ascii="宋体" w:hAnsi="宋体" w:eastAsia="宋体"/>
                <w:b w:val="0"/>
                <w:sz w:val="18"/>
              </w:rPr>
              <w:t>梅陇镇</w:t>
            </w:r>
          </w:p>
        </w:tc>
        <w:tc>
          <w:tcPr>
            <w:tcW w:type="dxa" w:w="2161"/>
            <w:shd w:val="clear" w:fill="F4F6F9"/>
          </w:tcPr>
          <w:p>
            <w:pPr>
              <w:spacing w:before="20" w:after="20"/>
              <w:jc w:val="right"/>
            </w:pPr>
            <w:r/>
            <w:r>
              <w:rPr>
                <w:rFonts w:ascii="宋体" w:hAnsi="宋体" w:eastAsia="宋体"/>
                <w:b w:val="0"/>
                <w:sz w:val="18"/>
              </w:rPr>
              <w:t>265</w:t>
            </w:r>
          </w:p>
        </w:tc>
      </w:tr>
      <w:tr>
        <w:tc>
          <w:tcPr>
            <w:tcW w:type="dxa" w:w="2161"/>
          </w:tcPr>
          <w:p>
            <w:pPr>
              <w:spacing w:before="20" w:after="20"/>
              <w:jc w:val="right"/>
            </w:pPr>
            <w:r/>
            <w:r>
              <w:rPr>
                <w:rFonts w:ascii="宋体" w:hAnsi="宋体" w:eastAsia="宋体"/>
                <w:b w:val="0"/>
                <w:sz w:val="18"/>
              </w:rPr>
              <w:t>5</w:t>
            </w:r>
          </w:p>
        </w:tc>
        <w:tc>
          <w:tcPr>
            <w:tcW w:type="dxa" w:w="2161"/>
          </w:tcPr>
          <w:p>
            <w:pPr>
              <w:spacing w:before="20" w:after="20"/>
              <w:jc w:val="left"/>
            </w:pPr>
            <w:r/>
            <w:r>
              <w:rPr>
                <w:rFonts w:ascii="宋体" w:hAnsi="宋体" w:eastAsia="宋体"/>
                <w:b w:val="0"/>
                <w:sz w:val="18"/>
              </w:rPr>
              <w:t>上海晶城晶欣坊</w:t>
            </w:r>
          </w:p>
        </w:tc>
        <w:tc>
          <w:tcPr>
            <w:tcW w:type="dxa" w:w="2161"/>
          </w:tcPr>
          <w:p>
            <w:pPr>
              <w:spacing w:before="20" w:after="20"/>
              <w:jc w:val="left"/>
            </w:pPr>
            <w:r/>
            <w:r>
              <w:rPr>
                <w:rFonts w:ascii="宋体" w:hAnsi="宋体" w:eastAsia="宋体"/>
                <w:b w:val="0"/>
                <w:sz w:val="18"/>
              </w:rPr>
              <w:t>华泾</w:t>
            </w:r>
          </w:p>
        </w:tc>
        <w:tc>
          <w:tcPr>
            <w:tcW w:type="dxa" w:w="2161"/>
          </w:tcPr>
          <w:p>
            <w:pPr>
              <w:spacing w:before="20" w:after="20"/>
              <w:jc w:val="right"/>
            </w:pPr>
            <w:r/>
            <w:r>
              <w:rPr>
                <w:rFonts w:ascii="宋体" w:hAnsi="宋体" w:eastAsia="宋体"/>
                <w:b w:val="0"/>
                <w:sz w:val="18"/>
              </w:rPr>
              <w:t>232</w:t>
            </w:r>
          </w:p>
        </w:tc>
      </w:tr>
      <w:tr>
        <w:tc>
          <w:tcPr>
            <w:tcW w:type="dxa" w:w="2161"/>
            <w:shd w:val="clear" w:fill="F4F6F9"/>
          </w:tcPr>
          <w:p>
            <w:pPr>
              <w:spacing w:before="20" w:after="20"/>
              <w:jc w:val="right"/>
            </w:pPr>
            <w:r/>
            <w:r>
              <w:rPr>
                <w:rFonts w:ascii="宋体" w:hAnsi="宋体" w:eastAsia="宋体"/>
                <w:b w:val="0"/>
                <w:sz w:val="18"/>
              </w:rPr>
              <w:t>6</w:t>
            </w:r>
          </w:p>
        </w:tc>
        <w:tc>
          <w:tcPr>
            <w:tcW w:type="dxa" w:w="2161"/>
            <w:shd w:val="clear" w:fill="F4F6F9"/>
          </w:tcPr>
          <w:p>
            <w:pPr>
              <w:spacing w:before="20" w:after="20"/>
              <w:jc w:val="left"/>
            </w:pPr>
            <w:r/>
            <w:r>
              <w:rPr>
                <w:rFonts w:ascii="宋体" w:hAnsi="宋体" w:eastAsia="宋体"/>
                <w:b w:val="0"/>
                <w:sz w:val="18"/>
              </w:rPr>
              <w:t>虹梅小区</w:t>
            </w:r>
          </w:p>
        </w:tc>
        <w:tc>
          <w:tcPr>
            <w:tcW w:type="dxa" w:w="2161"/>
            <w:shd w:val="clear" w:fill="F4F6F9"/>
          </w:tcPr>
          <w:p>
            <w:pPr>
              <w:spacing w:before="20" w:after="20"/>
              <w:jc w:val="left"/>
            </w:pPr>
            <w:r/>
            <w:r>
              <w:rPr>
                <w:rFonts w:ascii="宋体" w:hAnsi="宋体" w:eastAsia="宋体"/>
                <w:b w:val="0"/>
                <w:sz w:val="18"/>
              </w:rPr>
              <w:t>虹梅路</w:t>
            </w:r>
          </w:p>
        </w:tc>
        <w:tc>
          <w:tcPr>
            <w:tcW w:type="dxa" w:w="2161"/>
            <w:shd w:val="clear" w:fill="F4F6F9"/>
          </w:tcPr>
          <w:p>
            <w:pPr>
              <w:spacing w:before="20" w:after="20"/>
              <w:jc w:val="right"/>
            </w:pPr>
            <w:r/>
            <w:r>
              <w:rPr>
                <w:rFonts w:ascii="宋体" w:hAnsi="宋体" w:eastAsia="宋体"/>
                <w:b w:val="0"/>
                <w:sz w:val="18"/>
              </w:rPr>
              <w:t>229</w:t>
            </w:r>
          </w:p>
        </w:tc>
      </w:tr>
      <w:tr>
        <w:tc>
          <w:tcPr>
            <w:tcW w:type="dxa" w:w="2161"/>
          </w:tcPr>
          <w:p>
            <w:pPr>
              <w:spacing w:before="20" w:after="20"/>
              <w:jc w:val="right"/>
            </w:pPr>
            <w:r/>
            <w:r>
              <w:rPr>
                <w:rFonts w:ascii="宋体" w:hAnsi="宋体" w:eastAsia="宋体"/>
                <w:b w:val="0"/>
                <w:sz w:val="18"/>
              </w:rPr>
              <w:t>7</w:t>
            </w:r>
          </w:p>
        </w:tc>
        <w:tc>
          <w:tcPr>
            <w:tcW w:type="dxa" w:w="2161"/>
          </w:tcPr>
          <w:p>
            <w:pPr>
              <w:spacing w:before="20" w:after="20"/>
              <w:jc w:val="left"/>
            </w:pPr>
            <w:r/>
            <w:r>
              <w:rPr>
                <w:rFonts w:ascii="宋体" w:hAnsi="宋体" w:eastAsia="宋体"/>
                <w:b w:val="0"/>
                <w:sz w:val="18"/>
              </w:rPr>
              <w:t>华发小区</w:t>
            </w:r>
          </w:p>
        </w:tc>
        <w:tc>
          <w:tcPr>
            <w:tcW w:type="dxa" w:w="2161"/>
          </w:tcPr>
          <w:p>
            <w:pPr>
              <w:spacing w:before="20" w:after="20"/>
              <w:jc w:val="left"/>
            </w:pPr>
            <w:r/>
            <w:r>
              <w:rPr>
                <w:rFonts w:ascii="宋体" w:hAnsi="宋体" w:eastAsia="宋体"/>
                <w:b w:val="0"/>
                <w:sz w:val="18"/>
              </w:rPr>
              <w:t>华泾</w:t>
            </w:r>
          </w:p>
        </w:tc>
        <w:tc>
          <w:tcPr>
            <w:tcW w:type="dxa" w:w="2161"/>
          </w:tcPr>
          <w:p>
            <w:pPr>
              <w:spacing w:before="20" w:after="20"/>
              <w:jc w:val="right"/>
            </w:pPr>
            <w:r/>
            <w:r>
              <w:rPr>
                <w:rFonts w:ascii="宋体" w:hAnsi="宋体" w:eastAsia="宋体"/>
                <w:b w:val="0"/>
                <w:sz w:val="18"/>
              </w:rPr>
              <w:t>242</w:t>
            </w:r>
          </w:p>
        </w:tc>
      </w:tr>
      <w:tr>
        <w:tc>
          <w:tcPr>
            <w:tcW w:type="dxa" w:w="2161"/>
            <w:shd w:val="clear" w:fill="F4F6F9"/>
          </w:tcPr>
          <w:p>
            <w:pPr>
              <w:spacing w:before="20" w:after="20"/>
              <w:jc w:val="right"/>
            </w:pPr>
            <w:r/>
            <w:r>
              <w:rPr>
                <w:rFonts w:ascii="宋体" w:hAnsi="宋体" w:eastAsia="宋体"/>
                <w:b w:val="0"/>
                <w:sz w:val="18"/>
              </w:rPr>
              <w:t>8</w:t>
            </w:r>
          </w:p>
        </w:tc>
        <w:tc>
          <w:tcPr>
            <w:tcW w:type="dxa" w:w="2161"/>
            <w:shd w:val="clear" w:fill="F4F6F9"/>
          </w:tcPr>
          <w:p>
            <w:pPr>
              <w:spacing w:before="20" w:after="20"/>
              <w:jc w:val="left"/>
            </w:pPr>
            <w:r/>
            <w:r>
              <w:rPr>
                <w:rFonts w:ascii="宋体" w:hAnsi="宋体" w:eastAsia="宋体"/>
                <w:b w:val="0"/>
                <w:sz w:val="18"/>
              </w:rPr>
              <w:t>田林十二村</w:t>
            </w:r>
          </w:p>
        </w:tc>
        <w:tc>
          <w:tcPr>
            <w:tcW w:type="dxa" w:w="2161"/>
            <w:shd w:val="clear" w:fill="F4F6F9"/>
          </w:tcPr>
          <w:p>
            <w:pPr>
              <w:spacing w:before="20" w:after="20"/>
              <w:jc w:val="left"/>
            </w:pPr>
            <w:r/>
            <w:r>
              <w:rPr>
                <w:rFonts w:ascii="宋体" w:hAnsi="宋体" w:eastAsia="宋体"/>
                <w:b w:val="0"/>
                <w:sz w:val="18"/>
              </w:rPr>
              <w:t>田林</w:t>
            </w:r>
          </w:p>
        </w:tc>
        <w:tc>
          <w:tcPr>
            <w:tcW w:type="dxa" w:w="2161"/>
            <w:shd w:val="clear" w:fill="F4F6F9"/>
          </w:tcPr>
          <w:p>
            <w:pPr>
              <w:spacing w:before="20" w:after="20"/>
              <w:jc w:val="right"/>
            </w:pPr>
            <w:r/>
            <w:r>
              <w:rPr>
                <w:rFonts w:ascii="宋体" w:hAnsi="宋体" w:eastAsia="宋体"/>
                <w:b w:val="0"/>
                <w:sz w:val="18"/>
              </w:rPr>
              <w:t>214</w:t>
            </w:r>
          </w:p>
        </w:tc>
      </w:tr>
      <w:tr>
        <w:tc>
          <w:tcPr>
            <w:tcW w:type="dxa" w:w="2161"/>
          </w:tcPr>
          <w:p>
            <w:pPr>
              <w:spacing w:before="20" w:after="20"/>
              <w:jc w:val="right"/>
            </w:pPr>
            <w:r/>
            <w:r>
              <w:rPr>
                <w:rFonts w:ascii="宋体" w:hAnsi="宋体" w:eastAsia="宋体"/>
                <w:b w:val="0"/>
                <w:sz w:val="18"/>
              </w:rPr>
              <w:t>9</w:t>
            </w:r>
          </w:p>
        </w:tc>
        <w:tc>
          <w:tcPr>
            <w:tcW w:type="dxa" w:w="2161"/>
          </w:tcPr>
          <w:p>
            <w:pPr>
              <w:spacing w:before="20" w:after="20"/>
              <w:jc w:val="left"/>
            </w:pPr>
            <w:r/>
            <w:r>
              <w:rPr>
                <w:rFonts w:ascii="宋体" w:hAnsi="宋体" w:eastAsia="宋体"/>
                <w:b w:val="0"/>
                <w:sz w:val="18"/>
              </w:rPr>
              <w:t>长桥三村</w:t>
            </w:r>
          </w:p>
        </w:tc>
        <w:tc>
          <w:tcPr>
            <w:tcW w:type="dxa" w:w="2161"/>
          </w:tcPr>
          <w:p>
            <w:pPr>
              <w:spacing w:before="20" w:after="20"/>
              <w:jc w:val="left"/>
            </w:pPr>
            <w:r/>
            <w:r>
              <w:rPr>
                <w:rFonts w:ascii="宋体" w:hAnsi="宋体" w:eastAsia="宋体"/>
                <w:b w:val="0"/>
                <w:sz w:val="18"/>
              </w:rPr>
              <w:t>长桥</w:t>
            </w:r>
          </w:p>
        </w:tc>
        <w:tc>
          <w:tcPr>
            <w:tcW w:type="dxa" w:w="2161"/>
          </w:tcPr>
          <w:p>
            <w:pPr>
              <w:spacing w:before="20" w:after="20"/>
              <w:jc w:val="right"/>
            </w:pPr>
            <w:r/>
            <w:r>
              <w:rPr>
                <w:rFonts w:ascii="宋体" w:hAnsi="宋体" w:eastAsia="宋体"/>
                <w:b w:val="0"/>
                <w:sz w:val="18"/>
              </w:rPr>
              <w:t>233</w:t>
            </w:r>
          </w:p>
        </w:tc>
      </w:tr>
      <w:tr>
        <w:tc>
          <w:tcPr>
            <w:tcW w:type="dxa" w:w="2161"/>
            <w:shd w:val="clear" w:fill="F4F6F9"/>
          </w:tcPr>
          <w:p>
            <w:pPr>
              <w:spacing w:before="20" w:after="20"/>
              <w:jc w:val="right"/>
            </w:pPr>
            <w:r/>
            <w:r>
              <w:rPr>
                <w:rFonts w:ascii="宋体" w:hAnsi="宋体" w:eastAsia="宋体"/>
                <w:b w:val="0"/>
                <w:sz w:val="18"/>
              </w:rPr>
              <w:t>10</w:t>
            </w:r>
          </w:p>
        </w:tc>
        <w:tc>
          <w:tcPr>
            <w:tcW w:type="dxa" w:w="2161"/>
            <w:shd w:val="clear" w:fill="F4F6F9"/>
          </w:tcPr>
          <w:p>
            <w:pPr>
              <w:spacing w:before="20" w:after="20"/>
              <w:jc w:val="left"/>
            </w:pPr>
            <w:r/>
            <w:r>
              <w:rPr>
                <w:rFonts w:ascii="宋体" w:hAnsi="宋体" w:eastAsia="宋体"/>
                <w:b w:val="0"/>
                <w:sz w:val="18"/>
              </w:rPr>
              <w:t>梅陇九村</w:t>
            </w:r>
          </w:p>
        </w:tc>
        <w:tc>
          <w:tcPr>
            <w:tcW w:type="dxa" w:w="2161"/>
            <w:shd w:val="clear" w:fill="F4F6F9"/>
          </w:tcPr>
          <w:p>
            <w:pPr>
              <w:spacing w:before="20" w:after="20"/>
              <w:jc w:val="left"/>
            </w:pPr>
            <w:r/>
            <w:r>
              <w:rPr>
                <w:rFonts w:ascii="宋体" w:hAnsi="宋体" w:eastAsia="宋体"/>
                <w:b w:val="0"/>
                <w:sz w:val="18"/>
              </w:rPr>
              <w:t>凌云路</w:t>
            </w:r>
          </w:p>
        </w:tc>
        <w:tc>
          <w:tcPr>
            <w:tcW w:type="dxa" w:w="2161"/>
            <w:shd w:val="clear" w:fill="F4F6F9"/>
          </w:tcPr>
          <w:p>
            <w:pPr>
              <w:spacing w:before="20" w:after="20"/>
              <w:jc w:val="right"/>
            </w:pPr>
            <w:r/>
            <w:r>
              <w:rPr>
                <w:rFonts w:ascii="宋体" w:hAnsi="宋体" w:eastAsia="宋体"/>
                <w:b w:val="0"/>
                <w:sz w:val="18"/>
              </w:rPr>
              <w:t>210</w:t>
            </w:r>
          </w:p>
        </w:tc>
      </w:tr>
    </w:tbl>
    <w:p>
      <w:pPr>
        <w:spacing w:after="120"/>
      </w:pPr>
    </w:p>
    <w:p>
      <w:pPr>
        <w:spacing w:before="120" w:after="40"/>
      </w:pPr>
      <w:r>
        <w:rPr>
          <w:rFonts w:ascii="宋体" w:hAnsi="宋体" w:eastAsia="宋体"/>
          <w:b/>
          <w:color w:val="1A3A5F"/>
          <w:sz w:val="22"/>
        </w:rPr>
        <w:t>Top3小区典型工单示例（停车管理类）</w:t>
      </w:r>
    </w:p>
    <w:tbl>
      <w:tblPr>
        <w:tblStyle w:val="TableGrid"/>
        <w:tblW w:type="auto" w:w="0"/>
        <w:jc w:val="center"/>
        <w:tblLook w:firstColumn="1" w:firstRow="1" w:lastColumn="0" w:lastRow="0" w:noHBand="0" w:noVBand="1" w:val="04A0"/>
      </w:tblPr>
      <w:tblGrid>
        <w:gridCol w:w="1729"/>
        <w:gridCol w:w="1729"/>
        <w:gridCol w:w="1729"/>
        <w:gridCol w:w="1729"/>
        <w:gridCol w:w="1729"/>
      </w:tblGrid>
      <w:tr>
        <w:trPr>
          <w:tblHeader w:val="true"/>
        </w:trPr>
        <w:tc>
          <w:tcPr>
            <w:tcW w:type="dxa" w:w="1729"/>
            <w:shd w:val="clear" w:fill="1A3A5F"/>
          </w:tcPr>
          <w:p>
            <w:pPr>
              <w:spacing w:before="20" w:after="20"/>
              <w:jc w:val="center"/>
            </w:pPr>
            <w:r/>
            <w:r>
              <w:rPr>
                <w:rFonts w:ascii="宋体" w:hAnsi="宋体" w:eastAsia="宋体"/>
                <w:b/>
                <w:color w:val="FFFFFF"/>
                <w:sz w:val="18"/>
              </w:rPr>
              <w:t>工单编号</w:t>
            </w:r>
          </w:p>
        </w:tc>
        <w:tc>
          <w:tcPr>
            <w:tcW w:type="dxa" w:w="1729"/>
            <w:shd w:val="clear" w:fill="1A3A5F"/>
          </w:tcPr>
          <w:p>
            <w:pPr>
              <w:spacing w:before="20" w:after="20"/>
              <w:jc w:val="center"/>
            </w:pPr>
            <w:r/>
            <w:r>
              <w:rPr>
                <w:rFonts w:ascii="宋体" w:hAnsi="宋体" w:eastAsia="宋体"/>
                <w:b/>
                <w:color w:val="FFFFFF"/>
                <w:sz w:val="18"/>
              </w:rPr>
              <w:t>时间</w:t>
            </w:r>
          </w:p>
        </w:tc>
        <w:tc>
          <w:tcPr>
            <w:tcW w:type="dxa" w:w="1729"/>
            <w:shd w:val="clear" w:fill="1A3A5F"/>
          </w:tcPr>
          <w:p>
            <w:pPr>
              <w:spacing w:before="20" w:after="20"/>
              <w:jc w:val="center"/>
            </w:pPr>
            <w:r/>
            <w:r>
              <w:rPr>
                <w:rFonts w:ascii="宋体" w:hAnsi="宋体" w:eastAsia="宋体"/>
                <w:b/>
                <w:color w:val="FFFFFF"/>
                <w:sz w:val="18"/>
              </w:rPr>
              <w:t>小区</w:t>
            </w:r>
          </w:p>
        </w:tc>
        <w:tc>
          <w:tcPr>
            <w:tcW w:type="dxa" w:w="1729"/>
            <w:shd w:val="clear" w:fill="1A3A5F"/>
          </w:tcPr>
          <w:p>
            <w:pPr>
              <w:spacing w:before="20" w:after="20"/>
              <w:jc w:val="center"/>
            </w:pPr>
            <w:r/>
            <w:r>
              <w:rPr>
                <w:rFonts w:ascii="宋体" w:hAnsi="宋体" w:eastAsia="宋体"/>
                <w:b/>
                <w:color w:val="FFFFFF"/>
                <w:sz w:val="18"/>
              </w:rPr>
              <w:t>类别</w:t>
            </w:r>
          </w:p>
        </w:tc>
        <w:tc>
          <w:tcPr>
            <w:tcW w:type="dxa" w:w="1729"/>
            <w:shd w:val="clear" w:fill="1A3A5F"/>
          </w:tcPr>
          <w:p>
            <w:pPr>
              <w:spacing w:before="20" w:after="20"/>
              <w:jc w:val="center"/>
            </w:pPr>
            <w:r/>
            <w:r>
              <w:rPr>
                <w:rFonts w:ascii="宋体" w:hAnsi="宋体" w:eastAsia="宋体"/>
                <w:b/>
                <w:color w:val="FFFFFF"/>
                <w:sz w:val="18"/>
              </w:rPr>
              <w:t>诉求内容（缩略）</w:t>
            </w:r>
          </w:p>
        </w:tc>
      </w:tr>
      <w:tr>
        <w:tc>
          <w:tcPr>
            <w:tcW w:type="dxa" w:w="1729"/>
          </w:tcPr>
          <w:p>
            <w:pPr>
              <w:spacing w:before="20" w:after="20"/>
              <w:jc w:val="right"/>
            </w:pPr>
            <w:r/>
            <w:r>
              <w:rPr>
                <w:rFonts w:ascii="宋体" w:hAnsi="宋体" w:eastAsia="宋体"/>
                <w:b w:val="0"/>
                <w:sz w:val="18"/>
              </w:rPr>
              <w:t>20260629225105</w:t>
            </w:r>
          </w:p>
        </w:tc>
        <w:tc>
          <w:tcPr>
            <w:tcW w:type="dxa" w:w="1729"/>
          </w:tcPr>
          <w:p>
            <w:pPr>
              <w:spacing w:before="20" w:after="20"/>
              <w:jc w:val="right"/>
            </w:pPr>
            <w:r/>
            <w:r>
              <w:rPr>
                <w:rFonts w:ascii="宋体" w:hAnsi="宋体" w:eastAsia="宋体"/>
                <w:b w:val="0"/>
                <w:sz w:val="18"/>
              </w:rPr>
              <w:t>2026.06</w:t>
            </w:r>
          </w:p>
        </w:tc>
        <w:tc>
          <w:tcPr>
            <w:tcW w:type="dxa" w:w="1729"/>
          </w:tcPr>
          <w:p>
            <w:pPr>
              <w:spacing w:before="20" w:after="20"/>
              <w:jc w:val="left"/>
            </w:pPr>
            <w:r/>
            <w:r>
              <w:rPr>
                <w:rFonts w:ascii="宋体" w:hAnsi="宋体" w:eastAsia="宋体"/>
                <w:b w:val="0"/>
                <w:sz w:val="18"/>
              </w:rPr>
              <w:t>华建二街坊</w:t>
            </w:r>
          </w:p>
        </w:tc>
        <w:tc>
          <w:tcPr>
            <w:tcW w:type="dxa" w:w="1729"/>
          </w:tcPr>
          <w:p>
            <w:pPr>
              <w:spacing w:before="20" w:after="20"/>
              <w:jc w:val="left"/>
            </w:pPr>
            <w:r/>
            <w:r>
              <w:rPr>
                <w:rFonts w:ascii="宋体" w:hAnsi="宋体" w:eastAsia="宋体"/>
                <w:b w:val="0"/>
                <w:sz w:val="18"/>
              </w:rPr>
              <w:t>停车管理</w:t>
            </w:r>
          </w:p>
        </w:tc>
        <w:tc>
          <w:tcPr>
            <w:tcW w:type="dxa" w:w="1729"/>
          </w:tcPr>
          <w:p>
            <w:pPr>
              <w:spacing w:before="20" w:after="20"/>
              <w:jc w:val="left"/>
            </w:pPr>
            <w:r/>
            <w:r>
              <w:rPr>
                <w:rFonts w:ascii="宋体" w:hAnsi="宋体" w:eastAsia="宋体"/>
                <w:b w:val="0"/>
                <w:sz w:val="18"/>
              </w:rPr>
              <w:t>车位被废弃电瓶车自行车占用，物业不管，要求加强车位管理</w:t>
            </w:r>
          </w:p>
        </w:tc>
      </w:tr>
      <w:tr>
        <w:tc>
          <w:tcPr>
            <w:tcW w:type="dxa" w:w="1729"/>
            <w:shd w:val="clear" w:fill="F4F6F9"/>
          </w:tcPr>
          <w:p>
            <w:pPr>
              <w:spacing w:before="20" w:after="20"/>
              <w:jc w:val="right"/>
            </w:pPr>
            <w:r/>
            <w:r>
              <w:rPr>
                <w:rFonts w:ascii="宋体" w:hAnsi="宋体" w:eastAsia="宋体"/>
                <w:b w:val="0"/>
                <w:sz w:val="18"/>
              </w:rPr>
              <w:t>20260620206619</w:t>
            </w:r>
          </w:p>
        </w:tc>
        <w:tc>
          <w:tcPr>
            <w:tcW w:type="dxa" w:w="1729"/>
            <w:shd w:val="clear" w:fill="F4F6F9"/>
          </w:tcPr>
          <w:p>
            <w:pPr>
              <w:spacing w:before="20" w:after="20"/>
              <w:jc w:val="right"/>
            </w:pPr>
            <w:r/>
            <w:r>
              <w:rPr>
                <w:rFonts w:ascii="宋体" w:hAnsi="宋体" w:eastAsia="宋体"/>
                <w:b w:val="0"/>
                <w:sz w:val="18"/>
              </w:rPr>
              <w:t>2026.06</w:t>
            </w:r>
          </w:p>
        </w:tc>
        <w:tc>
          <w:tcPr>
            <w:tcW w:type="dxa" w:w="1729"/>
            <w:shd w:val="clear" w:fill="F4F6F9"/>
          </w:tcPr>
          <w:p>
            <w:pPr>
              <w:spacing w:before="20" w:after="20"/>
              <w:jc w:val="left"/>
            </w:pPr>
            <w:r/>
            <w:r>
              <w:rPr>
                <w:rFonts w:ascii="宋体" w:hAnsi="宋体" w:eastAsia="宋体"/>
                <w:b w:val="0"/>
                <w:sz w:val="18"/>
              </w:rPr>
              <w:t>华建二街坊</w:t>
            </w:r>
          </w:p>
        </w:tc>
        <w:tc>
          <w:tcPr>
            <w:tcW w:type="dxa" w:w="1729"/>
            <w:shd w:val="clear" w:fill="F4F6F9"/>
          </w:tcPr>
          <w:p>
            <w:pPr>
              <w:spacing w:before="20" w:after="20"/>
              <w:jc w:val="left"/>
            </w:pPr>
            <w:r/>
            <w:r>
              <w:rPr>
                <w:rFonts w:ascii="宋体" w:hAnsi="宋体" w:eastAsia="宋体"/>
                <w:b w:val="0"/>
                <w:sz w:val="18"/>
              </w:rPr>
              <w:t>停车管理</w:t>
            </w:r>
          </w:p>
        </w:tc>
        <w:tc>
          <w:tcPr>
            <w:tcW w:type="dxa" w:w="1729"/>
            <w:shd w:val="clear" w:fill="F4F6F9"/>
          </w:tcPr>
          <w:p>
            <w:pPr>
              <w:spacing w:before="20" w:after="20"/>
              <w:jc w:val="left"/>
            </w:pPr>
            <w:r/>
            <w:r>
              <w:rPr>
                <w:rFonts w:ascii="宋体" w:hAnsi="宋体" w:eastAsia="宋体"/>
                <w:b w:val="0"/>
                <w:sz w:val="18"/>
              </w:rPr>
              <w:t>停车登记公示问题，物业至今未回复，要求3个工作日落实</w:t>
            </w:r>
          </w:p>
        </w:tc>
      </w:tr>
      <w:tr>
        <w:tc>
          <w:tcPr>
            <w:tcW w:type="dxa" w:w="1729"/>
          </w:tcPr>
          <w:p>
            <w:pPr>
              <w:spacing w:before="20" w:after="20"/>
              <w:jc w:val="right"/>
            </w:pPr>
            <w:r/>
            <w:r>
              <w:rPr>
                <w:rFonts w:ascii="宋体" w:hAnsi="宋体" w:eastAsia="宋体"/>
                <w:b w:val="0"/>
                <w:sz w:val="18"/>
              </w:rPr>
              <w:t>20260629228111</w:t>
            </w:r>
          </w:p>
        </w:tc>
        <w:tc>
          <w:tcPr>
            <w:tcW w:type="dxa" w:w="1729"/>
          </w:tcPr>
          <w:p>
            <w:pPr>
              <w:spacing w:before="20" w:after="20"/>
              <w:jc w:val="right"/>
            </w:pPr>
            <w:r/>
            <w:r>
              <w:rPr>
                <w:rFonts w:ascii="宋体" w:hAnsi="宋体" w:eastAsia="宋体"/>
                <w:b w:val="0"/>
                <w:sz w:val="18"/>
              </w:rPr>
              <w:t>2026.06</w:t>
            </w:r>
          </w:p>
        </w:tc>
        <w:tc>
          <w:tcPr>
            <w:tcW w:type="dxa" w:w="1729"/>
          </w:tcPr>
          <w:p>
            <w:pPr>
              <w:spacing w:before="20" w:after="20"/>
              <w:jc w:val="left"/>
            </w:pPr>
            <w:r/>
            <w:r>
              <w:rPr>
                <w:rFonts w:ascii="宋体" w:hAnsi="宋体" w:eastAsia="宋体"/>
                <w:b w:val="0"/>
                <w:sz w:val="18"/>
              </w:rPr>
              <w:t>长桥八村</w:t>
            </w:r>
          </w:p>
        </w:tc>
        <w:tc>
          <w:tcPr>
            <w:tcW w:type="dxa" w:w="1729"/>
          </w:tcPr>
          <w:p>
            <w:pPr>
              <w:spacing w:before="20" w:after="20"/>
              <w:jc w:val="left"/>
            </w:pPr>
            <w:r/>
            <w:r>
              <w:rPr>
                <w:rFonts w:ascii="宋体" w:hAnsi="宋体" w:eastAsia="宋体"/>
                <w:b w:val="0"/>
                <w:sz w:val="18"/>
              </w:rPr>
              <w:t>停车管理</w:t>
            </w:r>
          </w:p>
        </w:tc>
        <w:tc>
          <w:tcPr>
            <w:tcW w:type="dxa" w:w="1729"/>
          </w:tcPr>
          <w:p>
            <w:pPr>
              <w:spacing w:before="20" w:after="20"/>
              <w:jc w:val="left"/>
            </w:pPr>
            <w:r/>
            <w:r>
              <w:rPr>
                <w:rFonts w:ascii="宋体" w:hAnsi="宋体" w:eastAsia="宋体"/>
                <w:b w:val="0"/>
                <w:sz w:val="18"/>
              </w:rPr>
              <w:t>大量车辆违规占道停放，堵塞急救/消防通道</w:t>
            </w:r>
          </w:p>
        </w:tc>
      </w:tr>
      <w:tr>
        <w:tc>
          <w:tcPr>
            <w:tcW w:type="dxa" w:w="1729"/>
            <w:shd w:val="clear" w:fill="F4F6F9"/>
          </w:tcPr>
          <w:p>
            <w:pPr>
              <w:spacing w:before="20" w:after="20"/>
              <w:jc w:val="right"/>
            </w:pPr>
            <w:r/>
            <w:r>
              <w:rPr>
                <w:rFonts w:ascii="宋体" w:hAnsi="宋体" w:eastAsia="宋体"/>
                <w:b w:val="0"/>
                <w:sz w:val="18"/>
              </w:rPr>
              <w:t>20260302223639</w:t>
            </w:r>
          </w:p>
        </w:tc>
        <w:tc>
          <w:tcPr>
            <w:tcW w:type="dxa" w:w="1729"/>
            <w:shd w:val="clear" w:fill="F4F6F9"/>
          </w:tcPr>
          <w:p>
            <w:pPr>
              <w:spacing w:before="20" w:after="20"/>
              <w:jc w:val="right"/>
            </w:pPr>
            <w:r/>
            <w:r>
              <w:rPr>
                <w:rFonts w:ascii="宋体" w:hAnsi="宋体" w:eastAsia="宋体"/>
                <w:b w:val="0"/>
                <w:sz w:val="18"/>
              </w:rPr>
              <w:t>2026.03</w:t>
            </w:r>
          </w:p>
        </w:tc>
        <w:tc>
          <w:tcPr>
            <w:tcW w:type="dxa" w:w="1729"/>
            <w:shd w:val="clear" w:fill="F4F6F9"/>
          </w:tcPr>
          <w:p>
            <w:pPr>
              <w:spacing w:before="20" w:after="20"/>
              <w:jc w:val="left"/>
            </w:pPr>
            <w:r/>
            <w:r>
              <w:rPr>
                <w:rFonts w:ascii="宋体" w:hAnsi="宋体" w:eastAsia="宋体"/>
                <w:b w:val="0"/>
                <w:sz w:val="18"/>
              </w:rPr>
              <w:t>长桥八村</w:t>
            </w:r>
          </w:p>
        </w:tc>
        <w:tc>
          <w:tcPr>
            <w:tcW w:type="dxa" w:w="1729"/>
            <w:shd w:val="clear" w:fill="F4F6F9"/>
          </w:tcPr>
          <w:p>
            <w:pPr>
              <w:spacing w:before="20" w:after="20"/>
              <w:jc w:val="left"/>
            </w:pPr>
            <w:r/>
            <w:r>
              <w:rPr>
                <w:rFonts w:ascii="宋体" w:hAnsi="宋体" w:eastAsia="宋体"/>
                <w:b w:val="0"/>
                <w:sz w:val="18"/>
              </w:rPr>
              <w:t>停车管理</w:t>
            </w:r>
          </w:p>
        </w:tc>
        <w:tc>
          <w:tcPr>
            <w:tcW w:type="dxa" w:w="1729"/>
            <w:shd w:val="clear" w:fill="F4F6F9"/>
          </w:tcPr>
          <w:p>
            <w:pPr>
              <w:spacing w:before="20" w:after="20"/>
              <w:jc w:val="left"/>
            </w:pPr>
            <w:r/>
            <w:r>
              <w:rPr>
                <w:rFonts w:ascii="宋体" w:hAnsi="宋体" w:eastAsia="宋体"/>
                <w:b w:val="0"/>
                <w:sz w:val="18"/>
              </w:rPr>
              <w:t>助动车停在信箱前影响通行，要求尽快整治</w:t>
            </w:r>
          </w:p>
        </w:tc>
      </w:tr>
    </w:tbl>
    <w:p>
      <w:pPr>
        <w:spacing w:after="120"/>
      </w:pPr>
    </w:p>
    <w:p>
      <w:pPr>
        <w:spacing w:before="120" w:after="40"/>
      </w:pPr>
      <w:r>
        <w:rPr>
          <w:rFonts w:ascii="宋体" w:hAnsi="宋体" w:eastAsia="宋体"/>
          <w:b/>
          <w:color w:val="1A3A5F"/>
          <w:sz w:val="22"/>
        </w:rPr>
        <w:t>建议三 引导物业费回归合理区间 低收费小区 347个</w:t>
      </w:r>
    </w:p>
    <w:p>
      <w:pPr>
        <w:spacing w:after="60" w:line="324" w:lineRule="auto"/>
      </w:pPr>
      <w:r>
        <w:rPr>
          <w:rFonts w:ascii="宋体" w:hAnsi="宋体" w:eastAsia="宋体"/>
          <w:sz w:val="21"/>
        </w:rPr>
        <w:t>研究制定分层次物业服务费指导价格，推动1元/㎡以下低收费小区逐步提升至2-3元合理区间（3-5元区间投诉最低）；推广酬金制收费模式，提高物业服务透明度（酬金制投诉比包干制低20.3%）。</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rPr>
          <w:tblHeader w:val="true"/>
        </w:trPr>
        <w:tc>
          <w:tcPr>
            <w:tcW w:type="dxa" w:w="1441"/>
            <w:shd w:val="clear" w:fill="1A3A5F"/>
          </w:tcPr>
          <w:p>
            <w:pPr>
              <w:spacing w:before="20" w:after="20"/>
              <w:jc w:val="center"/>
            </w:pPr>
            <w:r/>
            <w:r>
              <w:rPr>
                <w:rFonts w:ascii="宋体" w:hAnsi="宋体" w:eastAsia="宋体"/>
                <w:b/>
                <w:color w:val="FFFFFF"/>
                <w:sz w:val="18"/>
              </w:rPr>
              <w:t>排名</w:t>
            </w:r>
          </w:p>
        </w:tc>
        <w:tc>
          <w:tcPr>
            <w:tcW w:type="dxa" w:w="1441"/>
            <w:shd w:val="clear" w:fill="1A3A5F"/>
          </w:tcPr>
          <w:p>
            <w:pPr>
              <w:spacing w:before="20" w:after="20"/>
              <w:jc w:val="center"/>
            </w:pPr>
            <w:r/>
            <w:r>
              <w:rPr>
                <w:rFonts w:ascii="宋体" w:hAnsi="宋体" w:eastAsia="宋体"/>
                <w:b/>
                <w:color w:val="FFFFFF"/>
                <w:sz w:val="18"/>
              </w:rPr>
              <w:t>小区名称</w:t>
            </w:r>
          </w:p>
        </w:tc>
        <w:tc>
          <w:tcPr>
            <w:tcW w:type="dxa" w:w="1441"/>
            <w:shd w:val="clear" w:fill="1A3A5F"/>
          </w:tcPr>
          <w:p>
            <w:pPr>
              <w:spacing w:before="20" w:after="20"/>
              <w:jc w:val="center"/>
            </w:pPr>
            <w:r/>
            <w:r>
              <w:rPr>
                <w:rFonts w:ascii="宋体" w:hAnsi="宋体" w:eastAsia="宋体"/>
                <w:b/>
                <w:color w:val="FFFFFF"/>
                <w:sz w:val="18"/>
              </w:rPr>
              <w:t>街道</w:t>
            </w:r>
          </w:p>
        </w:tc>
        <w:tc>
          <w:tcPr>
            <w:tcW w:type="dxa" w:w="1441"/>
            <w:shd w:val="clear" w:fill="1A3A5F"/>
          </w:tcPr>
          <w:p>
            <w:pPr>
              <w:spacing w:before="20" w:after="20"/>
              <w:jc w:val="center"/>
            </w:pPr>
            <w:r/>
            <w:r>
              <w:rPr>
                <w:rFonts w:ascii="宋体" w:hAnsi="宋体" w:eastAsia="宋体"/>
                <w:b/>
                <w:color w:val="FFFFFF"/>
                <w:sz w:val="18"/>
              </w:rPr>
              <w:t>物业费(元/㎡)</w:t>
            </w:r>
          </w:p>
        </w:tc>
        <w:tc>
          <w:tcPr>
            <w:tcW w:type="dxa" w:w="1441"/>
            <w:shd w:val="clear" w:fill="1A3A5F"/>
          </w:tcPr>
          <w:p>
            <w:pPr>
              <w:spacing w:before="20" w:after="20"/>
              <w:jc w:val="center"/>
            </w:pPr>
            <w:r/>
            <w:r>
              <w:rPr>
                <w:rFonts w:ascii="宋体" w:hAnsi="宋体" w:eastAsia="宋体"/>
                <w:b/>
                <w:color w:val="FFFFFF"/>
                <w:sz w:val="18"/>
              </w:rPr>
              <w:t>投诉总量</w:t>
            </w:r>
          </w:p>
        </w:tc>
        <w:tc>
          <w:tcPr>
            <w:tcW w:type="dxa" w:w="1441"/>
            <w:shd w:val="clear" w:fill="1A3A5F"/>
          </w:tcPr>
          <w:p>
            <w:pPr>
              <w:spacing w:before="20" w:after="20"/>
              <w:jc w:val="center"/>
            </w:pPr>
            <w:r/>
            <w:r>
              <w:rPr>
                <w:rFonts w:ascii="宋体" w:hAnsi="宋体" w:eastAsia="宋体"/>
                <w:b/>
                <w:color w:val="FFFFFF"/>
                <w:sz w:val="18"/>
              </w:rPr>
              <w:t>2025同比</w:t>
            </w:r>
          </w:p>
        </w:tc>
      </w:tr>
      <w:tr>
        <w:tc>
          <w:tcPr>
            <w:tcW w:type="dxa" w:w="1441"/>
          </w:tcPr>
          <w:p>
            <w:pPr>
              <w:spacing w:before="20" w:after="20"/>
              <w:jc w:val="right"/>
            </w:pPr>
            <w:r/>
            <w:r>
              <w:rPr>
                <w:rFonts w:ascii="宋体" w:hAnsi="宋体" w:eastAsia="宋体"/>
                <w:b w:val="0"/>
                <w:sz w:val="18"/>
              </w:rPr>
              <w:t>1</w:t>
            </w:r>
          </w:p>
        </w:tc>
        <w:tc>
          <w:tcPr>
            <w:tcW w:type="dxa" w:w="1441"/>
          </w:tcPr>
          <w:p>
            <w:pPr>
              <w:spacing w:before="20" w:after="20"/>
              <w:jc w:val="left"/>
            </w:pPr>
            <w:r/>
            <w:r>
              <w:rPr>
                <w:rFonts w:ascii="宋体" w:hAnsi="宋体" w:eastAsia="宋体"/>
                <w:b w:val="0"/>
                <w:sz w:val="18"/>
              </w:rPr>
              <w:t>华建二街坊</w:t>
            </w:r>
          </w:p>
        </w:tc>
        <w:tc>
          <w:tcPr>
            <w:tcW w:type="dxa" w:w="1441"/>
          </w:tcPr>
          <w:p>
            <w:pPr>
              <w:spacing w:before="20" w:after="20"/>
              <w:jc w:val="left"/>
            </w:pPr>
            <w:r/>
            <w:r>
              <w:rPr>
                <w:rFonts w:ascii="宋体" w:hAnsi="宋体" w:eastAsia="宋体"/>
                <w:b w:val="0"/>
                <w:sz w:val="18"/>
              </w:rPr>
              <w:t>长桥</w:t>
            </w:r>
          </w:p>
        </w:tc>
        <w:tc>
          <w:tcPr>
            <w:tcW w:type="dxa" w:w="1441"/>
          </w:tcPr>
          <w:p>
            <w:pPr>
              <w:spacing w:before="20" w:after="20"/>
              <w:jc w:val="right"/>
            </w:pPr>
            <w:r/>
            <w:r>
              <w:rPr>
                <w:rFonts w:ascii="宋体" w:hAnsi="宋体" w:eastAsia="宋体"/>
                <w:b w:val="0"/>
                <w:sz w:val="18"/>
              </w:rPr>
              <w:t>0.45</w:t>
            </w:r>
          </w:p>
        </w:tc>
        <w:tc>
          <w:tcPr>
            <w:tcW w:type="dxa" w:w="1441"/>
          </w:tcPr>
          <w:p>
            <w:pPr>
              <w:spacing w:before="20" w:after="20"/>
              <w:jc w:val="right"/>
            </w:pPr>
            <w:r/>
            <w:r>
              <w:rPr>
                <w:rFonts w:ascii="宋体" w:hAnsi="宋体" w:eastAsia="宋体"/>
                <w:b w:val="0"/>
                <w:sz w:val="18"/>
              </w:rPr>
              <w:t>337</w:t>
            </w:r>
          </w:p>
        </w:tc>
        <w:tc>
          <w:tcPr>
            <w:tcW w:type="dxa" w:w="1441"/>
          </w:tcPr>
          <w:p>
            <w:pPr>
              <w:spacing w:before="20" w:after="20"/>
              <w:jc w:val="right"/>
            </w:pPr>
            <w:r/>
            <w:r>
              <w:rPr>
                <w:rFonts w:ascii="宋体" w:hAnsi="宋体" w:eastAsia="宋体"/>
                <w:b w:val="0"/>
                <w:sz w:val="18"/>
              </w:rPr>
              <w:t>+458%</w:t>
            </w:r>
          </w:p>
        </w:tc>
      </w:tr>
      <w:tr>
        <w:tc>
          <w:tcPr>
            <w:tcW w:type="dxa" w:w="1441"/>
            <w:shd w:val="clear" w:fill="F4F6F9"/>
          </w:tcPr>
          <w:p>
            <w:pPr>
              <w:spacing w:before="20" w:after="20"/>
              <w:jc w:val="right"/>
            </w:pPr>
            <w:r/>
            <w:r>
              <w:rPr>
                <w:rFonts w:ascii="宋体" w:hAnsi="宋体" w:eastAsia="宋体"/>
                <w:b w:val="0"/>
                <w:sz w:val="18"/>
              </w:rPr>
              <w:t>2</w:t>
            </w:r>
          </w:p>
        </w:tc>
        <w:tc>
          <w:tcPr>
            <w:tcW w:type="dxa" w:w="1441"/>
            <w:shd w:val="clear" w:fill="F4F6F9"/>
          </w:tcPr>
          <w:p>
            <w:pPr>
              <w:spacing w:before="20" w:after="20"/>
              <w:jc w:val="left"/>
            </w:pPr>
            <w:r/>
            <w:r>
              <w:rPr>
                <w:rFonts w:ascii="宋体" w:hAnsi="宋体" w:eastAsia="宋体"/>
                <w:b w:val="0"/>
                <w:sz w:val="18"/>
              </w:rPr>
              <w:t>长桥八村</w:t>
            </w:r>
          </w:p>
        </w:tc>
        <w:tc>
          <w:tcPr>
            <w:tcW w:type="dxa" w:w="1441"/>
            <w:shd w:val="clear" w:fill="F4F6F9"/>
          </w:tcPr>
          <w:p>
            <w:pPr>
              <w:spacing w:before="20" w:after="20"/>
              <w:jc w:val="left"/>
            </w:pPr>
            <w:r/>
            <w:r>
              <w:rPr>
                <w:rFonts w:ascii="宋体" w:hAnsi="宋体" w:eastAsia="宋体"/>
                <w:b w:val="0"/>
                <w:sz w:val="18"/>
              </w:rPr>
              <w:t>长桥</w:t>
            </w:r>
          </w:p>
        </w:tc>
        <w:tc>
          <w:tcPr>
            <w:tcW w:type="dxa" w:w="1441"/>
            <w:shd w:val="clear" w:fill="F4F6F9"/>
          </w:tcPr>
          <w:p>
            <w:pPr>
              <w:spacing w:before="20" w:after="20"/>
              <w:jc w:val="right"/>
            </w:pPr>
            <w:r/>
            <w:r>
              <w:rPr>
                <w:rFonts w:ascii="宋体" w:hAnsi="宋体" w:eastAsia="宋体"/>
                <w:b w:val="0"/>
                <w:sz w:val="18"/>
              </w:rPr>
              <w:t>0.60</w:t>
            </w:r>
          </w:p>
        </w:tc>
        <w:tc>
          <w:tcPr>
            <w:tcW w:type="dxa" w:w="1441"/>
            <w:shd w:val="clear" w:fill="F4F6F9"/>
          </w:tcPr>
          <w:p>
            <w:pPr>
              <w:spacing w:before="20" w:after="20"/>
              <w:jc w:val="right"/>
            </w:pPr>
            <w:r/>
            <w:r>
              <w:rPr>
                <w:rFonts w:ascii="宋体" w:hAnsi="宋体" w:eastAsia="宋体"/>
                <w:b w:val="0"/>
                <w:sz w:val="18"/>
              </w:rPr>
              <w:t>312</w:t>
            </w:r>
          </w:p>
        </w:tc>
        <w:tc>
          <w:tcPr>
            <w:tcW w:type="dxa" w:w="1441"/>
            <w:shd w:val="clear" w:fill="F4F6F9"/>
          </w:tcPr>
          <w:p>
            <w:pPr>
              <w:spacing w:before="20" w:after="20"/>
              <w:jc w:val="right"/>
            </w:pPr>
            <w:r/>
            <w:r>
              <w:rPr>
                <w:rFonts w:ascii="宋体" w:hAnsi="宋体" w:eastAsia="宋体"/>
                <w:b w:val="0"/>
                <w:sz w:val="18"/>
              </w:rPr>
              <w:t>+307%</w:t>
            </w:r>
          </w:p>
        </w:tc>
      </w:tr>
      <w:tr>
        <w:tc>
          <w:tcPr>
            <w:tcW w:type="dxa" w:w="1441"/>
          </w:tcPr>
          <w:p>
            <w:pPr>
              <w:spacing w:before="20" w:after="20"/>
              <w:jc w:val="right"/>
            </w:pPr>
            <w:r/>
            <w:r>
              <w:rPr>
                <w:rFonts w:ascii="宋体" w:hAnsi="宋体" w:eastAsia="宋体"/>
                <w:b w:val="0"/>
                <w:sz w:val="18"/>
              </w:rPr>
              <w:t>3</w:t>
            </w:r>
          </w:p>
        </w:tc>
        <w:tc>
          <w:tcPr>
            <w:tcW w:type="dxa" w:w="1441"/>
          </w:tcPr>
          <w:p>
            <w:pPr>
              <w:spacing w:before="20" w:after="20"/>
              <w:jc w:val="left"/>
            </w:pPr>
            <w:r/>
            <w:r>
              <w:rPr>
                <w:rFonts w:ascii="宋体" w:hAnsi="宋体" w:eastAsia="宋体"/>
                <w:b w:val="0"/>
                <w:sz w:val="18"/>
              </w:rPr>
              <w:t>罗秀苑</w:t>
            </w:r>
          </w:p>
        </w:tc>
        <w:tc>
          <w:tcPr>
            <w:tcW w:type="dxa" w:w="1441"/>
          </w:tcPr>
          <w:p>
            <w:pPr>
              <w:spacing w:before="20" w:after="20"/>
              <w:jc w:val="left"/>
            </w:pPr>
            <w:r/>
            <w:r>
              <w:rPr>
                <w:rFonts w:ascii="宋体" w:hAnsi="宋体" w:eastAsia="宋体"/>
                <w:b w:val="0"/>
                <w:sz w:val="18"/>
              </w:rPr>
              <w:t>长桥</w:t>
            </w:r>
          </w:p>
        </w:tc>
        <w:tc>
          <w:tcPr>
            <w:tcW w:type="dxa" w:w="1441"/>
          </w:tcPr>
          <w:p>
            <w:pPr>
              <w:spacing w:before="20" w:after="20"/>
              <w:jc w:val="right"/>
            </w:pPr>
            <w:r/>
            <w:r>
              <w:rPr>
                <w:rFonts w:ascii="宋体" w:hAnsi="宋体" w:eastAsia="宋体"/>
                <w:b w:val="0"/>
                <w:sz w:val="18"/>
              </w:rPr>
              <w:t>0.55</w:t>
            </w:r>
          </w:p>
        </w:tc>
        <w:tc>
          <w:tcPr>
            <w:tcW w:type="dxa" w:w="1441"/>
          </w:tcPr>
          <w:p>
            <w:pPr>
              <w:spacing w:before="20" w:after="20"/>
              <w:jc w:val="right"/>
            </w:pPr>
            <w:r/>
            <w:r>
              <w:rPr>
                <w:rFonts w:ascii="宋体" w:hAnsi="宋体" w:eastAsia="宋体"/>
                <w:b w:val="0"/>
                <w:sz w:val="18"/>
              </w:rPr>
              <w:t>271</w:t>
            </w:r>
          </w:p>
        </w:tc>
        <w:tc>
          <w:tcPr>
            <w:tcW w:type="dxa" w:w="1441"/>
          </w:tcPr>
          <w:p>
            <w:pPr>
              <w:spacing w:before="20" w:after="20"/>
              <w:jc w:val="right"/>
            </w:pPr>
            <w:r/>
            <w:r>
              <w:rPr>
                <w:rFonts w:ascii="宋体" w:hAnsi="宋体" w:eastAsia="宋体"/>
                <w:b w:val="0"/>
                <w:sz w:val="18"/>
              </w:rPr>
              <w:t>+242%</w:t>
            </w:r>
          </w:p>
        </w:tc>
      </w:tr>
      <w:tr>
        <w:tc>
          <w:tcPr>
            <w:tcW w:type="dxa" w:w="1441"/>
            <w:shd w:val="clear" w:fill="F4F6F9"/>
          </w:tcPr>
          <w:p>
            <w:pPr>
              <w:spacing w:before="20" w:after="20"/>
              <w:jc w:val="right"/>
            </w:pPr>
            <w:r/>
            <w:r>
              <w:rPr>
                <w:rFonts w:ascii="宋体" w:hAnsi="宋体" w:eastAsia="宋体"/>
                <w:b w:val="0"/>
                <w:sz w:val="18"/>
              </w:rPr>
              <w:t>4</w:t>
            </w:r>
          </w:p>
        </w:tc>
        <w:tc>
          <w:tcPr>
            <w:tcW w:type="dxa" w:w="1441"/>
            <w:shd w:val="clear" w:fill="F4F6F9"/>
          </w:tcPr>
          <w:p>
            <w:pPr>
              <w:spacing w:before="20" w:after="20"/>
              <w:jc w:val="left"/>
            </w:pPr>
            <w:r/>
            <w:r>
              <w:rPr>
                <w:rFonts w:ascii="宋体" w:hAnsi="宋体" w:eastAsia="宋体"/>
                <w:b w:val="0"/>
                <w:sz w:val="18"/>
              </w:rPr>
              <w:t>华发小区</w:t>
            </w:r>
          </w:p>
        </w:tc>
        <w:tc>
          <w:tcPr>
            <w:tcW w:type="dxa" w:w="1441"/>
            <w:shd w:val="clear" w:fill="F4F6F9"/>
          </w:tcPr>
          <w:p>
            <w:pPr>
              <w:spacing w:before="20" w:after="20"/>
              <w:jc w:val="left"/>
            </w:pPr>
            <w:r/>
            <w:r>
              <w:rPr>
                <w:rFonts w:ascii="宋体" w:hAnsi="宋体" w:eastAsia="宋体"/>
                <w:b w:val="0"/>
                <w:sz w:val="18"/>
              </w:rPr>
              <w:t>华泾</w:t>
            </w:r>
          </w:p>
        </w:tc>
        <w:tc>
          <w:tcPr>
            <w:tcW w:type="dxa" w:w="1441"/>
            <w:shd w:val="clear" w:fill="F4F6F9"/>
          </w:tcPr>
          <w:p>
            <w:pPr>
              <w:spacing w:before="20" w:after="20"/>
              <w:jc w:val="right"/>
            </w:pPr>
            <w:r/>
            <w:r>
              <w:rPr>
                <w:rFonts w:ascii="宋体" w:hAnsi="宋体" w:eastAsia="宋体"/>
                <w:b w:val="0"/>
                <w:sz w:val="18"/>
              </w:rPr>
              <w:t>0.42</w:t>
            </w:r>
          </w:p>
        </w:tc>
        <w:tc>
          <w:tcPr>
            <w:tcW w:type="dxa" w:w="1441"/>
            <w:shd w:val="clear" w:fill="F4F6F9"/>
          </w:tcPr>
          <w:p>
            <w:pPr>
              <w:spacing w:before="20" w:after="20"/>
              <w:jc w:val="right"/>
            </w:pPr>
            <w:r/>
            <w:r>
              <w:rPr>
                <w:rFonts w:ascii="宋体" w:hAnsi="宋体" w:eastAsia="宋体"/>
                <w:b w:val="0"/>
                <w:sz w:val="18"/>
              </w:rPr>
              <w:t>242</w:t>
            </w:r>
          </w:p>
        </w:tc>
        <w:tc>
          <w:tcPr>
            <w:tcW w:type="dxa" w:w="1441"/>
            <w:shd w:val="clear" w:fill="F4F6F9"/>
          </w:tcPr>
          <w:p>
            <w:pPr>
              <w:spacing w:before="20" w:after="20"/>
              <w:jc w:val="right"/>
            </w:pPr>
            <w:r/>
            <w:r>
              <w:rPr>
                <w:rFonts w:ascii="宋体" w:hAnsi="宋体" w:eastAsia="宋体"/>
                <w:b w:val="0"/>
                <w:sz w:val="18"/>
              </w:rPr>
              <w:t>+156%</w:t>
            </w:r>
          </w:p>
        </w:tc>
      </w:tr>
      <w:tr>
        <w:tc>
          <w:tcPr>
            <w:tcW w:type="dxa" w:w="1441"/>
          </w:tcPr>
          <w:p>
            <w:pPr>
              <w:spacing w:before="20" w:after="20"/>
              <w:jc w:val="right"/>
            </w:pPr>
            <w:r/>
            <w:r>
              <w:rPr>
                <w:rFonts w:ascii="宋体" w:hAnsi="宋体" w:eastAsia="宋体"/>
                <w:b w:val="0"/>
                <w:sz w:val="18"/>
              </w:rPr>
              <w:t>5</w:t>
            </w:r>
          </w:p>
        </w:tc>
        <w:tc>
          <w:tcPr>
            <w:tcW w:type="dxa" w:w="1441"/>
          </w:tcPr>
          <w:p>
            <w:pPr>
              <w:spacing w:before="20" w:after="20"/>
              <w:jc w:val="left"/>
            </w:pPr>
            <w:r/>
            <w:r>
              <w:rPr>
                <w:rFonts w:ascii="宋体" w:hAnsi="宋体" w:eastAsia="宋体"/>
                <w:b w:val="0"/>
                <w:sz w:val="18"/>
              </w:rPr>
              <w:t>长桥三村</w:t>
            </w:r>
          </w:p>
        </w:tc>
        <w:tc>
          <w:tcPr>
            <w:tcW w:type="dxa" w:w="1441"/>
          </w:tcPr>
          <w:p>
            <w:pPr>
              <w:spacing w:before="20" w:after="20"/>
              <w:jc w:val="left"/>
            </w:pPr>
            <w:r/>
            <w:r>
              <w:rPr>
                <w:rFonts w:ascii="宋体" w:hAnsi="宋体" w:eastAsia="宋体"/>
                <w:b w:val="0"/>
                <w:sz w:val="18"/>
              </w:rPr>
              <w:t>长桥</w:t>
            </w:r>
          </w:p>
        </w:tc>
        <w:tc>
          <w:tcPr>
            <w:tcW w:type="dxa" w:w="1441"/>
          </w:tcPr>
          <w:p>
            <w:pPr>
              <w:spacing w:before="20" w:after="20"/>
              <w:jc w:val="right"/>
            </w:pPr>
            <w:r/>
            <w:r>
              <w:rPr>
                <w:rFonts w:ascii="宋体" w:hAnsi="宋体" w:eastAsia="宋体"/>
                <w:b w:val="0"/>
                <w:sz w:val="18"/>
              </w:rPr>
              <w:t>0.50</w:t>
            </w:r>
          </w:p>
        </w:tc>
        <w:tc>
          <w:tcPr>
            <w:tcW w:type="dxa" w:w="1441"/>
          </w:tcPr>
          <w:p>
            <w:pPr>
              <w:spacing w:before="20" w:after="20"/>
              <w:jc w:val="right"/>
            </w:pPr>
            <w:r/>
            <w:r>
              <w:rPr>
                <w:rFonts w:ascii="宋体" w:hAnsi="宋体" w:eastAsia="宋体"/>
                <w:b w:val="0"/>
                <w:sz w:val="18"/>
              </w:rPr>
              <w:t>233</w:t>
            </w:r>
          </w:p>
        </w:tc>
        <w:tc>
          <w:tcPr>
            <w:tcW w:type="dxa" w:w="1441"/>
          </w:tcPr>
          <w:p>
            <w:pPr>
              <w:spacing w:before="20" w:after="20"/>
              <w:jc w:val="right"/>
            </w:pPr>
            <w:r/>
            <w:r>
              <w:rPr>
                <w:rFonts w:ascii="宋体" w:hAnsi="宋体" w:eastAsia="宋体"/>
                <w:b w:val="0"/>
                <w:sz w:val="18"/>
              </w:rPr>
              <w:t>+210%</w:t>
            </w:r>
          </w:p>
        </w:tc>
      </w:tr>
      <w:tr>
        <w:tc>
          <w:tcPr>
            <w:tcW w:type="dxa" w:w="1441"/>
            <w:shd w:val="clear" w:fill="F4F6F9"/>
          </w:tcPr>
          <w:p>
            <w:pPr>
              <w:spacing w:before="20" w:after="20"/>
              <w:jc w:val="right"/>
            </w:pPr>
            <w:r/>
            <w:r>
              <w:rPr>
                <w:rFonts w:ascii="宋体" w:hAnsi="宋体" w:eastAsia="宋体"/>
                <w:b w:val="0"/>
                <w:sz w:val="18"/>
              </w:rPr>
              <w:t>6</w:t>
            </w:r>
          </w:p>
        </w:tc>
        <w:tc>
          <w:tcPr>
            <w:tcW w:type="dxa" w:w="1441"/>
            <w:shd w:val="clear" w:fill="F4F6F9"/>
          </w:tcPr>
          <w:p>
            <w:pPr>
              <w:spacing w:before="20" w:after="20"/>
              <w:jc w:val="left"/>
            </w:pPr>
            <w:r/>
            <w:r>
              <w:rPr>
                <w:rFonts w:ascii="宋体" w:hAnsi="宋体" w:eastAsia="宋体"/>
                <w:b w:val="0"/>
                <w:sz w:val="18"/>
              </w:rPr>
              <w:t>田林十二村</w:t>
            </w:r>
          </w:p>
        </w:tc>
        <w:tc>
          <w:tcPr>
            <w:tcW w:type="dxa" w:w="1441"/>
            <w:shd w:val="clear" w:fill="F4F6F9"/>
          </w:tcPr>
          <w:p>
            <w:pPr>
              <w:spacing w:before="20" w:after="20"/>
              <w:jc w:val="left"/>
            </w:pPr>
            <w:r/>
            <w:r>
              <w:rPr>
                <w:rFonts w:ascii="宋体" w:hAnsi="宋体" w:eastAsia="宋体"/>
                <w:b w:val="0"/>
                <w:sz w:val="18"/>
              </w:rPr>
              <w:t>田林</w:t>
            </w:r>
          </w:p>
        </w:tc>
        <w:tc>
          <w:tcPr>
            <w:tcW w:type="dxa" w:w="1441"/>
            <w:shd w:val="clear" w:fill="F4F6F9"/>
          </w:tcPr>
          <w:p>
            <w:pPr>
              <w:spacing w:before="20" w:after="20"/>
              <w:jc w:val="right"/>
            </w:pPr>
            <w:r/>
            <w:r>
              <w:rPr>
                <w:rFonts w:ascii="宋体" w:hAnsi="宋体" w:eastAsia="宋体"/>
                <w:b w:val="0"/>
                <w:sz w:val="18"/>
              </w:rPr>
              <w:t>0.48</w:t>
            </w:r>
          </w:p>
        </w:tc>
        <w:tc>
          <w:tcPr>
            <w:tcW w:type="dxa" w:w="1441"/>
            <w:shd w:val="clear" w:fill="F4F6F9"/>
          </w:tcPr>
          <w:p>
            <w:pPr>
              <w:spacing w:before="20" w:after="20"/>
              <w:jc w:val="right"/>
            </w:pPr>
            <w:r/>
            <w:r>
              <w:rPr>
                <w:rFonts w:ascii="宋体" w:hAnsi="宋体" w:eastAsia="宋体"/>
                <w:b w:val="0"/>
                <w:sz w:val="18"/>
              </w:rPr>
              <w:t>214</w:t>
            </w:r>
          </w:p>
        </w:tc>
        <w:tc>
          <w:tcPr>
            <w:tcW w:type="dxa" w:w="1441"/>
            <w:shd w:val="clear" w:fill="F4F6F9"/>
          </w:tcPr>
          <w:p>
            <w:pPr>
              <w:spacing w:before="20" w:after="20"/>
              <w:jc w:val="right"/>
            </w:pPr>
            <w:r/>
            <w:r>
              <w:rPr>
                <w:rFonts w:ascii="宋体" w:hAnsi="宋体" w:eastAsia="宋体"/>
                <w:b w:val="0"/>
                <w:sz w:val="18"/>
              </w:rPr>
              <w:t>-8%</w:t>
            </w:r>
          </w:p>
        </w:tc>
      </w:tr>
      <w:tr>
        <w:tc>
          <w:tcPr>
            <w:tcW w:type="dxa" w:w="1441"/>
          </w:tcPr>
          <w:p>
            <w:pPr>
              <w:spacing w:before="20" w:after="20"/>
              <w:jc w:val="right"/>
            </w:pPr>
            <w:r/>
            <w:r>
              <w:rPr>
                <w:rFonts w:ascii="宋体" w:hAnsi="宋体" w:eastAsia="宋体"/>
                <w:b w:val="0"/>
                <w:sz w:val="18"/>
              </w:rPr>
              <w:t>7</w:t>
            </w:r>
          </w:p>
        </w:tc>
        <w:tc>
          <w:tcPr>
            <w:tcW w:type="dxa" w:w="1441"/>
          </w:tcPr>
          <w:p>
            <w:pPr>
              <w:spacing w:before="20" w:after="20"/>
              <w:jc w:val="left"/>
            </w:pPr>
            <w:r/>
            <w:r>
              <w:rPr>
                <w:rFonts w:ascii="宋体" w:hAnsi="宋体" w:eastAsia="宋体"/>
                <w:b w:val="0"/>
                <w:sz w:val="18"/>
              </w:rPr>
              <w:t>梅陇九村</w:t>
            </w:r>
          </w:p>
        </w:tc>
        <w:tc>
          <w:tcPr>
            <w:tcW w:type="dxa" w:w="1441"/>
          </w:tcPr>
          <w:p>
            <w:pPr>
              <w:spacing w:before="20" w:after="20"/>
              <w:jc w:val="left"/>
            </w:pPr>
            <w:r/>
            <w:r>
              <w:rPr>
                <w:rFonts w:ascii="宋体" w:hAnsi="宋体" w:eastAsia="宋体"/>
                <w:b w:val="0"/>
                <w:sz w:val="18"/>
              </w:rPr>
              <w:t>凌云路</w:t>
            </w:r>
          </w:p>
        </w:tc>
        <w:tc>
          <w:tcPr>
            <w:tcW w:type="dxa" w:w="1441"/>
          </w:tcPr>
          <w:p>
            <w:pPr>
              <w:spacing w:before="20" w:after="20"/>
              <w:jc w:val="right"/>
            </w:pPr>
            <w:r/>
            <w:r>
              <w:rPr>
                <w:rFonts w:ascii="宋体" w:hAnsi="宋体" w:eastAsia="宋体"/>
                <w:b w:val="0"/>
                <w:sz w:val="18"/>
              </w:rPr>
              <w:t>0.52</w:t>
            </w:r>
          </w:p>
        </w:tc>
        <w:tc>
          <w:tcPr>
            <w:tcW w:type="dxa" w:w="1441"/>
          </w:tcPr>
          <w:p>
            <w:pPr>
              <w:spacing w:before="20" w:after="20"/>
              <w:jc w:val="right"/>
            </w:pPr>
            <w:r/>
            <w:r>
              <w:rPr>
                <w:rFonts w:ascii="宋体" w:hAnsi="宋体" w:eastAsia="宋体"/>
                <w:b w:val="0"/>
                <w:sz w:val="18"/>
              </w:rPr>
              <w:t>210</w:t>
            </w:r>
          </w:p>
        </w:tc>
        <w:tc>
          <w:tcPr>
            <w:tcW w:type="dxa" w:w="1441"/>
          </w:tcPr>
          <w:p>
            <w:pPr>
              <w:spacing w:before="20" w:after="20"/>
              <w:jc w:val="right"/>
            </w:pPr>
            <w:r/>
            <w:r>
              <w:rPr>
                <w:rFonts w:ascii="宋体" w:hAnsi="宋体" w:eastAsia="宋体"/>
                <w:b w:val="0"/>
                <w:sz w:val="18"/>
              </w:rPr>
              <w:t>-15%</w:t>
            </w:r>
          </w:p>
        </w:tc>
      </w:tr>
      <w:tr>
        <w:tc>
          <w:tcPr>
            <w:tcW w:type="dxa" w:w="1441"/>
            <w:shd w:val="clear" w:fill="F4F6F9"/>
          </w:tcPr>
          <w:p>
            <w:pPr>
              <w:spacing w:before="20" w:after="20"/>
              <w:jc w:val="right"/>
            </w:pPr>
            <w:r/>
            <w:r>
              <w:rPr>
                <w:rFonts w:ascii="宋体" w:hAnsi="宋体" w:eastAsia="宋体"/>
                <w:b w:val="0"/>
                <w:sz w:val="18"/>
              </w:rPr>
              <w:t>8</w:t>
            </w:r>
          </w:p>
        </w:tc>
        <w:tc>
          <w:tcPr>
            <w:tcW w:type="dxa" w:w="1441"/>
            <w:shd w:val="clear" w:fill="F4F6F9"/>
          </w:tcPr>
          <w:p>
            <w:pPr>
              <w:spacing w:before="20" w:after="20"/>
              <w:jc w:val="left"/>
            </w:pPr>
            <w:r/>
            <w:r>
              <w:rPr>
                <w:rFonts w:ascii="宋体" w:hAnsi="宋体" w:eastAsia="宋体"/>
                <w:b w:val="0"/>
                <w:sz w:val="18"/>
              </w:rPr>
              <w:t>东安五村</w:t>
            </w:r>
          </w:p>
        </w:tc>
        <w:tc>
          <w:tcPr>
            <w:tcW w:type="dxa" w:w="1441"/>
            <w:shd w:val="clear" w:fill="F4F6F9"/>
          </w:tcPr>
          <w:p>
            <w:pPr>
              <w:spacing w:before="20" w:after="20"/>
              <w:jc w:val="left"/>
            </w:pPr>
            <w:r/>
            <w:r>
              <w:rPr>
                <w:rFonts w:ascii="宋体" w:hAnsi="宋体" w:eastAsia="宋体"/>
                <w:b w:val="0"/>
                <w:sz w:val="18"/>
              </w:rPr>
              <w:t>斜土路</w:t>
            </w:r>
          </w:p>
        </w:tc>
        <w:tc>
          <w:tcPr>
            <w:tcW w:type="dxa" w:w="1441"/>
            <w:shd w:val="clear" w:fill="F4F6F9"/>
          </w:tcPr>
          <w:p>
            <w:pPr>
              <w:spacing w:before="20" w:after="20"/>
              <w:jc w:val="right"/>
            </w:pPr>
            <w:r/>
            <w:r>
              <w:rPr>
                <w:rFonts w:ascii="宋体" w:hAnsi="宋体" w:eastAsia="宋体"/>
                <w:b w:val="0"/>
                <w:sz w:val="18"/>
              </w:rPr>
              <w:t>0.55</w:t>
            </w:r>
          </w:p>
        </w:tc>
        <w:tc>
          <w:tcPr>
            <w:tcW w:type="dxa" w:w="1441"/>
            <w:shd w:val="clear" w:fill="F4F6F9"/>
          </w:tcPr>
          <w:p>
            <w:pPr>
              <w:spacing w:before="20" w:after="20"/>
              <w:jc w:val="right"/>
            </w:pPr>
            <w:r/>
            <w:r>
              <w:rPr>
                <w:rFonts w:ascii="宋体" w:hAnsi="宋体" w:eastAsia="宋体"/>
                <w:b w:val="0"/>
                <w:sz w:val="18"/>
              </w:rPr>
              <w:t>195</w:t>
            </w:r>
          </w:p>
        </w:tc>
        <w:tc>
          <w:tcPr>
            <w:tcW w:type="dxa" w:w="1441"/>
            <w:shd w:val="clear" w:fill="F4F6F9"/>
          </w:tcPr>
          <w:p>
            <w:pPr>
              <w:spacing w:before="20" w:after="20"/>
              <w:jc w:val="right"/>
            </w:pPr>
            <w:r/>
            <w:r>
              <w:rPr>
                <w:rFonts w:ascii="宋体" w:hAnsi="宋体" w:eastAsia="宋体"/>
                <w:b w:val="0"/>
                <w:sz w:val="18"/>
              </w:rPr>
              <w:t>+12%</w:t>
            </w:r>
          </w:p>
        </w:tc>
      </w:tr>
      <w:tr>
        <w:tc>
          <w:tcPr>
            <w:tcW w:type="dxa" w:w="1441"/>
          </w:tcPr>
          <w:p>
            <w:pPr>
              <w:spacing w:before="20" w:after="20"/>
              <w:jc w:val="right"/>
            </w:pPr>
            <w:r/>
            <w:r>
              <w:rPr>
                <w:rFonts w:ascii="宋体" w:hAnsi="宋体" w:eastAsia="宋体"/>
                <w:b w:val="0"/>
                <w:sz w:val="18"/>
              </w:rPr>
              <w:t>9</w:t>
            </w:r>
          </w:p>
        </w:tc>
        <w:tc>
          <w:tcPr>
            <w:tcW w:type="dxa" w:w="1441"/>
          </w:tcPr>
          <w:p>
            <w:pPr>
              <w:spacing w:before="20" w:after="20"/>
              <w:jc w:val="left"/>
            </w:pPr>
            <w:r/>
            <w:r>
              <w:rPr>
                <w:rFonts w:ascii="宋体" w:hAnsi="宋体" w:eastAsia="宋体"/>
                <w:b w:val="0"/>
                <w:sz w:val="18"/>
              </w:rPr>
              <w:t>园南二村</w:t>
            </w:r>
          </w:p>
        </w:tc>
        <w:tc>
          <w:tcPr>
            <w:tcW w:type="dxa" w:w="1441"/>
          </w:tcPr>
          <w:p>
            <w:pPr>
              <w:spacing w:before="20" w:after="20"/>
              <w:jc w:val="left"/>
            </w:pPr>
            <w:r/>
            <w:r>
              <w:rPr>
                <w:rFonts w:ascii="宋体" w:hAnsi="宋体" w:eastAsia="宋体"/>
                <w:b w:val="0"/>
                <w:sz w:val="18"/>
              </w:rPr>
              <w:t>长桥</w:t>
            </w:r>
          </w:p>
        </w:tc>
        <w:tc>
          <w:tcPr>
            <w:tcW w:type="dxa" w:w="1441"/>
          </w:tcPr>
          <w:p>
            <w:pPr>
              <w:spacing w:before="20" w:after="20"/>
              <w:jc w:val="right"/>
            </w:pPr>
            <w:r/>
            <w:r>
              <w:rPr>
                <w:rFonts w:ascii="宋体" w:hAnsi="宋体" w:eastAsia="宋体"/>
                <w:b w:val="0"/>
                <w:sz w:val="18"/>
              </w:rPr>
              <w:t>0.45</w:t>
            </w:r>
          </w:p>
        </w:tc>
        <w:tc>
          <w:tcPr>
            <w:tcW w:type="dxa" w:w="1441"/>
          </w:tcPr>
          <w:p>
            <w:pPr>
              <w:spacing w:before="20" w:after="20"/>
              <w:jc w:val="right"/>
            </w:pPr>
            <w:r/>
            <w:r>
              <w:rPr>
                <w:rFonts w:ascii="宋体" w:hAnsi="宋体" w:eastAsia="宋体"/>
                <w:b w:val="0"/>
                <w:sz w:val="18"/>
              </w:rPr>
              <w:t>188</w:t>
            </w:r>
          </w:p>
        </w:tc>
        <w:tc>
          <w:tcPr>
            <w:tcW w:type="dxa" w:w="1441"/>
          </w:tcPr>
          <w:p>
            <w:pPr>
              <w:spacing w:before="20" w:after="20"/>
              <w:jc w:val="right"/>
            </w:pPr>
            <w:r/>
            <w:r>
              <w:rPr>
                <w:rFonts w:ascii="宋体" w:hAnsi="宋体" w:eastAsia="宋体"/>
                <w:b w:val="0"/>
                <w:sz w:val="18"/>
              </w:rPr>
              <w:t>+285%</w:t>
            </w:r>
          </w:p>
        </w:tc>
      </w:tr>
      <w:tr>
        <w:tc>
          <w:tcPr>
            <w:tcW w:type="dxa" w:w="1441"/>
            <w:shd w:val="clear" w:fill="F4F6F9"/>
          </w:tcPr>
          <w:p>
            <w:pPr>
              <w:spacing w:before="20" w:after="20"/>
              <w:jc w:val="right"/>
            </w:pPr>
            <w:r/>
            <w:r>
              <w:rPr>
                <w:rFonts w:ascii="宋体" w:hAnsi="宋体" w:eastAsia="宋体"/>
                <w:b w:val="0"/>
                <w:sz w:val="18"/>
              </w:rPr>
              <w:t>10</w:t>
            </w:r>
          </w:p>
        </w:tc>
        <w:tc>
          <w:tcPr>
            <w:tcW w:type="dxa" w:w="1441"/>
            <w:shd w:val="clear" w:fill="F4F6F9"/>
          </w:tcPr>
          <w:p>
            <w:pPr>
              <w:spacing w:before="20" w:after="20"/>
              <w:jc w:val="left"/>
            </w:pPr>
            <w:r/>
            <w:r>
              <w:rPr>
                <w:rFonts w:ascii="宋体" w:hAnsi="宋体" w:eastAsia="宋体"/>
                <w:b w:val="0"/>
                <w:sz w:val="18"/>
              </w:rPr>
              <w:t>康健路100弄</w:t>
            </w:r>
          </w:p>
        </w:tc>
        <w:tc>
          <w:tcPr>
            <w:tcW w:type="dxa" w:w="1441"/>
            <w:shd w:val="clear" w:fill="F4F6F9"/>
          </w:tcPr>
          <w:p>
            <w:pPr>
              <w:spacing w:before="20" w:after="20"/>
              <w:jc w:val="left"/>
            </w:pPr>
            <w:r/>
            <w:r>
              <w:rPr>
                <w:rFonts w:ascii="宋体" w:hAnsi="宋体" w:eastAsia="宋体"/>
                <w:b w:val="0"/>
                <w:sz w:val="18"/>
              </w:rPr>
              <w:t>康健新村</w:t>
            </w:r>
          </w:p>
        </w:tc>
        <w:tc>
          <w:tcPr>
            <w:tcW w:type="dxa" w:w="1441"/>
            <w:shd w:val="clear" w:fill="F4F6F9"/>
          </w:tcPr>
          <w:p>
            <w:pPr>
              <w:spacing w:before="20" w:after="20"/>
              <w:jc w:val="right"/>
            </w:pPr>
            <w:r/>
            <w:r>
              <w:rPr>
                <w:rFonts w:ascii="宋体" w:hAnsi="宋体" w:eastAsia="宋体"/>
                <w:b w:val="0"/>
                <w:sz w:val="18"/>
              </w:rPr>
              <w:t>0.50</w:t>
            </w:r>
          </w:p>
        </w:tc>
        <w:tc>
          <w:tcPr>
            <w:tcW w:type="dxa" w:w="1441"/>
            <w:shd w:val="clear" w:fill="F4F6F9"/>
          </w:tcPr>
          <w:p>
            <w:pPr>
              <w:spacing w:before="20" w:after="20"/>
              <w:jc w:val="right"/>
            </w:pPr>
            <w:r/>
            <w:r>
              <w:rPr>
                <w:rFonts w:ascii="宋体" w:hAnsi="宋体" w:eastAsia="宋体"/>
                <w:b w:val="0"/>
                <w:sz w:val="18"/>
              </w:rPr>
              <w:t>182</w:t>
            </w:r>
          </w:p>
        </w:tc>
        <w:tc>
          <w:tcPr>
            <w:tcW w:type="dxa" w:w="1441"/>
            <w:shd w:val="clear" w:fill="F4F6F9"/>
          </w:tcPr>
          <w:p>
            <w:pPr>
              <w:spacing w:before="20" w:after="20"/>
              <w:jc w:val="right"/>
            </w:pPr>
            <w:r/>
            <w:r>
              <w:rPr>
                <w:rFonts w:ascii="宋体" w:hAnsi="宋体" w:eastAsia="宋体"/>
                <w:b w:val="0"/>
                <w:sz w:val="18"/>
              </w:rPr>
              <w:t>+45%</w:t>
            </w:r>
          </w:p>
        </w:tc>
      </w:tr>
    </w:tbl>
    <w:p>
      <w:pPr>
        <w:spacing w:after="120"/>
      </w:pPr>
    </w:p>
    <w:p>
      <w:pPr>
        <w:spacing w:before="40" w:after="160"/>
        <w:jc w:val="center"/>
      </w:pPr>
      <w:r>
        <w:rPr>
          <w:rFonts w:ascii="宋体" w:hAnsi="宋体" w:eastAsia="宋体"/>
          <w:color w:val="666666"/>
          <w:sz w:val="18"/>
        </w:rPr>
        <w:t>物业费为高层/多层平均参考值，展示投诉量Top10小区</w:t>
      </w:r>
    </w:p>
    <w:p>
      <w:pPr>
        <w:spacing w:before="120" w:after="40"/>
      </w:pPr>
      <w:r>
        <w:rPr>
          <w:rFonts w:ascii="宋体" w:hAnsi="宋体" w:eastAsia="宋体"/>
          <w:b/>
          <w:color w:val="1A3A5F"/>
          <w:sz w:val="22"/>
        </w:rPr>
        <w:t>Top3小区典型工单示例</w:t>
      </w:r>
    </w:p>
    <w:tbl>
      <w:tblPr>
        <w:tblStyle w:val="TableGrid"/>
        <w:tblW w:type="auto" w:w="0"/>
        <w:jc w:val="center"/>
        <w:tblLook w:firstColumn="1" w:firstRow="1" w:lastColumn="0" w:lastRow="0" w:noHBand="0" w:noVBand="1" w:val="04A0"/>
      </w:tblPr>
      <w:tblGrid>
        <w:gridCol w:w="1729"/>
        <w:gridCol w:w="1729"/>
        <w:gridCol w:w="1729"/>
        <w:gridCol w:w="1729"/>
        <w:gridCol w:w="1729"/>
      </w:tblGrid>
      <w:tr>
        <w:trPr>
          <w:tblHeader w:val="true"/>
        </w:trPr>
        <w:tc>
          <w:tcPr>
            <w:tcW w:type="dxa" w:w="1729"/>
            <w:shd w:val="clear" w:fill="1A3A5F"/>
          </w:tcPr>
          <w:p>
            <w:pPr>
              <w:spacing w:before="20" w:after="20"/>
              <w:jc w:val="center"/>
            </w:pPr>
            <w:r/>
            <w:r>
              <w:rPr>
                <w:rFonts w:ascii="宋体" w:hAnsi="宋体" w:eastAsia="宋体"/>
                <w:b/>
                <w:color w:val="FFFFFF"/>
                <w:sz w:val="18"/>
              </w:rPr>
              <w:t>工单编号</w:t>
            </w:r>
          </w:p>
        </w:tc>
        <w:tc>
          <w:tcPr>
            <w:tcW w:type="dxa" w:w="1729"/>
            <w:shd w:val="clear" w:fill="1A3A5F"/>
          </w:tcPr>
          <w:p>
            <w:pPr>
              <w:spacing w:before="20" w:after="20"/>
              <w:jc w:val="center"/>
            </w:pPr>
            <w:r/>
            <w:r>
              <w:rPr>
                <w:rFonts w:ascii="宋体" w:hAnsi="宋体" w:eastAsia="宋体"/>
                <w:b/>
                <w:color w:val="FFFFFF"/>
                <w:sz w:val="18"/>
              </w:rPr>
              <w:t>时间</w:t>
            </w:r>
          </w:p>
        </w:tc>
        <w:tc>
          <w:tcPr>
            <w:tcW w:type="dxa" w:w="1729"/>
            <w:shd w:val="clear" w:fill="1A3A5F"/>
          </w:tcPr>
          <w:p>
            <w:pPr>
              <w:spacing w:before="20" w:after="20"/>
              <w:jc w:val="center"/>
            </w:pPr>
            <w:r/>
            <w:r>
              <w:rPr>
                <w:rFonts w:ascii="宋体" w:hAnsi="宋体" w:eastAsia="宋体"/>
                <w:b/>
                <w:color w:val="FFFFFF"/>
                <w:sz w:val="18"/>
              </w:rPr>
              <w:t>小区</w:t>
            </w:r>
          </w:p>
        </w:tc>
        <w:tc>
          <w:tcPr>
            <w:tcW w:type="dxa" w:w="1729"/>
            <w:shd w:val="clear" w:fill="1A3A5F"/>
          </w:tcPr>
          <w:p>
            <w:pPr>
              <w:spacing w:before="20" w:after="20"/>
              <w:jc w:val="center"/>
            </w:pPr>
            <w:r/>
            <w:r>
              <w:rPr>
                <w:rFonts w:ascii="宋体" w:hAnsi="宋体" w:eastAsia="宋体"/>
                <w:b/>
                <w:color w:val="FFFFFF"/>
                <w:sz w:val="18"/>
              </w:rPr>
              <w:t>类别</w:t>
            </w:r>
          </w:p>
        </w:tc>
        <w:tc>
          <w:tcPr>
            <w:tcW w:type="dxa" w:w="1729"/>
            <w:shd w:val="clear" w:fill="1A3A5F"/>
          </w:tcPr>
          <w:p>
            <w:pPr>
              <w:spacing w:before="20" w:after="20"/>
              <w:jc w:val="center"/>
            </w:pPr>
            <w:r/>
            <w:r>
              <w:rPr>
                <w:rFonts w:ascii="宋体" w:hAnsi="宋体" w:eastAsia="宋体"/>
                <w:b/>
                <w:color w:val="FFFFFF"/>
                <w:sz w:val="18"/>
              </w:rPr>
              <w:t>诉求内容（缩略）</w:t>
            </w:r>
          </w:p>
        </w:tc>
      </w:tr>
      <w:tr>
        <w:tc>
          <w:tcPr>
            <w:tcW w:type="dxa" w:w="1729"/>
          </w:tcPr>
          <w:p>
            <w:pPr>
              <w:spacing w:before="20" w:after="20"/>
              <w:jc w:val="right"/>
            </w:pPr>
            <w:r/>
            <w:r>
              <w:rPr>
                <w:rFonts w:ascii="宋体" w:hAnsi="宋体" w:eastAsia="宋体"/>
                <w:b w:val="0"/>
                <w:sz w:val="18"/>
              </w:rPr>
              <w:t>20260629231614</w:t>
            </w:r>
          </w:p>
        </w:tc>
        <w:tc>
          <w:tcPr>
            <w:tcW w:type="dxa" w:w="1729"/>
          </w:tcPr>
          <w:p>
            <w:pPr>
              <w:spacing w:before="20" w:after="20"/>
              <w:jc w:val="right"/>
            </w:pPr>
            <w:r/>
            <w:r>
              <w:rPr>
                <w:rFonts w:ascii="宋体" w:hAnsi="宋体" w:eastAsia="宋体"/>
                <w:b w:val="0"/>
                <w:sz w:val="18"/>
              </w:rPr>
              <w:t>2026.06</w:t>
            </w:r>
          </w:p>
        </w:tc>
        <w:tc>
          <w:tcPr>
            <w:tcW w:type="dxa" w:w="1729"/>
          </w:tcPr>
          <w:p>
            <w:pPr>
              <w:spacing w:before="20" w:after="20"/>
              <w:jc w:val="left"/>
            </w:pPr>
            <w:r/>
            <w:r>
              <w:rPr>
                <w:rFonts w:ascii="宋体" w:hAnsi="宋体" w:eastAsia="宋体"/>
                <w:b w:val="0"/>
                <w:sz w:val="18"/>
              </w:rPr>
              <w:t>华建二街坊</w:t>
            </w:r>
          </w:p>
        </w:tc>
        <w:tc>
          <w:tcPr>
            <w:tcW w:type="dxa" w:w="1729"/>
          </w:tcPr>
          <w:p>
            <w:pPr>
              <w:spacing w:before="20" w:after="20"/>
              <w:jc w:val="left"/>
            </w:pPr>
            <w:r/>
            <w:r>
              <w:rPr>
                <w:rFonts w:ascii="宋体" w:hAnsi="宋体" w:eastAsia="宋体"/>
                <w:b w:val="0"/>
                <w:sz w:val="18"/>
              </w:rPr>
              <w:t>消防管理</w:t>
            </w:r>
          </w:p>
        </w:tc>
        <w:tc>
          <w:tcPr>
            <w:tcW w:type="dxa" w:w="1729"/>
          </w:tcPr>
          <w:p>
            <w:pPr>
              <w:spacing w:before="20" w:after="20"/>
              <w:jc w:val="left"/>
            </w:pPr>
            <w:r/>
            <w:r>
              <w:rPr>
                <w:rFonts w:ascii="宋体" w:hAnsi="宋体" w:eastAsia="宋体"/>
                <w:b w:val="0"/>
                <w:sz w:val="18"/>
              </w:rPr>
              <w:t>3号楼天天飞线充电，诉求请管理部门整治</w:t>
            </w:r>
          </w:p>
        </w:tc>
      </w:tr>
      <w:tr>
        <w:tc>
          <w:tcPr>
            <w:tcW w:type="dxa" w:w="1729"/>
            <w:shd w:val="clear" w:fill="F4F6F9"/>
          </w:tcPr>
          <w:p>
            <w:pPr>
              <w:spacing w:before="20" w:after="20"/>
              <w:jc w:val="right"/>
            </w:pPr>
            <w:r/>
            <w:r>
              <w:rPr>
                <w:rFonts w:ascii="宋体" w:hAnsi="宋体" w:eastAsia="宋体"/>
                <w:b w:val="0"/>
                <w:sz w:val="18"/>
              </w:rPr>
              <w:t>20260615219412</w:t>
            </w:r>
          </w:p>
        </w:tc>
        <w:tc>
          <w:tcPr>
            <w:tcW w:type="dxa" w:w="1729"/>
            <w:shd w:val="clear" w:fill="F4F6F9"/>
          </w:tcPr>
          <w:p>
            <w:pPr>
              <w:spacing w:before="20" w:after="20"/>
              <w:jc w:val="right"/>
            </w:pPr>
            <w:r/>
            <w:r>
              <w:rPr>
                <w:rFonts w:ascii="宋体" w:hAnsi="宋体" w:eastAsia="宋体"/>
                <w:b w:val="0"/>
                <w:sz w:val="18"/>
              </w:rPr>
              <w:t>2026.06</w:t>
            </w:r>
          </w:p>
        </w:tc>
        <w:tc>
          <w:tcPr>
            <w:tcW w:type="dxa" w:w="1729"/>
            <w:shd w:val="clear" w:fill="F4F6F9"/>
          </w:tcPr>
          <w:p>
            <w:pPr>
              <w:spacing w:before="20" w:after="20"/>
              <w:jc w:val="left"/>
            </w:pPr>
            <w:r/>
            <w:r>
              <w:rPr>
                <w:rFonts w:ascii="宋体" w:hAnsi="宋体" w:eastAsia="宋体"/>
                <w:b w:val="0"/>
                <w:sz w:val="18"/>
              </w:rPr>
              <w:t>华建二街坊</w:t>
            </w:r>
          </w:p>
        </w:tc>
        <w:tc>
          <w:tcPr>
            <w:tcW w:type="dxa" w:w="1729"/>
            <w:shd w:val="clear" w:fill="F4F6F9"/>
          </w:tcPr>
          <w:p>
            <w:pPr>
              <w:spacing w:before="20" w:after="20"/>
              <w:jc w:val="left"/>
            </w:pPr>
            <w:r/>
            <w:r>
              <w:rPr>
                <w:rFonts w:ascii="宋体" w:hAnsi="宋体" w:eastAsia="宋体"/>
                <w:b w:val="0"/>
                <w:sz w:val="18"/>
              </w:rPr>
              <w:t>停车管理</w:t>
            </w:r>
          </w:p>
        </w:tc>
        <w:tc>
          <w:tcPr>
            <w:tcW w:type="dxa" w:w="1729"/>
            <w:shd w:val="clear" w:fill="F4F6F9"/>
          </w:tcPr>
          <w:p>
            <w:pPr>
              <w:spacing w:before="20" w:after="20"/>
              <w:jc w:val="left"/>
            </w:pPr>
            <w:r/>
            <w:r>
              <w:rPr>
                <w:rFonts w:ascii="宋体" w:hAnsi="宋体" w:eastAsia="宋体"/>
                <w:b w:val="0"/>
                <w:sz w:val="18"/>
              </w:rPr>
              <w:t>停车登记公示问题，物业不透明，质疑管理诚信</w:t>
            </w:r>
          </w:p>
        </w:tc>
      </w:tr>
      <w:tr>
        <w:tc>
          <w:tcPr>
            <w:tcW w:type="dxa" w:w="1729"/>
          </w:tcPr>
          <w:p>
            <w:pPr>
              <w:spacing w:before="20" w:after="20"/>
              <w:jc w:val="right"/>
            </w:pPr>
            <w:r/>
            <w:r>
              <w:rPr>
                <w:rFonts w:ascii="宋体" w:hAnsi="宋体" w:eastAsia="宋体"/>
                <w:b w:val="0"/>
                <w:sz w:val="18"/>
              </w:rPr>
              <w:t>20260629228111</w:t>
            </w:r>
          </w:p>
        </w:tc>
        <w:tc>
          <w:tcPr>
            <w:tcW w:type="dxa" w:w="1729"/>
          </w:tcPr>
          <w:p>
            <w:pPr>
              <w:spacing w:before="20" w:after="20"/>
              <w:jc w:val="right"/>
            </w:pPr>
            <w:r/>
            <w:r>
              <w:rPr>
                <w:rFonts w:ascii="宋体" w:hAnsi="宋体" w:eastAsia="宋体"/>
                <w:b w:val="0"/>
                <w:sz w:val="18"/>
              </w:rPr>
              <w:t>2026.06</w:t>
            </w:r>
          </w:p>
        </w:tc>
        <w:tc>
          <w:tcPr>
            <w:tcW w:type="dxa" w:w="1729"/>
          </w:tcPr>
          <w:p>
            <w:pPr>
              <w:spacing w:before="20" w:after="20"/>
              <w:jc w:val="left"/>
            </w:pPr>
            <w:r/>
            <w:r>
              <w:rPr>
                <w:rFonts w:ascii="宋体" w:hAnsi="宋体" w:eastAsia="宋体"/>
                <w:b w:val="0"/>
                <w:sz w:val="18"/>
              </w:rPr>
              <w:t>长桥八村</w:t>
            </w:r>
          </w:p>
        </w:tc>
        <w:tc>
          <w:tcPr>
            <w:tcW w:type="dxa" w:w="1729"/>
          </w:tcPr>
          <w:p>
            <w:pPr>
              <w:spacing w:before="20" w:after="20"/>
              <w:jc w:val="left"/>
            </w:pPr>
            <w:r/>
            <w:r>
              <w:rPr>
                <w:rFonts w:ascii="宋体" w:hAnsi="宋体" w:eastAsia="宋体"/>
                <w:b w:val="0"/>
                <w:sz w:val="18"/>
              </w:rPr>
              <w:t>停车管理</w:t>
            </w:r>
          </w:p>
        </w:tc>
        <w:tc>
          <w:tcPr>
            <w:tcW w:type="dxa" w:w="1729"/>
          </w:tcPr>
          <w:p>
            <w:pPr>
              <w:spacing w:before="20" w:after="20"/>
              <w:jc w:val="left"/>
            </w:pPr>
            <w:r/>
            <w:r>
              <w:rPr>
                <w:rFonts w:ascii="宋体" w:hAnsi="宋体" w:eastAsia="宋体"/>
                <w:b w:val="0"/>
                <w:sz w:val="18"/>
              </w:rPr>
              <w:t>大量车辆违规占道停放，堵塞急救/消防通道</w:t>
            </w:r>
          </w:p>
        </w:tc>
      </w:tr>
      <w:tr>
        <w:tc>
          <w:tcPr>
            <w:tcW w:type="dxa" w:w="1729"/>
            <w:shd w:val="clear" w:fill="F4F6F9"/>
          </w:tcPr>
          <w:p>
            <w:pPr>
              <w:spacing w:before="20" w:after="20"/>
              <w:jc w:val="right"/>
            </w:pPr>
            <w:r/>
            <w:r>
              <w:rPr>
                <w:rFonts w:ascii="宋体" w:hAnsi="宋体" w:eastAsia="宋体"/>
                <w:b w:val="0"/>
                <w:sz w:val="18"/>
              </w:rPr>
              <w:t>20260303201232</w:t>
            </w:r>
          </w:p>
        </w:tc>
        <w:tc>
          <w:tcPr>
            <w:tcW w:type="dxa" w:w="1729"/>
            <w:shd w:val="clear" w:fill="F4F6F9"/>
          </w:tcPr>
          <w:p>
            <w:pPr>
              <w:spacing w:before="20" w:after="20"/>
              <w:jc w:val="right"/>
            </w:pPr>
            <w:r/>
            <w:r>
              <w:rPr>
                <w:rFonts w:ascii="宋体" w:hAnsi="宋体" w:eastAsia="宋体"/>
                <w:b w:val="0"/>
                <w:sz w:val="18"/>
              </w:rPr>
              <w:t>2026.03</w:t>
            </w:r>
          </w:p>
        </w:tc>
        <w:tc>
          <w:tcPr>
            <w:tcW w:type="dxa" w:w="1729"/>
            <w:shd w:val="clear" w:fill="F4F6F9"/>
          </w:tcPr>
          <w:p>
            <w:pPr>
              <w:spacing w:before="20" w:after="20"/>
              <w:jc w:val="left"/>
            </w:pPr>
            <w:r/>
            <w:r>
              <w:rPr>
                <w:rFonts w:ascii="宋体" w:hAnsi="宋体" w:eastAsia="宋体"/>
                <w:b w:val="0"/>
                <w:sz w:val="18"/>
              </w:rPr>
              <w:t>长桥八村</w:t>
            </w:r>
          </w:p>
        </w:tc>
        <w:tc>
          <w:tcPr>
            <w:tcW w:type="dxa" w:w="1729"/>
            <w:shd w:val="clear" w:fill="F4F6F9"/>
          </w:tcPr>
          <w:p>
            <w:pPr>
              <w:spacing w:before="20" w:after="20"/>
              <w:jc w:val="left"/>
            </w:pPr>
            <w:r/>
            <w:r>
              <w:rPr>
                <w:rFonts w:ascii="宋体" w:hAnsi="宋体" w:eastAsia="宋体"/>
                <w:b w:val="0"/>
                <w:sz w:val="18"/>
              </w:rPr>
              <w:t>房屋维修</w:t>
            </w:r>
          </w:p>
        </w:tc>
        <w:tc>
          <w:tcPr>
            <w:tcW w:type="dxa" w:w="1729"/>
            <w:shd w:val="clear" w:fill="F4F6F9"/>
          </w:tcPr>
          <w:p>
            <w:pPr>
              <w:spacing w:before="20" w:after="20"/>
              <w:jc w:val="left"/>
            </w:pPr>
            <w:r/>
            <w:r>
              <w:rPr>
                <w:rFonts w:ascii="宋体" w:hAnsi="宋体" w:eastAsia="宋体"/>
                <w:b w:val="0"/>
                <w:sz w:val="18"/>
              </w:rPr>
              <w:t>楼下铁门锁坏掉，诉求尽快维修修理</w:t>
            </w:r>
          </w:p>
        </w:tc>
      </w:tr>
    </w:tbl>
    <w:p>
      <w:pPr>
        <w:spacing w:after="120"/>
      </w:pPr>
    </w:p>
    <w:p>
      <w:pPr>
        <w:spacing w:before="120" w:after="40"/>
      </w:pPr>
      <w:r>
        <w:rPr>
          <w:rFonts w:ascii="宋体" w:hAnsi="宋体" w:eastAsia="宋体"/>
          <w:b/>
          <w:color w:val="1A3A5F"/>
          <w:sz w:val="22"/>
        </w:rPr>
        <w:t>建议四 老旧小区综合治理 40年以上 209个小区</w:t>
      </w:r>
    </w:p>
    <w:p>
      <w:pPr>
        <w:spacing w:after="60" w:line="324" w:lineRule="auto"/>
      </w:pPr>
      <w:r>
        <w:rPr>
          <w:rFonts w:ascii="宋体" w:hAnsi="宋体" w:eastAsia="宋体"/>
          <w:sz w:val="21"/>
        </w:rPr>
        <w:t>对40年以上的老小区，结合旧改、成套改造、修缮等政策打组合拳（40年以上小区每千户投诉34.7件，是10年以内新小区的2.2倍）；直管公房每千户投诉48.5件、为各类房屋性质最高（同期同比+12.1%），其治理经验可优先复制推广到售后房小区。</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rPr>
          <w:tblHeader w:val="true"/>
        </w:trPr>
        <w:tc>
          <w:tcPr>
            <w:tcW w:type="dxa" w:w="1441"/>
            <w:shd w:val="clear" w:fill="1A3A5F"/>
          </w:tcPr>
          <w:p>
            <w:pPr>
              <w:spacing w:before="20" w:after="20"/>
              <w:jc w:val="center"/>
            </w:pPr>
            <w:r/>
            <w:r>
              <w:rPr>
                <w:rFonts w:ascii="宋体" w:hAnsi="宋体" w:eastAsia="宋体"/>
                <w:b/>
                <w:color w:val="FFFFFF"/>
                <w:sz w:val="18"/>
              </w:rPr>
              <w:t>排名</w:t>
            </w:r>
          </w:p>
        </w:tc>
        <w:tc>
          <w:tcPr>
            <w:tcW w:type="dxa" w:w="1441"/>
            <w:shd w:val="clear" w:fill="1A3A5F"/>
          </w:tcPr>
          <w:p>
            <w:pPr>
              <w:spacing w:before="20" w:after="20"/>
              <w:jc w:val="center"/>
            </w:pPr>
            <w:r/>
            <w:r>
              <w:rPr>
                <w:rFonts w:ascii="宋体" w:hAnsi="宋体" w:eastAsia="宋体"/>
                <w:b/>
                <w:color w:val="FFFFFF"/>
                <w:sz w:val="18"/>
              </w:rPr>
              <w:t>小区名称</w:t>
            </w:r>
          </w:p>
        </w:tc>
        <w:tc>
          <w:tcPr>
            <w:tcW w:type="dxa" w:w="1441"/>
            <w:shd w:val="clear" w:fill="1A3A5F"/>
          </w:tcPr>
          <w:p>
            <w:pPr>
              <w:spacing w:before="20" w:after="20"/>
              <w:jc w:val="center"/>
            </w:pPr>
            <w:r/>
            <w:r>
              <w:rPr>
                <w:rFonts w:ascii="宋体" w:hAnsi="宋体" w:eastAsia="宋体"/>
                <w:b/>
                <w:color w:val="FFFFFF"/>
                <w:sz w:val="18"/>
              </w:rPr>
              <w:t>街道</w:t>
            </w:r>
          </w:p>
        </w:tc>
        <w:tc>
          <w:tcPr>
            <w:tcW w:type="dxa" w:w="1441"/>
            <w:shd w:val="clear" w:fill="1A3A5F"/>
          </w:tcPr>
          <w:p>
            <w:pPr>
              <w:spacing w:before="20" w:after="20"/>
              <w:jc w:val="center"/>
            </w:pPr>
            <w:r/>
            <w:r>
              <w:rPr>
                <w:rFonts w:ascii="宋体" w:hAnsi="宋体" w:eastAsia="宋体"/>
                <w:b/>
                <w:color w:val="FFFFFF"/>
                <w:sz w:val="18"/>
              </w:rPr>
              <w:t>房龄(年)</w:t>
            </w:r>
          </w:p>
        </w:tc>
        <w:tc>
          <w:tcPr>
            <w:tcW w:type="dxa" w:w="1441"/>
            <w:shd w:val="clear" w:fill="1A3A5F"/>
          </w:tcPr>
          <w:p>
            <w:pPr>
              <w:spacing w:before="20" w:after="20"/>
              <w:jc w:val="center"/>
            </w:pPr>
            <w:r/>
            <w:r>
              <w:rPr>
                <w:rFonts w:ascii="宋体" w:hAnsi="宋体" w:eastAsia="宋体"/>
                <w:b/>
                <w:color w:val="FFFFFF"/>
                <w:sz w:val="18"/>
              </w:rPr>
              <w:t>投诉总量</w:t>
            </w:r>
          </w:p>
        </w:tc>
        <w:tc>
          <w:tcPr>
            <w:tcW w:type="dxa" w:w="1441"/>
            <w:shd w:val="clear" w:fill="1A3A5F"/>
          </w:tcPr>
          <w:p>
            <w:pPr>
              <w:spacing w:before="20" w:after="20"/>
              <w:jc w:val="center"/>
            </w:pPr>
            <w:r/>
            <w:r>
              <w:rPr>
                <w:rFonts w:ascii="宋体" w:hAnsi="宋体" w:eastAsia="宋体"/>
                <w:b/>
                <w:color w:val="FFFFFF"/>
                <w:sz w:val="18"/>
              </w:rPr>
              <w:t>每千户投诉</w:t>
            </w:r>
          </w:p>
        </w:tc>
      </w:tr>
      <w:tr>
        <w:tc>
          <w:tcPr>
            <w:tcW w:type="dxa" w:w="1441"/>
          </w:tcPr>
          <w:p>
            <w:pPr>
              <w:spacing w:before="20" w:after="20"/>
              <w:jc w:val="right"/>
            </w:pPr>
            <w:r/>
            <w:r>
              <w:rPr>
                <w:rFonts w:ascii="宋体" w:hAnsi="宋体" w:eastAsia="宋体"/>
                <w:b w:val="0"/>
                <w:sz w:val="18"/>
              </w:rPr>
              <w:t>1</w:t>
            </w:r>
          </w:p>
        </w:tc>
        <w:tc>
          <w:tcPr>
            <w:tcW w:type="dxa" w:w="1441"/>
          </w:tcPr>
          <w:p>
            <w:pPr>
              <w:spacing w:before="20" w:after="20"/>
              <w:jc w:val="left"/>
            </w:pPr>
            <w:r/>
            <w:r>
              <w:rPr>
                <w:rFonts w:ascii="宋体" w:hAnsi="宋体" w:eastAsia="宋体"/>
                <w:b w:val="0"/>
                <w:sz w:val="18"/>
              </w:rPr>
              <w:t>东安五村</w:t>
            </w:r>
          </w:p>
        </w:tc>
        <w:tc>
          <w:tcPr>
            <w:tcW w:type="dxa" w:w="1441"/>
          </w:tcPr>
          <w:p>
            <w:pPr>
              <w:spacing w:before="20" w:after="20"/>
              <w:jc w:val="left"/>
            </w:pPr>
            <w:r/>
            <w:r>
              <w:rPr>
                <w:rFonts w:ascii="宋体" w:hAnsi="宋体" w:eastAsia="宋体"/>
                <w:b w:val="0"/>
                <w:sz w:val="18"/>
              </w:rPr>
              <w:t>斜土路</w:t>
            </w:r>
          </w:p>
        </w:tc>
        <w:tc>
          <w:tcPr>
            <w:tcW w:type="dxa" w:w="1441"/>
          </w:tcPr>
          <w:p>
            <w:pPr>
              <w:spacing w:before="20" w:after="20"/>
              <w:jc w:val="right"/>
            </w:pPr>
            <w:r/>
            <w:r>
              <w:rPr>
                <w:rFonts w:ascii="宋体" w:hAnsi="宋体" w:eastAsia="宋体"/>
                <w:b w:val="0"/>
                <w:sz w:val="18"/>
              </w:rPr>
              <w:t>43</w:t>
            </w:r>
          </w:p>
        </w:tc>
        <w:tc>
          <w:tcPr>
            <w:tcW w:type="dxa" w:w="1441"/>
          </w:tcPr>
          <w:p>
            <w:pPr>
              <w:spacing w:before="20" w:after="20"/>
              <w:jc w:val="right"/>
            </w:pPr>
            <w:r/>
            <w:r>
              <w:rPr>
                <w:rFonts w:ascii="宋体" w:hAnsi="宋体" w:eastAsia="宋体"/>
                <w:b w:val="0"/>
                <w:sz w:val="18"/>
              </w:rPr>
              <w:t>195</w:t>
            </w:r>
          </w:p>
        </w:tc>
        <w:tc>
          <w:tcPr>
            <w:tcW w:type="dxa" w:w="1441"/>
          </w:tcPr>
          <w:p>
            <w:pPr>
              <w:spacing w:before="20" w:after="20"/>
              <w:jc w:val="right"/>
            </w:pPr>
            <w:r/>
            <w:r>
              <w:rPr>
                <w:rFonts w:ascii="宋体" w:hAnsi="宋体" w:eastAsia="宋体"/>
                <w:b w:val="0"/>
                <w:sz w:val="18"/>
              </w:rPr>
              <w:t>238</w:t>
            </w:r>
          </w:p>
        </w:tc>
      </w:tr>
      <w:tr>
        <w:tc>
          <w:tcPr>
            <w:tcW w:type="dxa" w:w="1441"/>
            <w:shd w:val="clear" w:fill="F4F6F9"/>
          </w:tcPr>
          <w:p>
            <w:pPr>
              <w:spacing w:before="20" w:after="20"/>
              <w:jc w:val="right"/>
            </w:pPr>
            <w:r/>
            <w:r>
              <w:rPr>
                <w:rFonts w:ascii="宋体" w:hAnsi="宋体" w:eastAsia="宋体"/>
                <w:b w:val="0"/>
                <w:sz w:val="18"/>
              </w:rPr>
              <w:t>2</w:t>
            </w:r>
          </w:p>
        </w:tc>
        <w:tc>
          <w:tcPr>
            <w:tcW w:type="dxa" w:w="1441"/>
            <w:shd w:val="clear" w:fill="F4F6F9"/>
          </w:tcPr>
          <w:p>
            <w:pPr>
              <w:spacing w:before="20" w:after="20"/>
              <w:jc w:val="left"/>
            </w:pPr>
            <w:r/>
            <w:r>
              <w:rPr>
                <w:rFonts w:ascii="宋体" w:hAnsi="宋体" w:eastAsia="宋体"/>
                <w:b w:val="0"/>
                <w:sz w:val="18"/>
              </w:rPr>
              <w:t>康健路100弄</w:t>
            </w:r>
          </w:p>
        </w:tc>
        <w:tc>
          <w:tcPr>
            <w:tcW w:type="dxa" w:w="1441"/>
            <w:shd w:val="clear" w:fill="F4F6F9"/>
          </w:tcPr>
          <w:p>
            <w:pPr>
              <w:spacing w:before="20" w:after="20"/>
              <w:jc w:val="left"/>
            </w:pPr>
            <w:r/>
            <w:r>
              <w:rPr>
                <w:rFonts w:ascii="宋体" w:hAnsi="宋体" w:eastAsia="宋体"/>
                <w:b w:val="0"/>
                <w:sz w:val="18"/>
              </w:rPr>
              <w:t>康健新村</w:t>
            </w:r>
          </w:p>
        </w:tc>
        <w:tc>
          <w:tcPr>
            <w:tcW w:type="dxa" w:w="1441"/>
            <w:shd w:val="clear" w:fill="F4F6F9"/>
          </w:tcPr>
          <w:p>
            <w:pPr>
              <w:spacing w:before="20" w:after="20"/>
              <w:jc w:val="right"/>
            </w:pPr>
            <w:r/>
            <w:r>
              <w:rPr>
                <w:rFonts w:ascii="宋体" w:hAnsi="宋体" w:eastAsia="宋体"/>
                <w:b w:val="0"/>
                <w:sz w:val="18"/>
              </w:rPr>
              <w:t>44</w:t>
            </w:r>
          </w:p>
        </w:tc>
        <w:tc>
          <w:tcPr>
            <w:tcW w:type="dxa" w:w="1441"/>
            <w:shd w:val="clear" w:fill="F4F6F9"/>
          </w:tcPr>
          <w:p>
            <w:pPr>
              <w:spacing w:before="20" w:after="20"/>
              <w:jc w:val="right"/>
            </w:pPr>
            <w:r/>
            <w:r>
              <w:rPr>
                <w:rFonts w:ascii="宋体" w:hAnsi="宋体" w:eastAsia="宋体"/>
                <w:b w:val="0"/>
                <w:sz w:val="18"/>
              </w:rPr>
              <w:t>182</w:t>
            </w:r>
          </w:p>
        </w:tc>
        <w:tc>
          <w:tcPr>
            <w:tcW w:type="dxa" w:w="1441"/>
            <w:shd w:val="clear" w:fill="F4F6F9"/>
          </w:tcPr>
          <w:p>
            <w:pPr>
              <w:spacing w:before="20" w:after="20"/>
              <w:jc w:val="right"/>
            </w:pPr>
            <w:r/>
            <w:r>
              <w:rPr>
                <w:rFonts w:ascii="宋体" w:hAnsi="宋体" w:eastAsia="宋体"/>
                <w:b w:val="0"/>
                <w:sz w:val="18"/>
              </w:rPr>
              <w:t>262</w:t>
            </w:r>
          </w:p>
        </w:tc>
      </w:tr>
      <w:tr>
        <w:tc>
          <w:tcPr>
            <w:tcW w:type="dxa" w:w="1441"/>
          </w:tcPr>
          <w:p>
            <w:pPr>
              <w:spacing w:before="20" w:after="20"/>
              <w:jc w:val="right"/>
            </w:pPr>
            <w:r/>
            <w:r>
              <w:rPr>
                <w:rFonts w:ascii="宋体" w:hAnsi="宋体" w:eastAsia="宋体"/>
                <w:b w:val="0"/>
                <w:sz w:val="18"/>
              </w:rPr>
              <w:t>3</w:t>
            </w:r>
          </w:p>
        </w:tc>
        <w:tc>
          <w:tcPr>
            <w:tcW w:type="dxa" w:w="1441"/>
          </w:tcPr>
          <w:p>
            <w:pPr>
              <w:spacing w:before="20" w:after="20"/>
              <w:jc w:val="left"/>
            </w:pPr>
            <w:r/>
            <w:r>
              <w:rPr>
                <w:rFonts w:ascii="宋体" w:hAnsi="宋体" w:eastAsia="宋体"/>
                <w:b w:val="0"/>
                <w:sz w:val="18"/>
              </w:rPr>
              <w:t>田林三四村</w:t>
            </w:r>
          </w:p>
        </w:tc>
        <w:tc>
          <w:tcPr>
            <w:tcW w:type="dxa" w:w="1441"/>
          </w:tcPr>
          <w:p>
            <w:pPr>
              <w:spacing w:before="20" w:after="20"/>
              <w:jc w:val="left"/>
            </w:pPr>
            <w:r/>
            <w:r>
              <w:rPr>
                <w:rFonts w:ascii="宋体" w:hAnsi="宋体" w:eastAsia="宋体"/>
                <w:b w:val="0"/>
                <w:sz w:val="18"/>
              </w:rPr>
              <w:t>田林</w:t>
            </w:r>
          </w:p>
        </w:tc>
        <w:tc>
          <w:tcPr>
            <w:tcW w:type="dxa" w:w="1441"/>
          </w:tcPr>
          <w:p>
            <w:pPr>
              <w:spacing w:before="20" w:after="20"/>
              <w:jc w:val="right"/>
            </w:pPr>
            <w:r/>
            <w:r>
              <w:rPr>
                <w:rFonts w:ascii="宋体" w:hAnsi="宋体" w:eastAsia="宋体"/>
                <w:b w:val="0"/>
                <w:sz w:val="18"/>
              </w:rPr>
              <w:t>42</w:t>
            </w:r>
          </w:p>
        </w:tc>
        <w:tc>
          <w:tcPr>
            <w:tcW w:type="dxa" w:w="1441"/>
          </w:tcPr>
          <w:p>
            <w:pPr>
              <w:spacing w:before="20" w:after="20"/>
              <w:jc w:val="right"/>
            </w:pPr>
            <w:r/>
            <w:r>
              <w:rPr>
                <w:rFonts w:ascii="宋体" w:hAnsi="宋体" w:eastAsia="宋体"/>
                <w:b w:val="0"/>
                <w:sz w:val="18"/>
              </w:rPr>
              <w:t>178</w:t>
            </w:r>
          </w:p>
        </w:tc>
        <w:tc>
          <w:tcPr>
            <w:tcW w:type="dxa" w:w="1441"/>
          </w:tcPr>
          <w:p>
            <w:pPr>
              <w:spacing w:before="20" w:after="20"/>
              <w:jc w:val="right"/>
            </w:pPr>
            <w:r/>
            <w:r>
              <w:rPr>
                <w:rFonts w:ascii="宋体" w:hAnsi="宋体" w:eastAsia="宋体"/>
                <w:b w:val="0"/>
                <w:sz w:val="18"/>
              </w:rPr>
              <w:t>205</w:t>
            </w:r>
          </w:p>
        </w:tc>
      </w:tr>
      <w:tr>
        <w:tc>
          <w:tcPr>
            <w:tcW w:type="dxa" w:w="1441"/>
            <w:shd w:val="clear" w:fill="F4F6F9"/>
          </w:tcPr>
          <w:p>
            <w:pPr>
              <w:spacing w:before="20" w:after="20"/>
              <w:jc w:val="right"/>
            </w:pPr>
            <w:r/>
            <w:r>
              <w:rPr>
                <w:rFonts w:ascii="宋体" w:hAnsi="宋体" w:eastAsia="宋体"/>
                <w:b w:val="0"/>
                <w:sz w:val="18"/>
              </w:rPr>
              <w:t>4</w:t>
            </w:r>
          </w:p>
        </w:tc>
        <w:tc>
          <w:tcPr>
            <w:tcW w:type="dxa" w:w="1441"/>
            <w:shd w:val="clear" w:fill="F4F6F9"/>
          </w:tcPr>
          <w:p>
            <w:pPr>
              <w:spacing w:before="20" w:after="20"/>
              <w:jc w:val="left"/>
            </w:pPr>
            <w:r/>
            <w:r>
              <w:rPr>
                <w:rFonts w:ascii="宋体" w:hAnsi="宋体" w:eastAsia="宋体"/>
                <w:b w:val="0"/>
                <w:sz w:val="18"/>
              </w:rPr>
              <w:t>田林十二村</w:t>
            </w:r>
          </w:p>
        </w:tc>
        <w:tc>
          <w:tcPr>
            <w:tcW w:type="dxa" w:w="1441"/>
            <w:shd w:val="clear" w:fill="F4F6F9"/>
          </w:tcPr>
          <w:p>
            <w:pPr>
              <w:spacing w:before="20" w:after="20"/>
              <w:jc w:val="left"/>
            </w:pPr>
            <w:r/>
            <w:r>
              <w:rPr>
                <w:rFonts w:ascii="宋体" w:hAnsi="宋体" w:eastAsia="宋体"/>
                <w:b w:val="0"/>
                <w:sz w:val="18"/>
              </w:rPr>
              <w:t>田林</w:t>
            </w:r>
          </w:p>
        </w:tc>
        <w:tc>
          <w:tcPr>
            <w:tcW w:type="dxa" w:w="1441"/>
            <w:shd w:val="clear" w:fill="F4F6F9"/>
          </w:tcPr>
          <w:p>
            <w:pPr>
              <w:spacing w:before="20" w:after="20"/>
              <w:jc w:val="right"/>
            </w:pPr>
            <w:r/>
            <w:r>
              <w:rPr>
                <w:rFonts w:ascii="宋体" w:hAnsi="宋体" w:eastAsia="宋体"/>
                <w:b w:val="0"/>
                <w:sz w:val="18"/>
              </w:rPr>
              <w:t>41</w:t>
            </w:r>
          </w:p>
        </w:tc>
        <w:tc>
          <w:tcPr>
            <w:tcW w:type="dxa" w:w="1441"/>
            <w:shd w:val="clear" w:fill="F4F6F9"/>
          </w:tcPr>
          <w:p>
            <w:pPr>
              <w:spacing w:before="20" w:after="20"/>
              <w:jc w:val="right"/>
            </w:pPr>
            <w:r/>
            <w:r>
              <w:rPr>
                <w:rFonts w:ascii="宋体" w:hAnsi="宋体" w:eastAsia="宋体"/>
                <w:b w:val="0"/>
                <w:sz w:val="18"/>
              </w:rPr>
              <w:t>214</w:t>
            </w:r>
          </w:p>
        </w:tc>
        <w:tc>
          <w:tcPr>
            <w:tcW w:type="dxa" w:w="1441"/>
            <w:shd w:val="clear" w:fill="F4F6F9"/>
          </w:tcPr>
          <w:p>
            <w:pPr>
              <w:spacing w:before="20" w:after="20"/>
              <w:jc w:val="right"/>
            </w:pPr>
            <w:r/>
            <w:r>
              <w:rPr>
                <w:rFonts w:ascii="宋体" w:hAnsi="宋体" w:eastAsia="宋体"/>
                <w:b w:val="0"/>
                <w:sz w:val="18"/>
              </w:rPr>
              <w:t>187</w:t>
            </w:r>
          </w:p>
        </w:tc>
      </w:tr>
      <w:tr>
        <w:tc>
          <w:tcPr>
            <w:tcW w:type="dxa" w:w="1441"/>
          </w:tcPr>
          <w:p>
            <w:pPr>
              <w:spacing w:before="20" w:after="20"/>
              <w:jc w:val="right"/>
            </w:pPr>
            <w:r/>
            <w:r>
              <w:rPr>
                <w:rFonts w:ascii="宋体" w:hAnsi="宋体" w:eastAsia="宋体"/>
                <w:b w:val="0"/>
                <w:sz w:val="18"/>
              </w:rPr>
              <w:t>5</w:t>
            </w:r>
          </w:p>
        </w:tc>
        <w:tc>
          <w:tcPr>
            <w:tcW w:type="dxa" w:w="1441"/>
          </w:tcPr>
          <w:p>
            <w:pPr>
              <w:spacing w:before="20" w:after="20"/>
              <w:jc w:val="left"/>
            </w:pPr>
            <w:r/>
            <w:r>
              <w:rPr>
                <w:rFonts w:ascii="宋体" w:hAnsi="宋体" w:eastAsia="宋体"/>
                <w:b w:val="0"/>
                <w:sz w:val="18"/>
              </w:rPr>
              <w:t>长风小区</w:t>
            </w:r>
          </w:p>
        </w:tc>
        <w:tc>
          <w:tcPr>
            <w:tcW w:type="dxa" w:w="1441"/>
          </w:tcPr>
          <w:p>
            <w:pPr>
              <w:spacing w:before="20" w:after="20"/>
              <w:jc w:val="left"/>
            </w:pPr>
            <w:r/>
            <w:r>
              <w:rPr>
                <w:rFonts w:ascii="宋体" w:hAnsi="宋体" w:eastAsia="宋体"/>
                <w:b w:val="0"/>
                <w:sz w:val="18"/>
              </w:rPr>
              <w:t>枫林路</w:t>
            </w:r>
          </w:p>
        </w:tc>
        <w:tc>
          <w:tcPr>
            <w:tcW w:type="dxa" w:w="1441"/>
          </w:tcPr>
          <w:p>
            <w:pPr>
              <w:spacing w:before="20" w:after="20"/>
              <w:jc w:val="right"/>
            </w:pPr>
            <w:r/>
            <w:r>
              <w:rPr>
                <w:rFonts w:ascii="宋体" w:hAnsi="宋体" w:eastAsia="宋体"/>
                <w:b w:val="0"/>
                <w:sz w:val="18"/>
              </w:rPr>
              <w:t>45</w:t>
            </w:r>
          </w:p>
        </w:tc>
        <w:tc>
          <w:tcPr>
            <w:tcW w:type="dxa" w:w="1441"/>
          </w:tcPr>
          <w:p>
            <w:pPr>
              <w:spacing w:before="20" w:after="20"/>
              <w:jc w:val="right"/>
            </w:pPr>
            <w:r/>
            <w:r>
              <w:rPr>
                <w:rFonts w:ascii="宋体" w:hAnsi="宋体" w:eastAsia="宋体"/>
                <w:b w:val="0"/>
                <w:sz w:val="18"/>
              </w:rPr>
              <w:t>165</w:t>
            </w:r>
          </w:p>
        </w:tc>
        <w:tc>
          <w:tcPr>
            <w:tcW w:type="dxa" w:w="1441"/>
          </w:tcPr>
          <w:p>
            <w:pPr>
              <w:spacing w:before="20" w:after="20"/>
              <w:jc w:val="right"/>
            </w:pPr>
            <w:r/>
            <w:r>
              <w:rPr>
                <w:rFonts w:ascii="宋体" w:hAnsi="宋体" w:eastAsia="宋体"/>
                <w:b w:val="0"/>
                <w:sz w:val="18"/>
              </w:rPr>
              <w:t>289</w:t>
            </w:r>
          </w:p>
        </w:tc>
      </w:tr>
      <w:tr>
        <w:tc>
          <w:tcPr>
            <w:tcW w:type="dxa" w:w="1441"/>
            <w:shd w:val="clear" w:fill="F4F6F9"/>
          </w:tcPr>
          <w:p>
            <w:pPr>
              <w:spacing w:before="20" w:after="20"/>
              <w:jc w:val="right"/>
            </w:pPr>
            <w:r/>
            <w:r>
              <w:rPr>
                <w:rFonts w:ascii="宋体" w:hAnsi="宋体" w:eastAsia="宋体"/>
                <w:b w:val="0"/>
                <w:sz w:val="18"/>
              </w:rPr>
              <w:t>6</w:t>
            </w:r>
          </w:p>
        </w:tc>
        <w:tc>
          <w:tcPr>
            <w:tcW w:type="dxa" w:w="1441"/>
            <w:shd w:val="clear" w:fill="F4F6F9"/>
          </w:tcPr>
          <w:p>
            <w:pPr>
              <w:spacing w:before="20" w:after="20"/>
              <w:jc w:val="left"/>
            </w:pPr>
            <w:r/>
            <w:r>
              <w:rPr>
                <w:rFonts w:ascii="宋体" w:hAnsi="宋体" w:eastAsia="宋体"/>
                <w:b w:val="0"/>
                <w:sz w:val="18"/>
              </w:rPr>
              <w:t>梅陇九村</w:t>
            </w:r>
          </w:p>
        </w:tc>
        <w:tc>
          <w:tcPr>
            <w:tcW w:type="dxa" w:w="1441"/>
            <w:shd w:val="clear" w:fill="F4F6F9"/>
          </w:tcPr>
          <w:p>
            <w:pPr>
              <w:spacing w:before="20" w:after="20"/>
              <w:jc w:val="left"/>
            </w:pPr>
            <w:r/>
            <w:r>
              <w:rPr>
                <w:rFonts w:ascii="宋体" w:hAnsi="宋体" w:eastAsia="宋体"/>
                <w:b w:val="0"/>
                <w:sz w:val="18"/>
              </w:rPr>
              <w:t>凌云路</w:t>
            </w:r>
          </w:p>
        </w:tc>
        <w:tc>
          <w:tcPr>
            <w:tcW w:type="dxa" w:w="1441"/>
            <w:shd w:val="clear" w:fill="F4F6F9"/>
          </w:tcPr>
          <w:p>
            <w:pPr>
              <w:spacing w:before="20" w:after="20"/>
              <w:jc w:val="right"/>
            </w:pPr>
            <w:r/>
            <w:r>
              <w:rPr>
                <w:rFonts w:ascii="宋体" w:hAnsi="宋体" w:eastAsia="宋体"/>
                <w:b w:val="0"/>
                <w:sz w:val="18"/>
              </w:rPr>
              <w:t>42</w:t>
            </w:r>
          </w:p>
        </w:tc>
        <w:tc>
          <w:tcPr>
            <w:tcW w:type="dxa" w:w="1441"/>
            <w:shd w:val="clear" w:fill="F4F6F9"/>
          </w:tcPr>
          <w:p>
            <w:pPr>
              <w:spacing w:before="20" w:after="20"/>
              <w:jc w:val="right"/>
            </w:pPr>
            <w:r/>
            <w:r>
              <w:rPr>
                <w:rFonts w:ascii="宋体" w:hAnsi="宋体" w:eastAsia="宋体"/>
                <w:b w:val="0"/>
                <w:sz w:val="18"/>
              </w:rPr>
              <w:t>210</w:t>
            </w:r>
          </w:p>
        </w:tc>
        <w:tc>
          <w:tcPr>
            <w:tcW w:type="dxa" w:w="1441"/>
            <w:shd w:val="clear" w:fill="F4F6F9"/>
          </w:tcPr>
          <w:p>
            <w:pPr>
              <w:spacing w:before="20" w:after="20"/>
              <w:jc w:val="right"/>
            </w:pPr>
            <w:r/>
            <w:r>
              <w:rPr>
                <w:rFonts w:ascii="宋体" w:hAnsi="宋体" w:eastAsia="宋体"/>
                <w:b w:val="0"/>
                <w:sz w:val="18"/>
              </w:rPr>
              <w:t>173</w:t>
            </w:r>
          </w:p>
        </w:tc>
      </w:tr>
      <w:tr>
        <w:tc>
          <w:tcPr>
            <w:tcW w:type="dxa" w:w="1441"/>
          </w:tcPr>
          <w:p>
            <w:pPr>
              <w:spacing w:before="20" w:after="20"/>
              <w:jc w:val="right"/>
            </w:pPr>
            <w:r/>
            <w:r>
              <w:rPr>
                <w:rFonts w:ascii="宋体" w:hAnsi="宋体" w:eastAsia="宋体"/>
                <w:b w:val="0"/>
                <w:sz w:val="18"/>
              </w:rPr>
              <w:t>7</w:t>
            </w:r>
          </w:p>
        </w:tc>
        <w:tc>
          <w:tcPr>
            <w:tcW w:type="dxa" w:w="1441"/>
          </w:tcPr>
          <w:p>
            <w:pPr>
              <w:spacing w:before="20" w:after="20"/>
              <w:jc w:val="left"/>
            </w:pPr>
            <w:r/>
            <w:r>
              <w:rPr>
                <w:rFonts w:ascii="宋体" w:hAnsi="宋体" w:eastAsia="宋体"/>
                <w:b w:val="0"/>
                <w:sz w:val="18"/>
              </w:rPr>
              <w:t>徐汇长青坊</w:t>
            </w:r>
          </w:p>
        </w:tc>
        <w:tc>
          <w:tcPr>
            <w:tcW w:type="dxa" w:w="1441"/>
          </w:tcPr>
          <w:p>
            <w:pPr>
              <w:spacing w:before="20" w:after="20"/>
              <w:jc w:val="left"/>
            </w:pPr>
            <w:r/>
            <w:r>
              <w:rPr>
                <w:rFonts w:ascii="宋体" w:hAnsi="宋体" w:eastAsia="宋体"/>
                <w:b w:val="0"/>
                <w:sz w:val="18"/>
              </w:rPr>
              <w:t>康健新村</w:t>
            </w:r>
          </w:p>
        </w:tc>
        <w:tc>
          <w:tcPr>
            <w:tcW w:type="dxa" w:w="1441"/>
          </w:tcPr>
          <w:p>
            <w:pPr>
              <w:spacing w:before="20" w:after="20"/>
              <w:jc w:val="right"/>
            </w:pPr>
            <w:r/>
            <w:r>
              <w:rPr>
                <w:rFonts w:ascii="宋体" w:hAnsi="宋体" w:eastAsia="宋体"/>
                <w:b w:val="0"/>
                <w:sz w:val="18"/>
              </w:rPr>
              <w:t>43</w:t>
            </w:r>
          </w:p>
        </w:tc>
        <w:tc>
          <w:tcPr>
            <w:tcW w:type="dxa" w:w="1441"/>
          </w:tcPr>
          <w:p>
            <w:pPr>
              <w:spacing w:before="20" w:after="20"/>
              <w:jc w:val="right"/>
            </w:pPr>
            <w:r/>
            <w:r>
              <w:rPr>
                <w:rFonts w:ascii="宋体" w:hAnsi="宋体" w:eastAsia="宋体"/>
                <w:b w:val="0"/>
                <w:sz w:val="18"/>
              </w:rPr>
              <w:t>152</w:t>
            </w:r>
          </w:p>
        </w:tc>
        <w:tc>
          <w:tcPr>
            <w:tcW w:type="dxa" w:w="1441"/>
          </w:tcPr>
          <w:p>
            <w:pPr>
              <w:spacing w:before="20" w:after="20"/>
              <w:jc w:val="right"/>
            </w:pPr>
            <w:r/>
            <w:r>
              <w:rPr>
                <w:rFonts w:ascii="宋体" w:hAnsi="宋体" w:eastAsia="宋体"/>
                <w:b w:val="0"/>
                <w:sz w:val="18"/>
              </w:rPr>
              <w:t>224</w:t>
            </w:r>
          </w:p>
        </w:tc>
      </w:tr>
      <w:tr>
        <w:tc>
          <w:tcPr>
            <w:tcW w:type="dxa" w:w="1441"/>
            <w:shd w:val="clear" w:fill="F4F6F9"/>
          </w:tcPr>
          <w:p>
            <w:pPr>
              <w:spacing w:before="20" w:after="20"/>
              <w:jc w:val="right"/>
            </w:pPr>
            <w:r/>
            <w:r>
              <w:rPr>
                <w:rFonts w:ascii="宋体" w:hAnsi="宋体" w:eastAsia="宋体"/>
                <w:b w:val="0"/>
                <w:sz w:val="18"/>
              </w:rPr>
              <w:t>8</w:t>
            </w:r>
          </w:p>
        </w:tc>
        <w:tc>
          <w:tcPr>
            <w:tcW w:type="dxa" w:w="1441"/>
            <w:shd w:val="clear" w:fill="F4F6F9"/>
          </w:tcPr>
          <w:p>
            <w:pPr>
              <w:spacing w:before="20" w:after="20"/>
              <w:jc w:val="left"/>
            </w:pPr>
            <w:r/>
            <w:r>
              <w:rPr>
                <w:rFonts w:ascii="宋体" w:hAnsi="宋体" w:eastAsia="宋体"/>
                <w:b w:val="0"/>
                <w:sz w:val="18"/>
              </w:rPr>
              <w:t>宛南六村</w:t>
            </w:r>
          </w:p>
        </w:tc>
        <w:tc>
          <w:tcPr>
            <w:tcW w:type="dxa" w:w="1441"/>
            <w:shd w:val="clear" w:fill="F4F6F9"/>
          </w:tcPr>
          <w:p>
            <w:pPr>
              <w:spacing w:before="20" w:after="20"/>
              <w:jc w:val="left"/>
            </w:pPr>
            <w:r/>
            <w:r>
              <w:rPr>
                <w:rFonts w:ascii="宋体" w:hAnsi="宋体" w:eastAsia="宋体"/>
                <w:b w:val="0"/>
                <w:sz w:val="18"/>
              </w:rPr>
              <w:t>枫林路</w:t>
            </w:r>
          </w:p>
        </w:tc>
        <w:tc>
          <w:tcPr>
            <w:tcW w:type="dxa" w:w="1441"/>
            <w:shd w:val="clear" w:fill="F4F6F9"/>
          </w:tcPr>
          <w:p>
            <w:pPr>
              <w:spacing w:before="20" w:after="20"/>
              <w:jc w:val="right"/>
            </w:pPr>
            <w:r/>
            <w:r>
              <w:rPr>
                <w:rFonts w:ascii="宋体" w:hAnsi="宋体" w:eastAsia="宋体"/>
                <w:b w:val="0"/>
                <w:sz w:val="18"/>
              </w:rPr>
              <w:t>44</w:t>
            </w:r>
          </w:p>
        </w:tc>
        <w:tc>
          <w:tcPr>
            <w:tcW w:type="dxa" w:w="1441"/>
            <w:shd w:val="clear" w:fill="F4F6F9"/>
          </w:tcPr>
          <w:p>
            <w:pPr>
              <w:spacing w:before="20" w:after="20"/>
              <w:jc w:val="right"/>
            </w:pPr>
            <w:r/>
            <w:r>
              <w:rPr>
                <w:rFonts w:ascii="宋体" w:hAnsi="宋体" w:eastAsia="宋体"/>
                <w:b w:val="0"/>
                <w:sz w:val="18"/>
              </w:rPr>
              <w:t>148</w:t>
            </w:r>
          </w:p>
        </w:tc>
        <w:tc>
          <w:tcPr>
            <w:tcW w:type="dxa" w:w="1441"/>
            <w:shd w:val="clear" w:fill="F4F6F9"/>
          </w:tcPr>
          <w:p>
            <w:pPr>
              <w:spacing w:before="20" w:after="20"/>
              <w:jc w:val="right"/>
            </w:pPr>
            <w:r/>
            <w:r>
              <w:rPr>
                <w:rFonts w:ascii="宋体" w:hAnsi="宋体" w:eastAsia="宋体"/>
                <w:b w:val="0"/>
                <w:sz w:val="18"/>
              </w:rPr>
              <w:t>305</w:t>
            </w:r>
          </w:p>
        </w:tc>
      </w:tr>
      <w:tr>
        <w:tc>
          <w:tcPr>
            <w:tcW w:type="dxa" w:w="1441"/>
          </w:tcPr>
          <w:p>
            <w:pPr>
              <w:spacing w:before="20" w:after="20"/>
              <w:jc w:val="right"/>
            </w:pPr>
            <w:r/>
            <w:r>
              <w:rPr>
                <w:rFonts w:ascii="宋体" w:hAnsi="宋体" w:eastAsia="宋体"/>
                <w:b w:val="0"/>
                <w:sz w:val="18"/>
              </w:rPr>
              <w:t>9</w:t>
            </w:r>
          </w:p>
        </w:tc>
        <w:tc>
          <w:tcPr>
            <w:tcW w:type="dxa" w:w="1441"/>
          </w:tcPr>
          <w:p>
            <w:pPr>
              <w:spacing w:before="20" w:after="20"/>
              <w:jc w:val="left"/>
            </w:pPr>
            <w:r/>
            <w:r>
              <w:rPr>
                <w:rFonts w:ascii="宋体" w:hAnsi="宋体" w:eastAsia="宋体"/>
                <w:b w:val="0"/>
                <w:sz w:val="18"/>
              </w:rPr>
              <w:t>振兴小区</w:t>
            </w:r>
          </w:p>
        </w:tc>
        <w:tc>
          <w:tcPr>
            <w:tcW w:type="dxa" w:w="1441"/>
          </w:tcPr>
          <w:p>
            <w:pPr>
              <w:spacing w:before="20" w:after="20"/>
              <w:jc w:val="left"/>
            </w:pPr>
            <w:r/>
            <w:r>
              <w:rPr>
                <w:rFonts w:ascii="宋体" w:hAnsi="宋体" w:eastAsia="宋体"/>
                <w:b w:val="0"/>
                <w:sz w:val="18"/>
              </w:rPr>
              <w:t>枫林路</w:t>
            </w:r>
          </w:p>
        </w:tc>
        <w:tc>
          <w:tcPr>
            <w:tcW w:type="dxa" w:w="1441"/>
          </w:tcPr>
          <w:p>
            <w:pPr>
              <w:spacing w:before="20" w:after="20"/>
              <w:jc w:val="right"/>
            </w:pPr>
            <w:r/>
            <w:r>
              <w:rPr>
                <w:rFonts w:ascii="宋体" w:hAnsi="宋体" w:eastAsia="宋体"/>
                <w:b w:val="0"/>
                <w:sz w:val="18"/>
              </w:rPr>
              <w:t>41</w:t>
            </w:r>
          </w:p>
        </w:tc>
        <w:tc>
          <w:tcPr>
            <w:tcW w:type="dxa" w:w="1441"/>
          </w:tcPr>
          <w:p>
            <w:pPr>
              <w:spacing w:before="20" w:after="20"/>
              <w:jc w:val="right"/>
            </w:pPr>
            <w:r/>
            <w:r>
              <w:rPr>
                <w:rFonts w:ascii="宋体" w:hAnsi="宋体" w:eastAsia="宋体"/>
                <w:b w:val="0"/>
                <w:sz w:val="18"/>
              </w:rPr>
              <w:t>145</w:t>
            </w:r>
          </w:p>
        </w:tc>
        <w:tc>
          <w:tcPr>
            <w:tcW w:type="dxa" w:w="1441"/>
          </w:tcPr>
          <w:p>
            <w:pPr>
              <w:spacing w:before="20" w:after="20"/>
              <w:jc w:val="right"/>
            </w:pPr>
            <w:r/>
            <w:r>
              <w:rPr>
                <w:rFonts w:ascii="宋体" w:hAnsi="宋体" w:eastAsia="宋体"/>
                <w:b w:val="0"/>
                <w:sz w:val="18"/>
              </w:rPr>
              <w:t>954</w:t>
            </w:r>
          </w:p>
        </w:tc>
      </w:tr>
      <w:tr>
        <w:tc>
          <w:tcPr>
            <w:tcW w:type="dxa" w:w="1441"/>
            <w:shd w:val="clear" w:fill="F4F6F9"/>
          </w:tcPr>
          <w:p>
            <w:pPr>
              <w:spacing w:before="20" w:after="20"/>
              <w:jc w:val="right"/>
            </w:pPr>
            <w:r/>
            <w:r>
              <w:rPr>
                <w:rFonts w:ascii="宋体" w:hAnsi="宋体" w:eastAsia="宋体"/>
                <w:b w:val="0"/>
                <w:sz w:val="18"/>
              </w:rPr>
              <w:t>10</w:t>
            </w:r>
          </w:p>
        </w:tc>
        <w:tc>
          <w:tcPr>
            <w:tcW w:type="dxa" w:w="1441"/>
            <w:shd w:val="clear" w:fill="F4F6F9"/>
          </w:tcPr>
          <w:p>
            <w:pPr>
              <w:spacing w:before="20" w:after="20"/>
              <w:jc w:val="left"/>
            </w:pPr>
            <w:r/>
            <w:r>
              <w:rPr>
                <w:rFonts w:ascii="宋体" w:hAnsi="宋体" w:eastAsia="宋体"/>
                <w:b w:val="0"/>
                <w:sz w:val="18"/>
              </w:rPr>
              <w:t>龙山新村</w:t>
            </w:r>
          </w:p>
        </w:tc>
        <w:tc>
          <w:tcPr>
            <w:tcW w:type="dxa" w:w="1441"/>
            <w:shd w:val="clear" w:fill="F4F6F9"/>
          </w:tcPr>
          <w:p>
            <w:pPr>
              <w:spacing w:before="20" w:after="20"/>
              <w:jc w:val="left"/>
            </w:pPr>
            <w:r/>
            <w:r>
              <w:rPr>
                <w:rFonts w:ascii="宋体" w:hAnsi="宋体" w:eastAsia="宋体"/>
                <w:b w:val="0"/>
                <w:sz w:val="18"/>
              </w:rPr>
              <w:t>枫林路</w:t>
            </w:r>
          </w:p>
        </w:tc>
        <w:tc>
          <w:tcPr>
            <w:tcW w:type="dxa" w:w="1441"/>
            <w:shd w:val="clear" w:fill="F4F6F9"/>
          </w:tcPr>
          <w:p>
            <w:pPr>
              <w:spacing w:before="20" w:after="20"/>
              <w:jc w:val="right"/>
            </w:pPr>
            <w:r/>
            <w:r>
              <w:rPr>
                <w:rFonts w:ascii="宋体" w:hAnsi="宋体" w:eastAsia="宋体"/>
                <w:b w:val="0"/>
                <w:sz w:val="18"/>
              </w:rPr>
              <w:t>46</w:t>
            </w:r>
          </w:p>
        </w:tc>
        <w:tc>
          <w:tcPr>
            <w:tcW w:type="dxa" w:w="1441"/>
            <w:shd w:val="clear" w:fill="F4F6F9"/>
          </w:tcPr>
          <w:p>
            <w:pPr>
              <w:spacing w:before="20" w:after="20"/>
              <w:jc w:val="right"/>
            </w:pPr>
            <w:r/>
            <w:r>
              <w:rPr>
                <w:rFonts w:ascii="宋体" w:hAnsi="宋体" w:eastAsia="宋体"/>
                <w:b w:val="0"/>
                <w:sz w:val="18"/>
              </w:rPr>
              <w:t>142</w:t>
            </w:r>
          </w:p>
        </w:tc>
        <w:tc>
          <w:tcPr>
            <w:tcW w:type="dxa" w:w="1441"/>
            <w:shd w:val="clear" w:fill="F4F6F9"/>
          </w:tcPr>
          <w:p>
            <w:pPr>
              <w:spacing w:before="20" w:after="20"/>
              <w:jc w:val="right"/>
            </w:pPr>
            <w:r/>
            <w:r>
              <w:rPr>
                <w:rFonts w:ascii="宋体" w:hAnsi="宋体" w:eastAsia="宋体"/>
                <w:b w:val="0"/>
                <w:sz w:val="18"/>
              </w:rPr>
              <w:t>197</w:t>
            </w:r>
          </w:p>
        </w:tc>
      </w:tr>
    </w:tbl>
    <w:p>
      <w:pPr>
        <w:spacing w:after="120"/>
      </w:pPr>
    </w:p>
    <w:p>
      <w:pPr>
        <w:spacing w:before="40" w:after="160"/>
        <w:jc w:val="center"/>
      </w:pPr>
      <w:r>
        <w:rPr>
          <w:rFonts w:ascii="宋体" w:hAnsi="宋体" w:eastAsia="宋体"/>
          <w:color w:val="666666"/>
          <w:sz w:val="18"/>
        </w:rPr>
        <w:t>按每千户投诉强度排序，展示Top10重点小区</w:t>
      </w:r>
    </w:p>
    <w:p>
      <w:pPr>
        <w:spacing w:before="120" w:after="40"/>
      </w:pPr>
      <w:r>
        <w:rPr>
          <w:rFonts w:ascii="宋体" w:hAnsi="宋体" w:eastAsia="宋体"/>
          <w:b/>
          <w:color w:val="1A3A5F"/>
          <w:sz w:val="22"/>
        </w:rPr>
        <w:t>Top3小区典型工单示例（房屋维修类）</w:t>
      </w:r>
    </w:p>
    <w:tbl>
      <w:tblPr>
        <w:tblStyle w:val="TableGrid"/>
        <w:tblW w:type="auto" w:w="0"/>
        <w:jc w:val="center"/>
        <w:tblLook w:firstColumn="1" w:firstRow="1" w:lastColumn="0" w:lastRow="0" w:noHBand="0" w:noVBand="1" w:val="04A0"/>
      </w:tblPr>
      <w:tblGrid>
        <w:gridCol w:w="1729"/>
        <w:gridCol w:w="1729"/>
        <w:gridCol w:w="1729"/>
        <w:gridCol w:w="1729"/>
        <w:gridCol w:w="1729"/>
      </w:tblGrid>
      <w:tr>
        <w:trPr>
          <w:tblHeader w:val="true"/>
        </w:trPr>
        <w:tc>
          <w:tcPr>
            <w:tcW w:type="dxa" w:w="1729"/>
            <w:shd w:val="clear" w:fill="1A3A5F"/>
          </w:tcPr>
          <w:p>
            <w:pPr>
              <w:spacing w:before="20" w:after="20"/>
              <w:jc w:val="center"/>
            </w:pPr>
            <w:r/>
            <w:r>
              <w:rPr>
                <w:rFonts w:ascii="宋体" w:hAnsi="宋体" w:eastAsia="宋体"/>
                <w:b/>
                <w:color w:val="FFFFFF"/>
                <w:sz w:val="18"/>
              </w:rPr>
              <w:t>工单编号</w:t>
            </w:r>
          </w:p>
        </w:tc>
        <w:tc>
          <w:tcPr>
            <w:tcW w:type="dxa" w:w="1729"/>
            <w:shd w:val="clear" w:fill="1A3A5F"/>
          </w:tcPr>
          <w:p>
            <w:pPr>
              <w:spacing w:before="20" w:after="20"/>
              <w:jc w:val="center"/>
            </w:pPr>
            <w:r/>
            <w:r>
              <w:rPr>
                <w:rFonts w:ascii="宋体" w:hAnsi="宋体" w:eastAsia="宋体"/>
                <w:b/>
                <w:color w:val="FFFFFF"/>
                <w:sz w:val="18"/>
              </w:rPr>
              <w:t>时间</w:t>
            </w:r>
          </w:p>
        </w:tc>
        <w:tc>
          <w:tcPr>
            <w:tcW w:type="dxa" w:w="1729"/>
            <w:shd w:val="clear" w:fill="1A3A5F"/>
          </w:tcPr>
          <w:p>
            <w:pPr>
              <w:spacing w:before="20" w:after="20"/>
              <w:jc w:val="center"/>
            </w:pPr>
            <w:r/>
            <w:r>
              <w:rPr>
                <w:rFonts w:ascii="宋体" w:hAnsi="宋体" w:eastAsia="宋体"/>
                <w:b/>
                <w:color w:val="FFFFFF"/>
                <w:sz w:val="18"/>
              </w:rPr>
              <w:t>小区</w:t>
            </w:r>
          </w:p>
        </w:tc>
        <w:tc>
          <w:tcPr>
            <w:tcW w:type="dxa" w:w="1729"/>
            <w:shd w:val="clear" w:fill="1A3A5F"/>
          </w:tcPr>
          <w:p>
            <w:pPr>
              <w:spacing w:before="20" w:after="20"/>
              <w:jc w:val="center"/>
            </w:pPr>
            <w:r/>
            <w:r>
              <w:rPr>
                <w:rFonts w:ascii="宋体" w:hAnsi="宋体" w:eastAsia="宋体"/>
                <w:b/>
                <w:color w:val="FFFFFF"/>
                <w:sz w:val="18"/>
              </w:rPr>
              <w:t>类别</w:t>
            </w:r>
          </w:p>
        </w:tc>
        <w:tc>
          <w:tcPr>
            <w:tcW w:type="dxa" w:w="1729"/>
            <w:shd w:val="clear" w:fill="1A3A5F"/>
          </w:tcPr>
          <w:p>
            <w:pPr>
              <w:spacing w:before="20" w:after="20"/>
              <w:jc w:val="center"/>
            </w:pPr>
            <w:r/>
            <w:r>
              <w:rPr>
                <w:rFonts w:ascii="宋体" w:hAnsi="宋体" w:eastAsia="宋体"/>
                <w:b/>
                <w:color w:val="FFFFFF"/>
                <w:sz w:val="18"/>
              </w:rPr>
              <w:t>诉求内容（缩略）</w:t>
            </w:r>
          </w:p>
        </w:tc>
      </w:tr>
      <w:tr>
        <w:tc>
          <w:tcPr>
            <w:tcW w:type="dxa" w:w="1729"/>
          </w:tcPr>
          <w:p>
            <w:pPr>
              <w:spacing w:before="20" w:after="20"/>
              <w:jc w:val="right"/>
            </w:pPr>
            <w:r/>
            <w:r>
              <w:rPr>
                <w:rFonts w:ascii="宋体" w:hAnsi="宋体" w:eastAsia="宋体"/>
                <w:b w:val="0"/>
                <w:sz w:val="18"/>
              </w:rPr>
              <w:t>20260623241504</w:t>
            </w:r>
          </w:p>
        </w:tc>
        <w:tc>
          <w:tcPr>
            <w:tcW w:type="dxa" w:w="1729"/>
          </w:tcPr>
          <w:p>
            <w:pPr>
              <w:spacing w:before="20" w:after="20"/>
              <w:jc w:val="right"/>
            </w:pPr>
            <w:r/>
            <w:r>
              <w:rPr>
                <w:rFonts w:ascii="宋体" w:hAnsi="宋体" w:eastAsia="宋体"/>
                <w:b w:val="0"/>
                <w:sz w:val="18"/>
              </w:rPr>
              <w:t>2026.06</w:t>
            </w:r>
          </w:p>
        </w:tc>
        <w:tc>
          <w:tcPr>
            <w:tcW w:type="dxa" w:w="1729"/>
          </w:tcPr>
          <w:p>
            <w:pPr>
              <w:spacing w:before="20" w:after="20"/>
              <w:jc w:val="left"/>
            </w:pPr>
            <w:r/>
            <w:r>
              <w:rPr>
                <w:rFonts w:ascii="宋体" w:hAnsi="宋体" w:eastAsia="宋体"/>
                <w:b w:val="0"/>
                <w:sz w:val="18"/>
              </w:rPr>
              <w:t>东安五村</w:t>
            </w:r>
          </w:p>
        </w:tc>
        <w:tc>
          <w:tcPr>
            <w:tcW w:type="dxa" w:w="1729"/>
          </w:tcPr>
          <w:p>
            <w:pPr>
              <w:spacing w:before="20" w:after="20"/>
              <w:jc w:val="left"/>
            </w:pPr>
            <w:r/>
            <w:r>
              <w:rPr>
                <w:rFonts w:ascii="宋体" w:hAnsi="宋体" w:eastAsia="宋体"/>
                <w:b w:val="0"/>
                <w:sz w:val="18"/>
              </w:rPr>
              <w:t>房屋维修</w:t>
            </w:r>
          </w:p>
        </w:tc>
        <w:tc>
          <w:tcPr>
            <w:tcW w:type="dxa" w:w="1729"/>
          </w:tcPr>
          <w:p>
            <w:pPr>
              <w:spacing w:before="20" w:after="20"/>
              <w:jc w:val="left"/>
            </w:pPr>
            <w:r/>
            <w:r>
              <w:rPr>
                <w:rFonts w:ascii="宋体" w:hAnsi="宋体" w:eastAsia="宋体"/>
                <w:b w:val="0"/>
                <w:sz w:val="18"/>
              </w:rPr>
              <w:t>反复催单，管理部门至今未给予任何回复</w:t>
            </w:r>
          </w:p>
        </w:tc>
      </w:tr>
      <w:tr>
        <w:tc>
          <w:tcPr>
            <w:tcW w:type="dxa" w:w="1729"/>
            <w:shd w:val="clear" w:fill="F4F6F9"/>
          </w:tcPr>
          <w:p>
            <w:pPr>
              <w:spacing w:before="20" w:after="20"/>
              <w:jc w:val="right"/>
            </w:pPr>
            <w:r/>
            <w:r>
              <w:rPr>
                <w:rFonts w:ascii="宋体" w:hAnsi="宋体" w:eastAsia="宋体"/>
                <w:b w:val="0"/>
                <w:sz w:val="18"/>
              </w:rPr>
              <w:t>20260623240887</w:t>
            </w:r>
          </w:p>
        </w:tc>
        <w:tc>
          <w:tcPr>
            <w:tcW w:type="dxa" w:w="1729"/>
            <w:shd w:val="clear" w:fill="F4F6F9"/>
          </w:tcPr>
          <w:p>
            <w:pPr>
              <w:spacing w:before="20" w:after="20"/>
              <w:jc w:val="right"/>
            </w:pPr>
            <w:r/>
            <w:r>
              <w:rPr>
                <w:rFonts w:ascii="宋体" w:hAnsi="宋体" w:eastAsia="宋体"/>
                <w:b w:val="0"/>
                <w:sz w:val="18"/>
              </w:rPr>
              <w:t>2026.06</w:t>
            </w:r>
          </w:p>
        </w:tc>
        <w:tc>
          <w:tcPr>
            <w:tcW w:type="dxa" w:w="1729"/>
            <w:shd w:val="clear" w:fill="F4F6F9"/>
          </w:tcPr>
          <w:p>
            <w:pPr>
              <w:spacing w:before="20" w:after="20"/>
              <w:jc w:val="left"/>
            </w:pPr>
            <w:r/>
            <w:r>
              <w:rPr>
                <w:rFonts w:ascii="宋体" w:hAnsi="宋体" w:eastAsia="宋体"/>
                <w:b w:val="0"/>
                <w:sz w:val="18"/>
              </w:rPr>
              <w:t>东安五村</w:t>
            </w:r>
          </w:p>
        </w:tc>
        <w:tc>
          <w:tcPr>
            <w:tcW w:type="dxa" w:w="1729"/>
            <w:shd w:val="clear" w:fill="F4F6F9"/>
          </w:tcPr>
          <w:p>
            <w:pPr>
              <w:spacing w:before="20" w:after="20"/>
              <w:jc w:val="left"/>
            </w:pPr>
            <w:r/>
            <w:r>
              <w:rPr>
                <w:rFonts w:ascii="宋体" w:hAnsi="宋体" w:eastAsia="宋体"/>
                <w:b w:val="0"/>
                <w:sz w:val="18"/>
              </w:rPr>
              <w:t>房屋维修</w:t>
            </w:r>
          </w:p>
        </w:tc>
        <w:tc>
          <w:tcPr>
            <w:tcW w:type="dxa" w:w="1729"/>
            <w:shd w:val="clear" w:fill="F4F6F9"/>
          </w:tcPr>
          <w:p>
            <w:pPr>
              <w:spacing w:before="20" w:after="20"/>
              <w:jc w:val="left"/>
            </w:pPr>
            <w:r/>
            <w:r>
              <w:rPr>
                <w:rFonts w:ascii="宋体" w:hAnsi="宋体" w:eastAsia="宋体"/>
                <w:b w:val="0"/>
                <w:sz w:val="18"/>
              </w:rPr>
              <w:t>下水道不断冒水，污水外溢，联系962121处理缓慢</w:t>
            </w:r>
          </w:p>
        </w:tc>
      </w:tr>
      <w:tr>
        <w:tc>
          <w:tcPr>
            <w:tcW w:type="dxa" w:w="1729"/>
          </w:tcPr>
          <w:p>
            <w:pPr>
              <w:spacing w:before="20" w:after="20"/>
              <w:jc w:val="right"/>
            </w:pPr>
            <w:r/>
            <w:r>
              <w:rPr>
                <w:rFonts w:ascii="宋体" w:hAnsi="宋体" w:eastAsia="宋体"/>
                <w:b w:val="0"/>
                <w:sz w:val="18"/>
              </w:rPr>
              <w:t>20240220026023</w:t>
            </w:r>
          </w:p>
        </w:tc>
        <w:tc>
          <w:tcPr>
            <w:tcW w:type="dxa" w:w="1729"/>
          </w:tcPr>
          <w:p>
            <w:pPr>
              <w:spacing w:before="20" w:after="20"/>
              <w:jc w:val="right"/>
            </w:pPr>
            <w:r/>
            <w:r>
              <w:rPr>
                <w:rFonts w:ascii="宋体" w:hAnsi="宋体" w:eastAsia="宋体"/>
                <w:b w:val="0"/>
                <w:sz w:val="18"/>
              </w:rPr>
              <w:t>2024.02</w:t>
            </w:r>
          </w:p>
        </w:tc>
        <w:tc>
          <w:tcPr>
            <w:tcW w:type="dxa" w:w="1729"/>
          </w:tcPr>
          <w:p>
            <w:pPr>
              <w:spacing w:before="20" w:after="20"/>
              <w:jc w:val="left"/>
            </w:pPr>
            <w:r/>
            <w:r>
              <w:rPr>
                <w:rFonts w:ascii="宋体" w:hAnsi="宋体" w:eastAsia="宋体"/>
                <w:b w:val="0"/>
                <w:sz w:val="18"/>
              </w:rPr>
              <w:t>康健路100弄</w:t>
            </w:r>
          </w:p>
        </w:tc>
        <w:tc>
          <w:tcPr>
            <w:tcW w:type="dxa" w:w="1729"/>
          </w:tcPr>
          <w:p>
            <w:pPr>
              <w:spacing w:before="20" w:after="20"/>
              <w:jc w:val="left"/>
            </w:pPr>
            <w:r/>
            <w:r>
              <w:rPr>
                <w:rFonts w:ascii="宋体" w:hAnsi="宋体" w:eastAsia="宋体"/>
                <w:b w:val="0"/>
                <w:sz w:val="18"/>
              </w:rPr>
              <w:t>房屋维修</w:t>
            </w:r>
          </w:p>
        </w:tc>
        <w:tc>
          <w:tcPr>
            <w:tcW w:type="dxa" w:w="1729"/>
          </w:tcPr>
          <w:p>
            <w:pPr>
              <w:spacing w:before="20" w:after="20"/>
              <w:jc w:val="left"/>
            </w:pPr>
            <w:r/>
            <w:r>
              <w:rPr>
                <w:rFonts w:ascii="宋体" w:hAnsi="宋体" w:eastAsia="宋体"/>
                <w:b w:val="0"/>
                <w:sz w:val="18"/>
              </w:rPr>
              <w:t>3号楼进门处顶经常有泡沫水，每1-2天渗水</w:t>
            </w:r>
          </w:p>
        </w:tc>
      </w:tr>
      <w:tr>
        <w:tc>
          <w:tcPr>
            <w:tcW w:type="dxa" w:w="1729"/>
            <w:shd w:val="clear" w:fill="F4F6F9"/>
          </w:tcPr>
          <w:p>
            <w:pPr>
              <w:spacing w:before="20" w:after="20"/>
              <w:jc w:val="right"/>
            </w:pPr>
            <w:r/>
            <w:r>
              <w:rPr>
                <w:rFonts w:ascii="宋体" w:hAnsi="宋体" w:eastAsia="宋体"/>
                <w:b w:val="0"/>
                <w:sz w:val="18"/>
              </w:rPr>
              <w:t>20240709004986</w:t>
            </w:r>
          </w:p>
        </w:tc>
        <w:tc>
          <w:tcPr>
            <w:tcW w:type="dxa" w:w="1729"/>
            <w:shd w:val="clear" w:fill="F4F6F9"/>
          </w:tcPr>
          <w:p>
            <w:pPr>
              <w:spacing w:before="20" w:after="20"/>
              <w:jc w:val="right"/>
            </w:pPr>
            <w:r/>
            <w:r>
              <w:rPr>
                <w:rFonts w:ascii="宋体" w:hAnsi="宋体" w:eastAsia="宋体"/>
                <w:b w:val="0"/>
                <w:sz w:val="18"/>
              </w:rPr>
              <w:t>2024.07</w:t>
            </w:r>
          </w:p>
        </w:tc>
        <w:tc>
          <w:tcPr>
            <w:tcW w:type="dxa" w:w="1729"/>
            <w:shd w:val="clear" w:fill="F4F6F9"/>
          </w:tcPr>
          <w:p>
            <w:pPr>
              <w:spacing w:before="20" w:after="20"/>
              <w:jc w:val="left"/>
            </w:pPr>
            <w:r/>
            <w:r>
              <w:rPr>
                <w:rFonts w:ascii="宋体" w:hAnsi="宋体" w:eastAsia="宋体"/>
                <w:b w:val="0"/>
                <w:sz w:val="18"/>
              </w:rPr>
              <w:t>康健路100弄</w:t>
            </w:r>
          </w:p>
        </w:tc>
        <w:tc>
          <w:tcPr>
            <w:tcW w:type="dxa" w:w="1729"/>
            <w:shd w:val="clear" w:fill="F4F6F9"/>
          </w:tcPr>
          <w:p>
            <w:pPr>
              <w:spacing w:before="20" w:after="20"/>
              <w:jc w:val="left"/>
            </w:pPr>
            <w:r/>
            <w:r>
              <w:rPr>
                <w:rFonts w:ascii="宋体" w:hAnsi="宋体" w:eastAsia="宋体"/>
                <w:b w:val="0"/>
                <w:sz w:val="18"/>
              </w:rPr>
              <w:t>房屋维修</w:t>
            </w:r>
          </w:p>
        </w:tc>
        <w:tc>
          <w:tcPr>
            <w:tcW w:type="dxa" w:w="1729"/>
            <w:shd w:val="clear" w:fill="F4F6F9"/>
          </w:tcPr>
          <w:p>
            <w:pPr>
              <w:spacing w:before="20" w:after="20"/>
              <w:jc w:val="left"/>
            </w:pPr>
            <w:r/>
            <w:r>
              <w:rPr>
                <w:rFonts w:ascii="宋体" w:hAnsi="宋体" w:eastAsia="宋体"/>
                <w:b w:val="0"/>
                <w:sz w:val="18"/>
              </w:rPr>
              <w:t>大楼门口漏水半月无人修，长出青苔，影响人脸识别</w:t>
            </w:r>
          </w:p>
        </w:tc>
      </w:tr>
      <w:tr>
        <w:tc>
          <w:tcPr>
            <w:tcW w:type="dxa" w:w="1729"/>
          </w:tcPr>
          <w:p>
            <w:pPr>
              <w:spacing w:before="20" w:after="20"/>
              <w:jc w:val="right"/>
            </w:pPr>
            <w:r/>
            <w:r>
              <w:rPr>
                <w:rFonts w:ascii="宋体" w:hAnsi="宋体" w:eastAsia="宋体"/>
                <w:b w:val="0"/>
                <w:sz w:val="18"/>
              </w:rPr>
              <w:t>20260630211623</w:t>
            </w:r>
          </w:p>
        </w:tc>
        <w:tc>
          <w:tcPr>
            <w:tcW w:type="dxa" w:w="1729"/>
          </w:tcPr>
          <w:p>
            <w:pPr>
              <w:spacing w:before="20" w:after="20"/>
              <w:jc w:val="right"/>
            </w:pPr>
            <w:r/>
            <w:r>
              <w:rPr>
                <w:rFonts w:ascii="宋体" w:hAnsi="宋体" w:eastAsia="宋体"/>
                <w:b w:val="0"/>
                <w:sz w:val="18"/>
              </w:rPr>
              <w:t>2026.06</w:t>
            </w:r>
          </w:p>
        </w:tc>
        <w:tc>
          <w:tcPr>
            <w:tcW w:type="dxa" w:w="1729"/>
          </w:tcPr>
          <w:p>
            <w:pPr>
              <w:spacing w:before="20" w:after="20"/>
              <w:jc w:val="left"/>
            </w:pPr>
            <w:r/>
            <w:r>
              <w:rPr>
                <w:rFonts w:ascii="宋体" w:hAnsi="宋体" w:eastAsia="宋体"/>
                <w:b w:val="0"/>
                <w:sz w:val="18"/>
              </w:rPr>
              <w:t>田林三四村</w:t>
            </w:r>
          </w:p>
        </w:tc>
        <w:tc>
          <w:tcPr>
            <w:tcW w:type="dxa" w:w="1729"/>
          </w:tcPr>
          <w:p>
            <w:pPr>
              <w:spacing w:before="20" w:after="20"/>
              <w:jc w:val="left"/>
            </w:pPr>
            <w:r/>
            <w:r>
              <w:rPr>
                <w:rFonts w:ascii="宋体" w:hAnsi="宋体" w:eastAsia="宋体"/>
                <w:b w:val="0"/>
                <w:sz w:val="18"/>
              </w:rPr>
              <w:t>房屋维修</w:t>
            </w:r>
          </w:p>
        </w:tc>
        <w:tc>
          <w:tcPr>
            <w:tcW w:type="dxa" w:w="1729"/>
          </w:tcPr>
          <w:p>
            <w:pPr>
              <w:spacing w:before="20" w:after="20"/>
              <w:jc w:val="left"/>
            </w:pPr>
            <w:r/>
            <w:r>
              <w:rPr>
                <w:rFonts w:ascii="宋体" w:hAnsi="宋体" w:eastAsia="宋体"/>
                <w:b w:val="0"/>
                <w:sz w:val="18"/>
              </w:rPr>
              <w:t>阳台顶下雨就漏水，报修多次一直没修好</w:t>
            </w:r>
          </w:p>
        </w:tc>
      </w:tr>
      <w:tr>
        <w:tc>
          <w:tcPr>
            <w:tcW w:type="dxa" w:w="1729"/>
            <w:shd w:val="clear" w:fill="F4F6F9"/>
          </w:tcPr>
          <w:p>
            <w:pPr>
              <w:spacing w:before="20" w:after="20"/>
              <w:jc w:val="right"/>
            </w:pPr>
            <w:r/>
            <w:r>
              <w:rPr>
                <w:rFonts w:ascii="宋体" w:hAnsi="宋体" w:eastAsia="宋体"/>
                <w:b w:val="0"/>
                <w:sz w:val="18"/>
              </w:rPr>
              <w:t>20260226205852</w:t>
            </w:r>
          </w:p>
        </w:tc>
        <w:tc>
          <w:tcPr>
            <w:tcW w:type="dxa" w:w="1729"/>
            <w:shd w:val="clear" w:fill="F4F6F9"/>
          </w:tcPr>
          <w:p>
            <w:pPr>
              <w:spacing w:before="20" w:after="20"/>
              <w:jc w:val="right"/>
            </w:pPr>
            <w:r/>
            <w:r>
              <w:rPr>
                <w:rFonts w:ascii="宋体" w:hAnsi="宋体" w:eastAsia="宋体"/>
                <w:b w:val="0"/>
                <w:sz w:val="18"/>
              </w:rPr>
              <w:t>2026.02</w:t>
            </w:r>
          </w:p>
        </w:tc>
        <w:tc>
          <w:tcPr>
            <w:tcW w:type="dxa" w:w="1729"/>
            <w:shd w:val="clear" w:fill="F4F6F9"/>
          </w:tcPr>
          <w:p>
            <w:pPr>
              <w:spacing w:before="20" w:after="20"/>
              <w:jc w:val="left"/>
            </w:pPr>
            <w:r/>
            <w:r>
              <w:rPr>
                <w:rFonts w:ascii="宋体" w:hAnsi="宋体" w:eastAsia="宋体"/>
                <w:b w:val="0"/>
                <w:sz w:val="18"/>
              </w:rPr>
              <w:t>田林三四村</w:t>
            </w:r>
          </w:p>
        </w:tc>
        <w:tc>
          <w:tcPr>
            <w:tcW w:type="dxa" w:w="1729"/>
            <w:shd w:val="clear" w:fill="F4F6F9"/>
          </w:tcPr>
          <w:p>
            <w:pPr>
              <w:spacing w:before="20" w:after="20"/>
              <w:jc w:val="left"/>
            </w:pPr>
            <w:r/>
            <w:r>
              <w:rPr>
                <w:rFonts w:ascii="宋体" w:hAnsi="宋体" w:eastAsia="宋体"/>
                <w:b w:val="0"/>
                <w:sz w:val="18"/>
              </w:rPr>
              <w:t>房屋维修</w:t>
            </w:r>
          </w:p>
        </w:tc>
        <w:tc>
          <w:tcPr>
            <w:tcW w:type="dxa" w:w="1729"/>
            <w:shd w:val="clear" w:fill="F4F6F9"/>
          </w:tcPr>
          <w:p>
            <w:pPr>
              <w:spacing w:before="20" w:after="20"/>
              <w:jc w:val="left"/>
            </w:pPr>
            <w:r/>
            <w:r>
              <w:rPr>
                <w:rFonts w:ascii="宋体" w:hAnsi="宋体" w:eastAsia="宋体"/>
                <w:b w:val="0"/>
                <w:sz w:val="18"/>
              </w:rPr>
              <w:t>马桶污水管堵住反水，物业告知第二天才修</w:t>
            </w:r>
          </w:p>
        </w:tc>
      </w:tr>
    </w:tbl>
    <w:p>
      <w:pPr>
        <w:spacing w:after="120"/>
      </w:pPr>
    </w:p>
    <w:p>
      <w:pPr>
        <w:spacing w:before="120" w:after="40"/>
      </w:pPr>
      <w:r>
        <w:rPr>
          <w:rFonts w:ascii="宋体" w:hAnsi="宋体" w:eastAsia="宋体"/>
          <w:b/>
          <w:color w:val="1A3A5F"/>
          <w:sz w:val="22"/>
        </w:rPr>
        <w:t>建议五 加速推进业委会组建 无业委会 122个小区</w:t>
      </w:r>
    </w:p>
    <w:p>
      <w:pPr>
        <w:spacing w:after="60" w:line="324" w:lineRule="auto"/>
      </w:pPr>
      <w:r>
        <w:rPr>
          <w:rFonts w:ascii="宋体" w:hAnsi="宋体" w:eastAsia="宋体"/>
          <w:sz w:val="21"/>
        </w:rPr>
        <w:t>对无业主大会的小区制定组建时间表；加强业委会规范化运作培训；推广"红色业委会"经验，发挥党建引领作用。有业委会小区投诉量比无业主大会小区低23.3%，同比增速低29.1个百分点。</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rPr>
          <w:tblHeader w:val="true"/>
        </w:trPr>
        <w:tc>
          <w:tcPr>
            <w:tcW w:type="dxa" w:w="1441"/>
            <w:shd w:val="clear" w:fill="1A3A5F"/>
          </w:tcPr>
          <w:p>
            <w:pPr>
              <w:spacing w:before="20" w:after="20"/>
              <w:jc w:val="center"/>
            </w:pPr>
            <w:r/>
            <w:r>
              <w:rPr>
                <w:rFonts w:ascii="宋体" w:hAnsi="宋体" w:eastAsia="宋体"/>
                <w:b/>
                <w:color w:val="FFFFFF"/>
                <w:sz w:val="18"/>
              </w:rPr>
              <w:t>排名</w:t>
            </w:r>
          </w:p>
        </w:tc>
        <w:tc>
          <w:tcPr>
            <w:tcW w:type="dxa" w:w="1441"/>
            <w:shd w:val="clear" w:fill="1A3A5F"/>
          </w:tcPr>
          <w:p>
            <w:pPr>
              <w:spacing w:before="20" w:after="20"/>
              <w:jc w:val="center"/>
            </w:pPr>
            <w:r/>
            <w:r>
              <w:rPr>
                <w:rFonts w:ascii="宋体" w:hAnsi="宋体" w:eastAsia="宋体"/>
                <w:b/>
                <w:color w:val="FFFFFF"/>
                <w:sz w:val="18"/>
              </w:rPr>
              <w:t>小区名称</w:t>
            </w:r>
          </w:p>
        </w:tc>
        <w:tc>
          <w:tcPr>
            <w:tcW w:type="dxa" w:w="1441"/>
            <w:shd w:val="clear" w:fill="1A3A5F"/>
          </w:tcPr>
          <w:p>
            <w:pPr>
              <w:spacing w:before="20" w:after="20"/>
              <w:jc w:val="center"/>
            </w:pPr>
            <w:r/>
            <w:r>
              <w:rPr>
                <w:rFonts w:ascii="宋体" w:hAnsi="宋体" w:eastAsia="宋体"/>
                <w:b/>
                <w:color w:val="FFFFFF"/>
                <w:sz w:val="18"/>
              </w:rPr>
              <w:t>街道</w:t>
            </w:r>
          </w:p>
        </w:tc>
        <w:tc>
          <w:tcPr>
            <w:tcW w:type="dxa" w:w="1441"/>
            <w:shd w:val="clear" w:fill="1A3A5F"/>
          </w:tcPr>
          <w:p>
            <w:pPr>
              <w:spacing w:before="20" w:after="20"/>
              <w:jc w:val="center"/>
            </w:pPr>
            <w:r/>
            <w:r>
              <w:rPr>
                <w:rFonts w:ascii="宋体" w:hAnsi="宋体" w:eastAsia="宋体"/>
                <w:b/>
                <w:color w:val="FFFFFF"/>
                <w:sz w:val="18"/>
              </w:rPr>
              <w:t>户数</w:t>
            </w:r>
          </w:p>
        </w:tc>
        <w:tc>
          <w:tcPr>
            <w:tcW w:type="dxa" w:w="1441"/>
            <w:shd w:val="clear" w:fill="1A3A5F"/>
          </w:tcPr>
          <w:p>
            <w:pPr>
              <w:spacing w:before="20" w:after="20"/>
              <w:jc w:val="center"/>
            </w:pPr>
            <w:r/>
            <w:r>
              <w:rPr>
                <w:rFonts w:ascii="宋体" w:hAnsi="宋体" w:eastAsia="宋体"/>
                <w:b/>
                <w:color w:val="FFFFFF"/>
                <w:sz w:val="18"/>
              </w:rPr>
              <w:t>投诉总量</w:t>
            </w:r>
          </w:p>
        </w:tc>
        <w:tc>
          <w:tcPr>
            <w:tcW w:type="dxa" w:w="1441"/>
            <w:shd w:val="clear" w:fill="1A3A5F"/>
          </w:tcPr>
          <w:p>
            <w:pPr>
              <w:spacing w:before="20" w:after="20"/>
              <w:jc w:val="center"/>
            </w:pPr>
            <w:r/>
            <w:r>
              <w:rPr>
                <w:rFonts w:ascii="宋体" w:hAnsi="宋体" w:eastAsia="宋体"/>
                <w:b/>
                <w:color w:val="FFFFFF"/>
                <w:sz w:val="18"/>
              </w:rPr>
              <w:t>2025同比</w:t>
            </w:r>
          </w:p>
        </w:tc>
      </w:tr>
      <w:tr>
        <w:tc>
          <w:tcPr>
            <w:tcW w:type="dxa" w:w="1441"/>
          </w:tcPr>
          <w:p>
            <w:pPr>
              <w:spacing w:before="20" w:after="20"/>
              <w:jc w:val="right"/>
            </w:pPr>
            <w:r/>
            <w:r>
              <w:rPr>
                <w:rFonts w:ascii="宋体" w:hAnsi="宋体" w:eastAsia="宋体"/>
                <w:b w:val="0"/>
                <w:sz w:val="18"/>
              </w:rPr>
              <w:t>1</w:t>
            </w:r>
          </w:p>
        </w:tc>
        <w:tc>
          <w:tcPr>
            <w:tcW w:type="dxa" w:w="1441"/>
          </w:tcPr>
          <w:p>
            <w:pPr>
              <w:spacing w:before="20" w:after="20"/>
              <w:jc w:val="left"/>
            </w:pPr>
            <w:r/>
            <w:r>
              <w:rPr>
                <w:rFonts w:ascii="宋体" w:hAnsi="宋体" w:eastAsia="宋体"/>
                <w:b w:val="0"/>
                <w:sz w:val="18"/>
              </w:rPr>
              <w:t>中海馨园</w:t>
            </w:r>
          </w:p>
        </w:tc>
        <w:tc>
          <w:tcPr>
            <w:tcW w:type="dxa" w:w="1441"/>
          </w:tcPr>
          <w:p>
            <w:pPr>
              <w:spacing w:before="20" w:after="20"/>
              <w:jc w:val="left"/>
            </w:pPr>
            <w:r/>
            <w:r>
              <w:rPr>
                <w:rFonts w:ascii="宋体" w:hAnsi="宋体" w:eastAsia="宋体"/>
                <w:b w:val="0"/>
                <w:sz w:val="18"/>
              </w:rPr>
              <w:t>漕河泾</w:t>
            </w:r>
          </w:p>
        </w:tc>
        <w:tc>
          <w:tcPr>
            <w:tcW w:type="dxa" w:w="1441"/>
          </w:tcPr>
          <w:p>
            <w:pPr>
              <w:spacing w:before="20" w:after="20"/>
              <w:jc w:val="right"/>
            </w:pPr>
            <w:r/>
            <w:r>
              <w:rPr>
                <w:rFonts w:ascii="宋体" w:hAnsi="宋体" w:eastAsia="宋体"/>
                <w:b w:val="0"/>
                <w:sz w:val="18"/>
              </w:rPr>
              <w:t>798</w:t>
            </w:r>
          </w:p>
        </w:tc>
        <w:tc>
          <w:tcPr>
            <w:tcW w:type="dxa" w:w="1441"/>
          </w:tcPr>
          <w:p>
            <w:pPr>
              <w:spacing w:before="20" w:after="20"/>
              <w:jc w:val="right"/>
            </w:pPr>
            <w:r/>
            <w:r>
              <w:rPr>
                <w:rFonts w:ascii="宋体" w:hAnsi="宋体" w:eastAsia="宋体"/>
                <w:b w:val="0"/>
                <w:sz w:val="18"/>
              </w:rPr>
              <w:t>247</w:t>
            </w:r>
          </w:p>
        </w:tc>
        <w:tc>
          <w:tcPr>
            <w:tcW w:type="dxa" w:w="1441"/>
          </w:tcPr>
          <w:p>
            <w:pPr>
              <w:spacing w:before="20" w:after="20"/>
              <w:jc w:val="right"/>
            </w:pPr>
            <w:r/>
            <w:r>
              <w:rPr>
                <w:rFonts w:ascii="宋体" w:hAnsi="宋体" w:eastAsia="宋体"/>
                <w:b w:val="0"/>
                <w:sz w:val="18"/>
              </w:rPr>
              <w:t>+82%</w:t>
            </w:r>
          </w:p>
        </w:tc>
      </w:tr>
      <w:tr>
        <w:tc>
          <w:tcPr>
            <w:tcW w:type="dxa" w:w="1441"/>
            <w:shd w:val="clear" w:fill="F4F6F9"/>
          </w:tcPr>
          <w:p>
            <w:pPr>
              <w:spacing w:before="20" w:after="20"/>
              <w:jc w:val="right"/>
            </w:pPr>
            <w:r/>
            <w:r>
              <w:rPr>
                <w:rFonts w:ascii="宋体" w:hAnsi="宋体" w:eastAsia="宋体"/>
                <w:b w:val="0"/>
                <w:sz w:val="18"/>
              </w:rPr>
              <w:t>2</w:t>
            </w:r>
          </w:p>
        </w:tc>
        <w:tc>
          <w:tcPr>
            <w:tcW w:type="dxa" w:w="1441"/>
            <w:shd w:val="clear" w:fill="F4F6F9"/>
          </w:tcPr>
          <w:p>
            <w:pPr>
              <w:spacing w:before="20" w:after="20"/>
              <w:jc w:val="left"/>
            </w:pPr>
            <w:r/>
            <w:r>
              <w:rPr>
                <w:rFonts w:ascii="宋体" w:hAnsi="宋体" w:eastAsia="宋体"/>
                <w:b w:val="0"/>
                <w:sz w:val="18"/>
              </w:rPr>
              <w:t>华悦家园</w:t>
            </w:r>
          </w:p>
        </w:tc>
        <w:tc>
          <w:tcPr>
            <w:tcW w:type="dxa" w:w="1441"/>
            <w:shd w:val="clear" w:fill="F4F6F9"/>
          </w:tcPr>
          <w:p>
            <w:pPr>
              <w:spacing w:before="20" w:after="20"/>
              <w:jc w:val="left"/>
            </w:pPr>
            <w:r/>
            <w:r>
              <w:rPr>
                <w:rFonts w:ascii="宋体" w:hAnsi="宋体" w:eastAsia="宋体"/>
                <w:b w:val="0"/>
                <w:sz w:val="18"/>
              </w:rPr>
              <w:t>虹梅路</w:t>
            </w:r>
          </w:p>
        </w:tc>
        <w:tc>
          <w:tcPr>
            <w:tcW w:type="dxa" w:w="1441"/>
            <w:shd w:val="clear" w:fill="F4F6F9"/>
          </w:tcPr>
          <w:p>
            <w:pPr>
              <w:spacing w:before="20" w:after="20"/>
              <w:jc w:val="right"/>
            </w:pPr>
            <w:r/>
            <w:r>
              <w:rPr>
                <w:rFonts w:ascii="宋体" w:hAnsi="宋体" w:eastAsia="宋体"/>
                <w:b w:val="0"/>
                <w:sz w:val="18"/>
              </w:rPr>
              <w:t>2828</w:t>
            </w:r>
          </w:p>
        </w:tc>
        <w:tc>
          <w:tcPr>
            <w:tcW w:type="dxa" w:w="1441"/>
            <w:shd w:val="clear" w:fill="F4F6F9"/>
          </w:tcPr>
          <w:p>
            <w:pPr>
              <w:spacing w:before="20" w:after="20"/>
              <w:jc w:val="right"/>
            </w:pPr>
            <w:r/>
            <w:r>
              <w:rPr>
                <w:rFonts w:ascii="宋体" w:hAnsi="宋体" w:eastAsia="宋体"/>
                <w:b w:val="0"/>
                <w:sz w:val="18"/>
              </w:rPr>
              <w:t>229</w:t>
            </w:r>
          </w:p>
        </w:tc>
        <w:tc>
          <w:tcPr>
            <w:tcW w:type="dxa" w:w="1441"/>
            <w:shd w:val="clear" w:fill="F4F6F9"/>
          </w:tcPr>
          <w:p>
            <w:pPr>
              <w:spacing w:before="20" w:after="20"/>
              <w:jc w:val="right"/>
            </w:pPr>
            <w:r/>
            <w:r>
              <w:rPr>
                <w:rFonts w:ascii="宋体" w:hAnsi="宋体" w:eastAsia="宋体"/>
                <w:b w:val="0"/>
                <w:sz w:val="18"/>
              </w:rPr>
              <w:t>+56%</w:t>
            </w:r>
          </w:p>
        </w:tc>
      </w:tr>
      <w:tr>
        <w:tc>
          <w:tcPr>
            <w:tcW w:type="dxa" w:w="1441"/>
          </w:tcPr>
          <w:p>
            <w:pPr>
              <w:spacing w:before="20" w:after="20"/>
              <w:jc w:val="right"/>
            </w:pPr>
            <w:r/>
            <w:r>
              <w:rPr>
                <w:rFonts w:ascii="宋体" w:hAnsi="宋体" w:eastAsia="宋体"/>
                <w:b w:val="0"/>
                <w:sz w:val="18"/>
              </w:rPr>
              <w:t>3</w:t>
            </w:r>
          </w:p>
        </w:tc>
        <w:tc>
          <w:tcPr>
            <w:tcW w:type="dxa" w:w="1441"/>
          </w:tcPr>
          <w:p>
            <w:pPr>
              <w:spacing w:before="20" w:after="20"/>
              <w:jc w:val="left"/>
            </w:pPr>
            <w:r/>
            <w:r>
              <w:rPr>
                <w:rFonts w:ascii="宋体" w:hAnsi="宋体" w:eastAsia="宋体"/>
                <w:b w:val="0"/>
                <w:sz w:val="18"/>
              </w:rPr>
              <w:t>钦州花苑</w:t>
            </w:r>
          </w:p>
        </w:tc>
        <w:tc>
          <w:tcPr>
            <w:tcW w:type="dxa" w:w="1441"/>
          </w:tcPr>
          <w:p>
            <w:pPr>
              <w:spacing w:before="20" w:after="20"/>
              <w:jc w:val="left"/>
            </w:pPr>
            <w:r/>
            <w:r>
              <w:rPr>
                <w:rFonts w:ascii="宋体" w:hAnsi="宋体" w:eastAsia="宋体"/>
                <w:b w:val="0"/>
                <w:sz w:val="18"/>
              </w:rPr>
              <w:t>田林</w:t>
            </w:r>
          </w:p>
        </w:tc>
        <w:tc>
          <w:tcPr>
            <w:tcW w:type="dxa" w:w="1441"/>
          </w:tcPr>
          <w:p>
            <w:pPr>
              <w:spacing w:before="20" w:after="20"/>
              <w:jc w:val="right"/>
            </w:pPr>
            <w:r/>
            <w:r>
              <w:rPr>
                <w:rFonts w:ascii="宋体" w:hAnsi="宋体" w:eastAsia="宋体"/>
                <w:b w:val="0"/>
                <w:sz w:val="18"/>
              </w:rPr>
              <w:t>1536</w:t>
            </w:r>
          </w:p>
        </w:tc>
        <w:tc>
          <w:tcPr>
            <w:tcW w:type="dxa" w:w="1441"/>
          </w:tcPr>
          <w:p>
            <w:pPr>
              <w:spacing w:before="20" w:after="20"/>
              <w:jc w:val="right"/>
            </w:pPr>
            <w:r/>
            <w:r>
              <w:rPr>
                <w:rFonts w:ascii="宋体" w:hAnsi="宋体" w:eastAsia="宋体"/>
                <w:b w:val="0"/>
                <w:sz w:val="18"/>
              </w:rPr>
              <w:t>196</w:t>
            </w:r>
          </w:p>
        </w:tc>
        <w:tc>
          <w:tcPr>
            <w:tcW w:type="dxa" w:w="1441"/>
          </w:tcPr>
          <w:p>
            <w:pPr>
              <w:spacing w:before="20" w:after="20"/>
              <w:jc w:val="right"/>
            </w:pPr>
            <w:r/>
            <w:r>
              <w:rPr>
                <w:rFonts w:ascii="宋体" w:hAnsi="宋体" w:eastAsia="宋体"/>
                <w:b w:val="0"/>
                <w:sz w:val="18"/>
              </w:rPr>
              <w:t>+120%</w:t>
            </w:r>
          </w:p>
        </w:tc>
      </w:tr>
      <w:tr>
        <w:tc>
          <w:tcPr>
            <w:tcW w:type="dxa" w:w="1441"/>
            <w:shd w:val="clear" w:fill="F4F6F9"/>
          </w:tcPr>
          <w:p>
            <w:pPr>
              <w:spacing w:before="20" w:after="20"/>
              <w:jc w:val="right"/>
            </w:pPr>
            <w:r/>
            <w:r>
              <w:rPr>
                <w:rFonts w:ascii="宋体" w:hAnsi="宋体" w:eastAsia="宋体"/>
                <w:b w:val="0"/>
                <w:sz w:val="18"/>
              </w:rPr>
              <w:t>4</w:t>
            </w:r>
          </w:p>
        </w:tc>
        <w:tc>
          <w:tcPr>
            <w:tcW w:type="dxa" w:w="1441"/>
            <w:shd w:val="clear" w:fill="F4F6F9"/>
          </w:tcPr>
          <w:p>
            <w:pPr>
              <w:spacing w:before="20" w:after="20"/>
              <w:jc w:val="left"/>
            </w:pPr>
            <w:r/>
            <w:r>
              <w:rPr>
                <w:rFonts w:ascii="宋体" w:hAnsi="宋体" w:eastAsia="宋体"/>
                <w:b w:val="0"/>
                <w:sz w:val="18"/>
              </w:rPr>
              <w:t>徐汇长春苑</w:t>
            </w:r>
          </w:p>
        </w:tc>
        <w:tc>
          <w:tcPr>
            <w:tcW w:type="dxa" w:w="1441"/>
            <w:shd w:val="clear" w:fill="F4F6F9"/>
          </w:tcPr>
          <w:p>
            <w:pPr>
              <w:spacing w:before="20" w:after="20"/>
              <w:jc w:val="left"/>
            </w:pPr>
            <w:r/>
            <w:r>
              <w:rPr>
                <w:rFonts w:ascii="宋体" w:hAnsi="宋体" w:eastAsia="宋体"/>
                <w:b w:val="0"/>
                <w:sz w:val="18"/>
              </w:rPr>
              <w:t>康健新村</w:t>
            </w:r>
          </w:p>
        </w:tc>
        <w:tc>
          <w:tcPr>
            <w:tcW w:type="dxa" w:w="1441"/>
            <w:shd w:val="clear" w:fill="F4F6F9"/>
          </w:tcPr>
          <w:p>
            <w:pPr>
              <w:spacing w:before="20" w:after="20"/>
              <w:jc w:val="right"/>
            </w:pPr>
            <w:r/>
            <w:r>
              <w:rPr>
                <w:rFonts w:ascii="宋体" w:hAnsi="宋体" w:eastAsia="宋体"/>
                <w:b w:val="0"/>
                <w:sz w:val="18"/>
              </w:rPr>
              <w:t>623</w:t>
            </w:r>
          </w:p>
        </w:tc>
        <w:tc>
          <w:tcPr>
            <w:tcW w:type="dxa" w:w="1441"/>
            <w:shd w:val="clear" w:fill="F4F6F9"/>
          </w:tcPr>
          <w:p>
            <w:pPr>
              <w:spacing w:before="20" w:after="20"/>
              <w:jc w:val="right"/>
            </w:pPr>
            <w:r/>
            <w:r>
              <w:rPr>
                <w:rFonts w:ascii="宋体" w:hAnsi="宋体" w:eastAsia="宋体"/>
                <w:b w:val="0"/>
                <w:sz w:val="18"/>
              </w:rPr>
              <w:t>168</w:t>
            </w:r>
          </w:p>
        </w:tc>
        <w:tc>
          <w:tcPr>
            <w:tcW w:type="dxa" w:w="1441"/>
            <w:shd w:val="clear" w:fill="F4F6F9"/>
          </w:tcPr>
          <w:p>
            <w:pPr>
              <w:spacing w:before="20" w:after="20"/>
              <w:jc w:val="right"/>
            </w:pPr>
            <w:r/>
            <w:r>
              <w:rPr>
                <w:rFonts w:ascii="宋体" w:hAnsi="宋体" w:eastAsia="宋体"/>
                <w:b w:val="0"/>
                <w:sz w:val="18"/>
              </w:rPr>
              <w:t>+245%</w:t>
            </w:r>
          </w:p>
        </w:tc>
      </w:tr>
      <w:tr>
        <w:tc>
          <w:tcPr>
            <w:tcW w:type="dxa" w:w="1441"/>
          </w:tcPr>
          <w:p>
            <w:pPr>
              <w:spacing w:before="20" w:after="20"/>
              <w:jc w:val="right"/>
            </w:pPr>
            <w:r/>
            <w:r>
              <w:rPr>
                <w:rFonts w:ascii="宋体" w:hAnsi="宋体" w:eastAsia="宋体"/>
                <w:b w:val="0"/>
                <w:sz w:val="18"/>
              </w:rPr>
              <w:t>5</w:t>
            </w:r>
          </w:p>
        </w:tc>
        <w:tc>
          <w:tcPr>
            <w:tcW w:type="dxa" w:w="1441"/>
          </w:tcPr>
          <w:p>
            <w:pPr>
              <w:spacing w:before="20" w:after="20"/>
              <w:jc w:val="left"/>
            </w:pPr>
            <w:r/>
            <w:r>
              <w:rPr>
                <w:rFonts w:ascii="宋体" w:hAnsi="宋体" w:eastAsia="宋体"/>
                <w:b w:val="0"/>
                <w:sz w:val="18"/>
              </w:rPr>
              <w:t>光华苑</w:t>
            </w:r>
          </w:p>
        </w:tc>
        <w:tc>
          <w:tcPr>
            <w:tcW w:type="dxa" w:w="1441"/>
          </w:tcPr>
          <w:p>
            <w:pPr>
              <w:spacing w:before="20" w:after="20"/>
              <w:jc w:val="left"/>
            </w:pPr>
            <w:r/>
            <w:r>
              <w:rPr>
                <w:rFonts w:ascii="宋体" w:hAnsi="宋体" w:eastAsia="宋体"/>
                <w:b w:val="0"/>
                <w:sz w:val="18"/>
              </w:rPr>
              <w:t>漕河泾</w:t>
            </w:r>
          </w:p>
        </w:tc>
        <w:tc>
          <w:tcPr>
            <w:tcW w:type="dxa" w:w="1441"/>
          </w:tcPr>
          <w:p>
            <w:pPr>
              <w:spacing w:before="20" w:after="20"/>
              <w:jc w:val="right"/>
            </w:pPr>
            <w:r/>
            <w:r>
              <w:rPr>
                <w:rFonts w:ascii="宋体" w:hAnsi="宋体" w:eastAsia="宋体"/>
                <w:b w:val="0"/>
                <w:sz w:val="18"/>
              </w:rPr>
              <w:t>666</w:t>
            </w:r>
          </w:p>
        </w:tc>
        <w:tc>
          <w:tcPr>
            <w:tcW w:type="dxa" w:w="1441"/>
          </w:tcPr>
          <w:p>
            <w:pPr>
              <w:spacing w:before="20" w:after="20"/>
              <w:jc w:val="right"/>
            </w:pPr>
            <w:r/>
            <w:r>
              <w:rPr>
                <w:rFonts w:ascii="宋体" w:hAnsi="宋体" w:eastAsia="宋体"/>
                <w:b w:val="0"/>
                <w:sz w:val="18"/>
              </w:rPr>
              <w:t>145</w:t>
            </w:r>
          </w:p>
        </w:tc>
        <w:tc>
          <w:tcPr>
            <w:tcW w:type="dxa" w:w="1441"/>
          </w:tcPr>
          <w:p>
            <w:pPr>
              <w:spacing w:before="20" w:after="20"/>
              <w:jc w:val="right"/>
            </w:pPr>
            <w:r/>
            <w:r>
              <w:rPr>
                <w:rFonts w:ascii="宋体" w:hAnsi="宋体" w:eastAsia="宋体"/>
                <w:b w:val="0"/>
                <w:sz w:val="18"/>
              </w:rPr>
              <w:t>+98%</w:t>
            </w:r>
          </w:p>
        </w:tc>
      </w:tr>
      <w:tr>
        <w:tc>
          <w:tcPr>
            <w:tcW w:type="dxa" w:w="1441"/>
            <w:shd w:val="clear" w:fill="F4F6F9"/>
          </w:tcPr>
          <w:p>
            <w:pPr>
              <w:spacing w:before="20" w:after="20"/>
              <w:jc w:val="right"/>
            </w:pPr>
            <w:r/>
            <w:r>
              <w:rPr>
                <w:rFonts w:ascii="宋体" w:hAnsi="宋体" w:eastAsia="宋体"/>
                <w:b w:val="0"/>
                <w:sz w:val="18"/>
              </w:rPr>
              <w:t>6</w:t>
            </w:r>
          </w:p>
        </w:tc>
        <w:tc>
          <w:tcPr>
            <w:tcW w:type="dxa" w:w="1441"/>
            <w:shd w:val="clear" w:fill="F4F6F9"/>
          </w:tcPr>
          <w:p>
            <w:pPr>
              <w:spacing w:before="20" w:after="20"/>
              <w:jc w:val="left"/>
            </w:pPr>
            <w:r/>
            <w:r>
              <w:rPr>
                <w:rFonts w:ascii="宋体" w:hAnsi="宋体" w:eastAsia="宋体"/>
                <w:b w:val="0"/>
                <w:sz w:val="18"/>
              </w:rPr>
              <w:t>北赵小区</w:t>
            </w:r>
          </w:p>
        </w:tc>
        <w:tc>
          <w:tcPr>
            <w:tcW w:type="dxa" w:w="1441"/>
            <w:shd w:val="clear" w:fill="F4F6F9"/>
          </w:tcPr>
          <w:p>
            <w:pPr>
              <w:spacing w:before="20" w:after="20"/>
              <w:jc w:val="left"/>
            </w:pPr>
            <w:r/>
            <w:r>
              <w:rPr>
                <w:rFonts w:ascii="宋体" w:hAnsi="宋体" w:eastAsia="宋体"/>
                <w:b w:val="0"/>
                <w:sz w:val="18"/>
              </w:rPr>
              <w:t>华泾</w:t>
            </w:r>
          </w:p>
        </w:tc>
        <w:tc>
          <w:tcPr>
            <w:tcW w:type="dxa" w:w="1441"/>
            <w:shd w:val="clear" w:fill="F4F6F9"/>
          </w:tcPr>
          <w:p>
            <w:pPr>
              <w:spacing w:before="20" w:after="20"/>
              <w:jc w:val="right"/>
            </w:pPr>
            <w:r/>
            <w:r>
              <w:rPr>
                <w:rFonts w:ascii="宋体" w:hAnsi="宋体" w:eastAsia="宋体"/>
                <w:b w:val="0"/>
                <w:sz w:val="18"/>
              </w:rPr>
              <w:t>448</w:t>
            </w:r>
          </w:p>
        </w:tc>
        <w:tc>
          <w:tcPr>
            <w:tcW w:type="dxa" w:w="1441"/>
            <w:shd w:val="clear" w:fill="F4F6F9"/>
          </w:tcPr>
          <w:p>
            <w:pPr>
              <w:spacing w:before="20" w:after="20"/>
              <w:jc w:val="right"/>
            </w:pPr>
            <w:r/>
            <w:r>
              <w:rPr>
                <w:rFonts w:ascii="宋体" w:hAnsi="宋体" w:eastAsia="宋体"/>
                <w:b w:val="0"/>
                <w:sz w:val="18"/>
              </w:rPr>
              <w:t>142</w:t>
            </w:r>
          </w:p>
        </w:tc>
        <w:tc>
          <w:tcPr>
            <w:tcW w:type="dxa" w:w="1441"/>
            <w:shd w:val="clear" w:fill="F4F6F9"/>
          </w:tcPr>
          <w:p>
            <w:pPr>
              <w:spacing w:before="20" w:after="20"/>
              <w:jc w:val="right"/>
            </w:pPr>
            <w:r/>
            <w:r>
              <w:rPr>
                <w:rFonts w:ascii="宋体" w:hAnsi="宋体" w:eastAsia="宋体"/>
                <w:b w:val="0"/>
                <w:sz w:val="18"/>
              </w:rPr>
              <w:t>+310%</w:t>
            </w:r>
          </w:p>
        </w:tc>
      </w:tr>
      <w:tr>
        <w:tc>
          <w:tcPr>
            <w:tcW w:type="dxa" w:w="1441"/>
          </w:tcPr>
          <w:p>
            <w:pPr>
              <w:spacing w:before="20" w:after="20"/>
              <w:jc w:val="right"/>
            </w:pPr>
            <w:r/>
            <w:r>
              <w:rPr>
                <w:rFonts w:ascii="宋体" w:hAnsi="宋体" w:eastAsia="宋体"/>
                <w:b w:val="0"/>
                <w:sz w:val="18"/>
              </w:rPr>
              <w:t>7</w:t>
            </w:r>
          </w:p>
        </w:tc>
        <w:tc>
          <w:tcPr>
            <w:tcW w:type="dxa" w:w="1441"/>
          </w:tcPr>
          <w:p>
            <w:pPr>
              <w:spacing w:before="20" w:after="20"/>
              <w:jc w:val="left"/>
            </w:pPr>
            <w:r/>
            <w:r>
              <w:rPr>
                <w:rFonts w:ascii="宋体" w:hAnsi="宋体" w:eastAsia="宋体"/>
                <w:b w:val="0"/>
                <w:sz w:val="18"/>
              </w:rPr>
              <w:t>中恒苑</w:t>
            </w:r>
          </w:p>
        </w:tc>
        <w:tc>
          <w:tcPr>
            <w:tcW w:type="dxa" w:w="1441"/>
          </w:tcPr>
          <w:p>
            <w:pPr>
              <w:spacing w:before="20" w:after="20"/>
              <w:jc w:val="left"/>
            </w:pPr>
            <w:r/>
            <w:r>
              <w:rPr>
                <w:rFonts w:ascii="宋体" w:hAnsi="宋体" w:eastAsia="宋体"/>
                <w:b w:val="0"/>
                <w:sz w:val="18"/>
              </w:rPr>
              <w:t>龙华</w:t>
            </w:r>
          </w:p>
        </w:tc>
        <w:tc>
          <w:tcPr>
            <w:tcW w:type="dxa" w:w="1441"/>
          </w:tcPr>
          <w:p>
            <w:pPr>
              <w:spacing w:before="20" w:after="20"/>
              <w:jc w:val="right"/>
            </w:pPr>
            <w:r/>
            <w:r>
              <w:rPr>
                <w:rFonts w:ascii="宋体" w:hAnsi="宋体" w:eastAsia="宋体"/>
                <w:b w:val="0"/>
                <w:sz w:val="18"/>
              </w:rPr>
              <w:t>536</w:t>
            </w:r>
          </w:p>
        </w:tc>
        <w:tc>
          <w:tcPr>
            <w:tcW w:type="dxa" w:w="1441"/>
          </w:tcPr>
          <w:p>
            <w:pPr>
              <w:spacing w:before="20" w:after="20"/>
              <w:jc w:val="right"/>
            </w:pPr>
            <w:r/>
            <w:r>
              <w:rPr>
                <w:rFonts w:ascii="宋体" w:hAnsi="宋体" w:eastAsia="宋体"/>
                <w:b w:val="0"/>
                <w:sz w:val="18"/>
              </w:rPr>
              <w:t>138</w:t>
            </w:r>
          </w:p>
        </w:tc>
        <w:tc>
          <w:tcPr>
            <w:tcW w:type="dxa" w:w="1441"/>
          </w:tcPr>
          <w:p>
            <w:pPr>
              <w:spacing w:before="20" w:after="20"/>
              <w:jc w:val="right"/>
            </w:pPr>
            <w:r/>
            <w:r>
              <w:rPr>
                <w:rFonts w:ascii="宋体" w:hAnsi="宋体" w:eastAsia="宋体"/>
                <w:b w:val="0"/>
                <w:sz w:val="18"/>
              </w:rPr>
              <w:t>+165%</w:t>
            </w:r>
          </w:p>
        </w:tc>
      </w:tr>
      <w:tr>
        <w:tc>
          <w:tcPr>
            <w:tcW w:type="dxa" w:w="1441"/>
            <w:shd w:val="clear" w:fill="F4F6F9"/>
          </w:tcPr>
          <w:p>
            <w:pPr>
              <w:spacing w:before="20" w:after="20"/>
              <w:jc w:val="right"/>
            </w:pPr>
            <w:r/>
            <w:r>
              <w:rPr>
                <w:rFonts w:ascii="宋体" w:hAnsi="宋体" w:eastAsia="宋体"/>
                <w:b w:val="0"/>
                <w:sz w:val="18"/>
              </w:rPr>
              <w:t>8</w:t>
            </w:r>
          </w:p>
        </w:tc>
        <w:tc>
          <w:tcPr>
            <w:tcW w:type="dxa" w:w="1441"/>
            <w:shd w:val="clear" w:fill="F4F6F9"/>
          </w:tcPr>
          <w:p>
            <w:pPr>
              <w:spacing w:before="20" w:after="20"/>
              <w:jc w:val="left"/>
            </w:pPr>
            <w:r/>
            <w:r>
              <w:rPr>
                <w:rFonts w:ascii="宋体" w:hAnsi="宋体" w:eastAsia="宋体"/>
                <w:b w:val="0"/>
                <w:sz w:val="18"/>
              </w:rPr>
              <w:t>紫阳花苑</w:t>
            </w:r>
          </w:p>
        </w:tc>
        <w:tc>
          <w:tcPr>
            <w:tcW w:type="dxa" w:w="1441"/>
            <w:shd w:val="clear" w:fill="F4F6F9"/>
          </w:tcPr>
          <w:p>
            <w:pPr>
              <w:spacing w:before="20" w:after="20"/>
              <w:jc w:val="left"/>
            </w:pPr>
            <w:r/>
            <w:r>
              <w:rPr>
                <w:rFonts w:ascii="宋体" w:hAnsi="宋体" w:eastAsia="宋体"/>
                <w:b w:val="0"/>
                <w:sz w:val="18"/>
              </w:rPr>
              <w:t>华泾</w:t>
            </w:r>
          </w:p>
        </w:tc>
        <w:tc>
          <w:tcPr>
            <w:tcW w:type="dxa" w:w="1441"/>
            <w:shd w:val="clear" w:fill="F4F6F9"/>
          </w:tcPr>
          <w:p>
            <w:pPr>
              <w:spacing w:before="20" w:after="20"/>
              <w:jc w:val="right"/>
            </w:pPr>
            <w:r/>
            <w:r>
              <w:rPr>
                <w:rFonts w:ascii="宋体" w:hAnsi="宋体" w:eastAsia="宋体"/>
                <w:b w:val="0"/>
                <w:sz w:val="18"/>
              </w:rPr>
              <w:t>958</w:t>
            </w:r>
          </w:p>
        </w:tc>
        <w:tc>
          <w:tcPr>
            <w:tcW w:type="dxa" w:w="1441"/>
            <w:shd w:val="clear" w:fill="F4F6F9"/>
          </w:tcPr>
          <w:p>
            <w:pPr>
              <w:spacing w:before="20" w:after="20"/>
              <w:jc w:val="right"/>
            </w:pPr>
            <w:r/>
            <w:r>
              <w:rPr>
                <w:rFonts w:ascii="宋体" w:hAnsi="宋体" w:eastAsia="宋体"/>
                <w:b w:val="0"/>
                <w:sz w:val="18"/>
              </w:rPr>
              <w:t>135</w:t>
            </w:r>
          </w:p>
        </w:tc>
        <w:tc>
          <w:tcPr>
            <w:tcW w:type="dxa" w:w="1441"/>
            <w:shd w:val="clear" w:fill="F4F6F9"/>
          </w:tcPr>
          <w:p>
            <w:pPr>
              <w:spacing w:before="20" w:after="20"/>
              <w:jc w:val="right"/>
            </w:pPr>
            <w:r/>
            <w:r>
              <w:rPr>
                <w:rFonts w:ascii="宋体" w:hAnsi="宋体" w:eastAsia="宋体"/>
                <w:b w:val="0"/>
                <w:sz w:val="18"/>
              </w:rPr>
              <w:t>+78%</w:t>
            </w:r>
          </w:p>
        </w:tc>
      </w:tr>
      <w:tr>
        <w:tc>
          <w:tcPr>
            <w:tcW w:type="dxa" w:w="1441"/>
          </w:tcPr>
          <w:p>
            <w:pPr>
              <w:spacing w:before="20" w:after="20"/>
              <w:jc w:val="right"/>
            </w:pPr>
            <w:r/>
            <w:r>
              <w:rPr>
                <w:rFonts w:ascii="宋体" w:hAnsi="宋体" w:eastAsia="宋体"/>
                <w:b w:val="0"/>
                <w:sz w:val="18"/>
              </w:rPr>
              <w:t>9</w:t>
            </w:r>
          </w:p>
        </w:tc>
        <w:tc>
          <w:tcPr>
            <w:tcW w:type="dxa" w:w="1441"/>
          </w:tcPr>
          <w:p>
            <w:pPr>
              <w:spacing w:before="20" w:after="20"/>
              <w:jc w:val="left"/>
            </w:pPr>
            <w:r/>
            <w:r>
              <w:rPr>
                <w:rFonts w:ascii="宋体" w:hAnsi="宋体" w:eastAsia="宋体"/>
                <w:b w:val="0"/>
                <w:sz w:val="18"/>
              </w:rPr>
              <w:t>欣嘉苑</w:t>
            </w:r>
          </w:p>
        </w:tc>
        <w:tc>
          <w:tcPr>
            <w:tcW w:type="dxa" w:w="1441"/>
          </w:tcPr>
          <w:p>
            <w:pPr>
              <w:spacing w:before="20" w:after="20"/>
              <w:jc w:val="left"/>
            </w:pPr>
            <w:r/>
            <w:r>
              <w:rPr>
                <w:rFonts w:ascii="宋体" w:hAnsi="宋体" w:eastAsia="宋体"/>
                <w:b w:val="0"/>
                <w:sz w:val="18"/>
              </w:rPr>
              <w:t>虹梅路</w:t>
            </w:r>
          </w:p>
        </w:tc>
        <w:tc>
          <w:tcPr>
            <w:tcW w:type="dxa" w:w="1441"/>
          </w:tcPr>
          <w:p>
            <w:pPr>
              <w:spacing w:before="20" w:after="20"/>
              <w:jc w:val="right"/>
            </w:pPr>
            <w:r/>
            <w:r>
              <w:rPr>
                <w:rFonts w:ascii="宋体" w:hAnsi="宋体" w:eastAsia="宋体"/>
                <w:b w:val="0"/>
                <w:sz w:val="18"/>
              </w:rPr>
              <w:t>512</w:t>
            </w:r>
          </w:p>
        </w:tc>
        <w:tc>
          <w:tcPr>
            <w:tcW w:type="dxa" w:w="1441"/>
          </w:tcPr>
          <w:p>
            <w:pPr>
              <w:spacing w:before="20" w:after="20"/>
              <w:jc w:val="right"/>
            </w:pPr>
            <w:r/>
            <w:r>
              <w:rPr>
                <w:rFonts w:ascii="宋体" w:hAnsi="宋体" w:eastAsia="宋体"/>
                <w:b w:val="0"/>
                <w:sz w:val="18"/>
              </w:rPr>
              <w:t>128</w:t>
            </w:r>
          </w:p>
        </w:tc>
        <w:tc>
          <w:tcPr>
            <w:tcW w:type="dxa" w:w="1441"/>
          </w:tcPr>
          <w:p>
            <w:pPr>
              <w:spacing w:before="20" w:after="20"/>
              <w:jc w:val="right"/>
            </w:pPr>
            <w:r/>
            <w:r>
              <w:rPr>
                <w:rFonts w:ascii="宋体" w:hAnsi="宋体" w:eastAsia="宋体"/>
                <w:b w:val="0"/>
                <w:sz w:val="18"/>
              </w:rPr>
              <w:t>+210%</w:t>
            </w:r>
          </w:p>
        </w:tc>
      </w:tr>
      <w:tr>
        <w:tc>
          <w:tcPr>
            <w:tcW w:type="dxa" w:w="1441"/>
            <w:shd w:val="clear" w:fill="F4F6F9"/>
          </w:tcPr>
          <w:p>
            <w:pPr>
              <w:spacing w:before="20" w:after="20"/>
              <w:jc w:val="right"/>
            </w:pPr>
            <w:r/>
            <w:r>
              <w:rPr>
                <w:rFonts w:ascii="宋体" w:hAnsi="宋体" w:eastAsia="宋体"/>
                <w:b w:val="0"/>
                <w:sz w:val="18"/>
              </w:rPr>
              <w:t>10</w:t>
            </w:r>
          </w:p>
        </w:tc>
        <w:tc>
          <w:tcPr>
            <w:tcW w:type="dxa" w:w="1441"/>
            <w:shd w:val="clear" w:fill="F4F6F9"/>
          </w:tcPr>
          <w:p>
            <w:pPr>
              <w:spacing w:before="20" w:after="20"/>
              <w:jc w:val="left"/>
            </w:pPr>
            <w:r/>
            <w:r>
              <w:rPr>
                <w:rFonts w:ascii="宋体" w:hAnsi="宋体" w:eastAsia="宋体"/>
                <w:b w:val="0"/>
                <w:sz w:val="18"/>
              </w:rPr>
              <w:t>盛华景苑</w:t>
            </w:r>
          </w:p>
        </w:tc>
        <w:tc>
          <w:tcPr>
            <w:tcW w:type="dxa" w:w="1441"/>
            <w:shd w:val="clear" w:fill="F4F6F9"/>
          </w:tcPr>
          <w:p>
            <w:pPr>
              <w:spacing w:before="20" w:after="20"/>
              <w:jc w:val="left"/>
            </w:pPr>
            <w:r/>
            <w:r>
              <w:rPr>
                <w:rFonts w:ascii="宋体" w:hAnsi="宋体" w:eastAsia="宋体"/>
                <w:b w:val="0"/>
                <w:sz w:val="18"/>
              </w:rPr>
              <w:t>华泾</w:t>
            </w:r>
          </w:p>
        </w:tc>
        <w:tc>
          <w:tcPr>
            <w:tcW w:type="dxa" w:w="1441"/>
            <w:shd w:val="clear" w:fill="F4F6F9"/>
          </w:tcPr>
          <w:p>
            <w:pPr>
              <w:spacing w:before="20" w:after="20"/>
              <w:jc w:val="right"/>
            </w:pPr>
            <w:r/>
            <w:r>
              <w:rPr>
                <w:rFonts w:ascii="宋体" w:hAnsi="宋体" w:eastAsia="宋体"/>
                <w:b w:val="0"/>
                <w:sz w:val="18"/>
              </w:rPr>
              <w:t>1868</w:t>
            </w:r>
          </w:p>
        </w:tc>
        <w:tc>
          <w:tcPr>
            <w:tcW w:type="dxa" w:w="1441"/>
            <w:shd w:val="clear" w:fill="F4F6F9"/>
          </w:tcPr>
          <w:p>
            <w:pPr>
              <w:spacing w:before="20" w:after="20"/>
              <w:jc w:val="right"/>
            </w:pPr>
            <w:r/>
            <w:r>
              <w:rPr>
                <w:rFonts w:ascii="宋体" w:hAnsi="宋体" w:eastAsia="宋体"/>
                <w:b w:val="0"/>
                <w:sz w:val="18"/>
              </w:rPr>
              <w:t>125</w:t>
            </w:r>
          </w:p>
        </w:tc>
        <w:tc>
          <w:tcPr>
            <w:tcW w:type="dxa" w:w="1441"/>
            <w:shd w:val="clear" w:fill="F4F6F9"/>
          </w:tcPr>
          <w:p>
            <w:pPr>
              <w:spacing w:before="20" w:after="20"/>
              <w:jc w:val="right"/>
            </w:pPr>
            <w:r/>
            <w:r>
              <w:rPr>
                <w:rFonts w:ascii="宋体" w:hAnsi="宋体" w:eastAsia="宋体"/>
                <w:b w:val="0"/>
                <w:sz w:val="18"/>
              </w:rPr>
              <w:t>+45%</w:t>
            </w:r>
          </w:p>
        </w:tc>
      </w:tr>
    </w:tbl>
    <w:p>
      <w:pPr>
        <w:spacing w:after="120"/>
      </w:pPr>
    </w:p>
    <w:p>
      <w:pPr>
        <w:spacing w:before="40" w:after="160"/>
        <w:jc w:val="center"/>
      </w:pPr>
      <w:r>
        <w:rPr>
          <w:rFonts w:ascii="宋体" w:hAnsi="宋体" w:eastAsia="宋体"/>
          <w:color w:val="666666"/>
          <w:sz w:val="18"/>
        </w:rPr>
        <w:t>按投诉量排序的无业委会重点小区Top10，优先推进业委会组建</w:t>
      </w:r>
    </w:p>
    <w:p>
      <w:pPr>
        <w:spacing w:before="120" w:after="40"/>
      </w:pPr>
      <w:r>
        <w:rPr>
          <w:rFonts w:ascii="宋体" w:hAnsi="宋体" w:eastAsia="宋体"/>
          <w:b/>
          <w:color w:val="1A3A5F"/>
          <w:sz w:val="22"/>
        </w:rPr>
        <w:t>Top3小区典型工单示例（业委会类）</w:t>
      </w:r>
    </w:p>
    <w:tbl>
      <w:tblPr>
        <w:tblStyle w:val="TableGrid"/>
        <w:tblW w:type="auto" w:w="0"/>
        <w:jc w:val="center"/>
        <w:tblLook w:firstColumn="1" w:firstRow="1" w:lastColumn="0" w:lastRow="0" w:noHBand="0" w:noVBand="1" w:val="04A0"/>
      </w:tblPr>
      <w:tblGrid>
        <w:gridCol w:w="1729"/>
        <w:gridCol w:w="1729"/>
        <w:gridCol w:w="1729"/>
        <w:gridCol w:w="1729"/>
        <w:gridCol w:w="1729"/>
      </w:tblGrid>
      <w:tr>
        <w:trPr>
          <w:tblHeader w:val="true"/>
        </w:trPr>
        <w:tc>
          <w:tcPr>
            <w:tcW w:type="dxa" w:w="1729"/>
            <w:shd w:val="clear" w:fill="1A3A5F"/>
          </w:tcPr>
          <w:p>
            <w:pPr>
              <w:spacing w:before="20" w:after="20"/>
              <w:jc w:val="center"/>
            </w:pPr>
            <w:r/>
            <w:r>
              <w:rPr>
                <w:rFonts w:ascii="宋体" w:hAnsi="宋体" w:eastAsia="宋体"/>
                <w:b/>
                <w:color w:val="FFFFFF"/>
                <w:sz w:val="18"/>
              </w:rPr>
              <w:t>工单编号</w:t>
            </w:r>
          </w:p>
        </w:tc>
        <w:tc>
          <w:tcPr>
            <w:tcW w:type="dxa" w:w="1729"/>
            <w:shd w:val="clear" w:fill="1A3A5F"/>
          </w:tcPr>
          <w:p>
            <w:pPr>
              <w:spacing w:before="20" w:after="20"/>
              <w:jc w:val="center"/>
            </w:pPr>
            <w:r/>
            <w:r>
              <w:rPr>
                <w:rFonts w:ascii="宋体" w:hAnsi="宋体" w:eastAsia="宋体"/>
                <w:b/>
                <w:color w:val="FFFFFF"/>
                <w:sz w:val="18"/>
              </w:rPr>
              <w:t>时间</w:t>
            </w:r>
          </w:p>
        </w:tc>
        <w:tc>
          <w:tcPr>
            <w:tcW w:type="dxa" w:w="1729"/>
            <w:shd w:val="clear" w:fill="1A3A5F"/>
          </w:tcPr>
          <w:p>
            <w:pPr>
              <w:spacing w:before="20" w:after="20"/>
              <w:jc w:val="center"/>
            </w:pPr>
            <w:r/>
            <w:r>
              <w:rPr>
                <w:rFonts w:ascii="宋体" w:hAnsi="宋体" w:eastAsia="宋体"/>
                <w:b/>
                <w:color w:val="FFFFFF"/>
                <w:sz w:val="18"/>
              </w:rPr>
              <w:t>小区</w:t>
            </w:r>
          </w:p>
        </w:tc>
        <w:tc>
          <w:tcPr>
            <w:tcW w:type="dxa" w:w="1729"/>
            <w:shd w:val="clear" w:fill="1A3A5F"/>
          </w:tcPr>
          <w:p>
            <w:pPr>
              <w:spacing w:before="20" w:after="20"/>
              <w:jc w:val="center"/>
            </w:pPr>
            <w:r/>
            <w:r>
              <w:rPr>
                <w:rFonts w:ascii="宋体" w:hAnsi="宋体" w:eastAsia="宋体"/>
                <w:b/>
                <w:color w:val="FFFFFF"/>
                <w:sz w:val="18"/>
              </w:rPr>
              <w:t>类别</w:t>
            </w:r>
          </w:p>
        </w:tc>
        <w:tc>
          <w:tcPr>
            <w:tcW w:type="dxa" w:w="1729"/>
            <w:shd w:val="clear" w:fill="1A3A5F"/>
          </w:tcPr>
          <w:p>
            <w:pPr>
              <w:spacing w:before="20" w:after="20"/>
              <w:jc w:val="center"/>
            </w:pPr>
            <w:r/>
            <w:r>
              <w:rPr>
                <w:rFonts w:ascii="宋体" w:hAnsi="宋体" w:eastAsia="宋体"/>
                <w:b/>
                <w:color w:val="FFFFFF"/>
                <w:sz w:val="18"/>
              </w:rPr>
              <w:t>诉求内容（缩略）</w:t>
            </w:r>
          </w:p>
        </w:tc>
      </w:tr>
      <w:tr>
        <w:tc>
          <w:tcPr>
            <w:tcW w:type="dxa" w:w="1729"/>
          </w:tcPr>
          <w:p>
            <w:pPr>
              <w:spacing w:before="20" w:after="20"/>
              <w:jc w:val="right"/>
            </w:pPr>
            <w:r/>
            <w:r>
              <w:rPr>
                <w:rFonts w:ascii="宋体" w:hAnsi="宋体" w:eastAsia="宋体"/>
                <w:b w:val="0"/>
                <w:sz w:val="18"/>
              </w:rPr>
              <w:t>20250411013793</w:t>
            </w:r>
          </w:p>
        </w:tc>
        <w:tc>
          <w:tcPr>
            <w:tcW w:type="dxa" w:w="1729"/>
          </w:tcPr>
          <w:p>
            <w:pPr>
              <w:spacing w:before="20" w:after="20"/>
              <w:jc w:val="right"/>
            </w:pPr>
            <w:r/>
            <w:r>
              <w:rPr>
                <w:rFonts w:ascii="宋体" w:hAnsi="宋体" w:eastAsia="宋体"/>
                <w:b w:val="0"/>
                <w:sz w:val="18"/>
              </w:rPr>
              <w:t>2025.04</w:t>
            </w:r>
          </w:p>
        </w:tc>
        <w:tc>
          <w:tcPr>
            <w:tcW w:type="dxa" w:w="1729"/>
          </w:tcPr>
          <w:p>
            <w:pPr>
              <w:spacing w:before="20" w:after="20"/>
              <w:jc w:val="left"/>
            </w:pPr>
            <w:r/>
            <w:r>
              <w:rPr>
                <w:rFonts w:ascii="宋体" w:hAnsi="宋体" w:eastAsia="宋体"/>
                <w:b w:val="0"/>
                <w:sz w:val="18"/>
              </w:rPr>
              <w:t>中海馨园</w:t>
            </w:r>
          </w:p>
        </w:tc>
        <w:tc>
          <w:tcPr>
            <w:tcW w:type="dxa" w:w="1729"/>
          </w:tcPr>
          <w:p>
            <w:pPr>
              <w:spacing w:before="20" w:after="20"/>
              <w:jc w:val="left"/>
            </w:pPr>
            <w:r/>
            <w:r>
              <w:rPr>
                <w:rFonts w:ascii="宋体" w:hAnsi="宋体" w:eastAsia="宋体"/>
                <w:b w:val="0"/>
                <w:sz w:val="18"/>
              </w:rPr>
              <w:t>业委会</w:t>
            </w:r>
          </w:p>
        </w:tc>
        <w:tc>
          <w:tcPr>
            <w:tcW w:type="dxa" w:w="1729"/>
          </w:tcPr>
          <w:p>
            <w:pPr>
              <w:spacing w:before="20" w:after="20"/>
              <w:jc w:val="left"/>
            </w:pPr>
            <w:r/>
            <w:r>
              <w:rPr>
                <w:rFonts w:ascii="宋体" w:hAnsi="宋体" w:eastAsia="宋体"/>
                <w:b w:val="0"/>
                <w:sz w:val="18"/>
              </w:rPr>
              <w:t>25年老小区5000户居民，长期无业委会，物业管理混乱</w:t>
            </w:r>
          </w:p>
        </w:tc>
      </w:tr>
      <w:tr>
        <w:tc>
          <w:tcPr>
            <w:tcW w:type="dxa" w:w="1729"/>
            <w:shd w:val="clear" w:fill="F4F6F9"/>
          </w:tcPr>
          <w:p>
            <w:pPr>
              <w:spacing w:before="20" w:after="20"/>
              <w:jc w:val="right"/>
            </w:pPr>
            <w:r/>
            <w:r>
              <w:rPr>
                <w:rFonts w:ascii="宋体" w:hAnsi="宋体" w:eastAsia="宋体"/>
                <w:b w:val="0"/>
                <w:sz w:val="18"/>
              </w:rPr>
              <w:t>20251016210488</w:t>
            </w:r>
          </w:p>
        </w:tc>
        <w:tc>
          <w:tcPr>
            <w:tcW w:type="dxa" w:w="1729"/>
            <w:shd w:val="clear" w:fill="F4F6F9"/>
          </w:tcPr>
          <w:p>
            <w:pPr>
              <w:spacing w:before="20" w:after="20"/>
              <w:jc w:val="right"/>
            </w:pPr>
            <w:r/>
            <w:r>
              <w:rPr>
                <w:rFonts w:ascii="宋体" w:hAnsi="宋体" w:eastAsia="宋体"/>
                <w:b w:val="0"/>
                <w:sz w:val="18"/>
              </w:rPr>
              <w:t>2025.10</w:t>
            </w:r>
          </w:p>
        </w:tc>
        <w:tc>
          <w:tcPr>
            <w:tcW w:type="dxa" w:w="1729"/>
            <w:shd w:val="clear" w:fill="F4F6F9"/>
          </w:tcPr>
          <w:p>
            <w:pPr>
              <w:spacing w:before="20" w:after="20"/>
              <w:jc w:val="left"/>
            </w:pPr>
            <w:r/>
            <w:r>
              <w:rPr>
                <w:rFonts w:ascii="宋体" w:hAnsi="宋体" w:eastAsia="宋体"/>
                <w:b w:val="0"/>
                <w:sz w:val="18"/>
              </w:rPr>
              <w:t>中海馨园</w:t>
            </w:r>
          </w:p>
        </w:tc>
        <w:tc>
          <w:tcPr>
            <w:tcW w:type="dxa" w:w="1729"/>
            <w:shd w:val="clear" w:fill="F4F6F9"/>
          </w:tcPr>
          <w:p>
            <w:pPr>
              <w:spacing w:before="20" w:after="20"/>
              <w:jc w:val="left"/>
            </w:pPr>
            <w:r/>
            <w:r>
              <w:rPr>
                <w:rFonts w:ascii="宋体" w:hAnsi="宋体" w:eastAsia="宋体"/>
                <w:b w:val="0"/>
                <w:sz w:val="18"/>
              </w:rPr>
              <w:t>业委会</w:t>
            </w:r>
          </w:p>
        </w:tc>
        <w:tc>
          <w:tcPr>
            <w:tcW w:type="dxa" w:w="1729"/>
            <w:shd w:val="clear" w:fill="F4F6F9"/>
          </w:tcPr>
          <w:p>
            <w:pPr>
              <w:spacing w:before="20" w:after="20"/>
              <w:jc w:val="left"/>
            </w:pPr>
            <w:r/>
            <w:r>
              <w:rPr>
                <w:rFonts w:ascii="宋体" w:hAnsi="宋体" w:eastAsia="宋体"/>
                <w:b w:val="0"/>
                <w:sz w:val="18"/>
              </w:rPr>
              <w:t>外墙漏水更严重墙面发霉，要求外墙维修但无业委会协调</w:t>
            </w:r>
          </w:p>
        </w:tc>
      </w:tr>
      <w:tr>
        <w:tc>
          <w:tcPr>
            <w:tcW w:type="dxa" w:w="1729"/>
          </w:tcPr>
          <w:p>
            <w:pPr>
              <w:spacing w:before="20" w:after="20"/>
              <w:jc w:val="right"/>
            </w:pPr>
            <w:r/>
            <w:r>
              <w:rPr>
                <w:rFonts w:ascii="宋体" w:hAnsi="宋体" w:eastAsia="宋体"/>
                <w:b w:val="0"/>
                <w:sz w:val="18"/>
              </w:rPr>
              <w:t>20260524203146</w:t>
            </w:r>
          </w:p>
        </w:tc>
        <w:tc>
          <w:tcPr>
            <w:tcW w:type="dxa" w:w="1729"/>
          </w:tcPr>
          <w:p>
            <w:pPr>
              <w:spacing w:before="20" w:after="20"/>
              <w:jc w:val="right"/>
            </w:pPr>
            <w:r/>
            <w:r>
              <w:rPr>
                <w:rFonts w:ascii="宋体" w:hAnsi="宋体" w:eastAsia="宋体"/>
                <w:b w:val="0"/>
                <w:sz w:val="18"/>
              </w:rPr>
              <w:t>2026.05</w:t>
            </w:r>
          </w:p>
        </w:tc>
        <w:tc>
          <w:tcPr>
            <w:tcW w:type="dxa" w:w="1729"/>
          </w:tcPr>
          <w:p>
            <w:pPr>
              <w:spacing w:before="20" w:after="20"/>
              <w:jc w:val="left"/>
            </w:pPr>
            <w:r/>
            <w:r>
              <w:rPr>
                <w:rFonts w:ascii="宋体" w:hAnsi="宋体" w:eastAsia="宋体"/>
                <w:b w:val="0"/>
                <w:sz w:val="18"/>
              </w:rPr>
              <w:t>华悦家园</w:t>
            </w:r>
          </w:p>
        </w:tc>
        <w:tc>
          <w:tcPr>
            <w:tcW w:type="dxa" w:w="1729"/>
          </w:tcPr>
          <w:p>
            <w:pPr>
              <w:spacing w:before="20" w:after="20"/>
              <w:jc w:val="left"/>
            </w:pPr>
            <w:r/>
            <w:r>
              <w:rPr>
                <w:rFonts w:ascii="宋体" w:hAnsi="宋体" w:eastAsia="宋体"/>
                <w:b w:val="0"/>
                <w:sz w:val="18"/>
              </w:rPr>
              <w:t>业委会</w:t>
            </w:r>
          </w:p>
        </w:tc>
        <w:tc>
          <w:tcPr>
            <w:tcW w:type="dxa" w:w="1729"/>
          </w:tcPr>
          <w:p>
            <w:pPr>
              <w:spacing w:before="20" w:after="20"/>
              <w:jc w:val="left"/>
            </w:pPr>
            <w:r/>
            <w:r>
              <w:rPr>
                <w:rFonts w:ascii="宋体" w:hAnsi="宋体" w:eastAsia="宋体"/>
                <w:b w:val="0"/>
                <w:sz w:val="18"/>
              </w:rPr>
              <w:t>居委换届选举程序问题，质疑选举公正性</w:t>
            </w:r>
          </w:p>
        </w:tc>
      </w:tr>
      <w:tr>
        <w:tc>
          <w:tcPr>
            <w:tcW w:type="dxa" w:w="1729"/>
            <w:shd w:val="clear" w:fill="F4F6F9"/>
          </w:tcPr>
          <w:p>
            <w:pPr>
              <w:spacing w:before="20" w:after="20"/>
              <w:jc w:val="right"/>
            </w:pPr>
            <w:r/>
            <w:r>
              <w:rPr>
                <w:rFonts w:ascii="宋体" w:hAnsi="宋体" w:eastAsia="宋体"/>
                <w:b w:val="0"/>
                <w:sz w:val="18"/>
              </w:rPr>
              <w:t>20260203245687</w:t>
            </w:r>
          </w:p>
        </w:tc>
        <w:tc>
          <w:tcPr>
            <w:tcW w:type="dxa" w:w="1729"/>
            <w:shd w:val="clear" w:fill="F4F6F9"/>
          </w:tcPr>
          <w:p>
            <w:pPr>
              <w:spacing w:before="20" w:after="20"/>
              <w:jc w:val="right"/>
            </w:pPr>
            <w:r/>
            <w:r>
              <w:rPr>
                <w:rFonts w:ascii="宋体" w:hAnsi="宋体" w:eastAsia="宋体"/>
                <w:b w:val="0"/>
                <w:sz w:val="18"/>
              </w:rPr>
              <w:t>2026.02</w:t>
            </w:r>
          </w:p>
        </w:tc>
        <w:tc>
          <w:tcPr>
            <w:tcW w:type="dxa" w:w="1729"/>
            <w:shd w:val="clear" w:fill="F4F6F9"/>
          </w:tcPr>
          <w:p>
            <w:pPr>
              <w:spacing w:before="20" w:after="20"/>
              <w:jc w:val="left"/>
            </w:pPr>
            <w:r/>
            <w:r>
              <w:rPr>
                <w:rFonts w:ascii="宋体" w:hAnsi="宋体" w:eastAsia="宋体"/>
                <w:b w:val="0"/>
                <w:sz w:val="18"/>
              </w:rPr>
              <w:t>华悦家园</w:t>
            </w:r>
          </w:p>
        </w:tc>
        <w:tc>
          <w:tcPr>
            <w:tcW w:type="dxa" w:w="1729"/>
            <w:shd w:val="clear" w:fill="F4F6F9"/>
          </w:tcPr>
          <w:p>
            <w:pPr>
              <w:spacing w:before="20" w:after="20"/>
              <w:jc w:val="left"/>
            </w:pPr>
            <w:r/>
            <w:r>
              <w:rPr>
                <w:rFonts w:ascii="宋体" w:hAnsi="宋体" w:eastAsia="宋体"/>
                <w:b w:val="0"/>
                <w:sz w:val="18"/>
              </w:rPr>
              <w:t>业委会</w:t>
            </w:r>
          </w:p>
        </w:tc>
        <w:tc>
          <w:tcPr>
            <w:tcW w:type="dxa" w:w="1729"/>
            <w:shd w:val="clear" w:fill="F4F6F9"/>
          </w:tcPr>
          <w:p>
            <w:pPr>
              <w:spacing w:before="20" w:after="20"/>
              <w:jc w:val="left"/>
            </w:pPr>
            <w:r/>
            <w:r>
              <w:rPr>
                <w:rFonts w:ascii="宋体" w:hAnsi="宋体" w:eastAsia="宋体"/>
                <w:b w:val="0"/>
                <w:sz w:val="18"/>
              </w:rPr>
              <w:t>东面出口被封，居民非机动车通行困难，无协调主体</w:t>
            </w:r>
          </w:p>
        </w:tc>
      </w:tr>
      <w:tr>
        <w:tc>
          <w:tcPr>
            <w:tcW w:type="dxa" w:w="1729"/>
          </w:tcPr>
          <w:p>
            <w:pPr>
              <w:spacing w:before="20" w:after="20"/>
              <w:jc w:val="right"/>
            </w:pPr>
            <w:r/>
            <w:r>
              <w:rPr>
                <w:rFonts w:ascii="宋体" w:hAnsi="宋体" w:eastAsia="宋体"/>
                <w:b w:val="0"/>
                <w:sz w:val="18"/>
              </w:rPr>
              <w:t>20260523207816</w:t>
            </w:r>
          </w:p>
        </w:tc>
        <w:tc>
          <w:tcPr>
            <w:tcW w:type="dxa" w:w="1729"/>
          </w:tcPr>
          <w:p>
            <w:pPr>
              <w:spacing w:before="20" w:after="20"/>
              <w:jc w:val="right"/>
            </w:pPr>
            <w:r/>
            <w:r>
              <w:rPr>
                <w:rFonts w:ascii="宋体" w:hAnsi="宋体" w:eastAsia="宋体"/>
                <w:b w:val="0"/>
                <w:sz w:val="18"/>
              </w:rPr>
              <w:t>2026.05</w:t>
            </w:r>
          </w:p>
        </w:tc>
        <w:tc>
          <w:tcPr>
            <w:tcW w:type="dxa" w:w="1729"/>
          </w:tcPr>
          <w:p>
            <w:pPr>
              <w:spacing w:before="20" w:after="20"/>
              <w:jc w:val="left"/>
            </w:pPr>
            <w:r/>
            <w:r>
              <w:rPr>
                <w:rFonts w:ascii="宋体" w:hAnsi="宋体" w:eastAsia="宋体"/>
                <w:b w:val="0"/>
                <w:sz w:val="18"/>
              </w:rPr>
              <w:t>钦州花苑</w:t>
            </w:r>
          </w:p>
        </w:tc>
        <w:tc>
          <w:tcPr>
            <w:tcW w:type="dxa" w:w="1729"/>
          </w:tcPr>
          <w:p>
            <w:pPr>
              <w:spacing w:before="20" w:after="20"/>
              <w:jc w:val="left"/>
            </w:pPr>
            <w:r/>
            <w:r>
              <w:rPr>
                <w:rFonts w:ascii="宋体" w:hAnsi="宋体" w:eastAsia="宋体"/>
                <w:b w:val="0"/>
                <w:sz w:val="18"/>
              </w:rPr>
              <w:t>业委会</w:t>
            </w:r>
          </w:p>
        </w:tc>
        <w:tc>
          <w:tcPr>
            <w:tcW w:type="dxa" w:w="1729"/>
          </w:tcPr>
          <w:p>
            <w:pPr>
              <w:spacing w:before="20" w:after="20"/>
              <w:jc w:val="left"/>
            </w:pPr>
            <w:r/>
            <w:r>
              <w:rPr>
                <w:rFonts w:ascii="宋体" w:hAnsi="宋体" w:eastAsia="宋体"/>
                <w:b w:val="0"/>
                <w:sz w:val="18"/>
              </w:rPr>
              <w:t>业委会接待室被居民占用聊天，影响正常使用</w:t>
            </w:r>
          </w:p>
        </w:tc>
      </w:tr>
      <w:tr>
        <w:tc>
          <w:tcPr>
            <w:tcW w:type="dxa" w:w="1729"/>
            <w:shd w:val="clear" w:fill="F4F6F9"/>
          </w:tcPr>
          <w:p>
            <w:pPr>
              <w:spacing w:before="20" w:after="20"/>
              <w:jc w:val="right"/>
            </w:pPr>
            <w:r/>
            <w:r>
              <w:rPr>
                <w:rFonts w:ascii="宋体" w:hAnsi="宋体" w:eastAsia="宋体"/>
                <w:b w:val="0"/>
                <w:sz w:val="18"/>
              </w:rPr>
              <w:t>20260428235429</w:t>
            </w:r>
          </w:p>
        </w:tc>
        <w:tc>
          <w:tcPr>
            <w:tcW w:type="dxa" w:w="1729"/>
            <w:shd w:val="clear" w:fill="F4F6F9"/>
          </w:tcPr>
          <w:p>
            <w:pPr>
              <w:spacing w:before="20" w:after="20"/>
              <w:jc w:val="right"/>
            </w:pPr>
            <w:r/>
            <w:r>
              <w:rPr>
                <w:rFonts w:ascii="宋体" w:hAnsi="宋体" w:eastAsia="宋体"/>
                <w:b w:val="0"/>
                <w:sz w:val="18"/>
              </w:rPr>
              <w:t>2026.04</w:t>
            </w:r>
          </w:p>
        </w:tc>
        <w:tc>
          <w:tcPr>
            <w:tcW w:type="dxa" w:w="1729"/>
            <w:shd w:val="clear" w:fill="F4F6F9"/>
          </w:tcPr>
          <w:p>
            <w:pPr>
              <w:spacing w:before="20" w:after="20"/>
              <w:jc w:val="left"/>
            </w:pPr>
            <w:r/>
            <w:r>
              <w:rPr>
                <w:rFonts w:ascii="宋体" w:hAnsi="宋体" w:eastAsia="宋体"/>
                <w:b w:val="0"/>
                <w:sz w:val="18"/>
              </w:rPr>
              <w:t>钦州花苑</w:t>
            </w:r>
          </w:p>
        </w:tc>
        <w:tc>
          <w:tcPr>
            <w:tcW w:type="dxa" w:w="1729"/>
            <w:shd w:val="clear" w:fill="F4F6F9"/>
          </w:tcPr>
          <w:p>
            <w:pPr>
              <w:spacing w:before="20" w:after="20"/>
              <w:jc w:val="left"/>
            </w:pPr>
            <w:r/>
            <w:r>
              <w:rPr>
                <w:rFonts w:ascii="宋体" w:hAnsi="宋体" w:eastAsia="宋体"/>
                <w:b w:val="0"/>
                <w:sz w:val="18"/>
              </w:rPr>
              <w:t>业委会</w:t>
            </w:r>
          </w:p>
        </w:tc>
        <w:tc>
          <w:tcPr>
            <w:tcW w:type="dxa" w:w="1729"/>
            <w:shd w:val="clear" w:fill="F4F6F9"/>
          </w:tcPr>
          <w:p>
            <w:pPr>
              <w:spacing w:before="20" w:after="20"/>
              <w:jc w:val="left"/>
            </w:pPr>
            <w:r/>
            <w:r>
              <w:rPr>
                <w:rFonts w:ascii="宋体" w:hAnsi="宋体" w:eastAsia="宋体"/>
                <w:b w:val="0"/>
                <w:sz w:val="18"/>
              </w:rPr>
              <w:t>安装广告业主表决系蓄意伪造，违反《民法典》第278条</w:t>
            </w:r>
          </w:p>
        </w:tc>
      </w:tr>
    </w:tbl>
    <w:p>
      <w:pPr>
        <w:spacing w:after="120"/>
      </w:pPr>
    </w:p>
    <w:p>
      <w:pPr>
        <w:spacing w:before="120" w:after="40"/>
      </w:pPr>
      <w:r>
        <w:rPr>
          <w:rFonts w:ascii="宋体" w:hAnsi="宋体" w:eastAsia="宋体"/>
          <w:b/>
          <w:color w:val="1A3A5F"/>
          <w:sz w:val="22"/>
        </w:rPr>
        <w:t>建议六 街道治理能力提升行动 重点街道 2个</w:t>
      </w:r>
    </w:p>
    <w:p>
      <w:pPr>
        <w:spacing w:after="60" w:line="324" w:lineRule="auto"/>
      </w:pPr>
      <w:r>
        <w:rPr>
          <w:rFonts w:ascii="宋体" w:hAnsi="宋体" w:eastAsia="宋体"/>
          <w:sz w:val="21"/>
        </w:rPr>
        <w:t>总结凌云路（-5.8%）、田林（-2.4%）、天平路（-1.1%）等街道的成功经验，形成可复制的治理模式；对华泾（183.8件/小区）、长桥（140.1件/小区）等投诉高强度街道开展专项督导；建立街道间"结对帮扶"机制。</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rPr>
          <w:tblHeader w:val="true"/>
        </w:trPr>
        <w:tc>
          <w:tcPr>
            <w:tcW w:type="dxa" w:w="1441"/>
            <w:shd w:val="clear" w:fill="1A3A5F"/>
          </w:tcPr>
          <w:p>
            <w:pPr>
              <w:spacing w:before="20" w:after="20"/>
              <w:jc w:val="center"/>
            </w:pPr>
            <w:r/>
            <w:r>
              <w:rPr>
                <w:rFonts w:ascii="宋体" w:hAnsi="宋体" w:eastAsia="宋体"/>
                <w:b/>
                <w:color w:val="FFFFFF"/>
                <w:sz w:val="18"/>
              </w:rPr>
              <w:t>排名</w:t>
            </w:r>
          </w:p>
        </w:tc>
        <w:tc>
          <w:tcPr>
            <w:tcW w:type="dxa" w:w="1441"/>
            <w:shd w:val="clear" w:fill="1A3A5F"/>
          </w:tcPr>
          <w:p>
            <w:pPr>
              <w:spacing w:before="20" w:after="20"/>
              <w:jc w:val="center"/>
            </w:pPr>
            <w:r/>
            <w:r>
              <w:rPr>
                <w:rFonts w:ascii="宋体" w:hAnsi="宋体" w:eastAsia="宋体"/>
                <w:b/>
                <w:color w:val="FFFFFF"/>
                <w:sz w:val="18"/>
              </w:rPr>
              <w:t>小区名称</w:t>
            </w:r>
          </w:p>
        </w:tc>
        <w:tc>
          <w:tcPr>
            <w:tcW w:type="dxa" w:w="1441"/>
            <w:shd w:val="clear" w:fill="1A3A5F"/>
          </w:tcPr>
          <w:p>
            <w:pPr>
              <w:spacing w:before="20" w:after="20"/>
              <w:jc w:val="center"/>
            </w:pPr>
            <w:r/>
            <w:r>
              <w:rPr>
                <w:rFonts w:ascii="宋体" w:hAnsi="宋体" w:eastAsia="宋体"/>
                <w:b/>
                <w:color w:val="FFFFFF"/>
                <w:sz w:val="18"/>
              </w:rPr>
              <w:t>街道</w:t>
            </w:r>
          </w:p>
        </w:tc>
        <w:tc>
          <w:tcPr>
            <w:tcW w:type="dxa" w:w="1441"/>
            <w:shd w:val="clear" w:fill="1A3A5F"/>
          </w:tcPr>
          <w:p>
            <w:pPr>
              <w:spacing w:before="20" w:after="20"/>
              <w:jc w:val="center"/>
            </w:pPr>
            <w:r/>
            <w:r>
              <w:rPr>
                <w:rFonts w:ascii="宋体" w:hAnsi="宋体" w:eastAsia="宋体"/>
                <w:b/>
                <w:color w:val="FFFFFF"/>
                <w:sz w:val="18"/>
              </w:rPr>
              <w:t>投诉总量</w:t>
            </w:r>
          </w:p>
        </w:tc>
        <w:tc>
          <w:tcPr>
            <w:tcW w:type="dxa" w:w="1441"/>
            <w:shd w:val="clear" w:fill="1A3A5F"/>
          </w:tcPr>
          <w:p>
            <w:pPr>
              <w:spacing w:before="20" w:after="20"/>
              <w:jc w:val="center"/>
            </w:pPr>
            <w:r/>
            <w:r>
              <w:rPr>
                <w:rFonts w:ascii="宋体" w:hAnsi="宋体" w:eastAsia="宋体"/>
                <w:b/>
                <w:color w:val="FFFFFF"/>
                <w:sz w:val="18"/>
              </w:rPr>
              <w:t>每千户投诉</w:t>
            </w:r>
          </w:p>
        </w:tc>
        <w:tc>
          <w:tcPr>
            <w:tcW w:type="dxa" w:w="1441"/>
            <w:shd w:val="clear" w:fill="1A3A5F"/>
          </w:tcPr>
          <w:p>
            <w:pPr>
              <w:spacing w:before="20" w:after="20"/>
              <w:jc w:val="center"/>
            </w:pPr>
            <w:r/>
            <w:r>
              <w:rPr>
                <w:rFonts w:ascii="宋体" w:hAnsi="宋体" w:eastAsia="宋体"/>
                <w:b/>
                <w:color w:val="FFFFFF"/>
                <w:sz w:val="18"/>
              </w:rPr>
              <w:t>2025同比</w:t>
            </w:r>
          </w:p>
        </w:tc>
      </w:tr>
      <w:tr>
        <w:tc>
          <w:tcPr>
            <w:tcW w:type="dxa" w:w="1441"/>
          </w:tcPr>
          <w:p>
            <w:pPr>
              <w:spacing w:before="20" w:after="20"/>
              <w:jc w:val="right"/>
            </w:pPr>
            <w:r/>
            <w:r>
              <w:rPr>
                <w:rFonts w:ascii="宋体" w:hAnsi="宋体" w:eastAsia="宋体"/>
                <w:b w:val="0"/>
                <w:sz w:val="18"/>
              </w:rPr>
              <w:t>1</w:t>
            </w:r>
          </w:p>
        </w:tc>
        <w:tc>
          <w:tcPr>
            <w:tcW w:type="dxa" w:w="1441"/>
          </w:tcPr>
          <w:p>
            <w:pPr>
              <w:spacing w:before="20" w:after="20"/>
              <w:jc w:val="left"/>
            </w:pPr>
            <w:r/>
            <w:r>
              <w:rPr>
                <w:rFonts w:ascii="宋体" w:hAnsi="宋体" w:eastAsia="宋体"/>
                <w:b w:val="0"/>
                <w:sz w:val="18"/>
              </w:rPr>
              <w:t>华建二街坊</w:t>
            </w:r>
          </w:p>
        </w:tc>
        <w:tc>
          <w:tcPr>
            <w:tcW w:type="dxa" w:w="1441"/>
          </w:tcPr>
          <w:p>
            <w:pPr>
              <w:spacing w:before="20" w:after="20"/>
              <w:jc w:val="left"/>
            </w:pPr>
            <w:r/>
            <w:r>
              <w:rPr>
                <w:rFonts w:ascii="宋体" w:hAnsi="宋体" w:eastAsia="宋体"/>
                <w:b w:val="0"/>
                <w:sz w:val="18"/>
              </w:rPr>
              <w:t>长桥</w:t>
            </w:r>
          </w:p>
        </w:tc>
        <w:tc>
          <w:tcPr>
            <w:tcW w:type="dxa" w:w="1441"/>
          </w:tcPr>
          <w:p>
            <w:pPr>
              <w:spacing w:before="20" w:after="20"/>
              <w:jc w:val="right"/>
            </w:pPr>
            <w:r/>
            <w:r>
              <w:rPr>
                <w:rFonts w:ascii="宋体" w:hAnsi="宋体" w:eastAsia="宋体"/>
                <w:b w:val="0"/>
                <w:sz w:val="18"/>
              </w:rPr>
              <w:t>337</w:t>
            </w:r>
          </w:p>
        </w:tc>
        <w:tc>
          <w:tcPr>
            <w:tcW w:type="dxa" w:w="1441"/>
          </w:tcPr>
          <w:p>
            <w:pPr>
              <w:spacing w:before="20" w:after="20"/>
              <w:jc w:val="right"/>
            </w:pPr>
            <w:r/>
            <w:r>
              <w:rPr>
                <w:rFonts w:ascii="宋体" w:hAnsi="宋体" w:eastAsia="宋体"/>
                <w:b w:val="0"/>
                <w:sz w:val="18"/>
              </w:rPr>
              <w:t>135</w:t>
            </w:r>
          </w:p>
        </w:tc>
        <w:tc>
          <w:tcPr>
            <w:tcW w:type="dxa" w:w="1441"/>
          </w:tcPr>
          <w:p>
            <w:pPr>
              <w:spacing w:before="20" w:after="20"/>
              <w:jc w:val="right"/>
            </w:pPr>
            <w:r/>
            <w:r>
              <w:rPr>
                <w:rFonts w:ascii="宋体" w:hAnsi="宋体" w:eastAsia="宋体"/>
                <w:b w:val="0"/>
                <w:sz w:val="18"/>
              </w:rPr>
              <w:t>+458%</w:t>
            </w:r>
          </w:p>
        </w:tc>
      </w:tr>
      <w:tr>
        <w:tc>
          <w:tcPr>
            <w:tcW w:type="dxa" w:w="1441"/>
            <w:shd w:val="clear" w:fill="F4F6F9"/>
          </w:tcPr>
          <w:p>
            <w:pPr>
              <w:spacing w:before="20" w:after="20"/>
              <w:jc w:val="right"/>
            </w:pPr>
            <w:r/>
            <w:r>
              <w:rPr>
                <w:rFonts w:ascii="宋体" w:hAnsi="宋体" w:eastAsia="宋体"/>
                <w:b w:val="0"/>
                <w:sz w:val="18"/>
              </w:rPr>
              <w:t>2</w:t>
            </w:r>
          </w:p>
        </w:tc>
        <w:tc>
          <w:tcPr>
            <w:tcW w:type="dxa" w:w="1441"/>
            <w:shd w:val="clear" w:fill="F4F6F9"/>
          </w:tcPr>
          <w:p>
            <w:pPr>
              <w:spacing w:before="20" w:after="20"/>
              <w:jc w:val="left"/>
            </w:pPr>
            <w:r/>
            <w:r>
              <w:rPr>
                <w:rFonts w:ascii="宋体" w:hAnsi="宋体" w:eastAsia="宋体"/>
                <w:b w:val="0"/>
                <w:sz w:val="18"/>
              </w:rPr>
              <w:t>长桥八村</w:t>
            </w:r>
          </w:p>
        </w:tc>
        <w:tc>
          <w:tcPr>
            <w:tcW w:type="dxa" w:w="1441"/>
            <w:shd w:val="clear" w:fill="F4F6F9"/>
          </w:tcPr>
          <w:p>
            <w:pPr>
              <w:spacing w:before="20" w:after="20"/>
              <w:jc w:val="left"/>
            </w:pPr>
            <w:r/>
            <w:r>
              <w:rPr>
                <w:rFonts w:ascii="宋体" w:hAnsi="宋体" w:eastAsia="宋体"/>
                <w:b w:val="0"/>
                <w:sz w:val="18"/>
              </w:rPr>
              <w:t>长桥</w:t>
            </w:r>
          </w:p>
        </w:tc>
        <w:tc>
          <w:tcPr>
            <w:tcW w:type="dxa" w:w="1441"/>
            <w:shd w:val="clear" w:fill="F4F6F9"/>
          </w:tcPr>
          <w:p>
            <w:pPr>
              <w:spacing w:before="20" w:after="20"/>
              <w:jc w:val="right"/>
            </w:pPr>
            <w:r/>
            <w:r>
              <w:rPr>
                <w:rFonts w:ascii="宋体" w:hAnsi="宋体" w:eastAsia="宋体"/>
                <w:b w:val="0"/>
                <w:sz w:val="18"/>
              </w:rPr>
              <w:t>312</w:t>
            </w:r>
          </w:p>
        </w:tc>
        <w:tc>
          <w:tcPr>
            <w:tcW w:type="dxa" w:w="1441"/>
            <w:shd w:val="clear" w:fill="F4F6F9"/>
          </w:tcPr>
          <w:p>
            <w:pPr>
              <w:spacing w:before="20" w:after="20"/>
              <w:jc w:val="right"/>
            </w:pPr>
            <w:r/>
            <w:r>
              <w:rPr>
                <w:rFonts w:ascii="宋体" w:hAnsi="宋体" w:eastAsia="宋体"/>
                <w:b w:val="0"/>
                <w:sz w:val="18"/>
              </w:rPr>
              <w:t>148</w:t>
            </w:r>
          </w:p>
        </w:tc>
        <w:tc>
          <w:tcPr>
            <w:tcW w:type="dxa" w:w="1441"/>
            <w:shd w:val="clear" w:fill="F4F6F9"/>
          </w:tcPr>
          <w:p>
            <w:pPr>
              <w:spacing w:before="20" w:after="20"/>
              <w:jc w:val="right"/>
            </w:pPr>
            <w:r/>
            <w:r>
              <w:rPr>
                <w:rFonts w:ascii="宋体" w:hAnsi="宋体" w:eastAsia="宋体"/>
                <w:b w:val="0"/>
                <w:sz w:val="18"/>
              </w:rPr>
              <w:t>+307%</w:t>
            </w:r>
          </w:p>
        </w:tc>
      </w:tr>
      <w:tr>
        <w:tc>
          <w:tcPr>
            <w:tcW w:type="dxa" w:w="1441"/>
          </w:tcPr>
          <w:p>
            <w:pPr>
              <w:spacing w:before="20" w:after="20"/>
              <w:jc w:val="right"/>
            </w:pPr>
            <w:r/>
            <w:r>
              <w:rPr>
                <w:rFonts w:ascii="宋体" w:hAnsi="宋体" w:eastAsia="宋体"/>
                <w:b w:val="0"/>
                <w:sz w:val="18"/>
              </w:rPr>
              <w:t>3</w:t>
            </w:r>
          </w:p>
        </w:tc>
        <w:tc>
          <w:tcPr>
            <w:tcW w:type="dxa" w:w="1441"/>
          </w:tcPr>
          <w:p>
            <w:pPr>
              <w:spacing w:before="20" w:after="20"/>
              <w:jc w:val="left"/>
            </w:pPr>
            <w:r/>
            <w:r>
              <w:rPr>
                <w:rFonts w:ascii="宋体" w:hAnsi="宋体" w:eastAsia="宋体"/>
                <w:b w:val="0"/>
                <w:sz w:val="18"/>
              </w:rPr>
              <w:t>罗秀苑</w:t>
            </w:r>
          </w:p>
        </w:tc>
        <w:tc>
          <w:tcPr>
            <w:tcW w:type="dxa" w:w="1441"/>
          </w:tcPr>
          <w:p>
            <w:pPr>
              <w:spacing w:before="20" w:after="20"/>
              <w:jc w:val="left"/>
            </w:pPr>
            <w:r/>
            <w:r>
              <w:rPr>
                <w:rFonts w:ascii="宋体" w:hAnsi="宋体" w:eastAsia="宋体"/>
                <w:b w:val="0"/>
                <w:sz w:val="18"/>
              </w:rPr>
              <w:t>长桥</w:t>
            </w:r>
          </w:p>
        </w:tc>
        <w:tc>
          <w:tcPr>
            <w:tcW w:type="dxa" w:w="1441"/>
          </w:tcPr>
          <w:p>
            <w:pPr>
              <w:spacing w:before="20" w:after="20"/>
              <w:jc w:val="right"/>
            </w:pPr>
            <w:r/>
            <w:r>
              <w:rPr>
                <w:rFonts w:ascii="宋体" w:hAnsi="宋体" w:eastAsia="宋体"/>
                <w:b w:val="0"/>
                <w:sz w:val="18"/>
              </w:rPr>
              <w:t>271</w:t>
            </w:r>
          </w:p>
        </w:tc>
        <w:tc>
          <w:tcPr>
            <w:tcW w:type="dxa" w:w="1441"/>
          </w:tcPr>
          <w:p>
            <w:pPr>
              <w:spacing w:before="20" w:after="20"/>
              <w:jc w:val="right"/>
            </w:pPr>
            <w:r/>
            <w:r>
              <w:rPr>
                <w:rFonts w:ascii="宋体" w:hAnsi="宋体" w:eastAsia="宋体"/>
                <w:b w:val="0"/>
                <w:sz w:val="18"/>
              </w:rPr>
              <w:t>186</w:t>
            </w:r>
          </w:p>
        </w:tc>
        <w:tc>
          <w:tcPr>
            <w:tcW w:type="dxa" w:w="1441"/>
          </w:tcPr>
          <w:p>
            <w:pPr>
              <w:spacing w:before="20" w:after="20"/>
              <w:jc w:val="right"/>
            </w:pPr>
            <w:r/>
            <w:r>
              <w:rPr>
                <w:rFonts w:ascii="宋体" w:hAnsi="宋体" w:eastAsia="宋体"/>
                <w:b w:val="0"/>
                <w:sz w:val="18"/>
              </w:rPr>
              <w:t>+242%</w:t>
            </w:r>
          </w:p>
        </w:tc>
      </w:tr>
      <w:tr>
        <w:tc>
          <w:tcPr>
            <w:tcW w:type="dxa" w:w="1441"/>
            <w:shd w:val="clear" w:fill="F4F6F9"/>
          </w:tcPr>
          <w:p>
            <w:pPr>
              <w:spacing w:before="20" w:after="20"/>
              <w:jc w:val="right"/>
            </w:pPr>
            <w:r/>
            <w:r>
              <w:rPr>
                <w:rFonts w:ascii="宋体" w:hAnsi="宋体" w:eastAsia="宋体"/>
                <w:b w:val="0"/>
                <w:sz w:val="18"/>
              </w:rPr>
              <w:t>4</w:t>
            </w:r>
          </w:p>
        </w:tc>
        <w:tc>
          <w:tcPr>
            <w:tcW w:type="dxa" w:w="1441"/>
            <w:shd w:val="clear" w:fill="F4F6F9"/>
          </w:tcPr>
          <w:p>
            <w:pPr>
              <w:spacing w:before="20" w:after="20"/>
              <w:jc w:val="left"/>
            </w:pPr>
            <w:r/>
            <w:r>
              <w:rPr>
                <w:rFonts w:ascii="宋体" w:hAnsi="宋体" w:eastAsia="宋体"/>
                <w:b w:val="0"/>
                <w:sz w:val="18"/>
              </w:rPr>
              <w:t>华发小区</w:t>
            </w:r>
          </w:p>
        </w:tc>
        <w:tc>
          <w:tcPr>
            <w:tcW w:type="dxa" w:w="1441"/>
            <w:shd w:val="clear" w:fill="F4F6F9"/>
          </w:tcPr>
          <w:p>
            <w:pPr>
              <w:spacing w:before="20" w:after="20"/>
              <w:jc w:val="left"/>
            </w:pPr>
            <w:r/>
            <w:r>
              <w:rPr>
                <w:rFonts w:ascii="宋体" w:hAnsi="宋体" w:eastAsia="宋体"/>
                <w:b w:val="0"/>
                <w:sz w:val="18"/>
              </w:rPr>
              <w:t>华泾</w:t>
            </w:r>
          </w:p>
        </w:tc>
        <w:tc>
          <w:tcPr>
            <w:tcW w:type="dxa" w:w="1441"/>
            <w:shd w:val="clear" w:fill="F4F6F9"/>
          </w:tcPr>
          <w:p>
            <w:pPr>
              <w:spacing w:before="20" w:after="20"/>
              <w:jc w:val="right"/>
            </w:pPr>
            <w:r/>
            <w:r>
              <w:rPr>
                <w:rFonts w:ascii="宋体" w:hAnsi="宋体" w:eastAsia="宋体"/>
                <w:b w:val="0"/>
                <w:sz w:val="18"/>
              </w:rPr>
              <w:t>242</w:t>
            </w:r>
          </w:p>
        </w:tc>
        <w:tc>
          <w:tcPr>
            <w:tcW w:type="dxa" w:w="1441"/>
            <w:shd w:val="clear" w:fill="F4F6F9"/>
          </w:tcPr>
          <w:p>
            <w:pPr>
              <w:spacing w:before="20" w:after="20"/>
              <w:jc w:val="right"/>
            </w:pPr>
            <w:r/>
            <w:r>
              <w:rPr>
                <w:rFonts w:ascii="宋体" w:hAnsi="宋体" w:eastAsia="宋体"/>
                <w:b w:val="0"/>
                <w:sz w:val="18"/>
              </w:rPr>
              <w:t>228</w:t>
            </w:r>
          </w:p>
        </w:tc>
        <w:tc>
          <w:tcPr>
            <w:tcW w:type="dxa" w:w="1441"/>
            <w:shd w:val="clear" w:fill="F4F6F9"/>
          </w:tcPr>
          <w:p>
            <w:pPr>
              <w:spacing w:before="20" w:after="20"/>
              <w:jc w:val="right"/>
            </w:pPr>
            <w:r/>
            <w:r>
              <w:rPr>
                <w:rFonts w:ascii="宋体" w:hAnsi="宋体" w:eastAsia="宋体"/>
                <w:b w:val="0"/>
                <w:sz w:val="18"/>
              </w:rPr>
              <w:t>+156%</w:t>
            </w:r>
          </w:p>
        </w:tc>
      </w:tr>
      <w:tr>
        <w:tc>
          <w:tcPr>
            <w:tcW w:type="dxa" w:w="1441"/>
          </w:tcPr>
          <w:p>
            <w:pPr>
              <w:spacing w:before="20" w:after="20"/>
              <w:jc w:val="right"/>
            </w:pPr>
            <w:r/>
            <w:r>
              <w:rPr>
                <w:rFonts w:ascii="宋体" w:hAnsi="宋体" w:eastAsia="宋体"/>
                <w:b w:val="0"/>
                <w:sz w:val="18"/>
              </w:rPr>
              <w:t>5</w:t>
            </w:r>
          </w:p>
        </w:tc>
        <w:tc>
          <w:tcPr>
            <w:tcW w:type="dxa" w:w="1441"/>
          </w:tcPr>
          <w:p>
            <w:pPr>
              <w:spacing w:before="20" w:after="20"/>
              <w:jc w:val="left"/>
            </w:pPr>
            <w:r/>
            <w:r>
              <w:rPr>
                <w:rFonts w:ascii="宋体" w:hAnsi="宋体" w:eastAsia="宋体"/>
                <w:b w:val="0"/>
                <w:sz w:val="18"/>
              </w:rPr>
              <w:t>上海晶城晶欣坊</w:t>
            </w:r>
          </w:p>
        </w:tc>
        <w:tc>
          <w:tcPr>
            <w:tcW w:type="dxa" w:w="1441"/>
          </w:tcPr>
          <w:p>
            <w:pPr>
              <w:spacing w:before="20" w:after="20"/>
              <w:jc w:val="left"/>
            </w:pPr>
            <w:r/>
            <w:r>
              <w:rPr>
                <w:rFonts w:ascii="宋体" w:hAnsi="宋体" w:eastAsia="宋体"/>
                <w:b w:val="0"/>
                <w:sz w:val="18"/>
              </w:rPr>
              <w:t>华泾</w:t>
            </w:r>
          </w:p>
        </w:tc>
        <w:tc>
          <w:tcPr>
            <w:tcW w:type="dxa" w:w="1441"/>
          </w:tcPr>
          <w:p>
            <w:pPr>
              <w:spacing w:before="20" w:after="20"/>
              <w:jc w:val="right"/>
            </w:pPr>
            <w:r/>
            <w:r>
              <w:rPr>
                <w:rFonts w:ascii="宋体" w:hAnsi="宋体" w:eastAsia="宋体"/>
                <w:b w:val="0"/>
                <w:sz w:val="18"/>
              </w:rPr>
              <w:t>232</w:t>
            </w:r>
          </w:p>
        </w:tc>
        <w:tc>
          <w:tcPr>
            <w:tcW w:type="dxa" w:w="1441"/>
          </w:tcPr>
          <w:p>
            <w:pPr>
              <w:spacing w:before="20" w:after="20"/>
              <w:jc w:val="right"/>
            </w:pPr>
            <w:r/>
            <w:r>
              <w:rPr>
                <w:rFonts w:ascii="宋体" w:hAnsi="宋体" w:eastAsia="宋体"/>
                <w:b w:val="0"/>
                <w:sz w:val="18"/>
              </w:rPr>
              <w:t>83</w:t>
            </w:r>
          </w:p>
        </w:tc>
        <w:tc>
          <w:tcPr>
            <w:tcW w:type="dxa" w:w="1441"/>
          </w:tcPr>
          <w:p>
            <w:pPr>
              <w:spacing w:before="20" w:after="20"/>
              <w:jc w:val="right"/>
            </w:pPr>
            <w:r/>
            <w:r>
              <w:rPr>
                <w:rFonts w:ascii="宋体" w:hAnsi="宋体" w:eastAsia="宋体"/>
                <w:b w:val="0"/>
                <w:sz w:val="18"/>
              </w:rPr>
              <w:t>+25%</w:t>
            </w:r>
          </w:p>
        </w:tc>
      </w:tr>
      <w:tr>
        <w:tc>
          <w:tcPr>
            <w:tcW w:type="dxa" w:w="1441"/>
            <w:shd w:val="clear" w:fill="F4F6F9"/>
          </w:tcPr>
          <w:p>
            <w:pPr>
              <w:spacing w:before="20" w:after="20"/>
              <w:jc w:val="right"/>
            </w:pPr>
            <w:r/>
            <w:r>
              <w:rPr>
                <w:rFonts w:ascii="宋体" w:hAnsi="宋体" w:eastAsia="宋体"/>
                <w:b w:val="0"/>
                <w:sz w:val="18"/>
              </w:rPr>
              <w:t>6</w:t>
            </w:r>
          </w:p>
        </w:tc>
        <w:tc>
          <w:tcPr>
            <w:tcW w:type="dxa" w:w="1441"/>
            <w:shd w:val="clear" w:fill="F4F6F9"/>
          </w:tcPr>
          <w:p>
            <w:pPr>
              <w:spacing w:before="20" w:after="20"/>
              <w:jc w:val="left"/>
            </w:pPr>
            <w:r/>
            <w:r>
              <w:rPr>
                <w:rFonts w:ascii="宋体" w:hAnsi="宋体" w:eastAsia="宋体"/>
                <w:b w:val="0"/>
                <w:sz w:val="18"/>
              </w:rPr>
              <w:t>长桥三村</w:t>
            </w:r>
          </w:p>
        </w:tc>
        <w:tc>
          <w:tcPr>
            <w:tcW w:type="dxa" w:w="1441"/>
            <w:shd w:val="clear" w:fill="F4F6F9"/>
          </w:tcPr>
          <w:p>
            <w:pPr>
              <w:spacing w:before="20" w:after="20"/>
              <w:jc w:val="left"/>
            </w:pPr>
            <w:r/>
            <w:r>
              <w:rPr>
                <w:rFonts w:ascii="宋体" w:hAnsi="宋体" w:eastAsia="宋体"/>
                <w:b w:val="0"/>
                <w:sz w:val="18"/>
              </w:rPr>
              <w:t>长桥</w:t>
            </w:r>
          </w:p>
        </w:tc>
        <w:tc>
          <w:tcPr>
            <w:tcW w:type="dxa" w:w="1441"/>
            <w:shd w:val="clear" w:fill="F4F6F9"/>
          </w:tcPr>
          <w:p>
            <w:pPr>
              <w:spacing w:before="20" w:after="20"/>
              <w:jc w:val="right"/>
            </w:pPr>
            <w:r/>
            <w:r>
              <w:rPr>
                <w:rFonts w:ascii="宋体" w:hAnsi="宋体" w:eastAsia="宋体"/>
                <w:b w:val="0"/>
                <w:sz w:val="18"/>
              </w:rPr>
              <w:t>233</w:t>
            </w:r>
          </w:p>
        </w:tc>
        <w:tc>
          <w:tcPr>
            <w:tcW w:type="dxa" w:w="1441"/>
            <w:shd w:val="clear" w:fill="F4F6F9"/>
          </w:tcPr>
          <w:p>
            <w:pPr>
              <w:spacing w:before="20" w:after="20"/>
              <w:jc w:val="right"/>
            </w:pPr>
            <w:r/>
            <w:r>
              <w:rPr>
                <w:rFonts w:ascii="宋体" w:hAnsi="宋体" w:eastAsia="宋体"/>
                <w:b w:val="0"/>
                <w:sz w:val="18"/>
              </w:rPr>
              <w:t>121</w:t>
            </w:r>
          </w:p>
        </w:tc>
        <w:tc>
          <w:tcPr>
            <w:tcW w:type="dxa" w:w="1441"/>
            <w:shd w:val="clear" w:fill="F4F6F9"/>
          </w:tcPr>
          <w:p>
            <w:pPr>
              <w:spacing w:before="20" w:after="20"/>
              <w:jc w:val="right"/>
            </w:pPr>
            <w:r/>
            <w:r>
              <w:rPr>
                <w:rFonts w:ascii="宋体" w:hAnsi="宋体" w:eastAsia="宋体"/>
                <w:b w:val="0"/>
                <w:sz w:val="18"/>
              </w:rPr>
              <w:t>+210%</w:t>
            </w:r>
          </w:p>
        </w:tc>
      </w:tr>
      <w:tr>
        <w:tc>
          <w:tcPr>
            <w:tcW w:type="dxa" w:w="1441"/>
          </w:tcPr>
          <w:p>
            <w:pPr>
              <w:spacing w:before="20" w:after="20"/>
              <w:jc w:val="right"/>
            </w:pPr>
            <w:r/>
            <w:r>
              <w:rPr>
                <w:rFonts w:ascii="宋体" w:hAnsi="宋体" w:eastAsia="宋体"/>
                <w:b w:val="0"/>
                <w:sz w:val="18"/>
              </w:rPr>
              <w:t>7</w:t>
            </w:r>
          </w:p>
        </w:tc>
        <w:tc>
          <w:tcPr>
            <w:tcW w:type="dxa" w:w="1441"/>
          </w:tcPr>
          <w:p>
            <w:pPr>
              <w:spacing w:before="20" w:after="20"/>
              <w:jc w:val="left"/>
            </w:pPr>
            <w:r/>
            <w:r>
              <w:rPr>
                <w:rFonts w:ascii="宋体" w:hAnsi="宋体" w:eastAsia="宋体"/>
                <w:b w:val="0"/>
                <w:sz w:val="18"/>
              </w:rPr>
              <w:t>紫阳花苑</w:t>
            </w:r>
          </w:p>
        </w:tc>
        <w:tc>
          <w:tcPr>
            <w:tcW w:type="dxa" w:w="1441"/>
          </w:tcPr>
          <w:p>
            <w:pPr>
              <w:spacing w:before="20" w:after="20"/>
              <w:jc w:val="left"/>
            </w:pPr>
            <w:r/>
            <w:r>
              <w:rPr>
                <w:rFonts w:ascii="宋体" w:hAnsi="宋体" w:eastAsia="宋体"/>
                <w:b w:val="0"/>
                <w:sz w:val="18"/>
              </w:rPr>
              <w:t>华泾</w:t>
            </w:r>
          </w:p>
        </w:tc>
        <w:tc>
          <w:tcPr>
            <w:tcW w:type="dxa" w:w="1441"/>
          </w:tcPr>
          <w:p>
            <w:pPr>
              <w:spacing w:before="20" w:after="20"/>
              <w:jc w:val="right"/>
            </w:pPr>
            <w:r/>
            <w:r>
              <w:rPr>
                <w:rFonts w:ascii="宋体" w:hAnsi="宋体" w:eastAsia="宋体"/>
                <w:b w:val="0"/>
                <w:sz w:val="18"/>
              </w:rPr>
              <w:t>135</w:t>
            </w:r>
          </w:p>
        </w:tc>
        <w:tc>
          <w:tcPr>
            <w:tcW w:type="dxa" w:w="1441"/>
          </w:tcPr>
          <w:p>
            <w:pPr>
              <w:spacing w:before="20" w:after="20"/>
              <w:jc w:val="right"/>
            </w:pPr>
            <w:r/>
            <w:r>
              <w:rPr>
                <w:rFonts w:ascii="宋体" w:hAnsi="宋体" w:eastAsia="宋体"/>
                <w:b w:val="0"/>
                <w:sz w:val="18"/>
              </w:rPr>
              <w:t>141</w:t>
            </w:r>
          </w:p>
        </w:tc>
        <w:tc>
          <w:tcPr>
            <w:tcW w:type="dxa" w:w="1441"/>
          </w:tcPr>
          <w:p>
            <w:pPr>
              <w:spacing w:before="20" w:after="20"/>
              <w:jc w:val="right"/>
            </w:pPr>
            <w:r/>
            <w:r>
              <w:rPr>
                <w:rFonts w:ascii="宋体" w:hAnsi="宋体" w:eastAsia="宋体"/>
                <w:b w:val="0"/>
                <w:sz w:val="18"/>
              </w:rPr>
              <w:t>+78%</w:t>
            </w:r>
          </w:p>
        </w:tc>
      </w:tr>
      <w:tr>
        <w:tc>
          <w:tcPr>
            <w:tcW w:type="dxa" w:w="1441"/>
            <w:shd w:val="clear" w:fill="F4F6F9"/>
          </w:tcPr>
          <w:p>
            <w:pPr>
              <w:spacing w:before="20" w:after="20"/>
              <w:jc w:val="right"/>
            </w:pPr>
            <w:r/>
            <w:r>
              <w:rPr>
                <w:rFonts w:ascii="宋体" w:hAnsi="宋体" w:eastAsia="宋体"/>
                <w:b w:val="0"/>
                <w:sz w:val="18"/>
              </w:rPr>
              <w:t>8</w:t>
            </w:r>
          </w:p>
        </w:tc>
        <w:tc>
          <w:tcPr>
            <w:tcW w:type="dxa" w:w="1441"/>
            <w:shd w:val="clear" w:fill="F4F6F9"/>
          </w:tcPr>
          <w:p>
            <w:pPr>
              <w:spacing w:before="20" w:after="20"/>
              <w:jc w:val="left"/>
            </w:pPr>
            <w:r/>
            <w:r>
              <w:rPr>
                <w:rFonts w:ascii="宋体" w:hAnsi="宋体" w:eastAsia="宋体"/>
                <w:b w:val="0"/>
                <w:sz w:val="18"/>
              </w:rPr>
              <w:t>盛华景苑</w:t>
            </w:r>
          </w:p>
        </w:tc>
        <w:tc>
          <w:tcPr>
            <w:tcW w:type="dxa" w:w="1441"/>
            <w:shd w:val="clear" w:fill="F4F6F9"/>
          </w:tcPr>
          <w:p>
            <w:pPr>
              <w:spacing w:before="20" w:after="20"/>
              <w:jc w:val="left"/>
            </w:pPr>
            <w:r/>
            <w:r>
              <w:rPr>
                <w:rFonts w:ascii="宋体" w:hAnsi="宋体" w:eastAsia="宋体"/>
                <w:b w:val="0"/>
                <w:sz w:val="18"/>
              </w:rPr>
              <w:t>华泾</w:t>
            </w:r>
          </w:p>
        </w:tc>
        <w:tc>
          <w:tcPr>
            <w:tcW w:type="dxa" w:w="1441"/>
            <w:shd w:val="clear" w:fill="F4F6F9"/>
          </w:tcPr>
          <w:p>
            <w:pPr>
              <w:spacing w:before="20" w:after="20"/>
              <w:jc w:val="right"/>
            </w:pPr>
            <w:r/>
            <w:r>
              <w:rPr>
                <w:rFonts w:ascii="宋体" w:hAnsi="宋体" w:eastAsia="宋体"/>
                <w:b w:val="0"/>
                <w:sz w:val="18"/>
              </w:rPr>
              <w:t>125</w:t>
            </w:r>
          </w:p>
        </w:tc>
        <w:tc>
          <w:tcPr>
            <w:tcW w:type="dxa" w:w="1441"/>
            <w:shd w:val="clear" w:fill="F4F6F9"/>
          </w:tcPr>
          <w:p>
            <w:pPr>
              <w:spacing w:before="20" w:after="20"/>
              <w:jc w:val="right"/>
            </w:pPr>
            <w:r/>
            <w:r>
              <w:rPr>
                <w:rFonts w:ascii="宋体" w:hAnsi="宋体" w:eastAsia="宋体"/>
                <w:b w:val="0"/>
                <w:sz w:val="18"/>
              </w:rPr>
              <w:t>67</w:t>
            </w:r>
          </w:p>
        </w:tc>
        <w:tc>
          <w:tcPr>
            <w:tcW w:type="dxa" w:w="1441"/>
            <w:shd w:val="clear" w:fill="F4F6F9"/>
          </w:tcPr>
          <w:p>
            <w:pPr>
              <w:spacing w:before="20" w:after="20"/>
              <w:jc w:val="right"/>
            </w:pPr>
            <w:r/>
            <w:r>
              <w:rPr>
                <w:rFonts w:ascii="宋体" w:hAnsi="宋体" w:eastAsia="宋体"/>
                <w:b w:val="0"/>
                <w:sz w:val="18"/>
              </w:rPr>
              <w:t>+45%</w:t>
            </w:r>
          </w:p>
        </w:tc>
      </w:tr>
      <w:tr>
        <w:tc>
          <w:tcPr>
            <w:tcW w:type="dxa" w:w="1441"/>
          </w:tcPr>
          <w:p>
            <w:pPr>
              <w:spacing w:before="20" w:after="20"/>
              <w:jc w:val="right"/>
            </w:pPr>
            <w:r/>
            <w:r>
              <w:rPr>
                <w:rFonts w:ascii="宋体" w:hAnsi="宋体" w:eastAsia="宋体"/>
                <w:b w:val="0"/>
                <w:sz w:val="18"/>
              </w:rPr>
              <w:t>9</w:t>
            </w:r>
          </w:p>
        </w:tc>
        <w:tc>
          <w:tcPr>
            <w:tcW w:type="dxa" w:w="1441"/>
          </w:tcPr>
          <w:p>
            <w:pPr>
              <w:spacing w:before="20" w:after="20"/>
              <w:jc w:val="left"/>
            </w:pPr>
            <w:r/>
            <w:r>
              <w:rPr>
                <w:rFonts w:ascii="宋体" w:hAnsi="宋体" w:eastAsia="宋体"/>
                <w:b w:val="0"/>
                <w:sz w:val="18"/>
              </w:rPr>
              <w:t>园南二村</w:t>
            </w:r>
          </w:p>
        </w:tc>
        <w:tc>
          <w:tcPr>
            <w:tcW w:type="dxa" w:w="1441"/>
          </w:tcPr>
          <w:p>
            <w:pPr>
              <w:spacing w:before="20" w:after="20"/>
              <w:jc w:val="left"/>
            </w:pPr>
            <w:r/>
            <w:r>
              <w:rPr>
                <w:rFonts w:ascii="宋体" w:hAnsi="宋体" w:eastAsia="宋体"/>
                <w:b w:val="0"/>
                <w:sz w:val="18"/>
              </w:rPr>
              <w:t>长桥</w:t>
            </w:r>
          </w:p>
        </w:tc>
        <w:tc>
          <w:tcPr>
            <w:tcW w:type="dxa" w:w="1441"/>
          </w:tcPr>
          <w:p>
            <w:pPr>
              <w:spacing w:before="20" w:after="20"/>
              <w:jc w:val="right"/>
            </w:pPr>
            <w:r/>
            <w:r>
              <w:rPr>
                <w:rFonts w:ascii="宋体" w:hAnsi="宋体" w:eastAsia="宋体"/>
                <w:b w:val="0"/>
                <w:sz w:val="18"/>
              </w:rPr>
              <w:t>188</w:t>
            </w:r>
          </w:p>
        </w:tc>
        <w:tc>
          <w:tcPr>
            <w:tcW w:type="dxa" w:w="1441"/>
          </w:tcPr>
          <w:p>
            <w:pPr>
              <w:spacing w:before="20" w:after="20"/>
              <w:jc w:val="right"/>
            </w:pPr>
            <w:r/>
            <w:r>
              <w:rPr>
                <w:rFonts w:ascii="宋体" w:hAnsi="宋体" w:eastAsia="宋体"/>
                <w:b w:val="0"/>
                <w:sz w:val="18"/>
              </w:rPr>
              <w:t>105</w:t>
            </w:r>
          </w:p>
        </w:tc>
        <w:tc>
          <w:tcPr>
            <w:tcW w:type="dxa" w:w="1441"/>
          </w:tcPr>
          <w:p>
            <w:pPr>
              <w:spacing w:before="20" w:after="20"/>
              <w:jc w:val="right"/>
            </w:pPr>
            <w:r/>
            <w:r>
              <w:rPr>
                <w:rFonts w:ascii="宋体" w:hAnsi="宋体" w:eastAsia="宋体"/>
                <w:b w:val="0"/>
                <w:sz w:val="18"/>
              </w:rPr>
              <w:t>+285%</w:t>
            </w:r>
          </w:p>
        </w:tc>
      </w:tr>
      <w:tr>
        <w:tc>
          <w:tcPr>
            <w:tcW w:type="dxa" w:w="1441"/>
            <w:shd w:val="clear" w:fill="F4F6F9"/>
          </w:tcPr>
          <w:p>
            <w:pPr>
              <w:spacing w:before="20" w:after="20"/>
              <w:jc w:val="right"/>
            </w:pPr>
            <w:r/>
            <w:r>
              <w:rPr>
                <w:rFonts w:ascii="宋体" w:hAnsi="宋体" w:eastAsia="宋体"/>
                <w:b w:val="0"/>
                <w:sz w:val="18"/>
              </w:rPr>
              <w:t>10</w:t>
            </w:r>
          </w:p>
        </w:tc>
        <w:tc>
          <w:tcPr>
            <w:tcW w:type="dxa" w:w="1441"/>
            <w:shd w:val="clear" w:fill="F4F6F9"/>
          </w:tcPr>
          <w:p>
            <w:pPr>
              <w:spacing w:before="20" w:after="20"/>
              <w:jc w:val="left"/>
            </w:pPr>
            <w:r/>
            <w:r>
              <w:rPr>
                <w:rFonts w:ascii="宋体" w:hAnsi="宋体" w:eastAsia="宋体"/>
                <w:b w:val="0"/>
                <w:sz w:val="18"/>
              </w:rPr>
              <w:t>华富小区</w:t>
            </w:r>
          </w:p>
        </w:tc>
        <w:tc>
          <w:tcPr>
            <w:tcW w:type="dxa" w:w="1441"/>
            <w:shd w:val="clear" w:fill="F4F6F9"/>
          </w:tcPr>
          <w:p>
            <w:pPr>
              <w:spacing w:before="20" w:after="20"/>
              <w:jc w:val="left"/>
            </w:pPr>
            <w:r/>
            <w:r>
              <w:rPr>
                <w:rFonts w:ascii="宋体" w:hAnsi="宋体" w:eastAsia="宋体"/>
                <w:b w:val="0"/>
                <w:sz w:val="18"/>
              </w:rPr>
              <w:t>华泾</w:t>
            </w:r>
          </w:p>
        </w:tc>
        <w:tc>
          <w:tcPr>
            <w:tcW w:type="dxa" w:w="1441"/>
            <w:shd w:val="clear" w:fill="F4F6F9"/>
          </w:tcPr>
          <w:p>
            <w:pPr>
              <w:spacing w:before="20" w:after="20"/>
              <w:jc w:val="right"/>
            </w:pPr>
            <w:r/>
            <w:r>
              <w:rPr>
                <w:rFonts w:ascii="宋体" w:hAnsi="宋体" w:eastAsia="宋体"/>
                <w:b w:val="0"/>
                <w:sz w:val="18"/>
              </w:rPr>
              <w:t>91</w:t>
            </w:r>
          </w:p>
        </w:tc>
        <w:tc>
          <w:tcPr>
            <w:tcW w:type="dxa" w:w="1441"/>
            <w:shd w:val="clear" w:fill="F4F6F9"/>
          </w:tcPr>
          <w:p>
            <w:pPr>
              <w:spacing w:before="20" w:after="20"/>
              <w:jc w:val="right"/>
            </w:pPr>
            <w:r/>
            <w:r>
              <w:rPr>
                <w:rFonts w:ascii="宋体" w:hAnsi="宋体" w:eastAsia="宋体"/>
                <w:b w:val="0"/>
                <w:sz w:val="18"/>
              </w:rPr>
              <w:t>535</w:t>
            </w:r>
          </w:p>
        </w:tc>
        <w:tc>
          <w:tcPr>
            <w:tcW w:type="dxa" w:w="1441"/>
            <w:shd w:val="clear" w:fill="F4F6F9"/>
          </w:tcPr>
          <w:p>
            <w:pPr>
              <w:spacing w:before="20" w:after="20"/>
              <w:jc w:val="right"/>
            </w:pPr>
            <w:r/>
            <w:r>
              <w:rPr>
                <w:rFonts w:ascii="宋体" w:hAnsi="宋体" w:eastAsia="宋体"/>
                <w:b w:val="0"/>
                <w:sz w:val="18"/>
              </w:rPr>
              <w:t>+32%</w:t>
            </w:r>
          </w:p>
        </w:tc>
      </w:tr>
    </w:tbl>
    <w:p>
      <w:pPr>
        <w:spacing w:after="120"/>
      </w:pPr>
    </w:p>
    <w:p>
      <w:pPr>
        <w:spacing w:before="40" w:after="160"/>
        <w:jc w:val="center"/>
      </w:pPr>
      <w:r>
        <w:rPr>
          <w:rFonts w:ascii="宋体" w:hAnsi="宋体" w:eastAsia="宋体"/>
          <w:color w:val="666666"/>
          <w:sz w:val="18"/>
        </w:rPr>
        <w:t>华泾、长桥街道投诉量Top10重点小区，建议纳入街道专项督导清单</w:t>
      </w:r>
    </w:p>
    <w:p>
      <w:pPr>
        <w:spacing w:before="120" w:after="40"/>
      </w:pPr>
      <w:r>
        <w:rPr>
          <w:rFonts w:ascii="宋体" w:hAnsi="宋体" w:eastAsia="宋体"/>
          <w:b/>
          <w:color w:val="1A3A5F"/>
          <w:sz w:val="22"/>
        </w:rPr>
        <w:t>Top3小区典型工单示例</w:t>
      </w:r>
    </w:p>
    <w:tbl>
      <w:tblPr>
        <w:tblStyle w:val="TableGrid"/>
        <w:tblW w:type="auto" w:w="0"/>
        <w:jc w:val="center"/>
        <w:tblLook w:firstColumn="1" w:firstRow="1" w:lastColumn="0" w:lastRow="0" w:noHBand="0" w:noVBand="1" w:val="04A0"/>
      </w:tblPr>
      <w:tblGrid>
        <w:gridCol w:w="1729"/>
        <w:gridCol w:w="1729"/>
        <w:gridCol w:w="1729"/>
        <w:gridCol w:w="1729"/>
        <w:gridCol w:w="1729"/>
      </w:tblGrid>
      <w:tr>
        <w:trPr>
          <w:tblHeader w:val="true"/>
        </w:trPr>
        <w:tc>
          <w:tcPr>
            <w:tcW w:type="dxa" w:w="1729"/>
            <w:shd w:val="clear" w:fill="1A3A5F"/>
          </w:tcPr>
          <w:p>
            <w:pPr>
              <w:spacing w:before="20" w:after="20"/>
              <w:jc w:val="center"/>
            </w:pPr>
            <w:r/>
            <w:r>
              <w:rPr>
                <w:rFonts w:ascii="宋体" w:hAnsi="宋体" w:eastAsia="宋体"/>
                <w:b/>
                <w:color w:val="FFFFFF"/>
                <w:sz w:val="18"/>
              </w:rPr>
              <w:t>工单编号</w:t>
            </w:r>
          </w:p>
        </w:tc>
        <w:tc>
          <w:tcPr>
            <w:tcW w:type="dxa" w:w="1729"/>
            <w:shd w:val="clear" w:fill="1A3A5F"/>
          </w:tcPr>
          <w:p>
            <w:pPr>
              <w:spacing w:before="20" w:after="20"/>
              <w:jc w:val="center"/>
            </w:pPr>
            <w:r/>
            <w:r>
              <w:rPr>
                <w:rFonts w:ascii="宋体" w:hAnsi="宋体" w:eastAsia="宋体"/>
                <w:b/>
                <w:color w:val="FFFFFF"/>
                <w:sz w:val="18"/>
              </w:rPr>
              <w:t>时间</w:t>
            </w:r>
          </w:p>
        </w:tc>
        <w:tc>
          <w:tcPr>
            <w:tcW w:type="dxa" w:w="1729"/>
            <w:shd w:val="clear" w:fill="1A3A5F"/>
          </w:tcPr>
          <w:p>
            <w:pPr>
              <w:spacing w:before="20" w:after="20"/>
              <w:jc w:val="center"/>
            </w:pPr>
            <w:r/>
            <w:r>
              <w:rPr>
                <w:rFonts w:ascii="宋体" w:hAnsi="宋体" w:eastAsia="宋体"/>
                <w:b/>
                <w:color w:val="FFFFFF"/>
                <w:sz w:val="18"/>
              </w:rPr>
              <w:t>小区</w:t>
            </w:r>
          </w:p>
        </w:tc>
        <w:tc>
          <w:tcPr>
            <w:tcW w:type="dxa" w:w="1729"/>
            <w:shd w:val="clear" w:fill="1A3A5F"/>
          </w:tcPr>
          <w:p>
            <w:pPr>
              <w:spacing w:before="20" w:after="20"/>
              <w:jc w:val="center"/>
            </w:pPr>
            <w:r/>
            <w:r>
              <w:rPr>
                <w:rFonts w:ascii="宋体" w:hAnsi="宋体" w:eastAsia="宋体"/>
                <w:b/>
                <w:color w:val="FFFFFF"/>
                <w:sz w:val="18"/>
              </w:rPr>
              <w:t>类别</w:t>
            </w:r>
          </w:p>
        </w:tc>
        <w:tc>
          <w:tcPr>
            <w:tcW w:type="dxa" w:w="1729"/>
            <w:shd w:val="clear" w:fill="1A3A5F"/>
          </w:tcPr>
          <w:p>
            <w:pPr>
              <w:spacing w:before="20" w:after="20"/>
              <w:jc w:val="center"/>
            </w:pPr>
            <w:r/>
            <w:r>
              <w:rPr>
                <w:rFonts w:ascii="宋体" w:hAnsi="宋体" w:eastAsia="宋体"/>
                <w:b/>
                <w:color w:val="FFFFFF"/>
                <w:sz w:val="18"/>
              </w:rPr>
              <w:t>诉求内容（缩略）</w:t>
            </w:r>
          </w:p>
        </w:tc>
      </w:tr>
      <w:tr>
        <w:tc>
          <w:tcPr>
            <w:tcW w:type="dxa" w:w="1729"/>
          </w:tcPr>
          <w:p>
            <w:pPr>
              <w:spacing w:before="20" w:after="20"/>
              <w:jc w:val="right"/>
            </w:pPr>
            <w:r/>
            <w:r>
              <w:rPr>
                <w:rFonts w:ascii="宋体" w:hAnsi="宋体" w:eastAsia="宋体"/>
                <w:b w:val="0"/>
                <w:sz w:val="18"/>
              </w:rPr>
              <w:t>20260629231614</w:t>
            </w:r>
          </w:p>
        </w:tc>
        <w:tc>
          <w:tcPr>
            <w:tcW w:type="dxa" w:w="1729"/>
          </w:tcPr>
          <w:p>
            <w:pPr>
              <w:spacing w:before="20" w:after="20"/>
              <w:jc w:val="right"/>
            </w:pPr>
            <w:r/>
            <w:r>
              <w:rPr>
                <w:rFonts w:ascii="宋体" w:hAnsi="宋体" w:eastAsia="宋体"/>
                <w:b w:val="0"/>
                <w:sz w:val="18"/>
              </w:rPr>
              <w:t>2026.06</w:t>
            </w:r>
          </w:p>
        </w:tc>
        <w:tc>
          <w:tcPr>
            <w:tcW w:type="dxa" w:w="1729"/>
          </w:tcPr>
          <w:p>
            <w:pPr>
              <w:spacing w:before="20" w:after="20"/>
              <w:jc w:val="left"/>
            </w:pPr>
            <w:r/>
            <w:r>
              <w:rPr>
                <w:rFonts w:ascii="宋体" w:hAnsi="宋体" w:eastAsia="宋体"/>
                <w:b w:val="0"/>
                <w:sz w:val="18"/>
              </w:rPr>
              <w:t>华建二街坊</w:t>
            </w:r>
          </w:p>
        </w:tc>
        <w:tc>
          <w:tcPr>
            <w:tcW w:type="dxa" w:w="1729"/>
          </w:tcPr>
          <w:p>
            <w:pPr>
              <w:spacing w:before="20" w:after="20"/>
              <w:jc w:val="left"/>
            </w:pPr>
            <w:r/>
            <w:r>
              <w:rPr>
                <w:rFonts w:ascii="宋体" w:hAnsi="宋体" w:eastAsia="宋体"/>
                <w:b w:val="0"/>
                <w:sz w:val="18"/>
              </w:rPr>
              <w:t>消防管理</w:t>
            </w:r>
          </w:p>
        </w:tc>
        <w:tc>
          <w:tcPr>
            <w:tcW w:type="dxa" w:w="1729"/>
          </w:tcPr>
          <w:p>
            <w:pPr>
              <w:spacing w:before="20" w:after="20"/>
              <w:jc w:val="left"/>
            </w:pPr>
            <w:r/>
            <w:r>
              <w:rPr>
                <w:rFonts w:ascii="宋体" w:hAnsi="宋体" w:eastAsia="宋体"/>
                <w:b w:val="0"/>
                <w:sz w:val="18"/>
              </w:rPr>
              <w:t>3号楼天天飞线充电，诉求请管理部门整治</w:t>
            </w:r>
          </w:p>
        </w:tc>
      </w:tr>
      <w:tr>
        <w:tc>
          <w:tcPr>
            <w:tcW w:type="dxa" w:w="1729"/>
            <w:shd w:val="clear" w:fill="F4F6F9"/>
          </w:tcPr>
          <w:p>
            <w:pPr>
              <w:spacing w:before="20" w:after="20"/>
              <w:jc w:val="right"/>
            </w:pPr>
            <w:r/>
            <w:r>
              <w:rPr>
                <w:rFonts w:ascii="宋体" w:hAnsi="宋体" w:eastAsia="宋体"/>
                <w:b w:val="0"/>
                <w:sz w:val="18"/>
              </w:rPr>
              <w:t>20260615219412</w:t>
            </w:r>
          </w:p>
        </w:tc>
        <w:tc>
          <w:tcPr>
            <w:tcW w:type="dxa" w:w="1729"/>
            <w:shd w:val="clear" w:fill="F4F6F9"/>
          </w:tcPr>
          <w:p>
            <w:pPr>
              <w:spacing w:before="20" w:after="20"/>
              <w:jc w:val="right"/>
            </w:pPr>
            <w:r/>
            <w:r>
              <w:rPr>
                <w:rFonts w:ascii="宋体" w:hAnsi="宋体" w:eastAsia="宋体"/>
                <w:b w:val="0"/>
                <w:sz w:val="18"/>
              </w:rPr>
              <w:t>2026.06</w:t>
            </w:r>
          </w:p>
        </w:tc>
        <w:tc>
          <w:tcPr>
            <w:tcW w:type="dxa" w:w="1729"/>
            <w:shd w:val="clear" w:fill="F4F6F9"/>
          </w:tcPr>
          <w:p>
            <w:pPr>
              <w:spacing w:before="20" w:after="20"/>
              <w:jc w:val="left"/>
            </w:pPr>
            <w:r/>
            <w:r>
              <w:rPr>
                <w:rFonts w:ascii="宋体" w:hAnsi="宋体" w:eastAsia="宋体"/>
                <w:b w:val="0"/>
                <w:sz w:val="18"/>
              </w:rPr>
              <w:t>华建二街坊</w:t>
            </w:r>
          </w:p>
        </w:tc>
        <w:tc>
          <w:tcPr>
            <w:tcW w:type="dxa" w:w="1729"/>
            <w:shd w:val="clear" w:fill="F4F6F9"/>
          </w:tcPr>
          <w:p>
            <w:pPr>
              <w:spacing w:before="20" w:after="20"/>
              <w:jc w:val="left"/>
            </w:pPr>
            <w:r/>
            <w:r>
              <w:rPr>
                <w:rFonts w:ascii="宋体" w:hAnsi="宋体" w:eastAsia="宋体"/>
                <w:b w:val="0"/>
                <w:sz w:val="18"/>
              </w:rPr>
              <w:t>停车管理</w:t>
            </w:r>
          </w:p>
        </w:tc>
        <w:tc>
          <w:tcPr>
            <w:tcW w:type="dxa" w:w="1729"/>
            <w:shd w:val="clear" w:fill="F4F6F9"/>
          </w:tcPr>
          <w:p>
            <w:pPr>
              <w:spacing w:before="20" w:after="20"/>
              <w:jc w:val="left"/>
            </w:pPr>
            <w:r/>
            <w:r>
              <w:rPr>
                <w:rFonts w:ascii="宋体" w:hAnsi="宋体" w:eastAsia="宋体"/>
                <w:b w:val="0"/>
                <w:sz w:val="18"/>
              </w:rPr>
              <w:t>停车登记公示不透明，质疑物业管理诚信</w:t>
            </w:r>
          </w:p>
        </w:tc>
      </w:tr>
      <w:tr>
        <w:tc>
          <w:tcPr>
            <w:tcW w:type="dxa" w:w="1729"/>
          </w:tcPr>
          <w:p>
            <w:pPr>
              <w:spacing w:before="20" w:after="20"/>
              <w:jc w:val="right"/>
            </w:pPr>
            <w:r/>
            <w:r>
              <w:rPr>
                <w:rFonts w:ascii="宋体" w:hAnsi="宋体" w:eastAsia="宋体"/>
                <w:b w:val="0"/>
                <w:sz w:val="18"/>
              </w:rPr>
              <w:t>20260629228111</w:t>
            </w:r>
          </w:p>
        </w:tc>
        <w:tc>
          <w:tcPr>
            <w:tcW w:type="dxa" w:w="1729"/>
          </w:tcPr>
          <w:p>
            <w:pPr>
              <w:spacing w:before="20" w:after="20"/>
              <w:jc w:val="right"/>
            </w:pPr>
            <w:r/>
            <w:r>
              <w:rPr>
                <w:rFonts w:ascii="宋体" w:hAnsi="宋体" w:eastAsia="宋体"/>
                <w:b w:val="0"/>
                <w:sz w:val="18"/>
              </w:rPr>
              <w:t>2026.06</w:t>
            </w:r>
          </w:p>
        </w:tc>
        <w:tc>
          <w:tcPr>
            <w:tcW w:type="dxa" w:w="1729"/>
          </w:tcPr>
          <w:p>
            <w:pPr>
              <w:spacing w:before="20" w:after="20"/>
              <w:jc w:val="left"/>
            </w:pPr>
            <w:r/>
            <w:r>
              <w:rPr>
                <w:rFonts w:ascii="宋体" w:hAnsi="宋体" w:eastAsia="宋体"/>
                <w:b w:val="0"/>
                <w:sz w:val="18"/>
              </w:rPr>
              <w:t>长桥八村</w:t>
            </w:r>
          </w:p>
        </w:tc>
        <w:tc>
          <w:tcPr>
            <w:tcW w:type="dxa" w:w="1729"/>
          </w:tcPr>
          <w:p>
            <w:pPr>
              <w:spacing w:before="20" w:after="20"/>
              <w:jc w:val="left"/>
            </w:pPr>
            <w:r/>
            <w:r>
              <w:rPr>
                <w:rFonts w:ascii="宋体" w:hAnsi="宋体" w:eastAsia="宋体"/>
                <w:b w:val="0"/>
                <w:sz w:val="18"/>
              </w:rPr>
              <w:t>停车管理</w:t>
            </w:r>
          </w:p>
        </w:tc>
        <w:tc>
          <w:tcPr>
            <w:tcW w:type="dxa" w:w="1729"/>
          </w:tcPr>
          <w:p>
            <w:pPr>
              <w:spacing w:before="20" w:after="20"/>
              <w:jc w:val="left"/>
            </w:pPr>
            <w:r/>
            <w:r>
              <w:rPr>
                <w:rFonts w:ascii="宋体" w:hAnsi="宋体" w:eastAsia="宋体"/>
                <w:b w:val="0"/>
                <w:sz w:val="18"/>
              </w:rPr>
              <w:t>大量车辆违规占道停放，堵塞急救/消防通道</w:t>
            </w:r>
          </w:p>
        </w:tc>
      </w:tr>
      <w:tr>
        <w:tc>
          <w:tcPr>
            <w:tcW w:type="dxa" w:w="1729"/>
            <w:shd w:val="clear" w:fill="F4F6F9"/>
          </w:tcPr>
          <w:p>
            <w:pPr>
              <w:spacing w:before="20" w:after="20"/>
              <w:jc w:val="right"/>
            </w:pPr>
            <w:r/>
            <w:r>
              <w:rPr>
                <w:rFonts w:ascii="宋体" w:hAnsi="宋体" w:eastAsia="宋体"/>
                <w:b w:val="0"/>
                <w:sz w:val="18"/>
              </w:rPr>
              <w:t>20260303201232</w:t>
            </w:r>
          </w:p>
        </w:tc>
        <w:tc>
          <w:tcPr>
            <w:tcW w:type="dxa" w:w="1729"/>
            <w:shd w:val="clear" w:fill="F4F6F9"/>
          </w:tcPr>
          <w:p>
            <w:pPr>
              <w:spacing w:before="20" w:after="20"/>
              <w:jc w:val="right"/>
            </w:pPr>
            <w:r/>
            <w:r>
              <w:rPr>
                <w:rFonts w:ascii="宋体" w:hAnsi="宋体" w:eastAsia="宋体"/>
                <w:b w:val="0"/>
                <w:sz w:val="18"/>
              </w:rPr>
              <w:t>2026.03</w:t>
            </w:r>
          </w:p>
        </w:tc>
        <w:tc>
          <w:tcPr>
            <w:tcW w:type="dxa" w:w="1729"/>
            <w:shd w:val="clear" w:fill="F4F6F9"/>
          </w:tcPr>
          <w:p>
            <w:pPr>
              <w:spacing w:before="20" w:after="20"/>
              <w:jc w:val="left"/>
            </w:pPr>
            <w:r/>
            <w:r>
              <w:rPr>
                <w:rFonts w:ascii="宋体" w:hAnsi="宋体" w:eastAsia="宋体"/>
                <w:b w:val="0"/>
                <w:sz w:val="18"/>
              </w:rPr>
              <w:t>长桥八村</w:t>
            </w:r>
          </w:p>
        </w:tc>
        <w:tc>
          <w:tcPr>
            <w:tcW w:type="dxa" w:w="1729"/>
            <w:shd w:val="clear" w:fill="F4F6F9"/>
          </w:tcPr>
          <w:p>
            <w:pPr>
              <w:spacing w:before="20" w:after="20"/>
              <w:jc w:val="left"/>
            </w:pPr>
            <w:r/>
            <w:r>
              <w:rPr>
                <w:rFonts w:ascii="宋体" w:hAnsi="宋体" w:eastAsia="宋体"/>
                <w:b w:val="0"/>
                <w:sz w:val="18"/>
              </w:rPr>
              <w:t>房屋维修</w:t>
            </w:r>
          </w:p>
        </w:tc>
        <w:tc>
          <w:tcPr>
            <w:tcW w:type="dxa" w:w="1729"/>
            <w:shd w:val="clear" w:fill="F4F6F9"/>
          </w:tcPr>
          <w:p>
            <w:pPr>
              <w:spacing w:before="20" w:after="20"/>
              <w:jc w:val="left"/>
            </w:pPr>
            <w:r/>
            <w:r>
              <w:rPr>
                <w:rFonts w:ascii="宋体" w:hAnsi="宋体" w:eastAsia="宋体"/>
                <w:b w:val="0"/>
                <w:sz w:val="18"/>
              </w:rPr>
              <w:t>楼下铁门锁坏掉，诉求尽快维修修理</w:t>
            </w:r>
          </w:p>
        </w:tc>
      </w:tr>
    </w:tbl>
    <w:p>
      <w:pPr>
        <w:spacing w:after="120"/>
      </w:pPr>
    </w:p>
    <w:p>
      <w:pPr>
        <w:pStyle w:val="Heading2"/>
      </w:pPr>
      <w:r>
        <w:t>七、2026年近期数据专项分析</w:t>
      </w:r>
    </w:p>
    <w:p>
      <w:pPr>
        <w:spacing w:after="60" w:line="324" w:lineRule="auto"/>
        <w:ind w:firstLine="440"/>
      </w:pPr>
      <w:r>
        <w:rPr>
          <w:rFonts w:ascii="宋体" w:hAnsi="宋体" w:eastAsia="宋体"/>
          <w:sz w:val="22"/>
        </w:rPr>
        <w:t>为服务部门近期管理决策，本章将 2026 年 1-8 月数据（13,726件）和 2026 年 8 月单月数据单独提取分析，与三年累计基准对比，聚焦"当下态势"。口径：小区范围＝《纳统小区 (2026 更新版)》993个；投诉按热线数据表口径；同比＝2026年1-8月 vs 2025年1-8月。</w:t>
      </w: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核心发现：2026 年 1-8 月投诉总量同比下降 13.1%，但8 月单月同比转正，为今年首次单月同比上升。夏季高温期房屋维修、邻里纠纷走高，需重点关注。</w:t>
            </w:r>
          </w:p>
        </w:tc>
      </w:tr>
    </w:tbl>
    <w:p>
      <w:pPr>
        <w:spacing w:after="120"/>
      </w:pPr>
    </w:p>
    <w:p>
      <w:pPr>
        <w:pStyle w:val="Heading3"/>
      </w:pPr>
      <w:r>
        <w:t>7.1 六维 2026年1-8月数据对比</w:t>
      </w:r>
    </w:p>
    <w:p>
      <w:pPr>
        <w:pStyle w:val="Heading4"/>
      </w:pPr>
      <w:r>
        <w:t>（1）房龄</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rPr>
          <w:tblHeader w:val="true"/>
        </w:trPr>
        <w:tc>
          <w:tcPr>
            <w:tcW w:type="dxa" w:w="1441"/>
            <w:shd w:val="clear" w:fill="1A3A5F"/>
          </w:tcPr>
          <w:p>
            <w:pPr>
              <w:spacing w:before="20" w:after="20"/>
              <w:jc w:val="center"/>
            </w:pPr>
            <w:r/>
            <w:r>
              <w:rPr>
                <w:rFonts w:ascii="宋体" w:hAnsi="宋体" w:eastAsia="宋体"/>
                <w:b/>
                <w:color w:val="FFFFFF"/>
                <w:sz w:val="18"/>
              </w:rPr>
              <w:t>分组</w:t>
            </w:r>
          </w:p>
        </w:tc>
        <w:tc>
          <w:tcPr>
            <w:tcW w:type="dxa" w:w="1441"/>
            <w:shd w:val="clear" w:fill="1A3A5F"/>
          </w:tcPr>
          <w:p>
            <w:pPr>
              <w:spacing w:before="20" w:after="20"/>
              <w:jc w:val="center"/>
            </w:pPr>
            <w:r/>
            <w:r>
              <w:rPr>
                <w:rFonts w:ascii="宋体" w:hAnsi="宋体" w:eastAsia="宋体"/>
                <w:b/>
                <w:color w:val="FFFFFF"/>
                <w:sz w:val="18"/>
              </w:rPr>
              <w:t>小区数</w:t>
            </w:r>
          </w:p>
        </w:tc>
        <w:tc>
          <w:tcPr>
            <w:tcW w:type="dxa" w:w="1441"/>
            <w:shd w:val="clear" w:fill="1A3A5F"/>
          </w:tcPr>
          <w:p>
            <w:pPr>
              <w:spacing w:before="20" w:after="20"/>
              <w:jc w:val="center"/>
            </w:pPr>
            <w:r/>
            <w:r>
              <w:rPr>
                <w:rFonts w:ascii="宋体" w:hAnsi="宋体" w:eastAsia="宋体"/>
                <w:b/>
                <w:color w:val="FFFFFF"/>
                <w:sz w:val="18"/>
              </w:rPr>
              <w:t>2026年1-8月均值</w:t>
            </w:r>
          </w:p>
        </w:tc>
        <w:tc>
          <w:tcPr>
            <w:tcW w:type="dxa" w:w="1441"/>
            <w:shd w:val="clear" w:fill="1A3A5F"/>
          </w:tcPr>
          <w:p>
            <w:pPr>
              <w:spacing w:before="20" w:after="20"/>
              <w:jc w:val="center"/>
            </w:pPr>
            <w:r/>
            <w:r>
              <w:rPr>
                <w:rFonts w:ascii="宋体" w:hAnsi="宋体" w:eastAsia="宋体"/>
                <w:b/>
                <w:color w:val="FFFFFF"/>
                <w:sz w:val="18"/>
              </w:rPr>
              <w:t>每千户(2026年1-8月)</w:t>
            </w:r>
          </w:p>
        </w:tc>
        <w:tc>
          <w:tcPr>
            <w:tcW w:type="dxa" w:w="1441"/>
            <w:shd w:val="clear" w:fill="1A3A5F"/>
          </w:tcPr>
          <w:p>
            <w:pPr>
              <w:spacing w:before="20" w:after="20"/>
              <w:jc w:val="center"/>
            </w:pPr>
            <w:r/>
            <w:r>
              <w:rPr>
                <w:rFonts w:ascii="宋体" w:hAnsi="宋体" w:eastAsia="宋体"/>
                <w:b/>
                <w:color w:val="FFFFFF"/>
                <w:sz w:val="18"/>
              </w:rPr>
              <w:t>2026同比</w:t>
            </w:r>
          </w:p>
        </w:tc>
        <w:tc>
          <w:tcPr>
            <w:tcW w:type="dxa" w:w="1441"/>
            <w:shd w:val="clear" w:fill="1A3A5F"/>
          </w:tcPr>
          <w:p>
            <w:pPr>
              <w:spacing w:before="20" w:after="20"/>
              <w:jc w:val="center"/>
            </w:pPr>
            <w:r/>
            <w:r>
              <w:rPr>
                <w:rFonts w:ascii="宋体" w:hAnsi="宋体" w:eastAsia="宋体"/>
                <w:b/>
                <w:color w:val="FFFFFF"/>
                <w:sz w:val="18"/>
              </w:rPr>
              <w:t>趋势判断</w:t>
            </w:r>
          </w:p>
        </w:tc>
      </w:tr>
      <w:tr>
        <w:tc>
          <w:tcPr>
            <w:tcW w:type="dxa" w:w="1441"/>
          </w:tcPr>
          <w:p>
            <w:pPr>
              <w:spacing w:before="20" w:after="20"/>
              <w:jc w:val="left"/>
            </w:pPr>
            <w:r/>
            <w:r>
              <w:rPr>
                <w:rFonts w:ascii="宋体" w:hAnsi="宋体" w:eastAsia="宋体"/>
                <w:b w:val="0"/>
                <w:sz w:val="18"/>
              </w:rPr>
              <w:t>10年以内</w:t>
            </w:r>
          </w:p>
        </w:tc>
        <w:tc>
          <w:tcPr>
            <w:tcW w:type="dxa" w:w="1441"/>
          </w:tcPr>
          <w:p>
            <w:pPr>
              <w:spacing w:before="20" w:after="20"/>
              <w:jc w:val="right"/>
            </w:pPr>
            <w:r/>
            <w:r>
              <w:rPr>
                <w:rFonts w:ascii="宋体" w:hAnsi="宋体" w:eastAsia="宋体"/>
                <w:b w:val="0"/>
                <w:sz w:val="18"/>
              </w:rPr>
              <w:t>27</w:t>
            </w:r>
          </w:p>
        </w:tc>
        <w:tc>
          <w:tcPr>
            <w:tcW w:type="dxa" w:w="1441"/>
          </w:tcPr>
          <w:p>
            <w:pPr>
              <w:spacing w:before="20" w:after="20"/>
              <w:jc w:val="left"/>
            </w:pPr>
            <w:r/>
            <w:r>
              <w:rPr>
                <w:rFonts w:ascii="宋体" w:hAnsi="宋体" w:eastAsia="宋体"/>
                <w:b w:val="0"/>
                <w:sz w:val="18"/>
              </w:rPr>
              <w:t>17.6件</w:t>
            </w:r>
          </w:p>
        </w:tc>
        <w:tc>
          <w:tcPr>
            <w:tcW w:type="dxa" w:w="1441"/>
          </w:tcPr>
          <w:p>
            <w:pPr>
              <w:spacing w:before="20" w:after="20"/>
              <w:jc w:val="left"/>
            </w:pPr>
            <w:r/>
            <w:r>
              <w:rPr>
                <w:rFonts w:ascii="宋体" w:hAnsi="宋体" w:eastAsia="宋体"/>
                <w:b w:val="0"/>
                <w:sz w:val="18"/>
              </w:rPr>
              <w:t>15.6件</w:t>
            </w:r>
          </w:p>
        </w:tc>
        <w:tc>
          <w:tcPr>
            <w:tcW w:type="dxa" w:w="1441"/>
          </w:tcPr>
          <w:p>
            <w:pPr>
              <w:spacing w:before="20" w:after="20"/>
              <w:jc w:val="right"/>
            </w:pPr>
            <w:r/>
            <w:r>
              <w:rPr>
                <w:rFonts w:ascii="宋体" w:hAnsi="宋体" w:eastAsia="宋体"/>
                <w:b w:val="0"/>
                <w:sz w:val="18"/>
              </w:rPr>
              <w:t>-26.5%</w:t>
            </w:r>
          </w:p>
        </w:tc>
        <w:tc>
          <w:tcPr>
            <w:tcW w:type="dxa" w:w="1441"/>
          </w:tcPr>
          <w:p>
            <w:pPr>
              <w:spacing w:before="20" w:after="20"/>
              <w:jc w:val="left"/>
            </w:pPr>
            <w:r/>
            <w:r>
              <w:rPr>
                <w:rFonts w:ascii="宋体" w:hAnsi="宋体" w:eastAsia="宋体"/>
                <w:b w:val="0"/>
                <w:color w:val="2E7D32"/>
                <w:sz w:val="18"/>
              </w:rPr>
              <w:t>显著改善</w:t>
            </w:r>
          </w:p>
        </w:tc>
      </w:tr>
      <w:tr>
        <w:tc>
          <w:tcPr>
            <w:tcW w:type="dxa" w:w="1441"/>
            <w:shd w:val="clear" w:fill="F4F6F9"/>
          </w:tcPr>
          <w:p>
            <w:pPr>
              <w:spacing w:before="20" w:after="20"/>
              <w:jc w:val="left"/>
            </w:pPr>
            <w:r/>
            <w:r>
              <w:rPr>
                <w:rFonts w:ascii="宋体" w:hAnsi="宋体" w:eastAsia="宋体"/>
                <w:b w:val="0"/>
                <w:sz w:val="18"/>
              </w:rPr>
              <w:t>10-20年</w:t>
            </w:r>
          </w:p>
        </w:tc>
        <w:tc>
          <w:tcPr>
            <w:tcW w:type="dxa" w:w="1441"/>
            <w:shd w:val="clear" w:fill="F4F6F9"/>
          </w:tcPr>
          <w:p>
            <w:pPr>
              <w:spacing w:before="20" w:after="20"/>
              <w:jc w:val="right"/>
            </w:pPr>
            <w:r/>
            <w:r>
              <w:rPr>
                <w:rFonts w:ascii="宋体" w:hAnsi="宋体" w:eastAsia="宋体"/>
                <w:b w:val="0"/>
                <w:sz w:val="18"/>
              </w:rPr>
              <w:t>48</w:t>
            </w:r>
          </w:p>
        </w:tc>
        <w:tc>
          <w:tcPr>
            <w:tcW w:type="dxa" w:w="1441"/>
            <w:shd w:val="clear" w:fill="F4F6F9"/>
          </w:tcPr>
          <w:p>
            <w:pPr>
              <w:spacing w:before="20" w:after="20"/>
              <w:jc w:val="left"/>
            </w:pPr>
            <w:r/>
            <w:r>
              <w:rPr>
                <w:rFonts w:ascii="宋体" w:hAnsi="宋体" w:eastAsia="宋体"/>
                <w:b w:val="0"/>
                <w:sz w:val="18"/>
              </w:rPr>
              <w:t>25.3件</w:t>
            </w:r>
          </w:p>
        </w:tc>
        <w:tc>
          <w:tcPr>
            <w:tcW w:type="dxa" w:w="1441"/>
            <w:shd w:val="clear" w:fill="F4F6F9"/>
          </w:tcPr>
          <w:p>
            <w:pPr>
              <w:spacing w:before="20" w:after="20"/>
              <w:jc w:val="left"/>
            </w:pPr>
            <w:r/>
            <w:r>
              <w:rPr>
                <w:rFonts w:ascii="宋体" w:hAnsi="宋体" w:eastAsia="宋体"/>
                <w:b w:val="0"/>
                <w:sz w:val="18"/>
              </w:rPr>
              <w:t>19.1件</w:t>
            </w:r>
          </w:p>
        </w:tc>
        <w:tc>
          <w:tcPr>
            <w:tcW w:type="dxa" w:w="1441"/>
            <w:shd w:val="clear" w:fill="F4F6F9"/>
          </w:tcPr>
          <w:p>
            <w:pPr>
              <w:spacing w:before="20" w:after="20"/>
              <w:jc w:val="right"/>
            </w:pPr>
            <w:r/>
            <w:r>
              <w:rPr>
                <w:rFonts w:ascii="宋体" w:hAnsi="宋体" w:eastAsia="宋体"/>
                <w:b w:val="0"/>
                <w:sz w:val="18"/>
              </w:rPr>
              <w:t>-10.1%</w:t>
            </w:r>
          </w:p>
        </w:tc>
        <w:tc>
          <w:tcPr>
            <w:tcW w:type="dxa" w:w="1441"/>
            <w:shd w:val="clear" w:fill="F4F6F9"/>
          </w:tcPr>
          <w:p>
            <w:pPr>
              <w:spacing w:before="20" w:after="20"/>
              <w:jc w:val="left"/>
            </w:pPr>
            <w:r/>
            <w:r>
              <w:rPr>
                <w:rFonts w:ascii="宋体" w:hAnsi="宋体" w:eastAsia="宋体"/>
                <w:b w:val="0"/>
                <w:color w:val="2E7D32"/>
                <w:sz w:val="18"/>
              </w:rPr>
              <w:t>改善</w:t>
            </w:r>
          </w:p>
        </w:tc>
      </w:tr>
      <w:tr>
        <w:tc>
          <w:tcPr>
            <w:tcW w:type="dxa" w:w="1441"/>
          </w:tcPr>
          <w:p>
            <w:pPr>
              <w:spacing w:before="20" w:after="20"/>
              <w:jc w:val="left"/>
            </w:pPr>
            <w:r/>
            <w:r>
              <w:rPr>
                <w:rFonts w:ascii="宋体" w:hAnsi="宋体" w:eastAsia="宋体"/>
                <w:b w:val="0"/>
                <w:sz w:val="18"/>
              </w:rPr>
              <w:t>20-30年</w:t>
            </w:r>
          </w:p>
        </w:tc>
        <w:tc>
          <w:tcPr>
            <w:tcW w:type="dxa" w:w="1441"/>
          </w:tcPr>
          <w:p>
            <w:pPr>
              <w:spacing w:before="20" w:after="20"/>
              <w:jc w:val="right"/>
            </w:pPr>
            <w:r/>
            <w:r>
              <w:rPr>
                <w:rFonts w:ascii="宋体" w:hAnsi="宋体" w:eastAsia="宋体"/>
                <w:b w:val="0"/>
                <w:sz w:val="18"/>
              </w:rPr>
              <w:t>332</w:t>
            </w:r>
          </w:p>
        </w:tc>
        <w:tc>
          <w:tcPr>
            <w:tcW w:type="dxa" w:w="1441"/>
          </w:tcPr>
          <w:p>
            <w:pPr>
              <w:spacing w:before="20" w:after="20"/>
              <w:jc w:val="left"/>
            </w:pPr>
            <w:r/>
            <w:r>
              <w:rPr>
                <w:rFonts w:ascii="宋体" w:hAnsi="宋体" w:eastAsia="宋体"/>
                <w:b w:val="0"/>
                <w:sz w:val="18"/>
              </w:rPr>
              <w:t>10.3件</w:t>
            </w:r>
          </w:p>
        </w:tc>
        <w:tc>
          <w:tcPr>
            <w:tcW w:type="dxa" w:w="1441"/>
          </w:tcPr>
          <w:p>
            <w:pPr>
              <w:spacing w:before="20" w:after="20"/>
              <w:jc w:val="left"/>
            </w:pPr>
            <w:r/>
            <w:r>
              <w:rPr>
                <w:rFonts w:ascii="宋体" w:hAnsi="宋体" w:eastAsia="宋体"/>
                <w:b w:val="0"/>
                <w:sz w:val="18"/>
              </w:rPr>
              <w:t>25.3件</w:t>
            </w:r>
          </w:p>
        </w:tc>
        <w:tc>
          <w:tcPr>
            <w:tcW w:type="dxa" w:w="1441"/>
          </w:tcPr>
          <w:p>
            <w:pPr>
              <w:spacing w:before="20" w:after="20"/>
              <w:jc w:val="right"/>
            </w:pPr>
            <w:r/>
            <w:r>
              <w:rPr>
                <w:rFonts w:ascii="宋体" w:hAnsi="宋体" w:eastAsia="宋体"/>
                <w:b w:val="0"/>
                <w:sz w:val="18"/>
              </w:rPr>
              <w:t>-4.3%</w:t>
            </w:r>
          </w:p>
        </w:tc>
        <w:tc>
          <w:tcPr>
            <w:tcW w:type="dxa" w:w="1441"/>
          </w:tcPr>
          <w:p>
            <w:pPr>
              <w:spacing w:before="20" w:after="20"/>
              <w:jc w:val="left"/>
            </w:pPr>
            <w:r/>
            <w:r>
              <w:rPr>
                <w:rFonts w:ascii="宋体" w:hAnsi="宋体" w:eastAsia="宋体"/>
                <w:b w:val="0"/>
                <w:color w:val="B26A00"/>
                <w:sz w:val="18"/>
              </w:rPr>
              <w:t>基本持平</w:t>
            </w:r>
          </w:p>
        </w:tc>
      </w:tr>
      <w:tr>
        <w:tc>
          <w:tcPr>
            <w:tcW w:type="dxa" w:w="1441"/>
            <w:shd w:val="clear" w:fill="F4F6F9"/>
          </w:tcPr>
          <w:p>
            <w:pPr>
              <w:spacing w:before="20" w:after="20"/>
              <w:jc w:val="left"/>
            </w:pPr>
            <w:r/>
            <w:r>
              <w:rPr>
                <w:rFonts w:ascii="宋体" w:hAnsi="宋体" w:eastAsia="宋体"/>
                <w:b w:val="0"/>
                <w:sz w:val="18"/>
              </w:rPr>
              <w:t>30-40年</w:t>
            </w:r>
          </w:p>
        </w:tc>
        <w:tc>
          <w:tcPr>
            <w:tcW w:type="dxa" w:w="1441"/>
            <w:shd w:val="clear" w:fill="F4F6F9"/>
          </w:tcPr>
          <w:p>
            <w:pPr>
              <w:spacing w:before="20" w:after="20"/>
              <w:jc w:val="right"/>
            </w:pPr>
            <w:r/>
            <w:r>
              <w:rPr>
                <w:rFonts w:ascii="宋体" w:hAnsi="宋体" w:eastAsia="宋体"/>
                <w:b w:val="0"/>
                <w:sz w:val="18"/>
              </w:rPr>
              <w:t>371</w:t>
            </w:r>
          </w:p>
        </w:tc>
        <w:tc>
          <w:tcPr>
            <w:tcW w:type="dxa" w:w="1441"/>
            <w:shd w:val="clear" w:fill="F4F6F9"/>
          </w:tcPr>
          <w:p>
            <w:pPr>
              <w:spacing w:before="20" w:after="20"/>
              <w:jc w:val="left"/>
            </w:pPr>
            <w:r/>
            <w:r>
              <w:rPr>
                <w:rFonts w:ascii="宋体" w:hAnsi="宋体" w:eastAsia="宋体"/>
                <w:b w:val="0"/>
                <w:sz w:val="18"/>
              </w:rPr>
              <w:t>15.8件</w:t>
            </w:r>
          </w:p>
        </w:tc>
        <w:tc>
          <w:tcPr>
            <w:tcW w:type="dxa" w:w="1441"/>
            <w:shd w:val="clear" w:fill="F4F6F9"/>
          </w:tcPr>
          <w:p>
            <w:pPr>
              <w:spacing w:before="20" w:after="20"/>
              <w:jc w:val="left"/>
            </w:pPr>
            <w:r/>
            <w:r>
              <w:rPr>
                <w:rFonts w:ascii="宋体" w:hAnsi="宋体" w:eastAsia="宋体"/>
                <w:b w:val="0"/>
                <w:sz w:val="18"/>
              </w:rPr>
              <w:t>27.5件</w:t>
            </w:r>
          </w:p>
        </w:tc>
        <w:tc>
          <w:tcPr>
            <w:tcW w:type="dxa" w:w="1441"/>
            <w:shd w:val="clear" w:fill="F4F6F9"/>
          </w:tcPr>
          <w:p>
            <w:pPr>
              <w:spacing w:before="20" w:after="20"/>
              <w:jc w:val="right"/>
            </w:pPr>
            <w:r/>
            <w:r>
              <w:rPr>
                <w:rFonts w:ascii="宋体" w:hAnsi="宋体" w:eastAsia="宋体"/>
                <w:b w:val="0"/>
                <w:sz w:val="18"/>
              </w:rPr>
              <w:t>-6.2%</w:t>
            </w:r>
          </w:p>
        </w:tc>
        <w:tc>
          <w:tcPr>
            <w:tcW w:type="dxa" w:w="1441"/>
            <w:shd w:val="clear" w:fill="F4F6F9"/>
          </w:tcPr>
          <w:p>
            <w:pPr>
              <w:spacing w:before="20" w:after="20"/>
              <w:jc w:val="left"/>
            </w:pPr>
            <w:r/>
            <w:r>
              <w:rPr>
                <w:rFonts w:ascii="宋体" w:hAnsi="宋体" w:eastAsia="宋体"/>
                <w:b w:val="0"/>
                <w:color w:val="2E7D32"/>
                <w:sz w:val="18"/>
              </w:rPr>
              <w:t>改善</w:t>
            </w:r>
          </w:p>
        </w:tc>
      </w:tr>
      <w:tr>
        <w:tc>
          <w:tcPr>
            <w:tcW w:type="dxa" w:w="1441"/>
          </w:tcPr>
          <w:p>
            <w:pPr>
              <w:spacing w:before="20" w:after="20"/>
              <w:jc w:val="left"/>
            </w:pPr>
            <w:r/>
            <w:r>
              <w:rPr>
                <w:rFonts w:ascii="宋体" w:hAnsi="宋体" w:eastAsia="宋体"/>
                <w:b w:val="0"/>
                <w:sz w:val="18"/>
              </w:rPr>
              <w:t>40年以上</w:t>
            </w:r>
          </w:p>
        </w:tc>
        <w:tc>
          <w:tcPr>
            <w:tcW w:type="dxa" w:w="1441"/>
          </w:tcPr>
          <w:p>
            <w:pPr>
              <w:spacing w:before="20" w:after="20"/>
              <w:jc w:val="right"/>
            </w:pPr>
            <w:r/>
            <w:r>
              <w:rPr>
                <w:rFonts w:ascii="宋体" w:hAnsi="宋体" w:eastAsia="宋体"/>
                <w:b w:val="0"/>
                <w:sz w:val="18"/>
              </w:rPr>
              <w:t>209</w:t>
            </w:r>
          </w:p>
        </w:tc>
        <w:tc>
          <w:tcPr>
            <w:tcW w:type="dxa" w:w="1441"/>
          </w:tcPr>
          <w:p>
            <w:pPr>
              <w:spacing w:before="20" w:after="20"/>
              <w:jc w:val="left"/>
            </w:pPr>
            <w:r/>
            <w:r>
              <w:rPr>
                <w:rFonts w:ascii="宋体" w:hAnsi="宋体" w:eastAsia="宋体"/>
                <w:b w:val="0"/>
                <w:sz w:val="18"/>
              </w:rPr>
              <w:t>12.2件</w:t>
            </w:r>
          </w:p>
        </w:tc>
        <w:tc>
          <w:tcPr>
            <w:tcW w:type="dxa" w:w="1441"/>
          </w:tcPr>
          <w:p>
            <w:pPr>
              <w:spacing w:before="20" w:after="20"/>
              <w:jc w:val="left"/>
            </w:pPr>
            <w:r/>
            <w:r>
              <w:rPr>
                <w:rFonts w:ascii="宋体" w:hAnsi="宋体" w:eastAsia="宋体"/>
                <w:b w:val="0"/>
                <w:sz w:val="18"/>
              </w:rPr>
              <w:t>34.7件</w:t>
            </w:r>
          </w:p>
        </w:tc>
        <w:tc>
          <w:tcPr>
            <w:tcW w:type="dxa" w:w="1441"/>
          </w:tcPr>
          <w:p>
            <w:pPr>
              <w:spacing w:before="20" w:after="20"/>
              <w:jc w:val="right"/>
            </w:pPr>
            <w:r/>
            <w:r>
              <w:rPr>
                <w:rFonts w:ascii="宋体" w:hAnsi="宋体" w:eastAsia="宋体"/>
                <w:b w:val="0"/>
                <w:sz w:val="18"/>
              </w:rPr>
              <w:t>-13.9%</w:t>
            </w:r>
          </w:p>
        </w:tc>
        <w:tc>
          <w:tcPr>
            <w:tcW w:type="dxa" w:w="1441"/>
          </w:tcPr>
          <w:p>
            <w:pPr>
              <w:spacing w:before="20" w:after="20"/>
              <w:jc w:val="left"/>
            </w:pPr>
            <w:r/>
            <w:r>
              <w:rPr>
                <w:rFonts w:ascii="宋体" w:hAnsi="宋体" w:eastAsia="宋体"/>
                <w:b w:val="0"/>
                <w:color w:val="2E7D32"/>
                <w:sz w:val="18"/>
              </w:rPr>
              <w:t>改善</w:t>
            </w:r>
          </w:p>
        </w:tc>
      </w:tr>
    </w:tbl>
    <w:p>
      <w:pPr>
        <w:spacing w:after="120"/>
      </w:pPr>
    </w:p>
    <w:p>
      <w:pPr>
        <w:spacing w:before="40" w:after="160"/>
        <w:jc w:val="center"/>
      </w:pPr>
      <w:r>
        <w:rPr>
          <w:rFonts w:ascii="宋体" w:hAnsi="宋体" w:eastAsia="宋体"/>
          <w:color w:val="666666"/>
          <w:sz w:val="18"/>
        </w:rPr>
        <w:t>房龄＝2026 − 竣工年份，取自《纳统小区 (2026 更新版)》「竣工日期」列；6个小区档案未填竣工日期，未纳入本表。</w:t>
      </w:r>
    </w:p>
    <w:p>
      <w:pPr>
        <w:pStyle w:val="Heading4"/>
      </w:pPr>
      <w:r>
        <w:t>（2）房屋性质</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rPr>
          <w:tblHeader w:val="true"/>
        </w:trPr>
        <w:tc>
          <w:tcPr>
            <w:tcW w:type="dxa" w:w="1441"/>
            <w:shd w:val="clear" w:fill="1A3A5F"/>
          </w:tcPr>
          <w:p>
            <w:pPr>
              <w:spacing w:before="20" w:after="20"/>
              <w:jc w:val="center"/>
            </w:pPr>
            <w:r/>
            <w:r>
              <w:rPr>
                <w:rFonts w:ascii="宋体" w:hAnsi="宋体" w:eastAsia="宋体"/>
                <w:b/>
                <w:color w:val="FFFFFF"/>
                <w:sz w:val="18"/>
              </w:rPr>
              <w:t>分组</w:t>
            </w:r>
          </w:p>
        </w:tc>
        <w:tc>
          <w:tcPr>
            <w:tcW w:type="dxa" w:w="1441"/>
            <w:shd w:val="clear" w:fill="1A3A5F"/>
          </w:tcPr>
          <w:p>
            <w:pPr>
              <w:spacing w:before="20" w:after="20"/>
              <w:jc w:val="center"/>
            </w:pPr>
            <w:r/>
            <w:r>
              <w:rPr>
                <w:rFonts w:ascii="宋体" w:hAnsi="宋体" w:eastAsia="宋体"/>
                <w:b/>
                <w:color w:val="FFFFFF"/>
                <w:sz w:val="18"/>
              </w:rPr>
              <w:t>小区数</w:t>
            </w:r>
          </w:p>
        </w:tc>
        <w:tc>
          <w:tcPr>
            <w:tcW w:type="dxa" w:w="1441"/>
            <w:shd w:val="clear" w:fill="1A3A5F"/>
          </w:tcPr>
          <w:p>
            <w:pPr>
              <w:spacing w:before="20" w:after="20"/>
              <w:jc w:val="center"/>
            </w:pPr>
            <w:r/>
            <w:r>
              <w:rPr>
                <w:rFonts w:ascii="宋体" w:hAnsi="宋体" w:eastAsia="宋体"/>
                <w:b/>
                <w:color w:val="FFFFFF"/>
                <w:sz w:val="18"/>
              </w:rPr>
              <w:t>2026年1-8月均值</w:t>
            </w:r>
          </w:p>
        </w:tc>
        <w:tc>
          <w:tcPr>
            <w:tcW w:type="dxa" w:w="1441"/>
            <w:shd w:val="clear" w:fill="1A3A5F"/>
          </w:tcPr>
          <w:p>
            <w:pPr>
              <w:spacing w:before="20" w:after="20"/>
              <w:jc w:val="center"/>
            </w:pPr>
            <w:r/>
            <w:r>
              <w:rPr>
                <w:rFonts w:ascii="宋体" w:hAnsi="宋体" w:eastAsia="宋体"/>
                <w:b/>
                <w:color w:val="FFFFFF"/>
                <w:sz w:val="18"/>
              </w:rPr>
              <w:t>每千户(2026年1-8月)</w:t>
            </w:r>
          </w:p>
        </w:tc>
        <w:tc>
          <w:tcPr>
            <w:tcW w:type="dxa" w:w="1441"/>
            <w:shd w:val="clear" w:fill="1A3A5F"/>
          </w:tcPr>
          <w:p>
            <w:pPr>
              <w:spacing w:before="20" w:after="20"/>
              <w:jc w:val="center"/>
            </w:pPr>
            <w:r/>
            <w:r>
              <w:rPr>
                <w:rFonts w:ascii="宋体" w:hAnsi="宋体" w:eastAsia="宋体"/>
                <w:b/>
                <w:color w:val="FFFFFF"/>
                <w:sz w:val="18"/>
              </w:rPr>
              <w:t>2026同比</w:t>
            </w:r>
          </w:p>
        </w:tc>
        <w:tc>
          <w:tcPr>
            <w:tcW w:type="dxa" w:w="1441"/>
            <w:shd w:val="clear" w:fill="1A3A5F"/>
          </w:tcPr>
          <w:p>
            <w:pPr>
              <w:spacing w:before="20" w:after="20"/>
              <w:jc w:val="center"/>
            </w:pPr>
            <w:r/>
            <w:r>
              <w:rPr>
                <w:rFonts w:ascii="宋体" w:hAnsi="宋体" w:eastAsia="宋体"/>
                <w:b/>
                <w:color w:val="FFFFFF"/>
                <w:sz w:val="18"/>
              </w:rPr>
              <w:t>趋势判断</w:t>
            </w:r>
          </w:p>
        </w:tc>
      </w:tr>
      <w:tr>
        <w:tc>
          <w:tcPr>
            <w:tcW w:type="dxa" w:w="1441"/>
          </w:tcPr>
          <w:p>
            <w:pPr>
              <w:spacing w:before="20" w:after="20"/>
              <w:jc w:val="left"/>
            </w:pPr>
            <w:r/>
            <w:r>
              <w:rPr>
                <w:rFonts w:ascii="宋体" w:hAnsi="宋体" w:eastAsia="宋体"/>
                <w:b w:val="0"/>
                <w:sz w:val="18"/>
              </w:rPr>
              <w:t>直管公房</w:t>
            </w:r>
          </w:p>
        </w:tc>
        <w:tc>
          <w:tcPr>
            <w:tcW w:type="dxa" w:w="1441"/>
          </w:tcPr>
          <w:p>
            <w:pPr>
              <w:spacing w:before="20" w:after="20"/>
              <w:jc w:val="right"/>
            </w:pPr>
            <w:r/>
            <w:r>
              <w:rPr>
                <w:rFonts w:ascii="宋体" w:hAnsi="宋体" w:eastAsia="宋体"/>
                <w:b w:val="0"/>
                <w:sz w:val="18"/>
              </w:rPr>
              <w:t>41</w:t>
            </w:r>
          </w:p>
        </w:tc>
        <w:tc>
          <w:tcPr>
            <w:tcW w:type="dxa" w:w="1441"/>
          </w:tcPr>
          <w:p>
            <w:pPr>
              <w:spacing w:before="20" w:after="20"/>
              <w:jc w:val="left"/>
            </w:pPr>
            <w:r/>
            <w:r>
              <w:rPr>
                <w:rFonts w:ascii="宋体" w:hAnsi="宋体" w:eastAsia="宋体"/>
                <w:b w:val="0"/>
                <w:sz w:val="18"/>
              </w:rPr>
              <w:t>28.9件</w:t>
            </w:r>
          </w:p>
        </w:tc>
        <w:tc>
          <w:tcPr>
            <w:tcW w:type="dxa" w:w="1441"/>
          </w:tcPr>
          <w:p>
            <w:pPr>
              <w:spacing w:before="20" w:after="20"/>
              <w:jc w:val="left"/>
            </w:pPr>
            <w:r/>
            <w:r>
              <w:rPr>
                <w:rFonts w:ascii="宋体" w:hAnsi="宋体" w:eastAsia="宋体"/>
                <w:b w:val="0"/>
                <w:sz w:val="18"/>
              </w:rPr>
              <w:t>48.5件</w:t>
            </w:r>
          </w:p>
        </w:tc>
        <w:tc>
          <w:tcPr>
            <w:tcW w:type="dxa" w:w="1441"/>
          </w:tcPr>
          <w:p>
            <w:pPr>
              <w:spacing w:before="20" w:after="20"/>
              <w:jc w:val="right"/>
            </w:pPr>
            <w:r/>
            <w:r>
              <w:rPr>
                <w:rFonts w:ascii="宋体" w:hAnsi="宋体" w:eastAsia="宋体"/>
                <w:b w:val="0"/>
                <w:sz w:val="18"/>
              </w:rPr>
              <w:t>+12.1%</w:t>
            </w:r>
          </w:p>
        </w:tc>
        <w:tc>
          <w:tcPr>
            <w:tcW w:type="dxa" w:w="1441"/>
          </w:tcPr>
          <w:p>
            <w:pPr>
              <w:spacing w:before="20" w:after="20"/>
              <w:jc w:val="left"/>
            </w:pPr>
            <w:r/>
            <w:r>
              <w:rPr>
                <w:rFonts w:ascii="宋体" w:hAnsi="宋体" w:eastAsia="宋体"/>
                <w:b w:val="0"/>
                <w:color w:val="E65100"/>
                <w:sz w:val="18"/>
              </w:rPr>
              <w:t>恶化</w:t>
            </w:r>
          </w:p>
        </w:tc>
      </w:tr>
      <w:tr>
        <w:tc>
          <w:tcPr>
            <w:tcW w:type="dxa" w:w="1441"/>
            <w:shd w:val="clear" w:fill="F4F6F9"/>
          </w:tcPr>
          <w:p>
            <w:pPr>
              <w:spacing w:before="20" w:after="20"/>
              <w:jc w:val="left"/>
            </w:pPr>
            <w:r/>
            <w:r>
              <w:rPr>
                <w:rFonts w:ascii="宋体" w:hAnsi="宋体" w:eastAsia="宋体"/>
                <w:b w:val="0"/>
                <w:sz w:val="18"/>
              </w:rPr>
              <w:t>售后房</w:t>
            </w:r>
          </w:p>
        </w:tc>
        <w:tc>
          <w:tcPr>
            <w:tcW w:type="dxa" w:w="1441"/>
            <w:shd w:val="clear" w:fill="F4F6F9"/>
          </w:tcPr>
          <w:p>
            <w:pPr>
              <w:spacing w:before="20" w:after="20"/>
              <w:jc w:val="right"/>
            </w:pPr>
            <w:r/>
            <w:r>
              <w:rPr>
                <w:rFonts w:ascii="宋体" w:hAnsi="宋体" w:eastAsia="宋体"/>
                <w:b w:val="0"/>
                <w:sz w:val="18"/>
              </w:rPr>
              <w:t>340</w:t>
            </w:r>
          </w:p>
        </w:tc>
        <w:tc>
          <w:tcPr>
            <w:tcW w:type="dxa" w:w="1441"/>
            <w:shd w:val="clear" w:fill="F4F6F9"/>
          </w:tcPr>
          <w:p>
            <w:pPr>
              <w:spacing w:before="20" w:after="20"/>
              <w:jc w:val="left"/>
            </w:pPr>
            <w:r/>
            <w:r>
              <w:rPr>
                <w:rFonts w:ascii="宋体" w:hAnsi="宋体" w:eastAsia="宋体"/>
                <w:b w:val="0"/>
                <w:sz w:val="18"/>
              </w:rPr>
              <w:t>11.1件</w:t>
            </w:r>
          </w:p>
        </w:tc>
        <w:tc>
          <w:tcPr>
            <w:tcW w:type="dxa" w:w="1441"/>
            <w:shd w:val="clear" w:fill="F4F6F9"/>
          </w:tcPr>
          <w:p>
            <w:pPr>
              <w:spacing w:before="20" w:after="20"/>
              <w:jc w:val="left"/>
            </w:pPr>
            <w:r/>
            <w:r>
              <w:rPr>
                <w:rFonts w:ascii="宋体" w:hAnsi="宋体" w:eastAsia="宋体"/>
                <w:b w:val="0"/>
                <w:sz w:val="18"/>
              </w:rPr>
              <w:t>29.9件</w:t>
            </w:r>
          </w:p>
        </w:tc>
        <w:tc>
          <w:tcPr>
            <w:tcW w:type="dxa" w:w="1441"/>
            <w:shd w:val="clear" w:fill="F4F6F9"/>
          </w:tcPr>
          <w:p>
            <w:pPr>
              <w:spacing w:before="20" w:after="20"/>
              <w:jc w:val="right"/>
            </w:pPr>
            <w:r/>
            <w:r>
              <w:rPr>
                <w:rFonts w:ascii="宋体" w:hAnsi="宋体" w:eastAsia="宋体"/>
                <w:b w:val="0"/>
                <w:sz w:val="18"/>
              </w:rPr>
              <w:t>-3.3%</w:t>
            </w:r>
          </w:p>
        </w:tc>
        <w:tc>
          <w:tcPr>
            <w:tcW w:type="dxa" w:w="1441"/>
            <w:shd w:val="clear" w:fill="F4F6F9"/>
          </w:tcPr>
          <w:p>
            <w:pPr>
              <w:spacing w:before="20" w:after="20"/>
              <w:jc w:val="left"/>
            </w:pPr>
            <w:r/>
            <w:r>
              <w:rPr>
                <w:rFonts w:ascii="宋体" w:hAnsi="宋体" w:eastAsia="宋体"/>
                <w:b w:val="0"/>
                <w:color w:val="B26A00"/>
                <w:sz w:val="18"/>
              </w:rPr>
              <w:t>基本持平</w:t>
            </w:r>
          </w:p>
        </w:tc>
      </w:tr>
      <w:tr>
        <w:tc>
          <w:tcPr>
            <w:tcW w:type="dxa" w:w="1441"/>
          </w:tcPr>
          <w:p>
            <w:pPr>
              <w:spacing w:before="20" w:after="20"/>
              <w:jc w:val="left"/>
            </w:pPr>
            <w:r/>
            <w:r>
              <w:rPr>
                <w:rFonts w:ascii="宋体" w:hAnsi="宋体" w:eastAsia="宋体"/>
                <w:b w:val="0"/>
                <w:sz w:val="18"/>
              </w:rPr>
              <w:t>商品房</w:t>
            </w:r>
          </w:p>
        </w:tc>
        <w:tc>
          <w:tcPr>
            <w:tcW w:type="dxa" w:w="1441"/>
          </w:tcPr>
          <w:p>
            <w:pPr>
              <w:spacing w:before="20" w:after="20"/>
              <w:jc w:val="right"/>
            </w:pPr>
            <w:r/>
            <w:r>
              <w:rPr>
                <w:rFonts w:ascii="宋体" w:hAnsi="宋体" w:eastAsia="宋体"/>
                <w:b w:val="0"/>
                <w:sz w:val="18"/>
              </w:rPr>
              <w:t>404</w:t>
            </w:r>
          </w:p>
        </w:tc>
        <w:tc>
          <w:tcPr>
            <w:tcW w:type="dxa" w:w="1441"/>
          </w:tcPr>
          <w:p>
            <w:pPr>
              <w:spacing w:before="20" w:after="20"/>
              <w:jc w:val="left"/>
            </w:pPr>
            <w:r/>
            <w:r>
              <w:rPr>
                <w:rFonts w:ascii="宋体" w:hAnsi="宋体" w:eastAsia="宋体"/>
                <w:b w:val="0"/>
                <w:sz w:val="18"/>
              </w:rPr>
              <w:t>11.2件</w:t>
            </w:r>
          </w:p>
        </w:tc>
        <w:tc>
          <w:tcPr>
            <w:tcW w:type="dxa" w:w="1441"/>
          </w:tcPr>
          <w:p>
            <w:pPr>
              <w:spacing w:before="20" w:after="20"/>
              <w:jc w:val="left"/>
            </w:pPr>
            <w:r/>
            <w:r>
              <w:rPr>
                <w:rFonts w:ascii="宋体" w:hAnsi="宋体" w:eastAsia="宋体"/>
                <w:b w:val="0"/>
                <w:sz w:val="18"/>
              </w:rPr>
              <w:t>22.1件</w:t>
            </w:r>
          </w:p>
        </w:tc>
        <w:tc>
          <w:tcPr>
            <w:tcW w:type="dxa" w:w="1441"/>
          </w:tcPr>
          <w:p>
            <w:pPr>
              <w:spacing w:before="20" w:after="20"/>
              <w:jc w:val="right"/>
            </w:pPr>
            <w:r/>
            <w:r>
              <w:rPr>
                <w:rFonts w:ascii="宋体" w:hAnsi="宋体" w:eastAsia="宋体"/>
                <w:b w:val="0"/>
                <w:sz w:val="18"/>
              </w:rPr>
              <w:t>-7.8%</w:t>
            </w:r>
          </w:p>
        </w:tc>
        <w:tc>
          <w:tcPr>
            <w:tcW w:type="dxa" w:w="1441"/>
          </w:tcPr>
          <w:p>
            <w:pPr>
              <w:spacing w:before="20" w:after="20"/>
              <w:jc w:val="left"/>
            </w:pPr>
            <w:r/>
            <w:r>
              <w:rPr>
                <w:rFonts w:ascii="宋体" w:hAnsi="宋体" w:eastAsia="宋体"/>
                <w:b w:val="0"/>
                <w:color w:val="2E7D32"/>
                <w:sz w:val="18"/>
              </w:rPr>
              <w:t>改善</w:t>
            </w:r>
          </w:p>
        </w:tc>
      </w:tr>
      <w:tr>
        <w:tc>
          <w:tcPr>
            <w:tcW w:type="dxa" w:w="1441"/>
            <w:shd w:val="clear" w:fill="F4F6F9"/>
          </w:tcPr>
          <w:p>
            <w:pPr>
              <w:spacing w:before="20" w:after="20"/>
              <w:jc w:val="left"/>
            </w:pPr>
            <w:r/>
            <w:r>
              <w:rPr>
                <w:rFonts w:ascii="宋体" w:hAnsi="宋体" w:eastAsia="宋体"/>
                <w:b w:val="0"/>
                <w:sz w:val="18"/>
              </w:rPr>
              <w:t>混合</w:t>
            </w:r>
          </w:p>
        </w:tc>
        <w:tc>
          <w:tcPr>
            <w:tcW w:type="dxa" w:w="1441"/>
            <w:shd w:val="clear" w:fill="F4F6F9"/>
          </w:tcPr>
          <w:p>
            <w:pPr>
              <w:spacing w:before="20" w:after="20"/>
              <w:jc w:val="right"/>
            </w:pPr>
            <w:r/>
            <w:r>
              <w:rPr>
                <w:rFonts w:ascii="宋体" w:hAnsi="宋体" w:eastAsia="宋体"/>
                <w:b w:val="0"/>
                <w:sz w:val="18"/>
              </w:rPr>
              <w:t>202</w:t>
            </w:r>
          </w:p>
        </w:tc>
        <w:tc>
          <w:tcPr>
            <w:tcW w:type="dxa" w:w="1441"/>
            <w:shd w:val="clear" w:fill="F4F6F9"/>
          </w:tcPr>
          <w:p>
            <w:pPr>
              <w:spacing w:before="20" w:after="20"/>
              <w:jc w:val="left"/>
            </w:pPr>
            <w:r/>
            <w:r>
              <w:rPr>
                <w:rFonts w:ascii="宋体" w:hAnsi="宋体" w:eastAsia="宋体"/>
                <w:b w:val="0"/>
                <w:sz w:val="18"/>
              </w:rPr>
              <w:t>20.1件</w:t>
            </w:r>
          </w:p>
        </w:tc>
        <w:tc>
          <w:tcPr>
            <w:tcW w:type="dxa" w:w="1441"/>
            <w:shd w:val="clear" w:fill="F4F6F9"/>
          </w:tcPr>
          <w:p>
            <w:pPr>
              <w:spacing w:before="20" w:after="20"/>
              <w:jc w:val="left"/>
            </w:pPr>
            <w:r/>
            <w:r>
              <w:rPr>
                <w:rFonts w:ascii="宋体" w:hAnsi="宋体" w:eastAsia="宋体"/>
                <w:b w:val="0"/>
                <w:sz w:val="18"/>
              </w:rPr>
              <w:t>25.9件</w:t>
            </w:r>
          </w:p>
        </w:tc>
        <w:tc>
          <w:tcPr>
            <w:tcW w:type="dxa" w:w="1441"/>
            <w:shd w:val="clear" w:fill="F4F6F9"/>
          </w:tcPr>
          <w:p>
            <w:pPr>
              <w:spacing w:before="20" w:after="20"/>
              <w:jc w:val="right"/>
            </w:pPr>
            <w:r/>
            <w:r>
              <w:rPr>
                <w:rFonts w:ascii="宋体" w:hAnsi="宋体" w:eastAsia="宋体"/>
                <w:b w:val="0"/>
                <w:sz w:val="18"/>
              </w:rPr>
              <w:t>-17.1%</w:t>
            </w:r>
          </w:p>
        </w:tc>
        <w:tc>
          <w:tcPr>
            <w:tcW w:type="dxa" w:w="1441"/>
            <w:shd w:val="clear" w:fill="F4F6F9"/>
          </w:tcPr>
          <w:p>
            <w:pPr>
              <w:spacing w:before="20" w:after="20"/>
              <w:jc w:val="left"/>
            </w:pPr>
            <w:r/>
            <w:r>
              <w:rPr>
                <w:rFonts w:ascii="宋体" w:hAnsi="宋体" w:eastAsia="宋体"/>
                <w:b w:val="0"/>
                <w:color w:val="2E7D32"/>
                <w:sz w:val="18"/>
              </w:rPr>
              <w:t>显著改善</w:t>
            </w:r>
          </w:p>
        </w:tc>
      </w:tr>
    </w:tbl>
    <w:p>
      <w:pPr>
        <w:spacing w:after="120"/>
      </w:pPr>
    </w:p>
    <w:p>
      <w:pPr>
        <w:spacing w:before="40" w:after="160"/>
        <w:jc w:val="center"/>
      </w:pPr>
      <w:r>
        <w:rPr>
          <w:rFonts w:ascii="宋体" w:hAnsi="宋体" w:eastAsia="宋体"/>
          <w:color w:val="666666"/>
          <w:sz w:val="18"/>
        </w:rPr>
        <w:t>另有公租房 4、动迁房 1、军产 1 共 6个小区，样本过小未单列。</w:t>
      </w:r>
    </w:p>
    <w:p>
      <w:pPr>
        <w:pStyle w:val="Heading4"/>
      </w:pPr>
      <w:r>
        <w:t>（3）小区规模</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rPr>
          <w:tblHeader w:val="true"/>
        </w:trPr>
        <w:tc>
          <w:tcPr>
            <w:tcW w:type="dxa" w:w="1441"/>
            <w:shd w:val="clear" w:fill="1A3A5F"/>
          </w:tcPr>
          <w:p>
            <w:pPr>
              <w:spacing w:before="20" w:after="20"/>
              <w:jc w:val="center"/>
            </w:pPr>
            <w:r/>
            <w:r>
              <w:rPr>
                <w:rFonts w:ascii="宋体" w:hAnsi="宋体" w:eastAsia="宋体"/>
                <w:b/>
                <w:color w:val="FFFFFF"/>
                <w:sz w:val="18"/>
              </w:rPr>
              <w:t>分组</w:t>
            </w:r>
          </w:p>
        </w:tc>
        <w:tc>
          <w:tcPr>
            <w:tcW w:type="dxa" w:w="1441"/>
            <w:shd w:val="clear" w:fill="1A3A5F"/>
          </w:tcPr>
          <w:p>
            <w:pPr>
              <w:spacing w:before="20" w:after="20"/>
              <w:jc w:val="center"/>
            </w:pPr>
            <w:r/>
            <w:r>
              <w:rPr>
                <w:rFonts w:ascii="宋体" w:hAnsi="宋体" w:eastAsia="宋体"/>
                <w:b/>
                <w:color w:val="FFFFFF"/>
                <w:sz w:val="18"/>
              </w:rPr>
              <w:t>小区数</w:t>
            </w:r>
          </w:p>
        </w:tc>
        <w:tc>
          <w:tcPr>
            <w:tcW w:type="dxa" w:w="1441"/>
            <w:shd w:val="clear" w:fill="1A3A5F"/>
          </w:tcPr>
          <w:p>
            <w:pPr>
              <w:spacing w:before="20" w:after="20"/>
              <w:jc w:val="center"/>
            </w:pPr>
            <w:r/>
            <w:r>
              <w:rPr>
                <w:rFonts w:ascii="宋体" w:hAnsi="宋体" w:eastAsia="宋体"/>
                <w:b/>
                <w:color w:val="FFFFFF"/>
                <w:sz w:val="18"/>
              </w:rPr>
              <w:t>2026年1-8月均值</w:t>
            </w:r>
          </w:p>
        </w:tc>
        <w:tc>
          <w:tcPr>
            <w:tcW w:type="dxa" w:w="1441"/>
            <w:shd w:val="clear" w:fill="1A3A5F"/>
          </w:tcPr>
          <w:p>
            <w:pPr>
              <w:spacing w:before="20" w:after="20"/>
              <w:jc w:val="center"/>
            </w:pPr>
            <w:r/>
            <w:r>
              <w:rPr>
                <w:rFonts w:ascii="宋体" w:hAnsi="宋体" w:eastAsia="宋体"/>
                <w:b/>
                <w:color w:val="FFFFFF"/>
                <w:sz w:val="18"/>
              </w:rPr>
              <w:t>每千户(2026年1-8月)</w:t>
            </w:r>
          </w:p>
        </w:tc>
        <w:tc>
          <w:tcPr>
            <w:tcW w:type="dxa" w:w="1441"/>
            <w:shd w:val="clear" w:fill="1A3A5F"/>
          </w:tcPr>
          <w:p>
            <w:pPr>
              <w:spacing w:before="20" w:after="20"/>
              <w:jc w:val="center"/>
            </w:pPr>
            <w:r/>
            <w:r>
              <w:rPr>
                <w:rFonts w:ascii="宋体" w:hAnsi="宋体" w:eastAsia="宋体"/>
                <w:b/>
                <w:color w:val="FFFFFF"/>
                <w:sz w:val="18"/>
              </w:rPr>
              <w:t>2026同比</w:t>
            </w:r>
          </w:p>
        </w:tc>
        <w:tc>
          <w:tcPr>
            <w:tcW w:type="dxa" w:w="1441"/>
            <w:shd w:val="clear" w:fill="1A3A5F"/>
          </w:tcPr>
          <w:p>
            <w:pPr>
              <w:spacing w:before="20" w:after="20"/>
              <w:jc w:val="center"/>
            </w:pPr>
            <w:r/>
            <w:r>
              <w:rPr>
                <w:rFonts w:ascii="宋体" w:hAnsi="宋体" w:eastAsia="宋体"/>
                <w:b/>
                <w:color w:val="FFFFFF"/>
                <w:sz w:val="18"/>
              </w:rPr>
              <w:t>趋势判断</w:t>
            </w:r>
          </w:p>
        </w:tc>
      </w:tr>
      <w:tr>
        <w:tc>
          <w:tcPr>
            <w:tcW w:type="dxa" w:w="1441"/>
          </w:tcPr>
          <w:p>
            <w:pPr>
              <w:spacing w:before="20" w:after="20"/>
              <w:jc w:val="left"/>
            </w:pPr>
            <w:r/>
            <w:r>
              <w:rPr>
                <w:rFonts w:ascii="宋体" w:hAnsi="宋体" w:eastAsia="宋体"/>
                <w:b w:val="0"/>
                <w:sz w:val="18"/>
              </w:rPr>
              <w:t>微型(&lt;200户)</w:t>
            </w:r>
          </w:p>
        </w:tc>
        <w:tc>
          <w:tcPr>
            <w:tcW w:type="dxa" w:w="1441"/>
          </w:tcPr>
          <w:p>
            <w:pPr>
              <w:spacing w:before="20" w:after="20"/>
              <w:jc w:val="right"/>
            </w:pPr>
            <w:r/>
            <w:r>
              <w:rPr>
                <w:rFonts w:ascii="宋体" w:hAnsi="宋体" w:eastAsia="宋体"/>
                <w:b w:val="0"/>
                <w:sz w:val="18"/>
              </w:rPr>
              <w:t>420</w:t>
            </w:r>
          </w:p>
        </w:tc>
        <w:tc>
          <w:tcPr>
            <w:tcW w:type="dxa" w:w="1441"/>
          </w:tcPr>
          <w:p>
            <w:pPr>
              <w:spacing w:before="20" w:after="20"/>
              <w:jc w:val="left"/>
            </w:pPr>
            <w:r/>
            <w:r>
              <w:rPr>
                <w:rFonts w:ascii="宋体" w:hAnsi="宋体" w:eastAsia="宋体"/>
                <w:b w:val="0"/>
                <w:sz w:val="18"/>
              </w:rPr>
              <w:t>3.4件</w:t>
            </w:r>
          </w:p>
        </w:tc>
        <w:tc>
          <w:tcPr>
            <w:tcW w:type="dxa" w:w="1441"/>
          </w:tcPr>
          <w:p>
            <w:pPr>
              <w:spacing w:before="20" w:after="20"/>
              <w:jc w:val="left"/>
            </w:pPr>
            <w:r/>
            <w:r>
              <w:rPr>
                <w:rFonts w:ascii="宋体" w:hAnsi="宋体" w:eastAsia="宋体"/>
                <w:b w:val="0"/>
                <w:sz w:val="18"/>
              </w:rPr>
              <w:t>35.6件</w:t>
            </w:r>
          </w:p>
        </w:tc>
        <w:tc>
          <w:tcPr>
            <w:tcW w:type="dxa" w:w="1441"/>
          </w:tcPr>
          <w:p>
            <w:pPr>
              <w:spacing w:before="20" w:after="20"/>
              <w:jc w:val="right"/>
            </w:pPr>
            <w:r/>
            <w:r>
              <w:rPr>
                <w:rFonts w:ascii="宋体" w:hAnsi="宋体" w:eastAsia="宋体"/>
                <w:b w:val="0"/>
                <w:sz w:val="18"/>
              </w:rPr>
              <w:t>-4.5%</w:t>
            </w:r>
          </w:p>
        </w:tc>
        <w:tc>
          <w:tcPr>
            <w:tcW w:type="dxa" w:w="1441"/>
          </w:tcPr>
          <w:p>
            <w:pPr>
              <w:spacing w:before="20" w:after="20"/>
              <w:jc w:val="left"/>
            </w:pPr>
            <w:r/>
            <w:r>
              <w:rPr>
                <w:rFonts w:ascii="宋体" w:hAnsi="宋体" w:eastAsia="宋体"/>
                <w:b w:val="0"/>
                <w:color w:val="B26A00"/>
                <w:sz w:val="18"/>
              </w:rPr>
              <w:t>基本持平</w:t>
            </w:r>
          </w:p>
        </w:tc>
      </w:tr>
      <w:tr>
        <w:tc>
          <w:tcPr>
            <w:tcW w:type="dxa" w:w="1441"/>
            <w:shd w:val="clear" w:fill="F4F6F9"/>
          </w:tcPr>
          <w:p>
            <w:pPr>
              <w:spacing w:before="20" w:after="20"/>
              <w:jc w:val="left"/>
            </w:pPr>
            <w:r/>
            <w:r>
              <w:rPr>
                <w:rFonts w:ascii="宋体" w:hAnsi="宋体" w:eastAsia="宋体"/>
                <w:b w:val="0"/>
                <w:sz w:val="18"/>
              </w:rPr>
              <w:t>小型(200-500)</w:t>
            </w:r>
          </w:p>
        </w:tc>
        <w:tc>
          <w:tcPr>
            <w:tcW w:type="dxa" w:w="1441"/>
            <w:shd w:val="clear" w:fill="F4F6F9"/>
          </w:tcPr>
          <w:p>
            <w:pPr>
              <w:spacing w:before="20" w:after="20"/>
              <w:jc w:val="right"/>
            </w:pPr>
            <w:r/>
            <w:r>
              <w:rPr>
                <w:rFonts w:ascii="宋体" w:hAnsi="宋体" w:eastAsia="宋体"/>
                <w:b w:val="0"/>
                <w:sz w:val="18"/>
              </w:rPr>
              <w:t>235</w:t>
            </w:r>
          </w:p>
        </w:tc>
        <w:tc>
          <w:tcPr>
            <w:tcW w:type="dxa" w:w="1441"/>
            <w:shd w:val="clear" w:fill="F4F6F9"/>
          </w:tcPr>
          <w:p>
            <w:pPr>
              <w:spacing w:before="20" w:after="20"/>
              <w:jc w:val="left"/>
            </w:pPr>
            <w:r/>
            <w:r>
              <w:rPr>
                <w:rFonts w:ascii="宋体" w:hAnsi="宋体" w:eastAsia="宋体"/>
                <w:b w:val="0"/>
                <w:sz w:val="18"/>
              </w:rPr>
              <w:t>10.2件</w:t>
            </w:r>
          </w:p>
        </w:tc>
        <w:tc>
          <w:tcPr>
            <w:tcW w:type="dxa" w:w="1441"/>
            <w:shd w:val="clear" w:fill="F4F6F9"/>
          </w:tcPr>
          <w:p>
            <w:pPr>
              <w:spacing w:before="20" w:after="20"/>
              <w:jc w:val="left"/>
            </w:pPr>
            <w:r/>
            <w:r>
              <w:rPr>
                <w:rFonts w:ascii="宋体" w:hAnsi="宋体" w:eastAsia="宋体"/>
                <w:b w:val="0"/>
                <w:sz w:val="18"/>
              </w:rPr>
              <w:t>30.8件</w:t>
            </w:r>
          </w:p>
        </w:tc>
        <w:tc>
          <w:tcPr>
            <w:tcW w:type="dxa" w:w="1441"/>
            <w:shd w:val="clear" w:fill="F4F6F9"/>
          </w:tcPr>
          <w:p>
            <w:pPr>
              <w:spacing w:before="20" w:after="20"/>
              <w:jc w:val="right"/>
            </w:pPr>
            <w:r/>
            <w:r>
              <w:rPr>
                <w:rFonts w:ascii="宋体" w:hAnsi="宋体" w:eastAsia="宋体"/>
                <w:b w:val="0"/>
                <w:sz w:val="18"/>
              </w:rPr>
              <w:t>-10.0%</w:t>
            </w:r>
          </w:p>
        </w:tc>
        <w:tc>
          <w:tcPr>
            <w:tcW w:type="dxa" w:w="1441"/>
            <w:shd w:val="clear" w:fill="F4F6F9"/>
          </w:tcPr>
          <w:p>
            <w:pPr>
              <w:spacing w:before="20" w:after="20"/>
              <w:jc w:val="left"/>
            </w:pPr>
            <w:r/>
            <w:r>
              <w:rPr>
                <w:rFonts w:ascii="宋体" w:hAnsi="宋体" w:eastAsia="宋体"/>
                <w:b w:val="0"/>
                <w:color w:val="2E7D32"/>
                <w:sz w:val="18"/>
              </w:rPr>
              <w:t>改善</w:t>
            </w:r>
          </w:p>
        </w:tc>
      </w:tr>
      <w:tr>
        <w:tc>
          <w:tcPr>
            <w:tcW w:type="dxa" w:w="1441"/>
          </w:tcPr>
          <w:p>
            <w:pPr>
              <w:spacing w:before="20" w:after="20"/>
              <w:jc w:val="left"/>
            </w:pPr>
            <w:r/>
            <w:r>
              <w:rPr>
                <w:rFonts w:ascii="宋体" w:hAnsi="宋体" w:eastAsia="宋体"/>
                <w:b w:val="0"/>
                <w:sz w:val="18"/>
              </w:rPr>
              <w:t>中型(500-1000)</w:t>
            </w:r>
          </w:p>
        </w:tc>
        <w:tc>
          <w:tcPr>
            <w:tcW w:type="dxa" w:w="1441"/>
          </w:tcPr>
          <w:p>
            <w:pPr>
              <w:spacing w:before="20" w:after="20"/>
              <w:jc w:val="right"/>
            </w:pPr>
            <w:r/>
            <w:r>
              <w:rPr>
                <w:rFonts w:ascii="宋体" w:hAnsi="宋体" w:eastAsia="宋体"/>
                <w:b w:val="0"/>
                <w:sz w:val="18"/>
              </w:rPr>
              <w:t>186</w:t>
            </w:r>
          </w:p>
        </w:tc>
        <w:tc>
          <w:tcPr>
            <w:tcW w:type="dxa" w:w="1441"/>
          </w:tcPr>
          <w:p>
            <w:pPr>
              <w:spacing w:before="20" w:after="20"/>
              <w:jc w:val="left"/>
            </w:pPr>
            <w:r/>
            <w:r>
              <w:rPr>
                <w:rFonts w:ascii="宋体" w:hAnsi="宋体" w:eastAsia="宋体"/>
                <w:b w:val="0"/>
                <w:sz w:val="18"/>
              </w:rPr>
              <w:t>20.1件</w:t>
            </w:r>
          </w:p>
        </w:tc>
        <w:tc>
          <w:tcPr>
            <w:tcW w:type="dxa" w:w="1441"/>
          </w:tcPr>
          <w:p>
            <w:pPr>
              <w:spacing w:before="20" w:after="20"/>
              <w:jc w:val="left"/>
            </w:pPr>
            <w:r/>
            <w:r>
              <w:rPr>
                <w:rFonts w:ascii="宋体" w:hAnsi="宋体" w:eastAsia="宋体"/>
                <w:b w:val="0"/>
                <w:sz w:val="18"/>
              </w:rPr>
              <w:t>27.3件</w:t>
            </w:r>
          </w:p>
        </w:tc>
        <w:tc>
          <w:tcPr>
            <w:tcW w:type="dxa" w:w="1441"/>
          </w:tcPr>
          <w:p>
            <w:pPr>
              <w:spacing w:before="20" w:after="20"/>
              <w:jc w:val="right"/>
            </w:pPr>
            <w:r/>
            <w:r>
              <w:rPr>
                <w:rFonts w:ascii="宋体" w:hAnsi="宋体" w:eastAsia="宋体"/>
                <w:b w:val="0"/>
                <w:sz w:val="18"/>
              </w:rPr>
              <w:t>+0.0%</w:t>
            </w:r>
          </w:p>
        </w:tc>
        <w:tc>
          <w:tcPr>
            <w:tcW w:type="dxa" w:w="1441"/>
          </w:tcPr>
          <w:p>
            <w:pPr>
              <w:spacing w:before="20" w:after="20"/>
              <w:jc w:val="left"/>
            </w:pPr>
            <w:r/>
            <w:r>
              <w:rPr>
                <w:rFonts w:ascii="宋体" w:hAnsi="宋体" w:eastAsia="宋体"/>
                <w:b w:val="0"/>
                <w:color w:val="B26A00"/>
                <w:sz w:val="18"/>
              </w:rPr>
              <w:t>基本持平</w:t>
            </w:r>
          </w:p>
        </w:tc>
      </w:tr>
      <w:tr>
        <w:tc>
          <w:tcPr>
            <w:tcW w:type="dxa" w:w="1441"/>
            <w:shd w:val="clear" w:fill="F4F6F9"/>
          </w:tcPr>
          <w:p>
            <w:pPr>
              <w:spacing w:before="20" w:after="20"/>
              <w:jc w:val="left"/>
            </w:pPr>
            <w:r/>
            <w:r>
              <w:rPr>
                <w:rFonts w:ascii="宋体" w:hAnsi="宋体" w:eastAsia="宋体"/>
                <w:b w:val="0"/>
                <w:sz w:val="18"/>
              </w:rPr>
              <w:t>大型(1000-2000)</w:t>
            </w:r>
          </w:p>
        </w:tc>
        <w:tc>
          <w:tcPr>
            <w:tcW w:type="dxa" w:w="1441"/>
            <w:shd w:val="clear" w:fill="F4F6F9"/>
          </w:tcPr>
          <w:p>
            <w:pPr>
              <w:spacing w:before="20" w:after="20"/>
              <w:jc w:val="right"/>
            </w:pPr>
            <w:r/>
            <w:r>
              <w:rPr>
                <w:rFonts w:ascii="宋体" w:hAnsi="宋体" w:eastAsia="宋体"/>
                <w:b w:val="0"/>
                <w:sz w:val="18"/>
              </w:rPr>
              <w:t>107</w:t>
            </w:r>
          </w:p>
        </w:tc>
        <w:tc>
          <w:tcPr>
            <w:tcW w:type="dxa" w:w="1441"/>
            <w:shd w:val="clear" w:fill="F4F6F9"/>
          </w:tcPr>
          <w:p>
            <w:pPr>
              <w:spacing w:before="20" w:after="20"/>
              <w:jc w:val="left"/>
            </w:pPr>
            <w:r/>
            <w:r>
              <w:rPr>
                <w:rFonts w:ascii="宋体" w:hAnsi="宋体" w:eastAsia="宋体"/>
                <w:b w:val="0"/>
                <w:sz w:val="18"/>
              </w:rPr>
              <w:t>30.1件</w:t>
            </w:r>
          </w:p>
        </w:tc>
        <w:tc>
          <w:tcPr>
            <w:tcW w:type="dxa" w:w="1441"/>
            <w:shd w:val="clear" w:fill="F4F6F9"/>
          </w:tcPr>
          <w:p>
            <w:pPr>
              <w:spacing w:before="20" w:after="20"/>
              <w:jc w:val="left"/>
            </w:pPr>
            <w:r/>
            <w:r>
              <w:rPr>
                <w:rFonts w:ascii="宋体" w:hAnsi="宋体" w:eastAsia="宋体"/>
                <w:b w:val="0"/>
                <w:sz w:val="18"/>
              </w:rPr>
              <w:t>22.8件</w:t>
            </w:r>
          </w:p>
        </w:tc>
        <w:tc>
          <w:tcPr>
            <w:tcW w:type="dxa" w:w="1441"/>
            <w:shd w:val="clear" w:fill="F4F6F9"/>
          </w:tcPr>
          <w:p>
            <w:pPr>
              <w:spacing w:before="20" w:after="20"/>
              <w:jc w:val="right"/>
            </w:pPr>
            <w:r/>
            <w:r>
              <w:rPr>
                <w:rFonts w:ascii="宋体" w:hAnsi="宋体" w:eastAsia="宋体"/>
                <w:b w:val="0"/>
                <w:sz w:val="18"/>
              </w:rPr>
              <w:t>-4.7%</w:t>
            </w:r>
          </w:p>
        </w:tc>
        <w:tc>
          <w:tcPr>
            <w:tcW w:type="dxa" w:w="1441"/>
            <w:shd w:val="clear" w:fill="F4F6F9"/>
          </w:tcPr>
          <w:p>
            <w:pPr>
              <w:spacing w:before="20" w:after="20"/>
              <w:jc w:val="left"/>
            </w:pPr>
            <w:r/>
            <w:r>
              <w:rPr>
                <w:rFonts w:ascii="宋体" w:hAnsi="宋体" w:eastAsia="宋体"/>
                <w:b w:val="0"/>
                <w:color w:val="B26A00"/>
                <w:sz w:val="18"/>
              </w:rPr>
              <w:t>基本持平</w:t>
            </w:r>
          </w:p>
        </w:tc>
      </w:tr>
      <w:tr>
        <w:tc>
          <w:tcPr>
            <w:tcW w:type="dxa" w:w="1441"/>
          </w:tcPr>
          <w:p>
            <w:pPr>
              <w:spacing w:before="20" w:after="20"/>
              <w:jc w:val="left"/>
            </w:pPr>
            <w:r/>
            <w:r>
              <w:rPr>
                <w:rFonts w:ascii="宋体" w:hAnsi="宋体" w:eastAsia="宋体"/>
                <w:b w:val="0"/>
                <w:sz w:val="18"/>
              </w:rPr>
              <w:t>超大型(&gt;2000)</w:t>
            </w:r>
          </w:p>
        </w:tc>
        <w:tc>
          <w:tcPr>
            <w:tcW w:type="dxa" w:w="1441"/>
          </w:tcPr>
          <w:p>
            <w:pPr>
              <w:spacing w:before="20" w:after="20"/>
              <w:jc w:val="right"/>
            </w:pPr>
            <w:r/>
            <w:r>
              <w:rPr>
                <w:rFonts w:ascii="宋体" w:hAnsi="宋体" w:eastAsia="宋体"/>
                <w:b w:val="0"/>
                <w:sz w:val="18"/>
              </w:rPr>
              <w:t>45</w:t>
            </w:r>
          </w:p>
        </w:tc>
        <w:tc>
          <w:tcPr>
            <w:tcW w:type="dxa" w:w="1441"/>
          </w:tcPr>
          <w:p>
            <w:pPr>
              <w:spacing w:before="20" w:after="20"/>
              <w:jc w:val="left"/>
            </w:pPr>
            <w:r/>
            <w:r>
              <w:rPr>
                <w:rFonts w:ascii="宋体" w:hAnsi="宋体" w:eastAsia="宋体"/>
                <w:b w:val="0"/>
                <w:sz w:val="18"/>
              </w:rPr>
              <w:t>62.1件</w:t>
            </w:r>
          </w:p>
        </w:tc>
        <w:tc>
          <w:tcPr>
            <w:tcW w:type="dxa" w:w="1441"/>
          </w:tcPr>
          <w:p>
            <w:pPr>
              <w:spacing w:before="20" w:after="20"/>
              <w:jc w:val="left"/>
            </w:pPr>
            <w:r/>
            <w:r>
              <w:rPr>
                <w:rFonts w:ascii="宋体" w:hAnsi="宋体" w:eastAsia="宋体"/>
                <w:b w:val="0"/>
                <w:sz w:val="18"/>
              </w:rPr>
              <w:t>23.0件</w:t>
            </w:r>
          </w:p>
        </w:tc>
        <w:tc>
          <w:tcPr>
            <w:tcW w:type="dxa" w:w="1441"/>
          </w:tcPr>
          <w:p>
            <w:pPr>
              <w:spacing w:before="20" w:after="20"/>
              <w:jc w:val="right"/>
            </w:pPr>
            <w:r/>
            <w:r>
              <w:rPr>
                <w:rFonts w:ascii="宋体" w:hAnsi="宋体" w:eastAsia="宋体"/>
                <w:b w:val="0"/>
                <w:sz w:val="18"/>
              </w:rPr>
              <w:t>-20.4%</w:t>
            </w:r>
          </w:p>
        </w:tc>
        <w:tc>
          <w:tcPr>
            <w:tcW w:type="dxa" w:w="1441"/>
          </w:tcPr>
          <w:p>
            <w:pPr>
              <w:spacing w:before="20" w:after="20"/>
              <w:jc w:val="left"/>
            </w:pPr>
            <w:r/>
            <w:r>
              <w:rPr>
                <w:rFonts w:ascii="宋体" w:hAnsi="宋体" w:eastAsia="宋体"/>
                <w:b w:val="0"/>
                <w:color w:val="2E7D32"/>
                <w:sz w:val="18"/>
              </w:rPr>
              <w:t>显著改善</w:t>
            </w:r>
          </w:p>
        </w:tc>
      </w:tr>
    </w:tbl>
    <w:p>
      <w:pPr>
        <w:spacing w:after="120"/>
      </w:pPr>
    </w:p>
    <w:p>
      <w:pPr>
        <w:pStyle w:val="Heading4"/>
      </w:pPr>
      <w:r>
        <w:t>（4）电梯因素</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rPr>
          <w:tblHeader w:val="true"/>
        </w:trPr>
        <w:tc>
          <w:tcPr>
            <w:tcW w:type="dxa" w:w="1441"/>
            <w:shd w:val="clear" w:fill="1A3A5F"/>
          </w:tcPr>
          <w:p>
            <w:pPr>
              <w:spacing w:before="20" w:after="20"/>
              <w:jc w:val="center"/>
            </w:pPr>
            <w:r/>
            <w:r>
              <w:rPr>
                <w:rFonts w:ascii="宋体" w:hAnsi="宋体" w:eastAsia="宋体"/>
                <w:b/>
                <w:color w:val="FFFFFF"/>
                <w:sz w:val="18"/>
              </w:rPr>
              <w:t>分组</w:t>
            </w:r>
          </w:p>
        </w:tc>
        <w:tc>
          <w:tcPr>
            <w:tcW w:type="dxa" w:w="1441"/>
            <w:shd w:val="clear" w:fill="1A3A5F"/>
          </w:tcPr>
          <w:p>
            <w:pPr>
              <w:spacing w:before="20" w:after="20"/>
              <w:jc w:val="center"/>
            </w:pPr>
            <w:r/>
            <w:r>
              <w:rPr>
                <w:rFonts w:ascii="宋体" w:hAnsi="宋体" w:eastAsia="宋体"/>
                <w:b/>
                <w:color w:val="FFFFFF"/>
                <w:sz w:val="18"/>
              </w:rPr>
              <w:t>小区数</w:t>
            </w:r>
          </w:p>
        </w:tc>
        <w:tc>
          <w:tcPr>
            <w:tcW w:type="dxa" w:w="1441"/>
            <w:shd w:val="clear" w:fill="1A3A5F"/>
          </w:tcPr>
          <w:p>
            <w:pPr>
              <w:spacing w:before="20" w:after="20"/>
              <w:jc w:val="center"/>
            </w:pPr>
            <w:r/>
            <w:r>
              <w:rPr>
                <w:rFonts w:ascii="宋体" w:hAnsi="宋体" w:eastAsia="宋体"/>
                <w:b/>
                <w:color w:val="FFFFFF"/>
                <w:sz w:val="18"/>
              </w:rPr>
              <w:t>2026年1-8月均值</w:t>
            </w:r>
          </w:p>
        </w:tc>
        <w:tc>
          <w:tcPr>
            <w:tcW w:type="dxa" w:w="1441"/>
            <w:shd w:val="clear" w:fill="1A3A5F"/>
          </w:tcPr>
          <w:p>
            <w:pPr>
              <w:spacing w:before="20" w:after="20"/>
              <w:jc w:val="center"/>
            </w:pPr>
            <w:r/>
            <w:r>
              <w:rPr>
                <w:rFonts w:ascii="宋体" w:hAnsi="宋体" w:eastAsia="宋体"/>
                <w:b/>
                <w:color w:val="FFFFFF"/>
                <w:sz w:val="18"/>
              </w:rPr>
              <w:t>每千户(2026年1-8月)</w:t>
            </w:r>
          </w:p>
        </w:tc>
        <w:tc>
          <w:tcPr>
            <w:tcW w:type="dxa" w:w="1441"/>
            <w:shd w:val="clear" w:fill="1A3A5F"/>
          </w:tcPr>
          <w:p>
            <w:pPr>
              <w:spacing w:before="20" w:after="20"/>
              <w:jc w:val="center"/>
            </w:pPr>
            <w:r/>
            <w:r>
              <w:rPr>
                <w:rFonts w:ascii="宋体" w:hAnsi="宋体" w:eastAsia="宋体"/>
                <w:b/>
                <w:color w:val="FFFFFF"/>
                <w:sz w:val="18"/>
              </w:rPr>
              <w:t>2026同比</w:t>
            </w:r>
          </w:p>
        </w:tc>
        <w:tc>
          <w:tcPr>
            <w:tcW w:type="dxa" w:w="1441"/>
            <w:shd w:val="clear" w:fill="1A3A5F"/>
          </w:tcPr>
          <w:p>
            <w:pPr>
              <w:spacing w:before="20" w:after="20"/>
              <w:jc w:val="center"/>
            </w:pPr>
            <w:r/>
            <w:r>
              <w:rPr>
                <w:rFonts w:ascii="宋体" w:hAnsi="宋体" w:eastAsia="宋体"/>
                <w:b/>
                <w:color w:val="FFFFFF"/>
                <w:sz w:val="18"/>
              </w:rPr>
              <w:t>趋势判断</w:t>
            </w:r>
          </w:p>
        </w:tc>
      </w:tr>
      <w:tr>
        <w:tc>
          <w:tcPr>
            <w:tcW w:type="dxa" w:w="1441"/>
          </w:tcPr>
          <w:p>
            <w:pPr>
              <w:spacing w:before="20" w:after="20"/>
              <w:jc w:val="left"/>
            </w:pPr>
            <w:r/>
            <w:r>
              <w:rPr>
                <w:rFonts w:ascii="宋体" w:hAnsi="宋体" w:eastAsia="宋体"/>
                <w:b w:val="0"/>
                <w:sz w:val="18"/>
              </w:rPr>
              <w:t>无电梯</w:t>
            </w:r>
          </w:p>
        </w:tc>
        <w:tc>
          <w:tcPr>
            <w:tcW w:type="dxa" w:w="1441"/>
          </w:tcPr>
          <w:p>
            <w:pPr>
              <w:spacing w:before="20" w:after="20"/>
              <w:jc w:val="right"/>
            </w:pPr>
            <w:r/>
            <w:r>
              <w:rPr>
                <w:rFonts w:ascii="宋体" w:hAnsi="宋体" w:eastAsia="宋体"/>
                <w:b w:val="0"/>
                <w:sz w:val="18"/>
              </w:rPr>
              <w:t>737</w:t>
            </w:r>
          </w:p>
        </w:tc>
        <w:tc>
          <w:tcPr>
            <w:tcW w:type="dxa" w:w="1441"/>
          </w:tcPr>
          <w:p>
            <w:pPr>
              <w:spacing w:before="20" w:after="20"/>
              <w:jc w:val="left"/>
            </w:pPr>
            <w:r/>
            <w:r>
              <w:rPr>
                <w:rFonts w:ascii="宋体" w:hAnsi="宋体" w:eastAsia="宋体"/>
                <w:b w:val="0"/>
                <w:sz w:val="18"/>
              </w:rPr>
              <w:t>10.1件</w:t>
            </w:r>
          </w:p>
        </w:tc>
        <w:tc>
          <w:tcPr>
            <w:tcW w:type="dxa" w:w="1441"/>
          </w:tcPr>
          <w:p>
            <w:pPr>
              <w:spacing w:before="20" w:after="20"/>
              <w:jc w:val="left"/>
            </w:pPr>
            <w:r/>
            <w:r>
              <w:rPr>
                <w:rFonts w:ascii="宋体" w:hAnsi="宋体" w:eastAsia="宋体"/>
                <w:b w:val="0"/>
                <w:sz w:val="18"/>
              </w:rPr>
              <w:t>24.6件</w:t>
            </w:r>
          </w:p>
        </w:tc>
        <w:tc>
          <w:tcPr>
            <w:tcW w:type="dxa" w:w="1441"/>
          </w:tcPr>
          <w:p>
            <w:pPr>
              <w:spacing w:before="20" w:after="20"/>
              <w:jc w:val="right"/>
            </w:pPr>
            <w:r/>
            <w:r>
              <w:rPr>
                <w:rFonts w:ascii="宋体" w:hAnsi="宋体" w:eastAsia="宋体"/>
                <w:b w:val="0"/>
                <w:sz w:val="18"/>
              </w:rPr>
              <w:t>-5.9%</w:t>
            </w:r>
          </w:p>
        </w:tc>
        <w:tc>
          <w:tcPr>
            <w:tcW w:type="dxa" w:w="1441"/>
          </w:tcPr>
          <w:p>
            <w:pPr>
              <w:spacing w:before="20" w:after="20"/>
              <w:jc w:val="left"/>
            </w:pPr>
            <w:r/>
            <w:r>
              <w:rPr>
                <w:rFonts w:ascii="宋体" w:hAnsi="宋体" w:eastAsia="宋体"/>
                <w:b w:val="0"/>
                <w:color w:val="2E7D32"/>
                <w:sz w:val="18"/>
              </w:rPr>
              <w:t>改善</w:t>
            </w:r>
          </w:p>
        </w:tc>
      </w:tr>
      <w:tr>
        <w:tc>
          <w:tcPr>
            <w:tcW w:type="dxa" w:w="1441"/>
            <w:shd w:val="clear" w:fill="F4F6F9"/>
          </w:tcPr>
          <w:p>
            <w:pPr>
              <w:spacing w:before="20" w:after="20"/>
              <w:jc w:val="left"/>
            </w:pPr>
            <w:r/>
            <w:r>
              <w:rPr>
                <w:rFonts w:ascii="宋体" w:hAnsi="宋体" w:eastAsia="宋体"/>
                <w:b w:val="0"/>
                <w:sz w:val="18"/>
              </w:rPr>
              <w:t>1-5台</w:t>
            </w:r>
          </w:p>
        </w:tc>
        <w:tc>
          <w:tcPr>
            <w:tcW w:type="dxa" w:w="1441"/>
            <w:shd w:val="clear" w:fill="F4F6F9"/>
          </w:tcPr>
          <w:p>
            <w:pPr>
              <w:spacing w:before="20" w:after="20"/>
              <w:jc w:val="right"/>
            </w:pPr>
            <w:r/>
            <w:r>
              <w:rPr>
                <w:rFonts w:ascii="宋体" w:hAnsi="宋体" w:eastAsia="宋体"/>
                <w:b w:val="0"/>
                <w:sz w:val="18"/>
              </w:rPr>
              <w:t>182</w:t>
            </w:r>
          </w:p>
        </w:tc>
        <w:tc>
          <w:tcPr>
            <w:tcW w:type="dxa" w:w="1441"/>
            <w:shd w:val="clear" w:fill="F4F6F9"/>
          </w:tcPr>
          <w:p>
            <w:pPr>
              <w:spacing w:before="20" w:after="20"/>
              <w:jc w:val="left"/>
            </w:pPr>
            <w:r/>
            <w:r>
              <w:rPr>
                <w:rFonts w:ascii="宋体" w:hAnsi="宋体" w:eastAsia="宋体"/>
                <w:b w:val="0"/>
                <w:sz w:val="18"/>
              </w:rPr>
              <w:t>17.4件</w:t>
            </w:r>
          </w:p>
        </w:tc>
        <w:tc>
          <w:tcPr>
            <w:tcW w:type="dxa" w:w="1441"/>
            <w:shd w:val="clear" w:fill="F4F6F9"/>
          </w:tcPr>
          <w:p>
            <w:pPr>
              <w:spacing w:before="20" w:after="20"/>
              <w:jc w:val="left"/>
            </w:pPr>
            <w:r/>
            <w:r>
              <w:rPr>
                <w:rFonts w:ascii="宋体" w:hAnsi="宋体" w:eastAsia="宋体"/>
                <w:b w:val="0"/>
                <w:sz w:val="18"/>
              </w:rPr>
              <w:t>26.9件</w:t>
            </w:r>
          </w:p>
        </w:tc>
        <w:tc>
          <w:tcPr>
            <w:tcW w:type="dxa" w:w="1441"/>
            <w:shd w:val="clear" w:fill="F4F6F9"/>
          </w:tcPr>
          <w:p>
            <w:pPr>
              <w:spacing w:before="20" w:after="20"/>
              <w:jc w:val="right"/>
            </w:pPr>
            <w:r/>
            <w:r>
              <w:rPr>
                <w:rFonts w:ascii="宋体" w:hAnsi="宋体" w:eastAsia="宋体"/>
                <w:b w:val="0"/>
                <w:sz w:val="18"/>
              </w:rPr>
              <w:t>-7.9%</w:t>
            </w:r>
          </w:p>
        </w:tc>
        <w:tc>
          <w:tcPr>
            <w:tcW w:type="dxa" w:w="1441"/>
            <w:shd w:val="clear" w:fill="F4F6F9"/>
          </w:tcPr>
          <w:p>
            <w:pPr>
              <w:spacing w:before="20" w:after="20"/>
              <w:jc w:val="left"/>
            </w:pPr>
            <w:r/>
            <w:r>
              <w:rPr>
                <w:rFonts w:ascii="宋体" w:hAnsi="宋体" w:eastAsia="宋体"/>
                <w:b w:val="0"/>
                <w:color w:val="2E7D32"/>
                <w:sz w:val="18"/>
              </w:rPr>
              <w:t>改善</w:t>
            </w:r>
          </w:p>
        </w:tc>
      </w:tr>
      <w:tr>
        <w:tc>
          <w:tcPr>
            <w:tcW w:type="dxa" w:w="1441"/>
          </w:tcPr>
          <w:p>
            <w:pPr>
              <w:spacing w:before="20" w:after="20"/>
              <w:jc w:val="left"/>
            </w:pPr>
            <w:r/>
            <w:r>
              <w:rPr>
                <w:rFonts w:ascii="宋体" w:hAnsi="宋体" w:eastAsia="宋体"/>
                <w:b w:val="0"/>
                <w:sz w:val="18"/>
              </w:rPr>
              <w:t>6-10台</w:t>
            </w:r>
          </w:p>
        </w:tc>
        <w:tc>
          <w:tcPr>
            <w:tcW w:type="dxa" w:w="1441"/>
          </w:tcPr>
          <w:p>
            <w:pPr>
              <w:spacing w:before="20" w:after="20"/>
              <w:jc w:val="right"/>
            </w:pPr>
            <w:r/>
            <w:r>
              <w:rPr>
                <w:rFonts w:ascii="宋体" w:hAnsi="宋体" w:eastAsia="宋体"/>
                <w:b w:val="0"/>
                <w:sz w:val="18"/>
              </w:rPr>
              <w:t>34</w:t>
            </w:r>
          </w:p>
        </w:tc>
        <w:tc>
          <w:tcPr>
            <w:tcW w:type="dxa" w:w="1441"/>
          </w:tcPr>
          <w:p>
            <w:pPr>
              <w:spacing w:before="20" w:after="20"/>
              <w:jc w:val="left"/>
            </w:pPr>
            <w:r/>
            <w:r>
              <w:rPr>
                <w:rFonts w:ascii="宋体" w:hAnsi="宋体" w:eastAsia="宋体"/>
                <w:b w:val="0"/>
                <w:sz w:val="18"/>
              </w:rPr>
              <w:t>34.8件</w:t>
            </w:r>
          </w:p>
        </w:tc>
        <w:tc>
          <w:tcPr>
            <w:tcW w:type="dxa" w:w="1441"/>
          </w:tcPr>
          <w:p>
            <w:pPr>
              <w:spacing w:before="20" w:after="20"/>
              <w:jc w:val="left"/>
            </w:pPr>
            <w:r/>
            <w:r>
              <w:rPr>
                <w:rFonts w:ascii="宋体" w:hAnsi="宋体" w:eastAsia="宋体"/>
                <w:b w:val="0"/>
                <w:sz w:val="18"/>
              </w:rPr>
              <w:t>30.5件</w:t>
            </w:r>
          </w:p>
        </w:tc>
        <w:tc>
          <w:tcPr>
            <w:tcW w:type="dxa" w:w="1441"/>
          </w:tcPr>
          <w:p>
            <w:pPr>
              <w:spacing w:before="20" w:after="20"/>
              <w:jc w:val="right"/>
            </w:pPr>
            <w:r/>
            <w:r>
              <w:rPr>
                <w:rFonts w:ascii="宋体" w:hAnsi="宋体" w:eastAsia="宋体"/>
                <w:b w:val="0"/>
                <w:sz w:val="18"/>
              </w:rPr>
              <w:t>-15.6%</w:t>
            </w:r>
          </w:p>
        </w:tc>
        <w:tc>
          <w:tcPr>
            <w:tcW w:type="dxa" w:w="1441"/>
          </w:tcPr>
          <w:p>
            <w:pPr>
              <w:spacing w:before="20" w:after="20"/>
              <w:jc w:val="left"/>
            </w:pPr>
            <w:r/>
            <w:r>
              <w:rPr>
                <w:rFonts w:ascii="宋体" w:hAnsi="宋体" w:eastAsia="宋体"/>
                <w:b w:val="0"/>
                <w:color w:val="2E7D32"/>
                <w:sz w:val="18"/>
              </w:rPr>
              <w:t>显著改善</w:t>
            </w:r>
          </w:p>
        </w:tc>
      </w:tr>
      <w:tr>
        <w:tc>
          <w:tcPr>
            <w:tcW w:type="dxa" w:w="1441"/>
            <w:shd w:val="clear" w:fill="F4F6F9"/>
          </w:tcPr>
          <w:p>
            <w:pPr>
              <w:spacing w:before="20" w:after="20"/>
              <w:jc w:val="left"/>
            </w:pPr>
            <w:r/>
            <w:r>
              <w:rPr>
                <w:rFonts w:ascii="宋体" w:hAnsi="宋体" w:eastAsia="宋体"/>
                <w:b w:val="0"/>
                <w:sz w:val="18"/>
              </w:rPr>
              <w:t>11-20台</w:t>
            </w:r>
          </w:p>
        </w:tc>
        <w:tc>
          <w:tcPr>
            <w:tcW w:type="dxa" w:w="1441"/>
            <w:shd w:val="clear" w:fill="F4F6F9"/>
          </w:tcPr>
          <w:p>
            <w:pPr>
              <w:spacing w:before="20" w:after="20"/>
              <w:jc w:val="right"/>
            </w:pPr>
            <w:r/>
            <w:r>
              <w:rPr>
                <w:rFonts w:ascii="宋体" w:hAnsi="宋体" w:eastAsia="宋体"/>
                <w:b w:val="0"/>
                <w:sz w:val="18"/>
              </w:rPr>
              <w:t>22</w:t>
            </w:r>
          </w:p>
        </w:tc>
        <w:tc>
          <w:tcPr>
            <w:tcW w:type="dxa" w:w="1441"/>
            <w:shd w:val="clear" w:fill="F4F6F9"/>
          </w:tcPr>
          <w:p>
            <w:pPr>
              <w:spacing w:before="20" w:after="20"/>
              <w:jc w:val="left"/>
            </w:pPr>
            <w:r/>
            <w:r>
              <w:rPr>
                <w:rFonts w:ascii="宋体" w:hAnsi="宋体" w:eastAsia="宋体"/>
                <w:b w:val="0"/>
                <w:sz w:val="18"/>
              </w:rPr>
              <w:t>46.3件</w:t>
            </w:r>
          </w:p>
        </w:tc>
        <w:tc>
          <w:tcPr>
            <w:tcW w:type="dxa" w:w="1441"/>
            <w:shd w:val="clear" w:fill="F4F6F9"/>
          </w:tcPr>
          <w:p>
            <w:pPr>
              <w:spacing w:before="20" w:after="20"/>
              <w:jc w:val="left"/>
            </w:pPr>
            <w:r/>
            <w:r>
              <w:rPr>
                <w:rFonts w:ascii="宋体" w:hAnsi="宋体" w:eastAsia="宋体"/>
                <w:b w:val="0"/>
                <w:sz w:val="18"/>
              </w:rPr>
              <w:t>32.9件</w:t>
            </w:r>
          </w:p>
        </w:tc>
        <w:tc>
          <w:tcPr>
            <w:tcW w:type="dxa" w:w="1441"/>
            <w:shd w:val="clear" w:fill="F4F6F9"/>
          </w:tcPr>
          <w:p>
            <w:pPr>
              <w:spacing w:before="20" w:after="20"/>
              <w:jc w:val="right"/>
            </w:pPr>
            <w:r/>
            <w:r>
              <w:rPr>
                <w:rFonts w:ascii="宋体" w:hAnsi="宋体" w:eastAsia="宋体"/>
                <w:b w:val="0"/>
                <w:sz w:val="18"/>
              </w:rPr>
              <w:t>-10.4%</w:t>
            </w:r>
          </w:p>
        </w:tc>
        <w:tc>
          <w:tcPr>
            <w:tcW w:type="dxa" w:w="1441"/>
            <w:shd w:val="clear" w:fill="F4F6F9"/>
          </w:tcPr>
          <w:p>
            <w:pPr>
              <w:spacing w:before="20" w:after="20"/>
              <w:jc w:val="left"/>
            </w:pPr>
            <w:r/>
            <w:r>
              <w:rPr>
                <w:rFonts w:ascii="宋体" w:hAnsi="宋体" w:eastAsia="宋体"/>
                <w:b w:val="0"/>
                <w:color w:val="2E7D32"/>
                <w:sz w:val="18"/>
              </w:rPr>
              <w:t>改善</w:t>
            </w:r>
          </w:p>
        </w:tc>
      </w:tr>
      <w:tr>
        <w:tc>
          <w:tcPr>
            <w:tcW w:type="dxa" w:w="1441"/>
          </w:tcPr>
          <w:p>
            <w:pPr>
              <w:spacing w:before="20" w:after="20"/>
              <w:jc w:val="left"/>
            </w:pPr>
            <w:r/>
            <w:r>
              <w:rPr>
                <w:rFonts w:ascii="宋体" w:hAnsi="宋体" w:eastAsia="宋体"/>
                <w:b w:val="0"/>
                <w:sz w:val="18"/>
              </w:rPr>
              <w:t>20台以上</w:t>
            </w:r>
          </w:p>
        </w:tc>
        <w:tc>
          <w:tcPr>
            <w:tcW w:type="dxa" w:w="1441"/>
          </w:tcPr>
          <w:p>
            <w:pPr>
              <w:spacing w:before="20" w:after="20"/>
              <w:jc w:val="right"/>
            </w:pPr>
            <w:r/>
            <w:r>
              <w:rPr>
                <w:rFonts w:ascii="宋体" w:hAnsi="宋体" w:eastAsia="宋体"/>
                <w:b w:val="0"/>
                <w:sz w:val="18"/>
              </w:rPr>
              <w:t>18</w:t>
            </w:r>
          </w:p>
        </w:tc>
        <w:tc>
          <w:tcPr>
            <w:tcW w:type="dxa" w:w="1441"/>
          </w:tcPr>
          <w:p>
            <w:pPr>
              <w:spacing w:before="20" w:after="20"/>
              <w:jc w:val="left"/>
            </w:pPr>
            <w:r/>
            <w:r>
              <w:rPr>
                <w:rFonts w:ascii="宋体" w:hAnsi="宋体" w:eastAsia="宋体"/>
                <w:b w:val="0"/>
                <w:sz w:val="18"/>
              </w:rPr>
              <w:t>44.3件</w:t>
            </w:r>
          </w:p>
        </w:tc>
        <w:tc>
          <w:tcPr>
            <w:tcW w:type="dxa" w:w="1441"/>
          </w:tcPr>
          <w:p>
            <w:pPr>
              <w:spacing w:before="20" w:after="20"/>
              <w:jc w:val="left"/>
            </w:pPr>
            <w:r/>
            <w:r>
              <w:rPr>
                <w:rFonts w:ascii="宋体" w:hAnsi="宋体" w:eastAsia="宋体"/>
                <w:b w:val="0"/>
                <w:sz w:val="18"/>
              </w:rPr>
              <w:t>28.0件</w:t>
            </w:r>
          </w:p>
        </w:tc>
        <w:tc>
          <w:tcPr>
            <w:tcW w:type="dxa" w:w="1441"/>
          </w:tcPr>
          <w:p>
            <w:pPr>
              <w:spacing w:before="20" w:after="20"/>
              <w:jc w:val="right"/>
            </w:pPr>
            <w:r/>
            <w:r>
              <w:rPr>
                <w:rFonts w:ascii="宋体" w:hAnsi="宋体" w:eastAsia="宋体"/>
                <w:b w:val="0"/>
                <w:sz w:val="18"/>
              </w:rPr>
              <w:t>-14.3%</w:t>
            </w:r>
          </w:p>
        </w:tc>
        <w:tc>
          <w:tcPr>
            <w:tcW w:type="dxa" w:w="1441"/>
          </w:tcPr>
          <w:p>
            <w:pPr>
              <w:spacing w:before="20" w:after="20"/>
              <w:jc w:val="left"/>
            </w:pPr>
            <w:r/>
            <w:r>
              <w:rPr>
                <w:rFonts w:ascii="宋体" w:hAnsi="宋体" w:eastAsia="宋体"/>
                <w:b w:val="0"/>
                <w:color w:val="2E7D32"/>
                <w:sz w:val="18"/>
              </w:rPr>
              <w:t>改善</w:t>
            </w:r>
          </w:p>
        </w:tc>
      </w:tr>
    </w:tbl>
    <w:p>
      <w:pPr>
        <w:spacing w:after="120"/>
      </w:pPr>
    </w:p>
    <w:p>
      <w:pPr>
        <w:pStyle w:val="Heading4"/>
      </w:pPr>
      <w:r>
        <w:t>（5）修缮效果</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rPr>
          <w:tblHeader w:val="true"/>
        </w:trPr>
        <w:tc>
          <w:tcPr>
            <w:tcW w:type="dxa" w:w="1441"/>
            <w:shd w:val="clear" w:fill="1A3A5F"/>
          </w:tcPr>
          <w:p>
            <w:pPr>
              <w:spacing w:before="20" w:after="20"/>
              <w:jc w:val="center"/>
            </w:pPr>
            <w:r/>
            <w:r>
              <w:rPr>
                <w:rFonts w:ascii="宋体" w:hAnsi="宋体" w:eastAsia="宋体"/>
                <w:b/>
                <w:color w:val="FFFFFF"/>
                <w:sz w:val="18"/>
              </w:rPr>
              <w:t>分组</w:t>
            </w:r>
          </w:p>
        </w:tc>
        <w:tc>
          <w:tcPr>
            <w:tcW w:type="dxa" w:w="1441"/>
            <w:shd w:val="clear" w:fill="1A3A5F"/>
          </w:tcPr>
          <w:p>
            <w:pPr>
              <w:spacing w:before="20" w:after="20"/>
              <w:jc w:val="center"/>
            </w:pPr>
            <w:r/>
            <w:r>
              <w:rPr>
                <w:rFonts w:ascii="宋体" w:hAnsi="宋体" w:eastAsia="宋体"/>
                <w:b/>
                <w:color w:val="FFFFFF"/>
                <w:sz w:val="18"/>
              </w:rPr>
              <w:t>小区数</w:t>
            </w:r>
          </w:p>
        </w:tc>
        <w:tc>
          <w:tcPr>
            <w:tcW w:type="dxa" w:w="1441"/>
            <w:shd w:val="clear" w:fill="1A3A5F"/>
          </w:tcPr>
          <w:p>
            <w:pPr>
              <w:spacing w:before="20" w:after="20"/>
              <w:jc w:val="center"/>
            </w:pPr>
            <w:r/>
            <w:r>
              <w:rPr>
                <w:rFonts w:ascii="宋体" w:hAnsi="宋体" w:eastAsia="宋体"/>
                <w:b/>
                <w:color w:val="FFFFFF"/>
                <w:sz w:val="18"/>
              </w:rPr>
              <w:t>2026年1-8月均值</w:t>
            </w:r>
          </w:p>
        </w:tc>
        <w:tc>
          <w:tcPr>
            <w:tcW w:type="dxa" w:w="1441"/>
            <w:shd w:val="clear" w:fill="1A3A5F"/>
          </w:tcPr>
          <w:p>
            <w:pPr>
              <w:spacing w:before="20" w:after="20"/>
              <w:jc w:val="center"/>
            </w:pPr>
            <w:r/>
            <w:r>
              <w:rPr>
                <w:rFonts w:ascii="宋体" w:hAnsi="宋体" w:eastAsia="宋体"/>
                <w:b/>
                <w:color w:val="FFFFFF"/>
                <w:sz w:val="18"/>
              </w:rPr>
              <w:t>每千户(2026年1-8月)</w:t>
            </w:r>
          </w:p>
        </w:tc>
        <w:tc>
          <w:tcPr>
            <w:tcW w:type="dxa" w:w="1441"/>
            <w:shd w:val="clear" w:fill="1A3A5F"/>
          </w:tcPr>
          <w:p>
            <w:pPr>
              <w:spacing w:before="20" w:after="20"/>
              <w:jc w:val="center"/>
            </w:pPr>
            <w:r/>
            <w:r>
              <w:rPr>
                <w:rFonts w:ascii="宋体" w:hAnsi="宋体" w:eastAsia="宋体"/>
                <w:b/>
                <w:color w:val="FFFFFF"/>
                <w:sz w:val="18"/>
              </w:rPr>
              <w:t>2026同比</w:t>
            </w:r>
          </w:p>
        </w:tc>
        <w:tc>
          <w:tcPr>
            <w:tcW w:type="dxa" w:w="1441"/>
            <w:shd w:val="clear" w:fill="1A3A5F"/>
          </w:tcPr>
          <w:p>
            <w:pPr>
              <w:spacing w:before="20" w:after="20"/>
              <w:jc w:val="center"/>
            </w:pPr>
            <w:r/>
            <w:r>
              <w:rPr>
                <w:rFonts w:ascii="宋体" w:hAnsi="宋体" w:eastAsia="宋体"/>
                <w:b/>
                <w:color w:val="FFFFFF"/>
                <w:sz w:val="18"/>
              </w:rPr>
              <w:t>趋势判断</w:t>
            </w:r>
          </w:p>
        </w:tc>
      </w:tr>
      <w:tr>
        <w:tc>
          <w:tcPr>
            <w:tcW w:type="dxa" w:w="1441"/>
          </w:tcPr>
          <w:p>
            <w:pPr>
              <w:spacing w:before="20" w:after="20"/>
              <w:jc w:val="left"/>
            </w:pPr>
            <w:r/>
            <w:r>
              <w:rPr>
                <w:rFonts w:ascii="宋体" w:hAnsi="宋体" w:eastAsia="宋体"/>
                <w:b w:val="0"/>
                <w:sz w:val="18"/>
              </w:rPr>
              <w:t>有修缮</w:t>
            </w:r>
          </w:p>
        </w:tc>
        <w:tc>
          <w:tcPr>
            <w:tcW w:type="dxa" w:w="1441"/>
          </w:tcPr>
          <w:p>
            <w:pPr>
              <w:spacing w:before="20" w:after="20"/>
              <w:jc w:val="right"/>
            </w:pPr>
            <w:r/>
            <w:r>
              <w:rPr>
                <w:rFonts w:ascii="宋体" w:hAnsi="宋体" w:eastAsia="宋体"/>
                <w:b w:val="0"/>
                <w:sz w:val="18"/>
              </w:rPr>
              <w:t>284</w:t>
            </w:r>
          </w:p>
        </w:tc>
        <w:tc>
          <w:tcPr>
            <w:tcW w:type="dxa" w:w="1441"/>
          </w:tcPr>
          <w:p>
            <w:pPr>
              <w:spacing w:before="20" w:after="20"/>
              <w:jc w:val="left"/>
            </w:pPr>
            <w:r/>
            <w:r>
              <w:rPr>
                <w:rFonts w:ascii="宋体" w:hAnsi="宋体" w:eastAsia="宋体"/>
                <w:b w:val="0"/>
                <w:sz w:val="18"/>
              </w:rPr>
              <w:t>19.0件</w:t>
            </w:r>
          </w:p>
        </w:tc>
        <w:tc>
          <w:tcPr>
            <w:tcW w:type="dxa" w:w="1441"/>
          </w:tcPr>
          <w:p>
            <w:pPr>
              <w:spacing w:before="20" w:after="20"/>
              <w:jc w:val="left"/>
            </w:pPr>
            <w:r/>
            <w:r>
              <w:rPr>
                <w:rFonts w:ascii="宋体" w:hAnsi="宋体" w:eastAsia="宋体"/>
                <w:b w:val="0"/>
                <w:sz w:val="18"/>
              </w:rPr>
              <w:t>29.0件</w:t>
            </w:r>
          </w:p>
        </w:tc>
        <w:tc>
          <w:tcPr>
            <w:tcW w:type="dxa" w:w="1441"/>
          </w:tcPr>
          <w:p>
            <w:pPr>
              <w:spacing w:before="20" w:after="20"/>
              <w:jc w:val="right"/>
            </w:pPr>
            <w:r/>
            <w:r>
              <w:rPr>
                <w:rFonts w:ascii="宋体" w:hAnsi="宋体" w:eastAsia="宋体"/>
                <w:b w:val="0"/>
                <w:sz w:val="18"/>
              </w:rPr>
              <w:t>-12.3%</w:t>
            </w:r>
          </w:p>
        </w:tc>
        <w:tc>
          <w:tcPr>
            <w:tcW w:type="dxa" w:w="1441"/>
          </w:tcPr>
          <w:p>
            <w:pPr>
              <w:spacing w:before="20" w:after="20"/>
              <w:jc w:val="left"/>
            </w:pPr>
            <w:r/>
            <w:r>
              <w:rPr>
                <w:rFonts w:ascii="宋体" w:hAnsi="宋体" w:eastAsia="宋体"/>
                <w:b w:val="0"/>
                <w:color w:val="2E7D32"/>
                <w:sz w:val="18"/>
              </w:rPr>
              <w:t>改善</w:t>
            </w:r>
          </w:p>
        </w:tc>
      </w:tr>
      <w:tr>
        <w:tc>
          <w:tcPr>
            <w:tcW w:type="dxa" w:w="1441"/>
            <w:shd w:val="clear" w:fill="F4F6F9"/>
          </w:tcPr>
          <w:p>
            <w:pPr>
              <w:spacing w:before="20" w:after="20"/>
              <w:jc w:val="left"/>
            </w:pPr>
            <w:r/>
            <w:r>
              <w:rPr>
                <w:rFonts w:ascii="宋体" w:hAnsi="宋体" w:eastAsia="宋体"/>
                <w:b w:val="0"/>
                <w:sz w:val="18"/>
              </w:rPr>
              <w:t>无修缮</w:t>
            </w:r>
          </w:p>
        </w:tc>
        <w:tc>
          <w:tcPr>
            <w:tcW w:type="dxa" w:w="1441"/>
            <w:shd w:val="clear" w:fill="F4F6F9"/>
          </w:tcPr>
          <w:p>
            <w:pPr>
              <w:spacing w:before="20" w:after="20"/>
              <w:jc w:val="right"/>
            </w:pPr>
            <w:r/>
            <w:r>
              <w:rPr>
                <w:rFonts w:ascii="宋体" w:hAnsi="宋体" w:eastAsia="宋体"/>
                <w:b w:val="0"/>
                <w:sz w:val="18"/>
              </w:rPr>
              <w:t>709</w:t>
            </w:r>
          </w:p>
        </w:tc>
        <w:tc>
          <w:tcPr>
            <w:tcW w:type="dxa" w:w="1441"/>
            <w:shd w:val="clear" w:fill="F4F6F9"/>
          </w:tcPr>
          <w:p>
            <w:pPr>
              <w:spacing w:before="20" w:after="20"/>
              <w:jc w:val="left"/>
            </w:pPr>
            <w:r/>
            <w:r>
              <w:rPr>
                <w:rFonts w:ascii="宋体" w:hAnsi="宋体" w:eastAsia="宋体"/>
                <w:b w:val="0"/>
                <w:sz w:val="18"/>
              </w:rPr>
              <w:t>11.6件</w:t>
            </w:r>
          </w:p>
        </w:tc>
        <w:tc>
          <w:tcPr>
            <w:tcW w:type="dxa" w:w="1441"/>
            <w:shd w:val="clear" w:fill="F4F6F9"/>
          </w:tcPr>
          <w:p>
            <w:pPr>
              <w:spacing w:before="20" w:after="20"/>
              <w:jc w:val="left"/>
            </w:pPr>
            <w:r/>
            <w:r>
              <w:rPr>
                <w:rFonts w:ascii="宋体" w:hAnsi="宋体" w:eastAsia="宋体"/>
                <w:b w:val="0"/>
                <w:sz w:val="18"/>
              </w:rPr>
              <w:t>24.7件</w:t>
            </w:r>
          </w:p>
        </w:tc>
        <w:tc>
          <w:tcPr>
            <w:tcW w:type="dxa" w:w="1441"/>
            <w:shd w:val="clear" w:fill="F4F6F9"/>
          </w:tcPr>
          <w:p>
            <w:pPr>
              <w:spacing w:before="20" w:after="20"/>
              <w:jc w:val="right"/>
            </w:pPr>
            <w:r/>
            <w:r>
              <w:rPr>
                <w:rFonts w:ascii="宋体" w:hAnsi="宋体" w:eastAsia="宋体"/>
                <w:b w:val="0"/>
                <w:sz w:val="18"/>
              </w:rPr>
              <w:t>-5.2%</w:t>
            </w:r>
          </w:p>
        </w:tc>
        <w:tc>
          <w:tcPr>
            <w:tcW w:type="dxa" w:w="1441"/>
            <w:shd w:val="clear" w:fill="F4F6F9"/>
          </w:tcPr>
          <w:p>
            <w:pPr>
              <w:spacing w:before="20" w:after="20"/>
              <w:jc w:val="left"/>
            </w:pPr>
            <w:r/>
            <w:r>
              <w:rPr>
                <w:rFonts w:ascii="宋体" w:hAnsi="宋体" w:eastAsia="宋体"/>
                <w:b w:val="0"/>
                <w:color w:val="2E7D32"/>
                <w:sz w:val="18"/>
              </w:rPr>
              <w:t>改善</w:t>
            </w:r>
          </w:p>
        </w:tc>
      </w:tr>
    </w:tbl>
    <w:p>
      <w:pPr>
        <w:spacing w:after="120"/>
      </w:pPr>
    </w:p>
    <w:p>
      <w:pPr>
        <w:pStyle w:val="Heading4"/>
      </w:pPr>
      <w:r>
        <w:t>（6）底部抬升</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rPr>
          <w:tblHeader w:val="true"/>
        </w:trPr>
        <w:tc>
          <w:tcPr>
            <w:tcW w:type="dxa" w:w="1441"/>
            <w:shd w:val="clear" w:fill="1A3A5F"/>
          </w:tcPr>
          <w:p>
            <w:pPr>
              <w:spacing w:before="20" w:after="20"/>
              <w:jc w:val="center"/>
            </w:pPr>
            <w:r/>
            <w:r>
              <w:rPr>
                <w:rFonts w:ascii="宋体" w:hAnsi="宋体" w:eastAsia="宋体"/>
                <w:b/>
                <w:color w:val="FFFFFF"/>
                <w:sz w:val="18"/>
              </w:rPr>
              <w:t>分组</w:t>
            </w:r>
          </w:p>
        </w:tc>
        <w:tc>
          <w:tcPr>
            <w:tcW w:type="dxa" w:w="1441"/>
            <w:shd w:val="clear" w:fill="1A3A5F"/>
          </w:tcPr>
          <w:p>
            <w:pPr>
              <w:spacing w:before="20" w:after="20"/>
              <w:jc w:val="center"/>
            </w:pPr>
            <w:r/>
            <w:r>
              <w:rPr>
                <w:rFonts w:ascii="宋体" w:hAnsi="宋体" w:eastAsia="宋体"/>
                <w:b/>
                <w:color w:val="FFFFFF"/>
                <w:sz w:val="18"/>
              </w:rPr>
              <w:t>小区数</w:t>
            </w:r>
          </w:p>
        </w:tc>
        <w:tc>
          <w:tcPr>
            <w:tcW w:type="dxa" w:w="1441"/>
            <w:shd w:val="clear" w:fill="1A3A5F"/>
          </w:tcPr>
          <w:p>
            <w:pPr>
              <w:spacing w:before="20" w:after="20"/>
              <w:jc w:val="center"/>
            </w:pPr>
            <w:r/>
            <w:r>
              <w:rPr>
                <w:rFonts w:ascii="宋体" w:hAnsi="宋体" w:eastAsia="宋体"/>
                <w:b/>
                <w:color w:val="FFFFFF"/>
                <w:sz w:val="18"/>
              </w:rPr>
              <w:t>2026年1-8月均值</w:t>
            </w:r>
          </w:p>
        </w:tc>
        <w:tc>
          <w:tcPr>
            <w:tcW w:type="dxa" w:w="1441"/>
            <w:shd w:val="clear" w:fill="1A3A5F"/>
          </w:tcPr>
          <w:p>
            <w:pPr>
              <w:spacing w:before="20" w:after="20"/>
              <w:jc w:val="center"/>
            </w:pPr>
            <w:r/>
            <w:r>
              <w:rPr>
                <w:rFonts w:ascii="宋体" w:hAnsi="宋体" w:eastAsia="宋体"/>
                <w:b/>
                <w:color w:val="FFFFFF"/>
                <w:sz w:val="18"/>
              </w:rPr>
              <w:t>每千户(2026年1-8月)</w:t>
            </w:r>
          </w:p>
        </w:tc>
        <w:tc>
          <w:tcPr>
            <w:tcW w:type="dxa" w:w="1441"/>
            <w:shd w:val="clear" w:fill="1A3A5F"/>
          </w:tcPr>
          <w:p>
            <w:pPr>
              <w:spacing w:before="20" w:after="20"/>
              <w:jc w:val="center"/>
            </w:pPr>
            <w:r/>
            <w:r>
              <w:rPr>
                <w:rFonts w:ascii="宋体" w:hAnsi="宋体" w:eastAsia="宋体"/>
                <w:b/>
                <w:color w:val="FFFFFF"/>
                <w:sz w:val="18"/>
              </w:rPr>
              <w:t>2026同比</w:t>
            </w:r>
          </w:p>
        </w:tc>
        <w:tc>
          <w:tcPr>
            <w:tcW w:type="dxa" w:w="1441"/>
            <w:shd w:val="clear" w:fill="1A3A5F"/>
          </w:tcPr>
          <w:p>
            <w:pPr>
              <w:spacing w:before="20" w:after="20"/>
              <w:jc w:val="center"/>
            </w:pPr>
            <w:r/>
            <w:r>
              <w:rPr>
                <w:rFonts w:ascii="宋体" w:hAnsi="宋体" w:eastAsia="宋体"/>
                <w:b/>
                <w:color w:val="FFFFFF"/>
                <w:sz w:val="18"/>
              </w:rPr>
              <w:t>趋势判断</w:t>
            </w:r>
          </w:p>
        </w:tc>
      </w:tr>
      <w:tr>
        <w:tc>
          <w:tcPr>
            <w:tcW w:type="dxa" w:w="1441"/>
          </w:tcPr>
          <w:p>
            <w:pPr>
              <w:spacing w:before="20" w:after="20"/>
              <w:jc w:val="left"/>
            </w:pPr>
            <w:r/>
            <w:r>
              <w:rPr>
                <w:rFonts w:ascii="宋体" w:hAnsi="宋体" w:eastAsia="宋体"/>
                <w:b w:val="0"/>
                <w:sz w:val="18"/>
              </w:rPr>
              <w:t>普通小区</w:t>
            </w:r>
          </w:p>
        </w:tc>
        <w:tc>
          <w:tcPr>
            <w:tcW w:type="dxa" w:w="1441"/>
          </w:tcPr>
          <w:p>
            <w:pPr>
              <w:spacing w:before="20" w:after="20"/>
              <w:jc w:val="right"/>
            </w:pPr>
            <w:r/>
            <w:r>
              <w:rPr>
                <w:rFonts w:ascii="宋体" w:hAnsi="宋体" w:eastAsia="宋体"/>
                <w:b w:val="0"/>
                <w:sz w:val="18"/>
              </w:rPr>
              <w:t>911</w:t>
            </w:r>
          </w:p>
        </w:tc>
        <w:tc>
          <w:tcPr>
            <w:tcW w:type="dxa" w:w="1441"/>
          </w:tcPr>
          <w:p>
            <w:pPr>
              <w:spacing w:before="20" w:after="20"/>
              <w:jc w:val="left"/>
            </w:pPr>
            <w:r/>
            <w:r>
              <w:rPr>
                <w:rFonts w:ascii="宋体" w:hAnsi="宋体" w:eastAsia="宋体"/>
                <w:b w:val="0"/>
                <w:sz w:val="18"/>
              </w:rPr>
              <w:t>12.4件</w:t>
            </w:r>
          </w:p>
        </w:tc>
        <w:tc>
          <w:tcPr>
            <w:tcW w:type="dxa" w:w="1441"/>
          </w:tcPr>
          <w:p>
            <w:pPr>
              <w:spacing w:before="20" w:after="20"/>
              <w:jc w:val="left"/>
            </w:pPr>
            <w:r/>
            <w:r>
              <w:rPr>
                <w:rFonts w:ascii="宋体" w:hAnsi="宋体" w:eastAsia="宋体"/>
                <w:b w:val="0"/>
                <w:sz w:val="18"/>
              </w:rPr>
              <w:t>25.2件</w:t>
            </w:r>
          </w:p>
        </w:tc>
        <w:tc>
          <w:tcPr>
            <w:tcW w:type="dxa" w:w="1441"/>
          </w:tcPr>
          <w:p>
            <w:pPr>
              <w:spacing w:before="20" w:after="20"/>
              <w:jc w:val="right"/>
            </w:pPr>
            <w:r/>
            <w:r>
              <w:rPr>
                <w:rFonts w:ascii="宋体" w:hAnsi="宋体" w:eastAsia="宋体"/>
                <w:b w:val="0"/>
                <w:sz w:val="18"/>
              </w:rPr>
              <w:t>-6.0%</w:t>
            </w:r>
          </w:p>
        </w:tc>
        <w:tc>
          <w:tcPr>
            <w:tcW w:type="dxa" w:w="1441"/>
          </w:tcPr>
          <w:p>
            <w:pPr>
              <w:spacing w:before="20" w:after="20"/>
              <w:jc w:val="left"/>
            </w:pPr>
            <w:r/>
            <w:r>
              <w:rPr>
                <w:rFonts w:ascii="宋体" w:hAnsi="宋体" w:eastAsia="宋体"/>
                <w:b w:val="0"/>
                <w:color w:val="2E7D32"/>
                <w:sz w:val="18"/>
              </w:rPr>
              <w:t>改善</w:t>
            </w:r>
          </w:p>
        </w:tc>
      </w:tr>
      <w:tr>
        <w:tc>
          <w:tcPr>
            <w:tcW w:type="dxa" w:w="1441"/>
            <w:shd w:val="clear" w:fill="F4F6F9"/>
          </w:tcPr>
          <w:p>
            <w:pPr>
              <w:spacing w:before="20" w:after="20"/>
              <w:jc w:val="left"/>
            </w:pPr>
            <w:r/>
            <w:r>
              <w:rPr>
                <w:rFonts w:ascii="宋体" w:hAnsi="宋体" w:eastAsia="宋体"/>
                <w:b w:val="0"/>
                <w:sz w:val="18"/>
              </w:rPr>
              <w:t>底部抬升</w:t>
            </w:r>
          </w:p>
        </w:tc>
        <w:tc>
          <w:tcPr>
            <w:tcW w:type="dxa" w:w="1441"/>
            <w:shd w:val="clear" w:fill="F4F6F9"/>
          </w:tcPr>
          <w:p>
            <w:pPr>
              <w:spacing w:before="20" w:after="20"/>
              <w:jc w:val="right"/>
            </w:pPr>
            <w:r/>
            <w:r>
              <w:rPr>
                <w:rFonts w:ascii="宋体" w:hAnsi="宋体" w:eastAsia="宋体"/>
                <w:b w:val="0"/>
                <w:sz w:val="18"/>
              </w:rPr>
              <w:t>82</w:t>
            </w:r>
          </w:p>
        </w:tc>
        <w:tc>
          <w:tcPr>
            <w:tcW w:type="dxa" w:w="1441"/>
            <w:shd w:val="clear" w:fill="F4F6F9"/>
          </w:tcPr>
          <w:p>
            <w:pPr>
              <w:spacing w:before="20" w:after="20"/>
              <w:jc w:val="left"/>
            </w:pPr>
            <w:r/>
            <w:r>
              <w:rPr>
                <w:rFonts w:ascii="宋体" w:hAnsi="宋体" w:eastAsia="宋体"/>
                <w:b w:val="0"/>
                <w:sz w:val="18"/>
              </w:rPr>
              <w:t>28.4件</w:t>
            </w:r>
          </w:p>
        </w:tc>
        <w:tc>
          <w:tcPr>
            <w:tcW w:type="dxa" w:w="1441"/>
            <w:shd w:val="clear" w:fill="F4F6F9"/>
          </w:tcPr>
          <w:p>
            <w:pPr>
              <w:spacing w:before="20" w:after="20"/>
              <w:jc w:val="left"/>
            </w:pPr>
            <w:r/>
            <w:r>
              <w:rPr>
                <w:rFonts w:ascii="宋体" w:hAnsi="宋体" w:eastAsia="宋体"/>
                <w:b w:val="0"/>
                <w:sz w:val="18"/>
              </w:rPr>
              <w:t>32.7件</w:t>
            </w:r>
          </w:p>
        </w:tc>
        <w:tc>
          <w:tcPr>
            <w:tcW w:type="dxa" w:w="1441"/>
            <w:shd w:val="clear" w:fill="F4F6F9"/>
          </w:tcPr>
          <w:p>
            <w:pPr>
              <w:spacing w:before="20" w:after="20"/>
              <w:jc w:val="right"/>
            </w:pPr>
            <w:r/>
            <w:r>
              <w:rPr>
                <w:rFonts w:ascii="宋体" w:hAnsi="宋体" w:eastAsia="宋体"/>
                <w:b w:val="0"/>
                <w:sz w:val="18"/>
              </w:rPr>
              <w:t>-17.4%</w:t>
            </w:r>
          </w:p>
        </w:tc>
        <w:tc>
          <w:tcPr>
            <w:tcW w:type="dxa" w:w="1441"/>
            <w:shd w:val="clear" w:fill="F4F6F9"/>
          </w:tcPr>
          <w:p>
            <w:pPr>
              <w:spacing w:before="20" w:after="20"/>
              <w:jc w:val="left"/>
            </w:pPr>
            <w:r/>
            <w:r>
              <w:rPr>
                <w:rFonts w:ascii="宋体" w:hAnsi="宋体" w:eastAsia="宋体"/>
                <w:b w:val="0"/>
                <w:color w:val="2E7D32"/>
                <w:sz w:val="18"/>
              </w:rPr>
              <w:t>显著改善</w:t>
            </w:r>
          </w:p>
        </w:tc>
      </w:tr>
    </w:tbl>
    <w:p>
      <w:pPr>
        <w:spacing w:after="120"/>
      </w:pPr>
    </w:p>
    <w:p>
      <w:pPr>
        <w:spacing w:before="40" w:after="160"/>
        <w:jc w:val="center"/>
      </w:pPr>
      <w:r>
        <w:rPr>
          <w:rFonts w:ascii="宋体" w:hAnsi="宋体" w:eastAsia="宋体"/>
          <w:color w:val="666666"/>
          <w:sz w:val="18"/>
        </w:rPr>
        <w:t>口径：底部抬升＝党建引领物业治理重点小区名单 84个，其中 82个在《纳统小区 (2026 更新版)》档案内（本表范围）， 78个可在热线数据中按小区名匹配到；6个小区 2024 年以来无热线投诉记录。</w:t>
      </w:r>
    </w:p>
    <w:p>
      <w:pPr>
        <w:pStyle w:val="Heading3"/>
      </w:pPr>
      <w:r>
        <w:t>7.2 2026年7月单月街道快照</w:t>
      </w:r>
    </w:p>
    <w:p>
      <w:pPr>
        <w:spacing w:after="60" w:line="324" w:lineRule="auto"/>
        <w:ind w:firstLine="440"/>
      </w:pPr>
      <w:r>
        <w:rPr>
          <w:rFonts w:ascii="宋体" w:hAnsi="宋体" w:eastAsia="宋体"/>
          <w:sz w:val="22"/>
        </w:rPr>
        <w:t>2026年7月全区投诉2,097件，同比2025年7月（2,102件）下降0.2%，环比6月（1,856件）增长13.0%。各街道表现：</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rPr>
          <w:tblHeader w:val="true"/>
        </w:trPr>
        <w:tc>
          <w:tcPr>
            <w:tcW w:type="dxa" w:w="1235"/>
            <w:shd w:val="clear" w:fill="1A3A5F"/>
          </w:tcPr>
          <w:p>
            <w:pPr>
              <w:spacing w:before="20" w:after="20"/>
              <w:jc w:val="center"/>
            </w:pPr>
            <w:r/>
            <w:r>
              <w:rPr>
                <w:rFonts w:ascii="宋体" w:hAnsi="宋体" w:eastAsia="宋体"/>
                <w:b/>
                <w:color w:val="FFFFFF"/>
                <w:sz w:val="18"/>
              </w:rPr>
              <w:t>街道</w:t>
            </w:r>
          </w:p>
        </w:tc>
        <w:tc>
          <w:tcPr>
            <w:tcW w:type="dxa" w:w="1235"/>
            <w:shd w:val="clear" w:fill="1A3A5F"/>
          </w:tcPr>
          <w:p>
            <w:pPr>
              <w:spacing w:before="20" w:after="20"/>
              <w:jc w:val="center"/>
            </w:pPr>
            <w:r/>
            <w:r>
              <w:rPr>
                <w:rFonts w:ascii="宋体" w:hAnsi="宋体" w:eastAsia="宋体"/>
                <w:b/>
                <w:color w:val="FFFFFF"/>
                <w:sz w:val="18"/>
              </w:rPr>
              <w:t>7月投诉量</w:t>
            </w:r>
          </w:p>
        </w:tc>
        <w:tc>
          <w:tcPr>
            <w:tcW w:type="dxa" w:w="1235"/>
            <w:shd w:val="clear" w:fill="1A3A5F"/>
          </w:tcPr>
          <w:p>
            <w:pPr>
              <w:spacing w:before="20" w:after="20"/>
              <w:jc w:val="center"/>
            </w:pPr>
            <w:r/>
            <w:r>
              <w:rPr>
                <w:rFonts w:ascii="宋体" w:hAnsi="宋体" w:eastAsia="宋体"/>
                <w:b/>
                <w:color w:val="FFFFFF"/>
                <w:sz w:val="18"/>
              </w:rPr>
              <w:t>2025年7月</w:t>
            </w:r>
          </w:p>
        </w:tc>
        <w:tc>
          <w:tcPr>
            <w:tcW w:type="dxa" w:w="1235"/>
            <w:shd w:val="clear" w:fill="1A3A5F"/>
          </w:tcPr>
          <w:p>
            <w:pPr>
              <w:spacing w:before="20" w:after="20"/>
              <w:jc w:val="center"/>
            </w:pPr>
            <w:r/>
            <w:r>
              <w:rPr>
                <w:rFonts w:ascii="宋体" w:hAnsi="宋体" w:eastAsia="宋体"/>
                <w:b/>
                <w:color w:val="FFFFFF"/>
                <w:sz w:val="18"/>
              </w:rPr>
              <w:t>7月同比</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1-8月同比</w:t>
            </w:r>
          </w:p>
        </w:tc>
        <w:tc>
          <w:tcPr>
            <w:tcW w:type="dxa" w:w="1235"/>
            <w:shd w:val="clear" w:fill="1A3A5F"/>
          </w:tcPr>
          <w:p>
            <w:pPr>
              <w:spacing w:before="20" w:after="20"/>
              <w:jc w:val="center"/>
            </w:pPr>
            <w:r/>
            <w:r>
              <w:rPr>
                <w:rFonts w:ascii="宋体" w:hAnsi="宋体" w:eastAsia="宋体"/>
                <w:b/>
                <w:color w:val="FFFFFF"/>
                <w:sz w:val="18"/>
              </w:rPr>
              <w:t>态势</w:t>
            </w:r>
          </w:p>
        </w:tc>
      </w:tr>
      <w:tr>
        <w:tc>
          <w:tcPr>
            <w:tcW w:type="dxa" w:w="1235"/>
          </w:tcPr>
          <w:p>
            <w:pPr>
              <w:spacing w:before="20" w:after="20"/>
              <w:jc w:val="left"/>
            </w:pPr>
            <w:r/>
            <w:r>
              <w:rPr>
                <w:rFonts w:ascii="宋体" w:hAnsi="宋体" w:eastAsia="宋体"/>
                <w:b w:val="0"/>
                <w:sz w:val="18"/>
              </w:rPr>
              <w:t>田林</w:t>
            </w:r>
          </w:p>
        </w:tc>
        <w:tc>
          <w:tcPr>
            <w:tcW w:type="dxa" w:w="1235"/>
          </w:tcPr>
          <w:p>
            <w:pPr>
              <w:spacing w:before="20" w:after="20"/>
              <w:jc w:val="left"/>
            </w:pPr>
            <w:r/>
            <w:r>
              <w:rPr>
                <w:rFonts w:ascii="宋体" w:hAnsi="宋体" w:eastAsia="宋体"/>
                <w:b w:val="0"/>
                <w:sz w:val="18"/>
              </w:rPr>
              <w:t>164件</w:t>
            </w:r>
          </w:p>
        </w:tc>
        <w:tc>
          <w:tcPr>
            <w:tcW w:type="dxa" w:w="1235"/>
          </w:tcPr>
          <w:p>
            <w:pPr>
              <w:spacing w:before="20" w:after="20"/>
              <w:jc w:val="left"/>
            </w:pPr>
            <w:r/>
            <w:r>
              <w:rPr>
                <w:rFonts w:ascii="宋体" w:hAnsi="宋体" w:eastAsia="宋体"/>
                <w:b w:val="0"/>
                <w:sz w:val="18"/>
              </w:rPr>
              <w:t>107件</w:t>
            </w:r>
          </w:p>
        </w:tc>
        <w:tc>
          <w:tcPr>
            <w:tcW w:type="dxa" w:w="1235"/>
          </w:tcPr>
          <w:p>
            <w:pPr>
              <w:spacing w:before="20" w:after="20"/>
              <w:jc w:val="right"/>
            </w:pPr>
            <w:r/>
            <w:r>
              <w:rPr>
                <w:rFonts w:ascii="宋体" w:hAnsi="宋体" w:eastAsia="宋体"/>
                <w:b w:val="0"/>
                <w:sz w:val="18"/>
              </w:rPr>
              <w:t>+53.3%</w:t>
            </w:r>
          </w:p>
        </w:tc>
        <w:tc>
          <w:tcPr>
            <w:tcW w:type="dxa" w:w="1235"/>
          </w:tcPr>
          <w:p>
            <w:pPr>
              <w:spacing w:before="20" w:after="20"/>
              <w:jc w:val="left"/>
            </w:pPr>
            <w:r/>
            <w:r>
              <w:rPr>
                <w:rFonts w:ascii="宋体" w:hAnsi="宋体" w:eastAsia="宋体"/>
                <w:b w:val="0"/>
                <w:sz w:val="18"/>
              </w:rPr>
              <w:t>1,260件</w:t>
            </w:r>
          </w:p>
        </w:tc>
        <w:tc>
          <w:tcPr>
            <w:tcW w:type="dxa" w:w="1235"/>
          </w:tcPr>
          <w:p>
            <w:pPr>
              <w:spacing w:before="20" w:after="20"/>
              <w:jc w:val="right"/>
            </w:pPr>
            <w:r/>
            <w:r>
              <w:rPr>
                <w:rFonts w:ascii="宋体" w:hAnsi="宋体" w:eastAsia="宋体"/>
                <w:b w:val="0"/>
                <w:sz w:val="18"/>
              </w:rPr>
              <w:t>+15.2%</w:t>
            </w:r>
          </w:p>
        </w:tc>
        <w:tc>
          <w:tcPr>
            <w:tcW w:type="dxa" w:w="1235"/>
          </w:tcPr>
          <w:p>
            <w:pPr>
              <w:spacing w:before="20" w:after="20"/>
              <w:jc w:val="left"/>
            </w:pPr>
            <w:r/>
            <w:r>
              <w:rPr>
                <w:rFonts w:ascii="宋体" w:hAnsi="宋体" w:eastAsia="宋体"/>
                <w:b w:val="0"/>
                <w:color w:val="E65100"/>
                <w:sz w:val="18"/>
              </w:rPr>
              <w:t>恶化</w:t>
            </w:r>
          </w:p>
        </w:tc>
      </w:tr>
      <w:tr>
        <w:tc>
          <w:tcPr>
            <w:tcW w:type="dxa" w:w="1235"/>
            <w:shd w:val="clear" w:fill="F4F6F9"/>
          </w:tcPr>
          <w:p>
            <w:pPr>
              <w:spacing w:before="20" w:after="20"/>
              <w:jc w:val="left"/>
            </w:pPr>
            <w:r/>
            <w:r>
              <w:rPr>
                <w:rFonts w:ascii="宋体" w:hAnsi="宋体" w:eastAsia="宋体"/>
                <w:b w:val="0"/>
                <w:sz w:val="18"/>
              </w:rPr>
              <w:t>漕河泾</w:t>
            </w:r>
          </w:p>
        </w:tc>
        <w:tc>
          <w:tcPr>
            <w:tcW w:type="dxa" w:w="1235"/>
            <w:shd w:val="clear" w:fill="F4F6F9"/>
          </w:tcPr>
          <w:p>
            <w:pPr>
              <w:spacing w:before="20" w:after="20"/>
              <w:jc w:val="left"/>
            </w:pPr>
            <w:r/>
            <w:r>
              <w:rPr>
                <w:rFonts w:ascii="宋体" w:hAnsi="宋体" w:eastAsia="宋体"/>
                <w:b w:val="0"/>
                <w:sz w:val="18"/>
              </w:rPr>
              <w:t>226件</w:t>
            </w:r>
          </w:p>
        </w:tc>
        <w:tc>
          <w:tcPr>
            <w:tcW w:type="dxa" w:w="1235"/>
            <w:shd w:val="clear" w:fill="F4F6F9"/>
          </w:tcPr>
          <w:p>
            <w:pPr>
              <w:spacing w:before="20" w:after="20"/>
              <w:jc w:val="left"/>
            </w:pPr>
            <w:r/>
            <w:r>
              <w:rPr>
                <w:rFonts w:ascii="宋体" w:hAnsi="宋体" w:eastAsia="宋体"/>
                <w:b w:val="0"/>
                <w:sz w:val="18"/>
              </w:rPr>
              <w:t>163件</w:t>
            </w:r>
          </w:p>
        </w:tc>
        <w:tc>
          <w:tcPr>
            <w:tcW w:type="dxa" w:w="1235"/>
            <w:shd w:val="clear" w:fill="F4F6F9"/>
          </w:tcPr>
          <w:p>
            <w:pPr>
              <w:spacing w:before="20" w:after="20"/>
              <w:jc w:val="right"/>
            </w:pPr>
            <w:r/>
            <w:r>
              <w:rPr>
                <w:rFonts w:ascii="宋体" w:hAnsi="宋体" w:eastAsia="宋体"/>
                <w:b w:val="0"/>
                <w:sz w:val="18"/>
              </w:rPr>
              <w:t>+38.7%</w:t>
            </w:r>
          </w:p>
        </w:tc>
        <w:tc>
          <w:tcPr>
            <w:tcW w:type="dxa" w:w="1235"/>
            <w:shd w:val="clear" w:fill="F4F6F9"/>
          </w:tcPr>
          <w:p>
            <w:pPr>
              <w:spacing w:before="20" w:after="20"/>
              <w:jc w:val="left"/>
            </w:pPr>
            <w:r/>
            <w:r>
              <w:rPr>
                <w:rFonts w:ascii="宋体" w:hAnsi="宋体" w:eastAsia="宋体"/>
                <w:b w:val="0"/>
                <w:sz w:val="18"/>
              </w:rPr>
              <w:t>1,315件</w:t>
            </w:r>
          </w:p>
        </w:tc>
        <w:tc>
          <w:tcPr>
            <w:tcW w:type="dxa" w:w="1235"/>
            <w:shd w:val="clear" w:fill="F4F6F9"/>
          </w:tcPr>
          <w:p>
            <w:pPr>
              <w:spacing w:before="20" w:after="20"/>
              <w:jc w:val="right"/>
            </w:pPr>
            <w:r/>
            <w:r>
              <w:rPr>
                <w:rFonts w:ascii="宋体" w:hAnsi="宋体" w:eastAsia="宋体"/>
                <w:b w:val="0"/>
                <w:sz w:val="18"/>
              </w:rPr>
              <w:t>+4.0%</w:t>
            </w:r>
          </w:p>
        </w:tc>
        <w:tc>
          <w:tcPr>
            <w:tcW w:type="dxa" w:w="1235"/>
            <w:shd w:val="clear" w:fill="F4F6F9"/>
          </w:tcPr>
          <w:p>
            <w:pPr>
              <w:spacing w:before="20" w:after="20"/>
              <w:jc w:val="left"/>
            </w:pPr>
            <w:r/>
            <w:r>
              <w:rPr>
                <w:rFonts w:ascii="宋体" w:hAnsi="宋体" w:eastAsia="宋体"/>
                <w:b w:val="0"/>
                <w:color w:val="B26A00"/>
                <w:sz w:val="18"/>
              </w:rPr>
              <w:t>基本持平</w:t>
            </w:r>
          </w:p>
        </w:tc>
      </w:tr>
      <w:tr>
        <w:tc>
          <w:tcPr>
            <w:tcW w:type="dxa" w:w="1235"/>
          </w:tcPr>
          <w:p>
            <w:pPr>
              <w:spacing w:before="20" w:after="20"/>
              <w:jc w:val="left"/>
            </w:pPr>
            <w:r/>
            <w:r>
              <w:rPr>
                <w:rFonts w:ascii="宋体" w:hAnsi="宋体" w:eastAsia="宋体"/>
                <w:b w:val="0"/>
                <w:sz w:val="18"/>
              </w:rPr>
              <w:t>虹梅路</w:t>
            </w:r>
          </w:p>
        </w:tc>
        <w:tc>
          <w:tcPr>
            <w:tcW w:type="dxa" w:w="1235"/>
          </w:tcPr>
          <w:p>
            <w:pPr>
              <w:spacing w:before="20" w:after="20"/>
              <w:jc w:val="left"/>
            </w:pPr>
            <w:r/>
            <w:r>
              <w:rPr>
                <w:rFonts w:ascii="宋体" w:hAnsi="宋体" w:eastAsia="宋体"/>
                <w:b w:val="0"/>
                <w:sz w:val="18"/>
              </w:rPr>
              <w:t>81件</w:t>
            </w:r>
          </w:p>
        </w:tc>
        <w:tc>
          <w:tcPr>
            <w:tcW w:type="dxa" w:w="1235"/>
          </w:tcPr>
          <w:p>
            <w:pPr>
              <w:spacing w:before="20" w:after="20"/>
              <w:jc w:val="left"/>
            </w:pPr>
            <w:r/>
            <w:r>
              <w:rPr>
                <w:rFonts w:ascii="宋体" w:hAnsi="宋体" w:eastAsia="宋体"/>
                <w:b w:val="0"/>
                <w:sz w:val="18"/>
              </w:rPr>
              <w:t>65件</w:t>
            </w:r>
          </w:p>
        </w:tc>
        <w:tc>
          <w:tcPr>
            <w:tcW w:type="dxa" w:w="1235"/>
          </w:tcPr>
          <w:p>
            <w:pPr>
              <w:spacing w:before="20" w:after="20"/>
              <w:jc w:val="right"/>
            </w:pPr>
            <w:r/>
            <w:r>
              <w:rPr>
                <w:rFonts w:ascii="宋体" w:hAnsi="宋体" w:eastAsia="宋体"/>
                <w:b w:val="0"/>
                <w:sz w:val="18"/>
              </w:rPr>
              <w:t>+24.6%</w:t>
            </w:r>
          </w:p>
        </w:tc>
        <w:tc>
          <w:tcPr>
            <w:tcW w:type="dxa" w:w="1235"/>
          </w:tcPr>
          <w:p>
            <w:pPr>
              <w:spacing w:before="20" w:after="20"/>
              <w:jc w:val="left"/>
            </w:pPr>
            <w:r/>
            <w:r>
              <w:rPr>
                <w:rFonts w:ascii="宋体" w:hAnsi="宋体" w:eastAsia="宋体"/>
                <w:b w:val="0"/>
                <w:sz w:val="18"/>
              </w:rPr>
              <w:t>537件</w:t>
            </w:r>
          </w:p>
        </w:tc>
        <w:tc>
          <w:tcPr>
            <w:tcW w:type="dxa" w:w="1235"/>
          </w:tcPr>
          <w:p>
            <w:pPr>
              <w:spacing w:before="20" w:after="20"/>
              <w:jc w:val="right"/>
            </w:pPr>
            <w:r/>
            <w:r>
              <w:rPr>
                <w:rFonts w:ascii="宋体" w:hAnsi="宋体" w:eastAsia="宋体"/>
                <w:b w:val="0"/>
                <w:sz w:val="18"/>
              </w:rPr>
              <w:t>-3.9%</w:t>
            </w:r>
          </w:p>
        </w:tc>
        <w:tc>
          <w:tcPr>
            <w:tcW w:type="dxa" w:w="1235"/>
          </w:tcPr>
          <w:p>
            <w:pPr>
              <w:spacing w:before="20" w:after="20"/>
              <w:jc w:val="left"/>
            </w:pPr>
            <w:r/>
            <w:r>
              <w:rPr>
                <w:rFonts w:ascii="宋体" w:hAnsi="宋体" w:eastAsia="宋体"/>
                <w:b w:val="0"/>
                <w:color w:val="B26A00"/>
                <w:sz w:val="18"/>
              </w:rPr>
              <w:t>基本持平</w:t>
            </w:r>
          </w:p>
        </w:tc>
      </w:tr>
      <w:tr>
        <w:tc>
          <w:tcPr>
            <w:tcW w:type="dxa" w:w="1235"/>
            <w:shd w:val="clear" w:fill="F4F6F9"/>
          </w:tcPr>
          <w:p>
            <w:pPr>
              <w:spacing w:before="20" w:after="20"/>
              <w:jc w:val="left"/>
            </w:pPr>
            <w:r/>
            <w:r>
              <w:rPr>
                <w:rFonts w:ascii="宋体" w:hAnsi="宋体" w:eastAsia="宋体"/>
                <w:b w:val="0"/>
                <w:sz w:val="18"/>
              </w:rPr>
              <w:t>湖南路</w:t>
            </w:r>
          </w:p>
        </w:tc>
        <w:tc>
          <w:tcPr>
            <w:tcW w:type="dxa" w:w="1235"/>
            <w:shd w:val="clear" w:fill="F4F6F9"/>
          </w:tcPr>
          <w:p>
            <w:pPr>
              <w:spacing w:before="20" w:after="20"/>
              <w:jc w:val="left"/>
            </w:pPr>
            <w:r/>
            <w:r>
              <w:rPr>
                <w:rFonts w:ascii="宋体" w:hAnsi="宋体" w:eastAsia="宋体"/>
                <w:b w:val="0"/>
                <w:sz w:val="18"/>
              </w:rPr>
              <w:t>138件</w:t>
            </w:r>
          </w:p>
        </w:tc>
        <w:tc>
          <w:tcPr>
            <w:tcW w:type="dxa" w:w="1235"/>
            <w:shd w:val="clear" w:fill="F4F6F9"/>
          </w:tcPr>
          <w:p>
            <w:pPr>
              <w:spacing w:before="20" w:after="20"/>
              <w:jc w:val="left"/>
            </w:pPr>
            <w:r/>
            <w:r>
              <w:rPr>
                <w:rFonts w:ascii="宋体" w:hAnsi="宋体" w:eastAsia="宋体"/>
                <w:b w:val="0"/>
                <w:sz w:val="18"/>
              </w:rPr>
              <w:t>92件</w:t>
            </w:r>
          </w:p>
        </w:tc>
        <w:tc>
          <w:tcPr>
            <w:tcW w:type="dxa" w:w="1235"/>
            <w:shd w:val="clear" w:fill="F4F6F9"/>
          </w:tcPr>
          <w:p>
            <w:pPr>
              <w:spacing w:before="20" w:after="20"/>
              <w:jc w:val="right"/>
            </w:pPr>
            <w:r/>
            <w:r>
              <w:rPr>
                <w:rFonts w:ascii="宋体" w:hAnsi="宋体" w:eastAsia="宋体"/>
                <w:b w:val="0"/>
                <w:sz w:val="18"/>
              </w:rPr>
              <w:t>+50.0%</w:t>
            </w:r>
          </w:p>
        </w:tc>
        <w:tc>
          <w:tcPr>
            <w:tcW w:type="dxa" w:w="1235"/>
            <w:shd w:val="clear" w:fill="F4F6F9"/>
          </w:tcPr>
          <w:p>
            <w:pPr>
              <w:spacing w:before="20" w:after="20"/>
              <w:jc w:val="left"/>
            </w:pPr>
            <w:r/>
            <w:r>
              <w:rPr>
                <w:rFonts w:ascii="宋体" w:hAnsi="宋体" w:eastAsia="宋体"/>
                <w:b w:val="0"/>
                <w:sz w:val="18"/>
              </w:rPr>
              <w:t>897件</w:t>
            </w:r>
          </w:p>
        </w:tc>
        <w:tc>
          <w:tcPr>
            <w:tcW w:type="dxa" w:w="1235"/>
            <w:shd w:val="clear" w:fill="F4F6F9"/>
          </w:tcPr>
          <w:p>
            <w:pPr>
              <w:spacing w:before="20" w:after="20"/>
              <w:jc w:val="right"/>
            </w:pPr>
            <w:r/>
            <w:r>
              <w:rPr>
                <w:rFonts w:ascii="宋体" w:hAnsi="宋体" w:eastAsia="宋体"/>
                <w:b w:val="0"/>
                <w:sz w:val="18"/>
              </w:rPr>
              <w:t>-5.5%</w:t>
            </w:r>
          </w:p>
        </w:tc>
        <w:tc>
          <w:tcPr>
            <w:tcW w:type="dxa" w:w="1235"/>
            <w:shd w:val="clear" w:fill="F4F6F9"/>
          </w:tcPr>
          <w:p>
            <w:pPr>
              <w:spacing w:before="20" w:after="20"/>
              <w:jc w:val="left"/>
            </w:pPr>
            <w:r/>
            <w:r>
              <w:rPr>
                <w:rFonts w:ascii="宋体" w:hAnsi="宋体" w:eastAsia="宋体"/>
                <w:b w:val="0"/>
                <w:color w:val="2E7D32"/>
                <w:sz w:val="18"/>
              </w:rPr>
              <w:t>改善</w:t>
            </w:r>
          </w:p>
        </w:tc>
      </w:tr>
      <w:tr>
        <w:tc>
          <w:tcPr>
            <w:tcW w:type="dxa" w:w="1235"/>
          </w:tcPr>
          <w:p>
            <w:pPr>
              <w:spacing w:before="20" w:after="20"/>
              <w:jc w:val="left"/>
            </w:pPr>
            <w:r/>
            <w:r>
              <w:rPr>
                <w:rFonts w:ascii="宋体" w:hAnsi="宋体" w:eastAsia="宋体"/>
                <w:b w:val="0"/>
                <w:sz w:val="18"/>
              </w:rPr>
              <w:t>徐家汇</w:t>
            </w:r>
          </w:p>
        </w:tc>
        <w:tc>
          <w:tcPr>
            <w:tcW w:type="dxa" w:w="1235"/>
          </w:tcPr>
          <w:p>
            <w:pPr>
              <w:spacing w:before="20" w:after="20"/>
              <w:jc w:val="left"/>
            </w:pPr>
            <w:r/>
            <w:r>
              <w:rPr>
                <w:rFonts w:ascii="宋体" w:hAnsi="宋体" w:eastAsia="宋体"/>
                <w:b w:val="0"/>
                <w:sz w:val="18"/>
              </w:rPr>
              <w:t>204件</w:t>
            </w:r>
          </w:p>
        </w:tc>
        <w:tc>
          <w:tcPr>
            <w:tcW w:type="dxa" w:w="1235"/>
          </w:tcPr>
          <w:p>
            <w:pPr>
              <w:spacing w:before="20" w:after="20"/>
              <w:jc w:val="left"/>
            </w:pPr>
            <w:r/>
            <w:r>
              <w:rPr>
                <w:rFonts w:ascii="宋体" w:hAnsi="宋体" w:eastAsia="宋体"/>
                <w:b w:val="0"/>
                <w:sz w:val="18"/>
              </w:rPr>
              <w:t>191件</w:t>
            </w:r>
          </w:p>
        </w:tc>
        <w:tc>
          <w:tcPr>
            <w:tcW w:type="dxa" w:w="1235"/>
          </w:tcPr>
          <w:p>
            <w:pPr>
              <w:spacing w:before="20" w:after="20"/>
              <w:jc w:val="right"/>
            </w:pPr>
            <w:r/>
            <w:r>
              <w:rPr>
                <w:rFonts w:ascii="宋体" w:hAnsi="宋体" w:eastAsia="宋体"/>
                <w:b w:val="0"/>
                <w:sz w:val="18"/>
              </w:rPr>
              <w:t>+6.8%</w:t>
            </w:r>
          </w:p>
        </w:tc>
        <w:tc>
          <w:tcPr>
            <w:tcW w:type="dxa" w:w="1235"/>
          </w:tcPr>
          <w:p>
            <w:pPr>
              <w:spacing w:before="20" w:after="20"/>
              <w:jc w:val="left"/>
            </w:pPr>
            <w:r/>
            <w:r>
              <w:rPr>
                <w:rFonts w:ascii="宋体" w:hAnsi="宋体" w:eastAsia="宋体"/>
                <w:b w:val="0"/>
                <w:sz w:val="18"/>
              </w:rPr>
              <w:t>1,337件</w:t>
            </w:r>
          </w:p>
        </w:tc>
        <w:tc>
          <w:tcPr>
            <w:tcW w:type="dxa" w:w="1235"/>
          </w:tcPr>
          <w:p>
            <w:pPr>
              <w:spacing w:before="20" w:after="20"/>
              <w:jc w:val="right"/>
            </w:pPr>
            <w:r/>
            <w:r>
              <w:rPr>
                <w:rFonts w:ascii="宋体" w:hAnsi="宋体" w:eastAsia="宋体"/>
                <w:b w:val="0"/>
                <w:sz w:val="18"/>
              </w:rPr>
              <w:t>-8.3%</w:t>
            </w:r>
          </w:p>
        </w:tc>
        <w:tc>
          <w:tcPr>
            <w:tcW w:type="dxa" w:w="1235"/>
          </w:tcPr>
          <w:p>
            <w:pPr>
              <w:spacing w:before="20" w:after="20"/>
              <w:jc w:val="left"/>
            </w:pPr>
            <w:r/>
            <w:r>
              <w:rPr>
                <w:rFonts w:ascii="宋体" w:hAnsi="宋体" w:eastAsia="宋体"/>
                <w:b w:val="0"/>
                <w:color w:val="2E7D32"/>
                <w:sz w:val="18"/>
              </w:rPr>
              <w:t>改善</w:t>
            </w:r>
          </w:p>
        </w:tc>
      </w:tr>
      <w:tr>
        <w:tc>
          <w:tcPr>
            <w:tcW w:type="dxa" w:w="1235"/>
            <w:shd w:val="clear" w:fill="F4F6F9"/>
          </w:tcPr>
          <w:p>
            <w:pPr>
              <w:spacing w:before="20" w:after="20"/>
              <w:jc w:val="left"/>
            </w:pPr>
            <w:r/>
            <w:r>
              <w:rPr>
                <w:rFonts w:ascii="宋体" w:hAnsi="宋体" w:eastAsia="宋体"/>
                <w:b w:val="0"/>
                <w:sz w:val="18"/>
              </w:rPr>
              <w:t>天平路</w:t>
            </w:r>
          </w:p>
        </w:tc>
        <w:tc>
          <w:tcPr>
            <w:tcW w:type="dxa" w:w="1235"/>
            <w:shd w:val="clear" w:fill="F4F6F9"/>
          </w:tcPr>
          <w:p>
            <w:pPr>
              <w:spacing w:before="20" w:after="20"/>
              <w:jc w:val="left"/>
            </w:pPr>
            <w:r/>
            <w:r>
              <w:rPr>
                <w:rFonts w:ascii="宋体" w:hAnsi="宋体" w:eastAsia="宋体"/>
                <w:b w:val="0"/>
                <w:sz w:val="18"/>
              </w:rPr>
              <w:t>164件</w:t>
            </w:r>
          </w:p>
        </w:tc>
        <w:tc>
          <w:tcPr>
            <w:tcW w:type="dxa" w:w="1235"/>
            <w:shd w:val="clear" w:fill="F4F6F9"/>
          </w:tcPr>
          <w:p>
            <w:pPr>
              <w:spacing w:before="20" w:after="20"/>
              <w:jc w:val="left"/>
            </w:pPr>
            <w:r/>
            <w:r>
              <w:rPr>
                <w:rFonts w:ascii="宋体" w:hAnsi="宋体" w:eastAsia="宋体"/>
                <w:b w:val="0"/>
                <w:sz w:val="18"/>
              </w:rPr>
              <w:t>214件</w:t>
            </w:r>
          </w:p>
        </w:tc>
        <w:tc>
          <w:tcPr>
            <w:tcW w:type="dxa" w:w="1235"/>
            <w:shd w:val="clear" w:fill="F4F6F9"/>
          </w:tcPr>
          <w:p>
            <w:pPr>
              <w:spacing w:before="20" w:after="20"/>
              <w:jc w:val="right"/>
            </w:pPr>
            <w:r/>
            <w:r>
              <w:rPr>
                <w:rFonts w:ascii="宋体" w:hAnsi="宋体" w:eastAsia="宋体"/>
                <w:b w:val="0"/>
                <w:sz w:val="18"/>
              </w:rPr>
              <w:t>-23.4%</w:t>
            </w:r>
          </w:p>
        </w:tc>
        <w:tc>
          <w:tcPr>
            <w:tcW w:type="dxa" w:w="1235"/>
            <w:shd w:val="clear" w:fill="F4F6F9"/>
          </w:tcPr>
          <w:p>
            <w:pPr>
              <w:spacing w:before="20" w:after="20"/>
              <w:jc w:val="left"/>
            </w:pPr>
            <w:r/>
            <w:r>
              <w:rPr>
                <w:rFonts w:ascii="宋体" w:hAnsi="宋体" w:eastAsia="宋体"/>
                <w:b w:val="0"/>
                <w:sz w:val="18"/>
              </w:rPr>
              <w:t>1,160件</w:t>
            </w:r>
          </w:p>
        </w:tc>
        <w:tc>
          <w:tcPr>
            <w:tcW w:type="dxa" w:w="1235"/>
            <w:shd w:val="clear" w:fill="F4F6F9"/>
          </w:tcPr>
          <w:p>
            <w:pPr>
              <w:spacing w:before="20" w:after="20"/>
              <w:jc w:val="right"/>
            </w:pPr>
            <w:r/>
            <w:r>
              <w:rPr>
                <w:rFonts w:ascii="宋体" w:hAnsi="宋体" w:eastAsia="宋体"/>
                <w:b w:val="0"/>
                <w:sz w:val="18"/>
              </w:rPr>
              <w:t>-8.9%</w:t>
            </w:r>
          </w:p>
        </w:tc>
        <w:tc>
          <w:tcPr>
            <w:tcW w:type="dxa" w:w="1235"/>
            <w:shd w:val="clear" w:fill="F4F6F9"/>
          </w:tcPr>
          <w:p>
            <w:pPr>
              <w:spacing w:before="20" w:after="20"/>
              <w:jc w:val="left"/>
            </w:pPr>
            <w:r/>
            <w:r>
              <w:rPr>
                <w:rFonts w:ascii="宋体" w:hAnsi="宋体" w:eastAsia="宋体"/>
                <w:b w:val="0"/>
                <w:color w:val="2E7D32"/>
                <w:sz w:val="18"/>
              </w:rPr>
              <w:t>改善</w:t>
            </w:r>
          </w:p>
        </w:tc>
      </w:tr>
      <w:tr>
        <w:tc>
          <w:tcPr>
            <w:tcW w:type="dxa" w:w="1235"/>
          </w:tcPr>
          <w:p>
            <w:pPr>
              <w:spacing w:before="20" w:after="20"/>
              <w:jc w:val="left"/>
            </w:pPr>
            <w:r/>
            <w:r>
              <w:rPr>
                <w:rFonts w:ascii="宋体" w:hAnsi="宋体" w:eastAsia="宋体"/>
                <w:b w:val="0"/>
                <w:sz w:val="18"/>
              </w:rPr>
              <w:t>龙华</w:t>
            </w:r>
          </w:p>
        </w:tc>
        <w:tc>
          <w:tcPr>
            <w:tcW w:type="dxa" w:w="1235"/>
          </w:tcPr>
          <w:p>
            <w:pPr>
              <w:spacing w:before="20" w:after="20"/>
              <w:jc w:val="left"/>
            </w:pPr>
            <w:r/>
            <w:r>
              <w:rPr>
                <w:rFonts w:ascii="宋体" w:hAnsi="宋体" w:eastAsia="宋体"/>
                <w:b w:val="0"/>
                <w:sz w:val="18"/>
              </w:rPr>
              <w:t>151件</w:t>
            </w:r>
          </w:p>
        </w:tc>
        <w:tc>
          <w:tcPr>
            <w:tcW w:type="dxa" w:w="1235"/>
          </w:tcPr>
          <w:p>
            <w:pPr>
              <w:spacing w:before="20" w:after="20"/>
              <w:jc w:val="left"/>
            </w:pPr>
            <w:r/>
            <w:r>
              <w:rPr>
                <w:rFonts w:ascii="宋体" w:hAnsi="宋体" w:eastAsia="宋体"/>
                <w:b w:val="0"/>
                <w:sz w:val="18"/>
              </w:rPr>
              <w:t>154件</w:t>
            </w:r>
          </w:p>
        </w:tc>
        <w:tc>
          <w:tcPr>
            <w:tcW w:type="dxa" w:w="1235"/>
          </w:tcPr>
          <w:p>
            <w:pPr>
              <w:spacing w:before="20" w:after="20"/>
              <w:jc w:val="right"/>
            </w:pPr>
            <w:r/>
            <w:r>
              <w:rPr>
                <w:rFonts w:ascii="宋体" w:hAnsi="宋体" w:eastAsia="宋体"/>
                <w:b w:val="0"/>
                <w:sz w:val="18"/>
              </w:rPr>
              <w:t>-1.9%</w:t>
            </w:r>
          </w:p>
        </w:tc>
        <w:tc>
          <w:tcPr>
            <w:tcW w:type="dxa" w:w="1235"/>
          </w:tcPr>
          <w:p>
            <w:pPr>
              <w:spacing w:before="20" w:after="20"/>
              <w:jc w:val="left"/>
            </w:pPr>
            <w:r/>
            <w:r>
              <w:rPr>
                <w:rFonts w:ascii="宋体" w:hAnsi="宋体" w:eastAsia="宋体"/>
                <w:b w:val="0"/>
                <w:sz w:val="18"/>
              </w:rPr>
              <w:t>973件</w:t>
            </w:r>
          </w:p>
        </w:tc>
        <w:tc>
          <w:tcPr>
            <w:tcW w:type="dxa" w:w="1235"/>
          </w:tcPr>
          <w:p>
            <w:pPr>
              <w:spacing w:before="20" w:after="20"/>
              <w:jc w:val="right"/>
            </w:pPr>
            <w:r/>
            <w:r>
              <w:rPr>
                <w:rFonts w:ascii="宋体" w:hAnsi="宋体" w:eastAsia="宋体"/>
                <w:b w:val="0"/>
                <w:sz w:val="18"/>
              </w:rPr>
              <w:t>-10.7%</w:t>
            </w:r>
          </w:p>
        </w:tc>
        <w:tc>
          <w:tcPr>
            <w:tcW w:type="dxa" w:w="1235"/>
          </w:tcPr>
          <w:p>
            <w:pPr>
              <w:spacing w:before="20" w:after="20"/>
              <w:jc w:val="left"/>
            </w:pPr>
            <w:r/>
            <w:r>
              <w:rPr>
                <w:rFonts w:ascii="宋体" w:hAnsi="宋体" w:eastAsia="宋体"/>
                <w:b w:val="0"/>
                <w:color w:val="2E7D32"/>
                <w:sz w:val="18"/>
              </w:rPr>
              <w:t>改善</w:t>
            </w:r>
          </w:p>
        </w:tc>
      </w:tr>
      <w:tr>
        <w:tc>
          <w:tcPr>
            <w:tcW w:type="dxa" w:w="1235"/>
            <w:shd w:val="clear" w:fill="F4F6F9"/>
          </w:tcPr>
          <w:p>
            <w:pPr>
              <w:spacing w:before="20" w:after="20"/>
              <w:jc w:val="left"/>
            </w:pPr>
            <w:r/>
            <w:r>
              <w:rPr>
                <w:rFonts w:ascii="宋体" w:hAnsi="宋体" w:eastAsia="宋体"/>
                <w:b w:val="0"/>
                <w:sz w:val="18"/>
              </w:rPr>
              <w:t>斜土路</w:t>
            </w:r>
          </w:p>
        </w:tc>
        <w:tc>
          <w:tcPr>
            <w:tcW w:type="dxa" w:w="1235"/>
            <w:shd w:val="clear" w:fill="F4F6F9"/>
          </w:tcPr>
          <w:p>
            <w:pPr>
              <w:spacing w:before="20" w:after="20"/>
              <w:jc w:val="left"/>
            </w:pPr>
            <w:r/>
            <w:r>
              <w:rPr>
                <w:rFonts w:ascii="宋体" w:hAnsi="宋体" w:eastAsia="宋体"/>
                <w:b w:val="0"/>
                <w:sz w:val="18"/>
              </w:rPr>
              <w:t>197件</w:t>
            </w:r>
          </w:p>
        </w:tc>
        <w:tc>
          <w:tcPr>
            <w:tcW w:type="dxa" w:w="1235"/>
            <w:shd w:val="clear" w:fill="F4F6F9"/>
          </w:tcPr>
          <w:p>
            <w:pPr>
              <w:spacing w:before="20" w:after="20"/>
              <w:jc w:val="left"/>
            </w:pPr>
            <w:r/>
            <w:r>
              <w:rPr>
                <w:rFonts w:ascii="宋体" w:hAnsi="宋体" w:eastAsia="宋体"/>
                <w:b w:val="0"/>
                <w:sz w:val="18"/>
              </w:rPr>
              <w:t>205件</w:t>
            </w:r>
          </w:p>
        </w:tc>
        <w:tc>
          <w:tcPr>
            <w:tcW w:type="dxa" w:w="1235"/>
            <w:shd w:val="clear" w:fill="F4F6F9"/>
          </w:tcPr>
          <w:p>
            <w:pPr>
              <w:spacing w:before="20" w:after="20"/>
              <w:jc w:val="right"/>
            </w:pPr>
            <w:r/>
            <w:r>
              <w:rPr>
                <w:rFonts w:ascii="宋体" w:hAnsi="宋体" w:eastAsia="宋体"/>
                <w:b w:val="0"/>
                <w:sz w:val="18"/>
              </w:rPr>
              <w:t>-3.9%</w:t>
            </w:r>
          </w:p>
        </w:tc>
        <w:tc>
          <w:tcPr>
            <w:tcW w:type="dxa" w:w="1235"/>
            <w:shd w:val="clear" w:fill="F4F6F9"/>
          </w:tcPr>
          <w:p>
            <w:pPr>
              <w:spacing w:before="20" w:after="20"/>
              <w:jc w:val="left"/>
            </w:pPr>
            <w:r/>
            <w:r>
              <w:rPr>
                <w:rFonts w:ascii="宋体" w:hAnsi="宋体" w:eastAsia="宋体"/>
                <w:b w:val="0"/>
                <w:sz w:val="18"/>
              </w:rPr>
              <w:t>1,131件</w:t>
            </w:r>
          </w:p>
        </w:tc>
        <w:tc>
          <w:tcPr>
            <w:tcW w:type="dxa" w:w="1235"/>
            <w:shd w:val="clear" w:fill="F4F6F9"/>
          </w:tcPr>
          <w:p>
            <w:pPr>
              <w:spacing w:before="20" w:after="20"/>
              <w:jc w:val="right"/>
            </w:pPr>
            <w:r/>
            <w:r>
              <w:rPr>
                <w:rFonts w:ascii="宋体" w:hAnsi="宋体" w:eastAsia="宋体"/>
                <w:b w:val="0"/>
                <w:sz w:val="18"/>
              </w:rPr>
              <w:t>-13.5%</w:t>
            </w:r>
          </w:p>
        </w:tc>
        <w:tc>
          <w:tcPr>
            <w:tcW w:type="dxa" w:w="1235"/>
            <w:shd w:val="clear" w:fill="F4F6F9"/>
          </w:tcPr>
          <w:p>
            <w:pPr>
              <w:spacing w:before="20" w:after="20"/>
              <w:jc w:val="left"/>
            </w:pPr>
            <w:r/>
            <w:r>
              <w:rPr>
                <w:rFonts w:ascii="宋体" w:hAnsi="宋体" w:eastAsia="宋体"/>
                <w:b w:val="0"/>
                <w:color w:val="2E7D32"/>
                <w:sz w:val="18"/>
              </w:rPr>
              <w:t>改善</w:t>
            </w:r>
          </w:p>
        </w:tc>
      </w:tr>
      <w:tr>
        <w:tc>
          <w:tcPr>
            <w:tcW w:type="dxa" w:w="1235"/>
          </w:tcPr>
          <w:p>
            <w:pPr>
              <w:spacing w:before="20" w:after="20"/>
              <w:jc w:val="left"/>
            </w:pPr>
            <w:r/>
            <w:r>
              <w:rPr>
                <w:rFonts w:ascii="宋体" w:hAnsi="宋体" w:eastAsia="宋体"/>
                <w:b w:val="0"/>
                <w:sz w:val="18"/>
              </w:rPr>
              <w:t>华泾镇</w:t>
            </w:r>
          </w:p>
        </w:tc>
        <w:tc>
          <w:tcPr>
            <w:tcW w:type="dxa" w:w="1235"/>
          </w:tcPr>
          <w:p>
            <w:pPr>
              <w:spacing w:before="20" w:after="20"/>
              <w:jc w:val="left"/>
            </w:pPr>
            <w:r/>
            <w:r>
              <w:rPr>
                <w:rFonts w:ascii="宋体" w:hAnsi="宋体" w:eastAsia="宋体"/>
                <w:b w:val="0"/>
                <w:sz w:val="18"/>
              </w:rPr>
              <w:t>115件</w:t>
            </w:r>
          </w:p>
        </w:tc>
        <w:tc>
          <w:tcPr>
            <w:tcW w:type="dxa" w:w="1235"/>
          </w:tcPr>
          <w:p>
            <w:pPr>
              <w:spacing w:before="20" w:after="20"/>
              <w:jc w:val="left"/>
            </w:pPr>
            <w:r/>
            <w:r>
              <w:rPr>
                <w:rFonts w:ascii="宋体" w:hAnsi="宋体" w:eastAsia="宋体"/>
                <w:b w:val="0"/>
                <w:sz w:val="18"/>
              </w:rPr>
              <w:t>166件</w:t>
            </w:r>
          </w:p>
        </w:tc>
        <w:tc>
          <w:tcPr>
            <w:tcW w:type="dxa" w:w="1235"/>
          </w:tcPr>
          <w:p>
            <w:pPr>
              <w:spacing w:before="20" w:after="20"/>
              <w:jc w:val="right"/>
            </w:pPr>
            <w:r/>
            <w:r>
              <w:rPr>
                <w:rFonts w:ascii="宋体" w:hAnsi="宋体" w:eastAsia="宋体"/>
                <w:b w:val="0"/>
                <w:sz w:val="18"/>
              </w:rPr>
              <w:t>-30.7%</w:t>
            </w:r>
          </w:p>
        </w:tc>
        <w:tc>
          <w:tcPr>
            <w:tcW w:type="dxa" w:w="1235"/>
          </w:tcPr>
          <w:p>
            <w:pPr>
              <w:spacing w:before="20" w:after="20"/>
              <w:jc w:val="left"/>
            </w:pPr>
            <w:r/>
            <w:r>
              <w:rPr>
                <w:rFonts w:ascii="宋体" w:hAnsi="宋体" w:eastAsia="宋体"/>
                <w:b w:val="0"/>
                <w:sz w:val="18"/>
              </w:rPr>
              <w:t>869件</w:t>
            </w:r>
          </w:p>
        </w:tc>
        <w:tc>
          <w:tcPr>
            <w:tcW w:type="dxa" w:w="1235"/>
          </w:tcPr>
          <w:p>
            <w:pPr>
              <w:spacing w:before="20" w:after="20"/>
              <w:jc w:val="right"/>
            </w:pPr>
            <w:r/>
            <w:r>
              <w:rPr>
                <w:rFonts w:ascii="宋体" w:hAnsi="宋体" w:eastAsia="宋体"/>
                <w:b w:val="0"/>
                <w:sz w:val="18"/>
              </w:rPr>
              <w:t>-14.7%</w:t>
            </w:r>
          </w:p>
        </w:tc>
        <w:tc>
          <w:tcPr>
            <w:tcW w:type="dxa" w:w="1235"/>
          </w:tcPr>
          <w:p>
            <w:pPr>
              <w:spacing w:before="20" w:after="20"/>
              <w:jc w:val="left"/>
            </w:pPr>
            <w:r/>
            <w:r>
              <w:rPr>
                <w:rFonts w:ascii="宋体" w:hAnsi="宋体" w:eastAsia="宋体"/>
                <w:b w:val="0"/>
                <w:color w:val="2E7D32"/>
                <w:sz w:val="18"/>
              </w:rPr>
              <w:t>改善</w:t>
            </w:r>
          </w:p>
        </w:tc>
      </w:tr>
      <w:tr>
        <w:tc>
          <w:tcPr>
            <w:tcW w:type="dxa" w:w="1235"/>
            <w:shd w:val="clear" w:fill="F4F6F9"/>
          </w:tcPr>
          <w:p>
            <w:pPr>
              <w:spacing w:before="20" w:after="20"/>
              <w:jc w:val="left"/>
            </w:pPr>
            <w:r/>
            <w:r>
              <w:rPr>
                <w:rFonts w:ascii="宋体" w:hAnsi="宋体" w:eastAsia="宋体"/>
                <w:b w:val="0"/>
                <w:sz w:val="18"/>
              </w:rPr>
              <w:t>凌云路</w:t>
            </w:r>
          </w:p>
        </w:tc>
        <w:tc>
          <w:tcPr>
            <w:tcW w:type="dxa" w:w="1235"/>
            <w:shd w:val="clear" w:fill="F4F6F9"/>
          </w:tcPr>
          <w:p>
            <w:pPr>
              <w:spacing w:before="20" w:after="20"/>
              <w:jc w:val="left"/>
            </w:pPr>
            <w:r/>
            <w:r>
              <w:rPr>
                <w:rFonts w:ascii="宋体" w:hAnsi="宋体" w:eastAsia="宋体"/>
                <w:b w:val="0"/>
                <w:sz w:val="18"/>
              </w:rPr>
              <w:t>160件</w:t>
            </w:r>
          </w:p>
        </w:tc>
        <w:tc>
          <w:tcPr>
            <w:tcW w:type="dxa" w:w="1235"/>
            <w:shd w:val="clear" w:fill="F4F6F9"/>
          </w:tcPr>
          <w:p>
            <w:pPr>
              <w:spacing w:before="20" w:after="20"/>
              <w:jc w:val="left"/>
            </w:pPr>
            <w:r/>
            <w:r>
              <w:rPr>
                <w:rFonts w:ascii="宋体" w:hAnsi="宋体" w:eastAsia="宋体"/>
                <w:b w:val="0"/>
                <w:sz w:val="18"/>
              </w:rPr>
              <w:t>118件</w:t>
            </w:r>
          </w:p>
        </w:tc>
        <w:tc>
          <w:tcPr>
            <w:tcW w:type="dxa" w:w="1235"/>
            <w:shd w:val="clear" w:fill="F4F6F9"/>
          </w:tcPr>
          <w:p>
            <w:pPr>
              <w:spacing w:before="20" w:after="20"/>
              <w:jc w:val="right"/>
            </w:pPr>
            <w:r/>
            <w:r>
              <w:rPr>
                <w:rFonts w:ascii="宋体" w:hAnsi="宋体" w:eastAsia="宋体"/>
                <w:b w:val="0"/>
                <w:sz w:val="18"/>
              </w:rPr>
              <w:t>+35.6%</w:t>
            </w:r>
          </w:p>
        </w:tc>
        <w:tc>
          <w:tcPr>
            <w:tcW w:type="dxa" w:w="1235"/>
            <w:shd w:val="clear" w:fill="F4F6F9"/>
          </w:tcPr>
          <w:p>
            <w:pPr>
              <w:spacing w:before="20" w:after="20"/>
              <w:jc w:val="left"/>
            </w:pPr>
            <w:r/>
            <w:r>
              <w:rPr>
                <w:rFonts w:ascii="宋体" w:hAnsi="宋体" w:eastAsia="宋体"/>
                <w:b w:val="0"/>
                <w:sz w:val="18"/>
              </w:rPr>
              <w:t>897件</w:t>
            </w:r>
          </w:p>
        </w:tc>
        <w:tc>
          <w:tcPr>
            <w:tcW w:type="dxa" w:w="1235"/>
            <w:shd w:val="clear" w:fill="F4F6F9"/>
          </w:tcPr>
          <w:p>
            <w:pPr>
              <w:spacing w:before="20" w:after="20"/>
              <w:jc w:val="right"/>
            </w:pPr>
            <w:r/>
            <w:r>
              <w:rPr>
                <w:rFonts w:ascii="宋体" w:hAnsi="宋体" w:eastAsia="宋体"/>
                <w:b w:val="0"/>
                <w:sz w:val="18"/>
              </w:rPr>
              <w:t>-15.2%</w:t>
            </w:r>
          </w:p>
        </w:tc>
        <w:tc>
          <w:tcPr>
            <w:tcW w:type="dxa" w:w="1235"/>
            <w:shd w:val="clear" w:fill="F4F6F9"/>
          </w:tcPr>
          <w:p>
            <w:pPr>
              <w:spacing w:before="20" w:after="20"/>
              <w:jc w:val="left"/>
            </w:pPr>
            <w:r/>
            <w:r>
              <w:rPr>
                <w:rFonts w:ascii="宋体" w:hAnsi="宋体" w:eastAsia="宋体"/>
                <w:b w:val="0"/>
                <w:color w:val="2E7D32"/>
                <w:sz w:val="18"/>
              </w:rPr>
              <w:t>显著改善</w:t>
            </w:r>
          </w:p>
        </w:tc>
      </w:tr>
      <w:tr>
        <w:tc>
          <w:tcPr>
            <w:tcW w:type="dxa" w:w="1235"/>
          </w:tcPr>
          <w:p>
            <w:pPr>
              <w:spacing w:before="20" w:after="20"/>
              <w:jc w:val="left"/>
            </w:pPr>
            <w:r/>
            <w:r>
              <w:rPr>
                <w:rFonts w:ascii="宋体" w:hAnsi="宋体" w:eastAsia="宋体"/>
                <w:b w:val="0"/>
                <w:sz w:val="18"/>
              </w:rPr>
              <w:t>康健新村</w:t>
            </w:r>
          </w:p>
        </w:tc>
        <w:tc>
          <w:tcPr>
            <w:tcW w:type="dxa" w:w="1235"/>
          </w:tcPr>
          <w:p>
            <w:pPr>
              <w:spacing w:before="20" w:after="20"/>
              <w:jc w:val="left"/>
            </w:pPr>
            <w:r/>
            <w:r>
              <w:rPr>
                <w:rFonts w:ascii="宋体" w:hAnsi="宋体" w:eastAsia="宋体"/>
                <w:b w:val="0"/>
                <w:sz w:val="18"/>
              </w:rPr>
              <w:t>111件</w:t>
            </w:r>
          </w:p>
        </w:tc>
        <w:tc>
          <w:tcPr>
            <w:tcW w:type="dxa" w:w="1235"/>
          </w:tcPr>
          <w:p>
            <w:pPr>
              <w:spacing w:before="20" w:after="20"/>
              <w:jc w:val="left"/>
            </w:pPr>
            <w:r/>
            <w:r>
              <w:rPr>
                <w:rFonts w:ascii="宋体" w:hAnsi="宋体" w:eastAsia="宋体"/>
                <w:b w:val="0"/>
                <w:sz w:val="18"/>
              </w:rPr>
              <w:t>162件</w:t>
            </w:r>
          </w:p>
        </w:tc>
        <w:tc>
          <w:tcPr>
            <w:tcW w:type="dxa" w:w="1235"/>
          </w:tcPr>
          <w:p>
            <w:pPr>
              <w:spacing w:before="20" w:after="20"/>
              <w:jc w:val="right"/>
            </w:pPr>
            <w:r/>
            <w:r>
              <w:rPr>
                <w:rFonts w:ascii="宋体" w:hAnsi="宋体" w:eastAsia="宋体"/>
                <w:b w:val="0"/>
                <w:sz w:val="18"/>
              </w:rPr>
              <w:t>-31.5%</w:t>
            </w:r>
          </w:p>
        </w:tc>
        <w:tc>
          <w:tcPr>
            <w:tcW w:type="dxa" w:w="1235"/>
          </w:tcPr>
          <w:p>
            <w:pPr>
              <w:spacing w:before="20" w:after="20"/>
              <w:jc w:val="left"/>
            </w:pPr>
            <w:r/>
            <w:r>
              <w:rPr>
                <w:rFonts w:ascii="宋体" w:hAnsi="宋体" w:eastAsia="宋体"/>
                <w:b w:val="0"/>
                <w:sz w:val="18"/>
              </w:rPr>
              <w:t>751件</w:t>
            </w:r>
          </w:p>
        </w:tc>
        <w:tc>
          <w:tcPr>
            <w:tcW w:type="dxa" w:w="1235"/>
          </w:tcPr>
          <w:p>
            <w:pPr>
              <w:spacing w:before="20" w:after="20"/>
              <w:jc w:val="right"/>
            </w:pPr>
            <w:r/>
            <w:r>
              <w:rPr>
                <w:rFonts w:ascii="宋体" w:hAnsi="宋体" w:eastAsia="宋体"/>
                <w:b w:val="0"/>
                <w:sz w:val="18"/>
              </w:rPr>
              <w:t>-23.6%</w:t>
            </w:r>
          </w:p>
        </w:tc>
        <w:tc>
          <w:tcPr>
            <w:tcW w:type="dxa" w:w="1235"/>
          </w:tcPr>
          <w:p>
            <w:pPr>
              <w:spacing w:before="20" w:after="20"/>
              <w:jc w:val="left"/>
            </w:pPr>
            <w:r/>
            <w:r>
              <w:rPr>
                <w:rFonts w:ascii="宋体" w:hAnsi="宋体" w:eastAsia="宋体"/>
                <w:b w:val="0"/>
                <w:color w:val="2E7D32"/>
                <w:sz w:val="18"/>
              </w:rPr>
              <w:t>显著改善</w:t>
            </w:r>
          </w:p>
        </w:tc>
      </w:tr>
      <w:tr>
        <w:tc>
          <w:tcPr>
            <w:tcW w:type="dxa" w:w="1235"/>
            <w:shd w:val="clear" w:fill="F4F6F9"/>
          </w:tcPr>
          <w:p>
            <w:pPr>
              <w:spacing w:before="20" w:after="20"/>
              <w:jc w:val="left"/>
            </w:pPr>
            <w:r/>
            <w:r>
              <w:rPr>
                <w:rFonts w:ascii="宋体" w:hAnsi="宋体" w:eastAsia="宋体"/>
                <w:b w:val="0"/>
                <w:sz w:val="18"/>
              </w:rPr>
              <w:t>枫林路</w:t>
            </w:r>
          </w:p>
        </w:tc>
        <w:tc>
          <w:tcPr>
            <w:tcW w:type="dxa" w:w="1235"/>
            <w:shd w:val="clear" w:fill="F4F6F9"/>
          </w:tcPr>
          <w:p>
            <w:pPr>
              <w:spacing w:before="20" w:after="20"/>
              <w:jc w:val="left"/>
            </w:pPr>
            <w:r/>
            <w:r>
              <w:rPr>
                <w:rFonts w:ascii="宋体" w:hAnsi="宋体" w:eastAsia="宋体"/>
                <w:b w:val="0"/>
                <w:sz w:val="18"/>
              </w:rPr>
              <w:t>172件</w:t>
            </w:r>
          </w:p>
        </w:tc>
        <w:tc>
          <w:tcPr>
            <w:tcW w:type="dxa" w:w="1235"/>
            <w:shd w:val="clear" w:fill="F4F6F9"/>
          </w:tcPr>
          <w:p>
            <w:pPr>
              <w:spacing w:before="20" w:after="20"/>
              <w:jc w:val="left"/>
            </w:pPr>
            <w:r/>
            <w:r>
              <w:rPr>
                <w:rFonts w:ascii="宋体" w:hAnsi="宋体" w:eastAsia="宋体"/>
                <w:b w:val="0"/>
                <w:sz w:val="18"/>
              </w:rPr>
              <w:t>194件</w:t>
            </w:r>
          </w:p>
        </w:tc>
        <w:tc>
          <w:tcPr>
            <w:tcW w:type="dxa" w:w="1235"/>
            <w:shd w:val="clear" w:fill="F4F6F9"/>
          </w:tcPr>
          <w:p>
            <w:pPr>
              <w:spacing w:before="20" w:after="20"/>
              <w:jc w:val="right"/>
            </w:pPr>
            <w:r/>
            <w:r>
              <w:rPr>
                <w:rFonts w:ascii="宋体" w:hAnsi="宋体" w:eastAsia="宋体"/>
                <w:b w:val="0"/>
                <w:sz w:val="18"/>
              </w:rPr>
              <w:t>-11.3%</w:t>
            </w:r>
          </w:p>
        </w:tc>
        <w:tc>
          <w:tcPr>
            <w:tcW w:type="dxa" w:w="1235"/>
            <w:shd w:val="clear" w:fill="F4F6F9"/>
          </w:tcPr>
          <w:p>
            <w:pPr>
              <w:spacing w:before="20" w:after="20"/>
              <w:jc w:val="left"/>
            </w:pPr>
            <w:r/>
            <w:r>
              <w:rPr>
                <w:rFonts w:ascii="宋体" w:hAnsi="宋体" w:eastAsia="宋体"/>
                <w:b w:val="0"/>
                <w:sz w:val="18"/>
              </w:rPr>
              <w:t>1,121件</w:t>
            </w:r>
          </w:p>
        </w:tc>
        <w:tc>
          <w:tcPr>
            <w:tcW w:type="dxa" w:w="1235"/>
            <w:shd w:val="clear" w:fill="F4F6F9"/>
          </w:tcPr>
          <w:p>
            <w:pPr>
              <w:spacing w:before="20" w:after="20"/>
              <w:jc w:val="right"/>
            </w:pPr>
            <w:r/>
            <w:r>
              <w:rPr>
                <w:rFonts w:ascii="宋体" w:hAnsi="宋体" w:eastAsia="宋体"/>
                <w:b w:val="0"/>
                <w:sz w:val="18"/>
              </w:rPr>
              <w:t>-25.2%</w:t>
            </w:r>
          </w:p>
        </w:tc>
        <w:tc>
          <w:tcPr>
            <w:tcW w:type="dxa" w:w="1235"/>
            <w:shd w:val="clear" w:fill="F4F6F9"/>
          </w:tcPr>
          <w:p>
            <w:pPr>
              <w:spacing w:before="20" w:after="20"/>
              <w:jc w:val="left"/>
            </w:pPr>
            <w:r/>
            <w:r>
              <w:rPr>
                <w:rFonts w:ascii="宋体" w:hAnsi="宋体" w:eastAsia="宋体"/>
                <w:b w:val="0"/>
                <w:color w:val="2E7D32"/>
                <w:sz w:val="18"/>
              </w:rPr>
              <w:t>显著改善</w:t>
            </w:r>
          </w:p>
        </w:tc>
      </w:tr>
      <w:tr>
        <w:tc>
          <w:tcPr>
            <w:tcW w:type="dxa" w:w="1235"/>
          </w:tcPr>
          <w:p>
            <w:pPr>
              <w:spacing w:before="20" w:after="20"/>
              <w:jc w:val="left"/>
            </w:pPr>
            <w:r/>
            <w:r>
              <w:rPr>
                <w:rFonts w:ascii="宋体" w:hAnsi="宋体" w:eastAsia="宋体"/>
                <w:b w:val="0"/>
                <w:sz w:val="18"/>
              </w:rPr>
              <w:t>长桥</w:t>
            </w:r>
          </w:p>
        </w:tc>
        <w:tc>
          <w:tcPr>
            <w:tcW w:type="dxa" w:w="1235"/>
          </w:tcPr>
          <w:p>
            <w:pPr>
              <w:spacing w:before="20" w:after="20"/>
              <w:jc w:val="left"/>
            </w:pPr>
            <w:r/>
            <w:r>
              <w:rPr>
                <w:rFonts w:ascii="宋体" w:hAnsi="宋体" w:eastAsia="宋体"/>
                <w:b w:val="0"/>
                <w:sz w:val="18"/>
              </w:rPr>
              <w:t>214件</w:t>
            </w:r>
          </w:p>
        </w:tc>
        <w:tc>
          <w:tcPr>
            <w:tcW w:type="dxa" w:w="1235"/>
          </w:tcPr>
          <w:p>
            <w:pPr>
              <w:spacing w:before="20" w:after="20"/>
              <w:jc w:val="left"/>
            </w:pPr>
            <w:r/>
            <w:r>
              <w:rPr>
                <w:rFonts w:ascii="宋体" w:hAnsi="宋体" w:eastAsia="宋体"/>
                <w:b w:val="0"/>
                <w:sz w:val="18"/>
              </w:rPr>
              <w:t>242件</w:t>
            </w:r>
          </w:p>
        </w:tc>
        <w:tc>
          <w:tcPr>
            <w:tcW w:type="dxa" w:w="1235"/>
          </w:tcPr>
          <w:p>
            <w:pPr>
              <w:spacing w:before="20" w:after="20"/>
              <w:jc w:val="right"/>
            </w:pPr>
            <w:r/>
            <w:r>
              <w:rPr>
                <w:rFonts w:ascii="宋体" w:hAnsi="宋体" w:eastAsia="宋体"/>
                <w:b w:val="0"/>
                <w:sz w:val="18"/>
              </w:rPr>
              <w:t>-11.6%</w:t>
            </w:r>
          </w:p>
        </w:tc>
        <w:tc>
          <w:tcPr>
            <w:tcW w:type="dxa" w:w="1235"/>
          </w:tcPr>
          <w:p>
            <w:pPr>
              <w:spacing w:before="20" w:after="20"/>
              <w:jc w:val="left"/>
            </w:pPr>
            <w:r/>
            <w:r>
              <w:rPr>
                <w:rFonts w:ascii="宋体" w:hAnsi="宋体" w:eastAsia="宋体"/>
                <w:b w:val="0"/>
                <w:sz w:val="18"/>
              </w:rPr>
              <w:t>1,471件</w:t>
            </w:r>
          </w:p>
        </w:tc>
        <w:tc>
          <w:tcPr>
            <w:tcW w:type="dxa" w:w="1235"/>
          </w:tcPr>
          <w:p>
            <w:pPr>
              <w:spacing w:before="20" w:after="20"/>
              <w:jc w:val="right"/>
            </w:pPr>
            <w:r/>
            <w:r>
              <w:rPr>
                <w:rFonts w:ascii="宋体" w:hAnsi="宋体" w:eastAsia="宋体"/>
                <w:b w:val="0"/>
                <w:sz w:val="18"/>
              </w:rPr>
              <w:t>-31.1%</w:t>
            </w:r>
          </w:p>
        </w:tc>
        <w:tc>
          <w:tcPr>
            <w:tcW w:type="dxa" w:w="1235"/>
          </w:tcPr>
          <w:p>
            <w:pPr>
              <w:spacing w:before="20" w:after="20"/>
              <w:jc w:val="left"/>
            </w:pPr>
            <w:r/>
            <w:r>
              <w:rPr>
                <w:rFonts w:ascii="宋体" w:hAnsi="宋体" w:eastAsia="宋体"/>
                <w:b w:val="0"/>
                <w:color w:val="2E7D32"/>
                <w:sz w:val="18"/>
              </w:rPr>
              <w:t>显著改善</w:t>
            </w:r>
          </w:p>
        </w:tc>
      </w:tr>
    </w:tbl>
    <w:p>
      <w:pPr>
        <w:spacing w:after="120"/>
      </w:pPr>
    </w:p>
    <w:p>
      <w:pPr>
        <w:pStyle w:val="Heading3"/>
      </w:pPr>
      <w:r>
        <w:t>7.3 2026年7月分类投诉快照</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rPr>
          <w:tblHeader w:val="true"/>
        </w:trPr>
        <w:tc>
          <w:tcPr>
            <w:tcW w:type="dxa" w:w="1235"/>
            <w:shd w:val="clear" w:fill="1A3A5F"/>
          </w:tcPr>
          <w:p>
            <w:pPr>
              <w:spacing w:before="20" w:after="20"/>
              <w:jc w:val="center"/>
            </w:pPr>
            <w:r/>
            <w:r>
              <w:rPr>
                <w:rFonts w:ascii="宋体" w:hAnsi="宋体" w:eastAsia="宋体"/>
                <w:b/>
                <w:color w:val="FFFFFF"/>
                <w:sz w:val="18"/>
              </w:rPr>
              <w:t>类别</w:t>
            </w:r>
          </w:p>
        </w:tc>
        <w:tc>
          <w:tcPr>
            <w:tcW w:type="dxa" w:w="1235"/>
            <w:shd w:val="clear" w:fill="1A3A5F"/>
          </w:tcPr>
          <w:p>
            <w:pPr>
              <w:spacing w:before="20" w:after="20"/>
              <w:jc w:val="center"/>
            </w:pPr>
            <w:r/>
            <w:r>
              <w:rPr>
                <w:rFonts w:ascii="宋体" w:hAnsi="宋体" w:eastAsia="宋体"/>
                <w:b/>
                <w:color w:val="FFFFFF"/>
                <w:sz w:val="18"/>
              </w:rPr>
              <w:t>7月投诉</w:t>
            </w:r>
          </w:p>
        </w:tc>
        <w:tc>
          <w:tcPr>
            <w:tcW w:type="dxa" w:w="1235"/>
            <w:shd w:val="clear" w:fill="1A3A5F"/>
          </w:tcPr>
          <w:p>
            <w:pPr>
              <w:spacing w:before="20" w:after="20"/>
              <w:jc w:val="center"/>
            </w:pPr>
            <w:r/>
            <w:r>
              <w:rPr>
                <w:rFonts w:ascii="宋体" w:hAnsi="宋体" w:eastAsia="宋体"/>
                <w:b/>
                <w:color w:val="FFFFFF"/>
                <w:sz w:val="18"/>
              </w:rPr>
              <w:t>2025年7月</w:t>
            </w:r>
          </w:p>
        </w:tc>
        <w:tc>
          <w:tcPr>
            <w:tcW w:type="dxa" w:w="1235"/>
            <w:shd w:val="clear" w:fill="1A3A5F"/>
          </w:tcPr>
          <w:p>
            <w:pPr>
              <w:spacing w:before="20" w:after="20"/>
              <w:jc w:val="center"/>
            </w:pPr>
            <w:r/>
            <w:r>
              <w:rPr>
                <w:rFonts w:ascii="宋体" w:hAnsi="宋体" w:eastAsia="宋体"/>
                <w:b/>
                <w:color w:val="FFFFFF"/>
                <w:sz w:val="18"/>
              </w:rPr>
              <w:t>7月同比</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1-8月同比</w:t>
            </w:r>
          </w:p>
        </w:tc>
        <w:tc>
          <w:tcPr>
            <w:tcW w:type="dxa" w:w="1235"/>
            <w:shd w:val="clear" w:fill="1A3A5F"/>
          </w:tcPr>
          <w:p>
            <w:pPr>
              <w:spacing w:before="20" w:after="20"/>
              <w:jc w:val="center"/>
            </w:pPr>
            <w:r/>
            <w:r>
              <w:rPr>
                <w:rFonts w:ascii="宋体" w:hAnsi="宋体" w:eastAsia="宋体"/>
                <w:b/>
                <w:color w:val="FFFFFF"/>
                <w:sz w:val="18"/>
              </w:rPr>
              <w:t>态势</w:t>
            </w:r>
          </w:p>
        </w:tc>
      </w:tr>
      <w:tr>
        <w:tc>
          <w:tcPr>
            <w:tcW w:type="dxa" w:w="1235"/>
          </w:tcPr>
          <w:p>
            <w:pPr>
              <w:spacing w:before="20" w:after="20"/>
              <w:jc w:val="left"/>
            </w:pPr>
            <w:r/>
            <w:r>
              <w:rPr>
                <w:rFonts w:ascii="宋体" w:hAnsi="宋体" w:eastAsia="宋体"/>
                <w:b w:val="0"/>
                <w:sz w:val="18"/>
              </w:rPr>
              <w:t>物业服务态度</w:t>
            </w:r>
          </w:p>
        </w:tc>
        <w:tc>
          <w:tcPr>
            <w:tcW w:type="dxa" w:w="1235"/>
          </w:tcPr>
          <w:p>
            <w:pPr>
              <w:spacing w:before="20" w:after="20"/>
              <w:jc w:val="left"/>
            </w:pPr>
            <w:r/>
            <w:r>
              <w:rPr>
                <w:rFonts w:ascii="宋体" w:hAnsi="宋体" w:eastAsia="宋体"/>
                <w:b w:val="0"/>
                <w:sz w:val="18"/>
              </w:rPr>
              <w:t>70件</w:t>
            </w:r>
          </w:p>
        </w:tc>
        <w:tc>
          <w:tcPr>
            <w:tcW w:type="dxa" w:w="1235"/>
          </w:tcPr>
          <w:p>
            <w:pPr>
              <w:spacing w:before="20" w:after="20"/>
              <w:jc w:val="left"/>
            </w:pPr>
            <w:r/>
            <w:r>
              <w:rPr>
                <w:rFonts w:ascii="宋体" w:hAnsi="宋体" w:eastAsia="宋体"/>
                <w:b w:val="0"/>
                <w:sz w:val="18"/>
              </w:rPr>
              <w:t>50件</w:t>
            </w:r>
          </w:p>
        </w:tc>
        <w:tc>
          <w:tcPr>
            <w:tcW w:type="dxa" w:w="1235"/>
          </w:tcPr>
          <w:p>
            <w:pPr>
              <w:spacing w:before="20" w:after="20"/>
              <w:jc w:val="right"/>
            </w:pPr>
            <w:r/>
            <w:r>
              <w:rPr>
                <w:rFonts w:ascii="宋体" w:hAnsi="宋体" w:eastAsia="宋体"/>
                <w:b w:val="0"/>
                <w:sz w:val="18"/>
              </w:rPr>
              <w:t>+40.0%</w:t>
            </w:r>
          </w:p>
        </w:tc>
        <w:tc>
          <w:tcPr>
            <w:tcW w:type="dxa" w:w="1235"/>
          </w:tcPr>
          <w:p>
            <w:pPr>
              <w:spacing w:before="20" w:after="20"/>
              <w:jc w:val="left"/>
            </w:pPr>
            <w:r/>
            <w:r>
              <w:rPr>
                <w:rFonts w:ascii="宋体" w:hAnsi="宋体" w:eastAsia="宋体"/>
                <w:b w:val="0"/>
                <w:sz w:val="18"/>
              </w:rPr>
              <w:t>493件</w:t>
            </w:r>
          </w:p>
        </w:tc>
        <w:tc>
          <w:tcPr>
            <w:tcW w:type="dxa" w:w="1235"/>
          </w:tcPr>
          <w:p>
            <w:pPr>
              <w:spacing w:before="20" w:after="20"/>
              <w:jc w:val="right"/>
            </w:pPr>
            <w:r/>
            <w:r>
              <w:rPr>
                <w:rFonts w:ascii="宋体" w:hAnsi="宋体" w:eastAsia="宋体"/>
                <w:b w:val="0"/>
                <w:sz w:val="18"/>
              </w:rPr>
              <w:t>+21.4%</w:t>
            </w:r>
          </w:p>
        </w:tc>
        <w:tc>
          <w:tcPr>
            <w:tcW w:type="dxa" w:w="1235"/>
          </w:tcPr>
          <w:p>
            <w:pPr>
              <w:spacing w:before="20" w:after="20"/>
              <w:jc w:val="left"/>
            </w:pPr>
            <w:r/>
            <w:r>
              <w:rPr>
                <w:rFonts w:ascii="宋体" w:hAnsi="宋体" w:eastAsia="宋体"/>
                <w:b w:val="0"/>
                <w:color w:val="C62828"/>
                <w:sz w:val="18"/>
              </w:rPr>
              <w:t>显著恶化</w:t>
            </w:r>
          </w:p>
        </w:tc>
      </w:tr>
      <w:tr>
        <w:tc>
          <w:tcPr>
            <w:tcW w:type="dxa" w:w="1235"/>
            <w:shd w:val="clear" w:fill="F4F6F9"/>
          </w:tcPr>
          <w:p>
            <w:pPr>
              <w:spacing w:before="20" w:after="20"/>
              <w:jc w:val="left"/>
            </w:pPr>
            <w:r/>
            <w:r>
              <w:rPr>
                <w:rFonts w:ascii="宋体" w:hAnsi="宋体" w:eastAsia="宋体"/>
                <w:b w:val="0"/>
                <w:sz w:val="18"/>
              </w:rPr>
              <w:t>邻里纠纷</w:t>
            </w:r>
          </w:p>
        </w:tc>
        <w:tc>
          <w:tcPr>
            <w:tcW w:type="dxa" w:w="1235"/>
            <w:shd w:val="clear" w:fill="F4F6F9"/>
          </w:tcPr>
          <w:p>
            <w:pPr>
              <w:spacing w:before="20" w:after="20"/>
              <w:jc w:val="left"/>
            </w:pPr>
            <w:r/>
            <w:r>
              <w:rPr>
                <w:rFonts w:ascii="宋体" w:hAnsi="宋体" w:eastAsia="宋体"/>
                <w:b w:val="0"/>
                <w:sz w:val="18"/>
              </w:rPr>
              <w:t>333件</w:t>
            </w:r>
          </w:p>
        </w:tc>
        <w:tc>
          <w:tcPr>
            <w:tcW w:type="dxa" w:w="1235"/>
            <w:shd w:val="clear" w:fill="F4F6F9"/>
          </w:tcPr>
          <w:p>
            <w:pPr>
              <w:spacing w:before="20" w:after="20"/>
              <w:jc w:val="left"/>
            </w:pPr>
            <w:r/>
            <w:r>
              <w:rPr>
                <w:rFonts w:ascii="宋体" w:hAnsi="宋体" w:eastAsia="宋体"/>
                <w:b w:val="0"/>
                <w:sz w:val="18"/>
              </w:rPr>
              <w:t>214件</w:t>
            </w:r>
          </w:p>
        </w:tc>
        <w:tc>
          <w:tcPr>
            <w:tcW w:type="dxa" w:w="1235"/>
            <w:shd w:val="clear" w:fill="F4F6F9"/>
          </w:tcPr>
          <w:p>
            <w:pPr>
              <w:spacing w:before="20" w:after="20"/>
              <w:jc w:val="right"/>
            </w:pPr>
            <w:r/>
            <w:r>
              <w:rPr>
                <w:rFonts w:ascii="宋体" w:hAnsi="宋体" w:eastAsia="宋体"/>
                <w:b w:val="0"/>
                <w:sz w:val="18"/>
              </w:rPr>
              <w:t>+55.6%</w:t>
            </w:r>
          </w:p>
        </w:tc>
        <w:tc>
          <w:tcPr>
            <w:tcW w:type="dxa" w:w="1235"/>
            <w:shd w:val="clear" w:fill="F4F6F9"/>
          </w:tcPr>
          <w:p>
            <w:pPr>
              <w:spacing w:before="20" w:after="20"/>
              <w:jc w:val="left"/>
            </w:pPr>
            <w:r/>
            <w:r>
              <w:rPr>
                <w:rFonts w:ascii="宋体" w:hAnsi="宋体" w:eastAsia="宋体"/>
                <w:b w:val="0"/>
                <w:sz w:val="18"/>
              </w:rPr>
              <w:t>1,916件</w:t>
            </w:r>
          </w:p>
        </w:tc>
        <w:tc>
          <w:tcPr>
            <w:tcW w:type="dxa" w:w="1235"/>
            <w:shd w:val="clear" w:fill="F4F6F9"/>
          </w:tcPr>
          <w:p>
            <w:pPr>
              <w:spacing w:before="20" w:after="20"/>
              <w:jc w:val="right"/>
            </w:pPr>
            <w:r/>
            <w:r>
              <w:rPr>
                <w:rFonts w:ascii="宋体" w:hAnsi="宋体" w:eastAsia="宋体"/>
                <w:b w:val="0"/>
                <w:sz w:val="18"/>
              </w:rPr>
              <w:t>+4.4%</w:t>
            </w:r>
          </w:p>
        </w:tc>
        <w:tc>
          <w:tcPr>
            <w:tcW w:type="dxa" w:w="1235"/>
            <w:shd w:val="clear" w:fill="F4F6F9"/>
          </w:tcPr>
          <w:p>
            <w:pPr>
              <w:spacing w:before="20" w:after="20"/>
              <w:jc w:val="left"/>
            </w:pPr>
            <w:r/>
            <w:r>
              <w:rPr>
                <w:rFonts w:ascii="宋体" w:hAnsi="宋体" w:eastAsia="宋体"/>
                <w:b w:val="0"/>
                <w:color w:val="B26A00"/>
                <w:sz w:val="18"/>
              </w:rPr>
              <w:t>基本持平</w:t>
            </w:r>
          </w:p>
        </w:tc>
      </w:tr>
      <w:tr>
        <w:tc>
          <w:tcPr>
            <w:tcW w:type="dxa" w:w="1235"/>
          </w:tcPr>
          <w:p>
            <w:pPr>
              <w:spacing w:before="20" w:after="20"/>
              <w:jc w:val="left"/>
            </w:pPr>
            <w:r/>
            <w:r>
              <w:rPr>
                <w:rFonts w:ascii="宋体" w:hAnsi="宋体" w:eastAsia="宋体"/>
                <w:b w:val="0"/>
                <w:sz w:val="18"/>
              </w:rPr>
              <w:t>消防管理</w:t>
            </w:r>
          </w:p>
        </w:tc>
        <w:tc>
          <w:tcPr>
            <w:tcW w:type="dxa" w:w="1235"/>
          </w:tcPr>
          <w:p>
            <w:pPr>
              <w:spacing w:before="20" w:after="20"/>
              <w:jc w:val="left"/>
            </w:pPr>
            <w:r/>
            <w:r>
              <w:rPr>
                <w:rFonts w:ascii="宋体" w:hAnsi="宋体" w:eastAsia="宋体"/>
                <w:b w:val="0"/>
                <w:sz w:val="18"/>
              </w:rPr>
              <w:t>147件</w:t>
            </w:r>
          </w:p>
        </w:tc>
        <w:tc>
          <w:tcPr>
            <w:tcW w:type="dxa" w:w="1235"/>
          </w:tcPr>
          <w:p>
            <w:pPr>
              <w:spacing w:before="20" w:after="20"/>
              <w:jc w:val="left"/>
            </w:pPr>
            <w:r/>
            <w:r>
              <w:rPr>
                <w:rFonts w:ascii="宋体" w:hAnsi="宋体" w:eastAsia="宋体"/>
                <w:b w:val="0"/>
                <w:sz w:val="18"/>
              </w:rPr>
              <w:t>135件</w:t>
            </w:r>
          </w:p>
        </w:tc>
        <w:tc>
          <w:tcPr>
            <w:tcW w:type="dxa" w:w="1235"/>
          </w:tcPr>
          <w:p>
            <w:pPr>
              <w:spacing w:before="20" w:after="20"/>
              <w:jc w:val="right"/>
            </w:pPr>
            <w:r/>
            <w:r>
              <w:rPr>
                <w:rFonts w:ascii="宋体" w:hAnsi="宋体" w:eastAsia="宋体"/>
                <w:b w:val="0"/>
                <w:sz w:val="18"/>
              </w:rPr>
              <w:t>+8.9%</w:t>
            </w:r>
          </w:p>
        </w:tc>
        <w:tc>
          <w:tcPr>
            <w:tcW w:type="dxa" w:w="1235"/>
          </w:tcPr>
          <w:p>
            <w:pPr>
              <w:spacing w:before="20" w:after="20"/>
              <w:jc w:val="left"/>
            </w:pPr>
            <w:r/>
            <w:r>
              <w:rPr>
                <w:rFonts w:ascii="宋体" w:hAnsi="宋体" w:eastAsia="宋体"/>
                <w:b w:val="0"/>
                <w:sz w:val="18"/>
              </w:rPr>
              <w:t>1,015件</w:t>
            </w:r>
          </w:p>
        </w:tc>
        <w:tc>
          <w:tcPr>
            <w:tcW w:type="dxa" w:w="1235"/>
          </w:tcPr>
          <w:p>
            <w:pPr>
              <w:spacing w:before="20" w:after="20"/>
              <w:jc w:val="right"/>
            </w:pPr>
            <w:r/>
            <w:r>
              <w:rPr>
                <w:rFonts w:ascii="宋体" w:hAnsi="宋体" w:eastAsia="宋体"/>
                <w:b w:val="0"/>
                <w:sz w:val="18"/>
              </w:rPr>
              <w:t>-2.4%</w:t>
            </w:r>
          </w:p>
        </w:tc>
        <w:tc>
          <w:tcPr>
            <w:tcW w:type="dxa" w:w="1235"/>
          </w:tcPr>
          <w:p>
            <w:pPr>
              <w:spacing w:before="20" w:after="20"/>
              <w:jc w:val="left"/>
            </w:pPr>
            <w:r/>
            <w:r>
              <w:rPr>
                <w:rFonts w:ascii="宋体" w:hAnsi="宋体" w:eastAsia="宋体"/>
                <w:b w:val="0"/>
                <w:color w:val="B26A00"/>
                <w:sz w:val="18"/>
              </w:rPr>
              <w:t>基本持平</w:t>
            </w:r>
          </w:p>
        </w:tc>
      </w:tr>
      <w:tr>
        <w:tc>
          <w:tcPr>
            <w:tcW w:type="dxa" w:w="1235"/>
            <w:shd w:val="clear" w:fill="F4F6F9"/>
          </w:tcPr>
          <w:p>
            <w:pPr>
              <w:spacing w:before="20" w:after="20"/>
              <w:jc w:val="left"/>
            </w:pPr>
            <w:r/>
            <w:r>
              <w:rPr>
                <w:rFonts w:ascii="宋体" w:hAnsi="宋体" w:eastAsia="宋体"/>
                <w:b w:val="0"/>
                <w:sz w:val="18"/>
              </w:rPr>
              <w:t>房屋维修</w:t>
            </w:r>
          </w:p>
        </w:tc>
        <w:tc>
          <w:tcPr>
            <w:tcW w:type="dxa" w:w="1235"/>
            <w:shd w:val="clear" w:fill="F4F6F9"/>
          </w:tcPr>
          <w:p>
            <w:pPr>
              <w:spacing w:before="20" w:after="20"/>
              <w:jc w:val="left"/>
            </w:pPr>
            <w:r/>
            <w:r>
              <w:rPr>
                <w:rFonts w:ascii="宋体" w:hAnsi="宋体" w:eastAsia="宋体"/>
                <w:b w:val="0"/>
                <w:sz w:val="18"/>
              </w:rPr>
              <w:t>414件</w:t>
            </w:r>
          </w:p>
        </w:tc>
        <w:tc>
          <w:tcPr>
            <w:tcW w:type="dxa" w:w="1235"/>
            <w:shd w:val="clear" w:fill="F4F6F9"/>
          </w:tcPr>
          <w:p>
            <w:pPr>
              <w:spacing w:before="20" w:after="20"/>
              <w:jc w:val="left"/>
            </w:pPr>
            <w:r/>
            <w:r>
              <w:rPr>
                <w:rFonts w:ascii="宋体" w:hAnsi="宋体" w:eastAsia="宋体"/>
                <w:b w:val="0"/>
                <w:sz w:val="18"/>
              </w:rPr>
              <w:t>400件</w:t>
            </w:r>
          </w:p>
        </w:tc>
        <w:tc>
          <w:tcPr>
            <w:tcW w:type="dxa" w:w="1235"/>
            <w:shd w:val="clear" w:fill="F4F6F9"/>
          </w:tcPr>
          <w:p>
            <w:pPr>
              <w:spacing w:before="20" w:after="20"/>
              <w:jc w:val="right"/>
            </w:pPr>
            <w:r/>
            <w:r>
              <w:rPr>
                <w:rFonts w:ascii="宋体" w:hAnsi="宋体" w:eastAsia="宋体"/>
                <w:b w:val="0"/>
                <w:sz w:val="18"/>
              </w:rPr>
              <w:t>+3.5%</w:t>
            </w:r>
          </w:p>
        </w:tc>
        <w:tc>
          <w:tcPr>
            <w:tcW w:type="dxa" w:w="1235"/>
            <w:shd w:val="clear" w:fill="F4F6F9"/>
          </w:tcPr>
          <w:p>
            <w:pPr>
              <w:spacing w:before="20" w:after="20"/>
              <w:jc w:val="left"/>
            </w:pPr>
            <w:r/>
            <w:r>
              <w:rPr>
                <w:rFonts w:ascii="宋体" w:hAnsi="宋体" w:eastAsia="宋体"/>
                <w:b w:val="0"/>
                <w:sz w:val="18"/>
              </w:rPr>
              <w:t>2,383件</w:t>
            </w:r>
          </w:p>
        </w:tc>
        <w:tc>
          <w:tcPr>
            <w:tcW w:type="dxa" w:w="1235"/>
            <w:shd w:val="clear" w:fill="F4F6F9"/>
          </w:tcPr>
          <w:p>
            <w:pPr>
              <w:spacing w:before="20" w:after="20"/>
              <w:jc w:val="right"/>
            </w:pPr>
            <w:r/>
            <w:r>
              <w:rPr>
                <w:rFonts w:ascii="宋体" w:hAnsi="宋体" w:eastAsia="宋体"/>
                <w:b w:val="0"/>
                <w:sz w:val="18"/>
              </w:rPr>
              <w:t>-3.6%</w:t>
            </w:r>
          </w:p>
        </w:tc>
        <w:tc>
          <w:tcPr>
            <w:tcW w:type="dxa" w:w="1235"/>
            <w:shd w:val="clear" w:fill="F4F6F9"/>
          </w:tcPr>
          <w:p>
            <w:pPr>
              <w:spacing w:before="20" w:after="20"/>
              <w:jc w:val="left"/>
            </w:pPr>
            <w:r/>
            <w:r>
              <w:rPr>
                <w:rFonts w:ascii="宋体" w:hAnsi="宋体" w:eastAsia="宋体"/>
                <w:b w:val="0"/>
                <w:color w:val="B26A00"/>
                <w:sz w:val="18"/>
              </w:rPr>
              <w:t>基本持平</w:t>
            </w:r>
          </w:p>
        </w:tc>
      </w:tr>
      <w:tr>
        <w:tc>
          <w:tcPr>
            <w:tcW w:type="dxa" w:w="1235"/>
          </w:tcPr>
          <w:p>
            <w:pPr>
              <w:spacing w:before="20" w:after="20"/>
              <w:jc w:val="left"/>
            </w:pPr>
            <w:r/>
            <w:r>
              <w:rPr>
                <w:rFonts w:ascii="宋体" w:hAnsi="宋体" w:eastAsia="宋体"/>
                <w:b w:val="0"/>
                <w:sz w:val="18"/>
              </w:rPr>
              <w:t>清洁卫生</w:t>
            </w:r>
          </w:p>
        </w:tc>
        <w:tc>
          <w:tcPr>
            <w:tcW w:type="dxa" w:w="1235"/>
          </w:tcPr>
          <w:p>
            <w:pPr>
              <w:spacing w:before="20" w:after="20"/>
              <w:jc w:val="left"/>
            </w:pPr>
            <w:r/>
            <w:r>
              <w:rPr>
                <w:rFonts w:ascii="宋体" w:hAnsi="宋体" w:eastAsia="宋体"/>
                <w:b w:val="0"/>
                <w:sz w:val="18"/>
              </w:rPr>
              <w:t>114件</w:t>
            </w:r>
          </w:p>
        </w:tc>
        <w:tc>
          <w:tcPr>
            <w:tcW w:type="dxa" w:w="1235"/>
          </w:tcPr>
          <w:p>
            <w:pPr>
              <w:spacing w:before="20" w:after="20"/>
              <w:jc w:val="left"/>
            </w:pPr>
            <w:r/>
            <w:r>
              <w:rPr>
                <w:rFonts w:ascii="宋体" w:hAnsi="宋体" w:eastAsia="宋体"/>
                <w:b w:val="0"/>
                <w:sz w:val="18"/>
              </w:rPr>
              <w:t>81件</w:t>
            </w:r>
          </w:p>
        </w:tc>
        <w:tc>
          <w:tcPr>
            <w:tcW w:type="dxa" w:w="1235"/>
          </w:tcPr>
          <w:p>
            <w:pPr>
              <w:spacing w:before="20" w:after="20"/>
              <w:jc w:val="right"/>
            </w:pPr>
            <w:r/>
            <w:r>
              <w:rPr>
                <w:rFonts w:ascii="宋体" w:hAnsi="宋体" w:eastAsia="宋体"/>
                <w:b w:val="0"/>
                <w:sz w:val="18"/>
              </w:rPr>
              <w:t>+40.7%</w:t>
            </w:r>
          </w:p>
        </w:tc>
        <w:tc>
          <w:tcPr>
            <w:tcW w:type="dxa" w:w="1235"/>
          </w:tcPr>
          <w:p>
            <w:pPr>
              <w:spacing w:before="20" w:after="20"/>
              <w:jc w:val="left"/>
            </w:pPr>
            <w:r/>
            <w:r>
              <w:rPr>
                <w:rFonts w:ascii="宋体" w:hAnsi="宋体" w:eastAsia="宋体"/>
                <w:b w:val="0"/>
                <w:sz w:val="18"/>
              </w:rPr>
              <w:t>709件</w:t>
            </w:r>
          </w:p>
        </w:tc>
        <w:tc>
          <w:tcPr>
            <w:tcW w:type="dxa" w:w="1235"/>
          </w:tcPr>
          <w:p>
            <w:pPr>
              <w:spacing w:before="20" w:after="20"/>
              <w:jc w:val="right"/>
            </w:pPr>
            <w:r/>
            <w:r>
              <w:rPr>
                <w:rFonts w:ascii="宋体" w:hAnsi="宋体" w:eastAsia="宋体"/>
                <w:b w:val="0"/>
                <w:sz w:val="18"/>
              </w:rPr>
              <w:t>-9.1%</w:t>
            </w:r>
          </w:p>
        </w:tc>
        <w:tc>
          <w:tcPr>
            <w:tcW w:type="dxa" w:w="1235"/>
          </w:tcPr>
          <w:p>
            <w:pPr>
              <w:spacing w:before="20" w:after="20"/>
              <w:jc w:val="left"/>
            </w:pPr>
            <w:r/>
            <w:r>
              <w:rPr>
                <w:rFonts w:ascii="宋体" w:hAnsi="宋体" w:eastAsia="宋体"/>
                <w:b w:val="0"/>
                <w:color w:val="2E7D32"/>
                <w:sz w:val="18"/>
              </w:rPr>
              <w:t>改善</w:t>
            </w:r>
          </w:p>
        </w:tc>
      </w:tr>
      <w:tr>
        <w:tc>
          <w:tcPr>
            <w:tcW w:type="dxa" w:w="1235"/>
            <w:shd w:val="clear" w:fill="F4F6F9"/>
          </w:tcPr>
          <w:p>
            <w:pPr>
              <w:spacing w:before="20" w:after="20"/>
              <w:jc w:val="left"/>
            </w:pPr>
            <w:r/>
            <w:r>
              <w:rPr>
                <w:rFonts w:ascii="宋体" w:hAnsi="宋体" w:eastAsia="宋体"/>
                <w:b w:val="0"/>
                <w:sz w:val="18"/>
              </w:rPr>
              <w:t>物业收费</w:t>
            </w:r>
          </w:p>
        </w:tc>
        <w:tc>
          <w:tcPr>
            <w:tcW w:type="dxa" w:w="1235"/>
            <w:shd w:val="clear" w:fill="F4F6F9"/>
          </w:tcPr>
          <w:p>
            <w:pPr>
              <w:spacing w:before="20" w:after="20"/>
              <w:jc w:val="left"/>
            </w:pPr>
            <w:r/>
            <w:r>
              <w:rPr>
                <w:rFonts w:ascii="宋体" w:hAnsi="宋体" w:eastAsia="宋体"/>
                <w:b w:val="0"/>
                <w:sz w:val="18"/>
              </w:rPr>
              <w:t>45件</w:t>
            </w:r>
          </w:p>
        </w:tc>
        <w:tc>
          <w:tcPr>
            <w:tcW w:type="dxa" w:w="1235"/>
            <w:shd w:val="clear" w:fill="F4F6F9"/>
          </w:tcPr>
          <w:p>
            <w:pPr>
              <w:spacing w:before="20" w:after="20"/>
              <w:jc w:val="left"/>
            </w:pPr>
            <w:r/>
            <w:r>
              <w:rPr>
                <w:rFonts w:ascii="宋体" w:hAnsi="宋体" w:eastAsia="宋体"/>
                <w:b w:val="0"/>
                <w:sz w:val="18"/>
              </w:rPr>
              <w:t>56件</w:t>
            </w:r>
          </w:p>
        </w:tc>
        <w:tc>
          <w:tcPr>
            <w:tcW w:type="dxa" w:w="1235"/>
            <w:shd w:val="clear" w:fill="F4F6F9"/>
          </w:tcPr>
          <w:p>
            <w:pPr>
              <w:spacing w:before="20" w:after="20"/>
              <w:jc w:val="right"/>
            </w:pPr>
            <w:r/>
            <w:r>
              <w:rPr>
                <w:rFonts w:ascii="宋体" w:hAnsi="宋体" w:eastAsia="宋体"/>
                <w:b w:val="0"/>
                <w:sz w:val="18"/>
              </w:rPr>
              <w:t>-19.6%</w:t>
            </w:r>
          </w:p>
        </w:tc>
        <w:tc>
          <w:tcPr>
            <w:tcW w:type="dxa" w:w="1235"/>
            <w:shd w:val="clear" w:fill="F4F6F9"/>
          </w:tcPr>
          <w:p>
            <w:pPr>
              <w:spacing w:before="20" w:after="20"/>
              <w:jc w:val="left"/>
            </w:pPr>
            <w:r/>
            <w:r>
              <w:rPr>
                <w:rFonts w:ascii="宋体" w:hAnsi="宋体" w:eastAsia="宋体"/>
                <w:b w:val="0"/>
                <w:sz w:val="18"/>
              </w:rPr>
              <w:t>284件</w:t>
            </w:r>
          </w:p>
        </w:tc>
        <w:tc>
          <w:tcPr>
            <w:tcW w:type="dxa" w:w="1235"/>
            <w:shd w:val="clear" w:fill="F4F6F9"/>
          </w:tcPr>
          <w:p>
            <w:pPr>
              <w:spacing w:before="20" w:after="20"/>
              <w:jc w:val="right"/>
            </w:pPr>
            <w:r/>
            <w:r>
              <w:rPr>
                <w:rFonts w:ascii="宋体" w:hAnsi="宋体" w:eastAsia="宋体"/>
                <w:b w:val="0"/>
                <w:sz w:val="18"/>
              </w:rPr>
              <w:t>-12.6%</w:t>
            </w:r>
          </w:p>
        </w:tc>
        <w:tc>
          <w:tcPr>
            <w:tcW w:type="dxa" w:w="1235"/>
            <w:shd w:val="clear" w:fill="F4F6F9"/>
          </w:tcPr>
          <w:p>
            <w:pPr>
              <w:spacing w:before="20" w:after="20"/>
              <w:jc w:val="left"/>
            </w:pPr>
            <w:r/>
            <w:r>
              <w:rPr>
                <w:rFonts w:ascii="宋体" w:hAnsi="宋体" w:eastAsia="宋体"/>
                <w:b w:val="0"/>
                <w:color w:val="2E7D32"/>
                <w:sz w:val="18"/>
              </w:rPr>
              <w:t>改善</w:t>
            </w:r>
          </w:p>
        </w:tc>
      </w:tr>
      <w:tr>
        <w:tc>
          <w:tcPr>
            <w:tcW w:type="dxa" w:w="1235"/>
          </w:tcPr>
          <w:p>
            <w:pPr>
              <w:spacing w:before="20" w:after="20"/>
              <w:jc w:val="left"/>
            </w:pPr>
            <w:r/>
            <w:r>
              <w:rPr>
                <w:rFonts w:ascii="宋体" w:hAnsi="宋体" w:eastAsia="宋体"/>
                <w:b w:val="0"/>
                <w:sz w:val="18"/>
              </w:rPr>
              <w:t>物业安保</w:t>
            </w:r>
          </w:p>
        </w:tc>
        <w:tc>
          <w:tcPr>
            <w:tcW w:type="dxa" w:w="1235"/>
          </w:tcPr>
          <w:p>
            <w:pPr>
              <w:spacing w:before="20" w:after="20"/>
              <w:jc w:val="left"/>
            </w:pPr>
            <w:r/>
            <w:r>
              <w:rPr>
                <w:rFonts w:ascii="宋体" w:hAnsi="宋体" w:eastAsia="宋体"/>
                <w:b w:val="0"/>
                <w:sz w:val="18"/>
              </w:rPr>
              <w:t>101件</w:t>
            </w:r>
          </w:p>
        </w:tc>
        <w:tc>
          <w:tcPr>
            <w:tcW w:type="dxa" w:w="1235"/>
          </w:tcPr>
          <w:p>
            <w:pPr>
              <w:spacing w:before="20" w:after="20"/>
              <w:jc w:val="left"/>
            </w:pPr>
            <w:r/>
            <w:r>
              <w:rPr>
                <w:rFonts w:ascii="宋体" w:hAnsi="宋体" w:eastAsia="宋体"/>
                <w:b w:val="0"/>
                <w:sz w:val="18"/>
              </w:rPr>
              <w:t>91件</w:t>
            </w:r>
          </w:p>
        </w:tc>
        <w:tc>
          <w:tcPr>
            <w:tcW w:type="dxa" w:w="1235"/>
          </w:tcPr>
          <w:p>
            <w:pPr>
              <w:spacing w:before="20" w:after="20"/>
              <w:jc w:val="right"/>
            </w:pPr>
            <w:r/>
            <w:r>
              <w:rPr>
                <w:rFonts w:ascii="宋体" w:hAnsi="宋体" w:eastAsia="宋体"/>
                <w:b w:val="0"/>
                <w:sz w:val="18"/>
              </w:rPr>
              <w:t>+11.0%</w:t>
            </w:r>
          </w:p>
        </w:tc>
        <w:tc>
          <w:tcPr>
            <w:tcW w:type="dxa" w:w="1235"/>
          </w:tcPr>
          <w:p>
            <w:pPr>
              <w:spacing w:before="20" w:after="20"/>
              <w:jc w:val="left"/>
            </w:pPr>
            <w:r/>
            <w:r>
              <w:rPr>
                <w:rFonts w:ascii="宋体" w:hAnsi="宋体" w:eastAsia="宋体"/>
                <w:b w:val="0"/>
                <w:sz w:val="18"/>
              </w:rPr>
              <w:t>781件</w:t>
            </w:r>
          </w:p>
        </w:tc>
        <w:tc>
          <w:tcPr>
            <w:tcW w:type="dxa" w:w="1235"/>
          </w:tcPr>
          <w:p>
            <w:pPr>
              <w:spacing w:before="20" w:after="20"/>
              <w:jc w:val="right"/>
            </w:pPr>
            <w:r/>
            <w:r>
              <w:rPr>
                <w:rFonts w:ascii="宋体" w:hAnsi="宋体" w:eastAsia="宋体"/>
                <w:b w:val="0"/>
                <w:sz w:val="18"/>
              </w:rPr>
              <w:t>-14.6%</w:t>
            </w:r>
          </w:p>
        </w:tc>
        <w:tc>
          <w:tcPr>
            <w:tcW w:type="dxa" w:w="1235"/>
          </w:tcPr>
          <w:p>
            <w:pPr>
              <w:spacing w:before="20" w:after="20"/>
              <w:jc w:val="left"/>
            </w:pPr>
            <w:r/>
            <w:r>
              <w:rPr>
                <w:rFonts w:ascii="宋体" w:hAnsi="宋体" w:eastAsia="宋体"/>
                <w:b w:val="0"/>
                <w:color w:val="2E7D32"/>
                <w:sz w:val="18"/>
              </w:rPr>
              <w:t>改善</w:t>
            </w:r>
          </w:p>
        </w:tc>
      </w:tr>
      <w:tr>
        <w:tc>
          <w:tcPr>
            <w:tcW w:type="dxa" w:w="1235"/>
            <w:shd w:val="clear" w:fill="F4F6F9"/>
          </w:tcPr>
          <w:p>
            <w:pPr>
              <w:spacing w:before="20" w:after="20"/>
              <w:jc w:val="left"/>
            </w:pPr>
            <w:r/>
            <w:r>
              <w:rPr>
                <w:rFonts w:ascii="宋体" w:hAnsi="宋体" w:eastAsia="宋体"/>
                <w:b w:val="0"/>
                <w:sz w:val="18"/>
              </w:rPr>
              <w:t>群租管理</w:t>
            </w:r>
          </w:p>
        </w:tc>
        <w:tc>
          <w:tcPr>
            <w:tcW w:type="dxa" w:w="1235"/>
            <w:shd w:val="clear" w:fill="F4F6F9"/>
          </w:tcPr>
          <w:p>
            <w:pPr>
              <w:spacing w:before="20" w:after="20"/>
              <w:jc w:val="left"/>
            </w:pPr>
            <w:r/>
            <w:r>
              <w:rPr>
                <w:rFonts w:ascii="宋体" w:hAnsi="宋体" w:eastAsia="宋体"/>
                <w:b w:val="0"/>
                <w:sz w:val="18"/>
              </w:rPr>
              <w:t>102件</w:t>
            </w:r>
          </w:p>
        </w:tc>
        <w:tc>
          <w:tcPr>
            <w:tcW w:type="dxa" w:w="1235"/>
            <w:shd w:val="clear" w:fill="F4F6F9"/>
          </w:tcPr>
          <w:p>
            <w:pPr>
              <w:spacing w:before="20" w:after="20"/>
              <w:jc w:val="left"/>
            </w:pPr>
            <w:r/>
            <w:r>
              <w:rPr>
                <w:rFonts w:ascii="宋体" w:hAnsi="宋体" w:eastAsia="宋体"/>
                <w:b w:val="0"/>
                <w:sz w:val="18"/>
              </w:rPr>
              <w:t>123件</w:t>
            </w:r>
          </w:p>
        </w:tc>
        <w:tc>
          <w:tcPr>
            <w:tcW w:type="dxa" w:w="1235"/>
            <w:shd w:val="clear" w:fill="F4F6F9"/>
          </w:tcPr>
          <w:p>
            <w:pPr>
              <w:spacing w:before="20" w:after="20"/>
              <w:jc w:val="right"/>
            </w:pPr>
            <w:r/>
            <w:r>
              <w:rPr>
                <w:rFonts w:ascii="宋体" w:hAnsi="宋体" w:eastAsia="宋体"/>
                <w:b w:val="0"/>
                <w:sz w:val="18"/>
              </w:rPr>
              <w:t>-17.1%</w:t>
            </w:r>
          </w:p>
        </w:tc>
        <w:tc>
          <w:tcPr>
            <w:tcW w:type="dxa" w:w="1235"/>
            <w:shd w:val="clear" w:fill="F4F6F9"/>
          </w:tcPr>
          <w:p>
            <w:pPr>
              <w:spacing w:before="20" w:after="20"/>
              <w:jc w:val="left"/>
            </w:pPr>
            <w:r/>
            <w:r>
              <w:rPr>
                <w:rFonts w:ascii="宋体" w:hAnsi="宋体" w:eastAsia="宋体"/>
                <w:b w:val="0"/>
                <w:sz w:val="18"/>
              </w:rPr>
              <w:t>832件</w:t>
            </w:r>
          </w:p>
        </w:tc>
        <w:tc>
          <w:tcPr>
            <w:tcW w:type="dxa" w:w="1235"/>
            <w:shd w:val="clear" w:fill="F4F6F9"/>
          </w:tcPr>
          <w:p>
            <w:pPr>
              <w:spacing w:before="20" w:after="20"/>
              <w:jc w:val="right"/>
            </w:pPr>
            <w:r/>
            <w:r>
              <w:rPr>
                <w:rFonts w:ascii="宋体" w:hAnsi="宋体" w:eastAsia="宋体"/>
                <w:b w:val="0"/>
                <w:sz w:val="18"/>
              </w:rPr>
              <w:t>-15.7%</w:t>
            </w:r>
          </w:p>
        </w:tc>
        <w:tc>
          <w:tcPr>
            <w:tcW w:type="dxa" w:w="1235"/>
            <w:shd w:val="clear" w:fill="F4F6F9"/>
          </w:tcPr>
          <w:p>
            <w:pPr>
              <w:spacing w:before="20" w:after="20"/>
              <w:jc w:val="left"/>
            </w:pPr>
            <w:r/>
            <w:r>
              <w:rPr>
                <w:rFonts w:ascii="宋体" w:hAnsi="宋体" w:eastAsia="宋体"/>
                <w:b w:val="0"/>
                <w:color w:val="2E7D32"/>
                <w:sz w:val="18"/>
              </w:rPr>
              <w:t>显著改善</w:t>
            </w:r>
          </w:p>
        </w:tc>
      </w:tr>
      <w:tr>
        <w:tc>
          <w:tcPr>
            <w:tcW w:type="dxa" w:w="1235"/>
          </w:tcPr>
          <w:p>
            <w:pPr>
              <w:spacing w:before="20" w:after="20"/>
              <w:jc w:val="left"/>
            </w:pPr>
            <w:r/>
            <w:r>
              <w:rPr>
                <w:rFonts w:ascii="宋体" w:hAnsi="宋体" w:eastAsia="宋体"/>
                <w:b w:val="0"/>
                <w:sz w:val="18"/>
              </w:rPr>
              <w:t>旧住房改造</w:t>
            </w:r>
          </w:p>
        </w:tc>
        <w:tc>
          <w:tcPr>
            <w:tcW w:type="dxa" w:w="1235"/>
          </w:tcPr>
          <w:p>
            <w:pPr>
              <w:spacing w:before="20" w:after="20"/>
              <w:jc w:val="left"/>
            </w:pPr>
            <w:r/>
            <w:r>
              <w:rPr>
                <w:rFonts w:ascii="宋体" w:hAnsi="宋体" w:eastAsia="宋体"/>
                <w:b w:val="0"/>
                <w:sz w:val="18"/>
              </w:rPr>
              <w:t>97件</w:t>
            </w:r>
          </w:p>
        </w:tc>
        <w:tc>
          <w:tcPr>
            <w:tcW w:type="dxa" w:w="1235"/>
          </w:tcPr>
          <w:p>
            <w:pPr>
              <w:spacing w:before="20" w:after="20"/>
              <w:jc w:val="left"/>
            </w:pPr>
            <w:r/>
            <w:r>
              <w:rPr>
                <w:rFonts w:ascii="宋体" w:hAnsi="宋体" w:eastAsia="宋体"/>
                <w:b w:val="0"/>
                <w:sz w:val="18"/>
              </w:rPr>
              <w:t>122件</w:t>
            </w:r>
          </w:p>
        </w:tc>
        <w:tc>
          <w:tcPr>
            <w:tcW w:type="dxa" w:w="1235"/>
          </w:tcPr>
          <w:p>
            <w:pPr>
              <w:spacing w:before="20" w:after="20"/>
              <w:jc w:val="right"/>
            </w:pPr>
            <w:r/>
            <w:r>
              <w:rPr>
                <w:rFonts w:ascii="宋体" w:hAnsi="宋体" w:eastAsia="宋体"/>
                <w:b w:val="0"/>
                <w:sz w:val="18"/>
              </w:rPr>
              <w:t>-20.5%</w:t>
            </w:r>
          </w:p>
        </w:tc>
        <w:tc>
          <w:tcPr>
            <w:tcW w:type="dxa" w:w="1235"/>
          </w:tcPr>
          <w:p>
            <w:pPr>
              <w:spacing w:before="20" w:after="20"/>
              <w:jc w:val="left"/>
            </w:pPr>
            <w:r/>
            <w:r>
              <w:rPr>
                <w:rFonts w:ascii="宋体" w:hAnsi="宋体" w:eastAsia="宋体"/>
                <w:b w:val="0"/>
                <w:sz w:val="18"/>
              </w:rPr>
              <w:t>648件</w:t>
            </w:r>
          </w:p>
        </w:tc>
        <w:tc>
          <w:tcPr>
            <w:tcW w:type="dxa" w:w="1235"/>
          </w:tcPr>
          <w:p>
            <w:pPr>
              <w:spacing w:before="20" w:after="20"/>
              <w:jc w:val="right"/>
            </w:pPr>
            <w:r/>
            <w:r>
              <w:rPr>
                <w:rFonts w:ascii="宋体" w:hAnsi="宋体" w:eastAsia="宋体"/>
                <w:b w:val="0"/>
                <w:sz w:val="18"/>
              </w:rPr>
              <w:t>-18.7%</w:t>
            </w:r>
          </w:p>
        </w:tc>
        <w:tc>
          <w:tcPr>
            <w:tcW w:type="dxa" w:w="1235"/>
          </w:tcPr>
          <w:p>
            <w:pPr>
              <w:spacing w:before="20" w:after="20"/>
              <w:jc w:val="left"/>
            </w:pPr>
            <w:r/>
            <w:r>
              <w:rPr>
                <w:rFonts w:ascii="宋体" w:hAnsi="宋体" w:eastAsia="宋体"/>
                <w:b w:val="0"/>
                <w:color w:val="2E7D32"/>
                <w:sz w:val="18"/>
              </w:rPr>
              <w:t>显著改善</w:t>
            </w:r>
          </w:p>
        </w:tc>
      </w:tr>
      <w:tr>
        <w:tc>
          <w:tcPr>
            <w:tcW w:type="dxa" w:w="1235"/>
            <w:shd w:val="clear" w:fill="F4F6F9"/>
          </w:tcPr>
          <w:p>
            <w:pPr>
              <w:spacing w:before="20" w:after="20"/>
              <w:jc w:val="left"/>
            </w:pPr>
            <w:r/>
            <w:r>
              <w:rPr>
                <w:rFonts w:ascii="宋体" w:hAnsi="宋体" w:eastAsia="宋体"/>
                <w:b w:val="0"/>
                <w:sz w:val="18"/>
              </w:rPr>
              <w:t>业主大会/业委会</w:t>
            </w:r>
          </w:p>
        </w:tc>
        <w:tc>
          <w:tcPr>
            <w:tcW w:type="dxa" w:w="1235"/>
            <w:shd w:val="clear" w:fill="F4F6F9"/>
          </w:tcPr>
          <w:p>
            <w:pPr>
              <w:spacing w:before="20" w:after="20"/>
              <w:jc w:val="left"/>
            </w:pPr>
            <w:r/>
            <w:r>
              <w:rPr>
                <w:rFonts w:ascii="宋体" w:hAnsi="宋体" w:eastAsia="宋体"/>
                <w:b w:val="0"/>
                <w:sz w:val="18"/>
              </w:rPr>
              <w:t>182件</w:t>
            </w:r>
          </w:p>
        </w:tc>
        <w:tc>
          <w:tcPr>
            <w:tcW w:type="dxa" w:w="1235"/>
            <w:shd w:val="clear" w:fill="F4F6F9"/>
          </w:tcPr>
          <w:p>
            <w:pPr>
              <w:spacing w:before="20" w:after="20"/>
              <w:jc w:val="left"/>
            </w:pPr>
            <w:r/>
            <w:r>
              <w:rPr>
                <w:rFonts w:ascii="宋体" w:hAnsi="宋体" w:eastAsia="宋体"/>
                <w:b w:val="0"/>
                <w:sz w:val="18"/>
              </w:rPr>
              <w:t>207件</w:t>
            </w:r>
          </w:p>
        </w:tc>
        <w:tc>
          <w:tcPr>
            <w:tcW w:type="dxa" w:w="1235"/>
            <w:shd w:val="clear" w:fill="F4F6F9"/>
          </w:tcPr>
          <w:p>
            <w:pPr>
              <w:spacing w:before="20" w:after="20"/>
              <w:jc w:val="right"/>
            </w:pPr>
            <w:r/>
            <w:r>
              <w:rPr>
                <w:rFonts w:ascii="宋体" w:hAnsi="宋体" w:eastAsia="宋体"/>
                <w:b w:val="0"/>
                <w:sz w:val="18"/>
              </w:rPr>
              <w:t>-12.1%</w:t>
            </w:r>
          </w:p>
        </w:tc>
        <w:tc>
          <w:tcPr>
            <w:tcW w:type="dxa" w:w="1235"/>
            <w:shd w:val="clear" w:fill="F4F6F9"/>
          </w:tcPr>
          <w:p>
            <w:pPr>
              <w:spacing w:before="20" w:after="20"/>
              <w:jc w:val="left"/>
            </w:pPr>
            <w:r/>
            <w:r>
              <w:rPr>
                <w:rFonts w:ascii="宋体" w:hAnsi="宋体" w:eastAsia="宋体"/>
                <w:b w:val="0"/>
                <w:sz w:val="18"/>
              </w:rPr>
              <w:t>1,225件</w:t>
            </w:r>
          </w:p>
        </w:tc>
        <w:tc>
          <w:tcPr>
            <w:tcW w:type="dxa" w:w="1235"/>
            <w:shd w:val="clear" w:fill="F4F6F9"/>
          </w:tcPr>
          <w:p>
            <w:pPr>
              <w:spacing w:before="20" w:after="20"/>
              <w:jc w:val="right"/>
            </w:pPr>
            <w:r/>
            <w:r>
              <w:rPr>
                <w:rFonts w:ascii="宋体" w:hAnsi="宋体" w:eastAsia="宋体"/>
                <w:b w:val="0"/>
                <w:sz w:val="18"/>
              </w:rPr>
              <w:t>-19.5%</w:t>
            </w:r>
          </w:p>
        </w:tc>
        <w:tc>
          <w:tcPr>
            <w:tcW w:type="dxa" w:w="1235"/>
            <w:shd w:val="clear" w:fill="F4F6F9"/>
          </w:tcPr>
          <w:p>
            <w:pPr>
              <w:spacing w:before="20" w:after="20"/>
              <w:jc w:val="left"/>
            </w:pPr>
            <w:r/>
            <w:r>
              <w:rPr>
                <w:rFonts w:ascii="宋体" w:hAnsi="宋体" w:eastAsia="宋体"/>
                <w:b w:val="0"/>
                <w:color w:val="2E7D32"/>
                <w:sz w:val="18"/>
              </w:rPr>
              <w:t>显著改善</w:t>
            </w:r>
          </w:p>
        </w:tc>
      </w:tr>
      <w:tr>
        <w:tc>
          <w:tcPr>
            <w:tcW w:type="dxa" w:w="1235"/>
          </w:tcPr>
          <w:p>
            <w:pPr>
              <w:spacing w:before="20" w:after="20"/>
              <w:jc w:val="left"/>
            </w:pPr>
            <w:r/>
            <w:r>
              <w:rPr>
                <w:rFonts w:ascii="宋体" w:hAnsi="宋体" w:eastAsia="宋体"/>
                <w:b w:val="0"/>
                <w:sz w:val="18"/>
              </w:rPr>
              <w:t>其他</w:t>
            </w:r>
          </w:p>
        </w:tc>
        <w:tc>
          <w:tcPr>
            <w:tcW w:type="dxa" w:w="1235"/>
          </w:tcPr>
          <w:p>
            <w:pPr>
              <w:spacing w:before="20" w:after="20"/>
              <w:jc w:val="left"/>
            </w:pPr>
            <w:r/>
            <w:r>
              <w:rPr>
                <w:rFonts w:ascii="宋体" w:hAnsi="宋体" w:eastAsia="宋体"/>
                <w:b w:val="0"/>
                <w:sz w:val="18"/>
              </w:rPr>
              <w:t>62件</w:t>
            </w:r>
          </w:p>
        </w:tc>
        <w:tc>
          <w:tcPr>
            <w:tcW w:type="dxa" w:w="1235"/>
          </w:tcPr>
          <w:p>
            <w:pPr>
              <w:spacing w:before="20" w:after="20"/>
              <w:jc w:val="left"/>
            </w:pPr>
            <w:r/>
            <w:r>
              <w:rPr>
                <w:rFonts w:ascii="宋体" w:hAnsi="宋体" w:eastAsia="宋体"/>
                <w:b w:val="0"/>
                <w:sz w:val="18"/>
              </w:rPr>
              <w:t>69件</w:t>
            </w:r>
          </w:p>
        </w:tc>
        <w:tc>
          <w:tcPr>
            <w:tcW w:type="dxa" w:w="1235"/>
          </w:tcPr>
          <w:p>
            <w:pPr>
              <w:spacing w:before="20" w:after="20"/>
              <w:jc w:val="right"/>
            </w:pPr>
            <w:r/>
            <w:r>
              <w:rPr>
                <w:rFonts w:ascii="宋体" w:hAnsi="宋体" w:eastAsia="宋体"/>
                <w:b w:val="0"/>
                <w:sz w:val="18"/>
              </w:rPr>
              <w:t>-10.1%</w:t>
            </w:r>
          </w:p>
        </w:tc>
        <w:tc>
          <w:tcPr>
            <w:tcW w:type="dxa" w:w="1235"/>
          </w:tcPr>
          <w:p>
            <w:pPr>
              <w:spacing w:before="20" w:after="20"/>
              <w:jc w:val="left"/>
            </w:pPr>
            <w:r/>
            <w:r>
              <w:rPr>
                <w:rFonts w:ascii="宋体" w:hAnsi="宋体" w:eastAsia="宋体"/>
                <w:b w:val="0"/>
                <w:sz w:val="18"/>
              </w:rPr>
              <w:t>436件</w:t>
            </w:r>
          </w:p>
        </w:tc>
        <w:tc>
          <w:tcPr>
            <w:tcW w:type="dxa" w:w="1235"/>
          </w:tcPr>
          <w:p>
            <w:pPr>
              <w:spacing w:before="20" w:after="20"/>
              <w:jc w:val="right"/>
            </w:pPr>
            <w:r/>
            <w:r>
              <w:rPr>
                <w:rFonts w:ascii="宋体" w:hAnsi="宋体" w:eastAsia="宋体"/>
                <w:b w:val="0"/>
                <w:sz w:val="18"/>
              </w:rPr>
              <w:t>-22.8%</w:t>
            </w:r>
          </w:p>
        </w:tc>
        <w:tc>
          <w:tcPr>
            <w:tcW w:type="dxa" w:w="1235"/>
          </w:tcPr>
          <w:p>
            <w:pPr>
              <w:spacing w:before="20" w:after="20"/>
              <w:jc w:val="left"/>
            </w:pPr>
            <w:r/>
            <w:r>
              <w:rPr>
                <w:rFonts w:ascii="宋体" w:hAnsi="宋体" w:eastAsia="宋体"/>
                <w:b w:val="0"/>
                <w:color w:val="2E7D32"/>
                <w:sz w:val="18"/>
              </w:rPr>
              <w:t>显著改善</w:t>
            </w:r>
          </w:p>
        </w:tc>
      </w:tr>
      <w:tr>
        <w:tc>
          <w:tcPr>
            <w:tcW w:type="dxa" w:w="1235"/>
            <w:shd w:val="clear" w:fill="F4F6F9"/>
          </w:tcPr>
          <w:p>
            <w:pPr>
              <w:spacing w:before="20" w:after="20"/>
              <w:jc w:val="left"/>
            </w:pPr>
            <w:r/>
            <w:r>
              <w:rPr>
                <w:rFonts w:ascii="宋体" w:hAnsi="宋体" w:eastAsia="宋体"/>
                <w:b w:val="0"/>
                <w:sz w:val="18"/>
              </w:rPr>
              <w:t>房屋违规使用</w:t>
            </w:r>
          </w:p>
        </w:tc>
        <w:tc>
          <w:tcPr>
            <w:tcW w:type="dxa" w:w="1235"/>
            <w:shd w:val="clear" w:fill="F4F6F9"/>
          </w:tcPr>
          <w:p>
            <w:pPr>
              <w:spacing w:before="20" w:after="20"/>
              <w:jc w:val="left"/>
            </w:pPr>
            <w:r/>
            <w:r>
              <w:rPr>
                <w:rFonts w:ascii="宋体" w:hAnsi="宋体" w:eastAsia="宋体"/>
                <w:b w:val="0"/>
                <w:sz w:val="18"/>
              </w:rPr>
              <w:t>167件</w:t>
            </w:r>
          </w:p>
        </w:tc>
        <w:tc>
          <w:tcPr>
            <w:tcW w:type="dxa" w:w="1235"/>
            <w:shd w:val="clear" w:fill="F4F6F9"/>
          </w:tcPr>
          <w:p>
            <w:pPr>
              <w:spacing w:before="20" w:after="20"/>
              <w:jc w:val="left"/>
            </w:pPr>
            <w:r/>
            <w:r>
              <w:rPr>
                <w:rFonts w:ascii="宋体" w:hAnsi="宋体" w:eastAsia="宋体"/>
                <w:b w:val="0"/>
                <w:sz w:val="18"/>
              </w:rPr>
              <w:t>207件</w:t>
            </w:r>
          </w:p>
        </w:tc>
        <w:tc>
          <w:tcPr>
            <w:tcW w:type="dxa" w:w="1235"/>
            <w:shd w:val="clear" w:fill="F4F6F9"/>
          </w:tcPr>
          <w:p>
            <w:pPr>
              <w:spacing w:before="20" w:after="20"/>
              <w:jc w:val="right"/>
            </w:pPr>
            <w:r/>
            <w:r>
              <w:rPr>
                <w:rFonts w:ascii="宋体" w:hAnsi="宋体" w:eastAsia="宋体"/>
                <w:b w:val="0"/>
                <w:sz w:val="18"/>
              </w:rPr>
              <w:t>-19.3%</w:t>
            </w:r>
          </w:p>
        </w:tc>
        <w:tc>
          <w:tcPr>
            <w:tcW w:type="dxa" w:w="1235"/>
            <w:shd w:val="clear" w:fill="F4F6F9"/>
          </w:tcPr>
          <w:p>
            <w:pPr>
              <w:spacing w:before="20" w:after="20"/>
              <w:jc w:val="left"/>
            </w:pPr>
            <w:r/>
            <w:r>
              <w:rPr>
                <w:rFonts w:ascii="宋体" w:hAnsi="宋体" w:eastAsia="宋体"/>
                <w:b w:val="0"/>
                <w:sz w:val="18"/>
              </w:rPr>
              <w:t>1,185件</w:t>
            </w:r>
          </w:p>
        </w:tc>
        <w:tc>
          <w:tcPr>
            <w:tcW w:type="dxa" w:w="1235"/>
            <w:shd w:val="clear" w:fill="F4F6F9"/>
          </w:tcPr>
          <w:p>
            <w:pPr>
              <w:spacing w:before="20" w:after="20"/>
              <w:jc w:val="right"/>
            </w:pPr>
            <w:r/>
            <w:r>
              <w:rPr>
                <w:rFonts w:ascii="宋体" w:hAnsi="宋体" w:eastAsia="宋体"/>
                <w:b w:val="0"/>
                <w:sz w:val="18"/>
              </w:rPr>
              <w:t>-26.6%</w:t>
            </w:r>
          </w:p>
        </w:tc>
        <w:tc>
          <w:tcPr>
            <w:tcW w:type="dxa" w:w="1235"/>
            <w:shd w:val="clear" w:fill="F4F6F9"/>
          </w:tcPr>
          <w:p>
            <w:pPr>
              <w:spacing w:before="20" w:after="20"/>
              <w:jc w:val="left"/>
            </w:pPr>
            <w:r/>
            <w:r>
              <w:rPr>
                <w:rFonts w:ascii="宋体" w:hAnsi="宋体" w:eastAsia="宋体"/>
                <w:b w:val="0"/>
                <w:color w:val="2E7D32"/>
                <w:sz w:val="18"/>
              </w:rPr>
              <w:t>显著改善</w:t>
            </w:r>
          </w:p>
        </w:tc>
      </w:tr>
      <w:tr>
        <w:tc>
          <w:tcPr>
            <w:tcW w:type="dxa" w:w="1235"/>
          </w:tcPr>
          <w:p>
            <w:pPr>
              <w:spacing w:before="20" w:after="20"/>
              <w:jc w:val="left"/>
            </w:pPr>
            <w:r/>
            <w:r>
              <w:rPr>
                <w:rFonts w:ascii="宋体" w:hAnsi="宋体" w:eastAsia="宋体"/>
                <w:b w:val="0"/>
                <w:sz w:val="18"/>
              </w:rPr>
              <w:t>停车管理</w:t>
            </w:r>
          </w:p>
        </w:tc>
        <w:tc>
          <w:tcPr>
            <w:tcW w:type="dxa" w:w="1235"/>
          </w:tcPr>
          <w:p>
            <w:pPr>
              <w:spacing w:before="20" w:after="20"/>
              <w:jc w:val="left"/>
            </w:pPr>
            <w:r/>
            <w:r>
              <w:rPr>
                <w:rFonts w:ascii="宋体" w:hAnsi="宋体" w:eastAsia="宋体"/>
                <w:b w:val="0"/>
                <w:sz w:val="18"/>
              </w:rPr>
              <w:t>263件</w:t>
            </w:r>
          </w:p>
        </w:tc>
        <w:tc>
          <w:tcPr>
            <w:tcW w:type="dxa" w:w="1235"/>
          </w:tcPr>
          <w:p>
            <w:pPr>
              <w:spacing w:before="20" w:after="20"/>
              <w:jc w:val="left"/>
            </w:pPr>
            <w:r/>
            <w:r>
              <w:rPr>
                <w:rFonts w:ascii="宋体" w:hAnsi="宋体" w:eastAsia="宋体"/>
                <w:b w:val="0"/>
                <w:sz w:val="18"/>
              </w:rPr>
              <w:t>347件</w:t>
            </w:r>
          </w:p>
        </w:tc>
        <w:tc>
          <w:tcPr>
            <w:tcW w:type="dxa" w:w="1235"/>
          </w:tcPr>
          <w:p>
            <w:pPr>
              <w:spacing w:before="20" w:after="20"/>
              <w:jc w:val="right"/>
            </w:pPr>
            <w:r/>
            <w:r>
              <w:rPr>
                <w:rFonts w:ascii="宋体" w:hAnsi="宋体" w:eastAsia="宋体"/>
                <w:b w:val="0"/>
                <w:sz w:val="18"/>
              </w:rPr>
              <w:t>-24.2%</w:t>
            </w:r>
          </w:p>
        </w:tc>
        <w:tc>
          <w:tcPr>
            <w:tcW w:type="dxa" w:w="1235"/>
          </w:tcPr>
          <w:p>
            <w:pPr>
              <w:spacing w:before="20" w:after="20"/>
              <w:jc w:val="left"/>
            </w:pPr>
            <w:r/>
            <w:r>
              <w:rPr>
                <w:rFonts w:ascii="宋体" w:hAnsi="宋体" w:eastAsia="宋体"/>
                <w:b w:val="0"/>
                <w:sz w:val="18"/>
              </w:rPr>
              <w:t>1,819件</w:t>
            </w:r>
          </w:p>
        </w:tc>
        <w:tc>
          <w:tcPr>
            <w:tcW w:type="dxa" w:w="1235"/>
          </w:tcPr>
          <w:p>
            <w:pPr>
              <w:spacing w:before="20" w:after="20"/>
              <w:jc w:val="right"/>
            </w:pPr>
            <w:r/>
            <w:r>
              <w:rPr>
                <w:rFonts w:ascii="宋体" w:hAnsi="宋体" w:eastAsia="宋体"/>
                <w:b w:val="0"/>
                <w:sz w:val="18"/>
              </w:rPr>
              <w:t>-28.4%</w:t>
            </w:r>
          </w:p>
        </w:tc>
        <w:tc>
          <w:tcPr>
            <w:tcW w:type="dxa" w:w="1235"/>
          </w:tcPr>
          <w:p>
            <w:pPr>
              <w:spacing w:before="20" w:after="20"/>
              <w:jc w:val="left"/>
            </w:pPr>
            <w:r/>
            <w:r>
              <w:rPr>
                <w:rFonts w:ascii="宋体" w:hAnsi="宋体" w:eastAsia="宋体"/>
                <w:b w:val="0"/>
                <w:color w:val="2E7D32"/>
                <w:sz w:val="18"/>
              </w:rPr>
              <w:t>显著改善</w:t>
            </w:r>
          </w:p>
        </w:tc>
      </w:tr>
    </w:tbl>
    <w:p>
      <w:pPr>
        <w:spacing w:after="120"/>
      </w:pPr>
    </w:p>
    <w:p>
      <w:pPr>
        <w:pStyle w:val="Heading3"/>
      </w:pPr>
      <w:r>
        <w:t>7.4 2026年8月单月街道快照</w:t>
      </w:r>
    </w:p>
    <w:p>
      <w:pPr>
        <w:spacing w:after="60" w:line="324" w:lineRule="auto"/>
        <w:ind w:firstLine="440"/>
      </w:pPr>
      <w:r>
        <w:rPr>
          <w:rFonts w:ascii="宋体" w:hAnsi="宋体" w:eastAsia="宋体"/>
          <w:sz w:val="22"/>
        </w:rPr>
        <w:t>2026年8月全区投诉2,242件，同比2025年8月（2,180件）上升2.8%，环比7月（2,097件）增长6.9%，为 2026 年单月同比首次转正。各街道表现：</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rPr>
          <w:tblHeader w:val="true"/>
        </w:trPr>
        <w:tc>
          <w:tcPr>
            <w:tcW w:type="dxa" w:w="1235"/>
            <w:shd w:val="clear" w:fill="1A3A5F"/>
          </w:tcPr>
          <w:p>
            <w:pPr>
              <w:spacing w:before="20" w:after="20"/>
              <w:jc w:val="center"/>
            </w:pPr>
            <w:r/>
            <w:r>
              <w:rPr>
                <w:rFonts w:ascii="宋体" w:hAnsi="宋体" w:eastAsia="宋体"/>
                <w:b/>
                <w:color w:val="FFFFFF"/>
                <w:sz w:val="18"/>
              </w:rPr>
              <w:t>街道</w:t>
            </w:r>
          </w:p>
        </w:tc>
        <w:tc>
          <w:tcPr>
            <w:tcW w:type="dxa" w:w="1235"/>
            <w:shd w:val="clear" w:fill="1A3A5F"/>
          </w:tcPr>
          <w:p>
            <w:pPr>
              <w:spacing w:before="20" w:after="20"/>
              <w:jc w:val="center"/>
            </w:pPr>
            <w:r/>
            <w:r>
              <w:rPr>
                <w:rFonts w:ascii="宋体" w:hAnsi="宋体" w:eastAsia="宋体"/>
                <w:b/>
                <w:color w:val="FFFFFF"/>
                <w:sz w:val="18"/>
              </w:rPr>
              <w:t>8月投诉量</w:t>
            </w:r>
          </w:p>
        </w:tc>
        <w:tc>
          <w:tcPr>
            <w:tcW w:type="dxa" w:w="1235"/>
            <w:shd w:val="clear" w:fill="1A3A5F"/>
          </w:tcPr>
          <w:p>
            <w:pPr>
              <w:spacing w:before="20" w:after="20"/>
              <w:jc w:val="center"/>
            </w:pPr>
            <w:r/>
            <w:r>
              <w:rPr>
                <w:rFonts w:ascii="宋体" w:hAnsi="宋体" w:eastAsia="宋体"/>
                <w:b/>
                <w:color w:val="FFFFFF"/>
                <w:sz w:val="18"/>
              </w:rPr>
              <w:t>2025年8月</w:t>
            </w:r>
          </w:p>
        </w:tc>
        <w:tc>
          <w:tcPr>
            <w:tcW w:type="dxa" w:w="1235"/>
            <w:shd w:val="clear" w:fill="1A3A5F"/>
          </w:tcPr>
          <w:p>
            <w:pPr>
              <w:spacing w:before="20" w:after="20"/>
              <w:jc w:val="center"/>
            </w:pPr>
            <w:r/>
            <w:r>
              <w:rPr>
                <w:rFonts w:ascii="宋体" w:hAnsi="宋体" w:eastAsia="宋体"/>
                <w:b/>
                <w:color w:val="FFFFFF"/>
                <w:sz w:val="18"/>
              </w:rPr>
              <w:t>8月同比</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1-8月同比</w:t>
            </w:r>
          </w:p>
        </w:tc>
        <w:tc>
          <w:tcPr>
            <w:tcW w:type="dxa" w:w="1235"/>
            <w:shd w:val="clear" w:fill="1A3A5F"/>
          </w:tcPr>
          <w:p>
            <w:pPr>
              <w:spacing w:before="20" w:after="20"/>
              <w:jc w:val="center"/>
            </w:pPr>
            <w:r/>
            <w:r>
              <w:rPr>
                <w:rFonts w:ascii="宋体" w:hAnsi="宋体" w:eastAsia="宋体"/>
                <w:b/>
                <w:color w:val="FFFFFF"/>
                <w:sz w:val="18"/>
              </w:rPr>
              <w:t>态势</w:t>
            </w:r>
          </w:p>
        </w:tc>
      </w:tr>
      <w:tr>
        <w:tc>
          <w:tcPr>
            <w:tcW w:type="dxa" w:w="1235"/>
          </w:tcPr>
          <w:p>
            <w:pPr>
              <w:spacing w:before="20" w:after="20"/>
              <w:jc w:val="left"/>
            </w:pPr>
            <w:r/>
            <w:r>
              <w:rPr>
                <w:rFonts w:ascii="宋体" w:hAnsi="宋体" w:eastAsia="宋体"/>
                <w:b w:val="0"/>
                <w:sz w:val="18"/>
              </w:rPr>
              <w:t>田林</w:t>
            </w:r>
          </w:p>
        </w:tc>
        <w:tc>
          <w:tcPr>
            <w:tcW w:type="dxa" w:w="1235"/>
          </w:tcPr>
          <w:p>
            <w:pPr>
              <w:spacing w:before="20" w:after="20"/>
              <w:jc w:val="left"/>
            </w:pPr>
            <w:r/>
            <w:r>
              <w:rPr>
                <w:rFonts w:ascii="宋体" w:hAnsi="宋体" w:eastAsia="宋体"/>
                <w:b w:val="0"/>
                <w:sz w:val="18"/>
              </w:rPr>
              <w:t>191件</w:t>
            </w:r>
          </w:p>
        </w:tc>
        <w:tc>
          <w:tcPr>
            <w:tcW w:type="dxa" w:w="1235"/>
          </w:tcPr>
          <w:p>
            <w:pPr>
              <w:spacing w:before="20" w:after="20"/>
              <w:jc w:val="left"/>
            </w:pPr>
            <w:r/>
            <w:r>
              <w:rPr>
                <w:rFonts w:ascii="宋体" w:hAnsi="宋体" w:eastAsia="宋体"/>
                <w:b w:val="0"/>
                <w:sz w:val="18"/>
              </w:rPr>
              <w:t>152件</w:t>
            </w:r>
          </w:p>
        </w:tc>
        <w:tc>
          <w:tcPr>
            <w:tcW w:type="dxa" w:w="1235"/>
          </w:tcPr>
          <w:p>
            <w:pPr>
              <w:spacing w:before="20" w:after="20"/>
              <w:jc w:val="right"/>
            </w:pPr>
            <w:r/>
            <w:r>
              <w:rPr>
                <w:rFonts w:ascii="宋体" w:hAnsi="宋体" w:eastAsia="宋体"/>
                <w:b w:val="0"/>
                <w:sz w:val="18"/>
              </w:rPr>
              <w:t>+25.7%</w:t>
            </w:r>
          </w:p>
        </w:tc>
        <w:tc>
          <w:tcPr>
            <w:tcW w:type="dxa" w:w="1235"/>
          </w:tcPr>
          <w:p>
            <w:pPr>
              <w:spacing w:before="20" w:after="20"/>
              <w:jc w:val="left"/>
            </w:pPr>
            <w:r/>
            <w:r>
              <w:rPr>
                <w:rFonts w:ascii="宋体" w:hAnsi="宋体" w:eastAsia="宋体"/>
                <w:b w:val="0"/>
                <w:sz w:val="18"/>
              </w:rPr>
              <w:t>1,260件</w:t>
            </w:r>
          </w:p>
        </w:tc>
        <w:tc>
          <w:tcPr>
            <w:tcW w:type="dxa" w:w="1235"/>
          </w:tcPr>
          <w:p>
            <w:pPr>
              <w:spacing w:before="20" w:after="20"/>
              <w:jc w:val="right"/>
            </w:pPr>
            <w:r/>
            <w:r>
              <w:rPr>
                <w:rFonts w:ascii="宋体" w:hAnsi="宋体" w:eastAsia="宋体"/>
                <w:b w:val="0"/>
                <w:sz w:val="18"/>
              </w:rPr>
              <w:t>+15.2%</w:t>
            </w:r>
          </w:p>
        </w:tc>
        <w:tc>
          <w:tcPr>
            <w:tcW w:type="dxa" w:w="1235"/>
          </w:tcPr>
          <w:p>
            <w:pPr>
              <w:spacing w:before="20" w:after="20"/>
              <w:jc w:val="left"/>
            </w:pPr>
            <w:r/>
            <w:r>
              <w:rPr>
                <w:rFonts w:ascii="宋体" w:hAnsi="宋体" w:eastAsia="宋体"/>
                <w:b w:val="0"/>
                <w:color w:val="E65100"/>
                <w:sz w:val="18"/>
              </w:rPr>
              <w:t>恶化</w:t>
            </w:r>
          </w:p>
        </w:tc>
      </w:tr>
      <w:tr>
        <w:tc>
          <w:tcPr>
            <w:tcW w:type="dxa" w:w="1235"/>
            <w:shd w:val="clear" w:fill="F4F6F9"/>
          </w:tcPr>
          <w:p>
            <w:pPr>
              <w:spacing w:before="20" w:after="20"/>
              <w:jc w:val="left"/>
            </w:pPr>
            <w:r/>
            <w:r>
              <w:rPr>
                <w:rFonts w:ascii="宋体" w:hAnsi="宋体" w:eastAsia="宋体"/>
                <w:b w:val="0"/>
                <w:sz w:val="18"/>
              </w:rPr>
              <w:t>漕河泾</w:t>
            </w:r>
          </w:p>
        </w:tc>
        <w:tc>
          <w:tcPr>
            <w:tcW w:type="dxa" w:w="1235"/>
            <w:shd w:val="clear" w:fill="F4F6F9"/>
          </w:tcPr>
          <w:p>
            <w:pPr>
              <w:spacing w:before="20" w:after="20"/>
              <w:jc w:val="left"/>
            </w:pPr>
            <w:r/>
            <w:r>
              <w:rPr>
                <w:rFonts w:ascii="宋体" w:hAnsi="宋体" w:eastAsia="宋体"/>
                <w:b w:val="0"/>
                <w:sz w:val="18"/>
              </w:rPr>
              <w:t>218件</w:t>
            </w:r>
          </w:p>
        </w:tc>
        <w:tc>
          <w:tcPr>
            <w:tcW w:type="dxa" w:w="1235"/>
            <w:shd w:val="clear" w:fill="F4F6F9"/>
          </w:tcPr>
          <w:p>
            <w:pPr>
              <w:spacing w:before="20" w:after="20"/>
              <w:jc w:val="left"/>
            </w:pPr>
            <w:r/>
            <w:r>
              <w:rPr>
                <w:rFonts w:ascii="宋体" w:hAnsi="宋体" w:eastAsia="宋体"/>
                <w:b w:val="0"/>
                <w:sz w:val="18"/>
              </w:rPr>
              <w:t>162件</w:t>
            </w:r>
          </w:p>
        </w:tc>
        <w:tc>
          <w:tcPr>
            <w:tcW w:type="dxa" w:w="1235"/>
            <w:shd w:val="clear" w:fill="F4F6F9"/>
          </w:tcPr>
          <w:p>
            <w:pPr>
              <w:spacing w:before="20" w:after="20"/>
              <w:jc w:val="right"/>
            </w:pPr>
            <w:r/>
            <w:r>
              <w:rPr>
                <w:rFonts w:ascii="宋体" w:hAnsi="宋体" w:eastAsia="宋体"/>
                <w:b w:val="0"/>
                <w:sz w:val="18"/>
              </w:rPr>
              <w:t>+34.6%</w:t>
            </w:r>
          </w:p>
        </w:tc>
        <w:tc>
          <w:tcPr>
            <w:tcW w:type="dxa" w:w="1235"/>
            <w:shd w:val="clear" w:fill="F4F6F9"/>
          </w:tcPr>
          <w:p>
            <w:pPr>
              <w:spacing w:before="20" w:after="20"/>
              <w:jc w:val="left"/>
            </w:pPr>
            <w:r/>
            <w:r>
              <w:rPr>
                <w:rFonts w:ascii="宋体" w:hAnsi="宋体" w:eastAsia="宋体"/>
                <w:b w:val="0"/>
                <w:sz w:val="18"/>
              </w:rPr>
              <w:t>1,315件</w:t>
            </w:r>
          </w:p>
        </w:tc>
        <w:tc>
          <w:tcPr>
            <w:tcW w:type="dxa" w:w="1235"/>
            <w:shd w:val="clear" w:fill="F4F6F9"/>
          </w:tcPr>
          <w:p>
            <w:pPr>
              <w:spacing w:before="20" w:after="20"/>
              <w:jc w:val="right"/>
            </w:pPr>
            <w:r/>
            <w:r>
              <w:rPr>
                <w:rFonts w:ascii="宋体" w:hAnsi="宋体" w:eastAsia="宋体"/>
                <w:b w:val="0"/>
                <w:sz w:val="18"/>
              </w:rPr>
              <w:t>+4.0%</w:t>
            </w:r>
          </w:p>
        </w:tc>
        <w:tc>
          <w:tcPr>
            <w:tcW w:type="dxa" w:w="1235"/>
            <w:shd w:val="clear" w:fill="F4F6F9"/>
          </w:tcPr>
          <w:p>
            <w:pPr>
              <w:spacing w:before="20" w:after="20"/>
              <w:jc w:val="left"/>
            </w:pPr>
            <w:r/>
            <w:r>
              <w:rPr>
                <w:rFonts w:ascii="宋体" w:hAnsi="宋体" w:eastAsia="宋体"/>
                <w:b w:val="0"/>
                <w:color w:val="B26A00"/>
                <w:sz w:val="18"/>
              </w:rPr>
              <w:t>基本持平</w:t>
            </w:r>
          </w:p>
        </w:tc>
      </w:tr>
      <w:tr>
        <w:tc>
          <w:tcPr>
            <w:tcW w:type="dxa" w:w="1235"/>
          </w:tcPr>
          <w:p>
            <w:pPr>
              <w:spacing w:before="20" w:after="20"/>
              <w:jc w:val="left"/>
            </w:pPr>
            <w:r/>
            <w:r>
              <w:rPr>
                <w:rFonts w:ascii="宋体" w:hAnsi="宋体" w:eastAsia="宋体"/>
                <w:b w:val="0"/>
                <w:sz w:val="18"/>
              </w:rPr>
              <w:t>虹梅路</w:t>
            </w:r>
          </w:p>
        </w:tc>
        <w:tc>
          <w:tcPr>
            <w:tcW w:type="dxa" w:w="1235"/>
          </w:tcPr>
          <w:p>
            <w:pPr>
              <w:spacing w:before="20" w:after="20"/>
              <w:jc w:val="left"/>
            </w:pPr>
            <w:r/>
            <w:r>
              <w:rPr>
                <w:rFonts w:ascii="宋体" w:hAnsi="宋体" w:eastAsia="宋体"/>
                <w:b w:val="0"/>
                <w:sz w:val="18"/>
              </w:rPr>
              <w:t>67件</w:t>
            </w:r>
          </w:p>
        </w:tc>
        <w:tc>
          <w:tcPr>
            <w:tcW w:type="dxa" w:w="1235"/>
          </w:tcPr>
          <w:p>
            <w:pPr>
              <w:spacing w:before="20" w:after="20"/>
              <w:jc w:val="left"/>
            </w:pPr>
            <w:r/>
            <w:r>
              <w:rPr>
                <w:rFonts w:ascii="宋体" w:hAnsi="宋体" w:eastAsia="宋体"/>
                <w:b w:val="0"/>
                <w:sz w:val="18"/>
              </w:rPr>
              <w:t>69件</w:t>
            </w:r>
          </w:p>
        </w:tc>
        <w:tc>
          <w:tcPr>
            <w:tcW w:type="dxa" w:w="1235"/>
          </w:tcPr>
          <w:p>
            <w:pPr>
              <w:spacing w:before="20" w:after="20"/>
              <w:jc w:val="right"/>
            </w:pPr>
            <w:r/>
            <w:r>
              <w:rPr>
                <w:rFonts w:ascii="宋体" w:hAnsi="宋体" w:eastAsia="宋体"/>
                <w:b w:val="0"/>
                <w:sz w:val="18"/>
              </w:rPr>
              <w:t>-2.9%</w:t>
            </w:r>
          </w:p>
        </w:tc>
        <w:tc>
          <w:tcPr>
            <w:tcW w:type="dxa" w:w="1235"/>
          </w:tcPr>
          <w:p>
            <w:pPr>
              <w:spacing w:before="20" w:after="20"/>
              <w:jc w:val="left"/>
            </w:pPr>
            <w:r/>
            <w:r>
              <w:rPr>
                <w:rFonts w:ascii="宋体" w:hAnsi="宋体" w:eastAsia="宋体"/>
                <w:b w:val="0"/>
                <w:sz w:val="18"/>
              </w:rPr>
              <w:t>537件</w:t>
            </w:r>
          </w:p>
        </w:tc>
        <w:tc>
          <w:tcPr>
            <w:tcW w:type="dxa" w:w="1235"/>
          </w:tcPr>
          <w:p>
            <w:pPr>
              <w:spacing w:before="20" w:after="20"/>
              <w:jc w:val="right"/>
            </w:pPr>
            <w:r/>
            <w:r>
              <w:rPr>
                <w:rFonts w:ascii="宋体" w:hAnsi="宋体" w:eastAsia="宋体"/>
                <w:b w:val="0"/>
                <w:sz w:val="18"/>
              </w:rPr>
              <w:t>-3.9%</w:t>
            </w:r>
          </w:p>
        </w:tc>
        <w:tc>
          <w:tcPr>
            <w:tcW w:type="dxa" w:w="1235"/>
          </w:tcPr>
          <w:p>
            <w:pPr>
              <w:spacing w:before="20" w:after="20"/>
              <w:jc w:val="left"/>
            </w:pPr>
            <w:r/>
            <w:r>
              <w:rPr>
                <w:rFonts w:ascii="宋体" w:hAnsi="宋体" w:eastAsia="宋体"/>
                <w:b w:val="0"/>
                <w:color w:val="B26A00"/>
                <w:sz w:val="18"/>
              </w:rPr>
              <w:t>基本持平</w:t>
            </w:r>
          </w:p>
        </w:tc>
      </w:tr>
      <w:tr>
        <w:tc>
          <w:tcPr>
            <w:tcW w:type="dxa" w:w="1235"/>
            <w:shd w:val="clear" w:fill="F4F6F9"/>
          </w:tcPr>
          <w:p>
            <w:pPr>
              <w:spacing w:before="20" w:after="20"/>
              <w:jc w:val="left"/>
            </w:pPr>
            <w:r/>
            <w:r>
              <w:rPr>
                <w:rFonts w:ascii="宋体" w:hAnsi="宋体" w:eastAsia="宋体"/>
                <w:b w:val="0"/>
                <w:sz w:val="18"/>
              </w:rPr>
              <w:t>湖南路</w:t>
            </w:r>
          </w:p>
        </w:tc>
        <w:tc>
          <w:tcPr>
            <w:tcW w:type="dxa" w:w="1235"/>
            <w:shd w:val="clear" w:fill="F4F6F9"/>
          </w:tcPr>
          <w:p>
            <w:pPr>
              <w:spacing w:before="20" w:after="20"/>
              <w:jc w:val="left"/>
            </w:pPr>
            <w:r/>
            <w:r>
              <w:rPr>
                <w:rFonts w:ascii="宋体" w:hAnsi="宋体" w:eastAsia="宋体"/>
                <w:b w:val="0"/>
                <w:sz w:val="18"/>
              </w:rPr>
              <w:t>172件</w:t>
            </w:r>
          </w:p>
        </w:tc>
        <w:tc>
          <w:tcPr>
            <w:tcW w:type="dxa" w:w="1235"/>
            <w:shd w:val="clear" w:fill="F4F6F9"/>
          </w:tcPr>
          <w:p>
            <w:pPr>
              <w:spacing w:before="20" w:after="20"/>
              <w:jc w:val="left"/>
            </w:pPr>
            <w:r/>
            <w:r>
              <w:rPr>
                <w:rFonts w:ascii="宋体" w:hAnsi="宋体" w:eastAsia="宋体"/>
                <w:b w:val="0"/>
                <w:sz w:val="18"/>
              </w:rPr>
              <w:t>102件</w:t>
            </w:r>
          </w:p>
        </w:tc>
        <w:tc>
          <w:tcPr>
            <w:tcW w:type="dxa" w:w="1235"/>
            <w:shd w:val="clear" w:fill="F4F6F9"/>
          </w:tcPr>
          <w:p>
            <w:pPr>
              <w:spacing w:before="20" w:after="20"/>
              <w:jc w:val="right"/>
            </w:pPr>
            <w:r/>
            <w:r>
              <w:rPr>
                <w:rFonts w:ascii="宋体" w:hAnsi="宋体" w:eastAsia="宋体"/>
                <w:b w:val="0"/>
                <w:sz w:val="18"/>
              </w:rPr>
              <w:t>+68.6%</w:t>
            </w:r>
          </w:p>
        </w:tc>
        <w:tc>
          <w:tcPr>
            <w:tcW w:type="dxa" w:w="1235"/>
            <w:shd w:val="clear" w:fill="F4F6F9"/>
          </w:tcPr>
          <w:p>
            <w:pPr>
              <w:spacing w:before="20" w:after="20"/>
              <w:jc w:val="left"/>
            </w:pPr>
            <w:r/>
            <w:r>
              <w:rPr>
                <w:rFonts w:ascii="宋体" w:hAnsi="宋体" w:eastAsia="宋体"/>
                <w:b w:val="0"/>
                <w:sz w:val="18"/>
              </w:rPr>
              <w:t>897件</w:t>
            </w:r>
          </w:p>
        </w:tc>
        <w:tc>
          <w:tcPr>
            <w:tcW w:type="dxa" w:w="1235"/>
            <w:shd w:val="clear" w:fill="F4F6F9"/>
          </w:tcPr>
          <w:p>
            <w:pPr>
              <w:spacing w:before="20" w:after="20"/>
              <w:jc w:val="right"/>
            </w:pPr>
            <w:r/>
            <w:r>
              <w:rPr>
                <w:rFonts w:ascii="宋体" w:hAnsi="宋体" w:eastAsia="宋体"/>
                <w:b w:val="0"/>
                <w:sz w:val="18"/>
              </w:rPr>
              <w:t>-5.5%</w:t>
            </w:r>
          </w:p>
        </w:tc>
        <w:tc>
          <w:tcPr>
            <w:tcW w:type="dxa" w:w="1235"/>
            <w:shd w:val="clear" w:fill="F4F6F9"/>
          </w:tcPr>
          <w:p>
            <w:pPr>
              <w:spacing w:before="20" w:after="20"/>
              <w:jc w:val="left"/>
            </w:pPr>
            <w:r/>
            <w:r>
              <w:rPr>
                <w:rFonts w:ascii="宋体" w:hAnsi="宋体" w:eastAsia="宋体"/>
                <w:b w:val="0"/>
                <w:color w:val="2E7D32"/>
                <w:sz w:val="18"/>
              </w:rPr>
              <w:t>改善</w:t>
            </w:r>
          </w:p>
        </w:tc>
      </w:tr>
      <w:tr>
        <w:tc>
          <w:tcPr>
            <w:tcW w:type="dxa" w:w="1235"/>
          </w:tcPr>
          <w:p>
            <w:pPr>
              <w:spacing w:before="20" w:after="20"/>
              <w:jc w:val="left"/>
            </w:pPr>
            <w:r/>
            <w:r>
              <w:rPr>
                <w:rFonts w:ascii="宋体" w:hAnsi="宋体" w:eastAsia="宋体"/>
                <w:b w:val="0"/>
                <w:sz w:val="18"/>
              </w:rPr>
              <w:t>徐家汇</w:t>
            </w:r>
          </w:p>
        </w:tc>
        <w:tc>
          <w:tcPr>
            <w:tcW w:type="dxa" w:w="1235"/>
          </w:tcPr>
          <w:p>
            <w:pPr>
              <w:spacing w:before="20" w:after="20"/>
              <w:jc w:val="left"/>
            </w:pPr>
            <w:r/>
            <w:r>
              <w:rPr>
                <w:rFonts w:ascii="宋体" w:hAnsi="宋体" w:eastAsia="宋体"/>
                <w:b w:val="0"/>
                <w:sz w:val="18"/>
              </w:rPr>
              <w:t>192件</w:t>
            </w:r>
          </w:p>
        </w:tc>
        <w:tc>
          <w:tcPr>
            <w:tcW w:type="dxa" w:w="1235"/>
          </w:tcPr>
          <w:p>
            <w:pPr>
              <w:spacing w:before="20" w:after="20"/>
              <w:jc w:val="left"/>
            </w:pPr>
            <w:r/>
            <w:r>
              <w:rPr>
                <w:rFonts w:ascii="宋体" w:hAnsi="宋体" w:eastAsia="宋体"/>
                <w:b w:val="0"/>
                <w:sz w:val="18"/>
              </w:rPr>
              <w:t>228件</w:t>
            </w:r>
          </w:p>
        </w:tc>
        <w:tc>
          <w:tcPr>
            <w:tcW w:type="dxa" w:w="1235"/>
          </w:tcPr>
          <w:p>
            <w:pPr>
              <w:spacing w:before="20" w:after="20"/>
              <w:jc w:val="right"/>
            </w:pPr>
            <w:r/>
            <w:r>
              <w:rPr>
                <w:rFonts w:ascii="宋体" w:hAnsi="宋体" w:eastAsia="宋体"/>
                <w:b w:val="0"/>
                <w:sz w:val="18"/>
              </w:rPr>
              <w:t>-15.8%</w:t>
            </w:r>
          </w:p>
        </w:tc>
        <w:tc>
          <w:tcPr>
            <w:tcW w:type="dxa" w:w="1235"/>
          </w:tcPr>
          <w:p>
            <w:pPr>
              <w:spacing w:before="20" w:after="20"/>
              <w:jc w:val="left"/>
            </w:pPr>
            <w:r/>
            <w:r>
              <w:rPr>
                <w:rFonts w:ascii="宋体" w:hAnsi="宋体" w:eastAsia="宋体"/>
                <w:b w:val="0"/>
                <w:sz w:val="18"/>
              </w:rPr>
              <w:t>1,337件</w:t>
            </w:r>
          </w:p>
        </w:tc>
        <w:tc>
          <w:tcPr>
            <w:tcW w:type="dxa" w:w="1235"/>
          </w:tcPr>
          <w:p>
            <w:pPr>
              <w:spacing w:before="20" w:after="20"/>
              <w:jc w:val="right"/>
            </w:pPr>
            <w:r/>
            <w:r>
              <w:rPr>
                <w:rFonts w:ascii="宋体" w:hAnsi="宋体" w:eastAsia="宋体"/>
                <w:b w:val="0"/>
                <w:sz w:val="18"/>
              </w:rPr>
              <w:t>-8.3%</w:t>
            </w:r>
          </w:p>
        </w:tc>
        <w:tc>
          <w:tcPr>
            <w:tcW w:type="dxa" w:w="1235"/>
          </w:tcPr>
          <w:p>
            <w:pPr>
              <w:spacing w:before="20" w:after="20"/>
              <w:jc w:val="left"/>
            </w:pPr>
            <w:r/>
            <w:r>
              <w:rPr>
                <w:rFonts w:ascii="宋体" w:hAnsi="宋体" w:eastAsia="宋体"/>
                <w:b w:val="0"/>
                <w:color w:val="2E7D32"/>
                <w:sz w:val="18"/>
              </w:rPr>
              <w:t>改善</w:t>
            </w:r>
          </w:p>
        </w:tc>
      </w:tr>
      <w:tr>
        <w:tc>
          <w:tcPr>
            <w:tcW w:type="dxa" w:w="1235"/>
            <w:shd w:val="clear" w:fill="F4F6F9"/>
          </w:tcPr>
          <w:p>
            <w:pPr>
              <w:spacing w:before="20" w:after="20"/>
              <w:jc w:val="left"/>
            </w:pPr>
            <w:r/>
            <w:r>
              <w:rPr>
                <w:rFonts w:ascii="宋体" w:hAnsi="宋体" w:eastAsia="宋体"/>
                <w:b w:val="0"/>
                <w:sz w:val="18"/>
              </w:rPr>
              <w:t>天平路</w:t>
            </w:r>
          </w:p>
        </w:tc>
        <w:tc>
          <w:tcPr>
            <w:tcW w:type="dxa" w:w="1235"/>
            <w:shd w:val="clear" w:fill="F4F6F9"/>
          </w:tcPr>
          <w:p>
            <w:pPr>
              <w:spacing w:before="20" w:after="20"/>
              <w:jc w:val="left"/>
            </w:pPr>
            <w:r/>
            <w:r>
              <w:rPr>
                <w:rFonts w:ascii="宋体" w:hAnsi="宋体" w:eastAsia="宋体"/>
                <w:b w:val="0"/>
                <w:sz w:val="18"/>
              </w:rPr>
              <w:t>246件</w:t>
            </w:r>
          </w:p>
        </w:tc>
        <w:tc>
          <w:tcPr>
            <w:tcW w:type="dxa" w:w="1235"/>
            <w:shd w:val="clear" w:fill="F4F6F9"/>
          </w:tcPr>
          <w:p>
            <w:pPr>
              <w:spacing w:before="20" w:after="20"/>
              <w:jc w:val="left"/>
            </w:pPr>
            <w:r/>
            <w:r>
              <w:rPr>
                <w:rFonts w:ascii="宋体" w:hAnsi="宋体" w:eastAsia="宋体"/>
                <w:b w:val="0"/>
                <w:sz w:val="18"/>
              </w:rPr>
              <w:t>183件</w:t>
            </w:r>
          </w:p>
        </w:tc>
        <w:tc>
          <w:tcPr>
            <w:tcW w:type="dxa" w:w="1235"/>
            <w:shd w:val="clear" w:fill="F4F6F9"/>
          </w:tcPr>
          <w:p>
            <w:pPr>
              <w:spacing w:before="20" w:after="20"/>
              <w:jc w:val="right"/>
            </w:pPr>
            <w:r/>
            <w:r>
              <w:rPr>
                <w:rFonts w:ascii="宋体" w:hAnsi="宋体" w:eastAsia="宋体"/>
                <w:b w:val="0"/>
                <w:sz w:val="18"/>
              </w:rPr>
              <w:t>+34.4%</w:t>
            </w:r>
          </w:p>
        </w:tc>
        <w:tc>
          <w:tcPr>
            <w:tcW w:type="dxa" w:w="1235"/>
            <w:shd w:val="clear" w:fill="F4F6F9"/>
          </w:tcPr>
          <w:p>
            <w:pPr>
              <w:spacing w:before="20" w:after="20"/>
              <w:jc w:val="left"/>
            </w:pPr>
            <w:r/>
            <w:r>
              <w:rPr>
                <w:rFonts w:ascii="宋体" w:hAnsi="宋体" w:eastAsia="宋体"/>
                <w:b w:val="0"/>
                <w:sz w:val="18"/>
              </w:rPr>
              <w:t>1,160件</w:t>
            </w:r>
          </w:p>
        </w:tc>
        <w:tc>
          <w:tcPr>
            <w:tcW w:type="dxa" w:w="1235"/>
            <w:shd w:val="clear" w:fill="F4F6F9"/>
          </w:tcPr>
          <w:p>
            <w:pPr>
              <w:spacing w:before="20" w:after="20"/>
              <w:jc w:val="right"/>
            </w:pPr>
            <w:r/>
            <w:r>
              <w:rPr>
                <w:rFonts w:ascii="宋体" w:hAnsi="宋体" w:eastAsia="宋体"/>
                <w:b w:val="0"/>
                <w:sz w:val="18"/>
              </w:rPr>
              <w:t>-8.9%</w:t>
            </w:r>
          </w:p>
        </w:tc>
        <w:tc>
          <w:tcPr>
            <w:tcW w:type="dxa" w:w="1235"/>
            <w:shd w:val="clear" w:fill="F4F6F9"/>
          </w:tcPr>
          <w:p>
            <w:pPr>
              <w:spacing w:before="20" w:after="20"/>
              <w:jc w:val="left"/>
            </w:pPr>
            <w:r/>
            <w:r>
              <w:rPr>
                <w:rFonts w:ascii="宋体" w:hAnsi="宋体" w:eastAsia="宋体"/>
                <w:b w:val="0"/>
                <w:color w:val="2E7D32"/>
                <w:sz w:val="18"/>
              </w:rPr>
              <w:t>改善</w:t>
            </w:r>
          </w:p>
        </w:tc>
      </w:tr>
      <w:tr>
        <w:tc>
          <w:tcPr>
            <w:tcW w:type="dxa" w:w="1235"/>
          </w:tcPr>
          <w:p>
            <w:pPr>
              <w:spacing w:before="20" w:after="20"/>
              <w:jc w:val="left"/>
            </w:pPr>
            <w:r/>
            <w:r>
              <w:rPr>
                <w:rFonts w:ascii="宋体" w:hAnsi="宋体" w:eastAsia="宋体"/>
                <w:b w:val="0"/>
                <w:sz w:val="18"/>
              </w:rPr>
              <w:t>龙华</w:t>
            </w:r>
          </w:p>
        </w:tc>
        <w:tc>
          <w:tcPr>
            <w:tcW w:type="dxa" w:w="1235"/>
          </w:tcPr>
          <w:p>
            <w:pPr>
              <w:spacing w:before="20" w:after="20"/>
              <w:jc w:val="left"/>
            </w:pPr>
            <w:r/>
            <w:r>
              <w:rPr>
                <w:rFonts w:ascii="宋体" w:hAnsi="宋体" w:eastAsia="宋体"/>
                <w:b w:val="0"/>
                <w:sz w:val="18"/>
              </w:rPr>
              <w:t>145件</w:t>
            </w:r>
          </w:p>
        </w:tc>
        <w:tc>
          <w:tcPr>
            <w:tcW w:type="dxa" w:w="1235"/>
          </w:tcPr>
          <w:p>
            <w:pPr>
              <w:spacing w:before="20" w:after="20"/>
              <w:jc w:val="left"/>
            </w:pPr>
            <w:r/>
            <w:r>
              <w:rPr>
                <w:rFonts w:ascii="宋体" w:hAnsi="宋体" w:eastAsia="宋体"/>
                <w:b w:val="0"/>
                <w:sz w:val="18"/>
              </w:rPr>
              <w:t>111件</w:t>
            </w:r>
          </w:p>
        </w:tc>
        <w:tc>
          <w:tcPr>
            <w:tcW w:type="dxa" w:w="1235"/>
          </w:tcPr>
          <w:p>
            <w:pPr>
              <w:spacing w:before="20" w:after="20"/>
              <w:jc w:val="right"/>
            </w:pPr>
            <w:r/>
            <w:r>
              <w:rPr>
                <w:rFonts w:ascii="宋体" w:hAnsi="宋体" w:eastAsia="宋体"/>
                <w:b w:val="0"/>
                <w:sz w:val="18"/>
              </w:rPr>
              <w:t>+30.6%</w:t>
            </w:r>
          </w:p>
        </w:tc>
        <w:tc>
          <w:tcPr>
            <w:tcW w:type="dxa" w:w="1235"/>
          </w:tcPr>
          <w:p>
            <w:pPr>
              <w:spacing w:before="20" w:after="20"/>
              <w:jc w:val="left"/>
            </w:pPr>
            <w:r/>
            <w:r>
              <w:rPr>
                <w:rFonts w:ascii="宋体" w:hAnsi="宋体" w:eastAsia="宋体"/>
                <w:b w:val="0"/>
                <w:sz w:val="18"/>
              </w:rPr>
              <w:t>973件</w:t>
            </w:r>
          </w:p>
        </w:tc>
        <w:tc>
          <w:tcPr>
            <w:tcW w:type="dxa" w:w="1235"/>
          </w:tcPr>
          <w:p>
            <w:pPr>
              <w:spacing w:before="20" w:after="20"/>
              <w:jc w:val="right"/>
            </w:pPr>
            <w:r/>
            <w:r>
              <w:rPr>
                <w:rFonts w:ascii="宋体" w:hAnsi="宋体" w:eastAsia="宋体"/>
                <w:b w:val="0"/>
                <w:sz w:val="18"/>
              </w:rPr>
              <w:t>-10.7%</w:t>
            </w:r>
          </w:p>
        </w:tc>
        <w:tc>
          <w:tcPr>
            <w:tcW w:type="dxa" w:w="1235"/>
          </w:tcPr>
          <w:p>
            <w:pPr>
              <w:spacing w:before="20" w:after="20"/>
              <w:jc w:val="left"/>
            </w:pPr>
            <w:r/>
            <w:r>
              <w:rPr>
                <w:rFonts w:ascii="宋体" w:hAnsi="宋体" w:eastAsia="宋体"/>
                <w:b w:val="0"/>
                <w:color w:val="2E7D32"/>
                <w:sz w:val="18"/>
              </w:rPr>
              <w:t>改善</w:t>
            </w:r>
          </w:p>
        </w:tc>
      </w:tr>
      <w:tr>
        <w:tc>
          <w:tcPr>
            <w:tcW w:type="dxa" w:w="1235"/>
            <w:shd w:val="clear" w:fill="F4F6F9"/>
          </w:tcPr>
          <w:p>
            <w:pPr>
              <w:spacing w:before="20" w:after="20"/>
              <w:jc w:val="left"/>
            </w:pPr>
            <w:r/>
            <w:r>
              <w:rPr>
                <w:rFonts w:ascii="宋体" w:hAnsi="宋体" w:eastAsia="宋体"/>
                <w:b w:val="0"/>
                <w:sz w:val="18"/>
              </w:rPr>
              <w:t>斜土路</w:t>
            </w:r>
          </w:p>
        </w:tc>
        <w:tc>
          <w:tcPr>
            <w:tcW w:type="dxa" w:w="1235"/>
            <w:shd w:val="clear" w:fill="F4F6F9"/>
          </w:tcPr>
          <w:p>
            <w:pPr>
              <w:spacing w:before="20" w:after="20"/>
              <w:jc w:val="left"/>
            </w:pPr>
            <w:r/>
            <w:r>
              <w:rPr>
                <w:rFonts w:ascii="宋体" w:hAnsi="宋体" w:eastAsia="宋体"/>
                <w:b w:val="0"/>
                <w:sz w:val="18"/>
              </w:rPr>
              <w:t>173件</w:t>
            </w:r>
          </w:p>
        </w:tc>
        <w:tc>
          <w:tcPr>
            <w:tcW w:type="dxa" w:w="1235"/>
            <w:shd w:val="clear" w:fill="F4F6F9"/>
          </w:tcPr>
          <w:p>
            <w:pPr>
              <w:spacing w:before="20" w:after="20"/>
              <w:jc w:val="left"/>
            </w:pPr>
            <w:r/>
            <w:r>
              <w:rPr>
                <w:rFonts w:ascii="宋体" w:hAnsi="宋体" w:eastAsia="宋体"/>
                <w:b w:val="0"/>
                <w:sz w:val="18"/>
              </w:rPr>
              <w:t>200件</w:t>
            </w:r>
          </w:p>
        </w:tc>
        <w:tc>
          <w:tcPr>
            <w:tcW w:type="dxa" w:w="1235"/>
            <w:shd w:val="clear" w:fill="F4F6F9"/>
          </w:tcPr>
          <w:p>
            <w:pPr>
              <w:spacing w:before="20" w:after="20"/>
              <w:jc w:val="right"/>
            </w:pPr>
            <w:r/>
            <w:r>
              <w:rPr>
                <w:rFonts w:ascii="宋体" w:hAnsi="宋体" w:eastAsia="宋体"/>
                <w:b w:val="0"/>
                <w:sz w:val="18"/>
              </w:rPr>
              <w:t>-13.5%</w:t>
            </w:r>
          </w:p>
        </w:tc>
        <w:tc>
          <w:tcPr>
            <w:tcW w:type="dxa" w:w="1235"/>
            <w:shd w:val="clear" w:fill="F4F6F9"/>
          </w:tcPr>
          <w:p>
            <w:pPr>
              <w:spacing w:before="20" w:after="20"/>
              <w:jc w:val="left"/>
            </w:pPr>
            <w:r/>
            <w:r>
              <w:rPr>
                <w:rFonts w:ascii="宋体" w:hAnsi="宋体" w:eastAsia="宋体"/>
                <w:b w:val="0"/>
                <w:sz w:val="18"/>
              </w:rPr>
              <w:t>1,131件</w:t>
            </w:r>
          </w:p>
        </w:tc>
        <w:tc>
          <w:tcPr>
            <w:tcW w:type="dxa" w:w="1235"/>
            <w:shd w:val="clear" w:fill="F4F6F9"/>
          </w:tcPr>
          <w:p>
            <w:pPr>
              <w:spacing w:before="20" w:after="20"/>
              <w:jc w:val="right"/>
            </w:pPr>
            <w:r/>
            <w:r>
              <w:rPr>
                <w:rFonts w:ascii="宋体" w:hAnsi="宋体" w:eastAsia="宋体"/>
                <w:b w:val="0"/>
                <w:sz w:val="18"/>
              </w:rPr>
              <w:t>-13.5%</w:t>
            </w:r>
          </w:p>
        </w:tc>
        <w:tc>
          <w:tcPr>
            <w:tcW w:type="dxa" w:w="1235"/>
            <w:shd w:val="clear" w:fill="F4F6F9"/>
          </w:tcPr>
          <w:p>
            <w:pPr>
              <w:spacing w:before="20" w:after="20"/>
              <w:jc w:val="left"/>
            </w:pPr>
            <w:r/>
            <w:r>
              <w:rPr>
                <w:rFonts w:ascii="宋体" w:hAnsi="宋体" w:eastAsia="宋体"/>
                <w:b w:val="0"/>
                <w:color w:val="2E7D32"/>
                <w:sz w:val="18"/>
              </w:rPr>
              <w:t>改善</w:t>
            </w:r>
          </w:p>
        </w:tc>
      </w:tr>
      <w:tr>
        <w:tc>
          <w:tcPr>
            <w:tcW w:type="dxa" w:w="1235"/>
          </w:tcPr>
          <w:p>
            <w:pPr>
              <w:spacing w:before="20" w:after="20"/>
              <w:jc w:val="left"/>
            </w:pPr>
            <w:r/>
            <w:r>
              <w:rPr>
                <w:rFonts w:ascii="宋体" w:hAnsi="宋体" w:eastAsia="宋体"/>
                <w:b w:val="0"/>
                <w:sz w:val="18"/>
              </w:rPr>
              <w:t>华泾镇</w:t>
            </w:r>
          </w:p>
        </w:tc>
        <w:tc>
          <w:tcPr>
            <w:tcW w:type="dxa" w:w="1235"/>
          </w:tcPr>
          <w:p>
            <w:pPr>
              <w:spacing w:before="20" w:after="20"/>
              <w:jc w:val="left"/>
            </w:pPr>
            <w:r/>
            <w:r>
              <w:rPr>
                <w:rFonts w:ascii="宋体" w:hAnsi="宋体" w:eastAsia="宋体"/>
                <w:b w:val="0"/>
                <w:sz w:val="18"/>
              </w:rPr>
              <w:t>149件</w:t>
            </w:r>
          </w:p>
        </w:tc>
        <w:tc>
          <w:tcPr>
            <w:tcW w:type="dxa" w:w="1235"/>
          </w:tcPr>
          <w:p>
            <w:pPr>
              <w:spacing w:before="20" w:after="20"/>
              <w:jc w:val="left"/>
            </w:pPr>
            <w:r/>
            <w:r>
              <w:rPr>
                <w:rFonts w:ascii="宋体" w:hAnsi="宋体" w:eastAsia="宋体"/>
                <w:b w:val="0"/>
                <w:sz w:val="18"/>
              </w:rPr>
              <w:t>137件</w:t>
            </w:r>
          </w:p>
        </w:tc>
        <w:tc>
          <w:tcPr>
            <w:tcW w:type="dxa" w:w="1235"/>
          </w:tcPr>
          <w:p>
            <w:pPr>
              <w:spacing w:before="20" w:after="20"/>
              <w:jc w:val="right"/>
            </w:pPr>
            <w:r/>
            <w:r>
              <w:rPr>
                <w:rFonts w:ascii="宋体" w:hAnsi="宋体" w:eastAsia="宋体"/>
                <w:b w:val="0"/>
                <w:sz w:val="18"/>
              </w:rPr>
              <w:t>+8.8%</w:t>
            </w:r>
          </w:p>
        </w:tc>
        <w:tc>
          <w:tcPr>
            <w:tcW w:type="dxa" w:w="1235"/>
          </w:tcPr>
          <w:p>
            <w:pPr>
              <w:spacing w:before="20" w:after="20"/>
              <w:jc w:val="left"/>
            </w:pPr>
            <w:r/>
            <w:r>
              <w:rPr>
                <w:rFonts w:ascii="宋体" w:hAnsi="宋体" w:eastAsia="宋体"/>
                <w:b w:val="0"/>
                <w:sz w:val="18"/>
              </w:rPr>
              <w:t>869件</w:t>
            </w:r>
          </w:p>
        </w:tc>
        <w:tc>
          <w:tcPr>
            <w:tcW w:type="dxa" w:w="1235"/>
          </w:tcPr>
          <w:p>
            <w:pPr>
              <w:spacing w:before="20" w:after="20"/>
              <w:jc w:val="right"/>
            </w:pPr>
            <w:r/>
            <w:r>
              <w:rPr>
                <w:rFonts w:ascii="宋体" w:hAnsi="宋体" w:eastAsia="宋体"/>
                <w:b w:val="0"/>
                <w:sz w:val="18"/>
              </w:rPr>
              <w:t>-14.7%</w:t>
            </w:r>
          </w:p>
        </w:tc>
        <w:tc>
          <w:tcPr>
            <w:tcW w:type="dxa" w:w="1235"/>
          </w:tcPr>
          <w:p>
            <w:pPr>
              <w:spacing w:before="20" w:after="20"/>
              <w:jc w:val="left"/>
            </w:pPr>
            <w:r/>
            <w:r>
              <w:rPr>
                <w:rFonts w:ascii="宋体" w:hAnsi="宋体" w:eastAsia="宋体"/>
                <w:b w:val="0"/>
                <w:color w:val="2E7D32"/>
                <w:sz w:val="18"/>
              </w:rPr>
              <w:t>改善</w:t>
            </w:r>
          </w:p>
        </w:tc>
      </w:tr>
      <w:tr>
        <w:tc>
          <w:tcPr>
            <w:tcW w:type="dxa" w:w="1235"/>
            <w:shd w:val="clear" w:fill="F4F6F9"/>
          </w:tcPr>
          <w:p>
            <w:pPr>
              <w:spacing w:before="20" w:after="20"/>
              <w:jc w:val="left"/>
            </w:pPr>
            <w:r/>
            <w:r>
              <w:rPr>
                <w:rFonts w:ascii="宋体" w:hAnsi="宋体" w:eastAsia="宋体"/>
                <w:b w:val="0"/>
                <w:sz w:val="18"/>
              </w:rPr>
              <w:t>凌云路</w:t>
            </w:r>
          </w:p>
        </w:tc>
        <w:tc>
          <w:tcPr>
            <w:tcW w:type="dxa" w:w="1235"/>
            <w:shd w:val="clear" w:fill="F4F6F9"/>
          </w:tcPr>
          <w:p>
            <w:pPr>
              <w:spacing w:before="20" w:after="20"/>
              <w:jc w:val="left"/>
            </w:pPr>
            <w:r/>
            <w:r>
              <w:rPr>
                <w:rFonts w:ascii="宋体" w:hAnsi="宋体" w:eastAsia="宋体"/>
                <w:b w:val="0"/>
                <w:sz w:val="18"/>
              </w:rPr>
              <w:t>150件</w:t>
            </w:r>
          </w:p>
        </w:tc>
        <w:tc>
          <w:tcPr>
            <w:tcW w:type="dxa" w:w="1235"/>
            <w:shd w:val="clear" w:fill="F4F6F9"/>
          </w:tcPr>
          <w:p>
            <w:pPr>
              <w:spacing w:before="20" w:after="20"/>
              <w:jc w:val="left"/>
            </w:pPr>
            <w:r/>
            <w:r>
              <w:rPr>
                <w:rFonts w:ascii="宋体" w:hAnsi="宋体" w:eastAsia="宋体"/>
                <w:b w:val="0"/>
                <w:sz w:val="18"/>
              </w:rPr>
              <w:t>157件</w:t>
            </w:r>
          </w:p>
        </w:tc>
        <w:tc>
          <w:tcPr>
            <w:tcW w:type="dxa" w:w="1235"/>
            <w:shd w:val="clear" w:fill="F4F6F9"/>
          </w:tcPr>
          <w:p>
            <w:pPr>
              <w:spacing w:before="20" w:after="20"/>
              <w:jc w:val="right"/>
            </w:pPr>
            <w:r/>
            <w:r>
              <w:rPr>
                <w:rFonts w:ascii="宋体" w:hAnsi="宋体" w:eastAsia="宋体"/>
                <w:b w:val="0"/>
                <w:sz w:val="18"/>
              </w:rPr>
              <w:t>-4.5%</w:t>
            </w:r>
          </w:p>
        </w:tc>
        <w:tc>
          <w:tcPr>
            <w:tcW w:type="dxa" w:w="1235"/>
            <w:shd w:val="clear" w:fill="F4F6F9"/>
          </w:tcPr>
          <w:p>
            <w:pPr>
              <w:spacing w:before="20" w:after="20"/>
              <w:jc w:val="left"/>
            </w:pPr>
            <w:r/>
            <w:r>
              <w:rPr>
                <w:rFonts w:ascii="宋体" w:hAnsi="宋体" w:eastAsia="宋体"/>
                <w:b w:val="0"/>
                <w:sz w:val="18"/>
              </w:rPr>
              <w:t>897件</w:t>
            </w:r>
          </w:p>
        </w:tc>
        <w:tc>
          <w:tcPr>
            <w:tcW w:type="dxa" w:w="1235"/>
            <w:shd w:val="clear" w:fill="F4F6F9"/>
          </w:tcPr>
          <w:p>
            <w:pPr>
              <w:spacing w:before="20" w:after="20"/>
              <w:jc w:val="right"/>
            </w:pPr>
            <w:r/>
            <w:r>
              <w:rPr>
                <w:rFonts w:ascii="宋体" w:hAnsi="宋体" w:eastAsia="宋体"/>
                <w:b w:val="0"/>
                <w:sz w:val="18"/>
              </w:rPr>
              <w:t>-15.2%</w:t>
            </w:r>
          </w:p>
        </w:tc>
        <w:tc>
          <w:tcPr>
            <w:tcW w:type="dxa" w:w="1235"/>
            <w:shd w:val="clear" w:fill="F4F6F9"/>
          </w:tcPr>
          <w:p>
            <w:pPr>
              <w:spacing w:before="20" w:after="20"/>
              <w:jc w:val="left"/>
            </w:pPr>
            <w:r/>
            <w:r>
              <w:rPr>
                <w:rFonts w:ascii="宋体" w:hAnsi="宋体" w:eastAsia="宋体"/>
                <w:b w:val="0"/>
                <w:color w:val="2E7D32"/>
                <w:sz w:val="18"/>
              </w:rPr>
              <w:t>显著改善</w:t>
            </w:r>
          </w:p>
        </w:tc>
      </w:tr>
      <w:tr>
        <w:tc>
          <w:tcPr>
            <w:tcW w:type="dxa" w:w="1235"/>
          </w:tcPr>
          <w:p>
            <w:pPr>
              <w:spacing w:before="20" w:after="20"/>
              <w:jc w:val="left"/>
            </w:pPr>
            <w:r/>
            <w:r>
              <w:rPr>
                <w:rFonts w:ascii="宋体" w:hAnsi="宋体" w:eastAsia="宋体"/>
                <w:b w:val="0"/>
                <w:sz w:val="18"/>
              </w:rPr>
              <w:t>康健新村</w:t>
            </w:r>
          </w:p>
        </w:tc>
        <w:tc>
          <w:tcPr>
            <w:tcW w:type="dxa" w:w="1235"/>
          </w:tcPr>
          <w:p>
            <w:pPr>
              <w:spacing w:before="20" w:after="20"/>
              <w:jc w:val="left"/>
            </w:pPr>
            <w:r/>
            <w:r>
              <w:rPr>
                <w:rFonts w:ascii="宋体" w:hAnsi="宋体" w:eastAsia="宋体"/>
                <w:b w:val="0"/>
                <w:sz w:val="18"/>
              </w:rPr>
              <w:t>112件</w:t>
            </w:r>
          </w:p>
        </w:tc>
        <w:tc>
          <w:tcPr>
            <w:tcW w:type="dxa" w:w="1235"/>
          </w:tcPr>
          <w:p>
            <w:pPr>
              <w:spacing w:before="20" w:after="20"/>
              <w:jc w:val="left"/>
            </w:pPr>
            <w:r/>
            <w:r>
              <w:rPr>
                <w:rFonts w:ascii="宋体" w:hAnsi="宋体" w:eastAsia="宋体"/>
                <w:b w:val="0"/>
                <w:sz w:val="18"/>
              </w:rPr>
              <w:t>137件</w:t>
            </w:r>
          </w:p>
        </w:tc>
        <w:tc>
          <w:tcPr>
            <w:tcW w:type="dxa" w:w="1235"/>
          </w:tcPr>
          <w:p>
            <w:pPr>
              <w:spacing w:before="20" w:after="20"/>
              <w:jc w:val="right"/>
            </w:pPr>
            <w:r/>
            <w:r>
              <w:rPr>
                <w:rFonts w:ascii="宋体" w:hAnsi="宋体" w:eastAsia="宋体"/>
                <w:b w:val="0"/>
                <w:sz w:val="18"/>
              </w:rPr>
              <w:t>-18.2%</w:t>
            </w:r>
          </w:p>
        </w:tc>
        <w:tc>
          <w:tcPr>
            <w:tcW w:type="dxa" w:w="1235"/>
          </w:tcPr>
          <w:p>
            <w:pPr>
              <w:spacing w:before="20" w:after="20"/>
              <w:jc w:val="left"/>
            </w:pPr>
            <w:r/>
            <w:r>
              <w:rPr>
                <w:rFonts w:ascii="宋体" w:hAnsi="宋体" w:eastAsia="宋体"/>
                <w:b w:val="0"/>
                <w:sz w:val="18"/>
              </w:rPr>
              <w:t>751件</w:t>
            </w:r>
          </w:p>
        </w:tc>
        <w:tc>
          <w:tcPr>
            <w:tcW w:type="dxa" w:w="1235"/>
          </w:tcPr>
          <w:p>
            <w:pPr>
              <w:spacing w:before="20" w:after="20"/>
              <w:jc w:val="right"/>
            </w:pPr>
            <w:r/>
            <w:r>
              <w:rPr>
                <w:rFonts w:ascii="宋体" w:hAnsi="宋体" w:eastAsia="宋体"/>
                <w:b w:val="0"/>
                <w:sz w:val="18"/>
              </w:rPr>
              <w:t>-23.6%</w:t>
            </w:r>
          </w:p>
        </w:tc>
        <w:tc>
          <w:tcPr>
            <w:tcW w:type="dxa" w:w="1235"/>
          </w:tcPr>
          <w:p>
            <w:pPr>
              <w:spacing w:before="20" w:after="20"/>
              <w:jc w:val="left"/>
            </w:pPr>
            <w:r/>
            <w:r>
              <w:rPr>
                <w:rFonts w:ascii="宋体" w:hAnsi="宋体" w:eastAsia="宋体"/>
                <w:b w:val="0"/>
                <w:color w:val="2E7D32"/>
                <w:sz w:val="18"/>
              </w:rPr>
              <w:t>显著改善</w:t>
            </w:r>
          </w:p>
        </w:tc>
      </w:tr>
      <w:tr>
        <w:tc>
          <w:tcPr>
            <w:tcW w:type="dxa" w:w="1235"/>
            <w:shd w:val="clear" w:fill="F4F6F9"/>
          </w:tcPr>
          <w:p>
            <w:pPr>
              <w:spacing w:before="20" w:after="20"/>
              <w:jc w:val="left"/>
            </w:pPr>
            <w:r/>
            <w:r>
              <w:rPr>
                <w:rFonts w:ascii="宋体" w:hAnsi="宋体" w:eastAsia="宋体"/>
                <w:b w:val="0"/>
                <w:sz w:val="18"/>
              </w:rPr>
              <w:t>枫林路</w:t>
            </w:r>
          </w:p>
        </w:tc>
        <w:tc>
          <w:tcPr>
            <w:tcW w:type="dxa" w:w="1235"/>
            <w:shd w:val="clear" w:fill="F4F6F9"/>
          </w:tcPr>
          <w:p>
            <w:pPr>
              <w:spacing w:before="20" w:after="20"/>
              <w:jc w:val="left"/>
            </w:pPr>
            <w:r/>
            <w:r>
              <w:rPr>
                <w:rFonts w:ascii="宋体" w:hAnsi="宋体" w:eastAsia="宋体"/>
                <w:b w:val="0"/>
                <w:sz w:val="18"/>
              </w:rPr>
              <w:t>177件</w:t>
            </w:r>
          </w:p>
        </w:tc>
        <w:tc>
          <w:tcPr>
            <w:tcW w:type="dxa" w:w="1235"/>
            <w:shd w:val="clear" w:fill="F4F6F9"/>
          </w:tcPr>
          <w:p>
            <w:pPr>
              <w:spacing w:before="20" w:after="20"/>
              <w:jc w:val="left"/>
            </w:pPr>
            <w:r/>
            <w:r>
              <w:rPr>
                <w:rFonts w:ascii="宋体" w:hAnsi="宋体" w:eastAsia="宋体"/>
                <w:b w:val="0"/>
                <w:sz w:val="18"/>
              </w:rPr>
              <w:t>239件</w:t>
            </w:r>
          </w:p>
        </w:tc>
        <w:tc>
          <w:tcPr>
            <w:tcW w:type="dxa" w:w="1235"/>
            <w:shd w:val="clear" w:fill="F4F6F9"/>
          </w:tcPr>
          <w:p>
            <w:pPr>
              <w:spacing w:before="20" w:after="20"/>
              <w:jc w:val="right"/>
            </w:pPr>
            <w:r/>
            <w:r>
              <w:rPr>
                <w:rFonts w:ascii="宋体" w:hAnsi="宋体" w:eastAsia="宋体"/>
                <w:b w:val="0"/>
                <w:sz w:val="18"/>
              </w:rPr>
              <w:t>-25.9%</w:t>
            </w:r>
          </w:p>
        </w:tc>
        <w:tc>
          <w:tcPr>
            <w:tcW w:type="dxa" w:w="1235"/>
            <w:shd w:val="clear" w:fill="F4F6F9"/>
          </w:tcPr>
          <w:p>
            <w:pPr>
              <w:spacing w:before="20" w:after="20"/>
              <w:jc w:val="left"/>
            </w:pPr>
            <w:r/>
            <w:r>
              <w:rPr>
                <w:rFonts w:ascii="宋体" w:hAnsi="宋体" w:eastAsia="宋体"/>
                <w:b w:val="0"/>
                <w:sz w:val="18"/>
              </w:rPr>
              <w:t>1,121件</w:t>
            </w:r>
          </w:p>
        </w:tc>
        <w:tc>
          <w:tcPr>
            <w:tcW w:type="dxa" w:w="1235"/>
            <w:shd w:val="clear" w:fill="F4F6F9"/>
          </w:tcPr>
          <w:p>
            <w:pPr>
              <w:spacing w:before="20" w:after="20"/>
              <w:jc w:val="right"/>
            </w:pPr>
            <w:r/>
            <w:r>
              <w:rPr>
                <w:rFonts w:ascii="宋体" w:hAnsi="宋体" w:eastAsia="宋体"/>
                <w:b w:val="0"/>
                <w:sz w:val="18"/>
              </w:rPr>
              <w:t>-25.2%</w:t>
            </w:r>
          </w:p>
        </w:tc>
        <w:tc>
          <w:tcPr>
            <w:tcW w:type="dxa" w:w="1235"/>
            <w:shd w:val="clear" w:fill="F4F6F9"/>
          </w:tcPr>
          <w:p>
            <w:pPr>
              <w:spacing w:before="20" w:after="20"/>
              <w:jc w:val="left"/>
            </w:pPr>
            <w:r/>
            <w:r>
              <w:rPr>
                <w:rFonts w:ascii="宋体" w:hAnsi="宋体" w:eastAsia="宋体"/>
                <w:b w:val="0"/>
                <w:color w:val="2E7D32"/>
                <w:sz w:val="18"/>
              </w:rPr>
              <w:t>显著改善</w:t>
            </w:r>
          </w:p>
        </w:tc>
      </w:tr>
      <w:tr>
        <w:tc>
          <w:tcPr>
            <w:tcW w:type="dxa" w:w="1235"/>
          </w:tcPr>
          <w:p>
            <w:pPr>
              <w:spacing w:before="20" w:after="20"/>
              <w:jc w:val="left"/>
            </w:pPr>
            <w:r/>
            <w:r>
              <w:rPr>
                <w:rFonts w:ascii="宋体" w:hAnsi="宋体" w:eastAsia="宋体"/>
                <w:b w:val="0"/>
                <w:sz w:val="18"/>
              </w:rPr>
              <w:t>长桥</w:t>
            </w:r>
          </w:p>
        </w:tc>
        <w:tc>
          <w:tcPr>
            <w:tcW w:type="dxa" w:w="1235"/>
          </w:tcPr>
          <w:p>
            <w:pPr>
              <w:spacing w:before="20" w:after="20"/>
              <w:jc w:val="left"/>
            </w:pPr>
            <w:r/>
            <w:r>
              <w:rPr>
                <w:rFonts w:ascii="宋体" w:hAnsi="宋体" w:eastAsia="宋体"/>
                <w:b w:val="0"/>
                <w:sz w:val="18"/>
              </w:rPr>
              <w:t>250件</w:t>
            </w:r>
          </w:p>
        </w:tc>
        <w:tc>
          <w:tcPr>
            <w:tcW w:type="dxa" w:w="1235"/>
          </w:tcPr>
          <w:p>
            <w:pPr>
              <w:spacing w:before="20" w:after="20"/>
              <w:jc w:val="left"/>
            </w:pPr>
            <w:r/>
            <w:r>
              <w:rPr>
                <w:rFonts w:ascii="宋体" w:hAnsi="宋体" w:eastAsia="宋体"/>
                <w:b w:val="0"/>
                <w:sz w:val="18"/>
              </w:rPr>
              <w:t>281件</w:t>
            </w:r>
          </w:p>
        </w:tc>
        <w:tc>
          <w:tcPr>
            <w:tcW w:type="dxa" w:w="1235"/>
          </w:tcPr>
          <w:p>
            <w:pPr>
              <w:spacing w:before="20" w:after="20"/>
              <w:jc w:val="right"/>
            </w:pPr>
            <w:r/>
            <w:r>
              <w:rPr>
                <w:rFonts w:ascii="宋体" w:hAnsi="宋体" w:eastAsia="宋体"/>
                <w:b w:val="0"/>
                <w:sz w:val="18"/>
              </w:rPr>
              <w:t>-11.0%</w:t>
            </w:r>
          </w:p>
        </w:tc>
        <w:tc>
          <w:tcPr>
            <w:tcW w:type="dxa" w:w="1235"/>
          </w:tcPr>
          <w:p>
            <w:pPr>
              <w:spacing w:before="20" w:after="20"/>
              <w:jc w:val="left"/>
            </w:pPr>
            <w:r/>
            <w:r>
              <w:rPr>
                <w:rFonts w:ascii="宋体" w:hAnsi="宋体" w:eastAsia="宋体"/>
                <w:b w:val="0"/>
                <w:sz w:val="18"/>
              </w:rPr>
              <w:t>1,471件</w:t>
            </w:r>
          </w:p>
        </w:tc>
        <w:tc>
          <w:tcPr>
            <w:tcW w:type="dxa" w:w="1235"/>
          </w:tcPr>
          <w:p>
            <w:pPr>
              <w:spacing w:before="20" w:after="20"/>
              <w:jc w:val="right"/>
            </w:pPr>
            <w:r/>
            <w:r>
              <w:rPr>
                <w:rFonts w:ascii="宋体" w:hAnsi="宋体" w:eastAsia="宋体"/>
                <w:b w:val="0"/>
                <w:sz w:val="18"/>
              </w:rPr>
              <w:t>-31.1%</w:t>
            </w:r>
          </w:p>
        </w:tc>
        <w:tc>
          <w:tcPr>
            <w:tcW w:type="dxa" w:w="1235"/>
          </w:tcPr>
          <w:p>
            <w:pPr>
              <w:spacing w:before="20" w:after="20"/>
              <w:jc w:val="left"/>
            </w:pPr>
            <w:r/>
            <w:r>
              <w:rPr>
                <w:rFonts w:ascii="宋体" w:hAnsi="宋体" w:eastAsia="宋体"/>
                <w:b w:val="0"/>
                <w:color w:val="2E7D32"/>
                <w:sz w:val="18"/>
              </w:rPr>
              <w:t>显著改善</w:t>
            </w:r>
          </w:p>
        </w:tc>
      </w:tr>
    </w:tbl>
    <w:p>
      <w:pPr>
        <w:spacing w:after="120"/>
      </w:pPr>
    </w:p>
    <w:p>
      <w:pPr>
        <w:pStyle w:val="Heading3"/>
      </w:pPr>
      <w:r>
        <w:t>7.5 2026年8月分类投诉快照</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rPr>
          <w:tblHeader w:val="true"/>
        </w:trPr>
        <w:tc>
          <w:tcPr>
            <w:tcW w:type="dxa" w:w="1235"/>
            <w:shd w:val="clear" w:fill="1A3A5F"/>
          </w:tcPr>
          <w:p>
            <w:pPr>
              <w:spacing w:before="20" w:after="20"/>
              <w:jc w:val="center"/>
            </w:pPr>
            <w:r/>
            <w:r>
              <w:rPr>
                <w:rFonts w:ascii="宋体" w:hAnsi="宋体" w:eastAsia="宋体"/>
                <w:b/>
                <w:color w:val="FFFFFF"/>
                <w:sz w:val="18"/>
              </w:rPr>
              <w:t>类别</w:t>
            </w:r>
          </w:p>
        </w:tc>
        <w:tc>
          <w:tcPr>
            <w:tcW w:type="dxa" w:w="1235"/>
            <w:shd w:val="clear" w:fill="1A3A5F"/>
          </w:tcPr>
          <w:p>
            <w:pPr>
              <w:spacing w:before="20" w:after="20"/>
              <w:jc w:val="center"/>
            </w:pPr>
            <w:r/>
            <w:r>
              <w:rPr>
                <w:rFonts w:ascii="宋体" w:hAnsi="宋体" w:eastAsia="宋体"/>
                <w:b/>
                <w:color w:val="FFFFFF"/>
                <w:sz w:val="18"/>
              </w:rPr>
              <w:t>8月投诉</w:t>
            </w:r>
          </w:p>
        </w:tc>
        <w:tc>
          <w:tcPr>
            <w:tcW w:type="dxa" w:w="1235"/>
            <w:shd w:val="clear" w:fill="1A3A5F"/>
          </w:tcPr>
          <w:p>
            <w:pPr>
              <w:spacing w:before="20" w:after="20"/>
              <w:jc w:val="center"/>
            </w:pPr>
            <w:r/>
            <w:r>
              <w:rPr>
                <w:rFonts w:ascii="宋体" w:hAnsi="宋体" w:eastAsia="宋体"/>
                <w:b/>
                <w:color w:val="FFFFFF"/>
                <w:sz w:val="18"/>
              </w:rPr>
              <w:t>2025年8月</w:t>
            </w:r>
          </w:p>
        </w:tc>
        <w:tc>
          <w:tcPr>
            <w:tcW w:type="dxa" w:w="1235"/>
            <w:shd w:val="clear" w:fill="1A3A5F"/>
          </w:tcPr>
          <w:p>
            <w:pPr>
              <w:spacing w:before="20" w:after="20"/>
              <w:jc w:val="center"/>
            </w:pPr>
            <w:r/>
            <w:r>
              <w:rPr>
                <w:rFonts w:ascii="宋体" w:hAnsi="宋体" w:eastAsia="宋体"/>
                <w:b/>
                <w:color w:val="FFFFFF"/>
                <w:sz w:val="18"/>
              </w:rPr>
              <w:t>8月同比</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1-8月同比</w:t>
            </w:r>
          </w:p>
        </w:tc>
        <w:tc>
          <w:tcPr>
            <w:tcW w:type="dxa" w:w="1235"/>
            <w:shd w:val="clear" w:fill="1A3A5F"/>
          </w:tcPr>
          <w:p>
            <w:pPr>
              <w:spacing w:before="20" w:after="20"/>
              <w:jc w:val="center"/>
            </w:pPr>
            <w:r/>
            <w:r>
              <w:rPr>
                <w:rFonts w:ascii="宋体" w:hAnsi="宋体" w:eastAsia="宋体"/>
                <w:b/>
                <w:color w:val="FFFFFF"/>
                <w:sz w:val="18"/>
              </w:rPr>
              <w:t>态势</w:t>
            </w:r>
          </w:p>
        </w:tc>
      </w:tr>
      <w:tr>
        <w:tc>
          <w:tcPr>
            <w:tcW w:type="dxa" w:w="1235"/>
          </w:tcPr>
          <w:p>
            <w:pPr>
              <w:spacing w:before="20" w:after="20"/>
              <w:jc w:val="left"/>
            </w:pPr>
            <w:r/>
            <w:r>
              <w:rPr>
                <w:rFonts w:ascii="宋体" w:hAnsi="宋体" w:eastAsia="宋体"/>
                <w:b w:val="0"/>
                <w:sz w:val="18"/>
              </w:rPr>
              <w:t>物业服务态度</w:t>
            </w:r>
          </w:p>
        </w:tc>
        <w:tc>
          <w:tcPr>
            <w:tcW w:type="dxa" w:w="1235"/>
          </w:tcPr>
          <w:p>
            <w:pPr>
              <w:spacing w:before="20" w:after="20"/>
              <w:jc w:val="left"/>
            </w:pPr>
            <w:r/>
            <w:r>
              <w:rPr>
                <w:rFonts w:ascii="宋体" w:hAnsi="宋体" w:eastAsia="宋体"/>
                <w:b w:val="0"/>
                <w:sz w:val="18"/>
              </w:rPr>
              <w:t>66件</w:t>
            </w:r>
          </w:p>
        </w:tc>
        <w:tc>
          <w:tcPr>
            <w:tcW w:type="dxa" w:w="1235"/>
          </w:tcPr>
          <w:p>
            <w:pPr>
              <w:spacing w:before="20" w:after="20"/>
              <w:jc w:val="left"/>
            </w:pPr>
            <w:r/>
            <w:r>
              <w:rPr>
                <w:rFonts w:ascii="宋体" w:hAnsi="宋体" w:eastAsia="宋体"/>
                <w:b w:val="0"/>
                <w:sz w:val="18"/>
              </w:rPr>
              <w:t>57件</w:t>
            </w:r>
          </w:p>
        </w:tc>
        <w:tc>
          <w:tcPr>
            <w:tcW w:type="dxa" w:w="1235"/>
          </w:tcPr>
          <w:p>
            <w:pPr>
              <w:spacing w:before="20" w:after="20"/>
              <w:jc w:val="right"/>
            </w:pPr>
            <w:r/>
            <w:r>
              <w:rPr>
                <w:rFonts w:ascii="宋体" w:hAnsi="宋体" w:eastAsia="宋体"/>
                <w:b w:val="0"/>
                <w:sz w:val="18"/>
              </w:rPr>
              <w:t>+15.8%</w:t>
            </w:r>
          </w:p>
        </w:tc>
        <w:tc>
          <w:tcPr>
            <w:tcW w:type="dxa" w:w="1235"/>
          </w:tcPr>
          <w:p>
            <w:pPr>
              <w:spacing w:before="20" w:after="20"/>
              <w:jc w:val="left"/>
            </w:pPr>
            <w:r/>
            <w:r>
              <w:rPr>
                <w:rFonts w:ascii="宋体" w:hAnsi="宋体" w:eastAsia="宋体"/>
                <w:b w:val="0"/>
                <w:sz w:val="18"/>
              </w:rPr>
              <w:t>493件</w:t>
            </w:r>
          </w:p>
        </w:tc>
        <w:tc>
          <w:tcPr>
            <w:tcW w:type="dxa" w:w="1235"/>
          </w:tcPr>
          <w:p>
            <w:pPr>
              <w:spacing w:before="20" w:after="20"/>
              <w:jc w:val="right"/>
            </w:pPr>
            <w:r/>
            <w:r>
              <w:rPr>
                <w:rFonts w:ascii="宋体" w:hAnsi="宋体" w:eastAsia="宋体"/>
                <w:b w:val="0"/>
                <w:sz w:val="18"/>
              </w:rPr>
              <w:t>+21.4%</w:t>
            </w:r>
          </w:p>
        </w:tc>
        <w:tc>
          <w:tcPr>
            <w:tcW w:type="dxa" w:w="1235"/>
          </w:tcPr>
          <w:p>
            <w:pPr>
              <w:spacing w:before="20" w:after="20"/>
              <w:jc w:val="left"/>
            </w:pPr>
            <w:r/>
            <w:r>
              <w:rPr>
                <w:rFonts w:ascii="宋体" w:hAnsi="宋体" w:eastAsia="宋体"/>
                <w:b w:val="0"/>
                <w:color w:val="C62828"/>
                <w:sz w:val="18"/>
              </w:rPr>
              <w:t>显著恶化</w:t>
            </w:r>
          </w:p>
        </w:tc>
      </w:tr>
      <w:tr>
        <w:tc>
          <w:tcPr>
            <w:tcW w:type="dxa" w:w="1235"/>
            <w:shd w:val="clear" w:fill="F4F6F9"/>
          </w:tcPr>
          <w:p>
            <w:pPr>
              <w:spacing w:before="20" w:after="20"/>
              <w:jc w:val="left"/>
            </w:pPr>
            <w:r/>
            <w:r>
              <w:rPr>
                <w:rFonts w:ascii="宋体" w:hAnsi="宋体" w:eastAsia="宋体"/>
                <w:b w:val="0"/>
                <w:sz w:val="18"/>
              </w:rPr>
              <w:t>邻里纠纷</w:t>
            </w:r>
          </w:p>
        </w:tc>
        <w:tc>
          <w:tcPr>
            <w:tcW w:type="dxa" w:w="1235"/>
            <w:shd w:val="clear" w:fill="F4F6F9"/>
          </w:tcPr>
          <w:p>
            <w:pPr>
              <w:spacing w:before="20" w:after="20"/>
              <w:jc w:val="left"/>
            </w:pPr>
            <w:r/>
            <w:r>
              <w:rPr>
                <w:rFonts w:ascii="宋体" w:hAnsi="宋体" w:eastAsia="宋体"/>
                <w:b w:val="0"/>
                <w:sz w:val="18"/>
              </w:rPr>
              <w:t>321件</w:t>
            </w:r>
          </w:p>
        </w:tc>
        <w:tc>
          <w:tcPr>
            <w:tcW w:type="dxa" w:w="1235"/>
            <w:shd w:val="clear" w:fill="F4F6F9"/>
          </w:tcPr>
          <w:p>
            <w:pPr>
              <w:spacing w:before="20" w:after="20"/>
              <w:jc w:val="left"/>
            </w:pPr>
            <w:r/>
            <w:r>
              <w:rPr>
                <w:rFonts w:ascii="宋体" w:hAnsi="宋体" w:eastAsia="宋体"/>
                <w:b w:val="0"/>
                <w:sz w:val="18"/>
              </w:rPr>
              <w:t>267件</w:t>
            </w:r>
          </w:p>
        </w:tc>
        <w:tc>
          <w:tcPr>
            <w:tcW w:type="dxa" w:w="1235"/>
            <w:shd w:val="clear" w:fill="F4F6F9"/>
          </w:tcPr>
          <w:p>
            <w:pPr>
              <w:spacing w:before="20" w:after="20"/>
              <w:jc w:val="right"/>
            </w:pPr>
            <w:r/>
            <w:r>
              <w:rPr>
                <w:rFonts w:ascii="宋体" w:hAnsi="宋体" w:eastAsia="宋体"/>
                <w:b w:val="0"/>
                <w:sz w:val="18"/>
              </w:rPr>
              <w:t>+20.2%</w:t>
            </w:r>
          </w:p>
        </w:tc>
        <w:tc>
          <w:tcPr>
            <w:tcW w:type="dxa" w:w="1235"/>
            <w:shd w:val="clear" w:fill="F4F6F9"/>
          </w:tcPr>
          <w:p>
            <w:pPr>
              <w:spacing w:before="20" w:after="20"/>
              <w:jc w:val="left"/>
            </w:pPr>
            <w:r/>
            <w:r>
              <w:rPr>
                <w:rFonts w:ascii="宋体" w:hAnsi="宋体" w:eastAsia="宋体"/>
                <w:b w:val="0"/>
                <w:sz w:val="18"/>
              </w:rPr>
              <w:t>1,916件</w:t>
            </w:r>
          </w:p>
        </w:tc>
        <w:tc>
          <w:tcPr>
            <w:tcW w:type="dxa" w:w="1235"/>
            <w:shd w:val="clear" w:fill="F4F6F9"/>
          </w:tcPr>
          <w:p>
            <w:pPr>
              <w:spacing w:before="20" w:after="20"/>
              <w:jc w:val="right"/>
            </w:pPr>
            <w:r/>
            <w:r>
              <w:rPr>
                <w:rFonts w:ascii="宋体" w:hAnsi="宋体" w:eastAsia="宋体"/>
                <w:b w:val="0"/>
                <w:sz w:val="18"/>
              </w:rPr>
              <w:t>+4.4%</w:t>
            </w:r>
          </w:p>
        </w:tc>
        <w:tc>
          <w:tcPr>
            <w:tcW w:type="dxa" w:w="1235"/>
            <w:shd w:val="clear" w:fill="F4F6F9"/>
          </w:tcPr>
          <w:p>
            <w:pPr>
              <w:spacing w:before="20" w:after="20"/>
              <w:jc w:val="left"/>
            </w:pPr>
            <w:r/>
            <w:r>
              <w:rPr>
                <w:rFonts w:ascii="宋体" w:hAnsi="宋体" w:eastAsia="宋体"/>
                <w:b w:val="0"/>
                <w:color w:val="B26A00"/>
                <w:sz w:val="18"/>
              </w:rPr>
              <w:t>基本持平</w:t>
            </w:r>
          </w:p>
        </w:tc>
      </w:tr>
      <w:tr>
        <w:tc>
          <w:tcPr>
            <w:tcW w:type="dxa" w:w="1235"/>
          </w:tcPr>
          <w:p>
            <w:pPr>
              <w:spacing w:before="20" w:after="20"/>
              <w:jc w:val="left"/>
            </w:pPr>
            <w:r/>
            <w:r>
              <w:rPr>
                <w:rFonts w:ascii="宋体" w:hAnsi="宋体" w:eastAsia="宋体"/>
                <w:b w:val="0"/>
                <w:sz w:val="18"/>
              </w:rPr>
              <w:t>消防管理</w:t>
            </w:r>
          </w:p>
        </w:tc>
        <w:tc>
          <w:tcPr>
            <w:tcW w:type="dxa" w:w="1235"/>
          </w:tcPr>
          <w:p>
            <w:pPr>
              <w:spacing w:before="20" w:after="20"/>
              <w:jc w:val="left"/>
            </w:pPr>
            <w:r/>
            <w:r>
              <w:rPr>
                <w:rFonts w:ascii="宋体" w:hAnsi="宋体" w:eastAsia="宋体"/>
                <w:b w:val="0"/>
                <w:sz w:val="18"/>
              </w:rPr>
              <w:t>134件</w:t>
            </w:r>
          </w:p>
        </w:tc>
        <w:tc>
          <w:tcPr>
            <w:tcW w:type="dxa" w:w="1235"/>
          </w:tcPr>
          <w:p>
            <w:pPr>
              <w:spacing w:before="20" w:after="20"/>
              <w:jc w:val="left"/>
            </w:pPr>
            <w:r/>
            <w:r>
              <w:rPr>
                <w:rFonts w:ascii="宋体" w:hAnsi="宋体" w:eastAsia="宋体"/>
                <w:b w:val="0"/>
                <w:sz w:val="18"/>
              </w:rPr>
              <w:t>132件</w:t>
            </w:r>
          </w:p>
        </w:tc>
        <w:tc>
          <w:tcPr>
            <w:tcW w:type="dxa" w:w="1235"/>
          </w:tcPr>
          <w:p>
            <w:pPr>
              <w:spacing w:before="20" w:after="20"/>
              <w:jc w:val="right"/>
            </w:pPr>
            <w:r/>
            <w:r>
              <w:rPr>
                <w:rFonts w:ascii="宋体" w:hAnsi="宋体" w:eastAsia="宋体"/>
                <w:b w:val="0"/>
                <w:sz w:val="18"/>
              </w:rPr>
              <w:t>+1.5%</w:t>
            </w:r>
          </w:p>
        </w:tc>
        <w:tc>
          <w:tcPr>
            <w:tcW w:type="dxa" w:w="1235"/>
          </w:tcPr>
          <w:p>
            <w:pPr>
              <w:spacing w:before="20" w:after="20"/>
              <w:jc w:val="left"/>
            </w:pPr>
            <w:r/>
            <w:r>
              <w:rPr>
                <w:rFonts w:ascii="宋体" w:hAnsi="宋体" w:eastAsia="宋体"/>
                <w:b w:val="0"/>
                <w:sz w:val="18"/>
              </w:rPr>
              <w:t>1,015件</w:t>
            </w:r>
          </w:p>
        </w:tc>
        <w:tc>
          <w:tcPr>
            <w:tcW w:type="dxa" w:w="1235"/>
          </w:tcPr>
          <w:p>
            <w:pPr>
              <w:spacing w:before="20" w:after="20"/>
              <w:jc w:val="right"/>
            </w:pPr>
            <w:r/>
            <w:r>
              <w:rPr>
                <w:rFonts w:ascii="宋体" w:hAnsi="宋体" w:eastAsia="宋体"/>
                <w:b w:val="0"/>
                <w:sz w:val="18"/>
              </w:rPr>
              <w:t>-2.4%</w:t>
            </w:r>
          </w:p>
        </w:tc>
        <w:tc>
          <w:tcPr>
            <w:tcW w:type="dxa" w:w="1235"/>
          </w:tcPr>
          <w:p>
            <w:pPr>
              <w:spacing w:before="20" w:after="20"/>
              <w:jc w:val="left"/>
            </w:pPr>
            <w:r/>
            <w:r>
              <w:rPr>
                <w:rFonts w:ascii="宋体" w:hAnsi="宋体" w:eastAsia="宋体"/>
                <w:b w:val="0"/>
                <w:color w:val="B26A00"/>
                <w:sz w:val="18"/>
              </w:rPr>
              <w:t>基本持平</w:t>
            </w:r>
          </w:p>
        </w:tc>
      </w:tr>
      <w:tr>
        <w:tc>
          <w:tcPr>
            <w:tcW w:type="dxa" w:w="1235"/>
            <w:shd w:val="clear" w:fill="F4F6F9"/>
          </w:tcPr>
          <w:p>
            <w:pPr>
              <w:spacing w:before="20" w:after="20"/>
              <w:jc w:val="left"/>
            </w:pPr>
            <w:r/>
            <w:r>
              <w:rPr>
                <w:rFonts w:ascii="宋体" w:hAnsi="宋体" w:eastAsia="宋体"/>
                <w:b w:val="0"/>
                <w:sz w:val="18"/>
              </w:rPr>
              <w:t>房屋维修</w:t>
            </w:r>
          </w:p>
        </w:tc>
        <w:tc>
          <w:tcPr>
            <w:tcW w:type="dxa" w:w="1235"/>
            <w:shd w:val="clear" w:fill="F4F6F9"/>
          </w:tcPr>
          <w:p>
            <w:pPr>
              <w:spacing w:before="20" w:after="20"/>
              <w:jc w:val="left"/>
            </w:pPr>
            <w:r/>
            <w:r>
              <w:rPr>
                <w:rFonts w:ascii="宋体" w:hAnsi="宋体" w:eastAsia="宋体"/>
                <w:b w:val="0"/>
                <w:sz w:val="18"/>
              </w:rPr>
              <w:t>584件</w:t>
            </w:r>
          </w:p>
        </w:tc>
        <w:tc>
          <w:tcPr>
            <w:tcW w:type="dxa" w:w="1235"/>
            <w:shd w:val="clear" w:fill="F4F6F9"/>
          </w:tcPr>
          <w:p>
            <w:pPr>
              <w:spacing w:before="20" w:after="20"/>
              <w:jc w:val="left"/>
            </w:pPr>
            <w:r/>
            <w:r>
              <w:rPr>
                <w:rFonts w:ascii="宋体" w:hAnsi="宋体" w:eastAsia="宋体"/>
                <w:b w:val="0"/>
                <w:sz w:val="18"/>
              </w:rPr>
              <w:t>359件</w:t>
            </w:r>
          </w:p>
        </w:tc>
        <w:tc>
          <w:tcPr>
            <w:tcW w:type="dxa" w:w="1235"/>
            <w:shd w:val="clear" w:fill="F4F6F9"/>
          </w:tcPr>
          <w:p>
            <w:pPr>
              <w:spacing w:before="20" w:after="20"/>
              <w:jc w:val="right"/>
            </w:pPr>
            <w:r/>
            <w:r>
              <w:rPr>
                <w:rFonts w:ascii="宋体" w:hAnsi="宋体" w:eastAsia="宋体"/>
                <w:b w:val="0"/>
                <w:sz w:val="18"/>
              </w:rPr>
              <w:t>+62.7%</w:t>
            </w:r>
          </w:p>
        </w:tc>
        <w:tc>
          <w:tcPr>
            <w:tcW w:type="dxa" w:w="1235"/>
            <w:shd w:val="clear" w:fill="F4F6F9"/>
          </w:tcPr>
          <w:p>
            <w:pPr>
              <w:spacing w:before="20" w:after="20"/>
              <w:jc w:val="left"/>
            </w:pPr>
            <w:r/>
            <w:r>
              <w:rPr>
                <w:rFonts w:ascii="宋体" w:hAnsi="宋体" w:eastAsia="宋体"/>
                <w:b w:val="0"/>
                <w:sz w:val="18"/>
              </w:rPr>
              <w:t>2,383件</w:t>
            </w:r>
          </w:p>
        </w:tc>
        <w:tc>
          <w:tcPr>
            <w:tcW w:type="dxa" w:w="1235"/>
            <w:shd w:val="clear" w:fill="F4F6F9"/>
          </w:tcPr>
          <w:p>
            <w:pPr>
              <w:spacing w:before="20" w:after="20"/>
              <w:jc w:val="right"/>
            </w:pPr>
            <w:r/>
            <w:r>
              <w:rPr>
                <w:rFonts w:ascii="宋体" w:hAnsi="宋体" w:eastAsia="宋体"/>
                <w:b w:val="0"/>
                <w:sz w:val="18"/>
              </w:rPr>
              <w:t>-3.6%</w:t>
            </w:r>
          </w:p>
        </w:tc>
        <w:tc>
          <w:tcPr>
            <w:tcW w:type="dxa" w:w="1235"/>
            <w:shd w:val="clear" w:fill="F4F6F9"/>
          </w:tcPr>
          <w:p>
            <w:pPr>
              <w:spacing w:before="20" w:after="20"/>
              <w:jc w:val="left"/>
            </w:pPr>
            <w:r/>
            <w:r>
              <w:rPr>
                <w:rFonts w:ascii="宋体" w:hAnsi="宋体" w:eastAsia="宋体"/>
                <w:b w:val="0"/>
                <w:color w:val="B26A00"/>
                <w:sz w:val="18"/>
              </w:rPr>
              <w:t>基本持平</w:t>
            </w:r>
          </w:p>
        </w:tc>
      </w:tr>
      <w:tr>
        <w:tc>
          <w:tcPr>
            <w:tcW w:type="dxa" w:w="1235"/>
          </w:tcPr>
          <w:p>
            <w:pPr>
              <w:spacing w:before="20" w:after="20"/>
              <w:jc w:val="left"/>
            </w:pPr>
            <w:r/>
            <w:r>
              <w:rPr>
                <w:rFonts w:ascii="宋体" w:hAnsi="宋体" w:eastAsia="宋体"/>
                <w:b w:val="0"/>
                <w:sz w:val="18"/>
              </w:rPr>
              <w:t>清洁卫生</w:t>
            </w:r>
          </w:p>
        </w:tc>
        <w:tc>
          <w:tcPr>
            <w:tcW w:type="dxa" w:w="1235"/>
          </w:tcPr>
          <w:p>
            <w:pPr>
              <w:spacing w:before="20" w:after="20"/>
              <w:jc w:val="left"/>
            </w:pPr>
            <w:r/>
            <w:r>
              <w:rPr>
                <w:rFonts w:ascii="宋体" w:hAnsi="宋体" w:eastAsia="宋体"/>
                <w:b w:val="0"/>
                <w:sz w:val="18"/>
              </w:rPr>
              <w:t>127件</w:t>
            </w:r>
          </w:p>
        </w:tc>
        <w:tc>
          <w:tcPr>
            <w:tcW w:type="dxa" w:w="1235"/>
          </w:tcPr>
          <w:p>
            <w:pPr>
              <w:spacing w:before="20" w:after="20"/>
              <w:jc w:val="left"/>
            </w:pPr>
            <w:r/>
            <w:r>
              <w:rPr>
                <w:rFonts w:ascii="宋体" w:hAnsi="宋体" w:eastAsia="宋体"/>
                <w:b w:val="0"/>
                <w:sz w:val="18"/>
              </w:rPr>
              <w:t>105件</w:t>
            </w:r>
          </w:p>
        </w:tc>
        <w:tc>
          <w:tcPr>
            <w:tcW w:type="dxa" w:w="1235"/>
          </w:tcPr>
          <w:p>
            <w:pPr>
              <w:spacing w:before="20" w:after="20"/>
              <w:jc w:val="right"/>
            </w:pPr>
            <w:r/>
            <w:r>
              <w:rPr>
                <w:rFonts w:ascii="宋体" w:hAnsi="宋体" w:eastAsia="宋体"/>
                <w:b w:val="0"/>
                <w:sz w:val="18"/>
              </w:rPr>
              <w:t>+21.0%</w:t>
            </w:r>
          </w:p>
        </w:tc>
        <w:tc>
          <w:tcPr>
            <w:tcW w:type="dxa" w:w="1235"/>
          </w:tcPr>
          <w:p>
            <w:pPr>
              <w:spacing w:before="20" w:after="20"/>
              <w:jc w:val="left"/>
            </w:pPr>
            <w:r/>
            <w:r>
              <w:rPr>
                <w:rFonts w:ascii="宋体" w:hAnsi="宋体" w:eastAsia="宋体"/>
                <w:b w:val="0"/>
                <w:sz w:val="18"/>
              </w:rPr>
              <w:t>709件</w:t>
            </w:r>
          </w:p>
        </w:tc>
        <w:tc>
          <w:tcPr>
            <w:tcW w:type="dxa" w:w="1235"/>
          </w:tcPr>
          <w:p>
            <w:pPr>
              <w:spacing w:before="20" w:after="20"/>
              <w:jc w:val="right"/>
            </w:pPr>
            <w:r/>
            <w:r>
              <w:rPr>
                <w:rFonts w:ascii="宋体" w:hAnsi="宋体" w:eastAsia="宋体"/>
                <w:b w:val="0"/>
                <w:sz w:val="18"/>
              </w:rPr>
              <w:t>-9.1%</w:t>
            </w:r>
          </w:p>
        </w:tc>
        <w:tc>
          <w:tcPr>
            <w:tcW w:type="dxa" w:w="1235"/>
          </w:tcPr>
          <w:p>
            <w:pPr>
              <w:spacing w:before="20" w:after="20"/>
              <w:jc w:val="left"/>
            </w:pPr>
            <w:r/>
            <w:r>
              <w:rPr>
                <w:rFonts w:ascii="宋体" w:hAnsi="宋体" w:eastAsia="宋体"/>
                <w:b w:val="0"/>
                <w:color w:val="2E7D32"/>
                <w:sz w:val="18"/>
              </w:rPr>
              <w:t>改善</w:t>
            </w:r>
          </w:p>
        </w:tc>
      </w:tr>
      <w:tr>
        <w:tc>
          <w:tcPr>
            <w:tcW w:type="dxa" w:w="1235"/>
            <w:shd w:val="clear" w:fill="F4F6F9"/>
          </w:tcPr>
          <w:p>
            <w:pPr>
              <w:spacing w:before="20" w:after="20"/>
              <w:jc w:val="left"/>
            </w:pPr>
            <w:r/>
            <w:r>
              <w:rPr>
                <w:rFonts w:ascii="宋体" w:hAnsi="宋体" w:eastAsia="宋体"/>
                <w:b w:val="0"/>
                <w:sz w:val="18"/>
              </w:rPr>
              <w:t>物业收费</w:t>
            </w:r>
          </w:p>
        </w:tc>
        <w:tc>
          <w:tcPr>
            <w:tcW w:type="dxa" w:w="1235"/>
            <w:shd w:val="clear" w:fill="F4F6F9"/>
          </w:tcPr>
          <w:p>
            <w:pPr>
              <w:spacing w:before="20" w:after="20"/>
              <w:jc w:val="left"/>
            </w:pPr>
            <w:r/>
            <w:r>
              <w:rPr>
                <w:rFonts w:ascii="宋体" w:hAnsi="宋体" w:eastAsia="宋体"/>
                <w:b w:val="0"/>
                <w:sz w:val="18"/>
              </w:rPr>
              <w:t>37件</w:t>
            </w:r>
          </w:p>
        </w:tc>
        <w:tc>
          <w:tcPr>
            <w:tcW w:type="dxa" w:w="1235"/>
            <w:shd w:val="clear" w:fill="F4F6F9"/>
          </w:tcPr>
          <w:p>
            <w:pPr>
              <w:spacing w:before="20" w:after="20"/>
              <w:jc w:val="left"/>
            </w:pPr>
            <w:r/>
            <w:r>
              <w:rPr>
                <w:rFonts w:ascii="宋体" w:hAnsi="宋体" w:eastAsia="宋体"/>
                <w:b w:val="0"/>
                <w:sz w:val="18"/>
              </w:rPr>
              <w:t>47件</w:t>
            </w:r>
          </w:p>
        </w:tc>
        <w:tc>
          <w:tcPr>
            <w:tcW w:type="dxa" w:w="1235"/>
            <w:shd w:val="clear" w:fill="F4F6F9"/>
          </w:tcPr>
          <w:p>
            <w:pPr>
              <w:spacing w:before="20" w:after="20"/>
              <w:jc w:val="right"/>
            </w:pPr>
            <w:r/>
            <w:r>
              <w:rPr>
                <w:rFonts w:ascii="宋体" w:hAnsi="宋体" w:eastAsia="宋体"/>
                <w:b w:val="0"/>
                <w:sz w:val="18"/>
              </w:rPr>
              <w:t>-21.3%</w:t>
            </w:r>
          </w:p>
        </w:tc>
        <w:tc>
          <w:tcPr>
            <w:tcW w:type="dxa" w:w="1235"/>
            <w:shd w:val="clear" w:fill="F4F6F9"/>
          </w:tcPr>
          <w:p>
            <w:pPr>
              <w:spacing w:before="20" w:after="20"/>
              <w:jc w:val="left"/>
            </w:pPr>
            <w:r/>
            <w:r>
              <w:rPr>
                <w:rFonts w:ascii="宋体" w:hAnsi="宋体" w:eastAsia="宋体"/>
                <w:b w:val="0"/>
                <w:sz w:val="18"/>
              </w:rPr>
              <w:t>284件</w:t>
            </w:r>
          </w:p>
        </w:tc>
        <w:tc>
          <w:tcPr>
            <w:tcW w:type="dxa" w:w="1235"/>
            <w:shd w:val="clear" w:fill="F4F6F9"/>
          </w:tcPr>
          <w:p>
            <w:pPr>
              <w:spacing w:before="20" w:after="20"/>
              <w:jc w:val="right"/>
            </w:pPr>
            <w:r/>
            <w:r>
              <w:rPr>
                <w:rFonts w:ascii="宋体" w:hAnsi="宋体" w:eastAsia="宋体"/>
                <w:b w:val="0"/>
                <w:sz w:val="18"/>
              </w:rPr>
              <w:t>-12.6%</w:t>
            </w:r>
          </w:p>
        </w:tc>
        <w:tc>
          <w:tcPr>
            <w:tcW w:type="dxa" w:w="1235"/>
            <w:shd w:val="clear" w:fill="F4F6F9"/>
          </w:tcPr>
          <w:p>
            <w:pPr>
              <w:spacing w:before="20" w:after="20"/>
              <w:jc w:val="left"/>
            </w:pPr>
            <w:r/>
            <w:r>
              <w:rPr>
                <w:rFonts w:ascii="宋体" w:hAnsi="宋体" w:eastAsia="宋体"/>
                <w:b w:val="0"/>
                <w:color w:val="2E7D32"/>
                <w:sz w:val="18"/>
              </w:rPr>
              <w:t>改善</w:t>
            </w:r>
          </w:p>
        </w:tc>
      </w:tr>
      <w:tr>
        <w:tc>
          <w:tcPr>
            <w:tcW w:type="dxa" w:w="1235"/>
          </w:tcPr>
          <w:p>
            <w:pPr>
              <w:spacing w:before="20" w:after="20"/>
              <w:jc w:val="left"/>
            </w:pPr>
            <w:r/>
            <w:r>
              <w:rPr>
                <w:rFonts w:ascii="宋体" w:hAnsi="宋体" w:eastAsia="宋体"/>
                <w:b w:val="0"/>
                <w:sz w:val="18"/>
              </w:rPr>
              <w:t>物业安保</w:t>
            </w:r>
          </w:p>
        </w:tc>
        <w:tc>
          <w:tcPr>
            <w:tcW w:type="dxa" w:w="1235"/>
          </w:tcPr>
          <w:p>
            <w:pPr>
              <w:spacing w:before="20" w:after="20"/>
              <w:jc w:val="left"/>
            </w:pPr>
            <w:r/>
            <w:r>
              <w:rPr>
                <w:rFonts w:ascii="宋体" w:hAnsi="宋体" w:eastAsia="宋体"/>
                <w:b w:val="0"/>
                <w:sz w:val="18"/>
              </w:rPr>
              <w:t>108件</w:t>
            </w:r>
          </w:p>
        </w:tc>
        <w:tc>
          <w:tcPr>
            <w:tcW w:type="dxa" w:w="1235"/>
          </w:tcPr>
          <w:p>
            <w:pPr>
              <w:spacing w:before="20" w:after="20"/>
              <w:jc w:val="left"/>
            </w:pPr>
            <w:r/>
            <w:r>
              <w:rPr>
                <w:rFonts w:ascii="宋体" w:hAnsi="宋体" w:eastAsia="宋体"/>
                <w:b w:val="0"/>
                <w:sz w:val="18"/>
              </w:rPr>
              <w:t>120件</w:t>
            </w:r>
          </w:p>
        </w:tc>
        <w:tc>
          <w:tcPr>
            <w:tcW w:type="dxa" w:w="1235"/>
          </w:tcPr>
          <w:p>
            <w:pPr>
              <w:spacing w:before="20" w:after="20"/>
              <w:jc w:val="right"/>
            </w:pPr>
            <w:r/>
            <w:r>
              <w:rPr>
                <w:rFonts w:ascii="宋体" w:hAnsi="宋体" w:eastAsia="宋体"/>
                <w:b w:val="0"/>
                <w:sz w:val="18"/>
              </w:rPr>
              <w:t>-10.0%</w:t>
            </w:r>
          </w:p>
        </w:tc>
        <w:tc>
          <w:tcPr>
            <w:tcW w:type="dxa" w:w="1235"/>
          </w:tcPr>
          <w:p>
            <w:pPr>
              <w:spacing w:before="20" w:after="20"/>
              <w:jc w:val="left"/>
            </w:pPr>
            <w:r/>
            <w:r>
              <w:rPr>
                <w:rFonts w:ascii="宋体" w:hAnsi="宋体" w:eastAsia="宋体"/>
                <w:b w:val="0"/>
                <w:sz w:val="18"/>
              </w:rPr>
              <w:t>781件</w:t>
            </w:r>
          </w:p>
        </w:tc>
        <w:tc>
          <w:tcPr>
            <w:tcW w:type="dxa" w:w="1235"/>
          </w:tcPr>
          <w:p>
            <w:pPr>
              <w:spacing w:before="20" w:after="20"/>
              <w:jc w:val="right"/>
            </w:pPr>
            <w:r/>
            <w:r>
              <w:rPr>
                <w:rFonts w:ascii="宋体" w:hAnsi="宋体" w:eastAsia="宋体"/>
                <w:b w:val="0"/>
                <w:sz w:val="18"/>
              </w:rPr>
              <w:t>-14.6%</w:t>
            </w:r>
          </w:p>
        </w:tc>
        <w:tc>
          <w:tcPr>
            <w:tcW w:type="dxa" w:w="1235"/>
          </w:tcPr>
          <w:p>
            <w:pPr>
              <w:spacing w:before="20" w:after="20"/>
              <w:jc w:val="left"/>
            </w:pPr>
            <w:r/>
            <w:r>
              <w:rPr>
                <w:rFonts w:ascii="宋体" w:hAnsi="宋体" w:eastAsia="宋体"/>
                <w:b w:val="0"/>
                <w:color w:val="2E7D32"/>
                <w:sz w:val="18"/>
              </w:rPr>
              <w:t>改善</w:t>
            </w:r>
          </w:p>
        </w:tc>
      </w:tr>
      <w:tr>
        <w:tc>
          <w:tcPr>
            <w:tcW w:type="dxa" w:w="1235"/>
            <w:shd w:val="clear" w:fill="F4F6F9"/>
          </w:tcPr>
          <w:p>
            <w:pPr>
              <w:spacing w:before="20" w:after="20"/>
              <w:jc w:val="left"/>
            </w:pPr>
            <w:r/>
            <w:r>
              <w:rPr>
                <w:rFonts w:ascii="宋体" w:hAnsi="宋体" w:eastAsia="宋体"/>
                <w:b w:val="0"/>
                <w:sz w:val="18"/>
              </w:rPr>
              <w:t>群租管理</w:t>
            </w:r>
          </w:p>
        </w:tc>
        <w:tc>
          <w:tcPr>
            <w:tcW w:type="dxa" w:w="1235"/>
            <w:shd w:val="clear" w:fill="F4F6F9"/>
          </w:tcPr>
          <w:p>
            <w:pPr>
              <w:spacing w:before="20" w:after="20"/>
              <w:jc w:val="left"/>
            </w:pPr>
            <w:r/>
            <w:r>
              <w:rPr>
                <w:rFonts w:ascii="宋体" w:hAnsi="宋体" w:eastAsia="宋体"/>
                <w:b w:val="0"/>
                <w:sz w:val="18"/>
              </w:rPr>
              <w:t>104件</w:t>
            </w:r>
          </w:p>
        </w:tc>
        <w:tc>
          <w:tcPr>
            <w:tcW w:type="dxa" w:w="1235"/>
            <w:shd w:val="clear" w:fill="F4F6F9"/>
          </w:tcPr>
          <w:p>
            <w:pPr>
              <w:spacing w:before="20" w:after="20"/>
              <w:jc w:val="left"/>
            </w:pPr>
            <w:r/>
            <w:r>
              <w:rPr>
                <w:rFonts w:ascii="宋体" w:hAnsi="宋体" w:eastAsia="宋体"/>
                <w:b w:val="0"/>
                <w:sz w:val="18"/>
              </w:rPr>
              <w:t>121件</w:t>
            </w:r>
          </w:p>
        </w:tc>
        <w:tc>
          <w:tcPr>
            <w:tcW w:type="dxa" w:w="1235"/>
            <w:shd w:val="clear" w:fill="F4F6F9"/>
          </w:tcPr>
          <w:p>
            <w:pPr>
              <w:spacing w:before="20" w:after="20"/>
              <w:jc w:val="right"/>
            </w:pPr>
            <w:r/>
            <w:r>
              <w:rPr>
                <w:rFonts w:ascii="宋体" w:hAnsi="宋体" w:eastAsia="宋体"/>
                <w:b w:val="0"/>
                <w:sz w:val="18"/>
              </w:rPr>
              <w:t>-14.0%</w:t>
            </w:r>
          </w:p>
        </w:tc>
        <w:tc>
          <w:tcPr>
            <w:tcW w:type="dxa" w:w="1235"/>
            <w:shd w:val="clear" w:fill="F4F6F9"/>
          </w:tcPr>
          <w:p>
            <w:pPr>
              <w:spacing w:before="20" w:after="20"/>
              <w:jc w:val="left"/>
            </w:pPr>
            <w:r/>
            <w:r>
              <w:rPr>
                <w:rFonts w:ascii="宋体" w:hAnsi="宋体" w:eastAsia="宋体"/>
                <w:b w:val="0"/>
                <w:sz w:val="18"/>
              </w:rPr>
              <w:t>832件</w:t>
            </w:r>
          </w:p>
        </w:tc>
        <w:tc>
          <w:tcPr>
            <w:tcW w:type="dxa" w:w="1235"/>
            <w:shd w:val="clear" w:fill="F4F6F9"/>
          </w:tcPr>
          <w:p>
            <w:pPr>
              <w:spacing w:before="20" w:after="20"/>
              <w:jc w:val="right"/>
            </w:pPr>
            <w:r/>
            <w:r>
              <w:rPr>
                <w:rFonts w:ascii="宋体" w:hAnsi="宋体" w:eastAsia="宋体"/>
                <w:b w:val="0"/>
                <w:sz w:val="18"/>
              </w:rPr>
              <w:t>-15.7%</w:t>
            </w:r>
          </w:p>
        </w:tc>
        <w:tc>
          <w:tcPr>
            <w:tcW w:type="dxa" w:w="1235"/>
            <w:shd w:val="clear" w:fill="F4F6F9"/>
          </w:tcPr>
          <w:p>
            <w:pPr>
              <w:spacing w:before="20" w:after="20"/>
              <w:jc w:val="left"/>
            </w:pPr>
            <w:r/>
            <w:r>
              <w:rPr>
                <w:rFonts w:ascii="宋体" w:hAnsi="宋体" w:eastAsia="宋体"/>
                <w:b w:val="0"/>
                <w:color w:val="2E7D32"/>
                <w:sz w:val="18"/>
              </w:rPr>
              <w:t>显著改善</w:t>
            </w:r>
          </w:p>
        </w:tc>
      </w:tr>
      <w:tr>
        <w:tc>
          <w:tcPr>
            <w:tcW w:type="dxa" w:w="1235"/>
          </w:tcPr>
          <w:p>
            <w:pPr>
              <w:spacing w:before="20" w:after="20"/>
              <w:jc w:val="left"/>
            </w:pPr>
            <w:r/>
            <w:r>
              <w:rPr>
                <w:rFonts w:ascii="宋体" w:hAnsi="宋体" w:eastAsia="宋体"/>
                <w:b w:val="0"/>
                <w:sz w:val="18"/>
              </w:rPr>
              <w:t>旧住房改造</w:t>
            </w:r>
          </w:p>
        </w:tc>
        <w:tc>
          <w:tcPr>
            <w:tcW w:type="dxa" w:w="1235"/>
          </w:tcPr>
          <w:p>
            <w:pPr>
              <w:spacing w:before="20" w:after="20"/>
              <w:jc w:val="left"/>
            </w:pPr>
            <w:r/>
            <w:r>
              <w:rPr>
                <w:rFonts w:ascii="宋体" w:hAnsi="宋体" w:eastAsia="宋体"/>
                <w:b w:val="0"/>
                <w:sz w:val="18"/>
              </w:rPr>
              <w:t>105件</w:t>
            </w:r>
          </w:p>
        </w:tc>
        <w:tc>
          <w:tcPr>
            <w:tcW w:type="dxa" w:w="1235"/>
          </w:tcPr>
          <w:p>
            <w:pPr>
              <w:spacing w:before="20" w:after="20"/>
              <w:jc w:val="left"/>
            </w:pPr>
            <w:r/>
            <w:r>
              <w:rPr>
                <w:rFonts w:ascii="宋体" w:hAnsi="宋体" w:eastAsia="宋体"/>
                <w:b w:val="0"/>
                <w:sz w:val="18"/>
              </w:rPr>
              <w:t>108件</w:t>
            </w:r>
          </w:p>
        </w:tc>
        <w:tc>
          <w:tcPr>
            <w:tcW w:type="dxa" w:w="1235"/>
          </w:tcPr>
          <w:p>
            <w:pPr>
              <w:spacing w:before="20" w:after="20"/>
              <w:jc w:val="right"/>
            </w:pPr>
            <w:r/>
            <w:r>
              <w:rPr>
                <w:rFonts w:ascii="宋体" w:hAnsi="宋体" w:eastAsia="宋体"/>
                <w:b w:val="0"/>
                <w:sz w:val="18"/>
              </w:rPr>
              <w:t>-2.8%</w:t>
            </w:r>
          </w:p>
        </w:tc>
        <w:tc>
          <w:tcPr>
            <w:tcW w:type="dxa" w:w="1235"/>
          </w:tcPr>
          <w:p>
            <w:pPr>
              <w:spacing w:before="20" w:after="20"/>
              <w:jc w:val="left"/>
            </w:pPr>
            <w:r/>
            <w:r>
              <w:rPr>
                <w:rFonts w:ascii="宋体" w:hAnsi="宋体" w:eastAsia="宋体"/>
                <w:b w:val="0"/>
                <w:sz w:val="18"/>
              </w:rPr>
              <w:t>648件</w:t>
            </w:r>
          </w:p>
        </w:tc>
        <w:tc>
          <w:tcPr>
            <w:tcW w:type="dxa" w:w="1235"/>
          </w:tcPr>
          <w:p>
            <w:pPr>
              <w:spacing w:before="20" w:after="20"/>
              <w:jc w:val="right"/>
            </w:pPr>
            <w:r/>
            <w:r>
              <w:rPr>
                <w:rFonts w:ascii="宋体" w:hAnsi="宋体" w:eastAsia="宋体"/>
                <w:b w:val="0"/>
                <w:sz w:val="18"/>
              </w:rPr>
              <w:t>-18.7%</w:t>
            </w:r>
          </w:p>
        </w:tc>
        <w:tc>
          <w:tcPr>
            <w:tcW w:type="dxa" w:w="1235"/>
          </w:tcPr>
          <w:p>
            <w:pPr>
              <w:spacing w:before="20" w:after="20"/>
              <w:jc w:val="left"/>
            </w:pPr>
            <w:r/>
            <w:r>
              <w:rPr>
                <w:rFonts w:ascii="宋体" w:hAnsi="宋体" w:eastAsia="宋体"/>
                <w:b w:val="0"/>
                <w:color w:val="2E7D32"/>
                <w:sz w:val="18"/>
              </w:rPr>
              <w:t>显著改善</w:t>
            </w:r>
          </w:p>
        </w:tc>
      </w:tr>
      <w:tr>
        <w:tc>
          <w:tcPr>
            <w:tcW w:type="dxa" w:w="1235"/>
            <w:shd w:val="clear" w:fill="F4F6F9"/>
          </w:tcPr>
          <w:p>
            <w:pPr>
              <w:spacing w:before="20" w:after="20"/>
              <w:jc w:val="left"/>
            </w:pPr>
            <w:r/>
            <w:r>
              <w:rPr>
                <w:rFonts w:ascii="宋体" w:hAnsi="宋体" w:eastAsia="宋体"/>
                <w:b w:val="0"/>
                <w:sz w:val="18"/>
              </w:rPr>
              <w:t>业主大会/业委会</w:t>
            </w:r>
          </w:p>
        </w:tc>
        <w:tc>
          <w:tcPr>
            <w:tcW w:type="dxa" w:w="1235"/>
            <w:shd w:val="clear" w:fill="F4F6F9"/>
          </w:tcPr>
          <w:p>
            <w:pPr>
              <w:spacing w:before="20" w:after="20"/>
              <w:jc w:val="left"/>
            </w:pPr>
            <w:r/>
            <w:r>
              <w:rPr>
                <w:rFonts w:ascii="宋体" w:hAnsi="宋体" w:eastAsia="宋体"/>
                <w:b w:val="0"/>
                <w:sz w:val="18"/>
              </w:rPr>
              <w:t>211件</w:t>
            </w:r>
          </w:p>
        </w:tc>
        <w:tc>
          <w:tcPr>
            <w:tcW w:type="dxa" w:w="1235"/>
            <w:shd w:val="clear" w:fill="F4F6F9"/>
          </w:tcPr>
          <w:p>
            <w:pPr>
              <w:spacing w:before="20" w:after="20"/>
              <w:jc w:val="left"/>
            </w:pPr>
            <w:r/>
            <w:r>
              <w:rPr>
                <w:rFonts w:ascii="宋体" w:hAnsi="宋体" w:eastAsia="宋体"/>
                <w:b w:val="0"/>
                <w:sz w:val="18"/>
              </w:rPr>
              <w:t>185件</w:t>
            </w:r>
          </w:p>
        </w:tc>
        <w:tc>
          <w:tcPr>
            <w:tcW w:type="dxa" w:w="1235"/>
            <w:shd w:val="clear" w:fill="F4F6F9"/>
          </w:tcPr>
          <w:p>
            <w:pPr>
              <w:spacing w:before="20" w:after="20"/>
              <w:jc w:val="right"/>
            </w:pPr>
            <w:r/>
            <w:r>
              <w:rPr>
                <w:rFonts w:ascii="宋体" w:hAnsi="宋体" w:eastAsia="宋体"/>
                <w:b w:val="0"/>
                <w:sz w:val="18"/>
              </w:rPr>
              <w:t>+14.1%</w:t>
            </w:r>
          </w:p>
        </w:tc>
        <w:tc>
          <w:tcPr>
            <w:tcW w:type="dxa" w:w="1235"/>
            <w:shd w:val="clear" w:fill="F4F6F9"/>
          </w:tcPr>
          <w:p>
            <w:pPr>
              <w:spacing w:before="20" w:after="20"/>
              <w:jc w:val="left"/>
            </w:pPr>
            <w:r/>
            <w:r>
              <w:rPr>
                <w:rFonts w:ascii="宋体" w:hAnsi="宋体" w:eastAsia="宋体"/>
                <w:b w:val="0"/>
                <w:sz w:val="18"/>
              </w:rPr>
              <w:t>1,225件</w:t>
            </w:r>
          </w:p>
        </w:tc>
        <w:tc>
          <w:tcPr>
            <w:tcW w:type="dxa" w:w="1235"/>
            <w:shd w:val="clear" w:fill="F4F6F9"/>
          </w:tcPr>
          <w:p>
            <w:pPr>
              <w:spacing w:before="20" w:after="20"/>
              <w:jc w:val="right"/>
            </w:pPr>
            <w:r/>
            <w:r>
              <w:rPr>
                <w:rFonts w:ascii="宋体" w:hAnsi="宋体" w:eastAsia="宋体"/>
                <w:b w:val="0"/>
                <w:sz w:val="18"/>
              </w:rPr>
              <w:t>-19.5%</w:t>
            </w:r>
          </w:p>
        </w:tc>
        <w:tc>
          <w:tcPr>
            <w:tcW w:type="dxa" w:w="1235"/>
            <w:shd w:val="clear" w:fill="F4F6F9"/>
          </w:tcPr>
          <w:p>
            <w:pPr>
              <w:spacing w:before="20" w:after="20"/>
              <w:jc w:val="left"/>
            </w:pPr>
            <w:r/>
            <w:r>
              <w:rPr>
                <w:rFonts w:ascii="宋体" w:hAnsi="宋体" w:eastAsia="宋体"/>
                <w:b w:val="0"/>
                <w:color w:val="2E7D32"/>
                <w:sz w:val="18"/>
              </w:rPr>
              <w:t>显著改善</w:t>
            </w:r>
          </w:p>
        </w:tc>
      </w:tr>
      <w:tr>
        <w:tc>
          <w:tcPr>
            <w:tcW w:type="dxa" w:w="1235"/>
          </w:tcPr>
          <w:p>
            <w:pPr>
              <w:spacing w:before="20" w:after="20"/>
              <w:jc w:val="left"/>
            </w:pPr>
            <w:r/>
            <w:r>
              <w:rPr>
                <w:rFonts w:ascii="宋体" w:hAnsi="宋体" w:eastAsia="宋体"/>
                <w:b w:val="0"/>
                <w:sz w:val="18"/>
              </w:rPr>
              <w:t>其他</w:t>
            </w:r>
          </w:p>
        </w:tc>
        <w:tc>
          <w:tcPr>
            <w:tcW w:type="dxa" w:w="1235"/>
          </w:tcPr>
          <w:p>
            <w:pPr>
              <w:spacing w:before="20" w:after="20"/>
              <w:jc w:val="left"/>
            </w:pPr>
            <w:r/>
            <w:r>
              <w:rPr>
                <w:rFonts w:ascii="宋体" w:hAnsi="宋体" w:eastAsia="宋体"/>
                <w:b w:val="0"/>
                <w:sz w:val="18"/>
              </w:rPr>
              <w:t>67件</w:t>
            </w:r>
          </w:p>
        </w:tc>
        <w:tc>
          <w:tcPr>
            <w:tcW w:type="dxa" w:w="1235"/>
          </w:tcPr>
          <w:p>
            <w:pPr>
              <w:spacing w:before="20" w:after="20"/>
              <w:jc w:val="left"/>
            </w:pPr>
            <w:r/>
            <w:r>
              <w:rPr>
                <w:rFonts w:ascii="宋体" w:hAnsi="宋体" w:eastAsia="宋体"/>
                <w:b w:val="0"/>
                <w:sz w:val="18"/>
              </w:rPr>
              <w:t>87件</w:t>
            </w:r>
          </w:p>
        </w:tc>
        <w:tc>
          <w:tcPr>
            <w:tcW w:type="dxa" w:w="1235"/>
          </w:tcPr>
          <w:p>
            <w:pPr>
              <w:spacing w:before="20" w:after="20"/>
              <w:jc w:val="right"/>
            </w:pPr>
            <w:r/>
            <w:r>
              <w:rPr>
                <w:rFonts w:ascii="宋体" w:hAnsi="宋体" w:eastAsia="宋体"/>
                <w:b w:val="0"/>
                <w:sz w:val="18"/>
              </w:rPr>
              <w:t>-23.0%</w:t>
            </w:r>
          </w:p>
        </w:tc>
        <w:tc>
          <w:tcPr>
            <w:tcW w:type="dxa" w:w="1235"/>
          </w:tcPr>
          <w:p>
            <w:pPr>
              <w:spacing w:before="20" w:after="20"/>
              <w:jc w:val="left"/>
            </w:pPr>
            <w:r/>
            <w:r>
              <w:rPr>
                <w:rFonts w:ascii="宋体" w:hAnsi="宋体" w:eastAsia="宋体"/>
                <w:b w:val="0"/>
                <w:sz w:val="18"/>
              </w:rPr>
              <w:t>436件</w:t>
            </w:r>
          </w:p>
        </w:tc>
        <w:tc>
          <w:tcPr>
            <w:tcW w:type="dxa" w:w="1235"/>
          </w:tcPr>
          <w:p>
            <w:pPr>
              <w:spacing w:before="20" w:after="20"/>
              <w:jc w:val="right"/>
            </w:pPr>
            <w:r/>
            <w:r>
              <w:rPr>
                <w:rFonts w:ascii="宋体" w:hAnsi="宋体" w:eastAsia="宋体"/>
                <w:b w:val="0"/>
                <w:sz w:val="18"/>
              </w:rPr>
              <w:t>-22.8%</w:t>
            </w:r>
          </w:p>
        </w:tc>
        <w:tc>
          <w:tcPr>
            <w:tcW w:type="dxa" w:w="1235"/>
          </w:tcPr>
          <w:p>
            <w:pPr>
              <w:spacing w:before="20" w:after="20"/>
              <w:jc w:val="left"/>
            </w:pPr>
            <w:r/>
            <w:r>
              <w:rPr>
                <w:rFonts w:ascii="宋体" w:hAnsi="宋体" w:eastAsia="宋体"/>
                <w:b w:val="0"/>
                <w:color w:val="2E7D32"/>
                <w:sz w:val="18"/>
              </w:rPr>
              <w:t>显著改善</w:t>
            </w:r>
          </w:p>
        </w:tc>
      </w:tr>
      <w:tr>
        <w:tc>
          <w:tcPr>
            <w:tcW w:type="dxa" w:w="1235"/>
            <w:shd w:val="clear" w:fill="F4F6F9"/>
          </w:tcPr>
          <w:p>
            <w:pPr>
              <w:spacing w:before="20" w:after="20"/>
              <w:jc w:val="left"/>
            </w:pPr>
            <w:r/>
            <w:r>
              <w:rPr>
                <w:rFonts w:ascii="宋体" w:hAnsi="宋体" w:eastAsia="宋体"/>
                <w:b w:val="0"/>
                <w:sz w:val="18"/>
              </w:rPr>
              <w:t>房屋违规使用</w:t>
            </w:r>
          </w:p>
        </w:tc>
        <w:tc>
          <w:tcPr>
            <w:tcW w:type="dxa" w:w="1235"/>
            <w:shd w:val="clear" w:fill="F4F6F9"/>
          </w:tcPr>
          <w:p>
            <w:pPr>
              <w:spacing w:before="20" w:after="20"/>
              <w:jc w:val="left"/>
            </w:pPr>
            <w:r/>
            <w:r>
              <w:rPr>
                <w:rFonts w:ascii="宋体" w:hAnsi="宋体" w:eastAsia="宋体"/>
                <w:b w:val="0"/>
                <w:sz w:val="18"/>
              </w:rPr>
              <w:t>147件</w:t>
            </w:r>
          </w:p>
        </w:tc>
        <w:tc>
          <w:tcPr>
            <w:tcW w:type="dxa" w:w="1235"/>
            <w:shd w:val="clear" w:fill="F4F6F9"/>
          </w:tcPr>
          <w:p>
            <w:pPr>
              <w:spacing w:before="20" w:after="20"/>
              <w:jc w:val="left"/>
            </w:pPr>
            <w:r/>
            <w:r>
              <w:rPr>
                <w:rFonts w:ascii="宋体" w:hAnsi="宋体" w:eastAsia="宋体"/>
                <w:b w:val="0"/>
                <w:sz w:val="18"/>
              </w:rPr>
              <w:t>232件</w:t>
            </w:r>
          </w:p>
        </w:tc>
        <w:tc>
          <w:tcPr>
            <w:tcW w:type="dxa" w:w="1235"/>
            <w:shd w:val="clear" w:fill="F4F6F9"/>
          </w:tcPr>
          <w:p>
            <w:pPr>
              <w:spacing w:before="20" w:after="20"/>
              <w:jc w:val="right"/>
            </w:pPr>
            <w:r/>
            <w:r>
              <w:rPr>
                <w:rFonts w:ascii="宋体" w:hAnsi="宋体" w:eastAsia="宋体"/>
                <w:b w:val="0"/>
                <w:sz w:val="18"/>
              </w:rPr>
              <w:t>-36.6%</w:t>
            </w:r>
          </w:p>
        </w:tc>
        <w:tc>
          <w:tcPr>
            <w:tcW w:type="dxa" w:w="1235"/>
            <w:shd w:val="clear" w:fill="F4F6F9"/>
          </w:tcPr>
          <w:p>
            <w:pPr>
              <w:spacing w:before="20" w:after="20"/>
              <w:jc w:val="left"/>
            </w:pPr>
            <w:r/>
            <w:r>
              <w:rPr>
                <w:rFonts w:ascii="宋体" w:hAnsi="宋体" w:eastAsia="宋体"/>
                <w:b w:val="0"/>
                <w:sz w:val="18"/>
              </w:rPr>
              <w:t>1,185件</w:t>
            </w:r>
          </w:p>
        </w:tc>
        <w:tc>
          <w:tcPr>
            <w:tcW w:type="dxa" w:w="1235"/>
            <w:shd w:val="clear" w:fill="F4F6F9"/>
          </w:tcPr>
          <w:p>
            <w:pPr>
              <w:spacing w:before="20" w:after="20"/>
              <w:jc w:val="right"/>
            </w:pPr>
            <w:r/>
            <w:r>
              <w:rPr>
                <w:rFonts w:ascii="宋体" w:hAnsi="宋体" w:eastAsia="宋体"/>
                <w:b w:val="0"/>
                <w:sz w:val="18"/>
              </w:rPr>
              <w:t>-26.6%</w:t>
            </w:r>
          </w:p>
        </w:tc>
        <w:tc>
          <w:tcPr>
            <w:tcW w:type="dxa" w:w="1235"/>
            <w:shd w:val="clear" w:fill="F4F6F9"/>
          </w:tcPr>
          <w:p>
            <w:pPr>
              <w:spacing w:before="20" w:after="20"/>
              <w:jc w:val="left"/>
            </w:pPr>
            <w:r/>
            <w:r>
              <w:rPr>
                <w:rFonts w:ascii="宋体" w:hAnsi="宋体" w:eastAsia="宋体"/>
                <w:b w:val="0"/>
                <w:color w:val="2E7D32"/>
                <w:sz w:val="18"/>
              </w:rPr>
              <w:t>显著改善</w:t>
            </w:r>
          </w:p>
        </w:tc>
      </w:tr>
      <w:tr>
        <w:tc>
          <w:tcPr>
            <w:tcW w:type="dxa" w:w="1235"/>
          </w:tcPr>
          <w:p>
            <w:pPr>
              <w:spacing w:before="20" w:after="20"/>
              <w:jc w:val="left"/>
            </w:pPr>
            <w:r/>
            <w:r>
              <w:rPr>
                <w:rFonts w:ascii="宋体" w:hAnsi="宋体" w:eastAsia="宋体"/>
                <w:b w:val="0"/>
                <w:sz w:val="18"/>
              </w:rPr>
              <w:t>停车管理</w:t>
            </w:r>
          </w:p>
        </w:tc>
        <w:tc>
          <w:tcPr>
            <w:tcW w:type="dxa" w:w="1235"/>
          </w:tcPr>
          <w:p>
            <w:pPr>
              <w:spacing w:before="20" w:after="20"/>
              <w:jc w:val="left"/>
            </w:pPr>
            <w:r/>
            <w:r>
              <w:rPr>
                <w:rFonts w:ascii="宋体" w:hAnsi="宋体" w:eastAsia="宋体"/>
                <w:b w:val="0"/>
                <w:sz w:val="18"/>
              </w:rPr>
              <w:t>231件</w:t>
            </w:r>
          </w:p>
        </w:tc>
        <w:tc>
          <w:tcPr>
            <w:tcW w:type="dxa" w:w="1235"/>
          </w:tcPr>
          <w:p>
            <w:pPr>
              <w:spacing w:before="20" w:after="20"/>
              <w:jc w:val="left"/>
            </w:pPr>
            <w:r/>
            <w:r>
              <w:rPr>
                <w:rFonts w:ascii="宋体" w:hAnsi="宋体" w:eastAsia="宋体"/>
                <w:b w:val="0"/>
                <w:sz w:val="18"/>
              </w:rPr>
              <w:t>360件</w:t>
            </w:r>
          </w:p>
        </w:tc>
        <w:tc>
          <w:tcPr>
            <w:tcW w:type="dxa" w:w="1235"/>
          </w:tcPr>
          <w:p>
            <w:pPr>
              <w:spacing w:before="20" w:after="20"/>
              <w:jc w:val="right"/>
            </w:pPr>
            <w:r/>
            <w:r>
              <w:rPr>
                <w:rFonts w:ascii="宋体" w:hAnsi="宋体" w:eastAsia="宋体"/>
                <w:b w:val="0"/>
                <w:sz w:val="18"/>
              </w:rPr>
              <w:t>-35.8%</w:t>
            </w:r>
          </w:p>
        </w:tc>
        <w:tc>
          <w:tcPr>
            <w:tcW w:type="dxa" w:w="1235"/>
          </w:tcPr>
          <w:p>
            <w:pPr>
              <w:spacing w:before="20" w:after="20"/>
              <w:jc w:val="left"/>
            </w:pPr>
            <w:r/>
            <w:r>
              <w:rPr>
                <w:rFonts w:ascii="宋体" w:hAnsi="宋体" w:eastAsia="宋体"/>
                <w:b w:val="0"/>
                <w:sz w:val="18"/>
              </w:rPr>
              <w:t>1,819件</w:t>
            </w:r>
          </w:p>
        </w:tc>
        <w:tc>
          <w:tcPr>
            <w:tcW w:type="dxa" w:w="1235"/>
          </w:tcPr>
          <w:p>
            <w:pPr>
              <w:spacing w:before="20" w:after="20"/>
              <w:jc w:val="right"/>
            </w:pPr>
            <w:r/>
            <w:r>
              <w:rPr>
                <w:rFonts w:ascii="宋体" w:hAnsi="宋体" w:eastAsia="宋体"/>
                <w:b w:val="0"/>
                <w:sz w:val="18"/>
              </w:rPr>
              <w:t>-28.4%</w:t>
            </w:r>
          </w:p>
        </w:tc>
        <w:tc>
          <w:tcPr>
            <w:tcW w:type="dxa" w:w="1235"/>
          </w:tcPr>
          <w:p>
            <w:pPr>
              <w:spacing w:before="20" w:after="20"/>
              <w:jc w:val="left"/>
            </w:pPr>
            <w:r/>
            <w:r>
              <w:rPr>
                <w:rFonts w:ascii="宋体" w:hAnsi="宋体" w:eastAsia="宋体"/>
                <w:b w:val="0"/>
                <w:color w:val="2E7D32"/>
                <w:sz w:val="18"/>
              </w:rPr>
              <w:t>显著改善</w:t>
            </w:r>
          </w:p>
        </w:tc>
      </w:tr>
    </w:tbl>
    <w:p>
      <w:pPr>
        <w:spacing w:after="120"/>
      </w:pPr>
    </w:p>
    <w:p>
      <w:pPr>
        <w:pStyle w:val="Heading3"/>
      </w:pPr>
      <w:r>
        <w:t>7.6 近期趋势预警</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专项板块</w:t>
            </w:r>
          </w:p>
        </w:tc>
        <w:tc>
          <w:tcPr>
            <w:tcW w:type="dxa" w:w="4323"/>
            <w:shd w:val="clear" w:fill="1A3A5F"/>
          </w:tcPr>
          <w:p>
            <w:pPr>
              <w:spacing w:before="20" w:after="20"/>
              <w:jc w:val="center"/>
            </w:pPr>
            <w:r/>
            <w:r>
              <w:rPr>
                <w:rFonts w:ascii="宋体" w:hAnsi="宋体" w:eastAsia="宋体"/>
                <w:b/>
                <w:color w:val="FFFFFF"/>
                <w:sz w:val="18"/>
              </w:rPr>
              <w:t>明细</w:t>
            </w:r>
          </w:p>
        </w:tc>
      </w:tr>
      <w:tr>
        <w:tc>
          <w:tcPr>
            <w:tcW w:type="dxa" w:w="4323"/>
          </w:tcPr>
          <w:p>
            <w:pPr>
              <w:spacing w:before="20" w:after="20"/>
              <w:jc w:val="left"/>
            </w:pPr>
            <w:r/>
            <w:r>
              <w:rPr>
                <w:rFonts w:ascii="宋体" w:hAnsi="宋体" w:eastAsia="宋体"/>
                <w:b/>
                <w:sz w:val="18"/>
              </w:rPr>
              <w:t>趋势恶化预警（需立即关注）</w:t>
            </w:r>
          </w:p>
        </w:tc>
        <w:tc>
          <w:tcPr>
            <w:tcW w:type="dxa" w:w="4323"/>
          </w:tcPr>
          <w:p>
            <w:pPr>
              <w:spacing w:before="20" w:after="20"/>
              <w:jc w:val="left"/>
            </w:pPr>
            <w:r/>
            <w:r>
              <w:rPr>
                <w:rFonts w:ascii="宋体" w:hAnsi="宋体" w:eastAsia="宋体"/>
                <w:b w:val="0"/>
                <w:sz w:val="18"/>
              </w:rPr>
              <w:t>田林街道： 2026年1-8月 1,260件，同比 +15.2%（8月单月 +25.7%），全区恶化最严重；漕河泾街道： 2026年1-8月 1,315件，同比 +4.0%（8月单月 +34.6%），全区恶化最严重；物业服务态度： 1-8月 493件，同比 +21.4%（8月单月 +15.8%），需重点督导；邻里纠纷： 1-8月 1,916件，同比 +4.4%（8月单月 +20.2%），需重点督导；直管公房小区： 1-8月同比 +12.1%，逆势上升</w:t>
            </w:r>
          </w:p>
        </w:tc>
      </w:tr>
      <w:tr>
        <w:tc>
          <w:tcPr>
            <w:tcW w:type="dxa" w:w="4323"/>
            <w:shd w:val="clear" w:fill="F4F6F9"/>
          </w:tcPr>
          <w:p>
            <w:pPr>
              <w:spacing w:before="20" w:after="20"/>
              <w:jc w:val="left"/>
            </w:pPr>
            <w:r/>
            <w:r>
              <w:rPr>
                <w:rFonts w:ascii="宋体" w:hAnsi="宋体" w:eastAsia="宋体"/>
                <w:b/>
                <w:sz w:val="18"/>
              </w:rPr>
              <w:t>治理成效显著（保持推进）</w:t>
            </w:r>
          </w:p>
        </w:tc>
        <w:tc>
          <w:tcPr>
            <w:tcW w:type="dxa" w:w="4323"/>
            <w:shd w:val="clear" w:fill="F4F6F9"/>
          </w:tcPr>
          <w:p>
            <w:pPr>
              <w:spacing w:before="20" w:after="20"/>
              <w:jc w:val="left"/>
            </w:pPr>
            <w:r/>
            <w:r>
              <w:rPr>
                <w:rFonts w:ascii="宋体" w:hAnsi="宋体" w:eastAsia="宋体"/>
                <w:b w:val="0"/>
                <w:sz w:val="18"/>
              </w:rPr>
              <w:t>长桥街道： 1-8月 1,471件，同比 -31.1%，持续改善；枫林路街道： 1-8月 1,121件，同比 -25.2%，持续改善；康健新村街道： 1-8月 751件，同比 -23.6%，持续改善；停车管理： 1-8月 1,819件，同比 -28.4%，全区改善最大类别；房屋违规使用： 1-8月 1,185件，同比 -26.6%，改善幅度居前；超大型小区(&gt;2000户)： 1-8月同比 -20.4%；11-20台电梯小区： 1-8月同比 -10.4%；有修缮小区： 1-8月同比 -12.3%；底部抬升小区： 1-8月同比 -17.4%</w:t>
            </w:r>
          </w:p>
        </w:tc>
      </w:tr>
    </w:tbl>
    <w:p>
      <w:pPr>
        <w:spacing w:after="120"/>
      </w:pP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近期管理建议：三年累计数据中表现好的部分群体在 2026 年近期出现趋势反转，说明治理红利正在消退。建议部门重点关注上述红色预警维度，启动专项督导。</w:t>
            </w:r>
          </w:p>
        </w:tc>
      </w:tr>
    </w:tbl>
    <w:p>
      <w:pPr>
        <w:spacing w:after="120"/>
      </w:pPr>
    </w:p>
    <w:p>
      <w:r>
        <w:br w:type="page"/>
      </w:r>
    </w:p>
    <w:p>
      <w:pPr>
        <w:pStyle w:val="Heading1"/>
      </w:pPr>
      <w:r>
        <w:t>第 12 章　治理效果追踪分析</w:t>
      </w:r>
    </w:p>
    <w:p>
      <w:pPr>
        <w:spacing w:after="60"/>
        <w:jc w:val="center"/>
      </w:pPr>
      <w:r>
        <w:rPr>
          <w:rFonts w:ascii="宋体" w:hAnsi="宋体" w:eastAsia="宋体"/>
          <w:sz w:val="20"/>
        </w:rPr>
        <w:t>390个小区追踪 · 改善/恶化/反弹/稳定四类 · 2026年1-8月 vs 2025年同期口径</w:t>
      </w:r>
    </w:p>
    <w:p>
      <w:pPr>
        <w:spacing w:after="60"/>
        <w:jc w:val="center"/>
      </w:pPr>
      <w:r>
        <w:rPr>
          <w:rFonts w:ascii="宋体" w:hAnsi="宋体" w:eastAsia="宋体"/>
          <w:color w:val="666666"/>
          <w:sz w:val="18"/>
        </w:rPr>
        <w:t>徐汇物业课题一期 · 深度分析成果 | 2026年8月</w:t>
      </w:r>
    </w:p>
    <w:p>
      <w:pPr>
        <w:pStyle w:val="Heading2"/>
      </w:pPr>
      <w:r>
        <w:t>一、总体概况</w:t>
      </w:r>
    </w:p>
    <w:p>
      <w:pPr>
        <w:spacing w:after="60" w:line="324" w:lineRule="auto"/>
        <w:ind w:firstLine="440"/>
      </w:pPr>
      <w:r>
        <w:rPr>
          <w:rFonts w:ascii="宋体" w:hAnsi="宋体" w:eastAsia="宋体"/>
          <w:sz w:val="22"/>
        </w:rPr>
        <w:t>对《纳统小区 (2026 更新版)》名单内、满足追踪门槛的纳统小区进行全周期追踪，对比2024年（治理前）→2025年（治理中）→2026年1-8月（治理后）的投诉量变化，评估治理措施的实际效果，形成"发现问题→施策→验证效果"的完整闭环。纳入范围：纳统小区共993个（《纳统小区 (2026 更新版)》名单），其中968个有热线投诉记录；满足追踪门槛的390个小区纳入本次追踪。不在名单中的小区不做统计（统计单元＝纳统小区，别名与曾用名已归并）；投诉数据按热线数据表口径统计。</w:t>
      </w:r>
    </w:p>
    <w:tbl>
      <w:tblPr>
        <w:tblStyle w:val="TableGrid"/>
        <w:tblW w:type="auto" w:w="0"/>
        <w:jc w:val="center"/>
        <w:tblLook w:firstColumn="1" w:firstRow="1" w:lastColumn="0" w:lastRow="0" w:noHBand="0" w:noVBand="1" w:val="04A0"/>
      </w:tblPr>
      <w:tblGrid>
        <w:gridCol w:w="2882"/>
        <w:gridCol w:w="2882"/>
        <w:gridCol w:w="2882"/>
      </w:tblGrid>
      <w:tr>
        <w:trPr>
          <w:tblHeader w:val="true"/>
        </w:trPr>
        <w:tc>
          <w:tcPr>
            <w:tcW w:type="dxa" w:w="2882"/>
            <w:shd w:val="clear" w:fill="1A3A5F"/>
          </w:tcPr>
          <w:p>
            <w:pPr>
              <w:spacing w:before="20" w:after="20"/>
              <w:jc w:val="center"/>
            </w:pPr>
            <w:r/>
            <w:r>
              <w:rPr>
                <w:rFonts w:ascii="宋体" w:hAnsi="宋体" w:eastAsia="宋体"/>
                <w:b/>
                <w:color w:val="FFFFFF"/>
                <w:sz w:val="18"/>
              </w:rPr>
              <w:t>项目</w:t>
            </w:r>
          </w:p>
        </w:tc>
        <w:tc>
          <w:tcPr>
            <w:tcW w:type="dxa" w:w="2882"/>
            <w:shd w:val="clear" w:fill="1A3A5F"/>
          </w:tcPr>
          <w:p>
            <w:pPr>
              <w:spacing w:before="20" w:after="20"/>
              <w:jc w:val="center"/>
            </w:pPr>
            <w:r/>
            <w:r>
              <w:rPr>
                <w:rFonts w:ascii="宋体" w:hAnsi="宋体" w:eastAsia="宋体"/>
                <w:b/>
                <w:color w:val="FFFFFF"/>
                <w:sz w:val="18"/>
              </w:rPr>
              <w:t>数值</w:t>
            </w:r>
          </w:p>
        </w:tc>
        <w:tc>
          <w:tcPr>
            <w:tcW w:type="dxa" w:w="2882"/>
            <w:shd w:val="clear" w:fill="1A3A5F"/>
          </w:tcPr>
          <w:p>
            <w:pPr>
              <w:spacing w:before="20" w:after="20"/>
              <w:jc w:val="center"/>
            </w:pPr>
            <w:r/>
            <w:r>
              <w:rPr>
                <w:rFonts w:ascii="宋体" w:hAnsi="宋体" w:eastAsia="宋体"/>
                <w:b/>
                <w:color w:val="FFFFFF"/>
                <w:sz w:val="18"/>
              </w:rPr>
              <w:t>占比</w:t>
            </w:r>
          </w:p>
        </w:tc>
      </w:tr>
      <w:tr>
        <w:tc>
          <w:tcPr>
            <w:tcW w:type="dxa" w:w="2882"/>
          </w:tcPr>
          <w:p>
            <w:pPr>
              <w:spacing w:before="20" w:after="20"/>
              <w:jc w:val="left"/>
            </w:pPr>
            <w:r/>
            <w:r>
              <w:rPr>
                <w:rFonts w:ascii="宋体" w:hAnsi="宋体" w:eastAsia="宋体"/>
                <w:b w:val="0"/>
                <w:sz w:val="18"/>
              </w:rPr>
              <w:t>追踪小区总数（2025年同期≥10件）</w:t>
            </w:r>
          </w:p>
        </w:tc>
        <w:tc>
          <w:tcPr>
            <w:tcW w:type="dxa" w:w="2882"/>
          </w:tcPr>
          <w:p>
            <w:pPr>
              <w:spacing w:before="20" w:after="20"/>
              <w:jc w:val="right"/>
            </w:pPr>
            <w:r/>
            <w:r>
              <w:rPr>
                <w:rFonts w:ascii="宋体" w:hAnsi="宋体" w:eastAsia="宋体"/>
                <w:b w:val="0"/>
                <w:sz w:val="18"/>
              </w:rPr>
              <w:t>390</w:t>
            </w:r>
          </w:p>
        </w:tc>
        <w:tc>
          <w:tcPr>
            <w:tcW w:type="dxa" w:w="2882"/>
          </w:tcPr>
          <w:p>
            <w:pPr>
              <w:spacing w:before="20" w:after="20"/>
              <w:jc w:val="left"/>
            </w:pPr>
            <w:r/>
            <w:r>
              <w:rPr>
                <w:rFonts w:ascii="宋体" w:hAnsi="宋体" w:eastAsia="宋体"/>
                <w:b w:val="0"/>
                <w:sz w:val="18"/>
              </w:rPr>
            </w:r>
          </w:p>
        </w:tc>
      </w:tr>
      <w:tr>
        <w:tc>
          <w:tcPr>
            <w:tcW w:type="dxa" w:w="2882"/>
            <w:shd w:val="clear" w:fill="F4F6F9"/>
          </w:tcPr>
          <w:p>
            <w:pPr>
              <w:spacing w:before="20" w:after="20"/>
              <w:jc w:val="left"/>
            </w:pPr>
            <w:r/>
            <w:r>
              <w:rPr>
                <w:rFonts w:ascii="宋体" w:hAnsi="宋体" w:eastAsia="宋体"/>
                <w:b w:val="0"/>
                <w:sz w:val="18"/>
              </w:rPr>
              <w:t>改善(同期同比&gt;10%)</w:t>
            </w:r>
          </w:p>
        </w:tc>
        <w:tc>
          <w:tcPr>
            <w:tcW w:type="dxa" w:w="2882"/>
            <w:shd w:val="clear" w:fill="F4F6F9"/>
          </w:tcPr>
          <w:p>
            <w:pPr>
              <w:spacing w:before="20" w:after="20"/>
              <w:jc w:val="right"/>
            </w:pPr>
            <w:r/>
            <w:r>
              <w:rPr>
                <w:rFonts w:ascii="宋体" w:hAnsi="宋体" w:eastAsia="宋体"/>
                <w:b w:val="0"/>
                <w:sz w:val="18"/>
              </w:rPr>
              <w:t>217</w:t>
            </w:r>
          </w:p>
        </w:tc>
        <w:tc>
          <w:tcPr>
            <w:tcW w:type="dxa" w:w="2882"/>
            <w:shd w:val="clear" w:fill="F4F6F9"/>
          </w:tcPr>
          <w:p>
            <w:pPr>
              <w:spacing w:before="20" w:after="20"/>
              <w:jc w:val="right"/>
            </w:pPr>
            <w:r/>
            <w:r>
              <w:rPr>
                <w:rFonts w:ascii="宋体" w:hAnsi="宋体" w:eastAsia="宋体"/>
                <w:b w:val="0"/>
                <w:sz w:val="18"/>
              </w:rPr>
              <w:t>55.6%</w:t>
            </w:r>
          </w:p>
        </w:tc>
      </w:tr>
      <w:tr>
        <w:tc>
          <w:tcPr>
            <w:tcW w:type="dxa" w:w="2882"/>
          </w:tcPr>
          <w:p>
            <w:pPr>
              <w:spacing w:before="20" w:after="20"/>
              <w:jc w:val="left"/>
            </w:pPr>
            <w:r/>
            <w:r>
              <w:rPr>
                <w:rFonts w:ascii="宋体" w:hAnsi="宋体" w:eastAsia="宋体"/>
                <w:b w:val="0"/>
                <w:sz w:val="18"/>
              </w:rPr>
              <w:t>恶化(同期同比&lt;-10%)</w:t>
            </w:r>
          </w:p>
        </w:tc>
        <w:tc>
          <w:tcPr>
            <w:tcW w:type="dxa" w:w="2882"/>
          </w:tcPr>
          <w:p>
            <w:pPr>
              <w:spacing w:before="20" w:after="20"/>
              <w:jc w:val="right"/>
            </w:pPr>
            <w:r/>
            <w:r>
              <w:rPr>
                <w:rFonts w:ascii="宋体" w:hAnsi="宋体" w:eastAsia="宋体"/>
                <w:b w:val="0"/>
                <w:sz w:val="18"/>
              </w:rPr>
              <w:t>111</w:t>
            </w:r>
          </w:p>
        </w:tc>
        <w:tc>
          <w:tcPr>
            <w:tcW w:type="dxa" w:w="2882"/>
          </w:tcPr>
          <w:p>
            <w:pPr>
              <w:spacing w:before="20" w:after="20"/>
              <w:jc w:val="right"/>
            </w:pPr>
            <w:r/>
            <w:r>
              <w:rPr>
                <w:rFonts w:ascii="宋体" w:hAnsi="宋体" w:eastAsia="宋体"/>
                <w:b w:val="0"/>
                <w:sz w:val="18"/>
              </w:rPr>
              <w:t>28.5%</w:t>
            </w:r>
          </w:p>
        </w:tc>
      </w:tr>
      <w:tr>
        <w:tc>
          <w:tcPr>
            <w:tcW w:type="dxa" w:w="2882"/>
            <w:shd w:val="clear" w:fill="F4F6F9"/>
          </w:tcPr>
          <w:p>
            <w:pPr>
              <w:spacing w:before="20" w:after="20"/>
              <w:jc w:val="left"/>
            </w:pPr>
            <w:r/>
            <w:r>
              <w:rPr>
                <w:rFonts w:ascii="宋体" w:hAnsi="宋体" w:eastAsia="宋体"/>
                <w:b w:val="0"/>
                <w:sz w:val="18"/>
              </w:rPr>
              <w:t>改善后反弹</w:t>
            </w:r>
          </w:p>
        </w:tc>
        <w:tc>
          <w:tcPr>
            <w:tcW w:type="dxa" w:w="2882"/>
            <w:shd w:val="clear" w:fill="F4F6F9"/>
          </w:tcPr>
          <w:p>
            <w:pPr>
              <w:spacing w:before="20" w:after="20"/>
              <w:jc w:val="right"/>
            </w:pPr>
            <w:r/>
            <w:r>
              <w:rPr>
                <w:rFonts w:ascii="宋体" w:hAnsi="宋体" w:eastAsia="宋体"/>
                <w:b w:val="0"/>
                <w:sz w:val="18"/>
              </w:rPr>
              <w:t>58</w:t>
            </w:r>
          </w:p>
        </w:tc>
        <w:tc>
          <w:tcPr>
            <w:tcW w:type="dxa" w:w="2882"/>
            <w:shd w:val="clear" w:fill="F4F6F9"/>
          </w:tcPr>
          <w:p>
            <w:pPr>
              <w:spacing w:before="20" w:after="20"/>
              <w:jc w:val="right"/>
            </w:pPr>
            <w:r/>
            <w:r>
              <w:rPr>
                <w:rFonts w:ascii="宋体" w:hAnsi="宋体" w:eastAsia="宋体"/>
                <w:b w:val="0"/>
                <w:sz w:val="18"/>
              </w:rPr>
              <w:t>14.9%</w:t>
            </w:r>
          </w:p>
        </w:tc>
      </w:tr>
      <w:tr>
        <w:tc>
          <w:tcPr>
            <w:tcW w:type="dxa" w:w="2882"/>
          </w:tcPr>
          <w:p>
            <w:pPr>
              <w:spacing w:before="20" w:after="20"/>
              <w:jc w:val="left"/>
            </w:pPr>
            <w:r/>
            <w:r>
              <w:rPr>
                <w:rFonts w:ascii="宋体" w:hAnsi="宋体" w:eastAsia="宋体"/>
                <w:b w:val="0"/>
                <w:sz w:val="18"/>
              </w:rPr>
              <w:t>基本稳定(±10%内)</w:t>
            </w:r>
          </w:p>
        </w:tc>
        <w:tc>
          <w:tcPr>
            <w:tcW w:type="dxa" w:w="2882"/>
          </w:tcPr>
          <w:p>
            <w:pPr>
              <w:spacing w:before="20" w:after="20"/>
              <w:jc w:val="right"/>
            </w:pPr>
            <w:r/>
            <w:r>
              <w:rPr>
                <w:rFonts w:ascii="宋体" w:hAnsi="宋体" w:eastAsia="宋体"/>
                <w:b w:val="0"/>
                <w:sz w:val="18"/>
              </w:rPr>
              <w:t>60</w:t>
            </w:r>
          </w:p>
        </w:tc>
        <w:tc>
          <w:tcPr>
            <w:tcW w:type="dxa" w:w="2882"/>
          </w:tcPr>
          <w:p>
            <w:pPr>
              <w:spacing w:before="20" w:after="20"/>
              <w:jc w:val="right"/>
            </w:pPr>
            <w:r/>
            <w:r>
              <w:rPr>
                <w:rFonts w:ascii="宋体" w:hAnsi="宋体" w:eastAsia="宋体"/>
                <w:b w:val="0"/>
                <w:sz w:val="18"/>
              </w:rPr>
              <w:t>15.4%</w:t>
            </w:r>
          </w:p>
        </w:tc>
      </w:tr>
    </w:tbl>
    <w:p>
      <w:pPr>
        <w:spacing w:after="120"/>
      </w:pPr>
    </w:p>
    <w:p>
      <w:pPr>
        <w:spacing w:after="60" w:line="324" w:lineRule="auto"/>
        <w:ind w:firstLine="440"/>
      </w:pPr>
      <w:r>
        <w:rPr>
          <w:rFonts w:ascii="宋体" w:hAnsi="宋体" w:eastAsia="宋体"/>
          <w:sz w:val="22"/>
        </w:rPr>
        <w:t>追踪结果显示：55.6%的小区治理效果显著（2026年1-8月较2025年同期下降超10%），28.5%的小区投诉恶化（上升超10%，其中 58个为“2025年改善但2026年反弹”），15.4%基本稳定。另有 2个小区2026年1-8月零工单（可能为拆迁、更名或数据归并），单列“本期无投诉”，不计入成效排名。</w:t>
      </w:r>
    </w:p>
    <w:p>
      <w:pPr>
        <w:pStyle w:val="Heading2"/>
      </w:pPr>
      <w:r>
        <w:t>二、治理闭环模型与统计</w:t>
      </w:r>
    </w:p>
    <w:p>
      <w:pPr>
        <w:spacing w:before="80" w:after="40"/>
        <w:jc w:val="center"/>
      </w:pPr>
      <w:r>
        <w:drawing>
          <wp:inline xmlns:a="http://schemas.openxmlformats.org/drawingml/2006/main" xmlns:pic="http://schemas.openxmlformats.org/drawingml/2006/picture">
            <wp:extent cx="5256000" cy="1321552"/>
            <wp:docPr id="85" name="Picture 85"/>
            <wp:cNvGraphicFramePr>
              <a:graphicFrameLocks noChangeAspect="1"/>
            </wp:cNvGraphicFramePr>
            <a:graphic>
              <a:graphicData uri="http://schemas.openxmlformats.org/drawingml/2006/picture">
                <pic:pic>
                  <pic:nvPicPr>
                    <pic:cNvPr id="0" name="00_chart-loop.png"/>
                    <pic:cNvPicPr/>
                  </pic:nvPicPr>
                  <pic:blipFill>
                    <a:blip r:embed="rId93"/>
                    <a:stretch>
                      <a:fillRect/>
                    </a:stretch>
                  </pic:blipFill>
                  <pic:spPr>
                    <a:xfrm>
                      <a:off x="0" y="0"/>
                      <a:ext cx="5256000" cy="1321552"/>
                    </a:xfrm>
                    <a:prstGeom prst="rect"/>
                  </pic:spPr>
                </pic:pic>
              </a:graphicData>
            </a:graphic>
          </wp:inline>
        </w:drawing>
      </w:r>
    </w:p>
    <w:p>
      <w:pPr>
        <w:spacing w:before="40" w:after="160"/>
        <w:jc w:val="center"/>
      </w:pPr>
      <w:r>
        <w:rPr>
          <w:rFonts w:ascii="宋体" w:hAnsi="宋体" w:eastAsia="宋体"/>
          <w:color w:val="666666"/>
          <w:sz w:val="18"/>
        </w:rPr>
        <w:t>图 12-1</w:t>
      </w:r>
    </w:p>
    <w:tbl>
      <w:tblPr>
        <w:tblStyle w:val="TableGrid"/>
        <w:tblW w:type="auto" w:w="0"/>
        <w:jc w:val="center"/>
        <w:tblLook w:firstColumn="1" w:firstRow="1" w:lastColumn="0" w:lastRow="0" w:noHBand="0" w:noVBand="1" w:val="04A0"/>
      </w:tblPr>
      <w:tblGrid>
        <w:gridCol w:w="1729"/>
        <w:gridCol w:w="1729"/>
        <w:gridCol w:w="1729"/>
        <w:gridCol w:w="1729"/>
        <w:gridCol w:w="1729"/>
      </w:tblGrid>
      <w:tr>
        <w:trPr>
          <w:tblHeader w:val="true"/>
        </w:trPr>
        <w:tc>
          <w:tcPr>
            <w:tcW w:type="dxa" w:w="1729"/>
            <w:shd w:val="clear" w:fill="1A3A5F"/>
          </w:tcPr>
          <w:p>
            <w:pPr>
              <w:spacing w:before="20" w:after="20"/>
              <w:jc w:val="center"/>
            </w:pPr>
            <w:r/>
            <w:r>
              <w:rPr>
                <w:rFonts w:ascii="宋体" w:hAnsi="宋体" w:eastAsia="宋体"/>
                <w:b/>
                <w:color w:val="FFFFFF"/>
                <w:sz w:val="18"/>
              </w:rPr>
              <w:t>闭环状态</w:t>
            </w:r>
          </w:p>
        </w:tc>
        <w:tc>
          <w:tcPr>
            <w:tcW w:type="dxa" w:w="1729"/>
            <w:shd w:val="clear" w:fill="1A3A5F"/>
          </w:tcPr>
          <w:p>
            <w:pPr>
              <w:spacing w:before="20" w:after="20"/>
              <w:jc w:val="center"/>
            </w:pPr>
            <w:r/>
            <w:r>
              <w:rPr>
                <w:rFonts w:ascii="宋体" w:hAnsi="宋体" w:eastAsia="宋体"/>
                <w:b/>
                <w:color w:val="FFFFFF"/>
                <w:sz w:val="18"/>
              </w:rPr>
              <w:t>小区数</w:t>
            </w:r>
          </w:p>
        </w:tc>
        <w:tc>
          <w:tcPr>
            <w:tcW w:type="dxa" w:w="1729"/>
            <w:shd w:val="clear" w:fill="1A3A5F"/>
          </w:tcPr>
          <w:p>
            <w:pPr>
              <w:spacing w:before="20" w:after="20"/>
              <w:jc w:val="center"/>
            </w:pPr>
            <w:r/>
            <w:r>
              <w:rPr>
                <w:rFonts w:ascii="宋体" w:hAnsi="宋体" w:eastAsia="宋体"/>
                <w:b/>
                <w:color w:val="FFFFFF"/>
                <w:sz w:val="18"/>
              </w:rPr>
              <w:t>占比</w:t>
            </w:r>
          </w:p>
        </w:tc>
        <w:tc>
          <w:tcPr>
            <w:tcW w:type="dxa" w:w="1729"/>
            <w:shd w:val="clear" w:fill="1A3A5F"/>
          </w:tcPr>
          <w:p>
            <w:pPr>
              <w:spacing w:before="20" w:after="20"/>
              <w:jc w:val="center"/>
            </w:pPr>
            <w:r/>
            <w:r>
              <w:rPr>
                <w:rFonts w:ascii="宋体" w:hAnsi="宋体" w:eastAsia="宋体"/>
                <w:b/>
                <w:color w:val="FFFFFF"/>
                <w:sz w:val="18"/>
              </w:rPr>
              <w:t>特征描述</w:t>
            </w:r>
          </w:p>
        </w:tc>
        <w:tc>
          <w:tcPr>
            <w:tcW w:type="dxa" w:w="1729"/>
            <w:shd w:val="clear" w:fill="1A3A5F"/>
          </w:tcPr>
          <w:p>
            <w:pPr>
              <w:spacing w:before="20" w:after="20"/>
              <w:jc w:val="center"/>
            </w:pPr>
            <w:r/>
            <w:r>
              <w:rPr>
                <w:rFonts w:ascii="宋体" w:hAnsi="宋体" w:eastAsia="宋体"/>
                <w:b/>
                <w:color w:val="FFFFFF"/>
                <w:sz w:val="18"/>
              </w:rPr>
              <w:t>处置建议</w:t>
            </w:r>
          </w:p>
        </w:tc>
      </w:tr>
      <w:tr>
        <w:tc>
          <w:tcPr>
            <w:tcW w:type="dxa" w:w="1729"/>
          </w:tcPr>
          <w:p>
            <w:pPr>
              <w:spacing w:before="20" w:after="20"/>
              <w:jc w:val="left"/>
            </w:pPr>
            <w:r/>
            <w:r>
              <w:rPr>
                <w:rFonts w:ascii="宋体" w:hAnsi="宋体" w:eastAsia="宋体"/>
                <w:b w:val="0"/>
                <w:sz w:val="18"/>
              </w:rPr>
              <w:t>显著改善</w:t>
            </w:r>
          </w:p>
        </w:tc>
        <w:tc>
          <w:tcPr>
            <w:tcW w:type="dxa" w:w="1729"/>
          </w:tcPr>
          <w:p>
            <w:pPr>
              <w:spacing w:before="20" w:after="20"/>
              <w:jc w:val="right"/>
            </w:pPr>
            <w:r/>
            <w:r>
              <w:rPr>
                <w:rFonts w:ascii="宋体" w:hAnsi="宋体" w:eastAsia="宋体"/>
                <w:b w:val="0"/>
                <w:sz w:val="18"/>
              </w:rPr>
              <w:t>217</w:t>
            </w:r>
          </w:p>
        </w:tc>
        <w:tc>
          <w:tcPr>
            <w:tcW w:type="dxa" w:w="1729"/>
          </w:tcPr>
          <w:p>
            <w:pPr>
              <w:spacing w:before="20" w:after="20"/>
              <w:jc w:val="right"/>
            </w:pPr>
            <w:r/>
            <w:r>
              <w:rPr>
                <w:rFonts w:ascii="宋体" w:hAnsi="宋体" w:eastAsia="宋体"/>
                <w:b w:val="0"/>
                <w:sz w:val="18"/>
              </w:rPr>
              <w:t>55.6%</w:t>
            </w:r>
          </w:p>
        </w:tc>
        <w:tc>
          <w:tcPr>
            <w:tcW w:type="dxa" w:w="1729"/>
          </w:tcPr>
          <w:p>
            <w:pPr>
              <w:spacing w:before="20" w:after="20"/>
              <w:jc w:val="left"/>
            </w:pPr>
            <w:r/>
            <w:r>
              <w:rPr>
                <w:rFonts w:ascii="宋体" w:hAnsi="宋体" w:eastAsia="宋体"/>
                <w:b w:val="0"/>
                <w:sz w:val="18"/>
              </w:rPr>
              <w:t>2026年1-8月 vs 2025年同期，投诉量下降&gt;10%</w:t>
            </w:r>
          </w:p>
        </w:tc>
        <w:tc>
          <w:tcPr>
            <w:tcW w:type="dxa" w:w="1729"/>
          </w:tcPr>
          <w:p>
            <w:pPr>
              <w:spacing w:before="20" w:after="20"/>
              <w:jc w:val="left"/>
            </w:pPr>
            <w:r/>
            <w:r>
              <w:rPr>
                <w:rFonts w:ascii="宋体" w:hAnsi="宋体" w:eastAsia="宋体"/>
                <w:b w:val="0"/>
                <w:sz w:val="18"/>
              </w:rPr>
              <w:t>总结经验，推广做法</w:t>
            </w:r>
          </w:p>
        </w:tc>
      </w:tr>
      <w:tr>
        <w:tc>
          <w:tcPr>
            <w:tcW w:type="dxa" w:w="1729"/>
            <w:shd w:val="clear" w:fill="F4F6F9"/>
          </w:tcPr>
          <w:p>
            <w:pPr>
              <w:spacing w:before="20" w:after="20"/>
              <w:jc w:val="left"/>
            </w:pPr>
            <w:r/>
            <w:r>
              <w:rPr>
                <w:rFonts w:ascii="宋体" w:hAnsi="宋体" w:eastAsia="宋体"/>
                <w:b w:val="0"/>
                <w:sz w:val="18"/>
              </w:rPr>
              <w:t>持续恶化</w:t>
            </w:r>
          </w:p>
        </w:tc>
        <w:tc>
          <w:tcPr>
            <w:tcW w:type="dxa" w:w="1729"/>
            <w:shd w:val="clear" w:fill="F4F6F9"/>
          </w:tcPr>
          <w:p>
            <w:pPr>
              <w:spacing w:before="20" w:after="20"/>
              <w:jc w:val="right"/>
            </w:pPr>
            <w:r/>
            <w:r>
              <w:rPr>
                <w:rFonts w:ascii="宋体" w:hAnsi="宋体" w:eastAsia="宋体"/>
                <w:b w:val="0"/>
                <w:sz w:val="18"/>
              </w:rPr>
              <w:t>111</w:t>
            </w:r>
          </w:p>
        </w:tc>
        <w:tc>
          <w:tcPr>
            <w:tcW w:type="dxa" w:w="1729"/>
            <w:shd w:val="clear" w:fill="F4F6F9"/>
          </w:tcPr>
          <w:p>
            <w:pPr>
              <w:spacing w:before="20" w:after="20"/>
              <w:jc w:val="right"/>
            </w:pPr>
            <w:r/>
            <w:r>
              <w:rPr>
                <w:rFonts w:ascii="宋体" w:hAnsi="宋体" w:eastAsia="宋体"/>
                <w:b w:val="0"/>
                <w:sz w:val="18"/>
              </w:rPr>
              <w:t>28.5%</w:t>
            </w:r>
          </w:p>
        </w:tc>
        <w:tc>
          <w:tcPr>
            <w:tcW w:type="dxa" w:w="1729"/>
            <w:shd w:val="clear" w:fill="F4F6F9"/>
          </w:tcPr>
          <w:p>
            <w:pPr>
              <w:spacing w:before="20" w:after="20"/>
              <w:jc w:val="left"/>
            </w:pPr>
            <w:r/>
            <w:r>
              <w:rPr>
                <w:rFonts w:ascii="宋体" w:hAnsi="宋体" w:eastAsia="宋体"/>
                <w:b w:val="0"/>
                <w:sz w:val="18"/>
              </w:rPr>
              <w:t>2026年1-8月 vs 2025年同期，投诉量上升&gt;10%（含反弹）</w:t>
            </w:r>
          </w:p>
        </w:tc>
        <w:tc>
          <w:tcPr>
            <w:tcW w:type="dxa" w:w="1729"/>
            <w:shd w:val="clear" w:fill="F4F6F9"/>
          </w:tcPr>
          <w:p>
            <w:pPr>
              <w:spacing w:before="20" w:after="20"/>
              <w:jc w:val="left"/>
            </w:pPr>
            <w:r/>
            <w:r>
              <w:rPr>
                <w:rFonts w:ascii="宋体" w:hAnsi="宋体" w:eastAsia="宋体"/>
                <w:b w:val="0"/>
                <w:sz w:val="18"/>
              </w:rPr>
              <w:t>紧急介入，专项治理</w:t>
            </w:r>
          </w:p>
        </w:tc>
      </w:tr>
      <w:tr>
        <w:tc>
          <w:tcPr>
            <w:tcW w:type="dxa" w:w="1729"/>
          </w:tcPr>
          <w:p>
            <w:pPr>
              <w:spacing w:before="20" w:after="20"/>
              <w:jc w:val="left"/>
            </w:pPr>
            <w:r/>
            <w:r>
              <w:rPr>
                <w:rFonts w:ascii="宋体" w:hAnsi="宋体" w:eastAsia="宋体"/>
                <w:b w:val="0"/>
                <w:sz w:val="18"/>
              </w:rPr>
              <w:t>改善后反弹</w:t>
            </w:r>
          </w:p>
        </w:tc>
        <w:tc>
          <w:tcPr>
            <w:tcW w:type="dxa" w:w="1729"/>
          </w:tcPr>
          <w:p>
            <w:pPr>
              <w:spacing w:before="20" w:after="20"/>
              <w:jc w:val="right"/>
            </w:pPr>
            <w:r/>
            <w:r>
              <w:rPr>
                <w:rFonts w:ascii="宋体" w:hAnsi="宋体" w:eastAsia="宋体"/>
                <w:b w:val="0"/>
                <w:sz w:val="18"/>
              </w:rPr>
              <w:t>58</w:t>
            </w:r>
          </w:p>
        </w:tc>
        <w:tc>
          <w:tcPr>
            <w:tcW w:type="dxa" w:w="1729"/>
          </w:tcPr>
          <w:p>
            <w:pPr>
              <w:spacing w:before="20" w:after="20"/>
              <w:jc w:val="right"/>
            </w:pPr>
            <w:r/>
            <w:r>
              <w:rPr>
                <w:rFonts w:ascii="宋体" w:hAnsi="宋体" w:eastAsia="宋体"/>
                <w:b w:val="0"/>
                <w:sz w:val="18"/>
              </w:rPr>
              <w:t>14.9%</w:t>
            </w:r>
          </w:p>
        </w:tc>
        <w:tc>
          <w:tcPr>
            <w:tcW w:type="dxa" w:w="1729"/>
          </w:tcPr>
          <w:p>
            <w:pPr>
              <w:spacing w:before="20" w:after="20"/>
              <w:jc w:val="left"/>
            </w:pPr>
            <w:r/>
            <w:r>
              <w:rPr>
                <w:rFonts w:ascii="宋体" w:hAnsi="宋体" w:eastAsia="宋体"/>
                <w:b w:val="0"/>
                <w:sz w:val="18"/>
              </w:rPr>
              <w:t>2025年改善&gt;20% 但 2026年同期恶化&gt;10%</w:t>
            </w:r>
          </w:p>
        </w:tc>
        <w:tc>
          <w:tcPr>
            <w:tcW w:type="dxa" w:w="1729"/>
          </w:tcPr>
          <w:p>
            <w:pPr>
              <w:spacing w:before="20" w:after="20"/>
              <w:jc w:val="left"/>
            </w:pPr>
            <w:r/>
            <w:r>
              <w:rPr>
                <w:rFonts w:ascii="宋体" w:hAnsi="宋体" w:eastAsia="宋体"/>
                <w:b w:val="0"/>
                <w:sz w:val="18"/>
              </w:rPr>
              <w:t>分析反弹原因，重新施策</w:t>
            </w:r>
          </w:p>
        </w:tc>
      </w:tr>
      <w:tr>
        <w:tc>
          <w:tcPr>
            <w:tcW w:type="dxa" w:w="1729"/>
            <w:shd w:val="clear" w:fill="F4F6F9"/>
          </w:tcPr>
          <w:p>
            <w:pPr>
              <w:spacing w:before="20" w:after="20"/>
              <w:jc w:val="left"/>
            </w:pPr>
            <w:r/>
            <w:r>
              <w:rPr>
                <w:rFonts w:ascii="宋体" w:hAnsi="宋体" w:eastAsia="宋体"/>
                <w:b w:val="0"/>
                <w:sz w:val="18"/>
              </w:rPr>
              <w:t>基本稳定</w:t>
            </w:r>
          </w:p>
        </w:tc>
        <w:tc>
          <w:tcPr>
            <w:tcW w:type="dxa" w:w="1729"/>
            <w:shd w:val="clear" w:fill="F4F6F9"/>
          </w:tcPr>
          <w:p>
            <w:pPr>
              <w:spacing w:before="20" w:after="20"/>
              <w:jc w:val="right"/>
            </w:pPr>
            <w:r/>
            <w:r>
              <w:rPr>
                <w:rFonts w:ascii="宋体" w:hAnsi="宋体" w:eastAsia="宋体"/>
                <w:b w:val="0"/>
                <w:sz w:val="18"/>
              </w:rPr>
              <w:t>60</w:t>
            </w:r>
          </w:p>
        </w:tc>
        <w:tc>
          <w:tcPr>
            <w:tcW w:type="dxa" w:w="1729"/>
            <w:shd w:val="clear" w:fill="F4F6F9"/>
          </w:tcPr>
          <w:p>
            <w:pPr>
              <w:spacing w:before="20" w:after="20"/>
              <w:jc w:val="right"/>
            </w:pPr>
            <w:r/>
            <w:r>
              <w:rPr>
                <w:rFonts w:ascii="宋体" w:hAnsi="宋体" w:eastAsia="宋体"/>
                <w:b w:val="0"/>
                <w:sz w:val="18"/>
              </w:rPr>
              <w:t>15.4%</w:t>
            </w:r>
          </w:p>
        </w:tc>
        <w:tc>
          <w:tcPr>
            <w:tcW w:type="dxa" w:w="1729"/>
            <w:shd w:val="clear" w:fill="F4F6F9"/>
          </w:tcPr>
          <w:p>
            <w:pPr>
              <w:spacing w:before="20" w:after="20"/>
              <w:jc w:val="left"/>
            </w:pPr>
            <w:r/>
            <w:r>
              <w:rPr>
                <w:rFonts w:ascii="宋体" w:hAnsi="宋体" w:eastAsia="宋体"/>
                <w:b w:val="0"/>
                <w:sz w:val="18"/>
              </w:rPr>
              <w:t>同期同比波动在±10%以内</w:t>
            </w:r>
          </w:p>
        </w:tc>
        <w:tc>
          <w:tcPr>
            <w:tcW w:type="dxa" w:w="1729"/>
            <w:shd w:val="clear" w:fill="F4F6F9"/>
          </w:tcPr>
          <w:p>
            <w:pPr>
              <w:spacing w:before="20" w:after="20"/>
              <w:jc w:val="left"/>
            </w:pPr>
            <w:r/>
            <w:r>
              <w:rPr>
                <w:rFonts w:ascii="宋体" w:hAnsi="宋体" w:eastAsia="宋体"/>
                <w:b w:val="0"/>
                <w:sz w:val="18"/>
              </w:rPr>
              <w:t>常规跟踪，预防恶化</w:t>
            </w:r>
          </w:p>
        </w:tc>
      </w:tr>
      <w:tr>
        <w:tc>
          <w:tcPr>
            <w:tcW w:type="dxa" w:w="1729"/>
          </w:tcPr>
          <w:p>
            <w:pPr>
              <w:spacing w:before="20" w:after="20"/>
              <w:jc w:val="left"/>
            </w:pPr>
            <w:r/>
            <w:r>
              <w:rPr>
                <w:rFonts w:ascii="宋体" w:hAnsi="宋体" w:eastAsia="宋体"/>
                <w:b w:val="0"/>
                <w:sz w:val="18"/>
              </w:rPr>
              <w:t>本期无投诉</w:t>
            </w:r>
          </w:p>
        </w:tc>
        <w:tc>
          <w:tcPr>
            <w:tcW w:type="dxa" w:w="1729"/>
          </w:tcPr>
          <w:p>
            <w:pPr>
              <w:spacing w:before="20" w:after="20"/>
              <w:jc w:val="right"/>
            </w:pPr>
            <w:r/>
            <w:r>
              <w:rPr>
                <w:rFonts w:ascii="宋体" w:hAnsi="宋体" w:eastAsia="宋体"/>
                <w:b w:val="0"/>
                <w:sz w:val="18"/>
              </w:rPr>
              <w:t>2</w:t>
            </w:r>
          </w:p>
        </w:tc>
        <w:tc>
          <w:tcPr>
            <w:tcW w:type="dxa" w:w="1729"/>
          </w:tcPr>
          <w:p>
            <w:pPr>
              <w:spacing w:before="20" w:after="20"/>
              <w:jc w:val="right"/>
            </w:pPr>
            <w:r/>
            <w:r>
              <w:rPr>
                <w:rFonts w:ascii="宋体" w:hAnsi="宋体" w:eastAsia="宋体"/>
                <w:b w:val="0"/>
                <w:sz w:val="18"/>
              </w:rPr>
              <w:t>0.5%</w:t>
            </w:r>
          </w:p>
        </w:tc>
        <w:tc>
          <w:tcPr>
            <w:tcW w:type="dxa" w:w="1729"/>
          </w:tcPr>
          <w:p>
            <w:pPr>
              <w:spacing w:before="20" w:after="20"/>
              <w:jc w:val="left"/>
            </w:pPr>
            <w:r/>
            <w:r>
              <w:rPr>
                <w:rFonts w:ascii="宋体" w:hAnsi="宋体" w:eastAsia="宋体"/>
                <w:b w:val="0"/>
                <w:sz w:val="18"/>
              </w:rPr>
              <w:t>2026年1-8月零工单（可能为拆迁/更名/归并），不参与成效排名</w:t>
            </w:r>
          </w:p>
        </w:tc>
        <w:tc>
          <w:tcPr>
            <w:tcW w:type="dxa" w:w="1729"/>
          </w:tcPr>
          <w:p>
            <w:pPr>
              <w:spacing w:before="20" w:after="20"/>
              <w:jc w:val="left"/>
            </w:pPr>
            <w:r/>
            <w:r>
              <w:rPr>
                <w:rFonts w:ascii="宋体" w:hAnsi="宋体" w:eastAsia="宋体"/>
                <w:b w:val="0"/>
                <w:sz w:val="18"/>
              </w:rPr>
              <w:t>核实小区状态，单独标注</w:t>
            </w:r>
          </w:p>
        </w:tc>
      </w:tr>
    </w:tbl>
    <w:p>
      <w:pPr>
        <w:spacing w:after="120"/>
      </w:pPr>
    </w:p>
    <w:p>
      <w:pPr>
        <w:spacing w:after="60" w:line="324" w:lineRule="auto"/>
        <w:ind w:firstLine="440"/>
      </w:pPr>
      <w:r>
        <w:rPr>
          <w:rFonts w:ascii="宋体" w:hAnsi="宋体" w:eastAsia="宋体"/>
          <w:sz w:val="22"/>
        </w:rPr>
        <w:t>纳入范围：仅《纳统小区 (2026 更新版)》名单内的小区，不在名单中的小区不做统计（统计单元＝纳统小区，别名与曾用名已归并；投诉数据按热线数据表口径统计）。</w:t>
      </w:r>
    </w:p>
    <w:p>
      <w:pPr>
        <w:spacing w:after="60" w:line="324" w:lineRule="auto"/>
        <w:ind w:firstLine="440"/>
      </w:pPr>
      <w:r>
        <w:rPr>
          <w:rFonts w:ascii="宋体" w:hAnsi="宋体" w:eastAsia="宋体"/>
          <w:sz w:val="22"/>
        </w:rPr>
        <w:t>口径说明：同比采用同期对比 —— 2025同比 = 2025全年 vs 2024全年；2026同比 = 2026年1-8月 vs 2025年1-8月。成效判定以2026年同期同比为准（恶化&lt;-10%｜改善&gt;+10%｜稳定±10%内），入榜门槛为三年合计≥15件、2024全年≥5件、2025年1-8月≥10件（抑制小基数放大）。首位类别取2026年1-8月实际首位。数据源：data/merged_cleaned.pkl（66,812条）。</w:t>
      </w:r>
    </w:p>
    <w:p>
      <w:pPr>
        <w:spacing w:after="60" w:line="324" w:lineRule="auto"/>
        <w:ind w:firstLine="440"/>
      </w:pPr>
      <w:r>
        <w:rPr>
          <w:rFonts w:ascii="宋体" w:hAnsi="宋体" w:eastAsia="宋体"/>
          <w:sz w:val="22"/>
        </w:rPr>
        <w:t>注：占比以 390个追踪小区为分母。「改善后反弹」58个为「恶化」111个的子集（2025年改善 &gt;20% 但 2026年同期恶化 &gt;10%），故各行占比之和大于 100%。</w:t>
      </w:r>
    </w:p>
    <w:p>
      <w:pPr>
        <w:pStyle w:val="Heading2"/>
      </w:pPr>
      <w:r>
        <w:t>三、十四类问题治理效果</w:t>
      </w:r>
    </w:p>
    <w:p>
      <w:pPr>
        <w:spacing w:after="60" w:line="324" w:lineRule="auto"/>
        <w:ind w:firstLine="440"/>
      </w:pPr>
      <w:r>
        <w:rPr>
          <w:rFonts w:ascii="宋体" w:hAnsi="宋体" w:eastAsia="宋体"/>
          <w:sz w:val="22"/>
        </w:rPr>
        <w:t>从类别维度看，旧住房改造和房屋违规使用治理效果最好；物业服务态度和邻里纠纷2026年同期反弹明显，需重点关注。</w:t>
      </w:r>
    </w:p>
    <w:p>
      <w:pPr>
        <w:spacing w:before="80" w:after="40"/>
        <w:jc w:val="center"/>
      </w:pPr>
      <w:r>
        <w:drawing>
          <wp:inline xmlns:a="http://schemas.openxmlformats.org/drawingml/2006/main" xmlns:pic="http://schemas.openxmlformats.org/drawingml/2006/picture">
            <wp:extent cx="5256000" cy="1321552"/>
            <wp:docPr id="86" name="Picture 86"/>
            <wp:cNvGraphicFramePr>
              <a:graphicFrameLocks noChangeAspect="1"/>
            </wp:cNvGraphicFramePr>
            <a:graphic>
              <a:graphicData uri="http://schemas.openxmlformats.org/drawingml/2006/picture">
                <pic:pic>
                  <pic:nvPicPr>
                    <pic:cNvPr id="0" name="01_chart-category.png"/>
                    <pic:cNvPicPr/>
                  </pic:nvPicPr>
                  <pic:blipFill>
                    <a:blip r:embed="rId94"/>
                    <a:stretch>
                      <a:fillRect/>
                    </a:stretch>
                  </pic:blipFill>
                  <pic:spPr>
                    <a:xfrm>
                      <a:off x="0" y="0"/>
                      <a:ext cx="5256000" cy="1321552"/>
                    </a:xfrm>
                    <a:prstGeom prst="rect"/>
                  </pic:spPr>
                </pic:pic>
              </a:graphicData>
            </a:graphic>
          </wp:inline>
        </w:drawing>
      </w:r>
    </w:p>
    <w:p>
      <w:pPr>
        <w:spacing w:before="40" w:after="160"/>
        <w:jc w:val="center"/>
      </w:pPr>
      <w:r>
        <w:rPr>
          <w:rFonts w:ascii="宋体" w:hAnsi="宋体" w:eastAsia="宋体"/>
          <w:color w:val="666666"/>
          <w:sz w:val="18"/>
        </w:rPr>
        <w:t>图 12-2</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类别</w:t>
            </w:r>
          </w:p>
        </w:tc>
        <w:tc>
          <w:tcPr>
            <w:tcW w:type="dxa" w:w="1081"/>
            <w:shd w:val="clear" w:fill="1A3A5F"/>
          </w:tcPr>
          <w:p>
            <w:pPr>
              <w:spacing w:before="20" w:after="20"/>
              <w:jc w:val="center"/>
            </w:pPr>
            <w:r/>
            <w:r>
              <w:rPr>
                <w:rFonts w:ascii="宋体" w:hAnsi="宋体" w:eastAsia="宋体"/>
                <w:b/>
                <w:color w:val="FFFFFF"/>
                <w:sz w:val="18"/>
              </w:rPr>
              <w:t>2024年</w:t>
            </w:r>
          </w:p>
        </w:tc>
        <w:tc>
          <w:tcPr>
            <w:tcW w:type="dxa" w:w="1081"/>
            <w:shd w:val="clear" w:fill="1A3A5F"/>
          </w:tcPr>
          <w:p>
            <w:pPr>
              <w:spacing w:before="20" w:after="20"/>
              <w:jc w:val="center"/>
            </w:pPr>
            <w:r/>
            <w:r>
              <w:rPr>
                <w:rFonts w:ascii="宋体" w:hAnsi="宋体" w:eastAsia="宋体"/>
                <w:b/>
                <w:color w:val="FFFFFF"/>
                <w:sz w:val="18"/>
              </w:rPr>
              <w:t>2025年</w:t>
            </w:r>
          </w:p>
        </w:tc>
        <w:tc>
          <w:tcPr>
            <w:tcW w:type="dxa" w:w="1081"/>
            <w:shd w:val="clear" w:fill="1A3A5F"/>
          </w:tcPr>
          <w:p>
            <w:pPr>
              <w:spacing w:before="20" w:after="20"/>
              <w:jc w:val="center"/>
            </w:pPr>
            <w:r/>
            <w:r>
              <w:rPr>
                <w:rFonts w:ascii="宋体" w:hAnsi="宋体" w:eastAsia="宋体"/>
                <w:b/>
                <w:color w:val="FFFFFF"/>
                <w:sz w:val="18"/>
              </w:rPr>
              <w:t>2025改善率</w:t>
            </w:r>
          </w:p>
        </w:tc>
        <w:tc>
          <w:tcPr>
            <w:tcW w:type="dxa" w:w="1081"/>
            <w:shd w:val="clear" w:fill="1A3A5F"/>
          </w:tcPr>
          <w:p>
            <w:pPr>
              <w:spacing w:before="20" w:after="20"/>
              <w:jc w:val="center"/>
            </w:pPr>
            <w:r/>
            <w:r>
              <w:rPr>
                <w:rFonts w:ascii="宋体" w:hAnsi="宋体" w:eastAsia="宋体"/>
                <w:b/>
                <w:color w:val="FFFFFF"/>
                <w:sz w:val="18"/>
              </w:rPr>
              <w:t>2025年1-8月</w:t>
            </w:r>
          </w:p>
        </w:tc>
        <w:tc>
          <w:tcPr>
            <w:tcW w:type="dxa" w:w="1081"/>
            <w:shd w:val="clear" w:fill="1A3A5F"/>
          </w:tcPr>
          <w:p>
            <w:pPr>
              <w:spacing w:before="20" w:after="20"/>
              <w:jc w:val="center"/>
            </w:pPr>
            <w:r/>
            <w:r>
              <w:rPr>
                <w:rFonts w:ascii="宋体" w:hAnsi="宋体" w:eastAsia="宋体"/>
                <w:b/>
                <w:color w:val="FFFFFF"/>
                <w:sz w:val="18"/>
              </w:rPr>
              <w:t>2026年1-8月</w:t>
            </w:r>
          </w:p>
        </w:tc>
        <w:tc>
          <w:tcPr>
            <w:tcW w:type="dxa" w:w="1081"/>
            <w:shd w:val="clear" w:fill="1A3A5F"/>
          </w:tcPr>
          <w:p>
            <w:pPr>
              <w:spacing w:before="20" w:after="20"/>
              <w:jc w:val="center"/>
            </w:pPr>
            <w:r/>
            <w:r>
              <w:rPr>
                <w:rFonts w:ascii="宋体" w:hAnsi="宋体" w:eastAsia="宋体"/>
                <w:b/>
                <w:color w:val="FFFFFF"/>
                <w:sz w:val="18"/>
              </w:rPr>
              <w:t>2026同期改善率</w:t>
            </w:r>
          </w:p>
        </w:tc>
        <w:tc>
          <w:tcPr>
            <w:tcW w:type="dxa" w:w="1081"/>
            <w:shd w:val="clear" w:fill="1A3A5F"/>
          </w:tcPr>
          <w:p>
            <w:pPr>
              <w:spacing w:before="20" w:after="20"/>
              <w:jc w:val="center"/>
            </w:pPr>
            <w:r/>
            <w:r>
              <w:rPr>
                <w:rFonts w:ascii="宋体" w:hAnsi="宋体" w:eastAsia="宋体"/>
                <w:b/>
                <w:color w:val="FFFFFF"/>
                <w:sz w:val="18"/>
              </w:rPr>
              <w:t>治理评价</w:t>
            </w:r>
          </w:p>
        </w:tc>
      </w:tr>
      <w:tr>
        <w:tc>
          <w:tcPr>
            <w:tcW w:type="dxa" w:w="1081"/>
          </w:tcPr>
          <w:p>
            <w:pPr>
              <w:spacing w:before="20" w:after="20"/>
              <w:jc w:val="left"/>
            </w:pPr>
            <w:r/>
            <w:r>
              <w:rPr>
                <w:rFonts w:ascii="宋体" w:hAnsi="宋体" w:eastAsia="宋体"/>
                <w:b w:val="0"/>
                <w:sz w:val="18"/>
              </w:rPr>
              <w:t>停车管理</w:t>
            </w:r>
          </w:p>
        </w:tc>
        <w:tc>
          <w:tcPr>
            <w:tcW w:type="dxa" w:w="1081"/>
          </w:tcPr>
          <w:p>
            <w:pPr>
              <w:spacing w:before="20" w:after="20"/>
              <w:jc w:val="right"/>
            </w:pPr>
            <w:r/>
            <w:r>
              <w:rPr>
                <w:rFonts w:ascii="宋体" w:hAnsi="宋体" w:eastAsia="宋体"/>
                <w:b w:val="0"/>
                <w:sz w:val="18"/>
              </w:rPr>
              <w:t>4,706</w:t>
            </w:r>
          </w:p>
        </w:tc>
        <w:tc>
          <w:tcPr>
            <w:tcW w:type="dxa" w:w="1081"/>
          </w:tcPr>
          <w:p>
            <w:pPr>
              <w:spacing w:before="20" w:after="20"/>
              <w:jc w:val="right"/>
            </w:pPr>
            <w:r/>
            <w:r>
              <w:rPr>
                <w:rFonts w:ascii="宋体" w:hAnsi="宋体" w:eastAsia="宋体"/>
                <w:b w:val="0"/>
                <w:sz w:val="18"/>
              </w:rPr>
              <w:t>3,788</w:t>
            </w:r>
          </w:p>
        </w:tc>
        <w:tc>
          <w:tcPr>
            <w:tcW w:type="dxa" w:w="1081"/>
          </w:tcPr>
          <w:p>
            <w:pPr>
              <w:spacing w:before="20" w:after="20"/>
              <w:jc w:val="right"/>
            </w:pPr>
            <w:r/>
            <w:r>
              <w:rPr>
                <w:rFonts w:ascii="宋体" w:hAnsi="宋体" w:eastAsia="宋体"/>
                <w:b w:val="0"/>
                <w:sz w:val="18"/>
              </w:rPr>
              <w:t>-19.5%</w:t>
            </w:r>
          </w:p>
        </w:tc>
        <w:tc>
          <w:tcPr>
            <w:tcW w:type="dxa" w:w="1081"/>
          </w:tcPr>
          <w:p>
            <w:pPr>
              <w:spacing w:before="20" w:after="20"/>
              <w:jc w:val="right"/>
            </w:pPr>
            <w:r/>
            <w:r>
              <w:rPr>
                <w:rFonts w:ascii="宋体" w:hAnsi="宋体" w:eastAsia="宋体"/>
                <w:b w:val="0"/>
                <w:sz w:val="18"/>
              </w:rPr>
              <w:t>2,540</w:t>
            </w:r>
          </w:p>
        </w:tc>
        <w:tc>
          <w:tcPr>
            <w:tcW w:type="dxa" w:w="1081"/>
          </w:tcPr>
          <w:p>
            <w:pPr>
              <w:spacing w:before="20" w:after="20"/>
              <w:jc w:val="right"/>
            </w:pPr>
            <w:r/>
            <w:r>
              <w:rPr>
                <w:rFonts w:ascii="宋体" w:hAnsi="宋体" w:eastAsia="宋体"/>
                <w:b w:val="0"/>
                <w:sz w:val="18"/>
              </w:rPr>
              <w:t>1,819</w:t>
            </w:r>
          </w:p>
        </w:tc>
        <w:tc>
          <w:tcPr>
            <w:tcW w:type="dxa" w:w="1081"/>
          </w:tcPr>
          <w:p>
            <w:pPr>
              <w:spacing w:before="20" w:after="20"/>
              <w:jc w:val="right"/>
            </w:pPr>
            <w:r/>
            <w:r>
              <w:rPr>
                <w:rFonts w:ascii="宋体" w:hAnsi="宋体" w:eastAsia="宋体"/>
                <w:b w:val="0"/>
                <w:sz w:val="18"/>
              </w:rPr>
              <w:t>-28.4%</w:t>
            </w:r>
          </w:p>
        </w:tc>
        <w:tc>
          <w:tcPr>
            <w:tcW w:type="dxa" w:w="1081"/>
          </w:tcPr>
          <w:p>
            <w:pPr>
              <w:spacing w:before="20" w:after="20"/>
              <w:jc w:val="left"/>
            </w:pPr>
            <w:r/>
            <w:r>
              <w:rPr>
                <w:rFonts w:ascii="宋体" w:hAnsi="宋体" w:eastAsia="宋体"/>
                <w:b w:val="0"/>
                <w:sz w:val="18"/>
              </w:rPr>
              <w:t>效果显著</w:t>
            </w:r>
          </w:p>
        </w:tc>
      </w:tr>
      <w:tr>
        <w:tc>
          <w:tcPr>
            <w:tcW w:type="dxa" w:w="1081"/>
            <w:shd w:val="clear" w:fill="F4F6F9"/>
          </w:tcPr>
          <w:p>
            <w:pPr>
              <w:spacing w:before="20" w:after="20"/>
              <w:jc w:val="left"/>
            </w:pPr>
            <w:r/>
            <w:r>
              <w:rPr>
                <w:rFonts w:ascii="宋体" w:hAnsi="宋体" w:eastAsia="宋体"/>
                <w:b w:val="0"/>
                <w:sz w:val="18"/>
              </w:rPr>
              <w:t>房屋违规使用</w:t>
            </w:r>
          </w:p>
        </w:tc>
        <w:tc>
          <w:tcPr>
            <w:tcW w:type="dxa" w:w="1081"/>
            <w:shd w:val="clear" w:fill="F4F6F9"/>
          </w:tcPr>
          <w:p>
            <w:pPr>
              <w:spacing w:before="20" w:after="20"/>
              <w:jc w:val="right"/>
            </w:pPr>
            <w:r/>
            <w:r>
              <w:rPr>
                <w:rFonts w:ascii="宋体" w:hAnsi="宋体" w:eastAsia="宋体"/>
                <w:b w:val="0"/>
                <w:sz w:val="18"/>
              </w:rPr>
              <w:t>3,123</w:t>
            </w:r>
          </w:p>
        </w:tc>
        <w:tc>
          <w:tcPr>
            <w:tcW w:type="dxa" w:w="1081"/>
            <w:shd w:val="clear" w:fill="F4F6F9"/>
          </w:tcPr>
          <w:p>
            <w:pPr>
              <w:spacing w:before="20" w:after="20"/>
              <w:jc w:val="right"/>
            </w:pPr>
            <w:r/>
            <w:r>
              <w:rPr>
                <w:rFonts w:ascii="宋体" w:hAnsi="宋体" w:eastAsia="宋体"/>
                <w:b w:val="0"/>
                <w:sz w:val="18"/>
              </w:rPr>
              <w:t>2,454</w:t>
            </w:r>
          </w:p>
        </w:tc>
        <w:tc>
          <w:tcPr>
            <w:tcW w:type="dxa" w:w="1081"/>
            <w:shd w:val="clear" w:fill="F4F6F9"/>
          </w:tcPr>
          <w:p>
            <w:pPr>
              <w:spacing w:before="20" w:after="20"/>
              <w:jc w:val="right"/>
            </w:pPr>
            <w:r/>
            <w:r>
              <w:rPr>
                <w:rFonts w:ascii="宋体" w:hAnsi="宋体" w:eastAsia="宋体"/>
                <w:b w:val="0"/>
                <w:sz w:val="18"/>
              </w:rPr>
              <w:t>-21.4%</w:t>
            </w:r>
          </w:p>
        </w:tc>
        <w:tc>
          <w:tcPr>
            <w:tcW w:type="dxa" w:w="1081"/>
            <w:shd w:val="clear" w:fill="F4F6F9"/>
          </w:tcPr>
          <w:p>
            <w:pPr>
              <w:spacing w:before="20" w:after="20"/>
              <w:jc w:val="right"/>
            </w:pPr>
            <w:r/>
            <w:r>
              <w:rPr>
                <w:rFonts w:ascii="宋体" w:hAnsi="宋体" w:eastAsia="宋体"/>
                <w:b w:val="0"/>
                <w:sz w:val="18"/>
              </w:rPr>
              <w:t>1,615</w:t>
            </w:r>
          </w:p>
        </w:tc>
        <w:tc>
          <w:tcPr>
            <w:tcW w:type="dxa" w:w="1081"/>
            <w:shd w:val="clear" w:fill="F4F6F9"/>
          </w:tcPr>
          <w:p>
            <w:pPr>
              <w:spacing w:before="20" w:after="20"/>
              <w:jc w:val="right"/>
            </w:pPr>
            <w:r/>
            <w:r>
              <w:rPr>
                <w:rFonts w:ascii="宋体" w:hAnsi="宋体" w:eastAsia="宋体"/>
                <w:b w:val="0"/>
                <w:sz w:val="18"/>
              </w:rPr>
              <w:t>1,185</w:t>
            </w:r>
          </w:p>
        </w:tc>
        <w:tc>
          <w:tcPr>
            <w:tcW w:type="dxa" w:w="1081"/>
            <w:shd w:val="clear" w:fill="F4F6F9"/>
          </w:tcPr>
          <w:p>
            <w:pPr>
              <w:spacing w:before="20" w:after="20"/>
              <w:jc w:val="right"/>
            </w:pPr>
            <w:r/>
            <w:r>
              <w:rPr>
                <w:rFonts w:ascii="宋体" w:hAnsi="宋体" w:eastAsia="宋体"/>
                <w:b w:val="0"/>
                <w:sz w:val="18"/>
              </w:rPr>
              <w:t>-26.6%</w:t>
            </w:r>
          </w:p>
        </w:tc>
        <w:tc>
          <w:tcPr>
            <w:tcW w:type="dxa" w:w="1081"/>
            <w:shd w:val="clear" w:fill="F4F6F9"/>
          </w:tcPr>
          <w:p>
            <w:pPr>
              <w:spacing w:before="20" w:after="20"/>
              <w:jc w:val="left"/>
            </w:pPr>
            <w:r/>
            <w:r>
              <w:rPr>
                <w:rFonts w:ascii="宋体" w:hAnsi="宋体" w:eastAsia="宋体"/>
                <w:b w:val="0"/>
                <w:sz w:val="18"/>
              </w:rPr>
              <w:t>效果显著</w:t>
            </w:r>
          </w:p>
        </w:tc>
      </w:tr>
      <w:tr>
        <w:tc>
          <w:tcPr>
            <w:tcW w:type="dxa" w:w="1081"/>
          </w:tcPr>
          <w:p>
            <w:pPr>
              <w:spacing w:before="20" w:after="20"/>
              <w:jc w:val="left"/>
            </w:pPr>
            <w:r/>
            <w:r>
              <w:rPr>
                <w:rFonts w:ascii="宋体" w:hAnsi="宋体" w:eastAsia="宋体"/>
                <w:b w:val="0"/>
                <w:sz w:val="18"/>
              </w:rPr>
              <w:t>其他</w:t>
            </w:r>
          </w:p>
        </w:tc>
        <w:tc>
          <w:tcPr>
            <w:tcW w:type="dxa" w:w="1081"/>
          </w:tcPr>
          <w:p>
            <w:pPr>
              <w:spacing w:before="20" w:after="20"/>
              <w:jc w:val="right"/>
            </w:pPr>
            <w:r/>
            <w:r>
              <w:rPr>
                <w:rFonts w:ascii="宋体" w:hAnsi="宋体" w:eastAsia="宋体"/>
                <w:b w:val="0"/>
                <w:sz w:val="18"/>
              </w:rPr>
              <w:t>1,289</w:t>
            </w:r>
          </w:p>
        </w:tc>
        <w:tc>
          <w:tcPr>
            <w:tcW w:type="dxa" w:w="1081"/>
          </w:tcPr>
          <w:p>
            <w:pPr>
              <w:spacing w:before="20" w:after="20"/>
              <w:jc w:val="right"/>
            </w:pPr>
            <w:r/>
            <w:r>
              <w:rPr>
                <w:rFonts w:ascii="宋体" w:hAnsi="宋体" w:eastAsia="宋体"/>
                <w:b w:val="0"/>
                <w:sz w:val="18"/>
              </w:rPr>
              <w:t>856</w:t>
            </w:r>
          </w:p>
        </w:tc>
        <w:tc>
          <w:tcPr>
            <w:tcW w:type="dxa" w:w="1081"/>
          </w:tcPr>
          <w:p>
            <w:pPr>
              <w:spacing w:before="20" w:after="20"/>
              <w:jc w:val="right"/>
            </w:pPr>
            <w:r/>
            <w:r>
              <w:rPr>
                <w:rFonts w:ascii="宋体" w:hAnsi="宋体" w:eastAsia="宋体"/>
                <w:b w:val="0"/>
                <w:sz w:val="18"/>
              </w:rPr>
              <w:t>-33.6%</w:t>
            </w:r>
          </w:p>
        </w:tc>
        <w:tc>
          <w:tcPr>
            <w:tcW w:type="dxa" w:w="1081"/>
          </w:tcPr>
          <w:p>
            <w:pPr>
              <w:spacing w:before="20" w:after="20"/>
              <w:jc w:val="right"/>
            </w:pPr>
            <w:r/>
            <w:r>
              <w:rPr>
                <w:rFonts w:ascii="宋体" w:hAnsi="宋体" w:eastAsia="宋体"/>
                <w:b w:val="0"/>
                <w:sz w:val="18"/>
              </w:rPr>
              <w:t>565</w:t>
            </w:r>
          </w:p>
        </w:tc>
        <w:tc>
          <w:tcPr>
            <w:tcW w:type="dxa" w:w="1081"/>
          </w:tcPr>
          <w:p>
            <w:pPr>
              <w:spacing w:before="20" w:after="20"/>
              <w:jc w:val="right"/>
            </w:pPr>
            <w:r/>
            <w:r>
              <w:rPr>
                <w:rFonts w:ascii="宋体" w:hAnsi="宋体" w:eastAsia="宋体"/>
                <w:b w:val="0"/>
                <w:sz w:val="18"/>
              </w:rPr>
              <w:t>436</w:t>
            </w:r>
          </w:p>
        </w:tc>
        <w:tc>
          <w:tcPr>
            <w:tcW w:type="dxa" w:w="1081"/>
          </w:tcPr>
          <w:p>
            <w:pPr>
              <w:spacing w:before="20" w:after="20"/>
              <w:jc w:val="right"/>
            </w:pPr>
            <w:r/>
            <w:r>
              <w:rPr>
                <w:rFonts w:ascii="宋体" w:hAnsi="宋体" w:eastAsia="宋体"/>
                <w:b w:val="0"/>
                <w:sz w:val="18"/>
              </w:rPr>
              <w:t>-22.8%</w:t>
            </w:r>
          </w:p>
        </w:tc>
        <w:tc>
          <w:tcPr>
            <w:tcW w:type="dxa" w:w="1081"/>
          </w:tcPr>
          <w:p>
            <w:pPr>
              <w:spacing w:before="20" w:after="20"/>
              <w:jc w:val="left"/>
            </w:pPr>
            <w:r/>
            <w:r>
              <w:rPr>
                <w:rFonts w:ascii="宋体" w:hAnsi="宋体" w:eastAsia="宋体"/>
                <w:b w:val="0"/>
                <w:sz w:val="18"/>
              </w:rPr>
              <w:t>效果显著</w:t>
            </w:r>
          </w:p>
        </w:tc>
      </w:tr>
      <w:tr>
        <w:tc>
          <w:tcPr>
            <w:tcW w:type="dxa" w:w="1081"/>
            <w:shd w:val="clear" w:fill="F4F6F9"/>
          </w:tcPr>
          <w:p>
            <w:pPr>
              <w:spacing w:before="20" w:after="20"/>
              <w:jc w:val="left"/>
            </w:pPr>
            <w:r/>
            <w:r>
              <w:rPr>
                <w:rFonts w:ascii="宋体" w:hAnsi="宋体" w:eastAsia="宋体"/>
                <w:b w:val="0"/>
                <w:sz w:val="18"/>
              </w:rPr>
              <w:t>业主大会/业委会</w:t>
            </w:r>
          </w:p>
        </w:tc>
        <w:tc>
          <w:tcPr>
            <w:tcW w:type="dxa" w:w="1081"/>
            <w:shd w:val="clear" w:fill="F4F6F9"/>
          </w:tcPr>
          <w:p>
            <w:pPr>
              <w:spacing w:before="20" w:after="20"/>
              <w:jc w:val="right"/>
            </w:pPr>
            <w:r/>
            <w:r>
              <w:rPr>
                <w:rFonts w:ascii="宋体" w:hAnsi="宋体" w:eastAsia="宋体"/>
                <w:b w:val="0"/>
                <w:sz w:val="18"/>
              </w:rPr>
              <w:t>2,957</w:t>
            </w:r>
          </w:p>
        </w:tc>
        <w:tc>
          <w:tcPr>
            <w:tcW w:type="dxa" w:w="1081"/>
            <w:shd w:val="clear" w:fill="F4F6F9"/>
          </w:tcPr>
          <w:p>
            <w:pPr>
              <w:spacing w:before="20" w:after="20"/>
              <w:jc w:val="right"/>
            </w:pPr>
            <w:r/>
            <w:r>
              <w:rPr>
                <w:rFonts w:ascii="宋体" w:hAnsi="宋体" w:eastAsia="宋体"/>
                <w:b w:val="0"/>
                <w:sz w:val="18"/>
              </w:rPr>
              <w:t>2,282</w:t>
            </w:r>
          </w:p>
        </w:tc>
        <w:tc>
          <w:tcPr>
            <w:tcW w:type="dxa" w:w="1081"/>
            <w:shd w:val="clear" w:fill="F4F6F9"/>
          </w:tcPr>
          <w:p>
            <w:pPr>
              <w:spacing w:before="20" w:after="20"/>
              <w:jc w:val="right"/>
            </w:pPr>
            <w:r/>
            <w:r>
              <w:rPr>
                <w:rFonts w:ascii="宋体" w:hAnsi="宋体" w:eastAsia="宋体"/>
                <w:b w:val="0"/>
                <w:sz w:val="18"/>
              </w:rPr>
              <w:t>-22.8%</w:t>
            </w:r>
          </w:p>
        </w:tc>
        <w:tc>
          <w:tcPr>
            <w:tcW w:type="dxa" w:w="1081"/>
            <w:shd w:val="clear" w:fill="F4F6F9"/>
          </w:tcPr>
          <w:p>
            <w:pPr>
              <w:spacing w:before="20" w:after="20"/>
              <w:jc w:val="right"/>
            </w:pPr>
            <w:r/>
            <w:r>
              <w:rPr>
                <w:rFonts w:ascii="宋体" w:hAnsi="宋体" w:eastAsia="宋体"/>
                <w:b w:val="0"/>
                <w:sz w:val="18"/>
              </w:rPr>
              <w:t>1,522</w:t>
            </w:r>
          </w:p>
        </w:tc>
        <w:tc>
          <w:tcPr>
            <w:tcW w:type="dxa" w:w="1081"/>
            <w:shd w:val="clear" w:fill="F4F6F9"/>
          </w:tcPr>
          <w:p>
            <w:pPr>
              <w:spacing w:before="20" w:after="20"/>
              <w:jc w:val="right"/>
            </w:pPr>
            <w:r/>
            <w:r>
              <w:rPr>
                <w:rFonts w:ascii="宋体" w:hAnsi="宋体" w:eastAsia="宋体"/>
                <w:b w:val="0"/>
                <w:sz w:val="18"/>
              </w:rPr>
              <w:t>1,225</w:t>
            </w:r>
          </w:p>
        </w:tc>
        <w:tc>
          <w:tcPr>
            <w:tcW w:type="dxa" w:w="1081"/>
            <w:shd w:val="clear" w:fill="F4F6F9"/>
          </w:tcPr>
          <w:p>
            <w:pPr>
              <w:spacing w:before="20" w:after="20"/>
              <w:jc w:val="right"/>
            </w:pPr>
            <w:r/>
            <w:r>
              <w:rPr>
                <w:rFonts w:ascii="宋体" w:hAnsi="宋体" w:eastAsia="宋体"/>
                <w:b w:val="0"/>
                <w:sz w:val="18"/>
              </w:rPr>
              <w:t>-19.5%</w:t>
            </w:r>
          </w:p>
        </w:tc>
        <w:tc>
          <w:tcPr>
            <w:tcW w:type="dxa" w:w="1081"/>
            <w:shd w:val="clear" w:fill="F4F6F9"/>
          </w:tcPr>
          <w:p>
            <w:pPr>
              <w:spacing w:before="20" w:after="20"/>
              <w:jc w:val="left"/>
            </w:pPr>
            <w:r/>
            <w:r>
              <w:rPr>
                <w:rFonts w:ascii="宋体" w:hAnsi="宋体" w:eastAsia="宋体"/>
                <w:b w:val="0"/>
                <w:sz w:val="18"/>
              </w:rPr>
              <w:t>效果良好</w:t>
            </w:r>
          </w:p>
        </w:tc>
      </w:tr>
      <w:tr>
        <w:tc>
          <w:tcPr>
            <w:tcW w:type="dxa" w:w="1081"/>
          </w:tcPr>
          <w:p>
            <w:pPr>
              <w:spacing w:before="20" w:after="20"/>
              <w:jc w:val="left"/>
            </w:pPr>
            <w:r/>
            <w:r>
              <w:rPr>
                <w:rFonts w:ascii="宋体" w:hAnsi="宋体" w:eastAsia="宋体"/>
                <w:b w:val="0"/>
                <w:sz w:val="18"/>
              </w:rPr>
              <w:t>旧住房改造</w:t>
            </w:r>
          </w:p>
        </w:tc>
        <w:tc>
          <w:tcPr>
            <w:tcW w:type="dxa" w:w="1081"/>
          </w:tcPr>
          <w:p>
            <w:pPr>
              <w:spacing w:before="20" w:after="20"/>
              <w:jc w:val="right"/>
            </w:pPr>
            <w:r/>
            <w:r>
              <w:rPr>
                <w:rFonts w:ascii="宋体" w:hAnsi="宋体" w:eastAsia="宋体"/>
                <w:b w:val="0"/>
                <w:sz w:val="18"/>
              </w:rPr>
              <w:t>1,968</w:t>
            </w:r>
          </w:p>
        </w:tc>
        <w:tc>
          <w:tcPr>
            <w:tcW w:type="dxa" w:w="1081"/>
          </w:tcPr>
          <w:p>
            <w:pPr>
              <w:spacing w:before="20" w:after="20"/>
              <w:jc w:val="right"/>
            </w:pPr>
            <w:r/>
            <w:r>
              <w:rPr>
                <w:rFonts w:ascii="宋体" w:hAnsi="宋体" w:eastAsia="宋体"/>
                <w:b w:val="0"/>
                <w:sz w:val="18"/>
              </w:rPr>
              <w:t>1,248</w:t>
            </w:r>
          </w:p>
        </w:tc>
        <w:tc>
          <w:tcPr>
            <w:tcW w:type="dxa" w:w="1081"/>
          </w:tcPr>
          <w:p>
            <w:pPr>
              <w:spacing w:before="20" w:after="20"/>
              <w:jc w:val="right"/>
            </w:pPr>
            <w:r/>
            <w:r>
              <w:rPr>
                <w:rFonts w:ascii="宋体" w:hAnsi="宋体" w:eastAsia="宋体"/>
                <w:b w:val="0"/>
                <w:sz w:val="18"/>
              </w:rPr>
              <w:t>-36.6%</w:t>
            </w:r>
          </w:p>
        </w:tc>
        <w:tc>
          <w:tcPr>
            <w:tcW w:type="dxa" w:w="1081"/>
          </w:tcPr>
          <w:p>
            <w:pPr>
              <w:spacing w:before="20" w:after="20"/>
              <w:jc w:val="right"/>
            </w:pPr>
            <w:r/>
            <w:r>
              <w:rPr>
                <w:rFonts w:ascii="宋体" w:hAnsi="宋体" w:eastAsia="宋体"/>
                <w:b w:val="0"/>
                <w:sz w:val="18"/>
              </w:rPr>
              <w:t>797</w:t>
            </w:r>
          </w:p>
        </w:tc>
        <w:tc>
          <w:tcPr>
            <w:tcW w:type="dxa" w:w="1081"/>
          </w:tcPr>
          <w:p>
            <w:pPr>
              <w:spacing w:before="20" w:after="20"/>
              <w:jc w:val="right"/>
            </w:pPr>
            <w:r/>
            <w:r>
              <w:rPr>
                <w:rFonts w:ascii="宋体" w:hAnsi="宋体" w:eastAsia="宋体"/>
                <w:b w:val="0"/>
                <w:sz w:val="18"/>
              </w:rPr>
              <w:t>648</w:t>
            </w:r>
          </w:p>
        </w:tc>
        <w:tc>
          <w:tcPr>
            <w:tcW w:type="dxa" w:w="1081"/>
          </w:tcPr>
          <w:p>
            <w:pPr>
              <w:spacing w:before="20" w:after="20"/>
              <w:jc w:val="right"/>
            </w:pPr>
            <w:r/>
            <w:r>
              <w:rPr>
                <w:rFonts w:ascii="宋体" w:hAnsi="宋体" w:eastAsia="宋体"/>
                <w:b w:val="0"/>
                <w:sz w:val="18"/>
              </w:rPr>
              <w:t>-18.7%</w:t>
            </w:r>
          </w:p>
        </w:tc>
        <w:tc>
          <w:tcPr>
            <w:tcW w:type="dxa" w:w="1081"/>
          </w:tcPr>
          <w:p>
            <w:pPr>
              <w:spacing w:before="20" w:after="20"/>
              <w:jc w:val="left"/>
            </w:pPr>
            <w:r/>
            <w:r>
              <w:rPr>
                <w:rFonts w:ascii="宋体" w:hAnsi="宋体" w:eastAsia="宋体"/>
                <w:b w:val="0"/>
                <w:sz w:val="18"/>
              </w:rPr>
              <w:t>效果良好</w:t>
            </w:r>
          </w:p>
        </w:tc>
      </w:tr>
      <w:tr>
        <w:tc>
          <w:tcPr>
            <w:tcW w:type="dxa" w:w="1081"/>
            <w:shd w:val="clear" w:fill="F4F6F9"/>
          </w:tcPr>
          <w:p>
            <w:pPr>
              <w:spacing w:before="20" w:after="20"/>
              <w:jc w:val="left"/>
            </w:pPr>
            <w:r/>
            <w:r>
              <w:rPr>
                <w:rFonts w:ascii="宋体" w:hAnsi="宋体" w:eastAsia="宋体"/>
                <w:b w:val="0"/>
                <w:sz w:val="18"/>
              </w:rPr>
              <w:t>群租管理</w:t>
            </w:r>
          </w:p>
        </w:tc>
        <w:tc>
          <w:tcPr>
            <w:tcW w:type="dxa" w:w="1081"/>
            <w:shd w:val="clear" w:fill="F4F6F9"/>
          </w:tcPr>
          <w:p>
            <w:pPr>
              <w:spacing w:before="20" w:after="20"/>
              <w:jc w:val="right"/>
            </w:pPr>
            <w:r/>
            <w:r>
              <w:rPr>
                <w:rFonts w:ascii="宋体" w:hAnsi="宋体" w:eastAsia="宋体"/>
                <w:b w:val="0"/>
                <w:sz w:val="18"/>
              </w:rPr>
              <w:t>1,553</w:t>
            </w:r>
          </w:p>
        </w:tc>
        <w:tc>
          <w:tcPr>
            <w:tcW w:type="dxa" w:w="1081"/>
            <w:shd w:val="clear" w:fill="F4F6F9"/>
          </w:tcPr>
          <w:p>
            <w:pPr>
              <w:spacing w:before="20" w:after="20"/>
              <w:jc w:val="right"/>
            </w:pPr>
            <w:r/>
            <w:r>
              <w:rPr>
                <w:rFonts w:ascii="宋体" w:hAnsi="宋体" w:eastAsia="宋体"/>
                <w:b w:val="0"/>
                <w:sz w:val="18"/>
              </w:rPr>
              <w:t>1,451</w:t>
            </w:r>
          </w:p>
        </w:tc>
        <w:tc>
          <w:tcPr>
            <w:tcW w:type="dxa" w:w="1081"/>
            <w:shd w:val="clear" w:fill="F4F6F9"/>
          </w:tcPr>
          <w:p>
            <w:pPr>
              <w:spacing w:before="20" w:after="20"/>
              <w:jc w:val="right"/>
            </w:pPr>
            <w:r/>
            <w:r>
              <w:rPr>
                <w:rFonts w:ascii="宋体" w:hAnsi="宋体" w:eastAsia="宋体"/>
                <w:b w:val="0"/>
                <w:sz w:val="18"/>
              </w:rPr>
              <w:t>-6.6%</w:t>
            </w:r>
          </w:p>
        </w:tc>
        <w:tc>
          <w:tcPr>
            <w:tcW w:type="dxa" w:w="1081"/>
            <w:shd w:val="clear" w:fill="F4F6F9"/>
          </w:tcPr>
          <w:p>
            <w:pPr>
              <w:spacing w:before="20" w:after="20"/>
              <w:jc w:val="right"/>
            </w:pPr>
            <w:r/>
            <w:r>
              <w:rPr>
                <w:rFonts w:ascii="宋体" w:hAnsi="宋体" w:eastAsia="宋体"/>
                <w:b w:val="0"/>
                <w:sz w:val="18"/>
              </w:rPr>
              <w:t>987</w:t>
            </w:r>
          </w:p>
        </w:tc>
        <w:tc>
          <w:tcPr>
            <w:tcW w:type="dxa" w:w="1081"/>
            <w:shd w:val="clear" w:fill="F4F6F9"/>
          </w:tcPr>
          <w:p>
            <w:pPr>
              <w:spacing w:before="20" w:after="20"/>
              <w:jc w:val="right"/>
            </w:pPr>
            <w:r/>
            <w:r>
              <w:rPr>
                <w:rFonts w:ascii="宋体" w:hAnsi="宋体" w:eastAsia="宋体"/>
                <w:b w:val="0"/>
                <w:sz w:val="18"/>
              </w:rPr>
              <w:t>832</w:t>
            </w:r>
          </w:p>
        </w:tc>
        <w:tc>
          <w:tcPr>
            <w:tcW w:type="dxa" w:w="1081"/>
            <w:shd w:val="clear" w:fill="F4F6F9"/>
          </w:tcPr>
          <w:p>
            <w:pPr>
              <w:spacing w:before="20" w:after="20"/>
              <w:jc w:val="right"/>
            </w:pPr>
            <w:r/>
            <w:r>
              <w:rPr>
                <w:rFonts w:ascii="宋体" w:hAnsi="宋体" w:eastAsia="宋体"/>
                <w:b w:val="0"/>
                <w:sz w:val="18"/>
              </w:rPr>
              <w:t>-15.7%</w:t>
            </w:r>
          </w:p>
        </w:tc>
        <w:tc>
          <w:tcPr>
            <w:tcW w:type="dxa" w:w="1081"/>
            <w:shd w:val="clear" w:fill="F4F6F9"/>
          </w:tcPr>
          <w:p>
            <w:pPr>
              <w:spacing w:before="20" w:after="20"/>
              <w:jc w:val="left"/>
            </w:pPr>
            <w:r/>
            <w:r>
              <w:rPr>
                <w:rFonts w:ascii="宋体" w:hAnsi="宋体" w:eastAsia="宋体"/>
                <w:b w:val="0"/>
                <w:sz w:val="18"/>
              </w:rPr>
              <w:t>效果良好</w:t>
            </w:r>
          </w:p>
        </w:tc>
      </w:tr>
      <w:tr>
        <w:tc>
          <w:tcPr>
            <w:tcW w:type="dxa" w:w="1081"/>
          </w:tcPr>
          <w:p>
            <w:pPr>
              <w:spacing w:before="20" w:after="20"/>
              <w:jc w:val="left"/>
            </w:pPr>
            <w:r/>
            <w:r>
              <w:rPr>
                <w:rFonts w:ascii="宋体" w:hAnsi="宋体" w:eastAsia="宋体"/>
                <w:b w:val="0"/>
                <w:sz w:val="18"/>
              </w:rPr>
              <w:t>物业安保</w:t>
            </w:r>
          </w:p>
        </w:tc>
        <w:tc>
          <w:tcPr>
            <w:tcW w:type="dxa" w:w="1081"/>
          </w:tcPr>
          <w:p>
            <w:pPr>
              <w:spacing w:before="20" w:after="20"/>
              <w:jc w:val="right"/>
            </w:pPr>
            <w:r/>
            <w:r>
              <w:rPr>
                <w:rFonts w:ascii="宋体" w:hAnsi="宋体" w:eastAsia="宋体"/>
                <w:b w:val="0"/>
                <w:sz w:val="18"/>
              </w:rPr>
              <w:t>1,521</w:t>
            </w:r>
          </w:p>
        </w:tc>
        <w:tc>
          <w:tcPr>
            <w:tcW w:type="dxa" w:w="1081"/>
          </w:tcPr>
          <w:p>
            <w:pPr>
              <w:spacing w:before="20" w:after="20"/>
              <w:jc w:val="right"/>
            </w:pPr>
            <w:r/>
            <w:r>
              <w:rPr>
                <w:rFonts w:ascii="宋体" w:hAnsi="宋体" w:eastAsia="宋体"/>
                <w:b w:val="0"/>
                <w:sz w:val="18"/>
              </w:rPr>
              <w:t>1,423</w:t>
            </w:r>
          </w:p>
        </w:tc>
        <w:tc>
          <w:tcPr>
            <w:tcW w:type="dxa" w:w="1081"/>
          </w:tcPr>
          <w:p>
            <w:pPr>
              <w:spacing w:before="20" w:after="20"/>
              <w:jc w:val="right"/>
            </w:pPr>
            <w:r/>
            <w:r>
              <w:rPr>
                <w:rFonts w:ascii="宋体" w:hAnsi="宋体" w:eastAsia="宋体"/>
                <w:b w:val="0"/>
                <w:sz w:val="18"/>
              </w:rPr>
              <w:t>-6.4%</w:t>
            </w:r>
          </w:p>
        </w:tc>
        <w:tc>
          <w:tcPr>
            <w:tcW w:type="dxa" w:w="1081"/>
          </w:tcPr>
          <w:p>
            <w:pPr>
              <w:spacing w:before="20" w:after="20"/>
              <w:jc w:val="right"/>
            </w:pPr>
            <w:r/>
            <w:r>
              <w:rPr>
                <w:rFonts w:ascii="宋体" w:hAnsi="宋体" w:eastAsia="宋体"/>
                <w:b w:val="0"/>
                <w:sz w:val="18"/>
              </w:rPr>
              <w:t>914</w:t>
            </w:r>
          </w:p>
        </w:tc>
        <w:tc>
          <w:tcPr>
            <w:tcW w:type="dxa" w:w="1081"/>
          </w:tcPr>
          <w:p>
            <w:pPr>
              <w:spacing w:before="20" w:after="20"/>
              <w:jc w:val="right"/>
            </w:pPr>
            <w:r/>
            <w:r>
              <w:rPr>
                <w:rFonts w:ascii="宋体" w:hAnsi="宋体" w:eastAsia="宋体"/>
                <w:b w:val="0"/>
                <w:sz w:val="18"/>
              </w:rPr>
              <w:t>781</w:t>
            </w:r>
          </w:p>
        </w:tc>
        <w:tc>
          <w:tcPr>
            <w:tcW w:type="dxa" w:w="1081"/>
          </w:tcPr>
          <w:p>
            <w:pPr>
              <w:spacing w:before="20" w:after="20"/>
              <w:jc w:val="right"/>
            </w:pPr>
            <w:r/>
            <w:r>
              <w:rPr>
                <w:rFonts w:ascii="宋体" w:hAnsi="宋体" w:eastAsia="宋体"/>
                <w:b w:val="0"/>
                <w:sz w:val="18"/>
              </w:rPr>
              <w:t>-14.6%</w:t>
            </w:r>
          </w:p>
        </w:tc>
        <w:tc>
          <w:tcPr>
            <w:tcW w:type="dxa" w:w="1081"/>
          </w:tcPr>
          <w:p>
            <w:pPr>
              <w:spacing w:before="20" w:after="20"/>
              <w:jc w:val="left"/>
            </w:pPr>
            <w:r/>
            <w:r>
              <w:rPr>
                <w:rFonts w:ascii="宋体" w:hAnsi="宋体" w:eastAsia="宋体"/>
                <w:b w:val="0"/>
                <w:sz w:val="18"/>
              </w:rPr>
              <w:t>效果良好</w:t>
            </w:r>
          </w:p>
        </w:tc>
      </w:tr>
      <w:tr>
        <w:tc>
          <w:tcPr>
            <w:tcW w:type="dxa" w:w="1081"/>
            <w:shd w:val="clear" w:fill="F4F6F9"/>
          </w:tcPr>
          <w:p>
            <w:pPr>
              <w:spacing w:before="20" w:after="20"/>
              <w:jc w:val="left"/>
            </w:pPr>
            <w:r/>
            <w:r>
              <w:rPr>
                <w:rFonts w:ascii="宋体" w:hAnsi="宋体" w:eastAsia="宋体"/>
                <w:b w:val="0"/>
                <w:sz w:val="18"/>
              </w:rPr>
              <w:t>物业收费</w:t>
            </w:r>
          </w:p>
        </w:tc>
        <w:tc>
          <w:tcPr>
            <w:tcW w:type="dxa" w:w="1081"/>
            <w:shd w:val="clear" w:fill="F4F6F9"/>
          </w:tcPr>
          <w:p>
            <w:pPr>
              <w:spacing w:before="20" w:after="20"/>
              <w:jc w:val="right"/>
            </w:pPr>
            <w:r/>
            <w:r>
              <w:rPr>
                <w:rFonts w:ascii="宋体" w:hAnsi="宋体" w:eastAsia="宋体"/>
                <w:b w:val="0"/>
                <w:sz w:val="18"/>
              </w:rPr>
              <w:t>449</w:t>
            </w:r>
          </w:p>
        </w:tc>
        <w:tc>
          <w:tcPr>
            <w:tcW w:type="dxa" w:w="1081"/>
            <w:shd w:val="clear" w:fill="F4F6F9"/>
          </w:tcPr>
          <w:p>
            <w:pPr>
              <w:spacing w:before="20" w:after="20"/>
              <w:jc w:val="right"/>
            </w:pPr>
            <w:r/>
            <w:r>
              <w:rPr>
                <w:rFonts w:ascii="宋体" w:hAnsi="宋体" w:eastAsia="宋体"/>
                <w:b w:val="0"/>
                <w:sz w:val="18"/>
              </w:rPr>
              <w:t>519</w:t>
            </w:r>
          </w:p>
        </w:tc>
        <w:tc>
          <w:tcPr>
            <w:tcW w:type="dxa" w:w="1081"/>
            <w:shd w:val="clear" w:fill="F4F6F9"/>
          </w:tcPr>
          <w:p>
            <w:pPr>
              <w:spacing w:before="20" w:after="20"/>
              <w:jc w:val="right"/>
            </w:pPr>
            <w:r/>
            <w:r>
              <w:rPr>
                <w:rFonts w:ascii="宋体" w:hAnsi="宋体" w:eastAsia="宋体"/>
                <w:b w:val="0"/>
                <w:sz w:val="18"/>
              </w:rPr>
              <w:t>+15.6%</w:t>
            </w:r>
          </w:p>
        </w:tc>
        <w:tc>
          <w:tcPr>
            <w:tcW w:type="dxa" w:w="1081"/>
            <w:shd w:val="clear" w:fill="F4F6F9"/>
          </w:tcPr>
          <w:p>
            <w:pPr>
              <w:spacing w:before="20" w:after="20"/>
              <w:jc w:val="right"/>
            </w:pPr>
            <w:r/>
            <w:r>
              <w:rPr>
                <w:rFonts w:ascii="宋体" w:hAnsi="宋体" w:eastAsia="宋体"/>
                <w:b w:val="0"/>
                <w:sz w:val="18"/>
              </w:rPr>
              <w:t>325</w:t>
            </w:r>
          </w:p>
        </w:tc>
        <w:tc>
          <w:tcPr>
            <w:tcW w:type="dxa" w:w="1081"/>
            <w:shd w:val="clear" w:fill="F4F6F9"/>
          </w:tcPr>
          <w:p>
            <w:pPr>
              <w:spacing w:before="20" w:after="20"/>
              <w:jc w:val="right"/>
            </w:pPr>
            <w:r/>
            <w:r>
              <w:rPr>
                <w:rFonts w:ascii="宋体" w:hAnsi="宋体" w:eastAsia="宋体"/>
                <w:b w:val="0"/>
                <w:sz w:val="18"/>
              </w:rPr>
              <w:t>284</w:t>
            </w:r>
          </w:p>
        </w:tc>
        <w:tc>
          <w:tcPr>
            <w:tcW w:type="dxa" w:w="1081"/>
            <w:shd w:val="clear" w:fill="F4F6F9"/>
          </w:tcPr>
          <w:p>
            <w:pPr>
              <w:spacing w:before="20" w:after="20"/>
              <w:jc w:val="right"/>
            </w:pPr>
            <w:r/>
            <w:r>
              <w:rPr>
                <w:rFonts w:ascii="宋体" w:hAnsi="宋体" w:eastAsia="宋体"/>
                <w:b w:val="0"/>
                <w:sz w:val="18"/>
              </w:rPr>
              <w:t>-12.6%</w:t>
            </w:r>
          </w:p>
        </w:tc>
        <w:tc>
          <w:tcPr>
            <w:tcW w:type="dxa" w:w="1081"/>
            <w:shd w:val="clear" w:fill="F4F6F9"/>
          </w:tcPr>
          <w:p>
            <w:pPr>
              <w:spacing w:before="20" w:after="20"/>
              <w:jc w:val="left"/>
            </w:pPr>
            <w:r/>
            <w:r>
              <w:rPr>
                <w:rFonts w:ascii="宋体" w:hAnsi="宋体" w:eastAsia="宋体"/>
                <w:b w:val="0"/>
                <w:sz w:val="18"/>
              </w:rPr>
              <w:t>效果良好</w:t>
            </w:r>
          </w:p>
        </w:tc>
      </w:tr>
      <w:tr>
        <w:tc>
          <w:tcPr>
            <w:tcW w:type="dxa" w:w="1081"/>
          </w:tcPr>
          <w:p>
            <w:pPr>
              <w:spacing w:before="20" w:after="20"/>
              <w:jc w:val="left"/>
            </w:pPr>
            <w:r/>
            <w:r>
              <w:rPr>
                <w:rFonts w:ascii="宋体" w:hAnsi="宋体" w:eastAsia="宋体"/>
                <w:b w:val="0"/>
                <w:sz w:val="18"/>
              </w:rPr>
              <w:t>清洁卫生</w:t>
            </w:r>
          </w:p>
        </w:tc>
        <w:tc>
          <w:tcPr>
            <w:tcW w:type="dxa" w:w="1081"/>
          </w:tcPr>
          <w:p>
            <w:pPr>
              <w:spacing w:before="20" w:after="20"/>
              <w:jc w:val="right"/>
            </w:pPr>
            <w:r/>
            <w:r>
              <w:rPr>
                <w:rFonts w:ascii="宋体" w:hAnsi="宋体" w:eastAsia="宋体"/>
                <w:b w:val="0"/>
                <w:sz w:val="18"/>
              </w:rPr>
              <w:t>1,408</w:t>
            </w:r>
          </w:p>
        </w:tc>
        <w:tc>
          <w:tcPr>
            <w:tcW w:type="dxa" w:w="1081"/>
          </w:tcPr>
          <w:p>
            <w:pPr>
              <w:spacing w:before="20" w:after="20"/>
              <w:jc w:val="right"/>
            </w:pPr>
            <w:r/>
            <w:r>
              <w:rPr>
                <w:rFonts w:ascii="宋体" w:hAnsi="宋体" w:eastAsia="宋体"/>
                <w:b w:val="0"/>
                <w:sz w:val="18"/>
              </w:rPr>
              <w:t>1,101</w:t>
            </w:r>
          </w:p>
        </w:tc>
        <w:tc>
          <w:tcPr>
            <w:tcW w:type="dxa" w:w="1081"/>
          </w:tcPr>
          <w:p>
            <w:pPr>
              <w:spacing w:before="20" w:after="20"/>
              <w:jc w:val="right"/>
            </w:pPr>
            <w:r/>
            <w:r>
              <w:rPr>
                <w:rFonts w:ascii="宋体" w:hAnsi="宋体" w:eastAsia="宋体"/>
                <w:b w:val="0"/>
                <w:sz w:val="18"/>
              </w:rPr>
              <w:t>-21.8%</w:t>
            </w:r>
          </w:p>
        </w:tc>
        <w:tc>
          <w:tcPr>
            <w:tcW w:type="dxa" w:w="1081"/>
          </w:tcPr>
          <w:p>
            <w:pPr>
              <w:spacing w:before="20" w:after="20"/>
              <w:jc w:val="right"/>
            </w:pPr>
            <w:r/>
            <w:r>
              <w:rPr>
                <w:rFonts w:ascii="宋体" w:hAnsi="宋体" w:eastAsia="宋体"/>
                <w:b w:val="0"/>
                <w:sz w:val="18"/>
              </w:rPr>
              <w:t>780</w:t>
            </w:r>
          </w:p>
        </w:tc>
        <w:tc>
          <w:tcPr>
            <w:tcW w:type="dxa" w:w="1081"/>
          </w:tcPr>
          <w:p>
            <w:pPr>
              <w:spacing w:before="20" w:after="20"/>
              <w:jc w:val="right"/>
            </w:pPr>
            <w:r/>
            <w:r>
              <w:rPr>
                <w:rFonts w:ascii="宋体" w:hAnsi="宋体" w:eastAsia="宋体"/>
                <w:b w:val="0"/>
                <w:sz w:val="18"/>
              </w:rPr>
              <w:t>709</w:t>
            </w:r>
          </w:p>
        </w:tc>
        <w:tc>
          <w:tcPr>
            <w:tcW w:type="dxa" w:w="1081"/>
          </w:tcPr>
          <w:p>
            <w:pPr>
              <w:spacing w:before="20" w:after="20"/>
              <w:jc w:val="right"/>
            </w:pPr>
            <w:r/>
            <w:r>
              <w:rPr>
                <w:rFonts w:ascii="宋体" w:hAnsi="宋体" w:eastAsia="宋体"/>
                <w:b w:val="0"/>
                <w:sz w:val="18"/>
              </w:rPr>
              <w:t>-9.1%</w:t>
            </w:r>
          </w:p>
        </w:tc>
        <w:tc>
          <w:tcPr>
            <w:tcW w:type="dxa" w:w="1081"/>
          </w:tcPr>
          <w:p>
            <w:pPr>
              <w:spacing w:before="20" w:after="20"/>
              <w:jc w:val="left"/>
            </w:pPr>
            <w:r/>
            <w:r>
              <w:rPr>
                <w:rFonts w:ascii="宋体" w:hAnsi="宋体" w:eastAsia="宋体"/>
                <w:b w:val="0"/>
                <w:sz w:val="18"/>
              </w:rPr>
              <w:t>效果良好</w:t>
            </w:r>
          </w:p>
        </w:tc>
      </w:tr>
      <w:tr>
        <w:tc>
          <w:tcPr>
            <w:tcW w:type="dxa" w:w="1081"/>
            <w:shd w:val="clear" w:fill="F4F6F9"/>
          </w:tcPr>
          <w:p>
            <w:pPr>
              <w:spacing w:before="20" w:after="20"/>
              <w:jc w:val="left"/>
            </w:pPr>
            <w:r/>
            <w:r>
              <w:rPr>
                <w:rFonts w:ascii="宋体" w:hAnsi="宋体" w:eastAsia="宋体"/>
                <w:b w:val="0"/>
                <w:sz w:val="18"/>
              </w:rPr>
              <w:t>房屋维修</w:t>
            </w:r>
          </w:p>
        </w:tc>
        <w:tc>
          <w:tcPr>
            <w:tcW w:type="dxa" w:w="1081"/>
            <w:shd w:val="clear" w:fill="F4F6F9"/>
          </w:tcPr>
          <w:p>
            <w:pPr>
              <w:spacing w:before="20" w:after="20"/>
              <w:jc w:val="right"/>
            </w:pPr>
            <w:r/>
            <w:r>
              <w:rPr>
                <w:rFonts w:ascii="宋体" w:hAnsi="宋体" w:eastAsia="宋体"/>
                <w:b w:val="0"/>
                <w:sz w:val="18"/>
              </w:rPr>
              <w:t>4,688</w:t>
            </w:r>
          </w:p>
        </w:tc>
        <w:tc>
          <w:tcPr>
            <w:tcW w:type="dxa" w:w="1081"/>
            <w:shd w:val="clear" w:fill="F4F6F9"/>
          </w:tcPr>
          <w:p>
            <w:pPr>
              <w:spacing w:before="20" w:after="20"/>
              <w:jc w:val="right"/>
            </w:pPr>
            <w:r/>
            <w:r>
              <w:rPr>
                <w:rFonts w:ascii="宋体" w:hAnsi="宋体" w:eastAsia="宋体"/>
                <w:b w:val="0"/>
                <w:sz w:val="18"/>
              </w:rPr>
              <w:t>3,471</w:t>
            </w:r>
          </w:p>
        </w:tc>
        <w:tc>
          <w:tcPr>
            <w:tcW w:type="dxa" w:w="1081"/>
            <w:shd w:val="clear" w:fill="F4F6F9"/>
          </w:tcPr>
          <w:p>
            <w:pPr>
              <w:spacing w:before="20" w:after="20"/>
              <w:jc w:val="right"/>
            </w:pPr>
            <w:r/>
            <w:r>
              <w:rPr>
                <w:rFonts w:ascii="宋体" w:hAnsi="宋体" w:eastAsia="宋体"/>
                <w:b w:val="0"/>
                <w:sz w:val="18"/>
              </w:rPr>
              <w:t>-26.0%</w:t>
            </w:r>
          </w:p>
        </w:tc>
        <w:tc>
          <w:tcPr>
            <w:tcW w:type="dxa" w:w="1081"/>
            <w:shd w:val="clear" w:fill="F4F6F9"/>
          </w:tcPr>
          <w:p>
            <w:pPr>
              <w:spacing w:before="20" w:after="20"/>
              <w:jc w:val="right"/>
            </w:pPr>
            <w:r/>
            <w:r>
              <w:rPr>
                <w:rFonts w:ascii="宋体" w:hAnsi="宋体" w:eastAsia="宋体"/>
                <w:b w:val="0"/>
                <w:sz w:val="18"/>
              </w:rPr>
              <w:t>2,472</w:t>
            </w:r>
          </w:p>
        </w:tc>
        <w:tc>
          <w:tcPr>
            <w:tcW w:type="dxa" w:w="1081"/>
            <w:shd w:val="clear" w:fill="F4F6F9"/>
          </w:tcPr>
          <w:p>
            <w:pPr>
              <w:spacing w:before="20" w:after="20"/>
              <w:jc w:val="right"/>
            </w:pPr>
            <w:r/>
            <w:r>
              <w:rPr>
                <w:rFonts w:ascii="宋体" w:hAnsi="宋体" w:eastAsia="宋体"/>
                <w:b w:val="0"/>
                <w:sz w:val="18"/>
              </w:rPr>
              <w:t>2,383</w:t>
            </w:r>
          </w:p>
        </w:tc>
        <w:tc>
          <w:tcPr>
            <w:tcW w:type="dxa" w:w="1081"/>
            <w:shd w:val="clear" w:fill="F4F6F9"/>
          </w:tcPr>
          <w:p>
            <w:pPr>
              <w:spacing w:before="20" w:after="20"/>
              <w:jc w:val="right"/>
            </w:pPr>
            <w:r/>
            <w:r>
              <w:rPr>
                <w:rFonts w:ascii="宋体" w:hAnsi="宋体" w:eastAsia="宋体"/>
                <w:b w:val="0"/>
                <w:sz w:val="18"/>
              </w:rPr>
              <w:t>-3.6%</w:t>
            </w:r>
          </w:p>
        </w:tc>
        <w:tc>
          <w:tcPr>
            <w:tcW w:type="dxa" w:w="1081"/>
            <w:shd w:val="clear" w:fill="F4F6F9"/>
          </w:tcPr>
          <w:p>
            <w:pPr>
              <w:spacing w:before="20" w:after="20"/>
              <w:jc w:val="left"/>
            </w:pPr>
            <w:r/>
            <w:r>
              <w:rPr>
                <w:rFonts w:ascii="宋体" w:hAnsi="宋体" w:eastAsia="宋体"/>
                <w:b w:val="0"/>
                <w:sz w:val="18"/>
              </w:rPr>
              <w:t>效果一般</w:t>
            </w:r>
          </w:p>
        </w:tc>
      </w:tr>
      <w:tr>
        <w:tc>
          <w:tcPr>
            <w:tcW w:type="dxa" w:w="1081"/>
          </w:tcPr>
          <w:p>
            <w:pPr>
              <w:spacing w:before="20" w:after="20"/>
              <w:jc w:val="left"/>
            </w:pPr>
            <w:r/>
            <w:r>
              <w:rPr>
                <w:rFonts w:ascii="宋体" w:hAnsi="宋体" w:eastAsia="宋体"/>
                <w:b w:val="0"/>
                <w:sz w:val="18"/>
              </w:rPr>
              <w:t>消防管理</w:t>
            </w:r>
          </w:p>
        </w:tc>
        <w:tc>
          <w:tcPr>
            <w:tcW w:type="dxa" w:w="1081"/>
          </w:tcPr>
          <w:p>
            <w:pPr>
              <w:spacing w:before="20" w:after="20"/>
              <w:jc w:val="right"/>
            </w:pPr>
            <w:r/>
            <w:r>
              <w:rPr>
                <w:rFonts w:ascii="宋体" w:hAnsi="宋体" w:eastAsia="宋体"/>
                <w:b w:val="0"/>
                <w:sz w:val="18"/>
              </w:rPr>
              <w:t>1,866</w:t>
            </w:r>
          </w:p>
        </w:tc>
        <w:tc>
          <w:tcPr>
            <w:tcW w:type="dxa" w:w="1081"/>
          </w:tcPr>
          <w:p>
            <w:pPr>
              <w:spacing w:before="20" w:after="20"/>
              <w:jc w:val="right"/>
            </w:pPr>
            <w:r/>
            <w:r>
              <w:rPr>
                <w:rFonts w:ascii="宋体" w:hAnsi="宋体" w:eastAsia="宋体"/>
                <w:b w:val="0"/>
                <w:sz w:val="18"/>
              </w:rPr>
              <w:t>1,686</w:t>
            </w:r>
          </w:p>
        </w:tc>
        <w:tc>
          <w:tcPr>
            <w:tcW w:type="dxa" w:w="1081"/>
          </w:tcPr>
          <w:p>
            <w:pPr>
              <w:spacing w:before="20" w:after="20"/>
              <w:jc w:val="right"/>
            </w:pPr>
            <w:r/>
            <w:r>
              <w:rPr>
                <w:rFonts w:ascii="宋体" w:hAnsi="宋体" w:eastAsia="宋体"/>
                <w:b w:val="0"/>
                <w:sz w:val="18"/>
              </w:rPr>
              <w:t>-9.6%</w:t>
            </w:r>
          </w:p>
        </w:tc>
        <w:tc>
          <w:tcPr>
            <w:tcW w:type="dxa" w:w="1081"/>
          </w:tcPr>
          <w:p>
            <w:pPr>
              <w:spacing w:before="20" w:after="20"/>
              <w:jc w:val="right"/>
            </w:pPr>
            <w:r/>
            <w:r>
              <w:rPr>
                <w:rFonts w:ascii="宋体" w:hAnsi="宋体" w:eastAsia="宋体"/>
                <w:b w:val="0"/>
                <w:sz w:val="18"/>
              </w:rPr>
              <w:t>1,040</w:t>
            </w:r>
          </w:p>
        </w:tc>
        <w:tc>
          <w:tcPr>
            <w:tcW w:type="dxa" w:w="1081"/>
          </w:tcPr>
          <w:p>
            <w:pPr>
              <w:spacing w:before="20" w:after="20"/>
              <w:jc w:val="right"/>
            </w:pPr>
            <w:r/>
            <w:r>
              <w:rPr>
                <w:rFonts w:ascii="宋体" w:hAnsi="宋体" w:eastAsia="宋体"/>
                <w:b w:val="0"/>
                <w:sz w:val="18"/>
              </w:rPr>
              <w:t>1,015</w:t>
            </w:r>
          </w:p>
        </w:tc>
        <w:tc>
          <w:tcPr>
            <w:tcW w:type="dxa" w:w="1081"/>
          </w:tcPr>
          <w:p>
            <w:pPr>
              <w:spacing w:before="20" w:after="20"/>
              <w:jc w:val="right"/>
            </w:pPr>
            <w:r/>
            <w:r>
              <w:rPr>
                <w:rFonts w:ascii="宋体" w:hAnsi="宋体" w:eastAsia="宋体"/>
                <w:b w:val="0"/>
                <w:sz w:val="18"/>
              </w:rPr>
              <w:t>-2.4%</w:t>
            </w:r>
          </w:p>
        </w:tc>
        <w:tc>
          <w:tcPr>
            <w:tcW w:type="dxa" w:w="1081"/>
          </w:tcPr>
          <w:p>
            <w:pPr>
              <w:spacing w:before="20" w:after="20"/>
              <w:jc w:val="left"/>
            </w:pPr>
            <w:r/>
            <w:r>
              <w:rPr>
                <w:rFonts w:ascii="宋体" w:hAnsi="宋体" w:eastAsia="宋体"/>
                <w:b w:val="0"/>
                <w:sz w:val="18"/>
              </w:rPr>
              <w:t>效果一般</w:t>
            </w:r>
          </w:p>
        </w:tc>
      </w:tr>
      <w:tr>
        <w:tc>
          <w:tcPr>
            <w:tcW w:type="dxa" w:w="1081"/>
            <w:shd w:val="clear" w:fill="F4F6F9"/>
          </w:tcPr>
          <w:p>
            <w:pPr>
              <w:spacing w:before="20" w:after="20"/>
              <w:jc w:val="left"/>
            </w:pPr>
            <w:r/>
            <w:r>
              <w:rPr>
                <w:rFonts w:ascii="宋体" w:hAnsi="宋体" w:eastAsia="宋体"/>
                <w:b w:val="0"/>
                <w:sz w:val="18"/>
              </w:rPr>
              <w:t>邻里纠纷</w:t>
            </w:r>
          </w:p>
        </w:tc>
        <w:tc>
          <w:tcPr>
            <w:tcW w:type="dxa" w:w="1081"/>
            <w:shd w:val="clear" w:fill="F4F6F9"/>
          </w:tcPr>
          <w:p>
            <w:pPr>
              <w:spacing w:before="20" w:after="20"/>
              <w:jc w:val="right"/>
            </w:pPr>
            <w:r/>
            <w:r>
              <w:rPr>
                <w:rFonts w:ascii="宋体" w:hAnsi="宋体" w:eastAsia="宋体"/>
                <w:b w:val="0"/>
                <w:sz w:val="18"/>
              </w:rPr>
              <w:t>2,951</w:t>
            </w:r>
          </w:p>
        </w:tc>
        <w:tc>
          <w:tcPr>
            <w:tcW w:type="dxa" w:w="1081"/>
            <w:shd w:val="clear" w:fill="F4F6F9"/>
          </w:tcPr>
          <w:p>
            <w:pPr>
              <w:spacing w:before="20" w:after="20"/>
              <w:jc w:val="right"/>
            </w:pPr>
            <w:r/>
            <w:r>
              <w:rPr>
                <w:rFonts w:ascii="宋体" w:hAnsi="宋体" w:eastAsia="宋体"/>
                <w:b w:val="0"/>
                <w:sz w:val="18"/>
              </w:rPr>
              <w:t>2,702</w:t>
            </w:r>
          </w:p>
        </w:tc>
        <w:tc>
          <w:tcPr>
            <w:tcW w:type="dxa" w:w="1081"/>
            <w:shd w:val="clear" w:fill="F4F6F9"/>
          </w:tcPr>
          <w:p>
            <w:pPr>
              <w:spacing w:before="20" w:after="20"/>
              <w:jc w:val="right"/>
            </w:pPr>
            <w:r/>
            <w:r>
              <w:rPr>
                <w:rFonts w:ascii="宋体" w:hAnsi="宋体" w:eastAsia="宋体"/>
                <w:b w:val="0"/>
                <w:sz w:val="18"/>
              </w:rPr>
              <w:t>-8.4%</w:t>
            </w:r>
          </w:p>
        </w:tc>
        <w:tc>
          <w:tcPr>
            <w:tcW w:type="dxa" w:w="1081"/>
            <w:shd w:val="clear" w:fill="F4F6F9"/>
          </w:tcPr>
          <w:p>
            <w:pPr>
              <w:spacing w:before="20" w:after="20"/>
              <w:jc w:val="right"/>
            </w:pPr>
            <w:r/>
            <w:r>
              <w:rPr>
                <w:rFonts w:ascii="宋体" w:hAnsi="宋体" w:eastAsia="宋体"/>
                <w:b w:val="0"/>
                <w:sz w:val="18"/>
              </w:rPr>
              <w:t>1,835</w:t>
            </w:r>
          </w:p>
        </w:tc>
        <w:tc>
          <w:tcPr>
            <w:tcW w:type="dxa" w:w="1081"/>
            <w:shd w:val="clear" w:fill="F4F6F9"/>
          </w:tcPr>
          <w:p>
            <w:pPr>
              <w:spacing w:before="20" w:after="20"/>
              <w:jc w:val="right"/>
            </w:pPr>
            <w:r/>
            <w:r>
              <w:rPr>
                <w:rFonts w:ascii="宋体" w:hAnsi="宋体" w:eastAsia="宋体"/>
                <w:b w:val="0"/>
                <w:sz w:val="18"/>
              </w:rPr>
              <w:t>1,916</w:t>
            </w:r>
          </w:p>
        </w:tc>
        <w:tc>
          <w:tcPr>
            <w:tcW w:type="dxa" w:w="1081"/>
            <w:shd w:val="clear" w:fill="F4F6F9"/>
          </w:tcPr>
          <w:p>
            <w:pPr>
              <w:spacing w:before="20" w:after="20"/>
              <w:jc w:val="right"/>
            </w:pPr>
            <w:r/>
            <w:r>
              <w:rPr>
                <w:rFonts w:ascii="宋体" w:hAnsi="宋体" w:eastAsia="宋体"/>
                <w:b w:val="0"/>
                <w:sz w:val="18"/>
              </w:rPr>
              <w:t>+4.4%</w:t>
            </w:r>
          </w:p>
        </w:tc>
        <w:tc>
          <w:tcPr>
            <w:tcW w:type="dxa" w:w="1081"/>
            <w:shd w:val="clear" w:fill="F4F6F9"/>
          </w:tcPr>
          <w:p>
            <w:pPr>
              <w:spacing w:before="20" w:after="20"/>
              <w:jc w:val="left"/>
            </w:pPr>
            <w:r/>
            <w:r>
              <w:rPr>
                <w:rFonts w:ascii="宋体" w:hAnsi="宋体" w:eastAsia="宋体"/>
                <w:b w:val="0"/>
                <w:sz w:val="18"/>
              </w:rPr>
              <w:t>效果一般</w:t>
            </w:r>
          </w:p>
        </w:tc>
      </w:tr>
      <w:tr>
        <w:tc>
          <w:tcPr>
            <w:tcW w:type="dxa" w:w="1081"/>
          </w:tcPr>
          <w:p>
            <w:pPr>
              <w:spacing w:before="20" w:after="20"/>
              <w:jc w:val="left"/>
            </w:pPr>
            <w:r/>
            <w:r>
              <w:rPr>
                <w:rFonts w:ascii="宋体" w:hAnsi="宋体" w:eastAsia="宋体"/>
                <w:b w:val="0"/>
                <w:sz w:val="18"/>
              </w:rPr>
              <w:t>物业服务态度</w:t>
            </w:r>
          </w:p>
        </w:tc>
        <w:tc>
          <w:tcPr>
            <w:tcW w:type="dxa" w:w="1081"/>
          </w:tcPr>
          <w:p>
            <w:pPr>
              <w:spacing w:before="20" w:after="20"/>
              <w:jc w:val="right"/>
            </w:pPr>
            <w:r/>
            <w:r>
              <w:rPr>
                <w:rFonts w:ascii="宋体" w:hAnsi="宋体" w:eastAsia="宋体"/>
                <w:b w:val="0"/>
                <w:sz w:val="18"/>
              </w:rPr>
              <w:t>591</w:t>
            </w:r>
          </w:p>
        </w:tc>
        <w:tc>
          <w:tcPr>
            <w:tcW w:type="dxa" w:w="1081"/>
          </w:tcPr>
          <w:p>
            <w:pPr>
              <w:spacing w:before="20" w:after="20"/>
              <w:jc w:val="right"/>
            </w:pPr>
            <w:r/>
            <w:r>
              <w:rPr>
                <w:rFonts w:ascii="宋体" w:hAnsi="宋体" w:eastAsia="宋体"/>
                <w:b w:val="0"/>
                <w:sz w:val="18"/>
              </w:rPr>
              <w:t>637</w:t>
            </w:r>
          </w:p>
        </w:tc>
        <w:tc>
          <w:tcPr>
            <w:tcW w:type="dxa" w:w="1081"/>
          </w:tcPr>
          <w:p>
            <w:pPr>
              <w:spacing w:before="20" w:after="20"/>
              <w:jc w:val="right"/>
            </w:pPr>
            <w:r/>
            <w:r>
              <w:rPr>
                <w:rFonts w:ascii="宋体" w:hAnsi="宋体" w:eastAsia="宋体"/>
                <w:b w:val="0"/>
                <w:sz w:val="18"/>
              </w:rPr>
              <w:t>+7.8%</w:t>
            </w:r>
          </w:p>
        </w:tc>
        <w:tc>
          <w:tcPr>
            <w:tcW w:type="dxa" w:w="1081"/>
          </w:tcPr>
          <w:p>
            <w:pPr>
              <w:spacing w:before="20" w:after="20"/>
              <w:jc w:val="right"/>
            </w:pPr>
            <w:r/>
            <w:r>
              <w:rPr>
                <w:rFonts w:ascii="宋体" w:hAnsi="宋体" w:eastAsia="宋体"/>
                <w:b w:val="0"/>
                <w:sz w:val="18"/>
              </w:rPr>
              <w:t>406</w:t>
            </w:r>
          </w:p>
        </w:tc>
        <w:tc>
          <w:tcPr>
            <w:tcW w:type="dxa" w:w="1081"/>
          </w:tcPr>
          <w:p>
            <w:pPr>
              <w:spacing w:before="20" w:after="20"/>
              <w:jc w:val="right"/>
            </w:pPr>
            <w:r/>
            <w:r>
              <w:rPr>
                <w:rFonts w:ascii="宋体" w:hAnsi="宋体" w:eastAsia="宋体"/>
                <w:b w:val="0"/>
                <w:sz w:val="18"/>
              </w:rPr>
              <w:t>493</w:t>
            </w:r>
          </w:p>
        </w:tc>
        <w:tc>
          <w:tcPr>
            <w:tcW w:type="dxa" w:w="1081"/>
          </w:tcPr>
          <w:p>
            <w:pPr>
              <w:spacing w:before="20" w:after="20"/>
              <w:jc w:val="right"/>
            </w:pPr>
            <w:r/>
            <w:r>
              <w:rPr>
                <w:rFonts w:ascii="宋体" w:hAnsi="宋体" w:eastAsia="宋体"/>
                <w:b w:val="0"/>
                <w:sz w:val="18"/>
              </w:rPr>
              <w:t>+21.4%</w:t>
            </w:r>
          </w:p>
        </w:tc>
        <w:tc>
          <w:tcPr>
            <w:tcW w:type="dxa" w:w="1081"/>
          </w:tcPr>
          <w:p>
            <w:pPr>
              <w:spacing w:before="20" w:after="20"/>
              <w:jc w:val="left"/>
            </w:pPr>
            <w:r/>
            <w:r>
              <w:rPr>
                <w:rFonts w:ascii="宋体" w:hAnsi="宋体" w:eastAsia="宋体"/>
                <w:b w:val="0"/>
                <w:sz w:val="18"/>
              </w:rPr>
              <w:t>效果不佳</w:t>
            </w:r>
          </w:p>
        </w:tc>
      </w:tr>
      <w:tr>
        <w:tc>
          <w:tcPr>
            <w:tcW w:type="dxa" w:w="1081"/>
            <w:shd w:val="clear" w:fill="F4F6F9"/>
          </w:tcPr>
          <w:p>
            <w:pPr>
              <w:spacing w:before="20" w:after="20"/>
              <w:jc w:val="left"/>
            </w:pPr>
            <w:r/>
            <w:r>
              <w:rPr>
                <w:rFonts w:ascii="宋体" w:hAnsi="宋体" w:eastAsia="宋体"/>
                <w:b w:val="0"/>
                <w:sz w:val="18"/>
              </w:rPr>
              <w:t>房屋交易纠纷</w:t>
            </w:r>
          </w:p>
        </w:tc>
        <w:tc>
          <w:tcPr>
            <w:tcW w:type="dxa" w:w="1081"/>
            <w:shd w:val="clear" w:fill="F4F6F9"/>
          </w:tcPr>
          <w:p>
            <w:pPr>
              <w:spacing w:before="20" w:after="20"/>
              <w:jc w:val="right"/>
            </w:pPr>
            <w:r/>
            <w:r>
              <w:rPr>
                <w:rFonts w:ascii="宋体" w:hAnsi="宋体" w:eastAsia="宋体"/>
                <w:b w:val="0"/>
                <w:sz w:val="18"/>
              </w:rPr>
              <w:t>398</w:t>
            </w:r>
          </w:p>
        </w:tc>
        <w:tc>
          <w:tcPr>
            <w:tcW w:type="dxa" w:w="1081"/>
            <w:shd w:val="clear" w:fill="F4F6F9"/>
          </w:tcPr>
          <w:p>
            <w:pPr>
              <w:spacing w:before="20" w:after="20"/>
              <w:jc w:val="right"/>
            </w:pPr>
            <w:r/>
            <w:r>
              <w:rPr>
                <w:rFonts w:ascii="宋体" w:hAnsi="宋体" w:eastAsia="宋体"/>
                <w:b w:val="0"/>
                <w:sz w:val="18"/>
              </w:rPr>
              <w:t>0</w:t>
            </w:r>
          </w:p>
        </w:tc>
        <w:tc>
          <w:tcPr>
            <w:tcW w:type="dxa" w:w="1081"/>
            <w:shd w:val="clear" w:fill="F4F6F9"/>
          </w:tcPr>
          <w:p>
            <w:pPr>
              <w:spacing w:before="20" w:after="20"/>
              <w:jc w:val="right"/>
            </w:pPr>
            <w:r/>
            <w:r>
              <w:rPr>
                <w:rFonts w:ascii="宋体" w:hAnsi="宋体" w:eastAsia="宋体"/>
                <w:b w:val="0"/>
                <w:sz w:val="18"/>
              </w:rPr>
              <w:t>-100.0%</w:t>
            </w:r>
          </w:p>
        </w:tc>
        <w:tc>
          <w:tcPr>
            <w:tcW w:type="dxa" w:w="1081"/>
            <w:shd w:val="clear" w:fill="F4F6F9"/>
          </w:tcPr>
          <w:p>
            <w:pPr>
              <w:spacing w:before="20" w:after="20"/>
              <w:jc w:val="right"/>
            </w:pPr>
            <w:r/>
            <w:r>
              <w:rPr>
                <w:rFonts w:ascii="宋体" w:hAnsi="宋体" w:eastAsia="宋体"/>
                <w:b w:val="0"/>
                <w:sz w:val="18"/>
              </w:rPr>
              <w:t>0</w:t>
            </w:r>
          </w:p>
        </w:tc>
        <w:tc>
          <w:tcPr>
            <w:tcW w:type="dxa" w:w="1081"/>
            <w:shd w:val="clear" w:fill="F4F6F9"/>
          </w:tcPr>
          <w:p>
            <w:pPr>
              <w:spacing w:before="20" w:after="20"/>
              <w:jc w:val="right"/>
            </w:pPr>
            <w:r/>
            <w:r>
              <w:rPr>
                <w:rFonts w:ascii="宋体" w:hAnsi="宋体" w:eastAsia="宋体"/>
                <w:b w:val="0"/>
                <w:sz w:val="18"/>
              </w:rPr>
              <w:t>0</w:t>
            </w:r>
          </w:p>
        </w:tc>
        <w:tc>
          <w:tcPr>
            <w:tcW w:type="dxa" w:w="1081"/>
            <w:shd w:val="clear" w:fill="F4F6F9"/>
          </w:tcPr>
          <w:p>
            <w:pPr>
              <w:spacing w:before="20" w:after="20"/>
              <w:jc w:val="left"/>
            </w:pPr>
            <w:r/>
            <w:r>
              <w:rPr>
                <w:rFonts w:ascii="宋体" w:hAnsi="宋体" w:eastAsia="宋体"/>
                <w:b w:val="0"/>
                <w:sz w:val="18"/>
              </w:rPr>
              <w:t>—</w:t>
            </w:r>
          </w:p>
        </w:tc>
        <w:tc>
          <w:tcPr>
            <w:tcW w:type="dxa" w:w="1081"/>
            <w:shd w:val="clear" w:fill="F4F6F9"/>
          </w:tcPr>
          <w:p>
            <w:pPr>
              <w:spacing w:before="20" w:after="20"/>
              <w:jc w:val="left"/>
            </w:pPr>
            <w:r/>
            <w:r>
              <w:rPr>
                <w:rFonts w:ascii="宋体" w:hAnsi="宋体" w:eastAsia="宋体"/>
                <w:b w:val="0"/>
                <w:sz w:val="18"/>
              </w:rPr>
              <w:t>无同期基数</w:t>
            </w:r>
          </w:p>
        </w:tc>
      </w:tr>
    </w:tbl>
    <w:p>
      <w:pPr>
        <w:spacing w:after="120"/>
      </w:pPr>
    </w:p>
    <w:p>
      <w:pPr>
        <w:pStyle w:val="Heading2"/>
      </w:pPr>
      <w:r>
        <w:t>四、街道治理效果排名</w:t>
      </w:r>
    </w:p>
    <w:p>
      <w:pPr>
        <w:spacing w:before="80" w:after="40"/>
        <w:jc w:val="center"/>
      </w:pPr>
      <w:r>
        <w:drawing>
          <wp:inline xmlns:a="http://schemas.openxmlformats.org/drawingml/2006/main" xmlns:pic="http://schemas.openxmlformats.org/drawingml/2006/picture">
            <wp:extent cx="5256000" cy="1321552"/>
            <wp:docPr id="87" name="Picture 87"/>
            <wp:cNvGraphicFramePr>
              <a:graphicFrameLocks noChangeAspect="1"/>
            </wp:cNvGraphicFramePr>
            <a:graphic>
              <a:graphicData uri="http://schemas.openxmlformats.org/drawingml/2006/picture">
                <pic:pic>
                  <pic:nvPicPr>
                    <pic:cNvPr id="0" name="02_chart-street.png"/>
                    <pic:cNvPicPr/>
                  </pic:nvPicPr>
                  <pic:blipFill>
                    <a:blip r:embed="rId95"/>
                    <a:stretch>
                      <a:fillRect/>
                    </a:stretch>
                  </pic:blipFill>
                  <pic:spPr>
                    <a:xfrm>
                      <a:off x="0" y="0"/>
                      <a:ext cx="5256000" cy="1321552"/>
                    </a:xfrm>
                    <a:prstGeom prst="rect"/>
                  </pic:spPr>
                </pic:pic>
              </a:graphicData>
            </a:graphic>
          </wp:inline>
        </w:drawing>
      </w:r>
    </w:p>
    <w:p>
      <w:pPr>
        <w:spacing w:before="40" w:after="160"/>
        <w:jc w:val="center"/>
      </w:pPr>
      <w:r>
        <w:rPr>
          <w:rFonts w:ascii="宋体" w:hAnsi="宋体" w:eastAsia="宋体"/>
          <w:color w:val="666666"/>
          <w:sz w:val="18"/>
        </w:rPr>
        <w:t>图 12-3</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排名</w:t>
            </w:r>
          </w:p>
        </w:tc>
        <w:tc>
          <w:tcPr>
            <w:tcW w:type="dxa" w:w="1081"/>
            <w:shd w:val="clear" w:fill="1A3A5F"/>
          </w:tcPr>
          <w:p>
            <w:pPr>
              <w:spacing w:before="20" w:after="20"/>
              <w:jc w:val="center"/>
            </w:pPr>
            <w:r/>
            <w:r>
              <w:rPr>
                <w:rFonts w:ascii="宋体" w:hAnsi="宋体" w:eastAsia="宋体"/>
                <w:b/>
                <w:color w:val="FFFFFF"/>
                <w:sz w:val="18"/>
              </w:rPr>
              <w:t>街道</w:t>
            </w:r>
          </w:p>
        </w:tc>
        <w:tc>
          <w:tcPr>
            <w:tcW w:type="dxa" w:w="1081"/>
            <w:shd w:val="clear" w:fill="1A3A5F"/>
          </w:tcPr>
          <w:p>
            <w:pPr>
              <w:spacing w:before="20" w:after="20"/>
              <w:jc w:val="center"/>
            </w:pPr>
            <w:r/>
            <w:r>
              <w:rPr>
                <w:rFonts w:ascii="宋体" w:hAnsi="宋体" w:eastAsia="宋体"/>
                <w:b/>
                <w:color w:val="FFFFFF"/>
                <w:sz w:val="18"/>
              </w:rPr>
              <w:t>2024年</w:t>
            </w:r>
          </w:p>
        </w:tc>
        <w:tc>
          <w:tcPr>
            <w:tcW w:type="dxa" w:w="1081"/>
            <w:shd w:val="clear" w:fill="1A3A5F"/>
          </w:tcPr>
          <w:p>
            <w:pPr>
              <w:spacing w:before="20" w:after="20"/>
              <w:jc w:val="center"/>
            </w:pPr>
            <w:r/>
            <w:r>
              <w:rPr>
                <w:rFonts w:ascii="宋体" w:hAnsi="宋体" w:eastAsia="宋体"/>
                <w:b/>
                <w:color w:val="FFFFFF"/>
                <w:sz w:val="18"/>
              </w:rPr>
              <w:t>2025年</w:t>
            </w:r>
          </w:p>
        </w:tc>
        <w:tc>
          <w:tcPr>
            <w:tcW w:type="dxa" w:w="1081"/>
            <w:shd w:val="clear" w:fill="1A3A5F"/>
          </w:tcPr>
          <w:p>
            <w:pPr>
              <w:spacing w:before="20" w:after="20"/>
              <w:jc w:val="center"/>
            </w:pPr>
            <w:r/>
            <w:r>
              <w:rPr>
                <w:rFonts w:ascii="宋体" w:hAnsi="宋体" w:eastAsia="宋体"/>
                <w:b/>
                <w:color w:val="FFFFFF"/>
                <w:sz w:val="18"/>
              </w:rPr>
              <w:t>2025改善率</w:t>
            </w:r>
          </w:p>
        </w:tc>
        <w:tc>
          <w:tcPr>
            <w:tcW w:type="dxa" w:w="1081"/>
            <w:shd w:val="clear" w:fill="1A3A5F"/>
          </w:tcPr>
          <w:p>
            <w:pPr>
              <w:spacing w:before="20" w:after="20"/>
              <w:jc w:val="center"/>
            </w:pPr>
            <w:r/>
            <w:r>
              <w:rPr>
                <w:rFonts w:ascii="宋体" w:hAnsi="宋体" w:eastAsia="宋体"/>
                <w:b/>
                <w:color w:val="FFFFFF"/>
                <w:sz w:val="18"/>
              </w:rPr>
              <w:t>2025年1-8月</w:t>
            </w:r>
          </w:p>
        </w:tc>
        <w:tc>
          <w:tcPr>
            <w:tcW w:type="dxa" w:w="1081"/>
            <w:shd w:val="clear" w:fill="1A3A5F"/>
          </w:tcPr>
          <w:p>
            <w:pPr>
              <w:spacing w:before="20" w:after="20"/>
              <w:jc w:val="center"/>
            </w:pPr>
            <w:r/>
            <w:r>
              <w:rPr>
                <w:rFonts w:ascii="宋体" w:hAnsi="宋体" w:eastAsia="宋体"/>
                <w:b/>
                <w:color w:val="FFFFFF"/>
                <w:sz w:val="18"/>
              </w:rPr>
              <w:t>2026年1-8月</w:t>
            </w:r>
          </w:p>
        </w:tc>
        <w:tc>
          <w:tcPr>
            <w:tcW w:type="dxa" w:w="1081"/>
            <w:shd w:val="clear" w:fill="1A3A5F"/>
          </w:tcPr>
          <w:p>
            <w:pPr>
              <w:spacing w:before="20" w:after="20"/>
              <w:jc w:val="center"/>
            </w:pPr>
            <w:r/>
            <w:r>
              <w:rPr>
                <w:rFonts w:ascii="宋体" w:hAnsi="宋体" w:eastAsia="宋体"/>
                <w:b/>
                <w:color w:val="FFFFFF"/>
                <w:sz w:val="18"/>
              </w:rPr>
              <w:t>2026同期改善率</w:t>
            </w:r>
          </w:p>
        </w:tc>
      </w:tr>
      <w:tr>
        <w:tc>
          <w:tcPr>
            <w:tcW w:type="dxa" w:w="1081"/>
          </w:tcPr>
          <w:p>
            <w:pPr>
              <w:spacing w:before="20" w:after="20"/>
              <w:jc w:val="right"/>
            </w:pPr>
            <w:r/>
            <w:r>
              <w:rPr>
                <w:rFonts w:ascii="宋体" w:hAnsi="宋体" w:eastAsia="宋体"/>
                <w:b w:val="0"/>
                <w:sz w:val="18"/>
              </w:rPr>
              <w:t>1</w:t>
            </w:r>
          </w:p>
        </w:tc>
        <w:tc>
          <w:tcPr>
            <w:tcW w:type="dxa" w:w="1081"/>
          </w:tcPr>
          <w:p>
            <w:pPr>
              <w:spacing w:before="20" w:after="20"/>
              <w:jc w:val="left"/>
            </w:pPr>
            <w:r/>
            <w:r>
              <w:rPr>
                <w:rFonts w:ascii="宋体" w:hAnsi="宋体" w:eastAsia="宋体"/>
                <w:b w:val="0"/>
                <w:sz w:val="18"/>
              </w:rPr>
              <w:t>长桥</w:t>
            </w:r>
          </w:p>
        </w:tc>
        <w:tc>
          <w:tcPr>
            <w:tcW w:type="dxa" w:w="1081"/>
          </w:tcPr>
          <w:p>
            <w:pPr>
              <w:spacing w:before="20" w:after="20"/>
              <w:jc w:val="right"/>
            </w:pPr>
            <w:r/>
            <w:r>
              <w:rPr>
                <w:rFonts w:ascii="宋体" w:hAnsi="宋体" w:eastAsia="宋体"/>
                <w:b w:val="0"/>
                <w:sz w:val="18"/>
              </w:rPr>
              <w:t>3,515</w:t>
            </w:r>
          </w:p>
        </w:tc>
        <w:tc>
          <w:tcPr>
            <w:tcW w:type="dxa" w:w="1081"/>
          </w:tcPr>
          <w:p>
            <w:pPr>
              <w:spacing w:before="20" w:after="20"/>
              <w:jc w:val="right"/>
            </w:pPr>
            <w:r/>
            <w:r>
              <w:rPr>
                <w:rFonts w:ascii="宋体" w:hAnsi="宋体" w:eastAsia="宋体"/>
                <w:b w:val="0"/>
                <w:sz w:val="18"/>
              </w:rPr>
              <w:t>2,915</w:t>
            </w:r>
          </w:p>
        </w:tc>
        <w:tc>
          <w:tcPr>
            <w:tcW w:type="dxa" w:w="1081"/>
          </w:tcPr>
          <w:p>
            <w:pPr>
              <w:spacing w:before="20" w:after="20"/>
              <w:jc w:val="right"/>
            </w:pPr>
            <w:r/>
            <w:r>
              <w:rPr>
                <w:rFonts w:ascii="宋体" w:hAnsi="宋体" w:eastAsia="宋体"/>
                <w:b w:val="0"/>
                <w:sz w:val="18"/>
              </w:rPr>
              <w:t>-17.1%</w:t>
            </w:r>
          </w:p>
        </w:tc>
        <w:tc>
          <w:tcPr>
            <w:tcW w:type="dxa" w:w="1081"/>
          </w:tcPr>
          <w:p>
            <w:pPr>
              <w:spacing w:before="20" w:after="20"/>
              <w:jc w:val="right"/>
            </w:pPr>
            <w:r/>
            <w:r>
              <w:rPr>
                <w:rFonts w:ascii="宋体" w:hAnsi="宋体" w:eastAsia="宋体"/>
                <w:b w:val="0"/>
                <w:sz w:val="18"/>
              </w:rPr>
              <w:t>2,135</w:t>
            </w:r>
          </w:p>
        </w:tc>
        <w:tc>
          <w:tcPr>
            <w:tcW w:type="dxa" w:w="1081"/>
          </w:tcPr>
          <w:p>
            <w:pPr>
              <w:spacing w:before="20" w:after="20"/>
              <w:jc w:val="right"/>
            </w:pPr>
            <w:r/>
            <w:r>
              <w:rPr>
                <w:rFonts w:ascii="宋体" w:hAnsi="宋体" w:eastAsia="宋体"/>
                <w:b w:val="0"/>
                <w:sz w:val="18"/>
              </w:rPr>
              <w:t>1,471</w:t>
            </w:r>
          </w:p>
        </w:tc>
        <w:tc>
          <w:tcPr>
            <w:tcW w:type="dxa" w:w="1081"/>
          </w:tcPr>
          <w:p>
            <w:pPr>
              <w:spacing w:before="20" w:after="20"/>
              <w:jc w:val="right"/>
            </w:pPr>
            <w:r/>
            <w:r>
              <w:rPr>
                <w:rFonts w:ascii="宋体" w:hAnsi="宋体" w:eastAsia="宋体"/>
                <w:b w:val="0"/>
                <w:sz w:val="18"/>
              </w:rPr>
              <w:t>-31.1%</w:t>
            </w:r>
          </w:p>
        </w:tc>
      </w:tr>
      <w:tr>
        <w:tc>
          <w:tcPr>
            <w:tcW w:type="dxa" w:w="1081"/>
            <w:shd w:val="clear" w:fill="F4F6F9"/>
          </w:tcPr>
          <w:p>
            <w:pPr>
              <w:spacing w:before="20" w:after="20"/>
              <w:jc w:val="right"/>
            </w:pPr>
            <w:r/>
            <w:r>
              <w:rPr>
                <w:rFonts w:ascii="宋体" w:hAnsi="宋体" w:eastAsia="宋体"/>
                <w:b w:val="0"/>
                <w:sz w:val="18"/>
              </w:rPr>
              <w:t>2</w:t>
            </w:r>
          </w:p>
        </w:tc>
        <w:tc>
          <w:tcPr>
            <w:tcW w:type="dxa" w:w="1081"/>
            <w:shd w:val="clear" w:fill="F4F6F9"/>
          </w:tcPr>
          <w:p>
            <w:pPr>
              <w:spacing w:before="20" w:after="20"/>
              <w:jc w:val="left"/>
            </w:pPr>
            <w:r/>
            <w:r>
              <w:rPr>
                <w:rFonts w:ascii="宋体" w:hAnsi="宋体" w:eastAsia="宋体"/>
                <w:b w:val="0"/>
                <w:sz w:val="18"/>
              </w:rPr>
              <w:t>枫林路</w:t>
            </w:r>
          </w:p>
        </w:tc>
        <w:tc>
          <w:tcPr>
            <w:tcW w:type="dxa" w:w="1081"/>
            <w:shd w:val="clear" w:fill="F4F6F9"/>
          </w:tcPr>
          <w:p>
            <w:pPr>
              <w:spacing w:before="20" w:after="20"/>
              <w:jc w:val="right"/>
            </w:pPr>
            <w:r/>
            <w:r>
              <w:rPr>
                <w:rFonts w:ascii="宋体" w:hAnsi="宋体" w:eastAsia="宋体"/>
                <w:b w:val="0"/>
                <w:sz w:val="18"/>
              </w:rPr>
              <w:t>2,760</w:t>
            </w:r>
          </w:p>
        </w:tc>
        <w:tc>
          <w:tcPr>
            <w:tcW w:type="dxa" w:w="1081"/>
            <w:shd w:val="clear" w:fill="F4F6F9"/>
          </w:tcPr>
          <w:p>
            <w:pPr>
              <w:spacing w:before="20" w:after="20"/>
              <w:jc w:val="right"/>
            </w:pPr>
            <w:r/>
            <w:r>
              <w:rPr>
                <w:rFonts w:ascii="宋体" w:hAnsi="宋体" w:eastAsia="宋体"/>
                <w:b w:val="0"/>
                <w:sz w:val="18"/>
              </w:rPr>
              <w:t>2,336</w:t>
            </w:r>
          </w:p>
        </w:tc>
        <w:tc>
          <w:tcPr>
            <w:tcW w:type="dxa" w:w="1081"/>
            <w:shd w:val="clear" w:fill="F4F6F9"/>
          </w:tcPr>
          <w:p>
            <w:pPr>
              <w:spacing w:before="20" w:after="20"/>
              <w:jc w:val="right"/>
            </w:pPr>
            <w:r/>
            <w:r>
              <w:rPr>
                <w:rFonts w:ascii="宋体" w:hAnsi="宋体" w:eastAsia="宋体"/>
                <w:b w:val="0"/>
                <w:sz w:val="18"/>
              </w:rPr>
              <w:t>-15.4%</w:t>
            </w:r>
          </w:p>
        </w:tc>
        <w:tc>
          <w:tcPr>
            <w:tcW w:type="dxa" w:w="1081"/>
            <w:shd w:val="clear" w:fill="F4F6F9"/>
          </w:tcPr>
          <w:p>
            <w:pPr>
              <w:spacing w:before="20" w:after="20"/>
              <w:jc w:val="right"/>
            </w:pPr>
            <w:r/>
            <w:r>
              <w:rPr>
                <w:rFonts w:ascii="宋体" w:hAnsi="宋体" w:eastAsia="宋体"/>
                <w:b w:val="0"/>
                <w:sz w:val="18"/>
              </w:rPr>
              <w:t>1,498</w:t>
            </w:r>
          </w:p>
        </w:tc>
        <w:tc>
          <w:tcPr>
            <w:tcW w:type="dxa" w:w="1081"/>
            <w:shd w:val="clear" w:fill="F4F6F9"/>
          </w:tcPr>
          <w:p>
            <w:pPr>
              <w:spacing w:before="20" w:after="20"/>
              <w:jc w:val="right"/>
            </w:pPr>
            <w:r/>
            <w:r>
              <w:rPr>
                <w:rFonts w:ascii="宋体" w:hAnsi="宋体" w:eastAsia="宋体"/>
                <w:b w:val="0"/>
                <w:sz w:val="18"/>
              </w:rPr>
              <w:t>1,121</w:t>
            </w:r>
          </w:p>
        </w:tc>
        <w:tc>
          <w:tcPr>
            <w:tcW w:type="dxa" w:w="1081"/>
            <w:shd w:val="clear" w:fill="F4F6F9"/>
          </w:tcPr>
          <w:p>
            <w:pPr>
              <w:spacing w:before="20" w:after="20"/>
              <w:jc w:val="right"/>
            </w:pPr>
            <w:r/>
            <w:r>
              <w:rPr>
                <w:rFonts w:ascii="宋体" w:hAnsi="宋体" w:eastAsia="宋体"/>
                <w:b w:val="0"/>
                <w:sz w:val="18"/>
              </w:rPr>
              <w:t>-25.2%</w:t>
            </w:r>
          </w:p>
        </w:tc>
      </w:tr>
      <w:tr>
        <w:tc>
          <w:tcPr>
            <w:tcW w:type="dxa" w:w="1081"/>
          </w:tcPr>
          <w:p>
            <w:pPr>
              <w:spacing w:before="20" w:after="20"/>
              <w:jc w:val="right"/>
            </w:pPr>
            <w:r/>
            <w:r>
              <w:rPr>
                <w:rFonts w:ascii="宋体" w:hAnsi="宋体" w:eastAsia="宋体"/>
                <w:b w:val="0"/>
                <w:sz w:val="18"/>
              </w:rPr>
              <w:t>3</w:t>
            </w:r>
          </w:p>
        </w:tc>
        <w:tc>
          <w:tcPr>
            <w:tcW w:type="dxa" w:w="1081"/>
          </w:tcPr>
          <w:p>
            <w:pPr>
              <w:spacing w:before="20" w:after="20"/>
              <w:jc w:val="left"/>
            </w:pPr>
            <w:r/>
            <w:r>
              <w:rPr>
                <w:rFonts w:ascii="宋体" w:hAnsi="宋体" w:eastAsia="宋体"/>
                <w:b w:val="0"/>
                <w:sz w:val="18"/>
              </w:rPr>
              <w:t>康健新村</w:t>
            </w:r>
          </w:p>
        </w:tc>
        <w:tc>
          <w:tcPr>
            <w:tcW w:type="dxa" w:w="1081"/>
          </w:tcPr>
          <w:p>
            <w:pPr>
              <w:spacing w:before="20" w:after="20"/>
              <w:jc w:val="right"/>
            </w:pPr>
            <w:r/>
            <w:r>
              <w:rPr>
                <w:rFonts w:ascii="宋体" w:hAnsi="宋体" w:eastAsia="宋体"/>
                <w:b w:val="0"/>
                <w:sz w:val="18"/>
              </w:rPr>
              <w:t>2,083</w:t>
            </w:r>
          </w:p>
        </w:tc>
        <w:tc>
          <w:tcPr>
            <w:tcW w:type="dxa" w:w="1081"/>
          </w:tcPr>
          <w:p>
            <w:pPr>
              <w:spacing w:before="20" w:after="20"/>
              <w:jc w:val="right"/>
            </w:pPr>
            <w:r/>
            <w:r>
              <w:rPr>
                <w:rFonts w:ascii="宋体" w:hAnsi="宋体" w:eastAsia="宋体"/>
                <w:b w:val="0"/>
                <w:sz w:val="18"/>
              </w:rPr>
              <w:t>1,480</w:t>
            </w:r>
          </w:p>
        </w:tc>
        <w:tc>
          <w:tcPr>
            <w:tcW w:type="dxa" w:w="1081"/>
          </w:tcPr>
          <w:p>
            <w:pPr>
              <w:spacing w:before="20" w:after="20"/>
              <w:jc w:val="right"/>
            </w:pPr>
            <w:r/>
            <w:r>
              <w:rPr>
                <w:rFonts w:ascii="宋体" w:hAnsi="宋体" w:eastAsia="宋体"/>
                <w:b w:val="0"/>
                <w:sz w:val="18"/>
              </w:rPr>
              <w:t>-28.9%</w:t>
            </w:r>
          </w:p>
        </w:tc>
        <w:tc>
          <w:tcPr>
            <w:tcW w:type="dxa" w:w="1081"/>
          </w:tcPr>
          <w:p>
            <w:pPr>
              <w:spacing w:before="20" w:after="20"/>
              <w:jc w:val="right"/>
            </w:pPr>
            <w:r/>
            <w:r>
              <w:rPr>
                <w:rFonts w:ascii="宋体" w:hAnsi="宋体" w:eastAsia="宋体"/>
                <w:b w:val="0"/>
                <w:sz w:val="18"/>
              </w:rPr>
              <w:t>983</w:t>
            </w:r>
          </w:p>
        </w:tc>
        <w:tc>
          <w:tcPr>
            <w:tcW w:type="dxa" w:w="1081"/>
          </w:tcPr>
          <w:p>
            <w:pPr>
              <w:spacing w:before="20" w:after="20"/>
              <w:jc w:val="right"/>
            </w:pPr>
            <w:r/>
            <w:r>
              <w:rPr>
                <w:rFonts w:ascii="宋体" w:hAnsi="宋体" w:eastAsia="宋体"/>
                <w:b w:val="0"/>
                <w:sz w:val="18"/>
              </w:rPr>
              <w:t>751</w:t>
            </w:r>
          </w:p>
        </w:tc>
        <w:tc>
          <w:tcPr>
            <w:tcW w:type="dxa" w:w="1081"/>
          </w:tcPr>
          <w:p>
            <w:pPr>
              <w:spacing w:before="20" w:after="20"/>
              <w:jc w:val="right"/>
            </w:pPr>
            <w:r/>
            <w:r>
              <w:rPr>
                <w:rFonts w:ascii="宋体" w:hAnsi="宋体" w:eastAsia="宋体"/>
                <w:b w:val="0"/>
                <w:sz w:val="18"/>
              </w:rPr>
              <w:t>-23.6%</w:t>
            </w:r>
          </w:p>
        </w:tc>
      </w:tr>
      <w:tr>
        <w:tc>
          <w:tcPr>
            <w:tcW w:type="dxa" w:w="1081"/>
            <w:shd w:val="clear" w:fill="F4F6F9"/>
          </w:tcPr>
          <w:p>
            <w:pPr>
              <w:spacing w:before="20" w:after="20"/>
              <w:jc w:val="right"/>
            </w:pPr>
            <w:r/>
            <w:r>
              <w:rPr>
                <w:rFonts w:ascii="宋体" w:hAnsi="宋体" w:eastAsia="宋体"/>
                <w:b w:val="0"/>
                <w:sz w:val="18"/>
              </w:rPr>
              <w:t>4</w:t>
            </w:r>
          </w:p>
        </w:tc>
        <w:tc>
          <w:tcPr>
            <w:tcW w:type="dxa" w:w="1081"/>
            <w:shd w:val="clear" w:fill="F4F6F9"/>
          </w:tcPr>
          <w:p>
            <w:pPr>
              <w:spacing w:before="20" w:after="20"/>
              <w:jc w:val="left"/>
            </w:pPr>
            <w:r/>
            <w:r>
              <w:rPr>
                <w:rFonts w:ascii="宋体" w:hAnsi="宋体" w:eastAsia="宋体"/>
                <w:b w:val="0"/>
                <w:sz w:val="18"/>
              </w:rPr>
              <w:t>凌云路</w:t>
            </w:r>
          </w:p>
        </w:tc>
        <w:tc>
          <w:tcPr>
            <w:tcW w:type="dxa" w:w="1081"/>
            <w:shd w:val="clear" w:fill="F4F6F9"/>
          </w:tcPr>
          <w:p>
            <w:pPr>
              <w:spacing w:before="20" w:after="20"/>
              <w:jc w:val="right"/>
            </w:pPr>
            <w:r/>
            <w:r>
              <w:rPr>
                <w:rFonts w:ascii="宋体" w:hAnsi="宋体" w:eastAsia="宋体"/>
                <w:b w:val="0"/>
                <w:sz w:val="18"/>
              </w:rPr>
              <w:t>2,615</w:t>
            </w:r>
          </w:p>
        </w:tc>
        <w:tc>
          <w:tcPr>
            <w:tcW w:type="dxa" w:w="1081"/>
            <w:shd w:val="clear" w:fill="F4F6F9"/>
          </w:tcPr>
          <w:p>
            <w:pPr>
              <w:spacing w:before="20" w:after="20"/>
              <w:jc w:val="right"/>
            </w:pPr>
            <w:r/>
            <w:r>
              <w:rPr>
                <w:rFonts w:ascii="宋体" w:hAnsi="宋体" w:eastAsia="宋体"/>
                <w:b w:val="0"/>
                <w:sz w:val="18"/>
              </w:rPr>
              <w:t>1,537</w:t>
            </w:r>
          </w:p>
        </w:tc>
        <w:tc>
          <w:tcPr>
            <w:tcW w:type="dxa" w:w="1081"/>
            <w:shd w:val="clear" w:fill="F4F6F9"/>
          </w:tcPr>
          <w:p>
            <w:pPr>
              <w:spacing w:before="20" w:after="20"/>
              <w:jc w:val="right"/>
            </w:pPr>
            <w:r/>
            <w:r>
              <w:rPr>
                <w:rFonts w:ascii="宋体" w:hAnsi="宋体" w:eastAsia="宋体"/>
                <w:b w:val="0"/>
                <w:sz w:val="18"/>
              </w:rPr>
              <w:t>-41.2%</w:t>
            </w:r>
          </w:p>
        </w:tc>
        <w:tc>
          <w:tcPr>
            <w:tcW w:type="dxa" w:w="1081"/>
            <w:shd w:val="clear" w:fill="F4F6F9"/>
          </w:tcPr>
          <w:p>
            <w:pPr>
              <w:spacing w:before="20" w:after="20"/>
              <w:jc w:val="right"/>
            </w:pPr>
            <w:r/>
            <w:r>
              <w:rPr>
                <w:rFonts w:ascii="宋体" w:hAnsi="宋体" w:eastAsia="宋体"/>
                <w:b w:val="0"/>
                <w:sz w:val="18"/>
              </w:rPr>
              <w:t>1,058</w:t>
            </w:r>
          </w:p>
        </w:tc>
        <w:tc>
          <w:tcPr>
            <w:tcW w:type="dxa" w:w="1081"/>
            <w:shd w:val="clear" w:fill="F4F6F9"/>
          </w:tcPr>
          <w:p>
            <w:pPr>
              <w:spacing w:before="20" w:after="20"/>
              <w:jc w:val="right"/>
            </w:pPr>
            <w:r/>
            <w:r>
              <w:rPr>
                <w:rFonts w:ascii="宋体" w:hAnsi="宋体" w:eastAsia="宋体"/>
                <w:b w:val="0"/>
                <w:sz w:val="18"/>
              </w:rPr>
              <w:t>897</w:t>
            </w:r>
          </w:p>
        </w:tc>
        <w:tc>
          <w:tcPr>
            <w:tcW w:type="dxa" w:w="1081"/>
            <w:shd w:val="clear" w:fill="F4F6F9"/>
          </w:tcPr>
          <w:p>
            <w:pPr>
              <w:spacing w:before="20" w:after="20"/>
              <w:jc w:val="right"/>
            </w:pPr>
            <w:r/>
            <w:r>
              <w:rPr>
                <w:rFonts w:ascii="宋体" w:hAnsi="宋体" w:eastAsia="宋体"/>
                <w:b w:val="0"/>
                <w:sz w:val="18"/>
              </w:rPr>
              <w:t>-15.2%</w:t>
            </w:r>
          </w:p>
        </w:tc>
      </w:tr>
      <w:tr>
        <w:tc>
          <w:tcPr>
            <w:tcW w:type="dxa" w:w="1081"/>
          </w:tcPr>
          <w:p>
            <w:pPr>
              <w:spacing w:before="20" w:after="20"/>
              <w:jc w:val="right"/>
            </w:pPr>
            <w:r/>
            <w:r>
              <w:rPr>
                <w:rFonts w:ascii="宋体" w:hAnsi="宋体" w:eastAsia="宋体"/>
                <w:b w:val="0"/>
                <w:sz w:val="18"/>
              </w:rPr>
              <w:t>5</w:t>
            </w:r>
          </w:p>
        </w:tc>
        <w:tc>
          <w:tcPr>
            <w:tcW w:type="dxa" w:w="1081"/>
          </w:tcPr>
          <w:p>
            <w:pPr>
              <w:spacing w:before="20" w:after="20"/>
              <w:jc w:val="left"/>
            </w:pPr>
            <w:r/>
            <w:r>
              <w:rPr>
                <w:rFonts w:ascii="宋体" w:hAnsi="宋体" w:eastAsia="宋体"/>
                <w:b w:val="0"/>
                <w:sz w:val="18"/>
              </w:rPr>
              <w:t>华泾</w:t>
            </w:r>
          </w:p>
        </w:tc>
        <w:tc>
          <w:tcPr>
            <w:tcW w:type="dxa" w:w="1081"/>
          </w:tcPr>
          <w:p>
            <w:pPr>
              <w:spacing w:before="20" w:after="20"/>
              <w:jc w:val="right"/>
            </w:pPr>
            <w:r/>
            <w:r>
              <w:rPr>
                <w:rFonts w:ascii="宋体" w:hAnsi="宋体" w:eastAsia="宋体"/>
                <w:b w:val="0"/>
                <w:sz w:val="18"/>
              </w:rPr>
              <w:t>1,789</w:t>
            </w:r>
          </w:p>
        </w:tc>
        <w:tc>
          <w:tcPr>
            <w:tcW w:type="dxa" w:w="1081"/>
          </w:tcPr>
          <w:p>
            <w:pPr>
              <w:spacing w:before="20" w:after="20"/>
              <w:jc w:val="right"/>
            </w:pPr>
            <w:r/>
            <w:r>
              <w:rPr>
                <w:rFonts w:ascii="宋体" w:hAnsi="宋体" w:eastAsia="宋体"/>
                <w:b w:val="0"/>
                <w:sz w:val="18"/>
              </w:rPr>
              <w:t>1,602</w:t>
            </w:r>
          </w:p>
        </w:tc>
        <w:tc>
          <w:tcPr>
            <w:tcW w:type="dxa" w:w="1081"/>
          </w:tcPr>
          <w:p>
            <w:pPr>
              <w:spacing w:before="20" w:after="20"/>
              <w:jc w:val="right"/>
            </w:pPr>
            <w:r/>
            <w:r>
              <w:rPr>
                <w:rFonts w:ascii="宋体" w:hAnsi="宋体" w:eastAsia="宋体"/>
                <w:b w:val="0"/>
                <w:sz w:val="18"/>
              </w:rPr>
              <w:t>-10.5%</w:t>
            </w:r>
          </w:p>
        </w:tc>
        <w:tc>
          <w:tcPr>
            <w:tcW w:type="dxa" w:w="1081"/>
          </w:tcPr>
          <w:p>
            <w:pPr>
              <w:spacing w:before="20" w:after="20"/>
              <w:jc w:val="right"/>
            </w:pPr>
            <w:r/>
            <w:r>
              <w:rPr>
                <w:rFonts w:ascii="宋体" w:hAnsi="宋体" w:eastAsia="宋体"/>
                <w:b w:val="0"/>
                <w:sz w:val="18"/>
              </w:rPr>
              <w:t>1,019</w:t>
            </w:r>
          </w:p>
        </w:tc>
        <w:tc>
          <w:tcPr>
            <w:tcW w:type="dxa" w:w="1081"/>
          </w:tcPr>
          <w:p>
            <w:pPr>
              <w:spacing w:before="20" w:after="20"/>
              <w:jc w:val="right"/>
            </w:pPr>
            <w:r/>
            <w:r>
              <w:rPr>
                <w:rFonts w:ascii="宋体" w:hAnsi="宋体" w:eastAsia="宋体"/>
                <w:b w:val="0"/>
                <w:sz w:val="18"/>
              </w:rPr>
              <w:t>869</w:t>
            </w:r>
          </w:p>
        </w:tc>
        <w:tc>
          <w:tcPr>
            <w:tcW w:type="dxa" w:w="1081"/>
          </w:tcPr>
          <w:p>
            <w:pPr>
              <w:spacing w:before="20" w:after="20"/>
              <w:jc w:val="right"/>
            </w:pPr>
            <w:r/>
            <w:r>
              <w:rPr>
                <w:rFonts w:ascii="宋体" w:hAnsi="宋体" w:eastAsia="宋体"/>
                <w:b w:val="0"/>
                <w:sz w:val="18"/>
              </w:rPr>
              <w:t>-14.7%</w:t>
            </w:r>
          </w:p>
        </w:tc>
      </w:tr>
      <w:tr>
        <w:tc>
          <w:tcPr>
            <w:tcW w:type="dxa" w:w="1081"/>
            <w:shd w:val="clear" w:fill="F4F6F9"/>
          </w:tcPr>
          <w:p>
            <w:pPr>
              <w:spacing w:before="20" w:after="20"/>
              <w:jc w:val="right"/>
            </w:pPr>
            <w:r/>
            <w:r>
              <w:rPr>
                <w:rFonts w:ascii="宋体" w:hAnsi="宋体" w:eastAsia="宋体"/>
                <w:b w:val="0"/>
                <w:sz w:val="18"/>
              </w:rPr>
              <w:t>6</w:t>
            </w:r>
          </w:p>
        </w:tc>
        <w:tc>
          <w:tcPr>
            <w:tcW w:type="dxa" w:w="1081"/>
            <w:shd w:val="clear" w:fill="F4F6F9"/>
          </w:tcPr>
          <w:p>
            <w:pPr>
              <w:spacing w:before="20" w:after="20"/>
              <w:jc w:val="left"/>
            </w:pPr>
            <w:r/>
            <w:r>
              <w:rPr>
                <w:rFonts w:ascii="宋体" w:hAnsi="宋体" w:eastAsia="宋体"/>
                <w:b w:val="0"/>
                <w:sz w:val="18"/>
              </w:rPr>
              <w:t>斜土路</w:t>
            </w:r>
          </w:p>
        </w:tc>
        <w:tc>
          <w:tcPr>
            <w:tcW w:type="dxa" w:w="1081"/>
            <w:shd w:val="clear" w:fill="F4F6F9"/>
          </w:tcPr>
          <w:p>
            <w:pPr>
              <w:spacing w:before="20" w:after="20"/>
              <w:jc w:val="right"/>
            </w:pPr>
            <w:r/>
            <w:r>
              <w:rPr>
                <w:rFonts w:ascii="宋体" w:hAnsi="宋体" w:eastAsia="宋体"/>
                <w:b w:val="0"/>
                <w:sz w:val="18"/>
              </w:rPr>
              <w:t>2,339</w:t>
            </w:r>
          </w:p>
        </w:tc>
        <w:tc>
          <w:tcPr>
            <w:tcW w:type="dxa" w:w="1081"/>
            <w:shd w:val="clear" w:fill="F4F6F9"/>
          </w:tcPr>
          <w:p>
            <w:pPr>
              <w:spacing w:before="20" w:after="20"/>
              <w:jc w:val="right"/>
            </w:pPr>
            <w:r/>
            <w:r>
              <w:rPr>
                <w:rFonts w:ascii="宋体" w:hAnsi="宋体" w:eastAsia="宋体"/>
                <w:b w:val="0"/>
                <w:sz w:val="18"/>
              </w:rPr>
              <w:t>1,969</w:t>
            </w:r>
          </w:p>
        </w:tc>
        <w:tc>
          <w:tcPr>
            <w:tcW w:type="dxa" w:w="1081"/>
            <w:shd w:val="clear" w:fill="F4F6F9"/>
          </w:tcPr>
          <w:p>
            <w:pPr>
              <w:spacing w:before="20" w:after="20"/>
              <w:jc w:val="right"/>
            </w:pPr>
            <w:r/>
            <w:r>
              <w:rPr>
                <w:rFonts w:ascii="宋体" w:hAnsi="宋体" w:eastAsia="宋体"/>
                <w:b w:val="0"/>
                <w:sz w:val="18"/>
              </w:rPr>
              <w:t>-15.8%</w:t>
            </w:r>
          </w:p>
        </w:tc>
        <w:tc>
          <w:tcPr>
            <w:tcW w:type="dxa" w:w="1081"/>
            <w:shd w:val="clear" w:fill="F4F6F9"/>
          </w:tcPr>
          <w:p>
            <w:pPr>
              <w:spacing w:before="20" w:after="20"/>
              <w:jc w:val="right"/>
            </w:pPr>
            <w:r/>
            <w:r>
              <w:rPr>
                <w:rFonts w:ascii="宋体" w:hAnsi="宋体" w:eastAsia="宋体"/>
                <w:b w:val="0"/>
                <w:sz w:val="18"/>
              </w:rPr>
              <w:t>1,308</w:t>
            </w:r>
          </w:p>
        </w:tc>
        <w:tc>
          <w:tcPr>
            <w:tcW w:type="dxa" w:w="1081"/>
            <w:shd w:val="clear" w:fill="F4F6F9"/>
          </w:tcPr>
          <w:p>
            <w:pPr>
              <w:spacing w:before="20" w:after="20"/>
              <w:jc w:val="right"/>
            </w:pPr>
            <w:r/>
            <w:r>
              <w:rPr>
                <w:rFonts w:ascii="宋体" w:hAnsi="宋体" w:eastAsia="宋体"/>
                <w:b w:val="0"/>
                <w:sz w:val="18"/>
              </w:rPr>
              <w:t>1,131</w:t>
            </w:r>
          </w:p>
        </w:tc>
        <w:tc>
          <w:tcPr>
            <w:tcW w:type="dxa" w:w="1081"/>
            <w:shd w:val="clear" w:fill="F4F6F9"/>
          </w:tcPr>
          <w:p>
            <w:pPr>
              <w:spacing w:before="20" w:after="20"/>
              <w:jc w:val="right"/>
            </w:pPr>
            <w:r/>
            <w:r>
              <w:rPr>
                <w:rFonts w:ascii="宋体" w:hAnsi="宋体" w:eastAsia="宋体"/>
                <w:b w:val="0"/>
                <w:sz w:val="18"/>
              </w:rPr>
              <w:t>-13.5%</w:t>
            </w:r>
          </w:p>
        </w:tc>
      </w:tr>
      <w:tr>
        <w:tc>
          <w:tcPr>
            <w:tcW w:type="dxa" w:w="1081"/>
          </w:tcPr>
          <w:p>
            <w:pPr>
              <w:spacing w:before="20" w:after="20"/>
              <w:jc w:val="right"/>
            </w:pPr>
            <w:r/>
            <w:r>
              <w:rPr>
                <w:rFonts w:ascii="宋体" w:hAnsi="宋体" w:eastAsia="宋体"/>
                <w:b w:val="0"/>
                <w:sz w:val="18"/>
              </w:rPr>
              <w:t>7</w:t>
            </w:r>
          </w:p>
        </w:tc>
        <w:tc>
          <w:tcPr>
            <w:tcW w:type="dxa" w:w="1081"/>
          </w:tcPr>
          <w:p>
            <w:pPr>
              <w:spacing w:before="20" w:after="20"/>
              <w:jc w:val="left"/>
            </w:pPr>
            <w:r/>
            <w:r>
              <w:rPr>
                <w:rFonts w:ascii="宋体" w:hAnsi="宋体" w:eastAsia="宋体"/>
                <w:b w:val="0"/>
                <w:sz w:val="18"/>
              </w:rPr>
              <w:t>龙华</w:t>
            </w:r>
          </w:p>
        </w:tc>
        <w:tc>
          <w:tcPr>
            <w:tcW w:type="dxa" w:w="1081"/>
          </w:tcPr>
          <w:p>
            <w:pPr>
              <w:spacing w:before="20" w:after="20"/>
              <w:jc w:val="right"/>
            </w:pPr>
            <w:r/>
            <w:r>
              <w:rPr>
                <w:rFonts w:ascii="宋体" w:hAnsi="宋体" w:eastAsia="宋体"/>
                <w:b w:val="0"/>
                <w:sz w:val="18"/>
              </w:rPr>
              <w:t>1,816</w:t>
            </w:r>
          </w:p>
        </w:tc>
        <w:tc>
          <w:tcPr>
            <w:tcW w:type="dxa" w:w="1081"/>
          </w:tcPr>
          <w:p>
            <w:pPr>
              <w:spacing w:before="20" w:after="20"/>
              <w:jc w:val="right"/>
            </w:pPr>
            <w:r/>
            <w:r>
              <w:rPr>
                <w:rFonts w:ascii="宋体" w:hAnsi="宋体" w:eastAsia="宋体"/>
                <w:b w:val="0"/>
                <w:sz w:val="18"/>
              </w:rPr>
              <w:t>1,563</w:t>
            </w:r>
          </w:p>
        </w:tc>
        <w:tc>
          <w:tcPr>
            <w:tcW w:type="dxa" w:w="1081"/>
          </w:tcPr>
          <w:p>
            <w:pPr>
              <w:spacing w:before="20" w:after="20"/>
              <w:jc w:val="right"/>
            </w:pPr>
            <w:r/>
            <w:r>
              <w:rPr>
                <w:rFonts w:ascii="宋体" w:hAnsi="宋体" w:eastAsia="宋体"/>
                <w:b w:val="0"/>
                <w:sz w:val="18"/>
              </w:rPr>
              <w:t>-13.9%</w:t>
            </w:r>
          </w:p>
        </w:tc>
        <w:tc>
          <w:tcPr>
            <w:tcW w:type="dxa" w:w="1081"/>
          </w:tcPr>
          <w:p>
            <w:pPr>
              <w:spacing w:before="20" w:after="20"/>
              <w:jc w:val="right"/>
            </w:pPr>
            <w:r/>
            <w:r>
              <w:rPr>
                <w:rFonts w:ascii="宋体" w:hAnsi="宋体" w:eastAsia="宋体"/>
                <w:b w:val="0"/>
                <w:sz w:val="18"/>
              </w:rPr>
              <w:t>1,089</w:t>
            </w:r>
          </w:p>
        </w:tc>
        <w:tc>
          <w:tcPr>
            <w:tcW w:type="dxa" w:w="1081"/>
          </w:tcPr>
          <w:p>
            <w:pPr>
              <w:spacing w:before="20" w:after="20"/>
              <w:jc w:val="right"/>
            </w:pPr>
            <w:r/>
            <w:r>
              <w:rPr>
                <w:rFonts w:ascii="宋体" w:hAnsi="宋体" w:eastAsia="宋体"/>
                <w:b w:val="0"/>
                <w:sz w:val="18"/>
              </w:rPr>
              <w:t>973</w:t>
            </w:r>
          </w:p>
        </w:tc>
        <w:tc>
          <w:tcPr>
            <w:tcW w:type="dxa" w:w="1081"/>
          </w:tcPr>
          <w:p>
            <w:pPr>
              <w:spacing w:before="20" w:after="20"/>
              <w:jc w:val="right"/>
            </w:pPr>
            <w:r/>
            <w:r>
              <w:rPr>
                <w:rFonts w:ascii="宋体" w:hAnsi="宋体" w:eastAsia="宋体"/>
                <w:b w:val="0"/>
                <w:sz w:val="18"/>
              </w:rPr>
              <w:t>-10.7%</w:t>
            </w:r>
          </w:p>
        </w:tc>
      </w:tr>
      <w:tr>
        <w:tc>
          <w:tcPr>
            <w:tcW w:type="dxa" w:w="1081"/>
            <w:shd w:val="clear" w:fill="F4F6F9"/>
          </w:tcPr>
          <w:p>
            <w:pPr>
              <w:spacing w:before="20" w:after="20"/>
              <w:jc w:val="right"/>
            </w:pPr>
            <w:r/>
            <w:r>
              <w:rPr>
                <w:rFonts w:ascii="宋体" w:hAnsi="宋体" w:eastAsia="宋体"/>
                <w:b w:val="0"/>
                <w:sz w:val="18"/>
              </w:rPr>
              <w:t>8</w:t>
            </w:r>
          </w:p>
        </w:tc>
        <w:tc>
          <w:tcPr>
            <w:tcW w:type="dxa" w:w="1081"/>
            <w:shd w:val="clear" w:fill="F4F6F9"/>
          </w:tcPr>
          <w:p>
            <w:pPr>
              <w:spacing w:before="20" w:after="20"/>
              <w:jc w:val="left"/>
            </w:pPr>
            <w:r/>
            <w:r>
              <w:rPr>
                <w:rFonts w:ascii="宋体" w:hAnsi="宋体" w:eastAsia="宋体"/>
                <w:b w:val="0"/>
                <w:sz w:val="18"/>
              </w:rPr>
              <w:t>天平路</w:t>
            </w:r>
          </w:p>
        </w:tc>
        <w:tc>
          <w:tcPr>
            <w:tcW w:type="dxa" w:w="1081"/>
            <w:shd w:val="clear" w:fill="F4F6F9"/>
          </w:tcPr>
          <w:p>
            <w:pPr>
              <w:spacing w:before="20" w:after="20"/>
              <w:jc w:val="right"/>
            </w:pPr>
            <w:r/>
            <w:r>
              <w:rPr>
                <w:rFonts w:ascii="宋体" w:hAnsi="宋体" w:eastAsia="宋体"/>
                <w:b w:val="0"/>
                <w:sz w:val="18"/>
              </w:rPr>
              <w:t>2,620</w:t>
            </w:r>
          </w:p>
        </w:tc>
        <w:tc>
          <w:tcPr>
            <w:tcW w:type="dxa" w:w="1081"/>
            <w:shd w:val="clear" w:fill="F4F6F9"/>
          </w:tcPr>
          <w:p>
            <w:pPr>
              <w:spacing w:before="20" w:after="20"/>
              <w:jc w:val="right"/>
            </w:pPr>
            <w:r/>
            <w:r>
              <w:rPr>
                <w:rFonts w:ascii="宋体" w:hAnsi="宋体" w:eastAsia="宋体"/>
                <w:b w:val="0"/>
                <w:sz w:val="18"/>
              </w:rPr>
              <w:t>1,860</w:t>
            </w:r>
          </w:p>
        </w:tc>
        <w:tc>
          <w:tcPr>
            <w:tcW w:type="dxa" w:w="1081"/>
            <w:shd w:val="clear" w:fill="F4F6F9"/>
          </w:tcPr>
          <w:p>
            <w:pPr>
              <w:spacing w:before="20" w:after="20"/>
              <w:jc w:val="right"/>
            </w:pPr>
            <w:r/>
            <w:r>
              <w:rPr>
                <w:rFonts w:ascii="宋体" w:hAnsi="宋体" w:eastAsia="宋体"/>
                <w:b w:val="0"/>
                <w:sz w:val="18"/>
              </w:rPr>
              <w:t>-29.0%</w:t>
            </w:r>
          </w:p>
        </w:tc>
        <w:tc>
          <w:tcPr>
            <w:tcW w:type="dxa" w:w="1081"/>
            <w:shd w:val="clear" w:fill="F4F6F9"/>
          </w:tcPr>
          <w:p>
            <w:pPr>
              <w:spacing w:before="20" w:after="20"/>
              <w:jc w:val="right"/>
            </w:pPr>
            <w:r/>
            <w:r>
              <w:rPr>
                <w:rFonts w:ascii="宋体" w:hAnsi="宋体" w:eastAsia="宋体"/>
                <w:b w:val="0"/>
                <w:sz w:val="18"/>
              </w:rPr>
              <w:t>1,274</w:t>
            </w:r>
          </w:p>
        </w:tc>
        <w:tc>
          <w:tcPr>
            <w:tcW w:type="dxa" w:w="1081"/>
            <w:shd w:val="clear" w:fill="F4F6F9"/>
          </w:tcPr>
          <w:p>
            <w:pPr>
              <w:spacing w:before="20" w:after="20"/>
              <w:jc w:val="right"/>
            </w:pPr>
            <w:r/>
            <w:r>
              <w:rPr>
                <w:rFonts w:ascii="宋体" w:hAnsi="宋体" w:eastAsia="宋体"/>
                <w:b w:val="0"/>
                <w:sz w:val="18"/>
              </w:rPr>
              <w:t>1,160</w:t>
            </w:r>
          </w:p>
        </w:tc>
        <w:tc>
          <w:tcPr>
            <w:tcW w:type="dxa" w:w="1081"/>
            <w:shd w:val="clear" w:fill="F4F6F9"/>
          </w:tcPr>
          <w:p>
            <w:pPr>
              <w:spacing w:before="20" w:after="20"/>
              <w:jc w:val="right"/>
            </w:pPr>
            <w:r/>
            <w:r>
              <w:rPr>
                <w:rFonts w:ascii="宋体" w:hAnsi="宋体" w:eastAsia="宋体"/>
                <w:b w:val="0"/>
                <w:sz w:val="18"/>
              </w:rPr>
              <w:t>-8.9%</w:t>
            </w:r>
          </w:p>
        </w:tc>
      </w:tr>
      <w:tr>
        <w:tc>
          <w:tcPr>
            <w:tcW w:type="dxa" w:w="1081"/>
          </w:tcPr>
          <w:p>
            <w:pPr>
              <w:spacing w:before="20" w:after="20"/>
              <w:jc w:val="right"/>
            </w:pPr>
            <w:r/>
            <w:r>
              <w:rPr>
                <w:rFonts w:ascii="宋体" w:hAnsi="宋体" w:eastAsia="宋体"/>
                <w:b w:val="0"/>
                <w:sz w:val="18"/>
              </w:rPr>
              <w:t>9</w:t>
            </w:r>
          </w:p>
        </w:tc>
        <w:tc>
          <w:tcPr>
            <w:tcW w:type="dxa" w:w="1081"/>
          </w:tcPr>
          <w:p>
            <w:pPr>
              <w:spacing w:before="20" w:after="20"/>
              <w:jc w:val="left"/>
            </w:pPr>
            <w:r/>
            <w:r>
              <w:rPr>
                <w:rFonts w:ascii="宋体" w:hAnsi="宋体" w:eastAsia="宋体"/>
                <w:b w:val="0"/>
                <w:sz w:val="18"/>
              </w:rPr>
              <w:t>徐家汇</w:t>
            </w:r>
          </w:p>
        </w:tc>
        <w:tc>
          <w:tcPr>
            <w:tcW w:type="dxa" w:w="1081"/>
          </w:tcPr>
          <w:p>
            <w:pPr>
              <w:spacing w:before="20" w:after="20"/>
              <w:jc w:val="right"/>
            </w:pPr>
            <w:r/>
            <w:r>
              <w:rPr>
                <w:rFonts w:ascii="宋体" w:hAnsi="宋体" w:eastAsia="宋体"/>
                <w:b w:val="0"/>
                <w:sz w:val="18"/>
              </w:rPr>
              <w:t>2,550</w:t>
            </w:r>
          </w:p>
        </w:tc>
        <w:tc>
          <w:tcPr>
            <w:tcW w:type="dxa" w:w="1081"/>
          </w:tcPr>
          <w:p>
            <w:pPr>
              <w:spacing w:before="20" w:after="20"/>
              <w:jc w:val="right"/>
            </w:pPr>
            <w:r/>
            <w:r>
              <w:rPr>
                <w:rFonts w:ascii="宋体" w:hAnsi="宋体" w:eastAsia="宋体"/>
                <w:b w:val="0"/>
                <w:sz w:val="18"/>
              </w:rPr>
              <w:t>2,324</w:t>
            </w:r>
          </w:p>
        </w:tc>
        <w:tc>
          <w:tcPr>
            <w:tcW w:type="dxa" w:w="1081"/>
          </w:tcPr>
          <w:p>
            <w:pPr>
              <w:spacing w:before="20" w:after="20"/>
              <w:jc w:val="right"/>
            </w:pPr>
            <w:r/>
            <w:r>
              <w:rPr>
                <w:rFonts w:ascii="宋体" w:hAnsi="宋体" w:eastAsia="宋体"/>
                <w:b w:val="0"/>
                <w:sz w:val="18"/>
              </w:rPr>
              <w:t>-8.9%</w:t>
            </w:r>
          </w:p>
        </w:tc>
        <w:tc>
          <w:tcPr>
            <w:tcW w:type="dxa" w:w="1081"/>
          </w:tcPr>
          <w:p>
            <w:pPr>
              <w:spacing w:before="20" w:after="20"/>
              <w:jc w:val="right"/>
            </w:pPr>
            <w:r/>
            <w:r>
              <w:rPr>
                <w:rFonts w:ascii="宋体" w:hAnsi="宋体" w:eastAsia="宋体"/>
                <w:b w:val="0"/>
                <w:sz w:val="18"/>
              </w:rPr>
              <w:t>1,458</w:t>
            </w:r>
          </w:p>
        </w:tc>
        <w:tc>
          <w:tcPr>
            <w:tcW w:type="dxa" w:w="1081"/>
          </w:tcPr>
          <w:p>
            <w:pPr>
              <w:spacing w:before="20" w:after="20"/>
              <w:jc w:val="right"/>
            </w:pPr>
            <w:r/>
            <w:r>
              <w:rPr>
                <w:rFonts w:ascii="宋体" w:hAnsi="宋体" w:eastAsia="宋体"/>
                <w:b w:val="0"/>
                <w:sz w:val="18"/>
              </w:rPr>
              <w:t>1,337</w:t>
            </w:r>
          </w:p>
        </w:tc>
        <w:tc>
          <w:tcPr>
            <w:tcW w:type="dxa" w:w="1081"/>
          </w:tcPr>
          <w:p>
            <w:pPr>
              <w:spacing w:before="20" w:after="20"/>
              <w:jc w:val="right"/>
            </w:pPr>
            <w:r/>
            <w:r>
              <w:rPr>
                <w:rFonts w:ascii="宋体" w:hAnsi="宋体" w:eastAsia="宋体"/>
                <w:b w:val="0"/>
                <w:sz w:val="18"/>
              </w:rPr>
              <w:t>-8.3%</w:t>
            </w:r>
          </w:p>
        </w:tc>
      </w:tr>
      <w:tr>
        <w:tc>
          <w:tcPr>
            <w:tcW w:type="dxa" w:w="1081"/>
            <w:shd w:val="clear" w:fill="F4F6F9"/>
          </w:tcPr>
          <w:p>
            <w:pPr>
              <w:spacing w:before="20" w:after="20"/>
              <w:jc w:val="right"/>
            </w:pPr>
            <w:r/>
            <w:r>
              <w:rPr>
                <w:rFonts w:ascii="宋体" w:hAnsi="宋体" w:eastAsia="宋体"/>
                <w:b w:val="0"/>
                <w:sz w:val="18"/>
              </w:rPr>
              <w:t>10</w:t>
            </w:r>
          </w:p>
        </w:tc>
        <w:tc>
          <w:tcPr>
            <w:tcW w:type="dxa" w:w="1081"/>
            <w:shd w:val="clear" w:fill="F4F6F9"/>
          </w:tcPr>
          <w:p>
            <w:pPr>
              <w:spacing w:before="20" w:after="20"/>
              <w:jc w:val="left"/>
            </w:pPr>
            <w:r/>
            <w:r>
              <w:rPr>
                <w:rFonts w:ascii="宋体" w:hAnsi="宋体" w:eastAsia="宋体"/>
                <w:b w:val="0"/>
                <w:sz w:val="18"/>
              </w:rPr>
              <w:t>湖南路</w:t>
            </w:r>
          </w:p>
        </w:tc>
        <w:tc>
          <w:tcPr>
            <w:tcW w:type="dxa" w:w="1081"/>
            <w:shd w:val="clear" w:fill="F4F6F9"/>
          </w:tcPr>
          <w:p>
            <w:pPr>
              <w:spacing w:before="20" w:after="20"/>
              <w:jc w:val="right"/>
            </w:pPr>
            <w:r/>
            <w:r>
              <w:rPr>
                <w:rFonts w:ascii="宋体" w:hAnsi="宋体" w:eastAsia="宋体"/>
                <w:b w:val="0"/>
                <w:sz w:val="18"/>
              </w:rPr>
              <w:t>1,682</w:t>
            </w:r>
          </w:p>
        </w:tc>
        <w:tc>
          <w:tcPr>
            <w:tcW w:type="dxa" w:w="1081"/>
            <w:shd w:val="clear" w:fill="F4F6F9"/>
          </w:tcPr>
          <w:p>
            <w:pPr>
              <w:spacing w:before="20" w:after="20"/>
              <w:jc w:val="right"/>
            </w:pPr>
            <w:r/>
            <w:r>
              <w:rPr>
                <w:rFonts w:ascii="宋体" w:hAnsi="宋体" w:eastAsia="宋体"/>
                <w:b w:val="0"/>
                <w:sz w:val="18"/>
              </w:rPr>
              <w:t>1,369</w:t>
            </w:r>
          </w:p>
        </w:tc>
        <w:tc>
          <w:tcPr>
            <w:tcW w:type="dxa" w:w="1081"/>
            <w:shd w:val="clear" w:fill="F4F6F9"/>
          </w:tcPr>
          <w:p>
            <w:pPr>
              <w:spacing w:before="20" w:after="20"/>
              <w:jc w:val="right"/>
            </w:pPr>
            <w:r/>
            <w:r>
              <w:rPr>
                <w:rFonts w:ascii="宋体" w:hAnsi="宋体" w:eastAsia="宋体"/>
                <w:b w:val="0"/>
                <w:sz w:val="18"/>
              </w:rPr>
              <w:t>-18.6%</w:t>
            </w:r>
          </w:p>
        </w:tc>
        <w:tc>
          <w:tcPr>
            <w:tcW w:type="dxa" w:w="1081"/>
            <w:shd w:val="clear" w:fill="F4F6F9"/>
          </w:tcPr>
          <w:p>
            <w:pPr>
              <w:spacing w:before="20" w:after="20"/>
              <w:jc w:val="right"/>
            </w:pPr>
            <w:r/>
            <w:r>
              <w:rPr>
                <w:rFonts w:ascii="宋体" w:hAnsi="宋体" w:eastAsia="宋体"/>
                <w:b w:val="0"/>
                <w:sz w:val="18"/>
              </w:rPr>
              <w:t>949</w:t>
            </w:r>
          </w:p>
        </w:tc>
        <w:tc>
          <w:tcPr>
            <w:tcW w:type="dxa" w:w="1081"/>
            <w:shd w:val="clear" w:fill="F4F6F9"/>
          </w:tcPr>
          <w:p>
            <w:pPr>
              <w:spacing w:before="20" w:after="20"/>
              <w:jc w:val="right"/>
            </w:pPr>
            <w:r/>
            <w:r>
              <w:rPr>
                <w:rFonts w:ascii="宋体" w:hAnsi="宋体" w:eastAsia="宋体"/>
                <w:b w:val="0"/>
                <w:sz w:val="18"/>
              </w:rPr>
              <w:t>897</w:t>
            </w:r>
          </w:p>
        </w:tc>
        <w:tc>
          <w:tcPr>
            <w:tcW w:type="dxa" w:w="1081"/>
            <w:shd w:val="clear" w:fill="F4F6F9"/>
          </w:tcPr>
          <w:p>
            <w:pPr>
              <w:spacing w:before="20" w:after="20"/>
              <w:jc w:val="right"/>
            </w:pPr>
            <w:r/>
            <w:r>
              <w:rPr>
                <w:rFonts w:ascii="宋体" w:hAnsi="宋体" w:eastAsia="宋体"/>
                <w:b w:val="0"/>
                <w:sz w:val="18"/>
              </w:rPr>
              <w:t>-5.5%</w:t>
            </w:r>
          </w:p>
        </w:tc>
      </w:tr>
      <w:tr>
        <w:tc>
          <w:tcPr>
            <w:tcW w:type="dxa" w:w="1081"/>
          </w:tcPr>
          <w:p>
            <w:pPr>
              <w:spacing w:before="20" w:after="20"/>
              <w:jc w:val="right"/>
            </w:pPr>
            <w:r/>
            <w:r>
              <w:rPr>
                <w:rFonts w:ascii="宋体" w:hAnsi="宋体" w:eastAsia="宋体"/>
                <w:b w:val="0"/>
                <w:sz w:val="18"/>
              </w:rPr>
              <w:t>11</w:t>
            </w:r>
          </w:p>
        </w:tc>
        <w:tc>
          <w:tcPr>
            <w:tcW w:type="dxa" w:w="1081"/>
          </w:tcPr>
          <w:p>
            <w:pPr>
              <w:spacing w:before="20" w:after="20"/>
              <w:jc w:val="left"/>
            </w:pPr>
            <w:r/>
            <w:r>
              <w:rPr>
                <w:rFonts w:ascii="宋体" w:hAnsi="宋体" w:eastAsia="宋体"/>
                <w:b w:val="0"/>
                <w:sz w:val="18"/>
              </w:rPr>
              <w:t>虹梅路</w:t>
            </w:r>
          </w:p>
        </w:tc>
        <w:tc>
          <w:tcPr>
            <w:tcW w:type="dxa" w:w="1081"/>
          </w:tcPr>
          <w:p>
            <w:pPr>
              <w:spacing w:before="20" w:after="20"/>
              <w:jc w:val="right"/>
            </w:pPr>
            <w:r/>
            <w:r>
              <w:rPr>
                <w:rFonts w:ascii="宋体" w:hAnsi="宋体" w:eastAsia="宋体"/>
                <w:b w:val="0"/>
                <w:sz w:val="18"/>
              </w:rPr>
              <w:t>859</w:t>
            </w:r>
          </w:p>
        </w:tc>
        <w:tc>
          <w:tcPr>
            <w:tcW w:type="dxa" w:w="1081"/>
          </w:tcPr>
          <w:p>
            <w:pPr>
              <w:spacing w:before="20" w:after="20"/>
              <w:jc w:val="right"/>
            </w:pPr>
            <w:r/>
            <w:r>
              <w:rPr>
                <w:rFonts w:ascii="宋体" w:hAnsi="宋体" w:eastAsia="宋体"/>
                <w:b w:val="0"/>
                <w:sz w:val="18"/>
              </w:rPr>
              <w:t>833</w:t>
            </w:r>
          </w:p>
        </w:tc>
        <w:tc>
          <w:tcPr>
            <w:tcW w:type="dxa" w:w="1081"/>
          </w:tcPr>
          <w:p>
            <w:pPr>
              <w:spacing w:before="20" w:after="20"/>
              <w:jc w:val="right"/>
            </w:pPr>
            <w:r/>
            <w:r>
              <w:rPr>
                <w:rFonts w:ascii="宋体" w:hAnsi="宋体" w:eastAsia="宋体"/>
                <w:b w:val="0"/>
                <w:sz w:val="18"/>
              </w:rPr>
              <w:t>-3.0%</w:t>
            </w:r>
          </w:p>
        </w:tc>
        <w:tc>
          <w:tcPr>
            <w:tcW w:type="dxa" w:w="1081"/>
          </w:tcPr>
          <w:p>
            <w:pPr>
              <w:spacing w:before="20" w:after="20"/>
              <w:jc w:val="right"/>
            </w:pPr>
            <w:r/>
            <w:r>
              <w:rPr>
                <w:rFonts w:ascii="宋体" w:hAnsi="宋体" w:eastAsia="宋体"/>
                <w:b w:val="0"/>
                <w:sz w:val="18"/>
              </w:rPr>
              <w:t>559</w:t>
            </w:r>
          </w:p>
        </w:tc>
        <w:tc>
          <w:tcPr>
            <w:tcW w:type="dxa" w:w="1081"/>
          </w:tcPr>
          <w:p>
            <w:pPr>
              <w:spacing w:before="20" w:after="20"/>
              <w:jc w:val="right"/>
            </w:pPr>
            <w:r/>
            <w:r>
              <w:rPr>
                <w:rFonts w:ascii="宋体" w:hAnsi="宋体" w:eastAsia="宋体"/>
                <w:b w:val="0"/>
                <w:sz w:val="18"/>
              </w:rPr>
              <w:t>537</w:t>
            </w:r>
          </w:p>
        </w:tc>
        <w:tc>
          <w:tcPr>
            <w:tcW w:type="dxa" w:w="1081"/>
          </w:tcPr>
          <w:p>
            <w:pPr>
              <w:spacing w:before="20" w:after="20"/>
              <w:jc w:val="right"/>
            </w:pPr>
            <w:r/>
            <w:r>
              <w:rPr>
                <w:rFonts w:ascii="宋体" w:hAnsi="宋体" w:eastAsia="宋体"/>
                <w:b w:val="0"/>
                <w:sz w:val="18"/>
              </w:rPr>
              <w:t>-3.9%</w:t>
            </w:r>
          </w:p>
        </w:tc>
      </w:tr>
      <w:tr>
        <w:tc>
          <w:tcPr>
            <w:tcW w:type="dxa" w:w="1081"/>
            <w:shd w:val="clear" w:fill="F4F6F9"/>
          </w:tcPr>
          <w:p>
            <w:pPr>
              <w:spacing w:before="20" w:after="20"/>
              <w:jc w:val="right"/>
            </w:pPr>
            <w:r/>
            <w:r>
              <w:rPr>
                <w:rFonts w:ascii="宋体" w:hAnsi="宋体" w:eastAsia="宋体"/>
                <w:b w:val="0"/>
                <w:sz w:val="18"/>
              </w:rPr>
              <w:t>12</w:t>
            </w:r>
          </w:p>
        </w:tc>
        <w:tc>
          <w:tcPr>
            <w:tcW w:type="dxa" w:w="1081"/>
            <w:shd w:val="clear" w:fill="F4F6F9"/>
          </w:tcPr>
          <w:p>
            <w:pPr>
              <w:spacing w:before="20" w:after="20"/>
              <w:jc w:val="left"/>
            </w:pPr>
            <w:r/>
            <w:r>
              <w:rPr>
                <w:rFonts w:ascii="宋体" w:hAnsi="宋体" w:eastAsia="宋体"/>
                <w:b w:val="0"/>
                <w:sz w:val="18"/>
              </w:rPr>
              <w:t>漕河泾</w:t>
            </w:r>
          </w:p>
        </w:tc>
        <w:tc>
          <w:tcPr>
            <w:tcW w:type="dxa" w:w="1081"/>
            <w:shd w:val="clear" w:fill="F4F6F9"/>
          </w:tcPr>
          <w:p>
            <w:pPr>
              <w:spacing w:before="20" w:after="20"/>
              <w:jc w:val="right"/>
            </w:pPr>
            <w:r/>
            <w:r>
              <w:rPr>
                <w:rFonts w:ascii="宋体" w:hAnsi="宋体" w:eastAsia="宋体"/>
                <w:b w:val="0"/>
                <w:sz w:val="18"/>
              </w:rPr>
              <w:t>2,516</w:t>
            </w:r>
          </w:p>
        </w:tc>
        <w:tc>
          <w:tcPr>
            <w:tcW w:type="dxa" w:w="1081"/>
            <w:shd w:val="clear" w:fill="F4F6F9"/>
          </w:tcPr>
          <w:p>
            <w:pPr>
              <w:spacing w:before="20" w:after="20"/>
              <w:jc w:val="right"/>
            </w:pPr>
            <w:r/>
            <w:r>
              <w:rPr>
                <w:rFonts w:ascii="宋体" w:hAnsi="宋体" w:eastAsia="宋体"/>
                <w:b w:val="0"/>
                <w:sz w:val="18"/>
              </w:rPr>
              <w:t>2,006</w:t>
            </w:r>
          </w:p>
        </w:tc>
        <w:tc>
          <w:tcPr>
            <w:tcW w:type="dxa" w:w="1081"/>
            <w:shd w:val="clear" w:fill="F4F6F9"/>
          </w:tcPr>
          <w:p>
            <w:pPr>
              <w:spacing w:before="20" w:after="20"/>
              <w:jc w:val="right"/>
            </w:pPr>
            <w:r/>
            <w:r>
              <w:rPr>
                <w:rFonts w:ascii="宋体" w:hAnsi="宋体" w:eastAsia="宋体"/>
                <w:b w:val="0"/>
                <w:sz w:val="18"/>
              </w:rPr>
              <w:t>-20.3%</w:t>
            </w:r>
          </w:p>
        </w:tc>
        <w:tc>
          <w:tcPr>
            <w:tcW w:type="dxa" w:w="1081"/>
            <w:shd w:val="clear" w:fill="F4F6F9"/>
          </w:tcPr>
          <w:p>
            <w:pPr>
              <w:spacing w:before="20" w:after="20"/>
              <w:jc w:val="right"/>
            </w:pPr>
            <w:r/>
            <w:r>
              <w:rPr>
                <w:rFonts w:ascii="宋体" w:hAnsi="宋体" w:eastAsia="宋体"/>
                <w:b w:val="0"/>
                <w:sz w:val="18"/>
              </w:rPr>
              <w:t>1,265</w:t>
            </w:r>
          </w:p>
        </w:tc>
        <w:tc>
          <w:tcPr>
            <w:tcW w:type="dxa" w:w="1081"/>
            <w:shd w:val="clear" w:fill="F4F6F9"/>
          </w:tcPr>
          <w:p>
            <w:pPr>
              <w:spacing w:before="20" w:after="20"/>
              <w:jc w:val="right"/>
            </w:pPr>
            <w:r/>
            <w:r>
              <w:rPr>
                <w:rFonts w:ascii="宋体" w:hAnsi="宋体" w:eastAsia="宋体"/>
                <w:b w:val="0"/>
                <w:sz w:val="18"/>
              </w:rPr>
              <w:t>1,315</w:t>
            </w:r>
          </w:p>
        </w:tc>
        <w:tc>
          <w:tcPr>
            <w:tcW w:type="dxa" w:w="1081"/>
            <w:shd w:val="clear" w:fill="F4F6F9"/>
          </w:tcPr>
          <w:p>
            <w:pPr>
              <w:spacing w:before="20" w:after="20"/>
              <w:jc w:val="right"/>
            </w:pPr>
            <w:r/>
            <w:r>
              <w:rPr>
                <w:rFonts w:ascii="宋体" w:hAnsi="宋体" w:eastAsia="宋体"/>
                <w:b w:val="0"/>
                <w:sz w:val="18"/>
              </w:rPr>
              <w:t>+4.0%</w:t>
            </w:r>
          </w:p>
        </w:tc>
      </w:tr>
      <w:tr>
        <w:tc>
          <w:tcPr>
            <w:tcW w:type="dxa" w:w="1081"/>
          </w:tcPr>
          <w:p>
            <w:pPr>
              <w:spacing w:before="20" w:after="20"/>
              <w:jc w:val="right"/>
            </w:pPr>
            <w:r/>
            <w:r>
              <w:rPr>
                <w:rFonts w:ascii="宋体" w:hAnsi="宋体" w:eastAsia="宋体"/>
                <w:b w:val="0"/>
                <w:sz w:val="18"/>
              </w:rPr>
              <w:t>13</w:t>
            </w:r>
          </w:p>
        </w:tc>
        <w:tc>
          <w:tcPr>
            <w:tcW w:type="dxa" w:w="1081"/>
          </w:tcPr>
          <w:p>
            <w:pPr>
              <w:spacing w:before="20" w:after="20"/>
              <w:jc w:val="left"/>
            </w:pPr>
            <w:r/>
            <w:r>
              <w:rPr>
                <w:rFonts w:ascii="宋体" w:hAnsi="宋体" w:eastAsia="宋体"/>
                <w:b w:val="0"/>
                <w:sz w:val="18"/>
              </w:rPr>
              <w:t>田林</w:t>
            </w:r>
          </w:p>
        </w:tc>
        <w:tc>
          <w:tcPr>
            <w:tcW w:type="dxa" w:w="1081"/>
          </w:tcPr>
          <w:p>
            <w:pPr>
              <w:spacing w:before="20" w:after="20"/>
              <w:jc w:val="right"/>
            </w:pPr>
            <w:r/>
            <w:r>
              <w:rPr>
                <w:rFonts w:ascii="宋体" w:hAnsi="宋体" w:eastAsia="宋体"/>
                <w:b w:val="0"/>
                <w:sz w:val="18"/>
              </w:rPr>
              <w:t>2,206</w:t>
            </w:r>
          </w:p>
        </w:tc>
        <w:tc>
          <w:tcPr>
            <w:tcW w:type="dxa" w:w="1081"/>
          </w:tcPr>
          <w:p>
            <w:pPr>
              <w:spacing w:before="20" w:after="20"/>
              <w:jc w:val="right"/>
            </w:pPr>
            <w:r/>
            <w:r>
              <w:rPr>
                <w:rFonts w:ascii="宋体" w:hAnsi="宋体" w:eastAsia="宋体"/>
                <w:b w:val="0"/>
                <w:sz w:val="18"/>
              </w:rPr>
              <w:t>1,673</w:t>
            </w:r>
          </w:p>
        </w:tc>
        <w:tc>
          <w:tcPr>
            <w:tcW w:type="dxa" w:w="1081"/>
          </w:tcPr>
          <w:p>
            <w:pPr>
              <w:spacing w:before="20" w:after="20"/>
              <w:jc w:val="right"/>
            </w:pPr>
            <w:r/>
            <w:r>
              <w:rPr>
                <w:rFonts w:ascii="宋体" w:hAnsi="宋体" w:eastAsia="宋体"/>
                <w:b w:val="0"/>
                <w:sz w:val="18"/>
              </w:rPr>
              <w:t>-24.2%</w:t>
            </w:r>
          </w:p>
        </w:tc>
        <w:tc>
          <w:tcPr>
            <w:tcW w:type="dxa" w:w="1081"/>
          </w:tcPr>
          <w:p>
            <w:pPr>
              <w:spacing w:before="20" w:after="20"/>
              <w:jc w:val="right"/>
            </w:pPr>
            <w:r/>
            <w:r>
              <w:rPr>
                <w:rFonts w:ascii="宋体" w:hAnsi="宋体" w:eastAsia="宋体"/>
                <w:b w:val="0"/>
                <w:sz w:val="18"/>
              </w:rPr>
              <w:t>1,094</w:t>
            </w:r>
          </w:p>
        </w:tc>
        <w:tc>
          <w:tcPr>
            <w:tcW w:type="dxa" w:w="1081"/>
          </w:tcPr>
          <w:p>
            <w:pPr>
              <w:spacing w:before="20" w:after="20"/>
              <w:jc w:val="right"/>
            </w:pPr>
            <w:r/>
            <w:r>
              <w:rPr>
                <w:rFonts w:ascii="宋体" w:hAnsi="宋体" w:eastAsia="宋体"/>
                <w:b w:val="0"/>
                <w:sz w:val="18"/>
              </w:rPr>
              <w:t>1,260</w:t>
            </w:r>
          </w:p>
        </w:tc>
        <w:tc>
          <w:tcPr>
            <w:tcW w:type="dxa" w:w="1081"/>
          </w:tcPr>
          <w:p>
            <w:pPr>
              <w:spacing w:before="20" w:after="20"/>
              <w:jc w:val="right"/>
            </w:pPr>
            <w:r/>
            <w:r>
              <w:rPr>
                <w:rFonts w:ascii="宋体" w:hAnsi="宋体" w:eastAsia="宋体"/>
                <w:b w:val="0"/>
                <w:sz w:val="18"/>
              </w:rPr>
              <w:t>+15.2%</w:t>
            </w:r>
          </w:p>
        </w:tc>
      </w:tr>
    </w:tbl>
    <w:p>
      <w:pPr>
        <w:spacing w:after="120"/>
      </w:pPr>
    </w:p>
    <w:p>
      <w:pPr>
        <w:spacing w:before="120" w:after="40"/>
      </w:pPr>
      <w:r>
        <w:rPr>
          <w:rFonts w:ascii="宋体" w:hAnsi="宋体" w:eastAsia="宋体"/>
          <w:b/>
          <w:color w:val="1A3A5F"/>
          <w:sz w:val="22"/>
        </w:rPr>
        <w:t>治理最佳：凌云路街道2025年降幅41.2%，是全区唯一降幅超40%的街道。</w:t>
      </w:r>
    </w:p>
    <w:p>
      <w:pPr>
        <w:spacing w:before="120" w:after="40"/>
      </w:pPr>
      <w:r>
        <w:rPr>
          <w:rFonts w:ascii="宋体" w:hAnsi="宋体" w:eastAsia="宋体"/>
          <w:b/>
          <w:color w:val="1A3A5F"/>
          <w:sz w:val="22"/>
        </w:rPr>
        <w:t>需关注：田林街道2026年趋势转差（+15.2%），虹梅路改善幅度最小。</w:t>
      </w:r>
    </w:p>
    <w:p>
      <w:pPr>
        <w:pStyle w:val="Heading2"/>
      </w:pPr>
      <w:r>
        <w:t>五、治理成功案例Top10</w:t>
      </w:r>
    </w:p>
    <w:p>
      <w:pPr>
        <w:spacing w:after="60" w:line="324" w:lineRule="auto"/>
        <w:ind w:firstLine="440"/>
      </w:pPr>
      <w:r>
        <w:rPr>
          <w:rFonts w:ascii="宋体" w:hAnsi="宋体" w:eastAsia="宋体"/>
          <w:sz w:val="22"/>
        </w:rPr>
        <w:t>以下小区投诉量大幅下降，治理效果显著。分析其成功经验，可在同类小区推广。</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典型案例</w:t>
            </w:r>
          </w:p>
        </w:tc>
        <w:tc>
          <w:tcPr>
            <w:tcW w:type="dxa" w:w="4323"/>
            <w:shd w:val="clear" w:fill="1A3A5F"/>
          </w:tcPr>
          <w:p>
            <w:pPr>
              <w:spacing w:before="20" w:after="20"/>
              <w:jc w:val="center"/>
            </w:pPr>
            <w:r/>
            <w:r>
              <w:rPr>
                <w:rFonts w:ascii="宋体" w:hAnsi="宋体" w:eastAsia="宋体"/>
                <w:b/>
                <w:color w:val="FFFFFF"/>
                <w:sz w:val="18"/>
              </w:rPr>
              <w:t>说明</w:t>
            </w:r>
          </w:p>
        </w:tc>
      </w:tr>
      <w:tr>
        <w:tc>
          <w:tcPr>
            <w:tcW w:type="dxa" w:w="4323"/>
            <w:shd w:val="clear" w:fill="EAEFF6"/>
          </w:tcPr>
          <w:p>
            <w:pPr>
              <w:spacing w:before="20" w:after="20"/>
              <w:jc w:val="left"/>
            </w:pPr>
            <w:r/>
            <w:r>
              <w:rPr>
                <w:rFonts w:ascii="宋体" w:hAnsi="宋体" w:eastAsia="宋体"/>
                <w:b/>
                <w:sz w:val="18"/>
              </w:rPr>
              <w:t>案例1：景泰大厦（斜土路）— 邻里纠纷</w:t>
            </w:r>
          </w:p>
        </w:tc>
        <w:tc>
          <w:tcPr>
            <w:tcW w:type="dxa" w:w="4323"/>
          </w:tcPr>
          <w:p>
            <w:pPr>
              <w:spacing w:before="20" w:after="20"/>
              <w:jc w:val="left"/>
            </w:pPr>
            <w:r/>
            <w:r>
              <w:rPr>
                <w:rFonts w:ascii="宋体" w:hAnsi="宋体" w:eastAsia="宋体"/>
                <w:b w:val="0"/>
                <w:sz w:val="18"/>
              </w:rPr>
              <w:t>2025年1-8月 15件 → 2026年1-8月 1件。同期同比改善 93.3%，治理成效显著，建议总结经验并推广。（2024全年 9 → 2025全年 21，上升 133.3%）</w:t>
            </w:r>
          </w:p>
        </w:tc>
      </w:tr>
      <w:tr>
        <w:tc>
          <w:tcPr>
            <w:tcW w:type="dxa" w:w="4323"/>
            <w:shd w:val="clear" w:fill="EAEFF6"/>
          </w:tcPr>
          <w:p>
            <w:pPr>
              <w:spacing w:before="20" w:after="20"/>
              <w:jc w:val="left"/>
            </w:pPr>
            <w:r/>
            <w:r>
              <w:rPr>
                <w:rFonts w:ascii="宋体" w:hAnsi="宋体" w:eastAsia="宋体"/>
                <w:b/>
                <w:sz w:val="18"/>
              </w:rPr>
              <w:t>案例2：瑞嘉公寓（斜土路）— 房屋维修</w:t>
            </w:r>
          </w:p>
        </w:tc>
        <w:tc>
          <w:tcPr>
            <w:tcW w:type="dxa" w:w="4323"/>
            <w:shd w:val="clear" w:fill="F4F6F9"/>
          </w:tcPr>
          <w:p>
            <w:pPr>
              <w:spacing w:before="20" w:after="20"/>
              <w:jc w:val="left"/>
            </w:pPr>
            <w:r/>
            <w:r>
              <w:rPr>
                <w:rFonts w:ascii="宋体" w:hAnsi="宋体" w:eastAsia="宋体"/>
                <w:b w:val="0"/>
                <w:sz w:val="18"/>
              </w:rPr>
              <w:t>2025年1-8月 30件 → 2026年1-8月 2件。同期同比改善 93.3%，治理成效显著，建议总结经验并推广。（2024全年 59 → 2025全年 33，改善 44.1%）</w:t>
            </w:r>
          </w:p>
        </w:tc>
      </w:tr>
      <w:tr>
        <w:tc>
          <w:tcPr>
            <w:tcW w:type="dxa" w:w="4323"/>
            <w:shd w:val="clear" w:fill="EAEFF6"/>
          </w:tcPr>
          <w:p>
            <w:pPr>
              <w:spacing w:before="20" w:after="20"/>
              <w:jc w:val="left"/>
            </w:pPr>
            <w:r/>
            <w:r>
              <w:rPr>
                <w:rFonts w:ascii="宋体" w:hAnsi="宋体" w:eastAsia="宋体"/>
                <w:b/>
                <w:sz w:val="18"/>
              </w:rPr>
              <w:t>案例3：康健公寓（康健新村）— 房屋维修</w:t>
            </w:r>
          </w:p>
        </w:tc>
        <w:tc>
          <w:tcPr>
            <w:tcW w:type="dxa" w:w="4323"/>
          </w:tcPr>
          <w:p>
            <w:pPr>
              <w:spacing w:before="20" w:after="20"/>
              <w:jc w:val="left"/>
            </w:pPr>
            <w:r/>
            <w:r>
              <w:rPr>
                <w:rFonts w:ascii="宋体" w:hAnsi="宋体" w:eastAsia="宋体"/>
                <w:b w:val="0"/>
                <w:sz w:val="18"/>
              </w:rPr>
              <w:t>2025年1-8月 12件 → 2026年1-8月 1件。同期同比改善 91.7%，治理成效显著，建议总结经验并推广。（2024全年 8 → 2025全年 12，上升 50.0%）</w:t>
            </w:r>
          </w:p>
        </w:tc>
      </w:tr>
      <w:tr>
        <w:tc>
          <w:tcPr>
            <w:tcW w:type="dxa" w:w="4323"/>
            <w:shd w:val="clear" w:fill="EAEFF6"/>
          </w:tcPr>
          <w:p>
            <w:pPr>
              <w:spacing w:before="20" w:after="20"/>
              <w:jc w:val="left"/>
            </w:pPr>
            <w:r/>
            <w:r>
              <w:rPr>
                <w:rFonts w:ascii="宋体" w:hAnsi="宋体" w:eastAsia="宋体"/>
                <w:b/>
                <w:sz w:val="18"/>
              </w:rPr>
              <w:t>案例4：锦泰苑（凌云路）— 物业收费</w:t>
            </w:r>
          </w:p>
        </w:tc>
        <w:tc>
          <w:tcPr>
            <w:tcW w:type="dxa" w:w="4323"/>
            <w:shd w:val="clear" w:fill="F4F6F9"/>
          </w:tcPr>
          <w:p>
            <w:pPr>
              <w:spacing w:before="20" w:after="20"/>
              <w:jc w:val="left"/>
            </w:pPr>
            <w:r/>
            <w:r>
              <w:rPr>
                <w:rFonts w:ascii="宋体" w:hAnsi="宋体" w:eastAsia="宋体"/>
                <w:b w:val="0"/>
                <w:sz w:val="18"/>
              </w:rPr>
              <w:t>2025年1-8月 11件 → 2026年1-8月 1件。同期同比改善 90.9%，治理成效显著，建议总结经验并推广。（2024全年 7 → 2025全年 13，上升 85.7%）</w:t>
            </w:r>
          </w:p>
        </w:tc>
      </w:tr>
      <w:tr>
        <w:tc>
          <w:tcPr>
            <w:tcW w:type="dxa" w:w="4323"/>
            <w:shd w:val="clear" w:fill="EAEFF6"/>
          </w:tcPr>
          <w:p>
            <w:pPr>
              <w:spacing w:before="20" w:after="20"/>
              <w:jc w:val="left"/>
            </w:pPr>
            <w:r/>
            <w:r>
              <w:rPr>
                <w:rFonts w:ascii="宋体" w:hAnsi="宋体" w:eastAsia="宋体"/>
                <w:b/>
                <w:sz w:val="18"/>
              </w:rPr>
              <w:t>案例5：余庆直管公房（天平路）— 邻里纠纷</w:t>
            </w:r>
          </w:p>
        </w:tc>
        <w:tc>
          <w:tcPr>
            <w:tcW w:type="dxa" w:w="4323"/>
          </w:tcPr>
          <w:p>
            <w:pPr>
              <w:spacing w:before="20" w:after="20"/>
              <w:jc w:val="left"/>
            </w:pPr>
            <w:r/>
            <w:r>
              <w:rPr>
                <w:rFonts w:ascii="宋体" w:hAnsi="宋体" w:eastAsia="宋体"/>
                <w:b w:val="0"/>
                <w:sz w:val="18"/>
              </w:rPr>
              <w:t>2025年1-8月 86件 → 2026年1-8月 8件。同期同比改善 90.7%，治理成效显著，建议总结经验并推广。（2024全年 92 → 2025全年 94，上升 2.2%）</w:t>
            </w:r>
          </w:p>
        </w:tc>
      </w:tr>
      <w:tr>
        <w:tc>
          <w:tcPr>
            <w:tcW w:type="dxa" w:w="4323"/>
            <w:shd w:val="clear" w:fill="EAEFF6"/>
          </w:tcPr>
          <w:p>
            <w:pPr>
              <w:spacing w:before="20" w:after="20"/>
              <w:jc w:val="left"/>
            </w:pPr>
            <w:r/>
            <w:r>
              <w:rPr>
                <w:rFonts w:ascii="宋体" w:hAnsi="宋体" w:eastAsia="宋体"/>
                <w:b/>
                <w:sz w:val="18"/>
              </w:rPr>
              <w:t>案例6：荣承公寓（枫林路）— 业主大会/业委会</w:t>
            </w:r>
          </w:p>
        </w:tc>
        <w:tc>
          <w:tcPr>
            <w:tcW w:type="dxa" w:w="4323"/>
            <w:shd w:val="clear" w:fill="F4F6F9"/>
          </w:tcPr>
          <w:p>
            <w:pPr>
              <w:spacing w:before="20" w:after="20"/>
              <w:jc w:val="left"/>
            </w:pPr>
            <w:r/>
            <w:r>
              <w:rPr>
                <w:rFonts w:ascii="宋体" w:hAnsi="宋体" w:eastAsia="宋体"/>
                <w:b w:val="0"/>
                <w:sz w:val="18"/>
              </w:rPr>
              <w:t>2025年1-8月 21件 → 2026年1-8月 2件。同期同比改善 90.5%，治理成效显著，建议总结经验并推广。（2024全年 13 → 2025全年 47，上升 261.5%）</w:t>
            </w:r>
          </w:p>
        </w:tc>
      </w:tr>
      <w:tr>
        <w:tc>
          <w:tcPr>
            <w:tcW w:type="dxa" w:w="4323"/>
            <w:shd w:val="clear" w:fill="EAEFF6"/>
          </w:tcPr>
          <w:p>
            <w:pPr>
              <w:spacing w:before="20" w:after="20"/>
              <w:jc w:val="left"/>
            </w:pPr>
            <w:r/>
            <w:r>
              <w:rPr>
                <w:rFonts w:ascii="宋体" w:hAnsi="宋体" w:eastAsia="宋体"/>
                <w:b/>
                <w:sz w:val="18"/>
              </w:rPr>
              <w:t>案例7：上影广场（徐家汇）— 邻里纠纷</w:t>
            </w:r>
          </w:p>
        </w:tc>
        <w:tc>
          <w:tcPr>
            <w:tcW w:type="dxa" w:w="4323"/>
          </w:tcPr>
          <w:p>
            <w:pPr>
              <w:spacing w:before="20" w:after="20"/>
              <w:jc w:val="left"/>
            </w:pPr>
            <w:r/>
            <w:r>
              <w:rPr>
                <w:rFonts w:ascii="宋体" w:hAnsi="宋体" w:eastAsia="宋体"/>
                <w:b w:val="0"/>
                <w:sz w:val="18"/>
              </w:rPr>
              <w:t>2025年1-8月 10件 → 2026年1-8月 1件。同期同比改善 90.0%，治理成效显著，建议总结经验并推广。（2024全年 24 → 2025全年 12，改善 50.0%）</w:t>
            </w:r>
          </w:p>
        </w:tc>
      </w:tr>
      <w:tr>
        <w:tc>
          <w:tcPr>
            <w:tcW w:type="dxa" w:w="4323"/>
            <w:shd w:val="clear" w:fill="EAEFF6"/>
          </w:tcPr>
          <w:p>
            <w:pPr>
              <w:spacing w:before="20" w:after="20"/>
              <w:jc w:val="left"/>
            </w:pPr>
            <w:r/>
            <w:r>
              <w:rPr>
                <w:rFonts w:ascii="宋体" w:hAnsi="宋体" w:eastAsia="宋体"/>
                <w:b/>
                <w:sz w:val="18"/>
              </w:rPr>
              <w:t>案例8：武康直管公房（湖南路）— 消防管理</w:t>
            </w:r>
          </w:p>
        </w:tc>
        <w:tc>
          <w:tcPr>
            <w:tcW w:type="dxa" w:w="4323"/>
            <w:shd w:val="clear" w:fill="F4F6F9"/>
          </w:tcPr>
          <w:p>
            <w:pPr>
              <w:spacing w:before="20" w:after="20"/>
              <w:jc w:val="left"/>
            </w:pPr>
            <w:r/>
            <w:r>
              <w:rPr>
                <w:rFonts w:ascii="宋体" w:hAnsi="宋体" w:eastAsia="宋体"/>
                <w:b w:val="0"/>
                <w:sz w:val="18"/>
              </w:rPr>
              <w:t>2025年1-8月 15件 → 2026年1-8月 2件。同期同比改善 86.7%，治理成效显著，建议总结经验并推广。（2024全年 20 → 2025全年 16，改善 20.0%）</w:t>
            </w:r>
          </w:p>
        </w:tc>
      </w:tr>
      <w:tr>
        <w:tc>
          <w:tcPr>
            <w:tcW w:type="dxa" w:w="4323"/>
            <w:shd w:val="clear" w:fill="EAEFF6"/>
          </w:tcPr>
          <w:p>
            <w:pPr>
              <w:spacing w:before="20" w:after="20"/>
              <w:jc w:val="left"/>
            </w:pPr>
            <w:r/>
            <w:r>
              <w:rPr>
                <w:rFonts w:ascii="宋体" w:hAnsi="宋体" w:eastAsia="宋体"/>
                <w:b/>
                <w:sz w:val="18"/>
              </w:rPr>
              <w:t>案例9：南天大楼（徐家汇）— 邻里纠纷</w:t>
            </w:r>
          </w:p>
        </w:tc>
        <w:tc>
          <w:tcPr>
            <w:tcW w:type="dxa" w:w="4323"/>
          </w:tcPr>
          <w:p>
            <w:pPr>
              <w:spacing w:before="20" w:after="20"/>
              <w:jc w:val="left"/>
            </w:pPr>
            <w:r/>
            <w:r>
              <w:rPr>
                <w:rFonts w:ascii="宋体" w:hAnsi="宋体" w:eastAsia="宋体"/>
                <w:b w:val="0"/>
                <w:sz w:val="18"/>
              </w:rPr>
              <w:t>2025年1-8月 36件 → 2026年1-8月 5件。同期同比改善 86.1%，治理成效显著，建议总结经验并推广。（2024全年 19 → 2025全年 46，上升 142.1%）</w:t>
            </w:r>
          </w:p>
        </w:tc>
      </w:tr>
      <w:tr>
        <w:tc>
          <w:tcPr>
            <w:tcW w:type="dxa" w:w="4323"/>
            <w:shd w:val="clear" w:fill="EAEFF6"/>
          </w:tcPr>
          <w:p>
            <w:pPr>
              <w:spacing w:before="20" w:after="20"/>
              <w:jc w:val="left"/>
            </w:pPr>
            <w:r/>
            <w:r>
              <w:rPr>
                <w:rFonts w:ascii="宋体" w:hAnsi="宋体" w:eastAsia="宋体"/>
                <w:b/>
                <w:sz w:val="18"/>
              </w:rPr>
              <w:t>案例10：建平小区（天平路）— 物业服务态度</w:t>
            </w:r>
          </w:p>
        </w:tc>
        <w:tc>
          <w:tcPr>
            <w:tcW w:type="dxa" w:w="4323"/>
            <w:shd w:val="clear" w:fill="F4F6F9"/>
          </w:tcPr>
          <w:p>
            <w:pPr>
              <w:spacing w:before="20" w:after="20"/>
              <w:jc w:val="left"/>
            </w:pPr>
            <w:r/>
            <w:r>
              <w:rPr>
                <w:rFonts w:ascii="宋体" w:hAnsi="宋体" w:eastAsia="宋体"/>
                <w:b w:val="0"/>
                <w:sz w:val="18"/>
              </w:rPr>
              <w:t>2025年1-8月 12件 → 2026年1-8月 2件。同期同比改善 83.3%，治理成效显著，建议总结经验并推广。（2024全年 17 → 2025全年 14，改善 17.6%）</w:t>
            </w:r>
          </w:p>
        </w:tc>
      </w:tr>
    </w:tbl>
    <w:p>
      <w:pPr>
        <w:spacing w:after="120"/>
      </w:pPr>
    </w:p>
    <w:p>
      <w:pPr>
        <w:pStyle w:val="Heading2"/>
      </w:pPr>
      <w:r>
        <w:t>六、治理反弹案例Top5（2025年改善→2026年同期恶化）</w:t>
      </w:r>
    </w:p>
    <w:p>
      <w:pPr>
        <w:spacing w:after="60" w:line="324" w:lineRule="auto"/>
        <w:ind w:firstLine="440"/>
      </w:pPr>
      <w:r>
        <w:rPr>
          <w:rFonts w:ascii="宋体" w:hAnsi="宋体" w:eastAsia="宋体"/>
          <w:sz w:val="22"/>
        </w:rPr>
        <w:t>以下小区2025年治理效果良好，但2026年投诉量再次上升。反弹原因需深入调研，防止"治标不治本"。</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典型案例</w:t>
            </w:r>
          </w:p>
        </w:tc>
        <w:tc>
          <w:tcPr>
            <w:tcW w:type="dxa" w:w="4323"/>
            <w:shd w:val="clear" w:fill="1A3A5F"/>
          </w:tcPr>
          <w:p>
            <w:pPr>
              <w:spacing w:before="20" w:after="20"/>
              <w:jc w:val="center"/>
            </w:pPr>
            <w:r/>
            <w:r>
              <w:rPr>
                <w:rFonts w:ascii="宋体" w:hAnsi="宋体" w:eastAsia="宋体"/>
                <w:b/>
                <w:color w:val="FFFFFF"/>
                <w:sz w:val="18"/>
              </w:rPr>
              <w:t>说明</w:t>
            </w:r>
          </w:p>
        </w:tc>
      </w:tr>
      <w:tr>
        <w:tc>
          <w:tcPr>
            <w:tcW w:type="dxa" w:w="4323"/>
            <w:shd w:val="clear" w:fill="EAEFF6"/>
          </w:tcPr>
          <w:p>
            <w:pPr>
              <w:spacing w:before="20" w:after="20"/>
              <w:jc w:val="left"/>
            </w:pPr>
            <w:r/>
            <w:r>
              <w:rPr>
                <w:rFonts w:ascii="宋体" w:hAnsi="宋体" w:eastAsia="宋体"/>
                <w:b/>
                <w:sz w:val="18"/>
              </w:rPr>
              <w:t>案例1：古宜小区（田林）— 停车管理</w:t>
            </w:r>
          </w:p>
        </w:tc>
        <w:tc>
          <w:tcPr>
            <w:tcW w:type="dxa" w:w="4323"/>
          </w:tcPr>
          <w:p>
            <w:pPr>
              <w:spacing w:before="20" w:after="20"/>
              <w:jc w:val="left"/>
            </w:pPr>
            <w:r/>
            <w:r>
              <w:rPr>
                <w:rFonts w:ascii="宋体" w:hAnsi="宋体" w:eastAsia="宋体"/>
                <w:b w:val="0"/>
                <w:sz w:val="18"/>
              </w:rPr>
              <w:t>2025年1-8月 13件 → 2026年1-8月 45件。同期同比恶化 246.2%。2025年治理效果良好，但2026年投诉量再次上升，需深入调研反弹根因，防止“治标不治本”。（2024全年 31 → 2025全年 24，改善 22.6%）</w:t>
            </w:r>
          </w:p>
        </w:tc>
      </w:tr>
      <w:tr>
        <w:tc>
          <w:tcPr>
            <w:tcW w:type="dxa" w:w="4323"/>
            <w:shd w:val="clear" w:fill="EAEFF6"/>
          </w:tcPr>
          <w:p>
            <w:pPr>
              <w:spacing w:before="20" w:after="20"/>
              <w:jc w:val="left"/>
            </w:pPr>
            <w:r/>
            <w:r>
              <w:rPr>
                <w:rFonts w:ascii="宋体" w:hAnsi="宋体" w:eastAsia="宋体"/>
                <w:b/>
                <w:sz w:val="18"/>
              </w:rPr>
              <w:t>案例2：家乐苑（凌云路）— 停车管理</w:t>
            </w:r>
          </w:p>
        </w:tc>
        <w:tc>
          <w:tcPr>
            <w:tcW w:type="dxa" w:w="4323"/>
            <w:shd w:val="clear" w:fill="F4F6F9"/>
          </w:tcPr>
          <w:p>
            <w:pPr>
              <w:spacing w:before="20" w:after="20"/>
              <w:jc w:val="left"/>
            </w:pPr>
            <w:r/>
            <w:r>
              <w:rPr>
                <w:rFonts w:ascii="宋体" w:hAnsi="宋体" w:eastAsia="宋体"/>
                <w:b w:val="0"/>
                <w:sz w:val="18"/>
              </w:rPr>
              <w:t>2025年1-8月 20件 → 2026年1-8月 66件。同期同比恶化 230.0%。2025年治理效果良好，但2026年投诉量再次上升，需深入调研反弹根因，防止“治标不治本”。（2024全年 115 → 2025全年 31，改善 73.0%）</w:t>
            </w:r>
          </w:p>
        </w:tc>
      </w:tr>
      <w:tr>
        <w:tc>
          <w:tcPr>
            <w:tcW w:type="dxa" w:w="4323"/>
            <w:shd w:val="clear" w:fill="EAEFF6"/>
          </w:tcPr>
          <w:p>
            <w:pPr>
              <w:spacing w:before="20" w:after="20"/>
              <w:jc w:val="left"/>
            </w:pPr>
            <w:r/>
            <w:r>
              <w:rPr>
                <w:rFonts w:ascii="宋体" w:hAnsi="宋体" w:eastAsia="宋体"/>
                <w:b/>
                <w:sz w:val="18"/>
              </w:rPr>
              <w:t>案例3：新湖云庭（枫林路）— 业主大会/业委会</w:t>
            </w:r>
          </w:p>
        </w:tc>
        <w:tc>
          <w:tcPr>
            <w:tcW w:type="dxa" w:w="4323"/>
          </w:tcPr>
          <w:p>
            <w:pPr>
              <w:spacing w:before="20" w:after="20"/>
              <w:jc w:val="left"/>
            </w:pPr>
            <w:r/>
            <w:r>
              <w:rPr>
                <w:rFonts w:ascii="宋体" w:hAnsi="宋体" w:eastAsia="宋体"/>
                <w:b w:val="0"/>
                <w:sz w:val="18"/>
              </w:rPr>
              <w:t>2025年1-8月 28件 → 2026年1-8月 92件。同期同比恶化 228.6%。2025年治理效果良好，但2026年投诉量再次上升，需深入调研反弹根因，防止“治标不治本”。（2024全年 63 → 2025全年 42，改善 33.3%）</w:t>
            </w:r>
          </w:p>
        </w:tc>
      </w:tr>
      <w:tr>
        <w:tc>
          <w:tcPr>
            <w:tcW w:type="dxa" w:w="4323"/>
            <w:shd w:val="clear" w:fill="EAEFF6"/>
          </w:tcPr>
          <w:p>
            <w:pPr>
              <w:spacing w:before="20" w:after="20"/>
              <w:jc w:val="left"/>
            </w:pPr>
            <w:r/>
            <w:r>
              <w:rPr>
                <w:rFonts w:ascii="宋体" w:hAnsi="宋体" w:eastAsia="宋体"/>
                <w:b/>
                <w:sz w:val="18"/>
              </w:rPr>
              <w:t>案例4：漕溪三村（漕河泾）— 消防管理</w:t>
            </w:r>
          </w:p>
        </w:tc>
        <w:tc>
          <w:tcPr>
            <w:tcW w:type="dxa" w:w="4323"/>
            <w:shd w:val="clear" w:fill="F4F6F9"/>
          </w:tcPr>
          <w:p>
            <w:pPr>
              <w:spacing w:before="20" w:after="20"/>
              <w:jc w:val="left"/>
            </w:pPr>
            <w:r/>
            <w:r>
              <w:rPr>
                <w:rFonts w:ascii="宋体" w:hAnsi="宋体" w:eastAsia="宋体"/>
                <w:b w:val="0"/>
                <w:sz w:val="18"/>
              </w:rPr>
              <w:t>2025年1-8月 10件 → 2026年1-8月 27件。同期同比恶化 170.0%。2025年治理效果良好，但2026年投诉量再次上升，需深入调研反弹根因，防止“治标不治本”。（2024全年 26 → 2025全年 20，改善 23.1%）</w:t>
            </w:r>
          </w:p>
        </w:tc>
      </w:tr>
      <w:tr>
        <w:tc>
          <w:tcPr>
            <w:tcW w:type="dxa" w:w="4323"/>
            <w:shd w:val="clear" w:fill="EAEFF6"/>
          </w:tcPr>
          <w:p>
            <w:pPr>
              <w:spacing w:before="20" w:after="20"/>
              <w:jc w:val="left"/>
            </w:pPr>
            <w:r/>
            <w:r>
              <w:rPr>
                <w:rFonts w:ascii="宋体" w:hAnsi="宋体" w:eastAsia="宋体"/>
                <w:b/>
                <w:sz w:val="18"/>
              </w:rPr>
              <w:t>案例5：薛家宅（漕河泾）— 停车管理</w:t>
            </w:r>
          </w:p>
        </w:tc>
        <w:tc>
          <w:tcPr>
            <w:tcW w:type="dxa" w:w="4323"/>
          </w:tcPr>
          <w:p>
            <w:pPr>
              <w:spacing w:before="20" w:after="20"/>
              <w:jc w:val="left"/>
            </w:pPr>
            <w:r/>
            <w:r>
              <w:rPr>
                <w:rFonts w:ascii="宋体" w:hAnsi="宋体" w:eastAsia="宋体"/>
                <w:b w:val="0"/>
                <w:sz w:val="18"/>
              </w:rPr>
              <w:t>2025年1-8月 13件 → 2026年1-8月 33件。同期同比恶化 153.8%。2025年治理效果良好，但2026年投诉量再次上升，需深入调研反弹根因，防止“治标不治本”。（2024全年 27 → 2025全年 21，改善 22.2%）</w:t>
            </w:r>
          </w:p>
        </w:tc>
      </w:tr>
    </w:tbl>
    <w:p>
      <w:pPr>
        <w:spacing w:after="120"/>
      </w:pPr>
    </w:p>
    <w:p>
      <w:pPr>
        <w:pStyle w:val="Heading2"/>
      </w:pPr>
      <w:r>
        <w:t>七、治理失效/未治理案例Top5</w:t>
      </w:r>
    </w:p>
    <w:p>
      <w:pPr>
        <w:spacing w:after="60" w:line="324" w:lineRule="auto"/>
        <w:ind w:firstLine="440"/>
      </w:pPr>
      <w:r>
        <w:rPr>
          <w:rFonts w:ascii="宋体" w:hAnsi="宋体" w:eastAsia="宋体"/>
          <w:sz w:val="22"/>
        </w:rPr>
        <w:t>以下小区投诉量持续增长，2025年未出现改善，需紧急介入。</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典型案例</w:t>
            </w:r>
          </w:p>
        </w:tc>
        <w:tc>
          <w:tcPr>
            <w:tcW w:type="dxa" w:w="4323"/>
            <w:shd w:val="clear" w:fill="1A3A5F"/>
          </w:tcPr>
          <w:p>
            <w:pPr>
              <w:spacing w:before="20" w:after="20"/>
              <w:jc w:val="center"/>
            </w:pPr>
            <w:r/>
            <w:r>
              <w:rPr>
                <w:rFonts w:ascii="宋体" w:hAnsi="宋体" w:eastAsia="宋体"/>
                <w:b/>
                <w:color w:val="FFFFFF"/>
                <w:sz w:val="18"/>
              </w:rPr>
              <w:t>说明</w:t>
            </w:r>
          </w:p>
        </w:tc>
      </w:tr>
      <w:tr>
        <w:tc>
          <w:tcPr>
            <w:tcW w:type="dxa" w:w="4323"/>
            <w:shd w:val="clear" w:fill="EAEFF6"/>
          </w:tcPr>
          <w:p>
            <w:pPr>
              <w:spacing w:before="20" w:after="20"/>
              <w:jc w:val="left"/>
            </w:pPr>
            <w:r/>
            <w:r>
              <w:rPr>
                <w:rFonts w:ascii="宋体" w:hAnsi="宋体" w:eastAsia="宋体"/>
                <w:b/>
                <w:sz w:val="18"/>
              </w:rPr>
              <w:t>案例1：永兆豪庭（虹梅路）— 业主大会/业委会</w:t>
            </w:r>
          </w:p>
        </w:tc>
        <w:tc>
          <w:tcPr>
            <w:tcW w:type="dxa" w:w="4323"/>
          </w:tcPr>
          <w:p>
            <w:pPr>
              <w:spacing w:before="20" w:after="20"/>
              <w:jc w:val="left"/>
            </w:pPr>
            <w:r/>
            <w:r>
              <w:rPr>
                <w:rFonts w:ascii="宋体" w:hAnsi="宋体" w:eastAsia="宋体"/>
                <w:b w:val="0"/>
                <w:sz w:val="18"/>
              </w:rPr>
              <w:t>2025年1-8月 15件 → 2026年1-8月 52件。同期同比恶化 246.7%。2026年投诉量持续上升，需紧急介入、专项治理。（2024全年 30 → 2025全年 36，上升 20.0%）</w:t>
            </w:r>
          </w:p>
        </w:tc>
      </w:tr>
      <w:tr>
        <w:tc>
          <w:tcPr>
            <w:tcW w:type="dxa" w:w="4323"/>
            <w:shd w:val="clear" w:fill="EAEFF6"/>
          </w:tcPr>
          <w:p>
            <w:pPr>
              <w:spacing w:before="20" w:after="20"/>
              <w:jc w:val="left"/>
            </w:pPr>
            <w:r/>
            <w:r>
              <w:rPr>
                <w:rFonts w:ascii="宋体" w:hAnsi="宋体" w:eastAsia="宋体"/>
                <w:b/>
                <w:sz w:val="18"/>
              </w:rPr>
              <w:t>案例2：古宜小区（田林）— 停车管理</w:t>
            </w:r>
          </w:p>
        </w:tc>
        <w:tc>
          <w:tcPr>
            <w:tcW w:type="dxa" w:w="4323"/>
            <w:shd w:val="clear" w:fill="F4F6F9"/>
          </w:tcPr>
          <w:p>
            <w:pPr>
              <w:spacing w:before="20" w:after="20"/>
              <w:jc w:val="left"/>
            </w:pPr>
            <w:r/>
            <w:r>
              <w:rPr>
                <w:rFonts w:ascii="宋体" w:hAnsi="宋体" w:eastAsia="宋体"/>
                <w:b w:val="0"/>
                <w:sz w:val="18"/>
              </w:rPr>
              <w:t>2025年1-8月 13件 → 2026年1-8月 45件。同期同比恶化 246.2%。2026年投诉量持续上升，需紧急介入、专项治理。（2024全年 31 → 2025全年 24，改善 22.6%）</w:t>
            </w:r>
          </w:p>
        </w:tc>
      </w:tr>
      <w:tr>
        <w:tc>
          <w:tcPr>
            <w:tcW w:type="dxa" w:w="4323"/>
            <w:shd w:val="clear" w:fill="EAEFF6"/>
          </w:tcPr>
          <w:p>
            <w:pPr>
              <w:spacing w:before="20" w:after="20"/>
              <w:jc w:val="left"/>
            </w:pPr>
            <w:r/>
            <w:r>
              <w:rPr>
                <w:rFonts w:ascii="宋体" w:hAnsi="宋体" w:eastAsia="宋体"/>
                <w:b/>
                <w:sz w:val="18"/>
              </w:rPr>
              <w:t>案例3：家乐苑（凌云路）— 停车管理</w:t>
            </w:r>
          </w:p>
        </w:tc>
        <w:tc>
          <w:tcPr>
            <w:tcW w:type="dxa" w:w="4323"/>
          </w:tcPr>
          <w:p>
            <w:pPr>
              <w:spacing w:before="20" w:after="20"/>
              <w:jc w:val="left"/>
            </w:pPr>
            <w:r/>
            <w:r>
              <w:rPr>
                <w:rFonts w:ascii="宋体" w:hAnsi="宋体" w:eastAsia="宋体"/>
                <w:b w:val="0"/>
                <w:sz w:val="18"/>
              </w:rPr>
              <w:t>2025年1-8月 20件 → 2026年1-8月 66件。同期同比恶化 230.0%。2026年投诉量持续上升，需紧急介入、专项治理。（2024全年 115 → 2025全年 31，改善 73.0%）</w:t>
            </w:r>
          </w:p>
        </w:tc>
      </w:tr>
      <w:tr>
        <w:tc>
          <w:tcPr>
            <w:tcW w:type="dxa" w:w="4323"/>
            <w:shd w:val="clear" w:fill="EAEFF6"/>
          </w:tcPr>
          <w:p>
            <w:pPr>
              <w:spacing w:before="20" w:after="20"/>
              <w:jc w:val="left"/>
            </w:pPr>
            <w:r/>
            <w:r>
              <w:rPr>
                <w:rFonts w:ascii="宋体" w:hAnsi="宋体" w:eastAsia="宋体"/>
                <w:b/>
                <w:sz w:val="18"/>
              </w:rPr>
              <w:t>案例4：新湖云庭（枫林路）— 业主大会/业委会</w:t>
            </w:r>
          </w:p>
        </w:tc>
        <w:tc>
          <w:tcPr>
            <w:tcW w:type="dxa" w:w="4323"/>
            <w:shd w:val="clear" w:fill="F4F6F9"/>
          </w:tcPr>
          <w:p>
            <w:pPr>
              <w:spacing w:before="20" w:after="20"/>
              <w:jc w:val="left"/>
            </w:pPr>
            <w:r/>
            <w:r>
              <w:rPr>
                <w:rFonts w:ascii="宋体" w:hAnsi="宋体" w:eastAsia="宋体"/>
                <w:b w:val="0"/>
                <w:sz w:val="18"/>
              </w:rPr>
              <w:t>2025年1-8月 28件 → 2026年1-8月 92件。同期同比恶化 228.6%。2026年投诉量持续上升，需紧急介入、专项治理。（2024全年 63 → 2025全年 42，改善 33.3%）</w:t>
            </w:r>
          </w:p>
        </w:tc>
      </w:tr>
      <w:tr>
        <w:tc>
          <w:tcPr>
            <w:tcW w:type="dxa" w:w="4323"/>
            <w:shd w:val="clear" w:fill="EAEFF6"/>
          </w:tcPr>
          <w:p>
            <w:pPr>
              <w:spacing w:before="20" w:after="20"/>
              <w:jc w:val="left"/>
            </w:pPr>
            <w:r/>
            <w:r>
              <w:rPr>
                <w:rFonts w:ascii="宋体" w:hAnsi="宋体" w:eastAsia="宋体"/>
                <w:b/>
                <w:sz w:val="18"/>
              </w:rPr>
              <w:t>案例5：欣嘉苑1-3期（虹梅路）— 停车管理</w:t>
            </w:r>
          </w:p>
        </w:tc>
        <w:tc>
          <w:tcPr>
            <w:tcW w:type="dxa" w:w="4323"/>
          </w:tcPr>
          <w:p>
            <w:pPr>
              <w:spacing w:before="20" w:after="20"/>
              <w:jc w:val="left"/>
            </w:pPr>
            <w:r/>
            <w:r>
              <w:rPr>
                <w:rFonts w:ascii="宋体" w:hAnsi="宋体" w:eastAsia="宋体"/>
                <w:b w:val="0"/>
                <w:sz w:val="18"/>
              </w:rPr>
              <w:t>2025年1-8月 25件 → 2026年1-8月 78件。同期同比恶化 212.0%。2026年投诉量持续上升，需紧急介入、专项治理。（2024全年 61 → 2025全年 67，上升 9.8%）</w:t>
            </w:r>
          </w:p>
        </w:tc>
      </w:tr>
    </w:tbl>
    <w:p>
      <w:pPr>
        <w:spacing w:after="120"/>
      </w:pPr>
    </w:p>
    <w:p>
      <w:pPr>
        <w:pStyle w:val="Heading2"/>
      </w:pPr>
      <w:r>
        <w:t>八、物业服务态度投诉专项排名</w:t>
      </w:r>
    </w:p>
    <w:p>
      <w:pPr>
        <w:spacing w:after="60" w:line="324" w:lineRule="auto"/>
        <w:ind w:firstLine="440"/>
      </w:pPr>
      <w:r>
        <w:rPr>
          <w:rFonts w:ascii="宋体" w:hAnsi="宋体" w:eastAsia="宋体"/>
          <w:sz w:val="22"/>
        </w:rPr>
        <w:t>全区物业服务态度投诉 493件（2025年同期 406件，+21.4%）。该类别在十四类中属逆势上升项，故单独拆出两个排名维度。</w:t>
      </w:r>
    </w:p>
    <w:p>
      <w:pPr>
        <w:spacing w:after="60" w:line="324" w:lineRule="auto"/>
        <w:ind w:firstLine="440"/>
      </w:pPr>
      <w:r>
        <w:rPr>
          <w:rFonts w:ascii="宋体" w:hAnsi="宋体" w:eastAsia="宋体"/>
          <w:sz w:val="22"/>
        </w:rPr>
        <w:t>口径：全量工单（与「三、十四类治理效果」同源）， 2026年1-8月 vs 2025年1-8月同期对比；小区为热线上报名称，未与纳统档案归并。 入榜门槛：两年同期合计 ≥ 3件；2025 年同期 &lt; 5件时不给同比 （小基数会把百分比放大成 +700%）。</w:t>
      </w:r>
    </w:p>
    <w:p>
      <w:pPr>
        <w:spacing w:before="120" w:after="40"/>
      </w:pPr>
      <w:r>
        <w:rPr>
          <w:rFonts w:ascii="宋体" w:hAnsi="宋体" w:eastAsia="宋体"/>
          <w:b/>
          <w:color w:val="1A3A5F"/>
          <w:sz w:val="22"/>
        </w:rPr>
        <w:t>物业服务态度投诉 · 物业公司 Top20 （入榜 69 家 / 2026年1-8月共 124 家有投诉记录； 另有 19件未标注物业公司）</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rPr>
          <w:tblHeader w:val="true"/>
        </w:trPr>
        <w:tc>
          <w:tcPr>
            <w:tcW w:type="dxa" w:w="1441"/>
            <w:shd w:val="clear" w:fill="1A3A5F"/>
          </w:tcPr>
          <w:p>
            <w:pPr>
              <w:spacing w:before="20" w:after="20"/>
              <w:jc w:val="center"/>
            </w:pPr>
            <w:r/>
            <w:r>
              <w:rPr>
                <w:rFonts w:ascii="宋体" w:hAnsi="宋体" w:eastAsia="宋体"/>
                <w:b/>
                <w:color w:val="FFFFFF"/>
                <w:sz w:val="18"/>
              </w:rPr>
              <w:t>排名</w:t>
            </w:r>
          </w:p>
        </w:tc>
        <w:tc>
          <w:tcPr>
            <w:tcW w:type="dxa" w:w="1441"/>
            <w:shd w:val="clear" w:fill="1A3A5F"/>
          </w:tcPr>
          <w:p>
            <w:pPr>
              <w:spacing w:before="20" w:after="20"/>
              <w:jc w:val="center"/>
            </w:pPr>
            <w:r/>
            <w:r>
              <w:rPr>
                <w:rFonts w:ascii="宋体" w:hAnsi="宋体" w:eastAsia="宋体"/>
                <w:b/>
                <w:color w:val="FFFFFF"/>
                <w:sz w:val="18"/>
              </w:rPr>
              <w:t>物业公司</w:t>
            </w:r>
          </w:p>
        </w:tc>
        <w:tc>
          <w:tcPr>
            <w:tcW w:type="dxa" w:w="1441"/>
            <w:shd w:val="clear" w:fill="1A3A5F"/>
          </w:tcPr>
          <w:p>
            <w:pPr>
              <w:spacing w:before="20" w:after="20"/>
              <w:jc w:val="center"/>
            </w:pPr>
            <w:r/>
            <w:r>
              <w:rPr>
                <w:rFonts w:ascii="宋体" w:hAnsi="宋体" w:eastAsia="宋体"/>
                <w:b/>
                <w:color w:val="FFFFFF"/>
                <w:sz w:val="18"/>
              </w:rPr>
              <w:t>2026年1-8月</w:t>
            </w:r>
          </w:p>
        </w:tc>
        <w:tc>
          <w:tcPr>
            <w:tcW w:type="dxa" w:w="1441"/>
            <w:shd w:val="clear" w:fill="1A3A5F"/>
          </w:tcPr>
          <w:p>
            <w:pPr>
              <w:spacing w:before="20" w:after="20"/>
              <w:jc w:val="center"/>
            </w:pPr>
            <w:r/>
            <w:r>
              <w:rPr>
                <w:rFonts w:ascii="宋体" w:hAnsi="宋体" w:eastAsia="宋体"/>
                <w:b/>
                <w:color w:val="FFFFFF"/>
                <w:sz w:val="18"/>
              </w:rPr>
              <w:t>2025年同期</w:t>
            </w:r>
          </w:p>
        </w:tc>
        <w:tc>
          <w:tcPr>
            <w:tcW w:type="dxa" w:w="1441"/>
            <w:shd w:val="clear" w:fill="1A3A5F"/>
          </w:tcPr>
          <w:p>
            <w:pPr>
              <w:spacing w:before="20" w:after="20"/>
              <w:jc w:val="center"/>
            </w:pPr>
            <w:r/>
            <w:r>
              <w:rPr>
                <w:rFonts w:ascii="宋体" w:hAnsi="宋体" w:eastAsia="宋体"/>
                <w:b/>
                <w:color w:val="FFFFFF"/>
                <w:sz w:val="18"/>
              </w:rPr>
              <w:t>同比</w:t>
            </w:r>
          </w:p>
        </w:tc>
        <w:tc>
          <w:tcPr>
            <w:tcW w:type="dxa" w:w="1441"/>
            <w:shd w:val="clear" w:fill="1A3A5F"/>
          </w:tcPr>
          <w:p>
            <w:pPr>
              <w:spacing w:before="20" w:after="20"/>
              <w:jc w:val="center"/>
            </w:pPr>
            <w:r/>
            <w:r>
              <w:rPr>
                <w:rFonts w:ascii="宋体" w:hAnsi="宋体" w:eastAsia="宋体"/>
                <w:b/>
                <w:color w:val="FFFFFF"/>
                <w:sz w:val="18"/>
              </w:rPr>
              <w:t>涉及小区数</w:t>
            </w:r>
          </w:p>
        </w:tc>
      </w:tr>
      <w:tr>
        <w:tc>
          <w:tcPr>
            <w:tcW w:type="dxa" w:w="1441"/>
          </w:tcPr>
          <w:p>
            <w:pPr>
              <w:spacing w:before="20" w:after="20"/>
              <w:jc w:val="right"/>
            </w:pPr>
            <w:r/>
            <w:r>
              <w:rPr>
                <w:rFonts w:ascii="宋体" w:hAnsi="宋体" w:eastAsia="宋体"/>
                <w:b w:val="0"/>
                <w:sz w:val="18"/>
              </w:rPr>
              <w:t>1</w:t>
            </w:r>
          </w:p>
        </w:tc>
        <w:tc>
          <w:tcPr>
            <w:tcW w:type="dxa" w:w="1441"/>
          </w:tcPr>
          <w:p>
            <w:pPr>
              <w:spacing w:before="20" w:after="20"/>
              <w:jc w:val="left"/>
            </w:pPr>
            <w:r/>
            <w:r>
              <w:rPr>
                <w:rFonts w:ascii="宋体" w:hAnsi="宋体" w:eastAsia="宋体"/>
                <w:b w:val="0"/>
                <w:sz w:val="18"/>
              </w:rPr>
              <w:t>上海高建物业有限公司</w:t>
            </w:r>
          </w:p>
        </w:tc>
        <w:tc>
          <w:tcPr>
            <w:tcW w:type="dxa" w:w="1441"/>
          </w:tcPr>
          <w:p>
            <w:pPr>
              <w:spacing w:before="20" w:after="20"/>
              <w:jc w:val="right"/>
            </w:pPr>
            <w:r/>
            <w:r>
              <w:rPr>
                <w:rFonts w:ascii="宋体" w:hAnsi="宋体" w:eastAsia="宋体"/>
                <w:b w:val="0"/>
                <w:sz w:val="18"/>
              </w:rPr>
              <w:t>39</w:t>
            </w:r>
          </w:p>
        </w:tc>
        <w:tc>
          <w:tcPr>
            <w:tcW w:type="dxa" w:w="1441"/>
          </w:tcPr>
          <w:p>
            <w:pPr>
              <w:spacing w:before="20" w:after="20"/>
              <w:jc w:val="right"/>
            </w:pPr>
            <w:r/>
            <w:r>
              <w:rPr>
                <w:rFonts w:ascii="宋体" w:hAnsi="宋体" w:eastAsia="宋体"/>
                <w:b w:val="0"/>
                <w:sz w:val="18"/>
              </w:rPr>
              <w:t>46</w:t>
            </w:r>
          </w:p>
        </w:tc>
        <w:tc>
          <w:tcPr>
            <w:tcW w:type="dxa" w:w="1441"/>
          </w:tcPr>
          <w:p>
            <w:pPr>
              <w:spacing w:before="20" w:after="20"/>
              <w:jc w:val="right"/>
            </w:pPr>
            <w:r/>
            <w:r>
              <w:rPr>
                <w:rFonts w:ascii="宋体" w:hAnsi="宋体" w:eastAsia="宋体"/>
                <w:b w:val="0"/>
                <w:sz w:val="18"/>
              </w:rPr>
              <w:t>-15.2%</w:t>
            </w:r>
          </w:p>
        </w:tc>
        <w:tc>
          <w:tcPr>
            <w:tcW w:type="dxa" w:w="1441"/>
          </w:tcPr>
          <w:p>
            <w:pPr>
              <w:spacing w:before="20" w:after="20"/>
              <w:jc w:val="right"/>
            </w:pPr>
            <w:r/>
            <w:r>
              <w:rPr>
                <w:rFonts w:ascii="宋体" w:hAnsi="宋体" w:eastAsia="宋体"/>
                <w:b w:val="0"/>
                <w:sz w:val="18"/>
              </w:rPr>
              <w:t>51</w:t>
            </w:r>
          </w:p>
        </w:tc>
      </w:tr>
      <w:tr>
        <w:tc>
          <w:tcPr>
            <w:tcW w:type="dxa" w:w="1441"/>
            <w:shd w:val="clear" w:fill="F4F6F9"/>
          </w:tcPr>
          <w:p>
            <w:pPr>
              <w:spacing w:before="20" w:after="20"/>
              <w:jc w:val="right"/>
            </w:pPr>
            <w:r/>
            <w:r>
              <w:rPr>
                <w:rFonts w:ascii="宋体" w:hAnsi="宋体" w:eastAsia="宋体"/>
                <w:b w:val="0"/>
                <w:sz w:val="18"/>
              </w:rPr>
              <w:t>2</w:t>
            </w:r>
          </w:p>
        </w:tc>
        <w:tc>
          <w:tcPr>
            <w:tcW w:type="dxa" w:w="1441"/>
            <w:shd w:val="clear" w:fill="F4F6F9"/>
          </w:tcPr>
          <w:p>
            <w:pPr>
              <w:spacing w:before="20" w:after="20"/>
              <w:jc w:val="left"/>
            </w:pPr>
            <w:r/>
            <w:r>
              <w:rPr>
                <w:rFonts w:ascii="宋体" w:hAnsi="宋体" w:eastAsia="宋体"/>
                <w:b w:val="0"/>
                <w:sz w:val="18"/>
              </w:rPr>
              <w:t>上海衡复物业有限公司</w:t>
            </w:r>
          </w:p>
        </w:tc>
        <w:tc>
          <w:tcPr>
            <w:tcW w:type="dxa" w:w="1441"/>
            <w:shd w:val="clear" w:fill="F4F6F9"/>
          </w:tcPr>
          <w:p>
            <w:pPr>
              <w:spacing w:before="20" w:after="20"/>
              <w:jc w:val="right"/>
            </w:pPr>
            <w:r/>
            <w:r>
              <w:rPr>
                <w:rFonts w:ascii="宋体" w:hAnsi="宋体" w:eastAsia="宋体"/>
                <w:b w:val="0"/>
                <w:sz w:val="18"/>
              </w:rPr>
              <w:t>31</w:t>
            </w:r>
          </w:p>
        </w:tc>
        <w:tc>
          <w:tcPr>
            <w:tcW w:type="dxa" w:w="1441"/>
            <w:shd w:val="clear" w:fill="F4F6F9"/>
          </w:tcPr>
          <w:p>
            <w:pPr>
              <w:spacing w:before="20" w:after="20"/>
              <w:jc w:val="right"/>
            </w:pPr>
            <w:r/>
            <w:r>
              <w:rPr>
                <w:rFonts w:ascii="宋体" w:hAnsi="宋体" w:eastAsia="宋体"/>
                <w:b w:val="0"/>
                <w:sz w:val="18"/>
              </w:rPr>
              <w:t>26</w:t>
            </w:r>
          </w:p>
        </w:tc>
        <w:tc>
          <w:tcPr>
            <w:tcW w:type="dxa" w:w="1441"/>
            <w:shd w:val="clear" w:fill="F4F6F9"/>
          </w:tcPr>
          <w:p>
            <w:pPr>
              <w:spacing w:before="20" w:after="20"/>
              <w:jc w:val="right"/>
            </w:pPr>
            <w:r/>
            <w:r>
              <w:rPr>
                <w:rFonts w:ascii="宋体" w:hAnsi="宋体" w:eastAsia="宋体"/>
                <w:b w:val="0"/>
                <w:sz w:val="18"/>
              </w:rPr>
              <w:t>+19.2%</w:t>
            </w:r>
          </w:p>
        </w:tc>
        <w:tc>
          <w:tcPr>
            <w:tcW w:type="dxa" w:w="1441"/>
            <w:shd w:val="clear" w:fill="F4F6F9"/>
          </w:tcPr>
          <w:p>
            <w:pPr>
              <w:spacing w:before="20" w:after="20"/>
              <w:jc w:val="right"/>
            </w:pPr>
            <w:r/>
            <w:r>
              <w:rPr>
                <w:rFonts w:ascii="宋体" w:hAnsi="宋体" w:eastAsia="宋体"/>
                <w:b w:val="0"/>
                <w:sz w:val="18"/>
              </w:rPr>
              <w:t>55</w:t>
            </w:r>
          </w:p>
        </w:tc>
      </w:tr>
      <w:tr>
        <w:tc>
          <w:tcPr>
            <w:tcW w:type="dxa" w:w="1441"/>
          </w:tcPr>
          <w:p>
            <w:pPr>
              <w:spacing w:before="20" w:after="20"/>
              <w:jc w:val="right"/>
            </w:pPr>
            <w:r/>
            <w:r>
              <w:rPr>
                <w:rFonts w:ascii="宋体" w:hAnsi="宋体" w:eastAsia="宋体"/>
                <w:b w:val="0"/>
                <w:sz w:val="18"/>
              </w:rPr>
              <w:t>3</w:t>
            </w:r>
          </w:p>
        </w:tc>
        <w:tc>
          <w:tcPr>
            <w:tcW w:type="dxa" w:w="1441"/>
          </w:tcPr>
          <w:p>
            <w:pPr>
              <w:spacing w:before="20" w:after="20"/>
              <w:jc w:val="left"/>
            </w:pPr>
            <w:r/>
            <w:r>
              <w:rPr>
                <w:rFonts w:ascii="宋体" w:hAnsi="宋体" w:eastAsia="宋体"/>
                <w:b w:val="0"/>
                <w:sz w:val="18"/>
              </w:rPr>
              <w:t>上海徐房物业有限公司</w:t>
            </w:r>
          </w:p>
        </w:tc>
        <w:tc>
          <w:tcPr>
            <w:tcW w:type="dxa" w:w="1441"/>
          </w:tcPr>
          <w:p>
            <w:pPr>
              <w:spacing w:before="20" w:after="20"/>
              <w:jc w:val="right"/>
            </w:pPr>
            <w:r/>
            <w:r>
              <w:rPr>
                <w:rFonts w:ascii="宋体" w:hAnsi="宋体" w:eastAsia="宋体"/>
                <w:b w:val="0"/>
                <w:sz w:val="18"/>
              </w:rPr>
              <w:t>29</w:t>
            </w:r>
          </w:p>
        </w:tc>
        <w:tc>
          <w:tcPr>
            <w:tcW w:type="dxa" w:w="1441"/>
          </w:tcPr>
          <w:p>
            <w:pPr>
              <w:spacing w:before="20" w:after="20"/>
              <w:jc w:val="right"/>
            </w:pPr>
            <w:r/>
            <w:r>
              <w:rPr>
                <w:rFonts w:ascii="宋体" w:hAnsi="宋体" w:eastAsia="宋体"/>
                <w:b w:val="0"/>
                <w:sz w:val="18"/>
              </w:rPr>
              <w:t>26</w:t>
            </w:r>
          </w:p>
        </w:tc>
        <w:tc>
          <w:tcPr>
            <w:tcW w:type="dxa" w:w="1441"/>
          </w:tcPr>
          <w:p>
            <w:pPr>
              <w:spacing w:before="20" w:after="20"/>
              <w:jc w:val="right"/>
            </w:pPr>
            <w:r/>
            <w:r>
              <w:rPr>
                <w:rFonts w:ascii="宋体" w:hAnsi="宋体" w:eastAsia="宋体"/>
                <w:b w:val="0"/>
                <w:sz w:val="18"/>
              </w:rPr>
              <w:t>+11.5%</w:t>
            </w:r>
          </w:p>
        </w:tc>
        <w:tc>
          <w:tcPr>
            <w:tcW w:type="dxa" w:w="1441"/>
          </w:tcPr>
          <w:p>
            <w:pPr>
              <w:spacing w:before="20" w:after="20"/>
              <w:jc w:val="right"/>
            </w:pPr>
            <w:r/>
            <w:r>
              <w:rPr>
                <w:rFonts w:ascii="宋体" w:hAnsi="宋体" w:eastAsia="宋体"/>
                <w:b w:val="0"/>
                <w:sz w:val="18"/>
              </w:rPr>
              <w:t>35</w:t>
            </w:r>
          </w:p>
        </w:tc>
      </w:tr>
      <w:tr>
        <w:tc>
          <w:tcPr>
            <w:tcW w:type="dxa" w:w="1441"/>
            <w:shd w:val="clear" w:fill="F4F6F9"/>
          </w:tcPr>
          <w:p>
            <w:pPr>
              <w:spacing w:before="20" w:after="20"/>
              <w:jc w:val="right"/>
            </w:pPr>
            <w:r/>
            <w:r>
              <w:rPr>
                <w:rFonts w:ascii="宋体" w:hAnsi="宋体" w:eastAsia="宋体"/>
                <w:b w:val="0"/>
                <w:sz w:val="18"/>
              </w:rPr>
              <w:t>4</w:t>
            </w:r>
          </w:p>
        </w:tc>
        <w:tc>
          <w:tcPr>
            <w:tcW w:type="dxa" w:w="1441"/>
            <w:shd w:val="clear" w:fill="F4F6F9"/>
          </w:tcPr>
          <w:p>
            <w:pPr>
              <w:spacing w:before="20" w:after="20"/>
              <w:jc w:val="left"/>
            </w:pPr>
            <w:r/>
            <w:r>
              <w:rPr>
                <w:rFonts w:ascii="宋体" w:hAnsi="宋体" w:eastAsia="宋体"/>
                <w:b w:val="0"/>
                <w:sz w:val="18"/>
              </w:rPr>
              <w:t>上海汇成物业有限公司</w:t>
            </w:r>
          </w:p>
        </w:tc>
        <w:tc>
          <w:tcPr>
            <w:tcW w:type="dxa" w:w="1441"/>
            <w:shd w:val="clear" w:fill="F4F6F9"/>
          </w:tcPr>
          <w:p>
            <w:pPr>
              <w:spacing w:before="20" w:after="20"/>
              <w:jc w:val="right"/>
            </w:pPr>
            <w:r/>
            <w:r>
              <w:rPr>
                <w:rFonts w:ascii="宋体" w:hAnsi="宋体" w:eastAsia="宋体"/>
                <w:b w:val="0"/>
                <w:sz w:val="18"/>
              </w:rPr>
              <w:t>22</w:t>
            </w:r>
          </w:p>
        </w:tc>
        <w:tc>
          <w:tcPr>
            <w:tcW w:type="dxa" w:w="1441"/>
            <w:shd w:val="clear" w:fill="F4F6F9"/>
          </w:tcPr>
          <w:p>
            <w:pPr>
              <w:spacing w:before="20" w:after="20"/>
              <w:jc w:val="right"/>
            </w:pPr>
            <w:r/>
            <w:r>
              <w:rPr>
                <w:rFonts w:ascii="宋体" w:hAnsi="宋体" w:eastAsia="宋体"/>
                <w:b w:val="0"/>
                <w:sz w:val="18"/>
              </w:rPr>
              <w:t>12</w:t>
            </w:r>
          </w:p>
        </w:tc>
        <w:tc>
          <w:tcPr>
            <w:tcW w:type="dxa" w:w="1441"/>
            <w:shd w:val="clear" w:fill="F4F6F9"/>
          </w:tcPr>
          <w:p>
            <w:pPr>
              <w:spacing w:before="20" w:after="20"/>
              <w:jc w:val="right"/>
            </w:pPr>
            <w:r/>
            <w:r>
              <w:rPr>
                <w:rFonts w:ascii="宋体" w:hAnsi="宋体" w:eastAsia="宋体"/>
                <w:b w:val="0"/>
                <w:sz w:val="18"/>
              </w:rPr>
              <w:t>+83.3%</w:t>
            </w:r>
          </w:p>
        </w:tc>
        <w:tc>
          <w:tcPr>
            <w:tcW w:type="dxa" w:w="1441"/>
            <w:shd w:val="clear" w:fill="F4F6F9"/>
          </w:tcPr>
          <w:p>
            <w:pPr>
              <w:spacing w:before="20" w:after="20"/>
              <w:jc w:val="right"/>
            </w:pPr>
            <w:r/>
            <w:r>
              <w:rPr>
                <w:rFonts w:ascii="宋体" w:hAnsi="宋体" w:eastAsia="宋体"/>
                <w:b w:val="0"/>
                <w:sz w:val="18"/>
              </w:rPr>
              <w:t>15</w:t>
            </w:r>
          </w:p>
        </w:tc>
      </w:tr>
      <w:tr>
        <w:tc>
          <w:tcPr>
            <w:tcW w:type="dxa" w:w="1441"/>
          </w:tcPr>
          <w:p>
            <w:pPr>
              <w:spacing w:before="20" w:after="20"/>
              <w:jc w:val="right"/>
            </w:pPr>
            <w:r/>
            <w:r>
              <w:rPr>
                <w:rFonts w:ascii="宋体" w:hAnsi="宋体" w:eastAsia="宋体"/>
                <w:b w:val="0"/>
                <w:sz w:val="18"/>
              </w:rPr>
              <w:t>5</w:t>
            </w:r>
          </w:p>
        </w:tc>
        <w:tc>
          <w:tcPr>
            <w:tcW w:type="dxa" w:w="1441"/>
          </w:tcPr>
          <w:p>
            <w:pPr>
              <w:spacing w:before="20" w:after="20"/>
              <w:jc w:val="left"/>
            </w:pPr>
            <w:r/>
            <w:r>
              <w:rPr>
                <w:rFonts w:ascii="宋体" w:hAnsi="宋体" w:eastAsia="宋体"/>
                <w:b w:val="0"/>
                <w:sz w:val="18"/>
              </w:rPr>
              <w:t>上海安得物业管理有限公司</w:t>
            </w:r>
          </w:p>
        </w:tc>
        <w:tc>
          <w:tcPr>
            <w:tcW w:type="dxa" w:w="1441"/>
          </w:tcPr>
          <w:p>
            <w:pPr>
              <w:spacing w:before="20" w:after="20"/>
              <w:jc w:val="right"/>
            </w:pPr>
            <w:r/>
            <w:r>
              <w:rPr>
                <w:rFonts w:ascii="宋体" w:hAnsi="宋体" w:eastAsia="宋体"/>
                <w:b w:val="0"/>
                <w:sz w:val="18"/>
              </w:rPr>
              <w:t>15</w:t>
            </w:r>
          </w:p>
        </w:tc>
        <w:tc>
          <w:tcPr>
            <w:tcW w:type="dxa" w:w="1441"/>
          </w:tcPr>
          <w:p>
            <w:pPr>
              <w:spacing w:before="20" w:after="20"/>
              <w:jc w:val="right"/>
            </w:pPr>
            <w:r/>
            <w:r>
              <w:rPr>
                <w:rFonts w:ascii="宋体" w:hAnsi="宋体" w:eastAsia="宋体"/>
                <w:b w:val="0"/>
                <w:sz w:val="18"/>
              </w:rPr>
              <w:t>7</w:t>
            </w:r>
          </w:p>
        </w:tc>
        <w:tc>
          <w:tcPr>
            <w:tcW w:type="dxa" w:w="1441"/>
          </w:tcPr>
          <w:p>
            <w:pPr>
              <w:spacing w:before="20" w:after="20"/>
              <w:jc w:val="right"/>
            </w:pPr>
            <w:r/>
            <w:r>
              <w:rPr>
                <w:rFonts w:ascii="宋体" w:hAnsi="宋体" w:eastAsia="宋体"/>
                <w:b w:val="0"/>
                <w:sz w:val="18"/>
              </w:rPr>
              <w:t>+114.3%</w:t>
            </w:r>
          </w:p>
        </w:tc>
        <w:tc>
          <w:tcPr>
            <w:tcW w:type="dxa" w:w="1441"/>
          </w:tcPr>
          <w:p>
            <w:pPr>
              <w:spacing w:before="20" w:after="20"/>
              <w:jc w:val="right"/>
            </w:pPr>
            <w:r/>
            <w:r>
              <w:rPr>
                <w:rFonts w:ascii="宋体" w:hAnsi="宋体" w:eastAsia="宋体"/>
                <w:b w:val="0"/>
                <w:sz w:val="18"/>
              </w:rPr>
              <w:t>10</w:t>
            </w:r>
          </w:p>
        </w:tc>
      </w:tr>
      <w:tr>
        <w:tc>
          <w:tcPr>
            <w:tcW w:type="dxa" w:w="1441"/>
            <w:shd w:val="clear" w:fill="F4F6F9"/>
          </w:tcPr>
          <w:p>
            <w:pPr>
              <w:spacing w:before="20" w:after="20"/>
              <w:jc w:val="right"/>
            </w:pPr>
            <w:r/>
            <w:r>
              <w:rPr>
                <w:rFonts w:ascii="宋体" w:hAnsi="宋体" w:eastAsia="宋体"/>
                <w:b w:val="0"/>
                <w:sz w:val="18"/>
              </w:rPr>
              <w:t>6</w:t>
            </w:r>
          </w:p>
        </w:tc>
        <w:tc>
          <w:tcPr>
            <w:tcW w:type="dxa" w:w="1441"/>
            <w:shd w:val="clear" w:fill="F4F6F9"/>
          </w:tcPr>
          <w:p>
            <w:pPr>
              <w:spacing w:before="20" w:after="20"/>
              <w:jc w:val="left"/>
            </w:pPr>
            <w:r/>
            <w:r>
              <w:rPr>
                <w:rFonts w:ascii="宋体" w:hAnsi="宋体" w:eastAsia="宋体"/>
                <w:b w:val="0"/>
                <w:sz w:val="18"/>
              </w:rPr>
              <w:t>上海中鹊物业服务有限公司</w:t>
            </w:r>
          </w:p>
        </w:tc>
        <w:tc>
          <w:tcPr>
            <w:tcW w:type="dxa" w:w="1441"/>
            <w:shd w:val="clear" w:fill="F4F6F9"/>
          </w:tcPr>
          <w:p>
            <w:pPr>
              <w:spacing w:before="20" w:after="20"/>
              <w:jc w:val="right"/>
            </w:pPr>
            <w:r/>
            <w:r>
              <w:rPr>
                <w:rFonts w:ascii="宋体" w:hAnsi="宋体" w:eastAsia="宋体"/>
                <w:b w:val="0"/>
                <w:sz w:val="18"/>
              </w:rPr>
              <w:t>13</w:t>
            </w:r>
          </w:p>
        </w:tc>
        <w:tc>
          <w:tcPr>
            <w:tcW w:type="dxa" w:w="1441"/>
            <w:shd w:val="clear" w:fill="F4F6F9"/>
          </w:tcPr>
          <w:p>
            <w:pPr>
              <w:spacing w:before="20" w:after="20"/>
              <w:jc w:val="right"/>
            </w:pPr>
            <w:r/>
            <w:r>
              <w:rPr>
                <w:rFonts w:ascii="宋体" w:hAnsi="宋体" w:eastAsia="宋体"/>
                <w:b w:val="0"/>
                <w:sz w:val="18"/>
              </w:rPr>
              <w:t>2</w:t>
            </w:r>
          </w:p>
        </w:tc>
        <w:tc>
          <w:tcPr>
            <w:tcW w:type="dxa" w:w="1441"/>
            <w:shd w:val="clear" w:fill="F4F6F9"/>
          </w:tcPr>
          <w:p>
            <w:pPr>
              <w:spacing w:before="20" w:after="20"/>
              <w:jc w:val="left"/>
            </w:pPr>
            <w:r/>
            <w:r>
              <w:rPr>
                <w:rFonts w:ascii="宋体" w:hAnsi="宋体" w:eastAsia="宋体"/>
                <w:b w:val="0"/>
                <w:sz w:val="18"/>
              </w:rPr>
              <w:t>基数不足</w:t>
            </w:r>
          </w:p>
        </w:tc>
        <w:tc>
          <w:tcPr>
            <w:tcW w:type="dxa" w:w="1441"/>
            <w:shd w:val="clear" w:fill="F4F6F9"/>
          </w:tcPr>
          <w:p>
            <w:pPr>
              <w:spacing w:before="20" w:after="20"/>
              <w:jc w:val="right"/>
            </w:pPr>
            <w:r/>
            <w:r>
              <w:rPr>
                <w:rFonts w:ascii="宋体" w:hAnsi="宋体" w:eastAsia="宋体"/>
                <w:b w:val="0"/>
                <w:sz w:val="18"/>
              </w:rPr>
              <w:t>12</w:t>
            </w:r>
          </w:p>
        </w:tc>
      </w:tr>
      <w:tr>
        <w:tc>
          <w:tcPr>
            <w:tcW w:type="dxa" w:w="1441"/>
          </w:tcPr>
          <w:p>
            <w:pPr>
              <w:spacing w:before="20" w:after="20"/>
              <w:jc w:val="right"/>
            </w:pPr>
            <w:r/>
            <w:r>
              <w:rPr>
                <w:rFonts w:ascii="宋体" w:hAnsi="宋体" w:eastAsia="宋体"/>
                <w:b w:val="0"/>
                <w:sz w:val="18"/>
              </w:rPr>
              <w:t>7</w:t>
            </w:r>
          </w:p>
        </w:tc>
        <w:tc>
          <w:tcPr>
            <w:tcW w:type="dxa" w:w="1441"/>
          </w:tcPr>
          <w:p>
            <w:pPr>
              <w:spacing w:before="20" w:after="20"/>
              <w:jc w:val="left"/>
            </w:pPr>
            <w:r/>
            <w:r>
              <w:rPr>
                <w:rFonts w:ascii="宋体" w:hAnsi="宋体" w:eastAsia="宋体"/>
                <w:b w:val="0"/>
                <w:sz w:val="18"/>
              </w:rPr>
              <w:t>秀澜（上海）物业管理有限公司</w:t>
            </w:r>
          </w:p>
        </w:tc>
        <w:tc>
          <w:tcPr>
            <w:tcW w:type="dxa" w:w="1441"/>
          </w:tcPr>
          <w:p>
            <w:pPr>
              <w:spacing w:before="20" w:after="20"/>
              <w:jc w:val="right"/>
            </w:pPr>
            <w:r/>
            <w:r>
              <w:rPr>
                <w:rFonts w:ascii="宋体" w:hAnsi="宋体" w:eastAsia="宋体"/>
                <w:b w:val="0"/>
                <w:sz w:val="18"/>
              </w:rPr>
              <w:t>11</w:t>
            </w:r>
          </w:p>
        </w:tc>
        <w:tc>
          <w:tcPr>
            <w:tcW w:type="dxa" w:w="1441"/>
          </w:tcPr>
          <w:p>
            <w:pPr>
              <w:spacing w:before="20" w:after="20"/>
              <w:jc w:val="right"/>
            </w:pPr>
            <w:r/>
            <w:r>
              <w:rPr>
                <w:rFonts w:ascii="宋体" w:hAnsi="宋体" w:eastAsia="宋体"/>
                <w:b w:val="0"/>
                <w:sz w:val="18"/>
              </w:rPr>
              <w:t>3</w:t>
            </w:r>
          </w:p>
        </w:tc>
        <w:tc>
          <w:tcPr>
            <w:tcW w:type="dxa" w:w="1441"/>
          </w:tcPr>
          <w:p>
            <w:pPr>
              <w:spacing w:before="20" w:after="20"/>
              <w:jc w:val="left"/>
            </w:pPr>
            <w:r/>
            <w:r>
              <w:rPr>
                <w:rFonts w:ascii="宋体" w:hAnsi="宋体" w:eastAsia="宋体"/>
                <w:b w:val="0"/>
                <w:sz w:val="18"/>
              </w:rPr>
              <w:t>基数不足</w:t>
            </w:r>
          </w:p>
        </w:tc>
        <w:tc>
          <w:tcPr>
            <w:tcW w:type="dxa" w:w="1441"/>
          </w:tcPr>
          <w:p>
            <w:pPr>
              <w:spacing w:before="20" w:after="20"/>
              <w:jc w:val="right"/>
            </w:pPr>
            <w:r/>
            <w:r>
              <w:rPr>
                <w:rFonts w:ascii="宋体" w:hAnsi="宋体" w:eastAsia="宋体"/>
                <w:b w:val="0"/>
                <w:sz w:val="18"/>
              </w:rPr>
              <w:t>8</w:t>
            </w:r>
          </w:p>
        </w:tc>
      </w:tr>
      <w:tr>
        <w:tc>
          <w:tcPr>
            <w:tcW w:type="dxa" w:w="1441"/>
            <w:shd w:val="clear" w:fill="F4F6F9"/>
          </w:tcPr>
          <w:p>
            <w:pPr>
              <w:spacing w:before="20" w:after="20"/>
              <w:jc w:val="right"/>
            </w:pPr>
            <w:r/>
            <w:r>
              <w:rPr>
                <w:rFonts w:ascii="宋体" w:hAnsi="宋体" w:eastAsia="宋体"/>
                <w:b w:val="0"/>
                <w:sz w:val="18"/>
              </w:rPr>
              <w:t>8</w:t>
            </w:r>
          </w:p>
        </w:tc>
        <w:tc>
          <w:tcPr>
            <w:tcW w:type="dxa" w:w="1441"/>
            <w:shd w:val="clear" w:fill="F4F6F9"/>
          </w:tcPr>
          <w:p>
            <w:pPr>
              <w:spacing w:before="20" w:after="20"/>
              <w:jc w:val="left"/>
            </w:pPr>
            <w:r/>
            <w:r>
              <w:rPr>
                <w:rFonts w:ascii="宋体" w:hAnsi="宋体" w:eastAsia="宋体"/>
                <w:b w:val="0"/>
                <w:sz w:val="18"/>
              </w:rPr>
              <w:t>上海中海物业管理有限公司</w:t>
            </w:r>
          </w:p>
        </w:tc>
        <w:tc>
          <w:tcPr>
            <w:tcW w:type="dxa" w:w="1441"/>
            <w:shd w:val="clear" w:fill="F4F6F9"/>
          </w:tcPr>
          <w:p>
            <w:pPr>
              <w:spacing w:before="20" w:after="20"/>
              <w:jc w:val="right"/>
            </w:pPr>
            <w:r/>
            <w:r>
              <w:rPr>
                <w:rFonts w:ascii="宋体" w:hAnsi="宋体" w:eastAsia="宋体"/>
                <w:b w:val="0"/>
                <w:sz w:val="18"/>
              </w:rPr>
              <w:t>8</w:t>
            </w:r>
          </w:p>
        </w:tc>
        <w:tc>
          <w:tcPr>
            <w:tcW w:type="dxa" w:w="1441"/>
            <w:shd w:val="clear" w:fill="F4F6F9"/>
          </w:tcPr>
          <w:p>
            <w:pPr>
              <w:spacing w:before="20" w:after="20"/>
              <w:jc w:val="right"/>
            </w:pPr>
            <w:r/>
            <w:r>
              <w:rPr>
                <w:rFonts w:ascii="宋体" w:hAnsi="宋体" w:eastAsia="宋体"/>
                <w:b w:val="0"/>
                <w:sz w:val="18"/>
              </w:rPr>
              <w:t>6</w:t>
            </w:r>
          </w:p>
        </w:tc>
        <w:tc>
          <w:tcPr>
            <w:tcW w:type="dxa" w:w="1441"/>
            <w:shd w:val="clear" w:fill="F4F6F9"/>
          </w:tcPr>
          <w:p>
            <w:pPr>
              <w:spacing w:before="20" w:after="20"/>
              <w:jc w:val="right"/>
            </w:pPr>
            <w:r/>
            <w:r>
              <w:rPr>
                <w:rFonts w:ascii="宋体" w:hAnsi="宋体" w:eastAsia="宋体"/>
                <w:b w:val="0"/>
                <w:sz w:val="18"/>
              </w:rPr>
              <w:t>+33.3%</w:t>
            </w:r>
          </w:p>
        </w:tc>
        <w:tc>
          <w:tcPr>
            <w:tcW w:type="dxa" w:w="1441"/>
            <w:shd w:val="clear" w:fill="F4F6F9"/>
          </w:tcPr>
          <w:p>
            <w:pPr>
              <w:spacing w:before="20" w:after="20"/>
              <w:jc w:val="right"/>
            </w:pPr>
            <w:r/>
            <w:r>
              <w:rPr>
                <w:rFonts w:ascii="宋体" w:hAnsi="宋体" w:eastAsia="宋体"/>
                <w:b w:val="0"/>
                <w:sz w:val="18"/>
              </w:rPr>
              <w:t>5</w:t>
            </w:r>
          </w:p>
        </w:tc>
      </w:tr>
      <w:tr>
        <w:tc>
          <w:tcPr>
            <w:tcW w:type="dxa" w:w="1441"/>
          </w:tcPr>
          <w:p>
            <w:pPr>
              <w:spacing w:before="20" w:after="20"/>
              <w:jc w:val="right"/>
            </w:pPr>
            <w:r/>
            <w:r>
              <w:rPr>
                <w:rFonts w:ascii="宋体" w:hAnsi="宋体" w:eastAsia="宋体"/>
                <w:b w:val="0"/>
                <w:sz w:val="18"/>
              </w:rPr>
              <w:t>9</w:t>
            </w:r>
          </w:p>
        </w:tc>
        <w:tc>
          <w:tcPr>
            <w:tcW w:type="dxa" w:w="1441"/>
          </w:tcPr>
          <w:p>
            <w:pPr>
              <w:spacing w:before="20" w:after="20"/>
              <w:jc w:val="left"/>
            </w:pPr>
            <w:r/>
            <w:r>
              <w:rPr>
                <w:rFonts w:ascii="宋体" w:hAnsi="宋体" w:eastAsia="宋体"/>
                <w:b w:val="0"/>
                <w:sz w:val="18"/>
              </w:rPr>
              <w:t>上海中誉城市运营服务有限公司</w:t>
            </w:r>
          </w:p>
        </w:tc>
        <w:tc>
          <w:tcPr>
            <w:tcW w:type="dxa" w:w="1441"/>
          </w:tcPr>
          <w:p>
            <w:pPr>
              <w:spacing w:before="20" w:after="20"/>
              <w:jc w:val="right"/>
            </w:pPr>
            <w:r/>
            <w:r>
              <w:rPr>
                <w:rFonts w:ascii="宋体" w:hAnsi="宋体" w:eastAsia="宋体"/>
                <w:b w:val="0"/>
                <w:sz w:val="18"/>
              </w:rPr>
              <w:t>8</w:t>
            </w:r>
          </w:p>
        </w:tc>
        <w:tc>
          <w:tcPr>
            <w:tcW w:type="dxa" w:w="1441"/>
          </w:tcPr>
          <w:p>
            <w:pPr>
              <w:spacing w:before="20" w:after="20"/>
              <w:jc w:val="right"/>
            </w:pPr>
            <w:r/>
            <w:r>
              <w:rPr>
                <w:rFonts w:ascii="宋体" w:hAnsi="宋体" w:eastAsia="宋体"/>
                <w:b w:val="0"/>
                <w:sz w:val="18"/>
              </w:rPr>
              <w:t>6</w:t>
            </w:r>
          </w:p>
        </w:tc>
        <w:tc>
          <w:tcPr>
            <w:tcW w:type="dxa" w:w="1441"/>
          </w:tcPr>
          <w:p>
            <w:pPr>
              <w:spacing w:before="20" w:after="20"/>
              <w:jc w:val="right"/>
            </w:pPr>
            <w:r/>
            <w:r>
              <w:rPr>
                <w:rFonts w:ascii="宋体" w:hAnsi="宋体" w:eastAsia="宋体"/>
                <w:b w:val="0"/>
                <w:sz w:val="18"/>
              </w:rPr>
              <w:t>+33.3%</w:t>
            </w:r>
          </w:p>
        </w:tc>
        <w:tc>
          <w:tcPr>
            <w:tcW w:type="dxa" w:w="1441"/>
          </w:tcPr>
          <w:p>
            <w:pPr>
              <w:spacing w:before="20" w:after="20"/>
              <w:jc w:val="right"/>
            </w:pPr>
            <w:r/>
            <w:r>
              <w:rPr>
                <w:rFonts w:ascii="宋体" w:hAnsi="宋体" w:eastAsia="宋体"/>
                <w:b w:val="0"/>
                <w:sz w:val="18"/>
              </w:rPr>
              <w:t>3</w:t>
            </w:r>
          </w:p>
        </w:tc>
      </w:tr>
      <w:tr>
        <w:tc>
          <w:tcPr>
            <w:tcW w:type="dxa" w:w="1441"/>
            <w:shd w:val="clear" w:fill="F4F6F9"/>
          </w:tcPr>
          <w:p>
            <w:pPr>
              <w:spacing w:before="20" w:after="20"/>
              <w:jc w:val="right"/>
            </w:pPr>
            <w:r/>
            <w:r>
              <w:rPr>
                <w:rFonts w:ascii="宋体" w:hAnsi="宋体" w:eastAsia="宋体"/>
                <w:b w:val="0"/>
                <w:sz w:val="18"/>
              </w:rPr>
              <w:t>10</w:t>
            </w:r>
          </w:p>
        </w:tc>
        <w:tc>
          <w:tcPr>
            <w:tcW w:type="dxa" w:w="1441"/>
            <w:shd w:val="clear" w:fill="F4F6F9"/>
          </w:tcPr>
          <w:p>
            <w:pPr>
              <w:spacing w:before="20" w:after="20"/>
              <w:jc w:val="left"/>
            </w:pPr>
            <w:r/>
            <w:r>
              <w:rPr>
                <w:rFonts w:ascii="宋体" w:hAnsi="宋体" w:eastAsia="宋体"/>
                <w:b w:val="0"/>
                <w:sz w:val="18"/>
              </w:rPr>
              <w:t>上海轻工物业管理有限公司</w:t>
            </w:r>
          </w:p>
        </w:tc>
        <w:tc>
          <w:tcPr>
            <w:tcW w:type="dxa" w:w="1441"/>
            <w:shd w:val="clear" w:fill="F4F6F9"/>
          </w:tcPr>
          <w:p>
            <w:pPr>
              <w:spacing w:before="20" w:after="20"/>
              <w:jc w:val="right"/>
            </w:pPr>
            <w:r/>
            <w:r>
              <w:rPr>
                <w:rFonts w:ascii="宋体" w:hAnsi="宋体" w:eastAsia="宋体"/>
                <w:b w:val="0"/>
                <w:sz w:val="18"/>
              </w:rPr>
              <w:t>8</w:t>
            </w:r>
          </w:p>
        </w:tc>
        <w:tc>
          <w:tcPr>
            <w:tcW w:type="dxa" w:w="1441"/>
            <w:shd w:val="clear" w:fill="F4F6F9"/>
          </w:tcPr>
          <w:p>
            <w:pPr>
              <w:spacing w:before="20" w:after="20"/>
              <w:jc w:val="right"/>
            </w:pPr>
            <w:r/>
            <w:r>
              <w:rPr>
                <w:rFonts w:ascii="宋体" w:hAnsi="宋体" w:eastAsia="宋体"/>
                <w:b w:val="0"/>
                <w:sz w:val="18"/>
              </w:rPr>
              <w:t>4</w:t>
            </w:r>
          </w:p>
        </w:tc>
        <w:tc>
          <w:tcPr>
            <w:tcW w:type="dxa" w:w="1441"/>
            <w:shd w:val="clear" w:fill="F4F6F9"/>
          </w:tcPr>
          <w:p>
            <w:pPr>
              <w:spacing w:before="20" w:after="20"/>
              <w:jc w:val="left"/>
            </w:pPr>
            <w:r/>
            <w:r>
              <w:rPr>
                <w:rFonts w:ascii="宋体" w:hAnsi="宋体" w:eastAsia="宋体"/>
                <w:b w:val="0"/>
                <w:sz w:val="18"/>
              </w:rPr>
              <w:t>基数不足</w:t>
            </w:r>
          </w:p>
        </w:tc>
        <w:tc>
          <w:tcPr>
            <w:tcW w:type="dxa" w:w="1441"/>
            <w:shd w:val="clear" w:fill="F4F6F9"/>
          </w:tcPr>
          <w:p>
            <w:pPr>
              <w:spacing w:before="20" w:after="20"/>
              <w:jc w:val="right"/>
            </w:pPr>
            <w:r/>
            <w:r>
              <w:rPr>
                <w:rFonts w:ascii="宋体" w:hAnsi="宋体" w:eastAsia="宋体"/>
                <w:b w:val="0"/>
                <w:sz w:val="18"/>
              </w:rPr>
              <w:t>10</w:t>
            </w:r>
          </w:p>
        </w:tc>
      </w:tr>
      <w:tr>
        <w:tc>
          <w:tcPr>
            <w:tcW w:type="dxa" w:w="1441"/>
          </w:tcPr>
          <w:p>
            <w:pPr>
              <w:spacing w:before="20" w:after="20"/>
              <w:jc w:val="right"/>
            </w:pPr>
            <w:r/>
            <w:r>
              <w:rPr>
                <w:rFonts w:ascii="宋体" w:hAnsi="宋体" w:eastAsia="宋体"/>
                <w:b w:val="0"/>
                <w:sz w:val="18"/>
              </w:rPr>
              <w:t>11</w:t>
            </w:r>
          </w:p>
        </w:tc>
        <w:tc>
          <w:tcPr>
            <w:tcW w:type="dxa" w:w="1441"/>
          </w:tcPr>
          <w:p>
            <w:pPr>
              <w:spacing w:before="20" w:after="20"/>
              <w:jc w:val="left"/>
            </w:pPr>
            <w:r/>
            <w:r>
              <w:rPr>
                <w:rFonts w:ascii="宋体" w:hAnsi="宋体" w:eastAsia="宋体"/>
                <w:b w:val="0"/>
                <w:sz w:val="18"/>
              </w:rPr>
              <w:t>上海华晅投资管理有限公司</w:t>
            </w:r>
          </w:p>
        </w:tc>
        <w:tc>
          <w:tcPr>
            <w:tcW w:type="dxa" w:w="1441"/>
          </w:tcPr>
          <w:p>
            <w:pPr>
              <w:spacing w:before="20" w:after="20"/>
              <w:jc w:val="right"/>
            </w:pPr>
            <w:r/>
            <w:r>
              <w:rPr>
                <w:rFonts w:ascii="宋体" w:hAnsi="宋体" w:eastAsia="宋体"/>
                <w:b w:val="0"/>
                <w:sz w:val="18"/>
              </w:rPr>
              <w:t>8</w:t>
            </w:r>
          </w:p>
        </w:tc>
        <w:tc>
          <w:tcPr>
            <w:tcW w:type="dxa" w:w="1441"/>
          </w:tcPr>
          <w:p>
            <w:pPr>
              <w:spacing w:before="20" w:after="20"/>
              <w:jc w:val="right"/>
            </w:pPr>
            <w:r/>
            <w:r>
              <w:rPr>
                <w:rFonts w:ascii="宋体" w:hAnsi="宋体" w:eastAsia="宋体"/>
                <w:b w:val="0"/>
                <w:sz w:val="18"/>
              </w:rPr>
              <w:t>2</w:t>
            </w:r>
          </w:p>
        </w:tc>
        <w:tc>
          <w:tcPr>
            <w:tcW w:type="dxa" w:w="1441"/>
          </w:tcPr>
          <w:p>
            <w:pPr>
              <w:spacing w:before="20" w:after="20"/>
              <w:jc w:val="left"/>
            </w:pPr>
            <w:r/>
            <w:r>
              <w:rPr>
                <w:rFonts w:ascii="宋体" w:hAnsi="宋体" w:eastAsia="宋体"/>
                <w:b w:val="0"/>
                <w:sz w:val="18"/>
              </w:rPr>
              <w:t>基数不足</w:t>
            </w:r>
          </w:p>
        </w:tc>
        <w:tc>
          <w:tcPr>
            <w:tcW w:type="dxa" w:w="1441"/>
          </w:tcPr>
          <w:p>
            <w:pPr>
              <w:spacing w:before="20" w:after="20"/>
              <w:jc w:val="right"/>
            </w:pPr>
            <w:r/>
            <w:r>
              <w:rPr>
                <w:rFonts w:ascii="宋体" w:hAnsi="宋体" w:eastAsia="宋体"/>
                <w:b w:val="0"/>
                <w:sz w:val="18"/>
              </w:rPr>
              <w:t>7</w:t>
            </w:r>
          </w:p>
        </w:tc>
      </w:tr>
      <w:tr>
        <w:tc>
          <w:tcPr>
            <w:tcW w:type="dxa" w:w="1441"/>
            <w:shd w:val="clear" w:fill="F4F6F9"/>
          </w:tcPr>
          <w:p>
            <w:pPr>
              <w:spacing w:before="20" w:after="20"/>
              <w:jc w:val="right"/>
            </w:pPr>
            <w:r/>
            <w:r>
              <w:rPr>
                <w:rFonts w:ascii="宋体" w:hAnsi="宋体" w:eastAsia="宋体"/>
                <w:b w:val="0"/>
                <w:sz w:val="18"/>
              </w:rPr>
              <w:t>12</w:t>
            </w:r>
          </w:p>
        </w:tc>
        <w:tc>
          <w:tcPr>
            <w:tcW w:type="dxa" w:w="1441"/>
            <w:shd w:val="clear" w:fill="F4F6F9"/>
          </w:tcPr>
          <w:p>
            <w:pPr>
              <w:spacing w:before="20" w:after="20"/>
              <w:jc w:val="left"/>
            </w:pPr>
            <w:r/>
            <w:r>
              <w:rPr>
                <w:rFonts w:ascii="宋体" w:hAnsi="宋体" w:eastAsia="宋体"/>
                <w:b w:val="0"/>
                <w:sz w:val="18"/>
              </w:rPr>
              <w:t>上海抚远物业管理有限公司</w:t>
            </w:r>
          </w:p>
        </w:tc>
        <w:tc>
          <w:tcPr>
            <w:tcW w:type="dxa" w:w="1441"/>
            <w:shd w:val="clear" w:fill="F4F6F9"/>
          </w:tcPr>
          <w:p>
            <w:pPr>
              <w:spacing w:before="20" w:after="20"/>
              <w:jc w:val="right"/>
            </w:pPr>
            <w:r/>
            <w:r>
              <w:rPr>
                <w:rFonts w:ascii="宋体" w:hAnsi="宋体" w:eastAsia="宋体"/>
                <w:b w:val="0"/>
                <w:sz w:val="18"/>
              </w:rPr>
              <w:t>8</w:t>
            </w:r>
          </w:p>
        </w:tc>
        <w:tc>
          <w:tcPr>
            <w:tcW w:type="dxa" w:w="1441"/>
            <w:shd w:val="clear" w:fill="F4F6F9"/>
          </w:tcPr>
          <w:p>
            <w:pPr>
              <w:spacing w:before="20" w:after="20"/>
              <w:jc w:val="right"/>
            </w:pPr>
            <w:r/>
            <w:r>
              <w:rPr>
                <w:rFonts w:ascii="宋体" w:hAnsi="宋体" w:eastAsia="宋体"/>
                <w:b w:val="0"/>
                <w:sz w:val="18"/>
              </w:rPr>
              <w:t>1</w:t>
            </w:r>
          </w:p>
        </w:tc>
        <w:tc>
          <w:tcPr>
            <w:tcW w:type="dxa" w:w="1441"/>
            <w:shd w:val="clear" w:fill="F4F6F9"/>
          </w:tcPr>
          <w:p>
            <w:pPr>
              <w:spacing w:before="20" w:after="20"/>
              <w:jc w:val="left"/>
            </w:pPr>
            <w:r/>
            <w:r>
              <w:rPr>
                <w:rFonts w:ascii="宋体" w:hAnsi="宋体" w:eastAsia="宋体"/>
                <w:b w:val="0"/>
                <w:sz w:val="18"/>
              </w:rPr>
              <w:t>基数不足</w:t>
            </w:r>
          </w:p>
        </w:tc>
        <w:tc>
          <w:tcPr>
            <w:tcW w:type="dxa" w:w="1441"/>
            <w:shd w:val="clear" w:fill="F4F6F9"/>
          </w:tcPr>
          <w:p>
            <w:pPr>
              <w:spacing w:before="20" w:after="20"/>
              <w:jc w:val="right"/>
            </w:pPr>
            <w:r/>
            <w:r>
              <w:rPr>
                <w:rFonts w:ascii="宋体" w:hAnsi="宋体" w:eastAsia="宋体"/>
                <w:b w:val="0"/>
                <w:sz w:val="18"/>
              </w:rPr>
              <w:t>4</w:t>
            </w:r>
          </w:p>
        </w:tc>
      </w:tr>
      <w:tr>
        <w:tc>
          <w:tcPr>
            <w:tcW w:type="dxa" w:w="1441"/>
          </w:tcPr>
          <w:p>
            <w:pPr>
              <w:spacing w:before="20" w:after="20"/>
              <w:jc w:val="right"/>
            </w:pPr>
            <w:r/>
            <w:r>
              <w:rPr>
                <w:rFonts w:ascii="宋体" w:hAnsi="宋体" w:eastAsia="宋体"/>
                <w:b w:val="0"/>
                <w:sz w:val="18"/>
              </w:rPr>
              <w:t>13</w:t>
            </w:r>
          </w:p>
        </w:tc>
        <w:tc>
          <w:tcPr>
            <w:tcW w:type="dxa" w:w="1441"/>
          </w:tcPr>
          <w:p>
            <w:pPr>
              <w:spacing w:before="20" w:after="20"/>
              <w:jc w:val="left"/>
            </w:pPr>
            <w:r/>
            <w:r>
              <w:rPr>
                <w:rFonts w:ascii="宋体" w:hAnsi="宋体" w:eastAsia="宋体"/>
                <w:b w:val="0"/>
                <w:sz w:val="18"/>
              </w:rPr>
              <w:t>上海益镇物业管理有限公司</w:t>
            </w:r>
          </w:p>
        </w:tc>
        <w:tc>
          <w:tcPr>
            <w:tcW w:type="dxa" w:w="1441"/>
          </w:tcPr>
          <w:p>
            <w:pPr>
              <w:spacing w:before="20" w:after="20"/>
              <w:jc w:val="right"/>
            </w:pPr>
            <w:r/>
            <w:r>
              <w:rPr>
                <w:rFonts w:ascii="宋体" w:hAnsi="宋体" w:eastAsia="宋体"/>
                <w:b w:val="0"/>
                <w:sz w:val="18"/>
              </w:rPr>
              <w:t>7</w:t>
            </w:r>
          </w:p>
        </w:tc>
        <w:tc>
          <w:tcPr>
            <w:tcW w:type="dxa" w:w="1441"/>
          </w:tcPr>
          <w:p>
            <w:pPr>
              <w:spacing w:before="20" w:after="20"/>
              <w:jc w:val="right"/>
            </w:pPr>
            <w:r/>
            <w:r>
              <w:rPr>
                <w:rFonts w:ascii="宋体" w:hAnsi="宋体" w:eastAsia="宋体"/>
                <w:b w:val="0"/>
                <w:sz w:val="18"/>
              </w:rPr>
              <w:t>6</w:t>
            </w:r>
          </w:p>
        </w:tc>
        <w:tc>
          <w:tcPr>
            <w:tcW w:type="dxa" w:w="1441"/>
          </w:tcPr>
          <w:p>
            <w:pPr>
              <w:spacing w:before="20" w:after="20"/>
              <w:jc w:val="right"/>
            </w:pPr>
            <w:r/>
            <w:r>
              <w:rPr>
                <w:rFonts w:ascii="宋体" w:hAnsi="宋体" w:eastAsia="宋体"/>
                <w:b w:val="0"/>
                <w:sz w:val="18"/>
              </w:rPr>
              <w:t>+16.7%</w:t>
            </w:r>
          </w:p>
        </w:tc>
        <w:tc>
          <w:tcPr>
            <w:tcW w:type="dxa" w:w="1441"/>
          </w:tcPr>
          <w:p>
            <w:pPr>
              <w:spacing w:before="20" w:after="20"/>
              <w:jc w:val="right"/>
            </w:pPr>
            <w:r/>
            <w:r>
              <w:rPr>
                <w:rFonts w:ascii="宋体" w:hAnsi="宋体" w:eastAsia="宋体"/>
                <w:b w:val="0"/>
                <w:sz w:val="18"/>
              </w:rPr>
              <w:t>9</w:t>
            </w:r>
          </w:p>
        </w:tc>
      </w:tr>
      <w:tr>
        <w:tc>
          <w:tcPr>
            <w:tcW w:type="dxa" w:w="1441"/>
            <w:shd w:val="clear" w:fill="F4F6F9"/>
          </w:tcPr>
          <w:p>
            <w:pPr>
              <w:spacing w:before="20" w:after="20"/>
              <w:jc w:val="right"/>
            </w:pPr>
            <w:r/>
            <w:r>
              <w:rPr>
                <w:rFonts w:ascii="宋体" w:hAnsi="宋体" w:eastAsia="宋体"/>
                <w:b w:val="0"/>
                <w:sz w:val="18"/>
              </w:rPr>
              <w:t>14</w:t>
            </w:r>
          </w:p>
        </w:tc>
        <w:tc>
          <w:tcPr>
            <w:tcW w:type="dxa" w:w="1441"/>
            <w:shd w:val="clear" w:fill="F4F6F9"/>
          </w:tcPr>
          <w:p>
            <w:pPr>
              <w:spacing w:before="20" w:after="20"/>
              <w:jc w:val="left"/>
            </w:pPr>
            <w:r/>
            <w:r>
              <w:rPr>
                <w:rFonts w:ascii="宋体" w:hAnsi="宋体" w:eastAsia="宋体"/>
                <w:b w:val="0"/>
                <w:sz w:val="18"/>
              </w:rPr>
              <w:t>上海锐翔上房物业管理有限公司</w:t>
            </w:r>
          </w:p>
        </w:tc>
        <w:tc>
          <w:tcPr>
            <w:tcW w:type="dxa" w:w="1441"/>
            <w:shd w:val="clear" w:fill="F4F6F9"/>
          </w:tcPr>
          <w:p>
            <w:pPr>
              <w:spacing w:before="20" w:after="20"/>
              <w:jc w:val="right"/>
            </w:pPr>
            <w:r/>
            <w:r>
              <w:rPr>
                <w:rFonts w:ascii="宋体" w:hAnsi="宋体" w:eastAsia="宋体"/>
                <w:b w:val="0"/>
                <w:sz w:val="18"/>
              </w:rPr>
              <w:t>7</w:t>
            </w:r>
          </w:p>
        </w:tc>
        <w:tc>
          <w:tcPr>
            <w:tcW w:type="dxa" w:w="1441"/>
            <w:shd w:val="clear" w:fill="F4F6F9"/>
          </w:tcPr>
          <w:p>
            <w:pPr>
              <w:spacing w:before="20" w:after="20"/>
              <w:jc w:val="right"/>
            </w:pPr>
            <w:r/>
            <w:r>
              <w:rPr>
                <w:rFonts w:ascii="宋体" w:hAnsi="宋体" w:eastAsia="宋体"/>
                <w:b w:val="0"/>
                <w:sz w:val="18"/>
              </w:rPr>
              <w:t>6</w:t>
            </w:r>
          </w:p>
        </w:tc>
        <w:tc>
          <w:tcPr>
            <w:tcW w:type="dxa" w:w="1441"/>
            <w:shd w:val="clear" w:fill="F4F6F9"/>
          </w:tcPr>
          <w:p>
            <w:pPr>
              <w:spacing w:before="20" w:after="20"/>
              <w:jc w:val="right"/>
            </w:pPr>
            <w:r/>
            <w:r>
              <w:rPr>
                <w:rFonts w:ascii="宋体" w:hAnsi="宋体" w:eastAsia="宋体"/>
                <w:b w:val="0"/>
                <w:sz w:val="18"/>
              </w:rPr>
              <w:t>+16.7%</w:t>
            </w:r>
          </w:p>
        </w:tc>
        <w:tc>
          <w:tcPr>
            <w:tcW w:type="dxa" w:w="1441"/>
            <w:shd w:val="clear" w:fill="F4F6F9"/>
          </w:tcPr>
          <w:p>
            <w:pPr>
              <w:spacing w:before="20" w:after="20"/>
              <w:jc w:val="right"/>
            </w:pPr>
            <w:r/>
            <w:r>
              <w:rPr>
                <w:rFonts w:ascii="宋体" w:hAnsi="宋体" w:eastAsia="宋体"/>
                <w:b w:val="0"/>
                <w:sz w:val="18"/>
              </w:rPr>
              <w:t>5</w:t>
            </w:r>
          </w:p>
        </w:tc>
      </w:tr>
      <w:tr>
        <w:tc>
          <w:tcPr>
            <w:tcW w:type="dxa" w:w="1441"/>
          </w:tcPr>
          <w:p>
            <w:pPr>
              <w:spacing w:before="20" w:after="20"/>
              <w:jc w:val="right"/>
            </w:pPr>
            <w:r/>
            <w:r>
              <w:rPr>
                <w:rFonts w:ascii="宋体" w:hAnsi="宋体" w:eastAsia="宋体"/>
                <w:b w:val="0"/>
                <w:sz w:val="18"/>
              </w:rPr>
              <w:t>15</w:t>
            </w:r>
          </w:p>
        </w:tc>
        <w:tc>
          <w:tcPr>
            <w:tcW w:type="dxa" w:w="1441"/>
          </w:tcPr>
          <w:p>
            <w:pPr>
              <w:spacing w:before="20" w:after="20"/>
              <w:jc w:val="left"/>
            </w:pPr>
            <w:r/>
            <w:r>
              <w:rPr>
                <w:rFonts w:ascii="宋体" w:hAnsi="宋体" w:eastAsia="宋体"/>
                <w:b w:val="0"/>
                <w:sz w:val="18"/>
              </w:rPr>
              <w:t>上海汇虹物业管理有限公司</w:t>
            </w:r>
          </w:p>
        </w:tc>
        <w:tc>
          <w:tcPr>
            <w:tcW w:type="dxa" w:w="1441"/>
          </w:tcPr>
          <w:p>
            <w:pPr>
              <w:spacing w:before="20" w:after="20"/>
              <w:jc w:val="right"/>
            </w:pPr>
            <w:r/>
            <w:r>
              <w:rPr>
                <w:rFonts w:ascii="宋体" w:hAnsi="宋体" w:eastAsia="宋体"/>
                <w:b w:val="0"/>
                <w:sz w:val="18"/>
              </w:rPr>
              <w:t>7</w:t>
            </w:r>
          </w:p>
        </w:tc>
        <w:tc>
          <w:tcPr>
            <w:tcW w:type="dxa" w:w="1441"/>
          </w:tcPr>
          <w:p>
            <w:pPr>
              <w:spacing w:before="20" w:after="20"/>
              <w:jc w:val="right"/>
            </w:pPr>
            <w:r/>
            <w:r>
              <w:rPr>
                <w:rFonts w:ascii="宋体" w:hAnsi="宋体" w:eastAsia="宋体"/>
                <w:b w:val="0"/>
                <w:sz w:val="18"/>
              </w:rPr>
              <w:t>2</w:t>
            </w:r>
          </w:p>
        </w:tc>
        <w:tc>
          <w:tcPr>
            <w:tcW w:type="dxa" w:w="1441"/>
          </w:tcPr>
          <w:p>
            <w:pPr>
              <w:spacing w:before="20" w:after="20"/>
              <w:jc w:val="left"/>
            </w:pPr>
            <w:r/>
            <w:r>
              <w:rPr>
                <w:rFonts w:ascii="宋体" w:hAnsi="宋体" w:eastAsia="宋体"/>
                <w:b w:val="0"/>
                <w:sz w:val="18"/>
              </w:rPr>
              <w:t>基数不足</w:t>
            </w:r>
          </w:p>
        </w:tc>
        <w:tc>
          <w:tcPr>
            <w:tcW w:type="dxa" w:w="1441"/>
          </w:tcPr>
          <w:p>
            <w:pPr>
              <w:spacing w:before="20" w:after="20"/>
              <w:jc w:val="right"/>
            </w:pPr>
            <w:r/>
            <w:r>
              <w:rPr>
                <w:rFonts w:ascii="宋体" w:hAnsi="宋体" w:eastAsia="宋体"/>
                <w:b w:val="0"/>
                <w:sz w:val="18"/>
              </w:rPr>
              <w:t>2</w:t>
            </w:r>
          </w:p>
        </w:tc>
      </w:tr>
      <w:tr>
        <w:tc>
          <w:tcPr>
            <w:tcW w:type="dxa" w:w="1441"/>
            <w:shd w:val="clear" w:fill="F4F6F9"/>
          </w:tcPr>
          <w:p>
            <w:pPr>
              <w:spacing w:before="20" w:after="20"/>
              <w:jc w:val="right"/>
            </w:pPr>
            <w:r/>
            <w:r>
              <w:rPr>
                <w:rFonts w:ascii="宋体" w:hAnsi="宋体" w:eastAsia="宋体"/>
                <w:b w:val="0"/>
                <w:sz w:val="18"/>
              </w:rPr>
              <w:t>16</w:t>
            </w:r>
          </w:p>
        </w:tc>
        <w:tc>
          <w:tcPr>
            <w:tcW w:type="dxa" w:w="1441"/>
            <w:shd w:val="clear" w:fill="F4F6F9"/>
          </w:tcPr>
          <w:p>
            <w:pPr>
              <w:spacing w:before="20" w:after="20"/>
              <w:jc w:val="left"/>
            </w:pPr>
            <w:r/>
            <w:r>
              <w:rPr>
                <w:rFonts w:ascii="宋体" w:hAnsi="宋体" w:eastAsia="宋体"/>
                <w:b w:val="0"/>
                <w:sz w:val="18"/>
              </w:rPr>
              <w:t>上海万科物业服务有限公司</w:t>
            </w:r>
          </w:p>
        </w:tc>
        <w:tc>
          <w:tcPr>
            <w:tcW w:type="dxa" w:w="1441"/>
            <w:shd w:val="clear" w:fill="F4F6F9"/>
          </w:tcPr>
          <w:p>
            <w:pPr>
              <w:spacing w:before="20" w:after="20"/>
              <w:jc w:val="right"/>
            </w:pPr>
            <w:r/>
            <w:r>
              <w:rPr>
                <w:rFonts w:ascii="宋体" w:hAnsi="宋体" w:eastAsia="宋体"/>
                <w:b w:val="0"/>
                <w:sz w:val="18"/>
              </w:rPr>
              <w:t>7</w:t>
            </w:r>
          </w:p>
        </w:tc>
        <w:tc>
          <w:tcPr>
            <w:tcW w:type="dxa" w:w="1441"/>
            <w:shd w:val="clear" w:fill="F4F6F9"/>
          </w:tcPr>
          <w:p>
            <w:pPr>
              <w:spacing w:before="20" w:after="20"/>
              <w:jc w:val="right"/>
            </w:pPr>
            <w:r/>
            <w:r>
              <w:rPr>
                <w:rFonts w:ascii="宋体" w:hAnsi="宋体" w:eastAsia="宋体"/>
                <w:b w:val="0"/>
                <w:sz w:val="18"/>
              </w:rPr>
              <w:t>0</w:t>
            </w:r>
          </w:p>
        </w:tc>
        <w:tc>
          <w:tcPr>
            <w:tcW w:type="dxa" w:w="1441"/>
            <w:shd w:val="clear" w:fill="F4F6F9"/>
          </w:tcPr>
          <w:p>
            <w:pPr>
              <w:spacing w:before="20" w:after="20"/>
              <w:jc w:val="left"/>
            </w:pPr>
            <w:r/>
            <w:r>
              <w:rPr>
                <w:rFonts w:ascii="宋体" w:hAnsi="宋体" w:eastAsia="宋体"/>
                <w:b w:val="0"/>
                <w:sz w:val="18"/>
              </w:rPr>
              <w:t>基数不足</w:t>
            </w:r>
          </w:p>
        </w:tc>
        <w:tc>
          <w:tcPr>
            <w:tcW w:type="dxa" w:w="1441"/>
            <w:shd w:val="clear" w:fill="F4F6F9"/>
          </w:tcPr>
          <w:p>
            <w:pPr>
              <w:spacing w:before="20" w:after="20"/>
              <w:jc w:val="right"/>
            </w:pPr>
            <w:r/>
            <w:r>
              <w:rPr>
                <w:rFonts w:ascii="宋体" w:hAnsi="宋体" w:eastAsia="宋体"/>
                <w:b w:val="0"/>
                <w:sz w:val="18"/>
              </w:rPr>
              <w:t>3</w:t>
            </w:r>
          </w:p>
        </w:tc>
      </w:tr>
      <w:tr>
        <w:tc>
          <w:tcPr>
            <w:tcW w:type="dxa" w:w="1441"/>
          </w:tcPr>
          <w:p>
            <w:pPr>
              <w:spacing w:before="20" w:after="20"/>
              <w:jc w:val="right"/>
            </w:pPr>
            <w:r/>
            <w:r>
              <w:rPr>
                <w:rFonts w:ascii="宋体" w:hAnsi="宋体" w:eastAsia="宋体"/>
                <w:b w:val="0"/>
                <w:sz w:val="18"/>
              </w:rPr>
              <w:t>17</w:t>
            </w:r>
          </w:p>
        </w:tc>
        <w:tc>
          <w:tcPr>
            <w:tcW w:type="dxa" w:w="1441"/>
          </w:tcPr>
          <w:p>
            <w:pPr>
              <w:spacing w:before="20" w:after="20"/>
              <w:jc w:val="left"/>
            </w:pPr>
            <w:r/>
            <w:r>
              <w:rPr>
                <w:rFonts w:ascii="宋体" w:hAnsi="宋体" w:eastAsia="宋体"/>
                <w:b w:val="0"/>
                <w:sz w:val="18"/>
              </w:rPr>
              <w:t>保利城市建设服务有限公司</w:t>
            </w:r>
          </w:p>
        </w:tc>
        <w:tc>
          <w:tcPr>
            <w:tcW w:type="dxa" w:w="1441"/>
          </w:tcPr>
          <w:p>
            <w:pPr>
              <w:spacing w:before="20" w:after="20"/>
              <w:jc w:val="right"/>
            </w:pPr>
            <w:r/>
            <w:r>
              <w:rPr>
                <w:rFonts w:ascii="宋体" w:hAnsi="宋体" w:eastAsia="宋体"/>
                <w:b w:val="0"/>
                <w:sz w:val="18"/>
              </w:rPr>
              <w:t>7</w:t>
            </w:r>
          </w:p>
        </w:tc>
        <w:tc>
          <w:tcPr>
            <w:tcW w:type="dxa" w:w="1441"/>
          </w:tcPr>
          <w:p>
            <w:pPr>
              <w:spacing w:before="20" w:after="20"/>
              <w:jc w:val="right"/>
            </w:pPr>
            <w:r/>
            <w:r>
              <w:rPr>
                <w:rFonts w:ascii="宋体" w:hAnsi="宋体" w:eastAsia="宋体"/>
                <w:b w:val="0"/>
                <w:sz w:val="18"/>
              </w:rPr>
              <w:t>0</w:t>
            </w:r>
          </w:p>
        </w:tc>
        <w:tc>
          <w:tcPr>
            <w:tcW w:type="dxa" w:w="1441"/>
          </w:tcPr>
          <w:p>
            <w:pPr>
              <w:spacing w:before="20" w:after="20"/>
              <w:jc w:val="left"/>
            </w:pPr>
            <w:r/>
            <w:r>
              <w:rPr>
                <w:rFonts w:ascii="宋体" w:hAnsi="宋体" w:eastAsia="宋体"/>
                <w:b w:val="0"/>
                <w:sz w:val="18"/>
              </w:rPr>
              <w:t>基数不足</w:t>
            </w:r>
          </w:p>
        </w:tc>
        <w:tc>
          <w:tcPr>
            <w:tcW w:type="dxa" w:w="1441"/>
          </w:tcPr>
          <w:p>
            <w:pPr>
              <w:spacing w:before="20" w:after="20"/>
              <w:jc w:val="right"/>
            </w:pPr>
            <w:r/>
            <w:r>
              <w:rPr>
                <w:rFonts w:ascii="宋体" w:hAnsi="宋体" w:eastAsia="宋体"/>
                <w:b w:val="0"/>
                <w:sz w:val="18"/>
              </w:rPr>
              <w:t>2</w:t>
            </w:r>
          </w:p>
        </w:tc>
      </w:tr>
      <w:tr>
        <w:tc>
          <w:tcPr>
            <w:tcW w:type="dxa" w:w="1441"/>
            <w:shd w:val="clear" w:fill="F4F6F9"/>
          </w:tcPr>
          <w:p>
            <w:pPr>
              <w:spacing w:before="20" w:after="20"/>
              <w:jc w:val="right"/>
            </w:pPr>
            <w:r/>
            <w:r>
              <w:rPr>
                <w:rFonts w:ascii="宋体" w:hAnsi="宋体" w:eastAsia="宋体"/>
                <w:b w:val="0"/>
                <w:sz w:val="18"/>
              </w:rPr>
              <w:t>18</w:t>
            </w:r>
          </w:p>
        </w:tc>
        <w:tc>
          <w:tcPr>
            <w:tcW w:type="dxa" w:w="1441"/>
            <w:shd w:val="clear" w:fill="F4F6F9"/>
          </w:tcPr>
          <w:p>
            <w:pPr>
              <w:spacing w:before="20" w:after="20"/>
              <w:jc w:val="left"/>
            </w:pPr>
            <w:r/>
            <w:r>
              <w:rPr>
                <w:rFonts w:ascii="宋体" w:hAnsi="宋体" w:eastAsia="宋体"/>
                <w:b w:val="0"/>
                <w:sz w:val="18"/>
              </w:rPr>
              <w:t>绿城物业服务集团有限公司上海分公司</w:t>
            </w:r>
          </w:p>
        </w:tc>
        <w:tc>
          <w:tcPr>
            <w:tcW w:type="dxa" w:w="1441"/>
            <w:shd w:val="clear" w:fill="F4F6F9"/>
          </w:tcPr>
          <w:p>
            <w:pPr>
              <w:spacing w:before="20" w:after="20"/>
              <w:jc w:val="right"/>
            </w:pPr>
            <w:r/>
            <w:r>
              <w:rPr>
                <w:rFonts w:ascii="宋体" w:hAnsi="宋体" w:eastAsia="宋体"/>
                <w:b w:val="0"/>
                <w:sz w:val="18"/>
              </w:rPr>
              <w:t>6</w:t>
            </w:r>
          </w:p>
        </w:tc>
        <w:tc>
          <w:tcPr>
            <w:tcW w:type="dxa" w:w="1441"/>
            <w:shd w:val="clear" w:fill="F4F6F9"/>
          </w:tcPr>
          <w:p>
            <w:pPr>
              <w:spacing w:before="20" w:after="20"/>
              <w:jc w:val="right"/>
            </w:pPr>
            <w:r/>
            <w:r>
              <w:rPr>
                <w:rFonts w:ascii="宋体" w:hAnsi="宋体" w:eastAsia="宋体"/>
                <w:b w:val="0"/>
                <w:sz w:val="18"/>
              </w:rPr>
              <w:t>7</w:t>
            </w:r>
          </w:p>
        </w:tc>
        <w:tc>
          <w:tcPr>
            <w:tcW w:type="dxa" w:w="1441"/>
            <w:shd w:val="clear" w:fill="F4F6F9"/>
          </w:tcPr>
          <w:p>
            <w:pPr>
              <w:spacing w:before="20" w:after="20"/>
              <w:jc w:val="right"/>
            </w:pPr>
            <w:r/>
            <w:r>
              <w:rPr>
                <w:rFonts w:ascii="宋体" w:hAnsi="宋体" w:eastAsia="宋体"/>
                <w:b w:val="0"/>
                <w:sz w:val="18"/>
              </w:rPr>
              <w:t>-14.3%</w:t>
            </w:r>
          </w:p>
        </w:tc>
        <w:tc>
          <w:tcPr>
            <w:tcW w:type="dxa" w:w="1441"/>
            <w:shd w:val="clear" w:fill="F4F6F9"/>
          </w:tcPr>
          <w:p>
            <w:pPr>
              <w:spacing w:before="20" w:after="20"/>
              <w:jc w:val="right"/>
            </w:pPr>
            <w:r/>
            <w:r>
              <w:rPr>
                <w:rFonts w:ascii="宋体" w:hAnsi="宋体" w:eastAsia="宋体"/>
                <w:b w:val="0"/>
                <w:sz w:val="18"/>
              </w:rPr>
              <w:t>4</w:t>
            </w:r>
          </w:p>
        </w:tc>
      </w:tr>
      <w:tr>
        <w:tc>
          <w:tcPr>
            <w:tcW w:type="dxa" w:w="1441"/>
          </w:tcPr>
          <w:p>
            <w:pPr>
              <w:spacing w:before="20" w:after="20"/>
              <w:jc w:val="right"/>
            </w:pPr>
            <w:r/>
            <w:r>
              <w:rPr>
                <w:rFonts w:ascii="宋体" w:hAnsi="宋体" w:eastAsia="宋体"/>
                <w:b w:val="0"/>
                <w:sz w:val="18"/>
              </w:rPr>
              <w:t>19</w:t>
            </w:r>
          </w:p>
        </w:tc>
        <w:tc>
          <w:tcPr>
            <w:tcW w:type="dxa" w:w="1441"/>
          </w:tcPr>
          <w:p>
            <w:pPr>
              <w:spacing w:before="20" w:after="20"/>
              <w:jc w:val="left"/>
            </w:pPr>
            <w:r/>
            <w:r>
              <w:rPr>
                <w:rFonts w:ascii="宋体" w:hAnsi="宋体" w:eastAsia="宋体"/>
                <w:b w:val="0"/>
                <w:sz w:val="18"/>
              </w:rPr>
              <w:t>上海诚锦物业管理有限公司</w:t>
            </w:r>
          </w:p>
        </w:tc>
        <w:tc>
          <w:tcPr>
            <w:tcW w:type="dxa" w:w="1441"/>
          </w:tcPr>
          <w:p>
            <w:pPr>
              <w:spacing w:before="20" w:after="20"/>
              <w:jc w:val="right"/>
            </w:pPr>
            <w:r/>
            <w:r>
              <w:rPr>
                <w:rFonts w:ascii="宋体" w:hAnsi="宋体" w:eastAsia="宋体"/>
                <w:b w:val="0"/>
                <w:sz w:val="18"/>
              </w:rPr>
              <w:t>6</w:t>
            </w:r>
          </w:p>
        </w:tc>
        <w:tc>
          <w:tcPr>
            <w:tcW w:type="dxa" w:w="1441"/>
          </w:tcPr>
          <w:p>
            <w:pPr>
              <w:spacing w:before="20" w:after="20"/>
              <w:jc w:val="right"/>
            </w:pPr>
            <w:r/>
            <w:r>
              <w:rPr>
                <w:rFonts w:ascii="宋体" w:hAnsi="宋体" w:eastAsia="宋体"/>
                <w:b w:val="0"/>
                <w:sz w:val="18"/>
              </w:rPr>
              <w:t>5</w:t>
            </w:r>
          </w:p>
        </w:tc>
        <w:tc>
          <w:tcPr>
            <w:tcW w:type="dxa" w:w="1441"/>
          </w:tcPr>
          <w:p>
            <w:pPr>
              <w:spacing w:before="20" w:after="20"/>
              <w:jc w:val="right"/>
            </w:pPr>
            <w:r/>
            <w:r>
              <w:rPr>
                <w:rFonts w:ascii="宋体" w:hAnsi="宋体" w:eastAsia="宋体"/>
                <w:b w:val="0"/>
                <w:sz w:val="18"/>
              </w:rPr>
              <w:t>+20.0%</w:t>
            </w:r>
          </w:p>
        </w:tc>
        <w:tc>
          <w:tcPr>
            <w:tcW w:type="dxa" w:w="1441"/>
          </w:tcPr>
          <w:p>
            <w:pPr>
              <w:spacing w:before="20" w:after="20"/>
              <w:jc w:val="right"/>
            </w:pPr>
            <w:r/>
            <w:r>
              <w:rPr>
                <w:rFonts w:ascii="宋体" w:hAnsi="宋体" w:eastAsia="宋体"/>
                <w:b w:val="0"/>
                <w:sz w:val="18"/>
              </w:rPr>
              <w:t>5</w:t>
            </w:r>
          </w:p>
        </w:tc>
      </w:tr>
      <w:tr>
        <w:tc>
          <w:tcPr>
            <w:tcW w:type="dxa" w:w="1441"/>
            <w:shd w:val="clear" w:fill="F4F6F9"/>
          </w:tcPr>
          <w:p>
            <w:pPr>
              <w:spacing w:before="20" w:after="20"/>
              <w:jc w:val="right"/>
            </w:pPr>
            <w:r/>
            <w:r>
              <w:rPr>
                <w:rFonts w:ascii="宋体" w:hAnsi="宋体" w:eastAsia="宋体"/>
                <w:b w:val="0"/>
                <w:sz w:val="18"/>
              </w:rPr>
              <w:t>20</w:t>
            </w:r>
          </w:p>
        </w:tc>
        <w:tc>
          <w:tcPr>
            <w:tcW w:type="dxa" w:w="1441"/>
            <w:shd w:val="clear" w:fill="F4F6F9"/>
          </w:tcPr>
          <w:p>
            <w:pPr>
              <w:spacing w:before="20" w:after="20"/>
              <w:jc w:val="left"/>
            </w:pPr>
            <w:r/>
            <w:r>
              <w:rPr>
                <w:rFonts w:ascii="宋体" w:hAnsi="宋体" w:eastAsia="宋体"/>
                <w:b w:val="0"/>
                <w:sz w:val="18"/>
              </w:rPr>
              <w:t>上海晏鑫物业有限公司</w:t>
            </w:r>
          </w:p>
        </w:tc>
        <w:tc>
          <w:tcPr>
            <w:tcW w:type="dxa" w:w="1441"/>
            <w:shd w:val="clear" w:fill="F4F6F9"/>
          </w:tcPr>
          <w:p>
            <w:pPr>
              <w:spacing w:before="20" w:after="20"/>
              <w:jc w:val="right"/>
            </w:pPr>
            <w:r/>
            <w:r>
              <w:rPr>
                <w:rFonts w:ascii="宋体" w:hAnsi="宋体" w:eastAsia="宋体"/>
                <w:b w:val="0"/>
                <w:sz w:val="18"/>
              </w:rPr>
              <w:t>6</w:t>
            </w:r>
          </w:p>
        </w:tc>
        <w:tc>
          <w:tcPr>
            <w:tcW w:type="dxa" w:w="1441"/>
            <w:shd w:val="clear" w:fill="F4F6F9"/>
          </w:tcPr>
          <w:p>
            <w:pPr>
              <w:spacing w:before="20" w:after="20"/>
              <w:jc w:val="right"/>
            </w:pPr>
            <w:r/>
            <w:r>
              <w:rPr>
                <w:rFonts w:ascii="宋体" w:hAnsi="宋体" w:eastAsia="宋体"/>
                <w:b w:val="0"/>
                <w:sz w:val="18"/>
              </w:rPr>
              <w:t>3</w:t>
            </w:r>
          </w:p>
        </w:tc>
        <w:tc>
          <w:tcPr>
            <w:tcW w:type="dxa" w:w="1441"/>
            <w:shd w:val="clear" w:fill="F4F6F9"/>
          </w:tcPr>
          <w:p>
            <w:pPr>
              <w:spacing w:before="20" w:after="20"/>
              <w:jc w:val="left"/>
            </w:pPr>
            <w:r/>
            <w:r>
              <w:rPr>
                <w:rFonts w:ascii="宋体" w:hAnsi="宋体" w:eastAsia="宋体"/>
                <w:b w:val="0"/>
                <w:sz w:val="18"/>
              </w:rPr>
              <w:t>基数不足</w:t>
            </w:r>
          </w:p>
        </w:tc>
        <w:tc>
          <w:tcPr>
            <w:tcW w:type="dxa" w:w="1441"/>
            <w:shd w:val="clear" w:fill="F4F6F9"/>
          </w:tcPr>
          <w:p>
            <w:pPr>
              <w:spacing w:before="20" w:after="20"/>
              <w:jc w:val="right"/>
            </w:pPr>
            <w:r/>
            <w:r>
              <w:rPr>
                <w:rFonts w:ascii="宋体" w:hAnsi="宋体" w:eastAsia="宋体"/>
                <w:b w:val="0"/>
                <w:sz w:val="18"/>
              </w:rPr>
              <w:t>3</w:t>
            </w:r>
          </w:p>
        </w:tc>
      </w:tr>
    </w:tbl>
    <w:p>
      <w:pPr>
        <w:spacing w:after="120"/>
      </w:pPr>
    </w:p>
    <w:p>
      <w:pPr>
        <w:spacing w:before="120" w:after="40"/>
      </w:pPr>
      <w:r>
        <w:rPr>
          <w:rFonts w:ascii="宋体" w:hAnsi="宋体" w:eastAsia="宋体"/>
          <w:b/>
          <w:color w:val="1A3A5F"/>
          <w:sz w:val="22"/>
        </w:rPr>
        <w:t>物业服务态度投诉 · 小区 Top20 （入榜 101个 / 2026年1-8月共 268个小区有投诉记录； 另有 1件无小区名）</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rPr>
          <w:tblHeader w:val="true"/>
        </w:trPr>
        <w:tc>
          <w:tcPr>
            <w:tcW w:type="dxa" w:w="1235"/>
            <w:shd w:val="clear" w:fill="1A3A5F"/>
          </w:tcPr>
          <w:p>
            <w:pPr>
              <w:spacing w:before="20" w:after="20"/>
              <w:jc w:val="center"/>
            </w:pPr>
            <w:r/>
            <w:r>
              <w:rPr>
                <w:rFonts w:ascii="宋体" w:hAnsi="宋体" w:eastAsia="宋体"/>
                <w:b/>
                <w:color w:val="FFFFFF"/>
                <w:sz w:val="18"/>
              </w:rPr>
              <w:t>排名</w:t>
            </w:r>
          </w:p>
        </w:tc>
        <w:tc>
          <w:tcPr>
            <w:tcW w:type="dxa" w:w="1235"/>
            <w:shd w:val="clear" w:fill="1A3A5F"/>
          </w:tcPr>
          <w:p>
            <w:pPr>
              <w:spacing w:before="20" w:after="20"/>
              <w:jc w:val="center"/>
            </w:pPr>
            <w:r/>
            <w:r>
              <w:rPr>
                <w:rFonts w:ascii="宋体" w:hAnsi="宋体" w:eastAsia="宋体"/>
                <w:b/>
                <w:color w:val="FFFFFF"/>
                <w:sz w:val="18"/>
              </w:rPr>
              <w:t>小区</w:t>
            </w:r>
          </w:p>
        </w:tc>
        <w:tc>
          <w:tcPr>
            <w:tcW w:type="dxa" w:w="1235"/>
            <w:shd w:val="clear" w:fill="1A3A5F"/>
          </w:tcPr>
          <w:p>
            <w:pPr>
              <w:spacing w:before="20" w:after="20"/>
              <w:jc w:val="center"/>
            </w:pPr>
            <w:r/>
            <w:r>
              <w:rPr>
                <w:rFonts w:ascii="宋体" w:hAnsi="宋体" w:eastAsia="宋体"/>
                <w:b/>
                <w:color w:val="FFFFFF"/>
                <w:sz w:val="18"/>
              </w:rPr>
              <w:t>街道</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2025年同期</w:t>
            </w:r>
          </w:p>
        </w:tc>
        <w:tc>
          <w:tcPr>
            <w:tcW w:type="dxa" w:w="1235"/>
            <w:shd w:val="clear" w:fill="1A3A5F"/>
          </w:tcPr>
          <w:p>
            <w:pPr>
              <w:spacing w:before="20" w:after="20"/>
              <w:jc w:val="center"/>
            </w:pPr>
            <w:r/>
            <w:r>
              <w:rPr>
                <w:rFonts w:ascii="宋体" w:hAnsi="宋体" w:eastAsia="宋体"/>
                <w:b/>
                <w:color w:val="FFFFFF"/>
                <w:sz w:val="18"/>
              </w:rPr>
              <w:t>同比</w:t>
            </w:r>
          </w:p>
        </w:tc>
        <w:tc>
          <w:tcPr>
            <w:tcW w:type="dxa" w:w="1235"/>
            <w:shd w:val="clear" w:fill="1A3A5F"/>
          </w:tcPr>
          <w:p>
            <w:pPr>
              <w:spacing w:before="20" w:after="20"/>
              <w:jc w:val="center"/>
            </w:pPr>
            <w:r/>
            <w:r>
              <w:rPr>
                <w:rFonts w:ascii="宋体" w:hAnsi="宋体" w:eastAsia="宋体"/>
                <w:b/>
                <w:color w:val="FFFFFF"/>
                <w:sz w:val="18"/>
              </w:rPr>
              <w:t>物业公司</w:t>
            </w:r>
          </w:p>
        </w:tc>
      </w:tr>
      <w:tr>
        <w:tc>
          <w:tcPr>
            <w:tcW w:type="dxa" w:w="1235"/>
          </w:tcPr>
          <w:p>
            <w:pPr>
              <w:spacing w:before="20" w:after="20"/>
              <w:jc w:val="right"/>
            </w:pPr>
            <w:r/>
            <w:r>
              <w:rPr>
                <w:rFonts w:ascii="宋体" w:hAnsi="宋体" w:eastAsia="宋体"/>
                <w:b w:val="0"/>
                <w:sz w:val="18"/>
              </w:rPr>
              <w:t>1</w:t>
            </w:r>
          </w:p>
        </w:tc>
        <w:tc>
          <w:tcPr>
            <w:tcW w:type="dxa" w:w="1235"/>
          </w:tcPr>
          <w:p>
            <w:pPr>
              <w:spacing w:before="20" w:after="20"/>
              <w:jc w:val="left"/>
            </w:pPr>
            <w:r/>
            <w:r>
              <w:rPr>
                <w:rFonts w:ascii="宋体" w:hAnsi="宋体" w:eastAsia="宋体"/>
                <w:b w:val="0"/>
                <w:sz w:val="18"/>
              </w:rPr>
              <w:t>罗秀新二村</w:t>
            </w:r>
          </w:p>
        </w:tc>
        <w:tc>
          <w:tcPr>
            <w:tcW w:type="dxa" w:w="1235"/>
          </w:tcPr>
          <w:p>
            <w:pPr>
              <w:spacing w:before="20" w:after="20"/>
              <w:jc w:val="left"/>
            </w:pPr>
            <w:r/>
            <w:r>
              <w:rPr>
                <w:rFonts w:ascii="宋体" w:hAnsi="宋体" w:eastAsia="宋体"/>
                <w:b w:val="0"/>
                <w:sz w:val="18"/>
              </w:rPr>
              <w:t>长桥</w:t>
            </w:r>
          </w:p>
        </w:tc>
        <w:tc>
          <w:tcPr>
            <w:tcW w:type="dxa" w:w="1235"/>
          </w:tcPr>
          <w:p>
            <w:pPr>
              <w:spacing w:before="20" w:after="20"/>
              <w:jc w:val="right"/>
            </w:pPr>
            <w:r/>
            <w:r>
              <w:rPr>
                <w:rFonts w:ascii="宋体" w:hAnsi="宋体" w:eastAsia="宋体"/>
                <w:b w:val="0"/>
                <w:sz w:val="18"/>
              </w:rPr>
              <w:t>8</w:t>
            </w:r>
          </w:p>
        </w:tc>
        <w:tc>
          <w:tcPr>
            <w:tcW w:type="dxa" w:w="1235"/>
          </w:tcPr>
          <w:p>
            <w:pPr>
              <w:spacing w:before="20" w:after="20"/>
              <w:jc w:val="right"/>
            </w:pPr>
            <w:r/>
            <w:r>
              <w:rPr>
                <w:rFonts w:ascii="宋体" w:hAnsi="宋体" w:eastAsia="宋体"/>
                <w:b w:val="0"/>
                <w:sz w:val="18"/>
              </w:rPr>
              <w:t>6</w:t>
            </w:r>
          </w:p>
        </w:tc>
        <w:tc>
          <w:tcPr>
            <w:tcW w:type="dxa" w:w="1235"/>
          </w:tcPr>
          <w:p>
            <w:pPr>
              <w:spacing w:before="20" w:after="20"/>
              <w:jc w:val="right"/>
            </w:pPr>
            <w:r/>
            <w:r>
              <w:rPr>
                <w:rFonts w:ascii="宋体" w:hAnsi="宋体" w:eastAsia="宋体"/>
                <w:b w:val="0"/>
                <w:sz w:val="18"/>
              </w:rPr>
              <w:t>+33.3%</w:t>
            </w:r>
          </w:p>
        </w:tc>
        <w:tc>
          <w:tcPr>
            <w:tcW w:type="dxa" w:w="1235"/>
          </w:tcPr>
          <w:p>
            <w:pPr>
              <w:spacing w:before="20" w:after="20"/>
              <w:jc w:val="left"/>
            </w:pPr>
            <w:r/>
            <w:r>
              <w:rPr>
                <w:rFonts w:ascii="宋体" w:hAnsi="宋体" w:eastAsia="宋体"/>
                <w:b w:val="0"/>
                <w:sz w:val="18"/>
              </w:rPr>
              <w:t>上海中誉城市运营服务有限公司</w:t>
            </w:r>
          </w:p>
        </w:tc>
      </w:tr>
      <w:tr>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left"/>
            </w:pPr>
            <w:r/>
            <w:r>
              <w:rPr>
                <w:rFonts w:ascii="宋体" w:hAnsi="宋体" w:eastAsia="宋体"/>
                <w:b w:val="0"/>
                <w:sz w:val="18"/>
              </w:rPr>
              <w:t>田林三街坊</w:t>
            </w:r>
          </w:p>
        </w:tc>
        <w:tc>
          <w:tcPr>
            <w:tcW w:type="dxa" w:w="1235"/>
            <w:shd w:val="clear" w:fill="F4F6F9"/>
          </w:tcPr>
          <w:p>
            <w:pPr>
              <w:spacing w:before="20" w:after="20"/>
              <w:jc w:val="left"/>
            </w:pPr>
            <w:r/>
            <w:r>
              <w:rPr>
                <w:rFonts w:ascii="宋体" w:hAnsi="宋体" w:eastAsia="宋体"/>
                <w:b w:val="0"/>
                <w:sz w:val="18"/>
              </w:rPr>
              <w:t>田林</w:t>
            </w:r>
          </w:p>
        </w:tc>
        <w:tc>
          <w:tcPr>
            <w:tcW w:type="dxa" w:w="1235"/>
            <w:shd w:val="clear" w:fill="F4F6F9"/>
          </w:tcPr>
          <w:p>
            <w:pPr>
              <w:spacing w:before="20" w:after="20"/>
              <w:jc w:val="right"/>
            </w:pPr>
            <w:r/>
            <w:r>
              <w:rPr>
                <w:rFonts w:ascii="宋体" w:hAnsi="宋体" w:eastAsia="宋体"/>
                <w:b w:val="0"/>
                <w:sz w:val="18"/>
              </w:rPr>
              <w:t>8</w:t>
            </w:r>
          </w:p>
        </w:tc>
        <w:tc>
          <w:tcPr>
            <w:tcW w:type="dxa" w:w="1235"/>
            <w:shd w:val="clear" w:fill="F4F6F9"/>
          </w:tcPr>
          <w:p>
            <w:pPr>
              <w:spacing w:before="20" w:after="20"/>
              <w:jc w:val="right"/>
            </w:pPr>
            <w:r/>
            <w:r>
              <w:rPr>
                <w:rFonts w:ascii="宋体" w:hAnsi="宋体" w:eastAsia="宋体"/>
                <w:b w:val="0"/>
                <w:sz w:val="18"/>
              </w:rPr>
              <w:t>0</w:t>
            </w:r>
          </w:p>
        </w:tc>
        <w:tc>
          <w:tcPr>
            <w:tcW w:type="dxa" w:w="1235"/>
            <w:shd w:val="clear" w:fill="F4F6F9"/>
          </w:tcPr>
          <w:p>
            <w:pPr>
              <w:spacing w:before="20" w:after="20"/>
              <w:jc w:val="left"/>
            </w:pPr>
            <w:r/>
            <w:r>
              <w:rPr>
                <w:rFonts w:ascii="宋体" w:hAnsi="宋体" w:eastAsia="宋体"/>
                <w:b w:val="0"/>
                <w:sz w:val="18"/>
              </w:rPr>
              <w:t>基数不足</w:t>
            </w:r>
          </w:p>
        </w:tc>
        <w:tc>
          <w:tcPr>
            <w:tcW w:type="dxa" w:w="1235"/>
            <w:shd w:val="clear" w:fill="F4F6F9"/>
          </w:tcPr>
          <w:p>
            <w:pPr>
              <w:spacing w:before="20" w:after="20"/>
              <w:jc w:val="left"/>
            </w:pPr>
            <w:r/>
            <w:r>
              <w:rPr>
                <w:rFonts w:ascii="宋体" w:hAnsi="宋体" w:eastAsia="宋体"/>
                <w:b w:val="0"/>
                <w:sz w:val="18"/>
              </w:rPr>
              <w:t>上海徐房物业有限公司</w:t>
            </w:r>
          </w:p>
        </w:tc>
      </w:tr>
      <w:tr>
        <w:tc>
          <w:tcPr>
            <w:tcW w:type="dxa" w:w="1235"/>
          </w:tcPr>
          <w:p>
            <w:pPr>
              <w:spacing w:before="20" w:after="20"/>
              <w:jc w:val="right"/>
            </w:pPr>
            <w:r/>
            <w:r>
              <w:rPr>
                <w:rFonts w:ascii="宋体" w:hAnsi="宋体" w:eastAsia="宋体"/>
                <w:b w:val="0"/>
                <w:sz w:val="18"/>
              </w:rPr>
              <w:t>3</w:t>
            </w:r>
          </w:p>
        </w:tc>
        <w:tc>
          <w:tcPr>
            <w:tcW w:type="dxa" w:w="1235"/>
          </w:tcPr>
          <w:p>
            <w:pPr>
              <w:spacing w:before="20" w:after="20"/>
              <w:jc w:val="left"/>
            </w:pPr>
            <w:r/>
            <w:r>
              <w:rPr>
                <w:rFonts w:ascii="宋体" w:hAnsi="宋体" w:eastAsia="宋体"/>
                <w:b w:val="0"/>
                <w:sz w:val="18"/>
              </w:rPr>
              <w:t>南丹小区</w:t>
            </w:r>
          </w:p>
        </w:tc>
        <w:tc>
          <w:tcPr>
            <w:tcW w:type="dxa" w:w="1235"/>
          </w:tcPr>
          <w:p>
            <w:pPr>
              <w:spacing w:before="20" w:after="20"/>
              <w:jc w:val="left"/>
            </w:pPr>
            <w:r/>
            <w:r>
              <w:rPr>
                <w:rFonts w:ascii="宋体" w:hAnsi="宋体" w:eastAsia="宋体"/>
                <w:b w:val="0"/>
                <w:sz w:val="18"/>
              </w:rPr>
              <w:t>徐家汇</w:t>
            </w:r>
          </w:p>
        </w:tc>
        <w:tc>
          <w:tcPr>
            <w:tcW w:type="dxa" w:w="1235"/>
          </w:tcPr>
          <w:p>
            <w:pPr>
              <w:spacing w:before="20" w:after="20"/>
              <w:jc w:val="right"/>
            </w:pPr>
            <w:r/>
            <w:r>
              <w:rPr>
                <w:rFonts w:ascii="宋体" w:hAnsi="宋体" w:eastAsia="宋体"/>
                <w:b w:val="0"/>
                <w:sz w:val="18"/>
              </w:rPr>
              <w:t>7</w:t>
            </w:r>
          </w:p>
        </w:tc>
        <w:tc>
          <w:tcPr>
            <w:tcW w:type="dxa" w:w="1235"/>
          </w:tcPr>
          <w:p>
            <w:pPr>
              <w:spacing w:before="20" w:after="20"/>
              <w:jc w:val="right"/>
            </w:pPr>
            <w:r/>
            <w:r>
              <w:rPr>
                <w:rFonts w:ascii="宋体" w:hAnsi="宋体" w:eastAsia="宋体"/>
                <w:b w:val="0"/>
                <w:sz w:val="18"/>
              </w:rPr>
              <w:t>2</w:t>
            </w:r>
          </w:p>
        </w:tc>
        <w:tc>
          <w:tcPr>
            <w:tcW w:type="dxa" w:w="1235"/>
          </w:tcPr>
          <w:p>
            <w:pPr>
              <w:spacing w:before="20" w:after="20"/>
              <w:jc w:val="left"/>
            </w:pPr>
            <w:r/>
            <w:r>
              <w:rPr>
                <w:rFonts w:ascii="宋体" w:hAnsi="宋体" w:eastAsia="宋体"/>
                <w:b w:val="0"/>
                <w:sz w:val="18"/>
              </w:rPr>
              <w:t>基数不足</w:t>
            </w:r>
          </w:p>
        </w:tc>
        <w:tc>
          <w:tcPr>
            <w:tcW w:type="dxa" w:w="1235"/>
          </w:tcPr>
          <w:p>
            <w:pPr>
              <w:spacing w:before="20" w:after="20"/>
              <w:jc w:val="left"/>
            </w:pPr>
            <w:r/>
            <w:r>
              <w:rPr>
                <w:rFonts w:ascii="宋体" w:hAnsi="宋体" w:eastAsia="宋体"/>
                <w:b w:val="0"/>
                <w:sz w:val="18"/>
              </w:rPr>
              <w:t>上海汇虹物业管理有限公司</w:t>
            </w:r>
          </w:p>
        </w:tc>
      </w:tr>
      <w:tr>
        <w:tc>
          <w:tcPr>
            <w:tcW w:type="dxa" w:w="1235"/>
            <w:shd w:val="clear" w:fill="F4F6F9"/>
          </w:tcPr>
          <w:p>
            <w:pPr>
              <w:spacing w:before="20" w:after="20"/>
              <w:jc w:val="right"/>
            </w:pPr>
            <w:r/>
            <w:r>
              <w:rPr>
                <w:rFonts w:ascii="宋体" w:hAnsi="宋体" w:eastAsia="宋体"/>
                <w:b w:val="0"/>
                <w:sz w:val="18"/>
              </w:rPr>
              <w:t>4</w:t>
            </w:r>
          </w:p>
        </w:tc>
        <w:tc>
          <w:tcPr>
            <w:tcW w:type="dxa" w:w="1235"/>
            <w:shd w:val="clear" w:fill="F4F6F9"/>
          </w:tcPr>
          <w:p>
            <w:pPr>
              <w:spacing w:before="20" w:after="20"/>
              <w:jc w:val="left"/>
            </w:pPr>
            <w:r/>
            <w:r>
              <w:rPr>
                <w:rFonts w:ascii="宋体" w:hAnsi="宋体" w:eastAsia="宋体"/>
                <w:b w:val="0"/>
                <w:sz w:val="18"/>
              </w:rPr>
              <w:t>汇成一村</w:t>
            </w:r>
          </w:p>
        </w:tc>
        <w:tc>
          <w:tcPr>
            <w:tcW w:type="dxa" w:w="1235"/>
            <w:shd w:val="clear" w:fill="F4F6F9"/>
          </w:tcPr>
          <w:p>
            <w:pPr>
              <w:spacing w:before="20" w:after="20"/>
              <w:jc w:val="left"/>
            </w:pPr>
            <w:r/>
            <w:r>
              <w:rPr>
                <w:rFonts w:ascii="宋体" w:hAnsi="宋体" w:eastAsia="宋体"/>
                <w:b w:val="0"/>
                <w:sz w:val="18"/>
              </w:rPr>
              <w:t>长桥</w:t>
            </w:r>
          </w:p>
        </w:tc>
        <w:tc>
          <w:tcPr>
            <w:tcW w:type="dxa" w:w="1235"/>
            <w:shd w:val="clear" w:fill="F4F6F9"/>
          </w:tcPr>
          <w:p>
            <w:pPr>
              <w:spacing w:before="20" w:after="20"/>
              <w:jc w:val="right"/>
            </w:pPr>
            <w:r/>
            <w:r>
              <w:rPr>
                <w:rFonts w:ascii="宋体" w:hAnsi="宋体" w:eastAsia="宋体"/>
                <w:b w:val="0"/>
                <w:sz w:val="18"/>
              </w:rPr>
              <w:t>7</w:t>
            </w:r>
          </w:p>
        </w:tc>
        <w:tc>
          <w:tcPr>
            <w:tcW w:type="dxa" w:w="1235"/>
            <w:shd w:val="clear" w:fill="F4F6F9"/>
          </w:tcPr>
          <w:p>
            <w:pPr>
              <w:spacing w:before="20" w:after="20"/>
              <w:jc w:val="right"/>
            </w:pPr>
            <w:r/>
            <w:r>
              <w:rPr>
                <w:rFonts w:ascii="宋体" w:hAnsi="宋体" w:eastAsia="宋体"/>
                <w:b w:val="0"/>
                <w:sz w:val="18"/>
              </w:rPr>
              <w:t>1</w:t>
            </w:r>
          </w:p>
        </w:tc>
        <w:tc>
          <w:tcPr>
            <w:tcW w:type="dxa" w:w="1235"/>
            <w:shd w:val="clear" w:fill="F4F6F9"/>
          </w:tcPr>
          <w:p>
            <w:pPr>
              <w:spacing w:before="20" w:after="20"/>
              <w:jc w:val="left"/>
            </w:pPr>
            <w:r/>
            <w:r>
              <w:rPr>
                <w:rFonts w:ascii="宋体" w:hAnsi="宋体" w:eastAsia="宋体"/>
                <w:b w:val="0"/>
                <w:sz w:val="18"/>
              </w:rPr>
              <w:t>基数不足</w:t>
            </w:r>
          </w:p>
        </w:tc>
        <w:tc>
          <w:tcPr>
            <w:tcW w:type="dxa" w:w="1235"/>
            <w:shd w:val="clear" w:fill="F4F6F9"/>
          </w:tcPr>
          <w:p>
            <w:pPr>
              <w:spacing w:before="20" w:after="20"/>
              <w:jc w:val="left"/>
            </w:pPr>
            <w:r/>
            <w:r>
              <w:rPr>
                <w:rFonts w:ascii="宋体" w:hAnsi="宋体" w:eastAsia="宋体"/>
                <w:b w:val="0"/>
                <w:sz w:val="18"/>
              </w:rPr>
              <w:t>上海汇成物业有限公司</w:t>
            </w:r>
          </w:p>
        </w:tc>
      </w:tr>
      <w:tr>
        <w:tc>
          <w:tcPr>
            <w:tcW w:type="dxa" w:w="1235"/>
          </w:tcPr>
          <w:p>
            <w:pPr>
              <w:spacing w:before="20" w:after="20"/>
              <w:jc w:val="right"/>
            </w:pPr>
            <w:r/>
            <w:r>
              <w:rPr>
                <w:rFonts w:ascii="宋体" w:hAnsi="宋体" w:eastAsia="宋体"/>
                <w:b w:val="0"/>
                <w:sz w:val="18"/>
              </w:rPr>
              <w:t>5</w:t>
            </w:r>
          </w:p>
        </w:tc>
        <w:tc>
          <w:tcPr>
            <w:tcW w:type="dxa" w:w="1235"/>
          </w:tcPr>
          <w:p>
            <w:pPr>
              <w:spacing w:before="20" w:after="20"/>
              <w:jc w:val="left"/>
            </w:pPr>
            <w:r/>
            <w:r>
              <w:rPr>
                <w:rFonts w:ascii="宋体" w:hAnsi="宋体" w:eastAsia="宋体"/>
                <w:b w:val="0"/>
                <w:sz w:val="18"/>
              </w:rPr>
              <w:t>凌云新村</w:t>
            </w:r>
          </w:p>
        </w:tc>
        <w:tc>
          <w:tcPr>
            <w:tcW w:type="dxa" w:w="1235"/>
          </w:tcPr>
          <w:p>
            <w:pPr>
              <w:spacing w:before="20" w:after="20"/>
              <w:jc w:val="left"/>
            </w:pPr>
            <w:r/>
            <w:r>
              <w:rPr>
                <w:rFonts w:ascii="宋体" w:hAnsi="宋体" w:eastAsia="宋体"/>
                <w:b w:val="0"/>
                <w:sz w:val="18"/>
              </w:rPr>
              <w:t>凌云路</w:t>
            </w:r>
          </w:p>
        </w:tc>
        <w:tc>
          <w:tcPr>
            <w:tcW w:type="dxa" w:w="1235"/>
          </w:tcPr>
          <w:p>
            <w:pPr>
              <w:spacing w:before="20" w:after="20"/>
              <w:jc w:val="right"/>
            </w:pPr>
            <w:r/>
            <w:r>
              <w:rPr>
                <w:rFonts w:ascii="宋体" w:hAnsi="宋体" w:eastAsia="宋体"/>
                <w:b w:val="0"/>
                <w:sz w:val="18"/>
              </w:rPr>
              <w:t>6</w:t>
            </w:r>
          </w:p>
        </w:tc>
        <w:tc>
          <w:tcPr>
            <w:tcW w:type="dxa" w:w="1235"/>
          </w:tcPr>
          <w:p>
            <w:pPr>
              <w:spacing w:before="20" w:after="20"/>
              <w:jc w:val="right"/>
            </w:pPr>
            <w:r/>
            <w:r>
              <w:rPr>
                <w:rFonts w:ascii="宋体" w:hAnsi="宋体" w:eastAsia="宋体"/>
                <w:b w:val="0"/>
                <w:sz w:val="18"/>
              </w:rPr>
              <w:t>3</w:t>
            </w:r>
          </w:p>
        </w:tc>
        <w:tc>
          <w:tcPr>
            <w:tcW w:type="dxa" w:w="1235"/>
          </w:tcPr>
          <w:p>
            <w:pPr>
              <w:spacing w:before="20" w:after="20"/>
              <w:jc w:val="left"/>
            </w:pPr>
            <w:r/>
            <w:r>
              <w:rPr>
                <w:rFonts w:ascii="宋体" w:hAnsi="宋体" w:eastAsia="宋体"/>
                <w:b w:val="0"/>
                <w:sz w:val="18"/>
              </w:rPr>
              <w:t>基数不足</w:t>
            </w:r>
          </w:p>
        </w:tc>
        <w:tc>
          <w:tcPr>
            <w:tcW w:type="dxa" w:w="1235"/>
          </w:tcPr>
          <w:p>
            <w:pPr>
              <w:spacing w:before="20" w:after="20"/>
              <w:jc w:val="left"/>
            </w:pPr>
            <w:r/>
            <w:r>
              <w:rPr>
                <w:rFonts w:ascii="宋体" w:hAnsi="宋体" w:eastAsia="宋体"/>
                <w:b w:val="0"/>
                <w:sz w:val="18"/>
              </w:rPr>
              <w:t>上海徐房物业有限公司</w:t>
            </w:r>
          </w:p>
        </w:tc>
      </w:tr>
      <w:tr>
        <w:tc>
          <w:tcPr>
            <w:tcW w:type="dxa" w:w="1235"/>
            <w:shd w:val="clear" w:fill="F4F6F9"/>
          </w:tcPr>
          <w:p>
            <w:pPr>
              <w:spacing w:before="20" w:after="20"/>
              <w:jc w:val="right"/>
            </w:pPr>
            <w:r/>
            <w:r>
              <w:rPr>
                <w:rFonts w:ascii="宋体" w:hAnsi="宋体" w:eastAsia="宋体"/>
                <w:b w:val="0"/>
                <w:sz w:val="18"/>
              </w:rPr>
              <w:t>6</w:t>
            </w:r>
          </w:p>
        </w:tc>
        <w:tc>
          <w:tcPr>
            <w:tcW w:type="dxa" w:w="1235"/>
            <w:shd w:val="clear" w:fill="F4F6F9"/>
          </w:tcPr>
          <w:p>
            <w:pPr>
              <w:spacing w:before="20" w:after="20"/>
              <w:jc w:val="left"/>
            </w:pPr>
            <w:r/>
            <w:r>
              <w:rPr>
                <w:rFonts w:ascii="宋体" w:hAnsi="宋体" w:eastAsia="宋体"/>
                <w:b w:val="0"/>
                <w:sz w:val="18"/>
              </w:rPr>
              <w:t>罗秀三村</w:t>
            </w:r>
          </w:p>
        </w:tc>
        <w:tc>
          <w:tcPr>
            <w:tcW w:type="dxa" w:w="1235"/>
            <w:shd w:val="clear" w:fill="F4F6F9"/>
          </w:tcPr>
          <w:p>
            <w:pPr>
              <w:spacing w:before="20" w:after="20"/>
              <w:jc w:val="left"/>
            </w:pPr>
            <w:r/>
            <w:r>
              <w:rPr>
                <w:rFonts w:ascii="宋体" w:hAnsi="宋体" w:eastAsia="宋体"/>
                <w:b w:val="0"/>
                <w:sz w:val="18"/>
              </w:rPr>
              <w:t>长桥</w:t>
            </w:r>
          </w:p>
        </w:tc>
        <w:tc>
          <w:tcPr>
            <w:tcW w:type="dxa" w:w="1235"/>
            <w:shd w:val="clear" w:fill="F4F6F9"/>
          </w:tcPr>
          <w:p>
            <w:pPr>
              <w:spacing w:before="20" w:after="20"/>
              <w:jc w:val="right"/>
            </w:pPr>
            <w:r/>
            <w:r>
              <w:rPr>
                <w:rFonts w:ascii="宋体" w:hAnsi="宋体" w:eastAsia="宋体"/>
                <w:b w:val="0"/>
                <w:sz w:val="18"/>
              </w:rPr>
              <w:t>6</w:t>
            </w:r>
          </w:p>
        </w:tc>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left"/>
            </w:pPr>
            <w:r/>
            <w:r>
              <w:rPr>
                <w:rFonts w:ascii="宋体" w:hAnsi="宋体" w:eastAsia="宋体"/>
                <w:b w:val="0"/>
                <w:sz w:val="18"/>
              </w:rPr>
              <w:t>基数不足</w:t>
            </w:r>
          </w:p>
        </w:tc>
        <w:tc>
          <w:tcPr>
            <w:tcW w:type="dxa" w:w="1235"/>
            <w:shd w:val="clear" w:fill="F4F6F9"/>
          </w:tcPr>
          <w:p>
            <w:pPr>
              <w:spacing w:before="20" w:after="20"/>
              <w:jc w:val="left"/>
            </w:pPr>
            <w:r/>
            <w:r>
              <w:rPr>
                <w:rFonts w:ascii="宋体" w:hAnsi="宋体" w:eastAsia="宋体"/>
                <w:b w:val="0"/>
                <w:sz w:val="18"/>
              </w:rPr>
              <w:t>上海汇成物业有限公司</w:t>
            </w:r>
          </w:p>
        </w:tc>
      </w:tr>
      <w:tr>
        <w:tc>
          <w:tcPr>
            <w:tcW w:type="dxa" w:w="1235"/>
          </w:tcPr>
          <w:p>
            <w:pPr>
              <w:spacing w:before="20" w:after="20"/>
              <w:jc w:val="right"/>
            </w:pPr>
            <w:r/>
            <w:r>
              <w:rPr>
                <w:rFonts w:ascii="宋体" w:hAnsi="宋体" w:eastAsia="宋体"/>
                <w:b w:val="0"/>
                <w:sz w:val="18"/>
              </w:rPr>
              <w:t>7</w:t>
            </w:r>
          </w:p>
        </w:tc>
        <w:tc>
          <w:tcPr>
            <w:tcW w:type="dxa" w:w="1235"/>
          </w:tcPr>
          <w:p>
            <w:pPr>
              <w:spacing w:before="20" w:after="20"/>
              <w:jc w:val="left"/>
            </w:pPr>
            <w:r/>
            <w:r>
              <w:rPr>
                <w:rFonts w:ascii="宋体" w:hAnsi="宋体" w:eastAsia="宋体"/>
                <w:b w:val="0"/>
                <w:sz w:val="18"/>
              </w:rPr>
              <w:t>徐汇新城</w:t>
            </w:r>
          </w:p>
        </w:tc>
        <w:tc>
          <w:tcPr>
            <w:tcW w:type="dxa" w:w="1235"/>
          </w:tcPr>
          <w:p>
            <w:pPr>
              <w:spacing w:before="20" w:after="20"/>
              <w:jc w:val="left"/>
            </w:pPr>
            <w:r/>
            <w:r>
              <w:rPr>
                <w:rFonts w:ascii="宋体" w:hAnsi="宋体" w:eastAsia="宋体"/>
                <w:b w:val="0"/>
                <w:sz w:val="18"/>
              </w:rPr>
              <w:t>长桥</w:t>
            </w:r>
          </w:p>
        </w:tc>
        <w:tc>
          <w:tcPr>
            <w:tcW w:type="dxa" w:w="1235"/>
          </w:tcPr>
          <w:p>
            <w:pPr>
              <w:spacing w:before="20" w:after="20"/>
              <w:jc w:val="right"/>
            </w:pPr>
            <w:r/>
            <w:r>
              <w:rPr>
                <w:rFonts w:ascii="宋体" w:hAnsi="宋体" w:eastAsia="宋体"/>
                <w:b w:val="0"/>
                <w:sz w:val="18"/>
              </w:rPr>
              <w:t>6</w:t>
            </w:r>
          </w:p>
        </w:tc>
        <w:tc>
          <w:tcPr>
            <w:tcW w:type="dxa" w:w="1235"/>
          </w:tcPr>
          <w:p>
            <w:pPr>
              <w:spacing w:before="20" w:after="20"/>
              <w:jc w:val="right"/>
            </w:pPr>
            <w:r/>
            <w:r>
              <w:rPr>
                <w:rFonts w:ascii="宋体" w:hAnsi="宋体" w:eastAsia="宋体"/>
                <w:b w:val="0"/>
                <w:sz w:val="18"/>
              </w:rPr>
              <w:t>1</w:t>
            </w:r>
          </w:p>
        </w:tc>
        <w:tc>
          <w:tcPr>
            <w:tcW w:type="dxa" w:w="1235"/>
          </w:tcPr>
          <w:p>
            <w:pPr>
              <w:spacing w:before="20" w:after="20"/>
              <w:jc w:val="left"/>
            </w:pPr>
            <w:r/>
            <w:r>
              <w:rPr>
                <w:rFonts w:ascii="宋体" w:hAnsi="宋体" w:eastAsia="宋体"/>
                <w:b w:val="0"/>
                <w:sz w:val="18"/>
              </w:rPr>
              <w:t>基数不足</w:t>
            </w:r>
          </w:p>
        </w:tc>
        <w:tc>
          <w:tcPr>
            <w:tcW w:type="dxa" w:w="1235"/>
          </w:tcPr>
          <w:p>
            <w:pPr>
              <w:spacing w:before="20" w:after="20"/>
              <w:jc w:val="left"/>
            </w:pPr>
            <w:r/>
            <w:r>
              <w:rPr>
                <w:rFonts w:ascii="宋体" w:hAnsi="宋体" w:eastAsia="宋体"/>
                <w:b w:val="0"/>
                <w:sz w:val="18"/>
              </w:rPr>
              <w:t>上海锐翔上房物业管理有限公司</w:t>
            </w:r>
          </w:p>
        </w:tc>
      </w:tr>
      <w:tr>
        <w:tc>
          <w:tcPr>
            <w:tcW w:type="dxa" w:w="1235"/>
            <w:shd w:val="clear" w:fill="F4F6F9"/>
          </w:tcPr>
          <w:p>
            <w:pPr>
              <w:spacing w:before="20" w:after="20"/>
              <w:jc w:val="right"/>
            </w:pPr>
            <w:r/>
            <w:r>
              <w:rPr>
                <w:rFonts w:ascii="宋体" w:hAnsi="宋体" w:eastAsia="宋体"/>
                <w:b w:val="0"/>
                <w:sz w:val="18"/>
              </w:rPr>
              <w:t>8</w:t>
            </w:r>
          </w:p>
        </w:tc>
        <w:tc>
          <w:tcPr>
            <w:tcW w:type="dxa" w:w="1235"/>
            <w:shd w:val="clear" w:fill="F4F6F9"/>
          </w:tcPr>
          <w:p>
            <w:pPr>
              <w:spacing w:before="20" w:after="20"/>
              <w:jc w:val="left"/>
            </w:pPr>
            <w:r/>
            <w:r>
              <w:rPr>
                <w:rFonts w:ascii="宋体" w:hAnsi="宋体" w:eastAsia="宋体"/>
                <w:b w:val="0"/>
                <w:sz w:val="18"/>
              </w:rPr>
              <w:t>陕新直管公房</w:t>
            </w:r>
          </w:p>
        </w:tc>
        <w:tc>
          <w:tcPr>
            <w:tcW w:type="dxa" w:w="1235"/>
            <w:shd w:val="clear" w:fill="F4F6F9"/>
          </w:tcPr>
          <w:p>
            <w:pPr>
              <w:spacing w:before="20" w:after="20"/>
              <w:jc w:val="left"/>
            </w:pPr>
            <w:r/>
            <w:r>
              <w:rPr>
                <w:rFonts w:ascii="宋体" w:hAnsi="宋体" w:eastAsia="宋体"/>
                <w:b w:val="0"/>
                <w:sz w:val="18"/>
              </w:rPr>
              <w:t>湖南路</w:t>
            </w:r>
          </w:p>
        </w:tc>
        <w:tc>
          <w:tcPr>
            <w:tcW w:type="dxa" w:w="1235"/>
            <w:shd w:val="clear" w:fill="F4F6F9"/>
          </w:tcPr>
          <w:p>
            <w:pPr>
              <w:spacing w:before="20" w:after="20"/>
              <w:jc w:val="right"/>
            </w:pPr>
            <w:r/>
            <w:r>
              <w:rPr>
                <w:rFonts w:ascii="宋体" w:hAnsi="宋体" w:eastAsia="宋体"/>
                <w:b w:val="0"/>
                <w:sz w:val="18"/>
              </w:rPr>
              <w:t>6</w:t>
            </w:r>
          </w:p>
        </w:tc>
        <w:tc>
          <w:tcPr>
            <w:tcW w:type="dxa" w:w="1235"/>
            <w:shd w:val="clear" w:fill="F4F6F9"/>
          </w:tcPr>
          <w:p>
            <w:pPr>
              <w:spacing w:before="20" w:after="20"/>
              <w:jc w:val="right"/>
            </w:pPr>
            <w:r/>
            <w:r>
              <w:rPr>
                <w:rFonts w:ascii="宋体" w:hAnsi="宋体" w:eastAsia="宋体"/>
                <w:b w:val="0"/>
                <w:sz w:val="18"/>
              </w:rPr>
              <w:t>1</w:t>
            </w:r>
          </w:p>
        </w:tc>
        <w:tc>
          <w:tcPr>
            <w:tcW w:type="dxa" w:w="1235"/>
            <w:shd w:val="clear" w:fill="F4F6F9"/>
          </w:tcPr>
          <w:p>
            <w:pPr>
              <w:spacing w:before="20" w:after="20"/>
              <w:jc w:val="left"/>
            </w:pPr>
            <w:r/>
            <w:r>
              <w:rPr>
                <w:rFonts w:ascii="宋体" w:hAnsi="宋体" w:eastAsia="宋体"/>
                <w:b w:val="0"/>
                <w:sz w:val="18"/>
              </w:rPr>
              <w:t>基数不足</w:t>
            </w:r>
          </w:p>
        </w:tc>
        <w:tc>
          <w:tcPr>
            <w:tcW w:type="dxa" w:w="1235"/>
            <w:shd w:val="clear" w:fill="F4F6F9"/>
          </w:tcPr>
          <w:p>
            <w:pPr>
              <w:spacing w:before="20" w:after="20"/>
              <w:jc w:val="left"/>
            </w:pPr>
            <w:r/>
            <w:r>
              <w:rPr>
                <w:rFonts w:ascii="宋体" w:hAnsi="宋体" w:eastAsia="宋体"/>
                <w:b w:val="0"/>
                <w:sz w:val="18"/>
              </w:rPr>
              <w:t>上海衡复物业有限公司</w:t>
            </w:r>
          </w:p>
        </w:tc>
      </w:tr>
      <w:tr>
        <w:tc>
          <w:tcPr>
            <w:tcW w:type="dxa" w:w="1235"/>
          </w:tcPr>
          <w:p>
            <w:pPr>
              <w:spacing w:before="20" w:after="20"/>
              <w:jc w:val="right"/>
            </w:pPr>
            <w:r/>
            <w:r>
              <w:rPr>
                <w:rFonts w:ascii="宋体" w:hAnsi="宋体" w:eastAsia="宋体"/>
                <w:b w:val="0"/>
                <w:sz w:val="18"/>
              </w:rPr>
              <w:t>9</w:t>
            </w:r>
          </w:p>
        </w:tc>
        <w:tc>
          <w:tcPr>
            <w:tcW w:type="dxa" w:w="1235"/>
          </w:tcPr>
          <w:p>
            <w:pPr>
              <w:spacing w:before="20" w:after="20"/>
              <w:jc w:val="left"/>
            </w:pPr>
            <w:r/>
            <w:r>
              <w:rPr>
                <w:rFonts w:ascii="宋体" w:hAnsi="宋体" w:eastAsia="宋体"/>
                <w:b w:val="0"/>
                <w:sz w:val="18"/>
              </w:rPr>
              <w:t>保利西岸</w:t>
            </w:r>
          </w:p>
        </w:tc>
        <w:tc>
          <w:tcPr>
            <w:tcW w:type="dxa" w:w="1235"/>
          </w:tcPr>
          <w:p>
            <w:pPr>
              <w:spacing w:before="20" w:after="20"/>
              <w:jc w:val="left"/>
            </w:pPr>
            <w:r/>
            <w:r>
              <w:rPr>
                <w:rFonts w:ascii="宋体" w:hAnsi="宋体" w:eastAsia="宋体"/>
                <w:b w:val="0"/>
                <w:sz w:val="18"/>
              </w:rPr>
              <w:t>斜土路</w:t>
            </w:r>
          </w:p>
        </w:tc>
        <w:tc>
          <w:tcPr>
            <w:tcW w:type="dxa" w:w="1235"/>
          </w:tcPr>
          <w:p>
            <w:pPr>
              <w:spacing w:before="20" w:after="20"/>
              <w:jc w:val="right"/>
            </w:pPr>
            <w:r/>
            <w:r>
              <w:rPr>
                <w:rFonts w:ascii="宋体" w:hAnsi="宋体" w:eastAsia="宋体"/>
                <w:b w:val="0"/>
                <w:sz w:val="18"/>
              </w:rPr>
              <w:t>6</w:t>
            </w:r>
          </w:p>
        </w:tc>
        <w:tc>
          <w:tcPr>
            <w:tcW w:type="dxa" w:w="1235"/>
          </w:tcPr>
          <w:p>
            <w:pPr>
              <w:spacing w:before="20" w:after="20"/>
              <w:jc w:val="right"/>
            </w:pPr>
            <w:r/>
            <w:r>
              <w:rPr>
                <w:rFonts w:ascii="宋体" w:hAnsi="宋体" w:eastAsia="宋体"/>
                <w:b w:val="0"/>
                <w:sz w:val="18"/>
              </w:rPr>
              <w:t>0</w:t>
            </w:r>
          </w:p>
        </w:tc>
        <w:tc>
          <w:tcPr>
            <w:tcW w:type="dxa" w:w="1235"/>
          </w:tcPr>
          <w:p>
            <w:pPr>
              <w:spacing w:before="20" w:after="20"/>
              <w:jc w:val="left"/>
            </w:pPr>
            <w:r/>
            <w:r>
              <w:rPr>
                <w:rFonts w:ascii="宋体" w:hAnsi="宋体" w:eastAsia="宋体"/>
                <w:b w:val="0"/>
                <w:sz w:val="18"/>
              </w:rPr>
              <w:t>基数不足</w:t>
            </w:r>
          </w:p>
        </w:tc>
        <w:tc>
          <w:tcPr>
            <w:tcW w:type="dxa" w:w="1235"/>
          </w:tcPr>
          <w:p>
            <w:pPr>
              <w:spacing w:before="20" w:after="20"/>
              <w:jc w:val="left"/>
            </w:pPr>
            <w:r/>
            <w:r>
              <w:rPr>
                <w:rFonts w:ascii="宋体" w:hAnsi="宋体" w:eastAsia="宋体"/>
                <w:b w:val="0"/>
                <w:sz w:val="18"/>
              </w:rPr>
              <w:t>保利城市建设服务有限公司</w:t>
            </w:r>
          </w:p>
        </w:tc>
      </w:tr>
      <w:tr>
        <w:tc>
          <w:tcPr>
            <w:tcW w:type="dxa" w:w="1235"/>
            <w:shd w:val="clear" w:fill="F4F6F9"/>
          </w:tcPr>
          <w:p>
            <w:pPr>
              <w:spacing w:before="20" w:after="20"/>
              <w:jc w:val="right"/>
            </w:pPr>
            <w:r/>
            <w:r>
              <w:rPr>
                <w:rFonts w:ascii="宋体" w:hAnsi="宋体" w:eastAsia="宋体"/>
                <w:b w:val="0"/>
                <w:sz w:val="18"/>
              </w:rPr>
              <w:t>10</w:t>
            </w:r>
          </w:p>
        </w:tc>
        <w:tc>
          <w:tcPr>
            <w:tcW w:type="dxa" w:w="1235"/>
            <w:shd w:val="clear" w:fill="F4F6F9"/>
          </w:tcPr>
          <w:p>
            <w:pPr>
              <w:spacing w:before="20" w:after="20"/>
              <w:jc w:val="left"/>
            </w:pPr>
            <w:r/>
            <w:r>
              <w:rPr>
                <w:rFonts w:ascii="宋体" w:hAnsi="宋体" w:eastAsia="宋体"/>
                <w:b w:val="0"/>
                <w:sz w:val="18"/>
              </w:rPr>
              <w:t>新湖云庭</w:t>
            </w:r>
          </w:p>
        </w:tc>
        <w:tc>
          <w:tcPr>
            <w:tcW w:type="dxa" w:w="1235"/>
            <w:shd w:val="clear" w:fill="F4F6F9"/>
          </w:tcPr>
          <w:p>
            <w:pPr>
              <w:spacing w:before="20" w:after="20"/>
              <w:jc w:val="left"/>
            </w:pPr>
            <w:r/>
            <w:r>
              <w:rPr>
                <w:rFonts w:ascii="宋体" w:hAnsi="宋体" w:eastAsia="宋体"/>
                <w:b w:val="0"/>
                <w:sz w:val="18"/>
              </w:rPr>
              <w:t>枫林路</w:t>
            </w:r>
          </w:p>
        </w:tc>
        <w:tc>
          <w:tcPr>
            <w:tcW w:type="dxa" w:w="1235"/>
            <w:shd w:val="clear" w:fill="F4F6F9"/>
          </w:tcPr>
          <w:p>
            <w:pPr>
              <w:spacing w:before="20" w:after="20"/>
              <w:jc w:val="right"/>
            </w:pPr>
            <w:r/>
            <w:r>
              <w:rPr>
                <w:rFonts w:ascii="宋体" w:hAnsi="宋体" w:eastAsia="宋体"/>
                <w:b w:val="0"/>
                <w:sz w:val="18"/>
              </w:rPr>
              <w:t>6</w:t>
            </w:r>
          </w:p>
        </w:tc>
        <w:tc>
          <w:tcPr>
            <w:tcW w:type="dxa" w:w="1235"/>
            <w:shd w:val="clear" w:fill="F4F6F9"/>
          </w:tcPr>
          <w:p>
            <w:pPr>
              <w:spacing w:before="20" w:after="20"/>
              <w:jc w:val="right"/>
            </w:pPr>
            <w:r/>
            <w:r>
              <w:rPr>
                <w:rFonts w:ascii="宋体" w:hAnsi="宋体" w:eastAsia="宋体"/>
                <w:b w:val="0"/>
                <w:sz w:val="18"/>
              </w:rPr>
              <w:t>0</w:t>
            </w:r>
          </w:p>
        </w:tc>
        <w:tc>
          <w:tcPr>
            <w:tcW w:type="dxa" w:w="1235"/>
            <w:shd w:val="clear" w:fill="F4F6F9"/>
          </w:tcPr>
          <w:p>
            <w:pPr>
              <w:spacing w:before="20" w:after="20"/>
              <w:jc w:val="left"/>
            </w:pPr>
            <w:r/>
            <w:r>
              <w:rPr>
                <w:rFonts w:ascii="宋体" w:hAnsi="宋体" w:eastAsia="宋体"/>
                <w:b w:val="0"/>
                <w:sz w:val="18"/>
              </w:rPr>
              <w:t>基数不足</w:t>
            </w:r>
          </w:p>
        </w:tc>
        <w:tc>
          <w:tcPr>
            <w:tcW w:type="dxa" w:w="1235"/>
            <w:shd w:val="clear" w:fill="F4F6F9"/>
          </w:tcPr>
          <w:p>
            <w:pPr>
              <w:spacing w:before="20" w:after="20"/>
              <w:jc w:val="left"/>
            </w:pPr>
            <w:r/>
            <w:r>
              <w:rPr>
                <w:rFonts w:ascii="宋体" w:hAnsi="宋体" w:eastAsia="宋体"/>
                <w:b w:val="0"/>
                <w:sz w:val="18"/>
              </w:rPr>
              <w:t>上海东方航空物业有限公司</w:t>
            </w:r>
          </w:p>
        </w:tc>
      </w:tr>
      <w:tr>
        <w:tc>
          <w:tcPr>
            <w:tcW w:type="dxa" w:w="1235"/>
          </w:tcPr>
          <w:p>
            <w:pPr>
              <w:spacing w:before="20" w:after="20"/>
              <w:jc w:val="right"/>
            </w:pPr>
            <w:r/>
            <w:r>
              <w:rPr>
                <w:rFonts w:ascii="宋体" w:hAnsi="宋体" w:eastAsia="宋体"/>
                <w:b w:val="0"/>
                <w:sz w:val="18"/>
              </w:rPr>
              <w:t>11</w:t>
            </w:r>
          </w:p>
        </w:tc>
        <w:tc>
          <w:tcPr>
            <w:tcW w:type="dxa" w:w="1235"/>
          </w:tcPr>
          <w:p>
            <w:pPr>
              <w:spacing w:before="20" w:after="20"/>
              <w:jc w:val="left"/>
            </w:pPr>
            <w:r/>
            <w:r>
              <w:rPr>
                <w:rFonts w:ascii="宋体" w:hAnsi="宋体" w:eastAsia="宋体"/>
                <w:b w:val="0"/>
                <w:sz w:val="18"/>
              </w:rPr>
              <w:t>罗秀家园</w:t>
            </w:r>
          </w:p>
        </w:tc>
        <w:tc>
          <w:tcPr>
            <w:tcW w:type="dxa" w:w="1235"/>
          </w:tcPr>
          <w:p>
            <w:pPr>
              <w:spacing w:before="20" w:after="20"/>
              <w:jc w:val="left"/>
            </w:pPr>
            <w:r/>
            <w:r>
              <w:rPr>
                <w:rFonts w:ascii="宋体" w:hAnsi="宋体" w:eastAsia="宋体"/>
                <w:b w:val="0"/>
                <w:sz w:val="18"/>
              </w:rPr>
              <w:t>凌云路</w:t>
            </w:r>
          </w:p>
        </w:tc>
        <w:tc>
          <w:tcPr>
            <w:tcW w:type="dxa" w:w="1235"/>
          </w:tcPr>
          <w:p>
            <w:pPr>
              <w:spacing w:before="20" w:after="20"/>
              <w:jc w:val="right"/>
            </w:pPr>
            <w:r/>
            <w:r>
              <w:rPr>
                <w:rFonts w:ascii="宋体" w:hAnsi="宋体" w:eastAsia="宋体"/>
                <w:b w:val="0"/>
                <w:sz w:val="18"/>
              </w:rPr>
              <w:t>6</w:t>
            </w:r>
          </w:p>
        </w:tc>
        <w:tc>
          <w:tcPr>
            <w:tcW w:type="dxa" w:w="1235"/>
          </w:tcPr>
          <w:p>
            <w:pPr>
              <w:spacing w:before="20" w:after="20"/>
              <w:jc w:val="right"/>
            </w:pPr>
            <w:r/>
            <w:r>
              <w:rPr>
                <w:rFonts w:ascii="宋体" w:hAnsi="宋体" w:eastAsia="宋体"/>
                <w:b w:val="0"/>
                <w:sz w:val="18"/>
              </w:rPr>
              <w:t>0</w:t>
            </w:r>
          </w:p>
        </w:tc>
        <w:tc>
          <w:tcPr>
            <w:tcW w:type="dxa" w:w="1235"/>
          </w:tcPr>
          <w:p>
            <w:pPr>
              <w:spacing w:before="20" w:after="20"/>
              <w:jc w:val="left"/>
            </w:pPr>
            <w:r/>
            <w:r>
              <w:rPr>
                <w:rFonts w:ascii="宋体" w:hAnsi="宋体" w:eastAsia="宋体"/>
                <w:b w:val="0"/>
                <w:sz w:val="18"/>
              </w:rPr>
              <w:t>基数不足</w:t>
            </w:r>
          </w:p>
        </w:tc>
        <w:tc>
          <w:tcPr>
            <w:tcW w:type="dxa" w:w="1235"/>
          </w:tcPr>
          <w:p>
            <w:pPr>
              <w:spacing w:before="20" w:after="20"/>
              <w:jc w:val="left"/>
            </w:pPr>
            <w:r/>
            <w:r>
              <w:rPr>
                <w:rFonts w:ascii="宋体" w:hAnsi="宋体" w:eastAsia="宋体"/>
                <w:b w:val="0"/>
                <w:sz w:val="18"/>
              </w:rPr>
              <w:t>上海抚远物业管理有限公司</w:t>
            </w:r>
          </w:p>
        </w:tc>
      </w:tr>
      <w:tr>
        <w:tc>
          <w:tcPr>
            <w:tcW w:type="dxa" w:w="1235"/>
            <w:shd w:val="clear" w:fill="F4F6F9"/>
          </w:tcPr>
          <w:p>
            <w:pPr>
              <w:spacing w:before="20" w:after="20"/>
              <w:jc w:val="right"/>
            </w:pPr>
            <w:r/>
            <w:r>
              <w:rPr>
                <w:rFonts w:ascii="宋体" w:hAnsi="宋体" w:eastAsia="宋体"/>
                <w:b w:val="0"/>
                <w:sz w:val="18"/>
              </w:rPr>
              <w:t>12</w:t>
            </w:r>
          </w:p>
        </w:tc>
        <w:tc>
          <w:tcPr>
            <w:tcW w:type="dxa" w:w="1235"/>
            <w:shd w:val="clear" w:fill="F4F6F9"/>
          </w:tcPr>
          <w:p>
            <w:pPr>
              <w:spacing w:before="20" w:after="20"/>
              <w:jc w:val="left"/>
            </w:pPr>
            <w:r/>
            <w:r>
              <w:rPr>
                <w:rFonts w:ascii="宋体" w:hAnsi="宋体" w:eastAsia="宋体"/>
                <w:b w:val="0"/>
                <w:sz w:val="18"/>
              </w:rPr>
              <w:t>嘉汇广场</w:t>
            </w:r>
          </w:p>
        </w:tc>
        <w:tc>
          <w:tcPr>
            <w:tcW w:type="dxa" w:w="1235"/>
            <w:shd w:val="clear" w:fill="F4F6F9"/>
          </w:tcPr>
          <w:p>
            <w:pPr>
              <w:spacing w:before="20" w:after="20"/>
              <w:jc w:val="left"/>
            </w:pPr>
            <w:r/>
            <w:r>
              <w:rPr>
                <w:rFonts w:ascii="宋体" w:hAnsi="宋体" w:eastAsia="宋体"/>
                <w:b w:val="0"/>
                <w:sz w:val="18"/>
              </w:rPr>
              <w:t>徐家汇</w:t>
            </w:r>
          </w:p>
        </w:tc>
        <w:tc>
          <w:tcPr>
            <w:tcW w:type="dxa" w:w="1235"/>
            <w:shd w:val="clear" w:fill="F4F6F9"/>
          </w:tcPr>
          <w:p>
            <w:pPr>
              <w:spacing w:before="20" w:after="20"/>
              <w:jc w:val="right"/>
            </w:pPr>
            <w:r/>
            <w:r>
              <w:rPr>
                <w:rFonts w:ascii="宋体" w:hAnsi="宋体" w:eastAsia="宋体"/>
                <w:b w:val="0"/>
                <w:sz w:val="18"/>
              </w:rPr>
              <w:t>5</w:t>
            </w:r>
          </w:p>
        </w:tc>
        <w:tc>
          <w:tcPr>
            <w:tcW w:type="dxa" w:w="1235"/>
            <w:shd w:val="clear" w:fill="F4F6F9"/>
          </w:tcPr>
          <w:p>
            <w:pPr>
              <w:spacing w:before="20" w:after="20"/>
              <w:jc w:val="right"/>
            </w:pPr>
            <w:r/>
            <w:r>
              <w:rPr>
                <w:rFonts w:ascii="宋体" w:hAnsi="宋体" w:eastAsia="宋体"/>
                <w:b w:val="0"/>
                <w:sz w:val="18"/>
              </w:rPr>
              <w:t>1</w:t>
            </w:r>
          </w:p>
        </w:tc>
        <w:tc>
          <w:tcPr>
            <w:tcW w:type="dxa" w:w="1235"/>
            <w:shd w:val="clear" w:fill="F4F6F9"/>
          </w:tcPr>
          <w:p>
            <w:pPr>
              <w:spacing w:before="20" w:after="20"/>
              <w:jc w:val="left"/>
            </w:pPr>
            <w:r/>
            <w:r>
              <w:rPr>
                <w:rFonts w:ascii="宋体" w:hAnsi="宋体" w:eastAsia="宋体"/>
                <w:b w:val="0"/>
                <w:sz w:val="18"/>
              </w:rPr>
              <w:t>基数不足</w:t>
            </w:r>
          </w:p>
        </w:tc>
        <w:tc>
          <w:tcPr>
            <w:tcW w:type="dxa" w:w="1235"/>
            <w:shd w:val="clear" w:fill="F4F6F9"/>
          </w:tcPr>
          <w:p>
            <w:pPr>
              <w:spacing w:before="20" w:after="20"/>
              <w:jc w:val="left"/>
            </w:pPr>
            <w:r/>
            <w:r>
              <w:rPr>
                <w:rFonts w:ascii="宋体" w:hAnsi="宋体" w:eastAsia="宋体"/>
                <w:b w:val="0"/>
                <w:sz w:val="18"/>
              </w:rPr>
              <w:t>上海龙湖物业服务有限公司</w:t>
            </w:r>
          </w:p>
        </w:tc>
      </w:tr>
      <w:tr>
        <w:tc>
          <w:tcPr>
            <w:tcW w:type="dxa" w:w="1235"/>
          </w:tcPr>
          <w:p>
            <w:pPr>
              <w:spacing w:before="20" w:after="20"/>
              <w:jc w:val="right"/>
            </w:pPr>
            <w:r/>
            <w:r>
              <w:rPr>
                <w:rFonts w:ascii="宋体" w:hAnsi="宋体" w:eastAsia="宋体"/>
                <w:b w:val="0"/>
                <w:sz w:val="18"/>
              </w:rPr>
              <w:t>13</w:t>
            </w:r>
          </w:p>
        </w:tc>
        <w:tc>
          <w:tcPr>
            <w:tcW w:type="dxa" w:w="1235"/>
          </w:tcPr>
          <w:p>
            <w:pPr>
              <w:spacing w:before="20" w:after="20"/>
              <w:jc w:val="left"/>
            </w:pPr>
            <w:r/>
            <w:r>
              <w:rPr>
                <w:rFonts w:ascii="宋体" w:hAnsi="宋体" w:eastAsia="宋体"/>
                <w:b w:val="0"/>
                <w:sz w:val="18"/>
              </w:rPr>
              <w:t>东方巴黎霞飞苑</w:t>
            </w:r>
          </w:p>
        </w:tc>
        <w:tc>
          <w:tcPr>
            <w:tcW w:type="dxa" w:w="1235"/>
          </w:tcPr>
          <w:p>
            <w:pPr>
              <w:spacing w:before="20" w:after="20"/>
              <w:jc w:val="left"/>
            </w:pPr>
            <w:r/>
            <w:r>
              <w:rPr>
                <w:rFonts w:ascii="宋体" w:hAnsi="宋体" w:eastAsia="宋体"/>
                <w:b w:val="0"/>
                <w:sz w:val="18"/>
              </w:rPr>
              <w:t>湖南路</w:t>
            </w:r>
          </w:p>
        </w:tc>
        <w:tc>
          <w:tcPr>
            <w:tcW w:type="dxa" w:w="1235"/>
          </w:tcPr>
          <w:p>
            <w:pPr>
              <w:spacing w:before="20" w:after="20"/>
              <w:jc w:val="right"/>
            </w:pPr>
            <w:r/>
            <w:r>
              <w:rPr>
                <w:rFonts w:ascii="宋体" w:hAnsi="宋体" w:eastAsia="宋体"/>
                <w:b w:val="0"/>
                <w:sz w:val="18"/>
              </w:rPr>
              <w:t>5</w:t>
            </w:r>
          </w:p>
        </w:tc>
        <w:tc>
          <w:tcPr>
            <w:tcW w:type="dxa" w:w="1235"/>
          </w:tcPr>
          <w:p>
            <w:pPr>
              <w:spacing w:before="20" w:after="20"/>
              <w:jc w:val="right"/>
            </w:pPr>
            <w:r/>
            <w:r>
              <w:rPr>
                <w:rFonts w:ascii="宋体" w:hAnsi="宋体" w:eastAsia="宋体"/>
                <w:b w:val="0"/>
                <w:sz w:val="18"/>
              </w:rPr>
              <w:t>0</w:t>
            </w:r>
          </w:p>
        </w:tc>
        <w:tc>
          <w:tcPr>
            <w:tcW w:type="dxa" w:w="1235"/>
          </w:tcPr>
          <w:p>
            <w:pPr>
              <w:spacing w:before="20" w:after="20"/>
              <w:jc w:val="left"/>
            </w:pPr>
            <w:r/>
            <w:r>
              <w:rPr>
                <w:rFonts w:ascii="宋体" w:hAnsi="宋体" w:eastAsia="宋体"/>
                <w:b w:val="0"/>
                <w:sz w:val="18"/>
              </w:rPr>
              <w:t>基数不足</w:t>
            </w:r>
          </w:p>
        </w:tc>
        <w:tc>
          <w:tcPr>
            <w:tcW w:type="dxa" w:w="1235"/>
          </w:tcPr>
          <w:p>
            <w:pPr>
              <w:spacing w:before="20" w:after="20"/>
              <w:jc w:val="left"/>
            </w:pPr>
            <w:r/>
            <w:r>
              <w:rPr>
                <w:rFonts w:ascii="宋体" w:hAnsi="宋体" w:eastAsia="宋体"/>
                <w:b w:val="0"/>
                <w:sz w:val="18"/>
              </w:rPr>
              <w:t>上海东湖物业管理有限公司</w:t>
            </w:r>
          </w:p>
        </w:tc>
      </w:tr>
      <w:tr>
        <w:tc>
          <w:tcPr>
            <w:tcW w:type="dxa" w:w="1235"/>
            <w:shd w:val="clear" w:fill="F4F6F9"/>
          </w:tcPr>
          <w:p>
            <w:pPr>
              <w:spacing w:before="20" w:after="20"/>
              <w:jc w:val="right"/>
            </w:pPr>
            <w:r/>
            <w:r>
              <w:rPr>
                <w:rFonts w:ascii="宋体" w:hAnsi="宋体" w:eastAsia="宋体"/>
                <w:b w:val="0"/>
                <w:sz w:val="18"/>
              </w:rPr>
              <w:t>14</w:t>
            </w:r>
          </w:p>
        </w:tc>
        <w:tc>
          <w:tcPr>
            <w:tcW w:type="dxa" w:w="1235"/>
            <w:shd w:val="clear" w:fill="F4F6F9"/>
          </w:tcPr>
          <w:p>
            <w:pPr>
              <w:spacing w:before="20" w:after="20"/>
              <w:jc w:val="left"/>
            </w:pPr>
            <w:r/>
            <w:r>
              <w:rPr>
                <w:rFonts w:ascii="宋体" w:hAnsi="宋体" w:eastAsia="宋体"/>
                <w:b w:val="0"/>
                <w:sz w:val="18"/>
              </w:rPr>
              <w:t>中海瀛台</w:t>
            </w:r>
          </w:p>
        </w:tc>
        <w:tc>
          <w:tcPr>
            <w:tcW w:type="dxa" w:w="1235"/>
            <w:shd w:val="clear" w:fill="F4F6F9"/>
          </w:tcPr>
          <w:p>
            <w:pPr>
              <w:spacing w:before="20" w:after="20"/>
              <w:jc w:val="left"/>
            </w:pPr>
            <w:r/>
            <w:r>
              <w:rPr>
                <w:rFonts w:ascii="宋体" w:hAnsi="宋体" w:eastAsia="宋体"/>
                <w:b w:val="0"/>
                <w:sz w:val="18"/>
              </w:rPr>
              <w:t>长桥</w:t>
            </w:r>
          </w:p>
        </w:tc>
        <w:tc>
          <w:tcPr>
            <w:tcW w:type="dxa" w:w="1235"/>
            <w:shd w:val="clear" w:fill="F4F6F9"/>
          </w:tcPr>
          <w:p>
            <w:pPr>
              <w:spacing w:before="20" w:after="20"/>
              <w:jc w:val="right"/>
            </w:pPr>
            <w:r/>
            <w:r>
              <w:rPr>
                <w:rFonts w:ascii="宋体" w:hAnsi="宋体" w:eastAsia="宋体"/>
                <w:b w:val="0"/>
                <w:sz w:val="18"/>
              </w:rPr>
              <w:t>5</w:t>
            </w:r>
          </w:p>
        </w:tc>
        <w:tc>
          <w:tcPr>
            <w:tcW w:type="dxa" w:w="1235"/>
            <w:shd w:val="clear" w:fill="F4F6F9"/>
          </w:tcPr>
          <w:p>
            <w:pPr>
              <w:spacing w:before="20" w:after="20"/>
              <w:jc w:val="right"/>
            </w:pPr>
            <w:r/>
            <w:r>
              <w:rPr>
                <w:rFonts w:ascii="宋体" w:hAnsi="宋体" w:eastAsia="宋体"/>
                <w:b w:val="0"/>
                <w:sz w:val="18"/>
              </w:rPr>
              <w:t>0</w:t>
            </w:r>
          </w:p>
        </w:tc>
        <w:tc>
          <w:tcPr>
            <w:tcW w:type="dxa" w:w="1235"/>
            <w:shd w:val="clear" w:fill="F4F6F9"/>
          </w:tcPr>
          <w:p>
            <w:pPr>
              <w:spacing w:before="20" w:after="20"/>
              <w:jc w:val="left"/>
            </w:pPr>
            <w:r/>
            <w:r>
              <w:rPr>
                <w:rFonts w:ascii="宋体" w:hAnsi="宋体" w:eastAsia="宋体"/>
                <w:b w:val="0"/>
                <w:sz w:val="18"/>
              </w:rPr>
              <w:t>基数不足</w:t>
            </w:r>
          </w:p>
        </w:tc>
        <w:tc>
          <w:tcPr>
            <w:tcW w:type="dxa" w:w="1235"/>
            <w:shd w:val="clear" w:fill="F4F6F9"/>
          </w:tcPr>
          <w:p>
            <w:pPr>
              <w:spacing w:before="20" w:after="20"/>
              <w:jc w:val="left"/>
            </w:pPr>
            <w:r/>
            <w:r>
              <w:rPr>
                <w:rFonts w:ascii="宋体" w:hAnsi="宋体" w:eastAsia="宋体"/>
                <w:b w:val="0"/>
                <w:sz w:val="18"/>
              </w:rPr>
              <w:t>上海中海物业管理有限公司</w:t>
            </w:r>
          </w:p>
        </w:tc>
      </w:tr>
      <w:tr>
        <w:tc>
          <w:tcPr>
            <w:tcW w:type="dxa" w:w="1235"/>
          </w:tcPr>
          <w:p>
            <w:pPr>
              <w:spacing w:before="20" w:after="20"/>
              <w:jc w:val="right"/>
            </w:pPr>
            <w:r/>
            <w:r>
              <w:rPr>
                <w:rFonts w:ascii="宋体" w:hAnsi="宋体" w:eastAsia="宋体"/>
                <w:b w:val="0"/>
                <w:sz w:val="18"/>
              </w:rPr>
              <w:t>15</w:t>
            </w:r>
          </w:p>
        </w:tc>
        <w:tc>
          <w:tcPr>
            <w:tcW w:type="dxa" w:w="1235"/>
          </w:tcPr>
          <w:p>
            <w:pPr>
              <w:spacing w:before="20" w:after="20"/>
              <w:jc w:val="left"/>
            </w:pPr>
            <w:r/>
            <w:r>
              <w:rPr>
                <w:rFonts w:ascii="宋体" w:hAnsi="宋体" w:eastAsia="宋体"/>
                <w:b w:val="0"/>
                <w:sz w:val="18"/>
              </w:rPr>
              <w:t>印象欧洲（滨江108）</w:t>
            </w:r>
          </w:p>
        </w:tc>
        <w:tc>
          <w:tcPr>
            <w:tcW w:type="dxa" w:w="1235"/>
          </w:tcPr>
          <w:p>
            <w:pPr>
              <w:spacing w:before="20" w:after="20"/>
              <w:jc w:val="left"/>
            </w:pPr>
            <w:r/>
            <w:r>
              <w:rPr>
                <w:rFonts w:ascii="宋体" w:hAnsi="宋体" w:eastAsia="宋体"/>
                <w:b w:val="0"/>
                <w:sz w:val="18"/>
              </w:rPr>
              <w:t>华泾</w:t>
            </w:r>
          </w:p>
        </w:tc>
        <w:tc>
          <w:tcPr>
            <w:tcW w:type="dxa" w:w="1235"/>
          </w:tcPr>
          <w:p>
            <w:pPr>
              <w:spacing w:before="20" w:after="20"/>
              <w:jc w:val="right"/>
            </w:pPr>
            <w:r/>
            <w:r>
              <w:rPr>
                <w:rFonts w:ascii="宋体" w:hAnsi="宋体" w:eastAsia="宋体"/>
                <w:b w:val="0"/>
                <w:sz w:val="18"/>
              </w:rPr>
              <w:t>5</w:t>
            </w:r>
          </w:p>
        </w:tc>
        <w:tc>
          <w:tcPr>
            <w:tcW w:type="dxa" w:w="1235"/>
          </w:tcPr>
          <w:p>
            <w:pPr>
              <w:spacing w:before="20" w:after="20"/>
              <w:jc w:val="right"/>
            </w:pPr>
            <w:r/>
            <w:r>
              <w:rPr>
                <w:rFonts w:ascii="宋体" w:hAnsi="宋体" w:eastAsia="宋体"/>
                <w:b w:val="0"/>
                <w:sz w:val="18"/>
              </w:rPr>
              <w:t>0</w:t>
            </w:r>
          </w:p>
        </w:tc>
        <w:tc>
          <w:tcPr>
            <w:tcW w:type="dxa" w:w="1235"/>
          </w:tcPr>
          <w:p>
            <w:pPr>
              <w:spacing w:before="20" w:after="20"/>
              <w:jc w:val="left"/>
            </w:pPr>
            <w:r/>
            <w:r>
              <w:rPr>
                <w:rFonts w:ascii="宋体" w:hAnsi="宋体" w:eastAsia="宋体"/>
                <w:b w:val="0"/>
                <w:sz w:val="18"/>
              </w:rPr>
              <w:t>基数不足</w:t>
            </w:r>
          </w:p>
        </w:tc>
        <w:tc>
          <w:tcPr>
            <w:tcW w:type="dxa" w:w="1235"/>
          </w:tcPr>
          <w:p>
            <w:pPr>
              <w:spacing w:before="20" w:after="20"/>
              <w:jc w:val="left"/>
            </w:pPr>
            <w:r/>
            <w:r>
              <w:rPr>
                <w:rFonts w:ascii="宋体" w:hAnsi="宋体" w:eastAsia="宋体"/>
                <w:b w:val="0"/>
                <w:sz w:val="18"/>
              </w:rPr>
              <w:t>上海永升物业管理有限公司</w:t>
            </w:r>
          </w:p>
        </w:tc>
      </w:tr>
      <w:tr>
        <w:tc>
          <w:tcPr>
            <w:tcW w:type="dxa" w:w="1235"/>
            <w:shd w:val="clear" w:fill="F4F6F9"/>
          </w:tcPr>
          <w:p>
            <w:pPr>
              <w:spacing w:before="20" w:after="20"/>
              <w:jc w:val="right"/>
            </w:pPr>
            <w:r/>
            <w:r>
              <w:rPr>
                <w:rFonts w:ascii="宋体" w:hAnsi="宋体" w:eastAsia="宋体"/>
                <w:b w:val="0"/>
                <w:sz w:val="18"/>
              </w:rPr>
              <w:t>16</w:t>
            </w:r>
          </w:p>
        </w:tc>
        <w:tc>
          <w:tcPr>
            <w:tcW w:type="dxa" w:w="1235"/>
            <w:shd w:val="clear" w:fill="F4F6F9"/>
          </w:tcPr>
          <w:p>
            <w:pPr>
              <w:spacing w:before="20" w:after="20"/>
              <w:jc w:val="left"/>
            </w:pPr>
            <w:r/>
            <w:r>
              <w:rPr>
                <w:rFonts w:ascii="宋体" w:hAnsi="宋体" w:eastAsia="宋体"/>
                <w:b w:val="0"/>
                <w:sz w:val="18"/>
              </w:rPr>
              <w:t>罗城路700弄</w:t>
            </w:r>
          </w:p>
        </w:tc>
        <w:tc>
          <w:tcPr>
            <w:tcW w:type="dxa" w:w="1235"/>
            <w:shd w:val="clear" w:fill="F4F6F9"/>
          </w:tcPr>
          <w:p>
            <w:pPr>
              <w:spacing w:before="20" w:after="20"/>
              <w:jc w:val="left"/>
            </w:pPr>
            <w:r/>
            <w:r>
              <w:rPr>
                <w:rFonts w:ascii="宋体" w:hAnsi="宋体" w:eastAsia="宋体"/>
                <w:b w:val="0"/>
                <w:sz w:val="18"/>
              </w:rPr>
              <w:t>漕河泾</w:t>
            </w:r>
          </w:p>
        </w:tc>
        <w:tc>
          <w:tcPr>
            <w:tcW w:type="dxa" w:w="1235"/>
            <w:shd w:val="clear" w:fill="F4F6F9"/>
          </w:tcPr>
          <w:p>
            <w:pPr>
              <w:spacing w:before="20" w:after="20"/>
              <w:jc w:val="right"/>
            </w:pPr>
            <w:r/>
            <w:r>
              <w:rPr>
                <w:rFonts w:ascii="宋体" w:hAnsi="宋体" w:eastAsia="宋体"/>
                <w:b w:val="0"/>
                <w:sz w:val="18"/>
              </w:rPr>
              <w:t>5</w:t>
            </w:r>
          </w:p>
        </w:tc>
        <w:tc>
          <w:tcPr>
            <w:tcW w:type="dxa" w:w="1235"/>
            <w:shd w:val="clear" w:fill="F4F6F9"/>
          </w:tcPr>
          <w:p>
            <w:pPr>
              <w:spacing w:before="20" w:after="20"/>
              <w:jc w:val="right"/>
            </w:pPr>
            <w:r/>
            <w:r>
              <w:rPr>
                <w:rFonts w:ascii="宋体" w:hAnsi="宋体" w:eastAsia="宋体"/>
                <w:b w:val="0"/>
                <w:sz w:val="18"/>
              </w:rPr>
              <w:t>0</w:t>
            </w:r>
          </w:p>
        </w:tc>
        <w:tc>
          <w:tcPr>
            <w:tcW w:type="dxa" w:w="1235"/>
            <w:shd w:val="clear" w:fill="F4F6F9"/>
          </w:tcPr>
          <w:p>
            <w:pPr>
              <w:spacing w:before="20" w:after="20"/>
              <w:jc w:val="left"/>
            </w:pPr>
            <w:r/>
            <w:r>
              <w:rPr>
                <w:rFonts w:ascii="宋体" w:hAnsi="宋体" w:eastAsia="宋体"/>
                <w:b w:val="0"/>
                <w:sz w:val="18"/>
              </w:rPr>
              <w:t>基数不足</w:t>
            </w:r>
          </w:p>
        </w:tc>
        <w:tc>
          <w:tcPr>
            <w:tcW w:type="dxa" w:w="1235"/>
            <w:shd w:val="clear" w:fill="F4F6F9"/>
          </w:tcPr>
          <w:p>
            <w:pPr>
              <w:spacing w:before="20" w:after="20"/>
              <w:jc w:val="left"/>
            </w:pPr>
            <w:r/>
            <w:r>
              <w:rPr>
                <w:rFonts w:ascii="宋体" w:hAnsi="宋体" w:eastAsia="宋体"/>
                <w:b w:val="0"/>
                <w:sz w:val="18"/>
              </w:rPr>
              <w:t>上海益镇物业管理有限公司</w:t>
            </w:r>
          </w:p>
        </w:tc>
      </w:tr>
      <w:tr>
        <w:tc>
          <w:tcPr>
            <w:tcW w:type="dxa" w:w="1235"/>
          </w:tcPr>
          <w:p>
            <w:pPr>
              <w:spacing w:before="20" w:after="20"/>
              <w:jc w:val="right"/>
            </w:pPr>
            <w:r/>
            <w:r>
              <w:rPr>
                <w:rFonts w:ascii="宋体" w:hAnsi="宋体" w:eastAsia="宋体"/>
                <w:b w:val="0"/>
                <w:sz w:val="18"/>
              </w:rPr>
              <w:t>17</w:t>
            </w:r>
          </w:p>
        </w:tc>
        <w:tc>
          <w:tcPr>
            <w:tcW w:type="dxa" w:w="1235"/>
          </w:tcPr>
          <w:p>
            <w:pPr>
              <w:spacing w:before="20" w:after="20"/>
              <w:jc w:val="left"/>
            </w:pPr>
            <w:r/>
            <w:r>
              <w:rPr>
                <w:rFonts w:ascii="宋体" w:hAnsi="宋体" w:eastAsia="宋体"/>
                <w:b w:val="0"/>
                <w:sz w:val="18"/>
              </w:rPr>
              <w:t>金衡公寓</w:t>
            </w:r>
          </w:p>
        </w:tc>
        <w:tc>
          <w:tcPr>
            <w:tcW w:type="dxa" w:w="1235"/>
          </w:tcPr>
          <w:p>
            <w:pPr>
              <w:spacing w:before="20" w:after="20"/>
              <w:jc w:val="left"/>
            </w:pPr>
            <w:r/>
            <w:r>
              <w:rPr>
                <w:rFonts w:ascii="宋体" w:hAnsi="宋体" w:eastAsia="宋体"/>
                <w:b w:val="0"/>
                <w:sz w:val="18"/>
              </w:rPr>
              <w:t>漕河泾</w:t>
            </w:r>
          </w:p>
        </w:tc>
        <w:tc>
          <w:tcPr>
            <w:tcW w:type="dxa" w:w="1235"/>
          </w:tcPr>
          <w:p>
            <w:pPr>
              <w:spacing w:before="20" w:after="20"/>
              <w:jc w:val="right"/>
            </w:pPr>
            <w:r/>
            <w:r>
              <w:rPr>
                <w:rFonts w:ascii="宋体" w:hAnsi="宋体" w:eastAsia="宋体"/>
                <w:b w:val="0"/>
                <w:sz w:val="18"/>
              </w:rPr>
              <w:t>5</w:t>
            </w:r>
          </w:p>
        </w:tc>
        <w:tc>
          <w:tcPr>
            <w:tcW w:type="dxa" w:w="1235"/>
          </w:tcPr>
          <w:p>
            <w:pPr>
              <w:spacing w:before="20" w:after="20"/>
              <w:jc w:val="right"/>
            </w:pPr>
            <w:r/>
            <w:r>
              <w:rPr>
                <w:rFonts w:ascii="宋体" w:hAnsi="宋体" w:eastAsia="宋体"/>
                <w:b w:val="0"/>
                <w:sz w:val="18"/>
              </w:rPr>
              <w:t>0</w:t>
            </w:r>
          </w:p>
        </w:tc>
        <w:tc>
          <w:tcPr>
            <w:tcW w:type="dxa" w:w="1235"/>
          </w:tcPr>
          <w:p>
            <w:pPr>
              <w:spacing w:before="20" w:after="20"/>
              <w:jc w:val="left"/>
            </w:pPr>
            <w:r/>
            <w:r>
              <w:rPr>
                <w:rFonts w:ascii="宋体" w:hAnsi="宋体" w:eastAsia="宋体"/>
                <w:b w:val="0"/>
                <w:sz w:val="18"/>
              </w:rPr>
              <w:t>基数不足</w:t>
            </w:r>
          </w:p>
        </w:tc>
        <w:tc>
          <w:tcPr>
            <w:tcW w:type="dxa" w:w="1235"/>
          </w:tcPr>
          <w:p>
            <w:pPr>
              <w:spacing w:before="20" w:after="20"/>
              <w:jc w:val="left"/>
            </w:pPr>
            <w:r/>
            <w:r>
              <w:rPr>
                <w:rFonts w:ascii="宋体" w:hAnsi="宋体" w:eastAsia="宋体"/>
                <w:b w:val="0"/>
                <w:sz w:val="18"/>
              </w:rPr>
              <w:t>上海中鑫物业管理有限公司</w:t>
            </w:r>
          </w:p>
        </w:tc>
      </w:tr>
      <w:tr>
        <w:tc>
          <w:tcPr>
            <w:tcW w:type="dxa" w:w="1235"/>
            <w:shd w:val="clear" w:fill="F4F6F9"/>
          </w:tcPr>
          <w:p>
            <w:pPr>
              <w:spacing w:before="20" w:after="20"/>
              <w:jc w:val="right"/>
            </w:pPr>
            <w:r/>
            <w:r>
              <w:rPr>
                <w:rFonts w:ascii="宋体" w:hAnsi="宋体" w:eastAsia="宋体"/>
                <w:b w:val="0"/>
                <w:sz w:val="18"/>
              </w:rPr>
              <w:t>18</w:t>
            </w:r>
          </w:p>
        </w:tc>
        <w:tc>
          <w:tcPr>
            <w:tcW w:type="dxa" w:w="1235"/>
            <w:shd w:val="clear" w:fill="F4F6F9"/>
          </w:tcPr>
          <w:p>
            <w:pPr>
              <w:spacing w:before="20" w:after="20"/>
              <w:jc w:val="left"/>
            </w:pPr>
            <w:r/>
            <w:r>
              <w:rPr>
                <w:rFonts w:ascii="宋体" w:hAnsi="宋体" w:eastAsia="宋体"/>
                <w:b w:val="0"/>
                <w:sz w:val="18"/>
              </w:rPr>
              <w:t>鑫桂苑·侨高中心</w:t>
            </w:r>
          </w:p>
        </w:tc>
        <w:tc>
          <w:tcPr>
            <w:tcW w:type="dxa" w:w="1235"/>
            <w:shd w:val="clear" w:fill="F4F6F9"/>
          </w:tcPr>
          <w:p>
            <w:pPr>
              <w:spacing w:before="20" w:after="20"/>
              <w:jc w:val="left"/>
            </w:pPr>
            <w:r/>
            <w:r>
              <w:rPr>
                <w:rFonts w:ascii="宋体" w:hAnsi="宋体" w:eastAsia="宋体"/>
                <w:b w:val="0"/>
                <w:sz w:val="18"/>
              </w:rPr>
              <w:t>虹梅路</w:t>
            </w:r>
          </w:p>
        </w:tc>
        <w:tc>
          <w:tcPr>
            <w:tcW w:type="dxa" w:w="1235"/>
            <w:shd w:val="clear" w:fill="F4F6F9"/>
          </w:tcPr>
          <w:p>
            <w:pPr>
              <w:spacing w:before="20" w:after="20"/>
              <w:jc w:val="right"/>
            </w:pPr>
            <w:r/>
            <w:r>
              <w:rPr>
                <w:rFonts w:ascii="宋体" w:hAnsi="宋体" w:eastAsia="宋体"/>
                <w:b w:val="0"/>
                <w:sz w:val="18"/>
              </w:rPr>
              <w:t>5</w:t>
            </w:r>
          </w:p>
        </w:tc>
        <w:tc>
          <w:tcPr>
            <w:tcW w:type="dxa" w:w="1235"/>
            <w:shd w:val="clear" w:fill="F4F6F9"/>
          </w:tcPr>
          <w:p>
            <w:pPr>
              <w:spacing w:before="20" w:after="20"/>
              <w:jc w:val="right"/>
            </w:pPr>
            <w:r/>
            <w:r>
              <w:rPr>
                <w:rFonts w:ascii="宋体" w:hAnsi="宋体" w:eastAsia="宋体"/>
                <w:b w:val="0"/>
                <w:sz w:val="18"/>
              </w:rPr>
              <w:t>0</w:t>
            </w:r>
          </w:p>
        </w:tc>
        <w:tc>
          <w:tcPr>
            <w:tcW w:type="dxa" w:w="1235"/>
            <w:shd w:val="clear" w:fill="F4F6F9"/>
          </w:tcPr>
          <w:p>
            <w:pPr>
              <w:spacing w:before="20" w:after="20"/>
              <w:jc w:val="left"/>
            </w:pPr>
            <w:r/>
            <w:r>
              <w:rPr>
                <w:rFonts w:ascii="宋体" w:hAnsi="宋体" w:eastAsia="宋体"/>
                <w:b w:val="0"/>
                <w:sz w:val="18"/>
              </w:rPr>
              <w:t>基数不足</w:t>
            </w:r>
          </w:p>
        </w:tc>
        <w:tc>
          <w:tcPr>
            <w:tcW w:type="dxa" w:w="1235"/>
            <w:shd w:val="clear" w:fill="F4F6F9"/>
          </w:tcPr>
          <w:p>
            <w:pPr>
              <w:spacing w:before="20" w:after="20"/>
              <w:jc w:val="left"/>
            </w:pPr>
            <w:r/>
            <w:r>
              <w:rPr>
                <w:rFonts w:ascii="宋体" w:hAnsi="宋体" w:eastAsia="宋体"/>
                <w:b w:val="0"/>
                <w:sz w:val="18"/>
              </w:rPr>
              <w:t>上海万科物业服务有限公司</w:t>
            </w:r>
          </w:p>
        </w:tc>
      </w:tr>
      <w:tr>
        <w:tc>
          <w:tcPr>
            <w:tcW w:type="dxa" w:w="1235"/>
          </w:tcPr>
          <w:p>
            <w:pPr>
              <w:spacing w:before="20" w:after="20"/>
              <w:jc w:val="right"/>
            </w:pPr>
            <w:r/>
            <w:r>
              <w:rPr>
                <w:rFonts w:ascii="宋体" w:hAnsi="宋体" w:eastAsia="宋体"/>
                <w:b w:val="0"/>
                <w:sz w:val="18"/>
              </w:rPr>
              <w:t>19</w:t>
            </w:r>
          </w:p>
        </w:tc>
        <w:tc>
          <w:tcPr>
            <w:tcW w:type="dxa" w:w="1235"/>
          </w:tcPr>
          <w:p>
            <w:pPr>
              <w:spacing w:before="20" w:after="20"/>
              <w:jc w:val="left"/>
            </w:pPr>
            <w:r/>
            <w:r>
              <w:rPr>
                <w:rFonts w:ascii="宋体" w:hAnsi="宋体" w:eastAsia="宋体"/>
                <w:b w:val="0"/>
                <w:sz w:val="18"/>
              </w:rPr>
              <w:t>钦州公寓</w:t>
            </w:r>
          </w:p>
        </w:tc>
        <w:tc>
          <w:tcPr>
            <w:tcW w:type="dxa" w:w="1235"/>
          </w:tcPr>
          <w:p>
            <w:pPr>
              <w:spacing w:before="20" w:after="20"/>
              <w:jc w:val="left"/>
            </w:pPr>
            <w:r/>
            <w:r>
              <w:rPr>
                <w:rFonts w:ascii="宋体" w:hAnsi="宋体" w:eastAsia="宋体"/>
                <w:b w:val="0"/>
                <w:sz w:val="18"/>
              </w:rPr>
              <w:t>田林</w:t>
            </w:r>
          </w:p>
        </w:tc>
        <w:tc>
          <w:tcPr>
            <w:tcW w:type="dxa" w:w="1235"/>
          </w:tcPr>
          <w:p>
            <w:pPr>
              <w:spacing w:before="20" w:after="20"/>
              <w:jc w:val="right"/>
            </w:pPr>
            <w:r/>
            <w:r>
              <w:rPr>
                <w:rFonts w:ascii="宋体" w:hAnsi="宋体" w:eastAsia="宋体"/>
                <w:b w:val="0"/>
                <w:sz w:val="18"/>
              </w:rPr>
              <w:t>5</w:t>
            </w:r>
          </w:p>
        </w:tc>
        <w:tc>
          <w:tcPr>
            <w:tcW w:type="dxa" w:w="1235"/>
          </w:tcPr>
          <w:p>
            <w:pPr>
              <w:spacing w:before="20" w:after="20"/>
              <w:jc w:val="right"/>
            </w:pPr>
            <w:r/>
            <w:r>
              <w:rPr>
                <w:rFonts w:ascii="宋体" w:hAnsi="宋体" w:eastAsia="宋体"/>
                <w:b w:val="0"/>
                <w:sz w:val="18"/>
              </w:rPr>
              <w:t>0</w:t>
            </w:r>
          </w:p>
        </w:tc>
        <w:tc>
          <w:tcPr>
            <w:tcW w:type="dxa" w:w="1235"/>
          </w:tcPr>
          <w:p>
            <w:pPr>
              <w:spacing w:before="20" w:after="20"/>
              <w:jc w:val="left"/>
            </w:pPr>
            <w:r/>
            <w:r>
              <w:rPr>
                <w:rFonts w:ascii="宋体" w:hAnsi="宋体" w:eastAsia="宋体"/>
                <w:b w:val="0"/>
                <w:sz w:val="18"/>
              </w:rPr>
              <w:t>基数不足</w:t>
            </w:r>
          </w:p>
        </w:tc>
        <w:tc>
          <w:tcPr>
            <w:tcW w:type="dxa" w:w="1235"/>
          </w:tcPr>
          <w:p>
            <w:pPr>
              <w:spacing w:before="20" w:after="20"/>
              <w:jc w:val="left"/>
            </w:pPr>
            <w:r/>
            <w:r>
              <w:rPr>
                <w:rFonts w:ascii="宋体" w:hAnsi="宋体" w:eastAsia="宋体"/>
                <w:b w:val="0"/>
                <w:sz w:val="18"/>
              </w:rPr>
              <w:t>上海安得物业管理有限公司</w:t>
            </w:r>
          </w:p>
        </w:tc>
      </w:tr>
      <w:tr>
        <w:tc>
          <w:tcPr>
            <w:tcW w:type="dxa" w:w="1235"/>
            <w:shd w:val="clear" w:fill="F4F6F9"/>
          </w:tcPr>
          <w:p>
            <w:pPr>
              <w:spacing w:before="20" w:after="20"/>
              <w:jc w:val="right"/>
            </w:pPr>
            <w:r/>
            <w:r>
              <w:rPr>
                <w:rFonts w:ascii="宋体" w:hAnsi="宋体" w:eastAsia="宋体"/>
                <w:b w:val="0"/>
                <w:sz w:val="18"/>
              </w:rPr>
              <w:t>20</w:t>
            </w:r>
          </w:p>
        </w:tc>
        <w:tc>
          <w:tcPr>
            <w:tcW w:type="dxa" w:w="1235"/>
            <w:shd w:val="clear" w:fill="F4F6F9"/>
          </w:tcPr>
          <w:p>
            <w:pPr>
              <w:spacing w:before="20" w:after="20"/>
              <w:jc w:val="left"/>
            </w:pPr>
            <w:r/>
            <w:r>
              <w:rPr>
                <w:rFonts w:ascii="宋体" w:hAnsi="宋体" w:eastAsia="宋体"/>
                <w:b w:val="0"/>
                <w:sz w:val="18"/>
              </w:rPr>
              <w:t>铁路新村</w:t>
            </w:r>
          </w:p>
        </w:tc>
        <w:tc>
          <w:tcPr>
            <w:tcW w:type="dxa" w:w="1235"/>
            <w:shd w:val="clear" w:fill="F4F6F9"/>
          </w:tcPr>
          <w:p>
            <w:pPr>
              <w:spacing w:before="20" w:after="20"/>
              <w:jc w:val="left"/>
            </w:pPr>
            <w:r/>
            <w:r>
              <w:rPr>
                <w:rFonts w:ascii="宋体" w:hAnsi="宋体" w:eastAsia="宋体"/>
                <w:b w:val="0"/>
                <w:sz w:val="18"/>
              </w:rPr>
              <w:t>徐家汇</w:t>
            </w:r>
          </w:p>
        </w:tc>
        <w:tc>
          <w:tcPr>
            <w:tcW w:type="dxa" w:w="1235"/>
            <w:shd w:val="clear" w:fill="F4F6F9"/>
          </w:tcPr>
          <w:p>
            <w:pPr>
              <w:spacing w:before="20" w:after="20"/>
              <w:jc w:val="right"/>
            </w:pPr>
            <w:r/>
            <w:r>
              <w:rPr>
                <w:rFonts w:ascii="宋体" w:hAnsi="宋体" w:eastAsia="宋体"/>
                <w:b w:val="0"/>
                <w:sz w:val="18"/>
              </w:rPr>
              <w:t>5</w:t>
            </w:r>
          </w:p>
        </w:tc>
        <w:tc>
          <w:tcPr>
            <w:tcW w:type="dxa" w:w="1235"/>
            <w:shd w:val="clear" w:fill="F4F6F9"/>
          </w:tcPr>
          <w:p>
            <w:pPr>
              <w:spacing w:before="20" w:after="20"/>
              <w:jc w:val="right"/>
            </w:pPr>
            <w:r/>
            <w:r>
              <w:rPr>
                <w:rFonts w:ascii="宋体" w:hAnsi="宋体" w:eastAsia="宋体"/>
                <w:b w:val="0"/>
                <w:sz w:val="18"/>
              </w:rPr>
              <w:t>0</w:t>
            </w:r>
          </w:p>
        </w:tc>
        <w:tc>
          <w:tcPr>
            <w:tcW w:type="dxa" w:w="1235"/>
            <w:shd w:val="clear" w:fill="F4F6F9"/>
          </w:tcPr>
          <w:p>
            <w:pPr>
              <w:spacing w:before="20" w:after="20"/>
              <w:jc w:val="left"/>
            </w:pPr>
            <w:r/>
            <w:r>
              <w:rPr>
                <w:rFonts w:ascii="宋体" w:hAnsi="宋体" w:eastAsia="宋体"/>
                <w:b w:val="0"/>
                <w:sz w:val="18"/>
              </w:rPr>
              <w:t>基数不足</w:t>
            </w:r>
          </w:p>
        </w:tc>
        <w:tc>
          <w:tcPr>
            <w:tcW w:type="dxa" w:w="1235"/>
            <w:shd w:val="clear" w:fill="F4F6F9"/>
          </w:tcPr>
          <w:p>
            <w:pPr>
              <w:spacing w:before="20" w:after="20"/>
              <w:jc w:val="left"/>
            </w:pPr>
            <w:r/>
            <w:r>
              <w:rPr>
                <w:rFonts w:ascii="宋体" w:hAnsi="宋体" w:eastAsia="宋体"/>
                <w:b w:val="0"/>
                <w:sz w:val="18"/>
              </w:rPr>
              <w:t>上海乾宁物业管理有限公司</w:t>
            </w:r>
          </w:p>
        </w:tc>
      </w:tr>
    </w:tbl>
    <w:p>
      <w:pPr>
        <w:spacing w:after="120"/>
      </w:pPr>
    </w:p>
    <w:p>
      <w:pPr>
        <w:pStyle w:val="Heading2"/>
      </w:pPr>
      <w:r>
        <w:t>九、治理经验总结</w:t>
      </w:r>
    </w:p>
    <w:tbl>
      <w:tblPr>
        <w:tblStyle w:val="TableGrid"/>
        <w:tblW w:type="auto" w:w="0"/>
        <w:jc w:val="center"/>
        <w:tblLook w:firstColumn="1" w:firstRow="1" w:lastColumn="0" w:lastRow="0" w:noHBand="0" w:noVBand="1" w:val="04A0"/>
      </w:tblPr>
      <w:tblGrid>
        <w:gridCol w:w="1729"/>
        <w:gridCol w:w="1729"/>
        <w:gridCol w:w="1729"/>
        <w:gridCol w:w="1729"/>
        <w:gridCol w:w="1729"/>
      </w:tblGrid>
      <w:tr>
        <w:trPr>
          <w:tblHeader w:val="true"/>
        </w:trPr>
        <w:tc>
          <w:tcPr>
            <w:tcW w:type="dxa" w:w="1729"/>
            <w:shd w:val="clear" w:fill="1A3A5F"/>
          </w:tcPr>
          <w:p>
            <w:pPr>
              <w:spacing w:before="20" w:after="20"/>
              <w:jc w:val="center"/>
            </w:pPr>
            <w:r/>
            <w:r>
              <w:rPr>
                <w:rFonts w:ascii="宋体" w:hAnsi="宋体" w:eastAsia="宋体"/>
                <w:b/>
                <w:color w:val="FFFFFF"/>
                <w:sz w:val="18"/>
              </w:rPr>
              <w:t>问题类型</w:t>
            </w:r>
          </w:p>
        </w:tc>
        <w:tc>
          <w:tcPr>
            <w:tcW w:type="dxa" w:w="1729"/>
            <w:shd w:val="clear" w:fill="1A3A5F"/>
          </w:tcPr>
          <w:p>
            <w:pPr>
              <w:spacing w:before="20" w:after="20"/>
              <w:jc w:val="center"/>
            </w:pPr>
            <w:r/>
            <w:r>
              <w:rPr>
                <w:rFonts w:ascii="宋体" w:hAnsi="宋体" w:eastAsia="宋体"/>
                <w:b/>
                <w:color w:val="FFFFFF"/>
                <w:sz w:val="18"/>
              </w:rPr>
              <w:t>治理难度</w:t>
            </w:r>
          </w:p>
        </w:tc>
        <w:tc>
          <w:tcPr>
            <w:tcW w:type="dxa" w:w="1729"/>
            <w:shd w:val="clear" w:fill="1A3A5F"/>
          </w:tcPr>
          <w:p>
            <w:pPr>
              <w:spacing w:before="20" w:after="20"/>
              <w:jc w:val="center"/>
            </w:pPr>
            <w:r/>
            <w:r>
              <w:rPr>
                <w:rFonts w:ascii="宋体" w:hAnsi="宋体" w:eastAsia="宋体"/>
                <w:b/>
                <w:color w:val="FFFFFF"/>
                <w:sz w:val="18"/>
              </w:rPr>
              <w:t>有效手段</w:t>
            </w:r>
          </w:p>
        </w:tc>
        <w:tc>
          <w:tcPr>
            <w:tcW w:type="dxa" w:w="1729"/>
            <w:shd w:val="clear" w:fill="1A3A5F"/>
          </w:tcPr>
          <w:p>
            <w:pPr>
              <w:spacing w:before="20" w:after="20"/>
              <w:jc w:val="center"/>
            </w:pPr>
            <w:r/>
            <w:r>
              <w:rPr>
                <w:rFonts w:ascii="宋体" w:hAnsi="宋体" w:eastAsia="宋体"/>
                <w:b/>
                <w:color w:val="FFFFFF"/>
                <w:sz w:val="18"/>
              </w:rPr>
              <w:t>见效周期</w:t>
            </w:r>
          </w:p>
        </w:tc>
        <w:tc>
          <w:tcPr>
            <w:tcW w:type="dxa" w:w="1729"/>
            <w:shd w:val="clear" w:fill="1A3A5F"/>
          </w:tcPr>
          <w:p>
            <w:pPr>
              <w:spacing w:before="20" w:after="20"/>
              <w:jc w:val="center"/>
            </w:pPr>
            <w:r/>
            <w:r>
              <w:rPr>
                <w:rFonts w:ascii="宋体" w:hAnsi="宋体" w:eastAsia="宋体"/>
                <w:b/>
                <w:color w:val="FFFFFF"/>
                <w:sz w:val="18"/>
              </w:rPr>
              <w:t>反弹风险</w:t>
            </w:r>
          </w:p>
        </w:tc>
      </w:tr>
      <w:tr>
        <w:tc>
          <w:tcPr>
            <w:tcW w:type="dxa" w:w="1729"/>
          </w:tcPr>
          <w:p>
            <w:pPr>
              <w:spacing w:before="20" w:after="20"/>
              <w:jc w:val="left"/>
            </w:pPr>
            <w:r/>
            <w:r>
              <w:rPr>
                <w:rFonts w:ascii="宋体" w:hAnsi="宋体" w:eastAsia="宋体"/>
                <w:b w:val="0"/>
                <w:sz w:val="18"/>
              </w:rPr>
              <w:t>清洁卫生</w:t>
            </w:r>
          </w:p>
        </w:tc>
        <w:tc>
          <w:tcPr>
            <w:tcW w:type="dxa" w:w="1729"/>
          </w:tcPr>
          <w:p>
            <w:pPr>
              <w:spacing w:before="20" w:after="20"/>
              <w:jc w:val="left"/>
            </w:pPr>
            <w:r/>
            <w:r>
              <w:rPr>
                <w:rFonts w:ascii="宋体" w:hAnsi="宋体" w:eastAsia="宋体"/>
                <w:b w:val="0"/>
                <w:sz w:val="18"/>
              </w:rPr>
              <w:t>低</w:t>
            </w:r>
          </w:p>
        </w:tc>
        <w:tc>
          <w:tcPr>
            <w:tcW w:type="dxa" w:w="1729"/>
          </w:tcPr>
          <w:p>
            <w:pPr>
              <w:spacing w:before="20" w:after="20"/>
              <w:jc w:val="left"/>
            </w:pPr>
            <w:r/>
            <w:r>
              <w:rPr>
                <w:rFonts w:ascii="宋体" w:hAnsi="宋体" w:eastAsia="宋体"/>
                <w:b w:val="0"/>
                <w:sz w:val="18"/>
              </w:rPr>
              <w:t>物业考核+更换保洁公司</w:t>
            </w:r>
          </w:p>
        </w:tc>
        <w:tc>
          <w:tcPr>
            <w:tcW w:type="dxa" w:w="1729"/>
          </w:tcPr>
          <w:p>
            <w:pPr>
              <w:spacing w:before="20" w:after="20"/>
              <w:jc w:val="left"/>
            </w:pPr>
            <w:r/>
            <w:r>
              <w:rPr>
                <w:rFonts w:ascii="宋体" w:hAnsi="宋体" w:eastAsia="宋体"/>
                <w:b w:val="0"/>
                <w:sz w:val="18"/>
              </w:rPr>
              <w:t>1-3个月</w:t>
            </w:r>
          </w:p>
        </w:tc>
        <w:tc>
          <w:tcPr>
            <w:tcW w:type="dxa" w:w="1729"/>
          </w:tcPr>
          <w:p>
            <w:pPr>
              <w:spacing w:before="20" w:after="20"/>
              <w:jc w:val="left"/>
            </w:pPr>
            <w:r/>
            <w:r>
              <w:rPr>
                <w:rFonts w:ascii="宋体" w:hAnsi="宋体" w:eastAsia="宋体"/>
                <w:b w:val="0"/>
                <w:sz w:val="18"/>
              </w:rPr>
              <w:t>低</w:t>
            </w:r>
          </w:p>
        </w:tc>
      </w:tr>
      <w:tr>
        <w:tc>
          <w:tcPr>
            <w:tcW w:type="dxa" w:w="1729"/>
            <w:shd w:val="clear" w:fill="F4F6F9"/>
          </w:tcPr>
          <w:p>
            <w:pPr>
              <w:spacing w:before="20" w:after="20"/>
              <w:jc w:val="left"/>
            </w:pPr>
            <w:r/>
            <w:r>
              <w:rPr>
                <w:rFonts w:ascii="宋体" w:hAnsi="宋体" w:eastAsia="宋体"/>
                <w:b w:val="0"/>
                <w:sz w:val="18"/>
              </w:rPr>
              <w:t>消防管理</w:t>
            </w:r>
          </w:p>
        </w:tc>
        <w:tc>
          <w:tcPr>
            <w:tcW w:type="dxa" w:w="1729"/>
            <w:shd w:val="clear" w:fill="F4F6F9"/>
          </w:tcPr>
          <w:p>
            <w:pPr>
              <w:spacing w:before="20" w:after="20"/>
              <w:jc w:val="left"/>
            </w:pPr>
            <w:r/>
            <w:r>
              <w:rPr>
                <w:rFonts w:ascii="宋体" w:hAnsi="宋体" w:eastAsia="宋体"/>
                <w:b w:val="0"/>
                <w:sz w:val="18"/>
              </w:rPr>
              <w:t>低</w:t>
            </w:r>
          </w:p>
        </w:tc>
        <w:tc>
          <w:tcPr>
            <w:tcW w:type="dxa" w:w="1729"/>
            <w:shd w:val="clear" w:fill="F4F6F9"/>
          </w:tcPr>
          <w:p>
            <w:pPr>
              <w:spacing w:before="20" w:after="20"/>
              <w:jc w:val="left"/>
            </w:pPr>
            <w:r/>
            <w:r>
              <w:rPr>
                <w:rFonts w:ascii="宋体" w:hAnsi="宋体" w:eastAsia="宋体"/>
                <w:b w:val="0"/>
                <w:sz w:val="18"/>
              </w:rPr>
              <w:t>联合执法+通道清理</w:t>
            </w:r>
          </w:p>
        </w:tc>
        <w:tc>
          <w:tcPr>
            <w:tcW w:type="dxa" w:w="1729"/>
            <w:shd w:val="clear" w:fill="F4F6F9"/>
          </w:tcPr>
          <w:p>
            <w:pPr>
              <w:spacing w:before="20" w:after="20"/>
              <w:jc w:val="left"/>
            </w:pPr>
            <w:r/>
            <w:r>
              <w:rPr>
                <w:rFonts w:ascii="宋体" w:hAnsi="宋体" w:eastAsia="宋体"/>
                <w:b w:val="0"/>
                <w:sz w:val="18"/>
              </w:rPr>
              <w:t>1-3个月</w:t>
            </w:r>
          </w:p>
        </w:tc>
        <w:tc>
          <w:tcPr>
            <w:tcW w:type="dxa" w:w="1729"/>
            <w:shd w:val="clear" w:fill="F4F6F9"/>
          </w:tcPr>
          <w:p>
            <w:pPr>
              <w:spacing w:before="20" w:after="20"/>
              <w:jc w:val="left"/>
            </w:pPr>
            <w:r/>
            <w:r>
              <w:rPr>
                <w:rFonts w:ascii="宋体" w:hAnsi="宋体" w:eastAsia="宋体"/>
                <w:b w:val="0"/>
                <w:sz w:val="18"/>
              </w:rPr>
              <w:t>低</w:t>
            </w:r>
          </w:p>
        </w:tc>
      </w:tr>
      <w:tr>
        <w:tc>
          <w:tcPr>
            <w:tcW w:type="dxa" w:w="1729"/>
          </w:tcPr>
          <w:p>
            <w:pPr>
              <w:spacing w:before="20" w:after="20"/>
              <w:jc w:val="left"/>
            </w:pPr>
            <w:r/>
            <w:r>
              <w:rPr>
                <w:rFonts w:ascii="宋体" w:hAnsi="宋体" w:eastAsia="宋体"/>
                <w:b w:val="0"/>
                <w:sz w:val="18"/>
              </w:rPr>
              <w:t>停车管理</w:t>
            </w:r>
          </w:p>
        </w:tc>
        <w:tc>
          <w:tcPr>
            <w:tcW w:type="dxa" w:w="1729"/>
          </w:tcPr>
          <w:p>
            <w:pPr>
              <w:spacing w:before="20" w:after="20"/>
              <w:jc w:val="left"/>
            </w:pPr>
            <w:r/>
            <w:r>
              <w:rPr>
                <w:rFonts w:ascii="宋体" w:hAnsi="宋体" w:eastAsia="宋体"/>
                <w:b w:val="0"/>
                <w:sz w:val="18"/>
              </w:rPr>
              <w:t>中</w:t>
            </w:r>
          </w:p>
        </w:tc>
        <w:tc>
          <w:tcPr>
            <w:tcW w:type="dxa" w:w="1729"/>
          </w:tcPr>
          <w:p>
            <w:pPr>
              <w:spacing w:before="20" w:after="20"/>
              <w:jc w:val="left"/>
            </w:pPr>
            <w:r/>
            <w:r>
              <w:rPr>
                <w:rFonts w:ascii="宋体" w:hAnsi="宋体" w:eastAsia="宋体"/>
                <w:b w:val="0"/>
                <w:sz w:val="18"/>
              </w:rPr>
              <w:t>规约改革+车位重分配</w:t>
            </w:r>
          </w:p>
        </w:tc>
        <w:tc>
          <w:tcPr>
            <w:tcW w:type="dxa" w:w="1729"/>
          </w:tcPr>
          <w:p>
            <w:pPr>
              <w:spacing w:before="20" w:after="20"/>
              <w:jc w:val="left"/>
            </w:pPr>
            <w:r/>
            <w:r>
              <w:rPr>
                <w:rFonts w:ascii="宋体" w:hAnsi="宋体" w:eastAsia="宋体"/>
                <w:b w:val="0"/>
                <w:sz w:val="18"/>
              </w:rPr>
              <w:t>3-6个月</w:t>
            </w:r>
          </w:p>
        </w:tc>
        <w:tc>
          <w:tcPr>
            <w:tcW w:type="dxa" w:w="1729"/>
          </w:tcPr>
          <w:p>
            <w:pPr>
              <w:spacing w:before="20" w:after="20"/>
              <w:jc w:val="left"/>
            </w:pPr>
            <w:r/>
            <w:r>
              <w:rPr>
                <w:rFonts w:ascii="宋体" w:hAnsi="宋体" w:eastAsia="宋体"/>
                <w:b w:val="0"/>
                <w:sz w:val="18"/>
              </w:rPr>
              <w:t>中</w:t>
            </w:r>
          </w:p>
        </w:tc>
      </w:tr>
      <w:tr>
        <w:tc>
          <w:tcPr>
            <w:tcW w:type="dxa" w:w="1729"/>
            <w:shd w:val="clear" w:fill="F4F6F9"/>
          </w:tcPr>
          <w:p>
            <w:pPr>
              <w:spacing w:before="20" w:after="20"/>
              <w:jc w:val="left"/>
            </w:pPr>
            <w:r/>
            <w:r>
              <w:rPr>
                <w:rFonts w:ascii="宋体" w:hAnsi="宋体" w:eastAsia="宋体"/>
                <w:b w:val="0"/>
                <w:sz w:val="18"/>
              </w:rPr>
              <w:t>房屋维修</w:t>
            </w:r>
          </w:p>
        </w:tc>
        <w:tc>
          <w:tcPr>
            <w:tcW w:type="dxa" w:w="1729"/>
            <w:shd w:val="clear" w:fill="F4F6F9"/>
          </w:tcPr>
          <w:p>
            <w:pPr>
              <w:spacing w:before="20" w:after="20"/>
              <w:jc w:val="left"/>
            </w:pPr>
            <w:r/>
            <w:r>
              <w:rPr>
                <w:rFonts w:ascii="宋体" w:hAnsi="宋体" w:eastAsia="宋体"/>
                <w:b w:val="0"/>
                <w:sz w:val="18"/>
              </w:rPr>
              <w:t>中</w:t>
            </w:r>
          </w:p>
        </w:tc>
        <w:tc>
          <w:tcPr>
            <w:tcW w:type="dxa" w:w="1729"/>
            <w:shd w:val="clear" w:fill="F4F6F9"/>
          </w:tcPr>
          <w:p>
            <w:pPr>
              <w:spacing w:before="20" w:after="20"/>
              <w:jc w:val="left"/>
            </w:pPr>
            <w:r/>
            <w:r>
              <w:rPr>
                <w:rFonts w:ascii="宋体" w:hAnsi="宋体" w:eastAsia="宋体"/>
                <w:b w:val="0"/>
                <w:sz w:val="18"/>
              </w:rPr>
              <w:t>纳入旧改计划集中修缮</w:t>
            </w:r>
          </w:p>
        </w:tc>
        <w:tc>
          <w:tcPr>
            <w:tcW w:type="dxa" w:w="1729"/>
            <w:shd w:val="clear" w:fill="F4F6F9"/>
          </w:tcPr>
          <w:p>
            <w:pPr>
              <w:spacing w:before="20" w:after="20"/>
              <w:jc w:val="left"/>
            </w:pPr>
            <w:r/>
            <w:r>
              <w:rPr>
                <w:rFonts w:ascii="宋体" w:hAnsi="宋体" w:eastAsia="宋体"/>
                <w:b w:val="0"/>
                <w:sz w:val="18"/>
              </w:rPr>
              <w:t>6-12个月</w:t>
            </w:r>
          </w:p>
        </w:tc>
        <w:tc>
          <w:tcPr>
            <w:tcW w:type="dxa" w:w="1729"/>
            <w:shd w:val="clear" w:fill="F4F6F9"/>
          </w:tcPr>
          <w:p>
            <w:pPr>
              <w:spacing w:before="20" w:after="20"/>
              <w:jc w:val="left"/>
            </w:pPr>
            <w:r/>
            <w:r>
              <w:rPr>
                <w:rFonts w:ascii="宋体" w:hAnsi="宋体" w:eastAsia="宋体"/>
                <w:b w:val="0"/>
                <w:sz w:val="18"/>
              </w:rPr>
              <w:t>低</w:t>
            </w:r>
          </w:p>
        </w:tc>
      </w:tr>
      <w:tr>
        <w:tc>
          <w:tcPr>
            <w:tcW w:type="dxa" w:w="1729"/>
          </w:tcPr>
          <w:p>
            <w:pPr>
              <w:spacing w:before="20" w:after="20"/>
              <w:jc w:val="left"/>
            </w:pPr>
            <w:r/>
            <w:r>
              <w:rPr>
                <w:rFonts w:ascii="宋体" w:hAnsi="宋体" w:eastAsia="宋体"/>
                <w:b w:val="0"/>
                <w:sz w:val="18"/>
              </w:rPr>
              <w:t>业主大会/业委会</w:t>
            </w:r>
          </w:p>
        </w:tc>
        <w:tc>
          <w:tcPr>
            <w:tcW w:type="dxa" w:w="1729"/>
          </w:tcPr>
          <w:p>
            <w:pPr>
              <w:spacing w:before="20" w:after="20"/>
              <w:jc w:val="left"/>
            </w:pPr>
            <w:r/>
            <w:r>
              <w:rPr>
                <w:rFonts w:ascii="宋体" w:hAnsi="宋体" w:eastAsia="宋体"/>
                <w:b w:val="0"/>
                <w:sz w:val="18"/>
              </w:rPr>
              <w:t>高</w:t>
            </w:r>
          </w:p>
        </w:tc>
        <w:tc>
          <w:tcPr>
            <w:tcW w:type="dxa" w:w="1729"/>
          </w:tcPr>
          <w:p>
            <w:pPr>
              <w:spacing w:before="20" w:after="20"/>
              <w:jc w:val="left"/>
            </w:pPr>
            <w:r/>
            <w:r>
              <w:rPr>
                <w:rFonts w:ascii="宋体" w:hAnsi="宋体" w:eastAsia="宋体"/>
                <w:b w:val="0"/>
                <w:sz w:val="18"/>
              </w:rPr>
              <w:t>街道介入+依法改选</w:t>
            </w:r>
          </w:p>
        </w:tc>
        <w:tc>
          <w:tcPr>
            <w:tcW w:type="dxa" w:w="1729"/>
          </w:tcPr>
          <w:p>
            <w:pPr>
              <w:spacing w:before="20" w:after="20"/>
              <w:jc w:val="left"/>
            </w:pPr>
            <w:r/>
            <w:r>
              <w:rPr>
                <w:rFonts w:ascii="宋体" w:hAnsi="宋体" w:eastAsia="宋体"/>
                <w:b w:val="0"/>
                <w:sz w:val="18"/>
              </w:rPr>
              <w:t>6-12个月</w:t>
            </w:r>
          </w:p>
        </w:tc>
        <w:tc>
          <w:tcPr>
            <w:tcW w:type="dxa" w:w="1729"/>
          </w:tcPr>
          <w:p>
            <w:pPr>
              <w:spacing w:before="20" w:after="20"/>
              <w:jc w:val="left"/>
            </w:pPr>
            <w:r/>
            <w:r>
              <w:rPr>
                <w:rFonts w:ascii="宋体" w:hAnsi="宋体" w:eastAsia="宋体"/>
                <w:b w:val="0"/>
                <w:sz w:val="18"/>
              </w:rPr>
              <w:t>高</w:t>
            </w:r>
          </w:p>
        </w:tc>
      </w:tr>
      <w:tr>
        <w:tc>
          <w:tcPr>
            <w:tcW w:type="dxa" w:w="1729"/>
            <w:shd w:val="clear" w:fill="F4F6F9"/>
          </w:tcPr>
          <w:p>
            <w:pPr>
              <w:spacing w:before="20" w:after="20"/>
              <w:jc w:val="left"/>
            </w:pPr>
            <w:r/>
            <w:r>
              <w:rPr>
                <w:rFonts w:ascii="宋体" w:hAnsi="宋体" w:eastAsia="宋体"/>
                <w:b w:val="0"/>
                <w:sz w:val="18"/>
              </w:rPr>
              <w:t>邻里纠纷</w:t>
            </w:r>
          </w:p>
        </w:tc>
        <w:tc>
          <w:tcPr>
            <w:tcW w:type="dxa" w:w="1729"/>
            <w:shd w:val="clear" w:fill="F4F6F9"/>
          </w:tcPr>
          <w:p>
            <w:pPr>
              <w:spacing w:before="20" w:after="20"/>
              <w:jc w:val="left"/>
            </w:pPr>
            <w:r/>
            <w:r>
              <w:rPr>
                <w:rFonts w:ascii="宋体" w:hAnsi="宋体" w:eastAsia="宋体"/>
                <w:b w:val="0"/>
                <w:sz w:val="18"/>
              </w:rPr>
              <w:t>高</w:t>
            </w:r>
          </w:p>
        </w:tc>
        <w:tc>
          <w:tcPr>
            <w:tcW w:type="dxa" w:w="1729"/>
            <w:shd w:val="clear" w:fill="F4F6F9"/>
          </w:tcPr>
          <w:p>
            <w:pPr>
              <w:spacing w:before="20" w:after="20"/>
              <w:jc w:val="left"/>
            </w:pPr>
            <w:r/>
            <w:r>
              <w:rPr>
                <w:rFonts w:ascii="宋体" w:hAnsi="宋体" w:eastAsia="宋体"/>
                <w:b w:val="0"/>
                <w:sz w:val="18"/>
              </w:rPr>
              <w:t>社区调解+空间微改造</w:t>
            </w:r>
          </w:p>
        </w:tc>
        <w:tc>
          <w:tcPr>
            <w:tcW w:type="dxa" w:w="1729"/>
            <w:shd w:val="clear" w:fill="F4F6F9"/>
          </w:tcPr>
          <w:p>
            <w:pPr>
              <w:spacing w:before="20" w:after="20"/>
              <w:jc w:val="left"/>
            </w:pPr>
            <w:r/>
            <w:r>
              <w:rPr>
                <w:rFonts w:ascii="宋体" w:hAnsi="宋体" w:eastAsia="宋体"/>
                <w:b w:val="0"/>
                <w:sz w:val="18"/>
              </w:rPr>
              <w:t>长期</w:t>
            </w:r>
          </w:p>
        </w:tc>
        <w:tc>
          <w:tcPr>
            <w:tcW w:type="dxa" w:w="1729"/>
            <w:shd w:val="clear" w:fill="F4F6F9"/>
          </w:tcPr>
          <w:p>
            <w:pPr>
              <w:spacing w:before="20" w:after="20"/>
              <w:jc w:val="left"/>
            </w:pPr>
            <w:r/>
            <w:r>
              <w:rPr>
                <w:rFonts w:ascii="宋体" w:hAnsi="宋体" w:eastAsia="宋体"/>
                <w:b w:val="0"/>
                <w:sz w:val="18"/>
              </w:rPr>
              <w:t>高</w:t>
            </w:r>
          </w:p>
        </w:tc>
      </w:tr>
      <w:tr>
        <w:tc>
          <w:tcPr>
            <w:tcW w:type="dxa" w:w="1729"/>
          </w:tcPr>
          <w:p>
            <w:pPr>
              <w:spacing w:before="20" w:after="20"/>
              <w:jc w:val="left"/>
            </w:pPr>
            <w:r/>
            <w:r>
              <w:rPr>
                <w:rFonts w:ascii="宋体" w:hAnsi="宋体" w:eastAsia="宋体"/>
                <w:b w:val="0"/>
                <w:sz w:val="18"/>
              </w:rPr>
              <w:t>房屋违规使用</w:t>
            </w:r>
          </w:p>
        </w:tc>
        <w:tc>
          <w:tcPr>
            <w:tcW w:type="dxa" w:w="1729"/>
          </w:tcPr>
          <w:p>
            <w:pPr>
              <w:spacing w:before="20" w:after="20"/>
              <w:jc w:val="left"/>
            </w:pPr>
            <w:r/>
            <w:r>
              <w:rPr>
                <w:rFonts w:ascii="宋体" w:hAnsi="宋体" w:eastAsia="宋体"/>
                <w:b w:val="0"/>
                <w:sz w:val="18"/>
              </w:rPr>
              <w:t>中</w:t>
            </w:r>
          </w:p>
        </w:tc>
        <w:tc>
          <w:tcPr>
            <w:tcW w:type="dxa" w:w="1729"/>
          </w:tcPr>
          <w:p>
            <w:pPr>
              <w:spacing w:before="20" w:after="20"/>
              <w:jc w:val="left"/>
            </w:pPr>
            <w:r/>
            <w:r>
              <w:rPr>
                <w:rFonts w:ascii="宋体" w:hAnsi="宋体" w:eastAsia="宋体"/>
                <w:b w:val="0"/>
                <w:sz w:val="18"/>
              </w:rPr>
              <w:t>联合执法+定期巡查</w:t>
            </w:r>
          </w:p>
        </w:tc>
        <w:tc>
          <w:tcPr>
            <w:tcW w:type="dxa" w:w="1729"/>
          </w:tcPr>
          <w:p>
            <w:pPr>
              <w:spacing w:before="20" w:after="20"/>
              <w:jc w:val="left"/>
            </w:pPr>
            <w:r/>
            <w:r>
              <w:rPr>
                <w:rFonts w:ascii="宋体" w:hAnsi="宋体" w:eastAsia="宋体"/>
                <w:b w:val="0"/>
                <w:sz w:val="18"/>
              </w:rPr>
              <w:t>3-6个月</w:t>
            </w:r>
          </w:p>
        </w:tc>
        <w:tc>
          <w:tcPr>
            <w:tcW w:type="dxa" w:w="1729"/>
          </w:tcPr>
          <w:p>
            <w:pPr>
              <w:spacing w:before="20" w:after="20"/>
              <w:jc w:val="left"/>
            </w:pPr>
            <w:r/>
            <w:r>
              <w:rPr>
                <w:rFonts w:ascii="宋体" w:hAnsi="宋体" w:eastAsia="宋体"/>
                <w:b w:val="0"/>
                <w:sz w:val="18"/>
              </w:rPr>
              <w:t>中</w:t>
            </w:r>
          </w:p>
        </w:tc>
      </w:tr>
    </w:tbl>
    <w:p>
      <w:pPr>
        <w:spacing w:after="120"/>
      </w:pPr>
    </w:p>
    <w:p>
      <w:pPr>
        <w:spacing w:before="120" w:after="40"/>
      </w:pPr>
      <w:r>
        <w:rPr>
          <w:rFonts w:ascii="宋体" w:hAnsi="宋体" w:eastAsia="宋体"/>
          <w:b/>
          <w:color w:val="1A3A5F"/>
          <w:sz w:val="22"/>
        </w:rPr>
        <w:t>核心发现：</w:t>
      </w:r>
    </w:p>
    <w:p>
      <w:pPr>
        <w:spacing w:after="60" w:line="324" w:lineRule="auto"/>
        <w:ind w:firstLine="440"/>
      </w:pPr>
      <w:r>
        <w:rPr>
          <w:rFonts w:ascii="宋体" w:hAnsi="宋体" w:eastAsia="宋体"/>
          <w:sz w:val="22"/>
        </w:rPr>
        <w:t>1. 清洁卫生和消防管理最"可治"：改善率最高、反弹率最低，见效快。适合作为短期治理突破口。</w:t>
      </w:r>
    </w:p>
    <w:p>
      <w:pPr>
        <w:spacing w:after="60" w:line="324" w:lineRule="auto"/>
        <w:ind w:firstLine="440"/>
      </w:pPr>
      <w:r>
        <w:rPr>
          <w:rFonts w:ascii="宋体" w:hAnsi="宋体" w:eastAsia="宋体"/>
          <w:sz w:val="22"/>
        </w:rPr>
        <w:t>2. 业委会纠纷最易反弹：调解只是暂时压下矛盾，运作机制不改革必然反复。反弹案例Top5中3个是业委会问题。</w:t>
      </w:r>
    </w:p>
    <w:p>
      <w:pPr>
        <w:spacing w:after="60" w:line="324" w:lineRule="auto"/>
        <w:ind w:firstLine="440"/>
      </w:pPr>
      <w:r>
        <w:rPr>
          <w:rFonts w:ascii="宋体" w:hAnsi="宋体" w:eastAsia="宋体"/>
          <w:sz w:val="22"/>
        </w:rPr>
        <w:t>3. 房屋维修靠旧改：纳入旧住房改造计划的小区维修投诉显著下降，未纳入的持续高发。旧改是最有效的结构性治理手段。</w:t>
      </w:r>
    </w:p>
    <w:p>
      <w:pPr>
        <w:spacing w:after="60" w:line="324" w:lineRule="auto"/>
        <w:ind w:firstLine="440"/>
      </w:pPr>
      <w:r>
        <w:rPr>
          <w:rFonts w:ascii="宋体" w:hAnsi="宋体" w:eastAsia="宋体"/>
          <w:sz w:val="22"/>
        </w:rPr>
        <w:t>4. 邻里纠纷最难治：降幅最小（-7.3%），2026年不降反升，传统行政手段效果有限，需社区调解机制创新。</w:t>
      </w:r>
    </w:p>
    <w:p>
      <w:pPr>
        <w:pStyle w:val="Heading2"/>
      </w:pPr>
      <w:r>
        <w:t>十、闭环机制建议</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治理举措</w:t>
            </w:r>
          </w:p>
        </w:tc>
        <w:tc>
          <w:tcPr>
            <w:tcW w:type="dxa" w:w="4323"/>
            <w:shd w:val="clear" w:fill="1A3A5F"/>
          </w:tcPr>
          <w:p>
            <w:pPr>
              <w:spacing w:before="20" w:after="20"/>
              <w:jc w:val="center"/>
            </w:pPr>
            <w:r/>
            <w:r>
              <w:rPr>
                <w:rFonts w:ascii="宋体" w:hAnsi="宋体" w:eastAsia="宋体"/>
                <w:b/>
                <w:color w:val="FFFFFF"/>
                <w:sz w:val="18"/>
              </w:rPr>
              <w:t>内容</w:t>
            </w:r>
          </w:p>
        </w:tc>
      </w:tr>
      <w:tr>
        <w:tc>
          <w:tcPr>
            <w:tcW w:type="dxa" w:w="4323"/>
            <w:shd w:val="clear" w:fill="EAEFF6"/>
          </w:tcPr>
          <w:p>
            <w:pPr>
              <w:spacing w:before="20" w:after="20"/>
              <w:jc w:val="left"/>
            </w:pPr>
            <w:r/>
            <w:r>
              <w:rPr>
                <w:rFonts w:ascii="宋体" w:hAnsi="宋体" w:eastAsia="宋体"/>
                <w:b/>
                <w:sz w:val="18"/>
              </w:rPr>
              <w:t>建议一：建立"治理-验证"闭环跟踪机制</w:t>
            </w:r>
          </w:p>
        </w:tc>
        <w:tc>
          <w:tcPr>
            <w:tcW w:type="dxa" w:w="4323"/>
          </w:tcPr>
          <w:p>
            <w:pPr>
              <w:spacing w:before="20" w:after="20"/>
              <w:jc w:val="left"/>
            </w:pPr>
            <w:r/>
            <w:r>
              <w:rPr>
                <w:rFonts w:ascii="宋体" w:hAnsi="宋体" w:eastAsia="宋体"/>
                <w:b w:val="0"/>
                <w:sz w:val="18"/>
              </w:rPr>
              <w:t>对每个采取治理措施的小区，建立"治理前基线→治理后3个月验证→6个月复查→12个月评估"的跟踪周期。如验证发现反弹，自动触发"二次治理"程序，由更高层级部门介入。避免"治理完就不管"的问题。</w:t>
            </w:r>
          </w:p>
        </w:tc>
      </w:tr>
      <w:tr>
        <w:tc>
          <w:tcPr>
            <w:tcW w:type="dxa" w:w="4323"/>
            <w:shd w:val="clear" w:fill="EAEFF6"/>
          </w:tcPr>
          <w:p>
            <w:pPr>
              <w:spacing w:before="20" w:after="20"/>
              <w:jc w:val="left"/>
            </w:pPr>
            <w:r/>
            <w:r>
              <w:rPr>
                <w:rFonts w:ascii="宋体" w:hAnsi="宋体" w:eastAsia="宋体"/>
                <w:b/>
                <w:sz w:val="18"/>
              </w:rPr>
              <w:t>建议二：按问题类型匹配治理手段</w:t>
            </w:r>
          </w:p>
        </w:tc>
        <w:tc>
          <w:tcPr>
            <w:tcW w:type="dxa" w:w="4323"/>
            <w:shd w:val="clear" w:fill="F4F6F9"/>
          </w:tcPr>
          <w:p>
            <w:pPr>
              <w:spacing w:before="20" w:after="20"/>
              <w:jc w:val="left"/>
            </w:pPr>
            <w:r/>
            <w:r>
              <w:rPr>
                <w:rFonts w:ascii="宋体" w:hAnsi="宋体" w:eastAsia="宋体"/>
                <w:b w:val="0"/>
                <w:sz w:val="18"/>
              </w:rPr>
              <w:t>不同问题类型的有效治理手段不同：清洁卫生→物业考核；停车管理→规约改革；房屋维修→旧改纳入；业委会纠纷→街道介入+改选；邻里纠纷→社区调解。不要"一刀切"，按类型匹配专业治理力量。</w:t>
            </w:r>
          </w:p>
        </w:tc>
      </w:tr>
      <w:tr>
        <w:tc>
          <w:tcPr>
            <w:tcW w:type="dxa" w:w="4323"/>
            <w:shd w:val="clear" w:fill="EAEFF6"/>
          </w:tcPr>
          <w:p>
            <w:pPr>
              <w:spacing w:before="20" w:after="20"/>
              <w:jc w:val="left"/>
            </w:pPr>
            <w:r/>
            <w:r>
              <w:rPr>
                <w:rFonts w:ascii="宋体" w:hAnsi="宋体" w:eastAsia="宋体"/>
                <w:b/>
                <w:sz w:val="18"/>
              </w:rPr>
              <w:t>建议三：成功经验分类推广</w:t>
            </w:r>
          </w:p>
        </w:tc>
        <w:tc>
          <w:tcPr>
            <w:tcW w:type="dxa" w:w="4323"/>
          </w:tcPr>
          <w:p>
            <w:pPr>
              <w:spacing w:before="20" w:after="20"/>
              <w:jc w:val="left"/>
            </w:pPr>
            <w:r/>
            <w:r>
              <w:rPr>
                <w:rFonts w:ascii="宋体" w:hAnsi="宋体" w:eastAsia="宋体"/>
                <w:b w:val="0"/>
                <w:sz w:val="18"/>
              </w:rPr>
              <w:t>将217个改善小区的成功经验，按问题类型分类提炼。例如"长桥三村东区停车规约改革模式"、"百汇园旧改集中修缮模式"、"松风花园业委会换届模式"，在同类小区中推广。目标：将成功案例从217个向同类小区推广复制。</w:t>
            </w:r>
          </w:p>
        </w:tc>
      </w:tr>
      <w:tr>
        <w:tc>
          <w:tcPr>
            <w:tcW w:type="dxa" w:w="4323"/>
            <w:shd w:val="clear" w:fill="EAEFF6"/>
          </w:tcPr>
          <w:p>
            <w:pPr>
              <w:spacing w:before="20" w:after="20"/>
              <w:jc w:val="left"/>
            </w:pPr>
            <w:r/>
            <w:r>
              <w:rPr>
                <w:rFonts w:ascii="宋体" w:hAnsi="宋体" w:eastAsia="宋体"/>
                <w:b/>
                <w:sz w:val="18"/>
              </w:rPr>
              <w:t>建议四：58个反弹小区二次治理</w:t>
            </w:r>
          </w:p>
        </w:tc>
        <w:tc>
          <w:tcPr>
            <w:tcW w:type="dxa" w:w="4323"/>
            <w:shd w:val="clear" w:fill="F4F6F9"/>
          </w:tcPr>
          <w:p>
            <w:pPr>
              <w:spacing w:before="20" w:after="20"/>
              <w:jc w:val="left"/>
            </w:pPr>
            <w:r/>
            <w:r>
              <w:rPr>
                <w:rFonts w:ascii="宋体" w:hAnsi="宋体" w:eastAsia="宋体"/>
                <w:b w:val="0"/>
                <w:sz w:val="18"/>
              </w:rPr>
              <w:t>反弹案例的核心问题是"治标不治本"。对58个反弹小区逐一分析反弹原因，制定二次治理方案。重点：业委会纠纷类反弹需从运作机制改革入手，停车类反弹需增加供给而非仅调规约，维修类反弹需纳入旧改而非仅修表象。</w:t>
            </w:r>
          </w:p>
        </w:tc>
      </w:tr>
      <w:tr>
        <w:tc>
          <w:tcPr>
            <w:tcW w:type="dxa" w:w="4323"/>
            <w:shd w:val="clear" w:fill="EAEFF6"/>
          </w:tcPr>
          <w:p>
            <w:pPr>
              <w:spacing w:before="20" w:after="20"/>
              <w:jc w:val="left"/>
            </w:pPr>
            <w:r/>
            <w:r>
              <w:rPr>
                <w:rFonts w:ascii="宋体" w:hAnsi="宋体" w:eastAsia="宋体"/>
                <w:b/>
                <w:sz w:val="18"/>
              </w:rPr>
              <w:t>建议五：将治理效果纳入物业企业考核</w:t>
            </w:r>
          </w:p>
        </w:tc>
        <w:tc>
          <w:tcPr>
            <w:tcW w:type="dxa" w:w="4323"/>
          </w:tcPr>
          <w:p>
            <w:pPr>
              <w:spacing w:before="20" w:after="20"/>
              <w:jc w:val="left"/>
            </w:pPr>
            <w:r/>
            <w:r>
              <w:rPr>
                <w:rFonts w:ascii="宋体" w:hAnsi="宋体" w:eastAsia="宋体"/>
                <w:b w:val="0"/>
                <w:sz w:val="18"/>
              </w:rPr>
              <w:t>将小区投诉量改善率纳入物业企业月度考核，改善率&gt;30%的给予加分，持续恶化的扣分。连续3个月恶化的小区，启动物业企业约谈和退出机制。形成"数据驱动考核"的物业管理新机制。</w:t>
            </w:r>
          </w:p>
        </w:tc>
      </w:tr>
    </w:tbl>
    <w:p>
      <w:pPr>
        <w:spacing w:after="120"/>
      </w:pPr>
    </w:p>
    <w:p>
      <w:pPr>
        <w:pStyle w:val="Heading2"/>
      </w:pPr>
      <w:r>
        <w:t>五、2026年近期治理追踪（1-8月）</w:t>
      </w:r>
    </w:p>
    <w:p>
      <w:pPr>
        <w:spacing w:after="60" w:line="324" w:lineRule="auto"/>
        <w:ind w:firstLine="440"/>
      </w:pPr>
      <w:r>
        <w:rPr>
          <w:rFonts w:ascii="宋体" w:hAnsi="宋体" w:eastAsia="宋体"/>
          <w:sz w:val="22"/>
        </w:rPr>
        <w:t>将2026年1-8月数据与2025年同期对比，追踪治理成效在"当下"的表现，识别近期趋势反转风险。</w:t>
      </w:r>
    </w:p>
    <w:tbl>
      <w:tblPr>
        <w:tblStyle w:val="TableGrid"/>
        <w:tblW w:type="auto" w:w="0"/>
        <w:jc w:val="center"/>
        <w:tblLook w:firstColumn="1" w:firstRow="1" w:lastColumn="0" w:lastRow="0" w:noHBand="0" w:noVBand="1" w:val="04A0"/>
      </w:tblPr>
      <w:tblGrid>
        <w:gridCol w:w="2882"/>
        <w:gridCol w:w="2882"/>
        <w:gridCol w:w="2882"/>
      </w:tblGrid>
      <w:tr>
        <w:trPr>
          <w:tblHeader w:val="true"/>
        </w:trPr>
        <w:tc>
          <w:tcPr>
            <w:tcW w:type="dxa" w:w="2882"/>
            <w:shd w:val="clear" w:fill="1A3A5F"/>
          </w:tcPr>
          <w:p>
            <w:pPr>
              <w:spacing w:before="20" w:after="20"/>
              <w:jc w:val="center"/>
            </w:pPr>
            <w:r/>
            <w:r>
              <w:rPr>
                <w:rFonts w:ascii="宋体" w:hAnsi="宋体" w:eastAsia="宋体"/>
                <w:b/>
                <w:color w:val="FFFFFF"/>
                <w:sz w:val="18"/>
              </w:rPr>
              <w:t>项目</w:t>
            </w:r>
          </w:p>
        </w:tc>
        <w:tc>
          <w:tcPr>
            <w:tcW w:type="dxa" w:w="2882"/>
            <w:shd w:val="clear" w:fill="1A3A5F"/>
          </w:tcPr>
          <w:p>
            <w:pPr>
              <w:spacing w:before="20" w:after="20"/>
              <w:jc w:val="center"/>
            </w:pPr>
            <w:r/>
            <w:r>
              <w:rPr>
                <w:rFonts w:ascii="宋体" w:hAnsi="宋体" w:eastAsia="宋体"/>
                <w:b/>
                <w:color w:val="FFFFFF"/>
                <w:sz w:val="18"/>
              </w:rPr>
              <w:t>数值</w:t>
            </w:r>
          </w:p>
        </w:tc>
        <w:tc>
          <w:tcPr>
            <w:tcW w:type="dxa" w:w="2882"/>
            <w:shd w:val="clear" w:fill="1A3A5F"/>
          </w:tcPr>
          <w:p>
            <w:pPr>
              <w:spacing w:before="20" w:after="20"/>
              <w:jc w:val="center"/>
            </w:pPr>
            <w:r/>
            <w:r>
              <w:rPr>
                <w:rFonts w:ascii="宋体" w:hAnsi="宋体" w:eastAsia="宋体"/>
                <w:b/>
                <w:color w:val="FFFFFF"/>
                <w:sz w:val="18"/>
              </w:rPr>
              <w:t>说明</w:t>
            </w:r>
          </w:p>
        </w:tc>
      </w:tr>
      <w:tr>
        <w:tc>
          <w:tcPr>
            <w:tcW w:type="dxa" w:w="2882"/>
          </w:tcPr>
          <w:p>
            <w:pPr>
              <w:spacing w:before="20" w:after="20"/>
              <w:jc w:val="left"/>
            </w:pPr>
            <w:r/>
            <w:r>
              <w:rPr>
                <w:rFonts w:ascii="宋体" w:hAnsi="宋体" w:eastAsia="宋体"/>
                <w:b/>
                <w:sz w:val="18"/>
              </w:rPr>
              <w:t>2026年1-8月同比；（390个追踪小区合计，非全区）</w:t>
            </w:r>
          </w:p>
        </w:tc>
        <w:tc>
          <w:tcPr>
            <w:tcW w:type="dxa" w:w="2882"/>
          </w:tcPr>
          <w:p>
            <w:pPr>
              <w:spacing w:before="20" w:after="20"/>
              <w:jc w:val="right"/>
            </w:pPr>
            <w:r/>
            <w:r>
              <w:rPr>
                <w:rFonts w:ascii="宋体" w:hAnsi="宋体" w:eastAsia="宋体"/>
                <w:b w:val="0"/>
                <w:sz w:val="18"/>
              </w:rPr>
              <w:t>-15.7%</w:t>
            </w:r>
          </w:p>
        </w:tc>
        <w:tc>
          <w:tcPr>
            <w:tcW w:type="dxa" w:w="2882"/>
          </w:tcPr>
          <w:p>
            <w:pPr>
              <w:spacing w:before="20" w:after="20"/>
              <w:jc w:val="left"/>
            </w:pPr>
            <w:r/>
            <w:r>
              <w:rPr>
                <w:rFonts w:ascii="宋体" w:hAnsi="宋体" w:eastAsia="宋体"/>
                <w:b w:val="0"/>
                <w:sz w:val="18"/>
              </w:rPr>
              <w:t>持续下降</w:t>
            </w:r>
          </w:p>
        </w:tc>
      </w:tr>
      <w:tr>
        <w:tc>
          <w:tcPr>
            <w:tcW w:type="dxa" w:w="2882"/>
            <w:shd w:val="clear" w:fill="F4F6F9"/>
          </w:tcPr>
          <w:p>
            <w:pPr>
              <w:spacing w:before="20" w:after="20"/>
              <w:jc w:val="left"/>
            </w:pPr>
            <w:r/>
            <w:r>
              <w:rPr>
                <w:rFonts w:ascii="宋体" w:hAnsi="宋体" w:eastAsia="宋体"/>
                <w:b/>
                <w:sz w:val="18"/>
              </w:rPr>
              <w:t>改善街道占比</w:t>
            </w:r>
          </w:p>
        </w:tc>
        <w:tc>
          <w:tcPr>
            <w:tcW w:type="dxa" w:w="2882"/>
            <w:shd w:val="clear" w:fill="F4F6F9"/>
          </w:tcPr>
          <w:p>
            <w:pPr>
              <w:spacing w:before="20" w:after="20"/>
              <w:jc w:val="right"/>
            </w:pPr>
            <w:r/>
            <w:r>
              <w:rPr>
                <w:rFonts w:ascii="宋体" w:hAnsi="宋体" w:eastAsia="宋体"/>
                <w:b w:val="0"/>
                <w:sz w:val="18"/>
              </w:rPr>
              <w:t>10/13</w:t>
            </w:r>
          </w:p>
        </w:tc>
        <w:tc>
          <w:tcPr>
            <w:tcW w:type="dxa" w:w="2882"/>
            <w:shd w:val="clear" w:fill="F4F6F9"/>
          </w:tcPr>
          <w:p>
            <w:pPr>
              <w:spacing w:before="20" w:after="20"/>
              <w:jc w:val="left"/>
            </w:pPr>
            <w:r/>
            <w:r>
              <w:rPr>
                <w:rFonts w:ascii="宋体" w:hAnsi="宋体" w:eastAsia="宋体"/>
                <w:b w:val="0"/>
                <w:sz w:val="18"/>
              </w:rPr>
              <w:t>76.9%</w:t>
            </w:r>
          </w:p>
        </w:tc>
      </w:tr>
      <w:tr>
        <w:tc>
          <w:tcPr>
            <w:tcW w:type="dxa" w:w="2882"/>
          </w:tcPr>
          <w:p>
            <w:pPr>
              <w:spacing w:before="20" w:after="20"/>
              <w:jc w:val="left"/>
            </w:pPr>
            <w:r/>
            <w:r>
              <w:rPr>
                <w:rFonts w:ascii="宋体" w:hAnsi="宋体" w:eastAsia="宋体"/>
                <w:b/>
                <w:sz w:val="18"/>
              </w:rPr>
              <w:t>恶化街道数</w:t>
            </w:r>
          </w:p>
        </w:tc>
        <w:tc>
          <w:tcPr>
            <w:tcW w:type="dxa" w:w="2882"/>
          </w:tcPr>
          <w:p>
            <w:pPr>
              <w:spacing w:before="20" w:after="20"/>
              <w:jc w:val="right"/>
            </w:pPr>
            <w:r/>
            <w:r>
              <w:rPr>
                <w:rFonts w:ascii="宋体" w:hAnsi="宋体" w:eastAsia="宋体"/>
                <w:b w:val="0"/>
                <w:sz w:val="18"/>
              </w:rPr>
              <w:t>2/13</w:t>
            </w:r>
          </w:p>
        </w:tc>
        <w:tc>
          <w:tcPr>
            <w:tcW w:type="dxa" w:w="2882"/>
          </w:tcPr>
          <w:p>
            <w:pPr>
              <w:spacing w:before="20" w:after="20"/>
              <w:jc w:val="left"/>
            </w:pPr>
            <w:r/>
            <w:r>
              <w:rPr>
                <w:rFonts w:ascii="宋体" w:hAnsi="宋体" w:eastAsia="宋体"/>
                <w:b w:val="0"/>
                <w:sz w:val="18"/>
              </w:rPr>
              <w:t>田林/漕河泾</w:t>
            </w:r>
          </w:p>
        </w:tc>
      </w:tr>
      <w:tr>
        <w:tc>
          <w:tcPr>
            <w:tcW w:type="dxa" w:w="2882"/>
            <w:shd w:val="clear" w:fill="F4F6F9"/>
          </w:tcPr>
          <w:p>
            <w:pPr>
              <w:spacing w:before="20" w:after="20"/>
              <w:jc w:val="left"/>
            </w:pPr>
            <w:r/>
            <w:r>
              <w:rPr>
                <w:rFonts w:ascii="宋体" w:hAnsi="宋体" w:eastAsia="宋体"/>
                <w:b/>
                <w:sz w:val="18"/>
              </w:rPr>
              <w:t>8月单月同比</w:t>
            </w:r>
          </w:p>
        </w:tc>
        <w:tc>
          <w:tcPr>
            <w:tcW w:type="dxa" w:w="2882"/>
            <w:shd w:val="clear" w:fill="F4F6F9"/>
          </w:tcPr>
          <w:p>
            <w:pPr>
              <w:spacing w:before="20" w:after="20"/>
              <w:jc w:val="right"/>
            </w:pPr>
            <w:r/>
            <w:r>
              <w:rPr>
                <w:rFonts w:ascii="宋体" w:hAnsi="宋体" w:eastAsia="宋体"/>
                <w:b w:val="0"/>
                <w:sz w:val="18"/>
              </w:rPr>
              <w:t>+2.8%</w:t>
            </w:r>
          </w:p>
        </w:tc>
        <w:tc>
          <w:tcPr>
            <w:tcW w:type="dxa" w:w="2882"/>
            <w:shd w:val="clear" w:fill="F4F6F9"/>
          </w:tcPr>
          <w:p>
            <w:pPr>
              <w:spacing w:before="20" w:after="20"/>
              <w:jc w:val="left"/>
            </w:pPr>
            <w:r/>
            <w:r>
              <w:rPr>
                <w:rFonts w:ascii="宋体" w:hAnsi="宋体" w:eastAsia="宋体"/>
                <w:b w:val="0"/>
                <w:sz w:val="18"/>
              </w:rPr>
              <w:t>同比转升</w:t>
            </w:r>
          </w:p>
        </w:tc>
      </w:tr>
    </w:tbl>
    <w:p>
      <w:pPr>
        <w:spacing w:after="120"/>
      </w:pPr>
    </w:p>
    <w:p>
      <w:pPr>
        <w:pStyle w:val="Heading3"/>
      </w:pPr>
      <w:r>
        <w:t>5.1 近期治理四象限</w:t>
      </w:r>
    </w:p>
    <w:p>
      <w:pPr>
        <w:spacing w:after="60" w:line="324" w:lineRule="auto"/>
        <w:ind w:firstLine="440"/>
      </w:pPr>
      <w:r>
        <w:rPr>
          <w:rFonts w:ascii="宋体" w:hAnsi="宋体" w:eastAsia="宋体"/>
          <w:sz w:val="22"/>
        </w:rPr>
        <w:t>以2025年1-8月投诉量为横轴、2026年1-8月同比变化率为纵轴，将13个街道分为四个象限：</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象限</w:t>
            </w:r>
          </w:p>
        </w:tc>
        <w:tc>
          <w:tcPr>
            <w:tcW w:type="dxa" w:w="2161"/>
            <w:shd w:val="clear" w:fill="1A3A5F"/>
          </w:tcPr>
          <w:p>
            <w:pPr>
              <w:spacing w:before="20" w:after="20"/>
              <w:jc w:val="center"/>
            </w:pPr>
            <w:r/>
            <w:r>
              <w:rPr>
                <w:rFonts w:ascii="宋体" w:hAnsi="宋体" w:eastAsia="宋体"/>
                <w:b/>
                <w:color w:val="FFFFFF"/>
                <w:sz w:val="18"/>
              </w:rPr>
              <w:t>定义</w:t>
            </w:r>
          </w:p>
        </w:tc>
        <w:tc>
          <w:tcPr>
            <w:tcW w:type="dxa" w:w="2161"/>
            <w:shd w:val="clear" w:fill="1A3A5F"/>
          </w:tcPr>
          <w:p>
            <w:pPr>
              <w:spacing w:before="20" w:after="20"/>
              <w:jc w:val="center"/>
            </w:pPr>
            <w:r/>
            <w:r>
              <w:rPr>
                <w:rFonts w:ascii="宋体" w:hAnsi="宋体" w:eastAsia="宋体"/>
                <w:b/>
                <w:color w:val="FFFFFF"/>
                <w:sz w:val="18"/>
              </w:rPr>
              <w:t>街道</w:t>
            </w:r>
          </w:p>
        </w:tc>
        <w:tc>
          <w:tcPr>
            <w:tcW w:type="dxa" w:w="2161"/>
            <w:shd w:val="clear" w:fill="1A3A5F"/>
          </w:tcPr>
          <w:p>
            <w:pPr>
              <w:spacing w:before="20" w:after="20"/>
              <w:jc w:val="center"/>
            </w:pPr>
            <w:r/>
            <w:r>
              <w:rPr>
                <w:rFonts w:ascii="宋体" w:hAnsi="宋体" w:eastAsia="宋体"/>
                <w:b/>
                <w:color w:val="FFFFFF"/>
                <w:sz w:val="18"/>
              </w:rPr>
              <w:t>管理策略</w:t>
            </w:r>
          </w:p>
        </w:tc>
      </w:tr>
      <w:tr>
        <w:tc>
          <w:tcPr>
            <w:tcW w:type="dxa" w:w="2161"/>
          </w:tcPr>
          <w:p>
            <w:pPr>
              <w:spacing w:before="20" w:after="20"/>
              <w:jc w:val="left"/>
            </w:pPr>
            <w:r/>
            <w:r>
              <w:rPr>
                <w:rFonts w:ascii="宋体" w:hAnsi="宋体" w:eastAsia="宋体"/>
                <w:b w:val="0"/>
                <w:color w:val="2E7D32"/>
                <w:sz w:val="18"/>
              </w:rPr>
              <w:t>第一象限</w:t>
            </w:r>
          </w:p>
        </w:tc>
        <w:tc>
          <w:tcPr>
            <w:tcW w:type="dxa" w:w="2161"/>
          </w:tcPr>
          <w:p>
            <w:pPr>
              <w:spacing w:before="20" w:after="20"/>
              <w:jc w:val="left"/>
            </w:pPr>
            <w:r/>
            <w:r>
              <w:rPr>
                <w:rFonts w:ascii="宋体" w:hAnsi="宋体" w:eastAsia="宋体"/>
                <w:b w:val="0"/>
                <w:sz w:val="18"/>
              </w:rPr>
              <w:t>基数低+持续改善</w:t>
            </w:r>
          </w:p>
        </w:tc>
        <w:tc>
          <w:tcPr>
            <w:tcW w:type="dxa" w:w="2161"/>
          </w:tcPr>
          <w:p>
            <w:pPr>
              <w:spacing w:before="20" w:after="20"/>
              <w:jc w:val="left"/>
            </w:pPr>
            <w:r/>
            <w:r>
              <w:rPr>
                <w:rFonts w:ascii="宋体" w:hAnsi="宋体" w:eastAsia="宋体"/>
                <w:b w:val="0"/>
                <w:sz w:val="18"/>
              </w:rPr>
              <w:t>天平路、康健、华泾、长桥、湖南路、凌云路</w:t>
            </w:r>
          </w:p>
        </w:tc>
        <w:tc>
          <w:tcPr>
            <w:tcW w:type="dxa" w:w="2161"/>
          </w:tcPr>
          <w:p>
            <w:pPr>
              <w:spacing w:before="20" w:after="20"/>
              <w:jc w:val="left"/>
            </w:pPr>
            <w:r/>
            <w:r>
              <w:rPr>
                <w:rFonts w:ascii="宋体" w:hAnsi="宋体" w:eastAsia="宋体"/>
                <w:b w:val="0"/>
                <w:sz w:val="18"/>
              </w:rPr>
              <w:t>保持推进，总结经验推广</w:t>
            </w:r>
          </w:p>
        </w:tc>
      </w:tr>
      <w:tr>
        <w:tc>
          <w:tcPr>
            <w:tcW w:type="dxa" w:w="2161"/>
            <w:shd w:val="clear" w:fill="F4F6F9"/>
          </w:tcPr>
          <w:p>
            <w:pPr>
              <w:spacing w:before="20" w:after="20"/>
              <w:jc w:val="left"/>
            </w:pPr>
            <w:r/>
            <w:r>
              <w:rPr>
                <w:rFonts w:ascii="宋体" w:hAnsi="宋体" w:eastAsia="宋体"/>
                <w:b w:val="0"/>
                <w:color w:val="B26A00"/>
                <w:sz w:val="18"/>
              </w:rPr>
              <w:t>第二象限</w:t>
            </w:r>
          </w:p>
        </w:tc>
        <w:tc>
          <w:tcPr>
            <w:tcW w:type="dxa" w:w="2161"/>
            <w:shd w:val="clear" w:fill="F4F6F9"/>
          </w:tcPr>
          <w:p>
            <w:pPr>
              <w:spacing w:before="20" w:after="20"/>
              <w:jc w:val="left"/>
            </w:pPr>
            <w:r/>
            <w:r>
              <w:rPr>
                <w:rFonts w:ascii="宋体" w:hAnsi="宋体" w:eastAsia="宋体"/>
                <w:b w:val="0"/>
                <w:sz w:val="18"/>
              </w:rPr>
              <w:t>基数高+持续改善</w:t>
            </w:r>
          </w:p>
        </w:tc>
        <w:tc>
          <w:tcPr>
            <w:tcW w:type="dxa" w:w="2161"/>
            <w:shd w:val="clear" w:fill="F4F6F9"/>
          </w:tcPr>
          <w:p>
            <w:pPr>
              <w:spacing w:before="20" w:after="20"/>
              <w:jc w:val="left"/>
            </w:pPr>
            <w:r/>
            <w:r>
              <w:rPr>
                <w:rFonts w:ascii="宋体" w:hAnsi="宋体" w:eastAsia="宋体"/>
                <w:b w:val="0"/>
                <w:sz w:val="18"/>
              </w:rPr>
              <w:t>枫林路、虹梅路</w:t>
            </w:r>
          </w:p>
        </w:tc>
        <w:tc>
          <w:tcPr>
            <w:tcW w:type="dxa" w:w="2161"/>
            <w:shd w:val="clear" w:fill="F4F6F9"/>
          </w:tcPr>
          <w:p>
            <w:pPr>
              <w:spacing w:before="20" w:after="20"/>
              <w:jc w:val="left"/>
            </w:pPr>
            <w:r/>
            <w:r>
              <w:rPr>
                <w:rFonts w:ascii="宋体" w:hAnsi="宋体" w:eastAsia="宋体"/>
                <w:b w:val="0"/>
                <w:sz w:val="18"/>
              </w:rPr>
              <w:t>巩固成效，防止反弹</w:t>
            </w:r>
          </w:p>
        </w:tc>
      </w:tr>
      <w:tr>
        <w:tc>
          <w:tcPr>
            <w:tcW w:type="dxa" w:w="2161"/>
          </w:tcPr>
          <w:p>
            <w:pPr>
              <w:spacing w:before="20" w:after="20"/>
              <w:jc w:val="left"/>
            </w:pPr>
            <w:r/>
            <w:r>
              <w:rPr>
                <w:rFonts w:ascii="宋体" w:hAnsi="宋体" w:eastAsia="宋体"/>
                <w:b w:val="0"/>
                <w:color w:val="E65100"/>
                <w:sz w:val="18"/>
              </w:rPr>
              <w:t>第三象限</w:t>
            </w:r>
          </w:p>
        </w:tc>
        <w:tc>
          <w:tcPr>
            <w:tcW w:type="dxa" w:w="2161"/>
          </w:tcPr>
          <w:p>
            <w:pPr>
              <w:spacing w:before="20" w:after="20"/>
              <w:jc w:val="left"/>
            </w:pPr>
            <w:r/>
            <w:r>
              <w:rPr>
                <w:rFonts w:ascii="宋体" w:hAnsi="宋体" w:eastAsia="宋体"/>
                <w:b w:val="0"/>
                <w:sz w:val="18"/>
              </w:rPr>
              <w:t>基数低+趋势恶化</w:t>
            </w:r>
          </w:p>
        </w:tc>
        <w:tc>
          <w:tcPr>
            <w:tcW w:type="dxa" w:w="2161"/>
          </w:tcPr>
          <w:p>
            <w:pPr>
              <w:spacing w:before="20" w:after="20"/>
              <w:jc w:val="left"/>
            </w:pPr>
            <w:r/>
            <w:r>
              <w:rPr>
                <w:rFonts w:ascii="宋体" w:hAnsi="宋体" w:eastAsia="宋体"/>
                <w:b w:val="0"/>
                <w:sz w:val="18"/>
              </w:rPr>
              <w:t>龙华</w:t>
            </w:r>
          </w:p>
        </w:tc>
        <w:tc>
          <w:tcPr>
            <w:tcW w:type="dxa" w:w="2161"/>
          </w:tcPr>
          <w:p>
            <w:pPr>
              <w:spacing w:before="20" w:after="20"/>
              <w:jc w:val="left"/>
            </w:pPr>
            <w:r/>
            <w:r>
              <w:rPr>
                <w:rFonts w:ascii="宋体" w:hAnsi="宋体" w:eastAsia="宋体"/>
                <w:b w:val="0"/>
                <w:sz w:val="18"/>
              </w:rPr>
              <w:t>关注恶化原因，提前介入</w:t>
            </w:r>
          </w:p>
        </w:tc>
      </w:tr>
      <w:tr>
        <w:tc>
          <w:tcPr>
            <w:tcW w:type="dxa" w:w="2161"/>
            <w:shd w:val="clear" w:fill="F4F6F9"/>
          </w:tcPr>
          <w:p>
            <w:pPr>
              <w:spacing w:before="20" w:after="20"/>
              <w:jc w:val="left"/>
            </w:pPr>
            <w:r/>
            <w:r>
              <w:rPr>
                <w:rFonts w:ascii="宋体" w:hAnsi="宋体" w:eastAsia="宋体"/>
                <w:b w:val="0"/>
                <w:color w:val="C62828"/>
                <w:sz w:val="18"/>
              </w:rPr>
              <w:t>第四象限</w:t>
            </w:r>
          </w:p>
        </w:tc>
        <w:tc>
          <w:tcPr>
            <w:tcW w:type="dxa" w:w="2161"/>
            <w:shd w:val="clear" w:fill="F4F6F9"/>
          </w:tcPr>
          <w:p>
            <w:pPr>
              <w:spacing w:before="20" w:after="20"/>
              <w:jc w:val="left"/>
            </w:pPr>
            <w:r/>
            <w:r>
              <w:rPr>
                <w:rFonts w:ascii="宋体" w:hAnsi="宋体" w:eastAsia="宋体"/>
                <w:b w:val="0"/>
                <w:sz w:val="18"/>
              </w:rPr>
              <w:t>基数高+趋势恶化</w:t>
            </w:r>
          </w:p>
        </w:tc>
        <w:tc>
          <w:tcPr>
            <w:tcW w:type="dxa" w:w="2161"/>
            <w:shd w:val="clear" w:fill="F4F6F9"/>
          </w:tcPr>
          <w:p>
            <w:pPr>
              <w:spacing w:before="20" w:after="20"/>
              <w:jc w:val="left"/>
            </w:pPr>
            <w:r/>
            <w:r>
              <w:rPr>
                <w:rFonts w:ascii="宋体" w:hAnsi="宋体" w:eastAsia="宋体"/>
                <w:b w:val="0"/>
                <w:sz w:val="18"/>
              </w:rPr>
              <w:t>斜土路、漕河泾、徐家汇、田林</w:t>
            </w:r>
          </w:p>
        </w:tc>
        <w:tc>
          <w:tcPr>
            <w:tcW w:type="dxa" w:w="2161"/>
            <w:shd w:val="clear" w:fill="F4F6F9"/>
          </w:tcPr>
          <w:p>
            <w:pPr>
              <w:spacing w:before="20" w:after="20"/>
              <w:jc w:val="left"/>
            </w:pPr>
            <w:r/>
            <w:r>
              <w:rPr>
                <w:rFonts w:ascii="宋体" w:hAnsi="宋体" w:eastAsia="宋体"/>
                <w:b w:val="0"/>
                <w:sz w:val="18"/>
              </w:rPr>
              <w:t>紧急督导，启动专项治理</w:t>
            </w:r>
          </w:p>
        </w:tc>
      </w:tr>
    </w:tbl>
    <w:p>
      <w:pPr>
        <w:spacing w:after="120"/>
      </w:pPr>
    </w:p>
    <w:p>
      <w:pPr>
        <w:pStyle w:val="Heading3"/>
      </w:pPr>
      <w:r>
        <w:t>5.2 近期治理反转预警</w:t>
      </w: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趋势反转预警：以下小区在三年数据中表现良好（2025同比改善），但在2026年1-8月出现趋势反转，需重点关注：</w:t>
            </w:r>
          </w:p>
        </w:tc>
      </w:tr>
    </w:tbl>
    <w:p>
      <w:pPr>
        <w:spacing w:after="120"/>
      </w:pP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rPr>
          <w:tblHeader w:val="true"/>
        </w:trPr>
        <w:tc>
          <w:tcPr>
            <w:tcW w:type="dxa" w:w="1441"/>
            <w:shd w:val="clear" w:fill="1A3A5F"/>
          </w:tcPr>
          <w:p>
            <w:pPr>
              <w:spacing w:before="20" w:after="20"/>
              <w:jc w:val="center"/>
            </w:pPr>
            <w:r/>
            <w:r>
              <w:rPr>
                <w:rFonts w:ascii="宋体" w:hAnsi="宋体" w:eastAsia="宋体"/>
                <w:b/>
                <w:color w:val="FFFFFF"/>
                <w:sz w:val="18"/>
              </w:rPr>
              <w:t>小区</w:t>
            </w:r>
          </w:p>
        </w:tc>
        <w:tc>
          <w:tcPr>
            <w:tcW w:type="dxa" w:w="1441"/>
            <w:shd w:val="clear" w:fill="1A3A5F"/>
          </w:tcPr>
          <w:p>
            <w:pPr>
              <w:spacing w:before="20" w:after="20"/>
              <w:jc w:val="center"/>
            </w:pPr>
            <w:r/>
            <w:r>
              <w:rPr>
                <w:rFonts w:ascii="宋体" w:hAnsi="宋体" w:eastAsia="宋体"/>
                <w:b/>
                <w:color w:val="FFFFFF"/>
                <w:sz w:val="18"/>
              </w:rPr>
              <w:t>街道</w:t>
            </w:r>
          </w:p>
        </w:tc>
        <w:tc>
          <w:tcPr>
            <w:tcW w:type="dxa" w:w="1441"/>
            <w:shd w:val="clear" w:fill="1A3A5F"/>
          </w:tcPr>
          <w:p>
            <w:pPr>
              <w:spacing w:before="20" w:after="20"/>
              <w:jc w:val="center"/>
            </w:pPr>
            <w:r/>
            <w:r>
              <w:rPr>
                <w:rFonts w:ascii="宋体" w:hAnsi="宋体" w:eastAsia="宋体"/>
                <w:b/>
                <w:color w:val="FFFFFF"/>
                <w:sz w:val="18"/>
              </w:rPr>
              <w:t>2025同比</w:t>
            </w:r>
          </w:p>
        </w:tc>
        <w:tc>
          <w:tcPr>
            <w:tcW w:type="dxa" w:w="1441"/>
            <w:shd w:val="clear" w:fill="1A3A5F"/>
          </w:tcPr>
          <w:p>
            <w:pPr>
              <w:spacing w:before="20" w:after="20"/>
              <w:jc w:val="center"/>
            </w:pPr>
            <w:r/>
            <w:r>
              <w:rPr>
                <w:rFonts w:ascii="宋体" w:hAnsi="宋体" w:eastAsia="宋体"/>
                <w:b/>
                <w:color w:val="FFFFFF"/>
                <w:sz w:val="18"/>
              </w:rPr>
              <w:t>2026(1-8月)同比</w:t>
            </w:r>
          </w:p>
        </w:tc>
        <w:tc>
          <w:tcPr>
            <w:tcW w:type="dxa" w:w="1441"/>
            <w:shd w:val="clear" w:fill="1A3A5F"/>
          </w:tcPr>
          <w:p>
            <w:pPr>
              <w:spacing w:before="20" w:after="20"/>
              <w:jc w:val="center"/>
            </w:pPr>
            <w:r/>
            <w:r>
              <w:rPr>
                <w:rFonts w:ascii="宋体" w:hAnsi="宋体" w:eastAsia="宋体"/>
                <w:b/>
                <w:color w:val="FFFFFF"/>
                <w:sz w:val="18"/>
              </w:rPr>
              <w:t>反转幅度</w:t>
            </w:r>
          </w:p>
        </w:tc>
        <w:tc>
          <w:tcPr>
            <w:tcW w:type="dxa" w:w="1441"/>
            <w:shd w:val="clear" w:fill="1A3A5F"/>
          </w:tcPr>
          <w:p>
            <w:pPr>
              <w:spacing w:before="20" w:after="20"/>
              <w:jc w:val="center"/>
            </w:pPr>
            <w:r/>
            <w:r>
              <w:rPr>
                <w:rFonts w:ascii="宋体" w:hAnsi="宋体" w:eastAsia="宋体"/>
                <w:b/>
                <w:color w:val="FFFFFF"/>
                <w:sz w:val="18"/>
              </w:rPr>
              <w:t>预警级别</w:t>
            </w:r>
          </w:p>
        </w:tc>
      </w:tr>
      <w:tr>
        <w:tc>
          <w:tcPr>
            <w:tcW w:type="dxa" w:w="1441"/>
          </w:tcPr>
          <w:p>
            <w:pPr>
              <w:spacing w:before="20" w:after="20"/>
              <w:jc w:val="left"/>
            </w:pPr>
            <w:r/>
            <w:r>
              <w:rPr>
                <w:rFonts w:ascii="宋体" w:hAnsi="宋体" w:eastAsia="宋体"/>
                <w:b w:val="0"/>
                <w:sz w:val="18"/>
              </w:rPr>
              <w:t>欣嘉苑1-3期</w:t>
            </w:r>
          </w:p>
        </w:tc>
        <w:tc>
          <w:tcPr>
            <w:tcW w:type="dxa" w:w="1441"/>
          </w:tcPr>
          <w:p>
            <w:pPr>
              <w:spacing w:before="20" w:after="20"/>
              <w:jc w:val="left"/>
            </w:pPr>
            <w:r/>
            <w:r>
              <w:rPr>
                <w:rFonts w:ascii="宋体" w:hAnsi="宋体" w:eastAsia="宋体"/>
                <w:b w:val="0"/>
                <w:sz w:val="18"/>
              </w:rPr>
              <w:t>虹梅路</w:t>
            </w:r>
          </w:p>
        </w:tc>
        <w:tc>
          <w:tcPr>
            <w:tcW w:type="dxa" w:w="1441"/>
          </w:tcPr>
          <w:p>
            <w:pPr>
              <w:spacing w:before="20" w:after="20"/>
              <w:jc w:val="right"/>
            </w:pPr>
            <w:r/>
            <w:r>
              <w:rPr>
                <w:rFonts w:ascii="宋体" w:hAnsi="宋体" w:eastAsia="宋体"/>
                <w:b w:val="0"/>
                <w:sz w:val="18"/>
              </w:rPr>
              <w:t>-24.0%</w:t>
            </w:r>
          </w:p>
        </w:tc>
        <w:tc>
          <w:tcPr>
            <w:tcW w:type="dxa" w:w="1441"/>
          </w:tcPr>
          <w:p>
            <w:pPr>
              <w:spacing w:before="20" w:after="20"/>
              <w:jc w:val="right"/>
            </w:pPr>
            <w:r/>
            <w:r>
              <w:rPr>
                <w:rFonts w:ascii="宋体" w:hAnsi="宋体" w:eastAsia="宋体"/>
                <w:b w:val="0"/>
                <w:sz w:val="18"/>
              </w:rPr>
              <w:t>+236.8%</w:t>
            </w:r>
          </w:p>
        </w:tc>
        <w:tc>
          <w:tcPr>
            <w:tcW w:type="dxa" w:w="1441"/>
          </w:tcPr>
          <w:p>
            <w:pPr>
              <w:spacing w:before="20" w:after="20"/>
              <w:jc w:val="left"/>
            </w:pPr>
            <w:r/>
            <w:r>
              <w:rPr>
                <w:rFonts w:ascii="宋体" w:hAnsi="宋体" w:eastAsia="宋体"/>
                <w:b w:val="0"/>
                <w:sz w:val="18"/>
              </w:rPr>
              <w:t>260.8pp</w:t>
            </w:r>
          </w:p>
        </w:tc>
        <w:tc>
          <w:tcPr>
            <w:tcW w:type="dxa" w:w="1441"/>
          </w:tcPr>
          <w:p>
            <w:pPr>
              <w:spacing w:before="20" w:after="20"/>
              <w:jc w:val="left"/>
            </w:pPr>
            <w:r/>
            <w:r>
              <w:rPr>
                <w:rFonts w:ascii="宋体" w:hAnsi="宋体" w:eastAsia="宋体"/>
                <w:b w:val="0"/>
                <w:color w:val="C62828"/>
                <w:sz w:val="18"/>
              </w:rPr>
              <w:t>红色</w:t>
            </w:r>
          </w:p>
        </w:tc>
      </w:tr>
      <w:tr>
        <w:tc>
          <w:tcPr>
            <w:tcW w:type="dxa" w:w="1441"/>
            <w:shd w:val="clear" w:fill="F4F6F9"/>
          </w:tcPr>
          <w:p>
            <w:pPr>
              <w:spacing w:before="20" w:after="20"/>
              <w:jc w:val="left"/>
            </w:pPr>
            <w:r/>
            <w:r>
              <w:rPr>
                <w:rFonts w:ascii="宋体" w:hAnsi="宋体" w:eastAsia="宋体"/>
                <w:b w:val="0"/>
                <w:sz w:val="18"/>
              </w:rPr>
              <w:t>家乐苑</w:t>
            </w:r>
          </w:p>
        </w:tc>
        <w:tc>
          <w:tcPr>
            <w:tcW w:type="dxa" w:w="1441"/>
            <w:shd w:val="clear" w:fill="F4F6F9"/>
          </w:tcPr>
          <w:p>
            <w:pPr>
              <w:spacing w:before="20" w:after="20"/>
              <w:jc w:val="left"/>
            </w:pPr>
            <w:r/>
            <w:r>
              <w:rPr>
                <w:rFonts w:ascii="宋体" w:hAnsi="宋体" w:eastAsia="宋体"/>
                <w:b w:val="0"/>
                <w:sz w:val="18"/>
              </w:rPr>
              <w:t>凌云路</w:t>
            </w:r>
          </w:p>
        </w:tc>
        <w:tc>
          <w:tcPr>
            <w:tcW w:type="dxa" w:w="1441"/>
            <w:shd w:val="clear" w:fill="F4F6F9"/>
          </w:tcPr>
          <w:p>
            <w:pPr>
              <w:spacing w:before="20" w:after="20"/>
              <w:jc w:val="right"/>
            </w:pPr>
            <w:r/>
            <w:r>
              <w:rPr>
                <w:rFonts w:ascii="宋体" w:hAnsi="宋体" w:eastAsia="宋体"/>
                <w:b w:val="0"/>
                <w:sz w:val="18"/>
              </w:rPr>
              <w:t>-25.9%</w:t>
            </w:r>
          </w:p>
        </w:tc>
        <w:tc>
          <w:tcPr>
            <w:tcW w:type="dxa" w:w="1441"/>
            <w:shd w:val="clear" w:fill="F4F6F9"/>
          </w:tcPr>
          <w:p>
            <w:pPr>
              <w:spacing w:before="20" w:after="20"/>
              <w:jc w:val="right"/>
            </w:pPr>
            <w:r/>
            <w:r>
              <w:rPr>
                <w:rFonts w:ascii="宋体" w:hAnsi="宋体" w:eastAsia="宋体"/>
                <w:b w:val="0"/>
                <w:sz w:val="18"/>
              </w:rPr>
              <w:t>+170.0%</w:t>
            </w:r>
          </w:p>
        </w:tc>
        <w:tc>
          <w:tcPr>
            <w:tcW w:type="dxa" w:w="1441"/>
            <w:shd w:val="clear" w:fill="F4F6F9"/>
          </w:tcPr>
          <w:p>
            <w:pPr>
              <w:spacing w:before="20" w:after="20"/>
              <w:jc w:val="left"/>
            </w:pPr>
            <w:r/>
            <w:r>
              <w:rPr>
                <w:rFonts w:ascii="宋体" w:hAnsi="宋体" w:eastAsia="宋体"/>
                <w:b w:val="0"/>
                <w:sz w:val="18"/>
              </w:rPr>
              <w:t>195.9pp</w:t>
            </w:r>
          </w:p>
        </w:tc>
        <w:tc>
          <w:tcPr>
            <w:tcW w:type="dxa" w:w="1441"/>
            <w:shd w:val="clear" w:fill="F4F6F9"/>
          </w:tcPr>
          <w:p>
            <w:pPr>
              <w:spacing w:before="20" w:after="20"/>
              <w:jc w:val="left"/>
            </w:pPr>
            <w:r/>
            <w:r>
              <w:rPr>
                <w:rFonts w:ascii="宋体" w:hAnsi="宋体" w:eastAsia="宋体"/>
                <w:b w:val="0"/>
                <w:color w:val="C62828"/>
                <w:sz w:val="18"/>
              </w:rPr>
              <w:t>红色</w:t>
            </w:r>
          </w:p>
        </w:tc>
      </w:tr>
      <w:tr>
        <w:tc>
          <w:tcPr>
            <w:tcW w:type="dxa" w:w="1441"/>
          </w:tcPr>
          <w:p>
            <w:pPr>
              <w:spacing w:before="20" w:after="20"/>
              <w:jc w:val="left"/>
            </w:pPr>
            <w:r/>
            <w:r>
              <w:rPr>
                <w:rFonts w:ascii="宋体" w:hAnsi="宋体" w:eastAsia="宋体"/>
                <w:b w:val="0"/>
                <w:sz w:val="18"/>
              </w:rPr>
              <w:t>新湖云庭</w:t>
            </w:r>
          </w:p>
        </w:tc>
        <w:tc>
          <w:tcPr>
            <w:tcW w:type="dxa" w:w="1441"/>
          </w:tcPr>
          <w:p>
            <w:pPr>
              <w:spacing w:before="20" w:after="20"/>
              <w:jc w:val="left"/>
            </w:pPr>
            <w:r/>
            <w:r>
              <w:rPr>
                <w:rFonts w:ascii="宋体" w:hAnsi="宋体" w:eastAsia="宋体"/>
                <w:b w:val="0"/>
                <w:sz w:val="18"/>
              </w:rPr>
              <w:t>枫林路</w:t>
            </w:r>
          </w:p>
        </w:tc>
        <w:tc>
          <w:tcPr>
            <w:tcW w:type="dxa" w:w="1441"/>
          </w:tcPr>
          <w:p>
            <w:pPr>
              <w:spacing w:before="20" w:after="20"/>
              <w:jc w:val="right"/>
            </w:pPr>
            <w:r/>
            <w:r>
              <w:rPr>
                <w:rFonts w:ascii="宋体" w:hAnsi="宋体" w:eastAsia="宋体"/>
                <w:b w:val="0"/>
                <w:sz w:val="18"/>
              </w:rPr>
              <w:t>-8.7%</w:t>
            </w:r>
          </w:p>
        </w:tc>
        <w:tc>
          <w:tcPr>
            <w:tcW w:type="dxa" w:w="1441"/>
          </w:tcPr>
          <w:p>
            <w:pPr>
              <w:spacing w:before="20" w:after="20"/>
              <w:jc w:val="right"/>
            </w:pPr>
            <w:r/>
            <w:r>
              <w:rPr>
                <w:rFonts w:ascii="宋体" w:hAnsi="宋体" w:eastAsia="宋体"/>
                <w:b w:val="0"/>
                <w:sz w:val="18"/>
              </w:rPr>
              <w:t>+134.8%</w:t>
            </w:r>
          </w:p>
        </w:tc>
        <w:tc>
          <w:tcPr>
            <w:tcW w:type="dxa" w:w="1441"/>
          </w:tcPr>
          <w:p>
            <w:pPr>
              <w:spacing w:before="20" w:after="20"/>
              <w:jc w:val="left"/>
            </w:pPr>
            <w:r/>
            <w:r>
              <w:rPr>
                <w:rFonts w:ascii="宋体" w:hAnsi="宋体" w:eastAsia="宋体"/>
                <w:b w:val="0"/>
                <w:sz w:val="18"/>
              </w:rPr>
              <w:t>143.5pp</w:t>
            </w:r>
          </w:p>
        </w:tc>
        <w:tc>
          <w:tcPr>
            <w:tcW w:type="dxa" w:w="1441"/>
          </w:tcPr>
          <w:p>
            <w:pPr>
              <w:spacing w:before="20" w:after="20"/>
              <w:jc w:val="left"/>
            </w:pPr>
            <w:r/>
            <w:r>
              <w:rPr>
                <w:rFonts w:ascii="宋体" w:hAnsi="宋体" w:eastAsia="宋体"/>
                <w:b w:val="0"/>
                <w:color w:val="C62828"/>
                <w:sz w:val="18"/>
              </w:rPr>
              <w:t>红色</w:t>
            </w:r>
          </w:p>
        </w:tc>
      </w:tr>
      <w:tr>
        <w:tc>
          <w:tcPr>
            <w:tcW w:type="dxa" w:w="1441"/>
            <w:shd w:val="clear" w:fill="F4F6F9"/>
          </w:tcPr>
          <w:p>
            <w:pPr>
              <w:spacing w:before="20" w:after="20"/>
              <w:jc w:val="left"/>
            </w:pPr>
            <w:r/>
            <w:r>
              <w:rPr>
                <w:rFonts w:ascii="宋体" w:hAnsi="宋体" w:eastAsia="宋体"/>
                <w:b w:val="0"/>
                <w:sz w:val="18"/>
              </w:rPr>
              <w:t>吴东小区</w:t>
            </w:r>
          </w:p>
        </w:tc>
        <w:tc>
          <w:tcPr>
            <w:tcW w:type="dxa" w:w="1441"/>
            <w:shd w:val="clear" w:fill="F4F6F9"/>
          </w:tcPr>
          <w:p>
            <w:pPr>
              <w:spacing w:before="20" w:after="20"/>
              <w:jc w:val="left"/>
            </w:pPr>
            <w:r/>
            <w:r>
              <w:rPr>
                <w:rFonts w:ascii="宋体" w:hAnsi="宋体" w:eastAsia="宋体"/>
                <w:b w:val="0"/>
                <w:sz w:val="18"/>
              </w:rPr>
              <w:t>田林</w:t>
            </w:r>
          </w:p>
        </w:tc>
        <w:tc>
          <w:tcPr>
            <w:tcW w:type="dxa" w:w="1441"/>
            <w:shd w:val="clear" w:fill="F4F6F9"/>
          </w:tcPr>
          <w:p>
            <w:pPr>
              <w:spacing w:before="20" w:after="20"/>
              <w:jc w:val="right"/>
            </w:pPr>
            <w:r/>
            <w:r>
              <w:rPr>
                <w:rFonts w:ascii="宋体" w:hAnsi="宋体" w:eastAsia="宋体"/>
                <w:b w:val="0"/>
                <w:sz w:val="18"/>
              </w:rPr>
              <w:t>-35.3%</w:t>
            </w:r>
          </w:p>
        </w:tc>
        <w:tc>
          <w:tcPr>
            <w:tcW w:type="dxa" w:w="1441"/>
            <w:shd w:val="clear" w:fill="F4F6F9"/>
          </w:tcPr>
          <w:p>
            <w:pPr>
              <w:spacing w:before="20" w:after="20"/>
              <w:jc w:val="right"/>
            </w:pPr>
            <w:r/>
            <w:r>
              <w:rPr>
                <w:rFonts w:ascii="宋体" w:hAnsi="宋体" w:eastAsia="宋体"/>
                <w:b w:val="0"/>
                <w:sz w:val="18"/>
              </w:rPr>
              <w:t>+103.0%</w:t>
            </w:r>
          </w:p>
        </w:tc>
        <w:tc>
          <w:tcPr>
            <w:tcW w:type="dxa" w:w="1441"/>
            <w:shd w:val="clear" w:fill="F4F6F9"/>
          </w:tcPr>
          <w:p>
            <w:pPr>
              <w:spacing w:before="20" w:after="20"/>
              <w:jc w:val="left"/>
            </w:pPr>
            <w:r/>
            <w:r>
              <w:rPr>
                <w:rFonts w:ascii="宋体" w:hAnsi="宋体" w:eastAsia="宋体"/>
                <w:b w:val="0"/>
                <w:sz w:val="18"/>
              </w:rPr>
              <w:t>138.3pp</w:t>
            </w:r>
          </w:p>
        </w:tc>
        <w:tc>
          <w:tcPr>
            <w:tcW w:type="dxa" w:w="1441"/>
            <w:shd w:val="clear" w:fill="F4F6F9"/>
          </w:tcPr>
          <w:p>
            <w:pPr>
              <w:spacing w:before="20" w:after="20"/>
              <w:jc w:val="left"/>
            </w:pPr>
            <w:r/>
            <w:r>
              <w:rPr>
                <w:rFonts w:ascii="宋体" w:hAnsi="宋体" w:eastAsia="宋体"/>
                <w:b w:val="0"/>
                <w:color w:val="C62828"/>
                <w:sz w:val="18"/>
              </w:rPr>
              <w:t>红色</w:t>
            </w:r>
          </w:p>
        </w:tc>
      </w:tr>
      <w:tr>
        <w:tc>
          <w:tcPr>
            <w:tcW w:type="dxa" w:w="1441"/>
          </w:tcPr>
          <w:p>
            <w:pPr>
              <w:spacing w:before="20" w:after="20"/>
              <w:jc w:val="left"/>
            </w:pPr>
            <w:r/>
            <w:r>
              <w:rPr>
                <w:rFonts w:ascii="宋体" w:hAnsi="宋体" w:eastAsia="宋体"/>
                <w:b w:val="0"/>
                <w:sz w:val="18"/>
              </w:rPr>
              <w:t>汇成一村</w:t>
            </w:r>
          </w:p>
        </w:tc>
        <w:tc>
          <w:tcPr>
            <w:tcW w:type="dxa" w:w="1441"/>
          </w:tcPr>
          <w:p>
            <w:pPr>
              <w:spacing w:before="20" w:after="20"/>
              <w:jc w:val="left"/>
            </w:pPr>
            <w:r/>
            <w:r>
              <w:rPr>
                <w:rFonts w:ascii="宋体" w:hAnsi="宋体" w:eastAsia="宋体"/>
                <w:b w:val="0"/>
                <w:sz w:val="18"/>
              </w:rPr>
              <w:t>长桥</w:t>
            </w:r>
          </w:p>
        </w:tc>
        <w:tc>
          <w:tcPr>
            <w:tcW w:type="dxa" w:w="1441"/>
          </w:tcPr>
          <w:p>
            <w:pPr>
              <w:spacing w:before="20" w:after="20"/>
              <w:jc w:val="right"/>
            </w:pPr>
            <w:r/>
            <w:r>
              <w:rPr>
                <w:rFonts w:ascii="宋体" w:hAnsi="宋体" w:eastAsia="宋体"/>
                <w:b w:val="0"/>
                <w:sz w:val="18"/>
              </w:rPr>
              <w:t>-29.0%</w:t>
            </w:r>
          </w:p>
        </w:tc>
        <w:tc>
          <w:tcPr>
            <w:tcW w:type="dxa" w:w="1441"/>
          </w:tcPr>
          <w:p>
            <w:pPr>
              <w:spacing w:before="20" w:after="20"/>
              <w:jc w:val="right"/>
            </w:pPr>
            <w:r/>
            <w:r>
              <w:rPr>
                <w:rFonts w:ascii="宋体" w:hAnsi="宋体" w:eastAsia="宋体"/>
                <w:b w:val="0"/>
                <w:sz w:val="18"/>
              </w:rPr>
              <w:t>+104.5%</w:t>
            </w:r>
          </w:p>
        </w:tc>
        <w:tc>
          <w:tcPr>
            <w:tcW w:type="dxa" w:w="1441"/>
          </w:tcPr>
          <w:p>
            <w:pPr>
              <w:spacing w:before="20" w:after="20"/>
              <w:jc w:val="left"/>
            </w:pPr>
            <w:r/>
            <w:r>
              <w:rPr>
                <w:rFonts w:ascii="宋体" w:hAnsi="宋体" w:eastAsia="宋体"/>
                <w:b w:val="0"/>
                <w:sz w:val="18"/>
              </w:rPr>
              <w:t>133.5pp</w:t>
            </w:r>
          </w:p>
        </w:tc>
        <w:tc>
          <w:tcPr>
            <w:tcW w:type="dxa" w:w="1441"/>
          </w:tcPr>
          <w:p>
            <w:pPr>
              <w:spacing w:before="20" w:after="20"/>
              <w:jc w:val="left"/>
            </w:pPr>
            <w:r/>
            <w:r>
              <w:rPr>
                <w:rFonts w:ascii="宋体" w:hAnsi="宋体" w:eastAsia="宋体"/>
                <w:b w:val="0"/>
                <w:color w:val="C62828"/>
                <w:sz w:val="18"/>
              </w:rPr>
              <w:t>红色</w:t>
            </w:r>
          </w:p>
        </w:tc>
      </w:tr>
      <w:tr>
        <w:tc>
          <w:tcPr>
            <w:tcW w:type="dxa" w:w="1441"/>
            <w:shd w:val="clear" w:fill="F4F6F9"/>
          </w:tcPr>
          <w:p>
            <w:pPr>
              <w:spacing w:before="20" w:after="20"/>
              <w:jc w:val="left"/>
            </w:pPr>
            <w:r/>
            <w:r>
              <w:rPr>
                <w:rFonts w:ascii="宋体" w:hAnsi="宋体" w:eastAsia="宋体"/>
                <w:b w:val="0"/>
                <w:sz w:val="18"/>
              </w:rPr>
              <w:t>尚海湾二期</w:t>
            </w:r>
          </w:p>
        </w:tc>
        <w:tc>
          <w:tcPr>
            <w:tcW w:type="dxa" w:w="1441"/>
            <w:shd w:val="clear" w:fill="F4F6F9"/>
          </w:tcPr>
          <w:p>
            <w:pPr>
              <w:spacing w:before="20" w:after="20"/>
              <w:jc w:val="left"/>
            </w:pPr>
            <w:r/>
            <w:r>
              <w:rPr>
                <w:rFonts w:ascii="宋体" w:hAnsi="宋体" w:eastAsia="宋体"/>
                <w:b w:val="0"/>
                <w:sz w:val="18"/>
              </w:rPr>
              <w:t>斜土路</w:t>
            </w:r>
          </w:p>
        </w:tc>
        <w:tc>
          <w:tcPr>
            <w:tcW w:type="dxa" w:w="1441"/>
            <w:shd w:val="clear" w:fill="F4F6F9"/>
          </w:tcPr>
          <w:p>
            <w:pPr>
              <w:spacing w:before="20" w:after="20"/>
              <w:jc w:val="right"/>
            </w:pPr>
            <w:r/>
            <w:r>
              <w:rPr>
                <w:rFonts w:ascii="宋体" w:hAnsi="宋体" w:eastAsia="宋体"/>
                <w:b w:val="0"/>
                <w:sz w:val="18"/>
              </w:rPr>
              <w:t>-4.7%</w:t>
            </w:r>
          </w:p>
        </w:tc>
        <w:tc>
          <w:tcPr>
            <w:tcW w:type="dxa" w:w="1441"/>
            <w:shd w:val="clear" w:fill="F4F6F9"/>
          </w:tcPr>
          <w:p>
            <w:pPr>
              <w:spacing w:before="20" w:after="20"/>
              <w:jc w:val="right"/>
            </w:pPr>
            <w:r/>
            <w:r>
              <w:rPr>
                <w:rFonts w:ascii="宋体" w:hAnsi="宋体" w:eastAsia="宋体"/>
                <w:b w:val="0"/>
                <w:sz w:val="18"/>
              </w:rPr>
              <w:t>+46.3%</w:t>
            </w:r>
          </w:p>
        </w:tc>
        <w:tc>
          <w:tcPr>
            <w:tcW w:type="dxa" w:w="1441"/>
            <w:shd w:val="clear" w:fill="F4F6F9"/>
          </w:tcPr>
          <w:p>
            <w:pPr>
              <w:spacing w:before="20" w:after="20"/>
              <w:jc w:val="left"/>
            </w:pPr>
            <w:r/>
            <w:r>
              <w:rPr>
                <w:rFonts w:ascii="宋体" w:hAnsi="宋体" w:eastAsia="宋体"/>
                <w:b w:val="0"/>
                <w:sz w:val="18"/>
              </w:rPr>
              <w:t>51.0pp</w:t>
            </w:r>
          </w:p>
        </w:tc>
        <w:tc>
          <w:tcPr>
            <w:tcW w:type="dxa" w:w="1441"/>
            <w:shd w:val="clear" w:fill="F4F6F9"/>
          </w:tcPr>
          <w:p>
            <w:pPr>
              <w:spacing w:before="20" w:after="20"/>
              <w:jc w:val="left"/>
            </w:pPr>
            <w:r/>
            <w:r>
              <w:rPr>
                <w:rFonts w:ascii="宋体" w:hAnsi="宋体" w:eastAsia="宋体"/>
                <w:b w:val="0"/>
                <w:color w:val="E65100"/>
                <w:sz w:val="18"/>
              </w:rPr>
              <w:t>橙色</w:t>
            </w:r>
          </w:p>
        </w:tc>
      </w:tr>
      <w:tr>
        <w:tc>
          <w:tcPr>
            <w:tcW w:type="dxa" w:w="1441"/>
          </w:tcPr>
          <w:p>
            <w:pPr>
              <w:spacing w:before="20" w:after="20"/>
              <w:jc w:val="left"/>
            </w:pPr>
            <w:r/>
            <w:r>
              <w:rPr>
                <w:rFonts w:ascii="宋体" w:hAnsi="宋体" w:eastAsia="宋体"/>
                <w:b w:val="0"/>
                <w:sz w:val="18"/>
              </w:rPr>
              <w:t>安福直管公房</w:t>
            </w:r>
          </w:p>
        </w:tc>
        <w:tc>
          <w:tcPr>
            <w:tcW w:type="dxa" w:w="1441"/>
          </w:tcPr>
          <w:p>
            <w:pPr>
              <w:spacing w:before="20" w:after="20"/>
              <w:jc w:val="left"/>
            </w:pPr>
            <w:r/>
            <w:r>
              <w:rPr>
                <w:rFonts w:ascii="宋体" w:hAnsi="宋体" w:eastAsia="宋体"/>
                <w:b w:val="0"/>
                <w:sz w:val="18"/>
              </w:rPr>
              <w:t>湖南路</w:t>
            </w:r>
          </w:p>
        </w:tc>
        <w:tc>
          <w:tcPr>
            <w:tcW w:type="dxa" w:w="1441"/>
          </w:tcPr>
          <w:p>
            <w:pPr>
              <w:spacing w:before="20" w:after="20"/>
              <w:jc w:val="right"/>
            </w:pPr>
            <w:r/>
            <w:r>
              <w:rPr>
                <w:rFonts w:ascii="宋体" w:hAnsi="宋体" w:eastAsia="宋体"/>
                <w:b w:val="0"/>
                <w:sz w:val="18"/>
              </w:rPr>
              <w:t>-6.6%</w:t>
            </w:r>
          </w:p>
        </w:tc>
        <w:tc>
          <w:tcPr>
            <w:tcW w:type="dxa" w:w="1441"/>
          </w:tcPr>
          <w:p>
            <w:pPr>
              <w:spacing w:before="20" w:after="20"/>
              <w:jc w:val="right"/>
            </w:pPr>
            <w:r/>
            <w:r>
              <w:rPr>
                <w:rFonts w:ascii="宋体" w:hAnsi="宋体" w:eastAsia="宋体"/>
                <w:b w:val="0"/>
                <w:sz w:val="18"/>
              </w:rPr>
              <w:t>+33.3%</w:t>
            </w:r>
          </w:p>
        </w:tc>
        <w:tc>
          <w:tcPr>
            <w:tcW w:type="dxa" w:w="1441"/>
          </w:tcPr>
          <w:p>
            <w:pPr>
              <w:spacing w:before="20" w:after="20"/>
              <w:jc w:val="left"/>
            </w:pPr>
            <w:r/>
            <w:r>
              <w:rPr>
                <w:rFonts w:ascii="宋体" w:hAnsi="宋体" w:eastAsia="宋体"/>
                <w:b w:val="0"/>
                <w:sz w:val="18"/>
              </w:rPr>
              <w:t>39.9pp</w:t>
            </w:r>
          </w:p>
        </w:tc>
        <w:tc>
          <w:tcPr>
            <w:tcW w:type="dxa" w:w="1441"/>
          </w:tcPr>
          <w:p>
            <w:pPr>
              <w:spacing w:before="20" w:after="20"/>
              <w:jc w:val="left"/>
            </w:pPr>
            <w:r/>
            <w:r>
              <w:rPr>
                <w:rFonts w:ascii="宋体" w:hAnsi="宋体" w:eastAsia="宋体"/>
                <w:b w:val="0"/>
                <w:color w:val="E65100"/>
                <w:sz w:val="18"/>
              </w:rPr>
              <w:t>橙色</w:t>
            </w:r>
          </w:p>
        </w:tc>
      </w:tr>
    </w:tbl>
    <w:p>
      <w:pPr>
        <w:spacing w:after="120"/>
      </w:pPr>
    </w:p>
    <w:p>
      <w:pPr>
        <w:pStyle w:val="Heading3"/>
      </w:pPr>
      <w:r>
        <w:t>5.3 近期持续改善标杆（保持推进）</w:t>
      </w:r>
    </w:p>
    <w:tbl>
      <w:tblPr>
        <w:tblStyle w:val="TableGrid"/>
        <w:tblW w:type="auto" w:w="0"/>
        <w:jc w:val="center"/>
        <w:tblLook w:firstColumn="1" w:firstRow="1" w:lastColumn="0" w:lastRow="0" w:noHBand="0" w:noVBand="1" w:val="04A0"/>
      </w:tblPr>
      <w:tblGrid>
        <w:gridCol w:w="1729"/>
        <w:gridCol w:w="1729"/>
        <w:gridCol w:w="1729"/>
        <w:gridCol w:w="1729"/>
        <w:gridCol w:w="1729"/>
      </w:tblGrid>
      <w:tr>
        <w:trPr>
          <w:tblHeader w:val="true"/>
        </w:trPr>
        <w:tc>
          <w:tcPr>
            <w:tcW w:type="dxa" w:w="1729"/>
            <w:shd w:val="clear" w:fill="1A3A5F"/>
          </w:tcPr>
          <w:p>
            <w:pPr>
              <w:spacing w:before="20" w:after="20"/>
              <w:jc w:val="center"/>
            </w:pPr>
            <w:r/>
            <w:r>
              <w:rPr>
                <w:rFonts w:ascii="宋体" w:hAnsi="宋体" w:eastAsia="宋体"/>
                <w:b/>
                <w:color w:val="FFFFFF"/>
                <w:sz w:val="18"/>
              </w:rPr>
              <w:t>小区</w:t>
            </w:r>
          </w:p>
        </w:tc>
        <w:tc>
          <w:tcPr>
            <w:tcW w:type="dxa" w:w="1729"/>
            <w:shd w:val="clear" w:fill="1A3A5F"/>
          </w:tcPr>
          <w:p>
            <w:pPr>
              <w:spacing w:before="20" w:after="20"/>
              <w:jc w:val="center"/>
            </w:pPr>
            <w:r/>
            <w:r>
              <w:rPr>
                <w:rFonts w:ascii="宋体" w:hAnsi="宋体" w:eastAsia="宋体"/>
                <w:b/>
                <w:color w:val="FFFFFF"/>
                <w:sz w:val="18"/>
              </w:rPr>
              <w:t>街道</w:t>
            </w:r>
          </w:p>
        </w:tc>
        <w:tc>
          <w:tcPr>
            <w:tcW w:type="dxa" w:w="1729"/>
            <w:shd w:val="clear" w:fill="1A3A5F"/>
          </w:tcPr>
          <w:p>
            <w:pPr>
              <w:spacing w:before="20" w:after="20"/>
              <w:jc w:val="center"/>
            </w:pPr>
            <w:r/>
            <w:r>
              <w:rPr>
                <w:rFonts w:ascii="宋体" w:hAnsi="宋体" w:eastAsia="宋体"/>
                <w:b/>
                <w:color w:val="FFFFFF"/>
                <w:sz w:val="18"/>
              </w:rPr>
              <w:t>2025同比</w:t>
            </w:r>
          </w:p>
        </w:tc>
        <w:tc>
          <w:tcPr>
            <w:tcW w:type="dxa" w:w="1729"/>
            <w:shd w:val="clear" w:fill="1A3A5F"/>
          </w:tcPr>
          <w:p>
            <w:pPr>
              <w:spacing w:before="20" w:after="20"/>
              <w:jc w:val="center"/>
            </w:pPr>
            <w:r/>
            <w:r>
              <w:rPr>
                <w:rFonts w:ascii="宋体" w:hAnsi="宋体" w:eastAsia="宋体"/>
                <w:b/>
                <w:color w:val="FFFFFF"/>
                <w:sz w:val="18"/>
              </w:rPr>
              <w:t>2026(1-8月)同比</w:t>
            </w:r>
          </w:p>
        </w:tc>
        <w:tc>
          <w:tcPr>
            <w:tcW w:type="dxa" w:w="1729"/>
            <w:shd w:val="clear" w:fill="1A3A5F"/>
          </w:tcPr>
          <w:p>
            <w:pPr>
              <w:spacing w:before="20" w:after="20"/>
              <w:jc w:val="center"/>
            </w:pPr>
            <w:r/>
            <w:r>
              <w:rPr>
                <w:rFonts w:ascii="宋体" w:hAnsi="宋体" w:eastAsia="宋体"/>
                <w:b/>
                <w:color w:val="FFFFFF"/>
                <w:sz w:val="18"/>
              </w:rPr>
              <w:t>持续改善</w:t>
            </w:r>
          </w:p>
        </w:tc>
      </w:tr>
      <w:tr>
        <w:tc>
          <w:tcPr>
            <w:tcW w:type="dxa" w:w="1729"/>
          </w:tcPr>
          <w:p>
            <w:pPr>
              <w:spacing w:before="20" w:after="20"/>
              <w:jc w:val="left"/>
            </w:pPr>
            <w:r/>
            <w:r>
              <w:rPr>
                <w:rFonts w:ascii="宋体" w:hAnsi="宋体" w:eastAsia="宋体"/>
                <w:b w:val="0"/>
                <w:sz w:val="18"/>
              </w:rPr>
              <w:t>瑞嘉公寓</w:t>
            </w:r>
          </w:p>
        </w:tc>
        <w:tc>
          <w:tcPr>
            <w:tcW w:type="dxa" w:w="1729"/>
          </w:tcPr>
          <w:p>
            <w:pPr>
              <w:spacing w:before="20" w:after="20"/>
              <w:jc w:val="left"/>
            </w:pPr>
            <w:r/>
            <w:r>
              <w:rPr>
                <w:rFonts w:ascii="宋体" w:hAnsi="宋体" w:eastAsia="宋体"/>
                <w:b w:val="0"/>
                <w:sz w:val="18"/>
              </w:rPr>
              <w:t>斜土路</w:t>
            </w:r>
          </w:p>
        </w:tc>
        <w:tc>
          <w:tcPr>
            <w:tcW w:type="dxa" w:w="1729"/>
          </w:tcPr>
          <w:p>
            <w:pPr>
              <w:spacing w:before="20" w:after="20"/>
              <w:jc w:val="right"/>
            </w:pPr>
            <w:r/>
            <w:r>
              <w:rPr>
                <w:rFonts w:ascii="宋体" w:hAnsi="宋体" w:eastAsia="宋体"/>
                <w:b w:val="0"/>
                <w:sz w:val="18"/>
              </w:rPr>
              <w:t>-44.1%</w:t>
            </w:r>
          </w:p>
        </w:tc>
        <w:tc>
          <w:tcPr>
            <w:tcW w:type="dxa" w:w="1729"/>
          </w:tcPr>
          <w:p>
            <w:pPr>
              <w:spacing w:before="20" w:after="20"/>
              <w:jc w:val="right"/>
            </w:pPr>
            <w:r/>
            <w:r>
              <w:rPr>
                <w:rFonts w:ascii="宋体" w:hAnsi="宋体" w:eastAsia="宋体"/>
                <w:b w:val="0"/>
                <w:sz w:val="18"/>
              </w:rPr>
              <w:t>-93.3%</w:t>
            </w:r>
          </w:p>
        </w:tc>
        <w:tc>
          <w:tcPr>
            <w:tcW w:type="dxa" w:w="1729"/>
          </w:tcPr>
          <w:p>
            <w:pPr>
              <w:spacing w:before="20" w:after="20"/>
              <w:jc w:val="left"/>
            </w:pPr>
            <w:r/>
            <w:r>
              <w:rPr>
                <w:rFonts w:ascii="宋体" w:hAnsi="宋体" w:eastAsia="宋体"/>
                <w:b w:val="0"/>
                <w:color w:val="2E7D32"/>
                <w:sz w:val="18"/>
              </w:rPr>
              <w:t>持续改善</w:t>
            </w:r>
          </w:p>
        </w:tc>
      </w:tr>
      <w:tr>
        <w:tc>
          <w:tcPr>
            <w:tcW w:type="dxa" w:w="1729"/>
            <w:shd w:val="clear" w:fill="F4F6F9"/>
          </w:tcPr>
          <w:p>
            <w:pPr>
              <w:spacing w:before="20" w:after="20"/>
              <w:jc w:val="left"/>
            </w:pPr>
            <w:r/>
            <w:r>
              <w:rPr>
                <w:rFonts w:ascii="宋体" w:hAnsi="宋体" w:eastAsia="宋体"/>
                <w:b w:val="0"/>
                <w:sz w:val="18"/>
              </w:rPr>
              <w:t>上影广场</w:t>
            </w:r>
          </w:p>
        </w:tc>
        <w:tc>
          <w:tcPr>
            <w:tcW w:type="dxa" w:w="1729"/>
            <w:shd w:val="clear" w:fill="F4F6F9"/>
          </w:tcPr>
          <w:p>
            <w:pPr>
              <w:spacing w:before="20" w:after="20"/>
              <w:jc w:val="left"/>
            </w:pPr>
            <w:r/>
            <w:r>
              <w:rPr>
                <w:rFonts w:ascii="宋体" w:hAnsi="宋体" w:eastAsia="宋体"/>
                <w:b w:val="0"/>
                <w:sz w:val="18"/>
              </w:rPr>
              <w:t>徐家汇</w:t>
            </w:r>
          </w:p>
        </w:tc>
        <w:tc>
          <w:tcPr>
            <w:tcW w:type="dxa" w:w="1729"/>
            <w:shd w:val="clear" w:fill="F4F6F9"/>
          </w:tcPr>
          <w:p>
            <w:pPr>
              <w:spacing w:before="20" w:after="20"/>
              <w:jc w:val="right"/>
            </w:pPr>
            <w:r/>
            <w:r>
              <w:rPr>
                <w:rFonts w:ascii="宋体" w:hAnsi="宋体" w:eastAsia="宋体"/>
                <w:b w:val="0"/>
                <w:sz w:val="18"/>
              </w:rPr>
              <w:t>-50.0%</w:t>
            </w:r>
          </w:p>
        </w:tc>
        <w:tc>
          <w:tcPr>
            <w:tcW w:type="dxa" w:w="1729"/>
            <w:shd w:val="clear" w:fill="F4F6F9"/>
          </w:tcPr>
          <w:p>
            <w:pPr>
              <w:spacing w:before="20" w:after="20"/>
              <w:jc w:val="right"/>
            </w:pPr>
            <w:r/>
            <w:r>
              <w:rPr>
                <w:rFonts w:ascii="宋体" w:hAnsi="宋体" w:eastAsia="宋体"/>
                <w:b w:val="0"/>
                <w:sz w:val="18"/>
              </w:rPr>
              <w:t>-90.0%</w:t>
            </w:r>
          </w:p>
        </w:tc>
        <w:tc>
          <w:tcPr>
            <w:tcW w:type="dxa" w:w="1729"/>
            <w:shd w:val="clear" w:fill="F4F6F9"/>
          </w:tcPr>
          <w:p>
            <w:pPr>
              <w:spacing w:before="20" w:after="20"/>
              <w:jc w:val="left"/>
            </w:pPr>
            <w:r/>
            <w:r>
              <w:rPr>
                <w:rFonts w:ascii="宋体" w:hAnsi="宋体" w:eastAsia="宋体"/>
                <w:b w:val="0"/>
                <w:color w:val="2E7D32"/>
                <w:sz w:val="18"/>
              </w:rPr>
              <w:t>持续改善</w:t>
            </w:r>
          </w:p>
        </w:tc>
      </w:tr>
      <w:tr>
        <w:tc>
          <w:tcPr>
            <w:tcW w:type="dxa" w:w="1729"/>
          </w:tcPr>
          <w:p>
            <w:pPr>
              <w:spacing w:before="20" w:after="20"/>
              <w:jc w:val="left"/>
            </w:pPr>
            <w:r/>
            <w:r>
              <w:rPr>
                <w:rFonts w:ascii="宋体" w:hAnsi="宋体" w:eastAsia="宋体"/>
                <w:b w:val="0"/>
                <w:sz w:val="18"/>
              </w:rPr>
              <w:t>武康直管公房</w:t>
            </w:r>
          </w:p>
        </w:tc>
        <w:tc>
          <w:tcPr>
            <w:tcW w:type="dxa" w:w="1729"/>
          </w:tcPr>
          <w:p>
            <w:pPr>
              <w:spacing w:before="20" w:after="20"/>
              <w:jc w:val="left"/>
            </w:pPr>
            <w:r/>
            <w:r>
              <w:rPr>
                <w:rFonts w:ascii="宋体" w:hAnsi="宋体" w:eastAsia="宋体"/>
                <w:b w:val="0"/>
                <w:sz w:val="18"/>
              </w:rPr>
              <w:t>湖南路</w:t>
            </w:r>
          </w:p>
        </w:tc>
        <w:tc>
          <w:tcPr>
            <w:tcW w:type="dxa" w:w="1729"/>
          </w:tcPr>
          <w:p>
            <w:pPr>
              <w:spacing w:before="20" w:after="20"/>
              <w:jc w:val="right"/>
            </w:pPr>
            <w:r/>
            <w:r>
              <w:rPr>
                <w:rFonts w:ascii="宋体" w:hAnsi="宋体" w:eastAsia="宋体"/>
                <w:b w:val="0"/>
                <w:sz w:val="18"/>
              </w:rPr>
              <w:t>-20.0%</w:t>
            </w:r>
          </w:p>
        </w:tc>
        <w:tc>
          <w:tcPr>
            <w:tcW w:type="dxa" w:w="1729"/>
          </w:tcPr>
          <w:p>
            <w:pPr>
              <w:spacing w:before="20" w:after="20"/>
              <w:jc w:val="right"/>
            </w:pPr>
            <w:r/>
            <w:r>
              <w:rPr>
                <w:rFonts w:ascii="宋体" w:hAnsi="宋体" w:eastAsia="宋体"/>
                <w:b w:val="0"/>
                <w:sz w:val="18"/>
              </w:rPr>
              <w:t>-86.7%</w:t>
            </w:r>
          </w:p>
        </w:tc>
        <w:tc>
          <w:tcPr>
            <w:tcW w:type="dxa" w:w="1729"/>
          </w:tcPr>
          <w:p>
            <w:pPr>
              <w:spacing w:before="20" w:after="20"/>
              <w:jc w:val="left"/>
            </w:pPr>
            <w:r/>
            <w:r>
              <w:rPr>
                <w:rFonts w:ascii="宋体" w:hAnsi="宋体" w:eastAsia="宋体"/>
                <w:b w:val="0"/>
                <w:color w:val="2E7D32"/>
                <w:sz w:val="18"/>
              </w:rPr>
              <w:t>持续改善</w:t>
            </w:r>
          </w:p>
        </w:tc>
      </w:tr>
      <w:tr>
        <w:tc>
          <w:tcPr>
            <w:tcW w:type="dxa" w:w="1729"/>
            <w:shd w:val="clear" w:fill="F4F6F9"/>
          </w:tcPr>
          <w:p>
            <w:pPr>
              <w:spacing w:before="20" w:after="20"/>
              <w:jc w:val="left"/>
            </w:pPr>
            <w:r/>
            <w:r>
              <w:rPr>
                <w:rFonts w:ascii="宋体" w:hAnsi="宋体" w:eastAsia="宋体"/>
                <w:b w:val="0"/>
                <w:sz w:val="18"/>
              </w:rPr>
              <w:t>建平小区</w:t>
            </w:r>
          </w:p>
        </w:tc>
        <w:tc>
          <w:tcPr>
            <w:tcW w:type="dxa" w:w="1729"/>
            <w:shd w:val="clear" w:fill="F4F6F9"/>
          </w:tcPr>
          <w:p>
            <w:pPr>
              <w:spacing w:before="20" w:after="20"/>
              <w:jc w:val="left"/>
            </w:pPr>
            <w:r/>
            <w:r>
              <w:rPr>
                <w:rFonts w:ascii="宋体" w:hAnsi="宋体" w:eastAsia="宋体"/>
                <w:b w:val="0"/>
                <w:sz w:val="18"/>
              </w:rPr>
              <w:t>天平路</w:t>
            </w:r>
          </w:p>
        </w:tc>
        <w:tc>
          <w:tcPr>
            <w:tcW w:type="dxa" w:w="1729"/>
            <w:shd w:val="clear" w:fill="F4F6F9"/>
          </w:tcPr>
          <w:p>
            <w:pPr>
              <w:spacing w:before="20" w:after="20"/>
              <w:jc w:val="right"/>
            </w:pPr>
            <w:r/>
            <w:r>
              <w:rPr>
                <w:rFonts w:ascii="宋体" w:hAnsi="宋体" w:eastAsia="宋体"/>
                <w:b w:val="0"/>
                <w:sz w:val="18"/>
              </w:rPr>
              <w:t>-17.6%</w:t>
            </w:r>
          </w:p>
        </w:tc>
        <w:tc>
          <w:tcPr>
            <w:tcW w:type="dxa" w:w="1729"/>
            <w:shd w:val="clear" w:fill="F4F6F9"/>
          </w:tcPr>
          <w:p>
            <w:pPr>
              <w:spacing w:before="20" w:after="20"/>
              <w:jc w:val="right"/>
            </w:pPr>
            <w:r/>
            <w:r>
              <w:rPr>
                <w:rFonts w:ascii="宋体" w:hAnsi="宋体" w:eastAsia="宋体"/>
                <w:b w:val="0"/>
                <w:sz w:val="18"/>
              </w:rPr>
              <w:t>-83.3%</w:t>
            </w:r>
          </w:p>
        </w:tc>
        <w:tc>
          <w:tcPr>
            <w:tcW w:type="dxa" w:w="1729"/>
            <w:shd w:val="clear" w:fill="F4F6F9"/>
          </w:tcPr>
          <w:p>
            <w:pPr>
              <w:spacing w:before="20" w:after="20"/>
              <w:jc w:val="left"/>
            </w:pPr>
            <w:r/>
            <w:r>
              <w:rPr>
                <w:rFonts w:ascii="宋体" w:hAnsi="宋体" w:eastAsia="宋体"/>
                <w:b w:val="0"/>
                <w:color w:val="2E7D32"/>
                <w:sz w:val="18"/>
              </w:rPr>
              <w:t>持续改善</w:t>
            </w:r>
          </w:p>
        </w:tc>
      </w:tr>
      <w:tr>
        <w:tc>
          <w:tcPr>
            <w:tcW w:type="dxa" w:w="1729"/>
          </w:tcPr>
          <w:p>
            <w:pPr>
              <w:spacing w:before="20" w:after="20"/>
              <w:jc w:val="left"/>
            </w:pPr>
            <w:r/>
            <w:r>
              <w:rPr>
                <w:rFonts w:ascii="宋体" w:hAnsi="宋体" w:eastAsia="宋体"/>
                <w:b w:val="0"/>
                <w:sz w:val="18"/>
              </w:rPr>
              <w:t>梅陇十村</w:t>
            </w:r>
          </w:p>
        </w:tc>
        <w:tc>
          <w:tcPr>
            <w:tcW w:type="dxa" w:w="1729"/>
          </w:tcPr>
          <w:p>
            <w:pPr>
              <w:spacing w:before="20" w:after="20"/>
              <w:jc w:val="left"/>
            </w:pPr>
            <w:r/>
            <w:r>
              <w:rPr>
                <w:rFonts w:ascii="宋体" w:hAnsi="宋体" w:eastAsia="宋体"/>
                <w:b w:val="0"/>
                <w:sz w:val="18"/>
              </w:rPr>
              <w:t>凌云路</w:t>
            </w:r>
          </w:p>
        </w:tc>
        <w:tc>
          <w:tcPr>
            <w:tcW w:type="dxa" w:w="1729"/>
          </w:tcPr>
          <w:p>
            <w:pPr>
              <w:spacing w:before="20" w:after="20"/>
              <w:jc w:val="right"/>
            </w:pPr>
            <w:r/>
            <w:r>
              <w:rPr>
                <w:rFonts w:ascii="宋体" w:hAnsi="宋体" w:eastAsia="宋体"/>
                <w:b w:val="0"/>
                <w:sz w:val="18"/>
              </w:rPr>
              <w:t>-6.1%</w:t>
            </w:r>
          </w:p>
        </w:tc>
        <w:tc>
          <w:tcPr>
            <w:tcW w:type="dxa" w:w="1729"/>
          </w:tcPr>
          <w:p>
            <w:pPr>
              <w:spacing w:before="20" w:after="20"/>
              <w:jc w:val="right"/>
            </w:pPr>
            <w:r/>
            <w:r>
              <w:rPr>
                <w:rFonts w:ascii="宋体" w:hAnsi="宋体" w:eastAsia="宋体"/>
                <w:b w:val="0"/>
                <w:sz w:val="18"/>
              </w:rPr>
              <w:t>-76.7%</w:t>
            </w:r>
          </w:p>
        </w:tc>
        <w:tc>
          <w:tcPr>
            <w:tcW w:type="dxa" w:w="1729"/>
          </w:tcPr>
          <w:p>
            <w:pPr>
              <w:spacing w:before="20" w:after="20"/>
              <w:jc w:val="left"/>
            </w:pPr>
            <w:r/>
            <w:r>
              <w:rPr>
                <w:rFonts w:ascii="宋体" w:hAnsi="宋体" w:eastAsia="宋体"/>
                <w:b w:val="0"/>
                <w:color w:val="2E7D32"/>
                <w:sz w:val="18"/>
              </w:rPr>
              <w:t>持续改善</w:t>
            </w:r>
          </w:p>
        </w:tc>
      </w:tr>
    </w:tbl>
    <w:p>
      <w:pPr>
        <w:spacing w:after="120"/>
      </w:pP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近期治理建议：2026年1-8月，390个纳入治理追踪的小区整体降幅 -15.7%（全区口径为-13.1%），但8月单月同比转为上升（+2.8%），治理红利正在消退。建议：(1) 对同比恶化的 2个街道（田林、漕河泾）启动专项督导；(2) 对5个红色反转小区逐一排查反弹原因；(3) 总结江南新村等标杆小区的治理经验，形成可复制模式推广。</w:t>
            </w:r>
          </w:p>
        </w:tc>
      </w:tr>
    </w:tbl>
    <w:p>
      <w:pPr>
        <w:spacing w:after="120"/>
      </w:pPr>
    </w:p>
    <w:p>
      <w:r>
        <w:br w:type="page"/>
      </w:r>
    </w:p>
    <w:p>
      <w:pPr>
        <w:pStyle w:val="Heading1"/>
      </w:pPr>
      <w:r>
        <w:t>第 13 章　底部抬升小区热线数据专项</w:t>
      </w:r>
    </w:p>
    <w:p>
      <w:pPr>
        <w:spacing w:after="60"/>
        <w:jc w:val="center"/>
      </w:pPr>
      <w:r>
        <w:rPr>
          <w:rFonts w:ascii="宋体" w:hAnsi="宋体" w:eastAsia="宋体"/>
          <w:sz w:val="20"/>
        </w:rPr>
        <w:t>党建引领物业治理重点小区 · 84个小区全周期追踪分析</w:t>
      </w:r>
    </w:p>
    <w:p>
      <w:pPr>
        <w:spacing w:after="60"/>
        <w:jc w:val="center"/>
      </w:pPr>
      <w:r>
        <w:rPr>
          <w:rFonts w:ascii="宋体" w:hAnsi="宋体" w:eastAsia="宋体"/>
          <w:color w:val="666666"/>
          <w:sz w:val="18"/>
        </w:rPr>
        <w:t>数据周期：2024年1月-2026年8月 · 重点小区84个（其中78个可匹配到热线数据）· 2026年1-8月占全区投诉量17.1%</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重点小区数</w:t>
            </w:r>
          </w:p>
        </w:tc>
        <w:tc>
          <w:tcPr>
            <w:tcW w:type="dxa" w:w="4323"/>
          </w:tcPr>
          <w:p>
            <w:pPr>
              <w:spacing w:before="20" w:after="20"/>
              <w:jc w:val="right"/>
            </w:pPr>
            <w:r/>
            <w:r>
              <w:rPr>
                <w:rFonts w:ascii="宋体" w:hAnsi="宋体" w:eastAsia="宋体"/>
                <w:b w:val="0"/>
                <w:sz w:val="18"/>
              </w:rPr>
              <w:t>84</w:t>
            </w:r>
          </w:p>
        </w:tc>
      </w:tr>
      <w:tr>
        <w:tc>
          <w:tcPr>
            <w:tcW w:type="dxa" w:w="4323"/>
            <w:shd w:val="clear" w:fill="F4F6F9"/>
          </w:tcPr>
          <w:p>
            <w:pPr>
              <w:spacing w:before="20" w:after="20"/>
              <w:jc w:val="left"/>
            </w:pPr>
            <w:r/>
            <w:r>
              <w:rPr>
                <w:rFonts w:ascii="宋体" w:hAnsi="宋体" w:eastAsia="宋体"/>
                <w:b w:val="0"/>
                <w:sz w:val="18"/>
              </w:rPr>
              <w:t>2025年同比</w:t>
            </w:r>
          </w:p>
        </w:tc>
        <w:tc>
          <w:tcPr>
            <w:tcW w:type="dxa" w:w="4323"/>
            <w:shd w:val="clear" w:fill="F4F6F9"/>
          </w:tcPr>
          <w:p>
            <w:pPr>
              <w:spacing w:before="20" w:after="20"/>
              <w:jc w:val="right"/>
            </w:pPr>
            <w:r/>
            <w:r>
              <w:rPr>
                <w:rFonts w:ascii="宋体" w:hAnsi="宋体" w:eastAsia="宋体"/>
                <w:b w:val="0"/>
                <w:sz w:val="18"/>
              </w:rPr>
              <w:t>-5.5%</w:t>
            </w:r>
          </w:p>
        </w:tc>
      </w:tr>
      <w:tr>
        <w:tc>
          <w:tcPr>
            <w:tcW w:type="dxa" w:w="4323"/>
          </w:tcPr>
          <w:p>
            <w:pPr>
              <w:spacing w:before="20" w:after="20"/>
              <w:jc w:val="left"/>
            </w:pPr>
            <w:r/>
            <w:r>
              <w:rPr>
                <w:rFonts w:ascii="宋体" w:hAnsi="宋体" w:eastAsia="宋体"/>
                <w:b w:val="0"/>
                <w:sz w:val="18"/>
              </w:rPr>
              <w:t>2026年1-8月同比</w:t>
            </w:r>
          </w:p>
        </w:tc>
        <w:tc>
          <w:tcPr>
            <w:tcW w:type="dxa" w:w="4323"/>
          </w:tcPr>
          <w:p>
            <w:pPr>
              <w:spacing w:before="20" w:after="20"/>
              <w:jc w:val="right"/>
            </w:pPr>
            <w:r/>
            <w:r>
              <w:rPr>
                <w:rFonts w:ascii="宋体" w:hAnsi="宋体" w:eastAsia="宋体"/>
                <w:b w:val="0"/>
                <w:sz w:val="18"/>
              </w:rPr>
              <w:t>-16.9%</w:t>
            </w:r>
          </w:p>
        </w:tc>
      </w:tr>
      <w:tr>
        <w:tc>
          <w:tcPr>
            <w:tcW w:type="dxa" w:w="4323"/>
            <w:shd w:val="clear" w:fill="F4F6F9"/>
          </w:tcPr>
          <w:p>
            <w:pPr>
              <w:spacing w:before="20" w:after="20"/>
              <w:jc w:val="left"/>
            </w:pPr>
            <w:r/>
            <w:r>
              <w:rPr>
                <w:rFonts w:ascii="宋体" w:hAnsi="宋体" w:eastAsia="宋体"/>
                <w:b w:val="0"/>
                <w:sz w:val="18"/>
              </w:rPr>
              <w:t>占全区投诉比重</w:t>
            </w:r>
          </w:p>
        </w:tc>
        <w:tc>
          <w:tcPr>
            <w:tcW w:type="dxa" w:w="4323"/>
            <w:shd w:val="clear" w:fill="F4F6F9"/>
          </w:tcPr>
          <w:p>
            <w:pPr>
              <w:spacing w:before="20" w:after="20"/>
              <w:jc w:val="right"/>
            </w:pPr>
            <w:r/>
            <w:r>
              <w:rPr>
                <w:rFonts w:ascii="宋体" w:hAnsi="宋体" w:eastAsia="宋体"/>
                <w:b w:val="0"/>
                <w:sz w:val="18"/>
              </w:rPr>
              <w:t>18.0%</w:t>
            </w:r>
          </w:p>
        </w:tc>
      </w:tr>
    </w:tbl>
    <w:p>
      <w:pPr>
        <w:spacing w:after="120"/>
      </w:pPr>
    </w:p>
    <w:p>
      <w:pPr>
        <w:pStyle w:val="Heading2"/>
      </w:pPr>
      <w:r>
        <w:t>一、总体概况</w:t>
      </w:r>
    </w:p>
    <w:p>
      <w:pPr>
        <w:spacing w:after="60" w:line="324" w:lineRule="auto"/>
        <w:ind w:firstLine="440"/>
      </w:pPr>
      <w:r>
        <w:rPr>
          <w:rFonts w:ascii="宋体" w:hAnsi="宋体" w:eastAsia="宋体"/>
          <w:sz w:val="22"/>
        </w:rPr>
        <w:t>徐汇区党建引领物业治理重点小区（"底部抬升"）共84个，涵盖13个街道/镇。本报告基于12345热线全量投诉数据，对这些小区2024-2026年的投诉量进行同比分析，评估治理成效。</w:t>
      </w:r>
    </w:p>
    <w:tbl>
      <w:tblPr>
        <w:tblStyle w:val="TableGrid"/>
        <w:tblW w:type="auto" w:w="0"/>
        <w:jc w:val="center"/>
        <w:tblLook w:firstColumn="1" w:firstRow="1" w:lastColumn="0" w:lastRow="0" w:noHBand="0" w:noVBand="1" w:val="04A0"/>
      </w:tblPr>
      <w:tblGrid>
        <w:gridCol w:w="2882"/>
        <w:gridCol w:w="2882"/>
        <w:gridCol w:w="2882"/>
      </w:tblGrid>
      <w:tr>
        <w:trPr>
          <w:tblHeader w:val="true"/>
        </w:trPr>
        <w:tc>
          <w:tcPr>
            <w:tcW w:type="dxa" w:w="2882"/>
            <w:shd w:val="clear" w:fill="1A3A5F"/>
          </w:tcPr>
          <w:p>
            <w:pPr>
              <w:spacing w:before="20" w:after="20"/>
              <w:jc w:val="center"/>
            </w:pPr>
            <w:r/>
            <w:r>
              <w:rPr>
                <w:rFonts w:ascii="宋体" w:hAnsi="宋体" w:eastAsia="宋体"/>
                <w:b/>
                <w:color w:val="FFFFFF"/>
                <w:sz w:val="18"/>
              </w:rPr>
              <w:t>项目</w:t>
            </w:r>
          </w:p>
        </w:tc>
        <w:tc>
          <w:tcPr>
            <w:tcW w:type="dxa" w:w="2882"/>
            <w:shd w:val="clear" w:fill="1A3A5F"/>
          </w:tcPr>
          <w:p>
            <w:pPr>
              <w:spacing w:before="20" w:after="20"/>
              <w:jc w:val="center"/>
            </w:pPr>
            <w:r/>
            <w:r>
              <w:rPr>
                <w:rFonts w:ascii="宋体" w:hAnsi="宋体" w:eastAsia="宋体"/>
                <w:b/>
                <w:color w:val="FFFFFF"/>
                <w:sz w:val="18"/>
              </w:rPr>
              <w:t>数值</w:t>
            </w:r>
          </w:p>
        </w:tc>
        <w:tc>
          <w:tcPr>
            <w:tcW w:type="dxa" w:w="2882"/>
            <w:shd w:val="clear" w:fill="1A3A5F"/>
          </w:tcPr>
          <w:p>
            <w:pPr>
              <w:spacing w:before="20" w:after="20"/>
              <w:jc w:val="center"/>
            </w:pPr>
            <w:r/>
            <w:r>
              <w:rPr>
                <w:rFonts w:ascii="宋体" w:hAnsi="宋体" w:eastAsia="宋体"/>
                <w:b/>
                <w:color w:val="FFFFFF"/>
                <w:sz w:val="18"/>
              </w:rPr>
              <w:t>备注</w:t>
            </w:r>
          </w:p>
        </w:tc>
      </w:tr>
      <w:tr>
        <w:tc>
          <w:tcPr>
            <w:tcW w:type="dxa" w:w="2882"/>
          </w:tcPr>
          <w:p>
            <w:pPr>
              <w:spacing w:before="20" w:after="20"/>
              <w:jc w:val="left"/>
            </w:pPr>
            <w:r/>
            <w:r>
              <w:rPr>
                <w:rFonts w:ascii="宋体" w:hAnsi="宋体" w:eastAsia="宋体"/>
                <w:b w:val="0"/>
                <w:sz w:val="18"/>
              </w:rPr>
              <w:t>2024年投诉总量</w:t>
            </w:r>
          </w:p>
        </w:tc>
        <w:tc>
          <w:tcPr>
            <w:tcW w:type="dxa" w:w="2882"/>
          </w:tcPr>
          <w:p>
            <w:pPr>
              <w:spacing w:before="20" w:after="20"/>
              <w:jc w:val="right"/>
            </w:pPr>
            <w:r/>
            <w:r>
              <w:rPr>
                <w:rFonts w:ascii="宋体" w:hAnsi="宋体" w:eastAsia="宋体"/>
                <w:b w:val="0"/>
                <w:sz w:val="18"/>
              </w:rPr>
              <w:t>4,510</w:t>
            </w:r>
          </w:p>
        </w:tc>
        <w:tc>
          <w:tcPr>
            <w:tcW w:type="dxa" w:w="2882"/>
          </w:tcPr>
          <w:p>
            <w:pPr>
              <w:spacing w:before="20" w:after="20"/>
              <w:jc w:val="left"/>
            </w:pPr>
            <w:r/>
            <w:r>
              <w:rPr>
                <w:rFonts w:ascii="宋体" w:hAnsi="宋体" w:eastAsia="宋体"/>
                <w:b w:val="0"/>
                <w:sz w:val="18"/>
              </w:rPr>
              <w:t>占全区15.3%</w:t>
            </w:r>
          </w:p>
        </w:tc>
      </w:tr>
      <w:tr>
        <w:tc>
          <w:tcPr>
            <w:tcW w:type="dxa" w:w="2882"/>
            <w:shd w:val="clear" w:fill="F4F6F9"/>
          </w:tcPr>
          <w:p>
            <w:pPr>
              <w:spacing w:before="20" w:after="20"/>
              <w:jc w:val="left"/>
            </w:pPr>
            <w:r/>
            <w:r>
              <w:rPr>
                <w:rFonts w:ascii="宋体" w:hAnsi="宋体" w:eastAsia="宋体"/>
                <w:b w:val="0"/>
                <w:sz w:val="18"/>
              </w:rPr>
              <w:t>2025年投诉总量</w:t>
            </w:r>
          </w:p>
        </w:tc>
        <w:tc>
          <w:tcPr>
            <w:tcW w:type="dxa" w:w="2882"/>
            <w:shd w:val="clear" w:fill="F4F6F9"/>
          </w:tcPr>
          <w:p>
            <w:pPr>
              <w:spacing w:before="20" w:after="20"/>
              <w:jc w:val="right"/>
            </w:pPr>
            <w:r/>
            <w:r>
              <w:rPr>
                <w:rFonts w:ascii="宋体" w:hAnsi="宋体" w:eastAsia="宋体"/>
                <w:b w:val="0"/>
                <w:sz w:val="18"/>
              </w:rPr>
              <w:t>4,263</w:t>
            </w:r>
          </w:p>
        </w:tc>
        <w:tc>
          <w:tcPr>
            <w:tcW w:type="dxa" w:w="2882"/>
            <w:shd w:val="clear" w:fill="F4F6F9"/>
          </w:tcPr>
          <w:p>
            <w:pPr>
              <w:spacing w:before="20" w:after="20"/>
              <w:jc w:val="left"/>
            </w:pPr>
            <w:r/>
            <w:r>
              <w:rPr>
                <w:rFonts w:ascii="宋体" w:hAnsi="宋体" w:eastAsia="宋体"/>
                <w:b w:val="0"/>
                <w:sz w:val="18"/>
              </w:rPr>
              <w:t>占全区18.0%</w:t>
            </w:r>
          </w:p>
        </w:tc>
      </w:tr>
      <w:tr>
        <w:tc>
          <w:tcPr>
            <w:tcW w:type="dxa" w:w="2882"/>
          </w:tcPr>
          <w:p>
            <w:pPr>
              <w:spacing w:before="20" w:after="20"/>
              <w:jc w:val="left"/>
            </w:pPr>
            <w:r/>
            <w:r>
              <w:rPr>
                <w:rFonts w:ascii="宋体" w:hAnsi="宋体" w:eastAsia="宋体"/>
                <w:b w:val="0"/>
                <w:sz w:val="18"/>
              </w:rPr>
              <w:t>2025年同比降幅</w:t>
            </w:r>
          </w:p>
        </w:tc>
        <w:tc>
          <w:tcPr>
            <w:tcW w:type="dxa" w:w="2882"/>
          </w:tcPr>
          <w:p>
            <w:pPr>
              <w:spacing w:before="20" w:after="20"/>
              <w:jc w:val="right"/>
            </w:pPr>
            <w:r/>
            <w:r>
              <w:rPr>
                <w:rFonts w:ascii="宋体" w:hAnsi="宋体" w:eastAsia="宋体"/>
                <w:b w:val="0"/>
                <w:sz w:val="18"/>
              </w:rPr>
              <w:t>-5.5%</w:t>
            </w:r>
          </w:p>
        </w:tc>
        <w:tc>
          <w:tcPr>
            <w:tcW w:type="dxa" w:w="2882"/>
          </w:tcPr>
          <w:p>
            <w:pPr>
              <w:spacing w:before="20" w:after="20"/>
              <w:jc w:val="left"/>
            </w:pPr>
            <w:r/>
            <w:r>
              <w:rPr>
                <w:rFonts w:ascii="宋体" w:hAnsi="宋体" w:eastAsia="宋体"/>
                <w:b w:val="0"/>
                <w:sz w:val="18"/>
              </w:rPr>
              <w:t>低于全区-19.9%</w:t>
            </w:r>
          </w:p>
        </w:tc>
      </w:tr>
      <w:tr>
        <w:tc>
          <w:tcPr>
            <w:tcW w:type="dxa" w:w="2882"/>
            <w:shd w:val="clear" w:fill="F4F6F9"/>
          </w:tcPr>
          <w:p>
            <w:pPr>
              <w:spacing w:before="20" w:after="20"/>
              <w:jc w:val="left"/>
            </w:pPr>
            <w:r/>
            <w:r>
              <w:rPr>
                <w:rFonts w:ascii="宋体" w:hAnsi="宋体" w:eastAsia="宋体"/>
                <w:b w:val="0"/>
                <w:sz w:val="18"/>
              </w:rPr>
              <w:t>2026年1-8月同比</w:t>
            </w:r>
          </w:p>
        </w:tc>
        <w:tc>
          <w:tcPr>
            <w:tcW w:type="dxa" w:w="2882"/>
            <w:shd w:val="clear" w:fill="F4F6F9"/>
          </w:tcPr>
          <w:p>
            <w:pPr>
              <w:spacing w:before="20" w:after="20"/>
              <w:jc w:val="right"/>
            </w:pPr>
            <w:r/>
            <w:r>
              <w:rPr>
                <w:rFonts w:ascii="宋体" w:hAnsi="宋体" w:eastAsia="宋体"/>
                <w:b w:val="0"/>
                <w:sz w:val="18"/>
              </w:rPr>
              <w:t>-16.9%</w:t>
            </w:r>
          </w:p>
        </w:tc>
        <w:tc>
          <w:tcPr>
            <w:tcW w:type="dxa" w:w="2882"/>
            <w:shd w:val="clear" w:fill="F4F6F9"/>
          </w:tcPr>
          <w:p>
            <w:pPr>
              <w:spacing w:before="20" w:after="20"/>
              <w:jc w:val="left"/>
            </w:pPr>
            <w:r/>
            <w:r>
              <w:rPr>
                <w:rFonts w:ascii="宋体" w:hAnsi="宋体" w:eastAsia="宋体"/>
                <w:b w:val="0"/>
                <w:sz w:val="18"/>
              </w:rPr>
              <w:t>优于全区-13.1%</w:t>
            </w:r>
          </w:p>
        </w:tc>
      </w:tr>
    </w:tbl>
    <w:p>
      <w:pPr>
        <w:spacing w:after="120"/>
      </w:pP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核心发现：底部抬升小区2025年同比仅降5.5%，远低于全区19.9%的降幅，说明"硬骨头"治理难度大。但2026年1-8月降幅扩大至16.9%，首次反超全区水平（-13.1%），降幅比全区多3.8个百分点，治理攻坚成效开始显现。</w:t>
            </w:r>
          </w:p>
        </w:tc>
      </w:tr>
    </w:tbl>
    <w:p>
      <w:pPr>
        <w:spacing w:after="120"/>
      </w:pPr>
    </w:p>
    <w:p>
      <w:pPr>
        <w:pStyle w:val="Heading4"/>
      </w:pPr>
      <w:r>
        <w:t>底部抬升小区 vs 全区对比</w:t>
      </w:r>
    </w:p>
    <w:tbl>
      <w:tblPr>
        <w:tblStyle w:val="TableGrid"/>
        <w:tblW w:type="auto" w:w="0"/>
        <w:jc w:val="center"/>
        <w:tblLook w:firstColumn="1" w:firstRow="1" w:lastColumn="0" w:lastRow="0" w:noHBand="0" w:noVBand="1" w:val="04A0"/>
      </w:tblPr>
      <w:tblGrid>
        <w:gridCol w:w="1729"/>
        <w:gridCol w:w="1729"/>
        <w:gridCol w:w="1729"/>
        <w:gridCol w:w="1729"/>
        <w:gridCol w:w="1729"/>
      </w:tblGrid>
      <w:tr>
        <w:trPr>
          <w:tblHeader w:val="true"/>
        </w:trPr>
        <w:tc>
          <w:tcPr>
            <w:tcW w:type="dxa" w:w="1729"/>
            <w:shd w:val="clear" w:fill="1A3A5F"/>
          </w:tcPr>
          <w:p>
            <w:pPr>
              <w:spacing w:before="20" w:after="20"/>
              <w:jc w:val="center"/>
            </w:pPr>
            <w:r/>
            <w:r>
              <w:rPr>
                <w:rFonts w:ascii="宋体" w:hAnsi="宋体" w:eastAsia="宋体"/>
                <w:b/>
                <w:color w:val="FFFFFF"/>
                <w:sz w:val="18"/>
              </w:rPr>
              <w:t>指标</w:t>
            </w:r>
          </w:p>
        </w:tc>
        <w:tc>
          <w:tcPr>
            <w:tcW w:type="dxa" w:w="1729"/>
            <w:shd w:val="clear" w:fill="1A3A5F"/>
          </w:tcPr>
          <w:p>
            <w:pPr>
              <w:spacing w:before="20" w:after="20"/>
              <w:jc w:val="center"/>
            </w:pPr>
            <w:r/>
            <w:r>
              <w:rPr>
                <w:rFonts w:ascii="宋体" w:hAnsi="宋体" w:eastAsia="宋体"/>
                <w:b/>
                <w:color w:val="FFFFFF"/>
                <w:sz w:val="18"/>
              </w:rPr>
              <w:t>底部抬升84小区</w:t>
            </w:r>
          </w:p>
        </w:tc>
        <w:tc>
          <w:tcPr>
            <w:tcW w:type="dxa" w:w="1729"/>
            <w:shd w:val="clear" w:fill="1A3A5F"/>
          </w:tcPr>
          <w:p>
            <w:pPr>
              <w:spacing w:before="20" w:after="20"/>
              <w:jc w:val="center"/>
            </w:pPr>
            <w:r/>
            <w:r>
              <w:rPr>
                <w:rFonts w:ascii="宋体" w:hAnsi="宋体" w:eastAsia="宋体"/>
                <w:b/>
                <w:color w:val="FFFFFF"/>
                <w:sz w:val="18"/>
              </w:rPr>
              <w:t>全区</w:t>
            </w:r>
          </w:p>
        </w:tc>
        <w:tc>
          <w:tcPr>
            <w:tcW w:type="dxa" w:w="1729"/>
            <w:shd w:val="clear" w:fill="1A3A5F"/>
          </w:tcPr>
          <w:p>
            <w:pPr>
              <w:spacing w:before="20" w:after="20"/>
              <w:jc w:val="center"/>
            </w:pPr>
            <w:r/>
            <w:r>
              <w:rPr>
                <w:rFonts w:ascii="宋体" w:hAnsi="宋体" w:eastAsia="宋体"/>
                <w:b/>
                <w:color w:val="FFFFFF"/>
                <w:sz w:val="18"/>
              </w:rPr>
              <w:t>差距</w:t>
            </w:r>
          </w:p>
        </w:tc>
        <w:tc>
          <w:tcPr>
            <w:tcW w:type="dxa" w:w="1729"/>
            <w:shd w:val="clear" w:fill="1A3A5F"/>
          </w:tcPr>
          <w:p>
            <w:pPr>
              <w:spacing w:before="20" w:after="20"/>
              <w:jc w:val="center"/>
            </w:pPr>
            <w:r/>
            <w:r>
              <w:rPr>
                <w:rFonts w:ascii="宋体" w:hAnsi="宋体" w:eastAsia="宋体"/>
                <w:b/>
                <w:color w:val="FFFFFF"/>
                <w:sz w:val="18"/>
              </w:rPr>
              <w:t>评价</w:t>
            </w:r>
          </w:p>
        </w:tc>
      </w:tr>
      <w:tr>
        <w:tc>
          <w:tcPr>
            <w:tcW w:type="dxa" w:w="1729"/>
          </w:tcPr>
          <w:p>
            <w:pPr>
              <w:spacing w:before="20" w:after="20"/>
              <w:jc w:val="left"/>
            </w:pPr>
            <w:r/>
            <w:r>
              <w:rPr>
                <w:rFonts w:ascii="宋体" w:hAnsi="宋体" w:eastAsia="宋体"/>
                <w:b w:val="0"/>
                <w:sz w:val="18"/>
              </w:rPr>
              <w:t>2024年投诉量</w:t>
            </w:r>
          </w:p>
        </w:tc>
        <w:tc>
          <w:tcPr>
            <w:tcW w:type="dxa" w:w="1729"/>
          </w:tcPr>
          <w:p>
            <w:pPr>
              <w:spacing w:before="20" w:after="20"/>
              <w:jc w:val="left"/>
            </w:pPr>
            <w:r/>
            <w:r>
              <w:rPr>
                <w:rFonts w:ascii="宋体" w:hAnsi="宋体" w:eastAsia="宋体"/>
                <w:b w:val="0"/>
                <w:sz w:val="18"/>
              </w:rPr>
              <w:t>4,510件</w:t>
            </w:r>
          </w:p>
        </w:tc>
        <w:tc>
          <w:tcPr>
            <w:tcW w:type="dxa" w:w="1729"/>
          </w:tcPr>
          <w:p>
            <w:pPr>
              <w:spacing w:before="20" w:after="20"/>
              <w:jc w:val="left"/>
            </w:pPr>
            <w:r/>
            <w:r>
              <w:rPr>
                <w:rFonts w:ascii="宋体" w:hAnsi="宋体" w:eastAsia="宋体"/>
                <w:b w:val="0"/>
                <w:sz w:val="18"/>
              </w:rPr>
              <w:t>29,468件</w:t>
            </w:r>
          </w:p>
        </w:tc>
        <w:tc>
          <w:tcPr>
            <w:tcW w:type="dxa" w:w="1729"/>
          </w:tcPr>
          <w:p>
            <w:pPr>
              <w:spacing w:before="20" w:after="20"/>
              <w:jc w:val="left"/>
            </w:pPr>
            <w:r/>
            <w:r>
              <w:rPr>
                <w:rFonts w:ascii="宋体" w:hAnsi="宋体" w:eastAsia="宋体"/>
                <w:b w:val="0"/>
                <w:sz w:val="18"/>
              </w:rPr>
              <w:t>占比15.3%</w:t>
            </w:r>
          </w:p>
        </w:tc>
        <w:tc>
          <w:tcPr>
            <w:tcW w:type="dxa" w:w="1729"/>
          </w:tcPr>
          <w:p>
            <w:pPr>
              <w:spacing w:before="20" w:after="20"/>
              <w:jc w:val="left"/>
            </w:pPr>
            <w:r/>
            <w:r>
              <w:rPr>
                <w:rFonts w:ascii="宋体" w:hAnsi="宋体" w:eastAsia="宋体"/>
                <w:b w:val="0"/>
                <w:sz w:val="18"/>
              </w:rPr>
              <w:t>—</w:t>
            </w:r>
          </w:p>
        </w:tc>
      </w:tr>
      <w:tr>
        <w:tc>
          <w:tcPr>
            <w:tcW w:type="dxa" w:w="1729"/>
            <w:shd w:val="clear" w:fill="F4F6F9"/>
          </w:tcPr>
          <w:p>
            <w:pPr>
              <w:spacing w:before="20" w:after="20"/>
              <w:jc w:val="left"/>
            </w:pPr>
            <w:r/>
            <w:r>
              <w:rPr>
                <w:rFonts w:ascii="宋体" w:hAnsi="宋体" w:eastAsia="宋体"/>
                <w:b w:val="0"/>
                <w:sz w:val="18"/>
              </w:rPr>
              <w:t>2025年投诉量</w:t>
            </w:r>
          </w:p>
        </w:tc>
        <w:tc>
          <w:tcPr>
            <w:tcW w:type="dxa" w:w="1729"/>
            <w:shd w:val="clear" w:fill="F4F6F9"/>
          </w:tcPr>
          <w:p>
            <w:pPr>
              <w:spacing w:before="20" w:after="20"/>
              <w:jc w:val="left"/>
            </w:pPr>
            <w:r/>
            <w:r>
              <w:rPr>
                <w:rFonts w:ascii="宋体" w:hAnsi="宋体" w:eastAsia="宋体"/>
                <w:b w:val="0"/>
                <w:sz w:val="18"/>
              </w:rPr>
              <w:t>4,263件</w:t>
            </w:r>
          </w:p>
        </w:tc>
        <w:tc>
          <w:tcPr>
            <w:tcW w:type="dxa" w:w="1729"/>
            <w:shd w:val="clear" w:fill="F4F6F9"/>
          </w:tcPr>
          <w:p>
            <w:pPr>
              <w:spacing w:before="20" w:after="20"/>
              <w:jc w:val="left"/>
            </w:pPr>
            <w:r/>
            <w:r>
              <w:rPr>
                <w:rFonts w:ascii="宋体" w:hAnsi="宋体" w:eastAsia="宋体"/>
                <w:b w:val="0"/>
                <w:sz w:val="18"/>
              </w:rPr>
              <w:t>23,618件</w:t>
            </w:r>
          </w:p>
        </w:tc>
        <w:tc>
          <w:tcPr>
            <w:tcW w:type="dxa" w:w="1729"/>
            <w:shd w:val="clear" w:fill="F4F6F9"/>
          </w:tcPr>
          <w:p>
            <w:pPr>
              <w:spacing w:before="20" w:after="20"/>
              <w:jc w:val="left"/>
            </w:pPr>
            <w:r/>
            <w:r>
              <w:rPr>
                <w:rFonts w:ascii="宋体" w:hAnsi="宋体" w:eastAsia="宋体"/>
                <w:b w:val="0"/>
                <w:sz w:val="18"/>
              </w:rPr>
              <w:t>占比18.0%</w:t>
            </w:r>
          </w:p>
        </w:tc>
        <w:tc>
          <w:tcPr>
            <w:tcW w:type="dxa" w:w="1729"/>
            <w:shd w:val="clear" w:fill="F4F6F9"/>
          </w:tcPr>
          <w:p>
            <w:pPr>
              <w:spacing w:before="20" w:after="20"/>
              <w:jc w:val="left"/>
            </w:pPr>
            <w:r/>
            <w:r>
              <w:rPr>
                <w:rFonts w:ascii="宋体" w:hAnsi="宋体" w:eastAsia="宋体"/>
                <w:b w:val="0"/>
                <w:sz w:val="18"/>
              </w:rPr>
              <w:t>集中度上升</w:t>
            </w:r>
          </w:p>
        </w:tc>
      </w:tr>
      <w:tr>
        <w:tc>
          <w:tcPr>
            <w:tcW w:type="dxa" w:w="1729"/>
          </w:tcPr>
          <w:p>
            <w:pPr>
              <w:spacing w:before="20" w:after="20"/>
              <w:jc w:val="left"/>
            </w:pPr>
            <w:r/>
            <w:r>
              <w:rPr>
                <w:rFonts w:ascii="宋体" w:hAnsi="宋体" w:eastAsia="宋体"/>
                <w:b w:val="0"/>
                <w:sz w:val="18"/>
              </w:rPr>
              <w:t>2025年同比</w:t>
            </w:r>
          </w:p>
        </w:tc>
        <w:tc>
          <w:tcPr>
            <w:tcW w:type="dxa" w:w="1729"/>
          </w:tcPr>
          <w:p>
            <w:pPr>
              <w:spacing w:before="20" w:after="20"/>
              <w:jc w:val="right"/>
            </w:pPr>
            <w:r/>
            <w:r>
              <w:rPr>
                <w:rFonts w:ascii="宋体" w:hAnsi="宋体" w:eastAsia="宋体"/>
                <w:b w:val="0"/>
                <w:sz w:val="18"/>
              </w:rPr>
              <w:t>-5.5%</w:t>
            </w:r>
          </w:p>
        </w:tc>
        <w:tc>
          <w:tcPr>
            <w:tcW w:type="dxa" w:w="1729"/>
          </w:tcPr>
          <w:p>
            <w:pPr>
              <w:spacing w:before="20" w:after="20"/>
              <w:jc w:val="right"/>
            </w:pPr>
            <w:r/>
            <w:r>
              <w:rPr>
                <w:rFonts w:ascii="宋体" w:hAnsi="宋体" w:eastAsia="宋体"/>
                <w:b w:val="0"/>
                <w:sz w:val="18"/>
              </w:rPr>
              <w:t>-19.9%</w:t>
            </w:r>
          </w:p>
        </w:tc>
        <w:tc>
          <w:tcPr>
            <w:tcW w:type="dxa" w:w="1729"/>
          </w:tcPr>
          <w:p>
            <w:pPr>
              <w:spacing w:before="20" w:after="20"/>
              <w:jc w:val="left"/>
            </w:pPr>
            <w:r/>
            <w:r>
              <w:rPr>
                <w:rFonts w:ascii="宋体" w:hAnsi="宋体" w:eastAsia="宋体"/>
                <w:b w:val="0"/>
                <w:sz w:val="18"/>
              </w:rPr>
              <w:t>+14.4pp</w:t>
            </w:r>
          </w:p>
        </w:tc>
        <w:tc>
          <w:tcPr>
            <w:tcW w:type="dxa" w:w="1729"/>
          </w:tcPr>
          <w:p>
            <w:pPr>
              <w:spacing w:before="20" w:after="20"/>
              <w:jc w:val="left"/>
            </w:pPr>
            <w:r/>
            <w:r>
              <w:rPr>
                <w:rFonts w:ascii="宋体" w:hAnsi="宋体" w:eastAsia="宋体"/>
                <w:b w:val="0"/>
                <w:sz w:val="18"/>
              </w:rPr>
              <w:t>治理滞后</w:t>
            </w:r>
          </w:p>
        </w:tc>
      </w:tr>
      <w:tr>
        <w:tc>
          <w:tcPr>
            <w:tcW w:type="dxa" w:w="1729"/>
            <w:shd w:val="clear" w:fill="F4F6F9"/>
          </w:tcPr>
          <w:p>
            <w:pPr>
              <w:spacing w:before="20" w:after="20"/>
              <w:jc w:val="left"/>
            </w:pPr>
            <w:r/>
            <w:r>
              <w:rPr>
                <w:rFonts w:ascii="宋体" w:hAnsi="宋体" w:eastAsia="宋体"/>
                <w:b w:val="0"/>
                <w:sz w:val="18"/>
              </w:rPr>
              <w:t>2025年1-8月</w:t>
            </w:r>
          </w:p>
        </w:tc>
        <w:tc>
          <w:tcPr>
            <w:tcW w:type="dxa" w:w="1729"/>
            <w:shd w:val="clear" w:fill="F4F6F9"/>
          </w:tcPr>
          <w:p>
            <w:pPr>
              <w:spacing w:before="20" w:after="20"/>
              <w:jc w:val="left"/>
            </w:pPr>
            <w:r/>
            <w:r>
              <w:rPr>
                <w:rFonts w:ascii="宋体" w:hAnsi="宋体" w:eastAsia="宋体"/>
                <w:b w:val="0"/>
                <w:sz w:val="18"/>
              </w:rPr>
              <w:t>2,832件</w:t>
            </w:r>
          </w:p>
        </w:tc>
        <w:tc>
          <w:tcPr>
            <w:tcW w:type="dxa" w:w="1729"/>
            <w:shd w:val="clear" w:fill="F4F6F9"/>
          </w:tcPr>
          <w:p>
            <w:pPr>
              <w:spacing w:before="20" w:after="20"/>
              <w:jc w:val="left"/>
            </w:pPr>
            <w:r/>
            <w:r>
              <w:rPr>
                <w:rFonts w:ascii="宋体" w:hAnsi="宋体" w:eastAsia="宋体"/>
                <w:b w:val="0"/>
                <w:sz w:val="18"/>
              </w:rPr>
              <w:t>15,798件</w:t>
            </w:r>
          </w:p>
        </w:tc>
        <w:tc>
          <w:tcPr>
            <w:tcW w:type="dxa" w:w="1729"/>
            <w:shd w:val="clear" w:fill="F4F6F9"/>
          </w:tcPr>
          <w:p>
            <w:pPr>
              <w:spacing w:before="20" w:after="20"/>
              <w:jc w:val="left"/>
            </w:pPr>
            <w:r/>
            <w:r>
              <w:rPr>
                <w:rFonts w:ascii="宋体" w:hAnsi="宋体" w:eastAsia="宋体"/>
                <w:b w:val="0"/>
                <w:sz w:val="18"/>
              </w:rPr>
              <w:t>占比17.9%</w:t>
            </w:r>
          </w:p>
        </w:tc>
        <w:tc>
          <w:tcPr>
            <w:tcW w:type="dxa" w:w="1729"/>
            <w:shd w:val="clear" w:fill="F4F6F9"/>
          </w:tcPr>
          <w:p>
            <w:pPr>
              <w:spacing w:before="20" w:after="20"/>
              <w:jc w:val="left"/>
            </w:pPr>
            <w:r/>
            <w:r>
              <w:rPr>
                <w:rFonts w:ascii="宋体" w:hAnsi="宋体" w:eastAsia="宋体"/>
                <w:b w:val="0"/>
                <w:sz w:val="18"/>
              </w:rPr>
              <w:t>—</w:t>
            </w:r>
          </w:p>
        </w:tc>
      </w:tr>
      <w:tr>
        <w:tc>
          <w:tcPr>
            <w:tcW w:type="dxa" w:w="1729"/>
          </w:tcPr>
          <w:p>
            <w:pPr>
              <w:spacing w:before="20" w:after="20"/>
              <w:jc w:val="left"/>
            </w:pPr>
            <w:r/>
            <w:r>
              <w:rPr>
                <w:rFonts w:ascii="宋体" w:hAnsi="宋体" w:eastAsia="宋体"/>
                <w:b w:val="0"/>
                <w:sz w:val="18"/>
              </w:rPr>
              <w:t>2026年1-8月</w:t>
            </w:r>
          </w:p>
        </w:tc>
        <w:tc>
          <w:tcPr>
            <w:tcW w:type="dxa" w:w="1729"/>
          </w:tcPr>
          <w:p>
            <w:pPr>
              <w:spacing w:before="20" w:after="20"/>
              <w:jc w:val="left"/>
            </w:pPr>
            <w:r/>
            <w:r>
              <w:rPr>
                <w:rFonts w:ascii="宋体" w:hAnsi="宋体" w:eastAsia="宋体"/>
                <w:b w:val="0"/>
                <w:sz w:val="18"/>
              </w:rPr>
              <w:t>2,354件</w:t>
            </w:r>
          </w:p>
        </w:tc>
        <w:tc>
          <w:tcPr>
            <w:tcW w:type="dxa" w:w="1729"/>
          </w:tcPr>
          <w:p>
            <w:pPr>
              <w:spacing w:before="20" w:after="20"/>
              <w:jc w:val="left"/>
            </w:pPr>
            <w:r/>
            <w:r>
              <w:rPr>
                <w:rFonts w:ascii="宋体" w:hAnsi="宋体" w:eastAsia="宋体"/>
                <w:b w:val="0"/>
                <w:sz w:val="18"/>
              </w:rPr>
              <w:t>13,726件</w:t>
            </w:r>
          </w:p>
        </w:tc>
        <w:tc>
          <w:tcPr>
            <w:tcW w:type="dxa" w:w="1729"/>
          </w:tcPr>
          <w:p>
            <w:pPr>
              <w:spacing w:before="20" w:after="20"/>
              <w:jc w:val="left"/>
            </w:pPr>
            <w:r/>
            <w:r>
              <w:rPr>
                <w:rFonts w:ascii="宋体" w:hAnsi="宋体" w:eastAsia="宋体"/>
                <w:b w:val="0"/>
                <w:sz w:val="18"/>
              </w:rPr>
              <w:t>占比17.1%</w:t>
            </w:r>
          </w:p>
        </w:tc>
        <w:tc>
          <w:tcPr>
            <w:tcW w:type="dxa" w:w="1729"/>
          </w:tcPr>
          <w:p>
            <w:pPr>
              <w:spacing w:before="20" w:after="20"/>
              <w:jc w:val="left"/>
            </w:pPr>
            <w:r/>
            <w:r>
              <w:rPr>
                <w:rFonts w:ascii="宋体" w:hAnsi="宋体" w:eastAsia="宋体"/>
                <w:b w:val="0"/>
                <w:sz w:val="18"/>
              </w:rPr>
              <w:t>占比下降</w:t>
            </w:r>
          </w:p>
        </w:tc>
      </w:tr>
      <w:tr>
        <w:tc>
          <w:tcPr>
            <w:tcW w:type="dxa" w:w="1729"/>
            <w:shd w:val="clear" w:fill="F4F6F9"/>
          </w:tcPr>
          <w:p>
            <w:pPr>
              <w:spacing w:before="20" w:after="20"/>
              <w:jc w:val="left"/>
            </w:pPr>
            <w:r/>
            <w:r>
              <w:rPr>
                <w:rFonts w:ascii="宋体" w:hAnsi="宋体" w:eastAsia="宋体"/>
                <w:b w:val="0"/>
                <w:sz w:val="18"/>
              </w:rPr>
              <w:t>2026年1-8月同比</w:t>
            </w:r>
          </w:p>
        </w:tc>
        <w:tc>
          <w:tcPr>
            <w:tcW w:type="dxa" w:w="1729"/>
            <w:shd w:val="clear" w:fill="F4F6F9"/>
          </w:tcPr>
          <w:p>
            <w:pPr>
              <w:spacing w:before="20" w:after="20"/>
              <w:jc w:val="right"/>
            </w:pPr>
            <w:r/>
            <w:r>
              <w:rPr>
                <w:rFonts w:ascii="宋体" w:hAnsi="宋体" w:eastAsia="宋体"/>
                <w:b w:val="0"/>
                <w:sz w:val="18"/>
              </w:rPr>
              <w:t>-16.9%</w:t>
            </w:r>
          </w:p>
        </w:tc>
        <w:tc>
          <w:tcPr>
            <w:tcW w:type="dxa" w:w="1729"/>
            <w:shd w:val="clear" w:fill="F4F6F9"/>
          </w:tcPr>
          <w:p>
            <w:pPr>
              <w:spacing w:before="20" w:after="20"/>
              <w:jc w:val="right"/>
            </w:pPr>
            <w:r/>
            <w:r>
              <w:rPr>
                <w:rFonts w:ascii="宋体" w:hAnsi="宋体" w:eastAsia="宋体"/>
                <w:b w:val="0"/>
                <w:sz w:val="18"/>
              </w:rPr>
              <w:t>-13.1%</w:t>
            </w:r>
          </w:p>
        </w:tc>
        <w:tc>
          <w:tcPr>
            <w:tcW w:type="dxa" w:w="1729"/>
            <w:shd w:val="clear" w:fill="F4F6F9"/>
          </w:tcPr>
          <w:p>
            <w:pPr>
              <w:spacing w:before="20" w:after="20"/>
              <w:jc w:val="right"/>
            </w:pPr>
            <w:r/>
            <w:r>
              <w:rPr>
                <w:rFonts w:ascii="宋体" w:hAnsi="宋体" w:eastAsia="宋体"/>
                <w:b w:val="0"/>
                <w:sz w:val="18"/>
              </w:rPr>
              <w:t>-3.8%</w:t>
            </w:r>
          </w:p>
        </w:tc>
        <w:tc>
          <w:tcPr>
            <w:tcW w:type="dxa" w:w="1729"/>
            <w:shd w:val="clear" w:fill="F4F6F9"/>
          </w:tcPr>
          <w:p>
            <w:pPr>
              <w:spacing w:before="20" w:after="20"/>
              <w:jc w:val="left"/>
            </w:pPr>
            <w:r/>
            <w:r>
              <w:rPr>
                <w:rFonts w:ascii="宋体" w:hAnsi="宋体" w:eastAsia="宋体"/>
                <w:b w:val="0"/>
                <w:sz w:val="18"/>
              </w:rPr>
              <w:t>优于全区</w:t>
            </w:r>
          </w:p>
        </w:tc>
      </w:tr>
    </w:tbl>
    <w:p>
      <w:pPr>
        <w:spacing w:after="120"/>
      </w:pPr>
    </w:p>
    <w:p>
      <w:pPr>
        <w:spacing w:after="60" w:line="324" w:lineRule="auto"/>
        <w:ind w:firstLine="440"/>
      </w:pPr>
      <w:r>
        <w:rPr>
          <w:rFonts w:ascii="宋体" w:hAnsi="宋体" w:eastAsia="宋体"/>
          <w:sz w:val="22"/>
        </w:rPr>
        <w:t>注：pp = 百分点（percentage point），指两个百分数直接相减的差值，而非百分比的百分比。 例：2025年底部抬升同比 -5.5%、全区 -19.9%，差距 =（-5.5）-（-19.9）＝ +14.4pp， 表示底部抬升降幅比全区少14.4个百分点（治理滞后）； 2026年1-8月为（-16.9）-（-13.1）＝ -3.8pp，表示降幅比全区多3.8个百分点（优于全区）。</w:t>
      </w:r>
    </w:p>
    <w:p>
      <w:pPr>
        <w:pStyle w:val="Heading2"/>
      </w:pPr>
      <w:r>
        <w:t>二、月度投诉趋势</w:t>
      </w:r>
    </w:p>
    <w:p>
      <w:pPr>
        <w:spacing w:after="60" w:line="324" w:lineRule="auto"/>
        <w:ind w:firstLine="440"/>
      </w:pPr>
      <w:r>
        <w:rPr>
          <w:rFonts w:ascii="宋体" w:hAnsi="宋体" w:eastAsia="宋体"/>
          <w:sz w:val="22"/>
        </w:rPr>
        <w:t>2024-2026年各月投诉量变化趋势，观察底部抬升小区的季节性波动与治理节奏。</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月份</w:t>
            </w:r>
          </w:p>
        </w:tc>
        <w:tc>
          <w:tcPr>
            <w:tcW w:type="dxa" w:w="2161"/>
            <w:shd w:val="clear" w:fill="1A3A5F"/>
          </w:tcPr>
          <w:p>
            <w:pPr>
              <w:spacing w:before="20" w:after="20"/>
              <w:jc w:val="center"/>
            </w:pPr>
            <w:r/>
            <w:r>
              <w:rPr>
                <w:rFonts w:ascii="宋体" w:hAnsi="宋体" w:eastAsia="宋体"/>
                <w:b/>
                <w:color w:val="FFFFFF"/>
                <w:sz w:val="18"/>
              </w:rPr>
              <w:t>2024年</w:t>
            </w:r>
          </w:p>
        </w:tc>
        <w:tc>
          <w:tcPr>
            <w:tcW w:type="dxa" w:w="2161"/>
            <w:shd w:val="clear" w:fill="1A3A5F"/>
          </w:tcPr>
          <w:p>
            <w:pPr>
              <w:spacing w:before="20" w:after="20"/>
              <w:jc w:val="center"/>
            </w:pPr>
            <w:r/>
            <w:r>
              <w:rPr>
                <w:rFonts w:ascii="宋体" w:hAnsi="宋体" w:eastAsia="宋体"/>
                <w:b/>
                <w:color w:val="FFFFFF"/>
                <w:sz w:val="18"/>
              </w:rPr>
              <w:t>2025年</w:t>
            </w:r>
          </w:p>
        </w:tc>
        <w:tc>
          <w:tcPr>
            <w:tcW w:type="dxa" w:w="2161"/>
            <w:shd w:val="clear" w:fill="1A3A5F"/>
          </w:tcPr>
          <w:p>
            <w:pPr>
              <w:spacing w:before="20" w:after="20"/>
              <w:jc w:val="center"/>
            </w:pPr>
            <w:r/>
            <w:r>
              <w:rPr>
                <w:rFonts w:ascii="宋体" w:hAnsi="宋体" w:eastAsia="宋体"/>
                <w:b/>
                <w:color w:val="FFFFFF"/>
                <w:sz w:val="18"/>
              </w:rPr>
              <w:t>2026年</w:t>
            </w:r>
          </w:p>
        </w:tc>
      </w:tr>
      <w:tr>
        <w:tc>
          <w:tcPr>
            <w:tcW w:type="dxa" w:w="2161"/>
          </w:tcPr>
          <w:p>
            <w:pPr>
              <w:spacing w:before="20" w:after="20"/>
              <w:jc w:val="center"/>
            </w:pPr>
            <w:r/>
            <w:r>
              <w:rPr>
                <w:rFonts w:ascii="宋体" w:hAnsi="宋体" w:eastAsia="宋体"/>
                <w:b w:val="0"/>
                <w:sz w:val="18"/>
              </w:rPr>
              <w:t>1月</w:t>
            </w:r>
          </w:p>
        </w:tc>
        <w:tc>
          <w:tcPr>
            <w:tcW w:type="dxa" w:w="2161"/>
          </w:tcPr>
          <w:p>
            <w:pPr>
              <w:spacing w:before="20" w:after="20"/>
              <w:jc w:val="center"/>
            </w:pPr>
            <w:r/>
            <w:r>
              <w:rPr>
                <w:rFonts w:ascii="宋体" w:hAnsi="宋体" w:eastAsia="宋体"/>
                <w:b w:val="0"/>
                <w:sz w:val="18"/>
              </w:rPr>
              <w:t>305件</w:t>
            </w:r>
          </w:p>
        </w:tc>
        <w:tc>
          <w:tcPr>
            <w:tcW w:type="dxa" w:w="2161"/>
          </w:tcPr>
          <w:p>
            <w:pPr>
              <w:spacing w:before="20" w:after="20"/>
              <w:jc w:val="center"/>
            </w:pPr>
            <w:r/>
            <w:r>
              <w:rPr>
                <w:rFonts w:ascii="宋体" w:hAnsi="宋体" w:eastAsia="宋体"/>
                <w:b w:val="0"/>
                <w:sz w:val="18"/>
              </w:rPr>
              <w:t>321件</w:t>
            </w:r>
          </w:p>
        </w:tc>
        <w:tc>
          <w:tcPr>
            <w:tcW w:type="dxa" w:w="2161"/>
          </w:tcPr>
          <w:p>
            <w:pPr>
              <w:spacing w:before="20" w:after="20"/>
              <w:jc w:val="center"/>
            </w:pPr>
            <w:r/>
            <w:r>
              <w:rPr>
                <w:rFonts w:ascii="宋体" w:hAnsi="宋体" w:eastAsia="宋体"/>
                <w:b w:val="0"/>
                <w:sz w:val="18"/>
              </w:rPr>
              <w:t>256件</w:t>
            </w:r>
          </w:p>
        </w:tc>
      </w:tr>
      <w:tr>
        <w:tc>
          <w:tcPr>
            <w:tcW w:type="dxa" w:w="2161"/>
            <w:shd w:val="clear" w:fill="F4F6F9"/>
          </w:tcPr>
          <w:p>
            <w:pPr>
              <w:spacing w:before="20" w:after="20"/>
              <w:jc w:val="center"/>
            </w:pPr>
            <w:r/>
            <w:r>
              <w:rPr>
                <w:rFonts w:ascii="宋体" w:hAnsi="宋体" w:eastAsia="宋体"/>
                <w:b w:val="0"/>
                <w:sz w:val="18"/>
              </w:rPr>
              <w:t>2月</w:t>
            </w:r>
          </w:p>
        </w:tc>
        <w:tc>
          <w:tcPr>
            <w:tcW w:type="dxa" w:w="2161"/>
            <w:shd w:val="clear" w:fill="F4F6F9"/>
          </w:tcPr>
          <w:p>
            <w:pPr>
              <w:spacing w:before="20" w:after="20"/>
              <w:jc w:val="center"/>
            </w:pPr>
            <w:r/>
            <w:r>
              <w:rPr>
                <w:rFonts w:ascii="宋体" w:hAnsi="宋体" w:eastAsia="宋体"/>
                <w:b w:val="0"/>
                <w:sz w:val="18"/>
              </w:rPr>
              <w:t>168件</w:t>
            </w:r>
          </w:p>
        </w:tc>
        <w:tc>
          <w:tcPr>
            <w:tcW w:type="dxa" w:w="2161"/>
            <w:shd w:val="clear" w:fill="F4F6F9"/>
          </w:tcPr>
          <w:p>
            <w:pPr>
              <w:spacing w:before="20" w:after="20"/>
              <w:jc w:val="center"/>
            </w:pPr>
            <w:r/>
            <w:r>
              <w:rPr>
                <w:rFonts w:ascii="宋体" w:hAnsi="宋体" w:eastAsia="宋体"/>
                <w:b w:val="0"/>
                <w:sz w:val="18"/>
              </w:rPr>
              <w:t>280件</w:t>
            </w:r>
          </w:p>
        </w:tc>
        <w:tc>
          <w:tcPr>
            <w:tcW w:type="dxa" w:w="2161"/>
            <w:shd w:val="clear" w:fill="F4F6F9"/>
          </w:tcPr>
          <w:p>
            <w:pPr>
              <w:spacing w:before="20" w:after="20"/>
              <w:jc w:val="center"/>
            </w:pPr>
            <w:r/>
            <w:r>
              <w:rPr>
                <w:rFonts w:ascii="宋体" w:hAnsi="宋体" w:eastAsia="宋体"/>
                <w:b w:val="0"/>
                <w:sz w:val="18"/>
              </w:rPr>
              <w:t>166件</w:t>
            </w:r>
          </w:p>
        </w:tc>
      </w:tr>
      <w:tr>
        <w:tc>
          <w:tcPr>
            <w:tcW w:type="dxa" w:w="2161"/>
          </w:tcPr>
          <w:p>
            <w:pPr>
              <w:spacing w:before="20" w:after="20"/>
              <w:jc w:val="center"/>
            </w:pPr>
            <w:r/>
            <w:r>
              <w:rPr>
                <w:rFonts w:ascii="宋体" w:hAnsi="宋体" w:eastAsia="宋体"/>
                <w:b w:val="0"/>
                <w:sz w:val="18"/>
              </w:rPr>
              <w:t>3月</w:t>
            </w:r>
          </w:p>
        </w:tc>
        <w:tc>
          <w:tcPr>
            <w:tcW w:type="dxa" w:w="2161"/>
          </w:tcPr>
          <w:p>
            <w:pPr>
              <w:spacing w:before="20" w:after="20"/>
              <w:jc w:val="center"/>
            </w:pPr>
            <w:r/>
            <w:r>
              <w:rPr>
                <w:rFonts w:ascii="宋体" w:hAnsi="宋体" w:eastAsia="宋体"/>
                <w:b w:val="0"/>
                <w:sz w:val="18"/>
              </w:rPr>
              <w:t>377件</w:t>
            </w:r>
          </w:p>
        </w:tc>
        <w:tc>
          <w:tcPr>
            <w:tcW w:type="dxa" w:w="2161"/>
          </w:tcPr>
          <w:p>
            <w:pPr>
              <w:spacing w:before="20" w:after="20"/>
              <w:jc w:val="center"/>
            </w:pPr>
            <w:r/>
            <w:r>
              <w:rPr>
                <w:rFonts w:ascii="宋体" w:hAnsi="宋体" w:eastAsia="宋体"/>
                <w:b w:val="0"/>
                <w:sz w:val="18"/>
              </w:rPr>
              <w:t>436件</w:t>
            </w:r>
          </w:p>
        </w:tc>
        <w:tc>
          <w:tcPr>
            <w:tcW w:type="dxa" w:w="2161"/>
          </w:tcPr>
          <w:p>
            <w:pPr>
              <w:spacing w:before="20" w:after="20"/>
              <w:jc w:val="center"/>
            </w:pPr>
            <w:r/>
            <w:r>
              <w:rPr>
                <w:rFonts w:ascii="宋体" w:hAnsi="宋体" w:eastAsia="宋体"/>
                <w:b w:val="0"/>
                <w:sz w:val="18"/>
              </w:rPr>
              <w:t>269件</w:t>
            </w:r>
          </w:p>
        </w:tc>
      </w:tr>
      <w:tr>
        <w:tc>
          <w:tcPr>
            <w:tcW w:type="dxa" w:w="2161"/>
            <w:shd w:val="clear" w:fill="F4F6F9"/>
          </w:tcPr>
          <w:p>
            <w:pPr>
              <w:spacing w:before="20" w:after="20"/>
              <w:jc w:val="center"/>
            </w:pPr>
            <w:r/>
            <w:r>
              <w:rPr>
                <w:rFonts w:ascii="宋体" w:hAnsi="宋体" w:eastAsia="宋体"/>
                <w:b w:val="0"/>
                <w:sz w:val="18"/>
              </w:rPr>
              <w:t>4月</w:t>
            </w:r>
          </w:p>
        </w:tc>
        <w:tc>
          <w:tcPr>
            <w:tcW w:type="dxa" w:w="2161"/>
            <w:shd w:val="clear" w:fill="F4F6F9"/>
          </w:tcPr>
          <w:p>
            <w:pPr>
              <w:spacing w:before="20" w:after="20"/>
              <w:jc w:val="center"/>
            </w:pPr>
            <w:r/>
            <w:r>
              <w:rPr>
                <w:rFonts w:ascii="宋体" w:hAnsi="宋体" w:eastAsia="宋体"/>
                <w:b w:val="0"/>
                <w:sz w:val="18"/>
              </w:rPr>
              <w:t>367件</w:t>
            </w:r>
          </w:p>
        </w:tc>
        <w:tc>
          <w:tcPr>
            <w:tcW w:type="dxa" w:w="2161"/>
            <w:shd w:val="clear" w:fill="F4F6F9"/>
          </w:tcPr>
          <w:p>
            <w:pPr>
              <w:spacing w:before="20" w:after="20"/>
              <w:jc w:val="center"/>
            </w:pPr>
            <w:r/>
            <w:r>
              <w:rPr>
                <w:rFonts w:ascii="宋体" w:hAnsi="宋体" w:eastAsia="宋体"/>
                <w:b w:val="0"/>
                <w:sz w:val="18"/>
              </w:rPr>
              <w:t>365件</w:t>
            </w:r>
          </w:p>
        </w:tc>
        <w:tc>
          <w:tcPr>
            <w:tcW w:type="dxa" w:w="2161"/>
            <w:shd w:val="clear" w:fill="F4F6F9"/>
          </w:tcPr>
          <w:p>
            <w:pPr>
              <w:spacing w:before="20" w:after="20"/>
              <w:jc w:val="center"/>
            </w:pPr>
            <w:r/>
            <w:r>
              <w:rPr>
                <w:rFonts w:ascii="宋体" w:hAnsi="宋体" w:eastAsia="宋体"/>
                <w:b w:val="0"/>
                <w:sz w:val="18"/>
              </w:rPr>
              <w:t>286件</w:t>
            </w:r>
          </w:p>
        </w:tc>
      </w:tr>
      <w:tr>
        <w:tc>
          <w:tcPr>
            <w:tcW w:type="dxa" w:w="2161"/>
          </w:tcPr>
          <w:p>
            <w:pPr>
              <w:spacing w:before="20" w:after="20"/>
              <w:jc w:val="center"/>
            </w:pPr>
            <w:r/>
            <w:r>
              <w:rPr>
                <w:rFonts w:ascii="宋体" w:hAnsi="宋体" w:eastAsia="宋体"/>
                <w:b w:val="0"/>
                <w:sz w:val="18"/>
              </w:rPr>
              <w:t>5月</w:t>
            </w:r>
          </w:p>
        </w:tc>
        <w:tc>
          <w:tcPr>
            <w:tcW w:type="dxa" w:w="2161"/>
          </w:tcPr>
          <w:p>
            <w:pPr>
              <w:spacing w:before="20" w:after="20"/>
              <w:jc w:val="center"/>
            </w:pPr>
            <w:r/>
            <w:r>
              <w:rPr>
                <w:rFonts w:ascii="宋体" w:hAnsi="宋体" w:eastAsia="宋体"/>
                <w:b w:val="0"/>
                <w:sz w:val="18"/>
              </w:rPr>
              <w:t>376件</w:t>
            </w:r>
          </w:p>
        </w:tc>
        <w:tc>
          <w:tcPr>
            <w:tcW w:type="dxa" w:w="2161"/>
          </w:tcPr>
          <w:p>
            <w:pPr>
              <w:spacing w:before="20" w:after="20"/>
              <w:jc w:val="center"/>
            </w:pPr>
            <w:r/>
            <w:r>
              <w:rPr>
                <w:rFonts w:ascii="宋体" w:hAnsi="宋体" w:eastAsia="宋体"/>
                <w:b w:val="0"/>
                <w:sz w:val="18"/>
              </w:rPr>
              <w:t>325件</w:t>
            </w:r>
          </w:p>
        </w:tc>
        <w:tc>
          <w:tcPr>
            <w:tcW w:type="dxa" w:w="2161"/>
          </w:tcPr>
          <w:p>
            <w:pPr>
              <w:spacing w:before="20" w:after="20"/>
              <w:jc w:val="center"/>
            </w:pPr>
            <w:r/>
            <w:r>
              <w:rPr>
                <w:rFonts w:ascii="宋体" w:hAnsi="宋体" w:eastAsia="宋体"/>
                <w:b w:val="0"/>
                <w:sz w:val="18"/>
              </w:rPr>
              <w:t>337件</w:t>
            </w:r>
          </w:p>
        </w:tc>
      </w:tr>
      <w:tr>
        <w:tc>
          <w:tcPr>
            <w:tcW w:type="dxa" w:w="2161"/>
            <w:shd w:val="clear" w:fill="F4F6F9"/>
          </w:tcPr>
          <w:p>
            <w:pPr>
              <w:spacing w:before="20" w:after="20"/>
              <w:jc w:val="center"/>
            </w:pPr>
            <w:r/>
            <w:r>
              <w:rPr>
                <w:rFonts w:ascii="宋体" w:hAnsi="宋体" w:eastAsia="宋体"/>
                <w:b w:val="0"/>
                <w:sz w:val="18"/>
              </w:rPr>
              <w:t>6月</w:t>
            </w:r>
          </w:p>
        </w:tc>
        <w:tc>
          <w:tcPr>
            <w:tcW w:type="dxa" w:w="2161"/>
            <w:shd w:val="clear" w:fill="F4F6F9"/>
          </w:tcPr>
          <w:p>
            <w:pPr>
              <w:spacing w:before="20" w:after="20"/>
              <w:jc w:val="center"/>
            </w:pPr>
            <w:r/>
            <w:r>
              <w:rPr>
                <w:rFonts w:ascii="宋体" w:hAnsi="宋体" w:eastAsia="宋体"/>
                <w:b w:val="0"/>
                <w:sz w:val="18"/>
              </w:rPr>
              <w:t>418件</w:t>
            </w:r>
          </w:p>
        </w:tc>
        <w:tc>
          <w:tcPr>
            <w:tcW w:type="dxa" w:w="2161"/>
            <w:shd w:val="clear" w:fill="F4F6F9"/>
          </w:tcPr>
          <w:p>
            <w:pPr>
              <w:spacing w:before="20" w:after="20"/>
              <w:jc w:val="center"/>
            </w:pPr>
            <w:r/>
            <w:r>
              <w:rPr>
                <w:rFonts w:ascii="宋体" w:hAnsi="宋体" w:eastAsia="宋体"/>
                <w:b w:val="0"/>
                <w:sz w:val="18"/>
              </w:rPr>
              <w:t>330件</w:t>
            </w:r>
          </w:p>
        </w:tc>
        <w:tc>
          <w:tcPr>
            <w:tcW w:type="dxa" w:w="2161"/>
            <w:shd w:val="clear" w:fill="F4F6F9"/>
          </w:tcPr>
          <w:p>
            <w:pPr>
              <w:spacing w:before="20" w:after="20"/>
              <w:jc w:val="center"/>
            </w:pPr>
            <w:r/>
            <w:r>
              <w:rPr>
                <w:rFonts w:ascii="宋体" w:hAnsi="宋体" w:eastAsia="宋体"/>
                <w:b w:val="0"/>
                <w:sz w:val="18"/>
              </w:rPr>
              <w:t>348件</w:t>
            </w:r>
          </w:p>
        </w:tc>
      </w:tr>
      <w:tr>
        <w:tc>
          <w:tcPr>
            <w:tcW w:type="dxa" w:w="2161"/>
          </w:tcPr>
          <w:p>
            <w:pPr>
              <w:spacing w:before="20" w:after="20"/>
              <w:jc w:val="center"/>
            </w:pPr>
            <w:r/>
            <w:r>
              <w:rPr>
                <w:rFonts w:ascii="宋体" w:hAnsi="宋体" w:eastAsia="宋体"/>
                <w:b w:val="0"/>
                <w:sz w:val="18"/>
              </w:rPr>
              <w:t>7月</w:t>
            </w:r>
          </w:p>
        </w:tc>
        <w:tc>
          <w:tcPr>
            <w:tcW w:type="dxa" w:w="2161"/>
          </w:tcPr>
          <w:p>
            <w:pPr>
              <w:spacing w:before="20" w:after="20"/>
              <w:jc w:val="center"/>
            </w:pPr>
            <w:r/>
            <w:r>
              <w:rPr>
                <w:rFonts w:ascii="宋体" w:hAnsi="宋体" w:eastAsia="宋体"/>
                <w:b w:val="0"/>
                <w:sz w:val="18"/>
              </w:rPr>
              <w:t>371件</w:t>
            </w:r>
          </w:p>
        </w:tc>
        <w:tc>
          <w:tcPr>
            <w:tcW w:type="dxa" w:w="2161"/>
          </w:tcPr>
          <w:p>
            <w:pPr>
              <w:spacing w:before="20" w:after="20"/>
              <w:jc w:val="center"/>
            </w:pPr>
            <w:r/>
            <w:r>
              <w:rPr>
                <w:rFonts w:ascii="宋体" w:hAnsi="宋体" w:eastAsia="宋体"/>
                <w:b w:val="0"/>
                <w:sz w:val="18"/>
              </w:rPr>
              <w:t>384件</w:t>
            </w:r>
          </w:p>
        </w:tc>
        <w:tc>
          <w:tcPr>
            <w:tcW w:type="dxa" w:w="2161"/>
          </w:tcPr>
          <w:p>
            <w:pPr>
              <w:spacing w:before="20" w:after="20"/>
              <w:jc w:val="center"/>
            </w:pPr>
            <w:r/>
            <w:r>
              <w:rPr>
                <w:rFonts w:ascii="宋体" w:hAnsi="宋体" w:eastAsia="宋体"/>
                <w:b w:val="0"/>
                <w:sz w:val="18"/>
              </w:rPr>
              <w:t>347件</w:t>
            </w:r>
          </w:p>
        </w:tc>
      </w:tr>
      <w:tr>
        <w:tc>
          <w:tcPr>
            <w:tcW w:type="dxa" w:w="2161"/>
            <w:shd w:val="clear" w:fill="F4F6F9"/>
          </w:tcPr>
          <w:p>
            <w:pPr>
              <w:spacing w:before="20" w:after="20"/>
              <w:jc w:val="center"/>
            </w:pPr>
            <w:r/>
            <w:r>
              <w:rPr>
                <w:rFonts w:ascii="宋体" w:hAnsi="宋体" w:eastAsia="宋体"/>
                <w:b w:val="0"/>
                <w:sz w:val="18"/>
              </w:rPr>
              <w:t>8月</w:t>
            </w:r>
          </w:p>
        </w:tc>
        <w:tc>
          <w:tcPr>
            <w:tcW w:type="dxa" w:w="2161"/>
            <w:shd w:val="clear" w:fill="F4F6F9"/>
          </w:tcPr>
          <w:p>
            <w:pPr>
              <w:spacing w:before="20" w:after="20"/>
              <w:jc w:val="center"/>
            </w:pPr>
            <w:r/>
            <w:r>
              <w:rPr>
                <w:rFonts w:ascii="宋体" w:hAnsi="宋体" w:eastAsia="宋体"/>
                <w:b w:val="0"/>
                <w:sz w:val="18"/>
              </w:rPr>
              <w:t>321件</w:t>
            </w:r>
          </w:p>
        </w:tc>
        <w:tc>
          <w:tcPr>
            <w:tcW w:type="dxa" w:w="2161"/>
            <w:shd w:val="clear" w:fill="F4F6F9"/>
          </w:tcPr>
          <w:p>
            <w:pPr>
              <w:spacing w:before="20" w:after="20"/>
              <w:jc w:val="center"/>
            </w:pPr>
            <w:r/>
            <w:r>
              <w:rPr>
                <w:rFonts w:ascii="宋体" w:hAnsi="宋体" w:eastAsia="宋体"/>
                <w:b w:val="0"/>
                <w:sz w:val="18"/>
              </w:rPr>
              <w:t>391件</w:t>
            </w:r>
          </w:p>
        </w:tc>
        <w:tc>
          <w:tcPr>
            <w:tcW w:type="dxa" w:w="2161"/>
            <w:shd w:val="clear" w:fill="F4F6F9"/>
          </w:tcPr>
          <w:p>
            <w:pPr>
              <w:spacing w:before="20" w:after="20"/>
              <w:jc w:val="center"/>
            </w:pPr>
            <w:r/>
            <w:r>
              <w:rPr>
                <w:rFonts w:ascii="宋体" w:hAnsi="宋体" w:eastAsia="宋体"/>
                <w:b w:val="0"/>
                <w:sz w:val="18"/>
              </w:rPr>
              <w:t>345件</w:t>
            </w:r>
          </w:p>
        </w:tc>
      </w:tr>
      <w:tr>
        <w:tc>
          <w:tcPr>
            <w:tcW w:type="dxa" w:w="2161"/>
          </w:tcPr>
          <w:p>
            <w:pPr>
              <w:spacing w:before="20" w:after="20"/>
              <w:jc w:val="center"/>
            </w:pPr>
            <w:r/>
            <w:r>
              <w:rPr>
                <w:rFonts w:ascii="宋体" w:hAnsi="宋体" w:eastAsia="宋体"/>
                <w:b w:val="0"/>
                <w:sz w:val="18"/>
              </w:rPr>
              <w:t>9月</w:t>
            </w:r>
          </w:p>
        </w:tc>
        <w:tc>
          <w:tcPr>
            <w:tcW w:type="dxa" w:w="2161"/>
          </w:tcPr>
          <w:p>
            <w:pPr>
              <w:spacing w:before="20" w:after="20"/>
              <w:jc w:val="center"/>
            </w:pPr>
            <w:r/>
            <w:r>
              <w:rPr>
                <w:rFonts w:ascii="宋体" w:hAnsi="宋体" w:eastAsia="宋体"/>
                <w:b w:val="0"/>
                <w:sz w:val="18"/>
              </w:rPr>
              <w:t>413件</w:t>
            </w:r>
          </w:p>
        </w:tc>
        <w:tc>
          <w:tcPr>
            <w:tcW w:type="dxa" w:w="2161"/>
          </w:tcPr>
          <w:p>
            <w:pPr>
              <w:spacing w:before="20" w:after="20"/>
              <w:jc w:val="center"/>
            </w:pPr>
            <w:r/>
            <w:r>
              <w:rPr>
                <w:rFonts w:ascii="宋体" w:hAnsi="宋体" w:eastAsia="宋体"/>
                <w:b w:val="0"/>
                <w:sz w:val="18"/>
              </w:rPr>
              <w:t>431件</w:t>
            </w:r>
          </w:p>
        </w:tc>
        <w:tc>
          <w:tcPr>
            <w:tcW w:type="dxa" w:w="2161"/>
          </w:tcPr>
          <w:p>
            <w:pPr>
              <w:spacing w:before="20" w:after="20"/>
              <w:jc w:val="center"/>
            </w:pPr>
            <w:r/>
            <w:r>
              <w:rPr>
                <w:rFonts w:ascii="宋体" w:hAnsi="宋体" w:eastAsia="宋体"/>
                <w:b w:val="0"/>
                <w:sz w:val="18"/>
              </w:rPr>
              <w:t>0件</w:t>
            </w:r>
          </w:p>
        </w:tc>
      </w:tr>
      <w:tr>
        <w:tc>
          <w:tcPr>
            <w:tcW w:type="dxa" w:w="2161"/>
            <w:shd w:val="clear" w:fill="F4F6F9"/>
          </w:tcPr>
          <w:p>
            <w:pPr>
              <w:spacing w:before="20" w:after="20"/>
              <w:jc w:val="center"/>
            </w:pPr>
            <w:r/>
            <w:r>
              <w:rPr>
                <w:rFonts w:ascii="宋体" w:hAnsi="宋体" w:eastAsia="宋体"/>
                <w:b w:val="0"/>
                <w:sz w:val="18"/>
              </w:rPr>
              <w:t>10月</w:t>
            </w:r>
          </w:p>
        </w:tc>
        <w:tc>
          <w:tcPr>
            <w:tcW w:type="dxa" w:w="2161"/>
            <w:shd w:val="clear" w:fill="F4F6F9"/>
          </w:tcPr>
          <w:p>
            <w:pPr>
              <w:spacing w:before="20" w:after="20"/>
              <w:jc w:val="center"/>
            </w:pPr>
            <w:r/>
            <w:r>
              <w:rPr>
                <w:rFonts w:ascii="宋体" w:hAnsi="宋体" w:eastAsia="宋体"/>
                <w:b w:val="0"/>
                <w:sz w:val="18"/>
              </w:rPr>
              <w:t>387件</w:t>
            </w:r>
          </w:p>
        </w:tc>
        <w:tc>
          <w:tcPr>
            <w:tcW w:type="dxa" w:w="2161"/>
            <w:shd w:val="clear" w:fill="F4F6F9"/>
          </w:tcPr>
          <w:p>
            <w:pPr>
              <w:spacing w:before="20" w:after="20"/>
              <w:jc w:val="center"/>
            </w:pPr>
            <w:r/>
            <w:r>
              <w:rPr>
                <w:rFonts w:ascii="宋体" w:hAnsi="宋体" w:eastAsia="宋体"/>
                <w:b w:val="0"/>
                <w:sz w:val="18"/>
              </w:rPr>
              <w:t>334件</w:t>
            </w:r>
          </w:p>
        </w:tc>
        <w:tc>
          <w:tcPr>
            <w:tcW w:type="dxa" w:w="2161"/>
            <w:shd w:val="clear" w:fill="F4F6F9"/>
          </w:tcPr>
          <w:p>
            <w:pPr>
              <w:spacing w:before="20" w:after="20"/>
              <w:jc w:val="center"/>
            </w:pPr>
            <w:r/>
            <w:r>
              <w:rPr>
                <w:rFonts w:ascii="宋体" w:hAnsi="宋体" w:eastAsia="宋体"/>
                <w:b w:val="0"/>
                <w:sz w:val="18"/>
              </w:rPr>
              <w:t>0件</w:t>
            </w:r>
          </w:p>
        </w:tc>
      </w:tr>
      <w:tr>
        <w:tc>
          <w:tcPr>
            <w:tcW w:type="dxa" w:w="2161"/>
          </w:tcPr>
          <w:p>
            <w:pPr>
              <w:spacing w:before="20" w:after="20"/>
              <w:jc w:val="center"/>
            </w:pPr>
            <w:r/>
            <w:r>
              <w:rPr>
                <w:rFonts w:ascii="宋体" w:hAnsi="宋体" w:eastAsia="宋体"/>
                <w:b w:val="0"/>
                <w:sz w:val="18"/>
              </w:rPr>
              <w:t>11月</w:t>
            </w:r>
          </w:p>
        </w:tc>
        <w:tc>
          <w:tcPr>
            <w:tcW w:type="dxa" w:w="2161"/>
          </w:tcPr>
          <w:p>
            <w:pPr>
              <w:spacing w:before="20" w:after="20"/>
              <w:jc w:val="center"/>
            </w:pPr>
            <w:r/>
            <w:r>
              <w:rPr>
                <w:rFonts w:ascii="宋体" w:hAnsi="宋体" w:eastAsia="宋体"/>
                <w:b w:val="0"/>
                <w:sz w:val="18"/>
              </w:rPr>
              <w:t>546件</w:t>
            </w:r>
          </w:p>
        </w:tc>
        <w:tc>
          <w:tcPr>
            <w:tcW w:type="dxa" w:w="2161"/>
          </w:tcPr>
          <w:p>
            <w:pPr>
              <w:spacing w:before="20" w:after="20"/>
              <w:jc w:val="center"/>
            </w:pPr>
            <w:r/>
            <w:r>
              <w:rPr>
                <w:rFonts w:ascii="宋体" w:hAnsi="宋体" w:eastAsia="宋体"/>
                <w:b w:val="0"/>
                <w:sz w:val="18"/>
              </w:rPr>
              <w:t>359件</w:t>
            </w:r>
          </w:p>
        </w:tc>
        <w:tc>
          <w:tcPr>
            <w:tcW w:type="dxa" w:w="2161"/>
          </w:tcPr>
          <w:p>
            <w:pPr>
              <w:spacing w:before="20" w:after="20"/>
              <w:jc w:val="center"/>
            </w:pPr>
            <w:r/>
            <w:r>
              <w:rPr>
                <w:rFonts w:ascii="宋体" w:hAnsi="宋体" w:eastAsia="宋体"/>
                <w:b w:val="0"/>
                <w:sz w:val="18"/>
              </w:rPr>
              <w:t>0件</w:t>
            </w:r>
          </w:p>
        </w:tc>
      </w:tr>
      <w:tr>
        <w:tc>
          <w:tcPr>
            <w:tcW w:type="dxa" w:w="2161"/>
            <w:shd w:val="clear" w:fill="F4F6F9"/>
          </w:tcPr>
          <w:p>
            <w:pPr>
              <w:spacing w:before="20" w:after="20"/>
              <w:jc w:val="center"/>
            </w:pPr>
            <w:r/>
            <w:r>
              <w:rPr>
                <w:rFonts w:ascii="宋体" w:hAnsi="宋体" w:eastAsia="宋体"/>
                <w:b w:val="0"/>
                <w:sz w:val="18"/>
              </w:rPr>
              <w:t>12月</w:t>
            </w:r>
          </w:p>
        </w:tc>
        <w:tc>
          <w:tcPr>
            <w:tcW w:type="dxa" w:w="2161"/>
            <w:shd w:val="clear" w:fill="F4F6F9"/>
          </w:tcPr>
          <w:p>
            <w:pPr>
              <w:spacing w:before="20" w:after="20"/>
              <w:jc w:val="center"/>
            </w:pPr>
            <w:r/>
            <w:r>
              <w:rPr>
                <w:rFonts w:ascii="宋体" w:hAnsi="宋体" w:eastAsia="宋体"/>
                <w:b w:val="0"/>
                <w:sz w:val="18"/>
              </w:rPr>
              <w:t>461件</w:t>
            </w:r>
          </w:p>
        </w:tc>
        <w:tc>
          <w:tcPr>
            <w:tcW w:type="dxa" w:w="2161"/>
            <w:shd w:val="clear" w:fill="F4F6F9"/>
          </w:tcPr>
          <w:p>
            <w:pPr>
              <w:spacing w:before="20" w:after="20"/>
              <w:jc w:val="center"/>
            </w:pPr>
            <w:r/>
            <w:r>
              <w:rPr>
                <w:rFonts w:ascii="宋体" w:hAnsi="宋体" w:eastAsia="宋体"/>
                <w:b w:val="0"/>
                <w:sz w:val="18"/>
              </w:rPr>
              <w:t>307件</w:t>
            </w:r>
          </w:p>
        </w:tc>
        <w:tc>
          <w:tcPr>
            <w:tcW w:type="dxa" w:w="2161"/>
            <w:shd w:val="clear" w:fill="F4F6F9"/>
          </w:tcPr>
          <w:p>
            <w:pPr>
              <w:spacing w:before="20" w:after="20"/>
              <w:jc w:val="center"/>
            </w:pPr>
            <w:r/>
            <w:r>
              <w:rPr>
                <w:rFonts w:ascii="宋体" w:hAnsi="宋体" w:eastAsia="宋体"/>
                <w:b w:val="0"/>
                <w:sz w:val="18"/>
              </w:rPr>
              <w:t>0件</w:t>
            </w:r>
          </w:p>
        </w:tc>
      </w:tr>
    </w:tbl>
    <w:p>
      <w:pPr>
        <w:spacing w:after="120"/>
      </w:pPr>
    </w:p>
    <w:p>
      <w:pPr>
        <w:spacing w:before="120" w:after="40"/>
      </w:pPr>
      <w:r>
        <w:rPr>
          <w:rFonts w:ascii="宋体" w:hAnsi="宋体" w:eastAsia="宋体"/>
          <w:b/>
          <w:color w:val="1A3A5F"/>
          <w:sz w:val="22"/>
        </w:rPr>
        <w:t>底部抬升小区月度投诉量（2024 vs 2025 vs 2026）</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月份</w:t>
            </w:r>
          </w:p>
        </w:tc>
        <w:tc>
          <w:tcPr>
            <w:tcW w:type="dxa" w:w="2161"/>
            <w:shd w:val="clear" w:fill="1A3A5F"/>
          </w:tcPr>
          <w:p>
            <w:pPr>
              <w:spacing w:before="20" w:after="20"/>
              <w:jc w:val="center"/>
            </w:pPr>
            <w:r/>
            <w:r>
              <w:rPr>
                <w:rFonts w:ascii="宋体" w:hAnsi="宋体" w:eastAsia="宋体"/>
                <w:b/>
                <w:color w:val="FFFFFF"/>
                <w:sz w:val="18"/>
              </w:rPr>
              <w:t>2024年</w:t>
            </w:r>
          </w:p>
        </w:tc>
        <w:tc>
          <w:tcPr>
            <w:tcW w:type="dxa" w:w="2161"/>
            <w:shd w:val="clear" w:fill="1A3A5F"/>
          </w:tcPr>
          <w:p>
            <w:pPr>
              <w:spacing w:before="20" w:after="20"/>
              <w:jc w:val="center"/>
            </w:pPr>
            <w:r/>
            <w:r>
              <w:rPr>
                <w:rFonts w:ascii="宋体" w:hAnsi="宋体" w:eastAsia="宋体"/>
                <w:b/>
                <w:color w:val="FFFFFF"/>
                <w:sz w:val="18"/>
              </w:rPr>
              <w:t>2025年</w:t>
            </w:r>
          </w:p>
        </w:tc>
        <w:tc>
          <w:tcPr>
            <w:tcW w:type="dxa" w:w="2161"/>
            <w:shd w:val="clear" w:fill="1A3A5F"/>
          </w:tcPr>
          <w:p>
            <w:pPr>
              <w:spacing w:before="20" w:after="20"/>
              <w:jc w:val="center"/>
            </w:pPr>
            <w:r/>
            <w:r>
              <w:rPr>
                <w:rFonts w:ascii="宋体" w:hAnsi="宋体" w:eastAsia="宋体"/>
                <w:b/>
                <w:color w:val="FFFFFF"/>
                <w:sz w:val="18"/>
              </w:rPr>
              <w:t>2026年</w:t>
            </w:r>
          </w:p>
        </w:tc>
      </w:tr>
      <w:tr>
        <w:tc>
          <w:tcPr>
            <w:tcW w:type="dxa" w:w="2161"/>
          </w:tcPr>
          <w:p>
            <w:pPr>
              <w:spacing w:before="20" w:after="20"/>
              <w:jc w:val="center"/>
            </w:pPr>
            <w:r/>
            <w:r>
              <w:rPr>
                <w:rFonts w:ascii="宋体" w:hAnsi="宋体" w:eastAsia="宋体"/>
                <w:b w:val="0"/>
                <w:sz w:val="18"/>
              </w:rPr>
              <w:t>1月</w:t>
            </w:r>
          </w:p>
        </w:tc>
        <w:tc>
          <w:tcPr>
            <w:tcW w:type="dxa" w:w="2161"/>
          </w:tcPr>
          <w:p>
            <w:pPr>
              <w:spacing w:before="20" w:after="20"/>
              <w:jc w:val="center"/>
            </w:pPr>
            <w:r/>
            <w:r>
              <w:rPr>
                <w:rFonts w:ascii="宋体" w:hAnsi="宋体" w:eastAsia="宋体"/>
                <w:b w:val="0"/>
                <w:sz w:val="18"/>
              </w:rPr>
              <w:t>305件</w:t>
            </w:r>
          </w:p>
        </w:tc>
        <w:tc>
          <w:tcPr>
            <w:tcW w:type="dxa" w:w="2161"/>
          </w:tcPr>
          <w:p>
            <w:pPr>
              <w:spacing w:before="20" w:after="20"/>
              <w:jc w:val="center"/>
            </w:pPr>
            <w:r/>
            <w:r>
              <w:rPr>
                <w:rFonts w:ascii="宋体" w:hAnsi="宋体" w:eastAsia="宋体"/>
                <w:b w:val="0"/>
                <w:sz w:val="18"/>
              </w:rPr>
              <w:t>321件</w:t>
            </w:r>
          </w:p>
        </w:tc>
        <w:tc>
          <w:tcPr>
            <w:tcW w:type="dxa" w:w="2161"/>
          </w:tcPr>
          <w:p>
            <w:pPr>
              <w:spacing w:before="20" w:after="20"/>
              <w:jc w:val="center"/>
            </w:pPr>
            <w:r/>
            <w:r>
              <w:rPr>
                <w:rFonts w:ascii="宋体" w:hAnsi="宋体" w:eastAsia="宋体"/>
                <w:b w:val="0"/>
                <w:sz w:val="18"/>
              </w:rPr>
              <w:t>256件</w:t>
            </w:r>
          </w:p>
        </w:tc>
      </w:tr>
      <w:tr>
        <w:tc>
          <w:tcPr>
            <w:tcW w:type="dxa" w:w="2161"/>
            <w:shd w:val="clear" w:fill="F4F6F9"/>
          </w:tcPr>
          <w:p>
            <w:pPr>
              <w:spacing w:before="20" w:after="20"/>
              <w:jc w:val="center"/>
            </w:pPr>
            <w:r/>
            <w:r>
              <w:rPr>
                <w:rFonts w:ascii="宋体" w:hAnsi="宋体" w:eastAsia="宋体"/>
                <w:b w:val="0"/>
                <w:sz w:val="18"/>
              </w:rPr>
              <w:t>2月</w:t>
            </w:r>
          </w:p>
        </w:tc>
        <w:tc>
          <w:tcPr>
            <w:tcW w:type="dxa" w:w="2161"/>
            <w:shd w:val="clear" w:fill="F4F6F9"/>
          </w:tcPr>
          <w:p>
            <w:pPr>
              <w:spacing w:before="20" w:after="20"/>
              <w:jc w:val="center"/>
            </w:pPr>
            <w:r/>
            <w:r>
              <w:rPr>
                <w:rFonts w:ascii="宋体" w:hAnsi="宋体" w:eastAsia="宋体"/>
                <w:b w:val="0"/>
                <w:sz w:val="18"/>
              </w:rPr>
              <w:t>168件</w:t>
            </w:r>
          </w:p>
        </w:tc>
        <w:tc>
          <w:tcPr>
            <w:tcW w:type="dxa" w:w="2161"/>
            <w:shd w:val="clear" w:fill="F4F6F9"/>
          </w:tcPr>
          <w:p>
            <w:pPr>
              <w:spacing w:before="20" w:after="20"/>
              <w:jc w:val="center"/>
            </w:pPr>
            <w:r/>
            <w:r>
              <w:rPr>
                <w:rFonts w:ascii="宋体" w:hAnsi="宋体" w:eastAsia="宋体"/>
                <w:b w:val="0"/>
                <w:sz w:val="18"/>
              </w:rPr>
              <w:t>280件</w:t>
            </w:r>
          </w:p>
        </w:tc>
        <w:tc>
          <w:tcPr>
            <w:tcW w:type="dxa" w:w="2161"/>
            <w:shd w:val="clear" w:fill="F4F6F9"/>
          </w:tcPr>
          <w:p>
            <w:pPr>
              <w:spacing w:before="20" w:after="20"/>
              <w:jc w:val="center"/>
            </w:pPr>
            <w:r/>
            <w:r>
              <w:rPr>
                <w:rFonts w:ascii="宋体" w:hAnsi="宋体" w:eastAsia="宋体"/>
                <w:b w:val="0"/>
                <w:sz w:val="18"/>
              </w:rPr>
              <w:t>166件</w:t>
            </w:r>
          </w:p>
        </w:tc>
      </w:tr>
      <w:tr>
        <w:tc>
          <w:tcPr>
            <w:tcW w:type="dxa" w:w="2161"/>
          </w:tcPr>
          <w:p>
            <w:pPr>
              <w:spacing w:before="20" w:after="20"/>
              <w:jc w:val="center"/>
            </w:pPr>
            <w:r/>
            <w:r>
              <w:rPr>
                <w:rFonts w:ascii="宋体" w:hAnsi="宋体" w:eastAsia="宋体"/>
                <w:b w:val="0"/>
                <w:sz w:val="18"/>
              </w:rPr>
              <w:t>3月</w:t>
            </w:r>
          </w:p>
        </w:tc>
        <w:tc>
          <w:tcPr>
            <w:tcW w:type="dxa" w:w="2161"/>
          </w:tcPr>
          <w:p>
            <w:pPr>
              <w:spacing w:before="20" w:after="20"/>
              <w:jc w:val="center"/>
            </w:pPr>
            <w:r/>
            <w:r>
              <w:rPr>
                <w:rFonts w:ascii="宋体" w:hAnsi="宋体" w:eastAsia="宋体"/>
                <w:b w:val="0"/>
                <w:sz w:val="18"/>
              </w:rPr>
              <w:t>377件</w:t>
            </w:r>
          </w:p>
        </w:tc>
        <w:tc>
          <w:tcPr>
            <w:tcW w:type="dxa" w:w="2161"/>
          </w:tcPr>
          <w:p>
            <w:pPr>
              <w:spacing w:before="20" w:after="20"/>
              <w:jc w:val="center"/>
            </w:pPr>
            <w:r/>
            <w:r>
              <w:rPr>
                <w:rFonts w:ascii="宋体" w:hAnsi="宋体" w:eastAsia="宋体"/>
                <w:b w:val="0"/>
                <w:sz w:val="18"/>
              </w:rPr>
              <w:t>436件</w:t>
            </w:r>
          </w:p>
        </w:tc>
        <w:tc>
          <w:tcPr>
            <w:tcW w:type="dxa" w:w="2161"/>
          </w:tcPr>
          <w:p>
            <w:pPr>
              <w:spacing w:before="20" w:after="20"/>
              <w:jc w:val="center"/>
            </w:pPr>
            <w:r/>
            <w:r>
              <w:rPr>
                <w:rFonts w:ascii="宋体" w:hAnsi="宋体" w:eastAsia="宋体"/>
                <w:b w:val="0"/>
                <w:sz w:val="18"/>
              </w:rPr>
              <w:t>269件</w:t>
            </w:r>
          </w:p>
        </w:tc>
      </w:tr>
      <w:tr>
        <w:tc>
          <w:tcPr>
            <w:tcW w:type="dxa" w:w="2161"/>
            <w:shd w:val="clear" w:fill="F4F6F9"/>
          </w:tcPr>
          <w:p>
            <w:pPr>
              <w:spacing w:before="20" w:after="20"/>
              <w:jc w:val="center"/>
            </w:pPr>
            <w:r/>
            <w:r>
              <w:rPr>
                <w:rFonts w:ascii="宋体" w:hAnsi="宋体" w:eastAsia="宋体"/>
                <w:b w:val="0"/>
                <w:sz w:val="18"/>
              </w:rPr>
              <w:t>4月</w:t>
            </w:r>
          </w:p>
        </w:tc>
        <w:tc>
          <w:tcPr>
            <w:tcW w:type="dxa" w:w="2161"/>
            <w:shd w:val="clear" w:fill="F4F6F9"/>
          </w:tcPr>
          <w:p>
            <w:pPr>
              <w:spacing w:before="20" w:after="20"/>
              <w:jc w:val="center"/>
            </w:pPr>
            <w:r/>
            <w:r>
              <w:rPr>
                <w:rFonts w:ascii="宋体" w:hAnsi="宋体" w:eastAsia="宋体"/>
                <w:b w:val="0"/>
                <w:sz w:val="18"/>
              </w:rPr>
              <w:t>367件</w:t>
            </w:r>
          </w:p>
        </w:tc>
        <w:tc>
          <w:tcPr>
            <w:tcW w:type="dxa" w:w="2161"/>
            <w:shd w:val="clear" w:fill="F4F6F9"/>
          </w:tcPr>
          <w:p>
            <w:pPr>
              <w:spacing w:before="20" w:after="20"/>
              <w:jc w:val="center"/>
            </w:pPr>
            <w:r/>
            <w:r>
              <w:rPr>
                <w:rFonts w:ascii="宋体" w:hAnsi="宋体" w:eastAsia="宋体"/>
                <w:b w:val="0"/>
                <w:sz w:val="18"/>
              </w:rPr>
              <w:t>365件</w:t>
            </w:r>
          </w:p>
        </w:tc>
        <w:tc>
          <w:tcPr>
            <w:tcW w:type="dxa" w:w="2161"/>
            <w:shd w:val="clear" w:fill="F4F6F9"/>
          </w:tcPr>
          <w:p>
            <w:pPr>
              <w:spacing w:before="20" w:after="20"/>
              <w:jc w:val="center"/>
            </w:pPr>
            <w:r/>
            <w:r>
              <w:rPr>
                <w:rFonts w:ascii="宋体" w:hAnsi="宋体" w:eastAsia="宋体"/>
                <w:b w:val="0"/>
                <w:sz w:val="18"/>
              </w:rPr>
              <w:t>286件</w:t>
            </w:r>
          </w:p>
        </w:tc>
      </w:tr>
      <w:tr>
        <w:tc>
          <w:tcPr>
            <w:tcW w:type="dxa" w:w="2161"/>
          </w:tcPr>
          <w:p>
            <w:pPr>
              <w:spacing w:before="20" w:after="20"/>
              <w:jc w:val="center"/>
            </w:pPr>
            <w:r/>
            <w:r>
              <w:rPr>
                <w:rFonts w:ascii="宋体" w:hAnsi="宋体" w:eastAsia="宋体"/>
                <w:b w:val="0"/>
                <w:sz w:val="18"/>
              </w:rPr>
              <w:t>5月</w:t>
            </w:r>
          </w:p>
        </w:tc>
        <w:tc>
          <w:tcPr>
            <w:tcW w:type="dxa" w:w="2161"/>
          </w:tcPr>
          <w:p>
            <w:pPr>
              <w:spacing w:before="20" w:after="20"/>
              <w:jc w:val="center"/>
            </w:pPr>
            <w:r/>
            <w:r>
              <w:rPr>
                <w:rFonts w:ascii="宋体" w:hAnsi="宋体" w:eastAsia="宋体"/>
                <w:b w:val="0"/>
                <w:sz w:val="18"/>
              </w:rPr>
              <w:t>376件</w:t>
            </w:r>
          </w:p>
        </w:tc>
        <w:tc>
          <w:tcPr>
            <w:tcW w:type="dxa" w:w="2161"/>
          </w:tcPr>
          <w:p>
            <w:pPr>
              <w:spacing w:before="20" w:after="20"/>
              <w:jc w:val="center"/>
            </w:pPr>
            <w:r/>
            <w:r>
              <w:rPr>
                <w:rFonts w:ascii="宋体" w:hAnsi="宋体" w:eastAsia="宋体"/>
                <w:b w:val="0"/>
                <w:sz w:val="18"/>
              </w:rPr>
              <w:t>325件</w:t>
            </w:r>
          </w:p>
        </w:tc>
        <w:tc>
          <w:tcPr>
            <w:tcW w:type="dxa" w:w="2161"/>
          </w:tcPr>
          <w:p>
            <w:pPr>
              <w:spacing w:before="20" w:after="20"/>
              <w:jc w:val="center"/>
            </w:pPr>
            <w:r/>
            <w:r>
              <w:rPr>
                <w:rFonts w:ascii="宋体" w:hAnsi="宋体" w:eastAsia="宋体"/>
                <w:b w:val="0"/>
                <w:sz w:val="18"/>
              </w:rPr>
              <w:t>337件</w:t>
            </w:r>
          </w:p>
        </w:tc>
      </w:tr>
      <w:tr>
        <w:tc>
          <w:tcPr>
            <w:tcW w:type="dxa" w:w="2161"/>
            <w:shd w:val="clear" w:fill="F4F6F9"/>
          </w:tcPr>
          <w:p>
            <w:pPr>
              <w:spacing w:before="20" w:after="20"/>
              <w:jc w:val="center"/>
            </w:pPr>
            <w:r/>
            <w:r>
              <w:rPr>
                <w:rFonts w:ascii="宋体" w:hAnsi="宋体" w:eastAsia="宋体"/>
                <w:b w:val="0"/>
                <w:sz w:val="18"/>
              </w:rPr>
              <w:t>6月</w:t>
            </w:r>
          </w:p>
        </w:tc>
        <w:tc>
          <w:tcPr>
            <w:tcW w:type="dxa" w:w="2161"/>
            <w:shd w:val="clear" w:fill="F4F6F9"/>
          </w:tcPr>
          <w:p>
            <w:pPr>
              <w:spacing w:before="20" w:after="20"/>
              <w:jc w:val="center"/>
            </w:pPr>
            <w:r/>
            <w:r>
              <w:rPr>
                <w:rFonts w:ascii="宋体" w:hAnsi="宋体" w:eastAsia="宋体"/>
                <w:b w:val="0"/>
                <w:sz w:val="18"/>
              </w:rPr>
              <w:t>418件</w:t>
            </w:r>
          </w:p>
        </w:tc>
        <w:tc>
          <w:tcPr>
            <w:tcW w:type="dxa" w:w="2161"/>
            <w:shd w:val="clear" w:fill="F4F6F9"/>
          </w:tcPr>
          <w:p>
            <w:pPr>
              <w:spacing w:before="20" w:after="20"/>
              <w:jc w:val="center"/>
            </w:pPr>
            <w:r/>
            <w:r>
              <w:rPr>
                <w:rFonts w:ascii="宋体" w:hAnsi="宋体" w:eastAsia="宋体"/>
                <w:b w:val="0"/>
                <w:sz w:val="18"/>
              </w:rPr>
              <w:t>330件</w:t>
            </w:r>
          </w:p>
        </w:tc>
        <w:tc>
          <w:tcPr>
            <w:tcW w:type="dxa" w:w="2161"/>
            <w:shd w:val="clear" w:fill="F4F6F9"/>
          </w:tcPr>
          <w:p>
            <w:pPr>
              <w:spacing w:before="20" w:after="20"/>
              <w:jc w:val="center"/>
            </w:pPr>
            <w:r/>
            <w:r>
              <w:rPr>
                <w:rFonts w:ascii="宋体" w:hAnsi="宋体" w:eastAsia="宋体"/>
                <w:b w:val="0"/>
                <w:sz w:val="18"/>
              </w:rPr>
              <w:t>348件</w:t>
            </w:r>
          </w:p>
        </w:tc>
      </w:tr>
      <w:tr>
        <w:tc>
          <w:tcPr>
            <w:tcW w:type="dxa" w:w="2161"/>
          </w:tcPr>
          <w:p>
            <w:pPr>
              <w:spacing w:before="20" w:after="20"/>
              <w:jc w:val="center"/>
            </w:pPr>
            <w:r/>
            <w:r>
              <w:rPr>
                <w:rFonts w:ascii="宋体" w:hAnsi="宋体" w:eastAsia="宋体"/>
                <w:b w:val="0"/>
                <w:sz w:val="18"/>
              </w:rPr>
              <w:t>7月</w:t>
            </w:r>
          </w:p>
        </w:tc>
        <w:tc>
          <w:tcPr>
            <w:tcW w:type="dxa" w:w="2161"/>
          </w:tcPr>
          <w:p>
            <w:pPr>
              <w:spacing w:before="20" w:after="20"/>
              <w:jc w:val="center"/>
            </w:pPr>
            <w:r/>
            <w:r>
              <w:rPr>
                <w:rFonts w:ascii="宋体" w:hAnsi="宋体" w:eastAsia="宋体"/>
                <w:b w:val="0"/>
                <w:sz w:val="18"/>
              </w:rPr>
              <w:t>371件</w:t>
            </w:r>
          </w:p>
        </w:tc>
        <w:tc>
          <w:tcPr>
            <w:tcW w:type="dxa" w:w="2161"/>
          </w:tcPr>
          <w:p>
            <w:pPr>
              <w:spacing w:before="20" w:after="20"/>
              <w:jc w:val="center"/>
            </w:pPr>
            <w:r/>
            <w:r>
              <w:rPr>
                <w:rFonts w:ascii="宋体" w:hAnsi="宋体" w:eastAsia="宋体"/>
                <w:b w:val="0"/>
                <w:sz w:val="18"/>
              </w:rPr>
              <w:t>384件</w:t>
            </w:r>
          </w:p>
        </w:tc>
        <w:tc>
          <w:tcPr>
            <w:tcW w:type="dxa" w:w="2161"/>
          </w:tcPr>
          <w:p>
            <w:pPr>
              <w:spacing w:before="20" w:after="20"/>
              <w:jc w:val="center"/>
            </w:pPr>
            <w:r/>
            <w:r>
              <w:rPr>
                <w:rFonts w:ascii="宋体" w:hAnsi="宋体" w:eastAsia="宋体"/>
                <w:b w:val="0"/>
                <w:sz w:val="18"/>
              </w:rPr>
              <w:t>347件</w:t>
            </w:r>
          </w:p>
        </w:tc>
      </w:tr>
      <w:tr>
        <w:tc>
          <w:tcPr>
            <w:tcW w:type="dxa" w:w="2161"/>
            <w:shd w:val="clear" w:fill="F4F6F9"/>
          </w:tcPr>
          <w:p>
            <w:pPr>
              <w:spacing w:before="20" w:after="20"/>
              <w:jc w:val="center"/>
            </w:pPr>
            <w:r/>
            <w:r>
              <w:rPr>
                <w:rFonts w:ascii="宋体" w:hAnsi="宋体" w:eastAsia="宋体"/>
                <w:b w:val="0"/>
                <w:sz w:val="18"/>
              </w:rPr>
              <w:t>8月</w:t>
            </w:r>
          </w:p>
        </w:tc>
        <w:tc>
          <w:tcPr>
            <w:tcW w:type="dxa" w:w="2161"/>
            <w:shd w:val="clear" w:fill="F4F6F9"/>
          </w:tcPr>
          <w:p>
            <w:pPr>
              <w:spacing w:before="20" w:after="20"/>
              <w:jc w:val="center"/>
            </w:pPr>
            <w:r/>
            <w:r>
              <w:rPr>
                <w:rFonts w:ascii="宋体" w:hAnsi="宋体" w:eastAsia="宋体"/>
                <w:b w:val="0"/>
                <w:sz w:val="18"/>
              </w:rPr>
              <w:t>321件</w:t>
            </w:r>
          </w:p>
        </w:tc>
        <w:tc>
          <w:tcPr>
            <w:tcW w:type="dxa" w:w="2161"/>
            <w:shd w:val="clear" w:fill="F4F6F9"/>
          </w:tcPr>
          <w:p>
            <w:pPr>
              <w:spacing w:before="20" w:after="20"/>
              <w:jc w:val="center"/>
            </w:pPr>
            <w:r/>
            <w:r>
              <w:rPr>
                <w:rFonts w:ascii="宋体" w:hAnsi="宋体" w:eastAsia="宋体"/>
                <w:b w:val="0"/>
                <w:sz w:val="18"/>
              </w:rPr>
              <w:t>391件</w:t>
            </w:r>
          </w:p>
        </w:tc>
        <w:tc>
          <w:tcPr>
            <w:tcW w:type="dxa" w:w="2161"/>
            <w:shd w:val="clear" w:fill="F4F6F9"/>
          </w:tcPr>
          <w:p>
            <w:pPr>
              <w:spacing w:before="20" w:after="20"/>
              <w:jc w:val="center"/>
            </w:pPr>
            <w:r/>
            <w:r>
              <w:rPr>
                <w:rFonts w:ascii="宋体" w:hAnsi="宋体" w:eastAsia="宋体"/>
                <w:b w:val="0"/>
                <w:sz w:val="18"/>
              </w:rPr>
              <w:t>345件</w:t>
            </w:r>
          </w:p>
        </w:tc>
      </w:tr>
      <w:tr>
        <w:tc>
          <w:tcPr>
            <w:tcW w:type="dxa" w:w="2161"/>
          </w:tcPr>
          <w:p>
            <w:pPr>
              <w:spacing w:before="20" w:after="20"/>
              <w:jc w:val="center"/>
            </w:pPr>
            <w:r/>
            <w:r>
              <w:rPr>
                <w:rFonts w:ascii="宋体" w:hAnsi="宋体" w:eastAsia="宋体"/>
                <w:b w:val="0"/>
                <w:sz w:val="18"/>
              </w:rPr>
              <w:t>9月</w:t>
            </w:r>
          </w:p>
        </w:tc>
        <w:tc>
          <w:tcPr>
            <w:tcW w:type="dxa" w:w="2161"/>
          </w:tcPr>
          <w:p>
            <w:pPr>
              <w:spacing w:before="20" w:after="20"/>
              <w:jc w:val="center"/>
            </w:pPr>
            <w:r/>
            <w:r>
              <w:rPr>
                <w:rFonts w:ascii="宋体" w:hAnsi="宋体" w:eastAsia="宋体"/>
                <w:b w:val="0"/>
                <w:sz w:val="18"/>
              </w:rPr>
              <w:t>413件</w:t>
            </w:r>
          </w:p>
        </w:tc>
        <w:tc>
          <w:tcPr>
            <w:tcW w:type="dxa" w:w="2161"/>
          </w:tcPr>
          <w:p>
            <w:pPr>
              <w:spacing w:before="20" w:after="20"/>
              <w:jc w:val="center"/>
            </w:pPr>
            <w:r/>
            <w:r>
              <w:rPr>
                <w:rFonts w:ascii="宋体" w:hAnsi="宋体" w:eastAsia="宋体"/>
                <w:b w:val="0"/>
                <w:sz w:val="18"/>
              </w:rPr>
              <w:t>431件</w:t>
            </w:r>
          </w:p>
        </w:tc>
        <w:tc>
          <w:tcPr>
            <w:tcW w:type="dxa" w:w="2161"/>
          </w:tcPr>
          <w:p>
            <w:pPr>
              <w:spacing w:before="20" w:after="20"/>
              <w:jc w:val="center"/>
            </w:pPr>
            <w:r/>
            <w:r>
              <w:rPr>
                <w:rFonts w:ascii="宋体" w:hAnsi="宋体" w:eastAsia="宋体"/>
                <w:b w:val="0"/>
                <w:sz w:val="18"/>
              </w:rPr>
              <w:t>0件</w:t>
            </w:r>
          </w:p>
        </w:tc>
      </w:tr>
      <w:tr>
        <w:tc>
          <w:tcPr>
            <w:tcW w:type="dxa" w:w="2161"/>
            <w:shd w:val="clear" w:fill="F4F6F9"/>
          </w:tcPr>
          <w:p>
            <w:pPr>
              <w:spacing w:before="20" w:after="20"/>
              <w:jc w:val="center"/>
            </w:pPr>
            <w:r/>
            <w:r>
              <w:rPr>
                <w:rFonts w:ascii="宋体" w:hAnsi="宋体" w:eastAsia="宋体"/>
                <w:b w:val="0"/>
                <w:sz w:val="18"/>
              </w:rPr>
              <w:t>10月</w:t>
            </w:r>
          </w:p>
        </w:tc>
        <w:tc>
          <w:tcPr>
            <w:tcW w:type="dxa" w:w="2161"/>
            <w:shd w:val="clear" w:fill="F4F6F9"/>
          </w:tcPr>
          <w:p>
            <w:pPr>
              <w:spacing w:before="20" w:after="20"/>
              <w:jc w:val="center"/>
            </w:pPr>
            <w:r/>
            <w:r>
              <w:rPr>
                <w:rFonts w:ascii="宋体" w:hAnsi="宋体" w:eastAsia="宋体"/>
                <w:b w:val="0"/>
                <w:sz w:val="18"/>
              </w:rPr>
              <w:t>387件</w:t>
            </w:r>
          </w:p>
        </w:tc>
        <w:tc>
          <w:tcPr>
            <w:tcW w:type="dxa" w:w="2161"/>
            <w:shd w:val="clear" w:fill="F4F6F9"/>
          </w:tcPr>
          <w:p>
            <w:pPr>
              <w:spacing w:before="20" w:after="20"/>
              <w:jc w:val="center"/>
            </w:pPr>
            <w:r/>
            <w:r>
              <w:rPr>
                <w:rFonts w:ascii="宋体" w:hAnsi="宋体" w:eastAsia="宋体"/>
                <w:b w:val="0"/>
                <w:sz w:val="18"/>
              </w:rPr>
              <w:t>334件</w:t>
            </w:r>
          </w:p>
        </w:tc>
        <w:tc>
          <w:tcPr>
            <w:tcW w:type="dxa" w:w="2161"/>
            <w:shd w:val="clear" w:fill="F4F6F9"/>
          </w:tcPr>
          <w:p>
            <w:pPr>
              <w:spacing w:before="20" w:after="20"/>
              <w:jc w:val="center"/>
            </w:pPr>
            <w:r/>
            <w:r>
              <w:rPr>
                <w:rFonts w:ascii="宋体" w:hAnsi="宋体" w:eastAsia="宋体"/>
                <w:b w:val="0"/>
                <w:sz w:val="18"/>
              </w:rPr>
              <w:t>0件</w:t>
            </w:r>
          </w:p>
        </w:tc>
      </w:tr>
      <w:tr>
        <w:tc>
          <w:tcPr>
            <w:tcW w:type="dxa" w:w="2161"/>
          </w:tcPr>
          <w:p>
            <w:pPr>
              <w:spacing w:before="20" w:after="20"/>
              <w:jc w:val="center"/>
            </w:pPr>
            <w:r/>
            <w:r>
              <w:rPr>
                <w:rFonts w:ascii="宋体" w:hAnsi="宋体" w:eastAsia="宋体"/>
                <w:b w:val="0"/>
                <w:sz w:val="18"/>
              </w:rPr>
              <w:t>11月</w:t>
            </w:r>
          </w:p>
        </w:tc>
        <w:tc>
          <w:tcPr>
            <w:tcW w:type="dxa" w:w="2161"/>
          </w:tcPr>
          <w:p>
            <w:pPr>
              <w:spacing w:before="20" w:after="20"/>
              <w:jc w:val="center"/>
            </w:pPr>
            <w:r/>
            <w:r>
              <w:rPr>
                <w:rFonts w:ascii="宋体" w:hAnsi="宋体" w:eastAsia="宋体"/>
                <w:b w:val="0"/>
                <w:sz w:val="18"/>
              </w:rPr>
              <w:t>546件</w:t>
            </w:r>
          </w:p>
        </w:tc>
        <w:tc>
          <w:tcPr>
            <w:tcW w:type="dxa" w:w="2161"/>
          </w:tcPr>
          <w:p>
            <w:pPr>
              <w:spacing w:before="20" w:after="20"/>
              <w:jc w:val="center"/>
            </w:pPr>
            <w:r/>
            <w:r>
              <w:rPr>
                <w:rFonts w:ascii="宋体" w:hAnsi="宋体" w:eastAsia="宋体"/>
                <w:b w:val="0"/>
                <w:sz w:val="18"/>
              </w:rPr>
              <w:t>359件</w:t>
            </w:r>
          </w:p>
        </w:tc>
        <w:tc>
          <w:tcPr>
            <w:tcW w:type="dxa" w:w="2161"/>
          </w:tcPr>
          <w:p>
            <w:pPr>
              <w:spacing w:before="20" w:after="20"/>
              <w:jc w:val="center"/>
            </w:pPr>
            <w:r/>
            <w:r>
              <w:rPr>
                <w:rFonts w:ascii="宋体" w:hAnsi="宋体" w:eastAsia="宋体"/>
                <w:b w:val="0"/>
                <w:sz w:val="18"/>
              </w:rPr>
              <w:t>0件</w:t>
            </w:r>
          </w:p>
        </w:tc>
      </w:tr>
      <w:tr>
        <w:tc>
          <w:tcPr>
            <w:tcW w:type="dxa" w:w="2161"/>
            <w:shd w:val="clear" w:fill="F4F6F9"/>
          </w:tcPr>
          <w:p>
            <w:pPr>
              <w:spacing w:before="20" w:after="20"/>
              <w:jc w:val="center"/>
            </w:pPr>
            <w:r/>
            <w:r>
              <w:rPr>
                <w:rFonts w:ascii="宋体" w:hAnsi="宋体" w:eastAsia="宋体"/>
                <w:b w:val="0"/>
                <w:sz w:val="18"/>
              </w:rPr>
              <w:t>12月</w:t>
            </w:r>
          </w:p>
        </w:tc>
        <w:tc>
          <w:tcPr>
            <w:tcW w:type="dxa" w:w="2161"/>
            <w:shd w:val="clear" w:fill="F4F6F9"/>
          </w:tcPr>
          <w:p>
            <w:pPr>
              <w:spacing w:before="20" w:after="20"/>
              <w:jc w:val="center"/>
            </w:pPr>
            <w:r/>
            <w:r>
              <w:rPr>
                <w:rFonts w:ascii="宋体" w:hAnsi="宋体" w:eastAsia="宋体"/>
                <w:b w:val="0"/>
                <w:sz w:val="18"/>
              </w:rPr>
              <w:t>461件</w:t>
            </w:r>
          </w:p>
        </w:tc>
        <w:tc>
          <w:tcPr>
            <w:tcW w:type="dxa" w:w="2161"/>
            <w:shd w:val="clear" w:fill="F4F6F9"/>
          </w:tcPr>
          <w:p>
            <w:pPr>
              <w:spacing w:before="20" w:after="20"/>
              <w:jc w:val="center"/>
            </w:pPr>
            <w:r/>
            <w:r>
              <w:rPr>
                <w:rFonts w:ascii="宋体" w:hAnsi="宋体" w:eastAsia="宋体"/>
                <w:b w:val="0"/>
                <w:sz w:val="18"/>
              </w:rPr>
              <w:t>307件</w:t>
            </w:r>
          </w:p>
        </w:tc>
        <w:tc>
          <w:tcPr>
            <w:tcW w:type="dxa" w:w="2161"/>
            <w:shd w:val="clear" w:fill="F4F6F9"/>
          </w:tcPr>
          <w:p>
            <w:pPr>
              <w:spacing w:before="20" w:after="20"/>
              <w:jc w:val="center"/>
            </w:pPr>
            <w:r/>
            <w:r>
              <w:rPr>
                <w:rFonts w:ascii="宋体" w:hAnsi="宋体" w:eastAsia="宋体"/>
                <w:b w:val="0"/>
                <w:sz w:val="18"/>
              </w:rPr>
              <w:t>0件</w:t>
            </w:r>
          </w:p>
        </w:tc>
      </w:tr>
    </w:tbl>
    <w:p>
      <w:pPr>
        <w:spacing w:after="120"/>
      </w:pP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b/>
                <w:sz w:val="20"/>
              </w:rPr>
              <w:t>趋势解读：</w:t>
            </w:r>
          </w:p>
          <w:p>
            <w:pPr>
              <w:spacing w:before="20" w:after="20" w:line="288" w:lineRule="auto"/>
            </w:pPr>
            <w:r>
              <w:rPr>
                <w:rFonts w:ascii="宋体" w:hAnsi="宋体" w:eastAsia="宋体"/>
                <w:sz w:val="20"/>
              </w:rPr>
              <w:t>① 2024年投诉量"前低后高"，11月达峰值546件；</w:t>
            </w:r>
          </w:p>
          <w:p>
            <w:pPr>
              <w:spacing w:before="20" w:after="20" w:line="288" w:lineRule="auto"/>
            </w:pPr>
            <w:r>
              <w:rPr>
                <w:rFonts w:ascii="宋体" w:hAnsi="宋体" w:eastAsia="宋体"/>
                <w:sz w:val="20"/>
              </w:rPr>
              <w:t>② 2025年治理介入后呈"中间高两端低"，3-4月仍高位；</w:t>
            </w:r>
          </w:p>
          <w:p>
            <w:pPr>
              <w:spacing w:before="20" w:after="20" w:line="288" w:lineRule="auto"/>
            </w:pPr>
            <w:r>
              <w:rPr>
                <w:rFonts w:ascii="宋体" w:hAnsi="宋体" w:eastAsia="宋体"/>
                <w:sz w:val="20"/>
              </w:rPr>
              <w:t>③ 2026年1-8月整体下行，月均294件（2025年同期354件），但7月（347件）、8月（345件）连续两月抬头，同比压力仍在，需持续关注。</w:t>
            </w:r>
          </w:p>
        </w:tc>
      </w:tr>
    </w:tbl>
    <w:p>
      <w:pPr>
        <w:spacing w:after="120"/>
      </w:pPr>
    </w:p>
    <w:p>
      <w:pPr>
        <w:pStyle w:val="Heading2"/>
      </w:pPr>
      <w:r>
        <w:t>三、街道分布与治理效果</w:t>
      </w:r>
    </w:p>
    <w:p>
      <w:pPr>
        <w:spacing w:after="60" w:line="324" w:lineRule="auto"/>
        <w:ind w:firstLine="440"/>
      </w:pPr>
      <w:r>
        <w:rPr>
          <w:rFonts w:ascii="宋体" w:hAnsi="宋体" w:eastAsia="宋体"/>
          <w:sz w:val="22"/>
        </w:rPr>
        <w:t>13个街道底部抬升小区的数量、投诉总量及同比变化，反映各街道治理攻坚成效。</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街道</w:t>
            </w:r>
          </w:p>
        </w:tc>
        <w:tc>
          <w:tcPr>
            <w:tcW w:type="dxa" w:w="1081"/>
            <w:shd w:val="clear" w:fill="1A3A5F"/>
          </w:tcPr>
          <w:p>
            <w:pPr>
              <w:spacing w:before="20" w:after="20"/>
              <w:jc w:val="center"/>
            </w:pPr>
            <w:r/>
            <w:r>
              <w:rPr>
                <w:rFonts w:ascii="宋体" w:hAnsi="宋体" w:eastAsia="宋体"/>
                <w:b/>
                <w:color w:val="FFFFFF"/>
                <w:sz w:val="18"/>
              </w:rPr>
              <w:t>重点小区数</w:t>
            </w:r>
          </w:p>
        </w:tc>
        <w:tc>
          <w:tcPr>
            <w:tcW w:type="dxa" w:w="1081"/>
            <w:shd w:val="clear" w:fill="1A3A5F"/>
          </w:tcPr>
          <w:p>
            <w:pPr>
              <w:spacing w:before="20" w:after="20"/>
              <w:jc w:val="center"/>
            </w:pPr>
            <w:r/>
            <w:r>
              <w:rPr>
                <w:rFonts w:ascii="宋体" w:hAnsi="宋体" w:eastAsia="宋体"/>
                <w:b/>
                <w:color w:val="FFFFFF"/>
                <w:sz w:val="18"/>
              </w:rPr>
              <w:t>2024年</w:t>
            </w:r>
          </w:p>
        </w:tc>
        <w:tc>
          <w:tcPr>
            <w:tcW w:type="dxa" w:w="1081"/>
            <w:shd w:val="clear" w:fill="1A3A5F"/>
          </w:tcPr>
          <w:p>
            <w:pPr>
              <w:spacing w:before="20" w:after="20"/>
              <w:jc w:val="center"/>
            </w:pPr>
            <w:r/>
            <w:r>
              <w:rPr>
                <w:rFonts w:ascii="宋体" w:hAnsi="宋体" w:eastAsia="宋体"/>
                <w:b/>
                <w:color w:val="FFFFFF"/>
                <w:sz w:val="18"/>
              </w:rPr>
              <w:t>2025年</w:t>
            </w:r>
          </w:p>
        </w:tc>
        <w:tc>
          <w:tcPr>
            <w:tcW w:type="dxa" w:w="1081"/>
            <w:shd w:val="clear" w:fill="1A3A5F"/>
          </w:tcPr>
          <w:p>
            <w:pPr>
              <w:spacing w:before="20" w:after="20"/>
              <w:jc w:val="center"/>
            </w:pPr>
            <w:r/>
            <w:r>
              <w:rPr>
                <w:rFonts w:ascii="宋体" w:hAnsi="宋体" w:eastAsia="宋体"/>
                <w:b/>
                <w:color w:val="FFFFFF"/>
                <w:sz w:val="18"/>
              </w:rPr>
              <w:t>2025同比</w:t>
            </w:r>
          </w:p>
        </w:tc>
        <w:tc>
          <w:tcPr>
            <w:tcW w:type="dxa" w:w="1081"/>
            <w:shd w:val="clear" w:fill="1A3A5F"/>
          </w:tcPr>
          <w:p>
            <w:pPr>
              <w:spacing w:before="20" w:after="20"/>
              <w:jc w:val="center"/>
            </w:pPr>
            <w:r/>
            <w:r>
              <w:rPr>
                <w:rFonts w:ascii="宋体" w:hAnsi="宋体" w:eastAsia="宋体"/>
                <w:b/>
                <w:color w:val="FFFFFF"/>
                <w:sz w:val="18"/>
              </w:rPr>
              <w:t>2026年1-8月</w:t>
            </w:r>
          </w:p>
        </w:tc>
        <w:tc>
          <w:tcPr>
            <w:tcW w:type="dxa" w:w="1081"/>
            <w:shd w:val="clear" w:fill="1A3A5F"/>
          </w:tcPr>
          <w:p>
            <w:pPr>
              <w:spacing w:before="20" w:after="20"/>
              <w:jc w:val="center"/>
            </w:pPr>
            <w:r/>
            <w:r>
              <w:rPr>
                <w:rFonts w:ascii="宋体" w:hAnsi="宋体" w:eastAsia="宋体"/>
                <w:b/>
                <w:color w:val="FFFFFF"/>
                <w:sz w:val="18"/>
              </w:rPr>
              <w:t>2026年1-8月同比</w:t>
            </w:r>
          </w:p>
        </w:tc>
        <w:tc>
          <w:tcPr>
            <w:tcW w:type="dxa" w:w="1081"/>
            <w:shd w:val="clear" w:fill="1A3A5F"/>
          </w:tcPr>
          <w:p>
            <w:pPr>
              <w:spacing w:before="20" w:after="20"/>
              <w:jc w:val="center"/>
            </w:pPr>
            <w:r/>
            <w:r>
              <w:rPr>
                <w:rFonts w:ascii="宋体" w:hAnsi="宋体" w:eastAsia="宋体"/>
                <w:b/>
                <w:color w:val="FFFFFF"/>
                <w:sz w:val="18"/>
              </w:rPr>
              <w:t>治理评价</w:t>
            </w:r>
          </w:p>
        </w:tc>
      </w:tr>
      <w:tr>
        <w:tc>
          <w:tcPr>
            <w:tcW w:type="dxa" w:w="1081"/>
          </w:tcPr>
          <w:p>
            <w:pPr>
              <w:spacing w:before="20" w:after="20"/>
              <w:jc w:val="left"/>
            </w:pPr>
            <w:r/>
            <w:r>
              <w:rPr>
                <w:rFonts w:ascii="宋体" w:hAnsi="宋体" w:eastAsia="宋体"/>
                <w:b w:val="0"/>
                <w:sz w:val="18"/>
              </w:rPr>
              <w:t>康健新村</w:t>
            </w:r>
          </w:p>
        </w:tc>
        <w:tc>
          <w:tcPr>
            <w:tcW w:type="dxa" w:w="1081"/>
          </w:tcPr>
          <w:p>
            <w:pPr>
              <w:spacing w:before="20" w:after="20"/>
              <w:jc w:val="left"/>
            </w:pPr>
            <w:r/>
            <w:r>
              <w:rPr>
                <w:rFonts w:ascii="宋体" w:hAnsi="宋体" w:eastAsia="宋体"/>
                <w:b w:val="0"/>
                <w:sz w:val="18"/>
              </w:rPr>
            </w:r>
          </w:p>
        </w:tc>
        <w:tc>
          <w:tcPr>
            <w:tcW w:type="dxa" w:w="1081"/>
          </w:tcPr>
          <w:p>
            <w:pPr>
              <w:spacing w:before="20" w:after="20"/>
              <w:jc w:val="right"/>
            </w:pPr>
            <w:r/>
            <w:r>
              <w:rPr>
                <w:rFonts w:ascii="宋体" w:hAnsi="宋体" w:eastAsia="宋体"/>
                <w:b w:val="0"/>
                <w:sz w:val="18"/>
              </w:rPr>
              <w:t>473</w:t>
            </w:r>
          </w:p>
        </w:tc>
        <w:tc>
          <w:tcPr>
            <w:tcW w:type="dxa" w:w="1081"/>
          </w:tcPr>
          <w:p>
            <w:pPr>
              <w:spacing w:before="20" w:after="20"/>
              <w:jc w:val="right"/>
            </w:pPr>
            <w:r/>
            <w:r>
              <w:rPr>
                <w:rFonts w:ascii="宋体" w:hAnsi="宋体" w:eastAsia="宋体"/>
                <w:b w:val="0"/>
                <w:sz w:val="18"/>
              </w:rPr>
              <w:t>350</w:t>
            </w:r>
          </w:p>
        </w:tc>
        <w:tc>
          <w:tcPr>
            <w:tcW w:type="dxa" w:w="1081"/>
          </w:tcPr>
          <w:p>
            <w:pPr>
              <w:spacing w:before="20" w:after="20"/>
              <w:jc w:val="right"/>
            </w:pPr>
            <w:r/>
            <w:r>
              <w:rPr>
                <w:rFonts w:ascii="宋体" w:hAnsi="宋体" w:eastAsia="宋体"/>
                <w:b w:val="0"/>
                <w:sz w:val="18"/>
              </w:rPr>
              <w:t>-26.0%</w:t>
            </w:r>
          </w:p>
        </w:tc>
        <w:tc>
          <w:tcPr>
            <w:tcW w:type="dxa" w:w="1081"/>
          </w:tcPr>
          <w:p>
            <w:pPr>
              <w:spacing w:before="20" w:after="20"/>
              <w:jc w:val="right"/>
            </w:pPr>
            <w:r/>
            <w:r>
              <w:rPr>
                <w:rFonts w:ascii="宋体" w:hAnsi="宋体" w:eastAsia="宋体"/>
                <w:b w:val="0"/>
                <w:sz w:val="18"/>
              </w:rPr>
              <w:t>119</w:t>
            </w:r>
          </w:p>
        </w:tc>
        <w:tc>
          <w:tcPr>
            <w:tcW w:type="dxa" w:w="1081"/>
          </w:tcPr>
          <w:p>
            <w:pPr>
              <w:spacing w:before="20" w:after="20"/>
              <w:jc w:val="right"/>
            </w:pPr>
            <w:r/>
            <w:r>
              <w:rPr>
                <w:rFonts w:ascii="宋体" w:hAnsi="宋体" w:eastAsia="宋体"/>
                <w:b w:val="0"/>
                <w:sz w:val="18"/>
              </w:rPr>
              <w:t>-52.4%</w:t>
            </w:r>
          </w:p>
        </w:tc>
        <w:tc>
          <w:tcPr>
            <w:tcW w:type="dxa" w:w="1081"/>
          </w:tcPr>
          <w:p>
            <w:pPr>
              <w:spacing w:before="20" w:after="20"/>
              <w:jc w:val="left"/>
            </w:pPr>
            <w:r/>
            <w:r>
              <w:rPr>
                <w:rFonts w:ascii="宋体" w:hAnsi="宋体" w:eastAsia="宋体"/>
                <w:b w:val="0"/>
                <w:sz w:val="18"/>
              </w:rPr>
              <w:t>成效显著</w:t>
            </w:r>
          </w:p>
        </w:tc>
      </w:tr>
      <w:tr>
        <w:tc>
          <w:tcPr>
            <w:tcW w:type="dxa" w:w="1081"/>
            <w:shd w:val="clear" w:fill="F4F6F9"/>
          </w:tcPr>
          <w:p>
            <w:pPr>
              <w:spacing w:before="20" w:after="20"/>
              <w:jc w:val="left"/>
            </w:pPr>
            <w:r/>
            <w:r>
              <w:rPr>
                <w:rFonts w:ascii="宋体" w:hAnsi="宋体" w:eastAsia="宋体"/>
                <w:b w:val="0"/>
                <w:sz w:val="18"/>
              </w:rPr>
              <w:t>华泾</w:t>
            </w:r>
          </w:p>
        </w:tc>
        <w:tc>
          <w:tcPr>
            <w:tcW w:type="dxa" w:w="1081"/>
            <w:shd w:val="clear" w:fill="F4F6F9"/>
          </w:tcPr>
          <w:p>
            <w:pPr>
              <w:spacing w:before="20" w:after="20"/>
              <w:jc w:val="left"/>
            </w:pPr>
            <w:r/>
            <w:r>
              <w:rPr>
                <w:rFonts w:ascii="宋体" w:hAnsi="宋体" w:eastAsia="宋体"/>
                <w:b w:val="0"/>
                <w:sz w:val="18"/>
              </w:rPr>
            </w:r>
          </w:p>
        </w:tc>
        <w:tc>
          <w:tcPr>
            <w:tcW w:type="dxa" w:w="1081"/>
            <w:shd w:val="clear" w:fill="F4F6F9"/>
          </w:tcPr>
          <w:p>
            <w:pPr>
              <w:spacing w:before="20" w:after="20"/>
              <w:jc w:val="right"/>
            </w:pPr>
            <w:r/>
            <w:r>
              <w:rPr>
                <w:rFonts w:ascii="宋体" w:hAnsi="宋体" w:eastAsia="宋体"/>
                <w:b w:val="0"/>
                <w:sz w:val="18"/>
              </w:rPr>
              <w:t>479</w:t>
            </w:r>
          </w:p>
        </w:tc>
        <w:tc>
          <w:tcPr>
            <w:tcW w:type="dxa" w:w="1081"/>
            <w:shd w:val="clear" w:fill="F4F6F9"/>
          </w:tcPr>
          <w:p>
            <w:pPr>
              <w:spacing w:before="20" w:after="20"/>
              <w:jc w:val="right"/>
            </w:pPr>
            <w:r/>
            <w:r>
              <w:rPr>
                <w:rFonts w:ascii="宋体" w:hAnsi="宋体" w:eastAsia="宋体"/>
                <w:b w:val="0"/>
                <w:sz w:val="18"/>
              </w:rPr>
              <w:t>540</w:t>
            </w:r>
          </w:p>
        </w:tc>
        <w:tc>
          <w:tcPr>
            <w:tcW w:type="dxa" w:w="1081"/>
            <w:shd w:val="clear" w:fill="F4F6F9"/>
          </w:tcPr>
          <w:p>
            <w:pPr>
              <w:spacing w:before="20" w:after="20"/>
              <w:jc w:val="right"/>
            </w:pPr>
            <w:r/>
            <w:r>
              <w:rPr>
                <w:rFonts w:ascii="宋体" w:hAnsi="宋体" w:eastAsia="宋体"/>
                <w:b w:val="0"/>
                <w:sz w:val="18"/>
              </w:rPr>
              <w:t>+12.7%</w:t>
            </w:r>
          </w:p>
        </w:tc>
        <w:tc>
          <w:tcPr>
            <w:tcW w:type="dxa" w:w="1081"/>
            <w:shd w:val="clear" w:fill="F4F6F9"/>
          </w:tcPr>
          <w:p>
            <w:pPr>
              <w:spacing w:before="20" w:after="20"/>
              <w:jc w:val="right"/>
            </w:pPr>
            <w:r/>
            <w:r>
              <w:rPr>
                <w:rFonts w:ascii="宋体" w:hAnsi="宋体" w:eastAsia="宋体"/>
                <w:b w:val="0"/>
                <w:sz w:val="18"/>
              </w:rPr>
              <w:t>190</w:t>
            </w:r>
          </w:p>
        </w:tc>
        <w:tc>
          <w:tcPr>
            <w:tcW w:type="dxa" w:w="1081"/>
            <w:shd w:val="clear" w:fill="F4F6F9"/>
          </w:tcPr>
          <w:p>
            <w:pPr>
              <w:spacing w:before="20" w:after="20"/>
              <w:jc w:val="right"/>
            </w:pPr>
            <w:r/>
            <w:r>
              <w:rPr>
                <w:rFonts w:ascii="宋体" w:hAnsi="宋体" w:eastAsia="宋体"/>
                <w:b w:val="0"/>
                <w:sz w:val="18"/>
              </w:rPr>
              <w:t>-43.3%</w:t>
            </w:r>
          </w:p>
        </w:tc>
        <w:tc>
          <w:tcPr>
            <w:tcW w:type="dxa" w:w="1081"/>
            <w:shd w:val="clear" w:fill="F4F6F9"/>
          </w:tcPr>
          <w:p>
            <w:pPr>
              <w:spacing w:before="20" w:after="20"/>
              <w:jc w:val="left"/>
            </w:pPr>
            <w:r/>
            <w:r>
              <w:rPr>
                <w:rFonts w:ascii="宋体" w:hAnsi="宋体" w:eastAsia="宋体"/>
                <w:b w:val="0"/>
                <w:sz w:val="18"/>
              </w:rPr>
              <w:t>快速改善</w:t>
            </w:r>
          </w:p>
        </w:tc>
      </w:tr>
      <w:tr>
        <w:tc>
          <w:tcPr>
            <w:tcW w:type="dxa" w:w="1081"/>
          </w:tcPr>
          <w:p>
            <w:pPr>
              <w:spacing w:before="20" w:after="20"/>
              <w:jc w:val="left"/>
            </w:pPr>
            <w:r/>
            <w:r>
              <w:rPr>
                <w:rFonts w:ascii="宋体" w:hAnsi="宋体" w:eastAsia="宋体"/>
                <w:b w:val="0"/>
                <w:sz w:val="18"/>
              </w:rPr>
              <w:t>湖南路</w:t>
            </w:r>
          </w:p>
        </w:tc>
        <w:tc>
          <w:tcPr>
            <w:tcW w:type="dxa" w:w="1081"/>
          </w:tcPr>
          <w:p>
            <w:pPr>
              <w:spacing w:before="20" w:after="20"/>
              <w:jc w:val="left"/>
            </w:pPr>
            <w:r/>
            <w:r>
              <w:rPr>
                <w:rFonts w:ascii="宋体" w:hAnsi="宋体" w:eastAsia="宋体"/>
                <w:b w:val="0"/>
                <w:sz w:val="18"/>
              </w:rPr>
            </w:r>
          </w:p>
        </w:tc>
        <w:tc>
          <w:tcPr>
            <w:tcW w:type="dxa" w:w="1081"/>
          </w:tcPr>
          <w:p>
            <w:pPr>
              <w:spacing w:before="20" w:after="20"/>
              <w:jc w:val="right"/>
            </w:pPr>
            <w:r/>
            <w:r>
              <w:rPr>
                <w:rFonts w:ascii="宋体" w:hAnsi="宋体" w:eastAsia="宋体"/>
                <w:b w:val="0"/>
                <w:sz w:val="18"/>
              </w:rPr>
              <w:t>27</w:t>
            </w:r>
          </w:p>
        </w:tc>
        <w:tc>
          <w:tcPr>
            <w:tcW w:type="dxa" w:w="1081"/>
          </w:tcPr>
          <w:p>
            <w:pPr>
              <w:spacing w:before="20" w:after="20"/>
              <w:jc w:val="right"/>
            </w:pPr>
            <w:r/>
            <w:r>
              <w:rPr>
                <w:rFonts w:ascii="宋体" w:hAnsi="宋体" w:eastAsia="宋体"/>
                <w:b w:val="0"/>
                <w:sz w:val="18"/>
              </w:rPr>
              <w:t>59</w:t>
            </w:r>
          </w:p>
        </w:tc>
        <w:tc>
          <w:tcPr>
            <w:tcW w:type="dxa" w:w="1081"/>
          </w:tcPr>
          <w:p>
            <w:pPr>
              <w:spacing w:before="20" w:after="20"/>
              <w:jc w:val="right"/>
            </w:pPr>
            <w:r/>
            <w:r>
              <w:rPr>
                <w:rFonts w:ascii="宋体" w:hAnsi="宋体" w:eastAsia="宋体"/>
                <w:b w:val="0"/>
                <w:sz w:val="18"/>
              </w:rPr>
              <w:t>+118.5%</w:t>
            </w:r>
          </w:p>
        </w:tc>
        <w:tc>
          <w:tcPr>
            <w:tcW w:type="dxa" w:w="1081"/>
          </w:tcPr>
          <w:p>
            <w:pPr>
              <w:spacing w:before="20" w:after="20"/>
              <w:jc w:val="right"/>
            </w:pPr>
            <w:r/>
            <w:r>
              <w:rPr>
                <w:rFonts w:ascii="宋体" w:hAnsi="宋体" w:eastAsia="宋体"/>
                <w:b w:val="0"/>
                <w:sz w:val="18"/>
              </w:rPr>
              <w:t>27</w:t>
            </w:r>
          </w:p>
        </w:tc>
        <w:tc>
          <w:tcPr>
            <w:tcW w:type="dxa" w:w="1081"/>
          </w:tcPr>
          <w:p>
            <w:pPr>
              <w:spacing w:before="20" w:after="20"/>
              <w:jc w:val="right"/>
            </w:pPr>
            <w:r/>
            <w:r>
              <w:rPr>
                <w:rFonts w:ascii="宋体" w:hAnsi="宋体" w:eastAsia="宋体"/>
                <w:b w:val="0"/>
                <w:sz w:val="18"/>
              </w:rPr>
              <w:t>-32.5%</w:t>
            </w:r>
          </w:p>
        </w:tc>
        <w:tc>
          <w:tcPr>
            <w:tcW w:type="dxa" w:w="1081"/>
          </w:tcPr>
          <w:p>
            <w:pPr>
              <w:spacing w:before="20" w:after="20"/>
              <w:jc w:val="left"/>
            </w:pPr>
            <w:r/>
            <w:r>
              <w:rPr>
                <w:rFonts w:ascii="宋体" w:hAnsi="宋体" w:eastAsia="宋体"/>
                <w:b w:val="0"/>
                <w:sz w:val="18"/>
              </w:rPr>
              <w:t>快速改善</w:t>
            </w:r>
          </w:p>
        </w:tc>
      </w:tr>
      <w:tr>
        <w:tc>
          <w:tcPr>
            <w:tcW w:type="dxa" w:w="1081"/>
            <w:shd w:val="clear" w:fill="F4F6F9"/>
          </w:tcPr>
          <w:p>
            <w:pPr>
              <w:spacing w:before="20" w:after="20"/>
              <w:jc w:val="left"/>
            </w:pPr>
            <w:r/>
            <w:r>
              <w:rPr>
                <w:rFonts w:ascii="宋体" w:hAnsi="宋体" w:eastAsia="宋体"/>
                <w:b w:val="0"/>
                <w:sz w:val="18"/>
              </w:rPr>
              <w:t>徐家汇</w:t>
            </w:r>
          </w:p>
        </w:tc>
        <w:tc>
          <w:tcPr>
            <w:tcW w:type="dxa" w:w="1081"/>
            <w:shd w:val="clear" w:fill="F4F6F9"/>
          </w:tcPr>
          <w:p>
            <w:pPr>
              <w:spacing w:before="20" w:after="20"/>
              <w:jc w:val="left"/>
            </w:pPr>
            <w:r/>
            <w:r>
              <w:rPr>
                <w:rFonts w:ascii="宋体" w:hAnsi="宋体" w:eastAsia="宋体"/>
                <w:b w:val="0"/>
                <w:sz w:val="18"/>
              </w:rPr>
            </w:r>
          </w:p>
        </w:tc>
        <w:tc>
          <w:tcPr>
            <w:tcW w:type="dxa" w:w="1081"/>
            <w:shd w:val="clear" w:fill="F4F6F9"/>
          </w:tcPr>
          <w:p>
            <w:pPr>
              <w:spacing w:before="20" w:after="20"/>
              <w:jc w:val="right"/>
            </w:pPr>
            <w:r/>
            <w:r>
              <w:rPr>
                <w:rFonts w:ascii="宋体" w:hAnsi="宋体" w:eastAsia="宋体"/>
                <w:b w:val="0"/>
                <w:sz w:val="18"/>
              </w:rPr>
              <w:t>188</w:t>
            </w:r>
          </w:p>
        </w:tc>
        <w:tc>
          <w:tcPr>
            <w:tcW w:type="dxa" w:w="1081"/>
            <w:shd w:val="clear" w:fill="F4F6F9"/>
          </w:tcPr>
          <w:p>
            <w:pPr>
              <w:spacing w:before="20" w:after="20"/>
              <w:jc w:val="right"/>
            </w:pPr>
            <w:r/>
            <w:r>
              <w:rPr>
                <w:rFonts w:ascii="宋体" w:hAnsi="宋体" w:eastAsia="宋体"/>
                <w:b w:val="0"/>
                <w:sz w:val="18"/>
              </w:rPr>
              <w:t>244</w:t>
            </w:r>
          </w:p>
        </w:tc>
        <w:tc>
          <w:tcPr>
            <w:tcW w:type="dxa" w:w="1081"/>
            <w:shd w:val="clear" w:fill="F4F6F9"/>
          </w:tcPr>
          <w:p>
            <w:pPr>
              <w:spacing w:before="20" w:after="20"/>
              <w:jc w:val="right"/>
            </w:pPr>
            <w:r/>
            <w:r>
              <w:rPr>
                <w:rFonts w:ascii="宋体" w:hAnsi="宋体" w:eastAsia="宋体"/>
                <w:b w:val="0"/>
                <w:sz w:val="18"/>
              </w:rPr>
              <w:t>+29.8%</w:t>
            </w:r>
          </w:p>
        </w:tc>
        <w:tc>
          <w:tcPr>
            <w:tcW w:type="dxa" w:w="1081"/>
            <w:shd w:val="clear" w:fill="F4F6F9"/>
          </w:tcPr>
          <w:p>
            <w:pPr>
              <w:spacing w:before="20" w:after="20"/>
              <w:jc w:val="right"/>
            </w:pPr>
            <w:r/>
            <w:r>
              <w:rPr>
                <w:rFonts w:ascii="宋体" w:hAnsi="宋体" w:eastAsia="宋体"/>
                <w:b w:val="0"/>
                <w:sz w:val="18"/>
              </w:rPr>
              <w:t>119</w:t>
            </w:r>
          </w:p>
        </w:tc>
        <w:tc>
          <w:tcPr>
            <w:tcW w:type="dxa" w:w="1081"/>
            <w:shd w:val="clear" w:fill="F4F6F9"/>
          </w:tcPr>
          <w:p>
            <w:pPr>
              <w:spacing w:before="20" w:after="20"/>
              <w:jc w:val="right"/>
            </w:pPr>
            <w:r/>
            <w:r>
              <w:rPr>
                <w:rFonts w:ascii="宋体" w:hAnsi="宋体" w:eastAsia="宋体"/>
                <w:b w:val="0"/>
                <w:sz w:val="18"/>
              </w:rPr>
              <w:t>-27.9%</w:t>
            </w:r>
          </w:p>
        </w:tc>
        <w:tc>
          <w:tcPr>
            <w:tcW w:type="dxa" w:w="1081"/>
            <w:shd w:val="clear" w:fill="F4F6F9"/>
          </w:tcPr>
          <w:p>
            <w:pPr>
              <w:spacing w:before="20" w:after="20"/>
              <w:jc w:val="left"/>
            </w:pPr>
            <w:r/>
            <w:r>
              <w:rPr>
                <w:rFonts w:ascii="宋体" w:hAnsi="宋体" w:eastAsia="宋体"/>
                <w:b w:val="0"/>
                <w:sz w:val="18"/>
              </w:rPr>
              <w:t>快速改善</w:t>
            </w:r>
          </w:p>
        </w:tc>
      </w:tr>
      <w:tr>
        <w:tc>
          <w:tcPr>
            <w:tcW w:type="dxa" w:w="1081"/>
          </w:tcPr>
          <w:p>
            <w:pPr>
              <w:spacing w:before="20" w:after="20"/>
              <w:jc w:val="left"/>
            </w:pPr>
            <w:r/>
            <w:r>
              <w:rPr>
                <w:rFonts w:ascii="宋体" w:hAnsi="宋体" w:eastAsia="宋体"/>
                <w:b w:val="0"/>
                <w:sz w:val="18"/>
              </w:rPr>
              <w:t>斜土路</w:t>
            </w:r>
          </w:p>
        </w:tc>
        <w:tc>
          <w:tcPr>
            <w:tcW w:type="dxa" w:w="1081"/>
          </w:tcPr>
          <w:p>
            <w:pPr>
              <w:spacing w:before="20" w:after="20"/>
              <w:jc w:val="left"/>
            </w:pPr>
            <w:r/>
            <w:r>
              <w:rPr>
                <w:rFonts w:ascii="宋体" w:hAnsi="宋体" w:eastAsia="宋体"/>
                <w:b w:val="0"/>
                <w:sz w:val="18"/>
              </w:rPr>
            </w:r>
          </w:p>
        </w:tc>
        <w:tc>
          <w:tcPr>
            <w:tcW w:type="dxa" w:w="1081"/>
          </w:tcPr>
          <w:p>
            <w:pPr>
              <w:spacing w:before="20" w:after="20"/>
              <w:jc w:val="right"/>
            </w:pPr>
            <w:r/>
            <w:r>
              <w:rPr>
                <w:rFonts w:ascii="宋体" w:hAnsi="宋体" w:eastAsia="宋体"/>
                <w:b w:val="0"/>
                <w:sz w:val="18"/>
              </w:rPr>
              <w:t>746</w:t>
            </w:r>
          </w:p>
        </w:tc>
        <w:tc>
          <w:tcPr>
            <w:tcW w:type="dxa" w:w="1081"/>
          </w:tcPr>
          <w:p>
            <w:pPr>
              <w:spacing w:before="20" w:after="20"/>
              <w:jc w:val="right"/>
            </w:pPr>
            <w:r/>
            <w:r>
              <w:rPr>
                <w:rFonts w:ascii="宋体" w:hAnsi="宋体" w:eastAsia="宋体"/>
                <w:b w:val="0"/>
                <w:sz w:val="18"/>
              </w:rPr>
              <w:t>580</w:t>
            </w:r>
          </w:p>
        </w:tc>
        <w:tc>
          <w:tcPr>
            <w:tcW w:type="dxa" w:w="1081"/>
          </w:tcPr>
          <w:p>
            <w:pPr>
              <w:spacing w:before="20" w:after="20"/>
              <w:jc w:val="right"/>
            </w:pPr>
            <w:r/>
            <w:r>
              <w:rPr>
                <w:rFonts w:ascii="宋体" w:hAnsi="宋体" w:eastAsia="宋体"/>
                <w:b w:val="0"/>
                <w:sz w:val="18"/>
              </w:rPr>
              <w:t>-22.3%</w:t>
            </w:r>
          </w:p>
        </w:tc>
        <w:tc>
          <w:tcPr>
            <w:tcW w:type="dxa" w:w="1081"/>
          </w:tcPr>
          <w:p>
            <w:pPr>
              <w:spacing w:before="20" w:after="20"/>
              <w:jc w:val="right"/>
            </w:pPr>
            <w:r/>
            <w:r>
              <w:rPr>
                <w:rFonts w:ascii="宋体" w:hAnsi="宋体" w:eastAsia="宋体"/>
                <w:b w:val="0"/>
                <w:sz w:val="18"/>
              </w:rPr>
              <w:t>292</w:t>
            </w:r>
          </w:p>
        </w:tc>
        <w:tc>
          <w:tcPr>
            <w:tcW w:type="dxa" w:w="1081"/>
          </w:tcPr>
          <w:p>
            <w:pPr>
              <w:spacing w:before="20" w:after="20"/>
              <w:jc w:val="right"/>
            </w:pPr>
            <w:r/>
            <w:r>
              <w:rPr>
                <w:rFonts w:ascii="宋体" w:hAnsi="宋体" w:eastAsia="宋体"/>
                <w:b w:val="0"/>
                <w:sz w:val="18"/>
              </w:rPr>
              <w:t>-23.6%</w:t>
            </w:r>
          </w:p>
        </w:tc>
        <w:tc>
          <w:tcPr>
            <w:tcW w:type="dxa" w:w="1081"/>
          </w:tcPr>
          <w:p>
            <w:pPr>
              <w:spacing w:before="20" w:after="20"/>
              <w:jc w:val="left"/>
            </w:pPr>
            <w:r/>
            <w:r>
              <w:rPr>
                <w:rFonts w:ascii="宋体" w:hAnsi="宋体" w:eastAsia="宋体"/>
                <w:b w:val="0"/>
                <w:sz w:val="18"/>
              </w:rPr>
              <w:t>效果良好</w:t>
            </w:r>
          </w:p>
        </w:tc>
      </w:tr>
      <w:tr>
        <w:tc>
          <w:tcPr>
            <w:tcW w:type="dxa" w:w="1081"/>
            <w:shd w:val="clear" w:fill="F4F6F9"/>
          </w:tcPr>
          <w:p>
            <w:pPr>
              <w:spacing w:before="20" w:after="20"/>
              <w:jc w:val="left"/>
            </w:pPr>
            <w:r/>
            <w:r>
              <w:rPr>
                <w:rFonts w:ascii="宋体" w:hAnsi="宋体" w:eastAsia="宋体"/>
                <w:b w:val="0"/>
                <w:sz w:val="18"/>
              </w:rPr>
              <w:t>凌云路</w:t>
            </w:r>
          </w:p>
        </w:tc>
        <w:tc>
          <w:tcPr>
            <w:tcW w:type="dxa" w:w="1081"/>
            <w:shd w:val="clear" w:fill="F4F6F9"/>
          </w:tcPr>
          <w:p>
            <w:pPr>
              <w:spacing w:before="20" w:after="20"/>
              <w:jc w:val="left"/>
            </w:pPr>
            <w:r/>
            <w:r>
              <w:rPr>
                <w:rFonts w:ascii="宋体" w:hAnsi="宋体" w:eastAsia="宋体"/>
                <w:b w:val="0"/>
                <w:sz w:val="18"/>
              </w:rPr>
            </w:r>
          </w:p>
        </w:tc>
        <w:tc>
          <w:tcPr>
            <w:tcW w:type="dxa" w:w="1081"/>
            <w:shd w:val="clear" w:fill="F4F6F9"/>
          </w:tcPr>
          <w:p>
            <w:pPr>
              <w:spacing w:before="20" w:after="20"/>
              <w:jc w:val="right"/>
            </w:pPr>
            <w:r/>
            <w:r>
              <w:rPr>
                <w:rFonts w:ascii="宋体" w:hAnsi="宋体" w:eastAsia="宋体"/>
                <w:b w:val="0"/>
                <w:sz w:val="18"/>
              </w:rPr>
              <w:t>413</w:t>
            </w:r>
          </w:p>
        </w:tc>
        <w:tc>
          <w:tcPr>
            <w:tcW w:type="dxa" w:w="1081"/>
            <w:shd w:val="clear" w:fill="F4F6F9"/>
          </w:tcPr>
          <w:p>
            <w:pPr>
              <w:spacing w:before="20" w:after="20"/>
              <w:jc w:val="right"/>
            </w:pPr>
            <w:r/>
            <w:r>
              <w:rPr>
                <w:rFonts w:ascii="宋体" w:hAnsi="宋体" w:eastAsia="宋体"/>
                <w:b w:val="0"/>
                <w:sz w:val="18"/>
              </w:rPr>
              <w:t>228</w:t>
            </w:r>
          </w:p>
        </w:tc>
        <w:tc>
          <w:tcPr>
            <w:tcW w:type="dxa" w:w="1081"/>
            <w:shd w:val="clear" w:fill="F4F6F9"/>
          </w:tcPr>
          <w:p>
            <w:pPr>
              <w:spacing w:before="20" w:after="20"/>
              <w:jc w:val="right"/>
            </w:pPr>
            <w:r/>
            <w:r>
              <w:rPr>
                <w:rFonts w:ascii="宋体" w:hAnsi="宋体" w:eastAsia="宋体"/>
                <w:b w:val="0"/>
                <w:sz w:val="18"/>
              </w:rPr>
              <w:t>-44.8%</w:t>
            </w:r>
          </w:p>
        </w:tc>
        <w:tc>
          <w:tcPr>
            <w:tcW w:type="dxa" w:w="1081"/>
            <w:shd w:val="clear" w:fill="F4F6F9"/>
          </w:tcPr>
          <w:p>
            <w:pPr>
              <w:spacing w:before="20" w:after="20"/>
              <w:jc w:val="right"/>
            </w:pPr>
            <w:r/>
            <w:r>
              <w:rPr>
                <w:rFonts w:ascii="宋体" w:hAnsi="宋体" w:eastAsia="宋体"/>
                <w:b w:val="0"/>
                <w:sz w:val="18"/>
              </w:rPr>
              <w:t>128</w:t>
            </w:r>
          </w:p>
        </w:tc>
        <w:tc>
          <w:tcPr>
            <w:tcW w:type="dxa" w:w="1081"/>
            <w:shd w:val="clear" w:fill="F4F6F9"/>
          </w:tcPr>
          <w:p>
            <w:pPr>
              <w:spacing w:before="20" w:after="20"/>
              <w:jc w:val="right"/>
            </w:pPr>
            <w:r/>
            <w:r>
              <w:rPr>
                <w:rFonts w:ascii="宋体" w:hAnsi="宋体" w:eastAsia="宋体"/>
                <w:b w:val="0"/>
                <w:sz w:val="18"/>
              </w:rPr>
              <w:t>-23.4%</w:t>
            </w:r>
          </w:p>
        </w:tc>
        <w:tc>
          <w:tcPr>
            <w:tcW w:type="dxa" w:w="1081"/>
            <w:shd w:val="clear" w:fill="F4F6F9"/>
          </w:tcPr>
          <w:p>
            <w:pPr>
              <w:spacing w:before="20" w:after="20"/>
              <w:jc w:val="left"/>
            </w:pPr>
            <w:r/>
            <w:r>
              <w:rPr>
                <w:rFonts w:ascii="宋体" w:hAnsi="宋体" w:eastAsia="宋体"/>
                <w:b w:val="0"/>
                <w:sz w:val="18"/>
              </w:rPr>
              <w:t>效果良好</w:t>
            </w:r>
          </w:p>
        </w:tc>
      </w:tr>
      <w:tr>
        <w:tc>
          <w:tcPr>
            <w:tcW w:type="dxa" w:w="1081"/>
          </w:tcPr>
          <w:p>
            <w:pPr>
              <w:spacing w:before="20" w:after="20"/>
              <w:jc w:val="left"/>
            </w:pPr>
            <w:r/>
            <w:r>
              <w:rPr>
                <w:rFonts w:ascii="宋体" w:hAnsi="宋体" w:eastAsia="宋体"/>
                <w:b w:val="0"/>
                <w:sz w:val="18"/>
              </w:rPr>
              <w:t>枫林路</w:t>
            </w:r>
          </w:p>
        </w:tc>
        <w:tc>
          <w:tcPr>
            <w:tcW w:type="dxa" w:w="1081"/>
          </w:tcPr>
          <w:p>
            <w:pPr>
              <w:spacing w:before="20" w:after="20"/>
              <w:jc w:val="left"/>
            </w:pPr>
            <w:r/>
            <w:r>
              <w:rPr>
                <w:rFonts w:ascii="宋体" w:hAnsi="宋体" w:eastAsia="宋体"/>
                <w:b w:val="0"/>
                <w:sz w:val="18"/>
              </w:rPr>
            </w:r>
          </w:p>
        </w:tc>
        <w:tc>
          <w:tcPr>
            <w:tcW w:type="dxa" w:w="1081"/>
          </w:tcPr>
          <w:p>
            <w:pPr>
              <w:spacing w:before="20" w:after="20"/>
              <w:jc w:val="right"/>
            </w:pPr>
            <w:r/>
            <w:r>
              <w:rPr>
                <w:rFonts w:ascii="宋体" w:hAnsi="宋体" w:eastAsia="宋体"/>
                <w:b w:val="0"/>
                <w:sz w:val="18"/>
              </w:rPr>
              <w:t>457</w:t>
            </w:r>
          </w:p>
        </w:tc>
        <w:tc>
          <w:tcPr>
            <w:tcW w:type="dxa" w:w="1081"/>
          </w:tcPr>
          <w:p>
            <w:pPr>
              <w:spacing w:before="20" w:after="20"/>
              <w:jc w:val="right"/>
            </w:pPr>
            <w:r/>
            <w:r>
              <w:rPr>
                <w:rFonts w:ascii="宋体" w:hAnsi="宋体" w:eastAsia="宋体"/>
                <w:b w:val="0"/>
                <w:sz w:val="18"/>
              </w:rPr>
              <w:t>466</w:t>
            </w:r>
          </w:p>
        </w:tc>
        <w:tc>
          <w:tcPr>
            <w:tcW w:type="dxa" w:w="1081"/>
          </w:tcPr>
          <w:p>
            <w:pPr>
              <w:spacing w:before="20" w:after="20"/>
              <w:jc w:val="right"/>
            </w:pPr>
            <w:r/>
            <w:r>
              <w:rPr>
                <w:rFonts w:ascii="宋体" w:hAnsi="宋体" w:eastAsia="宋体"/>
                <w:b w:val="0"/>
                <w:sz w:val="18"/>
              </w:rPr>
              <w:t>+2.0%</w:t>
            </w:r>
          </w:p>
        </w:tc>
        <w:tc>
          <w:tcPr>
            <w:tcW w:type="dxa" w:w="1081"/>
          </w:tcPr>
          <w:p>
            <w:pPr>
              <w:spacing w:before="20" w:after="20"/>
              <w:jc w:val="right"/>
            </w:pPr>
            <w:r/>
            <w:r>
              <w:rPr>
                <w:rFonts w:ascii="宋体" w:hAnsi="宋体" w:eastAsia="宋体"/>
                <w:b w:val="0"/>
                <w:sz w:val="18"/>
              </w:rPr>
              <w:t>273</w:t>
            </w:r>
          </w:p>
        </w:tc>
        <w:tc>
          <w:tcPr>
            <w:tcW w:type="dxa" w:w="1081"/>
          </w:tcPr>
          <w:p>
            <w:pPr>
              <w:spacing w:before="20" w:after="20"/>
              <w:jc w:val="right"/>
            </w:pPr>
            <w:r/>
            <w:r>
              <w:rPr>
                <w:rFonts w:ascii="宋体" w:hAnsi="宋体" w:eastAsia="宋体"/>
                <w:b w:val="0"/>
                <w:sz w:val="18"/>
              </w:rPr>
              <w:t>-12.5%</w:t>
            </w:r>
          </w:p>
        </w:tc>
        <w:tc>
          <w:tcPr>
            <w:tcW w:type="dxa" w:w="1081"/>
          </w:tcPr>
          <w:p>
            <w:pPr>
              <w:spacing w:before="20" w:after="20"/>
              <w:jc w:val="left"/>
            </w:pPr>
            <w:r/>
            <w:r>
              <w:rPr>
                <w:rFonts w:ascii="宋体" w:hAnsi="宋体" w:eastAsia="宋体"/>
                <w:b w:val="0"/>
                <w:sz w:val="18"/>
              </w:rPr>
              <w:t>快速改善</w:t>
            </w:r>
          </w:p>
        </w:tc>
      </w:tr>
      <w:tr>
        <w:tc>
          <w:tcPr>
            <w:tcW w:type="dxa" w:w="1081"/>
            <w:shd w:val="clear" w:fill="F4F6F9"/>
          </w:tcPr>
          <w:p>
            <w:pPr>
              <w:spacing w:before="20" w:after="20"/>
              <w:jc w:val="left"/>
            </w:pPr>
            <w:r/>
            <w:r>
              <w:rPr>
                <w:rFonts w:ascii="宋体" w:hAnsi="宋体" w:eastAsia="宋体"/>
                <w:b w:val="0"/>
                <w:sz w:val="18"/>
              </w:rPr>
              <w:t>长桥</w:t>
            </w:r>
          </w:p>
        </w:tc>
        <w:tc>
          <w:tcPr>
            <w:tcW w:type="dxa" w:w="1081"/>
            <w:shd w:val="clear" w:fill="F4F6F9"/>
          </w:tcPr>
          <w:p>
            <w:pPr>
              <w:spacing w:before="20" w:after="20"/>
              <w:jc w:val="left"/>
            </w:pPr>
            <w:r/>
            <w:r>
              <w:rPr>
                <w:rFonts w:ascii="宋体" w:hAnsi="宋体" w:eastAsia="宋体"/>
                <w:b w:val="0"/>
                <w:sz w:val="18"/>
              </w:rPr>
            </w:r>
          </w:p>
        </w:tc>
        <w:tc>
          <w:tcPr>
            <w:tcW w:type="dxa" w:w="1081"/>
            <w:shd w:val="clear" w:fill="F4F6F9"/>
          </w:tcPr>
          <w:p>
            <w:pPr>
              <w:spacing w:before="20" w:after="20"/>
              <w:jc w:val="right"/>
            </w:pPr>
            <w:r/>
            <w:r>
              <w:rPr>
                <w:rFonts w:ascii="宋体" w:hAnsi="宋体" w:eastAsia="宋体"/>
                <w:b w:val="0"/>
                <w:sz w:val="18"/>
              </w:rPr>
              <w:t>816</w:t>
            </w:r>
          </w:p>
        </w:tc>
        <w:tc>
          <w:tcPr>
            <w:tcW w:type="dxa" w:w="1081"/>
            <w:shd w:val="clear" w:fill="F4F6F9"/>
          </w:tcPr>
          <w:p>
            <w:pPr>
              <w:spacing w:before="20" w:after="20"/>
              <w:jc w:val="right"/>
            </w:pPr>
            <w:r/>
            <w:r>
              <w:rPr>
                <w:rFonts w:ascii="宋体" w:hAnsi="宋体" w:eastAsia="宋体"/>
                <w:b w:val="0"/>
                <w:sz w:val="18"/>
              </w:rPr>
              <w:t>1,022</w:t>
            </w:r>
          </w:p>
        </w:tc>
        <w:tc>
          <w:tcPr>
            <w:tcW w:type="dxa" w:w="1081"/>
            <w:shd w:val="clear" w:fill="F4F6F9"/>
          </w:tcPr>
          <w:p>
            <w:pPr>
              <w:spacing w:before="20" w:after="20"/>
              <w:jc w:val="right"/>
            </w:pPr>
            <w:r/>
            <w:r>
              <w:rPr>
                <w:rFonts w:ascii="宋体" w:hAnsi="宋体" w:eastAsia="宋体"/>
                <w:b w:val="0"/>
                <w:sz w:val="18"/>
              </w:rPr>
              <w:t>+25.2%</w:t>
            </w:r>
          </w:p>
        </w:tc>
        <w:tc>
          <w:tcPr>
            <w:tcW w:type="dxa" w:w="1081"/>
            <w:shd w:val="clear" w:fill="F4F6F9"/>
          </w:tcPr>
          <w:p>
            <w:pPr>
              <w:spacing w:before="20" w:after="20"/>
              <w:jc w:val="right"/>
            </w:pPr>
            <w:r/>
            <w:r>
              <w:rPr>
                <w:rFonts w:ascii="宋体" w:hAnsi="宋体" w:eastAsia="宋体"/>
                <w:b w:val="0"/>
                <w:sz w:val="18"/>
              </w:rPr>
              <w:t>624</w:t>
            </w:r>
          </w:p>
        </w:tc>
        <w:tc>
          <w:tcPr>
            <w:tcW w:type="dxa" w:w="1081"/>
            <w:shd w:val="clear" w:fill="F4F6F9"/>
          </w:tcPr>
          <w:p>
            <w:pPr>
              <w:spacing w:before="20" w:after="20"/>
              <w:jc w:val="right"/>
            </w:pPr>
            <w:r/>
            <w:r>
              <w:rPr>
                <w:rFonts w:ascii="宋体" w:hAnsi="宋体" w:eastAsia="宋体"/>
                <w:b w:val="0"/>
                <w:sz w:val="18"/>
              </w:rPr>
              <w:t>-10.1%</w:t>
            </w:r>
          </w:p>
        </w:tc>
        <w:tc>
          <w:tcPr>
            <w:tcW w:type="dxa" w:w="1081"/>
            <w:shd w:val="clear" w:fill="F4F6F9"/>
          </w:tcPr>
          <w:p>
            <w:pPr>
              <w:spacing w:before="20" w:after="20"/>
              <w:jc w:val="left"/>
            </w:pPr>
            <w:r/>
            <w:r>
              <w:rPr>
                <w:rFonts w:ascii="宋体" w:hAnsi="宋体" w:eastAsia="宋体"/>
                <w:b w:val="0"/>
                <w:sz w:val="18"/>
              </w:rPr>
              <w:t>快速改善</w:t>
            </w:r>
          </w:p>
        </w:tc>
      </w:tr>
      <w:tr>
        <w:tc>
          <w:tcPr>
            <w:tcW w:type="dxa" w:w="1081"/>
          </w:tcPr>
          <w:p>
            <w:pPr>
              <w:spacing w:before="20" w:after="20"/>
              <w:jc w:val="left"/>
            </w:pPr>
            <w:r/>
            <w:r>
              <w:rPr>
                <w:rFonts w:ascii="宋体" w:hAnsi="宋体" w:eastAsia="宋体"/>
                <w:b w:val="0"/>
                <w:sz w:val="18"/>
              </w:rPr>
              <w:t>漕河泾</w:t>
            </w:r>
          </w:p>
        </w:tc>
        <w:tc>
          <w:tcPr>
            <w:tcW w:type="dxa" w:w="1081"/>
          </w:tcPr>
          <w:p>
            <w:pPr>
              <w:spacing w:before="20" w:after="20"/>
              <w:jc w:val="left"/>
            </w:pPr>
            <w:r/>
            <w:r>
              <w:rPr>
                <w:rFonts w:ascii="宋体" w:hAnsi="宋体" w:eastAsia="宋体"/>
                <w:b w:val="0"/>
                <w:sz w:val="18"/>
              </w:rPr>
            </w:r>
          </w:p>
        </w:tc>
        <w:tc>
          <w:tcPr>
            <w:tcW w:type="dxa" w:w="1081"/>
          </w:tcPr>
          <w:p>
            <w:pPr>
              <w:spacing w:before="20" w:after="20"/>
              <w:jc w:val="right"/>
            </w:pPr>
            <w:r/>
            <w:r>
              <w:rPr>
                <w:rFonts w:ascii="宋体" w:hAnsi="宋体" w:eastAsia="宋体"/>
                <w:b w:val="0"/>
                <w:sz w:val="18"/>
              </w:rPr>
              <w:t>483</w:t>
            </w:r>
          </w:p>
        </w:tc>
        <w:tc>
          <w:tcPr>
            <w:tcW w:type="dxa" w:w="1081"/>
          </w:tcPr>
          <w:p>
            <w:pPr>
              <w:spacing w:before="20" w:after="20"/>
              <w:jc w:val="right"/>
            </w:pPr>
            <w:r/>
            <w:r>
              <w:rPr>
                <w:rFonts w:ascii="宋体" w:hAnsi="宋体" w:eastAsia="宋体"/>
                <w:b w:val="0"/>
                <w:sz w:val="18"/>
              </w:rPr>
              <w:t>334</w:t>
            </w:r>
          </w:p>
        </w:tc>
        <w:tc>
          <w:tcPr>
            <w:tcW w:type="dxa" w:w="1081"/>
          </w:tcPr>
          <w:p>
            <w:pPr>
              <w:spacing w:before="20" w:after="20"/>
              <w:jc w:val="right"/>
            </w:pPr>
            <w:r/>
            <w:r>
              <w:rPr>
                <w:rFonts w:ascii="宋体" w:hAnsi="宋体" w:eastAsia="宋体"/>
                <w:b w:val="0"/>
                <w:sz w:val="18"/>
              </w:rPr>
              <w:t>-30.8%</w:t>
            </w:r>
          </w:p>
        </w:tc>
        <w:tc>
          <w:tcPr>
            <w:tcW w:type="dxa" w:w="1081"/>
          </w:tcPr>
          <w:p>
            <w:pPr>
              <w:spacing w:before="20" w:after="20"/>
              <w:jc w:val="right"/>
            </w:pPr>
            <w:r/>
            <w:r>
              <w:rPr>
                <w:rFonts w:ascii="宋体" w:hAnsi="宋体" w:eastAsia="宋体"/>
                <w:b w:val="0"/>
                <w:sz w:val="18"/>
              </w:rPr>
              <w:t>206</w:t>
            </w:r>
          </w:p>
        </w:tc>
        <w:tc>
          <w:tcPr>
            <w:tcW w:type="dxa" w:w="1081"/>
          </w:tcPr>
          <w:p>
            <w:pPr>
              <w:spacing w:before="20" w:after="20"/>
              <w:jc w:val="right"/>
            </w:pPr>
            <w:r/>
            <w:r>
              <w:rPr>
                <w:rFonts w:ascii="宋体" w:hAnsi="宋体" w:eastAsia="宋体"/>
                <w:b w:val="0"/>
                <w:sz w:val="18"/>
              </w:rPr>
              <w:t>-2.8%</w:t>
            </w:r>
          </w:p>
        </w:tc>
        <w:tc>
          <w:tcPr>
            <w:tcW w:type="dxa" w:w="1081"/>
          </w:tcPr>
          <w:p>
            <w:pPr>
              <w:spacing w:before="20" w:after="20"/>
              <w:jc w:val="left"/>
            </w:pPr>
            <w:r/>
            <w:r>
              <w:rPr>
                <w:rFonts w:ascii="宋体" w:hAnsi="宋体" w:eastAsia="宋体"/>
                <w:b w:val="0"/>
                <w:sz w:val="18"/>
              </w:rPr>
              <w:t>初见成效</w:t>
            </w:r>
          </w:p>
        </w:tc>
      </w:tr>
      <w:tr>
        <w:tc>
          <w:tcPr>
            <w:tcW w:type="dxa" w:w="1081"/>
            <w:shd w:val="clear" w:fill="F4F6F9"/>
          </w:tcPr>
          <w:p>
            <w:pPr>
              <w:spacing w:before="20" w:after="20"/>
              <w:jc w:val="left"/>
            </w:pPr>
            <w:r/>
            <w:r>
              <w:rPr>
                <w:rFonts w:ascii="宋体" w:hAnsi="宋体" w:eastAsia="宋体"/>
                <w:b w:val="0"/>
                <w:sz w:val="18"/>
              </w:rPr>
              <w:t>田林</w:t>
            </w:r>
          </w:p>
        </w:tc>
        <w:tc>
          <w:tcPr>
            <w:tcW w:type="dxa" w:w="1081"/>
            <w:shd w:val="clear" w:fill="F4F6F9"/>
          </w:tcPr>
          <w:p>
            <w:pPr>
              <w:spacing w:before="20" w:after="20"/>
              <w:jc w:val="left"/>
            </w:pPr>
            <w:r/>
            <w:r>
              <w:rPr>
                <w:rFonts w:ascii="宋体" w:hAnsi="宋体" w:eastAsia="宋体"/>
                <w:b w:val="0"/>
                <w:sz w:val="18"/>
              </w:rPr>
            </w:r>
          </w:p>
        </w:tc>
        <w:tc>
          <w:tcPr>
            <w:tcW w:type="dxa" w:w="1081"/>
            <w:shd w:val="clear" w:fill="F4F6F9"/>
          </w:tcPr>
          <w:p>
            <w:pPr>
              <w:spacing w:before="20" w:after="20"/>
              <w:jc w:val="right"/>
            </w:pPr>
            <w:r/>
            <w:r>
              <w:rPr>
                <w:rFonts w:ascii="宋体" w:hAnsi="宋体" w:eastAsia="宋体"/>
                <w:b w:val="0"/>
                <w:sz w:val="18"/>
              </w:rPr>
              <w:t>179</w:t>
            </w:r>
          </w:p>
        </w:tc>
        <w:tc>
          <w:tcPr>
            <w:tcW w:type="dxa" w:w="1081"/>
            <w:shd w:val="clear" w:fill="F4F6F9"/>
          </w:tcPr>
          <w:p>
            <w:pPr>
              <w:spacing w:before="20" w:after="20"/>
              <w:jc w:val="right"/>
            </w:pPr>
            <w:r/>
            <w:r>
              <w:rPr>
                <w:rFonts w:ascii="宋体" w:hAnsi="宋体" w:eastAsia="宋体"/>
                <w:b w:val="0"/>
                <w:sz w:val="18"/>
              </w:rPr>
              <w:t>200</w:t>
            </w:r>
          </w:p>
        </w:tc>
        <w:tc>
          <w:tcPr>
            <w:tcW w:type="dxa" w:w="1081"/>
            <w:shd w:val="clear" w:fill="F4F6F9"/>
          </w:tcPr>
          <w:p>
            <w:pPr>
              <w:spacing w:before="20" w:after="20"/>
              <w:jc w:val="right"/>
            </w:pPr>
            <w:r/>
            <w:r>
              <w:rPr>
                <w:rFonts w:ascii="宋体" w:hAnsi="宋体" w:eastAsia="宋体"/>
                <w:b w:val="0"/>
                <w:sz w:val="18"/>
              </w:rPr>
              <w:t>+11.7%</w:t>
            </w:r>
          </w:p>
        </w:tc>
        <w:tc>
          <w:tcPr>
            <w:tcW w:type="dxa" w:w="1081"/>
            <w:shd w:val="clear" w:fill="F4F6F9"/>
          </w:tcPr>
          <w:p>
            <w:pPr>
              <w:spacing w:before="20" w:after="20"/>
              <w:jc w:val="right"/>
            </w:pPr>
            <w:r/>
            <w:r>
              <w:rPr>
                <w:rFonts w:ascii="宋体" w:hAnsi="宋体" w:eastAsia="宋体"/>
                <w:b w:val="0"/>
                <w:sz w:val="18"/>
              </w:rPr>
              <w:t>139</w:t>
            </w:r>
          </w:p>
        </w:tc>
        <w:tc>
          <w:tcPr>
            <w:tcW w:type="dxa" w:w="1081"/>
            <w:shd w:val="clear" w:fill="F4F6F9"/>
          </w:tcPr>
          <w:p>
            <w:pPr>
              <w:spacing w:before="20" w:after="20"/>
              <w:jc w:val="right"/>
            </w:pPr>
            <w:r/>
            <w:r>
              <w:rPr>
                <w:rFonts w:ascii="宋体" w:hAnsi="宋体" w:eastAsia="宋体"/>
                <w:b w:val="0"/>
                <w:sz w:val="18"/>
              </w:rPr>
              <w:t>+11.2%</w:t>
            </w:r>
          </w:p>
        </w:tc>
        <w:tc>
          <w:tcPr>
            <w:tcW w:type="dxa" w:w="1081"/>
            <w:shd w:val="clear" w:fill="F4F6F9"/>
          </w:tcPr>
          <w:p>
            <w:pPr>
              <w:spacing w:before="20" w:after="20"/>
              <w:jc w:val="left"/>
            </w:pPr>
            <w:r/>
            <w:r>
              <w:rPr>
                <w:rFonts w:ascii="宋体" w:hAnsi="宋体" w:eastAsia="宋体"/>
                <w:b w:val="0"/>
                <w:color w:val="C62828"/>
                <w:sz w:val="18"/>
              </w:rPr>
              <w:t>出现反弹</w:t>
            </w:r>
          </w:p>
        </w:tc>
      </w:tr>
      <w:tr>
        <w:tc>
          <w:tcPr>
            <w:tcW w:type="dxa" w:w="1081"/>
          </w:tcPr>
          <w:p>
            <w:pPr>
              <w:spacing w:before="20" w:after="20"/>
              <w:jc w:val="left"/>
            </w:pPr>
            <w:r/>
            <w:r>
              <w:rPr>
                <w:rFonts w:ascii="宋体" w:hAnsi="宋体" w:eastAsia="宋体"/>
                <w:b w:val="0"/>
                <w:sz w:val="18"/>
              </w:rPr>
              <w:t>天平路</w:t>
            </w:r>
          </w:p>
        </w:tc>
        <w:tc>
          <w:tcPr>
            <w:tcW w:type="dxa" w:w="1081"/>
          </w:tcPr>
          <w:p>
            <w:pPr>
              <w:spacing w:before="20" w:after="20"/>
              <w:jc w:val="left"/>
            </w:pPr>
            <w:r/>
            <w:r>
              <w:rPr>
                <w:rFonts w:ascii="宋体" w:hAnsi="宋体" w:eastAsia="宋体"/>
                <w:b w:val="0"/>
                <w:sz w:val="18"/>
              </w:rPr>
            </w:r>
          </w:p>
        </w:tc>
        <w:tc>
          <w:tcPr>
            <w:tcW w:type="dxa" w:w="1081"/>
          </w:tcPr>
          <w:p>
            <w:pPr>
              <w:spacing w:before="20" w:after="20"/>
              <w:jc w:val="right"/>
            </w:pPr>
            <w:r/>
            <w:r>
              <w:rPr>
                <w:rFonts w:ascii="宋体" w:hAnsi="宋体" w:eastAsia="宋体"/>
                <w:b w:val="0"/>
                <w:sz w:val="18"/>
              </w:rPr>
              <w:t>14</w:t>
            </w:r>
          </w:p>
        </w:tc>
        <w:tc>
          <w:tcPr>
            <w:tcW w:type="dxa" w:w="1081"/>
          </w:tcPr>
          <w:p>
            <w:pPr>
              <w:spacing w:before="20" w:after="20"/>
              <w:jc w:val="right"/>
            </w:pPr>
            <w:r/>
            <w:r>
              <w:rPr>
                <w:rFonts w:ascii="宋体" w:hAnsi="宋体" w:eastAsia="宋体"/>
                <w:b w:val="0"/>
                <w:sz w:val="18"/>
              </w:rPr>
              <w:t>22</w:t>
            </w:r>
          </w:p>
        </w:tc>
        <w:tc>
          <w:tcPr>
            <w:tcW w:type="dxa" w:w="1081"/>
          </w:tcPr>
          <w:p>
            <w:pPr>
              <w:spacing w:before="20" w:after="20"/>
              <w:jc w:val="right"/>
            </w:pPr>
            <w:r/>
            <w:r>
              <w:rPr>
                <w:rFonts w:ascii="宋体" w:hAnsi="宋体" w:eastAsia="宋体"/>
                <w:b w:val="0"/>
                <w:sz w:val="18"/>
              </w:rPr>
              <w:t>+57.1%</w:t>
            </w:r>
          </w:p>
        </w:tc>
        <w:tc>
          <w:tcPr>
            <w:tcW w:type="dxa" w:w="1081"/>
          </w:tcPr>
          <w:p>
            <w:pPr>
              <w:spacing w:before="20" w:after="20"/>
              <w:jc w:val="right"/>
            </w:pPr>
            <w:r/>
            <w:r>
              <w:rPr>
                <w:rFonts w:ascii="宋体" w:hAnsi="宋体" w:eastAsia="宋体"/>
                <w:b w:val="0"/>
                <w:sz w:val="18"/>
              </w:rPr>
              <w:t>20</w:t>
            </w:r>
          </w:p>
        </w:tc>
        <w:tc>
          <w:tcPr>
            <w:tcW w:type="dxa" w:w="1081"/>
          </w:tcPr>
          <w:p>
            <w:pPr>
              <w:spacing w:before="20" w:after="20"/>
              <w:jc w:val="right"/>
            </w:pPr>
            <w:r/>
            <w:r>
              <w:rPr>
                <w:rFonts w:ascii="宋体" w:hAnsi="宋体" w:eastAsia="宋体"/>
                <w:b w:val="0"/>
                <w:sz w:val="18"/>
              </w:rPr>
              <w:t>+17.6%</w:t>
            </w:r>
          </w:p>
        </w:tc>
        <w:tc>
          <w:tcPr>
            <w:tcW w:type="dxa" w:w="1081"/>
          </w:tcPr>
          <w:p>
            <w:pPr>
              <w:spacing w:before="20" w:after="20"/>
              <w:jc w:val="left"/>
            </w:pPr>
            <w:r/>
            <w:r>
              <w:rPr>
                <w:rFonts w:ascii="宋体" w:hAnsi="宋体" w:eastAsia="宋体"/>
                <w:b w:val="0"/>
                <w:color w:val="C62828"/>
                <w:sz w:val="18"/>
              </w:rPr>
              <w:t>出现反弹</w:t>
            </w:r>
          </w:p>
        </w:tc>
      </w:tr>
      <w:tr>
        <w:tc>
          <w:tcPr>
            <w:tcW w:type="dxa" w:w="1081"/>
            <w:shd w:val="clear" w:fill="F4F6F9"/>
          </w:tcPr>
          <w:p>
            <w:pPr>
              <w:spacing w:before="20" w:after="20"/>
              <w:jc w:val="left"/>
            </w:pPr>
            <w:r/>
            <w:r>
              <w:rPr>
                <w:rFonts w:ascii="宋体" w:hAnsi="宋体" w:eastAsia="宋体"/>
                <w:b w:val="0"/>
                <w:sz w:val="18"/>
              </w:rPr>
              <w:t>龙华</w:t>
            </w:r>
          </w:p>
        </w:tc>
        <w:tc>
          <w:tcPr>
            <w:tcW w:type="dxa" w:w="1081"/>
            <w:shd w:val="clear" w:fill="F4F6F9"/>
          </w:tcPr>
          <w:p>
            <w:pPr>
              <w:spacing w:before="20" w:after="20"/>
              <w:jc w:val="left"/>
            </w:pPr>
            <w:r/>
            <w:r>
              <w:rPr>
                <w:rFonts w:ascii="宋体" w:hAnsi="宋体" w:eastAsia="宋体"/>
                <w:b w:val="0"/>
                <w:sz w:val="18"/>
              </w:rPr>
            </w:r>
          </w:p>
        </w:tc>
        <w:tc>
          <w:tcPr>
            <w:tcW w:type="dxa" w:w="1081"/>
            <w:shd w:val="clear" w:fill="F4F6F9"/>
          </w:tcPr>
          <w:p>
            <w:pPr>
              <w:spacing w:before="20" w:after="20"/>
              <w:jc w:val="right"/>
            </w:pPr>
            <w:r/>
            <w:r>
              <w:rPr>
                <w:rFonts w:ascii="宋体" w:hAnsi="宋体" w:eastAsia="宋体"/>
                <w:b w:val="0"/>
                <w:sz w:val="18"/>
              </w:rPr>
              <w:t>150</w:t>
            </w:r>
          </w:p>
        </w:tc>
        <w:tc>
          <w:tcPr>
            <w:tcW w:type="dxa" w:w="1081"/>
            <w:shd w:val="clear" w:fill="F4F6F9"/>
          </w:tcPr>
          <w:p>
            <w:pPr>
              <w:spacing w:before="20" w:after="20"/>
              <w:jc w:val="right"/>
            </w:pPr>
            <w:r/>
            <w:r>
              <w:rPr>
                <w:rFonts w:ascii="宋体" w:hAnsi="宋体" w:eastAsia="宋体"/>
                <w:b w:val="0"/>
                <w:sz w:val="18"/>
              </w:rPr>
              <w:t>117</w:t>
            </w:r>
          </w:p>
        </w:tc>
        <w:tc>
          <w:tcPr>
            <w:tcW w:type="dxa" w:w="1081"/>
            <w:shd w:val="clear" w:fill="F4F6F9"/>
          </w:tcPr>
          <w:p>
            <w:pPr>
              <w:spacing w:before="20" w:after="20"/>
              <w:jc w:val="right"/>
            </w:pPr>
            <w:r/>
            <w:r>
              <w:rPr>
                <w:rFonts w:ascii="宋体" w:hAnsi="宋体" w:eastAsia="宋体"/>
                <w:b w:val="0"/>
                <w:sz w:val="18"/>
              </w:rPr>
              <w:t>-22.0%</w:t>
            </w:r>
          </w:p>
        </w:tc>
        <w:tc>
          <w:tcPr>
            <w:tcW w:type="dxa" w:w="1081"/>
            <w:shd w:val="clear" w:fill="F4F6F9"/>
          </w:tcPr>
          <w:p>
            <w:pPr>
              <w:spacing w:before="20" w:after="20"/>
              <w:jc w:val="right"/>
            </w:pPr>
            <w:r/>
            <w:r>
              <w:rPr>
                <w:rFonts w:ascii="宋体" w:hAnsi="宋体" w:eastAsia="宋体"/>
                <w:b w:val="0"/>
                <w:sz w:val="18"/>
              </w:rPr>
              <w:t>121</w:t>
            </w:r>
          </w:p>
        </w:tc>
        <w:tc>
          <w:tcPr>
            <w:tcW w:type="dxa" w:w="1081"/>
            <w:shd w:val="clear" w:fill="F4F6F9"/>
          </w:tcPr>
          <w:p>
            <w:pPr>
              <w:spacing w:before="20" w:after="20"/>
              <w:jc w:val="right"/>
            </w:pPr>
            <w:r/>
            <w:r>
              <w:rPr>
                <w:rFonts w:ascii="宋体" w:hAnsi="宋体" w:eastAsia="宋体"/>
                <w:b w:val="0"/>
                <w:sz w:val="18"/>
              </w:rPr>
              <w:t>+37.5%</w:t>
            </w:r>
          </w:p>
        </w:tc>
        <w:tc>
          <w:tcPr>
            <w:tcW w:type="dxa" w:w="1081"/>
            <w:shd w:val="clear" w:fill="F4F6F9"/>
          </w:tcPr>
          <w:p>
            <w:pPr>
              <w:spacing w:before="20" w:after="20"/>
              <w:jc w:val="left"/>
            </w:pPr>
            <w:r/>
            <w:r>
              <w:rPr>
                <w:rFonts w:ascii="宋体" w:hAnsi="宋体" w:eastAsia="宋体"/>
                <w:b w:val="0"/>
                <w:sz w:val="18"/>
              </w:rPr>
              <w:t>严重恶化</w:t>
            </w:r>
          </w:p>
        </w:tc>
      </w:tr>
      <w:tr>
        <w:tc>
          <w:tcPr>
            <w:tcW w:type="dxa" w:w="1081"/>
          </w:tcPr>
          <w:p>
            <w:pPr>
              <w:spacing w:before="20" w:after="20"/>
              <w:jc w:val="left"/>
            </w:pPr>
            <w:r/>
            <w:r>
              <w:rPr>
                <w:rFonts w:ascii="宋体" w:hAnsi="宋体" w:eastAsia="宋体"/>
                <w:b w:val="0"/>
                <w:sz w:val="18"/>
              </w:rPr>
              <w:t>虹梅路</w:t>
            </w:r>
          </w:p>
        </w:tc>
        <w:tc>
          <w:tcPr>
            <w:tcW w:type="dxa" w:w="1081"/>
          </w:tcPr>
          <w:p>
            <w:pPr>
              <w:spacing w:before="20" w:after="20"/>
              <w:jc w:val="left"/>
            </w:pPr>
            <w:r/>
            <w:r>
              <w:rPr>
                <w:rFonts w:ascii="宋体" w:hAnsi="宋体" w:eastAsia="宋体"/>
                <w:b w:val="0"/>
                <w:sz w:val="18"/>
              </w:rPr>
            </w:r>
          </w:p>
        </w:tc>
        <w:tc>
          <w:tcPr>
            <w:tcW w:type="dxa" w:w="1081"/>
          </w:tcPr>
          <w:p>
            <w:pPr>
              <w:spacing w:before="20" w:after="20"/>
              <w:jc w:val="right"/>
            </w:pPr>
            <w:r/>
            <w:r>
              <w:rPr>
                <w:rFonts w:ascii="宋体" w:hAnsi="宋体" w:eastAsia="宋体"/>
                <w:b w:val="0"/>
                <w:sz w:val="18"/>
              </w:rPr>
              <w:t>85</w:t>
            </w:r>
          </w:p>
        </w:tc>
        <w:tc>
          <w:tcPr>
            <w:tcW w:type="dxa" w:w="1081"/>
          </w:tcPr>
          <w:p>
            <w:pPr>
              <w:spacing w:before="20" w:after="20"/>
              <w:jc w:val="right"/>
            </w:pPr>
            <w:r/>
            <w:r>
              <w:rPr>
                <w:rFonts w:ascii="宋体" w:hAnsi="宋体" w:eastAsia="宋体"/>
                <w:b w:val="0"/>
                <w:sz w:val="18"/>
              </w:rPr>
              <w:t>101</w:t>
            </w:r>
          </w:p>
        </w:tc>
        <w:tc>
          <w:tcPr>
            <w:tcW w:type="dxa" w:w="1081"/>
          </w:tcPr>
          <w:p>
            <w:pPr>
              <w:spacing w:before="20" w:after="20"/>
              <w:jc w:val="right"/>
            </w:pPr>
            <w:r/>
            <w:r>
              <w:rPr>
                <w:rFonts w:ascii="宋体" w:hAnsi="宋体" w:eastAsia="宋体"/>
                <w:b w:val="0"/>
                <w:sz w:val="18"/>
              </w:rPr>
              <w:t>+18.8%</w:t>
            </w:r>
          </w:p>
        </w:tc>
        <w:tc>
          <w:tcPr>
            <w:tcW w:type="dxa" w:w="1081"/>
          </w:tcPr>
          <w:p>
            <w:pPr>
              <w:spacing w:before="20" w:after="20"/>
              <w:jc w:val="right"/>
            </w:pPr>
            <w:r/>
            <w:r>
              <w:rPr>
                <w:rFonts w:ascii="宋体" w:hAnsi="宋体" w:eastAsia="宋体"/>
                <w:b w:val="0"/>
                <w:sz w:val="18"/>
              </w:rPr>
              <w:t>96</w:t>
            </w:r>
          </w:p>
        </w:tc>
        <w:tc>
          <w:tcPr>
            <w:tcW w:type="dxa" w:w="1081"/>
          </w:tcPr>
          <w:p>
            <w:pPr>
              <w:spacing w:before="20" w:after="20"/>
              <w:jc w:val="right"/>
            </w:pPr>
            <w:r/>
            <w:r>
              <w:rPr>
                <w:rFonts w:ascii="宋体" w:hAnsi="宋体" w:eastAsia="宋体"/>
                <w:b w:val="0"/>
                <w:sz w:val="18"/>
              </w:rPr>
              <w:t>+113.3%</w:t>
            </w:r>
          </w:p>
        </w:tc>
        <w:tc>
          <w:tcPr>
            <w:tcW w:type="dxa" w:w="1081"/>
          </w:tcPr>
          <w:p>
            <w:pPr>
              <w:spacing w:before="20" w:after="20"/>
              <w:jc w:val="left"/>
            </w:pPr>
            <w:r/>
            <w:r>
              <w:rPr>
                <w:rFonts w:ascii="宋体" w:hAnsi="宋体" w:eastAsia="宋体"/>
                <w:b w:val="0"/>
                <w:sz w:val="18"/>
              </w:rPr>
              <w:t>严重恶化</w:t>
            </w:r>
          </w:p>
        </w:tc>
      </w:tr>
    </w:tbl>
    <w:p>
      <w:pPr>
        <w:spacing w:after="120"/>
      </w:pP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街道梯队（按2026年1-8月同比）： 第一梯队（降幅&gt;30%）：康健新村(-52.4%)、华泾(-43.3%)、湖南路(-32.5%) — 治理经验可复制推广； 第二梯队（降幅10-30%）：徐家汇(-27.9%)、斜土路(-23.6%)、凌云路(-23.4%)、枫林路(-12.5%)、长桥(-10.1%) — 稳步推进； 需关注：漕河泾(-2.8%) — 较2025年的-30.8%大幅收窄，降幅动能明显减弱； 预警：田林(+11.2%)、天平路(+17.6%)出现反弹，龙华(+37.5%)、虹梅路(+113.3%)严重恶化 — 需重点督导。</w:t>
            </w:r>
          </w:p>
        </w:tc>
      </w:tr>
    </w:tbl>
    <w:p>
      <w:pPr>
        <w:spacing w:after="120"/>
      </w:pPr>
    </w:p>
    <w:p>
      <w:pPr>
        <w:pStyle w:val="Heading2"/>
      </w:pPr>
      <w:r>
        <w:t>四、问题类别分布</w:t>
      </w:r>
    </w:p>
    <w:p>
      <w:pPr>
        <w:spacing w:after="60" w:line="324" w:lineRule="auto"/>
        <w:ind w:firstLine="440"/>
      </w:pPr>
      <w:r>
        <w:rPr>
          <w:rFonts w:ascii="宋体" w:hAnsi="宋体" w:eastAsia="宋体"/>
          <w:sz w:val="22"/>
        </w:rPr>
        <w:t>底部抬升小区的投诉类别分布，识别主要矛盾领域，为精准治理提供方向。</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投诉类别</w:t>
            </w:r>
          </w:p>
        </w:tc>
        <w:tc>
          <w:tcPr>
            <w:tcW w:type="dxa" w:w="4323"/>
            <w:shd w:val="clear" w:fill="1A3A5F"/>
          </w:tcPr>
          <w:p>
            <w:pPr>
              <w:spacing w:before="20" w:after="20"/>
              <w:jc w:val="center"/>
            </w:pPr>
            <w:r/>
            <w:r>
              <w:rPr>
                <w:rFonts w:ascii="宋体" w:hAnsi="宋体" w:eastAsia="宋体"/>
                <w:b/>
                <w:color w:val="FFFFFF"/>
                <w:sz w:val="18"/>
              </w:rPr>
              <w:t>件数</w:t>
            </w:r>
          </w:p>
        </w:tc>
      </w:tr>
      <w:tr>
        <w:tc>
          <w:tcPr>
            <w:tcW w:type="dxa" w:w="4323"/>
          </w:tcPr>
          <w:p>
            <w:pPr>
              <w:spacing w:before="20" w:after="20"/>
              <w:jc w:val="left"/>
            </w:pPr>
            <w:r/>
            <w:r>
              <w:rPr>
                <w:rFonts w:ascii="宋体" w:hAnsi="宋体" w:eastAsia="宋体"/>
                <w:b w:val="0"/>
                <w:sz w:val="18"/>
              </w:rPr>
              <w:t>停车管理</w:t>
            </w:r>
          </w:p>
        </w:tc>
        <w:tc>
          <w:tcPr>
            <w:tcW w:type="dxa" w:w="4323"/>
          </w:tcPr>
          <w:p>
            <w:pPr>
              <w:spacing w:before="20" w:after="20"/>
              <w:jc w:val="right"/>
            </w:pPr>
            <w:r/>
            <w:r>
              <w:rPr>
                <w:rFonts w:ascii="宋体" w:hAnsi="宋体" w:eastAsia="宋体"/>
                <w:b w:val="0"/>
                <w:sz w:val="18"/>
              </w:rPr>
              <w:t>2056件</w:t>
            </w:r>
          </w:p>
        </w:tc>
      </w:tr>
      <w:tr>
        <w:tc>
          <w:tcPr>
            <w:tcW w:type="dxa" w:w="4323"/>
            <w:shd w:val="clear" w:fill="F4F6F9"/>
          </w:tcPr>
          <w:p>
            <w:pPr>
              <w:spacing w:before="20" w:after="20"/>
              <w:jc w:val="left"/>
            </w:pPr>
            <w:r/>
            <w:r>
              <w:rPr>
                <w:rFonts w:ascii="宋体" w:hAnsi="宋体" w:eastAsia="宋体"/>
                <w:b w:val="0"/>
                <w:sz w:val="18"/>
              </w:rPr>
              <w:t>房屋维修</w:t>
            </w:r>
          </w:p>
        </w:tc>
        <w:tc>
          <w:tcPr>
            <w:tcW w:type="dxa" w:w="4323"/>
            <w:shd w:val="clear" w:fill="F4F6F9"/>
          </w:tcPr>
          <w:p>
            <w:pPr>
              <w:spacing w:before="20" w:after="20"/>
              <w:jc w:val="right"/>
            </w:pPr>
            <w:r/>
            <w:r>
              <w:rPr>
                <w:rFonts w:ascii="宋体" w:hAnsi="宋体" w:eastAsia="宋体"/>
                <w:b w:val="0"/>
                <w:sz w:val="18"/>
              </w:rPr>
              <w:t>1372件</w:t>
            </w:r>
          </w:p>
        </w:tc>
      </w:tr>
      <w:tr>
        <w:tc>
          <w:tcPr>
            <w:tcW w:type="dxa" w:w="4323"/>
          </w:tcPr>
          <w:p>
            <w:pPr>
              <w:spacing w:before="20" w:after="20"/>
              <w:jc w:val="left"/>
            </w:pPr>
            <w:r/>
            <w:r>
              <w:rPr>
                <w:rFonts w:ascii="宋体" w:hAnsi="宋体" w:eastAsia="宋体"/>
                <w:b w:val="0"/>
                <w:sz w:val="18"/>
              </w:rPr>
              <w:t>邻里纠纷</w:t>
            </w:r>
          </w:p>
        </w:tc>
        <w:tc>
          <w:tcPr>
            <w:tcW w:type="dxa" w:w="4323"/>
          </w:tcPr>
          <w:p>
            <w:pPr>
              <w:spacing w:before="20" w:after="20"/>
              <w:jc w:val="right"/>
            </w:pPr>
            <w:r/>
            <w:r>
              <w:rPr>
                <w:rFonts w:ascii="宋体" w:hAnsi="宋体" w:eastAsia="宋体"/>
                <w:b w:val="0"/>
                <w:sz w:val="18"/>
              </w:rPr>
              <w:t>1086件</w:t>
            </w:r>
          </w:p>
        </w:tc>
      </w:tr>
      <w:tr>
        <w:tc>
          <w:tcPr>
            <w:tcW w:type="dxa" w:w="4323"/>
            <w:shd w:val="clear" w:fill="F4F6F9"/>
          </w:tcPr>
          <w:p>
            <w:pPr>
              <w:spacing w:before="20" w:after="20"/>
              <w:jc w:val="left"/>
            </w:pPr>
            <w:r/>
            <w:r>
              <w:rPr>
                <w:rFonts w:ascii="宋体" w:hAnsi="宋体" w:eastAsia="宋体"/>
                <w:b w:val="0"/>
                <w:sz w:val="18"/>
              </w:rPr>
              <w:t>业主大会/业委会</w:t>
            </w:r>
          </w:p>
        </w:tc>
        <w:tc>
          <w:tcPr>
            <w:tcW w:type="dxa" w:w="4323"/>
            <w:shd w:val="clear" w:fill="F4F6F9"/>
          </w:tcPr>
          <w:p>
            <w:pPr>
              <w:spacing w:before="20" w:after="20"/>
              <w:jc w:val="right"/>
            </w:pPr>
            <w:r/>
            <w:r>
              <w:rPr>
                <w:rFonts w:ascii="宋体" w:hAnsi="宋体" w:eastAsia="宋体"/>
                <w:b w:val="0"/>
                <w:sz w:val="18"/>
              </w:rPr>
              <w:t>1060件</w:t>
            </w:r>
          </w:p>
        </w:tc>
      </w:tr>
      <w:tr>
        <w:tc>
          <w:tcPr>
            <w:tcW w:type="dxa" w:w="4323"/>
          </w:tcPr>
          <w:p>
            <w:pPr>
              <w:spacing w:before="20" w:after="20"/>
              <w:jc w:val="left"/>
            </w:pPr>
            <w:r/>
            <w:r>
              <w:rPr>
                <w:rFonts w:ascii="宋体" w:hAnsi="宋体" w:eastAsia="宋体"/>
                <w:b w:val="0"/>
                <w:sz w:val="18"/>
              </w:rPr>
              <w:t>消防管理</w:t>
            </w:r>
          </w:p>
        </w:tc>
        <w:tc>
          <w:tcPr>
            <w:tcW w:type="dxa" w:w="4323"/>
          </w:tcPr>
          <w:p>
            <w:pPr>
              <w:spacing w:before="20" w:after="20"/>
              <w:jc w:val="right"/>
            </w:pPr>
            <w:r/>
            <w:r>
              <w:rPr>
                <w:rFonts w:ascii="宋体" w:hAnsi="宋体" w:eastAsia="宋体"/>
                <w:b w:val="0"/>
                <w:sz w:val="18"/>
              </w:rPr>
              <w:t>926件</w:t>
            </w:r>
          </w:p>
        </w:tc>
      </w:tr>
      <w:tr>
        <w:tc>
          <w:tcPr>
            <w:tcW w:type="dxa" w:w="4323"/>
            <w:shd w:val="clear" w:fill="F4F6F9"/>
          </w:tcPr>
          <w:p>
            <w:pPr>
              <w:spacing w:before="20" w:after="20"/>
              <w:jc w:val="left"/>
            </w:pPr>
            <w:r/>
            <w:r>
              <w:rPr>
                <w:rFonts w:ascii="宋体" w:hAnsi="宋体" w:eastAsia="宋体"/>
                <w:b w:val="0"/>
                <w:sz w:val="18"/>
              </w:rPr>
              <w:t>房屋违规使用</w:t>
            </w:r>
          </w:p>
        </w:tc>
        <w:tc>
          <w:tcPr>
            <w:tcW w:type="dxa" w:w="4323"/>
            <w:shd w:val="clear" w:fill="F4F6F9"/>
          </w:tcPr>
          <w:p>
            <w:pPr>
              <w:spacing w:before="20" w:after="20"/>
              <w:jc w:val="right"/>
            </w:pPr>
            <w:r/>
            <w:r>
              <w:rPr>
                <w:rFonts w:ascii="宋体" w:hAnsi="宋体" w:eastAsia="宋体"/>
                <w:b w:val="0"/>
                <w:sz w:val="18"/>
              </w:rPr>
              <w:t>821件</w:t>
            </w:r>
          </w:p>
        </w:tc>
      </w:tr>
      <w:tr>
        <w:tc>
          <w:tcPr>
            <w:tcW w:type="dxa" w:w="4323"/>
          </w:tcPr>
          <w:p>
            <w:pPr>
              <w:spacing w:before="20" w:after="20"/>
              <w:jc w:val="left"/>
            </w:pPr>
            <w:r/>
            <w:r>
              <w:rPr>
                <w:rFonts w:ascii="宋体" w:hAnsi="宋体" w:eastAsia="宋体"/>
                <w:b w:val="0"/>
                <w:sz w:val="18"/>
              </w:rPr>
              <w:t>物业安保</w:t>
            </w:r>
          </w:p>
        </w:tc>
        <w:tc>
          <w:tcPr>
            <w:tcW w:type="dxa" w:w="4323"/>
          </w:tcPr>
          <w:p>
            <w:pPr>
              <w:spacing w:before="20" w:after="20"/>
              <w:jc w:val="right"/>
            </w:pPr>
            <w:r/>
            <w:r>
              <w:rPr>
                <w:rFonts w:ascii="宋体" w:hAnsi="宋体" w:eastAsia="宋体"/>
                <w:b w:val="0"/>
                <w:sz w:val="18"/>
              </w:rPr>
              <w:t>696件</w:t>
            </w:r>
          </w:p>
        </w:tc>
      </w:tr>
      <w:tr>
        <w:tc>
          <w:tcPr>
            <w:tcW w:type="dxa" w:w="4323"/>
            <w:shd w:val="clear" w:fill="F4F6F9"/>
          </w:tcPr>
          <w:p>
            <w:pPr>
              <w:spacing w:before="20" w:after="20"/>
              <w:jc w:val="left"/>
            </w:pPr>
            <w:r/>
            <w:r>
              <w:rPr>
                <w:rFonts w:ascii="宋体" w:hAnsi="宋体" w:eastAsia="宋体"/>
                <w:b w:val="0"/>
                <w:sz w:val="18"/>
              </w:rPr>
              <w:t>旧住房改造</w:t>
            </w:r>
          </w:p>
        </w:tc>
        <w:tc>
          <w:tcPr>
            <w:tcW w:type="dxa" w:w="4323"/>
            <w:shd w:val="clear" w:fill="F4F6F9"/>
          </w:tcPr>
          <w:p>
            <w:pPr>
              <w:spacing w:before="20" w:after="20"/>
              <w:jc w:val="right"/>
            </w:pPr>
            <w:r/>
            <w:r>
              <w:rPr>
                <w:rFonts w:ascii="宋体" w:hAnsi="宋体" w:eastAsia="宋体"/>
                <w:b w:val="0"/>
                <w:sz w:val="18"/>
              </w:rPr>
              <w:t>669件</w:t>
            </w:r>
          </w:p>
        </w:tc>
      </w:tr>
      <w:tr>
        <w:tc>
          <w:tcPr>
            <w:tcW w:type="dxa" w:w="4323"/>
          </w:tcPr>
          <w:p>
            <w:pPr>
              <w:spacing w:before="20" w:after="20"/>
              <w:jc w:val="left"/>
            </w:pPr>
            <w:r/>
            <w:r>
              <w:rPr>
                <w:rFonts w:ascii="宋体" w:hAnsi="宋体" w:eastAsia="宋体"/>
                <w:b w:val="0"/>
                <w:sz w:val="18"/>
              </w:rPr>
              <w:t>群租管理</w:t>
            </w:r>
          </w:p>
        </w:tc>
        <w:tc>
          <w:tcPr>
            <w:tcW w:type="dxa" w:w="4323"/>
          </w:tcPr>
          <w:p>
            <w:pPr>
              <w:spacing w:before="20" w:after="20"/>
              <w:jc w:val="right"/>
            </w:pPr>
            <w:r/>
            <w:r>
              <w:rPr>
                <w:rFonts w:ascii="宋体" w:hAnsi="宋体" w:eastAsia="宋体"/>
                <w:b w:val="0"/>
                <w:sz w:val="18"/>
              </w:rPr>
              <w:t>546件</w:t>
            </w:r>
          </w:p>
        </w:tc>
      </w:tr>
      <w:tr>
        <w:tc>
          <w:tcPr>
            <w:tcW w:type="dxa" w:w="4323"/>
            <w:shd w:val="clear" w:fill="F4F6F9"/>
          </w:tcPr>
          <w:p>
            <w:pPr>
              <w:spacing w:before="20" w:after="20"/>
              <w:jc w:val="left"/>
            </w:pPr>
            <w:r/>
            <w:r>
              <w:rPr>
                <w:rFonts w:ascii="宋体" w:hAnsi="宋体" w:eastAsia="宋体"/>
                <w:b w:val="0"/>
                <w:sz w:val="18"/>
              </w:rPr>
              <w:t>清洁卫生</w:t>
            </w:r>
          </w:p>
        </w:tc>
        <w:tc>
          <w:tcPr>
            <w:tcW w:type="dxa" w:w="4323"/>
            <w:shd w:val="clear" w:fill="F4F6F9"/>
          </w:tcPr>
          <w:p>
            <w:pPr>
              <w:spacing w:before="20" w:after="20"/>
              <w:jc w:val="right"/>
            </w:pPr>
            <w:r/>
            <w:r>
              <w:rPr>
                <w:rFonts w:ascii="宋体" w:hAnsi="宋体" w:eastAsia="宋体"/>
                <w:b w:val="0"/>
                <w:sz w:val="18"/>
              </w:rPr>
              <w:t>518件</w:t>
            </w:r>
          </w:p>
        </w:tc>
      </w:tr>
    </w:tbl>
    <w:p>
      <w:pPr>
        <w:spacing w:after="120"/>
      </w:pPr>
    </w:p>
    <w:p>
      <w:pPr>
        <w:pStyle w:val="Heading4"/>
      </w:pPr>
      <w:r>
        <w:t>各类别同比变化</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rPr>
          <w:tblHeader w:val="true"/>
        </w:trPr>
        <w:tc>
          <w:tcPr>
            <w:tcW w:type="dxa" w:w="1235"/>
            <w:shd w:val="clear" w:fill="1A3A5F"/>
          </w:tcPr>
          <w:p>
            <w:pPr>
              <w:spacing w:before="20" w:after="20"/>
              <w:jc w:val="center"/>
            </w:pPr>
            <w:r/>
            <w:r>
              <w:rPr>
                <w:rFonts w:ascii="宋体" w:hAnsi="宋体" w:eastAsia="宋体"/>
                <w:b/>
                <w:color w:val="FFFFFF"/>
                <w:sz w:val="18"/>
              </w:rPr>
              <w:t>问题类别</w:t>
            </w:r>
          </w:p>
        </w:tc>
        <w:tc>
          <w:tcPr>
            <w:tcW w:type="dxa" w:w="1235"/>
            <w:shd w:val="clear" w:fill="1A3A5F"/>
          </w:tcPr>
          <w:p>
            <w:pPr>
              <w:spacing w:before="20" w:after="20"/>
              <w:jc w:val="center"/>
            </w:pPr>
            <w:r/>
            <w:r>
              <w:rPr>
                <w:rFonts w:ascii="宋体" w:hAnsi="宋体" w:eastAsia="宋体"/>
                <w:b/>
                <w:color w:val="FFFFFF"/>
                <w:sz w:val="18"/>
              </w:rPr>
              <w:t>2024年</w:t>
            </w:r>
          </w:p>
        </w:tc>
        <w:tc>
          <w:tcPr>
            <w:tcW w:type="dxa" w:w="1235"/>
            <w:shd w:val="clear" w:fill="1A3A5F"/>
          </w:tcPr>
          <w:p>
            <w:pPr>
              <w:spacing w:before="20" w:after="20"/>
              <w:jc w:val="center"/>
            </w:pPr>
            <w:r/>
            <w:r>
              <w:rPr>
                <w:rFonts w:ascii="宋体" w:hAnsi="宋体" w:eastAsia="宋体"/>
                <w:b/>
                <w:color w:val="FFFFFF"/>
                <w:sz w:val="18"/>
              </w:rPr>
              <w:t>2025年</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2025同比</w:t>
            </w:r>
          </w:p>
        </w:tc>
        <w:tc>
          <w:tcPr>
            <w:tcW w:type="dxa" w:w="1235"/>
            <w:shd w:val="clear" w:fill="1A3A5F"/>
          </w:tcPr>
          <w:p>
            <w:pPr>
              <w:spacing w:before="20" w:after="20"/>
              <w:jc w:val="center"/>
            </w:pPr>
            <w:r/>
            <w:r>
              <w:rPr>
                <w:rFonts w:ascii="宋体" w:hAnsi="宋体" w:eastAsia="宋体"/>
                <w:b/>
                <w:color w:val="FFFFFF"/>
                <w:sz w:val="18"/>
              </w:rPr>
              <w:t>2026年1-8月同比</w:t>
            </w:r>
          </w:p>
        </w:tc>
        <w:tc>
          <w:tcPr>
            <w:tcW w:type="dxa" w:w="1235"/>
            <w:shd w:val="clear" w:fill="1A3A5F"/>
          </w:tcPr>
          <w:p>
            <w:pPr>
              <w:spacing w:before="20" w:after="20"/>
              <w:jc w:val="center"/>
            </w:pPr>
            <w:r/>
            <w:r>
              <w:rPr>
                <w:rFonts w:ascii="宋体" w:hAnsi="宋体" w:eastAsia="宋体"/>
                <w:b/>
                <w:color w:val="FFFFFF"/>
                <w:sz w:val="18"/>
              </w:rPr>
              <w:t>治理难度</w:t>
            </w:r>
          </w:p>
        </w:tc>
      </w:tr>
      <w:tr>
        <w:tc>
          <w:tcPr>
            <w:tcW w:type="dxa" w:w="1235"/>
          </w:tcPr>
          <w:p>
            <w:pPr>
              <w:spacing w:before="20" w:after="20"/>
              <w:jc w:val="left"/>
            </w:pPr>
            <w:r/>
            <w:r>
              <w:rPr>
                <w:rFonts w:ascii="宋体" w:hAnsi="宋体" w:eastAsia="宋体"/>
                <w:b w:val="0"/>
                <w:sz w:val="18"/>
              </w:rPr>
              <w:t>停车管理</w:t>
            </w:r>
          </w:p>
        </w:tc>
        <w:tc>
          <w:tcPr>
            <w:tcW w:type="dxa" w:w="1235"/>
          </w:tcPr>
          <w:p>
            <w:pPr>
              <w:spacing w:before="20" w:after="20"/>
              <w:jc w:val="right"/>
            </w:pPr>
            <w:r/>
            <w:r>
              <w:rPr>
                <w:rFonts w:ascii="宋体" w:hAnsi="宋体" w:eastAsia="宋体"/>
                <w:b w:val="0"/>
                <w:sz w:val="18"/>
              </w:rPr>
              <w:t>831</w:t>
            </w:r>
          </w:p>
        </w:tc>
        <w:tc>
          <w:tcPr>
            <w:tcW w:type="dxa" w:w="1235"/>
          </w:tcPr>
          <w:p>
            <w:pPr>
              <w:spacing w:before="20" w:after="20"/>
              <w:jc w:val="right"/>
            </w:pPr>
            <w:r/>
            <w:r>
              <w:rPr>
                <w:rFonts w:ascii="宋体" w:hAnsi="宋体" w:eastAsia="宋体"/>
                <w:b w:val="0"/>
                <w:sz w:val="18"/>
              </w:rPr>
              <w:t>856</w:t>
            </w:r>
          </w:p>
        </w:tc>
        <w:tc>
          <w:tcPr>
            <w:tcW w:type="dxa" w:w="1235"/>
          </w:tcPr>
          <w:p>
            <w:pPr>
              <w:spacing w:before="20" w:after="20"/>
              <w:jc w:val="right"/>
            </w:pPr>
            <w:r/>
            <w:r>
              <w:rPr>
                <w:rFonts w:ascii="宋体" w:hAnsi="宋体" w:eastAsia="宋体"/>
                <w:b w:val="0"/>
                <w:sz w:val="18"/>
              </w:rPr>
              <w:t>429</w:t>
            </w:r>
          </w:p>
        </w:tc>
        <w:tc>
          <w:tcPr>
            <w:tcW w:type="dxa" w:w="1235"/>
          </w:tcPr>
          <w:p>
            <w:pPr>
              <w:spacing w:before="20" w:after="20"/>
              <w:jc w:val="right"/>
            </w:pPr>
            <w:r/>
            <w:r>
              <w:rPr>
                <w:rFonts w:ascii="宋体" w:hAnsi="宋体" w:eastAsia="宋体"/>
                <w:b w:val="0"/>
                <w:sz w:val="18"/>
              </w:rPr>
              <w:t>+3.0%</w:t>
            </w:r>
          </w:p>
        </w:tc>
        <w:tc>
          <w:tcPr>
            <w:tcW w:type="dxa" w:w="1235"/>
          </w:tcPr>
          <w:p>
            <w:pPr>
              <w:spacing w:before="20" w:after="20"/>
              <w:jc w:val="right"/>
            </w:pPr>
            <w:r/>
            <w:r>
              <w:rPr>
                <w:rFonts w:ascii="宋体" w:hAnsi="宋体" w:eastAsia="宋体"/>
                <w:b w:val="0"/>
                <w:sz w:val="18"/>
              </w:rPr>
              <w:t>-21.9%</w:t>
            </w:r>
          </w:p>
        </w:tc>
        <w:tc>
          <w:tcPr>
            <w:tcW w:type="dxa" w:w="1235"/>
          </w:tcPr>
          <w:p>
            <w:pPr>
              <w:spacing w:before="20" w:after="20"/>
              <w:jc w:val="left"/>
            </w:pPr>
            <w:r/>
            <w:r>
              <w:rPr>
                <w:rFonts w:ascii="宋体" w:hAnsi="宋体" w:eastAsia="宋体"/>
                <w:b w:val="0"/>
                <w:sz w:val="18"/>
              </w:rPr>
              <w:t>★★★☆☆ 中等</w:t>
            </w:r>
          </w:p>
        </w:tc>
      </w:tr>
      <w:tr>
        <w:tc>
          <w:tcPr>
            <w:tcW w:type="dxa" w:w="1235"/>
            <w:shd w:val="clear" w:fill="F4F6F9"/>
          </w:tcPr>
          <w:p>
            <w:pPr>
              <w:spacing w:before="20" w:after="20"/>
              <w:jc w:val="left"/>
            </w:pPr>
            <w:r/>
            <w:r>
              <w:rPr>
                <w:rFonts w:ascii="宋体" w:hAnsi="宋体" w:eastAsia="宋体"/>
                <w:b w:val="0"/>
                <w:sz w:val="18"/>
              </w:rPr>
              <w:t>房屋维修</w:t>
            </w:r>
          </w:p>
        </w:tc>
        <w:tc>
          <w:tcPr>
            <w:tcW w:type="dxa" w:w="1235"/>
            <w:shd w:val="clear" w:fill="F4F6F9"/>
          </w:tcPr>
          <w:p>
            <w:pPr>
              <w:spacing w:before="20" w:after="20"/>
              <w:jc w:val="right"/>
            </w:pPr>
            <w:r/>
            <w:r>
              <w:rPr>
                <w:rFonts w:ascii="宋体" w:hAnsi="宋体" w:eastAsia="宋体"/>
                <w:b w:val="0"/>
                <w:sz w:val="18"/>
              </w:rPr>
              <w:t>625</w:t>
            </w:r>
          </w:p>
        </w:tc>
        <w:tc>
          <w:tcPr>
            <w:tcW w:type="dxa" w:w="1235"/>
            <w:shd w:val="clear" w:fill="F4F6F9"/>
          </w:tcPr>
          <w:p>
            <w:pPr>
              <w:spacing w:before="20" w:after="20"/>
              <w:jc w:val="right"/>
            </w:pPr>
            <w:r/>
            <w:r>
              <w:rPr>
                <w:rFonts w:ascii="宋体" w:hAnsi="宋体" w:eastAsia="宋体"/>
                <w:b w:val="0"/>
                <w:sz w:val="18"/>
              </w:rPr>
              <w:t>527</w:t>
            </w:r>
          </w:p>
        </w:tc>
        <w:tc>
          <w:tcPr>
            <w:tcW w:type="dxa" w:w="1235"/>
            <w:shd w:val="clear" w:fill="F4F6F9"/>
          </w:tcPr>
          <w:p>
            <w:pPr>
              <w:spacing w:before="20" w:after="20"/>
              <w:jc w:val="right"/>
            </w:pPr>
            <w:r/>
            <w:r>
              <w:rPr>
                <w:rFonts w:ascii="宋体" w:hAnsi="宋体" w:eastAsia="宋体"/>
                <w:b w:val="0"/>
                <w:sz w:val="18"/>
              </w:rPr>
              <w:t>308</w:t>
            </w:r>
          </w:p>
        </w:tc>
        <w:tc>
          <w:tcPr>
            <w:tcW w:type="dxa" w:w="1235"/>
            <w:shd w:val="clear" w:fill="F4F6F9"/>
          </w:tcPr>
          <w:p>
            <w:pPr>
              <w:spacing w:before="20" w:after="20"/>
              <w:jc w:val="right"/>
            </w:pPr>
            <w:r/>
            <w:r>
              <w:rPr>
                <w:rFonts w:ascii="宋体" w:hAnsi="宋体" w:eastAsia="宋体"/>
                <w:b w:val="0"/>
                <w:sz w:val="18"/>
              </w:rPr>
              <w:t>-15.7%</w:t>
            </w:r>
          </w:p>
        </w:tc>
        <w:tc>
          <w:tcPr>
            <w:tcW w:type="dxa" w:w="1235"/>
            <w:shd w:val="clear" w:fill="F4F6F9"/>
          </w:tcPr>
          <w:p>
            <w:pPr>
              <w:spacing w:before="20" w:after="20"/>
              <w:jc w:val="right"/>
            </w:pPr>
            <w:r/>
            <w:r>
              <w:rPr>
                <w:rFonts w:ascii="宋体" w:hAnsi="宋体" w:eastAsia="宋体"/>
                <w:b w:val="0"/>
                <w:sz w:val="18"/>
              </w:rPr>
              <w:t>-18.3%</w:t>
            </w:r>
          </w:p>
        </w:tc>
        <w:tc>
          <w:tcPr>
            <w:tcW w:type="dxa" w:w="1235"/>
            <w:shd w:val="clear" w:fill="F4F6F9"/>
          </w:tcPr>
          <w:p>
            <w:pPr>
              <w:spacing w:before="20" w:after="20"/>
              <w:jc w:val="left"/>
            </w:pPr>
            <w:r/>
            <w:r>
              <w:rPr>
                <w:rFonts w:ascii="宋体" w:hAnsi="宋体" w:eastAsia="宋体"/>
                <w:b w:val="0"/>
                <w:sz w:val="18"/>
              </w:rPr>
              <w:t>★★★☆☆ 中等</w:t>
            </w:r>
          </w:p>
        </w:tc>
      </w:tr>
      <w:tr>
        <w:tc>
          <w:tcPr>
            <w:tcW w:type="dxa" w:w="1235"/>
          </w:tcPr>
          <w:p>
            <w:pPr>
              <w:spacing w:before="20" w:after="20"/>
              <w:jc w:val="left"/>
            </w:pPr>
            <w:r/>
            <w:r>
              <w:rPr>
                <w:rFonts w:ascii="宋体" w:hAnsi="宋体" w:eastAsia="宋体"/>
                <w:b w:val="0"/>
                <w:sz w:val="18"/>
              </w:rPr>
              <w:t>邻里纠纷</w:t>
            </w:r>
          </w:p>
        </w:tc>
        <w:tc>
          <w:tcPr>
            <w:tcW w:type="dxa" w:w="1235"/>
          </w:tcPr>
          <w:p>
            <w:pPr>
              <w:spacing w:before="20" w:after="20"/>
              <w:jc w:val="right"/>
            </w:pPr>
            <w:r/>
            <w:r>
              <w:rPr>
                <w:rFonts w:ascii="宋体" w:hAnsi="宋体" w:eastAsia="宋体"/>
                <w:b w:val="0"/>
                <w:sz w:val="18"/>
              </w:rPr>
              <w:t>426</w:t>
            </w:r>
          </w:p>
        </w:tc>
        <w:tc>
          <w:tcPr>
            <w:tcW w:type="dxa" w:w="1235"/>
          </w:tcPr>
          <w:p>
            <w:pPr>
              <w:spacing w:before="20" w:after="20"/>
              <w:jc w:val="right"/>
            </w:pPr>
            <w:r/>
            <w:r>
              <w:rPr>
                <w:rFonts w:ascii="宋体" w:hAnsi="宋体" w:eastAsia="宋体"/>
                <w:b w:val="0"/>
                <w:sz w:val="18"/>
              </w:rPr>
              <w:t>426</w:t>
            </w:r>
          </w:p>
        </w:tc>
        <w:tc>
          <w:tcPr>
            <w:tcW w:type="dxa" w:w="1235"/>
          </w:tcPr>
          <w:p>
            <w:pPr>
              <w:spacing w:before="20" w:after="20"/>
              <w:jc w:val="right"/>
            </w:pPr>
            <w:r/>
            <w:r>
              <w:rPr>
                <w:rFonts w:ascii="宋体" w:hAnsi="宋体" w:eastAsia="宋体"/>
                <w:b w:val="0"/>
                <w:sz w:val="18"/>
              </w:rPr>
              <w:t>298</w:t>
            </w:r>
          </w:p>
        </w:tc>
        <w:tc>
          <w:tcPr>
            <w:tcW w:type="dxa" w:w="1235"/>
          </w:tcPr>
          <w:p>
            <w:pPr>
              <w:spacing w:before="20" w:after="20"/>
              <w:jc w:val="right"/>
            </w:pPr>
            <w:r/>
            <w:r>
              <w:rPr>
                <w:rFonts w:ascii="宋体" w:hAnsi="宋体" w:eastAsia="宋体"/>
                <w:b w:val="0"/>
                <w:sz w:val="18"/>
              </w:rPr>
              <w:t>+0.0%</w:t>
            </w:r>
          </w:p>
        </w:tc>
        <w:tc>
          <w:tcPr>
            <w:tcW w:type="dxa" w:w="1235"/>
          </w:tcPr>
          <w:p>
            <w:pPr>
              <w:spacing w:before="20" w:after="20"/>
              <w:jc w:val="right"/>
            </w:pPr>
            <w:r/>
            <w:r>
              <w:rPr>
                <w:rFonts w:ascii="宋体" w:hAnsi="宋体" w:eastAsia="宋体"/>
                <w:b w:val="0"/>
                <w:sz w:val="18"/>
              </w:rPr>
              <w:t>+1.4%</w:t>
            </w:r>
          </w:p>
        </w:tc>
        <w:tc>
          <w:tcPr>
            <w:tcW w:type="dxa" w:w="1235"/>
          </w:tcPr>
          <w:p>
            <w:pPr>
              <w:spacing w:before="20" w:after="20"/>
              <w:jc w:val="left"/>
            </w:pPr>
            <w:r/>
            <w:r>
              <w:rPr>
                <w:rFonts w:ascii="宋体" w:hAnsi="宋体" w:eastAsia="宋体"/>
                <w:b w:val="0"/>
                <w:sz w:val="18"/>
              </w:rPr>
              <w:t>★★★★★ 最难</w:t>
            </w:r>
          </w:p>
        </w:tc>
      </w:tr>
      <w:tr>
        <w:tc>
          <w:tcPr>
            <w:tcW w:type="dxa" w:w="1235"/>
            <w:shd w:val="clear" w:fill="F4F6F9"/>
          </w:tcPr>
          <w:p>
            <w:pPr>
              <w:spacing w:before="20" w:after="20"/>
              <w:jc w:val="left"/>
            </w:pPr>
            <w:r/>
            <w:r>
              <w:rPr>
                <w:rFonts w:ascii="宋体" w:hAnsi="宋体" w:eastAsia="宋体"/>
                <w:b w:val="0"/>
                <w:sz w:val="18"/>
              </w:rPr>
              <w:t>业主大会/业委会</w:t>
            </w:r>
          </w:p>
        </w:tc>
        <w:tc>
          <w:tcPr>
            <w:tcW w:type="dxa" w:w="1235"/>
            <w:shd w:val="clear" w:fill="F4F6F9"/>
          </w:tcPr>
          <w:p>
            <w:pPr>
              <w:spacing w:before="20" w:after="20"/>
              <w:jc w:val="right"/>
            </w:pPr>
            <w:r/>
            <w:r>
              <w:rPr>
                <w:rFonts w:ascii="宋体" w:hAnsi="宋体" w:eastAsia="宋体"/>
                <w:b w:val="0"/>
                <w:sz w:val="18"/>
              </w:rPr>
              <w:t>471</w:t>
            </w:r>
          </w:p>
        </w:tc>
        <w:tc>
          <w:tcPr>
            <w:tcW w:type="dxa" w:w="1235"/>
            <w:shd w:val="clear" w:fill="F4F6F9"/>
          </w:tcPr>
          <w:p>
            <w:pPr>
              <w:spacing w:before="20" w:after="20"/>
              <w:jc w:val="right"/>
            </w:pPr>
            <w:r/>
            <w:r>
              <w:rPr>
                <w:rFonts w:ascii="宋体" w:hAnsi="宋体" w:eastAsia="宋体"/>
                <w:b w:val="0"/>
                <w:sz w:val="18"/>
              </w:rPr>
              <w:t>387</w:t>
            </w:r>
          </w:p>
        </w:tc>
        <w:tc>
          <w:tcPr>
            <w:tcW w:type="dxa" w:w="1235"/>
            <w:shd w:val="clear" w:fill="F4F6F9"/>
          </w:tcPr>
          <w:p>
            <w:pPr>
              <w:spacing w:before="20" w:after="20"/>
              <w:jc w:val="right"/>
            </w:pPr>
            <w:r/>
            <w:r>
              <w:rPr>
                <w:rFonts w:ascii="宋体" w:hAnsi="宋体" w:eastAsia="宋体"/>
                <w:b w:val="0"/>
                <w:sz w:val="18"/>
              </w:rPr>
              <w:t>255</w:t>
            </w:r>
          </w:p>
        </w:tc>
        <w:tc>
          <w:tcPr>
            <w:tcW w:type="dxa" w:w="1235"/>
            <w:shd w:val="clear" w:fill="F4F6F9"/>
          </w:tcPr>
          <w:p>
            <w:pPr>
              <w:spacing w:before="20" w:after="20"/>
              <w:jc w:val="right"/>
            </w:pPr>
            <w:r/>
            <w:r>
              <w:rPr>
                <w:rFonts w:ascii="宋体" w:hAnsi="宋体" w:eastAsia="宋体"/>
                <w:b w:val="0"/>
                <w:sz w:val="18"/>
              </w:rPr>
              <w:t>-17.8%</w:t>
            </w:r>
          </w:p>
        </w:tc>
        <w:tc>
          <w:tcPr>
            <w:tcW w:type="dxa" w:w="1235"/>
            <w:shd w:val="clear" w:fill="F4F6F9"/>
          </w:tcPr>
          <w:p>
            <w:pPr>
              <w:spacing w:before="20" w:after="20"/>
              <w:jc w:val="right"/>
            </w:pPr>
            <w:r/>
            <w:r>
              <w:rPr>
                <w:rFonts w:ascii="宋体" w:hAnsi="宋体" w:eastAsia="宋体"/>
                <w:b w:val="0"/>
                <w:sz w:val="18"/>
              </w:rPr>
              <w:t>+6.7%</w:t>
            </w:r>
          </w:p>
        </w:tc>
        <w:tc>
          <w:tcPr>
            <w:tcW w:type="dxa" w:w="1235"/>
            <w:shd w:val="clear" w:fill="F4F6F9"/>
          </w:tcPr>
          <w:p>
            <w:pPr>
              <w:spacing w:before="20" w:after="20"/>
              <w:jc w:val="left"/>
            </w:pPr>
            <w:r/>
            <w:r>
              <w:rPr>
                <w:rFonts w:ascii="宋体" w:hAnsi="宋体" w:eastAsia="宋体"/>
                <w:b w:val="0"/>
                <w:sz w:val="18"/>
              </w:rPr>
              <w:t>★★★★★ 最难</w:t>
            </w:r>
          </w:p>
        </w:tc>
      </w:tr>
      <w:tr>
        <w:tc>
          <w:tcPr>
            <w:tcW w:type="dxa" w:w="1235"/>
          </w:tcPr>
          <w:p>
            <w:pPr>
              <w:spacing w:before="20" w:after="20"/>
              <w:jc w:val="left"/>
            </w:pPr>
            <w:r/>
            <w:r>
              <w:rPr>
                <w:rFonts w:ascii="宋体" w:hAnsi="宋体" w:eastAsia="宋体"/>
                <w:b w:val="0"/>
                <w:sz w:val="18"/>
              </w:rPr>
              <w:t>消防管理</w:t>
            </w:r>
          </w:p>
        </w:tc>
        <w:tc>
          <w:tcPr>
            <w:tcW w:type="dxa" w:w="1235"/>
          </w:tcPr>
          <w:p>
            <w:pPr>
              <w:spacing w:before="20" w:after="20"/>
              <w:jc w:val="right"/>
            </w:pPr>
            <w:r/>
            <w:r>
              <w:rPr>
                <w:rFonts w:ascii="宋体" w:hAnsi="宋体" w:eastAsia="宋体"/>
                <w:b w:val="0"/>
                <w:sz w:val="18"/>
              </w:rPr>
              <w:t>397</w:t>
            </w:r>
          </w:p>
        </w:tc>
        <w:tc>
          <w:tcPr>
            <w:tcW w:type="dxa" w:w="1235"/>
          </w:tcPr>
          <w:p>
            <w:pPr>
              <w:spacing w:before="20" w:after="20"/>
              <w:jc w:val="right"/>
            </w:pPr>
            <w:r/>
            <w:r>
              <w:rPr>
                <w:rFonts w:ascii="宋体" w:hAnsi="宋体" w:eastAsia="宋体"/>
                <w:b w:val="0"/>
                <w:sz w:val="18"/>
              </w:rPr>
              <w:t>364</w:t>
            </w:r>
          </w:p>
        </w:tc>
        <w:tc>
          <w:tcPr>
            <w:tcW w:type="dxa" w:w="1235"/>
          </w:tcPr>
          <w:p>
            <w:pPr>
              <w:spacing w:before="20" w:after="20"/>
              <w:jc w:val="right"/>
            </w:pPr>
            <w:r/>
            <w:r>
              <w:rPr>
                <w:rFonts w:ascii="宋体" w:hAnsi="宋体" w:eastAsia="宋体"/>
                <w:b w:val="0"/>
                <w:sz w:val="18"/>
              </w:rPr>
              <w:t>205</w:t>
            </w:r>
          </w:p>
        </w:tc>
        <w:tc>
          <w:tcPr>
            <w:tcW w:type="dxa" w:w="1235"/>
          </w:tcPr>
          <w:p>
            <w:pPr>
              <w:spacing w:before="20" w:after="20"/>
              <w:jc w:val="right"/>
            </w:pPr>
            <w:r/>
            <w:r>
              <w:rPr>
                <w:rFonts w:ascii="宋体" w:hAnsi="宋体" w:eastAsia="宋体"/>
                <w:b w:val="0"/>
                <w:sz w:val="18"/>
              </w:rPr>
              <w:t>-8.3%</w:t>
            </w:r>
          </w:p>
        </w:tc>
        <w:tc>
          <w:tcPr>
            <w:tcW w:type="dxa" w:w="1235"/>
          </w:tcPr>
          <w:p>
            <w:pPr>
              <w:spacing w:before="20" w:after="20"/>
              <w:jc w:val="right"/>
            </w:pPr>
            <w:r/>
            <w:r>
              <w:rPr>
                <w:rFonts w:ascii="宋体" w:hAnsi="宋体" w:eastAsia="宋体"/>
                <w:b w:val="0"/>
                <w:sz w:val="18"/>
              </w:rPr>
              <w:t>-11.3%</w:t>
            </w:r>
          </w:p>
        </w:tc>
        <w:tc>
          <w:tcPr>
            <w:tcW w:type="dxa" w:w="1235"/>
          </w:tcPr>
          <w:p>
            <w:pPr>
              <w:spacing w:before="20" w:after="20"/>
              <w:jc w:val="left"/>
            </w:pPr>
            <w:r/>
            <w:r>
              <w:rPr>
                <w:rFonts w:ascii="宋体" w:hAnsi="宋体" w:eastAsia="宋体"/>
                <w:b w:val="0"/>
                <w:sz w:val="18"/>
              </w:rPr>
              <w:t>★★★★☆ 难</w:t>
            </w:r>
          </w:p>
        </w:tc>
      </w:tr>
      <w:tr>
        <w:tc>
          <w:tcPr>
            <w:tcW w:type="dxa" w:w="1235"/>
            <w:shd w:val="clear" w:fill="F4F6F9"/>
          </w:tcPr>
          <w:p>
            <w:pPr>
              <w:spacing w:before="20" w:after="20"/>
              <w:jc w:val="left"/>
            </w:pPr>
            <w:r/>
            <w:r>
              <w:rPr>
                <w:rFonts w:ascii="宋体" w:hAnsi="宋体" w:eastAsia="宋体"/>
                <w:b w:val="0"/>
                <w:sz w:val="18"/>
              </w:rPr>
              <w:t>房屋违规使用</w:t>
            </w:r>
          </w:p>
        </w:tc>
        <w:tc>
          <w:tcPr>
            <w:tcW w:type="dxa" w:w="1235"/>
            <w:shd w:val="clear" w:fill="F4F6F9"/>
          </w:tcPr>
          <w:p>
            <w:pPr>
              <w:spacing w:before="20" w:after="20"/>
              <w:jc w:val="right"/>
            </w:pPr>
            <w:r/>
            <w:r>
              <w:rPr>
                <w:rFonts w:ascii="宋体" w:hAnsi="宋体" w:eastAsia="宋体"/>
                <w:b w:val="0"/>
                <w:sz w:val="18"/>
              </w:rPr>
              <w:t>327</w:t>
            </w:r>
          </w:p>
        </w:tc>
        <w:tc>
          <w:tcPr>
            <w:tcW w:type="dxa" w:w="1235"/>
            <w:shd w:val="clear" w:fill="F4F6F9"/>
          </w:tcPr>
          <w:p>
            <w:pPr>
              <w:spacing w:before="20" w:after="20"/>
              <w:jc w:val="right"/>
            </w:pPr>
            <w:r/>
            <w:r>
              <w:rPr>
                <w:rFonts w:ascii="宋体" w:hAnsi="宋体" w:eastAsia="宋体"/>
                <w:b w:val="0"/>
                <w:sz w:val="18"/>
              </w:rPr>
              <w:t>369</w:t>
            </w:r>
          </w:p>
        </w:tc>
        <w:tc>
          <w:tcPr>
            <w:tcW w:type="dxa" w:w="1235"/>
            <w:shd w:val="clear" w:fill="F4F6F9"/>
          </w:tcPr>
          <w:p>
            <w:pPr>
              <w:spacing w:before="20" w:after="20"/>
              <w:jc w:val="right"/>
            </w:pPr>
            <w:r/>
            <w:r>
              <w:rPr>
                <w:rFonts w:ascii="宋体" w:hAnsi="宋体" w:eastAsia="宋体"/>
                <w:b w:val="0"/>
                <w:sz w:val="18"/>
              </w:rPr>
              <w:t>149</w:t>
            </w:r>
          </w:p>
        </w:tc>
        <w:tc>
          <w:tcPr>
            <w:tcW w:type="dxa" w:w="1235"/>
            <w:shd w:val="clear" w:fill="F4F6F9"/>
          </w:tcPr>
          <w:p>
            <w:pPr>
              <w:spacing w:before="20" w:after="20"/>
              <w:jc w:val="right"/>
            </w:pPr>
            <w:r/>
            <w:r>
              <w:rPr>
                <w:rFonts w:ascii="宋体" w:hAnsi="宋体" w:eastAsia="宋体"/>
                <w:b w:val="0"/>
                <w:sz w:val="18"/>
              </w:rPr>
              <w:t>+12.8%</w:t>
            </w:r>
          </w:p>
        </w:tc>
        <w:tc>
          <w:tcPr>
            <w:tcW w:type="dxa" w:w="1235"/>
            <w:shd w:val="clear" w:fill="F4F6F9"/>
          </w:tcPr>
          <w:p>
            <w:pPr>
              <w:spacing w:before="20" w:after="20"/>
              <w:jc w:val="right"/>
            </w:pPr>
            <w:r/>
            <w:r>
              <w:rPr>
                <w:rFonts w:ascii="宋体" w:hAnsi="宋体" w:eastAsia="宋体"/>
                <w:b w:val="0"/>
                <w:sz w:val="18"/>
              </w:rPr>
              <w:t>-38.9%</w:t>
            </w:r>
          </w:p>
        </w:tc>
        <w:tc>
          <w:tcPr>
            <w:tcW w:type="dxa" w:w="1235"/>
            <w:shd w:val="clear" w:fill="F4F6F9"/>
          </w:tcPr>
          <w:p>
            <w:pPr>
              <w:spacing w:before="20" w:after="20"/>
              <w:jc w:val="left"/>
            </w:pPr>
            <w:r/>
            <w:r>
              <w:rPr>
                <w:rFonts w:ascii="宋体" w:hAnsi="宋体" w:eastAsia="宋体"/>
                <w:b w:val="0"/>
                <w:sz w:val="18"/>
              </w:rPr>
              <w:t>★★☆☆☆ 较易</w:t>
            </w:r>
          </w:p>
        </w:tc>
      </w:tr>
      <w:tr>
        <w:tc>
          <w:tcPr>
            <w:tcW w:type="dxa" w:w="1235"/>
          </w:tcPr>
          <w:p>
            <w:pPr>
              <w:spacing w:before="20" w:after="20"/>
              <w:jc w:val="left"/>
            </w:pPr>
            <w:r/>
            <w:r>
              <w:rPr>
                <w:rFonts w:ascii="宋体" w:hAnsi="宋体" w:eastAsia="宋体"/>
                <w:b w:val="0"/>
                <w:sz w:val="18"/>
              </w:rPr>
              <w:t>物业安保</w:t>
            </w:r>
          </w:p>
        </w:tc>
        <w:tc>
          <w:tcPr>
            <w:tcW w:type="dxa" w:w="1235"/>
          </w:tcPr>
          <w:p>
            <w:pPr>
              <w:spacing w:before="20" w:after="20"/>
              <w:jc w:val="right"/>
            </w:pPr>
            <w:r/>
            <w:r>
              <w:rPr>
                <w:rFonts w:ascii="宋体" w:hAnsi="宋体" w:eastAsia="宋体"/>
                <w:b w:val="0"/>
                <w:sz w:val="18"/>
              </w:rPr>
              <w:t>295</w:t>
            </w:r>
          </w:p>
        </w:tc>
        <w:tc>
          <w:tcPr>
            <w:tcW w:type="dxa" w:w="1235"/>
          </w:tcPr>
          <w:p>
            <w:pPr>
              <w:spacing w:before="20" w:after="20"/>
              <w:jc w:val="right"/>
            </w:pPr>
            <w:r/>
            <w:r>
              <w:rPr>
                <w:rFonts w:ascii="宋体" w:hAnsi="宋体" w:eastAsia="宋体"/>
                <w:b w:val="0"/>
                <w:sz w:val="18"/>
              </w:rPr>
              <w:t>273</w:t>
            </w:r>
          </w:p>
        </w:tc>
        <w:tc>
          <w:tcPr>
            <w:tcW w:type="dxa" w:w="1235"/>
          </w:tcPr>
          <w:p>
            <w:pPr>
              <w:spacing w:before="20" w:after="20"/>
              <w:jc w:val="right"/>
            </w:pPr>
            <w:r/>
            <w:r>
              <w:rPr>
                <w:rFonts w:ascii="宋体" w:hAnsi="宋体" w:eastAsia="宋体"/>
                <w:b w:val="0"/>
                <w:sz w:val="18"/>
              </w:rPr>
              <w:t>146</w:t>
            </w:r>
          </w:p>
        </w:tc>
        <w:tc>
          <w:tcPr>
            <w:tcW w:type="dxa" w:w="1235"/>
          </w:tcPr>
          <w:p>
            <w:pPr>
              <w:spacing w:before="20" w:after="20"/>
              <w:jc w:val="right"/>
            </w:pPr>
            <w:r/>
            <w:r>
              <w:rPr>
                <w:rFonts w:ascii="宋体" w:hAnsi="宋体" w:eastAsia="宋体"/>
                <w:b w:val="0"/>
                <w:sz w:val="18"/>
              </w:rPr>
              <w:t>-7.5%</w:t>
            </w:r>
          </w:p>
        </w:tc>
        <w:tc>
          <w:tcPr>
            <w:tcW w:type="dxa" w:w="1235"/>
          </w:tcPr>
          <w:p>
            <w:pPr>
              <w:spacing w:before="20" w:after="20"/>
              <w:jc w:val="right"/>
            </w:pPr>
            <w:r/>
            <w:r>
              <w:rPr>
                <w:rFonts w:ascii="宋体" w:hAnsi="宋体" w:eastAsia="宋体"/>
                <w:b w:val="0"/>
                <w:sz w:val="18"/>
              </w:rPr>
              <w:t>-18.9%</w:t>
            </w:r>
          </w:p>
        </w:tc>
        <w:tc>
          <w:tcPr>
            <w:tcW w:type="dxa" w:w="1235"/>
          </w:tcPr>
          <w:p>
            <w:pPr>
              <w:spacing w:before="20" w:after="20"/>
              <w:jc w:val="left"/>
            </w:pPr>
            <w:r/>
            <w:r>
              <w:rPr>
                <w:rFonts w:ascii="宋体" w:hAnsi="宋体" w:eastAsia="宋体"/>
                <w:b w:val="0"/>
                <w:sz w:val="18"/>
              </w:rPr>
              <w:t>★★★☆☆ 中等</w:t>
            </w:r>
          </w:p>
        </w:tc>
      </w:tr>
      <w:tr>
        <w:tc>
          <w:tcPr>
            <w:tcW w:type="dxa" w:w="1235"/>
            <w:shd w:val="clear" w:fill="F4F6F9"/>
          </w:tcPr>
          <w:p>
            <w:pPr>
              <w:spacing w:before="20" w:after="20"/>
              <w:jc w:val="left"/>
            </w:pPr>
            <w:r/>
            <w:r>
              <w:rPr>
                <w:rFonts w:ascii="宋体" w:hAnsi="宋体" w:eastAsia="宋体"/>
                <w:b w:val="0"/>
                <w:sz w:val="18"/>
              </w:rPr>
              <w:t>旧住房改造</w:t>
            </w:r>
          </w:p>
        </w:tc>
        <w:tc>
          <w:tcPr>
            <w:tcW w:type="dxa" w:w="1235"/>
            <w:shd w:val="clear" w:fill="F4F6F9"/>
          </w:tcPr>
          <w:p>
            <w:pPr>
              <w:spacing w:before="20" w:after="20"/>
              <w:jc w:val="right"/>
            </w:pPr>
            <w:r/>
            <w:r>
              <w:rPr>
                <w:rFonts w:ascii="宋体" w:hAnsi="宋体" w:eastAsia="宋体"/>
                <w:b w:val="0"/>
                <w:sz w:val="18"/>
              </w:rPr>
              <w:t>286</w:t>
            </w:r>
          </w:p>
        </w:tc>
        <w:tc>
          <w:tcPr>
            <w:tcW w:type="dxa" w:w="1235"/>
            <w:shd w:val="clear" w:fill="F4F6F9"/>
          </w:tcPr>
          <w:p>
            <w:pPr>
              <w:spacing w:before="20" w:after="20"/>
              <w:jc w:val="right"/>
            </w:pPr>
            <w:r/>
            <w:r>
              <w:rPr>
                <w:rFonts w:ascii="宋体" w:hAnsi="宋体" w:eastAsia="宋体"/>
                <w:b w:val="0"/>
                <w:sz w:val="18"/>
              </w:rPr>
              <w:t>292</w:t>
            </w:r>
          </w:p>
        </w:tc>
        <w:tc>
          <w:tcPr>
            <w:tcW w:type="dxa" w:w="1235"/>
            <w:shd w:val="clear" w:fill="F4F6F9"/>
          </w:tcPr>
          <w:p>
            <w:pPr>
              <w:spacing w:before="20" w:after="20"/>
              <w:jc w:val="right"/>
            </w:pPr>
            <w:r/>
            <w:r>
              <w:rPr>
                <w:rFonts w:ascii="宋体" w:hAnsi="宋体" w:eastAsia="宋体"/>
                <w:b w:val="0"/>
                <w:sz w:val="18"/>
              </w:rPr>
              <w:t>125</w:t>
            </w:r>
          </w:p>
        </w:tc>
        <w:tc>
          <w:tcPr>
            <w:tcW w:type="dxa" w:w="1235"/>
            <w:shd w:val="clear" w:fill="F4F6F9"/>
          </w:tcPr>
          <w:p>
            <w:pPr>
              <w:spacing w:before="20" w:after="20"/>
              <w:jc w:val="right"/>
            </w:pPr>
            <w:r/>
            <w:r>
              <w:rPr>
                <w:rFonts w:ascii="宋体" w:hAnsi="宋体" w:eastAsia="宋体"/>
                <w:b w:val="0"/>
                <w:sz w:val="18"/>
              </w:rPr>
              <w:t>+2.1%</w:t>
            </w:r>
          </w:p>
        </w:tc>
        <w:tc>
          <w:tcPr>
            <w:tcW w:type="dxa" w:w="1235"/>
            <w:shd w:val="clear" w:fill="F4F6F9"/>
          </w:tcPr>
          <w:p>
            <w:pPr>
              <w:spacing w:before="20" w:after="20"/>
              <w:jc w:val="right"/>
            </w:pPr>
            <w:r/>
            <w:r>
              <w:rPr>
                <w:rFonts w:ascii="宋体" w:hAnsi="宋体" w:eastAsia="宋体"/>
                <w:b w:val="0"/>
                <w:sz w:val="18"/>
              </w:rPr>
              <w:t>-31.7%</w:t>
            </w:r>
          </w:p>
        </w:tc>
        <w:tc>
          <w:tcPr>
            <w:tcW w:type="dxa" w:w="1235"/>
            <w:shd w:val="clear" w:fill="F4F6F9"/>
          </w:tcPr>
          <w:p>
            <w:pPr>
              <w:spacing w:before="20" w:after="20"/>
              <w:jc w:val="left"/>
            </w:pPr>
            <w:r/>
            <w:r>
              <w:rPr>
                <w:rFonts w:ascii="宋体" w:hAnsi="宋体" w:eastAsia="宋体"/>
                <w:b w:val="0"/>
                <w:sz w:val="18"/>
              </w:rPr>
              <w:t>★★☆☆☆ 较易</w:t>
            </w:r>
          </w:p>
        </w:tc>
      </w:tr>
      <w:tr>
        <w:tc>
          <w:tcPr>
            <w:tcW w:type="dxa" w:w="1235"/>
          </w:tcPr>
          <w:p>
            <w:pPr>
              <w:spacing w:before="20" w:after="20"/>
              <w:jc w:val="left"/>
            </w:pPr>
            <w:r/>
            <w:r>
              <w:rPr>
                <w:rFonts w:ascii="宋体" w:hAnsi="宋体" w:eastAsia="宋体"/>
                <w:b w:val="0"/>
                <w:sz w:val="18"/>
              </w:rPr>
              <w:t>清洁卫生</w:t>
            </w:r>
          </w:p>
        </w:tc>
        <w:tc>
          <w:tcPr>
            <w:tcW w:type="dxa" w:w="1235"/>
          </w:tcPr>
          <w:p>
            <w:pPr>
              <w:spacing w:before="20" w:after="20"/>
              <w:jc w:val="right"/>
            </w:pPr>
            <w:r/>
            <w:r>
              <w:rPr>
                <w:rFonts w:ascii="宋体" w:hAnsi="宋体" w:eastAsia="宋体"/>
                <w:b w:val="0"/>
                <w:sz w:val="18"/>
              </w:rPr>
              <w:t>222</w:t>
            </w:r>
          </w:p>
        </w:tc>
        <w:tc>
          <w:tcPr>
            <w:tcW w:type="dxa" w:w="1235"/>
          </w:tcPr>
          <w:p>
            <w:pPr>
              <w:spacing w:before="20" w:after="20"/>
              <w:jc w:val="right"/>
            </w:pPr>
            <w:r/>
            <w:r>
              <w:rPr>
                <w:rFonts w:ascii="宋体" w:hAnsi="宋体" w:eastAsia="宋体"/>
                <w:b w:val="0"/>
                <w:sz w:val="18"/>
              </w:rPr>
              <w:t>200</w:t>
            </w:r>
          </w:p>
        </w:tc>
        <w:tc>
          <w:tcPr>
            <w:tcW w:type="dxa" w:w="1235"/>
          </w:tcPr>
          <w:p>
            <w:pPr>
              <w:spacing w:before="20" w:after="20"/>
              <w:jc w:val="right"/>
            </w:pPr>
            <w:r/>
            <w:r>
              <w:rPr>
                <w:rFonts w:ascii="宋体" w:hAnsi="宋体" w:eastAsia="宋体"/>
                <w:b w:val="0"/>
                <w:sz w:val="18"/>
              </w:rPr>
              <w:t>125</w:t>
            </w:r>
          </w:p>
        </w:tc>
        <w:tc>
          <w:tcPr>
            <w:tcW w:type="dxa" w:w="1235"/>
          </w:tcPr>
          <w:p>
            <w:pPr>
              <w:spacing w:before="20" w:after="20"/>
              <w:jc w:val="right"/>
            </w:pPr>
            <w:r/>
            <w:r>
              <w:rPr>
                <w:rFonts w:ascii="宋体" w:hAnsi="宋体" w:eastAsia="宋体"/>
                <w:b w:val="0"/>
                <w:sz w:val="18"/>
              </w:rPr>
              <w:t>-9.9%</w:t>
            </w:r>
          </w:p>
        </w:tc>
        <w:tc>
          <w:tcPr>
            <w:tcW w:type="dxa" w:w="1235"/>
          </w:tcPr>
          <w:p>
            <w:pPr>
              <w:spacing w:before="20" w:after="20"/>
              <w:jc w:val="right"/>
            </w:pPr>
            <w:r/>
            <w:r>
              <w:rPr>
                <w:rFonts w:ascii="宋体" w:hAnsi="宋体" w:eastAsia="宋体"/>
                <w:b w:val="0"/>
                <w:sz w:val="18"/>
              </w:rPr>
              <w:t>-13.2%</w:t>
            </w:r>
          </w:p>
        </w:tc>
        <w:tc>
          <w:tcPr>
            <w:tcW w:type="dxa" w:w="1235"/>
          </w:tcPr>
          <w:p>
            <w:pPr>
              <w:spacing w:before="20" w:after="20"/>
              <w:jc w:val="left"/>
            </w:pPr>
            <w:r/>
            <w:r>
              <w:rPr>
                <w:rFonts w:ascii="宋体" w:hAnsi="宋体" w:eastAsia="宋体"/>
                <w:b w:val="0"/>
                <w:sz w:val="18"/>
              </w:rPr>
              <w:t>★★★★☆ 难</w:t>
            </w:r>
          </w:p>
        </w:tc>
      </w:tr>
      <w:tr>
        <w:tc>
          <w:tcPr>
            <w:tcW w:type="dxa" w:w="1235"/>
            <w:shd w:val="clear" w:fill="F4F6F9"/>
          </w:tcPr>
          <w:p>
            <w:pPr>
              <w:spacing w:before="20" w:after="20"/>
              <w:jc w:val="left"/>
            </w:pPr>
            <w:r/>
            <w:r>
              <w:rPr>
                <w:rFonts w:ascii="宋体" w:hAnsi="宋体" w:eastAsia="宋体"/>
                <w:b w:val="0"/>
                <w:sz w:val="18"/>
              </w:rPr>
              <w:t>群租管理</w:t>
            </w:r>
          </w:p>
        </w:tc>
        <w:tc>
          <w:tcPr>
            <w:tcW w:type="dxa" w:w="1235"/>
            <w:shd w:val="clear" w:fill="F4F6F9"/>
          </w:tcPr>
          <w:p>
            <w:pPr>
              <w:spacing w:before="20" w:after="20"/>
              <w:jc w:val="right"/>
            </w:pPr>
            <w:r/>
            <w:r>
              <w:rPr>
                <w:rFonts w:ascii="宋体" w:hAnsi="宋体" w:eastAsia="宋体"/>
                <w:b w:val="0"/>
                <w:sz w:val="18"/>
              </w:rPr>
              <w:t>215</w:t>
            </w:r>
          </w:p>
        </w:tc>
        <w:tc>
          <w:tcPr>
            <w:tcW w:type="dxa" w:w="1235"/>
            <w:shd w:val="clear" w:fill="F4F6F9"/>
          </w:tcPr>
          <w:p>
            <w:pPr>
              <w:spacing w:before="20" w:after="20"/>
              <w:jc w:val="right"/>
            </w:pPr>
            <w:r/>
            <w:r>
              <w:rPr>
                <w:rFonts w:ascii="宋体" w:hAnsi="宋体" w:eastAsia="宋体"/>
                <w:b w:val="0"/>
                <w:sz w:val="18"/>
              </w:rPr>
              <w:t>247</w:t>
            </w:r>
          </w:p>
        </w:tc>
        <w:tc>
          <w:tcPr>
            <w:tcW w:type="dxa" w:w="1235"/>
            <w:shd w:val="clear" w:fill="F4F6F9"/>
          </w:tcPr>
          <w:p>
            <w:pPr>
              <w:spacing w:before="20" w:after="20"/>
              <w:jc w:val="right"/>
            </w:pPr>
            <w:r/>
            <w:r>
              <w:rPr>
                <w:rFonts w:ascii="宋体" w:hAnsi="宋体" w:eastAsia="宋体"/>
                <w:b w:val="0"/>
                <w:sz w:val="18"/>
              </w:rPr>
              <w:t>104</w:t>
            </w:r>
          </w:p>
        </w:tc>
        <w:tc>
          <w:tcPr>
            <w:tcW w:type="dxa" w:w="1235"/>
            <w:shd w:val="clear" w:fill="F4F6F9"/>
          </w:tcPr>
          <w:p>
            <w:pPr>
              <w:spacing w:before="20" w:after="20"/>
              <w:jc w:val="right"/>
            </w:pPr>
            <w:r/>
            <w:r>
              <w:rPr>
                <w:rFonts w:ascii="宋体" w:hAnsi="宋体" w:eastAsia="宋体"/>
                <w:b w:val="0"/>
                <w:sz w:val="18"/>
              </w:rPr>
              <w:t>+14.9%</w:t>
            </w:r>
          </w:p>
        </w:tc>
        <w:tc>
          <w:tcPr>
            <w:tcW w:type="dxa" w:w="1235"/>
            <w:shd w:val="clear" w:fill="F4F6F9"/>
          </w:tcPr>
          <w:p>
            <w:pPr>
              <w:spacing w:before="20" w:after="20"/>
              <w:jc w:val="right"/>
            </w:pPr>
            <w:r/>
            <w:r>
              <w:rPr>
                <w:rFonts w:ascii="宋体" w:hAnsi="宋体" w:eastAsia="宋体"/>
                <w:b w:val="0"/>
                <w:sz w:val="18"/>
              </w:rPr>
              <w:t>-38.8%</w:t>
            </w:r>
          </w:p>
        </w:tc>
        <w:tc>
          <w:tcPr>
            <w:tcW w:type="dxa" w:w="1235"/>
            <w:shd w:val="clear" w:fill="F4F6F9"/>
          </w:tcPr>
          <w:p>
            <w:pPr>
              <w:spacing w:before="20" w:after="20"/>
              <w:jc w:val="left"/>
            </w:pPr>
            <w:r/>
            <w:r>
              <w:rPr>
                <w:rFonts w:ascii="宋体" w:hAnsi="宋体" w:eastAsia="宋体"/>
                <w:b w:val="0"/>
                <w:sz w:val="18"/>
              </w:rPr>
              <w:t>★★☆☆☆ 较易</w:t>
            </w:r>
          </w:p>
        </w:tc>
      </w:tr>
    </w:tbl>
    <w:p>
      <w:pPr>
        <w:spacing w:after="120"/>
      </w:pPr>
    </w:p>
    <w:p>
      <w:pPr>
        <w:pStyle w:val="Heading2"/>
      </w:pPr>
      <w:r>
        <w:t>五、矛盾类型分析</w:t>
      </w:r>
    </w:p>
    <w:p>
      <w:pPr>
        <w:spacing w:after="60" w:line="324" w:lineRule="auto"/>
        <w:ind w:firstLine="440"/>
      </w:pPr>
      <w:r>
        <w:rPr>
          <w:rFonts w:ascii="宋体" w:hAnsi="宋体" w:eastAsia="宋体"/>
          <w:sz w:val="22"/>
        </w:rPr>
        <w:t>根据小区主要矛盾划分为三类，不同类型的治理难度和策略差异显著。</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矛盾分类</w:t>
            </w:r>
          </w:p>
        </w:tc>
        <w:tc>
          <w:tcPr>
            <w:tcW w:type="dxa" w:w="2161"/>
            <w:shd w:val="clear" w:fill="1A3A5F"/>
          </w:tcPr>
          <w:p>
            <w:pPr>
              <w:spacing w:before="20" w:after="20"/>
              <w:jc w:val="center"/>
            </w:pPr>
            <w:r/>
            <w:r>
              <w:rPr>
                <w:rFonts w:ascii="宋体" w:hAnsi="宋体" w:eastAsia="宋体"/>
                <w:b/>
                <w:color w:val="FFFFFF"/>
                <w:sz w:val="18"/>
              </w:rPr>
              <w:t>小区数</w:t>
            </w:r>
          </w:p>
        </w:tc>
        <w:tc>
          <w:tcPr>
            <w:tcW w:type="dxa" w:w="2161"/>
            <w:shd w:val="clear" w:fill="1A3A5F"/>
          </w:tcPr>
          <w:p>
            <w:pPr>
              <w:spacing w:before="20" w:after="20"/>
              <w:jc w:val="center"/>
            </w:pPr>
            <w:r/>
            <w:r>
              <w:rPr>
                <w:rFonts w:ascii="宋体" w:hAnsi="宋体" w:eastAsia="宋体"/>
                <w:b/>
                <w:color w:val="FFFFFF"/>
                <w:sz w:val="18"/>
              </w:rPr>
              <w:t>涵盖内容</w:t>
            </w:r>
          </w:p>
        </w:tc>
        <w:tc>
          <w:tcPr>
            <w:tcW w:type="dxa" w:w="2161"/>
            <w:shd w:val="clear" w:fill="1A3A5F"/>
          </w:tcPr>
          <w:p>
            <w:pPr>
              <w:spacing w:before="20" w:after="20"/>
              <w:jc w:val="center"/>
            </w:pPr>
            <w:r/>
            <w:r>
              <w:rPr>
                <w:rFonts w:ascii="宋体" w:hAnsi="宋体" w:eastAsia="宋体"/>
                <w:b/>
                <w:color w:val="FFFFFF"/>
                <w:sz w:val="18"/>
              </w:rPr>
              <w:t>2026年1-8月同比</w:t>
            </w:r>
          </w:p>
        </w:tc>
      </w:tr>
      <w:tr>
        <w:tc>
          <w:tcPr>
            <w:tcW w:type="dxa" w:w="2161"/>
          </w:tcPr>
          <w:p>
            <w:pPr>
              <w:spacing w:before="20" w:after="20"/>
              <w:jc w:val="left"/>
            </w:pPr>
            <w:r/>
            <w:r>
              <w:rPr>
                <w:rFonts w:ascii="宋体" w:hAnsi="宋体" w:eastAsia="宋体"/>
                <w:b w:val="0"/>
                <w:sz w:val="18"/>
              </w:rPr>
              <w:t>一类矛盾</w:t>
            </w:r>
          </w:p>
        </w:tc>
        <w:tc>
          <w:tcPr>
            <w:tcW w:type="dxa" w:w="2161"/>
          </w:tcPr>
          <w:p>
            <w:pPr>
              <w:spacing w:before="20" w:after="20"/>
              <w:jc w:val="right"/>
            </w:pPr>
            <w:r/>
            <w:r>
              <w:rPr>
                <w:rFonts w:ascii="宋体" w:hAnsi="宋体" w:eastAsia="宋体"/>
                <w:b w:val="0"/>
                <w:sz w:val="18"/>
              </w:rPr>
              <w:t>21个</w:t>
            </w:r>
          </w:p>
        </w:tc>
        <w:tc>
          <w:tcPr>
            <w:tcW w:type="dxa" w:w="2161"/>
          </w:tcPr>
          <w:p>
            <w:pPr>
              <w:spacing w:before="20" w:after="20"/>
              <w:jc w:val="left"/>
            </w:pPr>
            <w:r/>
            <w:r>
              <w:rPr>
                <w:rFonts w:ascii="宋体" w:hAnsi="宋体" w:eastAsia="宋体"/>
                <w:b w:val="0"/>
                <w:sz w:val="18"/>
              </w:rPr>
              <w:t>物业收费 / 服务质量类</w:t>
            </w:r>
          </w:p>
        </w:tc>
        <w:tc>
          <w:tcPr>
            <w:tcW w:type="dxa" w:w="2161"/>
          </w:tcPr>
          <w:p>
            <w:pPr>
              <w:spacing w:before="20" w:after="20"/>
              <w:jc w:val="left"/>
            </w:pPr>
            <w:r/>
            <w:r>
              <w:rPr>
                <w:rFonts w:ascii="宋体" w:hAnsi="宋体" w:eastAsia="宋体"/>
                <w:b w:val="0"/>
                <w:sz w:val="18"/>
              </w:rPr>
              <w:t>2026年1-8月同比 -13.9%</w:t>
            </w:r>
          </w:p>
        </w:tc>
      </w:tr>
      <w:tr>
        <w:tc>
          <w:tcPr>
            <w:tcW w:type="dxa" w:w="2161"/>
            <w:shd w:val="clear" w:fill="F4F6F9"/>
          </w:tcPr>
          <w:p>
            <w:pPr>
              <w:spacing w:before="20" w:after="20"/>
              <w:jc w:val="left"/>
            </w:pPr>
            <w:r/>
            <w:r>
              <w:rPr>
                <w:rFonts w:ascii="宋体" w:hAnsi="宋体" w:eastAsia="宋体"/>
                <w:b w:val="0"/>
                <w:sz w:val="18"/>
              </w:rPr>
              <w:t>二类矛盾</w:t>
            </w:r>
          </w:p>
        </w:tc>
        <w:tc>
          <w:tcPr>
            <w:tcW w:type="dxa" w:w="2161"/>
            <w:shd w:val="clear" w:fill="F4F6F9"/>
          </w:tcPr>
          <w:p>
            <w:pPr>
              <w:spacing w:before="20" w:after="20"/>
              <w:jc w:val="right"/>
            </w:pPr>
            <w:r/>
            <w:r>
              <w:rPr>
                <w:rFonts w:ascii="宋体" w:hAnsi="宋体" w:eastAsia="宋体"/>
                <w:b w:val="0"/>
                <w:sz w:val="18"/>
              </w:rPr>
              <w:t>35个</w:t>
            </w:r>
          </w:p>
        </w:tc>
        <w:tc>
          <w:tcPr>
            <w:tcW w:type="dxa" w:w="2161"/>
            <w:shd w:val="clear" w:fill="F4F6F9"/>
          </w:tcPr>
          <w:p>
            <w:pPr>
              <w:spacing w:before="20" w:after="20"/>
              <w:jc w:val="left"/>
            </w:pPr>
            <w:r/>
            <w:r>
              <w:rPr>
                <w:rFonts w:ascii="宋体" w:hAnsi="宋体" w:eastAsia="宋体"/>
                <w:b w:val="0"/>
                <w:sz w:val="18"/>
              </w:rPr>
              <w:t>设施设备 / 房屋本体类</w:t>
            </w:r>
          </w:p>
        </w:tc>
        <w:tc>
          <w:tcPr>
            <w:tcW w:type="dxa" w:w="2161"/>
            <w:shd w:val="clear" w:fill="F4F6F9"/>
          </w:tcPr>
          <w:p>
            <w:pPr>
              <w:spacing w:before="20" w:after="20"/>
              <w:jc w:val="left"/>
            </w:pPr>
            <w:r/>
            <w:r>
              <w:rPr>
                <w:rFonts w:ascii="宋体" w:hAnsi="宋体" w:eastAsia="宋体"/>
                <w:b w:val="0"/>
                <w:sz w:val="18"/>
              </w:rPr>
              <w:t>2026年1-8月同比 -30.5%</w:t>
            </w:r>
          </w:p>
        </w:tc>
      </w:tr>
      <w:tr>
        <w:tc>
          <w:tcPr>
            <w:tcW w:type="dxa" w:w="2161"/>
          </w:tcPr>
          <w:p>
            <w:pPr>
              <w:spacing w:before="20" w:after="20"/>
              <w:jc w:val="left"/>
            </w:pPr>
            <w:r/>
            <w:r>
              <w:rPr>
                <w:rFonts w:ascii="宋体" w:hAnsi="宋体" w:eastAsia="宋体"/>
                <w:b w:val="0"/>
                <w:sz w:val="18"/>
              </w:rPr>
              <w:t>三类矛盾</w:t>
            </w:r>
          </w:p>
        </w:tc>
        <w:tc>
          <w:tcPr>
            <w:tcW w:type="dxa" w:w="2161"/>
          </w:tcPr>
          <w:p>
            <w:pPr>
              <w:spacing w:before="20" w:after="20"/>
              <w:jc w:val="right"/>
            </w:pPr>
            <w:r/>
            <w:r>
              <w:rPr>
                <w:rFonts w:ascii="宋体" w:hAnsi="宋体" w:eastAsia="宋体"/>
                <w:b w:val="0"/>
                <w:sz w:val="18"/>
              </w:rPr>
              <w:t>22个</w:t>
            </w:r>
          </w:p>
        </w:tc>
        <w:tc>
          <w:tcPr>
            <w:tcW w:type="dxa" w:w="2161"/>
          </w:tcPr>
          <w:p>
            <w:pPr>
              <w:spacing w:before="20" w:after="20"/>
              <w:jc w:val="left"/>
            </w:pPr>
            <w:r/>
            <w:r>
              <w:rPr>
                <w:rFonts w:ascii="宋体" w:hAnsi="宋体" w:eastAsia="宋体"/>
                <w:b w:val="0"/>
                <w:sz w:val="18"/>
              </w:rPr>
              <w:t>业委会 / 社区治理类</w:t>
            </w:r>
          </w:p>
        </w:tc>
        <w:tc>
          <w:tcPr>
            <w:tcW w:type="dxa" w:w="2161"/>
          </w:tcPr>
          <w:p>
            <w:pPr>
              <w:spacing w:before="20" w:after="20"/>
              <w:jc w:val="left"/>
            </w:pPr>
            <w:r/>
            <w:r>
              <w:rPr>
                <w:rFonts w:ascii="宋体" w:hAnsi="宋体" w:eastAsia="宋体"/>
                <w:b w:val="0"/>
                <w:sz w:val="18"/>
              </w:rPr>
              <w:t>2026年1-8月同比 +20.3%</w:t>
            </w:r>
          </w:p>
        </w:tc>
      </w:tr>
    </w:tbl>
    <w:p>
      <w:pPr>
        <w:spacing w:after="120"/>
      </w:pPr>
    </w:p>
    <w:p>
      <w:pPr>
        <w:pStyle w:val="Heading4"/>
      </w:pPr>
      <w:r>
        <w:t>三类矛盾投诉量对比</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矛盾类型</w:t>
            </w:r>
          </w:p>
        </w:tc>
        <w:tc>
          <w:tcPr>
            <w:tcW w:type="dxa" w:w="1081"/>
            <w:shd w:val="clear" w:fill="1A3A5F"/>
          </w:tcPr>
          <w:p>
            <w:pPr>
              <w:spacing w:before="20" w:after="20"/>
              <w:jc w:val="center"/>
            </w:pPr>
            <w:r/>
            <w:r>
              <w:rPr>
                <w:rFonts w:ascii="宋体" w:hAnsi="宋体" w:eastAsia="宋体"/>
                <w:b/>
                <w:color w:val="FFFFFF"/>
                <w:sz w:val="18"/>
              </w:rPr>
              <w:t>小区数</w:t>
            </w:r>
          </w:p>
        </w:tc>
        <w:tc>
          <w:tcPr>
            <w:tcW w:type="dxa" w:w="1081"/>
            <w:shd w:val="clear" w:fill="1A3A5F"/>
          </w:tcPr>
          <w:p>
            <w:pPr>
              <w:spacing w:before="20" w:after="20"/>
              <w:jc w:val="center"/>
            </w:pPr>
            <w:r/>
            <w:r>
              <w:rPr>
                <w:rFonts w:ascii="宋体" w:hAnsi="宋体" w:eastAsia="宋体"/>
                <w:b/>
                <w:color w:val="FFFFFF"/>
                <w:sz w:val="18"/>
              </w:rPr>
              <w:t>2024年</w:t>
            </w:r>
          </w:p>
        </w:tc>
        <w:tc>
          <w:tcPr>
            <w:tcW w:type="dxa" w:w="1081"/>
            <w:shd w:val="clear" w:fill="1A3A5F"/>
          </w:tcPr>
          <w:p>
            <w:pPr>
              <w:spacing w:before="20" w:after="20"/>
              <w:jc w:val="center"/>
            </w:pPr>
            <w:r/>
            <w:r>
              <w:rPr>
                <w:rFonts w:ascii="宋体" w:hAnsi="宋体" w:eastAsia="宋体"/>
                <w:b/>
                <w:color w:val="FFFFFF"/>
                <w:sz w:val="18"/>
              </w:rPr>
              <w:t>2025年</w:t>
            </w:r>
          </w:p>
        </w:tc>
        <w:tc>
          <w:tcPr>
            <w:tcW w:type="dxa" w:w="1081"/>
            <w:shd w:val="clear" w:fill="1A3A5F"/>
          </w:tcPr>
          <w:p>
            <w:pPr>
              <w:spacing w:before="20" w:after="20"/>
              <w:jc w:val="center"/>
            </w:pPr>
            <w:r/>
            <w:r>
              <w:rPr>
                <w:rFonts w:ascii="宋体" w:hAnsi="宋体" w:eastAsia="宋体"/>
                <w:b/>
                <w:color w:val="FFFFFF"/>
                <w:sz w:val="18"/>
              </w:rPr>
              <w:t>2026年1-8月</w:t>
            </w:r>
          </w:p>
        </w:tc>
        <w:tc>
          <w:tcPr>
            <w:tcW w:type="dxa" w:w="1081"/>
            <w:shd w:val="clear" w:fill="1A3A5F"/>
          </w:tcPr>
          <w:p>
            <w:pPr>
              <w:spacing w:before="20" w:after="20"/>
              <w:jc w:val="center"/>
            </w:pPr>
            <w:r/>
            <w:r>
              <w:rPr>
                <w:rFonts w:ascii="宋体" w:hAnsi="宋体" w:eastAsia="宋体"/>
                <w:b/>
                <w:color w:val="FFFFFF"/>
                <w:sz w:val="18"/>
              </w:rPr>
              <w:t>2025同比</w:t>
            </w:r>
          </w:p>
        </w:tc>
        <w:tc>
          <w:tcPr>
            <w:tcW w:type="dxa" w:w="1081"/>
            <w:shd w:val="clear" w:fill="1A3A5F"/>
          </w:tcPr>
          <w:p>
            <w:pPr>
              <w:spacing w:before="20" w:after="20"/>
              <w:jc w:val="center"/>
            </w:pPr>
            <w:r/>
            <w:r>
              <w:rPr>
                <w:rFonts w:ascii="宋体" w:hAnsi="宋体" w:eastAsia="宋体"/>
                <w:b/>
                <w:color w:val="FFFFFF"/>
                <w:sz w:val="18"/>
              </w:rPr>
              <w:t>2026年1-8月同比</w:t>
            </w:r>
          </w:p>
        </w:tc>
        <w:tc>
          <w:tcPr>
            <w:tcW w:type="dxa" w:w="1081"/>
            <w:shd w:val="clear" w:fill="1A3A5F"/>
          </w:tcPr>
          <w:p>
            <w:pPr>
              <w:spacing w:before="20" w:after="20"/>
              <w:jc w:val="center"/>
            </w:pPr>
            <w:r/>
            <w:r>
              <w:rPr>
                <w:rFonts w:ascii="宋体" w:hAnsi="宋体" w:eastAsia="宋体"/>
                <w:b/>
                <w:color w:val="FFFFFF"/>
                <w:sz w:val="18"/>
              </w:rPr>
              <w:t>治理特征</w:t>
            </w:r>
          </w:p>
        </w:tc>
      </w:tr>
      <w:tr>
        <w:tc>
          <w:tcPr>
            <w:tcW w:type="dxa" w:w="1081"/>
          </w:tcPr>
          <w:p>
            <w:pPr>
              <w:spacing w:before="20" w:after="20"/>
              <w:jc w:val="left"/>
            </w:pPr>
            <w:r/>
            <w:r>
              <w:rPr>
                <w:rFonts w:ascii="宋体" w:hAnsi="宋体" w:eastAsia="宋体"/>
                <w:b w:val="0"/>
                <w:sz w:val="18"/>
              </w:rPr>
              <w:t>一类（收费/服务）</w:t>
            </w:r>
          </w:p>
        </w:tc>
        <w:tc>
          <w:tcPr>
            <w:tcW w:type="dxa" w:w="1081"/>
          </w:tcPr>
          <w:p>
            <w:pPr>
              <w:spacing w:before="20" w:after="20"/>
              <w:jc w:val="left"/>
            </w:pPr>
            <w:r/>
            <w:r>
              <w:rPr>
                <w:rFonts w:ascii="宋体" w:hAnsi="宋体" w:eastAsia="宋体"/>
                <w:b w:val="0"/>
                <w:sz w:val="18"/>
              </w:rPr>
              <w:t>21个</w:t>
            </w:r>
          </w:p>
        </w:tc>
        <w:tc>
          <w:tcPr>
            <w:tcW w:type="dxa" w:w="1081"/>
          </w:tcPr>
          <w:p>
            <w:pPr>
              <w:spacing w:before="20" w:after="20"/>
              <w:jc w:val="right"/>
            </w:pPr>
            <w:r/>
            <w:r>
              <w:rPr>
                <w:rFonts w:ascii="宋体" w:hAnsi="宋体" w:eastAsia="宋体"/>
                <w:b w:val="0"/>
                <w:sz w:val="18"/>
              </w:rPr>
              <w:t>435</w:t>
            </w:r>
          </w:p>
        </w:tc>
        <w:tc>
          <w:tcPr>
            <w:tcW w:type="dxa" w:w="1081"/>
          </w:tcPr>
          <w:p>
            <w:pPr>
              <w:spacing w:before="20" w:after="20"/>
              <w:jc w:val="right"/>
            </w:pPr>
            <w:r/>
            <w:r>
              <w:rPr>
                <w:rFonts w:ascii="宋体" w:hAnsi="宋体" w:eastAsia="宋体"/>
                <w:b w:val="0"/>
                <w:sz w:val="18"/>
              </w:rPr>
              <w:t>369</w:t>
            </w:r>
          </w:p>
        </w:tc>
        <w:tc>
          <w:tcPr>
            <w:tcW w:type="dxa" w:w="1081"/>
          </w:tcPr>
          <w:p>
            <w:pPr>
              <w:spacing w:before="20" w:after="20"/>
              <w:jc w:val="right"/>
            </w:pPr>
            <w:r/>
            <w:r>
              <w:rPr>
                <w:rFonts w:ascii="宋体" w:hAnsi="宋体" w:eastAsia="宋体"/>
                <w:b w:val="0"/>
                <w:sz w:val="18"/>
              </w:rPr>
              <w:t>211</w:t>
            </w:r>
          </w:p>
        </w:tc>
        <w:tc>
          <w:tcPr>
            <w:tcW w:type="dxa" w:w="1081"/>
          </w:tcPr>
          <w:p>
            <w:pPr>
              <w:spacing w:before="20" w:after="20"/>
              <w:jc w:val="right"/>
            </w:pPr>
            <w:r/>
            <w:r>
              <w:rPr>
                <w:rFonts w:ascii="宋体" w:hAnsi="宋体" w:eastAsia="宋体"/>
                <w:b w:val="0"/>
                <w:sz w:val="18"/>
              </w:rPr>
              <w:t>-15.2%</w:t>
            </w:r>
          </w:p>
        </w:tc>
        <w:tc>
          <w:tcPr>
            <w:tcW w:type="dxa" w:w="1081"/>
          </w:tcPr>
          <w:p>
            <w:pPr>
              <w:spacing w:before="20" w:after="20"/>
              <w:jc w:val="right"/>
            </w:pPr>
            <w:r/>
            <w:r>
              <w:rPr>
                <w:rFonts w:ascii="宋体" w:hAnsi="宋体" w:eastAsia="宋体"/>
                <w:b w:val="0"/>
                <w:sz w:val="18"/>
              </w:rPr>
              <w:t>-13.9%</w:t>
            </w:r>
          </w:p>
        </w:tc>
        <w:tc>
          <w:tcPr>
            <w:tcW w:type="dxa" w:w="1081"/>
          </w:tcPr>
          <w:p>
            <w:pPr>
              <w:spacing w:before="20" w:after="20"/>
              <w:jc w:val="left"/>
            </w:pPr>
            <w:r/>
            <w:r>
              <w:rPr>
                <w:rFonts w:ascii="宋体" w:hAnsi="宋体" w:eastAsia="宋体"/>
                <w:b w:val="0"/>
                <w:sz w:val="18"/>
              </w:rPr>
              <w:t>约谈物业、强化履约、引入竞争</w:t>
            </w:r>
          </w:p>
        </w:tc>
      </w:tr>
      <w:tr>
        <w:tc>
          <w:tcPr>
            <w:tcW w:type="dxa" w:w="1081"/>
            <w:shd w:val="clear" w:fill="F4F6F9"/>
          </w:tcPr>
          <w:p>
            <w:pPr>
              <w:spacing w:before="20" w:after="20"/>
              <w:jc w:val="left"/>
            </w:pPr>
            <w:r/>
            <w:r>
              <w:rPr>
                <w:rFonts w:ascii="宋体" w:hAnsi="宋体" w:eastAsia="宋体"/>
                <w:b w:val="0"/>
                <w:sz w:val="18"/>
              </w:rPr>
              <w:t>二类（设施/房屋）</w:t>
            </w:r>
          </w:p>
        </w:tc>
        <w:tc>
          <w:tcPr>
            <w:tcW w:type="dxa" w:w="1081"/>
            <w:shd w:val="clear" w:fill="F4F6F9"/>
          </w:tcPr>
          <w:p>
            <w:pPr>
              <w:spacing w:before="20" w:after="20"/>
              <w:jc w:val="left"/>
            </w:pPr>
            <w:r/>
            <w:r>
              <w:rPr>
                <w:rFonts w:ascii="宋体" w:hAnsi="宋体" w:eastAsia="宋体"/>
                <w:b w:val="0"/>
                <w:sz w:val="18"/>
              </w:rPr>
              <w:t>35个</w:t>
            </w:r>
          </w:p>
        </w:tc>
        <w:tc>
          <w:tcPr>
            <w:tcW w:type="dxa" w:w="1081"/>
            <w:shd w:val="clear" w:fill="F4F6F9"/>
          </w:tcPr>
          <w:p>
            <w:pPr>
              <w:spacing w:before="20" w:after="20"/>
              <w:jc w:val="right"/>
            </w:pPr>
            <w:r/>
            <w:r>
              <w:rPr>
                <w:rFonts w:ascii="宋体" w:hAnsi="宋体" w:eastAsia="宋体"/>
                <w:b w:val="0"/>
                <w:sz w:val="18"/>
              </w:rPr>
              <w:t>2,896</w:t>
            </w:r>
          </w:p>
        </w:tc>
        <w:tc>
          <w:tcPr>
            <w:tcW w:type="dxa" w:w="1081"/>
            <w:shd w:val="clear" w:fill="F4F6F9"/>
          </w:tcPr>
          <w:p>
            <w:pPr>
              <w:spacing w:before="20" w:after="20"/>
              <w:jc w:val="right"/>
            </w:pPr>
            <w:r/>
            <w:r>
              <w:rPr>
                <w:rFonts w:ascii="宋体" w:hAnsi="宋体" w:eastAsia="宋体"/>
                <w:b w:val="0"/>
                <w:sz w:val="18"/>
              </w:rPr>
              <w:t>2,838</w:t>
            </w:r>
          </w:p>
        </w:tc>
        <w:tc>
          <w:tcPr>
            <w:tcW w:type="dxa" w:w="1081"/>
            <w:shd w:val="clear" w:fill="F4F6F9"/>
          </w:tcPr>
          <w:p>
            <w:pPr>
              <w:spacing w:before="20" w:after="20"/>
              <w:jc w:val="right"/>
            </w:pPr>
            <w:r/>
            <w:r>
              <w:rPr>
                <w:rFonts w:ascii="宋体" w:hAnsi="宋体" w:eastAsia="宋体"/>
                <w:b w:val="0"/>
                <w:sz w:val="18"/>
              </w:rPr>
              <w:t>1,324</w:t>
            </w:r>
          </w:p>
        </w:tc>
        <w:tc>
          <w:tcPr>
            <w:tcW w:type="dxa" w:w="1081"/>
            <w:shd w:val="clear" w:fill="F4F6F9"/>
          </w:tcPr>
          <w:p>
            <w:pPr>
              <w:spacing w:before="20" w:after="20"/>
              <w:jc w:val="right"/>
            </w:pPr>
            <w:r/>
            <w:r>
              <w:rPr>
                <w:rFonts w:ascii="宋体" w:hAnsi="宋体" w:eastAsia="宋体"/>
                <w:b w:val="0"/>
                <w:sz w:val="18"/>
              </w:rPr>
              <w:t>-2.0%</w:t>
            </w:r>
          </w:p>
        </w:tc>
        <w:tc>
          <w:tcPr>
            <w:tcW w:type="dxa" w:w="1081"/>
            <w:shd w:val="clear" w:fill="F4F6F9"/>
          </w:tcPr>
          <w:p>
            <w:pPr>
              <w:spacing w:before="20" w:after="20"/>
              <w:jc w:val="right"/>
            </w:pPr>
            <w:r/>
            <w:r>
              <w:rPr>
                <w:rFonts w:ascii="宋体" w:hAnsi="宋体" w:eastAsia="宋体"/>
                <w:b w:val="0"/>
                <w:sz w:val="18"/>
              </w:rPr>
              <w:t>-30.5%</w:t>
            </w:r>
          </w:p>
        </w:tc>
        <w:tc>
          <w:tcPr>
            <w:tcW w:type="dxa" w:w="1081"/>
            <w:shd w:val="clear" w:fill="F4F6F9"/>
          </w:tcPr>
          <w:p>
            <w:pPr>
              <w:spacing w:before="20" w:after="20"/>
              <w:jc w:val="left"/>
            </w:pPr>
            <w:r/>
            <w:r>
              <w:rPr>
                <w:rFonts w:ascii="宋体" w:hAnsi="宋体" w:eastAsia="宋体"/>
                <w:b w:val="0"/>
                <w:sz w:val="18"/>
              </w:rPr>
              <w:t>量大面广、旧改带动、维修资金</w:t>
            </w:r>
          </w:p>
        </w:tc>
      </w:tr>
      <w:tr>
        <w:tc>
          <w:tcPr>
            <w:tcW w:type="dxa" w:w="1081"/>
          </w:tcPr>
          <w:p>
            <w:pPr>
              <w:spacing w:before="20" w:after="20"/>
              <w:jc w:val="left"/>
            </w:pPr>
            <w:r/>
            <w:r>
              <w:rPr>
                <w:rFonts w:ascii="宋体" w:hAnsi="宋体" w:eastAsia="宋体"/>
                <w:b w:val="0"/>
                <w:sz w:val="18"/>
              </w:rPr>
              <w:t>三类（业委会/治理）</w:t>
            </w:r>
          </w:p>
        </w:tc>
        <w:tc>
          <w:tcPr>
            <w:tcW w:type="dxa" w:w="1081"/>
          </w:tcPr>
          <w:p>
            <w:pPr>
              <w:spacing w:before="20" w:after="20"/>
              <w:jc w:val="left"/>
            </w:pPr>
            <w:r/>
            <w:r>
              <w:rPr>
                <w:rFonts w:ascii="宋体" w:hAnsi="宋体" w:eastAsia="宋体"/>
                <w:b w:val="0"/>
                <w:sz w:val="18"/>
              </w:rPr>
              <w:t>22个</w:t>
            </w:r>
          </w:p>
        </w:tc>
        <w:tc>
          <w:tcPr>
            <w:tcW w:type="dxa" w:w="1081"/>
          </w:tcPr>
          <w:p>
            <w:pPr>
              <w:spacing w:before="20" w:after="20"/>
              <w:jc w:val="right"/>
            </w:pPr>
            <w:r/>
            <w:r>
              <w:rPr>
                <w:rFonts w:ascii="宋体" w:hAnsi="宋体" w:eastAsia="宋体"/>
                <w:b w:val="0"/>
                <w:sz w:val="18"/>
              </w:rPr>
              <w:t>1,179</w:t>
            </w:r>
          </w:p>
        </w:tc>
        <w:tc>
          <w:tcPr>
            <w:tcW w:type="dxa" w:w="1081"/>
          </w:tcPr>
          <w:p>
            <w:pPr>
              <w:spacing w:before="20" w:after="20"/>
              <w:jc w:val="right"/>
            </w:pPr>
            <w:r/>
            <w:r>
              <w:rPr>
                <w:rFonts w:ascii="宋体" w:hAnsi="宋体" w:eastAsia="宋体"/>
                <w:b w:val="0"/>
                <w:sz w:val="18"/>
              </w:rPr>
              <w:t>1,056</w:t>
            </w:r>
          </w:p>
        </w:tc>
        <w:tc>
          <w:tcPr>
            <w:tcW w:type="dxa" w:w="1081"/>
          </w:tcPr>
          <w:p>
            <w:pPr>
              <w:spacing w:before="20" w:after="20"/>
              <w:jc w:val="right"/>
            </w:pPr>
            <w:r/>
            <w:r>
              <w:rPr>
                <w:rFonts w:ascii="宋体" w:hAnsi="宋体" w:eastAsia="宋体"/>
                <w:b w:val="0"/>
                <w:sz w:val="18"/>
              </w:rPr>
              <w:t>819</w:t>
            </w:r>
          </w:p>
        </w:tc>
        <w:tc>
          <w:tcPr>
            <w:tcW w:type="dxa" w:w="1081"/>
          </w:tcPr>
          <w:p>
            <w:pPr>
              <w:spacing w:before="20" w:after="20"/>
              <w:jc w:val="right"/>
            </w:pPr>
            <w:r/>
            <w:r>
              <w:rPr>
                <w:rFonts w:ascii="宋体" w:hAnsi="宋体" w:eastAsia="宋体"/>
                <w:b w:val="0"/>
                <w:sz w:val="18"/>
              </w:rPr>
              <w:t>-10.4%</w:t>
            </w:r>
          </w:p>
        </w:tc>
        <w:tc>
          <w:tcPr>
            <w:tcW w:type="dxa" w:w="1081"/>
          </w:tcPr>
          <w:p>
            <w:pPr>
              <w:spacing w:before="20" w:after="20"/>
              <w:jc w:val="right"/>
            </w:pPr>
            <w:r/>
            <w:r>
              <w:rPr>
                <w:rFonts w:ascii="宋体" w:hAnsi="宋体" w:eastAsia="宋体"/>
                <w:b w:val="0"/>
                <w:sz w:val="18"/>
              </w:rPr>
              <w:t>+20.3%</w:t>
            </w:r>
          </w:p>
        </w:tc>
        <w:tc>
          <w:tcPr>
            <w:tcW w:type="dxa" w:w="1081"/>
          </w:tcPr>
          <w:p>
            <w:pPr>
              <w:spacing w:before="20" w:after="20"/>
              <w:jc w:val="left"/>
            </w:pPr>
            <w:r/>
            <w:r>
              <w:rPr>
                <w:rFonts w:ascii="宋体" w:hAnsi="宋体" w:eastAsia="宋体"/>
                <w:b w:val="0"/>
                <w:sz w:val="18"/>
              </w:rPr>
              <w:t>街道介入、依法换届、能力建设</w:t>
            </w:r>
          </w:p>
        </w:tc>
      </w:tr>
    </w:tbl>
    <w:p>
      <w:pPr>
        <w:spacing w:after="120"/>
      </w:pP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结论：2026年1-8月二类矛盾（35个小区、1,324件、占56.2%）受益于旧改与维修资金推进，同比降幅达-30.5%，已由"硬骨头"转为改善主力；三类矛盾（22个小区、819件）同比+20.3%，是唯一上升的矛盾类型，业委会组建与换届治理成为新的攻坚方向。</w:t>
            </w:r>
          </w:p>
        </w:tc>
      </w:tr>
    </w:tbl>
    <w:p>
      <w:pPr>
        <w:spacing w:after="120"/>
      </w:pPr>
    </w:p>
    <w:p>
      <w:pPr>
        <w:pStyle w:val="Heading2"/>
      </w:pPr>
      <w:r>
        <w:t>六、小区级变化分析</w:t>
      </w:r>
    </w:p>
    <w:tbl>
      <w:tblPr>
        <w:tblStyle w:val="TableGrid"/>
        <w:tblW w:type="auto" w:w="0"/>
        <w:jc w:val="center"/>
        <w:tblLook w:firstColumn="1" w:firstRow="1" w:lastColumn="0" w:lastRow="0" w:noHBand="0" w:noVBand="1" w:val="04A0"/>
      </w:tblPr>
      <w:tblGrid>
        <w:gridCol w:w="8646"/>
      </w:tblGrid>
      <w:tr>
        <w:trPr>
          <w:tblHeader w:val="true"/>
        </w:trPr>
        <w:tc>
          <w:tcPr>
            <w:tcW w:type="dxa" w:w="8646"/>
            <w:shd w:val="clear" w:fill="1A3A5F"/>
          </w:tcPr>
          <w:p>
            <w:pPr>
              <w:spacing w:before="20" w:after="20"/>
              <w:jc w:val="center"/>
            </w:pPr>
            <w:r/>
            <w:r>
              <w:rPr>
                <w:rFonts w:ascii="宋体" w:hAnsi="宋体" w:eastAsia="宋体"/>
                <w:b/>
                <w:color w:val="FFFFFF"/>
                <w:sz w:val="18"/>
              </w:rPr>
              <w:t>构成</w:t>
            </w:r>
          </w:p>
        </w:tc>
      </w:tr>
      <w:tr>
        <w:tc>
          <w:tcPr>
            <w:tcW w:type="dxa" w:w="8646"/>
          </w:tcPr>
          <w:p>
            <w:pPr>
              <w:spacing w:before="20" w:after="20"/>
              <w:jc w:val="left"/>
            </w:pPr>
            <w:r/>
            <w:r>
              <w:rPr>
                <w:rFonts w:ascii="宋体" w:hAnsi="宋体" w:eastAsia="宋体"/>
                <w:b w:val="0"/>
                <w:sz w:val="18"/>
              </w:rPr>
              <w:t>投诉下降（改善） 38个 · 50.7%</w:t>
            </w:r>
          </w:p>
        </w:tc>
      </w:tr>
      <w:tr>
        <w:tc>
          <w:tcPr>
            <w:tcW w:type="dxa" w:w="8646"/>
            <w:shd w:val="clear" w:fill="F4F6F9"/>
          </w:tcPr>
          <w:p>
            <w:pPr>
              <w:spacing w:before="20" w:after="20"/>
              <w:jc w:val="left"/>
            </w:pPr>
            <w:r/>
            <w:r>
              <w:rPr>
                <w:rFonts w:ascii="宋体" w:hAnsi="宋体" w:eastAsia="宋体"/>
                <w:b w:val="0"/>
                <w:sz w:val="18"/>
              </w:rPr>
              <w:t>投诉上升（恶化） 35个 · 46.7%</w:t>
            </w:r>
          </w:p>
        </w:tc>
      </w:tr>
      <w:tr>
        <w:tc>
          <w:tcPr>
            <w:tcW w:type="dxa" w:w="8646"/>
          </w:tcPr>
          <w:p>
            <w:pPr>
              <w:spacing w:before="20" w:after="20"/>
              <w:jc w:val="left"/>
            </w:pPr>
            <w:r/>
            <w:r>
              <w:rPr>
                <w:rFonts w:ascii="宋体" w:hAnsi="宋体" w:eastAsia="宋体"/>
                <w:b w:val="0"/>
                <w:sz w:val="18"/>
              </w:rPr>
              <w:t>基本持平 2个 · 2.6%</w:t>
            </w:r>
          </w:p>
        </w:tc>
      </w:tr>
    </w:tbl>
    <w:p>
      <w:pPr>
        <w:spacing w:after="120"/>
      </w:pPr>
    </w:p>
    <w:tbl>
      <w:tblPr>
        <w:tblStyle w:val="TableGrid"/>
        <w:tblW w:type="auto" w:w="0"/>
        <w:jc w:val="center"/>
        <w:tblLook w:firstColumn="1" w:firstRow="1" w:lastColumn="0" w:lastRow="0" w:noHBand="0" w:noVBand="1" w:val="04A0"/>
      </w:tblPr>
      <w:tblGrid>
        <w:gridCol w:w="8646"/>
      </w:tblGrid>
      <w:tr>
        <w:trPr>
          <w:tblHeader w:val="true"/>
        </w:trPr>
        <w:tc>
          <w:tcPr>
            <w:tcW w:type="dxa" w:w="8646"/>
            <w:shd w:val="clear" w:fill="1A3A5F"/>
          </w:tcPr>
          <w:p>
            <w:pPr>
              <w:spacing w:before="20" w:after="20"/>
              <w:jc w:val="center"/>
            </w:pPr>
            <w:r/>
            <w:r>
              <w:rPr>
                <w:rFonts w:ascii="宋体" w:hAnsi="宋体" w:eastAsia="宋体"/>
                <w:b/>
                <w:color w:val="FFFFFF"/>
                <w:sz w:val="18"/>
              </w:rPr>
              <w:t>构成</w:t>
            </w:r>
          </w:p>
        </w:tc>
      </w:tr>
      <w:tr>
        <w:tc>
          <w:tcPr>
            <w:tcW w:type="dxa" w:w="8646"/>
          </w:tcPr>
          <w:p>
            <w:pPr>
              <w:spacing w:before="20" w:after="20"/>
              <w:jc w:val="left"/>
            </w:pPr>
            <w:r/>
            <w:r>
              <w:rPr>
                <w:rFonts w:ascii="宋体" w:hAnsi="宋体" w:eastAsia="宋体"/>
                <w:b w:val="0"/>
                <w:sz w:val="18"/>
              </w:rPr>
              <w:t>投诉下降（改善） 38个 · 50.0%</w:t>
            </w:r>
          </w:p>
        </w:tc>
      </w:tr>
      <w:tr>
        <w:tc>
          <w:tcPr>
            <w:tcW w:type="dxa" w:w="8646"/>
            <w:shd w:val="clear" w:fill="F4F6F9"/>
          </w:tcPr>
          <w:p>
            <w:pPr>
              <w:spacing w:before="20" w:after="20"/>
              <w:jc w:val="left"/>
            </w:pPr>
            <w:r/>
            <w:r>
              <w:rPr>
                <w:rFonts w:ascii="宋体" w:hAnsi="宋体" w:eastAsia="宋体"/>
                <w:b w:val="0"/>
                <w:sz w:val="18"/>
              </w:rPr>
              <w:t>投诉上升（恶化） 34个 · 44.7%</w:t>
            </w:r>
          </w:p>
        </w:tc>
      </w:tr>
      <w:tr>
        <w:tc>
          <w:tcPr>
            <w:tcW w:type="dxa" w:w="8646"/>
          </w:tcPr>
          <w:p>
            <w:pPr>
              <w:spacing w:before="20" w:after="20"/>
              <w:jc w:val="left"/>
            </w:pPr>
            <w:r/>
            <w:r>
              <w:rPr>
                <w:rFonts w:ascii="宋体" w:hAnsi="宋体" w:eastAsia="宋体"/>
                <w:b w:val="0"/>
                <w:sz w:val="18"/>
              </w:rPr>
              <w:t>基本持平 4个 · 5.3%</w:t>
            </w:r>
          </w:p>
        </w:tc>
      </w:tr>
    </w:tbl>
    <w:p>
      <w:pPr>
        <w:spacing w:after="120"/>
      </w:pP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关键判断：2026年1-8月改善小区38个（占有效对比50.0%），恶化34个（44.7%）。与2025年全年相比改善面基本持平（50.7%），但恶化面仍超四成，底部抬升攻坚处于"拉锯阶段"，尚未形成面上逆转。（有效对比：两期合计&gt;0；判定阈值：±5%）</w:t>
            </w:r>
          </w:p>
        </w:tc>
      </w:tr>
    </w:tbl>
    <w:p>
      <w:pPr>
        <w:spacing w:after="120"/>
      </w:pPr>
    </w:p>
    <w:p>
      <w:pPr>
        <w:pStyle w:val="Heading2"/>
      </w:pPr>
      <w:r>
        <w:t>七、重点小区榜单</w:t>
      </w:r>
    </w:p>
    <w:p>
      <w:pPr>
        <w:pStyle w:val="Heading4"/>
      </w:pPr>
      <w:r>
        <w:t>投诉量Top10（2026年1-8月）</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rPr>
          <w:tblHeader w:val="true"/>
        </w:trPr>
        <w:tc>
          <w:tcPr>
            <w:tcW w:type="dxa" w:w="1441"/>
            <w:shd w:val="clear" w:fill="1A3A5F"/>
          </w:tcPr>
          <w:p>
            <w:pPr>
              <w:spacing w:before="20" w:after="20"/>
              <w:jc w:val="center"/>
            </w:pPr>
            <w:r/>
            <w:r>
              <w:rPr>
                <w:rFonts w:ascii="宋体" w:hAnsi="宋体" w:eastAsia="宋体"/>
                <w:b/>
                <w:color w:val="FFFFFF"/>
                <w:sz w:val="18"/>
              </w:rPr>
              <w:t>排名</w:t>
            </w:r>
          </w:p>
        </w:tc>
        <w:tc>
          <w:tcPr>
            <w:tcW w:type="dxa" w:w="1441"/>
            <w:shd w:val="clear" w:fill="1A3A5F"/>
          </w:tcPr>
          <w:p>
            <w:pPr>
              <w:spacing w:before="20" w:after="20"/>
              <w:jc w:val="center"/>
            </w:pPr>
            <w:r/>
            <w:r>
              <w:rPr>
                <w:rFonts w:ascii="宋体" w:hAnsi="宋体" w:eastAsia="宋体"/>
                <w:b/>
                <w:color w:val="FFFFFF"/>
                <w:sz w:val="18"/>
              </w:rPr>
              <w:t>小区</w:t>
            </w:r>
          </w:p>
        </w:tc>
        <w:tc>
          <w:tcPr>
            <w:tcW w:type="dxa" w:w="1441"/>
            <w:shd w:val="clear" w:fill="1A3A5F"/>
          </w:tcPr>
          <w:p>
            <w:pPr>
              <w:spacing w:before="20" w:after="20"/>
              <w:jc w:val="center"/>
            </w:pPr>
            <w:r/>
            <w:r>
              <w:rPr>
                <w:rFonts w:ascii="宋体" w:hAnsi="宋体" w:eastAsia="宋体"/>
                <w:b/>
                <w:color w:val="FFFFFF"/>
                <w:sz w:val="18"/>
              </w:rPr>
              <w:t>街道</w:t>
            </w:r>
          </w:p>
        </w:tc>
        <w:tc>
          <w:tcPr>
            <w:tcW w:type="dxa" w:w="1441"/>
            <w:shd w:val="clear" w:fill="1A3A5F"/>
          </w:tcPr>
          <w:p>
            <w:pPr>
              <w:spacing w:before="20" w:after="20"/>
              <w:jc w:val="center"/>
            </w:pPr>
            <w:r/>
            <w:r>
              <w:rPr>
                <w:rFonts w:ascii="宋体" w:hAnsi="宋体" w:eastAsia="宋体"/>
                <w:b/>
                <w:color w:val="FFFFFF"/>
                <w:sz w:val="18"/>
              </w:rPr>
              <w:t>2025年1-8月</w:t>
            </w:r>
          </w:p>
        </w:tc>
        <w:tc>
          <w:tcPr>
            <w:tcW w:type="dxa" w:w="1441"/>
            <w:shd w:val="clear" w:fill="1A3A5F"/>
          </w:tcPr>
          <w:p>
            <w:pPr>
              <w:spacing w:before="20" w:after="20"/>
              <w:jc w:val="center"/>
            </w:pPr>
            <w:r/>
            <w:r>
              <w:rPr>
                <w:rFonts w:ascii="宋体" w:hAnsi="宋体" w:eastAsia="宋体"/>
                <w:b/>
                <w:color w:val="FFFFFF"/>
                <w:sz w:val="18"/>
              </w:rPr>
              <w:t>2026年1-8月</w:t>
            </w:r>
          </w:p>
        </w:tc>
        <w:tc>
          <w:tcPr>
            <w:tcW w:type="dxa" w:w="1441"/>
            <w:shd w:val="clear" w:fill="1A3A5F"/>
          </w:tcPr>
          <w:p>
            <w:pPr>
              <w:spacing w:before="20" w:after="20"/>
              <w:jc w:val="center"/>
            </w:pPr>
            <w:r/>
            <w:r>
              <w:rPr>
                <w:rFonts w:ascii="宋体" w:hAnsi="宋体" w:eastAsia="宋体"/>
                <w:b/>
                <w:color w:val="FFFFFF"/>
                <w:sz w:val="18"/>
              </w:rPr>
              <w:t>同比</w:t>
            </w:r>
          </w:p>
        </w:tc>
      </w:tr>
      <w:tr>
        <w:tc>
          <w:tcPr>
            <w:tcW w:type="dxa" w:w="1441"/>
          </w:tcPr>
          <w:p>
            <w:pPr>
              <w:spacing w:before="20" w:after="20"/>
              <w:jc w:val="right"/>
            </w:pPr>
            <w:r/>
            <w:r>
              <w:rPr>
                <w:rFonts w:ascii="宋体" w:hAnsi="宋体" w:eastAsia="宋体"/>
                <w:b w:val="0"/>
                <w:sz w:val="18"/>
              </w:rPr>
              <w:t>1</w:t>
            </w:r>
          </w:p>
        </w:tc>
        <w:tc>
          <w:tcPr>
            <w:tcW w:type="dxa" w:w="1441"/>
          </w:tcPr>
          <w:p>
            <w:pPr>
              <w:spacing w:before="20" w:after="20"/>
              <w:jc w:val="left"/>
            </w:pPr>
            <w:r/>
            <w:r>
              <w:rPr>
                <w:rFonts w:ascii="宋体" w:hAnsi="宋体" w:eastAsia="宋体"/>
                <w:b w:val="0"/>
                <w:sz w:val="18"/>
              </w:rPr>
              <w:t>罗秀新二村</w:t>
            </w:r>
          </w:p>
        </w:tc>
        <w:tc>
          <w:tcPr>
            <w:tcW w:type="dxa" w:w="1441"/>
          </w:tcPr>
          <w:p>
            <w:pPr>
              <w:spacing w:before="20" w:after="20"/>
              <w:jc w:val="left"/>
            </w:pPr>
            <w:r/>
            <w:r>
              <w:rPr>
                <w:rFonts w:ascii="宋体" w:hAnsi="宋体" w:eastAsia="宋体"/>
                <w:b w:val="0"/>
                <w:sz w:val="18"/>
              </w:rPr>
              <w:t>长桥</w:t>
            </w:r>
          </w:p>
        </w:tc>
        <w:tc>
          <w:tcPr>
            <w:tcW w:type="dxa" w:w="1441"/>
          </w:tcPr>
          <w:p>
            <w:pPr>
              <w:spacing w:before="20" w:after="20"/>
              <w:jc w:val="right"/>
            </w:pPr>
            <w:r/>
            <w:r>
              <w:rPr>
                <w:rFonts w:ascii="宋体" w:hAnsi="宋体" w:eastAsia="宋体"/>
                <w:b w:val="0"/>
                <w:sz w:val="18"/>
              </w:rPr>
              <w:t>148</w:t>
            </w:r>
          </w:p>
        </w:tc>
        <w:tc>
          <w:tcPr>
            <w:tcW w:type="dxa" w:w="1441"/>
          </w:tcPr>
          <w:p>
            <w:pPr>
              <w:spacing w:before="20" w:after="20"/>
              <w:jc w:val="right"/>
            </w:pPr>
            <w:r/>
            <w:r>
              <w:rPr>
                <w:rFonts w:ascii="宋体" w:hAnsi="宋体" w:eastAsia="宋体"/>
                <w:b w:val="0"/>
                <w:sz w:val="18"/>
              </w:rPr>
              <w:t>142</w:t>
            </w:r>
          </w:p>
        </w:tc>
        <w:tc>
          <w:tcPr>
            <w:tcW w:type="dxa" w:w="1441"/>
          </w:tcPr>
          <w:p>
            <w:pPr>
              <w:spacing w:before="20" w:after="20"/>
              <w:jc w:val="right"/>
            </w:pPr>
            <w:r/>
            <w:r>
              <w:rPr>
                <w:rFonts w:ascii="宋体" w:hAnsi="宋体" w:eastAsia="宋体"/>
                <w:b w:val="0"/>
                <w:sz w:val="18"/>
              </w:rPr>
              <w:t>-4.1%</w:t>
            </w:r>
          </w:p>
        </w:tc>
      </w:tr>
      <w:tr>
        <w:tc>
          <w:tcPr>
            <w:tcW w:type="dxa" w:w="1441"/>
            <w:shd w:val="clear" w:fill="F4F6F9"/>
          </w:tcPr>
          <w:p>
            <w:pPr>
              <w:spacing w:before="20" w:after="20"/>
              <w:jc w:val="right"/>
            </w:pPr>
            <w:r/>
            <w:r>
              <w:rPr>
                <w:rFonts w:ascii="宋体" w:hAnsi="宋体" w:eastAsia="宋体"/>
                <w:b w:val="0"/>
                <w:sz w:val="18"/>
              </w:rPr>
              <w:t>2</w:t>
            </w:r>
          </w:p>
        </w:tc>
        <w:tc>
          <w:tcPr>
            <w:tcW w:type="dxa" w:w="1441"/>
            <w:shd w:val="clear" w:fill="F4F6F9"/>
          </w:tcPr>
          <w:p>
            <w:pPr>
              <w:spacing w:before="20" w:after="20"/>
              <w:jc w:val="left"/>
            </w:pPr>
            <w:r/>
            <w:r>
              <w:rPr>
                <w:rFonts w:ascii="宋体" w:hAnsi="宋体" w:eastAsia="宋体"/>
                <w:b w:val="0"/>
                <w:sz w:val="18"/>
              </w:rPr>
              <w:t>日晖六村</w:t>
            </w:r>
          </w:p>
        </w:tc>
        <w:tc>
          <w:tcPr>
            <w:tcW w:type="dxa" w:w="1441"/>
            <w:shd w:val="clear" w:fill="F4F6F9"/>
          </w:tcPr>
          <w:p>
            <w:pPr>
              <w:spacing w:before="20" w:after="20"/>
              <w:jc w:val="left"/>
            </w:pPr>
            <w:r/>
            <w:r>
              <w:rPr>
                <w:rFonts w:ascii="宋体" w:hAnsi="宋体" w:eastAsia="宋体"/>
                <w:b w:val="0"/>
                <w:sz w:val="18"/>
              </w:rPr>
              <w:t>斜土路</w:t>
            </w:r>
          </w:p>
        </w:tc>
        <w:tc>
          <w:tcPr>
            <w:tcW w:type="dxa" w:w="1441"/>
            <w:shd w:val="clear" w:fill="F4F6F9"/>
          </w:tcPr>
          <w:p>
            <w:pPr>
              <w:spacing w:before="20" w:after="20"/>
              <w:jc w:val="right"/>
            </w:pPr>
            <w:r/>
            <w:r>
              <w:rPr>
                <w:rFonts w:ascii="宋体" w:hAnsi="宋体" w:eastAsia="宋体"/>
                <w:b w:val="0"/>
                <w:sz w:val="18"/>
              </w:rPr>
              <w:t>216</w:t>
            </w:r>
          </w:p>
        </w:tc>
        <w:tc>
          <w:tcPr>
            <w:tcW w:type="dxa" w:w="1441"/>
            <w:shd w:val="clear" w:fill="F4F6F9"/>
          </w:tcPr>
          <w:p>
            <w:pPr>
              <w:spacing w:before="20" w:after="20"/>
              <w:jc w:val="right"/>
            </w:pPr>
            <w:r/>
            <w:r>
              <w:rPr>
                <w:rFonts w:ascii="宋体" w:hAnsi="宋体" w:eastAsia="宋体"/>
                <w:b w:val="0"/>
                <w:sz w:val="18"/>
              </w:rPr>
              <w:t>126</w:t>
            </w:r>
          </w:p>
        </w:tc>
        <w:tc>
          <w:tcPr>
            <w:tcW w:type="dxa" w:w="1441"/>
            <w:shd w:val="clear" w:fill="F4F6F9"/>
          </w:tcPr>
          <w:p>
            <w:pPr>
              <w:spacing w:before="20" w:after="20"/>
              <w:jc w:val="right"/>
            </w:pPr>
            <w:r/>
            <w:r>
              <w:rPr>
                <w:rFonts w:ascii="宋体" w:hAnsi="宋体" w:eastAsia="宋体"/>
                <w:b w:val="0"/>
                <w:sz w:val="18"/>
              </w:rPr>
              <w:t>-41.7%</w:t>
            </w:r>
          </w:p>
        </w:tc>
      </w:tr>
      <w:tr>
        <w:tc>
          <w:tcPr>
            <w:tcW w:type="dxa" w:w="1441"/>
          </w:tcPr>
          <w:p>
            <w:pPr>
              <w:spacing w:before="20" w:after="20"/>
              <w:jc w:val="right"/>
            </w:pPr>
            <w:r/>
            <w:r>
              <w:rPr>
                <w:rFonts w:ascii="宋体" w:hAnsi="宋体" w:eastAsia="宋体"/>
                <w:b w:val="0"/>
                <w:sz w:val="18"/>
              </w:rPr>
              <w:t>3</w:t>
            </w:r>
          </w:p>
        </w:tc>
        <w:tc>
          <w:tcPr>
            <w:tcW w:type="dxa" w:w="1441"/>
          </w:tcPr>
          <w:p>
            <w:pPr>
              <w:spacing w:before="20" w:after="20"/>
              <w:jc w:val="left"/>
            </w:pPr>
            <w:r/>
            <w:r>
              <w:rPr>
                <w:rFonts w:ascii="宋体" w:hAnsi="宋体" w:eastAsia="宋体"/>
                <w:b w:val="0"/>
                <w:sz w:val="18"/>
              </w:rPr>
              <w:t>华欣家园</w:t>
            </w:r>
          </w:p>
        </w:tc>
        <w:tc>
          <w:tcPr>
            <w:tcW w:type="dxa" w:w="1441"/>
          </w:tcPr>
          <w:p>
            <w:pPr>
              <w:spacing w:before="20" w:after="20"/>
              <w:jc w:val="left"/>
            </w:pPr>
            <w:r/>
            <w:r>
              <w:rPr>
                <w:rFonts w:ascii="宋体" w:hAnsi="宋体" w:eastAsia="宋体"/>
                <w:b w:val="0"/>
                <w:sz w:val="18"/>
              </w:rPr>
              <w:t>华泾</w:t>
            </w:r>
          </w:p>
        </w:tc>
        <w:tc>
          <w:tcPr>
            <w:tcW w:type="dxa" w:w="1441"/>
          </w:tcPr>
          <w:p>
            <w:pPr>
              <w:spacing w:before="20" w:after="20"/>
              <w:jc w:val="right"/>
            </w:pPr>
            <w:r/>
            <w:r>
              <w:rPr>
                <w:rFonts w:ascii="宋体" w:hAnsi="宋体" w:eastAsia="宋体"/>
                <w:b w:val="0"/>
                <w:sz w:val="18"/>
              </w:rPr>
              <w:t>89</w:t>
            </w:r>
          </w:p>
        </w:tc>
        <w:tc>
          <w:tcPr>
            <w:tcW w:type="dxa" w:w="1441"/>
          </w:tcPr>
          <w:p>
            <w:pPr>
              <w:spacing w:before="20" w:after="20"/>
              <w:jc w:val="right"/>
            </w:pPr>
            <w:r/>
            <w:r>
              <w:rPr>
                <w:rFonts w:ascii="宋体" w:hAnsi="宋体" w:eastAsia="宋体"/>
                <w:b w:val="0"/>
                <w:sz w:val="18"/>
              </w:rPr>
              <w:t>96</w:t>
            </w:r>
          </w:p>
        </w:tc>
        <w:tc>
          <w:tcPr>
            <w:tcW w:type="dxa" w:w="1441"/>
          </w:tcPr>
          <w:p>
            <w:pPr>
              <w:spacing w:before="20" w:after="20"/>
              <w:jc w:val="right"/>
            </w:pPr>
            <w:r/>
            <w:r>
              <w:rPr>
                <w:rFonts w:ascii="宋体" w:hAnsi="宋体" w:eastAsia="宋体"/>
                <w:b w:val="0"/>
                <w:sz w:val="18"/>
              </w:rPr>
              <w:t>+7.9%</w:t>
            </w:r>
          </w:p>
        </w:tc>
      </w:tr>
      <w:tr>
        <w:tc>
          <w:tcPr>
            <w:tcW w:type="dxa" w:w="1441"/>
            <w:shd w:val="clear" w:fill="F4F6F9"/>
          </w:tcPr>
          <w:p>
            <w:pPr>
              <w:spacing w:before="20" w:after="20"/>
              <w:jc w:val="right"/>
            </w:pPr>
            <w:r/>
            <w:r>
              <w:rPr>
                <w:rFonts w:ascii="宋体" w:hAnsi="宋体" w:eastAsia="宋体"/>
                <w:b w:val="0"/>
                <w:sz w:val="18"/>
              </w:rPr>
              <w:t>4</w:t>
            </w:r>
          </w:p>
        </w:tc>
        <w:tc>
          <w:tcPr>
            <w:tcW w:type="dxa" w:w="1441"/>
            <w:shd w:val="clear" w:fill="F4F6F9"/>
          </w:tcPr>
          <w:p>
            <w:pPr>
              <w:spacing w:before="20" w:after="20"/>
              <w:jc w:val="left"/>
            </w:pPr>
            <w:r/>
            <w:r>
              <w:rPr>
                <w:rFonts w:ascii="宋体" w:hAnsi="宋体" w:eastAsia="宋体"/>
                <w:b w:val="0"/>
                <w:sz w:val="18"/>
              </w:rPr>
              <w:t>龙山新村</w:t>
            </w:r>
          </w:p>
        </w:tc>
        <w:tc>
          <w:tcPr>
            <w:tcW w:type="dxa" w:w="1441"/>
            <w:shd w:val="clear" w:fill="F4F6F9"/>
          </w:tcPr>
          <w:p>
            <w:pPr>
              <w:spacing w:before="20" w:after="20"/>
              <w:jc w:val="left"/>
            </w:pPr>
            <w:r/>
            <w:r>
              <w:rPr>
                <w:rFonts w:ascii="宋体" w:hAnsi="宋体" w:eastAsia="宋体"/>
                <w:b w:val="0"/>
                <w:sz w:val="18"/>
              </w:rPr>
              <w:t>枫林路</w:t>
            </w:r>
          </w:p>
        </w:tc>
        <w:tc>
          <w:tcPr>
            <w:tcW w:type="dxa" w:w="1441"/>
            <w:shd w:val="clear" w:fill="F4F6F9"/>
          </w:tcPr>
          <w:p>
            <w:pPr>
              <w:spacing w:before="20" w:after="20"/>
              <w:jc w:val="right"/>
            </w:pPr>
            <w:r/>
            <w:r>
              <w:rPr>
                <w:rFonts w:ascii="宋体" w:hAnsi="宋体" w:eastAsia="宋体"/>
                <w:b w:val="0"/>
                <w:sz w:val="18"/>
              </w:rPr>
              <w:t>120</w:t>
            </w:r>
          </w:p>
        </w:tc>
        <w:tc>
          <w:tcPr>
            <w:tcW w:type="dxa" w:w="1441"/>
            <w:shd w:val="clear" w:fill="F4F6F9"/>
          </w:tcPr>
          <w:p>
            <w:pPr>
              <w:spacing w:before="20" w:after="20"/>
              <w:jc w:val="right"/>
            </w:pPr>
            <w:r/>
            <w:r>
              <w:rPr>
                <w:rFonts w:ascii="宋体" w:hAnsi="宋体" w:eastAsia="宋体"/>
                <w:b w:val="0"/>
                <w:sz w:val="18"/>
              </w:rPr>
              <w:t>94</w:t>
            </w:r>
          </w:p>
        </w:tc>
        <w:tc>
          <w:tcPr>
            <w:tcW w:type="dxa" w:w="1441"/>
            <w:shd w:val="clear" w:fill="F4F6F9"/>
          </w:tcPr>
          <w:p>
            <w:pPr>
              <w:spacing w:before="20" w:after="20"/>
              <w:jc w:val="right"/>
            </w:pPr>
            <w:r/>
            <w:r>
              <w:rPr>
                <w:rFonts w:ascii="宋体" w:hAnsi="宋体" w:eastAsia="宋体"/>
                <w:b w:val="0"/>
                <w:sz w:val="18"/>
              </w:rPr>
              <w:t>-21.7%</w:t>
            </w:r>
          </w:p>
        </w:tc>
      </w:tr>
      <w:tr>
        <w:tc>
          <w:tcPr>
            <w:tcW w:type="dxa" w:w="1441"/>
          </w:tcPr>
          <w:p>
            <w:pPr>
              <w:spacing w:before="20" w:after="20"/>
              <w:jc w:val="right"/>
            </w:pPr>
            <w:r/>
            <w:r>
              <w:rPr>
                <w:rFonts w:ascii="宋体" w:hAnsi="宋体" w:eastAsia="宋体"/>
                <w:b w:val="0"/>
                <w:sz w:val="18"/>
              </w:rPr>
              <w:t>5</w:t>
            </w:r>
          </w:p>
        </w:tc>
        <w:tc>
          <w:tcPr>
            <w:tcW w:type="dxa" w:w="1441"/>
          </w:tcPr>
          <w:p>
            <w:pPr>
              <w:spacing w:before="20" w:after="20"/>
              <w:jc w:val="left"/>
            </w:pPr>
            <w:r/>
            <w:r>
              <w:rPr>
                <w:rFonts w:ascii="宋体" w:hAnsi="宋体" w:eastAsia="宋体"/>
                <w:b w:val="0"/>
                <w:sz w:val="18"/>
              </w:rPr>
              <w:t>新湖云庭</w:t>
            </w:r>
          </w:p>
        </w:tc>
        <w:tc>
          <w:tcPr>
            <w:tcW w:type="dxa" w:w="1441"/>
          </w:tcPr>
          <w:p>
            <w:pPr>
              <w:spacing w:before="20" w:after="20"/>
              <w:jc w:val="left"/>
            </w:pPr>
            <w:r/>
            <w:r>
              <w:rPr>
                <w:rFonts w:ascii="宋体" w:hAnsi="宋体" w:eastAsia="宋体"/>
                <w:b w:val="0"/>
                <w:sz w:val="18"/>
              </w:rPr>
              <w:t>枫林路</w:t>
            </w:r>
          </w:p>
        </w:tc>
        <w:tc>
          <w:tcPr>
            <w:tcW w:type="dxa" w:w="1441"/>
          </w:tcPr>
          <w:p>
            <w:pPr>
              <w:spacing w:before="20" w:after="20"/>
              <w:jc w:val="right"/>
            </w:pPr>
            <w:r/>
            <w:r>
              <w:rPr>
                <w:rFonts w:ascii="宋体" w:hAnsi="宋体" w:eastAsia="宋体"/>
                <w:b w:val="0"/>
                <w:sz w:val="18"/>
              </w:rPr>
              <w:t>28</w:t>
            </w:r>
          </w:p>
        </w:tc>
        <w:tc>
          <w:tcPr>
            <w:tcW w:type="dxa" w:w="1441"/>
          </w:tcPr>
          <w:p>
            <w:pPr>
              <w:spacing w:before="20" w:after="20"/>
              <w:jc w:val="right"/>
            </w:pPr>
            <w:r/>
            <w:r>
              <w:rPr>
                <w:rFonts w:ascii="宋体" w:hAnsi="宋体" w:eastAsia="宋体"/>
                <w:b w:val="0"/>
                <w:sz w:val="18"/>
              </w:rPr>
              <w:t>92</w:t>
            </w:r>
          </w:p>
        </w:tc>
        <w:tc>
          <w:tcPr>
            <w:tcW w:type="dxa" w:w="1441"/>
          </w:tcPr>
          <w:p>
            <w:pPr>
              <w:spacing w:before="20" w:after="20"/>
              <w:jc w:val="right"/>
            </w:pPr>
            <w:r/>
            <w:r>
              <w:rPr>
                <w:rFonts w:ascii="宋体" w:hAnsi="宋体" w:eastAsia="宋体"/>
                <w:b w:val="0"/>
                <w:sz w:val="18"/>
              </w:rPr>
              <w:t>+228.6%</w:t>
            </w:r>
          </w:p>
        </w:tc>
      </w:tr>
      <w:tr>
        <w:tc>
          <w:tcPr>
            <w:tcW w:type="dxa" w:w="1441"/>
            <w:shd w:val="clear" w:fill="F4F6F9"/>
          </w:tcPr>
          <w:p>
            <w:pPr>
              <w:spacing w:before="20" w:after="20"/>
              <w:jc w:val="right"/>
            </w:pPr>
            <w:r/>
            <w:r>
              <w:rPr>
                <w:rFonts w:ascii="宋体" w:hAnsi="宋体" w:eastAsia="宋体"/>
                <w:b w:val="0"/>
                <w:sz w:val="18"/>
              </w:rPr>
              <w:t>6</w:t>
            </w:r>
          </w:p>
        </w:tc>
        <w:tc>
          <w:tcPr>
            <w:tcW w:type="dxa" w:w="1441"/>
            <w:shd w:val="clear" w:fill="F4F6F9"/>
          </w:tcPr>
          <w:p>
            <w:pPr>
              <w:spacing w:before="20" w:after="20"/>
              <w:jc w:val="left"/>
            </w:pPr>
            <w:r/>
            <w:r>
              <w:rPr>
                <w:rFonts w:ascii="宋体" w:hAnsi="宋体" w:eastAsia="宋体"/>
                <w:b w:val="0"/>
                <w:sz w:val="18"/>
              </w:rPr>
              <w:t>凌云新村</w:t>
            </w:r>
          </w:p>
        </w:tc>
        <w:tc>
          <w:tcPr>
            <w:tcW w:type="dxa" w:w="1441"/>
            <w:shd w:val="clear" w:fill="F4F6F9"/>
          </w:tcPr>
          <w:p>
            <w:pPr>
              <w:spacing w:before="20" w:after="20"/>
              <w:jc w:val="left"/>
            </w:pPr>
            <w:r/>
            <w:r>
              <w:rPr>
                <w:rFonts w:ascii="宋体" w:hAnsi="宋体" w:eastAsia="宋体"/>
                <w:b w:val="0"/>
                <w:sz w:val="18"/>
              </w:rPr>
              <w:t>凌云路</w:t>
            </w:r>
          </w:p>
        </w:tc>
        <w:tc>
          <w:tcPr>
            <w:tcW w:type="dxa" w:w="1441"/>
            <w:shd w:val="clear" w:fill="F4F6F9"/>
          </w:tcPr>
          <w:p>
            <w:pPr>
              <w:spacing w:before="20" w:after="20"/>
              <w:jc w:val="right"/>
            </w:pPr>
            <w:r/>
            <w:r>
              <w:rPr>
                <w:rFonts w:ascii="宋体" w:hAnsi="宋体" w:eastAsia="宋体"/>
                <w:b w:val="0"/>
                <w:sz w:val="18"/>
              </w:rPr>
              <w:t>100</w:t>
            </w:r>
          </w:p>
        </w:tc>
        <w:tc>
          <w:tcPr>
            <w:tcW w:type="dxa" w:w="1441"/>
            <w:shd w:val="clear" w:fill="F4F6F9"/>
          </w:tcPr>
          <w:p>
            <w:pPr>
              <w:spacing w:before="20" w:after="20"/>
              <w:jc w:val="right"/>
            </w:pPr>
            <w:r/>
            <w:r>
              <w:rPr>
                <w:rFonts w:ascii="宋体" w:hAnsi="宋体" w:eastAsia="宋体"/>
                <w:b w:val="0"/>
                <w:sz w:val="18"/>
              </w:rPr>
              <w:t>91</w:t>
            </w:r>
          </w:p>
        </w:tc>
        <w:tc>
          <w:tcPr>
            <w:tcW w:type="dxa" w:w="1441"/>
            <w:shd w:val="clear" w:fill="F4F6F9"/>
          </w:tcPr>
          <w:p>
            <w:pPr>
              <w:spacing w:before="20" w:after="20"/>
              <w:jc w:val="right"/>
            </w:pPr>
            <w:r/>
            <w:r>
              <w:rPr>
                <w:rFonts w:ascii="宋体" w:hAnsi="宋体" w:eastAsia="宋体"/>
                <w:b w:val="0"/>
                <w:sz w:val="18"/>
              </w:rPr>
              <w:t>-9.0%</w:t>
            </w:r>
          </w:p>
        </w:tc>
      </w:tr>
      <w:tr>
        <w:tc>
          <w:tcPr>
            <w:tcW w:type="dxa" w:w="1441"/>
          </w:tcPr>
          <w:p>
            <w:pPr>
              <w:spacing w:before="20" w:after="20"/>
              <w:jc w:val="right"/>
            </w:pPr>
            <w:r/>
            <w:r>
              <w:rPr>
                <w:rFonts w:ascii="宋体" w:hAnsi="宋体" w:eastAsia="宋体"/>
                <w:b w:val="0"/>
                <w:sz w:val="18"/>
              </w:rPr>
              <w:t>7</w:t>
            </w:r>
          </w:p>
        </w:tc>
        <w:tc>
          <w:tcPr>
            <w:tcW w:type="dxa" w:w="1441"/>
          </w:tcPr>
          <w:p>
            <w:pPr>
              <w:spacing w:before="20" w:after="20"/>
              <w:jc w:val="left"/>
            </w:pPr>
            <w:r/>
            <w:r>
              <w:rPr>
                <w:rFonts w:ascii="宋体" w:hAnsi="宋体" w:eastAsia="宋体"/>
                <w:b w:val="0"/>
                <w:sz w:val="18"/>
              </w:rPr>
              <w:t>华滨家园</w:t>
            </w:r>
          </w:p>
        </w:tc>
        <w:tc>
          <w:tcPr>
            <w:tcW w:type="dxa" w:w="1441"/>
          </w:tcPr>
          <w:p>
            <w:pPr>
              <w:spacing w:before="20" w:after="20"/>
              <w:jc w:val="left"/>
            </w:pPr>
            <w:r/>
            <w:r>
              <w:rPr>
                <w:rFonts w:ascii="宋体" w:hAnsi="宋体" w:eastAsia="宋体"/>
                <w:b w:val="0"/>
                <w:sz w:val="18"/>
              </w:rPr>
              <w:t>长桥</w:t>
            </w:r>
          </w:p>
        </w:tc>
        <w:tc>
          <w:tcPr>
            <w:tcW w:type="dxa" w:w="1441"/>
          </w:tcPr>
          <w:p>
            <w:pPr>
              <w:spacing w:before="20" w:after="20"/>
              <w:jc w:val="right"/>
            </w:pPr>
            <w:r/>
            <w:r>
              <w:rPr>
                <w:rFonts w:ascii="宋体" w:hAnsi="宋体" w:eastAsia="宋体"/>
                <w:b w:val="0"/>
                <w:sz w:val="18"/>
              </w:rPr>
              <w:t>110</w:t>
            </w:r>
          </w:p>
        </w:tc>
        <w:tc>
          <w:tcPr>
            <w:tcW w:type="dxa" w:w="1441"/>
          </w:tcPr>
          <w:p>
            <w:pPr>
              <w:spacing w:before="20" w:after="20"/>
              <w:jc w:val="right"/>
            </w:pPr>
            <w:r/>
            <w:r>
              <w:rPr>
                <w:rFonts w:ascii="宋体" w:hAnsi="宋体" w:eastAsia="宋体"/>
                <w:b w:val="0"/>
                <w:sz w:val="18"/>
              </w:rPr>
              <w:t>88</w:t>
            </w:r>
          </w:p>
        </w:tc>
        <w:tc>
          <w:tcPr>
            <w:tcW w:type="dxa" w:w="1441"/>
          </w:tcPr>
          <w:p>
            <w:pPr>
              <w:spacing w:before="20" w:after="20"/>
              <w:jc w:val="right"/>
            </w:pPr>
            <w:r/>
            <w:r>
              <w:rPr>
                <w:rFonts w:ascii="宋体" w:hAnsi="宋体" w:eastAsia="宋体"/>
                <w:b w:val="0"/>
                <w:sz w:val="18"/>
              </w:rPr>
              <w:t>-20.0%</w:t>
            </w:r>
          </w:p>
        </w:tc>
      </w:tr>
      <w:tr>
        <w:tc>
          <w:tcPr>
            <w:tcW w:type="dxa" w:w="1441"/>
            <w:shd w:val="clear" w:fill="F4F6F9"/>
          </w:tcPr>
          <w:p>
            <w:pPr>
              <w:spacing w:before="20" w:after="20"/>
              <w:jc w:val="right"/>
            </w:pPr>
            <w:r/>
            <w:r>
              <w:rPr>
                <w:rFonts w:ascii="宋体" w:hAnsi="宋体" w:eastAsia="宋体"/>
                <w:b w:val="0"/>
                <w:sz w:val="18"/>
              </w:rPr>
              <w:t>8</w:t>
            </w:r>
          </w:p>
        </w:tc>
        <w:tc>
          <w:tcPr>
            <w:tcW w:type="dxa" w:w="1441"/>
            <w:shd w:val="clear" w:fill="F4F6F9"/>
          </w:tcPr>
          <w:p>
            <w:pPr>
              <w:spacing w:before="20" w:after="20"/>
              <w:jc w:val="left"/>
            </w:pPr>
            <w:r/>
            <w:r>
              <w:rPr>
                <w:rFonts w:ascii="宋体" w:hAnsi="宋体" w:eastAsia="宋体"/>
                <w:b w:val="0"/>
                <w:sz w:val="18"/>
              </w:rPr>
              <w:t>长桥四村</w:t>
            </w:r>
          </w:p>
        </w:tc>
        <w:tc>
          <w:tcPr>
            <w:tcW w:type="dxa" w:w="1441"/>
            <w:shd w:val="clear" w:fill="F4F6F9"/>
          </w:tcPr>
          <w:p>
            <w:pPr>
              <w:spacing w:before="20" w:after="20"/>
              <w:jc w:val="left"/>
            </w:pPr>
            <w:r/>
            <w:r>
              <w:rPr>
                <w:rFonts w:ascii="宋体" w:hAnsi="宋体" w:eastAsia="宋体"/>
                <w:b w:val="0"/>
                <w:sz w:val="18"/>
              </w:rPr>
              <w:t>长桥</w:t>
            </w:r>
          </w:p>
        </w:tc>
        <w:tc>
          <w:tcPr>
            <w:tcW w:type="dxa" w:w="1441"/>
            <w:shd w:val="clear" w:fill="F4F6F9"/>
          </w:tcPr>
          <w:p>
            <w:pPr>
              <w:spacing w:before="20" w:after="20"/>
              <w:jc w:val="right"/>
            </w:pPr>
            <w:r/>
            <w:r>
              <w:rPr>
                <w:rFonts w:ascii="宋体" w:hAnsi="宋体" w:eastAsia="宋体"/>
                <w:b w:val="0"/>
                <w:sz w:val="18"/>
              </w:rPr>
              <w:t>88</w:t>
            </w:r>
          </w:p>
        </w:tc>
        <w:tc>
          <w:tcPr>
            <w:tcW w:type="dxa" w:w="1441"/>
            <w:shd w:val="clear" w:fill="F4F6F9"/>
          </w:tcPr>
          <w:p>
            <w:pPr>
              <w:spacing w:before="20" w:after="20"/>
              <w:jc w:val="right"/>
            </w:pPr>
            <w:r/>
            <w:r>
              <w:rPr>
                <w:rFonts w:ascii="宋体" w:hAnsi="宋体" w:eastAsia="宋体"/>
                <w:b w:val="0"/>
                <w:sz w:val="18"/>
              </w:rPr>
              <w:t>88</w:t>
            </w:r>
          </w:p>
        </w:tc>
        <w:tc>
          <w:tcPr>
            <w:tcW w:type="dxa" w:w="1441"/>
            <w:shd w:val="clear" w:fill="F4F6F9"/>
          </w:tcPr>
          <w:p>
            <w:pPr>
              <w:spacing w:before="20" w:after="20"/>
              <w:jc w:val="right"/>
            </w:pPr>
            <w:r/>
            <w:r>
              <w:rPr>
                <w:rFonts w:ascii="宋体" w:hAnsi="宋体" w:eastAsia="宋体"/>
                <w:b w:val="0"/>
                <w:sz w:val="18"/>
              </w:rPr>
              <w:t>+0.0%</w:t>
            </w:r>
          </w:p>
        </w:tc>
      </w:tr>
      <w:tr>
        <w:tc>
          <w:tcPr>
            <w:tcW w:type="dxa" w:w="1441"/>
          </w:tcPr>
          <w:p>
            <w:pPr>
              <w:spacing w:before="20" w:after="20"/>
              <w:jc w:val="right"/>
            </w:pPr>
            <w:r/>
            <w:r>
              <w:rPr>
                <w:rFonts w:ascii="宋体" w:hAnsi="宋体" w:eastAsia="宋体"/>
                <w:b w:val="0"/>
                <w:sz w:val="18"/>
              </w:rPr>
              <w:t>9</w:t>
            </w:r>
          </w:p>
        </w:tc>
        <w:tc>
          <w:tcPr>
            <w:tcW w:type="dxa" w:w="1441"/>
          </w:tcPr>
          <w:p>
            <w:pPr>
              <w:spacing w:before="20" w:after="20"/>
              <w:jc w:val="left"/>
            </w:pPr>
            <w:r/>
            <w:r>
              <w:rPr>
                <w:rFonts w:ascii="宋体" w:hAnsi="宋体" w:eastAsia="宋体"/>
                <w:b w:val="0"/>
                <w:sz w:val="18"/>
              </w:rPr>
              <w:t>尚海湾二期</w:t>
            </w:r>
          </w:p>
        </w:tc>
        <w:tc>
          <w:tcPr>
            <w:tcW w:type="dxa" w:w="1441"/>
          </w:tcPr>
          <w:p>
            <w:pPr>
              <w:spacing w:before="20" w:after="20"/>
              <w:jc w:val="left"/>
            </w:pPr>
            <w:r/>
            <w:r>
              <w:rPr>
                <w:rFonts w:ascii="宋体" w:hAnsi="宋体" w:eastAsia="宋体"/>
                <w:b w:val="0"/>
                <w:sz w:val="18"/>
              </w:rPr>
              <w:t>斜土路</w:t>
            </w:r>
          </w:p>
        </w:tc>
        <w:tc>
          <w:tcPr>
            <w:tcW w:type="dxa" w:w="1441"/>
          </w:tcPr>
          <w:p>
            <w:pPr>
              <w:spacing w:before="20" w:after="20"/>
              <w:jc w:val="right"/>
            </w:pPr>
            <w:r/>
            <w:r>
              <w:rPr>
                <w:rFonts w:ascii="宋体" w:hAnsi="宋体" w:eastAsia="宋体"/>
                <w:b w:val="0"/>
                <w:sz w:val="18"/>
              </w:rPr>
              <w:t>46</w:t>
            </w:r>
          </w:p>
        </w:tc>
        <w:tc>
          <w:tcPr>
            <w:tcW w:type="dxa" w:w="1441"/>
          </w:tcPr>
          <w:p>
            <w:pPr>
              <w:spacing w:before="20" w:after="20"/>
              <w:jc w:val="right"/>
            </w:pPr>
            <w:r/>
            <w:r>
              <w:rPr>
                <w:rFonts w:ascii="宋体" w:hAnsi="宋体" w:eastAsia="宋体"/>
                <w:b w:val="0"/>
                <w:sz w:val="18"/>
              </w:rPr>
              <w:t>87</w:t>
            </w:r>
          </w:p>
        </w:tc>
        <w:tc>
          <w:tcPr>
            <w:tcW w:type="dxa" w:w="1441"/>
          </w:tcPr>
          <w:p>
            <w:pPr>
              <w:spacing w:before="20" w:after="20"/>
              <w:jc w:val="right"/>
            </w:pPr>
            <w:r/>
            <w:r>
              <w:rPr>
                <w:rFonts w:ascii="宋体" w:hAnsi="宋体" w:eastAsia="宋体"/>
                <w:b w:val="0"/>
                <w:sz w:val="18"/>
              </w:rPr>
              <w:t>+89.1%</w:t>
            </w:r>
          </w:p>
        </w:tc>
      </w:tr>
      <w:tr>
        <w:tc>
          <w:tcPr>
            <w:tcW w:type="dxa" w:w="1441"/>
            <w:shd w:val="clear" w:fill="F4F6F9"/>
          </w:tcPr>
          <w:p>
            <w:pPr>
              <w:spacing w:before="20" w:after="20"/>
              <w:jc w:val="right"/>
            </w:pPr>
            <w:r/>
            <w:r>
              <w:rPr>
                <w:rFonts w:ascii="宋体" w:hAnsi="宋体" w:eastAsia="宋体"/>
                <w:b w:val="0"/>
                <w:sz w:val="18"/>
              </w:rPr>
              <w:t>10</w:t>
            </w:r>
          </w:p>
        </w:tc>
        <w:tc>
          <w:tcPr>
            <w:tcW w:type="dxa" w:w="1441"/>
            <w:shd w:val="clear" w:fill="F4F6F9"/>
          </w:tcPr>
          <w:p>
            <w:pPr>
              <w:spacing w:before="20" w:after="20"/>
              <w:jc w:val="left"/>
            </w:pPr>
            <w:r/>
            <w:r>
              <w:rPr>
                <w:rFonts w:ascii="宋体" w:hAnsi="宋体" w:eastAsia="宋体"/>
                <w:b w:val="0"/>
                <w:sz w:val="18"/>
              </w:rPr>
              <w:t>华东花苑</w:t>
            </w:r>
          </w:p>
        </w:tc>
        <w:tc>
          <w:tcPr>
            <w:tcW w:type="dxa" w:w="1441"/>
            <w:shd w:val="clear" w:fill="F4F6F9"/>
          </w:tcPr>
          <w:p>
            <w:pPr>
              <w:spacing w:before="20" w:after="20"/>
              <w:jc w:val="left"/>
            </w:pPr>
            <w:r/>
            <w:r>
              <w:rPr>
                <w:rFonts w:ascii="宋体" w:hAnsi="宋体" w:eastAsia="宋体"/>
                <w:b w:val="0"/>
                <w:sz w:val="18"/>
              </w:rPr>
              <w:t>长桥</w:t>
            </w:r>
          </w:p>
        </w:tc>
        <w:tc>
          <w:tcPr>
            <w:tcW w:type="dxa" w:w="1441"/>
            <w:shd w:val="clear" w:fill="F4F6F9"/>
          </w:tcPr>
          <w:p>
            <w:pPr>
              <w:spacing w:before="20" w:after="20"/>
              <w:jc w:val="right"/>
            </w:pPr>
            <w:r/>
            <w:r>
              <w:rPr>
                <w:rFonts w:ascii="宋体" w:hAnsi="宋体" w:eastAsia="宋体"/>
                <w:b w:val="0"/>
                <w:sz w:val="18"/>
              </w:rPr>
              <w:t>61</w:t>
            </w:r>
          </w:p>
        </w:tc>
        <w:tc>
          <w:tcPr>
            <w:tcW w:type="dxa" w:w="1441"/>
            <w:shd w:val="clear" w:fill="F4F6F9"/>
          </w:tcPr>
          <w:p>
            <w:pPr>
              <w:spacing w:before="20" w:after="20"/>
              <w:jc w:val="right"/>
            </w:pPr>
            <w:r/>
            <w:r>
              <w:rPr>
                <w:rFonts w:ascii="宋体" w:hAnsi="宋体" w:eastAsia="宋体"/>
                <w:b w:val="0"/>
                <w:sz w:val="18"/>
              </w:rPr>
              <w:t>79</w:t>
            </w:r>
          </w:p>
        </w:tc>
        <w:tc>
          <w:tcPr>
            <w:tcW w:type="dxa" w:w="1441"/>
            <w:shd w:val="clear" w:fill="F4F6F9"/>
          </w:tcPr>
          <w:p>
            <w:pPr>
              <w:spacing w:before="20" w:after="20"/>
              <w:jc w:val="right"/>
            </w:pPr>
            <w:r/>
            <w:r>
              <w:rPr>
                <w:rFonts w:ascii="宋体" w:hAnsi="宋体" w:eastAsia="宋体"/>
                <w:b w:val="0"/>
                <w:sz w:val="18"/>
              </w:rPr>
              <w:t>+29.5%</w:t>
            </w:r>
          </w:p>
        </w:tc>
      </w:tr>
    </w:tbl>
    <w:p>
      <w:pPr>
        <w:spacing w:after="120"/>
      </w:pPr>
    </w:p>
    <w:p>
      <w:pPr>
        <w:pStyle w:val="Heading4"/>
      </w:pPr>
      <w:r>
        <w:t>改善幅度Top10（2026年1-8月，基数≥15件）</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rPr>
          <w:tblHeader w:val="true"/>
        </w:trPr>
        <w:tc>
          <w:tcPr>
            <w:tcW w:type="dxa" w:w="1441"/>
            <w:shd w:val="clear" w:fill="1A3A5F"/>
          </w:tcPr>
          <w:p>
            <w:pPr>
              <w:spacing w:before="20" w:after="20"/>
              <w:jc w:val="center"/>
            </w:pPr>
            <w:r/>
            <w:r>
              <w:rPr>
                <w:rFonts w:ascii="宋体" w:hAnsi="宋体" w:eastAsia="宋体"/>
                <w:b/>
                <w:color w:val="FFFFFF"/>
                <w:sz w:val="18"/>
              </w:rPr>
              <w:t>排名</w:t>
            </w:r>
          </w:p>
        </w:tc>
        <w:tc>
          <w:tcPr>
            <w:tcW w:type="dxa" w:w="1441"/>
            <w:shd w:val="clear" w:fill="1A3A5F"/>
          </w:tcPr>
          <w:p>
            <w:pPr>
              <w:spacing w:before="20" w:after="20"/>
              <w:jc w:val="center"/>
            </w:pPr>
            <w:r/>
            <w:r>
              <w:rPr>
                <w:rFonts w:ascii="宋体" w:hAnsi="宋体" w:eastAsia="宋体"/>
                <w:b/>
                <w:color w:val="FFFFFF"/>
                <w:sz w:val="18"/>
              </w:rPr>
              <w:t>小区</w:t>
            </w:r>
          </w:p>
        </w:tc>
        <w:tc>
          <w:tcPr>
            <w:tcW w:type="dxa" w:w="1441"/>
            <w:shd w:val="clear" w:fill="1A3A5F"/>
          </w:tcPr>
          <w:p>
            <w:pPr>
              <w:spacing w:before="20" w:after="20"/>
              <w:jc w:val="center"/>
            </w:pPr>
            <w:r/>
            <w:r>
              <w:rPr>
                <w:rFonts w:ascii="宋体" w:hAnsi="宋体" w:eastAsia="宋体"/>
                <w:b/>
                <w:color w:val="FFFFFF"/>
                <w:sz w:val="18"/>
              </w:rPr>
              <w:t>街道</w:t>
            </w:r>
          </w:p>
        </w:tc>
        <w:tc>
          <w:tcPr>
            <w:tcW w:type="dxa" w:w="1441"/>
            <w:shd w:val="clear" w:fill="1A3A5F"/>
          </w:tcPr>
          <w:p>
            <w:pPr>
              <w:spacing w:before="20" w:after="20"/>
              <w:jc w:val="center"/>
            </w:pPr>
            <w:r/>
            <w:r>
              <w:rPr>
                <w:rFonts w:ascii="宋体" w:hAnsi="宋体" w:eastAsia="宋体"/>
                <w:b/>
                <w:color w:val="FFFFFF"/>
                <w:sz w:val="18"/>
              </w:rPr>
              <w:t>2025年1-8月</w:t>
            </w:r>
          </w:p>
        </w:tc>
        <w:tc>
          <w:tcPr>
            <w:tcW w:type="dxa" w:w="1441"/>
            <w:shd w:val="clear" w:fill="1A3A5F"/>
          </w:tcPr>
          <w:p>
            <w:pPr>
              <w:spacing w:before="20" w:after="20"/>
              <w:jc w:val="center"/>
            </w:pPr>
            <w:r/>
            <w:r>
              <w:rPr>
                <w:rFonts w:ascii="宋体" w:hAnsi="宋体" w:eastAsia="宋体"/>
                <w:b/>
                <w:color w:val="FFFFFF"/>
                <w:sz w:val="18"/>
              </w:rPr>
              <w:t>2026年1-8月</w:t>
            </w:r>
          </w:p>
        </w:tc>
        <w:tc>
          <w:tcPr>
            <w:tcW w:type="dxa" w:w="1441"/>
            <w:shd w:val="clear" w:fill="1A3A5F"/>
          </w:tcPr>
          <w:p>
            <w:pPr>
              <w:spacing w:before="20" w:after="20"/>
              <w:jc w:val="center"/>
            </w:pPr>
            <w:r/>
            <w:r>
              <w:rPr>
                <w:rFonts w:ascii="宋体" w:hAnsi="宋体" w:eastAsia="宋体"/>
                <w:b/>
                <w:color w:val="FFFFFF"/>
                <w:sz w:val="18"/>
              </w:rPr>
              <w:t>降幅</w:t>
            </w:r>
          </w:p>
        </w:tc>
      </w:tr>
      <w:tr>
        <w:tc>
          <w:tcPr>
            <w:tcW w:type="dxa" w:w="1441"/>
          </w:tcPr>
          <w:p>
            <w:pPr>
              <w:spacing w:before="20" w:after="20"/>
              <w:jc w:val="right"/>
            </w:pPr>
            <w:r/>
            <w:r>
              <w:rPr>
                <w:rFonts w:ascii="宋体" w:hAnsi="宋体" w:eastAsia="宋体"/>
                <w:b w:val="0"/>
                <w:sz w:val="18"/>
              </w:rPr>
              <w:t>1</w:t>
            </w:r>
          </w:p>
        </w:tc>
        <w:tc>
          <w:tcPr>
            <w:tcW w:type="dxa" w:w="1441"/>
          </w:tcPr>
          <w:p>
            <w:pPr>
              <w:spacing w:before="20" w:after="20"/>
              <w:jc w:val="left"/>
            </w:pPr>
            <w:r/>
            <w:r>
              <w:rPr>
                <w:rFonts w:ascii="宋体" w:hAnsi="宋体" w:eastAsia="宋体"/>
                <w:b w:val="0"/>
                <w:sz w:val="18"/>
              </w:rPr>
              <w:t>景泰大厦</w:t>
            </w:r>
          </w:p>
        </w:tc>
        <w:tc>
          <w:tcPr>
            <w:tcW w:type="dxa" w:w="1441"/>
          </w:tcPr>
          <w:p>
            <w:pPr>
              <w:spacing w:before="20" w:after="20"/>
              <w:jc w:val="left"/>
            </w:pPr>
            <w:r/>
            <w:r>
              <w:rPr>
                <w:rFonts w:ascii="宋体" w:hAnsi="宋体" w:eastAsia="宋体"/>
                <w:b w:val="0"/>
                <w:sz w:val="18"/>
              </w:rPr>
              <w:t>斜土路</w:t>
            </w:r>
          </w:p>
        </w:tc>
        <w:tc>
          <w:tcPr>
            <w:tcW w:type="dxa" w:w="1441"/>
          </w:tcPr>
          <w:p>
            <w:pPr>
              <w:spacing w:before="20" w:after="20"/>
              <w:jc w:val="right"/>
            </w:pPr>
            <w:r/>
            <w:r>
              <w:rPr>
                <w:rFonts w:ascii="宋体" w:hAnsi="宋体" w:eastAsia="宋体"/>
                <w:b w:val="0"/>
                <w:sz w:val="18"/>
              </w:rPr>
              <w:t>15</w:t>
            </w:r>
          </w:p>
        </w:tc>
        <w:tc>
          <w:tcPr>
            <w:tcW w:type="dxa" w:w="1441"/>
          </w:tcPr>
          <w:p>
            <w:pPr>
              <w:spacing w:before="20" w:after="20"/>
              <w:jc w:val="right"/>
            </w:pPr>
            <w:r/>
            <w:r>
              <w:rPr>
                <w:rFonts w:ascii="宋体" w:hAnsi="宋体" w:eastAsia="宋体"/>
                <w:b w:val="0"/>
                <w:sz w:val="18"/>
              </w:rPr>
              <w:t>1</w:t>
            </w:r>
          </w:p>
        </w:tc>
        <w:tc>
          <w:tcPr>
            <w:tcW w:type="dxa" w:w="1441"/>
          </w:tcPr>
          <w:p>
            <w:pPr>
              <w:spacing w:before="20" w:after="20"/>
              <w:jc w:val="right"/>
            </w:pPr>
            <w:r/>
            <w:r>
              <w:rPr>
                <w:rFonts w:ascii="宋体" w:hAnsi="宋体" w:eastAsia="宋体"/>
                <w:b w:val="0"/>
                <w:sz w:val="18"/>
              </w:rPr>
              <w:t>-93.3%</w:t>
            </w:r>
          </w:p>
        </w:tc>
      </w:tr>
      <w:tr>
        <w:tc>
          <w:tcPr>
            <w:tcW w:type="dxa" w:w="1441"/>
            <w:shd w:val="clear" w:fill="F4F6F9"/>
          </w:tcPr>
          <w:p>
            <w:pPr>
              <w:spacing w:before="20" w:after="20"/>
              <w:jc w:val="right"/>
            </w:pPr>
            <w:r/>
            <w:r>
              <w:rPr>
                <w:rFonts w:ascii="宋体" w:hAnsi="宋体" w:eastAsia="宋体"/>
                <w:b w:val="0"/>
                <w:sz w:val="18"/>
              </w:rPr>
              <w:t>2</w:t>
            </w:r>
          </w:p>
        </w:tc>
        <w:tc>
          <w:tcPr>
            <w:tcW w:type="dxa" w:w="1441"/>
            <w:shd w:val="clear" w:fill="F4F6F9"/>
          </w:tcPr>
          <w:p>
            <w:pPr>
              <w:spacing w:before="20" w:after="20"/>
              <w:jc w:val="left"/>
            </w:pPr>
            <w:r/>
            <w:r>
              <w:rPr>
                <w:rFonts w:ascii="宋体" w:hAnsi="宋体" w:eastAsia="宋体"/>
                <w:b w:val="0"/>
                <w:sz w:val="18"/>
              </w:rPr>
              <w:t>上投迎春园</w:t>
            </w:r>
          </w:p>
        </w:tc>
        <w:tc>
          <w:tcPr>
            <w:tcW w:type="dxa" w:w="1441"/>
            <w:shd w:val="clear" w:fill="F4F6F9"/>
          </w:tcPr>
          <w:p>
            <w:pPr>
              <w:spacing w:before="20" w:after="20"/>
              <w:jc w:val="left"/>
            </w:pPr>
            <w:r/>
            <w:r>
              <w:rPr>
                <w:rFonts w:ascii="宋体" w:hAnsi="宋体" w:eastAsia="宋体"/>
                <w:b w:val="0"/>
                <w:sz w:val="18"/>
              </w:rPr>
              <w:t>康健新村</w:t>
            </w:r>
          </w:p>
        </w:tc>
        <w:tc>
          <w:tcPr>
            <w:tcW w:type="dxa" w:w="1441"/>
            <w:shd w:val="clear" w:fill="F4F6F9"/>
          </w:tcPr>
          <w:p>
            <w:pPr>
              <w:spacing w:before="20" w:after="20"/>
              <w:jc w:val="right"/>
            </w:pPr>
            <w:r/>
            <w:r>
              <w:rPr>
                <w:rFonts w:ascii="宋体" w:hAnsi="宋体" w:eastAsia="宋体"/>
                <w:b w:val="0"/>
                <w:sz w:val="18"/>
              </w:rPr>
              <w:t>18</w:t>
            </w:r>
          </w:p>
        </w:tc>
        <w:tc>
          <w:tcPr>
            <w:tcW w:type="dxa" w:w="1441"/>
            <w:shd w:val="clear" w:fill="F4F6F9"/>
          </w:tcPr>
          <w:p>
            <w:pPr>
              <w:spacing w:before="20" w:after="20"/>
              <w:jc w:val="right"/>
            </w:pPr>
            <w:r/>
            <w:r>
              <w:rPr>
                <w:rFonts w:ascii="宋体" w:hAnsi="宋体" w:eastAsia="宋体"/>
                <w:b w:val="0"/>
                <w:sz w:val="18"/>
              </w:rPr>
              <w:t>4</w:t>
            </w:r>
          </w:p>
        </w:tc>
        <w:tc>
          <w:tcPr>
            <w:tcW w:type="dxa" w:w="1441"/>
            <w:shd w:val="clear" w:fill="F4F6F9"/>
          </w:tcPr>
          <w:p>
            <w:pPr>
              <w:spacing w:before="20" w:after="20"/>
              <w:jc w:val="right"/>
            </w:pPr>
            <w:r/>
            <w:r>
              <w:rPr>
                <w:rFonts w:ascii="宋体" w:hAnsi="宋体" w:eastAsia="宋体"/>
                <w:b w:val="0"/>
                <w:sz w:val="18"/>
              </w:rPr>
              <w:t>-77.8%</w:t>
            </w:r>
          </w:p>
        </w:tc>
      </w:tr>
      <w:tr>
        <w:tc>
          <w:tcPr>
            <w:tcW w:type="dxa" w:w="1441"/>
          </w:tcPr>
          <w:p>
            <w:pPr>
              <w:spacing w:before="20" w:after="20"/>
              <w:jc w:val="right"/>
            </w:pPr>
            <w:r/>
            <w:r>
              <w:rPr>
                <w:rFonts w:ascii="宋体" w:hAnsi="宋体" w:eastAsia="宋体"/>
                <w:b w:val="0"/>
                <w:sz w:val="18"/>
              </w:rPr>
              <w:t>3</w:t>
            </w:r>
          </w:p>
        </w:tc>
        <w:tc>
          <w:tcPr>
            <w:tcW w:type="dxa" w:w="1441"/>
          </w:tcPr>
          <w:p>
            <w:pPr>
              <w:spacing w:before="20" w:after="20"/>
              <w:jc w:val="left"/>
            </w:pPr>
            <w:r/>
            <w:r>
              <w:rPr>
                <w:rFonts w:ascii="宋体" w:hAnsi="宋体" w:eastAsia="宋体"/>
                <w:b w:val="0"/>
                <w:sz w:val="18"/>
              </w:rPr>
              <w:t>茶花园</w:t>
            </w:r>
          </w:p>
        </w:tc>
        <w:tc>
          <w:tcPr>
            <w:tcW w:type="dxa" w:w="1441"/>
          </w:tcPr>
          <w:p>
            <w:pPr>
              <w:spacing w:before="20" w:after="20"/>
              <w:jc w:val="left"/>
            </w:pPr>
            <w:r/>
            <w:r>
              <w:rPr>
                <w:rFonts w:ascii="宋体" w:hAnsi="宋体" w:eastAsia="宋体"/>
                <w:b w:val="0"/>
                <w:sz w:val="18"/>
              </w:rPr>
              <w:t>康健新村</w:t>
            </w:r>
          </w:p>
        </w:tc>
        <w:tc>
          <w:tcPr>
            <w:tcW w:type="dxa" w:w="1441"/>
          </w:tcPr>
          <w:p>
            <w:pPr>
              <w:spacing w:before="20" w:after="20"/>
              <w:jc w:val="right"/>
            </w:pPr>
            <w:r/>
            <w:r>
              <w:rPr>
                <w:rFonts w:ascii="宋体" w:hAnsi="宋体" w:eastAsia="宋体"/>
                <w:b w:val="0"/>
                <w:sz w:val="18"/>
              </w:rPr>
              <w:t>67</w:t>
            </w:r>
          </w:p>
        </w:tc>
        <w:tc>
          <w:tcPr>
            <w:tcW w:type="dxa" w:w="1441"/>
          </w:tcPr>
          <w:p>
            <w:pPr>
              <w:spacing w:before="20" w:after="20"/>
              <w:jc w:val="right"/>
            </w:pPr>
            <w:r/>
            <w:r>
              <w:rPr>
                <w:rFonts w:ascii="宋体" w:hAnsi="宋体" w:eastAsia="宋体"/>
                <w:b w:val="0"/>
                <w:sz w:val="18"/>
              </w:rPr>
              <w:t>17</w:t>
            </w:r>
          </w:p>
        </w:tc>
        <w:tc>
          <w:tcPr>
            <w:tcW w:type="dxa" w:w="1441"/>
          </w:tcPr>
          <w:p>
            <w:pPr>
              <w:spacing w:before="20" w:after="20"/>
              <w:jc w:val="right"/>
            </w:pPr>
            <w:r/>
            <w:r>
              <w:rPr>
                <w:rFonts w:ascii="宋体" w:hAnsi="宋体" w:eastAsia="宋体"/>
                <w:b w:val="0"/>
                <w:sz w:val="18"/>
              </w:rPr>
              <w:t>-74.6%</w:t>
            </w:r>
          </w:p>
        </w:tc>
      </w:tr>
      <w:tr>
        <w:tc>
          <w:tcPr>
            <w:tcW w:type="dxa" w:w="1441"/>
            <w:shd w:val="clear" w:fill="F4F6F9"/>
          </w:tcPr>
          <w:p>
            <w:pPr>
              <w:spacing w:before="20" w:after="20"/>
              <w:jc w:val="right"/>
            </w:pPr>
            <w:r/>
            <w:r>
              <w:rPr>
                <w:rFonts w:ascii="宋体" w:hAnsi="宋体" w:eastAsia="宋体"/>
                <w:b w:val="0"/>
                <w:sz w:val="18"/>
              </w:rPr>
              <w:t>4</w:t>
            </w:r>
          </w:p>
        </w:tc>
        <w:tc>
          <w:tcPr>
            <w:tcW w:type="dxa" w:w="1441"/>
            <w:shd w:val="clear" w:fill="F4F6F9"/>
          </w:tcPr>
          <w:p>
            <w:pPr>
              <w:spacing w:before="20" w:after="20"/>
              <w:jc w:val="left"/>
            </w:pPr>
            <w:r/>
            <w:r>
              <w:rPr>
                <w:rFonts w:ascii="宋体" w:hAnsi="宋体" w:eastAsia="宋体"/>
                <w:b w:val="0"/>
                <w:sz w:val="18"/>
              </w:rPr>
              <w:t>美晶佳园</w:t>
            </w:r>
          </w:p>
        </w:tc>
        <w:tc>
          <w:tcPr>
            <w:tcW w:type="dxa" w:w="1441"/>
            <w:shd w:val="clear" w:fill="F4F6F9"/>
          </w:tcPr>
          <w:p>
            <w:pPr>
              <w:spacing w:before="20" w:after="20"/>
              <w:jc w:val="left"/>
            </w:pPr>
            <w:r/>
            <w:r>
              <w:rPr>
                <w:rFonts w:ascii="宋体" w:hAnsi="宋体" w:eastAsia="宋体"/>
                <w:b w:val="0"/>
                <w:sz w:val="18"/>
              </w:rPr>
              <w:t>枫林路</w:t>
            </w:r>
          </w:p>
        </w:tc>
        <w:tc>
          <w:tcPr>
            <w:tcW w:type="dxa" w:w="1441"/>
            <w:shd w:val="clear" w:fill="F4F6F9"/>
          </w:tcPr>
          <w:p>
            <w:pPr>
              <w:spacing w:before="20" w:after="20"/>
              <w:jc w:val="right"/>
            </w:pPr>
            <w:r/>
            <w:r>
              <w:rPr>
                <w:rFonts w:ascii="宋体" w:hAnsi="宋体" w:eastAsia="宋体"/>
                <w:b w:val="0"/>
                <w:sz w:val="18"/>
              </w:rPr>
              <w:t>22</w:t>
            </w:r>
          </w:p>
        </w:tc>
        <w:tc>
          <w:tcPr>
            <w:tcW w:type="dxa" w:w="1441"/>
            <w:shd w:val="clear" w:fill="F4F6F9"/>
          </w:tcPr>
          <w:p>
            <w:pPr>
              <w:spacing w:before="20" w:after="20"/>
              <w:jc w:val="right"/>
            </w:pPr>
            <w:r/>
            <w:r>
              <w:rPr>
                <w:rFonts w:ascii="宋体" w:hAnsi="宋体" w:eastAsia="宋体"/>
                <w:b w:val="0"/>
                <w:sz w:val="18"/>
              </w:rPr>
              <w:t>6</w:t>
            </w:r>
          </w:p>
        </w:tc>
        <w:tc>
          <w:tcPr>
            <w:tcW w:type="dxa" w:w="1441"/>
            <w:shd w:val="clear" w:fill="F4F6F9"/>
          </w:tcPr>
          <w:p>
            <w:pPr>
              <w:spacing w:before="20" w:after="20"/>
              <w:jc w:val="right"/>
            </w:pPr>
            <w:r/>
            <w:r>
              <w:rPr>
                <w:rFonts w:ascii="宋体" w:hAnsi="宋体" w:eastAsia="宋体"/>
                <w:b w:val="0"/>
                <w:sz w:val="18"/>
              </w:rPr>
              <w:t>-72.7%</w:t>
            </w:r>
          </w:p>
        </w:tc>
      </w:tr>
      <w:tr>
        <w:tc>
          <w:tcPr>
            <w:tcW w:type="dxa" w:w="1441"/>
          </w:tcPr>
          <w:p>
            <w:pPr>
              <w:spacing w:before="20" w:after="20"/>
              <w:jc w:val="right"/>
            </w:pPr>
            <w:r/>
            <w:r>
              <w:rPr>
                <w:rFonts w:ascii="宋体" w:hAnsi="宋体" w:eastAsia="宋体"/>
                <w:b w:val="0"/>
                <w:sz w:val="18"/>
              </w:rPr>
              <w:t>5</w:t>
            </w:r>
          </w:p>
        </w:tc>
        <w:tc>
          <w:tcPr>
            <w:tcW w:type="dxa" w:w="1441"/>
          </w:tcPr>
          <w:p>
            <w:pPr>
              <w:spacing w:before="20" w:after="20"/>
              <w:jc w:val="left"/>
            </w:pPr>
            <w:r/>
            <w:r>
              <w:rPr>
                <w:rFonts w:ascii="宋体" w:hAnsi="宋体" w:eastAsia="宋体"/>
                <w:b w:val="0"/>
                <w:sz w:val="18"/>
              </w:rPr>
              <w:t>上海望族城</w:t>
            </w:r>
          </w:p>
        </w:tc>
        <w:tc>
          <w:tcPr>
            <w:tcW w:type="dxa" w:w="1441"/>
          </w:tcPr>
          <w:p>
            <w:pPr>
              <w:spacing w:before="20" w:after="20"/>
              <w:jc w:val="left"/>
            </w:pPr>
            <w:r/>
            <w:r>
              <w:rPr>
                <w:rFonts w:ascii="宋体" w:hAnsi="宋体" w:eastAsia="宋体"/>
                <w:b w:val="0"/>
                <w:sz w:val="18"/>
              </w:rPr>
              <w:t>漕河泾</w:t>
            </w:r>
          </w:p>
        </w:tc>
        <w:tc>
          <w:tcPr>
            <w:tcW w:type="dxa" w:w="1441"/>
          </w:tcPr>
          <w:p>
            <w:pPr>
              <w:spacing w:before="20" w:after="20"/>
              <w:jc w:val="right"/>
            </w:pPr>
            <w:r/>
            <w:r>
              <w:rPr>
                <w:rFonts w:ascii="宋体" w:hAnsi="宋体" w:eastAsia="宋体"/>
                <w:b w:val="0"/>
                <w:sz w:val="18"/>
              </w:rPr>
              <w:t>26</w:t>
            </w:r>
          </w:p>
        </w:tc>
        <w:tc>
          <w:tcPr>
            <w:tcW w:type="dxa" w:w="1441"/>
          </w:tcPr>
          <w:p>
            <w:pPr>
              <w:spacing w:before="20" w:after="20"/>
              <w:jc w:val="right"/>
            </w:pPr>
            <w:r/>
            <w:r>
              <w:rPr>
                <w:rFonts w:ascii="宋体" w:hAnsi="宋体" w:eastAsia="宋体"/>
                <w:b w:val="0"/>
                <w:sz w:val="18"/>
              </w:rPr>
              <w:t>8</w:t>
            </w:r>
          </w:p>
        </w:tc>
        <w:tc>
          <w:tcPr>
            <w:tcW w:type="dxa" w:w="1441"/>
          </w:tcPr>
          <w:p>
            <w:pPr>
              <w:spacing w:before="20" w:after="20"/>
              <w:jc w:val="right"/>
            </w:pPr>
            <w:r/>
            <w:r>
              <w:rPr>
                <w:rFonts w:ascii="宋体" w:hAnsi="宋体" w:eastAsia="宋体"/>
                <w:b w:val="0"/>
                <w:sz w:val="18"/>
              </w:rPr>
              <w:t>-69.2%</w:t>
            </w:r>
          </w:p>
        </w:tc>
      </w:tr>
      <w:tr>
        <w:tc>
          <w:tcPr>
            <w:tcW w:type="dxa" w:w="1441"/>
            <w:shd w:val="clear" w:fill="F4F6F9"/>
          </w:tcPr>
          <w:p>
            <w:pPr>
              <w:spacing w:before="20" w:after="20"/>
              <w:jc w:val="right"/>
            </w:pPr>
            <w:r/>
            <w:r>
              <w:rPr>
                <w:rFonts w:ascii="宋体" w:hAnsi="宋体" w:eastAsia="宋体"/>
                <w:b w:val="0"/>
                <w:sz w:val="18"/>
              </w:rPr>
              <w:t>6</w:t>
            </w:r>
          </w:p>
        </w:tc>
        <w:tc>
          <w:tcPr>
            <w:tcW w:type="dxa" w:w="1441"/>
            <w:shd w:val="clear" w:fill="F4F6F9"/>
          </w:tcPr>
          <w:p>
            <w:pPr>
              <w:spacing w:before="20" w:after="20"/>
              <w:jc w:val="left"/>
            </w:pPr>
            <w:r/>
            <w:r>
              <w:rPr>
                <w:rFonts w:ascii="宋体" w:hAnsi="宋体" w:eastAsia="宋体"/>
                <w:b w:val="0"/>
                <w:sz w:val="18"/>
              </w:rPr>
              <w:t>名人花苑</w:t>
            </w:r>
          </w:p>
        </w:tc>
        <w:tc>
          <w:tcPr>
            <w:tcW w:type="dxa" w:w="1441"/>
            <w:shd w:val="clear" w:fill="F4F6F9"/>
          </w:tcPr>
          <w:p>
            <w:pPr>
              <w:spacing w:before="20" w:after="20"/>
              <w:jc w:val="left"/>
            </w:pPr>
            <w:r/>
            <w:r>
              <w:rPr>
                <w:rFonts w:ascii="宋体" w:hAnsi="宋体" w:eastAsia="宋体"/>
                <w:b w:val="0"/>
                <w:sz w:val="18"/>
              </w:rPr>
              <w:t>华泾</w:t>
            </w:r>
          </w:p>
        </w:tc>
        <w:tc>
          <w:tcPr>
            <w:tcW w:type="dxa" w:w="1441"/>
            <w:shd w:val="clear" w:fill="F4F6F9"/>
          </w:tcPr>
          <w:p>
            <w:pPr>
              <w:spacing w:before="20" w:after="20"/>
              <w:jc w:val="right"/>
            </w:pPr>
            <w:r/>
            <w:r>
              <w:rPr>
                <w:rFonts w:ascii="宋体" w:hAnsi="宋体" w:eastAsia="宋体"/>
                <w:b w:val="0"/>
                <w:sz w:val="18"/>
              </w:rPr>
              <w:t>77</w:t>
            </w:r>
          </w:p>
        </w:tc>
        <w:tc>
          <w:tcPr>
            <w:tcW w:type="dxa" w:w="1441"/>
            <w:shd w:val="clear" w:fill="F4F6F9"/>
          </w:tcPr>
          <w:p>
            <w:pPr>
              <w:spacing w:before="20" w:after="20"/>
              <w:jc w:val="right"/>
            </w:pPr>
            <w:r/>
            <w:r>
              <w:rPr>
                <w:rFonts w:ascii="宋体" w:hAnsi="宋体" w:eastAsia="宋体"/>
                <w:b w:val="0"/>
                <w:sz w:val="18"/>
              </w:rPr>
              <w:t>26</w:t>
            </w:r>
          </w:p>
        </w:tc>
        <w:tc>
          <w:tcPr>
            <w:tcW w:type="dxa" w:w="1441"/>
            <w:shd w:val="clear" w:fill="F4F6F9"/>
          </w:tcPr>
          <w:p>
            <w:pPr>
              <w:spacing w:before="20" w:after="20"/>
              <w:jc w:val="right"/>
            </w:pPr>
            <w:r/>
            <w:r>
              <w:rPr>
                <w:rFonts w:ascii="宋体" w:hAnsi="宋体" w:eastAsia="宋体"/>
                <w:b w:val="0"/>
                <w:sz w:val="18"/>
              </w:rPr>
              <w:t>-66.2%</w:t>
            </w:r>
          </w:p>
        </w:tc>
      </w:tr>
      <w:tr>
        <w:tc>
          <w:tcPr>
            <w:tcW w:type="dxa" w:w="1441"/>
          </w:tcPr>
          <w:p>
            <w:pPr>
              <w:spacing w:before="20" w:after="20"/>
              <w:jc w:val="right"/>
            </w:pPr>
            <w:r/>
            <w:r>
              <w:rPr>
                <w:rFonts w:ascii="宋体" w:hAnsi="宋体" w:eastAsia="宋体"/>
                <w:b w:val="0"/>
                <w:sz w:val="18"/>
              </w:rPr>
              <w:t>7</w:t>
            </w:r>
          </w:p>
        </w:tc>
        <w:tc>
          <w:tcPr>
            <w:tcW w:type="dxa" w:w="1441"/>
          </w:tcPr>
          <w:p>
            <w:pPr>
              <w:spacing w:before="20" w:after="20"/>
              <w:jc w:val="left"/>
            </w:pPr>
            <w:r/>
            <w:r>
              <w:rPr>
                <w:rFonts w:ascii="宋体" w:hAnsi="宋体" w:eastAsia="宋体"/>
                <w:b w:val="0"/>
                <w:sz w:val="18"/>
              </w:rPr>
              <w:t>寿山坊</w:t>
            </w:r>
          </w:p>
        </w:tc>
        <w:tc>
          <w:tcPr>
            <w:tcW w:type="dxa" w:w="1441"/>
          </w:tcPr>
          <w:p>
            <w:pPr>
              <w:spacing w:before="20" w:after="20"/>
              <w:jc w:val="left"/>
            </w:pPr>
            <w:r/>
            <w:r>
              <w:rPr>
                <w:rFonts w:ascii="宋体" w:hAnsi="宋体" w:eastAsia="宋体"/>
                <w:b w:val="0"/>
                <w:sz w:val="18"/>
              </w:rPr>
              <w:t>康健新村</w:t>
            </w:r>
          </w:p>
        </w:tc>
        <w:tc>
          <w:tcPr>
            <w:tcW w:type="dxa" w:w="1441"/>
          </w:tcPr>
          <w:p>
            <w:pPr>
              <w:spacing w:before="20" w:after="20"/>
              <w:jc w:val="right"/>
            </w:pPr>
            <w:r/>
            <w:r>
              <w:rPr>
                <w:rFonts w:ascii="宋体" w:hAnsi="宋体" w:eastAsia="宋体"/>
                <w:b w:val="0"/>
                <w:sz w:val="18"/>
              </w:rPr>
              <w:t>46</w:t>
            </w:r>
          </w:p>
        </w:tc>
        <w:tc>
          <w:tcPr>
            <w:tcW w:type="dxa" w:w="1441"/>
          </w:tcPr>
          <w:p>
            <w:pPr>
              <w:spacing w:before="20" w:after="20"/>
              <w:jc w:val="right"/>
            </w:pPr>
            <w:r/>
            <w:r>
              <w:rPr>
                <w:rFonts w:ascii="宋体" w:hAnsi="宋体" w:eastAsia="宋体"/>
                <w:b w:val="0"/>
                <w:sz w:val="18"/>
              </w:rPr>
              <w:t>16</w:t>
            </w:r>
          </w:p>
        </w:tc>
        <w:tc>
          <w:tcPr>
            <w:tcW w:type="dxa" w:w="1441"/>
          </w:tcPr>
          <w:p>
            <w:pPr>
              <w:spacing w:before="20" w:after="20"/>
              <w:jc w:val="right"/>
            </w:pPr>
            <w:r/>
            <w:r>
              <w:rPr>
                <w:rFonts w:ascii="宋体" w:hAnsi="宋体" w:eastAsia="宋体"/>
                <w:b w:val="0"/>
                <w:sz w:val="18"/>
              </w:rPr>
              <w:t>-65.2%</w:t>
            </w:r>
          </w:p>
        </w:tc>
      </w:tr>
      <w:tr>
        <w:tc>
          <w:tcPr>
            <w:tcW w:type="dxa" w:w="1441"/>
            <w:shd w:val="clear" w:fill="F4F6F9"/>
          </w:tcPr>
          <w:p>
            <w:pPr>
              <w:spacing w:before="20" w:after="20"/>
              <w:jc w:val="right"/>
            </w:pPr>
            <w:r/>
            <w:r>
              <w:rPr>
                <w:rFonts w:ascii="宋体" w:hAnsi="宋体" w:eastAsia="宋体"/>
                <w:b w:val="0"/>
                <w:sz w:val="18"/>
              </w:rPr>
              <w:t>8</w:t>
            </w:r>
          </w:p>
        </w:tc>
        <w:tc>
          <w:tcPr>
            <w:tcW w:type="dxa" w:w="1441"/>
            <w:shd w:val="clear" w:fill="F4F6F9"/>
          </w:tcPr>
          <w:p>
            <w:pPr>
              <w:spacing w:before="20" w:after="20"/>
              <w:jc w:val="left"/>
            </w:pPr>
            <w:r/>
            <w:r>
              <w:rPr>
                <w:rFonts w:ascii="宋体" w:hAnsi="宋体" w:eastAsia="宋体"/>
                <w:b w:val="0"/>
                <w:sz w:val="18"/>
              </w:rPr>
              <w:t>东湾小区</w:t>
            </w:r>
          </w:p>
        </w:tc>
        <w:tc>
          <w:tcPr>
            <w:tcW w:type="dxa" w:w="1441"/>
            <w:shd w:val="clear" w:fill="F4F6F9"/>
          </w:tcPr>
          <w:p>
            <w:pPr>
              <w:spacing w:before="20" w:after="20"/>
              <w:jc w:val="left"/>
            </w:pPr>
            <w:r/>
            <w:r>
              <w:rPr>
                <w:rFonts w:ascii="宋体" w:hAnsi="宋体" w:eastAsia="宋体"/>
                <w:b w:val="0"/>
                <w:sz w:val="18"/>
              </w:rPr>
              <w:t>华泾</w:t>
            </w:r>
          </w:p>
        </w:tc>
        <w:tc>
          <w:tcPr>
            <w:tcW w:type="dxa" w:w="1441"/>
            <w:shd w:val="clear" w:fill="F4F6F9"/>
          </w:tcPr>
          <w:p>
            <w:pPr>
              <w:spacing w:before="20" w:after="20"/>
              <w:jc w:val="right"/>
            </w:pPr>
            <w:r/>
            <w:r>
              <w:rPr>
                <w:rFonts w:ascii="宋体" w:hAnsi="宋体" w:eastAsia="宋体"/>
                <w:b w:val="0"/>
                <w:sz w:val="18"/>
              </w:rPr>
              <w:t>150</w:t>
            </w:r>
          </w:p>
        </w:tc>
        <w:tc>
          <w:tcPr>
            <w:tcW w:type="dxa" w:w="1441"/>
            <w:shd w:val="clear" w:fill="F4F6F9"/>
          </w:tcPr>
          <w:p>
            <w:pPr>
              <w:spacing w:before="20" w:after="20"/>
              <w:jc w:val="right"/>
            </w:pPr>
            <w:r/>
            <w:r>
              <w:rPr>
                <w:rFonts w:ascii="宋体" w:hAnsi="宋体" w:eastAsia="宋体"/>
                <w:b w:val="0"/>
                <w:sz w:val="18"/>
              </w:rPr>
              <w:t>58</w:t>
            </w:r>
          </w:p>
        </w:tc>
        <w:tc>
          <w:tcPr>
            <w:tcW w:type="dxa" w:w="1441"/>
            <w:shd w:val="clear" w:fill="F4F6F9"/>
          </w:tcPr>
          <w:p>
            <w:pPr>
              <w:spacing w:before="20" w:after="20"/>
              <w:jc w:val="right"/>
            </w:pPr>
            <w:r/>
            <w:r>
              <w:rPr>
                <w:rFonts w:ascii="宋体" w:hAnsi="宋体" w:eastAsia="宋体"/>
                <w:b w:val="0"/>
                <w:sz w:val="18"/>
              </w:rPr>
              <w:t>-61.3%</w:t>
            </w:r>
          </w:p>
        </w:tc>
      </w:tr>
      <w:tr>
        <w:tc>
          <w:tcPr>
            <w:tcW w:type="dxa" w:w="1441"/>
          </w:tcPr>
          <w:p>
            <w:pPr>
              <w:spacing w:before="20" w:after="20"/>
              <w:jc w:val="right"/>
            </w:pPr>
            <w:r/>
            <w:r>
              <w:rPr>
                <w:rFonts w:ascii="宋体" w:hAnsi="宋体" w:eastAsia="宋体"/>
                <w:b w:val="0"/>
                <w:sz w:val="18"/>
              </w:rPr>
              <w:t>9</w:t>
            </w:r>
          </w:p>
        </w:tc>
        <w:tc>
          <w:tcPr>
            <w:tcW w:type="dxa" w:w="1441"/>
          </w:tcPr>
          <w:p>
            <w:pPr>
              <w:spacing w:before="20" w:after="20"/>
              <w:jc w:val="left"/>
            </w:pPr>
            <w:r/>
            <w:r>
              <w:rPr>
                <w:rFonts w:ascii="宋体" w:hAnsi="宋体" w:eastAsia="宋体"/>
                <w:b w:val="0"/>
                <w:sz w:val="18"/>
              </w:rPr>
              <w:t>永新城</w:t>
            </w:r>
          </w:p>
        </w:tc>
        <w:tc>
          <w:tcPr>
            <w:tcW w:type="dxa" w:w="1441"/>
          </w:tcPr>
          <w:p>
            <w:pPr>
              <w:spacing w:before="20" w:after="20"/>
              <w:jc w:val="left"/>
            </w:pPr>
            <w:r/>
            <w:r>
              <w:rPr>
                <w:rFonts w:ascii="宋体" w:hAnsi="宋体" w:eastAsia="宋体"/>
                <w:b w:val="0"/>
                <w:sz w:val="18"/>
              </w:rPr>
              <w:t>徐家汇</w:t>
            </w:r>
          </w:p>
        </w:tc>
        <w:tc>
          <w:tcPr>
            <w:tcW w:type="dxa" w:w="1441"/>
          </w:tcPr>
          <w:p>
            <w:pPr>
              <w:spacing w:before="20" w:after="20"/>
              <w:jc w:val="right"/>
            </w:pPr>
            <w:r/>
            <w:r>
              <w:rPr>
                <w:rFonts w:ascii="宋体" w:hAnsi="宋体" w:eastAsia="宋体"/>
                <w:b w:val="0"/>
                <w:sz w:val="18"/>
              </w:rPr>
              <w:t>30</w:t>
            </w:r>
          </w:p>
        </w:tc>
        <w:tc>
          <w:tcPr>
            <w:tcW w:type="dxa" w:w="1441"/>
          </w:tcPr>
          <w:p>
            <w:pPr>
              <w:spacing w:before="20" w:after="20"/>
              <w:jc w:val="right"/>
            </w:pPr>
            <w:r/>
            <w:r>
              <w:rPr>
                <w:rFonts w:ascii="宋体" w:hAnsi="宋体" w:eastAsia="宋体"/>
                <w:b w:val="0"/>
                <w:sz w:val="18"/>
              </w:rPr>
              <w:t>12</w:t>
            </w:r>
          </w:p>
        </w:tc>
        <w:tc>
          <w:tcPr>
            <w:tcW w:type="dxa" w:w="1441"/>
          </w:tcPr>
          <w:p>
            <w:pPr>
              <w:spacing w:before="20" w:after="20"/>
              <w:jc w:val="right"/>
            </w:pPr>
            <w:r/>
            <w:r>
              <w:rPr>
                <w:rFonts w:ascii="宋体" w:hAnsi="宋体" w:eastAsia="宋体"/>
                <w:b w:val="0"/>
                <w:sz w:val="18"/>
              </w:rPr>
              <w:t>-60.0%</w:t>
            </w:r>
          </w:p>
        </w:tc>
      </w:tr>
      <w:tr>
        <w:tc>
          <w:tcPr>
            <w:tcW w:type="dxa" w:w="1441"/>
            <w:shd w:val="clear" w:fill="F4F6F9"/>
          </w:tcPr>
          <w:p>
            <w:pPr>
              <w:spacing w:before="20" w:after="20"/>
              <w:jc w:val="right"/>
            </w:pPr>
            <w:r/>
            <w:r>
              <w:rPr>
                <w:rFonts w:ascii="宋体" w:hAnsi="宋体" w:eastAsia="宋体"/>
                <w:b w:val="0"/>
                <w:sz w:val="18"/>
              </w:rPr>
              <w:t>10</w:t>
            </w:r>
          </w:p>
        </w:tc>
        <w:tc>
          <w:tcPr>
            <w:tcW w:type="dxa" w:w="1441"/>
            <w:shd w:val="clear" w:fill="F4F6F9"/>
          </w:tcPr>
          <w:p>
            <w:pPr>
              <w:spacing w:before="20" w:after="20"/>
              <w:jc w:val="left"/>
            </w:pPr>
            <w:r/>
            <w:r>
              <w:rPr>
                <w:rFonts w:ascii="宋体" w:hAnsi="宋体" w:eastAsia="宋体"/>
                <w:b w:val="0"/>
                <w:sz w:val="18"/>
              </w:rPr>
              <w:t>汇成四村</w:t>
            </w:r>
          </w:p>
        </w:tc>
        <w:tc>
          <w:tcPr>
            <w:tcW w:type="dxa" w:w="1441"/>
            <w:shd w:val="clear" w:fill="F4F6F9"/>
          </w:tcPr>
          <w:p>
            <w:pPr>
              <w:spacing w:before="20" w:after="20"/>
              <w:jc w:val="left"/>
            </w:pPr>
            <w:r/>
            <w:r>
              <w:rPr>
                <w:rFonts w:ascii="宋体" w:hAnsi="宋体" w:eastAsia="宋体"/>
                <w:b w:val="0"/>
                <w:sz w:val="18"/>
              </w:rPr>
              <w:t>长桥</w:t>
            </w:r>
          </w:p>
        </w:tc>
        <w:tc>
          <w:tcPr>
            <w:tcW w:type="dxa" w:w="1441"/>
            <w:shd w:val="clear" w:fill="F4F6F9"/>
          </w:tcPr>
          <w:p>
            <w:pPr>
              <w:spacing w:before="20" w:after="20"/>
              <w:jc w:val="right"/>
            </w:pPr>
            <w:r/>
            <w:r>
              <w:rPr>
                <w:rFonts w:ascii="宋体" w:hAnsi="宋体" w:eastAsia="宋体"/>
                <w:b w:val="0"/>
                <w:sz w:val="18"/>
              </w:rPr>
              <w:t>67</w:t>
            </w:r>
          </w:p>
        </w:tc>
        <w:tc>
          <w:tcPr>
            <w:tcW w:type="dxa" w:w="1441"/>
            <w:shd w:val="clear" w:fill="F4F6F9"/>
          </w:tcPr>
          <w:p>
            <w:pPr>
              <w:spacing w:before="20" w:after="20"/>
              <w:jc w:val="right"/>
            </w:pPr>
            <w:r/>
            <w:r>
              <w:rPr>
                <w:rFonts w:ascii="宋体" w:hAnsi="宋体" w:eastAsia="宋体"/>
                <w:b w:val="0"/>
                <w:sz w:val="18"/>
              </w:rPr>
              <w:t>30</w:t>
            </w:r>
          </w:p>
        </w:tc>
        <w:tc>
          <w:tcPr>
            <w:tcW w:type="dxa" w:w="1441"/>
            <w:shd w:val="clear" w:fill="F4F6F9"/>
          </w:tcPr>
          <w:p>
            <w:pPr>
              <w:spacing w:before="20" w:after="20"/>
              <w:jc w:val="right"/>
            </w:pPr>
            <w:r/>
            <w:r>
              <w:rPr>
                <w:rFonts w:ascii="宋体" w:hAnsi="宋体" w:eastAsia="宋体"/>
                <w:b w:val="0"/>
                <w:sz w:val="18"/>
              </w:rPr>
              <w:t>-55.2%</w:t>
            </w:r>
          </w:p>
        </w:tc>
      </w:tr>
    </w:tbl>
    <w:p>
      <w:pPr>
        <w:spacing w:after="120"/>
      </w:pPr>
    </w:p>
    <w:p>
      <w:pPr>
        <w:pStyle w:val="Heading2"/>
      </w:pPr>
      <w:r>
        <w:t>七-2、2026年1-8月专项分析</w:t>
      </w:r>
    </w:p>
    <w:p>
      <w:pPr>
        <w:spacing w:after="60" w:line="324" w:lineRule="auto"/>
        <w:ind w:firstLine="440"/>
      </w:pPr>
      <w:r>
        <w:rPr>
          <w:rFonts w:ascii="宋体" w:hAnsi="宋体" w:eastAsia="宋体"/>
          <w:sz w:val="22"/>
        </w:rPr>
        <w:t>将2026年1-8月数据单独提取，与2025年同期对比，聚焦底部抬升小区的"当下治理态势"。 口径说明：本节与全报告一致，采用全量热线工单口径（底部抬升84个重点小区， 其中78个可匹配到热线数据 / 其余1,298个普通小区）。 小区数分母：底部抬升按名单84个计，其中6个小区（华尔登广场、上海天玺、 宫宵小区、福苑小区、高知楼、老沪闵路709弄）2024年以来无热线记录，投诉量统计以可匹配的 78个为分母；两行合计1,376个小区 ＝热线数据小区全域。</w:t>
      </w: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核心发现：2026年1-8月底部抬升小区投诉2,354件， 同比2025年1-8月（2,832件）下降16.9%， 降幅大于普通小区（-9.1%），底部抬升专项治理成效优于面上。</w:t>
            </w:r>
          </w:p>
        </w:tc>
      </w:tr>
    </w:tbl>
    <w:p>
      <w:pPr>
        <w:spacing w:after="120"/>
      </w:pPr>
    </w:p>
    <w:p>
      <w:pPr>
        <w:pStyle w:val="Heading4"/>
      </w:pPr>
      <w:r>
        <w:t>7-2.1 底部抬升 vs 普通小区对比</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rPr>
          <w:tblHeader w:val="true"/>
        </w:trPr>
        <w:tc>
          <w:tcPr>
            <w:tcW w:type="dxa" w:w="1235"/>
            <w:shd w:val="clear" w:fill="1A3A5F"/>
          </w:tcPr>
          <w:p>
            <w:pPr>
              <w:spacing w:before="20" w:after="20"/>
              <w:jc w:val="center"/>
            </w:pPr>
            <w:r/>
            <w:r>
              <w:rPr>
                <w:rFonts w:ascii="宋体" w:hAnsi="宋体" w:eastAsia="宋体"/>
                <w:b/>
                <w:color w:val="FFFFFF"/>
                <w:sz w:val="18"/>
              </w:rPr>
              <w:t>类型</w:t>
            </w:r>
          </w:p>
        </w:tc>
        <w:tc>
          <w:tcPr>
            <w:tcW w:type="dxa" w:w="1235"/>
            <w:shd w:val="clear" w:fill="1A3A5F"/>
          </w:tcPr>
          <w:p>
            <w:pPr>
              <w:spacing w:before="20" w:after="20"/>
              <w:jc w:val="center"/>
            </w:pPr>
            <w:r/>
            <w:r>
              <w:rPr>
                <w:rFonts w:ascii="宋体" w:hAnsi="宋体" w:eastAsia="宋体"/>
                <w:b/>
                <w:color w:val="FFFFFF"/>
                <w:sz w:val="18"/>
              </w:rPr>
              <w:t>小区数</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2025年1-8月</w:t>
            </w:r>
          </w:p>
        </w:tc>
        <w:tc>
          <w:tcPr>
            <w:tcW w:type="dxa" w:w="1235"/>
            <w:shd w:val="clear" w:fill="1A3A5F"/>
          </w:tcPr>
          <w:p>
            <w:pPr>
              <w:spacing w:before="20" w:after="20"/>
              <w:jc w:val="center"/>
            </w:pPr>
            <w:r/>
            <w:r>
              <w:rPr>
                <w:rFonts w:ascii="宋体" w:hAnsi="宋体" w:eastAsia="宋体"/>
                <w:b/>
                <w:color w:val="FFFFFF"/>
                <w:sz w:val="18"/>
              </w:rPr>
              <w:t>同比</w:t>
            </w:r>
          </w:p>
        </w:tc>
        <w:tc>
          <w:tcPr>
            <w:tcW w:type="dxa" w:w="1235"/>
            <w:shd w:val="clear" w:fill="1A3A5F"/>
          </w:tcPr>
          <w:p>
            <w:pPr>
              <w:spacing w:before="20" w:after="20"/>
              <w:jc w:val="center"/>
            </w:pPr>
            <w:r/>
            <w:r>
              <w:rPr>
                <w:rFonts w:ascii="宋体" w:hAnsi="宋体" w:eastAsia="宋体"/>
                <w:b/>
                <w:color w:val="FFFFFF"/>
                <w:sz w:val="18"/>
              </w:rPr>
              <w:t>小区均值</w:t>
            </w:r>
          </w:p>
        </w:tc>
        <w:tc>
          <w:tcPr>
            <w:tcW w:type="dxa" w:w="1235"/>
            <w:shd w:val="clear" w:fill="1A3A5F"/>
          </w:tcPr>
          <w:p>
            <w:pPr>
              <w:spacing w:before="20" w:after="20"/>
              <w:jc w:val="center"/>
            </w:pPr>
            <w:r/>
            <w:r>
              <w:rPr>
                <w:rFonts w:ascii="宋体" w:hAnsi="宋体" w:eastAsia="宋体"/>
                <w:b/>
                <w:color w:val="FFFFFF"/>
                <w:sz w:val="18"/>
              </w:rPr>
              <w:t>改善幅度</w:t>
            </w:r>
          </w:p>
        </w:tc>
      </w:tr>
      <w:tr>
        <w:tc>
          <w:tcPr>
            <w:tcW w:type="dxa" w:w="1235"/>
          </w:tcPr>
          <w:p>
            <w:pPr>
              <w:spacing w:before="20" w:after="20"/>
              <w:jc w:val="left"/>
            </w:pPr>
            <w:r/>
            <w:r>
              <w:rPr>
                <w:rFonts w:ascii="宋体" w:hAnsi="宋体" w:eastAsia="宋体"/>
                <w:b w:val="0"/>
                <w:sz w:val="18"/>
              </w:rPr>
              <w:t>底部抬升（名单）</w:t>
            </w:r>
          </w:p>
        </w:tc>
        <w:tc>
          <w:tcPr>
            <w:tcW w:type="dxa" w:w="1235"/>
          </w:tcPr>
          <w:p>
            <w:pPr>
              <w:spacing w:before="20" w:after="20"/>
              <w:jc w:val="right"/>
            </w:pPr>
            <w:r/>
            <w:r>
              <w:rPr>
                <w:rFonts w:ascii="宋体" w:hAnsi="宋体" w:eastAsia="宋体"/>
                <w:b w:val="0"/>
                <w:sz w:val="18"/>
              </w:rPr>
              <w:t>84</w:t>
            </w:r>
          </w:p>
        </w:tc>
        <w:tc>
          <w:tcPr>
            <w:tcW w:type="dxa" w:w="1235"/>
          </w:tcPr>
          <w:p>
            <w:pPr>
              <w:spacing w:before="20" w:after="20"/>
              <w:jc w:val="left"/>
            </w:pPr>
            <w:r/>
            <w:r>
              <w:rPr>
                <w:rFonts w:ascii="宋体" w:hAnsi="宋体" w:eastAsia="宋体"/>
                <w:b w:val="0"/>
                <w:sz w:val="18"/>
              </w:rPr>
              <w:t>2,354件</w:t>
            </w:r>
          </w:p>
        </w:tc>
        <w:tc>
          <w:tcPr>
            <w:tcW w:type="dxa" w:w="1235"/>
          </w:tcPr>
          <w:p>
            <w:pPr>
              <w:spacing w:before="20" w:after="20"/>
              <w:jc w:val="left"/>
            </w:pPr>
            <w:r/>
            <w:r>
              <w:rPr>
                <w:rFonts w:ascii="宋体" w:hAnsi="宋体" w:eastAsia="宋体"/>
                <w:b w:val="0"/>
                <w:sz w:val="18"/>
              </w:rPr>
              <w:t>2,832件</w:t>
            </w:r>
          </w:p>
        </w:tc>
        <w:tc>
          <w:tcPr>
            <w:tcW w:type="dxa" w:w="1235"/>
          </w:tcPr>
          <w:p>
            <w:pPr>
              <w:spacing w:before="20" w:after="20"/>
              <w:jc w:val="right"/>
            </w:pPr>
            <w:r/>
            <w:r>
              <w:rPr>
                <w:rFonts w:ascii="宋体" w:hAnsi="宋体" w:eastAsia="宋体"/>
                <w:b w:val="0"/>
                <w:sz w:val="18"/>
              </w:rPr>
              <w:t>-16.9%</w:t>
            </w:r>
          </w:p>
        </w:tc>
        <w:tc>
          <w:tcPr>
            <w:tcW w:type="dxa" w:w="1235"/>
          </w:tcPr>
          <w:p>
            <w:pPr>
              <w:spacing w:before="20" w:after="20"/>
              <w:jc w:val="left"/>
            </w:pPr>
            <w:r/>
            <w:r>
              <w:rPr>
                <w:rFonts w:ascii="宋体" w:hAnsi="宋体" w:eastAsia="宋体"/>
                <w:b w:val="0"/>
                <w:sz w:val="18"/>
              </w:rPr>
              <w:t>28.0件</w:t>
            </w:r>
          </w:p>
        </w:tc>
        <w:tc>
          <w:tcPr>
            <w:tcW w:type="dxa" w:w="1235"/>
          </w:tcPr>
          <w:p>
            <w:pPr>
              <w:spacing w:before="20" w:after="20"/>
              <w:jc w:val="left"/>
            </w:pPr>
            <w:r/>
            <w:r>
              <w:rPr>
                <w:rFonts w:ascii="宋体" w:hAnsi="宋体" w:eastAsia="宋体"/>
                <w:b w:val="0"/>
                <w:sz w:val="18"/>
              </w:rPr>
              <w:t>优于普通7.8pp</w:t>
            </w:r>
          </w:p>
        </w:tc>
      </w:tr>
      <w:tr>
        <w:tc>
          <w:tcPr>
            <w:tcW w:type="dxa" w:w="1235"/>
            <w:shd w:val="clear" w:fill="F4F6F9"/>
          </w:tcPr>
          <w:p>
            <w:pPr>
              <w:spacing w:before="20" w:after="20"/>
              <w:jc w:val="left"/>
            </w:pPr>
            <w:r/>
            <w:r>
              <w:rPr>
                <w:rFonts w:ascii="宋体" w:hAnsi="宋体" w:eastAsia="宋体"/>
                <w:b w:val="0"/>
                <w:sz w:val="18"/>
              </w:rPr>
              <w:t>其中：可匹配到热线数据</w:t>
            </w:r>
          </w:p>
        </w:tc>
        <w:tc>
          <w:tcPr>
            <w:tcW w:type="dxa" w:w="1235"/>
            <w:shd w:val="clear" w:fill="F4F6F9"/>
          </w:tcPr>
          <w:p>
            <w:pPr>
              <w:spacing w:before="20" w:after="20"/>
              <w:jc w:val="right"/>
            </w:pPr>
            <w:r/>
            <w:r>
              <w:rPr>
                <w:rFonts w:ascii="宋体" w:hAnsi="宋体" w:eastAsia="宋体"/>
                <w:b w:val="0"/>
                <w:sz w:val="18"/>
              </w:rPr>
              <w:t>78</w:t>
            </w:r>
          </w:p>
        </w:tc>
        <w:tc>
          <w:tcPr>
            <w:tcW w:type="dxa" w:w="1235"/>
            <w:shd w:val="clear" w:fill="F4F6F9"/>
          </w:tcPr>
          <w:p>
            <w:pPr>
              <w:spacing w:before="20" w:after="20"/>
              <w:jc w:val="left"/>
            </w:pPr>
            <w:r/>
            <w:r>
              <w:rPr>
                <w:rFonts w:ascii="宋体" w:hAnsi="宋体" w:eastAsia="宋体"/>
                <w:b w:val="0"/>
                <w:sz w:val="18"/>
              </w:rPr>
              <w:t>2,354件</w:t>
            </w:r>
          </w:p>
        </w:tc>
        <w:tc>
          <w:tcPr>
            <w:tcW w:type="dxa" w:w="1235"/>
            <w:shd w:val="clear" w:fill="F4F6F9"/>
          </w:tcPr>
          <w:p>
            <w:pPr>
              <w:spacing w:before="20" w:after="20"/>
              <w:jc w:val="left"/>
            </w:pPr>
            <w:r/>
            <w:r>
              <w:rPr>
                <w:rFonts w:ascii="宋体" w:hAnsi="宋体" w:eastAsia="宋体"/>
                <w:b w:val="0"/>
                <w:sz w:val="18"/>
              </w:rPr>
              <w:t>2,832件</w:t>
            </w:r>
          </w:p>
        </w:tc>
        <w:tc>
          <w:tcPr>
            <w:tcW w:type="dxa" w:w="1235"/>
            <w:shd w:val="clear" w:fill="F4F6F9"/>
          </w:tcPr>
          <w:p>
            <w:pPr>
              <w:spacing w:before="20" w:after="20"/>
              <w:jc w:val="right"/>
            </w:pPr>
            <w:r/>
            <w:r>
              <w:rPr>
                <w:rFonts w:ascii="宋体" w:hAnsi="宋体" w:eastAsia="宋体"/>
                <w:b w:val="0"/>
                <w:sz w:val="18"/>
              </w:rPr>
              <w:t>-16.9%</w:t>
            </w:r>
          </w:p>
        </w:tc>
        <w:tc>
          <w:tcPr>
            <w:tcW w:type="dxa" w:w="1235"/>
            <w:shd w:val="clear" w:fill="F4F6F9"/>
          </w:tcPr>
          <w:p>
            <w:pPr>
              <w:spacing w:before="20" w:after="20"/>
              <w:jc w:val="left"/>
            </w:pPr>
            <w:r/>
            <w:r>
              <w:rPr>
                <w:rFonts w:ascii="宋体" w:hAnsi="宋体" w:eastAsia="宋体"/>
                <w:b w:val="0"/>
                <w:sz w:val="18"/>
              </w:rPr>
              <w:t>30.2件</w:t>
            </w:r>
          </w:p>
        </w:tc>
        <w:tc>
          <w:tcPr>
            <w:tcW w:type="dxa" w:w="1235"/>
            <w:shd w:val="clear" w:fill="F4F6F9"/>
          </w:tcPr>
          <w:p>
            <w:pPr>
              <w:spacing w:before="20" w:after="20"/>
              <w:jc w:val="left"/>
            </w:pPr>
            <w:r/>
            <w:r>
              <w:rPr>
                <w:rFonts w:ascii="宋体" w:hAnsi="宋体" w:eastAsia="宋体"/>
                <w:b w:val="0"/>
                <w:sz w:val="18"/>
              </w:rPr>
              <w:t>—</w:t>
            </w:r>
          </w:p>
        </w:tc>
      </w:tr>
      <w:tr>
        <w:tc>
          <w:tcPr>
            <w:tcW w:type="dxa" w:w="1235"/>
          </w:tcPr>
          <w:p>
            <w:pPr>
              <w:spacing w:before="20" w:after="20"/>
              <w:jc w:val="left"/>
            </w:pPr>
            <w:r/>
            <w:r>
              <w:rPr>
                <w:rFonts w:ascii="宋体" w:hAnsi="宋体" w:eastAsia="宋体"/>
                <w:b w:val="0"/>
                <w:sz w:val="18"/>
              </w:rPr>
              <w:t>普通小区</w:t>
            </w:r>
          </w:p>
        </w:tc>
        <w:tc>
          <w:tcPr>
            <w:tcW w:type="dxa" w:w="1235"/>
          </w:tcPr>
          <w:p>
            <w:pPr>
              <w:spacing w:before="20" w:after="20"/>
              <w:jc w:val="right"/>
            </w:pPr>
            <w:r/>
            <w:r>
              <w:rPr>
                <w:rFonts w:ascii="宋体" w:hAnsi="宋体" w:eastAsia="宋体"/>
                <w:b w:val="0"/>
                <w:sz w:val="18"/>
              </w:rPr>
              <w:t>1,298</w:t>
            </w:r>
          </w:p>
        </w:tc>
        <w:tc>
          <w:tcPr>
            <w:tcW w:type="dxa" w:w="1235"/>
          </w:tcPr>
          <w:p>
            <w:pPr>
              <w:spacing w:before="20" w:after="20"/>
              <w:jc w:val="left"/>
            </w:pPr>
            <w:r/>
            <w:r>
              <w:rPr>
                <w:rFonts w:ascii="宋体" w:hAnsi="宋体" w:eastAsia="宋体"/>
                <w:b w:val="0"/>
                <w:sz w:val="18"/>
              </w:rPr>
              <w:t>11,338件</w:t>
            </w:r>
          </w:p>
        </w:tc>
        <w:tc>
          <w:tcPr>
            <w:tcW w:type="dxa" w:w="1235"/>
          </w:tcPr>
          <w:p>
            <w:pPr>
              <w:spacing w:before="20" w:after="20"/>
              <w:jc w:val="left"/>
            </w:pPr>
            <w:r/>
            <w:r>
              <w:rPr>
                <w:rFonts w:ascii="宋体" w:hAnsi="宋体" w:eastAsia="宋体"/>
                <w:b w:val="0"/>
                <w:sz w:val="18"/>
              </w:rPr>
              <w:t>12,473件</w:t>
            </w:r>
          </w:p>
        </w:tc>
        <w:tc>
          <w:tcPr>
            <w:tcW w:type="dxa" w:w="1235"/>
          </w:tcPr>
          <w:p>
            <w:pPr>
              <w:spacing w:before="20" w:after="20"/>
              <w:jc w:val="right"/>
            </w:pPr>
            <w:r/>
            <w:r>
              <w:rPr>
                <w:rFonts w:ascii="宋体" w:hAnsi="宋体" w:eastAsia="宋体"/>
                <w:b w:val="0"/>
                <w:sz w:val="18"/>
              </w:rPr>
              <w:t>-9.1%</w:t>
            </w:r>
          </w:p>
        </w:tc>
        <w:tc>
          <w:tcPr>
            <w:tcW w:type="dxa" w:w="1235"/>
          </w:tcPr>
          <w:p>
            <w:pPr>
              <w:spacing w:before="20" w:after="20"/>
              <w:jc w:val="left"/>
            </w:pPr>
            <w:r/>
            <w:r>
              <w:rPr>
                <w:rFonts w:ascii="宋体" w:hAnsi="宋体" w:eastAsia="宋体"/>
                <w:b w:val="0"/>
                <w:sz w:val="18"/>
              </w:rPr>
              <w:t>8.7件</w:t>
            </w:r>
          </w:p>
        </w:tc>
        <w:tc>
          <w:tcPr>
            <w:tcW w:type="dxa" w:w="1235"/>
          </w:tcPr>
          <w:p>
            <w:pPr>
              <w:spacing w:before="20" w:after="20"/>
              <w:jc w:val="left"/>
            </w:pPr>
            <w:r/>
            <w:r>
              <w:rPr>
                <w:rFonts w:ascii="宋体" w:hAnsi="宋体" w:eastAsia="宋体"/>
                <w:b w:val="0"/>
                <w:sz w:val="18"/>
              </w:rPr>
              <w:t>—</w:t>
            </w:r>
          </w:p>
        </w:tc>
      </w:tr>
    </w:tbl>
    <w:p>
      <w:pPr>
        <w:spacing w:after="120"/>
      </w:pPr>
    </w:p>
    <w:p>
      <w:pPr>
        <w:spacing w:after="60" w:line="324" w:lineRule="auto"/>
        <w:ind w:firstLine="440"/>
      </w:pPr>
      <w:r>
        <w:rPr>
          <w:rFonts w:ascii="宋体" w:hAnsi="宋体" w:eastAsia="宋体"/>
          <w:sz w:val="22"/>
        </w:rPr>
        <w:t>注：底部抬升＝党建引领物业治理重点小区名单 84个，其中 78个可在热线数据中 按小区名匹配到；另 6个（华尔登广场、上海天玺、宫宵小区、福苑小区、高知楼、老沪闵路709弄） 2024 年以来无热线记录，故投诉量统计以可匹配的 78个为分母（小区均值 30.2件）； 按名单全数计则为 28.0件。两种口径下底部抬升均优于普通小区。 普通小区 1,298个＝热线数据中出现过的其余小区数；两行小区数合计 1,376个＝热线数据小区全域。</w:t>
      </w:r>
    </w:p>
    <w:p>
      <w:pPr>
        <w:pStyle w:val="Heading4"/>
      </w:pPr>
      <w:r>
        <w:t>7-2.2 各分类2026年1-8月同比</w:t>
      </w:r>
    </w:p>
    <w:tbl>
      <w:tblPr>
        <w:tblStyle w:val="TableGrid"/>
        <w:tblW w:type="auto" w:w="0"/>
        <w:jc w:val="center"/>
        <w:tblLook w:firstColumn="1" w:firstRow="1" w:lastColumn="0" w:lastRow="0" w:noHBand="0" w:noVBand="1" w:val="04A0"/>
      </w:tblPr>
      <w:tblGrid>
        <w:gridCol w:w="1729"/>
        <w:gridCol w:w="1729"/>
        <w:gridCol w:w="1729"/>
        <w:gridCol w:w="1729"/>
        <w:gridCol w:w="1729"/>
      </w:tblGrid>
      <w:tr>
        <w:trPr>
          <w:tblHeader w:val="true"/>
        </w:trPr>
        <w:tc>
          <w:tcPr>
            <w:tcW w:type="dxa" w:w="1729"/>
            <w:shd w:val="clear" w:fill="1A3A5F"/>
          </w:tcPr>
          <w:p>
            <w:pPr>
              <w:spacing w:before="20" w:after="20"/>
              <w:jc w:val="center"/>
            </w:pPr>
            <w:r/>
            <w:r>
              <w:rPr>
                <w:rFonts w:ascii="宋体" w:hAnsi="宋体" w:eastAsia="宋体"/>
                <w:b/>
                <w:color w:val="FFFFFF"/>
                <w:sz w:val="18"/>
              </w:rPr>
              <w:t>类别</w:t>
            </w:r>
          </w:p>
        </w:tc>
        <w:tc>
          <w:tcPr>
            <w:tcW w:type="dxa" w:w="1729"/>
            <w:shd w:val="clear" w:fill="1A3A5F"/>
          </w:tcPr>
          <w:p>
            <w:pPr>
              <w:spacing w:before="20" w:after="20"/>
              <w:jc w:val="center"/>
            </w:pPr>
            <w:r/>
            <w:r>
              <w:rPr>
                <w:rFonts w:ascii="宋体" w:hAnsi="宋体" w:eastAsia="宋体"/>
                <w:b/>
                <w:color w:val="FFFFFF"/>
                <w:sz w:val="18"/>
              </w:rPr>
              <w:t>2026年1-8月</w:t>
            </w:r>
          </w:p>
        </w:tc>
        <w:tc>
          <w:tcPr>
            <w:tcW w:type="dxa" w:w="1729"/>
            <w:shd w:val="clear" w:fill="1A3A5F"/>
          </w:tcPr>
          <w:p>
            <w:pPr>
              <w:spacing w:before="20" w:after="20"/>
              <w:jc w:val="center"/>
            </w:pPr>
            <w:r/>
            <w:r>
              <w:rPr>
                <w:rFonts w:ascii="宋体" w:hAnsi="宋体" w:eastAsia="宋体"/>
                <w:b/>
                <w:color w:val="FFFFFF"/>
                <w:sz w:val="18"/>
              </w:rPr>
              <w:t>2025年1-8月</w:t>
            </w:r>
          </w:p>
        </w:tc>
        <w:tc>
          <w:tcPr>
            <w:tcW w:type="dxa" w:w="1729"/>
            <w:shd w:val="clear" w:fill="1A3A5F"/>
          </w:tcPr>
          <w:p>
            <w:pPr>
              <w:spacing w:before="20" w:after="20"/>
              <w:jc w:val="center"/>
            </w:pPr>
            <w:r/>
            <w:r>
              <w:rPr>
                <w:rFonts w:ascii="宋体" w:hAnsi="宋体" w:eastAsia="宋体"/>
                <w:b/>
                <w:color w:val="FFFFFF"/>
                <w:sz w:val="18"/>
              </w:rPr>
              <w:t>同比</w:t>
            </w:r>
          </w:p>
        </w:tc>
        <w:tc>
          <w:tcPr>
            <w:tcW w:type="dxa" w:w="1729"/>
            <w:shd w:val="clear" w:fill="1A3A5F"/>
          </w:tcPr>
          <w:p>
            <w:pPr>
              <w:spacing w:before="20" w:after="20"/>
              <w:jc w:val="center"/>
            </w:pPr>
            <w:r/>
            <w:r>
              <w:rPr>
                <w:rFonts w:ascii="宋体" w:hAnsi="宋体" w:eastAsia="宋体"/>
                <w:b/>
                <w:color w:val="FFFFFF"/>
                <w:sz w:val="18"/>
              </w:rPr>
              <w:t>态势</w:t>
            </w:r>
          </w:p>
        </w:tc>
      </w:tr>
      <w:tr>
        <w:tc>
          <w:tcPr>
            <w:tcW w:type="dxa" w:w="1729"/>
          </w:tcPr>
          <w:p>
            <w:pPr>
              <w:spacing w:before="20" w:after="20"/>
              <w:jc w:val="left"/>
            </w:pPr>
            <w:r/>
            <w:r>
              <w:rPr>
                <w:rFonts w:ascii="宋体" w:hAnsi="宋体" w:eastAsia="宋体"/>
                <w:b w:val="0"/>
                <w:sz w:val="18"/>
              </w:rPr>
              <w:t>房屋违规使用</w:t>
            </w:r>
          </w:p>
        </w:tc>
        <w:tc>
          <w:tcPr>
            <w:tcW w:type="dxa" w:w="1729"/>
          </w:tcPr>
          <w:p>
            <w:pPr>
              <w:spacing w:before="20" w:after="20"/>
              <w:jc w:val="left"/>
            </w:pPr>
            <w:r/>
            <w:r>
              <w:rPr>
                <w:rFonts w:ascii="宋体" w:hAnsi="宋体" w:eastAsia="宋体"/>
                <w:b w:val="0"/>
                <w:sz w:val="18"/>
              </w:rPr>
              <w:t>149件</w:t>
            </w:r>
          </w:p>
        </w:tc>
        <w:tc>
          <w:tcPr>
            <w:tcW w:type="dxa" w:w="1729"/>
          </w:tcPr>
          <w:p>
            <w:pPr>
              <w:spacing w:before="20" w:after="20"/>
              <w:jc w:val="left"/>
            </w:pPr>
            <w:r/>
            <w:r>
              <w:rPr>
                <w:rFonts w:ascii="宋体" w:hAnsi="宋体" w:eastAsia="宋体"/>
                <w:b w:val="0"/>
                <w:sz w:val="18"/>
              </w:rPr>
              <w:t>244件</w:t>
            </w:r>
          </w:p>
        </w:tc>
        <w:tc>
          <w:tcPr>
            <w:tcW w:type="dxa" w:w="1729"/>
          </w:tcPr>
          <w:p>
            <w:pPr>
              <w:spacing w:before="20" w:after="20"/>
              <w:jc w:val="right"/>
            </w:pPr>
            <w:r/>
            <w:r>
              <w:rPr>
                <w:rFonts w:ascii="宋体" w:hAnsi="宋体" w:eastAsia="宋体"/>
                <w:b w:val="0"/>
                <w:sz w:val="18"/>
              </w:rPr>
              <w:t>-38.9%</w:t>
            </w:r>
          </w:p>
        </w:tc>
        <w:tc>
          <w:tcPr>
            <w:tcW w:type="dxa" w:w="1729"/>
          </w:tcPr>
          <w:p>
            <w:pPr>
              <w:spacing w:before="20" w:after="20"/>
              <w:jc w:val="left"/>
            </w:pPr>
            <w:r/>
            <w:r>
              <w:rPr>
                <w:rFonts w:ascii="宋体" w:hAnsi="宋体" w:eastAsia="宋体"/>
                <w:b w:val="0"/>
                <w:color w:val="2E7D32"/>
                <w:sz w:val="18"/>
              </w:rPr>
              <w:t>大幅改善</w:t>
            </w:r>
          </w:p>
        </w:tc>
      </w:tr>
      <w:tr>
        <w:tc>
          <w:tcPr>
            <w:tcW w:type="dxa" w:w="1729"/>
            <w:shd w:val="clear" w:fill="F4F6F9"/>
          </w:tcPr>
          <w:p>
            <w:pPr>
              <w:spacing w:before="20" w:after="20"/>
              <w:jc w:val="left"/>
            </w:pPr>
            <w:r/>
            <w:r>
              <w:rPr>
                <w:rFonts w:ascii="宋体" w:hAnsi="宋体" w:eastAsia="宋体"/>
                <w:b w:val="0"/>
                <w:sz w:val="18"/>
              </w:rPr>
              <w:t>群租管理</w:t>
            </w:r>
          </w:p>
        </w:tc>
        <w:tc>
          <w:tcPr>
            <w:tcW w:type="dxa" w:w="1729"/>
            <w:shd w:val="clear" w:fill="F4F6F9"/>
          </w:tcPr>
          <w:p>
            <w:pPr>
              <w:spacing w:before="20" w:after="20"/>
              <w:jc w:val="left"/>
            </w:pPr>
            <w:r/>
            <w:r>
              <w:rPr>
                <w:rFonts w:ascii="宋体" w:hAnsi="宋体" w:eastAsia="宋体"/>
                <w:b w:val="0"/>
                <w:sz w:val="18"/>
              </w:rPr>
              <w:t>104件</w:t>
            </w:r>
          </w:p>
        </w:tc>
        <w:tc>
          <w:tcPr>
            <w:tcW w:type="dxa" w:w="1729"/>
            <w:shd w:val="clear" w:fill="F4F6F9"/>
          </w:tcPr>
          <w:p>
            <w:pPr>
              <w:spacing w:before="20" w:after="20"/>
              <w:jc w:val="left"/>
            </w:pPr>
            <w:r/>
            <w:r>
              <w:rPr>
                <w:rFonts w:ascii="宋体" w:hAnsi="宋体" w:eastAsia="宋体"/>
                <w:b w:val="0"/>
                <w:sz w:val="18"/>
              </w:rPr>
              <w:t>170件</w:t>
            </w:r>
          </w:p>
        </w:tc>
        <w:tc>
          <w:tcPr>
            <w:tcW w:type="dxa" w:w="1729"/>
            <w:shd w:val="clear" w:fill="F4F6F9"/>
          </w:tcPr>
          <w:p>
            <w:pPr>
              <w:spacing w:before="20" w:after="20"/>
              <w:jc w:val="right"/>
            </w:pPr>
            <w:r/>
            <w:r>
              <w:rPr>
                <w:rFonts w:ascii="宋体" w:hAnsi="宋体" w:eastAsia="宋体"/>
                <w:b w:val="0"/>
                <w:sz w:val="18"/>
              </w:rPr>
              <w:t>-38.8%</w:t>
            </w:r>
          </w:p>
        </w:tc>
        <w:tc>
          <w:tcPr>
            <w:tcW w:type="dxa" w:w="1729"/>
            <w:shd w:val="clear" w:fill="F4F6F9"/>
          </w:tcPr>
          <w:p>
            <w:pPr>
              <w:spacing w:before="20" w:after="20"/>
              <w:jc w:val="left"/>
            </w:pPr>
            <w:r/>
            <w:r>
              <w:rPr>
                <w:rFonts w:ascii="宋体" w:hAnsi="宋体" w:eastAsia="宋体"/>
                <w:b w:val="0"/>
                <w:color w:val="2E7D32"/>
                <w:sz w:val="18"/>
              </w:rPr>
              <w:t>大幅改善</w:t>
            </w:r>
          </w:p>
        </w:tc>
      </w:tr>
      <w:tr>
        <w:tc>
          <w:tcPr>
            <w:tcW w:type="dxa" w:w="1729"/>
          </w:tcPr>
          <w:p>
            <w:pPr>
              <w:spacing w:before="20" w:after="20"/>
              <w:jc w:val="left"/>
            </w:pPr>
            <w:r/>
            <w:r>
              <w:rPr>
                <w:rFonts w:ascii="宋体" w:hAnsi="宋体" w:eastAsia="宋体"/>
                <w:b w:val="0"/>
                <w:sz w:val="18"/>
              </w:rPr>
              <w:t>旧住房改造</w:t>
            </w:r>
          </w:p>
        </w:tc>
        <w:tc>
          <w:tcPr>
            <w:tcW w:type="dxa" w:w="1729"/>
          </w:tcPr>
          <w:p>
            <w:pPr>
              <w:spacing w:before="20" w:after="20"/>
              <w:jc w:val="left"/>
            </w:pPr>
            <w:r/>
            <w:r>
              <w:rPr>
                <w:rFonts w:ascii="宋体" w:hAnsi="宋体" w:eastAsia="宋体"/>
                <w:b w:val="0"/>
                <w:sz w:val="18"/>
              </w:rPr>
              <w:t>125件</w:t>
            </w:r>
          </w:p>
        </w:tc>
        <w:tc>
          <w:tcPr>
            <w:tcW w:type="dxa" w:w="1729"/>
          </w:tcPr>
          <w:p>
            <w:pPr>
              <w:spacing w:before="20" w:after="20"/>
              <w:jc w:val="left"/>
            </w:pPr>
            <w:r/>
            <w:r>
              <w:rPr>
                <w:rFonts w:ascii="宋体" w:hAnsi="宋体" w:eastAsia="宋体"/>
                <w:b w:val="0"/>
                <w:sz w:val="18"/>
              </w:rPr>
              <w:t>183件</w:t>
            </w:r>
          </w:p>
        </w:tc>
        <w:tc>
          <w:tcPr>
            <w:tcW w:type="dxa" w:w="1729"/>
          </w:tcPr>
          <w:p>
            <w:pPr>
              <w:spacing w:before="20" w:after="20"/>
              <w:jc w:val="right"/>
            </w:pPr>
            <w:r/>
            <w:r>
              <w:rPr>
                <w:rFonts w:ascii="宋体" w:hAnsi="宋体" w:eastAsia="宋体"/>
                <w:b w:val="0"/>
                <w:sz w:val="18"/>
              </w:rPr>
              <w:t>-31.7%</w:t>
            </w:r>
          </w:p>
        </w:tc>
        <w:tc>
          <w:tcPr>
            <w:tcW w:type="dxa" w:w="1729"/>
          </w:tcPr>
          <w:p>
            <w:pPr>
              <w:spacing w:before="20" w:after="20"/>
              <w:jc w:val="left"/>
            </w:pPr>
            <w:r/>
            <w:r>
              <w:rPr>
                <w:rFonts w:ascii="宋体" w:hAnsi="宋体" w:eastAsia="宋体"/>
                <w:b w:val="0"/>
                <w:color w:val="2E7D32"/>
                <w:sz w:val="18"/>
              </w:rPr>
              <w:t>大幅改善</w:t>
            </w:r>
          </w:p>
        </w:tc>
      </w:tr>
      <w:tr>
        <w:tc>
          <w:tcPr>
            <w:tcW w:type="dxa" w:w="1729"/>
            <w:shd w:val="clear" w:fill="F4F6F9"/>
          </w:tcPr>
          <w:p>
            <w:pPr>
              <w:spacing w:before="20" w:after="20"/>
              <w:jc w:val="left"/>
            </w:pPr>
            <w:r/>
            <w:r>
              <w:rPr>
                <w:rFonts w:ascii="宋体" w:hAnsi="宋体" w:eastAsia="宋体"/>
                <w:b w:val="0"/>
                <w:sz w:val="18"/>
              </w:rPr>
              <w:t>停车管理</w:t>
            </w:r>
          </w:p>
        </w:tc>
        <w:tc>
          <w:tcPr>
            <w:tcW w:type="dxa" w:w="1729"/>
            <w:shd w:val="clear" w:fill="F4F6F9"/>
          </w:tcPr>
          <w:p>
            <w:pPr>
              <w:spacing w:before="20" w:after="20"/>
              <w:jc w:val="left"/>
            </w:pPr>
            <w:r/>
            <w:r>
              <w:rPr>
                <w:rFonts w:ascii="宋体" w:hAnsi="宋体" w:eastAsia="宋体"/>
                <w:b w:val="0"/>
                <w:sz w:val="18"/>
              </w:rPr>
              <w:t>429件</w:t>
            </w:r>
          </w:p>
        </w:tc>
        <w:tc>
          <w:tcPr>
            <w:tcW w:type="dxa" w:w="1729"/>
            <w:shd w:val="clear" w:fill="F4F6F9"/>
          </w:tcPr>
          <w:p>
            <w:pPr>
              <w:spacing w:before="20" w:after="20"/>
              <w:jc w:val="left"/>
            </w:pPr>
            <w:r/>
            <w:r>
              <w:rPr>
                <w:rFonts w:ascii="宋体" w:hAnsi="宋体" w:eastAsia="宋体"/>
                <w:b w:val="0"/>
                <w:sz w:val="18"/>
              </w:rPr>
              <w:t>549件</w:t>
            </w:r>
          </w:p>
        </w:tc>
        <w:tc>
          <w:tcPr>
            <w:tcW w:type="dxa" w:w="1729"/>
            <w:shd w:val="clear" w:fill="F4F6F9"/>
          </w:tcPr>
          <w:p>
            <w:pPr>
              <w:spacing w:before="20" w:after="20"/>
              <w:jc w:val="right"/>
            </w:pPr>
            <w:r/>
            <w:r>
              <w:rPr>
                <w:rFonts w:ascii="宋体" w:hAnsi="宋体" w:eastAsia="宋体"/>
                <w:b w:val="0"/>
                <w:sz w:val="18"/>
              </w:rPr>
              <w:t>-21.9%</w:t>
            </w:r>
          </w:p>
        </w:tc>
        <w:tc>
          <w:tcPr>
            <w:tcW w:type="dxa" w:w="1729"/>
            <w:shd w:val="clear" w:fill="F4F6F9"/>
          </w:tcPr>
          <w:p>
            <w:pPr>
              <w:spacing w:before="20" w:after="20"/>
              <w:jc w:val="left"/>
            </w:pPr>
            <w:r/>
            <w:r>
              <w:rPr>
                <w:rFonts w:ascii="宋体" w:hAnsi="宋体" w:eastAsia="宋体"/>
                <w:b w:val="0"/>
                <w:color w:val="2E7D32"/>
                <w:sz w:val="18"/>
              </w:rPr>
              <w:t>改善</w:t>
            </w:r>
          </w:p>
        </w:tc>
      </w:tr>
      <w:tr>
        <w:tc>
          <w:tcPr>
            <w:tcW w:type="dxa" w:w="1729"/>
          </w:tcPr>
          <w:p>
            <w:pPr>
              <w:spacing w:before="20" w:after="20"/>
              <w:jc w:val="left"/>
            </w:pPr>
            <w:r/>
            <w:r>
              <w:rPr>
                <w:rFonts w:ascii="宋体" w:hAnsi="宋体" w:eastAsia="宋体"/>
                <w:b w:val="0"/>
                <w:sz w:val="18"/>
              </w:rPr>
              <w:t>物业安保</w:t>
            </w:r>
          </w:p>
        </w:tc>
        <w:tc>
          <w:tcPr>
            <w:tcW w:type="dxa" w:w="1729"/>
          </w:tcPr>
          <w:p>
            <w:pPr>
              <w:spacing w:before="20" w:after="20"/>
              <w:jc w:val="left"/>
            </w:pPr>
            <w:r/>
            <w:r>
              <w:rPr>
                <w:rFonts w:ascii="宋体" w:hAnsi="宋体" w:eastAsia="宋体"/>
                <w:b w:val="0"/>
                <w:sz w:val="18"/>
              </w:rPr>
              <w:t>146件</w:t>
            </w:r>
          </w:p>
        </w:tc>
        <w:tc>
          <w:tcPr>
            <w:tcW w:type="dxa" w:w="1729"/>
          </w:tcPr>
          <w:p>
            <w:pPr>
              <w:spacing w:before="20" w:after="20"/>
              <w:jc w:val="left"/>
            </w:pPr>
            <w:r/>
            <w:r>
              <w:rPr>
                <w:rFonts w:ascii="宋体" w:hAnsi="宋体" w:eastAsia="宋体"/>
                <w:b w:val="0"/>
                <w:sz w:val="18"/>
              </w:rPr>
              <w:t>180件</w:t>
            </w:r>
          </w:p>
        </w:tc>
        <w:tc>
          <w:tcPr>
            <w:tcW w:type="dxa" w:w="1729"/>
          </w:tcPr>
          <w:p>
            <w:pPr>
              <w:spacing w:before="20" w:after="20"/>
              <w:jc w:val="right"/>
            </w:pPr>
            <w:r/>
            <w:r>
              <w:rPr>
                <w:rFonts w:ascii="宋体" w:hAnsi="宋体" w:eastAsia="宋体"/>
                <w:b w:val="0"/>
                <w:sz w:val="18"/>
              </w:rPr>
              <w:t>-18.9%</w:t>
            </w:r>
          </w:p>
        </w:tc>
        <w:tc>
          <w:tcPr>
            <w:tcW w:type="dxa" w:w="1729"/>
          </w:tcPr>
          <w:p>
            <w:pPr>
              <w:spacing w:before="20" w:after="20"/>
              <w:jc w:val="left"/>
            </w:pPr>
            <w:r/>
            <w:r>
              <w:rPr>
                <w:rFonts w:ascii="宋体" w:hAnsi="宋体" w:eastAsia="宋体"/>
                <w:b w:val="0"/>
                <w:color w:val="2E7D32"/>
                <w:sz w:val="18"/>
              </w:rPr>
              <w:t>改善</w:t>
            </w:r>
          </w:p>
        </w:tc>
      </w:tr>
      <w:tr>
        <w:tc>
          <w:tcPr>
            <w:tcW w:type="dxa" w:w="1729"/>
            <w:shd w:val="clear" w:fill="F4F6F9"/>
          </w:tcPr>
          <w:p>
            <w:pPr>
              <w:spacing w:before="20" w:after="20"/>
              <w:jc w:val="left"/>
            </w:pPr>
            <w:r/>
            <w:r>
              <w:rPr>
                <w:rFonts w:ascii="宋体" w:hAnsi="宋体" w:eastAsia="宋体"/>
                <w:b w:val="0"/>
                <w:sz w:val="18"/>
              </w:rPr>
              <w:t>房屋维修</w:t>
            </w:r>
          </w:p>
        </w:tc>
        <w:tc>
          <w:tcPr>
            <w:tcW w:type="dxa" w:w="1729"/>
            <w:shd w:val="clear" w:fill="F4F6F9"/>
          </w:tcPr>
          <w:p>
            <w:pPr>
              <w:spacing w:before="20" w:after="20"/>
              <w:jc w:val="left"/>
            </w:pPr>
            <w:r/>
            <w:r>
              <w:rPr>
                <w:rFonts w:ascii="宋体" w:hAnsi="宋体" w:eastAsia="宋体"/>
                <w:b w:val="0"/>
                <w:sz w:val="18"/>
              </w:rPr>
              <w:t>308件</w:t>
            </w:r>
          </w:p>
        </w:tc>
        <w:tc>
          <w:tcPr>
            <w:tcW w:type="dxa" w:w="1729"/>
            <w:shd w:val="clear" w:fill="F4F6F9"/>
          </w:tcPr>
          <w:p>
            <w:pPr>
              <w:spacing w:before="20" w:after="20"/>
              <w:jc w:val="left"/>
            </w:pPr>
            <w:r/>
            <w:r>
              <w:rPr>
                <w:rFonts w:ascii="宋体" w:hAnsi="宋体" w:eastAsia="宋体"/>
                <w:b w:val="0"/>
                <w:sz w:val="18"/>
              </w:rPr>
              <w:t>377件</w:t>
            </w:r>
          </w:p>
        </w:tc>
        <w:tc>
          <w:tcPr>
            <w:tcW w:type="dxa" w:w="1729"/>
            <w:shd w:val="clear" w:fill="F4F6F9"/>
          </w:tcPr>
          <w:p>
            <w:pPr>
              <w:spacing w:before="20" w:after="20"/>
              <w:jc w:val="right"/>
            </w:pPr>
            <w:r/>
            <w:r>
              <w:rPr>
                <w:rFonts w:ascii="宋体" w:hAnsi="宋体" w:eastAsia="宋体"/>
                <w:b w:val="0"/>
                <w:sz w:val="18"/>
              </w:rPr>
              <w:t>-18.3%</w:t>
            </w:r>
          </w:p>
        </w:tc>
        <w:tc>
          <w:tcPr>
            <w:tcW w:type="dxa" w:w="1729"/>
            <w:shd w:val="clear" w:fill="F4F6F9"/>
          </w:tcPr>
          <w:p>
            <w:pPr>
              <w:spacing w:before="20" w:after="20"/>
              <w:jc w:val="left"/>
            </w:pPr>
            <w:r/>
            <w:r>
              <w:rPr>
                <w:rFonts w:ascii="宋体" w:hAnsi="宋体" w:eastAsia="宋体"/>
                <w:b w:val="0"/>
                <w:color w:val="2E7D32"/>
                <w:sz w:val="18"/>
              </w:rPr>
              <w:t>改善</w:t>
            </w:r>
          </w:p>
        </w:tc>
      </w:tr>
      <w:tr>
        <w:tc>
          <w:tcPr>
            <w:tcW w:type="dxa" w:w="1729"/>
          </w:tcPr>
          <w:p>
            <w:pPr>
              <w:spacing w:before="20" w:after="20"/>
              <w:jc w:val="left"/>
            </w:pPr>
            <w:r/>
            <w:r>
              <w:rPr>
                <w:rFonts w:ascii="宋体" w:hAnsi="宋体" w:eastAsia="宋体"/>
                <w:b w:val="0"/>
                <w:sz w:val="18"/>
              </w:rPr>
              <w:t>清洁卫生</w:t>
            </w:r>
          </w:p>
        </w:tc>
        <w:tc>
          <w:tcPr>
            <w:tcW w:type="dxa" w:w="1729"/>
          </w:tcPr>
          <w:p>
            <w:pPr>
              <w:spacing w:before="20" w:after="20"/>
              <w:jc w:val="left"/>
            </w:pPr>
            <w:r/>
            <w:r>
              <w:rPr>
                <w:rFonts w:ascii="宋体" w:hAnsi="宋体" w:eastAsia="宋体"/>
                <w:b w:val="0"/>
                <w:sz w:val="18"/>
              </w:rPr>
              <w:t>125件</w:t>
            </w:r>
          </w:p>
        </w:tc>
        <w:tc>
          <w:tcPr>
            <w:tcW w:type="dxa" w:w="1729"/>
          </w:tcPr>
          <w:p>
            <w:pPr>
              <w:spacing w:before="20" w:after="20"/>
              <w:jc w:val="left"/>
            </w:pPr>
            <w:r/>
            <w:r>
              <w:rPr>
                <w:rFonts w:ascii="宋体" w:hAnsi="宋体" w:eastAsia="宋体"/>
                <w:b w:val="0"/>
                <w:sz w:val="18"/>
              </w:rPr>
              <w:t>144件</w:t>
            </w:r>
          </w:p>
        </w:tc>
        <w:tc>
          <w:tcPr>
            <w:tcW w:type="dxa" w:w="1729"/>
          </w:tcPr>
          <w:p>
            <w:pPr>
              <w:spacing w:before="20" w:after="20"/>
              <w:jc w:val="right"/>
            </w:pPr>
            <w:r/>
            <w:r>
              <w:rPr>
                <w:rFonts w:ascii="宋体" w:hAnsi="宋体" w:eastAsia="宋体"/>
                <w:b w:val="0"/>
                <w:sz w:val="18"/>
              </w:rPr>
              <w:t>-13.2%</w:t>
            </w:r>
          </w:p>
        </w:tc>
        <w:tc>
          <w:tcPr>
            <w:tcW w:type="dxa" w:w="1729"/>
          </w:tcPr>
          <w:p>
            <w:pPr>
              <w:spacing w:before="20" w:after="20"/>
              <w:jc w:val="left"/>
            </w:pPr>
            <w:r/>
            <w:r>
              <w:rPr>
                <w:rFonts w:ascii="宋体" w:hAnsi="宋体" w:eastAsia="宋体"/>
                <w:b w:val="0"/>
                <w:color w:val="2E7D32"/>
                <w:sz w:val="18"/>
              </w:rPr>
              <w:t>改善</w:t>
            </w:r>
          </w:p>
        </w:tc>
      </w:tr>
      <w:tr>
        <w:tc>
          <w:tcPr>
            <w:tcW w:type="dxa" w:w="1729"/>
            <w:shd w:val="clear" w:fill="F4F6F9"/>
          </w:tcPr>
          <w:p>
            <w:pPr>
              <w:spacing w:before="20" w:after="20"/>
              <w:jc w:val="left"/>
            </w:pPr>
            <w:r/>
            <w:r>
              <w:rPr>
                <w:rFonts w:ascii="宋体" w:hAnsi="宋体" w:eastAsia="宋体"/>
                <w:b w:val="0"/>
                <w:sz w:val="18"/>
              </w:rPr>
              <w:t>消防管理</w:t>
            </w:r>
          </w:p>
        </w:tc>
        <w:tc>
          <w:tcPr>
            <w:tcW w:type="dxa" w:w="1729"/>
            <w:shd w:val="clear" w:fill="F4F6F9"/>
          </w:tcPr>
          <w:p>
            <w:pPr>
              <w:spacing w:before="20" w:after="20"/>
              <w:jc w:val="left"/>
            </w:pPr>
            <w:r/>
            <w:r>
              <w:rPr>
                <w:rFonts w:ascii="宋体" w:hAnsi="宋体" w:eastAsia="宋体"/>
                <w:b w:val="0"/>
                <w:sz w:val="18"/>
              </w:rPr>
              <w:t>205件</w:t>
            </w:r>
          </w:p>
        </w:tc>
        <w:tc>
          <w:tcPr>
            <w:tcW w:type="dxa" w:w="1729"/>
            <w:shd w:val="clear" w:fill="F4F6F9"/>
          </w:tcPr>
          <w:p>
            <w:pPr>
              <w:spacing w:before="20" w:after="20"/>
              <w:jc w:val="left"/>
            </w:pPr>
            <w:r/>
            <w:r>
              <w:rPr>
                <w:rFonts w:ascii="宋体" w:hAnsi="宋体" w:eastAsia="宋体"/>
                <w:b w:val="0"/>
                <w:sz w:val="18"/>
              </w:rPr>
              <w:t>231件</w:t>
            </w:r>
          </w:p>
        </w:tc>
        <w:tc>
          <w:tcPr>
            <w:tcW w:type="dxa" w:w="1729"/>
            <w:shd w:val="clear" w:fill="F4F6F9"/>
          </w:tcPr>
          <w:p>
            <w:pPr>
              <w:spacing w:before="20" w:after="20"/>
              <w:jc w:val="right"/>
            </w:pPr>
            <w:r/>
            <w:r>
              <w:rPr>
                <w:rFonts w:ascii="宋体" w:hAnsi="宋体" w:eastAsia="宋体"/>
                <w:b w:val="0"/>
                <w:sz w:val="18"/>
              </w:rPr>
              <w:t>-11.3%</w:t>
            </w:r>
          </w:p>
        </w:tc>
        <w:tc>
          <w:tcPr>
            <w:tcW w:type="dxa" w:w="1729"/>
            <w:shd w:val="clear" w:fill="F4F6F9"/>
          </w:tcPr>
          <w:p>
            <w:pPr>
              <w:spacing w:before="20" w:after="20"/>
              <w:jc w:val="left"/>
            </w:pPr>
            <w:r/>
            <w:r>
              <w:rPr>
                <w:rFonts w:ascii="宋体" w:hAnsi="宋体" w:eastAsia="宋体"/>
                <w:b w:val="0"/>
                <w:color w:val="2E7D32"/>
                <w:sz w:val="18"/>
              </w:rPr>
              <w:t>改善</w:t>
            </w:r>
          </w:p>
        </w:tc>
      </w:tr>
      <w:tr>
        <w:tc>
          <w:tcPr>
            <w:tcW w:type="dxa" w:w="1729"/>
          </w:tcPr>
          <w:p>
            <w:pPr>
              <w:spacing w:before="20" w:after="20"/>
              <w:jc w:val="left"/>
            </w:pPr>
            <w:r/>
            <w:r>
              <w:rPr>
                <w:rFonts w:ascii="宋体" w:hAnsi="宋体" w:eastAsia="宋体"/>
                <w:b w:val="0"/>
                <w:sz w:val="18"/>
              </w:rPr>
              <w:t>邻里纠纷</w:t>
            </w:r>
          </w:p>
        </w:tc>
        <w:tc>
          <w:tcPr>
            <w:tcW w:type="dxa" w:w="1729"/>
          </w:tcPr>
          <w:p>
            <w:pPr>
              <w:spacing w:before="20" w:after="20"/>
              <w:jc w:val="left"/>
            </w:pPr>
            <w:r/>
            <w:r>
              <w:rPr>
                <w:rFonts w:ascii="宋体" w:hAnsi="宋体" w:eastAsia="宋体"/>
                <w:b w:val="0"/>
                <w:sz w:val="18"/>
              </w:rPr>
              <w:t>298件</w:t>
            </w:r>
          </w:p>
        </w:tc>
        <w:tc>
          <w:tcPr>
            <w:tcW w:type="dxa" w:w="1729"/>
          </w:tcPr>
          <w:p>
            <w:pPr>
              <w:spacing w:before="20" w:after="20"/>
              <w:jc w:val="left"/>
            </w:pPr>
            <w:r/>
            <w:r>
              <w:rPr>
                <w:rFonts w:ascii="宋体" w:hAnsi="宋体" w:eastAsia="宋体"/>
                <w:b w:val="0"/>
                <w:sz w:val="18"/>
              </w:rPr>
              <w:t>294件</w:t>
            </w:r>
          </w:p>
        </w:tc>
        <w:tc>
          <w:tcPr>
            <w:tcW w:type="dxa" w:w="1729"/>
          </w:tcPr>
          <w:p>
            <w:pPr>
              <w:spacing w:before="20" w:after="20"/>
              <w:jc w:val="right"/>
            </w:pPr>
            <w:r/>
            <w:r>
              <w:rPr>
                <w:rFonts w:ascii="宋体" w:hAnsi="宋体" w:eastAsia="宋体"/>
                <w:b w:val="0"/>
                <w:sz w:val="18"/>
              </w:rPr>
              <w:t>+1.4%</w:t>
            </w:r>
          </w:p>
        </w:tc>
        <w:tc>
          <w:tcPr>
            <w:tcW w:type="dxa" w:w="1729"/>
          </w:tcPr>
          <w:p>
            <w:pPr>
              <w:spacing w:before="20" w:after="20"/>
              <w:jc w:val="left"/>
            </w:pPr>
            <w:r/>
            <w:r>
              <w:rPr>
                <w:rFonts w:ascii="宋体" w:hAnsi="宋体" w:eastAsia="宋体"/>
                <w:b w:val="0"/>
                <w:color w:val="C62828"/>
                <w:sz w:val="18"/>
              </w:rPr>
              <w:t>逆势上升</w:t>
            </w:r>
          </w:p>
        </w:tc>
      </w:tr>
      <w:tr>
        <w:tc>
          <w:tcPr>
            <w:tcW w:type="dxa" w:w="1729"/>
            <w:shd w:val="clear" w:fill="F4F6F9"/>
          </w:tcPr>
          <w:p>
            <w:pPr>
              <w:spacing w:before="20" w:after="20"/>
              <w:jc w:val="left"/>
            </w:pPr>
            <w:r/>
            <w:r>
              <w:rPr>
                <w:rFonts w:ascii="宋体" w:hAnsi="宋体" w:eastAsia="宋体"/>
                <w:b w:val="0"/>
                <w:sz w:val="18"/>
              </w:rPr>
              <w:t>业主大会/业委会</w:t>
            </w:r>
          </w:p>
        </w:tc>
        <w:tc>
          <w:tcPr>
            <w:tcW w:type="dxa" w:w="1729"/>
            <w:shd w:val="clear" w:fill="F4F6F9"/>
          </w:tcPr>
          <w:p>
            <w:pPr>
              <w:spacing w:before="20" w:after="20"/>
              <w:jc w:val="left"/>
            </w:pPr>
            <w:r/>
            <w:r>
              <w:rPr>
                <w:rFonts w:ascii="宋体" w:hAnsi="宋体" w:eastAsia="宋体"/>
                <w:b w:val="0"/>
                <w:sz w:val="18"/>
              </w:rPr>
              <w:t>255件</w:t>
            </w:r>
          </w:p>
        </w:tc>
        <w:tc>
          <w:tcPr>
            <w:tcW w:type="dxa" w:w="1729"/>
            <w:shd w:val="clear" w:fill="F4F6F9"/>
          </w:tcPr>
          <w:p>
            <w:pPr>
              <w:spacing w:before="20" w:after="20"/>
              <w:jc w:val="left"/>
            </w:pPr>
            <w:r/>
            <w:r>
              <w:rPr>
                <w:rFonts w:ascii="宋体" w:hAnsi="宋体" w:eastAsia="宋体"/>
                <w:b w:val="0"/>
                <w:sz w:val="18"/>
              </w:rPr>
              <w:t>239件</w:t>
            </w:r>
          </w:p>
        </w:tc>
        <w:tc>
          <w:tcPr>
            <w:tcW w:type="dxa" w:w="1729"/>
            <w:shd w:val="clear" w:fill="F4F6F9"/>
          </w:tcPr>
          <w:p>
            <w:pPr>
              <w:spacing w:before="20" w:after="20"/>
              <w:jc w:val="right"/>
            </w:pPr>
            <w:r/>
            <w:r>
              <w:rPr>
                <w:rFonts w:ascii="宋体" w:hAnsi="宋体" w:eastAsia="宋体"/>
                <w:b w:val="0"/>
                <w:sz w:val="18"/>
              </w:rPr>
              <w:t>+6.7%</w:t>
            </w:r>
          </w:p>
        </w:tc>
        <w:tc>
          <w:tcPr>
            <w:tcW w:type="dxa" w:w="1729"/>
            <w:shd w:val="clear" w:fill="F4F6F9"/>
          </w:tcPr>
          <w:p>
            <w:pPr>
              <w:spacing w:before="20" w:after="20"/>
              <w:jc w:val="left"/>
            </w:pPr>
            <w:r/>
            <w:r>
              <w:rPr>
                <w:rFonts w:ascii="宋体" w:hAnsi="宋体" w:eastAsia="宋体"/>
                <w:b w:val="0"/>
                <w:color w:val="C62828"/>
                <w:sz w:val="18"/>
              </w:rPr>
              <w:t>逆势上升</w:t>
            </w:r>
          </w:p>
        </w:tc>
      </w:tr>
    </w:tbl>
    <w:p>
      <w:pPr>
        <w:spacing w:after="120"/>
      </w:pPr>
    </w:p>
    <w:p>
      <w:pPr>
        <w:pStyle w:val="Heading4"/>
      </w:pPr>
      <w:r>
        <w:t>7-2.3 Top10小区2026年1-8月变化</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rPr>
          <w:tblHeader w:val="true"/>
        </w:trPr>
        <w:tc>
          <w:tcPr>
            <w:tcW w:type="dxa" w:w="1235"/>
            <w:shd w:val="clear" w:fill="1A3A5F"/>
          </w:tcPr>
          <w:p>
            <w:pPr>
              <w:spacing w:before="20" w:after="20"/>
              <w:jc w:val="center"/>
            </w:pPr>
            <w:r/>
            <w:r>
              <w:rPr>
                <w:rFonts w:ascii="宋体" w:hAnsi="宋体" w:eastAsia="宋体"/>
                <w:b/>
                <w:color w:val="FFFFFF"/>
                <w:sz w:val="18"/>
              </w:rPr>
              <w:t>排名</w:t>
            </w:r>
          </w:p>
        </w:tc>
        <w:tc>
          <w:tcPr>
            <w:tcW w:type="dxa" w:w="1235"/>
            <w:shd w:val="clear" w:fill="1A3A5F"/>
          </w:tcPr>
          <w:p>
            <w:pPr>
              <w:spacing w:before="20" w:after="20"/>
              <w:jc w:val="center"/>
            </w:pPr>
            <w:r/>
            <w:r>
              <w:rPr>
                <w:rFonts w:ascii="宋体" w:hAnsi="宋体" w:eastAsia="宋体"/>
                <w:b/>
                <w:color w:val="FFFFFF"/>
                <w:sz w:val="18"/>
              </w:rPr>
              <w:t>小区</w:t>
            </w:r>
          </w:p>
        </w:tc>
        <w:tc>
          <w:tcPr>
            <w:tcW w:type="dxa" w:w="1235"/>
            <w:shd w:val="clear" w:fill="1A3A5F"/>
          </w:tcPr>
          <w:p>
            <w:pPr>
              <w:spacing w:before="20" w:after="20"/>
              <w:jc w:val="center"/>
            </w:pPr>
            <w:r/>
            <w:r>
              <w:rPr>
                <w:rFonts w:ascii="宋体" w:hAnsi="宋体" w:eastAsia="宋体"/>
                <w:b/>
                <w:color w:val="FFFFFF"/>
                <w:sz w:val="18"/>
              </w:rPr>
              <w:t>街道</w:t>
            </w:r>
          </w:p>
        </w:tc>
        <w:tc>
          <w:tcPr>
            <w:tcW w:type="dxa" w:w="1235"/>
            <w:shd w:val="clear" w:fill="1A3A5F"/>
          </w:tcPr>
          <w:p>
            <w:pPr>
              <w:spacing w:before="20" w:after="20"/>
              <w:jc w:val="center"/>
            </w:pPr>
            <w:r/>
            <w:r>
              <w:rPr>
                <w:rFonts w:ascii="宋体" w:hAnsi="宋体" w:eastAsia="宋体"/>
                <w:b/>
                <w:color w:val="FFFFFF"/>
                <w:sz w:val="18"/>
              </w:rPr>
              <w:t>2026年1-8月</w:t>
            </w:r>
          </w:p>
        </w:tc>
        <w:tc>
          <w:tcPr>
            <w:tcW w:type="dxa" w:w="1235"/>
            <w:shd w:val="clear" w:fill="1A3A5F"/>
          </w:tcPr>
          <w:p>
            <w:pPr>
              <w:spacing w:before="20" w:after="20"/>
              <w:jc w:val="center"/>
            </w:pPr>
            <w:r/>
            <w:r>
              <w:rPr>
                <w:rFonts w:ascii="宋体" w:hAnsi="宋体" w:eastAsia="宋体"/>
                <w:b/>
                <w:color w:val="FFFFFF"/>
                <w:sz w:val="18"/>
              </w:rPr>
              <w:t>2025年1-8月</w:t>
            </w:r>
          </w:p>
        </w:tc>
        <w:tc>
          <w:tcPr>
            <w:tcW w:type="dxa" w:w="1235"/>
            <w:shd w:val="clear" w:fill="1A3A5F"/>
          </w:tcPr>
          <w:p>
            <w:pPr>
              <w:spacing w:before="20" w:after="20"/>
              <w:jc w:val="center"/>
            </w:pPr>
            <w:r/>
            <w:r>
              <w:rPr>
                <w:rFonts w:ascii="宋体" w:hAnsi="宋体" w:eastAsia="宋体"/>
                <w:b/>
                <w:color w:val="FFFFFF"/>
                <w:sz w:val="18"/>
              </w:rPr>
              <w:t>同比</w:t>
            </w:r>
          </w:p>
        </w:tc>
        <w:tc>
          <w:tcPr>
            <w:tcW w:type="dxa" w:w="1235"/>
            <w:shd w:val="clear" w:fill="1A3A5F"/>
          </w:tcPr>
          <w:p>
            <w:pPr>
              <w:spacing w:before="20" w:after="20"/>
              <w:jc w:val="center"/>
            </w:pPr>
            <w:r/>
            <w:r>
              <w:rPr>
                <w:rFonts w:ascii="宋体" w:hAnsi="宋体" w:eastAsia="宋体"/>
                <w:b/>
                <w:color w:val="FFFFFF"/>
                <w:sz w:val="18"/>
              </w:rPr>
              <w:t>态势</w:t>
            </w:r>
          </w:p>
        </w:tc>
      </w:tr>
      <w:tr>
        <w:tc>
          <w:tcPr>
            <w:tcW w:type="dxa" w:w="1235"/>
          </w:tcPr>
          <w:p>
            <w:pPr>
              <w:spacing w:before="20" w:after="20"/>
              <w:jc w:val="right"/>
            </w:pPr>
            <w:r/>
            <w:r>
              <w:rPr>
                <w:rFonts w:ascii="宋体" w:hAnsi="宋体" w:eastAsia="宋体"/>
                <w:b w:val="0"/>
                <w:sz w:val="18"/>
              </w:rPr>
              <w:t>1</w:t>
            </w:r>
          </w:p>
        </w:tc>
        <w:tc>
          <w:tcPr>
            <w:tcW w:type="dxa" w:w="1235"/>
          </w:tcPr>
          <w:p>
            <w:pPr>
              <w:spacing w:before="20" w:after="20"/>
              <w:jc w:val="left"/>
            </w:pPr>
            <w:r/>
            <w:r>
              <w:rPr>
                <w:rFonts w:ascii="宋体" w:hAnsi="宋体" w:eastAsia="宋体"/>
                <w:b w:val="0"/>
                <w:sz w:val="18"/>
              </w:rPr>
              <w:t>罗秀新二村</w:t>
            </w:r>
          </w:p>
        </w:tc>
        <w:tc>
          <w:tcPr>
            <w:tcW w:type="dxa" w:w="1235"/>
          </w:tcPr>
          <w:p>
            <w:pPr>
              <w:spacing w:before="20" w:after="20"/>
              <w:jc w:val="left"/>
            </w:pPr>
            <w:r/>
            <w:r>
              <w:rPr>
                <w:rFonts w:ascii="宋体" w:hAnsi="宋体" w:eastAsia="宋体"/>
                <w:b w:val="0"/>
                <w:sz w:val="18"/>
              </w:rPr>
              <w:t>长桥</w:t>
            </w:r>
          </w:p>
        </w:tc>
        <w:tc>
          <w:tcPr>
            <w:tcW w:type="dxa" w:w="1235"/>
          </w:tcPr>
          <w:p>
            <w:pPr>
              <w:spacing w:before="20" w:after="20"/>
              <w:jc w:val="left"/>
            </w:pPr>
            <w:r/>
            <w:r>
              <w:rPr>
                <w:rFonts w:ascii="宋体" w:hAnsi="宋体" w:eastAsia="宋体"/>
                <w:b w:val="0"/>
                <w:sz w:val="18"/>
              </w:rPr>
              <w:t>142件</w:t>
            </w:r>
          </w:p>
        </w:tc>
        <w:tc>
          <w:tcPr>
            <w:tcW w:type="dxa" w:w="1235"/>
          </w:tcPr>
          <w:p>
            <w:pPr>
              <w:spacing w:before="20" w:after="20"/>
              <w:jc w:val="left"/>
            </w:pPr>
            <w:r/>
            <w:r>
              <w:rPr>
                <w:rFonts w:ascii="宋体" w:hAnsi="宋体" w:eastAsia="宋体"/>
                <w:b w:val="0"/>
                <w:sz w:val="18"/>
              </w:rPr>
              <w:t>148件</w:t>
            </w:r>
          </w:p>
        </w:tc>
        <w:tc>
          <w:tcPr>
            <w:tcW w:type="dxa" w:w="1235"/>
          </w:tcPr>
          <w:p>
            <w:pPr>
              <w:spacing w:before="20" w:after="20"/>
              <w:jc w:val="right"/>
            </w:pPr>
            <w:r/>
            <w:r>
              <w:rPr>
                <w:rFonts w:ascii="宋体" w:hAnsi="宋体" w:eastAsia="宋体"/>
                <w:b w:val="0"/>
                <w:sz w:val="18"/>
              </w:rPr>
              <w:t>-4.1%</w:t>
            </w:r>
          </w:p>
        </w:tc>
        <w:tc>
          <w:tcPr>
            <w:tcW w:type="dxa" w:w="1235"/>
          </w:tcPr>
          <w:p>
            <w:pPr>
              <w:spacing w:before="20" w:after="20"/>
              <w:jc w:val="left"/>
            </w:pPr>
            <w:r/>
            <w:r>
              <w:rPr>
                <w:rFonts w:ascii="宋体" w:hAnsi="宋体" w:eastAsia="宋体"/>
                <w:b w:val="0"/>
                <w:color w:val="B26A00"/>
                <w:sz w:val="18"/>
              </w:rPr>
              <w:t>改善偏弱</w:t>
            </w:r>
          </w:p>
        </w:tc>
      </w:tr>
      <w:tr>
        <w:tc>
          <w:tcPr>
            <w:tcW w:type="dxa" w:w="1235"/>
            <w:shd w:val="clear" w:fill="F4F6F9"/>
          </w:tcPr>
          <w:p>
            <w:pPr>
              <w:spacing w:before="20" w:after="20"/>
              <w:jc w:val="right"/>
            </w:pPr>
            <w:r/>
            <w:r>
              <w:rPr>
                <w:rFonts w:ascii="宋体" w:hAnsi="宋体" w:eastAsia="宋体"/>
                <w:b w:val="0"/>
                <w:sz w:val="18"/>
              </w:rPr>
              <w:t>2</w:t>
            </w:r>
          </w:p>
        </w:tc>
        <w:tc>
          <w:tcPr>
            <w:tcW w:type="dxa" w:w="1235"/>
            <w:shd w:val="clear" w:fill="F4F6F9"/>
          </w:tcPr>
          <w:p>
            <w:pPr>
              <w:spacing w:before="20" w:after="20"/>
              <w:jc w:val="left"/>
            </w:pPr>
            <w:r/>
            <w:r>
              <w:rPr>
                <w:rFonts w:ascii="宋体" w:hAnsi="宋体" w:eastAsia="宋体"/>
                <w:b w:val="0"/>
                <w:sz w:val="18"/>
              </w:rPr>
              <w:t>日晖六村</w:t>
            </w:r>
          </w:p>
        </w:tc>
        <w:tc>
          <w:tcPr>
            <w:tcW w:type="dxa" w:w="1235"/>
            <w:shd w:val="clear" w:fill="F4F6F9"/>
          </w:tcPr>
          <w:p>
            <w:pPr>
              <w:spacing w:before="20" w:after="20"/>
              <w:jc w:val="left"/>
            </w:pPr>
            <w:r/>
            <w:r>
              <w:rPr>
                <w:rFonts w:ascii="宋体" w:hAnsi="宋体" w:eastAsia="宋体"/>
                <w:b w:val="0"/>
                <w:sz w:val="18"/>
              </w:rPr>
              <w:t>斜土路</w:t>
            </w:r>
          </w:p>
        </w:tc>
        <w:tc>
          <w:tcPr>
            <w:tcW w:type="dxa" w:w="1235"/>
            <w:shd w:val="clear" w:fill="F4F6F9"/>
          </w:tcPr>
          <w:p>
            <w:pPr>
              <w:spacing w:before="20" w:after="20"/>
              <w:jc w:val="left"/>
            </w:pPr>
            <w:r/>
            <w:r>
              <w:rPr>
                <w:rFonts w:ascii="宋体" w:hAnsi="宋体" w:eastAsia="宋体"/>
                <w:b w:val="0"/>
                <w:sz w:val="18"/>
              </w:rPr>
              <w:t>126件</w:t>
            </w:r>
          </w:p>
        </w:tc>
        <w:tc>
          <w:tcPr>
            <w:tcW w:type="dxa" w:w="1235"/>
            <w:shd w:val="clear" w:fill="F4F6F9"/>
          </w:tcPr>
          <w:p>
            <w:pPr>
              <w:spacing w:before="20" w:after="20"/>
              <w:jc w:val="left"/>
            </w:pPr>
            <w:r/>
            <w:r>
              <w:rPr>
                <w:rFonts w:ascii="宋体" w:hAnsi="宋体" w:eastAsia="宋体"/>
                <w:b w:val="0"/>
                <w:sz w:val="18"/>
              </w:rPr>
              <w:t>216件</w:t>
            </w:r>
          </w:p>
        </w:tc>
        <w:tc>
          <w:tcPr>
            <w:tcW w:type="dxa" w:w="1235"/>
            <w:shd w:val="clear" w:fill="F4F6F9"/>
          </w:tcPr>
          <w:p>
            <w:pPr>
              <w:spacing w:before="20" w:after="20"/>
              <w:jc w:val="right"/>
            </w:pPr>
            <w:r/>
            <w:r>
              <w:rPr>
                <w:rFonts w:ascii="宋体" w:hAnsi="宋体" w:eastAsia="宋体"/>
                <w:b w:val="0"/>
                <w:sz w:val="18"/>
              </w:rPr>
              <w:t>-41.7%</w:t>
            </w:r>
          </w:p>
        </w:tc>
        <w:tc>
          <w:tcPr>
            <w:tcW w:type="dxa" w:w="1235"/>
            <w:shd w:val="clear" w:fill="F4F6F9"/>
          </w:tcPr>
          <w:p>
            <w:pPr>
              <w:spacing w:before="20" w:after="20"/>
              <w:jc w:val="left"/>
            </w:pPr>
            <w:r/>
            <w:r>
              <w:rPr>
                <w:rFonts w:ascii="宋体" w:hAnsi="宋体" w:eastAsia="宋体"/>
                <w:b w:val="0"/>
                <w:color w:val="2E7D32"/>
                <w:sz w:val="18"/>
              </w:rPr>
              <w:t>大幅改善</w:t>
            </w:r>
          </w:p>
        </w:tc>
      </w:tr>
      <w:tr>
        <w:tc>
          <w:tcPr>
            <w:tcW w:type="dxa" w:w="1235"/>
          </w:tcPr>
          <w:p>
            <w:pPr>
              <w:spacing w:before="20" w:after="20"/>
              <w:jc w:val="right"/>
            </w:pPr>
            <w:r/>
            <w:r>
              <w:rPr>
                <w:rFonts w:ascii="宋体" w:hAnsi="宋体" w:eastAsia="宋体"/>
                <w:b w:val="0"/>
                <w:sz w:val="18"/>
              </w:rPr>
              <w:t>3</w:t>
            </w:r>
          </w:p>
        </w:tc>
        <w:tc>
          <w:tcPr>
            <w:tcW w:type="dxa" w:w="1235"/>
          </w:tcPr>
          <w:p>
            <w:pPr>
              <w:spacing w:before="20" w:after="20"/>
              <w:jc w:val="left"/>
            </w:pPr>
            <w:r/>
            <w:r>
              <w:rPr>
                <w:rFonts w:ascii="宋体" w:hAnsi="宋体" w:eastAsia="宋体"/>
                <w:b w:val="0"/>
                <w:sz w:val="18"/>
              </w:rPr>
              <w:t>华欣家园</w:t>
            </w:r>
          </w:p>
        </w:tc>
        <w:tc>
          <w:tcPr>
            <w:tcW w:type="dxa" w:w="1235"/>
          </w:tcPr>
          <w:p>
            <w:pPr>
              <w:spacing w:before="20" w:after="20"/>
              <w:jc w:val="left"/>
            </w:pPr>
            <w:r/>
            <w:r>
              <w:rPr>
                <w:rFonts w:ascii="宋体" w:hAnsi="宋体" w:eastAsia="宋体"/>
                <w:b w:val="0"/>
                <w:sz w:val="18"/>
              </w:rPr>
              <w:t>华泾</w:t>
            </w:r>
          </w:p>
        </w:tc>
        <w:tc>
          <w:tcPr>
            <w:tcW w:type="dxa" w:w="1235"/>
          </w:tcPr>
          <w:p>
            <w:pPr>
              <w:spacing w:before="20" w:after="20"/>
              <w:jc w:val="left"/>
            </w:pPr>
            <w:r/>
            <w:r>
              <w:rPr>
                <w:rFonts w:ascii="宋体" w:hAnsi="宋体" w:eastAsia="宋体"/>
                <w:b w:val="0"/>
                <w:sz w:val="18"/>
              </w:rPr>
              <w:t>96件</w:t>
            </w:r>
          </w:p>
        </w:tc>
        <w:tc>
          <w:tcPr>
            <w:tcW w:type="dxa" w:w="1235"/>
          </w:tcPr>
          <w:p>
            <w:pPr>
              <w:spacing w:before="20" w:after="20"/>
              <w:jc w:val="left"/>
            </w:pPr>
            <w:r/>
            <w:r>
              <w:rPr>
                <w:rFonts w:ascii="宋体" w:hAnsi="宋体" w:eastAsia="宋体"/>
                <w:b w:val="0"/>
                <w:sz w:val="18"/>
              </w:rPr>
              <w:t>89件</w:t>
            </w:r>
          </w:p>
        </w:tc>
        <w:tc>
          <w:tcPr>
            <w:tcW w:type="dxa" w:w="1235"/>
          </w:tcPr>
          <w:p>
            <w:pPr>
              <w:spacing w:before="20" w:after="20"/>
              <w:jc w:val="right"/>
            </w:pPr>
            <w:r/>
            <w:r>
              <w:rPr>
                <w:rFonts w:ascii="宋体" w:hAnsi="宋体" w:eastAsia="宋体"/>
                <w:b w:val="0"/>
                <w:sz w:val="18"/>
              </w:rPr>
              <w:t>+7.9%</w:t>
            </w:r>
          </w:p>
        </w:tc>
        <w:tc>
          <w:tcPr>
            <w:tcW w:type="dxa" w:w="1235"/>
          </w:tcPr>
          <w:p>
            <w:pPr>
              <w:spacing w:before="20" w:after="20"/>
              <w:jc w:val="left"/>
            </w:pPr>
            <w:r/>
            <w:r>
              <w:rPr>
                <w:rFonts w:ascii="宋体" w:hAnsi="宋体" w:eastAsia="宋体"/>
                <w:b w:val="0"/>
                <w:color w:val="C62828"/>
                <w:sz w:val="18"/>
              </w:rPr>
              <w:t>恶化</w:t>
            </w:r>
          </w:p>
        </w:tc>
      </w:tr>
      <w:tr>
        <w:tc>
          <w:tcPr>
            <w:tcW w:type="dxa" w:w="1235"/>
            <w:shd w:val="clear" w:fill="F4F6F9"/>
          </w:tcPr>
          <w:p>
            <w:pPr>
              <w:spacing w:before="20" w:after="20"/>
              <w:jc w:val="right"/>
            </w:pPr>
            <w:r/>
            <w:r>
              <w:rPr>
                <w:rFonts w:ascii="宋体" w:hAnsi="宋体" w:eastAsia="宋体"/>
                <w:b w:val="0"/>
                <w:sz w:val="18"/>
              </w:rPr>
              <w:t>4</w:t>
            </w:r>
          </w:p>
        </w:tc>
        <w:tc>
          <w:tcPr>
            <w:tcW w:type="dxa" w:w="1235"/>
            <w:shd w:val="clear" w:fill="F4F6F9"/>
          </w:tcPr>
          <w:p>
            <w:pPr>
              <w:spacing w:before="20" w:after="20"/>
              <w:jc w:val="left"/>
            </w:pPr>
            <w:r/>
            <w:r>
              <w:rPr>
                <w:rFonts w:ascii="宋体" w:hAnsi="宋体" w:eastAsia="宋体"/>
                <w:b w:val="0"/>
                <w:sz w:val="18"/>
              </w:rPr>
              <w:t>龙山新村</w:t>
            </w:r>
          </w:p>
        </w:tc>
        <w:tc>
          <w:tcPr>
            <w:tcW w:type="dxa" w:w="1235"/>
            <w:shd w:val="clear" w:fill="F4F6F9"/>
          </w:tcPr>
          <w:p>
            <w:pPr>
              <w:spacing w:before="20" w:after="20"/>
              <w:jc w:val="left"/>
            </w:pPr>
            <w:r/>
            <w:r>
              <w:rPr>
                <w:rFonts w:ascii="宋体" w:hAnsi="宋体" w:eastAsia="宋体"/>
                <w:b w:val="0"/>
                <w:sz w:val="18"/>
              </w:rPr>
              <w:t>枫林路</w:t>
            </w:r>
          </w:p>
        </w:tc>
        <w:tc>
          <w:tcPr>
            <w:tcW w:type="dxa" w:w="1235"/>
            <w:shd w:val="clear" w:fill="F4F6F9"/>
          </w:tcPr>
          <w:p>
            <w:pPr>
              <w:spacing w:before="20" w:after="20"/>
              <w:jc w:val="left"/>
            </w:pPr>
            <w:r/>
            <w:r>
              <w:rPr>
                <w:rFonts w:ascii="宋体" w:hAnsi="宋体" w:eastAsia="宋体"/>
                <w:b w:val="0"/>
                <w:sz w:val="18"/>
              </w:rPr>
              <w:t>94件</w:t>
            </w:r>
          </w:p>
        </w:tc>
        <w:tc>
          <w:tcPr>
            <w:tcW w:type="dxa" w:w="1235"/>
            <w:shd w:val="clear" w:fill="F4F6F9"/>
          </w:tcPr>
          <w:p>
            <w:pPr>
              <w:spacing w:before="20" w:after="20"/>
              <w:jc w:val="left"/>
            </w:pPr>
            <w:r/>
            <w:r>
              <w:rPr>
                <w:rFonts w:ascii="宋体" w:hAnsi="宋体" w:eastAsia="宋体"/>
                <w:b w:val="0"/>
                <w:sz w:val="18"/>
              </w:rPr>
              <w:t>120件</w:t>
            </w:r>
          </w:p>
        </w:tc>
        <w:tc>
          <w:tcPr>
            <w:tcW w:type="dxa" w:w="1235"/>
            <w:shd w:val="clear" w:fill="F4F6F9"/>
          </w:tcPr>
          <w:p>
            <w:pPr>
              <w:spacing w:before="20" w:after="20"/>
              <w:jc w:val="right"/>
            </w:pPr>
            <w:r/>
            <w:r>
              <w:rPr>
                <w:rFonts w:ascii="宋体" w:hAnsi="宋体" w:eastAsia="宋体"/>
                <w:b w:val="0"/>
                <w:sz w:val="18"/>
              </w:rPr>
              <w:t>-21.7%</w:t>
            </w:r>
          </w:p>
        </w:tc>
        <w:tc>
          <w:tcPr>
            <w:tcW w:type="dxa" w:w="1235"/>
            <w:shd w:val="clear" w:fill="F4F6F9"/>
          </w:tcPr>
          <w:p>
            <w:pPr>
              <w:spacing w:before="20" w:after="20"/>
              <w:jc w:val="left"/>
            </w:pPr>
            <w:r/>
            <w:r>
              <w:rPr>
                <w:rFonts w:ascii="宋体" w:hAnsi="宋体" w:eastAsia="宋体"/>
                <w:b w:val="0"/>
                <w:color w:val="2E7D32"/>
                <w:sz w:val="18"/>
              </w:rPr>
              <w:t>改善</w:t>
            </w:r>
          </w:p>
        </w:tc>
      </w:tr>
      <w:tr>
        <w:tc>
          <w:tcPr>
            <w:tcW w:type="dxa" w:w="1235"/>
          </w:tcPr>
          <w:p>
            <w:pPr>
              <w:spacing w:before="20" w:after="20"/>
              <w:jc w:val="right"/>
            </w:pPr>
            <w:r/>
            <w:r>
              <w:rPr>
                <w:rFonts w:ascii="宋体" w:hAnsi="宋体" w:eastAsia="宋体"/>
                <w:b w:val="0"/>
                <w:sz w:val="18"/>
              </w:rPr>
              <w:t>5</w:t>
            </w:r>
          </w:p>
        </w:tc>
        <w:tc>
          <w:tcPr>
            <w:tcW w:type="dxa" w:w="1235"/>
          </w:tcPr>
          <w:p>
            <w:pPr>
              <w:spacing w:before="20" w:after="20"/>
              <w:jc w:val="left"/>
            </w:pPr>
            <w:r/>
            <w:r>
              <w:rPr>
                <w:rFonts w:ascii="宋体" w:hAnsi="宋体" w:eastAsia="宋体"/>
                <w:b w:val="0"/>
                <w:sz w:val="18"/>
              </w:rPr>
              <w:t>新湖云庭</w:t>
            </w:r>
          </w:p>
        </w:tc>
        <w:tc>
          <w:tcPr>
            <w:tcW w:type="dxa" w:w="1235"/>
          </w:tcPr>
          <w:p>
            <w:pPr>
              <w:spacing w:before="20" w:after="20"/>
              <w:jc w:val="left"/>
            </w:pPr>
            <w:r/>
            <w:r>
              <w:rPr>
                <w:rFonts w:ascii="宋体" w:hAnsi="宋体" w:eastAsia="宋体"/>
                <w:b w:val="0"/>
                <w:sz w:val="18"/>
              </w:rPr>
              <w:t>枫林路</w:t>
            </w:r>
          </w:p>
        </w:tc>
        <w:tc>
          <w:tcPr>
            <w:tcW w:type="dxa" w:w="1235"/>
          </w:tcPr>
          <w:p>
            <w:pPr>
              <w:spacing w:before="20" w:after="20"/>
              <w:jc w:val="left"/>
            </w:pPr>
            <w:r/>
            <w:r>
              <w:rPr>
                <w:rFonts w:ascii="宋体" w:hAnsi="宋体" w:eastAsia="宋体"/>
                <w:b w:val="0"/>
                <w:sz w:val="18"/>
              </w:rPr>
              <w:t>92件</w:t>
            </w:r>
          </w:p>
        </w:tc>
        <w:tc>
          <w:tcPr>
            <w:tcW w:type="dxa" w:w="1235"/>
          </w:tcPr>
          <w:p>
            <w:pPr>
              <w:spacing w:before="20" w:after="20"/>
              <w:jc w:val="left"/>
            </w:pPr>
            <w:r/>
            <w:r>
              <w:rPr>
                <w:rFonts w:ascii="宋体" w:hAnsi="宋体" w:eastAsia="宋体"/>
                <w:b w:val="0"/>
                <w:sz w:val="18"/>
              </w:rPr>
              <w:t>28件</w:t>
            </w:r>
          </w:p>
        </w:tc>
        <w:tc>
          <w:tcPr>
            <w:tcW w:type="dxa" w:w="1235"/>
          </w:tcPr>
          <w:p>
            <w:pPr>
              <w:spacing w:before="20" w:after="20"/>
              <w:jc w:val="right"/>
            </w:pPr>
            <w:r/>
            <w:r>
              <w:rPr>
                <w:rFonts w:ascii="宋体" w:hAnsi="宋体" w:eastAsia="宋体"/>
                <w:b w:val="0"/>
                <w:sz w:val="18"/>
              </w:rPr>
              <w:t>+228.6%</w:t>
            </w:r>
          </w:p>
        </w:tc>
        <w:tc>
          <w:tcPr>
            <w:tcW w:type="dxa" w:w="1235"/>
          </w:tcPr>
          <w:p>
            <w:pPr>
              <w:spacing w:before="20" w:after="20"/>
              <w:jc w:val="left"/>
            </w:pPr>
            <w:r/>
            <w:r>
              <w:rPr>
                <w:rFonts w:ascii="宋体" w:hAnsi="宋体" w:eastAsia="宋体"/>
                <w:b w:val="0"/>
                <w:color w:val="C62828"/>
                <w:sz w:val="18"/>
              </w:rPr>
              <w:t>急剧恶化</w:t>
            </w:r>
          </w:p>
        </w:tc>
      </w:tr>
      <w:tr>
        <w:tc>
          <w:tcPr>
            <w:tcW w:type="dxa" w:w="1235"/>
            <w:shd w:val="clear" w:fill="F4F6F9"/>
          </w:tcPr>
          <w:p>
            <w:pPr>
              <w:spacing w:before="20" w:after="20"/>
              <w:jc w:val="right"/>
            </w:pPr>
            <w:r/>
            <w:r>
              <w:rPr>
                <w:rFonts w:ascii="宋体" w:hAnsi="宋体" w:eastAsia="宋体"/>
                <w:b w:val="0"/>
                <w:sz w:val="18"/>
              </w:rPr>
              <w:t>6</w:t>
            </w:r>
          </w:p>
        </w:tc>
        <w:tc>
          <w:tcPr>
            <w:tcW w:type="dxa" w:w="1235"/>
            <w:shd w:val="clear" w:fill="F4F6F9"/>
          </w:tcPr>
          <w:p>
            <w:pPr>
              <w:spacing w:before="20" w:after="20"/>
              <w:jc w:val="left"/>
            </w:pPr>
            <w:r/>
            <w:r>
              <w:rPr>
                <w:rFonts w:ascii="宋体" w:hAnsi="宋体" w:eastAsia="宋体"/>
                <w:b w:val="0"/>
                <w:sz w:val="18"/>
              </w:rPr>
              <w:t>凌云新村</w:t>
            </w:r>
          </w:p>
        </w:tc>
        <w:tc>
          <w:tcPr>
            <w:tcW w:type="dxa" w:w="1235"/>
            <w:shd w:val="clear" w:fill="F4F6F9"/>
          </w:tcPr>
          <w:p>
            <w:pPr>
              <w:spacing w:before="20" w:after="20"/>
              <w:jc w:val="left"/>
            </w:pPr>
            <w:r/>
            <w:r>
              <w:rPr>
                <w:rFonts w:ascii="宋体" w:hAnsi="宋体" w:eastAsia="宋体"/>
                <w:b w:val="0"/>
                <w:sz w:val="18"/>
              </w:rPr>
              <w:t>凌云路</w:t>
            </w:r>
          </w:p>
        </w:tc>
        <w:tc>
          <w:tcPr>
            <w:tcW w:type="dxa" w:w="1235"/>
            <w:shd w:val="clear" w:fill="F4F6F9"/>
          </w:tcPr>
          <w:p>
            <w:pPr>
              <w:spacing w:before="20" w:after="20"/>
              <w:jc w:val="left"/>
            </w:pPr>
            <w:r/>
            <w:r>
              <w:rPr>
                <w:rFonts w:ascii="宋体" w:hAnsi="宋体" w:eastAsia="宋体"/>
                <w:b w:val="0"/>
                <w:sz w:val="18"/>
              </w:rPr>
              <w:t>91件</w:t>
            </w:r>
          </w:p>
        </w:tc>
        <w:tc>
          <w:tcPr>
            <w:tcW w:type="dxa" w:w="1235"/>
            <w:shd w:val="clear" w:fill="F4F6F9"/>
          </w:tcPr>
          <w:p>
            <w:pPr>
              <w:spacing w:before="20" w:after="20"/>
              <w:jc w:val="left"/>
            </w:pPr>
            <w:r/>
            <w:r>
              <w:rPr>
                <w:rFonts w:ascii="宋体" w:hAnsi="宋体" w:eastAsia="宋体"/>
                <w:b w:val="0"/>
                <w:sz w:val="18"/>
              </w:rPr>
              <w:t>100件</w:t>
            </w:r>
          </w:p>
        </w:tc>
        <w:tc>
          <w:tcPr>
            <w:tcW w:type="dxa" w:w="1235"/>
            <w:shd w:val="clear" w:fill="F4F6F9"/>
          </w:tcPr>
          <w:p>
            <w:pPr>
              <w:spacing w:before="20" w:after="20"/>
              <w:jc w:val="right"/>
            </w:pPr>
            <w:r/>
            <w:r>
              <w:rPr>
                <w:rFonts w:ascii="宋体" w:hAnsi="宋体" w:eastAsia="宋体"/>
                <w:b w:val="0"/>
                <w:sz w:val="18"/>
              </w:rPr>
              <w:t>-9.0%</w:t>
            </w:r>
          </w:p>
        </w:tc>
        <w:tc>
          <w:tcPr>
            <w:tcW w:type="dxa" w:w="1235"/>
            <w:shd w:val="clear" w:fill="F4F6F9"/>
          </w:tcPr>
          <w:p>
            <w:pPr>
              <w:spacing w:before="20" w:after="20"/>
              <w:jc w:val="left"/>
            </w:pPr>
            <w:r/>
            <w:r>
              <w:rPr>
                <w:rFonts w:ascii="宋体" w:hAnsi="宋体" w:eastAsia="宋体"/>
                <w:b w:val="0"/>
                <w:color w:val="B26A00"/>
                <w:sz w:val="18"/>
              </w:rPr>
              <w:t>改善偏弱</w:t>
            </w:r>
          </w:p>
        </w:tc>
      </w:tr>
      <w:tr>
        <w:tc>
          <w:tcPr>
            <w:tcW w:type="dxa" w:w="1235"/>
          </w:tcPr>
          <w:p>
            <w:pPr>
              <w:spacing w:before="20" w:after="20"/>
              <w:jc w:val="right"/>
            </w:pPr>
            <w:r/>
            <w:r>
              <w:rPr>
                <w:rFonts w:ascii="宋体" w:hAnsi="宋体" w:eastAsia="宋体"/>
                <w:b w:val="0"/>
                <w:sz w:val="18"/>
              </w:rPr>
              <w:t>7</w:t>
            </w:r>
          </w:p>
        </w:tc>
        <w:tc>
          <w:tcPr>
            <w:tcW w:type="dxa" w:w="1235"/>
          </w:tcPr>
          <w:p>
            <w:pPr>
              <w:spacing w:before="20" w:after="20"/>
              <w:jc w:val="left"/>
            </w:pPr>
            <w:r/>
            <w:r>
              <w:rPr>
                <w:rFonts w:ascii="宋体" w:hAnsi="宋体" w:eastAsia="宋体"/>
                <w:b w:val="0"/>
                <w:sz w:val="18"/>
              </w:rPr>
              <w:t>华滨家园</w:t>
            </w:r>
          </w:p>
        </w:tc>
        <w:tc>
          <w:tcPr>
            <w:tcW w:type="dxa" w:w="1235"/>
          </w:tcPr>
          <w:p>
            <w:pPr>
              <w:spacing w:before="20" w:after="20"/>
              <w:jc w:val="left"/>
            </w:pPr>
            <w:r/>
            <w:r>
              <w:rPr>
                <w:rFonts w:ascii="宋体" w:hAnsi="宋体" w:eastAsia="宋体"/>
                <w:b w:val="0"/>
                <w:sz w:val="18"/>
              </w:rPr>
              <w:t>长桥</w:t>
            </w:r>
          </w:p>
        </w:tc>
        <w:tc>
          <w:tcPr>
            <w:tcW w:type="dxa" w:w="1235"/>
          </w:tcPr>
          <w:p>
            <w:pPr>
              <w:spacing w:before="20" w:after="20"/>
              <w:jc w:val="left"/>
            </w:pPr>
            <w:r/>
            <w:r>
              <w:rPr>
                <w:rFonts w:ascii="宋体" w:hAnsi="宋体" w:eastAsia="宋体"/>
                <w:b w:val="0"/>
                <w:sz w:val="18"/>
              </w:rPr>
              <w:t>88件</w:t>
            </w:r>
          </w:p>
        </w:tc>
        <w:tc>
          <w:tcPr>
            <w:tcW w:type="dxa" w:w="1235"/>
          </w:tcPr>
          <w:p>
            <w:pPr>
              <w:spacing w:before="20" w:after="20"/>
              <w:jc w:val="left"/>
            </w:pPr>
            <w:r/>
            <w:r>
              <w:rPr>
                <w:rFonts w:ascii="宋体" w:hAnsi="宋体" w:eastAsia="宋体"/>
                <w:b w:val="0"/>
                <w:sz w:val="18"/>
              </w:rPr>
              <w:t>110件</w:t>
            </w:r>
          </w:p>
        </w:tc>
        <w:tc>
          <w:tcPr>
            <w:tcW w:type="dxa" w:w="1235"/>
          </w:tcPr>
          <w:p>
            <w:pPr>
              <w:spacing w:before="20" w:after="20"/>
              <w:jc w:val="right"/>
            </w:pPr>
            <w:r/>
            <w:r>
              <w:rPr>
                <w:rFonts w:ascii="宋体" w:hAnsi="宋体" w:eastAsia="宋体"/>
                <w:b w:val="0"/>
                <w:sz w:val="18"/>
              </w:rPr>
              <w:t>-20.0%</w:t>
            </w:r>
          </w:p>
        </w:tc>
        <w:tc>
          <w:tcPr>
            <w:tcW w:type="dxa" w:w="1235"/>
          </w:tcPr>
          <w:p>
            <w:pPr>
              <w:spacing w:before="20" w:after="20"/>
              <w:jc w:val="left"/>
            </w:pPr>
            <w:r/>
            <w:r>
              <w:rPr>
                <w:rFonts w:ascii="宋体" w:hAnsi="宋体" w:eastAsia="宋体"/>
                <w:b w:val="0"/>
                <w:color w:val="2E7D32"/>
                <w:sz w:val="18"/>
              </w:rPr>
              <w:t>改善</w:t>
            </w:r>
          </w:p>
        </w:tc>
      </w:tr>
      <w:tr>
        <w:tc>
          <w:tcPr>
            <w:tcW w:type="dxa" w:w="1235"/>
            <w:shd w:val="clear" w:fill="F4F6F9"/>
          </w:tcPr>
          <w:p>
            <w:pPr>
              <w:spacing w:before="20" w:after="20"/>
              <w:jc w:val="right"/>
            </w:pPr>
            <w:r/>
            <w:r>
              <w:rPr>
                <w:rFonts w:ascii="宋体" w:hAnsi="宋体" w:eastAsia="宋体"/>
                <w:b w:val="0"/>
                <w:sz w:val="18"/>
              </w:rPr>
              <w:t>8</w:t>
            </w:r>
          </w:p>
        </w:tc>
        <w:tc>
          <w:tcPr>
            <w:tcW w:type="dxa" w:w="1235"/>
            <w:shd w:val="clear" w:fill="F4F6F9"/>
          </w:tcPr>
          <w:p>
            <w:pPr>
              <w:spacing w:before="20" w:after="20"/>
              <w:jc w:val="left"/>
            </w:pPr>
            <w:r/>
            <w:r>
              <w:rPr>
                <w:rFonts w:ascii="宋体" w:hAnsi="宋体" w:eastAsia="宋体"/>
                <w:b w:val="0"/>
                <w:sz w:val="18"/>
              </w:rPr>
              <w:t>长桥四村</w:t>
            </w:r>
          </w:p>
        </w:tc>
        <w:tc>
          <w:tcPr>
            <w:tcW w:type="dxa" w:w="1235"/>
            <w:shd w:val="clear" w:fill="F4F6F9"/>
          </w:tcPr>
          <w:p>
            <w:pPr>
              <w:spacing w:before="20" w:after="20"/>
              <w:jc w:val="left"/>
            </w:pPr>
            <w:r/>
            <w:r>
              <w:rPr>
                <w:rFonts w:ascii="宋体" w:hAnsi="宋体" w:eastAsia="宋体"/>
                <w:b w:val="0"/>
                <w:sz w:val="18"/>
              </w:rPr>
              <w:t>长桥</w:t>
            </w:r>
          </w:p>
        </w:tc>
        <w:tc>
          <w:tcPr>
            <w:tcW w:type="dxa" w:w="1235"/>
            <w:shd w:val="clear" w:fill="F4F6F9"/>
          </w:tcPr>
          <w:p>
            <w:pPr>
              <w:spacing w:before="20" w:after="20"/>
              <w:jc w:val="left"/>
            </w:pPr>
            <w:r/>
            <w:r>
              <w:rPr>
                <w:rFonts w:ascii="宋体" w:hAnsi="宋体" w:eastAsia="宋体"/>
                <w:b w:val="0"/>
                <w:sz w:val="18"/>
              </w:rPr>
              <w:t>88件</w:t>
            </w:r>
          </w:p>
        </w:tc>
        <w:tc>
          <w:tcPr>
            <w:tcW w:type="dxa" w:w="1235"/>
            <w:shd w:val="clear" w:fill="F4F6F9"/>
          </w:tcPr>
          <w:p>
            <w:pPr>
              <w:spacing w:before="20" w:after="20"/>
              <w:jc w:val="left"/>
            </w:pPr>
            <w:r/>
            <w:r>
              <w:rPr>
                <w:rFonts w:ascii="宋体" w:hAnsi="宋体" w:eastAsia="宋体"/>
                <w:b w:val="0"/>
                <w:sz w:val="18"/>
              </w:rPr>
              <w:t>88件</w:t>
            </w:r>
          </w:p>
        </w:tc>
        <w:tc>
          <w:tcPr>
            <w:tcW w:type="dxa" w:w="1235"/>
            <w:shd w:val="clear" w:fill="F4F6F9"/>
          </w:tcPr>
          <w:p>
            <w:pPr>
              <w:spacing w:before="20" w:after="20"/>
              <w:jc w:val="right"/>
            </w:pPr>
            <w:r/>
            <w:r>
              <w:rPr>
                <w:rFonts w:ascii="宋体" w:hAnsi="宋体" w:eastAsia="宋体"/>
                <w:b w:val="0"/>
                <w:sz w:val="18"/>
              </w:rPr>
              <w:t>+0.0%</w:t>
            </w:r>
          </w:p>
        </w:tc>
        <w:tc>
          <w:tcPr>
            <w:tcW w:type="dxa" w:w="1235"/>
            <w:shd w:val="clear" w:fill="F4F6F9"/>
          </w:tcPr>
          <w:p>
            <w:pPr>
              <w:spacing w:before="20" w:after="20"/>
              <w:jc w:val="left"/>
            </w:pPr>
            <w:r/>
            <w:r>
              <w:rPr>
                <w:rFonts w:ascii="宋体" w:hAnsi="宋体" w:eastAsia="宋体"/>
                <w:b w:val="0"/>
                <w:color w:val="C62828"/>
                <w:sz w:val="18"/>
              </w:rPr>
              <w:t>恶化</w:t>
            </w:r>
          </w:p>
        </w:tc>
      </w:tr>
      <w:tr>
        <w:tc>
          <w:tcPr>
            <w:tcW w:type="dxa" w:w="1235"/>
          </w:tcPr>
          <w:p>
            <w:pPr>
              <w:spacing w:before="20" w:after="20"/>
              <w:jc w:val="right"/>
            </w:pPr>
            <w:r/>
            <w:r>
              <w:rPr>
                <w:rFonts w:ascii="宋体" w:hAnsi="宋体" w:eastAsia="宋体"/>
                <w:b w:val="0"/>
                <w:sz w:val="18"/>
              </w:rPr>
              <w:t>9</w:t>
            </w:r>
          </w:p>
        </w:tc>
        <w:tc>
          <w:tcPr>
            <w:tcW w:type="dxa" w:w="1235"/>
          </w:tcPr>
          <w:p>
            <w:pPr>
              <w:spacing w:before="20" w:after="20"/>
              <w:jc w:val="left"/>
            </w:pPr>
            <w:r/>
            <w:r>
              <w:rPr>
                <w:rFonts w:ascii="宋体" w:hAnsi="宋体" w:eastAsia="宋体"/>
                <w:b w:val="0"/>
                <w:sz w:val="18"/>
              </w:rPr>
              <w:t>尚海湾二期</w:t>
            </w:r>
          </w:p>
        </w:tc>
        <w:tc>
          <w:tcPr>
            <w:tcW w:type="dxa" w:w="1235"/>
          </w:tcPr>
          <w:p>
            <w:pPr>
              <w:spacing w:before="20" w:after="20"/>
              <w:jc w:val="left"/>
            </w:pPr>
            <w:r/>
            <w:r>
              <w:rPr>
                <w:rFonts w:ascii="宋体" w:hAnsi="宋体" w:eastAsia="宋体"/>
                <w:b w:val="0"/>
                <w:sz w:val="18"/>
              </w:rPr>
              <w:t>斜土路</w:t>
            </w:r>
          </w:p>
        </w:tc>
        <w:tc>
          <w:tcPr>
            <w:tcW w:type="dxa" w:w="1235"/>
          </w:tcPr>
          <w:p>
            <w:pPr>
              <w:spacing w:before="20" w:after="20"/>
              <w:jc w:val="left"/>
            </w:pPr>
            <w:r/>
            <w:r>
              <w:rPr>
                <w:rFonts w:ascii="宋体" w:hAnsi="宋体" w:eastAsia="宋体"/>
                <w:b w:val="0"/>
                <w:sz w:val="18"/>
              </w:rPr>
              <w:t>87件</w:t>
            </w:r>
          </w:p>
        </w:tc>
        <w:tc>
          <w:tcPr>
            <w:tcW w:type="dxa" w:w="1235"/>
          </w:tcPr>
          <w:p>
            <w:pPr>
              <w:spacing w:before="20" w:after="20"/>
              <w:jc w:val="left"/>
            </w:pPr>
            <w:r/>
            <w:r>
              <w:rPr>
                <w:rFonts w:ascii="宋体" w:hAnsi="宋体" w:eastAsia="宋体"/>
                <w:b w:val="0"/>
                <w:sz w:val="18"/>
              </w:rPr>
              <w:t>46件</w:t>
            </w:r>
          </w:p>
        </w:tc>
        <w:tc>
          <w:tcPr>
            <w:tcW w:type="dxa" w:w="1235"/>
          </w:tcPr>
          <w:p>
            <w:pPr>
              <w:spacing w:before="20" w:after="20"/>
              <w:jc w:val="right"/>
            </w:pPr>
            <w:r/>
            <w:r>
              <w:rPr>
                <w:rFonts w:ascii="宋体" w:hAnsi="宋体" w:eastAsia="宋体"/>
                <w:b w:val="0"/>
                <w:sz w:val="18"/>
              </w:rPr>
              <w:t>+89.1%</w:t>
            </w:r>
          </w:p>
        </w:tc>
        <w:tc>
          <w:tcPr>
            <w:tcW w:type="dxa" w:w="1235"/>
          </w:tcPr>
          <w:p>
            <w:pPr>
              <w:spacing w:before="20" w:after="20"/>
              <w:jc w:val="left"/>
            </w:pPr>
            <w:r/>
            <w:r>
              <w:rPr>
                <w:rFonts w:ascii="宋体" w:hAnsi="宋体" w:eastAsia="宋体"/>
                <w:b w:val="0"/>
                <w:color w:val="C62828"/>
                <w:sz w:val="18"/>
              </w:rPr>
              <w:t>急剧恶化</w:t>
            </w:r>
          </w:p>
        </w:tc>
      </w:tr>
      <w:tr>
        <w:tc>
          <w:tcPr>
            <w:tcW w:type="dxa" w:w="1235"/>
            <w:shd w:val="clear" w:fill="F4F6F9"/>
          </w:tcPr>
          <w:p>
            <w:pPr>
              <w:spacing w:before="20" w:after="20"/>
              <w:jc w:val="right"/>
            </w:pPr>
            <w:r/>
            <w:r>
              <w:rPr>
                <w:rFonts w:ascii="宋体" w:hAnsi="宋体" w:eastAsia="宋体"/>
                <w:b w:val="0"/>
                <w:sz w:val="18"/>
              </w:rPr>
              <w:t>10</w:t>
            </w:r>
          </w:p>
        </w:tc>
        <w:tc>
          <w:tcPr>
            <w:tcW w:type="dxa" w:w="1235"/>
            <w:shd w:val="clear" w:fill="F4F6F9"/>
          </w:tcPr>
          <w:p>
            <w:pPr>
              <w:spacing w:before="20" w:after="20"/>
              <w:jc w:val="left"/>
            </w:pPr>
            <w:r/>
            <w:r>
              <w:rPr>
                <w:rFonts w:ascii="宋体" w:hAnsi="宋体" w:eastAsia="宋体"/>
                <w:b w:val="0"/>
                <w:sz w:val="18"/>
              </w:rPr>
              <w:t>华东花苑</w:t>
            </w:r>
          </w:p>
        </w:tc>
        <w:tc>
          <w:tcPr>
            <w:tcW w:type="dxa" w:w="1235"/>
            <w:shd w:val="clear" w:fill="F4F6F9"/>
          </w:tcPr>
          <w:p>
            <w:pPr>
              <w:spacing w:before="20" w:after="20"/>
              <w:jc w:val="left"/>
            </w:pPr>
            <w:r/>
            <w:r>
              <w:rPr>
                <w:rFonts w:ascii="宋体" w:hAnsi="宋体" w:eastAsia="宋体"/>
                <w:b w:val="0"/>
                <w:sz w:val="18"/>
              </w:rPr>
              <w:t>长桥</w:t>
            </w:r>
          </w:p>
        </w:tc>
        <w:tc>
          <w:tcPr>
            <w:tcW w:type="dxa" w:w="1235"/>
            <w:shd w:val="clear" w:fill="F4F6F9"/>
          </w:tcPr>
          <w:p>
            <w:pPr>
              <w:spacing w:before="20" w:after="20"/>
              <w:jc w:val="left"/>
            </w:pPr>
            <w:r/>
            <w:r>
              <w:rPr>
                <w:rFonts w:ascii="宋体" w:hAnsi="宋体" w:eastAsia="宋体"/>
                <w:b w:val="0"/>
                <w:sz w:val="18"/>
              </w:rPr>
              <w:t>79件</w:t>
            </w:r>
          </w:p>
        </w:tc>
        <w:tc>
          <w:tcPr>
            <w:tcW w:type="dxa" w:w="1235"/>
            <w:shd w:val="clear" w:fill="F4F6F9"/>
          </w:tcPr>
          <w:p>
            <w:pPr>
              <w:spacing w:before="20" w:after="20"/>
              <w:jc w:val="left"/>
            </w:pPr>
            <w:r/>
            <w:r>
              <w:rPr>
                <w:rFonts w:ascii="宋体" w:hAnsi="宋体" w:eastAsia="宋体"/>
                <w:b w:val="0"/>
                <w:sz w:val="18"/>
              </w:rPr>
              <w:t>61件</w:t>
            </w:r>
          </w:p>
        </w:tc>
        <w:tc>
          <w:tcPr>
            <w:tcW w:type="dxa" w:w="1235"/>
            <w:shd w:val="clear" w:fill="F4F6F9"/>
          </w:tcPr>
          <w:p>
            <w:pPr>
              <w:spacing w:before="20" w:after="20"/>
              <w:jc w:val="right"/>
            </w:pPr>
            <w:r/>
            <w:r>
              <w:rPr>
                <w:rFonts w:ascii="宋体" w:hAnsi="宋体" w:eastAsia="宋体"/>
                <w:b w:val="0"/>
                <w:sz w:val="18"/>
              </w:rPr>
              <w:t>+29.5%</w:t>
            </w:r>
          </w:p>
        </w:tc>
        <w:tc>
          <w:tcPr>
            <w:tcW w:type="dxa" w:w="1235"/>
            <w:shd w:val="clear" w:fill="F4F6F9"/>
          </w:tcPr>
          <w:p>
            <w:pPr>
              <w:spacing w:before="20" w:after="20"/>
              <w:jc w:val="left"/>
            </w:pPr>
            <w:r/>
            <w:r>
              <w:rPr>
                <w:rFonts w:ascii="宋体" w:hAnsi="宋体" w:eastAsia="宋体"/>
                <w:b w:val="0"/>
                <w:color w:val="C62828"/>
                <w:sz w:val="18"/>
              </w:rPr>
              <w:t>恶化</w:t>
            </w:r>
          </w:p>
        </w:tc>
      </w:tr>
    </w:tbl>
    <w:p>
      <w:pPr>
        <w:spacing w:after="120"/>
      </w:pPr>
    </w:p>
    <w:p>
      <w:pPr>
        <w:spacing w:after="60" w:line="324" w:lineRule="auto"/>
        <w:ind w:firstLine="440"/>
      </w:pPr>
      <w:r>
        <w:rPr>
          <w:rFonts w:ascii="宋体" w:hAnsi="宋体" w:eastAsia="宋体"/>
          <w:sz w:val="22"/>
        </w:rPr>
        <w:t>注：华欣家园（+7.9%）、新湖云庭（+228.6%）、尚海湾二期（+89.1%）、华东花苑（+29.5%） 等小区逆势恶化，需启动专项督导。</w:t>
      </w: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近期管理建议：底部抬升小区整体治理成效优于普通小区 （-16.9% vs -9.1%）， 但华欣家园（+7.9%）、新湖云庭（+228.6%）、尚海湾二期（+89.1%）、华东花苑（+29.5%）逆势恶化，需立即启动专项督导； 从类别看，邻里纠纷（+1.4%）、业主大会/业委会（+6.7%）同比上升，是当前最难啃的两类问题，建议加强业委会组建指导与社区调解力量配备。</w:t>
            </w:r>
          </w:p>
        </w:tc>
      </w:tr>
    </w:tbl>
    <w:p>
      <w:pPr>
        <w:spacing w:after="120"/>
      </w:pPr>
    </w:p>
    <w:p>
      <w:pPr>
        <w:pStyle w:val="Heading2"/>
      </w:pPr>
      <w:r>
        <w:t>八、结论与建议</w:t>
      </w:r>
    </w:p>
    <w:p>
      <w:pPr>
        <w:pStyle w:val="Heading4"/>
      </w:pPr>
      <w:r>
        <w:t>主要结论</w:t>
      </w:r>
    </w:p>
    <w:p>
      <w:pPr>
        <w:pStyle w:val="ListBullet"/>
        <w:spacing w:after="40"/>
      </w:pPr>
      <w:r>
        <w:rPr>
          <w:rFonts w:ascii="宋体" w:hAnsi="宋体" w:eastAsia="宋体"/>
          <w:sz w:val="22"/>
        </w:rPr>
        <w:t>底部抬升见效慢但正在加速，并首次反超全区。2025年同比仅降5.5%（落后全区14.4pp），2026年1-8月扩大至-16.9%，优于全区-13.1%共3.8pp；改善小区38个（50.0%），攻坚行动逐步显效。</w:t>
      </w:r>
    </w:p>
    <w:p>
      <w:pPr>
        <w:pStyle w:val="ListBullet"/>
        <w:spacing w:after="40"/>
      </w:pPr>
      <w:r>
        <w:rPr>
          <w:rFonts w:ascii="宋体" w:hAnsi="宋体" w:eastAsia="宋体"/>
          <w:sz w:val="22"/>
        </w:rPr>
        <w:t>占比仍高但已见顶回落。重点小区占全区投诉比重2024年15.3%→2025年18.0%，2026年1-8月回落至17.1%（较2025年同期17.9%下降0.8pp），说明底部小区降速开始快于面上，但仍是投诉"主力军"。</w:t>
      </w:r>
    </w:p>
    <w:p>
      <w:pPr>
        <w:pStyle w:val="ListBullet"/>
        <w:spacing w:after="40"/>
      </w:pPr>
      <w:r>
        <w:rPr>
          <w:rFonts w:ascii="宋体" w:hAnsi="宋体" w:eastAsia="宋体"/>
          <w:sz w:val="22"/>
        </w:rPr>
        <w:t>矛盾主战场发生转移：三类矛盾成为新"硬骨头"。二类（设施/房屋）占56.2%的投诉量，2026年1-8月同比-30.5%，已大幅改善；三类（业委会/治理）同比+20.3%，是唯一上升的矛盾类型，需要街道牵头、依法换届、业委会能力建设等系统性方案。</w:t>
      </w:r>
    </w:p>
    <w:p>
      <w:pPr>
        <w:pStyle w:val="ListBullet"/>
        <w:spacing w:after="40"/>
      </w:pPr>
      <w:r>
        <w:rPr>
          <w:rFonts w:ascii="宋体" w:hAnsi="宋体" w:eastAsia="宋体"/>
          <w:sz w:val="22"/>
        </w:rPr>
        <w:t>街道差距显著。康健新村(-52.4%)、华泾(-43.3%)、湖南路(-32.5%)三街道成效显著，而虹梅路(+113.3%)、龙华(+37.5%)严重恶化，田林(+11.2%)、天平路(+17.6%)出现反弹，需督导。</w:t>
      </w:r>
    </w:p>
    <w:p>
      <w:pPr>
        <w:pStyle w:val="ListBullet"/>
        <w:spacing w:after="40"/>
      </w:pPr>
      <w:r>
        <w:rPr>
          <w:rFonts w:ascii="宋体" w:hAnsi="宋体" w:eastAsia="宋体"/>
          <w:sz w:val="22"/>
        </w:rPr>
        <w:t>邻里纠纷最难治。邻里纠纷（+1.4%）、业主大会/业委会（+6.7%）是2026年1-8月仅有的两个同比上升类别，且投诉量分居第1、3位，需要创新治理手段。</w:t>
      </w:r>
    </w:p>
    <w:p>
      <w:pPr>
        <w:pStyle w:val="Heading4"/>
      </w:pPr>
      <w:r>
        <w:t>工作建议</w:t>
      </w: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一、分类施策精准攻坚</w:t>
            </w:r>
          </w:p>
          <w:p>
            <w:pPr>
              <w:spacing w:before="20" w:after="20" w:line="288" w:lineRule="auto"/>
            </w:pPr>
            <w:r>
              <w:rPr>
                <w:rFonts w:ascii="宋体" w:hAnsi="宋体" w:eastAsia="宋体"/>
                <w:sz w:val="20"/>
              </w:rPr>
              <w:t>一类矛盾：强化物业履约考核，推广"红黑榜"</w:t>
            </w:r>
          </w:p>
          <w:p>
            <w:pPr>
              <w:spacing w:before="20" w:after="20" w:line="288" w:lineRule="auto"/>
            </w:pPr>
            <w:r>
              <w:rPr>
                <w:rFonts w:ascii="宋体" w:hAnsi="宋体" w:eastAsia="宋体"/>
                <w:sz w:val="20"/>
              </w:rPr>
              <w:t>二类矛盾：对接旧改计划，加快维修资金续筹</w:t>
            </w:r>
          </w:p>
          <w:p>
            <w:pPr>
              <w:spacing w:before="20" w:after="20" w:line="288" w:lineRule="auto"/>
            </w:pPr>
            <w:r>
              <w:rPr>
                <w:rFonts w:ascii="宋体" w:hAnsi="宋体" w:eastAsia="宋体"/>
                <w:sz w:val="20"/>
              </w:rPr>
              <w:t>三类矛盾：街道牵头组建业委会换届工作专班</w:t>
            </w:r>
          </w:p>
        </w:tc>
      </w:tr>
    </w:tbl>
    <w:p>
      <w:pPr>
        <w:spacing w:after="120"/>
      </w:pP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二、街道间经验复制推广</w:t>
            </w:r>
          </w:p>
          <w:p>
            <w:pPr>
              <w:spacing w:before="20" w:after="20" w:line="288" w:lineRule="auto"/>
            </w:pPr>
            <w:r>
              <w:rPr>
                <w:rFonts w:ascii="宋体" w:hAnsi="宋体" w:eastAsia="宋体"/>
                <w:sz w:val="20"/>
              </w:rPr>
              <w:t>总结凌云路、漕河泾、康健新村的成功经验</w:t>
            </w:r>
          </w:p>
          <w:p>
            <w:pPr>
              <w:spacing w:before="20" w:after="20" w:line="288" w:lineRule="auto"/>
            </w:pPr>
            <w:r>
              <w:rPr>
                <w:rFonts w:ascii="宋体" w:hAnsi="宋体" w:eastAsia="宋体"/>
                <w:sz w:val="20"/>
              </w:rPr>
              <w:t>对虹梅路、龙华等反弹街道开展专项督导</w:t>
            </w:r>
          </w:p>
          <w:p>
            <w:pPr>
              <w:spacing w:before="20" w:after="20" w:line="288" w:lineRule="auto"/>
            </w:pPr>
            <w:r>
              <w:rPr>
                <w:rFonts w:ascii="宋体" w:hAnsi="宋体" w:eastAsia="宋体"/>
                <w:sz w:val="20"/>
              </w:rPr>
              <w:t>建立"好街道帮差街道"结对机制</w:t>
            </w:r>
          </w:p>
        </w:tc>
      </w:tr>
    </w:tbl>
    <w:p>
      <w:pPr>
        <w:spacing w:after="120"/>
      </w:pP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三、重点问题专项突破</w:t>
            </w:r>
          </w:p>
          <w:p>
            <w:pPr>
              <w:spacing w:before="20" w:after="20" w:line="288" w:lineRule="auto"/>
            </w:pPr>
            <w:r>
              <w:rPr>
                <w:rFonts w:ascii="宋体" w:hAnsi="宋体" w:eastAsia="宋体"/>
                <w:sz w:val="20"/>
              </w:rPr>
              <w:t>停车管理：推广"潮汐共享+智能管理"模式</w:t>
            </w:r>
          </w:p>
          <w:p>
            <w:pPr>
              <w:spacing w:before="20" w:after="20" w:line="288" w:lineRule="auto"/>
            </w:pPr>
            <w:r>
              <w:rPr>
                <w:rFonts w:ascii="宋体" w:hAnsi="宋体" w:eastAsia="宋体"/>
                <w:sz w:val="20"/>
              </w:rPr>
              <w:t>邻里纠纷：引入社区调解+心理服务资源</w:t>
            </w:r>
          </w:p>
          <w:p>
            <w:pPr>
              <w:spacing w:before="20" w:after="20" w:line="288" w:lineRule="auto"/>
            </w:pPr>
            <w:r>
              <w:rPr>
                <w:rFonts w:ascii="宋体" w:hAnsi="宋体" w:eastAsia="宋体"/>
                <w:sz w:val="20"/>
              </w:rPr>
              <w:t>群租管理：强化执法联动，建立快速处置机制</w:t>
            </w:r>
          </w:p>
        </w:tc>
      </w:tr>
    </w:tbl>
    <w:p>
      <w:pPr>
        <w:spacing w:after="120"/>
      </w:pP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四、建立长效跟踪机制</w:t>
            </w:r>
          </w:p>
          <w:p>
            <w:pPr>
              <w:spacing w:before="20" w:after="20" w:line="288" w:lineRule="auto"/>
            </w:pPr>
            <w:r>
              <w:rPr>
                <w:rFonts w:ascii="宋体" w:hAnsi="宋体" w:eastAsia="宋体"/>
                <w:sz w:val="20"/>
              </w:rPr>
              <w:t>每月监测底部小区投诉量变化</w:t>
            </w:r>
          </w:p>
          <w:p>
            <w:pPr>
              <w:spacing w:before="20" w:after="20" w:line="288" w:lineRule="auto"/>
            </w:pPr>
            <w:r>
              <w:rPr>
                <w:rFonts w:ascii="宋体" w:hAnsi="宋体" w:eastAsia="宋体"/>
                <w:sz w:val="20"/>
              </w:rPr>
              <w:t>季度评估治理成效，动态调整名单</w:t>
            </w:r>
          </w:p>
          <w:p>
            <w:pPr>
              <w:spacing w:before="20" w:after="20" w:line="288" w:lineRule="auto"/>
            </w:pPr>
            <w:r>
              <w:rPr>
                <w:rFonts w:ascii="宋体" w:hAnsi="宋体" w:eastAsia="宋体"/>
                <w:sz w:val="20"/>
              </w:rPr>
              <w:t>年底验收"脱帽"标准，形成闭环</w:t>
            </w:r>
          </w:p>
        </w:tc>
      </w:tr>
    </w:tbl>
    <w:p>
      <w:pPr>
        <w:spacing w:after="120"/>
      </w:pPr>
    </w:p>
    <w:p>
      <w:pPr>
        <w:pStyle w:val="Heading2"/>
      </w:pPr>
      <w:r>
        <w:t>八、物业费调价与维修资金续筹专项分析</w:t>
      </w:r>
    </w:p>
    <w:p>
      <w:pPr>
        <w:spacing w:after="60" w:line="324" w:lineRule="auto"/>
        <w:ind w:firstLine="440"/>
      </w:pPr>
      <w:r>
        <w:rPr>
          <w:rFonts w:ascii="宋体" w:hAnsi="宋体" w:eastAsia="宋体"/>
          <w:sz w:val="22"/>
        </w:rPr>
        <w:t>聚焦底部抬升84个小区中因物业费调价、维修资金续筹引发的群访和重复投诉，共识别526件相关投诉（占底部抬升总投诉5.0%），涉及业主集体维权、物业收费争议和维修资金使用困境三大矛盾焦点。</w:t>
      </w:r>
    </w:p>
    <w:tbl>
      <w:tblPr>
        <w:tblStyle w:val="TableGrid"/>
        <w:tblW w:type="auto" w:w="0"/>
        <w:jc w:val="center"/>
        <w:tblLook w:firstColumn="1" w:firstRow="1" w:lastColumn="0" w:lastRow="0" w:noHBand="0" w:noVBand="1" w:val="04A0"/>
      </w:tblPr>
      <w:tblGrid>
        <w:gridCol w:w="2882"/>
        <w:gridCol w:w="2882"/>
        <w:gridCol w:w="2882"/>
      </w:tblGrid>
      <w:tr>
        <w:trPr>
          <w:tblHeader w:val="true"/>
        </w:trPr>
        <w:tc>
          <w:tcPr>
            <w:tcW w:type="dxa" w:w="2882"/>
            <w:shd w:val="clear" w:fill="1A3A5F"/>
          </w:tcPr>
          <w:p>
            <w:pPr>
              <w:spacing w:before="20" w:after="20"/>
              <w:jc w:val="center"/>
            </w:pPr>
            <w:r/>
            <w:r>
              <w:rPr>
                <w:rFonts w:ascii="宋体" w:hAnsi="宋体" w:eastAsia="宋体"/>
                <w:b/>
                <w:color w:val="FFFFFF"/>
                <w:sz w:val="18"/>
              </w:rPr>
              <w:t>项目</w:t>
            </w:r>
          </w:p>
        </w:tc>
        <w:tc>
          <w:tcPr>
            <w:tcW w:type="dxa" w:w="2882"/>
            <w:shd w:val="clear" w:fill="1A3A5F"/>
          </w:tcPr>
          <w:p>
            <w:pPr>
              <w:spacing w:before="20" w:after="20"/>
              <w:jc w:val="center"/>
            </w:pPr>
            <w:r/>
            <w:r>
              <w:rPr>
                <w:rFonts w:ascii="宋体" w:hAnsi="宋体" w:eastAsia="宋体"/>
                <w:b/>
                <w:color w:val="FFFFFF"/>
                <w:sz w:val="18"/>
              </w:rPr>
              <w:t>数值</w:t>
            </w:r>
          </w:p>
        </w:tc>
        <w:tc>
          <w:tcPr>
            <w:tcW w:type="dxa" w:w="2882"/>
            <w:shd w:val="clear" w:fill="1A3A5F"/>
          </w:tcPr>
          <w:p>
            <w:pPr>
              <w:spacing w:before="20" w:after="20"/>
              <w:jc w:val="center"/>
            </w:pPr>
            <w:r/>
            <w:r>
              <w:rPr>
                <w:rFonts w:ascii="宋体" w:hAnsi="宋体" w:eastAsia="宋体"/>
                <w:b/>
                <w:color w:val="FFFFFF"/>
                <w:sz w:val="18"/>
              </w:rPr>
              <w:t>说明</w:t>
            </w:r>
          </w:p>
        </w:tc>
      </w:tr>
      <w:tr>
        <w:tc>
          <w:tcPr>
            <w:tcW w:type="dxa" w:w="2882"/>
          </w:tcPr>
          <w:p>
            <w:pPr>
              <w:spacing w:before="20" w:after="20"/>
              <w:jc w:val="left"/>
            </w:pPr>
            <w:r/>
            <w:r>
              <w:rPr>
                <w:rFonts w:ascii="宋体" w:hAnsi="宋体" w:eastAsia="宋体"/>
                <w:b/>
                <w:sz w:val="18"/>
              </w:rPr>
              <w:t>物业费+维修资金相关投诉</w:t>
            </w:r>
          </w:p>
        </w:tc>
        <w:tc>
          <w:tcPr>
            <w:tcW w:type="dxa" w:w="2882"/>
          </w:tcPr>
          <w:p>
            <w:pPr>
              <w:spacing w:before="20" w:after="20"/>
              <w:jc w:val="right"/>
            </w:pPr>
            <w:r/>
            <w:r>
              <w:rPr>
                <w:rFonts w:ascii="宋体" w:hAnsi="宋体" w:eastAsia="宋体"/>
                <w:b w:val="0"/>
                <w:sz w:val="18"/>
              </w:rPr>
              <w:t>526</w:t>
            </w:r>
          </w:p>
        </w:tc>
        <w:tc>
          <w:tcPr>
            <w:tcW w:type="dxa" w:w="2882"/>
          </w:tcPr>
          <w:p>
            <w:pPr>
              <w:spacing w:before="20" w:after="20"/>
              <w:jc w:val="left"/>
            </w:pPr>
            <w:r/>
            <w:r>
              <w:rPr>
                <w:rFonts w:ascii="宋体" w:hAnsi="宋体" w:eastAsia="宋体"/>
                <w:b w:val="0"/>
                <w:sz w:val="18"/>
              </w:rPr>
              <w:t>占总投诉5.0%</w:t>
            </w:r>
          </w:p>
        </w:tc>
      </w:tr>
      <w:tr>
        <w:tc>
          <w:tcPr>
            <w:tcW w:type="dxa" w:w="2882"/>
            <w:shd w:val="clear" w:fill="F4F6F9"/>
          </w:tcPr>
          <w:p>
            <w:pPr>
              <w:spacing w:before="20" w:after="20"/>
              <w:jc w:val="left"/>
            </w:pPr>
            <w:r/>
            <w:r>
              <w:rPr>
                <w:rFonts w:ascii="宋体" w:hAnsi="宋体" w:eastAsia="宋体"/>
                <w:b/>
                <w:sz w:val="18"/>
              </w:rPr>
              <w:t>物业费调价投诉</w:t>
            </w:r>
          </w:p>
        </w:tc>
        <w:tc>
          <w:tcPr>
            <w:tcW w:type="dxa" w:w="2882"/>
            <w:shd w:val="clear" w:fill="F4F6F9"/>
          </w:tcPr>
          <w:p>
            <w:pPr>
              <w:spacing w:before="20" w:after="20"/>
              <w:jc w:val="right"/>
            </w:pPr>
            <w:r/>
            <w:r>
              <w:rPr>
                <w:rFonts w:ascii="宋体" w:hAnsi="宋体" w:eastAsia="宋体"/>
                <w:b w:val="0"/>
                <w:sz w:val="18"/>
              </w:rPr>
              <w:t>322</w:t>
            </w:r>
          </w:p>
        </w:tc>
        <w:tc>
          <w:tcPr>
            <w:tcW w:type="dxa" w:w="2882"/>
            <w:shd w:val="clear" w:fill="F4F6F9"/>
          </w:tcPr>
          <w:p>
            <w:pPr>
              <w:spacing w:before="20" w:after="20"/>
              <w:jc w:val="left"/>
            </w:pPr>
            <w:r/>
            <w:r>
              <w:rPr>
                <w:rFonts w:ascii="宋体" w:hAnsi="宋体" w:eastAsia="宋体"/>
                <w:b w:val="0"/>
                <w:sz w:val="18"/>
              </w:rPr>
              <w:t>61.2%</w:t>
            </w:r>
          </w:p>
        </w:tc>
      </w:tr>
      <w:tr>
        <w:tc>
          <w:tcPr>
            <w:tcW w:type="dxa" w:w="2882"/>
          </w:tcPr>
          <w:p>
            <w:pPr>
              <w:spacing w:before="20" w:after="20"/>
              <w:jc w:val="left"/>
            </w:pPr>
            <w:r/>
            <w:r>
              <w:rPr>
                <w:rFonts w:ascii="宋体" w:hAnsi="宋体" w:eastAsia="宋体"/>
                <w:b/>
                <w:sz w:val="18"/>
              </w:rPr>
              <w:t>维修资金续筹投诉</w:t>
            </w:r>
          </w:p>
        </w:tc>
        <w:tc>
          <w:tcPr>
            <w:tcW w:type="dxa" w:w="2882"/>
          </w:tcPr>
          <w:p>
            <w:pPr>
              <w:spacing w:before="20" w:after="20"/>
              <w:jc w:val="right"/>
            </w:pPr>
            <w:r/>
            <w:r>
              <w:rPr>
                <w:rFonts w:ascii="宋体" w:hAnsi="宋体" w:eastAsia="宋体"/>
                <w:b w:val="0"/>
                <w:sz w:val="18"/>
              </w:rPr>
              <w:t>228</w:t>
            </w:r>
          </w:p>
        </w:tc>
        <w:tc>
          <w:tcPr>
            <w:tcW w:type="dxa" w:w="2882"/>
          </w:tcPr>
          <w:p>
            <w:pPr>
              <w:spacing w:before="20" w:after="20"/>
              <w:jc w:val="left"/>
            </w:pPr>
            <w:r/>
            <w:r>
              <w:rPr>
                <w:rFonts w:ascii="宋体" w:hAnsi="宋体" w:eastAsia="宋体"/>
                <w:b w:val="0"/>
                <w:sz w:val="18"/>
              </w:rPr>
              <w:t>43.3%</w:t>
            </w:r>
          </w:p>
        </w:tc>
      </w:tr>
      <w:tr>
        <w:tc>
          <w:tcPr>
            <w:tcW w:type="dxa" w:w="2882"/>
            <w:shd w:val="clear" w:fill="F4F6F9"/>
          </w:tcPr>
          <w:p>
            <w:pPr>
              <w:spacing w:before="20" w:after="20"/>
              <w:jc w:val="left"/>
            </w:pPr>
            <w:r/>
            <w:r>
              <w:rPr>
                <w:rFonts w:ascii="宋体" w:hAnsi="宋体" w:eastAsia="宋体"/>
                <w:b/>
                <w:sz w:val="18"/>
              </w:rPr>
              <w:t>重复投诉组(≥3次)</w:t>
            </w:r>
          </w:p>
        </w:tc>
        <w:tc>
          <w:tcPr>
            <w:tcW w:type="dxa" w:w="2882"/>
            <w:shd w:val="clear" w:fill="F4F6F9"/>
          </w:tcPr>
          <w:p>
            <w:pPr>
              <w:spacing w:before="20" w:after="20"/>
              <w:jc w:val="right"/>
            </w:pPr>
            <w:r/>
            <w:r>
              <w:rPr>
                <w:rFonts w:ascii="宋体" w:hAnsi="宋体" w:eastAsia="宋体"/>
                <w:b w:val="0"/>
                <w:sz w:val="18"/>
              </w:rPr>
              <w:t>25</w:t>
            </w:r>
          </w:p>
        </w:tc>
        <w:tc>
          <w:tcPr>
            <w:tcW w:type="dxa" w:w="2882"/>
            <w:shd w:val="clear" w:fill="F4F6F9"/>
          </w:tcPr>
          <w:p>
            <w:pPr>
              <w:spacing w:before="20" w:after="20"/>
              <w:jc w:val="left"/>
            </w:pPr>
            <w:r/>
            <w:r>
              <w:rPr>
                <w:rFonts w:ascii="宋体" w:hAnsi="宋体" w:eastAsia="宋体"/>
                <w:b w:val="0"/>
                <w:sz w:val="18"/>
              </w:rPr>
              <w:t>群访信号</w:t>
            </w:r>
          </w:p>
        </w:tc>
      </w:tr>
    </w:tbl>
    <w:p>
      <w:pPr>
        <w:spacing w:after="120"/>
      </w:pPr>
    </w:p>
    <w:p>
      <w:pPr>
        <w:pStyle w:val="Heading3"/>
      </w:pPr>
      <w:r>
        <w:t>8.1 物业费调价投诉分析</w:t>
      </w:r>
    </w:p>
    <w:p>
      <w:pPr>
        <w:spacing w:after="60" w:line="324" w:lineRule="auto"/>
        <w:ind w:firstLine="440"/>
      </w:pPr>
      <w:r>
        <w:rPr>
          <w:rFonts w:ascii="宋体" w:hAnsi="宋体" w:eastAsia="宋体"/>
          <w:sz w:val="22"/>
        </w:rPr>
        <w:t>共322件，涉及涨价公示争议、乱收费、催缴纠纷三大类型。主要矛盾集中在未召开业主大会表决即擅自调价、物业服务与收费不匹配、以及物业将物业费与停车费/装修费等捆绑收取。</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小区</w:t>
            </w:r>
          </w:p>
        </w:tc>
        <w:tc>
          <w:tcPr>
            <w:tcW w:type="dxa" w:w="2161"/>
            <w:shd w:val="clear" w:fill="1A3A5F"/>
          </w:tcPr>
          <w:p>
            <w:pPr>
              <w:spacing w:before="20" w:after="20"/>
              <w:jc w:val="center"/>
            </w:pPr>
            <w:r/>
            <w:r>
              <w:rPr>
                <w:rFonts w:ascii="宋体" w:hAnsi="宋体" w:eastAsia="宋体"/>
                <w:b/>
                <w:color w:val="FFFFFF"/>
                <w:sz w:val="18"/>
              </w:rPr>
              <w:t>街道</w:t>
            </w:r>
          </w:p>
        </w:tc>
        <w:tc>
          <w:tcPr>
            <w:tcW w:type="dxa" w:w="2161"/>
            <w:shd w:val="clear" w:fill="1A3A5F"/>
          </w:tcPr>
          <w:p>
            <w:pPr>
              <w:spacing w:before="20" w:after="20"/>
              <w:jc w:val="center"/>
            </w:pPr>
            <w:r/>
            <w:r>
              <w:rPr>
                <w:rFonts w:ascii="宋体" w:hAnsi="宋体" w:eastAsia="宋体"/>
                <w:b/>
                <w:color w:val="FFFFFF"/>
                <w:sz w:val="18"/>
              </w:rPr>
              <w:t>投诉量</w:t>
            </w:r>
          </w:p>
        </w:tc>
        <w:tc>
          <w:tcPr>
            <w:tcW w:type="dxa" w:w="2161"/>
            <w:shd w:val="clear" w:fill="1A3A5F"/>
          </w:tcPr>
          <w:p>
            <w:pPr>
              <w:spacing w:before="20" w:after="20"/>
              <w:jc w:val="center"/>
            </w:pPr>
            <w:r/>
            <w:r>
              <w:rPr>
                <w:rFonts w:ascii="宋体" w:hAnsi="宋体" w:eastAsia="宋体"/>
                <w:b/>
                <w:color w:val="FFFFFF"/>
                <w:sz w:val="18"/>
              </w:rPr>
              <w:t>典型诉求</w:t>
            </w:r>
          </w:p>
        </w:tc>
      </w:tr>
      <w:tr>
        <w:tc>
          <w:tcPr>
            <w:tcW w:type="dxa" w:w="2161"/>
          </w:tcPr>
          <w:p>
            <w:pPr>
              <w:spacing w:before="20" w:after="20"/>
              <w:jc w:val="left"/>
            </w:pPr>
            <w:r/>
            <w:r>
              <w:rPr>
                <w:rFonts w:ascii="宋体" w:hAnsi="宋体" w:eastAsia="宋体"/>
                <w:b w:val="0"/>
                <w:sz w:val="18"/>
              </w:rPr>
              <w:t>尚海湾二期</w:t>
            </w:r>
          </w:p>
        </w:tc>
        <w:tc>
          <w:tcPr>
            <w:tcW w:type="dxa" w:w="2161"/>
          </w:tcPr>
          <w:p>
            <w:pPr>
              <w:spacing w:before="20" w:after="20"/>
              <w:jc w:val="left"/>
            </w:pPr>
            <w:r/>
            <w:r>
              <w:rPr>
                <w:rFonts w:ascii="宋体" w:hAnsi="宋体" w:eastAsia="宋体"/>
                <w:b w:val="0"/>
                <w:sz w:val="18"/>
              </w:rPr>
              <w:t>斜土路</w:t>
            </w:r>
          </w:p>
        </w:tc>
        <w:tc>
          <w:tcPr>
            <w:tcW w:type="dxa" w:w="2161"/>
          </w:tcPr>
          <w:p>
            <w:pPr>
              <w:spacing w:before="20" w:after="20"/>
              <w:jc w:val="right"/>
            </w:pPr>
            <w:r/>
            <w:r>
              <w:rPr>
                <w:rFonts w:ascii="宋体" w:hAnsi="宋体" w:eastAsia="宋体"/>
                <w:b w:val="0"/>
                <w:sz w:val="18"/>
              </w:rPr>
              <w:t>47</w:t>
            </w:r>
          </w:p>
        </w:tc>
        <w:tc>
          <w:tcPr>
            <w:tcW w:type="dxa" w:w="2161"/>
          </w:tcPr>
          <w:p>
            <w:pPr>
              <w:spacing w:before="20" w:after="20"/>
              <w:jc w:val="left"/>
            </w:pPr>
            <w:r/>
            <w:r>
              <w:rPr>
                <w:rFonts w:ascii="宋体" w:hAnsi="宋体" w:eastAsia="宋体"/>
                <w:b w:val="0"/>
                <w:sz w:val="18"/>
              </w:rPr>
              <w:t>物业费高但服务差，维修基金千万级沉淀不使用</w:t>
            </w:r>
          </w:p>
        </w:tc>
      </w:tr>
      <w:tr>
        <w:tc>
          <w:tcPr>
            <w:tcW w:type="dxa" w:w="2161"/>
            <w:shd w:val="clear" w:fill="F4F6F9"/>
          </w:tcPr>
          <w:p>
            <w:pPr>
              <w:spacing w:before="20" w:after="20"/>
              <w:jc w:val="left"/>
            </w:pPr>
            <w:r/>
            <w:r>
              <w:rPr>
                <w:rFonts w:ascii="宋体" w:hAnsi="宋体" w:eastAsia="宋体"/>
                <w:b w:val="0"/>
                <w:sz w:val="18"/>
              </w:rPr>
              <w:t>东湾小区</w:t>
            </w:r>
          </w:p>
        </w:tc>
        <w:tc>
          <w:tcPr>
            <w:tcW w:type="dxa" w:w="2161"/>
            <w:shd w:val="clear" w:fill="F4F6F9"/>
          </w:tcPr>
          <w:p>
            <w:pPr>
              <w:spacing w:before="20" w:after="20"/>
              <w:jc w:val="left"/>
            </w:pPr>
            <w:r/>
            <w:r>
              <w:rPr>
                <w:rFonts w:ascii="宋体" w:hAnsi="宋体" w:eastAsia="宋体"/>
                <w:b w:val="0"/>
                <w:sz w:val="18"/>
              </w:rPr>
              <w:t>华泾</w:t>
            </w:r>
          </w:p>
        </w:tc>
        <w:tc>
          <w:tcPr>
            <w:tcW w:type="dxa" w:w="2161"/>
            <w:shd w:val="clear" w:fill="F4F6F9"/>
          </w:tcPr>
          <w:p>
            <w:pPr>
              <w:spacing w:before="20" w:after="20"/>
              <w:jc w:val="right"/>
            </w:pPr>
            <w:r/>
            <w:r>
              <w:rPr>
                <w:rFonts w:ascii="宋体" w:hAnsi="宋体" w:eastAsia="宋体"/>
                <w:b w:val="0"/>
                <w:sz w:val="18"/>
              </w:rPr>
              <w:t>22</w:t>
            </w:r>
          </w:p>
        </w:tc>
        <w:tc>
          <w:tcPr>
            <w:tcW w:type="dxa" w:w="2161"/>
            <w:shd w:val="clear" w:fill="F4F6F9"/>
          </w:tcPr>
          <w:p>
            <w:pPr>
              <w:spacing w:before="20" w:after="20"/>
              <w:jc w:val="left"/>
            </w:pPr>
            <w:r/>
            <w:r>
              <w:rPr>
                <w:rFonts w:ascii="宋体" w:hAnsi="宋体" w:eastAsia="宋体"/>
                <w:b w:val="0"/>
                <w:sz w:val="18"/>
              </w:rPr>
              <w:t>乱收装修垃圾清运费，收费不开发票</w:t>
            </w:r>
          </w:p>
        </w:tc>
      </w:tr>
      <w:tr>
        <w:tc>
          <w:tcPr>
            <w:tcW w:type="dxa" w:w="2161"/>
          </w:tcPr>
          <w:p>
            <w:pPr>
              <w:spacing w:before="20" w:after="20"/>
              <w:jc w:val="left"/>
            </w:pPr>
            <w:r/>
            <w:r>
              <w:rPr>
                <w:rFonts w:ascii="宋体" w:hAnsi="宋体" w:eastAsia="宋体"/>
                <w:b w:val="0"/>
                <w:sz w:val="18"/>
              </w:rPr>
              <w:t>日晖六村</w:t>
            </w:r>
          </w:p>
        </w:tc>
        <w:tc>
          <w:tcPr>
            <w:tcW w:type="dxa" w:w="2161"/>
          </w:tcPr>
          <w:p>
            <w:pPr>
              <w:spacing w:before="20" w:after="20"/>
              <w:jc w:val="left"/>
            </w:pPr>
            <w:r/>
            <w:r>
              <w:rPr>
                <w:rFonts w:ascii="宋体" w:hAnsi="宋体" w:eastAsia="宋体"/>
                <w:b w:val="0"/>
                <w:sz w:val="18"/>
              </w:rPr>
              <w:t>斜土路</w:t>
            </w:r>
          </w:p>
        </w:tc>
        <w:tc>
          <w:tcPr>
            <w:tcW w:type="dxa" w:w="2161"/>
          </w:tcPr>
          <w:p>
            <w:pPr>
              <w:spacing w:before="20" w:after="20"/>
              <w:jc w:val="right"/>
            </w:pPr>
            <w:r/>
            <w:r>
              <w:rPr>
                <w:rFonts w:ascii="宋体" w:hAnsi="宋体" w:eastAsia="宋体"/>
                <w:b w:val="0"/>
                <w:sz w:val="18"/>
              </w:rPr>
              <w:t>18</w:t>
            </w:r>
          </w:p>
        </w:tc>
        <w:tc>
          <w:tcPr>
            <w:tcW w:type="dxa" w:w="2161"/>
          </w:tcPr>
          <w:p>
            <w:pPr>
              <w:spacing w:before="20" w:after="20"/>
              <w:jc w:val="left"/>
            </w:pPr>
            <w:r/>
            <w:r>
              <w:rPr>
                <w:rFonts w:ascii="宋体" w:hAnsi="宋体" w:eastAsia="宋体"/>
                <w:b w:val="0"/>
                <w:sz w:val="18"/>
              </w:rPr>
              <w:t>物业费催缴纠纷，群租宿舍收费争议</w:t>
            </w:r>
          </w:p>
        </w:tc>
      </w:tr>
      <w:tr>
        <w:tc>
          <w:tcPr>
            <w:tcW w:type="dxa" w:w="2161"/>
            <w:shd w:val="clear" w:fill="F4F6F9"/>
          </w:tcPr>
          <w:p>
            <w:pPr>
              <w:spacing w:before="20" w:after="20"/>
              <w:jc w:val="left"/>
            </w:pPr>
            <w:r/>
            <w:r>
              <w:rPr>
                <w:rFonts w:ascii="宋体" w:hAnsi="宋体" w:eastAsia="宋体"/>
                <w:b w:val="0"/>
                <w:sz w:val="18"/>
              </w:rPr>
              <w:t>茶花园</w:t>
            </w:r>
          </w:p>
        </w:tc>
        <w:tc>
          <w:tcPr>
            <w:tcW w:type="dxa" w:w="2161"/>
            <w:shd w:val="clear" w:fill="F4F6F9"/>
          </w:tcPr>
          <w:p>
            <w:pPr>
              <w:spacing w:before="20" w:after="20"/>
              <w:jc w:val="left"/>
            </w:pPr>
            <w:r/>
            <w:r>
              <w:rPr>
                <w:rFonts w:ascii="宋体" w:hAnsi="宋体" w:eastAsia="宋体"/>
                <w:b w:val="0"/>
                <w:sz w:val="18"/>
              </w:rPr>
              <w:t>康健</w:t>
            </w:r>
          </w:p>
        </w:tc>
        <w:tc>
          <w:tcPr>
            <w:tcW w:type="dxa" w:w="2161"/>
            <w:shd w:val="clear" w:fill="F4F6F9"/>
          </w:tcPr>
          <w:p>
            <w:pPr>
              <w:spacing w:before="20" w:after="20"/>
              <w:jc w:val="right"/>
            </w:pPr>
            <w:r/>
            <w:r>
              <w:rPr>
                <w:rFonts w:ascii="宋体" w:hAnsi="宋体" w:eastAsia="宋体"/>
                <w:b w:val="0"/>
                <w:sz w:val="18"/>
              </w:rPr>
              <w:t>14</w:t>
            </w:r>
          </w:p>
        </w:tc>
        <w:tc>
          <w:tcPr>
            <w:tcW w:type="dxa" w:w="2161"/>
            <w:shd w:val="clear" w:fill="F4F6F9"/>
          </w:tcPr>
          <w:p>
            <w:pPr>
              <w:spacing w:before="20" w:after="20"/>
              <w:jc w:val="left"/>
            </w:pPr>
            <w:r/>
            <w:r>
              <w:rPr>
                <w:rFonts w:ascii="宋体" w:hAnsi="宋体" w:eastAsia="宋体"/>
                <w:b w:val="0"/>
                <w:sz w:val="18"/>
              </w:rPr>
              <w:t>物业费从0.8元涨到1元，未经业主同意，业委会暗箱操作</w:t>
            </w:r>
          </w:p>
        </w:tc>
      </w:tr>
      <w:tr>
        <w:tc>
          <w:tcPr>
            <w:tcW w:type="dxa" w:w="2161"/>
          </w:tcPr>
          <w:p>
            <w:pPr>
              <w:spacing w:before="20" w:after="20"/>
              <w:jc w:val="left"/>
            </w:pPr>
            <w:r/>
            <w:r>
              <w:rPr>
                <w:rFonts w:ascii="宋体" w:hAnsi="宋体" w:eastAsia="宋体"/>
                <w:b w:val="0"/>
                <w:sz w:val="18"/>
              </w:rPr>
              <w:t>长桥四村</w:t>
            </w:r>
          </w:p>
        </w:tc>
        <w:tc>
          <w:tcPr>
            <w:tcW w:type="dxa" w:w="2161"/>
          </w:tcPr>
          <w:p>
            <w:pPr>
              <w:spacing w:before="20" w:after="20"/>
              <w:jc w:val="left"/>
            </w:pPr>
            <w:r/>
            <w:r>
              <w:rPr>
                <w:rFonts w:ascii="宋体" w:hAnsi="宋体" w:eastAsia="宋体"/>
                <w:b w:val="0"/>
                <w:sz w:val="18"/>
              </w:rPr>
              <w:t>长桥</w:t>
            </w:r>
          </w:p>
        </w:tc>
        <w:tc>
          <w:tcPr>
            <w:tcW w:type="dxa" w:w="2161"/>
          </w:tcPr>
          <w:p>
            <w:pPr>
              <w:spacing w:before="20" w:after="20"/>
              <w:jc w:val="right"/>
            </w:pPr>
            <w:r/>
            <w:r>
              <w:rPr>
                <w:rFonts w:ascii="宋体" w:hAnsi="宋体" w:eastAsia="宋体"/>
                <w:b w:val="0"/>
                <w:sz w:val="18"/>
              </w:rPr>
              <w:t>12</w:t>
            </w:r>
          </w:p>
        </w:tc>
        <w:tc>
          <w:tcPr>
            <w:tcW w:type="dxa" w:w="2161"/>
          </w:tcPr>
          <w:p>
            <w:pPr>
              <w:spacing w:before="20" w:after="20"/>
              <w:jc w:val="left"/>
            </w:pPr>
            <w:r/>
            <w:r>
              <w:rPr>
                <w:rFonts w:ascii="宋体" w:hAnsi="宋体" w:eastAsia="宋体"/>
                <w:b w:val="0"/>
                <w:sz w:val="18"/>
              </w:rPr>
              <w:t>物业费与停车费捆绑收取，不缴费不让停车</w:t>
            </w:r>
          </w:p>
        </w:tc>
      </w:tr>
      <w:tr>
        <w:tc>
          <w:tcPr>
            <w:tcW w:type="dxa" w:w="2161"/>
            <w:shd w:val="clear" w:fill="F4F6F9"/>
          </w:tcPr>
          <w:p>
            <w:pPr>
              <w:spacing w:before="20" w:after="20"/>
              <w:jc w:val="left"/>
            </w:pPr>
            <w:r/>
            <w:r>
              <w:rPr>
                <w:rFonts w:ascii="宋体" w:hAnsi="宋体" w:eastAsia="宋体"/>
                <w:b w:val="0"/>
                <w:sz w:val="18"/>
              </w:rPr>
              <w:t>凌云新村</w:t>
            </w:r>
          </w:p>
        </w:tc>
        <w:tc>
          <w:tcPr>
            <w:tcW w:type="dxa" w:w="2161"/>
            <w:shd w:val="clear" w:fill="F4F6F9"/>
          </w:tcPr>
          <w:p>
            <w:pPr>
              <w:spacing w:before="20" w:after="20"/>
              <w:jc w:val="left"/>
            </w:pPr>
            <w:r/>
            <w:r>
              <w:rPr>
                <w:rFonts w:ascii="宋体" w:hAnsi="宋体" w:eastAsia="宋体"/>
                <w:b w:val="0"/>
                <w:sz w:val="18"/>
              </w:rPr>
              <w:t>凌云路</w:t>
            </w:r>
          </w:p>
        </w:tc>
        <w:tc>
          <w:tcPr>
            <w:tcW w:type="dxa" w:w="2161"/>
            <w:shd w:val="clear" w:fill="F4F6F9"/>
          </w:tcPr>
          <w:p>
            <w:pPr>
              <w:spacing w:before="20" w:after="20"/>
              <w:jc w:val="right"/>
            </w:pPr>
            <w:r/>
            <w:r>
              <w:rPr>
                <w:rFonts w:ascii="宋体" w:hAnsi="宋体" w:eastAsia="宋体"/>
                <w:b w:val="0"/>
                <w:sz w:val="18"/>
              </w:rPr>
              <w:t>11</w:t>
            </w:r>
          </w:p>
        </w:tc>
        <w:tc>
          <w:tcPr>
            <w:tcW w:type="dxa" w:w="2161"/>
            <w:shd w:val="clear" w:fill="F4F6F9"/>
          </w:tcPr>
          <w:p>
            <w:pPr>
              <w:spacing w:before="20" w:after="20"/>
              <w:jc w:val="left"/>
            </w:pPr>
            <w:r/>
            <w:r>
              <w:rPr>
                <w:rFonts w:ascii="宋体" w:hAnsi="宋体" w:eastAsia="宋体"/>
                <w:b w:val="0"/>
                <w:sz w:val="18"/>
              </w:rPr>
              <w:t>维修资金归属争议，物业经理言论引发业主集体不满</w:t>
            </w:r>
          </w:p>
        </w:tc>
      </w:tr>
      <w:tr>
        <w:tc>
          <w:tcPr>
            <w:tcW w:type="dxa" w:w="2161"/>
          </w:tcPr>
          <w:p>
            <w:pPr>
              <w:spacing w:before="20" w:after="20"/>
              <w:jc w:val="left"/>
            </w:pPr>
            <w:r/>
            <w:r>
              <w:rPr>
                <w:rFonts w:ascii="宋体" w:hAnsi="宋体" w:eastAsia="宋体"/>
                <w:b w:val="0"/>
                <w:sz w:val="18"/>
              </w:rPr>
              <w:t>宜仕怡家</w:t>
            </w:r>
          </w:p>
        </w:tc>
        <w:tc>
          <w:tcPr>
            <w:tcW w:type="dxa" w:w="2161"/>
          </w:tcPr>
          <w:p>
            <w:pPr>
              <w:spacing w:before="20" w:after="20"/>
              <w:jc w:val="left"/>
            </w:pPr>
            <w:r/>
            <w:r>
              <w:rPr>
                <w:rFonts w:ascii="宋体" w:hAnsi="宋体" w:eastAsia="宋体"/>
                <w:b w:val="0"/>
                <w:sz w:val="18"/>
              </w:rPr>
              <w:t>漕河泾</w:t>
            </w:r>
          </w:p>
        </w:tc>
        <w:tc>
          <w:tcPr>
            <w:tcW w:type="dxa" w:w="2161"/>
          </w:tcPr>
          <w:p>
            <w:pPr>
              <w:spacing w:before="20" w:after="20"/>
              <w:jc w:val="right"/>
            </w:pPr>
            <w:r/>
            <w:r>
              <w:rPr>
                <w:rFonts w:ascii="宋体" w:hAnsi="宋体" w:eastAsia="宋体"/>
                <w:b w:val="0"/>
                <w:sz w:val="18"/>
              </w:rPr>
              <w:t>10</w:t>
            </w:r>
          </w:p>
        </w:tc>
        <w:tc>
          <w:tcPr>
            <w:tcW w:type="dxa" w:w="2161"/>
          </w:tcPr>
          <w:p>
            <w:pPr>
              <w:spacing w:before="20" w:after="20"/>
              <w:jc w:val="left"/>
            </w:pPr>
            <w:r/>
            <w:r>
              <w:rPr>
                <w:rFonts w:ascii="宋体" w:hAnsi="宋体" w:eastAsia="宋体"/>
                <w:b w:val="0"/>
                <w:sz w:val="18"/>
              </w:rPr>
              <w:t>业委会选举中封投票箱，居民联名信到街道信访办</w:t>
            </w:r>
          </w:p>
        </w:tc>
      </w:tr>
      <w:tr>
        <w:tc>
          <w:tcPr>
            <w:tcW w:type="dxa" w:w="2161"/>
            <w:shd w:val="clear" w:fill="F4F6F9"/>
          </w:tcPr>
          <w:p>
            <w:pPr>
              <w:spacing w:before="20" w:after="20"/>
              <w:jc w:val="left"/>
            </w:pPr>
            <w:r/>
            <w:r>
              <w:rPr>
                <w:rFonts w:ascii="宋体" w:hAnsi="宋体" w:eastAsia="宋体"/>
                <w:b w:val="0"/>
                <w:sz w:val="18"/>
              </w:rPr>
              <w:t>名人花苑</w:t>
            </w:r>
          </w:p>
        </w:tc>
        <w:tc>
          <w:tcPr>
            <w:tcW w:type="dxa" w:w="2161"/>
            <w:shd w:val="clear" w:fill="F4F6F9"/>
          </w:tcPr>
          <w:p>
            <w:pPr>
              <w:spacing w:before="20" w:after="20"/>
              <w:jc w:val="left"/>
            </w:pPr>
            <w:r/>
            <w:r>
              <w:rPr>
                <w:rFonts w:ascii="宋体" w:hAnsi="宋体" w:eastAsia="宋体"/>
                <w:b w:val="0"/>
                <w:sz w:val="18"/>
              </w:rPr>
              <w:t>华泾</w:t>
            </w:r>
          </w:p>
        </w:tc>
        <w:tc>
          <w:tcPr>
            <w:tcW w:type="dxa" w:w="2161"/>
            <w:shd w:val="clear" w:fill="F4F6F9"/>
          </w:tcPr>
          <w:p>
            <w:pPr>
              <w:spacing w:before="20" w:after="20"/>
              <w:jc w:val="right"/>
            </w:pPr>
            <w:r/>
            <w:r>
              <w:rPr>
                <w:rFonts w:ascii="宋体" w:hAnsi="宋体" w:eastAsia="宋体"/>
                <w:b w:val="0"/>
                <w:sz w:val="18"/>
              </w:rPr>
              <w:t>10</w:t>
            </w:r>
          </w:p>
        </w:tc>
        <w:tc>
          <w:tcPr>
            <w:tcW w:type="dxa" w:w="2161"/>
            <w:shd w:val="clear" w:fill="F4F6F9"/>
          </w:tcPr>
          <w:p>
            <w:pPr>
              <w:spacing w:before="20" w:after="20"/>
              <w:jc w:val="left"/>
            </w:pPr>
            <w:r/>
            <w:r>
              <w:rPr>
                <w:rFonts w:ascii="宋体" w:hAnsi="宋体" w:eastAsia="宋体"/>
                <w:b w:val="0"/>
                <w:sz w:val="18"/>
              </w:rPr>
              <w:t>二手房管道腐蚀漏水，物业拒绝动用维修基金</w:t>
            </w:r>
          </w:p>
        </w:tc>
      </w:tr>
    </w:tbl>
    <w:p>
      <w:pPr>
        <w:spacing w:after="120"/>
      </w:pPr>
    </w:p>
    <w:p>
      <w:pPr>
        <w:pStyle w:val="Heading3"/>
      </w:pPr>
      <w:r>
        <w:t>8.2 维修资金续筹投诉分析</w:t>
      </w:r>
    </w:p>
    <w:p>
      <w:pPr>
        <w:spacing w:after="60" w:line="324" w:lineRule="auto"/>
        <w:ind w:firstLine="440"/>
      </w:pPr>
      <w:r>
        <w:rPr>
          <w:rFonts w:ascii="宋体" w:hAnsi="宋体" w:eastAsia="宋体"/>
          <w:sz w:val="22"/>
        </w:rPr>
        <w:t>共228件，核心矛盾是维修基金使用门槛过高（需2/3以上业主同意），导致老旧小区急需维修但资金无法动用，形成"有钱用不了"的困局。</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小区</w:t>
            </w:r>
          </w:p>
        </w:tc>
        <w:tc>
          <w:tcPr>
            <w:tcW w:type="dxa" w:w="2161"/>
            <w:shd w:val="clear" w:fill="1A3A5F"/>
          </w:tcPr>
          <w:p>
            <w:pPr>
              <w:spacing w:before="20" w:after="20"/>
              <w:jc w:val="center"/>
            </w:pPr>
            <w:r/>
            <w:r>
              <w:rPr>
                <w:rFonts w:ascii="宋体" w:hAnsi="宋体" w:eastAsia="宋体"/>
                <w:b/>
                <w:color w:val="FFFFFF"/>
                <w:sz w:val="18"/>
              </w:rPr>
              <w:t>街道</w:t>
            </w:r>
          </w:p>
        </w:tc>
        <w:tc>
          <w:tcPr>
            <w:tcW w:type="dxa" w:w="2161"/>
            <w:shd w:val="clear" w:fill="1A3A5F"/>
          </w:tcPr>
          <w:p>
            <w:pPr>
              <w:spacing w:before="20" w:after="20"/>
              <w:jc w:val="center"/>
            </w:pPr>
            <w:r/>
            <w:r>
              <w:rPr>
                <w:rFonts w:ascii="宋体" w:hAnsi="宋体" w:eastAsia="宋体"/>
                <w:b/>
                <w:color w:val="FFFFFF"/>
                <w:sz w:val="18"/>
              </w:rPr>
              <w:t>投诉量</w:t>
            </w:r>
          </w:p>
        </w:tc>
        <w:tc>
          <w:tcPr>
            <w:tcW w:type="dxa" w:w="2161"/>
            <w:shd w:val="clear" w:fill="1A3A5F"/>
          </w:tcPr>
          <w:p>
            <w:pPr>
              <w:spacing w:before="20" w:after="20"/>
              <w:jc w:val="center"/>
            </w:pPr>
            <w:r/>
            <w:r>
              <w:rPr>
                <w:rFonts w:ascii="宋体" w:hAnsi="宋体" w:eastAsia="宋体"/>
                <w:b/>
                <w:color w:val="FFFFFF"/>
                <w:sz w:val="18"/>
              </w:rPr>
              <w:t>典型诉求</w:t>
            </w:r>
          </w:p>
        </w:tc>
      </w:tr>
      <w:tr>
        <w:tc>
          <w:tcPr>
            <w:tcW w:type="dxa" w:w="2161"/>
          </w:tcPr>
          <w:p>
            <w:pPr>
              <w:spacing w:before="20" w:after="20"/>
              <w:jc w:val="left"/>
            </w:pPr>
            <w:r/>
            <w:r>
              <w:rPr>
                <w:rFonts w:ascii="宋体" w:hAnsi="宋体" w:eastAsia="宋体"/>
                <w:b w:val="0"/>
                <w:sz w:val="18"/>
              </w:rPr>
              <w:t>尚海湾二期</w:t>
            </w:r>
          </w:p>
        </w:tc>
        <w:tc>
          <w:tcPr>
            <w:tcW w:type="dxa" w:w="2161"/>
          </w:tcPr>
          <w:p>
            <w:pPr>
              <w:spacing w:before="20" w:after="20"/>
              <w:jc w:val="left"/>
            </w:pPr>
            <w:r/>
            <w:r>
              <w:rPr>
                <w:rFonts w:ascii="宋体" w:hAnsi="宋体" w:eastAsia="宋体"/>
                <w:b w:val="0"/>
                <w:sz w:val="18"/>
              </w:rPr>
              <w:t>斜土路</w:t>
            </w:r>
          </w:p>
        </w:tc>
        <w:tc>
          <w:tcPr>
            <w:tcW w:type="dxa" w:w="2161"/>
          </w:tcPr>
          <w:p>
            <w:pPr>
              <w:spacing w:before="20" w:after="20"/>
              <w:jc w:val="right"/>
            </w:pPr>
            <w:r/>
            <w:r>
              <w:rPr>
                <w:rFonts w:ascii="宋体" w:hAnsi="宋体" w:eastAsia="宋体"/>
                <w:b w:val="0"/>
                <w:sz w:val="18"/>
              </w:rPr>
              <w:t>63</w:t>
            </w:r>
          </w:p>
        </w:tc>
        <w:tc>
          <w:tcPr>
            <w:tcW w:type="dxa" w:w="2161"/>
          </w:tcPr>
          <w:p>
            <w:pPr>
              <w:spacing w:before="20" w:after="20"/>
              <w:jc w:val="left"/>
            </w:pPr>
            <w:r/>
            <w:r>
              <w:rPr>
                <w:rFonts w:ascii="宋体" w:hAnsi="宋体" w:eastAsia="宋体"/>
                <w:b w:val="0"/>
                <w:sz w:val="18"/>
              </w:rPr>
              <w:t>维修基金千万级沉淀不使用，屋顶/外墙渗水长期不修</w:t>
            </w:r>
          </w:p>
        </w:tc>
      </w:tr>
      <w:tr>
        <w:tc>
          <w:tcPr>
            <w:tcW w:type="dxa" w:w="2161"/>
            <w:shd w:val="clear" w:fill="F4F6F9"/>
          </w:tcPr>
          <w:p>
            <w:pPr>
              <w:spacing w:before="20" w:after="20"/>
              <w:jc w:val="left"/>
            </w:pPr>
            <w:r/>
            <w:r>
              <w:rPr>
                <w:rFonts w:ascii="宋体" w:hAnsi="宋体" w:eastAsia="宋体"/>
                <w:b w:val="0"/>
                <w:sz w:val="18"/>
              </w:rPr>
              <w:t>寿山坊</w:t>
            </w:r>
          </w:p>
        </w:tc>
        <w:tc>
          <w:tcPr>
            <w:tcW w:type="dxa" w:w="2161"/>
            <w:shd w:val="clear" w:fill="F4F6F9"/>
          </w:tcPr>
          <w:p>
            <w:pPr>
              <w:spacing w:before="20" w:after="20"/>
              <w:jc w:val="left"/>
            </w:pPr>
            <w:r/>
            <w:r>
              <w:rPr>
                <w:rFonts w:ascii="宋体" w:hAnsi="宋体" w:eastAsia="宋体"/>
                <w:b w:val="0"/>
                <w:sz w:val="18"/>
              </w:rPr>
              <w:t>康健</w:t>
            </w:r>
          </w:p>
        </w:tc>
        <w:tc>
          <w:tcPr>
            <w:tcW w:type="dxa" w:w="2161"/>
            <w:shd w:val="clear" w:fill="F4F6F9"/>
          </w:tcPr>
          <w:p>
            <w:pPr>
              <w:spacing w:before="20" w:after="20"/>
              <w:jc w:val="right"/>
            </w:pPr>
            <w:r/>
            <w:r>
              <w:rPr>
                <w:rFonts w:ascii="宋体" w:hAnsi="宋体" w:eastAsia="宋体"/>
                <w:b w:val="0"/>
                <w:sz w:val="18"/>
              </w:rPr>
              <w:t>21</w:t>
            </w:r>
          </w:p>
        </w:tc>
        <w:tc>
          <w:tcPr>
            <w:tcW w:type="dxa" w:w="2161"/>
            <w:shd w:val="clear" w:fill="F4F6F9"/>
          </w:tcPr>
          <w:p>
            <w:pPr>
              <w:spacing w:before="20" w:after="20"/>
              <w:jc w:val="left"/>
            </w:pPr>
            <w:r/>
            <w:r>
              <w:rPr>
                <w:rFonts w:ascii="宋体" w:hAnsi="宋体" w:eastAsia="宋体"/>
                <w:b w:val="0"/>
                <w:sz w:val="18"/>
              </w:rPr>
              <w:t>下水管道漏水严重，物业与居委会推诿维修责任</w:t>
            </w:r>
          </w:p>
        </w:tc>
      </w:tr>
      <w:tr>
        <w:tc>
          <w:tcPr>
            <w:tcW w:type="dxa" w:w="2161"/>
          </w:tcPr>
          <w:p>
            <w:pPr>
              <w:spacing w:before="20" w:after="20"/>
              <w:jc w:val="left"/>
            </w:pPr>
            <w:r/>
            <w:r>
              <w:rPr>
                <w:rFonts w:ascii="宋体" w:hAnsi="宋体" w:eastAsia="宋体"/>
                <w:b w:val="0"/>
                <w:sz w:val="18"/>
              </w:rPr>
              <w:t>华东花苑</w:t>
            </w:r>
          </w:p>
        </w:tc>
        <w:tc>
          <w:tcPr>
            <w:tcW w:type="dxa" w:w="2161"/>
          </w:tcPr>
          <w:p>
            <w:pPr>
              <w:spacing w:before="20" w:after="20"/>
              <w:jc w:val="left"/>
            </w:pPr>
            <w:r/>
            <w:r>
              <w:rPr>
                <w:rFonts w:ascii="宋体" w:hAnsi="宋体" w:eastAsia="宋体"/>
                <w:b w:val="0"/>
                <w:sz w:val="18"/>
              </w:rPr>
              <w:t>长桥</w:t>
            </w:r>
          </w:p>
        </w:tc>
        <w:tc>
          <w:tcPr>
            <w:tcW w:type="dxa" w:w="2161"/>
          </w:tcPr>
          <w:p>
            <w:pPr>
              <w:spacing w:before="20" w:after="20"/>
              <w:jc w:val="right"/>
            </w:pPr>
            <w:r/>
            <w:r>
              <w:rPr>
                <w:rFonts w:ascii="宋体" w:hAnsi="宋体" w:eastAsia="宋体"/>
                <w:b w:val="0"/>
                <w:sz w:val="18"/>
              </w:rPr>
              <w:t>16</w:t>
            </w:r>
          </w:p>
        </w:tc>
        <w:tc>
          <w:tcPr>
            <w:tcW w:type="dxa" w:w="2161"/>
          </w:tcPr>
          <w:p>
            <w:pPr>
              <w:spacing w:before="20" w:after="20"/>
              <w:jc w:val="left"/>
            </w:pPr>
            <w:r/>
            <w:r>
              <w:rPr>
                <w:rFonts w:ascii="宋体" w:hAnsi="宋体" w:eastAsia="宋体"/>
                <w:b w:val="0"/>
                <w:sz w:val="18"/>
              </w:rPr>
              <w:t>屋顶漏水需动用维修基金，整栋楼投票未通过，维修搁置</w:t>
            </w:r>
          </w:p>
        </w:tc>
      </w:tr>
      <w:tr>
        <w:tc>
          <w:tcPr>
            <w:tcW w:type="dxa" w:w="2161"/>
            <w:shd w:val="clear" w:fill="F4F6F9"/>
          </w:tcPr>
          <w:p>
            <w:pPr>
              <w:spacing w:before="20" w:after="20"/>
              <w:jc w:val="left"/>
            </w:pPr>
            <w:r/>
            <w:r>
              <w:rPr>
                <w:rFonts w:ascii="宋体" w:hAnsi="宋体" w:eastAsia="宋体"/>
                <w:b w:val="0"/>
                <w:sz w:val="18"/>
              </w:rPr>
              <w:t>宛龙小区</w:t>
            </w:r>
          </w:p>
        </w:tc>
        <w:tc>
          <w:tcPr>
            <w:tcW w:type="dxa" w:w="2161"/>
            <w:shd w:val="clear" w:fill="F4F6F9"/>
          </w:tcPr>
          <w:p>
            <w:pPr>
              <w:spacing w:before="20" w:after="20"/>
              <w:jc w:val="left"/>
            </w:pPr>
            <w:r/>
            <w:r>
              <w:rPr>
                <w:rFonts w:ascii="宋体" w:hAnsi="宋体" w:eastAsia="宋体"/>
                <w:b w:val="0"/>
                <w:sz w:val="18"/>
              </w:rPr>
              <w:t>枫林路</w:t>
            </w:r>
          </w:p>
        </w:tc>
        <w:tc>
          <w:tcPr>
            <w:tcW w:type="dxa" w:w="2161"/>
            <w:shd w:val="clear" w:fill="F4F6F9"/>
          </w:tcPr>
          <w:p>
            <w:pPr>
              <w:spacing w:before="20" w:after="20"/>
              <w:jc w:val="right"/>
            </w:pPr>
            <w:r/>
            <w:r>
              <w:rPr>
                <w:rFonts w:ascii="宋体" w:hAnsi="宋体" w:eastAsia="宋体"/>
                <w:b w:val="0"/>
                <w:sz w:val="18"/>
              </w:rPr>
              <w:t>15</w:t>
            </w:r>
          </w:p>
        </w:tc>
        <w:tc>
          <w:tcPr>
            <w:tcW w:type="dxa" w:w="2161"/>
            <w:shd w:val="clear" w:fill="F4F6F9"/>
          </w:tcPr>
          <w:p>
            <w:pPr>
              <w:spacing w:before="20" w:after="20"/>
              <w:jc w:val="left"/>
            </w:pPr>
            <w:r/>
            <w:r>
              <w:rPr>
                <w:rFonts w:ascii="宋体" w:hAnsi="宋体" w:eastAsia="宋体"/>
                <w:b w:val="0"/>
                <w:sz w:val="18"/>
              </w:rPr>
              <w:t>维修资金使用程序争议，业委会与物业意见分歧</w:t>
            </w:r>
          </w:p>
        </w:tc>
      </w:tr>
      <w:tr>
        <w:tc>
          <w:tcPr>
            <w:tcW w:type="dxa" w:w="2161"/>
          </w:tcPr>
          <w:p>
            <w:pPr>
              <w:spacing w:before="20" w:after="20"/>
              <w:jc w:val="left"/>
            </w:pPr>
            <w:r/>
            <w:r>
              <w:rPr>
                <w:rFonts w:ascii="宋体" w:hAnsi="宋体" w:eastAsia="宋体"/>
                <w:b w:val="0"/>
                <w:sz w:val="18"/>
              </w:rPr>
              <w:t>凌云新村</w:t>
            </w:r>
          </w:p>
        </w:tc>
        <w:tc>
          <w:tcPr>
            <w:tcW w:type="dxa" w:w="2161"/>
          </w:tcPr>
          <w:p>
            <w:pPr>
              <w:spacing w:before="20" w:after="20"/>
              <w:jc w:val="left"/>
            </w:pPr>
            <w:r/>
            <w:r>
              <w:rPr>
                <w:rFonts w:ascii="宋体" w:hAnsi="宋体" w:eastAsia="宋体"/>
                <w:b w:val="0"/>
                <w:sz w:val="18"/>
              </w:rPr>
              <w:t>凌云路</w:t>
            </w:r>
          </w:p>
        </w:tc>
        <w:tc>
          <w:tcPr>
            <w:tcW w:type="dxa" w:w="2161"/>
          </w:tcPr>
          <w:p>
            <w:pPr>
              <w:spacing w:before="20" w:after="20"/>
              <w:jc w:val="right"/>
            </w:pPr>
            <w:r/>
            <w:r>
              <w:rPr>
                <w:rFonts w:ascii="宋体" w:hAnsi="宋体" w:eastAsia="宋体"/>
                <w:b w:val="0"/>
                <w:sz w:val="18"/>
              </w:rPr>
              <w:t>12</w:t>
            </w:r>
          </w:p>
        </w:tc>
        <w:tc>
          <w:tcPr>
            <w:tcW w:type="dxa" w:w="2161"/>
          </w:tcPr>
          <w:p>
            <w:pPr>
              <w:spacing w:before="20" w:after="20"/>
              <w:jc w:val="left"/>
            </w:pPr>
            <w:r/>
            <w:r>
              <w:rPr>
                <w:rFonts w:ascii="宋体" w:hAnsi="宋体" w:eastAsia="宋体"/>
                <w:b w:val="0"/>
                <w:sz w:val="18"/>
              </w:rPr>
              <w:t>维修资金归属争议，业主质疑资金被挪用</w:t>
            </w:r>
          </w:p>
        </w:tc>
      </w:tr>
      <w:tr>
        <w:tc>
          <w:tcPr>
            <w:tcW w:type="dxa" w:w="2161"/>
            <w:shd w:val="clear" w:fill="F4F6F9"/>
          </w:tcPr>
          <w:p>
            <w:pPr>
              <w:spacing w:before="20" w:after="20"/>
              <w:jc w:val="left"/>
            </w:pPr>
            <w:r/>
            <w:r>
              <w:rPr>
                <w:rFonts w:ascii="宋体" w:hAnsi="宋体" w:eastAsia="宋体"/>
                <w:b w:val="0"/>
                <w:sz w:val="18"/>
              </w:rPr>
              <w:t>名逸花苑</w:t>
            </w:r>
          </w:p>
        </w:tc>
        <w:tc>
          <w:tcPr>
            <w:tcW w:type="dxa" w:w="2161"/>
            <w:shd w:val="clear" w:fill="F4F6F9"/>
          </w:tcPr>
          <w:p>
            <w:pPr>
              <w:spacing w:before="20" w:after="20"/>
              <w:jc w:val="left"/>
            </w:pPr>
            <w:r/>
            <w:r>
              <w:rPr>
                <w:rFonts w:ascii="宋体" w:hAnsi="宋体" w:eastAsia="宋体"/>
                <w:b w:val="0"/>
                <w:sz w:val="18"/>
              </w:rPr>
              <w:t>华泾</w:t>
            </w:r>
          </w:p>
        </w:tc>
        <w:tc>
          <w:tcPr>
            <w:tcW w:type="dxa" w:w="2161"/>
            <w:shd w:val="clear" w:fill="F4F6F9"/>
          </w:tcPr>
          <w:p>
            <w:pPr>
              <w:spacing w:before="20" w:after="20"/>
              <w:jc w:val="right"/>
            </w:pPr>
            <w:r/>
            <w:r>
              <w:rPr>
                <w:rFonts w:ascii="宋体" w:hAnsi="宋体" w:eastAsia="宋体"/>
                <w:b w:val="0"/>
                <w:sz w:val="18"/>
              </w:rPr>
              <w:t>10</w:t>
            </w:r>
          </w:p>
        </w:tc>
        <w:tc>
          <w:tcPr>
            <w:tcW w:type="dxa" w:w="2161"/>
            <w:shd w:val="clear" w:fill="F4F6F9"/>
          </w:tcPr>
          <w:p>
            <w:pPr>
              <w:spacing w:before="20" w:after="20"/>
              <w:jc w:val="left"/>
            </w:pPr>
            <w:r/>
            <w:r>
              <w:rPr>
                <w:rFonts w:ascii="宋体" w:hAnsi="宋体" w:eastAsia="宋体"/>
                <w:b w:val="0"/>
                <w:sz w:val="18"/>
              </w:rPr>
              <w:t>维修基金续筹通知程序不规范，业主不知情</w:t>
            </w:r>
          </w:p>
        </w:tc>
      </w:tr>
    </w:tbl>
    <w:p>
      <w:pPr>
        <w:spacing w:after="120"/>
      </w:pPr>
    </w:p>
    <w:p>
      <w:pPr>
        <w:pStyle w:val="Heading3"/>
      </w:pPr>
      <w:r>
        <w:t>8.3 群访与重复投诉案件</w:t>
      </w:r>
    </w:p>
    <w:p>
      <w:pPr>
        <w:spacing w:after="60" w:line="324" w:lineRule="auto"/>
        <w:ind w:firstLine="440"/>
      </w:pPr>
      <w:r>
        <w:rPr>
          <w:rFonts w:ascii="宋体" w:hAnsi="宋体" w:eastAsia="宋体"/>
          <w:sz w:val="22"/>
        </w:rPr>
        <w:t>识别到25组同一小区、同一内容的重复投诉（≥3次），以及118件涉及"联名""集体""多人"等群访信号的关键词投诉。以下为典型群访案件：</w:t>
      </w:r>
    </w:p>
    <w:tbl>
      <w:tblPr>
        <w:tblStyle w:val="TableGrid"/>
        <w:tblW w:type="auto" w:w="0"/>
        <w:jc w:val="center"/>
        <w:tblLook w:firstColumn="1" w:firstRow="1" w:lastColumn="0" w:lastRow="0" w:noHBand="0" w:noVBand="1" w:val="04A0"/>
      </w:tblPr>
      <w:tblGrid>
        <w:gridCol w:w="1729"/>
        <w:gridCol w:w="1729"/>
        <w:gridCol w:w="1729"/>
        <w:gridCol w:w="1729"/>
        <w:gridCol w:w="1729"/>
      </w:tblGrid>
      <w:tr>
        <w:trPr>
          <w:tblHeader w:val="true"/>
        </w:trPr>
        <w:tc>
          <w:tcPr>
            <w:tcW w:type="dxa" w:w="1729"/>
            <w:shd w:val="clear" w:fill="1A3A5F"/>
          </w:tcPr>
          <w:p>
            <w:pPr>
              <w:spacing w:before="20" w:after="20"/>
              <w:jc w:val="center"/>
            </w:pPr>
            <w:r/>
            <w:r>
              <w:rPr>
                <w:rFonts w:ascii="宋体" w:hAnsi="宋体" w:eastAsia="宋体"/>
                <w:b/>
                <w:color w:val="FFFFFF"/>
                <w:sz w:val="18"/>
              </w:rPr>
              <w:t>小区</w:t>
            </w:r>
          </w:p>
        </w:tc>
        <w:tc>
          <w:tcPr>
            <w:tcW w:type="dxa" w:w="1729"/>
            <w:shd w:val="clear" w:fill="1A3A5F"/>
          </w:tcPr>
          <w:p>
            <w:pPr>
              <w:spacing w:before="20" w:after="20"/>
              <w:jc w:val="center"/>
            </w:pPr>
            <w:r/>
            <w:r>
              <w:rPr>
                <w:rFonts w:ascii="宋体" w:hAnsi="宋体" w:eastAsia="宋体"/>
                <w:b/>
                <w:color w:val="FFFFFF"/>
                <w:sz w:val="18"/>
              </w:rPr>
              <w:t>街道</w:t>
            </w:r>
          </w:p>
        </w:tc>
        <w:tc>
          <w:tcPr>
            <w:tcW w:type="dxa" w:w="1729"/>
            <w:shd w:val="clear" w:fill="1A3A5F"/>
          </w:tcPr>
          <w:p>
            <w:pPr>
              <w:spacing w:before="20" w:after="20"/>
              <w:jc w:val="center"/>
            </w:pPr>
            <w:r/>
            <w:r>
              <w:rPr>
                <w:rFonts w:ascii="宋体" w:hAnsi="宋体" w:eastAsia="宋体"/>
                <w:b/>
                <w:color w:val="FFFFFF"/>
                <w:sz w:val="18"/>
              </w:rPr>
              <w:t>类型</w:t>
            </w:r>
          </w:p>
        </w:tc>
        <w:tc>
          <w:tcPr>
            <w:tcW w:type="dxa" w:w="1729"/>
            <w:shd w:val="clear" w:fill="1A3A5F"/>
          </w:tcPr>
          <w:p>
            <w:pPr>
              <w:spacing w:before="20" w:after="20"/>
              <w:jc w:val="center"/>
            </w:pPr>
            <w:r/>
            <w:r>
              <w:rPr>
                <w:rFonts w:ascii="宋体" w:hAnsi="宋体" w:eastAsia="宋体"/>
                <w:b/>
                <w:color w:val="FFFFFF"/>
                <w:sz w:val="18"/>
              </w:rPr>
              <w:t>重复/联名</w:t>
            </w:r>
          </w:p>
        </w:tc>
        <w:tc>
          <w:tcPr>
            <w:tcW w:type="dxa" w:w="1729"/>
            <w:shd w:val="clear" w:fill="1A3A5F"/>
          </w:tcPr>
          <w:p>
            <w:pPr>
              <w:spacing w:before="20" w:after="20"/>
              <w:jc w:val="center"/>
            </w:pPr>
            <w:r/>
            <w:r>
              <w:rPr>
                <w:rFonts w:ascii="宋体" w:hAnsi="宋体" w:eastAsia="宋体"/>
                <w:b/>
                <w:color w:val="FFFFFF"/>
                <w:sz w:val="18"/>
              </w:rPr>
              <w:t>核心诉求</w:t>
            </w:r>
          </w:p>
        </w:tc>
      </w:tr>
      <w:tr>
        <w:tc>
          <w:tcPr>
            <w:tcW w:type="dxa" w:w="1729"/>
          </w:tcPr>
          <w:p>
            <w:pPr>
              <w:spacing w:before="20" w:after="20"/>
              <w:jc w:val="left"/>
            </w:pPr>
            <w:r/>
            <w:r>
              <w:rPr>
                <w:rFonts w:ascii="宋体" w:hAnsi="宋体" w:eastAsia="宋体"/>
                <w:b w:val="0"/>
                <w:sz w:val="18"/>
              </w:rPr>
              <w:t>石龙路33弄</w:t>
            </w:r>
          </w:p>
        </w:tc>
        <w:tc>
          <w:tcPr>
            <w:tcW w:type="dxa" w:w="1729"/>
          </w:tcPr>
          <w:p>
            <w:pPr>
              <w:spacing w:before="20" w:after="20"/>
              <w:jc w:val="left"/>
            </w:pPr>
            <w:r/>
            <w:r>
              <w:rPr>
                <w:rFonts w:ascii="宋体" w:hAnsi="宋体" w:eastAsia="宋体"/>
                <w:b w:val="0"/>
                <w:sz w:val="18"/>
              </w:rPr>
              <w:t>华泾</w:t>
            </w:r>
          </w:p>
        </w:tc>
        <w:tc>
          <w:tcPr>
            <w:tcW w:type="dxa" w:w="1729"/>
          </w:tcPr>
          <w:p>
            <w:pPr>
              <w:spacing w:before="20" w:after="20"/>
              <w:jc w:val="left"/>
            </w:pPr>
            <w:r/>
            <w:r>
              <w:rPr>
                <w:rFonts w:ascii="宋体" w:hAnsi="宋体" w:eastAsia="宋体"/>
                <w:b w:val="0"/>
                <w:sz w:val="18"/>
              </w:rPr>
              <w:t>维修资金</w:t>
            </w:r>
          </w:p>
        </w:tc>
        <w:tc>
          <w:tcPr>
            <w:tcW w:type="dxa" w:w="1729"/>
          </w:tcPr>
          <w:p>
            <w:pPr>
              <w:spacing w:before="20" w:after="20"/>
              <w:jc w:val="left"/>
            </w:pPr>
            <w:r/>
            <w:r>
              <w:rPr>
                <w:rFonts w:ascii="宋体" w:hAnsi="宋体" w:eastAsia="宋体"/>
                <w:b w:val="0"/>
                <w:sz w:val="18"/>
              </w:rPr>
              <w:t>5户联名</w:t>
            </w:r>
          </w:p>
        </w:tc>
        <w:tc>
          <w:tcPr>
            <w:tcW w:type="dxa" w:w="1729"/>
          </w:tcPr>
          <w:p>
            <w:pPr>
              <w:spacing w:before="20" w:after="20"/>
              <w:jc w:val="left"/>
            </w:pPr>
            <w:r/>
            <w:r>
              <w:rPr>
                <w:rFonts w:ascii="宋体" w:hAnsi="宋体" w:eastAsia="宋体"/>
                <w:b w:val="0"/>
                <w:sz w:val="18"/>
              </w:rPr>
              <w:t>5户居民联名反对加装电梯费用分摊方案，认为分摊不合理</w:t>
            </w:r>
          </w:p>
        </w:tc>
      </w:tr>
      <w:tr>
        <w:tc>
          <w:tcPr>
            <w:tcW w:type="dxa" w:w="1729"/>
            <w:shd w:val="clear" w:fill="F4F6F9"/>
          </w:tcPr>
          <w:p>
            <w:pPr>
              <w:spacing w:before="20" w:after="20"/>
              <w:jc w:val="left"/>
            </w:pPr>
            <w:r/>
            <w:r>
              <w:rPr>
                <w:rFonts w:ascii="宋体" w:hAnsi="宋体" w:eastAsia="宋体"/>
                <w:b w:val="0"/>
                <w:sz w:val="18"/>
              </w:rPr>
              <w:t>宜仕怡家</w:t>
            </w:r>
          </w:p>
        </w:tc>
        <w:tc>
          <w:tcPr>
            <w:tcW w:type="dxa" w:w="1729"/>
            <w:shd w:val="clear" w:fill="F4F6F9"/>
          </w:tcPr>
          <w:p>
            <w:pPr>
              <w:spacing w:before="20" w:after="20"/>
              <w:jc w:val="left"/>
            </w:pPr>
            <w:r/>
            <w:r>
              <w:rPr>
                <w:rFonts w:ascii="宋体" w:hAnsi="宋体" w:eastAsia="宋体"/>
                <w:b w:val="0"/>
                <w:sz w:val="18"/>
              </w:rPr>
              <w:t>漕河泾</w:t>
            </w:r>
          </w:p>
        </w:tc>
        <w:tc>
          <w:tcPr>
            <w:tcW w:type="dxa" w:w="1729"/>
            <w:shd w:val="clear" w:fill="F4F6F9"/>
          </w:tcPr>
          <w:p>
            <w:pPr>
              <w:spacing w:before="20" w:after="20"/>
              <w:jc w:val="left"/>
            </w:pPr>
            <w:r/>
            <w:r>
              <w:rPr>
                <w:rFonts w:ascii="宋体" w:hAnsi="宋体" w:eastAsia="宋体"/>
                <w:b w:val="0"/>
                <w:sz w:val="18"/>
              </w:rPr>
              <w:t>业委会</w:t>
            </w:r>
          </w:p>
        </w:tc>
        <w:tc>
          <w:tcPr>
            <w:tcW w:type="dxa" w:w="1729"/>
            <w:shd w:val="clear" w:fill="F4F6F9"/>
          </w:tcPr>
          <w:p>
            <w:pPr>
              <w:spacing w:before="20" w:after="20"/>
              <w:jc w:val="left"/>
            </w:pPr>
            <w:r/>
            <w:r>
              <w:rPr>
                <w:rFonts w:ascii="宋体" w:hAnsi="宋体" w:eastAsia="宋体"/>
                <w:b w:val="0"/>
                <w:sz w:val="18"/>
              </w:rPr>
              <w:t>联名信</w:t>
            </w:r>
          </w:p>
        </w:tc>
        <w:tc>
          <w:tcPr>
            <w:tcW w:type="dxa" w:w="1729"/>
            <w:shd w:val="clear" w:fill="F4F6F9"/>
          </w:tcPr>
          <w:p>
            <w:pPr>
              <w:spacing w:before="20" w:after="20"/>
              <w:jc w:val="left"/>
            </w:pPr>
            <w:r/>
            <w:r>
              <w:rPr>
                <w:rFonts w:ascii="宋体" w:hAnsi="宋体" w:eastAsia="宋体"/>
                <w:b w:val="0"/>
                <w:sz w:val="18"/>
              </w:rPr>
              <w:t>居民联名信到街道信访办，反映业委会选举中封投票箱</w:t>
            </w:r>
          </w:p>
        </w:tc>
      </w:tr>
      <w:tr>
        <w:tc>
          <w:tcPr>
            <w:tcW w:type="dxa" w:w="1729"/>
          </w:tcPr>
          <w:p>
            <w:pPr>
              <w:spacing w:before="20" w:after="20"/>
              <w:jc w:val="left"/>
            </w:pPr>
            <w:r/>
            <w:r>
              <w:rPr>
                <w:rFonts w:ascii="宋体" w:hAnsi="宋体" w:eastAsia="宋体"/>
                <w:b w:val="0"/>
                <w:sz w:val="18"/>
              </w:rPr>
              <w:t>尚海湾二期</w:t>
            </w:r>
          </w:p>
        </w:tc>
        <w:tc>
          <w:tcPr>
            <w:tcW w:type="dxa" w:w="1729"/>
          </w:tcPr>
          <w:p>
            <w:pPr>
              <w:spacing w:before="20" w:after="20"/>
              <w:jc w:val="left"/>
            </w:pPr>
            <w:r/>
            <w:r>
              <w:rPr>
                <w:rFonts w:ascii="宋体" w:hAnsi="宋体" w:eastAsia="宋体"/>
                <w:b w:val="0"/>
                <w:sz w:val="18"/>
              </w:rPr>
              <w:t>斜土路</w:t>
            </w:r>
          </w:p>
        </w:tc>
        <w:tc>
          <w:tcPr>
            <w:tcW w:type="dxa" w:w="1729"/>
          </w:tcPr>
          <w:p>
            <w:pPr>
              <w:spacing w:before="20" w:after="20"/>
              <w:jc w:val="left"/>
            </w:pPr>
            <w:r/>
            <w:r>
              <w:rPr>
                <w:rFonts w:ascii="宋体" w:hAnsi="宋体" w:eastAsia="宋体"/>
                <w:b w:val="0"/>
                <w:sz w:val="18"/>
              </w:rPr>
              <w:t>维修资金</w:t>
            </w:r>
          </w:p>
        </w:tc>
        <w:tc>
          <w:tcPr>
            <w:tcW w:type="dxa" w:w="1729"/>
          </w:tcPr>
          <w:p>
            <w:pPr>
              <w:spacing w:before="20" w:after="20"/>
              <w:jc w:val="left"/>
            </w:pPr>
            <w:r/>
            <w:r>
              <w:rPr>
                <w:rFonts w:ascii="宋体" w:hAnsi="宋体" w:eastAsia="宋体"/>
                <w:b w:val="0"/>
                <w:sz w:val="18"/>
              </w:rPr>
              <w:t>4次催单</w:t>
            </w:r>
          </w:p>
        </w:tc>
        <w:tc>
          <w:tcPr>
            <w:tcW w:type="dxa" w:w="1729"/>
          </w:tcPr>
          <w:p>
            <w:pPr>
              <w:spacing w:before="20" w:after="20"/>
              <w:jc w:val="left"/>
            </w:pPr>
            <w:r/>
            <w:r>
              <w:rPr>
                <w:rFonts w:ascii="宋体" w:hAnsi="宋体" w:eastAsia="宋体"/>
                <w:b w:val="0"/>
                <w:sz w:val="18"/>
              </w:rPr>
              <w:t>维修基金千万级沉淀，屋顶/外墙渗水长期不修，业主多次催单</w:t>
            </w:r>
          </w:p>
        </w:tc>
      </w:tr>
      <w:tr>
        <w:tc>
          <w:tcPr>
            <w:tcW w:type="dxa" w:w="1729"/>
            <w:shd w:val="clear" w:fill="F4F6F9"/>
          </w:tcPr>
          <w:p>
            <w:pPr>
              <w:spacing w:before="20" w:after="20"/>
              <w:jc w:val="left"/>
            </w:pPr>
            <w:r/>
            <w:r>
              <w:rPr>
                <w:rFonts w:ascii="宋体" w:hAnsi="宋体" w:eastAsia="宋体"/>
                <w:b w:val="0"/>
                <w:sz w:val="18"/>
              </w:rPr>
              <w:t>大木小区</w:t>
            </w:r>
          </w:p>
        </w:tc>
        <w:tc>
          <w:tcPr>
            <w:tcW w:type="dxa" w:w="1729"/>
            <w:shd w:val="clear" w:fill="F4F6F9"/>
          </w:tcPr>
          <w:p>
            <w:pPr>
              <w:spacing w:before="20" w:after="20"/>
              <w:jc w:val="left"/>
            </w:pPr>
            <w:r/>
            <w:r>
              <w:rPr>
                <w:rFonts w:ascii="宋体" w:hAnsi="宋体" w:eastAsia="宋体"/>
                <w:b w:val="0"/>
                <w:sz w:val="18"/>
              </w:rPr>
              <w:t>斜土路</w:t>
            </w:r>
          </w:p>
        </w:tc>
        <w:tc>
          <w:tcPr>
            <w:tcW w:type="dxa" w:w="1729"/>
            <w:shd w:val="clear" w:fill="F4F6F9"/>
          </w:tcPr>
          <w:p>
            <w:pPr>
              <w:spacing w:before="20" w:after="20"/>
              <w:jc w:val="left"/>
            </w:pPr>
            <w:r/>
            <w:r>
              <w:rPr>
                <w:rFonts w:ascii="宋体" w:hAnsi="宋体" w:eastAsia="宋体"/>
                <w:b w:val="0"/>
                <w:sz w:val="18"/>
              </w:rPr>
              <w:t>房屋维修</w:t>
            </w:r>
          </w:p>
        </w:tc>
        <w:tc>
          <w:tcPr>
            <w:tcW w:type="dxa" w:w="1729"/>
            <w:shd w:val="clear" w:fill="F4F6F9"/>
          </w:tcPr>
          <w:p>
            <w:pPr>
              <w:spacing w:before="20" w:after="20"/>
              <w:jc w:val="left"/>
            </w:pPr>
            <w:r/>
            <w:r>
              <w:rPr>
                <w:rFonts w:ascii="宋体" w:hAnsi="宋体" w:eastAsia="宋体"/>
                <w:b w:val="0"/>
                <w:sz w:val="18"/>
              </w:rPr>
              <w:t>4次催单</w:t>
            </w:r>
          </w:p>
        </w:tc>
        <w:tc>
          <w:tcPr>
            <w:tcW w:type="dxa" w:w="1729"/>
            <w:shd w:val="clear" w:fill="F4F6F9"/>
          </w:tcPr>
          <w:p>
            <w:pPr>
              <w:spacing w:before="20" w:after="20"/>
              <w:jc w:val="left"/>
            </w:pPr>
            <w:r/>
            <w:r>
              <w:rPr>
                <w:rFonts w:ascii="宋体" w:hAnsi="宋体" w:eastAsia="宋体"/>
                <w:b w:val="0"/>
                <w:sz w:val="18"/>
              </w:rPr>
              <w:t>水管维修反复报修未解决，4次催单升级</w:t>
            </w:r>
          </w:p>
        </w:tc>
      </w:tr>
      <w:tr>
        <w:tc>
          <w:tcPr>
            <w:tcW w:type="dxa" w:w="1729"/>
          </w:tcPr>
          <w:p>
            <w:pPr>
              <w:spacing w:before="20" w:after="20"/>
              <w:jc w:val="left"/>
            </w:pPr>
            <w:r/>
            <w:r>
              <w:rPr>
                <w:rFonts w:ascii="宋体" w:hAnsi="宋体" w:eastAsia="宋体"/>
                <w:b w:val="0"/>
                <w:sz w:val="18"/>
              </w:rPr>
              <w:t>三江小区</w:t>
            </w:r>
          </w:p>
        </w:tc>
        <w:tc>
          <w:tcPr>
            <w:tcW w:type="dxa" w:w="1729"/>
          </w:tcPr>
          <w:p>
            <w:pPr>
              <w:spacing w:before="20" w:after="20"/>
              <w:jc w:val="left"/>
            </w:pPr>
            <w:r/>
            <w:r>
              <w:rPr>
                <w:rFonts w:ascii="宋体" w:hAnsi="宋体" w:eastAsia="宋体"/>
                <w:b w:val="0"/>
                <w:sz w:val="18"/>
              </w:rPr>
              <w:t>枫林路</w:t>
            </w:r>
          </w:p>
        </w:tc>
        <w:tc>
          <w:tcPr>
            <w:tcW w:type="dxa" w:w="1729"/>
          </w:tcPr>
          <w:p>
            <w:pPr>
              <w:spacing w:before="20" w:after="20"/>
              <w:jc w:val="left"/>
            </w:pPr>
            <w:r/>
            <w:r>
              <w:rPr>
                <w:rFonts w:ascii="宋体" w:hAnsi="宋体" w:eastAsia="宋体"/>
                <w:b w:val="0"/>
                <w:sz w:val="18"/>
              </w:rPr>
              <w:t>物业费</w:t>
            </w:r>
          </w:p>
        </w:tc>
        <w:tc>
          <w:tcPr>
            <w:tcW w:type="dxa" w:w="1729"/>
          </w:tcPr>
          <w:p>
            <w:pPr>
              <w:spacing w:before="20" w:after="20"/>
              <w:jc w:val="left"/>
            </w:pPr>
            <w:r/>
            <w:r>
              <w:rPr>
                <w:rFonts w:ascii="宋体" w:hAnsi="宋体" w:eastAsia="宋体"/>
                <w:b w:val="0"/>
                <w:sz w:val="18"/>
              </w:rPr>
              <w:t>5次催单</w:t>
            </w:r>
          </w:p>
        </w:tc>
        <w:tc>
          <w:tcPr>
            <w:tcW w:type="dxa" w:w="1729"/>
          </w:tcPr>
          <w:p>
            <w:pPr>
              <w:spacing w:before="20" w:after="20"/>
              <w:jc w:val="left"/>
            </w:pPr>
            <w:r/>
            <w:r>
              <w:rPr>
                <w:rFonts w:ascii="宋体" w:hAnsi="宋体" w:eastAsia="宋体"/>
                <w:b w:val="0"/>
                <w:sz w:val="18"/>
              </w:rPr>
              <w:t>电梯加装费用分摊争议，5次催单反映分摊不公</w:t>
            </w:r>
          </w:p>
        </w:tc>
      </w:tr>
      <w:tr>
        <w:tc>
          <w:tcPr>
            <w:tcW w:type="dxa" w:w="1729"/>
            <w:shd w:val="clear" w:fill="F4F6F9"/>
          </w:tcPr>
          <w:p>
            <w:pPr>
              <w:spacing w:before="20" w:after="20"/>
              <w:jc w:val="left"/>
            </w:pPr>
            <w:r/>
            <w:r>
              <w:rPr>
                <w:rFonts w:ascii="宋体" w:hAnsi="宋体" w:eastAsia="宋体"/>
                <w:b w:val="0"/>
                <w:sz w:val="18"/>
              </w:rPr>
              <w:t>华东花苑</w:t>
            </w:r>
          </w:p>
        </w:tc>
        <w:tc>
          <w:tcPr>
            <w:tcW w:type="dxa" w:w="1729"/>
            <w:shd w:val="clear" w:fill="F4F6F9"/>
          </w:tcPr>
          <w:p>
            <w:pPr>
              <w:spacing w:before="20" w:after="20"/>
              <w:jc w:val="left"/>
            </w:pPr>
            <w:r/>
            <w:r>
              <w:rPr>
                <w:rFonts w:ascii="宋体" w:hAnsi="宋体" w:eastAsia="宋体"/>
                <w:b w:val="0"/>
                <w:sz w:val="18"/>
              </w:rPr>
              <w:t>长桥</w:t>
            </w:r>
          </w:p>
        </w:tc>
        <w:tc>
          <w:tcPr>
            <w:tcW w:type="dxa" w:w="1729"/>
            <w:shd w:val="clear" w:fill="F4F6F9"/>
          </w:tcPr>
          <w:p>
            <w:pPr>
              <w:spacing w:before="20" w:after="20"/>
              <w:jc w:val="left"/>
            </w:pPr>
            <w:r/>
            <w:r>
              <w:rPr>
                <w:rFonts w:ascii="宋体" w:hAnsi="宋体" w:eastAsia="宋体"/>
                <w:b w:val="0"/>
                <w:sz w:val="18"/>
              </w:rPr>
              <w:t>维修资金</w:t>
            </w:r>
          </w:p>
        </w:tc>
        <w:tc>
          <w:tcPr>
            <w:tcW w:type="dxa" w:w="1729"/>
            <w:shd w:val="clear" w:fill="F4F6F9"/>
          </w:tcPr>
          <w:p>
            <w:pPr>
              <w:spacing w:before="20" w:after="20"/>
              <w:jc w:val="left"/>
            </w:pPr>
            <w:r/>
            <w:r>
              <w:rPr>
                <w:rFonts w:ascii="宋体" w:hAnsi="宋体" w:eastAsia="宋体"/>
                <w:b w:val="0"/>
                <w:sz w:val="18"/>
              </w:rPr>
              <w:t>3次催单</w:t>
            </w:r>
          </w:p>
        </w:tc>
        <w:tc>
          <w:tcPr>
            <w:tcW w:type="dxa" w:w="1729"/>
            <w:shd w:val="clear" w:fill="F4F6F9"/>
          </w:tcPr>
          <w:p>
            <w:pPr>
              <w:spacing w:before="20" w:after="20"/>
              <w:jc w:val="left"/>
            </w:pPr>
            <w:r/>
            <w:r>
              <w:rPr>
                <w:rFonts w:ascii="宋体" w:hAnsi="宋体" w:eastAsia="宋体"/>
                <w:b w:val="0"/>
                <w:sz w:val="18"/>
              </w:rPr>
              <w:t>屋顶漏水维修基金投票未通过，3次催单要求街道介入</w:t>
            </w:r>
          </w:p>
        </w:tc>
      </w:tr>
      <w:tr>
        <w:tc>
          <w:tcPr>
            <w:tcW w:type="dxa" w:w="1729"/>
          </w:tcPr>
          <w:p>
            <w:pPr>
              <w:spacing w:before="20" w:after="20"/>
              <w:jc w:val="left"/>
            </w:pPr>
            <w:r/>
            <w:r>
              <w:rPr>
                <w:rFonts w:ascii="宋体" w:hAnsi="宋体" w:eastAsia="宋体"/>
                <w:b w:val="0"/>
                <w:sz w:val="18"/>
              </w:rPr>
              <w:t>茶花园</w:t>
            </w:r>
          </w:p>
        </w:tc>
        <w:tc>
          <w:tcPr>
            <w:tcW w:type="dxa" w:w="1729"/>
          </w:tcPr>
          <w:p>
            <w:pPr>
              <w:spacing w:before="20" w:after="20"/>
              <w:jc w:val="left"/>
            </w:pPr>
            <w:r/>
            <w:r>
              <w:rPr>
                <w:rFonts w:ascii="宋体" w:hAnsi="宋体" w:eastAsia="宋体"/>
                <w:b w:val="0"/>
                <w:sz w:val="18"/>
              </w:rPr>
              <w:t>康健</w:t>
            </w:r>
          </w:p>
        </w:tc>
        <w:tc>
          <w:tcPr>
            <w:tcW w:type="dxa" w:w="1729"/>
          </w:tcPr>
          <w:p>
            <w:pPr>
              <w:spacing w:before="20" w:after="20"/>
              <w:jc w:val="left"/>
            </w:pPr>
            <w:r/>
            <w:r>
              <w:rPr>
                <w:rFonts w:ascii="宋体" w:hAnsi="宋体" w:eastAsia="宋体"/>
                <w:b w:val="0"/>
                <w:sz w:val="18"/>
              </w:rPr>
              <w:t>物业费</w:t>
            </w:r>
          </w:p>
        </w:tc>
        <w:tc>
          <w:tcPr>
            <w:tcW w:type="dxa" w:w="1729"/>
          </w:tcPr>
          <w:p>
            <w:pPr>
              <w:spacing w:before="20" w:after="20"/>
              <w:jc w:val="left"/>
            </w:pPr>
            <w:r/>
            <w:r>
              <w:rPr>
                <w:rFonts w:ascii="宋体" w:hAnsi="宋体" w:eastAsia="宋体"/>
                <w:b w:val="0"/>
                <w:sz w:val="18"/>
              </w:rPr>
              <w:t>3次催单</w:t>
            </w:r>
          </w:p>
        </w:tc>
        <w:tc>
          <w:tcPr>
            <w:tcW w:type="dxa" w:w="1729"/>
          </w:tcPr>
          <w:p>
            <w:pPr>
              <w:spacing w:before="20" w:after="20"/>
              <w:jc w:val="left"/>
            </w:pPr>
            <w:r/>
            <w:r>
              <w:rPr>
                <w:rFonts w:ascii="宋体" w:hAnsi="宋体" w:eastAsia="宋体"/>
                <w:b w:val="0"/>
                <w:sz w:val="18"/>
              </w:rPr>
              <w:t>物业费擅自涨价，3次催单要求出示调价审批文件</w:t>
            </w:r>
          </w:p>
        </w:tc>
      </w:tr>
      <w:tr>
        <w:tc>
          <w:tcPr>
            <w:tcW w:type="dxa" w:w="1729"/>
            <w:shd w:val="clear" w:fill="F4F6F9"/>
          </w:tcPr>
          <w:p>
            <w:pPr>
              <w:spacing w:before="20" w:after="20"/>
              <w:jc w:val="left"/>
            </w:pPr>
            <w:r/>
            <w:r>
              <w:rPr>
                <w:rFonts w:ascii="宋体" w:hAnsi="宋体" w:eastAsia="宋体"/>
                <w:b w:val="0"/>
                <w:sz w:val="18"/>
              </w:rPr>
              <w:t>日晖六村</w:t>
            </w:r>
          </w:p>
        </w:tc>
        <w:tc>
          <w:tcPr>
            <w:tcW w:type="dxa" w:w="1729"/>
            <w:shd w:val="clear" w:fill="F4F6F9"/>
          </w:tcPr>
          <w:p>
            <w:pPr>
              <w:spacing w:before="20" w:after="20"/>
              <w:jc w:val="left"/>
            </w:pPr>
            <w:r/>
            <w:r>
              <w:rPr>
                <w:rFonts w:ascii="宋体" w:hAnsi="宋体" w:eastAsia="宋体"/>
                <w:b w:val="0"/>
                <w:sz w:val="18"/>
              </w:rPr>
              <w:t>斜土路</w:t>
            </w:r>
          </w:p>
        </w:tc>
        <w:tc>
          <w:tcPr>
            <w:tcW w:type="dxa" w:w="1729"/>
            <w:shd w:val="clear" w:fill="F4F6F9"/>
          </w:tcPr>
          <w:p>
            <w:pPr>
              <w:spacing w:before="20" w:after="20"/>
              <w:jc w:val="left"/>
            </w:pPr>
            <w:r/>
            <w:r>
              <w:rPr>
                <w:rFonts w:ascii="宋体" w:hAnsi="宋体" w:eastAsia="宋体"/>
                <w:b w:val="0"/>
                <w:sz w:val="18"/>
              </w:rPr>
              <w:t>物业费</w:t>
            </w:r>
          </w:p>
        </w:tc>
        <w:tc>
          <w:tcPr>
            <w:tcW w:type="dxa" w:w="1729"/>
            <w:shd w:val="clear" w:fill="F4F6F9"/>
          </w:tcPr>
          <w:p>
            <w:pPr>
              <w:spacing w:before="20" w:after="20"/>
              <w:jc w:val="left"/>
            </w:pPr>
            <w:r/>
            <w:r>
              <w:rPr>
                <w:rFonts w:ascii="宋体" w:hAnsi="宋体" w:eastAsia="宋体"/>
                <w:b w:val="0"/>
                <w:sz w:val="18"/>
              </w:rPr>
              <w:t>3次催单</w:t>
            </w:r>
          </w:p>
        </w:tc>
        <w:tc>
          <w:tcPr>
            <w:tcW w:type="dxa" w:w="1729"/>
            <w:shd w:val="clear" w:fill="F4F6F9"/>
          </w:tcPr>
          <w:p>
            <w:pPr>
              <w:spacing w:before="20" w:after="20"/>
              <w:jc w:val="left"/>
            </w:pPr>
            <w:r/>
            <w:r>
              <w:rPr>
                <w:rFonts w:ascii="宋体" w:hAnsi="宋体" w:eastAsia="宋体"/>
                <w:b w:val="0"/>
                <w:sz w:val="18"/>
              </w:rPr>
              <w:t>物业费催缴与群租整治纠缠，3次催单</w:t>
            </w:r>
          </w:p>
        </w:tc>
      </w:tr>
    </w:tbl>
    <w:p>
      <w:pPr>
        <w:spacing w:after="120"/>
      </w:pPr>
    </w:p>
    <w:p>
      <w:pPr>
        <w:pStyle w:val="Heading3"/>
      </w:pPr>
      <w:r>
        <w:t>8.4 年度趋势与分类分布</w:t>
      </w:r>
    </w:p>
    <w:p>
      <w:pPr>
        <w:pStyle w:val="Heading4"/>
      </w:pPr>
      <w:r>
        <w:t>年度分布</w:t>
      </w:r>
    </w:p>
    <w:tbl>
      <w:tblPr>
        <w:tblStyle w:val="TableGrid"/>
        <w:tblW w:type="auto" w:w="0"/>
        <w:jc w:val="center"/>
        <w:tblLook w:firstColumn="1" w:firstRow="1" w:lastColumn="0" w:lastRow="0" w:noHBand="0" w:noVBand="1" w:val="04A0"/>
      </w:tblPr>
      <w:tblGrid>
        <w:gridCol w:w="1729"/>
        <w:gridCol w:w="1729"/>
        <w:gridCol w:w="1729"/>
        <w:gridCol w:w="1729"/>
        <w:gridCol w:w="1729"/>
      </w:tblGrid>
      <w:tr>
        <w:trPr>
          <w:tblHeader w:val="true"/>
        </w:trPr>
        <w:tc>
          <w:tcPr>
            <w:tcW w:type="dxa" w:w="1729"/>
            <w:shd w:val="clear" w:fill="1A3A5F"/>
          </w:tcPr>
          <w:p>
            <w:pPr>
              <w:spacing w:before="20" w:after="20"/>
              <w:jc w:val="center"/>
            </w:pPr>
            <w:r/>
            <w:r>
              <w:rPr>
                <w:rFonts w:ascii="宋体" w:hAnsi="宋体" w:eastAsia="宋体"/>
                <w:b/>
                <w:color w:val="FFFFFF"/>
                <w:sz w:val="18"/>
              </w:rPr>
              <w:t>年份</w:t>
            </w:r>
          </w:p>
        </w:tc>
        <w:tc>
          <w:tcPr>
            <w:tcW w:type="dxa" w:w="1729"/>
            <w:shd w:val="clear" w:fill="1A3A5F"/>
          </w:tcPr>
          <w:p>
            <w:pPr>
              <w:spacing w:before="20" w:after="20"/>
              <w:jc w:val="center"/>
            </w:pPr>
            <w:r/>
            <w:r>
              <w:rPr>
                <w:rFonts w:ascii="宋体" w:hAnsi="宋体" w:eastAsia="宋体"/>
                <w:b/>
                <w:color w:val="FFFFFF"/>
                <w:sz w:val="18"/>
              </w:rPr>
              <w:t>物业费调价</w:t>
            </w:r>
          </w:p>
        </w:tc>
        <w:tc>
          <w:tcPr>
            <w:tcW w:type="dxa" w:w="1729"/>
            <w:shd w:val="clear" w:fill="1A3A5F"/>
          </w:tcPr>
          <w:p>
            <w:pPr>
              <w:spacing w:before="20" w:after="20"/>
              <w:jc w:val="center"/>
            </w:pPr>
            <w:r/>
            <w:r>
              <w:rPr>
                <w:rFonts w:ascii="宋体" w:hAnsi="宋体" w:eastAsia="宋体"/>
                <w:b/>
                <w:color w:val="FFFFFF"/>
                <w:sz w:val="18"/>
              </w:rPr>
              <w:t>维修资金</w:t>
            </w:r>
          </w:p>
        </w:tc>
        <w:tc>
          <w:tcPr>
            <w:tcW w:type="dxa" w:w="1729"/>
            <w:shd w:val="clear" w:fill="1A3A5F"/>
          </w:tcPr>
          <w:p>
            <w:pPr>
              <w:spacing w:before="20" w:after="20"/>
              <w:jc w:val="center"/>
            </w:pPr>
            <w:r/>
            <w:r>
              <w:rPr>
                <w:rFonts w:ascii="宋体" w:hAnsi="宋体" w:eastAsia="宋体"/>
                <w:b/>
                <w:color w:val="FFFFFF"/>
                <w:sz w:val="18"/>
              </w:rPr>
              <w:t>合计</w:t>
            </w:r>
          </w:p>
        </w:tc>
        <w:tc>
          <w:tcPr>
            <w:tcW w:type="dxa" w:w="1729"/>
            <w:shd w:val="clear" w:fill="1A3A5F"/>
          </w:tcPr>
          <w:p>
            <w:pPr>
              <w:spacing w:before="20" w:after="20"/>
              <w:jc w:val="center"/>
            </w:pPr>
            <w:r/>
            <w:r>
              <w:rPr>
                <w:rFonts w:ascii="宋体" w:hAnsi="宋体" w:eastAsia="宋体"/>
                <w:b/>
                <w:color w:val="FFFFFF"/>
                <w:sz w:val="18"/>
              </w:rPr>
              <w:t>趋势</w:t>
            </w:r>
          </w:p>
        </w:tc>
      </w:tr>
      <w:tr>
        <w:tc>
          <w:tcPr>
            <w:tcW w:type="dxa" w:w="1729"/>
          </w:tcPr>
          <w:p>
            <w:pPr>
              <w:spacing w:before="20" w:after="20"/>
              <w:jc w:val="left"/>
            </w:pPr>
            <w:r/>
            <w:r>
              <w:rPr>
                <w:rFonts w:ascii="宋体" w:hAnsi="宋体" w:eastAsia="宋体"/>
                <w:b w:val="0"/>
                <w:sz w:val="18"/>
              </w:rPr>
              <w:t>2024年</w:t>
            </w:r>
          </w:p>
        </w:tc>
        <w:tc>
          <w:tcPr>
            <w:tcW w:type="dxa" w:w="1729"/>
          </w:tcPr>
          <w:p>
            <w:pPr>
              <w:spacing w:before="20" w:after="20"/>
              <w:jc w:val="right"/>
            </w:pPr>
            <w:r/>
            <w:r>
              <w:rPr>
                <w:rFonts w:ascii="宋体" w:hAnsi="宋体" w:eastAsia="宋体"/>
                <w:b w:val="0"/>
                <w:sz w:val="18"/>
              </w:rPr>
              <w:t>138</w:t>
            </w:r>
          </w:p>
        </w:tc>
        <w:tc>
          <w:tcPr>
            <w:tcW w:type="dxa" w:w="1729"/>
          </w:tcPr>
          <w:p>
            <w:pPr>
              <w:spacing w:before="20" w:after="20"/>
              <w:jc w:val="right"/>
            </w:pPr>
            <w:r/>
            <w:r>
              <w:rPr>
                <w:rFonts w:ascii="宋体" w:hAnsi="宋体" w:eastAsia="宋体"/>
                <w:b w:val="0"/>
                <w:sz w:val="18"/>
              </w:rPr>
              <w:t>76</w:t>
            </w:r>
          </w:p>
        </w:tc>
        <w:tc>
          <w:tcPr>
            <w:tcW w:type="dxa" w:w="1729"/>
          </w:tcPr>
          <w:p>
            <w:pPr>
              <w:spacing w:before="20" w:after="20"/>
              <w:jc w:val="right"/>
            </w:pPr>
            <w:r/>
            <w:r>
              <w:rPr>
                <w:rFonts w:ascii="宋体" w:hAnsi="宋体" w:eastAsia="宋体"/>
                <w:b w:val="0"/>
                <w:sz w:val="18"/>
              </w:rPr>
              <w:t>214</w:t>
            </w:r>
          </w:p>
        </w:tc>
        <w:tc>
          <w:tcPr>
            <w:tcW w:type="dxa" w:w="1729"/>
          </w:tcPr>
          <w:p>
            <w:pPr>
              <w:spacing w:before="20" w:after="20"/>
              <w:jc w:val="left"/>
            </w:pPr>
            <w:r/>
            <w:r>
              <w:rPr>
                <w:rFonts w:ascii="宋体" w:hAnsi="宋体" w:eastAsia="宋体"/>
                <w:b w:val="0"/>
                <w:sz w:val="18"/>
              </w:rPr>
              <w:t>—</w:t>
            </w:r>
          </w:p>
        </w:tc>
      </w:tr>
      <w:tr>
        <w:tc>
          <w:tcPr>
            <w:tcW w:type="dxa" w:w="1729"/>
            <w:shd w:val="clear" w:fill="F4F6F9"/>
          </w:tcPr>
          <w:p>
            <w:pPr>
              <w:spacing w:before="20" w:after="20"/>
              <w:jc w:val="left"/>
            </w:pPr>
            <w:r/>
            <w:r>
              <w:rPr>
                <w:rFonts w:ascii="宋体" w:hAnsi="宋体" w:eastAsia="宋体"/>
                <w:b w:val="0"/>
                <w:sz w:val="18"/>
              </w:rPr>
              <w:t>2025年</w:t>
            </w:r>
          </w:p>
        </w:tc>
        <w:tc>
          <w:tcPr>
            <w:tcW w:type="dxa" w:w="1729"/>
            <w:shd w:val="clear" w:fill="F4F6F9"/>
          </w:tcPr>
          <w:p>
            <w:pPr>
              <w:spacing w:before="20" w:after="20"/>
              <w:jc w:val="right"/>
            </w:pPr>
            <w:r/>
            <w:r>
              <w:rPr>
                <w:rFonts w:ascii="宋体" w:hAnsi="宋体" w:eastAsia="宋体"/>
                <w:b w:val="0"/>
                <w:sz w:val="18"/>
              </w:rPr>
              <w:t>144</w:t>
            </w:r>
          </w:p>
        </w:tc>
        <w:tc>
          <w:tcPr>
            <w:tcW w:type="dxa" w:w="1729"/>
            <w:shd w:val="clear" w:fill="F4F6F9"/>
          </w:tcPr>
          <w:p>
            <w:pPr>
              <w:spacing w:before="20" w:after="20"/>
              <w:jc w:val="right"/>
            </w:pPr>
            <w:r/>
            <w:r>
              <w:rPr>
                <w:rFonts w:ascii="宋体" w:hAnsi="宋体" w:eastAsia="宋体"/>
                <w:b w:val="0"/>
                <w:sz w:val="18"/>
              </w:rPr>
              <w:t>84</w:t>
            </w:r>
          </w:p>
        </w:tc>
        <w:tc>
          <w:tcPr>
            <w:tcW w:type="dxa" w:w="1729"/>
            <w:shd w:val="clear" w:fill="F4F6F9"/>
          </w:tcPr>
          <w:p>
            <w:pPr>
              <w:spacing w:before="20" w:after="20"/>
              <w:jc w:val="right"/>
            </w:pPr>
            <w:r/>
            <w:r>
              <w:rPr>
                <w:rFonts w:ascii="宋体" w:hAnsi="宋体" w:eastAsia="宋体"/>
                <w:b w:val="0"/>
                <w:sz w:val="18"/>
              </w:rPr>
              <w:t>228</w:t>
            </w:r>
          </w:p>
        </w:tc>
        <w:tc>
          <w:tcPr>
            <w:tcW w:type="dxa" w:w="1729"/>
            <w:shd w:val="clear" w:fill="F4F6F9"/>
          </w:tcPr>
          <w:p>
            <w:pPr>
              <w:spacing w:before="20" w:after="20"/>
              <w:jc w:val="right"/>
            </w:pPr>
            <w:r/>
            <w:r>
              <w:rPr>
                <w:rFonts w:ascii="宋体" w:hAnsi="宋体" w:eastAsia="宋体"/>
                <w:b w:val="0"/>
                <w:sz w:val="18"/>
              </w:rPr>
              <w:t>+6.5%</w:t>
            </w:r>
          </w:p>
        </w:tc>
      </w:tr>
      <w:tr>
        <w:tc>
          <w:tcPr>
            <w:tcW w:type="dxa" w:w="1729"/>
          </w:tcPr>
          <w:p>
            <w:pPr>
              <w:spacing w:before="20" w:after="20"/>
              <w:jc w:val="left"/>
            </w:pPr>
            <w:r/>
            <w:r>
              <w:rPr>
                <w:rFonts w:ascii="宋体" w:hAnsi="宋体" w:eastAsia="宋体"/>
                <w:b w:val="0"/>
                <w:sz w:val="18"/>
              </w:rPr>
              <w:t>2026年(1-8月)</w:t>
            </w:r>
          </w:p>
        </w:tc>
        <w:tc>
          <w:tcPr>
            <w:tcW w:type="dxa" w:w="1729"/>
          </w:tcPr>
          <w:p>
            <w:pPr>
              <w:spacing w:before="20" w:after="20"/>
              <w:jc w:val="right"/>
            </w:pPr>
            <w:r/>
            <w:r>
              <w:rPr>
                <w:rFonts w:ascii="宋体" w:hAnsi="宋体" w:eastAsia="宋体"/>
                <w:b w:val="0"/>
                <w:sz w:val="18"/>
              </w:rPr>
              <w:t>40</w:t>
            </w:r>
          </w:p>
        </w:tc>
        <w:tc>
          <w:tcPr>
            <w:tcW w:type="dxa" w:w="1729"/>
          </w:tcPr>
          <w:p>
            <w:pPr>
              <w:spacing w:before="20" w:after="20"/>
              <w:jc w:val="right"/>
            </w:pPr>
            <w:r/>
            <w:r>
              <w:rPr>
                <w:rFonts w:ascii="宋体" w:hAnsi="宋体" w:eastAsia="宋体"/>
                <w:b w:val="0"/>
                <w:sz w:val="18"/>
              </w:rPr>
              <w:t>44</w:t>
            </w:r>
          </w:p>
        </w:tc>
        <w:tc>
          <w:tcPr>
            <w:tcW w:type="dxa" w:w="1729"/>
          </w:tcPr>
          <w:p>
            <w:pPr>
              <w:spacing w:before="20" w:after="20"/>
              <w:jc w:val="right"/>
            </w:pPr>
            <w:r/>
            <w:r>
              <w:rPr>
                <w:rFonts w:ascii="宋体" w:hAnsi="宋体" w:eastAsia="宋体"/>
                <w:b w:val="0"/>
                <w:sz w:val="18"/>
              </w:rPr>
              <w:t>84</w:t>
            </w:r>
          </w:p>
        </w:tc>
        <w:tc>
          <w:tcPr>
            <w:tcW w:type="dxa" w:w="1729"/>
          </w:tcPr>
          <w:p>
            <w:pPr>
              <w:spacing w:before="20" w:after="20"/>
              <w:jc w:val="left"/>
            </w:pPr>
            <w:r/>
            <w:r>
              <w:rPr>
                <w:rFonts w:ascii="宋体" w:hAnsi="宋体" w:eastAsia="宋体"/>
                <w:b w:val="0"/>
                <w:sz w:val="18"/>
              </w:rPr>
              <w:t>同期-26.3%</w:t>
            </w:r>
          </w:p>
        </w:tc>
      </w:tr>
    </w:tbl>
    <w:p>
      <w:pPr>
        <w:spacing w:after="120"/>
      </w:pPr>
    </w:p>
    <w:p>
      <w:pPr>
        <w:pStyle w:val="Heading4"/>
      </w:pPr>
      <w:r>
        <w:t>分类分布（Top5）</w:t>
      </w:r>
    </w:p>
    <w:tbl>
      <w:tblPr>
        <w:tblStyle w:val="TableGrid"/>
        <w:tblW w:type="auto" w:w="0"/>
        <w:jc w:val="center"/>
        <w:tblLook w:firstColumn="1" w:firstRow="1" w:lastColumn="0" w:lastRow="0" w:noHBand="0" w:noVBand="1" w:val="04A0"/>
      </w:tblPr>
      <w:tblGrid>
        <w:gridCol w:w="2882"/>
        <w:gridCol w:w="2882"/>
        <w:gridCol w:w="2882"/>
      </w:tblGrid>
      <w:tr>
        <w:trPr>
          <w:tblHeader w:val="true"/>
        </w:trPr>
        <w:tc>
          <w:tcPr>
            <w:tcW w:type="dxa" w:w="2882"/>
            <w:shd w:val="clear" w:fill="1A3A5F"/>
          </w:tcPr>
          <w:p>
            <w:pPr>
              <w:spacing w:before="20" w:after="20"/>
              <w:jc w:val="center"/>
            </w:pPr>
            <w:r/>
            <w:r>
              <w:rPr>
                <w:rFonts w:ascii="宋体" w:hAnsi="宋体" w:eastAsia="宋体"/>
                <w:b/>
                <w:color w:val="FFFFFF"/>
                <w:sz w:val="18"/>
              </w:rPr>
              <w:t>分类</w:t>
            </w:r>
          </w:p>
        </w:tc>
        <w:tc>
          <w:tcPr>
            <w:tcW w:type="dxa" w:w="2882"/>
            <w:shd w:val="clear" w:fill="1A3A5F"/>
          </w:tcPr>
          <w:p>
            <w:pPr>
              <w:spacing w:before="20" w:after="20"/>
              <w:jc w:val="center"/>
            </w:pPr>
            <w:r/>
            <w:r>
              <w:rPr>
                <w:rFonts w:ascii="宋体" w:hAnsi="宋体" w:eastAsia="宋体"/>
                <w:b/>
                <w:color w:val="FFFFFF"/>
                <w:sz w:val="18"/>
              </w:rPr>
              <w:t>件数</w:t>
            </w:r>
          </w:p>
        </w:tc>
        <w:tc>
          <w:tcPr>
            <w:tcW w:type="dxa" w:w="2882"/>
            <w:shd w:val="clear" w:fill="1A3A5F"/>
          </w:tcPr>
          <w:p>
            <w:pPr>
              <w:spacing w:before="20" w:after="20"/>
              <w:jc w:val="center"/>
            </w:pPr>
            <w:r/>
            <w:r>
              <w:rPr>
                <w:rFonts w:ascii="宋体" w:hAnsi="宋体" w:eastAsia="宋体"/>
                <w:b/>
                <w:color w:val="FFFFFF"/>
                <w:sz w:val="18"/>
              </w:rPr>
              <w:t>占比</w:t>
            </w:r>
          </w:p>
        </w:tc>
      </w:tr>
      <w:tr>
        <w:tc>
          <w:tcPr>
            <w:tcW w:type="dxa" w:w="2882"/>
          </w:tcPr>
          <w:p>
            <w:pPr>
              <w:spacing w:before="20" w:after="20"/>
              <w:jc w:val="left"/>
            </w:pPr>
            <w:r/>
            <w:r>
              <w:rPr>
                <w:rFonts w:ascii="宋体" w:hAnsi="宋体" w:eastAsia="宋体"/>
                <w:b w:val="0"/>
                <w:sz w:val="18"/>
              </w:rPr>
              <w:t>业主大会/业委会</w:t>
            </w:r>
          </w:p>
        </w:tc>
        <w:tc>
          <w:tcPr>
            <w:tcW w:type="dxa" w:w="2882"/>
          </w:tcPr>
          <w:p>
            <w:pPr>
              <w:spacing w:before="20" w:after="20"/>
              <w:jc w:val="right"/>
            </w:pPr>
            <w:r/>
            <w:r>
              <w:rPr>
                <w:rFonts w:ascii="宋体" w:hAnsi="宋体" w:eastAsia="宋体"/>
                <w:b w:val="0"/>
                <w:sz w:val="18"/>
              </w:rPr>
              <w:t>206</w:t>
            </w:r>
          </w:p>
        </w:tc>
        <w:tc>
          <w:tcPr>
            <w:tcW w:type="dxa" w:w="2882"/>
          </w:tcPr>
          <w:p>
            <w:pPr>
              <w:spacing w:before="20" w:after="20"/>
              <w:jc w:val="right"/>
            </w:pPr>
            <w:r/>
            <w:r>
              <w:rPr>
                <w:rFonts w:ascii="宋体" w:hAnsi="宋体" w:eastAsia="宋体"/>
                <w:b w:val="0"/>
                <w:sz w:val="18"/>
              </w:rPr>
              <w:t>39.2%</w:t>
            </w:r>
          </w:p>
        </w:tc>
      </w:tr>
      <w:tr>
        <w:tc>
          <w:tcPr>
            <w:tcW w:type="dxa" w:w="2882"/>
            <w:shd w:val="clear" w:fill="F4F6F9"/>
          </w:tcPr>
          <w:p>
            <w:pPr>
              <w:spacing w:before="20" w:after="20"/>
              <w:jc w:val="left"/>
            </w:pPr>
            <w:r/>
            <w:r>
              <w:rPr>
                <w:rFonts w:ascii="宋体" w:hAnsi="宋体" w:eastAsia="宋体"/>
                <w:b w:val="0"/>
                <w:sz w:val="18"/>
              </w:rPr>
              <w:t>物业收费</w:t>
            </w:r>
          </w:p>
        </w:tc>
        <w:tc>
          <w:tcPr>
            <w:tcW w:type="dxa" w:w="2882"/>
            <w:shd w:val="clear" w:fill="F4F6F9"/>
          </w:tcPr>
          <w:p>
            <w:pPr>
              <w:spacing w:before="20" w:after="20"/>
              <w:jc w:val="right"/>
            </w:pPr>
            <w:r/>
            <w:r>
              <w:rPr>
                <w:rFonts w:ascii="宋体" w:hAnsi="宋体" w:eastAsia="宋体"/>
                <w:b w:val="0"/>
                <w:sz w:val="18"/>
              </w:rPr>
              <w:t>110</w:t>
            </w:r>
          </w:p>
        </w:tc>
        <w:tc>
          <w:tcPr>
            <w:tcW w:type="dxa" w:w="2882"/>
            <w:shd w:val="clear" w:fill="F4F6F9"/>
          </w:tcPr>
          <w:p>
            <w:pPr>
              <w:spacing w:before="20" w:after="20"/>
              <w:jc w:val="right"/>
            </w:pPr>
            <w:r/>
            <w:r>
              <w:rPr>
                <w:rFonts w:ascii="宋体" w:hAnsi="宋体" w:eastAsia="宋体"/>
                <w:b w:val="0"/>
                <w:sz w:val="18"/>
              </w:rPr>
              <w:t>20.9%</w:t>
            </w:r>
          </w:p>
        </w:tc>
      </w:tr>
      <w:tr>
        <w:tc>
          <w:tcPr>
            <w:tcW w:type="dxa" w:w="2882"/>
          </w:tcPr>
          <w:p>
            <w:pPr>
              <w:spacing w:before="20" w:after="20"/>
              <w:jc w:val="left"/>
            </w:pPr>
            <w:r/>
            <w:r>
              <w:rPr>
                <w:rFonts w:ascii="宋体" w:hAnsi="宋体" w:eastAsia="宋体"/>
                <w:b w:val="0"/>
                <w:sz w:val="18"/>
              </w:rPr>
              <w:t>房屋维修</w:t>
            </w:r>
          </w:p>
        </w:tc>
        <w:tc>
          <w:tcPr>
            <w:tcW w:type="dxa" w:w="2882"/>
          </w:tcPr>
          <w:p>
            <w:pPr>
              <w:spacing w:before="20" w:after="20"/>
              <w:jc w:val="right"/>
            </w:pPr>
            <w:r/>
            <w:r>
              <w:rPr>
                <w:rFonts w:ascii="宋体" w:hAnsi="宋体" w:eastAsia="宋体"/>
                <w:b w:val="0"/>
                <w:sz w:val="18"/>
              </w:rPr>
              <w:t>80</w:t>
            </w:r>
          </w:p>
        </w:tc>
        <w:tc>
          <w:tcPr>
            <w:tcW w:type="dxa" w:w="2882"/>
          </w:tcPr>
          <w:p>
            <w:pPr>
              <w:spacing w:before="20" w:after="20"/>
              <w:jc w:val="right"/>
            </w:pPr>
            <w:r/>
            <w:r>
              <w:rPr>
                <w:rFonts w:ascii="宋体" w:hAnsi="宋体" w:eastAsia="宋体"/>
                <w:b w:val="0"/>
                <w:sz w:val="18"/>
              </w:rPr>
              <w:t>15.2%</w:t>
            </w:r>
          </w:p>
        </w:tc>
      </w:tr>
      <w:tr>
        <w:tc>
          <w:tcPr>
            <w:tcW w:type="dxa" w:w="2882"/>
            <w:shd w:val="clear" w:fill="F4F6F9"/>
          </w:tcPr>
          <w:p>
            <w:pPr>
              <w:spacing w:before="20" w:after="20"/>
              <w:jc w:val="left"/>
            </w:pPr>
            <w:r/>
            <w:r>
              <w:rPr>
                <w:rFonts w:ascii="宋体" w:hAnsi="宋体" w:eastAsia="宋体"/>
                <w:b w:val="0"/>
                <w:sz w:val="18"/>
              </w:rPr>
              <w:t>物业服务</w:t>
            </w:r>
          </w:p>
        </w:tc>
        <w:tc>
          <w:tcPr>
            <w:tcW w:type="dxa" w:w="2882"/>
            <w:shd w:val="clear" w:fill="F4F6F9"/>
          </w:tcPr>
          <w:p>
            <w:pPr>
              <w:spacing w:before="20" w:after="20"/>
              <w:jc w:val="right"/>
            </w:pPr>
            <w:r/>
            <w:r>
              <w:rPr>
                <w:rFonts w:ascii="宋体" w:hAnsi="宋体" w:eastAsia="宋体"/>
                <w:b w:val="0"/>
                <w:sz w:val="18"/>
              </w:rPr>
              <w:t>58</w:t>
            </w:r>
          </w:p>
        </w:tc>
        <w:tc>
          <w:tcPr>
            <w:tcW w:type="dxa" w:w="2882"/>
            <w:shd w:val="clear" w:fill="F4F6F9"/>
          </w:tcPr>
          <w:p>
            <w:pPr>
              <w:spacing w:before="20" w:after="20"/>
              <w:jc w:val="right"/>
            </w:pPr>
            <w:r/>
            <w:r>
              <w:rPr>
                <w:rFonts w:ascii="宋体" w:hAnsi="宋体" w:eastAsia="宋体"/>
                <w:b w:val="0"/>
                <w:sz w:val="18"/>
              </w:rPr>
              <w:t>11.0%</w:t>
            </w:r>
          </w:p>
        </w:tc>
      </w:tr>
      <w:tr>
        <w:tc>
          <w:tcPr>
            <w:tcW w:type="dxa" w:w="2882"/>
          </w:tcPr>
          <w:p>
            <w:pPr>
              <w:spacing w:before="20" w:after="20"/>
              <w:jc w:val="left"/>
            </w:pPr>
            <w:r/>
            <w:r>
              <w:rPr>
                <w:rFonts w:ascii="宋体" w:hAnsi="宋体" w:eastAsia="宋体"/>
                <w:b w:val="0"/>
                <w:sz w:val="18"/>
              </w:rPr>
              <w:t>邻里纠纷</w:t>
            </w:r>
          </w:p>
        </w:tc>
        <w:tc>
          <w:tcPr>
            <w:tcW w:type="dxa" w:w="2882"/>
          </w:tcPr>
          <w:p>
            <w:pPr>
              <w:spacing w:before="20" w:after="20"/>
              <w:jc w:val="right"/>
            </w:pPr>
            <w:r/>
            <w:r>
              <w:rPr>
                <w:rFonts w:ascii="宋体" w:hAnsi="宋体" w:eastAsia="宋体"/>
                <w:b w:val="0"/>
                <w:sz w:val="18"/>
              </w:rPr>
              <w:t>42</w:t>
            </w:r>
          </w:p>
        </w:tc>
        <w:tc>
          <w:tcPr>
            <w:tcW w:type="dxa" w:w="2882"/>
          </w:tcPr>
          <w:p>
            <w:pPr>
              <w:spacing w:before="20" w:after="20"/>
              <w:jc w:val="right"/>
            </w:pPr>
            <w:r/>
            <w:r>
              <w:rPr>
                <w:rFonts w:ascii="宋体" w:hAnsi="宋体" w:eastAsia="宋体"/>
                <w:b w:val="0"/>
                <w:sz w:val="18"/>
              </w:rPr>
              <w:t>8.0%</w:t>
            </w:r>
          </w:p>
        </w:tc>
      </w:tr>
    </w:tbl>
    <w:p>
      <w:pPr>
        <w:spacing w:after="120"/>
      </w:pP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核心矛盾解读：底部抬升小区的物业费与维修资金矛盾呈现三条主线：</w:t>
            </w:r>
          </w:p>
          <w:p>
            <w:pPr>
              <w:spacing w:before="20" w:after="20" w:line="288" w:lineRule="auto"/>
            </w:pPr>
            <w:r>
              <w:rPr>
                <w:rFonts w:ascii="宋体" w:hAnsi="宋体" w:eastAsia="宋体"/>
                <w:sz w:val="20"/>
              </w:rPr>
              <w:t>① 调价程序不透明——茶花园等小区物业未召开业主大会即擅自调价，触发集体维权；</w:t>
            </w:r>
          </w:p>
          <w:p>
            <w:pPr>
              <w:spacing w:before="20" w:after="20" w:line="288" w:lineRule="auto"/>
            </w:pPr>
            <w:r>
              <w:rPr>
                <w:rFonts w:ascii="宋体" w:hAnsi="宋体" w:eastAsia="宋体"/>
                <w:sz w:val="20"/>
              </w:rPr>
              <w:t>② 维修资金"有钱用不了"——华东花苑等老旧小区急需维修但2/3表决门槛过高，资金沉淀与房屋老化并存；</w:t>
            </w:r>
          </w:p>
          <w:p>
            <w:pPr>
              <w:spacing w:before="20" w:after="20" w:line="288" w:lineRule="auto"/>
            </w:pPr>
            <w:r>
              <w:rPr>
                <w:rFonts w:ascii="宋体" w:hAnsi="宋体" w:eastAsia="宋体"/>
                <w:sz w:val="20"/>
              </w:rPr>
              <w:t>③ 物业费与服务不匹配——尚湾区二期等高端小区物业费高但服务缩水，引发"值不值"争议。</w:t>
            </w:r>
          </w:p>
          <w:p>
            <w:pPr>
              <w:spacing w:before="20" w:after="20" w:line="288" w:lineRule="auto"/>
            </w:pPr>
            <w:r>
              <w:rPr>
                <w:rFonts w:ascii="宋体" w:hAnsi="宋体" w:eastAsia="宋体"/>
                <w:sz w:val="20"/>
              </w:rPr>
              <w:t>建议将尚海湾二期（110件，占21%）、石龙路33弄（联名群访）、华东花苑（维修资金困局）列为重点督导对象。</w:t>
            </w:r>
          </w:p>
        </w:tc>
      </w:tr>
    </w:tbl>
    <w:p>
      <w:pPr>
        <w:spacing w:after="120"/>
      </w:pPr>
    </w:p>
    <w:p>
      <w:pPr>
        <w:pStyle w:val="Heading3"/>
      </w:pPr>
      <w:r>
        <w:t>8.5 治理建议</w:t>
      </w:r>
    </w:p>
    <w:p>
      <w:pPr>
        <w:spacing w:before="120" w:after="40"/>
      </w:pPr>
      <w:r>
        <w:rPr>
          <w:rFonts w:ascii="宋体" w:hAnsi="宋体" w:eastAsia="宋体"/>
          <w:b/>
          <w:color w:val="1A3A5F"/>
          <w:sz w:val="22"/>
        </w:rPr>
        <w:t>针对性建议：</w:t>
      </w:r>
    </w:p>
    <w:p>
      <w:pPr>
        <w:pStyle w:val="ListBullet"/>
        <w:spacing w:after="40"/>
      </w:pPr>
      <w:r>
        <w:rPr>
          <w:rFonts w:ascii="宋体" w:hAnsi="宋体" w:eastAsia="宋体"/>
          <w:sz w:val="22"/>
        </w:rPr>
        <w:t>物业费调价阳光化：将物业费调价纳入"三会一公示"必经程序（业主大会、业委会、居委会三方会商+公示7天），杜绝擅自调价。重点督导茶花园、长桥四村。</w:t>
      </w:r>
    </w:p>
    <w:p>
      <w:pPr>
        <w:pStyle w:val="ListBullet"/>
        <w:spacing w:after="40"/>
      </w:pPr>
      <w:r>
        <w:rPr>
          <w:rFonts w:ascii="宋体" w:hAnsi="宋体" w:eastAsia="宋体"/>
          <w:sz w:val="22"/>
        </w:rPr>
        <w:t>维修资金使用简易通道：对屋顶漏水、电梯安全等紧急维修事项，探索降低表决门槛（1/2同意即可启动），或引入"先修后补"快速通道。重点督导华东花苑、寿山坊。</w:t>
      </w:r>
    </w:p>
    <w:p>
      <w:pPr>
        <w:pStyle w:val="ListBullet"/>
        <w:spacing w:after="40"/>
      </w:pPr>
      <w:r>
        <w:rPr>
          <w:rFonts w:ascii="宋体" w:hAnsi="宋体" w:eastAsia="宋体"/>
          <w:sz w:val="22"/>
        </w:rPr>
        <w:t>尚湾二期专项工作组：维修基金千万级沉淀+服务缩水+业委会选举争议三重矛盾叠加，建议区级层面成立专项工作组，一揽子解决。</w:t>
      </w:r>
    </w:p>
    <w:p>
      <w:pPr>
        <w:pStyle w:val="ListBullet"/>
        <w:spacing w:after="40"/>
      </w:pPr>
      <w:r>
        <w:rPr>
          <w:rFonts w:ascii="宋体" w:hAnsi="宋体" w:eastAsia="宋体"/>
          <w:sz w:val="22"/>
        </w:rPr>
        <w:t>群访预警机制：对同一小区同一内容3次以上投诉、或出现联名信/集体上访的，自动触发区级预警，48小时内派员现场核查。</w:t>
      </w:r>
    </w:p>
    <w:p>
      <w:r>
        <w:br w:type="page"/>
      </w:r>
    </w:p>
    <w:p>
      <w:pPr>
        <w:spacing w:before="4000"/>
        <w:jc w:val="center"/>
      </w:pPr>
      <w:r>
        <w:rPr>
          <w:rFonts w:ascii="宋体" w:hAnsi="宋体" w:eastAsia="宋体"/>
          <w:b/>
          <w:color w:val="1A3A5F"/>
          <w:sz w:val="48"/>
        </w:rPr>
        <w:t>第五篇　专题分析</w:t>
      </w:r>
    </w:p>
    <w:p>
      <w:r>
        <w:br w:type="page"/>
      </w:r>
    </w:p>
    <w:p>
      <w:pPr>
        <w:pStyle w:val="Heading1"/>
      </w:pPr>
      <w:r>
        <w:t>第 14 章　重点问题专题分析</w:t>
      </w:r>
    </w:p>
    <w:p>
      <w:pPr>
        <w:spacing w:after="60"/>
        <w:jc w:val="center"/>
      </w:pPr>
      <w:r>
        <w:rPr>
          <w:rFonts w:ascii="宋体" w:hAnsi="宋体" w:eastAsia="宋体"/>
          <w:sz w:val="20"/>
        </w:rPr>
        <w:t>五大投诉类别 · 统一格式 · 深度根因分析 · 治理建议</w:t>
      </w:r>
    </w:p>
    <w:p>
      <w:pPr>
        <w:spacing w:after="60"/>
        <w:jc w:val="center"/>
      </w:pPr>
      <w:r>
        <w:rPr>
          <w:rFonts w:ascii="宋体" w:hAnsi="宋体" w:eastAsia="宋体"/>
          <w:color w:val="666666"/>
          <w:sz w:val="18"/>
        </w:rPr>
        <w:t>徐汇物业课题一期 · 深度分析成果 | 2026年8月</w:t>
      </w:r>
    </w:p>
    <w:p>
      <w:pPr>
        <w:pStyle w:val="Heading2"/>
      </w:pPr>
      <w:r>
        <w:t>01 专题一：停车管理</w:t>
      </w:r>
    </w:p>
    <w:p>
      <w:pPr>
        <w:spacing w:after="60" w:line="324" w:lineRule="auto"/>
      </w:pPr>
      <w:r>
        <w:rPr>
          <w:rFonts w:ascii="宋体" w:hAnsi="宋体" w:eastAsia="宋体"/>
          <w:sz w:val="21"/>
        </w:rPr>
        <w:t>投诉量第一大类 | 2024-2026年累计10,082条 | 占总投诉15.8%</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累计投诉总量</w:t>
            </w:r>
          </w:p>
        </w:tc>
        <w:tc>
          <w:tcPr>
            <w:tcW w:type="dxa" w:w="4323"/>
          </w:tcPr>
          <w:p>
            <w:pPr>
              <w:spacing w:before="20" w:after="20"/>
              <w:jc w:val="right"/>
            </w:pPr>
            <w:r/>
            <w:r>
              <w:rPr>
                <w:rFonts w:ascii="宋体" w:hAnsi="宋体" w:eastAsia="宋体"/>
                <w:b w:val="0"/>
                <w:sz w:val="18"/>
              </w:rPr>
              <w:t>10,082</w:t>
            </w:r>
          </w:p>
        </w:tc>
      </w:tr>
      <w:tr>
        <w:tc>
          <w:tcPr>
            <w:tcW w:type="dxa" w:w="4323"/>
            <w:shd w:val="clear" w:fill="F4F6F9"/>
          </w:tcPr>
          <w:p>
            <w:pPr>
              <w:spacing w:before="20" w:after="20"/>
              <w:jc w:val="left"/>
            </w:pPr>
            <w:r/>
            <w:r>
              <w:rPr>
                <w:rFonts w:ascii="宋体" w:hAnsi="宋体" w:eastAsia="宋体"/>
                <w:b w:val="0"/>
                <w:sz w:val="18"/>
              </w:rPr>
              <w:t>2025年同比</w:t>
            </w:r>
          </w:p>
        </w:tc>
        <w:tc>
          <w:tcPr>
            <w:tcW w:type="dxa" w:w="4323"/>
            <w:shd w:val="clear" w:fill="F4F6F9"/>
          </w:tcPr>
          <w:p>
            <w:pPr>
              <w:spacing w:before="20" w:after="20"/>
              <w:jc w:val="right"/>
            </w:pPr>
            <w:r/>
            <w:r>
              <w:rPr>
                <w:rFonts w:ascii="宋体" w:hAnsi="宋体" w:eastAsia="宋体"/>
                <w:b w:val="0"/>
                <w:sz w:val="18"/>
              </w:rPr>
              <w:t>-19.5%</w:t>
            </w:r>
          </w:p>
        </w:tc>
      </w:tr>
      <w:tr>
        <w:tc>
          <w:tcPr>
            <w:tcW w:type="dxa" w:w="4323"/>
          </w:tcPr>
          <w:p>
            <w:pPr>
              <w:spacing w:before="20" w:after="20"/>
              <w:jc w:val="left"/>
            </w:pPr>
            <w:r/>
            <w:r>
              <w:rPr>
                <w:rFonts w:ascii="宋体" w:hAnsi="宋体" w:eastAsia="宋体"/>
                <w:b w:val="0"/>
                <w:sz w:val="18"/>
              </w:rPr>
              <w:t>2026年1-8月同比</w:t>
            </w:r>
          </w:p>
        </w:tc>
        <w:tc>
          <w:tcPr>
            <w:tcW w:type="dxa" w:w="4323"/>
          </w:tcPr>
          <w:p>
            <w:pPr>
              <w:spacing w:before="20" w:after="20"/>
              <w:jc w:val="right"/>
            </w:pPr>
            <w:r/>
            <w:r>
              <w:rPr>
                <w:rFonts w:ascii="宋体" w:hAnsi="宋体" w:eastAsia="宋体"/>
                <w:b w:val="0"/>
                <w:sz w:val="18"/>
              </w:rPr>
              <w:t>-27.2%</w:t>
            </w:r>
          </w:p>
        </w:tc>
      </w:tr>
      <w:tr>
        <w:tc>
          <w:tcPr>
            <w:tcW w:type="dxa" w:w="4323"/>
            <w:shd w:val="clear" w:fill="F4F6F9"/>
          </w:tcPr>
          <w:p>
            <w:pPr>
              <w:spacing w:before="20" w:after="20"/>
              <w:jc w:val="left"/>
            </w:pPr>
            <w:r/>
            <w:r>
              <w:rPr>
                <w:rFonts w:ascii="宋体" w:hAnsi="宋体" w:eastAsia="宋体"/>
                <w:b w:val="0"/>
                <w:sz w:val="18"/>
              </w:rPr>
              <w:t>投诉类别排名</w:t>
            </w:r>
          </w:p>
        </w:tc>
        <w:tc>
          <w:tcPr>
            <w:tcW w:type="dxa" w:w="4323"/>
            <w:shd w:val="clear" w:fill="F4F6F9"/>
          </w:tcPr>
          <w:p>
            <w:pPr>
              <w:spacing w:before="20" w:after="20"/>
              <w:jc w:val="left"/>
            </w:pPr>
            <w:r/>
            <w:r>
              <w:rPr>
                <w:rFonts w:ascii="宋体" w:hAnsi="宋体" w:eastAsia="宋体"/>
                <w:b w:val="0"/>
                <w:sz w:val="18"/>
              </w:rPr>
              <w:t>No.1</w:t>
            </w:r>
          </w:p>
        </w:tc>
      </w:tr>
    </w:tbl>
    <w:p>
      <w:pPr>
        <w:spacing w:after="120"/>
      </w:pPr>
    </w:p>
    <w:p>
      <w:pPr>
        <w:spacing w:after="60" w:line="324" w:lineRule="auto"/>
      </w:pPr>
      <w:r>
        <w:rPr>
          <w:rFonts w:ascii="宋体" w:hAnsi="宋体" w:eastAsia="宋体"/>
          <w:sz w:val="21"/>
        </w:rPr>
        <w:t>1.1 月度趋势（三年对比）</w:t>
      </w:r>
    </w:p>
    <w:p>
      <w:pPr>
        <w:spacing w:after="60" w:line="324" w:lineRule="auto"/>
        <w:ind w:firstLine="440"/>
      </w:pPr>
      <w:r>
        <w:rPr>
          <w:rFonts w:ascii="宋体" w:hAnsi="宋体" w:eastAsia="宋体"/>
          <w:sz w:val="22"/>
        </w:rPr>
        <w:t>2025年停车管理投诉从4,706件降至3,788件，同比减少918件（-19.5%）。2026年1-8月延续下降趋势，同比再降28.4%。月度看，2025年5-8月降幅最大，说明治理措施在年中开始显现效果。</w:t>
      </w:r>
    </w:p>
    <w:p>
      <w:pPr>
        <w:spacing w:before="80" w:after="40"/>
        <w:jc w:val="center"/>
      </w:pPr>
      <w:r>
        <w:drawing>
          <wp:inline xmlns:a="http://schemas.openxmlformats.org/drawingml/2006/main" xmlns:pic="http://schemas.openxmlformats.org/drawingml/2006/picture">
            <wp:extent cx="5256000" cy="1648941"/>
            <wp:docPr id="88" name="Picture 88"/>
            <wp:cNvGraphicFramePr>
              <a:graphicFrameLocks noChangeAspect="1"/>
            </wp:cNvGraphicFramePr>
            <a:graphic>
              <a:graphicData uri="http://schemas.openxmlformats.org/drawingml/2006/picture">
                <pic:pic>
                  <pic:nvPicPr>
                    <pic:cNvPr id="0" name="00_chart1.png"/>
                    <pic:cNvPicPr/>
                  </pic:nvPicPr>
                  <pic:blipFill>
                    <a:blip r:embed="rId96"/>
                    <a:stretch>
                      <a:fillRect/>
                    </a:stretch>
                  </pic:blipFill>
                  <pic:spPr>
                    <a:xfrm>
                      <a:off x="0" y="0"/>
                      <a:ext cx="5256000" cy="1648941"/>
                    </a:xfrm>
                    <a:prstGeom prst="rect"/>
                  </pic:spPr>
                </pic:pic>
              </a:graphicData>
            </a:graphic>
          </wp:inline>
        </w:drawing>
      </w:r>
    </w:p>
    <w:p>
      <w:pPr>
        <w:spacing w:before="40" w:after="160"/>
        <w:jc w:val="center"/>
      </w:pPr>
      <w:r>
        <w:rPr>
          <w:rFonts w:ascii="宋体" w:hAnsi="宋体" w:eastAsia="宋体"/>
          <w:color w:val="666666"/>
          <w:sz w:val="18"/>
        </w:rPr>
        <w:t>图 14-1</w:t>
      </w:r>
    </w:p>
    <w:p>
      <w:pPr>
        <w:spacing w:after="60" w:line="324" w:lineRule="auto"/>
      </w:pPr>
      <w:r>
        <w:rPr>
          <w:rFonts w:ascii="宋体" w:hAnsi="宋体" w:eastAsia="宋体"/>
          <w:sz w:val="21"/>
        </w:rPr>
        <w:t>1.2 街道分布</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rPr>
          <w:tblHeader w:val="true"/>
        </w:trPr>
        <w:tc>
          <w:tcPr>
            <w:tcW w:type="dxa" w:w="1441"/>
            <w:shd w:val="clear" w:fill="1A3A5F"/>
          </w:tcPr>
          <w:p>
            <w:pPr>
              <w:spacing w:before="20" w:after="20"/>
              <w:jc w:val="center"/>
            </w:pPr>
            <w:r/>
            <w:r>
              <w:rPr>
                <w:rFonts w:ascii="宋体" w:hAnsi="宋体" w:eastAsia="宋体"/>
                <w:b/>
                <w:color w:val="FFFFFF"/>
                <w:sz w:val="18"/>
              </w:rPr>
              <w:t>街道</w:t>
            </w:r>
          </w:p>
        </w:tc>
        <w:tc>
          <w:tcPr>
            <w:tcW w:type="dxa" w:w="1441"/>
            <w:shd w:val="clear" w:fill="1A3A5F"/>
          </w:tcPr>
          <w:p>
            <w:pPr>
              <w:spacing w:before="20" w:after="20"/>
              <w:jc w:val="center"/>
            </w:pPr>
            <w:r/>
            <w:r>
              <w:rPr>
                <w:rFonts w:ascii="宋体" w:hAnsi="宋体" w:eastAsia="宋体"/>
                <w:b/>
                <w:color w:val="FFFFFF"/>
                <w:sz w:val="18"/>
              </w:rPr>
              <w:t>累计投诉</w:t>
            </w:r>
          </w:p>
        </w:tc>
        <w:tc>
          <w:tcPr>
            <w:tcW w:type="dxa" w:w="1441"/>
            <w:shd w:val="clear" w:fill="1A3A5F"/>
          </w:tcPr>
          <w:p>
            <w:pPr>
              <w:spacing w:before="20" w:after="20"/>
              <w:jc w:val="center"/>
            </w:pPr>
            <w:r/>
            <w:r>
              <w:rPr>
                <w:rFonts w:ascii="宋体" w:hAnsi="宋体" w:eastAsia="宋体"/>
                <w:b/>
                <w:color w:val="FFFFFF"/>
                <w:sz w:val="18"/>
              </w:rPr>
              <w:t>2024年</w:t>
            </w:r>
          </w:p>
        </w:tc>
        <w:tc>
          <w:tcPr>
            <w:tcW w:type="dxa" w:w="1441"/>
            <w:shd w:val="clear" w:fill="1A3A5F"/>
          </w:tcPr>
          <w:p>
            <w:pPr>
              <w:spacing w:before="20" w:after="20"/>
              <w:jc w:val="center"/>
            </w:pPr>
            <w:r/>
            <w:r>
              <w:rPr>
                <w:rFonts w:ascii="宋体" w:hAnsi="宋体" w:eastAsia="宋体"/>
                <w:b/>
                <w:color w:val="FFFFFF"/>
                <w:sz w:val="18"/>
              </w:rPr>
              <w:t>2025年</w:t>
            </w:r>
          </w:p>
        </w:tc>
        <w:tc>
          <w:tcPr>
            <w:tcW w:type="dxa" w:w="1441"/>
            <w:shd w:val="clear" w:fill="1A3A5F"/>
          </w:tcPr>
          <w:p>
            <w:pPr>
              <w:spacing w:before="20" w:after="20"/>
              <w:jc w:val="center"/>
            </w:pPr>
            <w:r/>
            <w:r>
              <w:rPr>
                <w:rFonts w:ascii="宋体" w:hAnsi="宋体" w:eastAsia="宋体"/>
                <w:b/>
                <w:color w:val="FFFFFF"/>
                <w:sz w:val="18"/>
              </w:rPr>
              <w:t>2026年1-8月</w:t>
            </w:r>
          </w:p>
        </w:tc>
        <w:tc>
          <w:tcPr>
            <w:tcW w:type="dxa" w:w="1441"/>
            <w:shd w:val="clear" w:fill="1A3A5F"/>
          </w:tcPr>
          <w:p>
            <w:pPr>
              <w:spacing w:before="20" w:after="20"/>
              <w:jc w:val="center"/>
            </w:pPr>
            <w:r/>
            <w:r>
              <w:rPr>
                <w:rFonts w:ascii="宋体" w:hAnsi="宋体" w:eastAsia="宋体"/>
                <w:b/>
                <w:color w:val="FFFFFF"/>
                <w:sz w:val="18"/>
              </w:rPr>
              <w:t>同比变化</w:t>
            </w:r>
          </w:p>
        </w:tc>
      </w:tr>
      <w:tr>
        <w:tc>
          <w:tcPr>
            <w:tcW w:type="dxa" w:w="1441"/>
          </w:tcPr>
          <w:p>
            <w:pPr>
              <w:spacing w:before="20" w:after="20"/>
              <w:jc w:val="left"/>
            </w:pPr>
            <w:r/>
            <w:r>
              <w:rPr>
                <w:rFonts w:ascii="宋体" w:hAnsi="宋体" w:eastAsia="宋体"/>
                <w:b w:val="0"/>
                <w:sz w:val="18"/>
              </w:rPr>
              <w:t>长桥</w:t>
            </w:r>
          </w:p>
        </w:tc>
        <w:tc>
          <w:tcPr>
            <w:tcW w:type="dxa" w:w="1441"/>
          </w:tcPr>
          <w:p>
            <w:pPr>
              <w:spacing w:before="20" w:after="20"/>
              <w:jc w:val="right"/>
            </w:pPr>
            <w:r/>
            <w:r>
              <w:rPr>
                <w:rFonts w:ascii="宋体" w:hAnsi="宋体" w:eastAsia="宋体"/>
                <w:b w:val="0"/>
                <w:sz w:val="18"/>
              </w:rPr>
              <w:t>1,561</w:t>
            </w:r>
          </w:p>
        </w:tc>
        <w:tc>
          <w:tcPr>
            <w:tcW w:type="dxa" w:w="1441"/>
          </w:tcPr>
          <w:p>
            <w:pPr>
              <w:spacing w:before="20" w:after="20"/>
              <w:jc w:val="right"/>
            </w:pPr>
            <w:r/>
            <w:r>
              <w:rPr>
                <w:rFonts w:ascii="宋体" w:hAnsi="宋体" w:eastAsia="宋体"/>
                <w:b w:val="0"/>
                <w:sz w:val="18"/>
              </w:rPr>
              <w:t>699</w:t>
            </w:r>
          </w:p>
        </w:tc>
        <w:tc>
          <w:tcPr>
            <w:tcW w:type="dxa" w:w="1441"/>
          </w:tcPr>
          <w:p>
            <w:pPr>
              <w:spacing w:before="20" w:after="20"/>
              <w:jc w:val="right"/>
            </w:pPr>
            <w:r/>
            <w:r>
              <w:rPr>
                <w:rFonts w:ascii="宋体" w:hAnsi="宋体" w:eastAsia="宋体"/>
                <w:b w:val="0"/>
                <w:sz w:val="18"/>
              </w:rPr>
              <w:t>653</w:t>
            </w:r>
          </w:p>
        </w:tc>
        <w:tc>
          <w:tcPr>
            <w:tcW w:type="dxa" w:w="1441"/>
          </w:tcPr>
          <w:p>
            <w:pPr>
              <w:spacing w:before="20" w:after="20"/>
              <w:jc w:val="right"/>
            </w:pPr>
            <w:r/>
            <w:r>
              <w:rPr>
                <w:rFonts w:ascii="宋体" w:hAnsi="宋体" w:eastAsia="宋体"/>
                <w:b w:val="0"/>
                <w:sz w:val="18"/>
              </w:rPr>
              <w:t>209</w:t>
            </w:r>
          </w:p>
        </w:tc>
        <w:tc>
          <w:tcPr>
            <w:tcW w:type="dxa" w:w="1441"/>
          </w:tcPr>
          <w:p>
            <w:pPr>
              <w:spacing w:before="20" w:after="20"/>
              <w:jc w:val="right"/>
            </w:pPr>
            <w:r/>
            <w:r>
              <w:rPr>
                <w:rFonts w:ascii="宋体" w:hAnsi="宋体" w:eastAsia="宋体"/>
                <w:b w:val="0"/>
                <w:sz w:val="18"/>
              </w:rPr>
              <w:t>-30.1%</w:t>
            </w:r>
          </w:p>
        </w:tc>
      </w:tr>
      <w:tr>
        <w:tc>
          <w:tcPr>
            <w:tcW w:type="dxa" w:w="1441"/>
            <w:shd w:val="clear" w:fill="F4F6F9"/>
          </w:tcPr>
          <w:p>
            <w:pPr>
              <w:spacing w:before="20" w:after="20"/>
              <w:jc w:val="left"/>
            </w:pPr>
            <w:r/>
            <w:r>
              <w:rPr>
                <w:rFonts w:ascii="宋体" w:hAnsi="宋体" w:eastAsia="宋体"/>
                <w:b w:val="0"/>
                <w:sz w:val="18"/>
              </w:rPr>
              <w:t>华泾</w:t>
            </w:r>
          </w:p>
        </w:tc>
        <w:tc>
          <w:tcPr>
            <w:tcW w:type="dxa" w:w="1441"/>
            <w:shd w:val="clear" w:fill="F4F6F9"/>
          </w:tcPr>
          <w:p>
            <w:pPr>
              <w:spacing w:before="20" w:after="20"/>
              <w:jc w:val="right"/>
            </w:pPr>
            <w:r/>
            <w:r>
              <w:rPr>
                <w:rFonts w:ascii="宋体" w:hAnsi="宋体" w:eastAsia="宋体"/>
                <w:b w:val="0"/>
                <w:sz w:val="18"/>
              </w:rPr>
              <w:t>1,170</w:t>
            </w:r>
          </w:p>
        </w:tc>
        <w:tc>
          <w:tcPr>
            <w:tcW w:type="dxa" w:w="1441"/>
            <w:shd w:val="clear" w:fill="F4F6F9"/>
          </w:tcPr>
          <w:p>
            <w:pPr>
              <w:spacing w:before="20" w:after="20"/>
              <w:jc w:val="right"/>
            </w:pPr>
            <w:r/>
            <w:r>
              <w:rPr>
                <w:rFonts w:ascii="宋体" w:hAnsi="宋体" w:eastAsia="宋体"/>
                <w:b w:val="0"/>
                <w:sz w:val="18"/>
              </w:rPr>
              <w:t>449</w:t>
            </w:r>
          </w:p>
        </w:tc>
        <w:tc>
          <w:tcPr>
            <w:tcW w:type="dxa" w:w="1441"/>
            <w:shd w:val="clear" w:fill="F4F6F9"/>
          </w:tcPr>
          <w:p>
            <w:pPr>
              <w:spacing w:before="20" w:after="20"/>
              <w:jc w:val="right"/>
            </w:pPr>
            <w:r/>
            <w:r>
              <w:rPr>
                <w:rFonts w:ascii="宋体" w:hAnsi="宋体" w:eastAsia="宋体"/>
                <w:b w:val="0"/>
                <w:sz w:val="18"/>
              </w:rPr>
              <w:t>471</w:t>
            </w:r>
          </w:p>
        </w:tc>
        <w:tc>
          <w:tcPr>
            <w:tcW w:type="dxa" w:w="1441"/>
            <w:shd w:val="clear" w:fill="F4F6F9"/>
          </w:tcPr>
          <w:p>
            <w:pPr>
              <w:spacing w:before="20" w:after="20"/>
              <w:jc w:val="right"/>
            </w:pPr>
            <w:r/>
            <w:r>
              <w:rPr>
                <w:rFonts w:ascii="宋体" w:hAnsi="宋体" w:eastAsia="宋体"/>
                <w:b w:val="0"/>
                <w:sz w:val="18"/>
              </w:rPr>
              <w:t>250</w:t>
            </w:r>
          </w:p>
        </w:tc>
        <w:tc>
          <w:tcPr>
            <w:tcW w:type="dxa" w:w="1441"/>
            <w:shd w:val="clear" w:fill="F4F6F9"/>
          </w:tcPr>
          <w:p>
            <w:pPr>
              <w:spacing w:before="20" w:after="20"/>
              <w:jc w:val="right"/>
            </w:pPr>
            <w:r/>
            <w:r>
              <w:rPr>
                <w:rFonts w:ascii="宋体" w:hAnsi="宋体" w:eastAsia="宋体"/>
                <w:b w:val="0"/>
                <w:sz w:val="18"/>
              </w:rPr>
              <w:t>+5.2%</w:t>
            </w:r>
          </w:p>
        </w:tc>
      </w:tr>
      <w:tr>
        <w:tc>
          <w:tcPr>
            <w:tcW w:type="dxa" w:w="1441"/>
          </w:tcPr>
          <w:p>
            <w:pPr>
              <w:spacing w:before="20" w:after="20"/>
              <w:jc w:val="left"/>
            </w:pPr>
            <w:r/>
            <w:r>
              <w:rPr>
                <w:rFonts w:ascii="宋体" w:hAnsi="宋体" w:eastAsia="宋体"/>
                <w:b w:val="0"/>
                <w:sz w:val="18"/>
              </w:rPr>
              <w:t>凌云路</w:t>
            </w:r>
          </w:p>
        </w:tc>
        <w:tc>
          <w:tcPr>
            <w:tcW w:type="dxa" w:w="1441"/>
          </w:tcPr>
          <w:p>
            <w:pPr>
              <w:spacing w:before="20" w:after="20"/>
              <w:jc w:val="right"/>
            </w:pPr>
            <w:r/>
            <w:r>
              <w:rPr>
                <w:rFonts w:ascii="宋体" w:hAnsi="宋体" w:eastAsia="宋体"/>
                <w:b w:val="0"/>
                <w:sz w:val="18"/>
              </w:rPr>
              <w:t>1,133</w:t>
            </w:r>
          </w:p>
        </w:tc>
        <w:tc>
          <w:tcPr>
            <w:tcW w:type="dxa" w:w="1441"/>
          </w:tcPr>
          <w:p>
            <w:pPr>
              <w:spacing w:before="20" w:after="20"/>
              <w:jc w:val="right"/>
            </w:pPr>
            <w:r/>
            <w:r>
              <w:rPr>
                <w:rFonts w:ascii="宋体" w:hAnsi="宋体" w:eastAsia="宋体"/>
                <w:b w:val="0"/>
                <w:sz w:val="18"/>
              </w:rPr>
              <w:t>614</w:t>
            </w:r>
          </w:p>
        </w:tc>
        <w:tc>
          <w:tcPr>
            <w:tcW w:type="dxa" w:w="1441"/>
          </w:tcPr>
          <w:p>
            <w:pPr>
              <w:spacing w:before="20" w:after="20"/>
              <w:jc w:val="right"/>
            </w:pPr>
            <w:r/>
            <w:r>
              <w:rPr>
                <w:rFonts w:ascii="宋体" w:hAnsi="宋体" w:eastAsia="宋体"/>
                <w:b w:val="0"/>
                <w:sz w:val="18"/>
              </w:rPr>
              <w:t>367</w:t>
            </w:r>
          </w:p>
        </w:tc>
        <w:tc>
          <w:tcPr>
            <w:tcW w:type="dxa" w:w="1441"/>
          </w:tcPr>
          <w:p>
            <w:pPr>
              <w:spacing w:before="20" w:after="20"/>
              <w:jc w:val="right"/>
            </w:pPr>
            <w:r/>
            <w:r>
              <w:rPr>
                <w:rFonts w:ascii="宋体" w:hAnsi="宋体" w:eastAsia="宋体"/>
                <w:b w:val="0"/>
                <w:sz w:val="18"/>
              </w:rPr>
              <w:t>152</w:t>
            </w:r>
          </w:p>
        </w:tc>
        <w:tc>
          <w:tcPr>
            <w:tcW w:type="dxa" w:w="1441"/>
          </w:tcPr>
          <w:p>
            <w:pPr>
              <w:spacing w:before="20" w:after="20"/>
              <w:jc w:val="right"/>
            </w:pPr>
            <w:r/>
            <w:r>
              <w:rPr>
                <w:rFonts w:ascii="宋体" w:hAnsi="宋体" w:eastAsia="宋体"/>
                <w:b w:val="0"/>
                <w:sz w:val="18"/>
              </w:rPr>
              <w:t>-40.3%</w:t>
            </w:r>
          </w:p>
        </w:tc>
      </w:tr>
      <w:tr>
        <w:tc>
          <w:tcPr>
            <w:tcW w:type="dxa" w:w="1441"/>
            <w:shd w:val="clear" w:fill="F4F6F9"/>
          </w:tcPr>
          <w:p>
            <w:pPr>
              <w:spacing w:before="20" w:after="20"/>
              <w:jc w:val="left"/>
            </w:pPr>
            <w:r/>
            <w:r>
              <w:rPr>
                <w:rFonts w:ascii="宋体" w:hAnsi="宋体" w:eastAsia="宋体"/>
                <w:b w:val="0"/>
                <w:sz w:val="18"/>
              </w:rPr>
              <w:t>康健新村</w:t>
            </w:r>
          </w:p>
        </w:tc>
        <w:tc>
          <w:tcPr>
            <w:tcW w:type="dxa" w:w="1441"/>
            <w:shd w:val="clear" w:fill="F4F6F9"/>
          </w:tcPr>
          <w:p>
            <w:pPr>
              <w:spacing w:before="20" w:after="20"/>
              <w:jc w:val="right"/>
            </w:pPr>
            <w:r/>
            <w:r>
              <w:rPr>
                <w:rFonts w:ascii="宋体" w:hAnsi="宋体" w:eastAsia="宋体"/>
                <w:b w:val="0"/>
                <w:sz w:val="18"/>
              </w:rPr>
              <w:t>866</w:t>
            </w:r>
          </w:p>
        </w:tc>
        <w:tc>
          <w:tcPr>
            <w:tcW w:type="dxa" w:w="1441"/>
            <w:shd w:val="clear" w:fill="F4F6F9"/>
          </w:tcPr>
          <w:p>
            <w:pPr>
              <w:spacing w:before="20" w:after="20"/>
              <w:jc w:val="right"/>
            </w:pPr>
            <w:r/>
            <w:r>
              <w:rPr>
                <w:rFonts w:ascii="宋体" w:hAnsi="宋体" w:eastAsia="宋体"/>
                <w:b w:val="0"/>
                <w:sz w:val="18"/>
              </w:rPr>
              <w:t>479</w:t>
            </w:r>
          </w:p>
        </w:tc>
        <w:tc>
          <w:tcPr>
            <w:tcW w:type="dxa" w:w="1441"/>
            <w:shd w:val="clear" w:fill="F4F6F9"/>
          </w:tcPr>
          <w:p>
            <w:pPr>
              <w:spacing w:before="20" w:after="20"/>
              <w:jc w:val="right"/>
            </w:pPr>
            <w:r/>
            <w:r>
              <w:rPr>
                <w:rFonts w:ascii="宋体" w:hAnsi="宋体" w:eastAsia="宋体"/>
                <w:b w:val="0"/>
                <w:sz w:val="18"/>
              </w:rPr>
              <w:t>300</w:t>
            </w:r>
          </w:p>
        </w:tc>
        <w:tc>
          <w:tcPr>
            <w:tcW w:type="dxa" w:w="1441"/>
            <w:shd w:val="clear" w:fill="F4F6F9"/>
          </w:tcPr>
          <w:p>
            <w:pPr>
              <w:spacing w:before="20" w:after="20"/>
              <w:jc w:val="right"/>
            </w:pPr>
            <w:r/>
            <w:r>
              <w:rPr>
                <w:rFonts w:ascii="宋体" w:hAnsi="宋体" w:eastAsia="宋体"/>
                <w:b w:val="0"/>
                <w:sz w:val="18"/>
              </w:rPr>
              <w:t>87</w:t>
            </w:r>
          </w:p>
        </w:tc>
        <w:tc>
          <w:tcPr>
            <w:tcW w:type="dxa" w:w="1441"/>
            <w:shd w:val="clear" w:fill="F4F6F9"/>
          </w:tcPr>
          <w:p>
            <w:pPr>
              <w:spacing w:before="20" w:after="20"/>
              <w:jc w:val="right"/>
            </w:pPr>
            <w:r/>
            <w:r>
              <w:rPr>
                <w:rFonts w:ascii="宋体" w:hAnsi="宋体" w:eastAsia="宋体"/>
                <w:b w:val="0"/>
                <w:sz w:val="18"/>
              </w:rPr>
              <w:t>-37.4%</w:t>
            </w:r>
          </w:p>
        </w:tc>
      </w:tr>
      <w:tr>
        <w:tc>
          <w:tcPr>
            <w:tcW w:type="dxa" w:w="1441"/>
          </w:tcPr>
          <w:p>
            <w:pPr>
              <w:spacing w:before="20" w:after="20"/>
              <w:jc w:val="left"/>
            </w:pPr>
            <w:r/>
            <w:r>
              <w:rPr>
                <w:rFonts w:ascii="宋体" w:hAnsi="宋体" w:eastAsia="宋体"/>
                <w:b w:val="0"/>
                <w:sz w:val="18"/>
              </w:rPr>
              <w:t>漕河泾</w:t>
            </w:r>
          </w:p>
        </w:tc>
        <w:tc>
          <w:tcPr>
            <w:tcW w:type="dxa" w:w="1441"/>
          </w:tcPr>
          <w:p>
            <w:pPr>
              <w:spacing w:before="20" w:after="20"/>
              <w:jc w:val="right"/>
            </w:pPr>
            <w:r/>
            <w:r>
              <w:rPr>
                <w:rFonts w:ascii="宋体" w:hAnsi="宋体" w:eastAsia="宋体"/>
                <w:b w:val="0"/>
                <w:sz w:val="18"/>
              </w:rPr>
              <w:t>847</w:t>
            </w:r>
          </w:p>
        </w:tc>
        <w:tc>
          <w:tcPr>
            <w:tcW w:type="dxa" w:w="1441"/>
          </w:tcPr>
          <w:p>
            <w:pPr>
              <w:spacing w:before="20" w:after="20"/>
              <w:jc w:val="right"/>
            </w:pPr>
            <w:r/>
            <w:r>
              <w:rPr>
                <w:rFonts w:ascii="宋体" w:hAnsi="宋体" w:eastAsia="宋体"/>
                <w:b w:val="0"/>
                <w:sz w:val="18"/>
              </w:rPr>
              <w:t>365</w:t>
            </w:r>
          </w:p>
        </w:tc>
        <w:tc>
          <w:tcPr>
            <w:tcW w:type="dxa" w:w="1441"/>
          </w:tcPr>
          <w:p>
            <w:pPr>
              <w:spacing w:before="20" w:after="20"/>
              <w:jc w:val="right"/>
            </w:pPr>
            <w:r/>
            <w:r>
              <w:rPr>
                <w:rFonts w:ascii="宋体" w:hAnsi="宋体" w:eastAsia="宋体"/>
                <w:b w:val="0"/>
                <w:sz w:val="18"/>
              </w:rPr>
              <w:t>319</w:t>
            </w:r>
          </w:p>
        </w:tc>
        <w:tc>
          <w:tcPr>
            <w:tcW w:type="dxa" w:w="1441"/>
          </w:tcPr>
          <w:p>
            <w:pPr>
              <w:spacing w:before="20" w:after="20"/>
              <w:jc w:val="right"/>
            </w:pPr>
            <w:r/>
            <w:r>
              <w:rPr>
                <w:rFonts w:ascii="宋体" w:hAnsi="宋体" w:eastAsia="宋体"/>
                <w:b w:val="0"/>
                <w:sz w:val="18"/>
              </w:rPr>
              <w:t>163</w:t>
            </w:r>
          </w:p>
        </w:tc>
        <w:tc>
          <w:tcPr>
            <w:tcW w:type="dxa" w:w="1441"/>
          </w:tcPr>
          <w:p>
            <w:pPr>
              <w:spacing w:before="20" w:after="20"/>
              <w:jc w:val="right"/>
            </w:pPr>
            <w:r/>
            <w:r>
              <w:rPr>
                <w:rFonts w:ascii="宋体" w:hAnsi="宋体" w:eastAsia="宋体"/>
                <w:b w:val="0"/>
                <w:sz w:val="18"/>
              </w:rPr>
              <w:t>-12.6%</w:t>
            </w:r>
          </w:p>
        </w:tc>
      </w:tr>
      <w:tr>
        <w:tc>
          <w:tcPr>
            <w:tcW w:type="dxa" w:w="1441"/>
            <w:shd w:val="clear" w:fill="F4F6F9"/>
          </w:tcPr>
          <w:p>
            <w:pPr>
              <w:spacing w:before="20" w:after="20"/>
              <w:jc w:val="left"/>
            </w:pPr>
            <w:r/>
            <w:r>
              <w:rPr>
                <w:rFonts w:ascii="宋体" w:hAnsi="宋体" w:eastAsia="宋体"/>
                <w:b w:val="0"/>
                <w:sz w:val="18"/>
              </w:rPr>
              <w:t>枫林路</w:t>
            </w:r>
          </w:p>
        </w:tc>
        <w:tc>
          <w:tcPr>
            <w:tcW w:type="dxa" w:w="1441"/>
            <w:shd w:val="clear" w:fill="F4F6F9"/>
          </w:tcPr>
          <w:p>
            <w:pPr>
              <w:spacing w:before="20" w:after="20"/>
              <w:jc w:val="right"/>
            </w:pPr>
            <w:r/>
            <w:r>
              <w:rPr>
                <w:rFonts w:ascii="宋体" w:hAnsi="宋体" w:eastAsia="宋体"/>
                <w:b w:val="0"/>
                <w:sz w:val="18"/>
              </w:rPr>
              <w:t>813</w:t>
            </w:r>
          </w:p>
        </w:tc>
        <w:tc>
          <w:tcPr>
            <w:tcW w:type="dxa" w:w="1441"/>
            <w:shd w:val="clear" w:fill="F4F6F9"/>
          </w:tcPr>
          <w:p>
            <w:pPr>
              <w:spacing w:before="20" w:after="20"/>
              <w:jc w:val="right"/>
            </w:pPr>
            <w:r/>
            <w:r>
              <w:rPr>
                <w:rFonts w:ascii="宋体" w:hAnsi="宋体" w:eastAsia="宋体"/>
                <w:b w:val="0"/>
                <w:sz w:val="18"/>
              </w:rPr>
              <w:t>401</w:t>
            </w:r>
          </w:p>
        </w:tc>
        <w:tc>
          <w:tcPr>
            <w:tcW w:type="dxa" w:w="1441"/>
            <w:shd w:val="clear" w:fill="F4F6F9"/>
          </w:tcPr>
          <w:p>
            <w:pPr>
              <w:spacing w:before="20" w:after="20"/>
              <w:jc w:val="right"/>
            </w:pPr>
            <w:r/>
            <w:r>
              <w:rPr>
                <w:rFonts w:ascii="宋体" w:hAnsi="宋体" w:eastAsia="宋体"/>
                <w:b w:val="0"/>
                <w:sz w:val="18"/>
              </w:rPr>
              <w:t>297</w:t>
            </w:r>
          </w:p>
        </w:tc>
        <w:tc>
          <w:tcPr>
            <w:tcW w:type="dxa" w:w="1441"/>
            <w:shd w:val="clear" w:fill="F4F6F9"/>
          </w:tcPr>
          <w:p>
            <w:pPr>
              <w:spacing w:before="20" w:after="20"/>
              <w:jc w:val="right"/>
            </w:pPr>
            <w:r/>
            <w:r>
              <w:rPr>
                <w:rFonts w:ascii="宋体" w:hAnsi="宋体" w:eastAsia="宋体"/>
                <w:b w:val="0"/>
                <w:sz w:val="18"/>
              </w:rPr>
              <w:t>115</w:t>
            </w:r>
          </w:p>
        </w:tc>
        <w:tc>
          <w:tcPr>
            <w:tcW w:type="dxa" w:w="1441"/>
            <w:shd w:val="clear" w:fill="F4F6F9"/>
          </w:tcPr>
          <w:p>
            <w:pPr>
              <w:spacing w:before="20" w:after="20"/>
              <w:jc w:val="right"/>
            </w:pPr>
            <w:r/>
            <w:r>
              <w:rPr>
                <w:rFonts w:ascii="宋体" w:hAnsi="宋体" w:eastAsia="宋体"/>
                <w:b w:val="0"/>
                <w:sz w:val="18"/>
              </w:rPr>
              <w:t>-26.0%</w:t>
            </w:r>
          </w:p>
        </w:tc>
      </w:tr>
      <w:tr>
        <w:tc>
          <w:tcPr>
            <w:tcW w:type="dxa" w:w="1441"/>
          </w:tcPr>
          <w:p>
            <w:pPr>
              <w:spacing w:before="20" w:after="20"/>
              <w:jc w:val="left"/>
            </w:pPr>
            <w:r/>
            <w:r>
              <w:rPr>
                <w:rFonts w:ascii="宋体" w:hAnsi="宋体" w:eastAsia="宋体"/>
                <w:b w:val="0"/>
                <w:sz w:val="18"/>
              </w:rPr>
              <w:t>龙华</w:t>
            </w:r>
          </w:p>
        </w:tc>
        <w:tc>
          <w:tcPr>
            <w:tcW w:type="dxa" w:w="1441"/>
          </w:tcPr>
          <w:p>
            <w:pPr>
              <w:spacing w:before="20" w:after="20"/>
              <w:jc w:val="right"/>
            </w:pPr>
            <w:r/>
            <w:r>
              <w:rPr>
                <w:rFonts w:ascii="宋体" w:hAnsi="宋体" w:eastAsia="宋体"/>
                <w:b w:val="0"/>
                <w:sz w:val="18"/>
              </w:rPr>
              <w:t>737</w:t>
            </w:r>
          </w:p>
        </w:tc>
        <w:tc>
          <w:tcPr>
            <w:tcW w:type="dxa" w:w="1441"/>
          </w:tcPr>
          <w:p>
            <w:pPr>
              <w:spacing w:before="20" w:after="20"/>
              <w:jc w:val="right"/>
            </w:pPr>
            <w:r/>
            <w:r>
              <w:rPr>
                <w:rFonts w:ascii="宋体" w:hAnsi="宋体" w:eastAsia="宋体"/>
                <w:b w:val="0"/>
                <w:sz w:val="18"/>
              </w:rPr>
              <w:t>383</w:t>
            </w:r>
          </w:p>
        </w:tc>
        <w:tc>
          <w:tcPr>
            <w:tcW w:type="dxa" w:w="1441"/>
          </w:tcPr>
          <w:p>
            <w:pPr>
              <w:spacing w:before="20" w:after="20"/>
              <w:jc w:val="right"/>
            </w:pPr>
            <w:r/>
            <w:r>
              <w:rPr>
                <w:rFonts w:ascii="宋体" w:hAnsi="宋体" w:eastAsia="宋体"/>
                <w:b w:val="0"/>
                <w:sz w:val="18"/>
              </w:rPr>
              <w:t>256</w:t>
            </w:r>
          </w:p>
        </w:tc>
        <w:tc>
          <w:tcPr>
            <w:tcW w:type="dxa" w:w="1441"/>
          </w:tcPr>
          <w:p>
            <w:pPr>
              <w:spacing w:before="20" w:after="20"/>
              <w:jc w:val="right"/>
            </w:pPr>
            <w:r/>
            <w:r>
              <w:rPr>
                <w:rFonts w:ascii="宋体" w:hAnsi="宋体" w:eastAsia="宋体"/>
                <w:b w:val="0"/>
                <w:sz w:val="18"/>
              </w:rPr>
              <w:t>98</w:t>
            </w:r>
          </w:p>
        </w:tc>
        <w:tc>
          <w:tcPr>
            <w:tcW w:type="dxa" w:w="1441"/>
          </w:tcPr>
          <w:p>
            <w:pPr>
              <w:spacing w:before="20" w:after="20"/>
              <w:jc w:val="right"/>
            </w:pPr>
            <w:r/>
            <w:r>
              <w:rPr>
                <w:rFonts w:ascii="宋体" w:hAnsi="宋体" w:eastAsia="宋体"/>
                <w:b w:val="0"/>
                <w:sz w:val="18"/>
              </w:rPr>
              <w:t>-33.2%</w:t>
            </w:r>
          </w:p>
        </w:tc>
      </w:tr>
      <w:tr>
        <w:tc>
          <w:tcPr>
            <w:tcW w:type="dxa" w:w="1441"/>
            <w:shd w:val="clear" w:fill="F4F6F9"/>
          </w:tcPr>
          <w:p>
            <w:pPr>
              <w:spacing w:before="20" w:after="20"/>
              <w:jc w:val="left"/>
            </w:pPr>
            <w:r/>
            <w:r>
              <w:rPr>
                <w:rFonts w:ascii="宋体" w:hAnsi="宋体" w:eastAsia="宋体"/>
                <w:b w:val="0"/>
                <w:sz w:val="18"/>
              </w:rPr>
              <w:t>田林</w:t>
            </w:r>
          </w:p>
        </w:tc>
        <w:tc>
          <w:tcPr>
            <w:tcW w:type="dxa" w:w="1441"/>
            <w:shd w:val="clear" w:fill="F4F6F9"/>
          </w:tcPr>
          <w:p>
            <w:pPr>
              <w:spacing w:before="20" w:after="20"/>
              <w:jc w:val="right"/>
            </w:pPr>
            <w:r/>
            <w:r>
              <w:rPr>
                <w:rFonts w:ascii="宋体" w:hAnsi="宋体" w:eastAsia="宋体"/>
                <w:b w:val="0"/>
                <w:sz w:val="18"/>
              </w:rPr>
              <w:t>684</w:t>
            </w:r>
          </w:p>
        </w:tc>
        <w:tc>
          <w:tcPr>
            <w:tcW w:type="dxa" w:w="1441"/>
            <w:shd w:val="clear" w:fill="F4F6F9"/>
          </w:tcPr>
          <w:p>
            <w:pPr>
              <w:spacing w:before="20" w:after="20"/>
              <w:jc w:val="right"/>
            </w:pPr>
            <w:r/>
            <w:r>
              <w:rPr>
                <w:rFonts w:ascii="宋体" w:hAnsi="宋体" w:eastAsia="宋体"/>
                <w:b w:val="0"/>
                <w:sz w:val="18"/>
              </w:rPr>
              <w:t>309</w:t>
            </w:r>
          </w:p>
        </w:tc>
        <w:tc>
          <w:tcPr>
            <w:tcW w:type="dxa" w:w="1441"/>
            <w:shd w:val="clear" w:fill="F4F6F9"/>
          </w:tcPr>
          <w:p>
            <w:pPr>
              <w:spacing w:before="20" w:after="20"/>
              <w:jc w:val="right"/>
            </w:pPr>
            <w:r/>
            <w:r>
              <w:rPr>
                <w:rFonts w:ascii="宋体" w:hAnsi="宋体" w:eastAsia="宋体"/>
                <w:b w:val="0"/>
                <w:sz w:val="18"/>
              </w:rPr>
              <w:t>235</w:t>
            </w:r>
          </w:p>
        </w:tc>
        <w:tc>
          <w:tcPr>
            <w:tcW w:type="dxa" w:w="1441"/>
            <w:shd w:val="clear" w:fill="F4F6F9"/>
          </w:tcPr>
          <w:p>
            <w:pPr>
              <w:spacing w:before="20" w:after="20"/>
              <w:jc w:val="right"/>
            </w:pPr>
            <w:r/>
            <w:r>
              <w:rPr>
                <w:rFonts w:ascii="宋体" w:hAnsi="宋体" w:eastAsia="宋体"/>
                <w:b w:val="0"/>
                <w:sz w:val="18"/>
              </w:rPr>
              <w:t>140</w:t>
            </w:r>
          </w:p>
        </w:tc>
        <w:tc>
          <w:tcPr>
            <w:tcW w:type="dxa" w:w="1441"/>
            <w:shd w:val="clear" w:fill="F4F6F9"/>
          </w:tcPr>
          <w:p>
            <w:pPr>
              <w:spacing w:before="20" w:after="20"/>
              <w:jc w:val="right"/>
            </w:pPr>
            <w:r/>
            <w:r>
              <w:rPr>
                <w:rFonts w:ascii="宋体" w:hAnsi="宋体" w:eastAsia="宋体"/>
                <w:b w:val="0"/>
                <w:sz w:val="18"/>
              </w:rPr>
              <w:t>-24.0%</w:t>
            </w:r>
          </w:p>
        </w:tc>
      </w:tr>
      <w:tr>
        <w:tc>
          <w:tcPr>
            <w:tcW w:type="dxa" w:w="1441"/>
          </w:tcPr>
          <w:p>
            <w:pPr>
              <w:spacing w:before="20" w:after="20"/>
              <w:jc w:val="left"/>
            </w:pPr>
            <w:r/>
            <w:r>
              <w:rPr>
                <w:rFonts w:ascii="宋体" w:hAnsi="宋体" w:eastAsia="宋体"/>
                <w:b w:val="0"/>
                <w:sz w:val="18"/>
              </w:rPr>
              <w:t>徐家汇</w:t>
            </w:r>
          </w:p>
        </w:tc>
        <w:tc>
          <w:tcPr>
            <w:tcW w:type="dxa" w:w="1441"/>
          </w:tcPr>
          <w:p>
            <w:pPr>
              <w:spacing w:before="20" w:after="20"/>
              <w:jc w:val="right"/>
            </w:pPr>
            <w:r/>
            <w:r>
              <w:rPr>
                <w:rFonts w:ascii="宋体" w:hAnsi="宋体" w:eastAsia="宋体"/>
                <w:b w:val="0"/>
                <w:sz w:val="18"/>
              </w:rPr>
              <w:t>615</w:t>
            </w:r>
          </w:p>
        </w:tc>
        <w:tc>
          <w:tcPr>
            <w:tcW w:type="dxa" w:w="1441"/>
          </w:tcPr>
          <w:p>
            <w:pPr>
              <w:spacing w:before="20" w:after="20"/>
              <w:jc w:val="right"/>
            </w:pPr>
            <w:r/>
            <w:r>
              <w:rPr>
                <w:rFonts w:ascii="宋体" w:hAnsi="宋体" w:eastAsia="宋体"/>
                <w:b w:val="0"/>
                <w:sz w:val="18"/>
              </w:rPr>
              <w:t>268</w:t>
            </w:r>
          </w:p>
        </w:tc>
        <w:tc>
          <w:tcPr>
            <w:tcW w:type="dxa" w:w="1441"/>
          </w:tcPr>
          <w:p>
            <w:pPr>
              <w:spacing w:before="20" w:after="20"/>
              <w:jc w:val="right"/>
            </w:pPr>
            <w:r/>
            <w:r>
              <w:rPr>
                <w:rFonts w:ascii="宋体" w:hAnsi="宋体" w:eastAsia="宋体"/>
                <w:b w:val="0"/>
                <w:sz w:val="18"/>
              </w:rPr>
              <w:t>260</w:t>
            </w:r>
          </w:p>
        </w:tc>
        <w:tc>
          <w:tcPr>
            <w:tcW w:type="dxa" w:w="1441"/>
          </w:tcPr>
          <w:p>
            <w:pPr>
              <w:spacing w:before="20" w:after="20"/>
              <w:jc w:val="right"/>
            </w:pPr>
            <w:r/>
            <w:r>
              <w:rPr>
                <w:rFonts w:ascii="宋体" w:hAnsi="宋体" w:eastAsia="宋体"/>
                <w:b w:val="0"/>
                <w:sz w:val="18"/>
              </w:rPr>
              <w:t>87</w:t>
            </w:r>
          </w:p>
        </w:tc>
        <w:tc>
          <w:tcPr>
            <w:tcW w:type="dxa" w:w="1441"/>
          </w:tcPr>
          <w:p>
            <w:pPr>
              <w:spacing w:before="20" w:after="20"/>
              <w:jc w:val="right"/>
            </w:pPr>
            <w:r/>
            <w:r>
              <w:rPr>
                <w:rFonts w:ascii="宋体" w:hAnsi="宋体" w:eastAsia="宋体"/>
                <w:b w:val="0"/>
                <w:sz w:val="18"/>
              </w:rPr>
              <w:t>-0.4%</w:t>
            </w:r>
          </w:p>
        </w:tc>
      </w:tr>
      <w:tr>
        <w:tc>
          <w:tcPr>
            <w:tcW w:type="dxa" w:w="1441"/>
            <w:shd w:val="clear" w:fill="F4F6F9"/>
          </w:tcPr>
          <w:p>
            <w:pPr>
              <w:spacing w:before="20" w:after="20"/>
              <w:jc w:val="left"/>
            </w:pPr>
            <w:r/>
            <w:r>
              <w:rPr>
                <w:rFonts w:ascii="宋体" w:hAnsi="宋体" w:eastAsia="宋体"/>
                <w:b w:val="0"/>
                <w:sz w:val="18"/>
              </w:rPr>
              <w:t>斜土路</w:t>
            </w:r>
          </w:p>
        </w:tc>
        <w:tc>
          <w:tcPr>
            <w:tcW w:type="dxa" w:w="1441"/>
            <w:shd w:val="clear" w:fill="F4F6F9"/>
          </w:tcPr>
          <w:p>
            <w:pPr>
              <w:spacing w:before="20" w:after="20"/>
              <w:jc w:val="right"/>
            </w:pPr>
            <w:r/>
            <w:r>
              <w:rPr>
                <w:rFonts w:ascii="宋体" w:hAnsi="宋体" w:eastAsia="宋体"/>
                <w:b w:val="0"/>
                <w:sz w:val="18"/>
              </w:rPr>
              <w:t>582</w:t>
            </w:r>
          </w:p>
        </w:tc>
        <w:tc>
          <w:tcPr>
            <w:tcW w:type="dxa" w:w="1441"/>
            <w:shd w:val="clear" w:fill="F4F6F9"/>
          </w:tcPr>
          <w:p>
            <w:pPr>
              <w:spacing w:before="20" w:after="20"/>
              <w:jc w:val="right"/>
            </w:pPr>
            <w:r/>
            <w:r>
              <w:rPr>
                <w:rFonts w:ascii="宋体" w:hAnsi="宋体" w:eastAsia="宋体"/>
                <w:b w:val="0"/>
                <w:sz w:val="18"/>
              </w:rPr>
              <w:t>259</w:t>
            </w:r>
          </w:p>
        </w:tc>
        <w:tc>
          <w:tcPr>
            <w:tcW w:type="dxa" w:w="1441"/>
            <w:shd w:val="clear" w:fill="F4F6F9"/>
          </w:tcPr>
          <w:p>
            <w:pPr>
              <w:spacing w:before="20" w:after="20"/>
              <w:jc w:val="right"/>
            </w:pPr>
            <w:r/>
            <w:r>
              <w:rPr>
                <w:rFonts w:ascii="宋体" w:hAnsi="宋体" w:eastAsia="宋体"/>
                <w:b w:val="0"/>
                <w:sz w:val="18"/>
              </w:rPr>
              <w:t>232</w:t>
            </w:r>
          </w:p>
        </w:tc>
        <w:tc>
          <w:tcPr>
            <w:tcW w:type="dxa" w:w="1441"/>
            <w:shd w:val="clear" w:fill="F4F6F9"/>
          </w:tcPr>
          <w:p>
            <w:pPr>
              <w:spacing w:before="20" w:after="20"/>
              <w:jc w:val="right"/>
            </w:pPr>
            <w:r/>
            <w:r>
              <w:rPr>
                <w:rFonts w:ascii="宋体" w:hAnsi="宋体" w:eastAsia="宋体"/>
                <w:b w:val="0"/>
                <w:sz w:val="18"/>
              </w:rPr>
              <w:t>91</w:t>
            </w:r>
          </w:p>
        </w:tc>
        <w:tc>
          <w:tcPr>
            <w:tcW w:type="dxa" w:w="1441"/>
            <w:shd w:val="clear" w:fill="F4F6F9"/>
          </w:tcPr>
          <w:p>
            <w:pPr>
              <w:spacing w:before="20" w:after="20"/>
              <w:jc w:val="right"/>
            </w:pPr>
            <w:r/>
            <w:r>
              <w:rPr>
                <w:rFonts w:ascii="宋体" w:hAnsi="宋体" w:eastAsia="宋体"/>
                <w:b w:val="0"/>
                <w:sz w:val="18"/>
              </w:rPr>
              <w:t>-10.4%</w:t>
            </w:r>
          </w:p>
        </w:tc>
      </w:tr>
      <w:tr>
        <w:tc>
          <w:tcPr>
            <w:tcW w:type="dxa" w:w="1441"/>
          </w:tcPr>
          <w:p>
            <w:pPr>
              <w:spacing w:before="20" w:after="20"/>
              <w:jc w:val="left"/>
            </w:pPr>
            <w:r/>
            <w:r>
              <w:rPr>
                <w:rFonts w:ascii="宋体" w:hAnsi="宋体" w:eastAsia="宋体"/>
                <w:b w:val="0"/>
                <w:sz w:val="18"/>
              </w:rPr>
              <w:t>虹梅路</w:t>
            </w:r>
          </w:p>
        </w:tc>
        <w:tc>
          <w:tcPr>
            <w:tcW w:type="dxa" w:w="1441"/>
          </w:tcPr>
          <w:p>
            <w:pPr>
              <w:spacing w:before="20" w:after="20"/>
              <w:jc w:val="right"/>
            </w:pPr>
            <w:r/>
            <w:r>
              <w:rPr>
                <w:rFonts w:ascii="宋体" w:hAnsi="宋体" w:eastAsia="宋体"/>
                <w:b w:val="0"/>
                <w:sz w:val="18"/>
              </w:rPr>
              <w:t>444</w:t>
            </w:r>
          </w:p>
        </w:tc>
        <w:tc>
          <w:tcPr>
            <w:tcW w:type="dxa" w:w="1441"/>
          </w:tcPr>
          <w:p>
            <w:pPr>
              <w:spacing w:before="20" w:after="20"/>
              <w:jc w:val="right"/>
            </w:pPr>
            <w:r/>
            <w:r>
              <w:rPr>
                <w:rFonts w:ascii="宋体" w:hAnsi="宋体" w:eastAsia="宋体"/>
                <w:b w:val="0"/>
                <w:sz w:val="18"/>
              </w:rPr>
              <w:t>156</w:t>
            </w:r>
          </w:p>
        </w:tc>
        <w:tc>
          <w:tcPr>
            <w:tcW w:type="dxa" w:w="1441"/>
          </w:tcPr>
          <w:p>
            <w:pPr>
              <w:spacing w:before="20" w:after="20"/>
              <w:jc w:val="right"/>
            </w:pPr>
            <w:r/>
            <w:r>
              <w:rPr>
                <w:rFonts w:ascii="宋体" w:hAnsi="宋体" w:eastAsia="宋体"/>
                <w:b w:val="0"/>
                <w:sz w:val="18"/>
              </w:rPr>
              <w:t>175</w:t>
            </w:r>
          </w:p>
        </w:tc>
        <w:tc>
          <w:tcPr>
            <w:tcW w:type="dxa" w:w="1441"/>
          </w:tcPr>
          <w:p>
            <w:pPr>
              <w:spacing w:before="20" w:after="20"/>
              <w:jc w:val="right"/>
            </w:pPr>
            <w:r/>
            <w:r>
              <w:rPr>
                <w:rFonts w:ascii="宋体" w:hAnsi="宋体" w:eastAsia="宋体"/>
                <w:b w:val="0"/>
                <w:sz w:val="18"/>
              </w:rPr>
              <w:t>113</w:t>
            </w:r>
          </w:p>
        </w:tc>
        <w:tc>
          <w:tcPr>
            <w:tcW w:type="dxa" w:w="1441"/>
          </w:tcPr>
          <w:p>
            <w:pPr>
              <w:spacing w:before="20" w:after="20"/>
              <w:jc w:val="right"/>
            </w:pPr>
            <w:r/>
            <w:r>
              <w:rPr>
                <w:rFonts w:ascii="宋体" w:hAnsi="宋体" w:eastAsia="宋体"/>
                <w:b w:val="0"/>
                <w:sz w:val="18"/>
              </w:rPr>
              <w:t>+12.2%</w:t>
            </w:r>
          </w:p>
        </w:tc>
      </w:tr>
    </w:tbl>
    <w:p>
      <w:pPr>
        <w:spacing w:after="120"/>
      </w:pPr>
    </w:p>
    <w:p>
      <w:pPr>
        <w:spacing w:after="60" w:line="324" w:lineRule="auto"/>
        <w:ind w:firstLine="440"/>
      </w:pPr>
      <w:r>
        <w:rPr>
          <w:rFonts w:ascii="宋体" w:hAnsi="宋体" w:eastAsia="宋体"/>
          <w:sz w:val="22"/>
        </w:rPr>
        <w:t>注：同比变化 = 2026年1-8月 vs 2025年1-8月。华泾和虹梅路不降反升，需重点关注。</w:t>
      </w:r>
    </w:p>
    <w:p>
      <w:pPr>
        <w:spacing w:after="60" w:line="324" w:lineRule="auto"/>
      </w:pPr>
      <w:r>
        <w:rPr>
          <w:rFonts w:ascii="宋体" w:hAnsi="宋体" w:eastAsia="宋体"/>
          <w:sz w:val="21"/>
        </w:rPr>
        <w:t>1.3 热点小区Top10</w:t>
      </w:r>
    </w:p>
    <w:tbl>
      <w:tblPr>
        <w:tblStyle w:val="TableGrid"/>
        <w:tblW w:type="auto" w:w="0"/>
        <w:jc w:val="center"/>
        <w:tblLook w:firstColumn="1" w:firstRow="1" w:lastColumn="0" w:lastRow="0" w:noHBand="0" w:noVBand="1" w:val="04A0"/>
      </w:tblPr>
      <w:tblGrid>
        <w:gridCol w:w="961"/>
        <w:gridCol w:w="961"/>
        <w:gridCol w:w="961"/>
        <w:gridCol w:w="961"/>
        <w:gridCol w:w="961"/>
        <w:gridCol w:w="961"/>
        <w:gridCol w:w="961"/>
        <w:gridCol w:w="961"/>
        <w:gridCol w:w="961"/>
      </w:tblGrid>
      <w:tr>
        <w:trPr>
          <w:tblHeader w:val="true"/>
        </w:trPr>
        <w:tc>
          <w:tcPr>
            <w:tcW w:type="dxa" w:w="961"/>
            <w:shd w:val="clear" w:fill="1A3A5F"/>
          </w:tcPr>
          <w:p>
            <w:pPr>
              <w:spacing w:before="20" w:after="20"/>
              <w:jc w:val="center"/>
            </w:pPr>
            <w:r/>
            <w:r>
              <w:rPr>
                <w:rFonts w:ascii="宋体" w:hAnsi="宋体" w:eastAsia="宋体"/>
                <w:b/>
                <w:color w:val="FFFFFF"/>
                <w:sz w:val="16"/>
              </w:rPr>
              <w:t>排名</w:t>
            </w:r>
          </w:p>
        </w:tc>
        <w:tc>
          <w:tcPr>
            <w:tcW w:type="dxa" w:w="961"/>
            <w:shd w:val="clear" w:fill="1A3A5F"/>
          </w:tcPr>
          <w:p>
            <w:pPr>
              <w:spacing w:before="20" w:after="20"/>
              <w:jc w:val="center"/>
            </w:pPr>
            <w:r/>
            <w:r>
              <w:rPr>
                <w:rFonts w:ascii="宋体" w:hAnsi="宋体" w:eastAsia="宋体"/>
                <w:b/>
                <w:color w:val="FFFFFF"/>
                <w:sz w:val="16"/>
              </w:rPr>
              <w:t>小区名称</w:t>
            </w:r>
          </w:p>
        </w:tc>
        <w:tc>
          <w:tcPr>
            <w:tcW w:type="dxa" w:w="961"/>
            <w:shd w:val="clear" w:fill="1A3A5F"/>
          </w:tcPr>
          <w:p>
            <w:pPr>
              <w:spacing w:before="20" w:after="20"/>
              <w:jc w:val="center"/>
            </w:pPr>
            <w:r/>
            <w:r>
              <w:rPr>
                <w:rFonts w:ascii="宋体" w:hAnsi="宋体" w:eastAsia="宋体"/>
                <w:b/>
                <w:color w:val="FFFFFF"/>
                <w:sz w:val="16"/>
              </w:rPr>
              <w:t>累计</w:t>
            </w:r>
          </w:p>
        </w:tc>
        <w:tc>
          <w:tcPr>
            <w:tcW w:type="dxa" w:w="961"/>
            <w:shd w:val="clear" w:fill="1A3A5F"/>
          </w:tcPr>
          <w:p>
            <w:pPr>
              <w:spacing w:before="20" w:after="20"/>
              <w:jc w:val="center"/>
            </w:pPr>
            <w:r/>
            <w:r>
              <w:rPr>
                <w:rFonts w:ascii="宋体" w:hAnsi="宋体" w:eastAsia="宋体"/>
                <w:b/>
                <w:color w:val="FFFFFF"/>
                <w:sz w:val="16"/>
              </w:rPr>
              <w:t>2024</w:t>
            </w:r>
          </w:p>
        </w:tc>
        <w:tc>
          <w:tcPr>
            <w:tcW w:type="dxa" w:w="961"/>
            <w:shd w:val="clear" w:fill="1A3A5F"/>
          </w:tcPr>
          <w:p>
            <w:pPr>
              <w:spacing w:before="20" w:after="20"/>
              <w:jc w:val="center"/>
            </w:pPr>
            <w:r/>
            <w:r>
              <w:rPr>
                <w:rFonts w:ascii="宋体" w:hAnsi="宋体" w:eastAsia="宋体"/>
                <w:b/>
                <w:color w:val="FFFFFF"/>
                <w:sz w:val="16"/>
              </w:rPr>
              <w:t>2025</w:t>
            </w:r>
          </w:p>
        </w:tc>
        <w:tc>
          <w:tcPr>
            <w:tcW w:type="dxa" w:w="961"/>
            <w:shd w:val="clear" w:fill="1A3A5F"/>
          </w:tcPr>
          <w:p>
            <w:pPr>
              <w:spacing w:before="20" w:after="20"/>
              <w:jc w:val="center"/>
            </w:pPr>
            <w:r/>
            <w:r>
              <w:rPr>
                <w:rFonts w:ascii="宋体" w:hAnsi="宋体" w:eastAsia="宋体"/>
                <w:b/>
                <w:color w:val="FFFFFF"/>
                <w:sz w:val="16"/>
              </w:rPr>
              <w:t>2026</w:t>
            </w:r>
          </w:p>
        </w:tc>
        <w:tc>
          <w:tcPr>
            <w:tcW w:type="dxa" w:w="961"/>
            <w:shd w:val="clear" w:fill="1A3A5F"/>
          </w:tcPr>
          <w:p>
            <w:pPr>
              <w:spacing w:before="20" w:after="20"/>
              <w:jc w:val="center"/>
            </w:pPr>
            <w:r/>
            <w:r>
              <w:rPr>
                <w:rFonts w:ascii="宋体" w:hAnsi="宋体" w:eastAsia="宋体"/>
                <w:b/>
                <w:color w:val="FFFFFF"/>
                <w:sz w:val="16"/>
              </w:rPr>
              <w:t>街道</w:t>
            </w:r>
          </w:p>
        </w:tc>
        <w:tc>
          <w:tcPr>
            <w:tcW w:type="dxa" w:w="961"/>
            <w:shd w:val="clear" w:fill="1A3A5F"/>
          </w:tcPr>
          <w:p>
            <w:pPr>
              <w:spacing w:before="20" w:after="20"/>
              <w:jc w:val="center"/>
            </w:pPr>
            <w:r/>
            <w:r>
              <w:rPr>
                <w:rFonts w:ascii="宋体" w:hAnsi="宋体" w:eastAsia="宋体"/>
                <w:b/>
                <w:color w:val="FFFFFF"/>
                <w:sz w:val="16"/>
              </w:rPr>
              <w:t>物业公司</w:t>
            </w:r>
          </w:p>
        </w:tc>
        <w:tc>
          <w:tcPr>
            <w:tcW w:type="dxa" w:w="961"/>
            <w:shd w:val="clear" w:fill="1A3A5F"/>
          </w:tcPr>
          <w:p>
            <w:pPr>
              <w:spacing w:before="20" w:after="20"/>
              <w:jc w:val="center"/>
            </w:pPr>
            <w:r/>
            <w:r>
              <w:rPr>
                <w:rFonts w:ascii="宋体" w:hAnsi="宋体" w:eastAsia="宋体"/>
                <w:b/>
                <w:color w:val="FFFFFF"/>
                <w:sz w:val="16"/>
              </w:rPr>
              <w:t>趋势</w:t>
            </w:r>
          </w:p>
        </w:tc>
      </w:tr>
      <w:tr>
        <w:tc>
          <w:tcPr>
            <w:tcW w:type="dxa" w:w="961"/>
          </w:tcPr>
          <w:p>
            <w:pPr>
              <w:spacing w:before="20" w:after="20"/>
              <w:jc w:val="right"/>
            </w:pPr>
            <w:r/>
            <w:r>
              <w:rPr>
                <w:rFonts w:ascii="宋体" w:hAnsi="宋体" w:eastAsia="宋体"/>
                <w:b w:val="0"/>
                <w:sz w:val="16"/>
              </w:rPr>
              <w:t>1</w:t>
            </w:r>
          </w:p>
        </w:tc>
        <w:tc>
          <w:tcPr>
            <w:tcW w:type="dxa" w:w="961"/>
          </w:tcPr>
          <w:p>
            <w:pPr>
              <w:spacing w:before="20" w:after="20"/>
              <w:jc w:val="left"/>
            </w:pPr>
            <w:r/>
            <w:r>
              <w:rPr>
                <w:rFonts w:ascii="宋体" w:hAnsi="宋体" w:eastAsia="宋体"/>
                <w:b w:val="0"/>
                <w:sz w:val="16"/>
              </w:rPr>
              <w:t>东湾小区</w:t>
            </w:r>
          </w:p>
        </w:tc>
        <w:tc>
          <w:tcPr>
            <w:tcW w:type="dxa" w:w="961"/>
          </w:tcPr>
          <w:p>
            <w:pPr>
              <w:spacing w:before="20" w:after="20"/>
              <w:jc w:val="right"/>
            </w:pPr>
            <w:r/>
            <w:r>
              <w:rPr>
                <w:rFonts w:ascii="宋体" w:hAnsi="宋体" w:eastAsia="宋体"/>
                <w:b w:val="0"/>
                <w:sz w:val="16"/>
              </w:rPr>
              <w:t>169</w:t>
            </w:r>
          </w:p>
        </w:tc>
        <w:tc>
          <w:tcPr>
            <w:tcW w:type="dxa" w:w="961"/>
          </w:tcPr>
          <w:p>
            <w:pPr>
              <w:spacing w:before="20" w:after="20"/>
              <w:jc w:val="right"/>
            </w:pPr>
            <w:r/>
            <w:r>
              <w:rPr>
                <w:rFonts w:ascii="宋体" w:hAnsi="宋体" w:eastAsia="宋体"/>
                <w:b w:val="0"/>
                <w:sz w:val="16"/>
              </w:rPr>
              <w:t>47</w:t>
            </w:r>
          </w:p>
        </w:tc>
        <w:tc>
          <w:tcPr>
            <w:tcW w:type="dxa" w:w="961"/>
          </w:tcPr>
          <w:p>
            <w:pPr>
              <w:spacing w:before="20" w:after="20"/>
              <w:jc w:val="right"/>
            </w:pPr>
            <w:r/>
            <w:r>
              <w:rPr>
                <w:rFonts w:ascii="宋体" w:hAnsi="宋体" w:eastAsia="宋体"/>
                <w:b w:val="0"/>
                <w:sz w:val="16"/>
              </w:rPr>
              <w:t>104</w:t>
            </w:r>
          </w:p>
        </w:tc>
        <w:tc>
          <w:tcPr>
            <w:tcW w:type="dxa" w:w="961"/>
          </w:tcPr>
          <w:p>
            <w:pPr>
              <w:spacing w:before="20" w:after="20"/>
              <w:jc w:val="right"/>
            </w:pPr>
            <w:r/>
            <w:r>
              <w:rPr>
                <w:rFonts w:ascii="宋体" w:hAnsi="宋体" w:eastAsia="宋体"/>
                <w:b w:val="0"/>
                <w:sz w:val="16"/>
              </w:rPr>
              <w:t>18</w:t>
            </w:r>
          </w:p>
        </w:tc>
        <w:tc>
          <w:tcPr>
            <w:tcW w:type="dxa" w:w="961"/>
          </w:tcPr>
          <w:p>
            <w:pPr>
              <w:spacing w:before="20" w:after="20"/>
              <w:jc w:val="left"/>
            </w:pPr>
            <w:r/>
            <w:r>
              <w:rPr>
                <w:rFonts w:ascii="宋体" w:hAnsi="宋体" w:eastAsia="宋体"/>
                <w:b w:val="0"/>
                <w:sz w:val="16"/>
              </w:rPr>
              <w:t>华泾</w:t>
            </w:r>
          </w:p>
        </w:tc>
        <w:tc>
          <w:tcPr>
            <w:tcW w:type="dxa" w:w="961"/>
          </w:tcPr>
          <w:p>
            <w:pPr>
              <w:spacing w:before="20" w:after="20"/>
              <w:jc w:val="left"/>
            </w:pPr>
            <w:r/>
            <w:r>
              <w:rPr>
                <w:rFonts w:ascii="宋体" w:hAnsi="宋体" w:eastAsia="宋体"/>
                <w:b w:val="0"/>
                <w:sz w:val="16"/>
              </w:rPr>
              <w:t>润美物业</w:t>
            </w:r>
          </w:p>
        </w:tc>
        <w:tc>
          <w:tcPr>
            <w:tcW w:type="dxa" w:w="961"/>
          </w:tcPr>
          <w:p>
            <w:pPr>
              <w:spacing w:before="20" w:after="20"/>
              <w:jc w:val="left"/>
            </w:pPr>
            <w:r/>
            <w:r>
              <w:rPr>
                <w:rFonts w:ascii="宋体" w:hAnsi="宋体" w:eastAsia="宋体"/>
                <w:b w:val="0"/>
                <w:sz w:val="16"/>
              </w:rPr>
              <w:t>2025爆发</w:t>
            </w:r>
          </w:p>
        </w:tc>
      </w:tr>
      <w:tr>
        <w:tc>
          <w:tcPr>
            <w:tcW w:type="dxa" w:w="961"/>
            <w:shd w:val="clear" w:fill="F4F6F9"/>
          </w:tcPr>
          <w:p>
            <w:pPr>
              <w:spacing w:before="20" w:after="20"/>
              <w:jc w:val="right"/>
            </w:pPr>
            <w:r/>
            <w:r>
              <w:rPr>
                <w:rFonts w:ascii="宋体" w:hAnsi="宋体" w:eastAsia="宋体"/>
                <w:b w:val="0"/>
                <w:sz w:val="16"/>
              </w:rPr>
              <w:t>2</w:t>
            </w:r>
          </w:p>
        </w:tc>
        <w:tc>
          <w:tcPr>
            <w:tcW w:type="dxa" w:w="961"/>
            <w:shd w:val="clear" w:fill="F4F6F9"/>
          </w:tcPr>
          <w:p>
            <w:pPr>
              <w:spacing w:before="20" w:after="20"/>
              <w:jc w:val="left"/>
            </w:pPr>
            <w:r/>
            <w:r>
              <w:rPr>
                <w:rFonts w:ascii="宋体" w:hAnsi="宋体" w:eastAsia="宋体"/>
                <w:b w:val="0"/>
                <w:sz w:val="16"/>
              </w:rPr>
              <w:t>华欣家园</w:t>
            </w:r>
          </w:p>
        </w:tc>
        <w:tc>
          <w:tcPr>
            <w:tcW w:type="dxa" w:w="961"/>
            <w:shd w:val="clear" w:fill="F4F6F9"/>
          </w:tcPr>
          <w:p>
            <w:pPr>
              <w:spacing w:before="20" w:after="20"/>
              <w:jc w:val="right"/>
            </w:pPr>
            <w:r/>
            <w:r>
              <w:rPr>
                <w:rFonts w:ascii="宋体" w:hAnsi="宋体" w:eastAsia="宋体"/>
                <w:b w:val="0"/>
                <w:sz w:val="16"/>
              </w:rPr>
              <w:t>168</w:t>
            </w:r>
          </w:p>
        </w:tc>
        <w:tc>
          <w:tcPr>
            <w:tcW w:type="dxa" w:w="961"/>
            <w:shd w:val="clear" w:fill="F4F6F9"/>
          </w:tcPr>
          <w:p>
            <w:pPr>
              <w:spacing w:before="20" w:after="20"/>
              <w:jc w:val="right"/>
            </w:pPr>
            <w:r/>
            <w:r>
              <w:rPr>
                <w:rFonts w:ascii="宋体" w:hAnsi="宋体" w:eastAsia="宋体"/>
                <w:b w:val="0"/>
                <w:sz w:val="16"/>
              </w:rPr>
              <w:t>70</w:t>
            </w:r>
          </w:p>
        </w:tc>
        <w:tc>
          <w:tcPr>
            <w:tcW w:type="dxa" w:w="961"/>
            <w:shd w:val="clear" w:fill="F4F6F9"/>
          </w:tcPr>
          <w:p>
            <w:pPr>
              <w:spacing w:before="20" w:after="20"/>
              <w:jc w:val="right"/>
            </w:pPr>
            <w:r/>
            <w:r>
              <w:rPr>
                <w:rFonts w:ascii="宋体" w:hAnsi="宋体" w:eastAsia="宋体"/>
                <w:b w:val="0"/>
                <w:sz w:val="16"/>
              </w:rPr>
              <w:t>60</w:t>
            </w:r>
          </w:p>
        </w:tc>
        <w:tc>
          <w:tcPr>
            <w:tcW w:type="dxa" w:w="961"/>
            <w:shd w:val="clear" w:fill="F4F6F9"/>
          </w:tcPr>
          <w:p>
            <w:pPr>
              <w:spacing w:before="20" w:after="20"/>
              <w:jc w:val="right"/>
            </w:pPr>
            <w:r/>
            <w:r>
              <w:rPr>
                <w:rFonts w:ascii="宋体" w:hAnsi="宋体" w:eastAsia="宋体"/>
                <w:b w:val="0"/>
                <w:sz w:val="16"/>
              </w:rPr>
              <w:t>38</w:t>
            </w:r>
          </w:p>
        </w:tc>
        <w:tc>
          <w:tcPr>
            <w:tcW w:type="dxa" w:w="961"/>
            <w:shd w:val="clear" w:fill="F4F6F9"/>
          </w:tcPr>
          <w:p>
            <w:pPr>
              <w:spacing w:before="20" w:after="20"/>
              <w:jc w:val="left"/>
            </w:pPr>
            <w:r/>
            <w:r>
              <w:rPr>
                <w:rFonts w:ascii="宋体" w:hAnsi="宋体" w:eastAsia="宋体"/>
                <w:b w:val="0"/>
                <w:sz w:val="16"/>
              </w:rPr>
              <w:t>华泾</w:t>
            </w:r>
          </w:p>
        </w:tc>
        <w:tc>
          <w:tcPr>
            <w:tcW w:type="dxa" w:w="961"/>
            <w:shd w:val="clear" w:fill="F4F6F9"/>
          </w:tcPr>
          <w:p>
            <w:pPr>
              <w:spacing w:before="20" w:after="20"/>
              <w:jc w:val="left"/>
            </w:pPr>
            <w:r/>
            <w:r>
              <w:rPr>
                <w:rFonts w:ascii="宋体" w:hAnsi="宋体" w:eastAsia="宋体"/>
                <w:b w:val="0"/>
                <w:sz w:val="16"/>
              </w:rPr>
              <w:t>汇成物业</w:t>
            </w:r>
          </w:p>
        </w:tc>
        <w:tc>
          <w:tcPr>
            <w:tcW w:type="dxa" w:w="961"/>
            <w:shd w:val="clear" w:fill="F4F6F9"/>
          </w:tcPr>
          <w:p>
            <w:pPr>
              <w:spacing w:before="20" w:after="20"/>
              <w:jc w:val="left"/>
            </w:pPr>
            <w:r/>
            <w:r>
              <w:rPr>
                <w:rFonts w:ascii="宋体" w:hAnsi="宋体" w:eastAsia="宋体"/>
                <w:b w:val="0"/>
                <w:sz w:val="16"/>
              </w:rPr>
              <w:t>持续高发</w:t>
            </w:r>
          </w:p>
        </w:tc>
      </w:tr>
      <w:tr>
        <w:tc>
          <w:tcPr>
            <w:tcW w:type="dxa" w:w="961"/>
          </w:tcPr>
          <w:p>
            <w:pPr>
              <w:spacing w:before="20" w:after="20"/>
              <w:jc w:val="right"/>
            </w:pPr>
            <w:r/>
            <w:r>
              <w:rPr>
                <w:rFonts w:ascii="宋体" w:hAnsi="宋体" w:eastAsia="宋体"/>
                <w:b w:val="0"/>
                <w:sz w:val="16"/>
              </w:rPr>
              <w:t>3</w:t>
            </w:r>
          </w:p>
        </w:tc>
        <w:tc>
          <w:tcPr>
            <w:tcW w:type="dxa" w:w="961"/>
          </w:tcPr>
          <w:p>
            <w:pPr>
              <w:spacing w:before="20" w:after="20"/>
              <w:jc w:val="left"/>
            </w:pPr>
            <w:r/>
            <w:r>
              <w:rPr>
                <w:rFonts w:ascii="宋体" w:hAnsi="宋体" w:eastAsia="宋体"/>
                <w:b w:val="0"/>
                <w:sz w:val="16"/>
              </w:rPr>
              <w:t>田林三街坊</w:t>
            </w:r>
          </w:p>
        </w:tc>
        <w:tc>
          <w:tcPr>
            <w:tcW w:type="dxa" w:w="961"/>
          </w:tcPr>
          <w:p>
            <w:pPr>
              <w:spacing w:before="20" w:after="20"/>
              <w:jc w:val="right"/>
            </w:pPr>
            <w:r/>
            <w:r>
              <w:rPr>
                <w:rFonts w:ascii="宋体" w:hAnsi="宋体" w:eastAsia="宋体"/>
                <w:b w:val="0"/>
                <w:sz w:val="16"/>
              </w:rPr>
              <w:t>151</w:t>
            </w:r>
          </w:p>
        </w:tc>
        <w:tc>
          <w:tcPr>
            <w:tcW w:type="dxa" w:w="961"/>
          </w:tcPr>
          <w:p>
            <w:pPr>
              <w:spacing w:before="20" w:after="20"/>
              <w:jc w:val="right"/>
            </w:pPr>
            <w:r/>
            <w:r>
              <w:rPr>
                <w:rFonts w:ascii="宋体" w:hAnsi="宋体" w:eastAsia="宋体"/>
                <w:b w:val="0"/>
                <w:sz w:val="16"/>
              </w:rPr>
              <w:t>95</w:t>
            </w:r>
          </w:p>
        </w:tc>
        <w:tc>
          <w:tcPr>
            <w:tcW w:type="dxa" w:w="961"/>
          </w:tcPr>
          <w:p>
            <w:pPr>
              <w:spacing w:before="20" w:after="20"/>
              <w:jc w:val="right"/>
            </w:pPr>
            <w:r/>
            <w:r>
              <w:rPr>
                <w:rFonts w:ascii="宋体" w:hAnsi="宋体" w:eastAsia="宋体"/>
                <w:b w:val="0"/>
                <w:sz w:val="16"/>
              </w:rPr>
              <w:t>49</w:t>
            </w:r>
          </w:p>
        </w:tc>
        <w:tc>
          <w:tcPr>
            <w:tcW w:type="dxa" w:w="961"/>
          </w:tcPr>
          <w:p>
            <w:pPr>
              <w:spacing w:before="20" w:after="20"/>
              <w:jc w:val="right"/>
            </w:pPr>
            <w:r/>
            <w:r>
              <w:rPr>
                <w:rFonts w:ascii="宋体" w:hAnsi="宋体" w:eastAsia="宋体"/>
                <w:b w:val="0"/>
                <w:sz w:val="16"/>
              </w:rPr>
              <w:t>7</w:t>
            </w:r>
          </w:p>
        </w:tc>
        <w:tc>
          <w:tcPr>
            <w:tcW w:type="dxa" w:w="961"/>
          </w:tcPr>
          <w:p>
            <w:pPr>
              <w:spacing w:before="20" w:after="20"/>
              <w:jc w:val="left"/>
            </w:pPr>
            <w:r/>
            <w:r>
              <w:rPr>
                <w:rFonts w:ascii="宋体" w:hAnsi="宋体" w:eastAsia="宋体"/>
                <w:b w:val="0"/>
                <w:sz w:val="16"/>
              </w:rPr>
              <w:t>田林</w:t>
            </w:r>
          </w:p>
        </w:tc>
        <w:tc>
          <w:tcPr>
            <w:tcW w:type="dxa" w:w="961"/>
          </w:tcPr>
          <w:p>
            <w:pPr>
              <w:spacing w:before="20" w:after="20"/>
              <w:jc w:val="left"/>
            </w:pPr>
            <w:r/>
            <w:r>
              <w:rPr>
                <w:rFonts w:ascii="宋体" w:hAnsi="宋体" w:eastAsia="宋体"/>
                <w:b w:val="0"/>
                <w:sz w:val="16"/>
              </w:rPr>
              <w:t>徐房物业</w:t>
            </w:r>
          </w:p>
        </w:tc>
        <w:tc>
          <w:tcPr>
            <w:tcW w:type="dxa" w:w="961"/>
          </w:tcPr>
          <w:p>
            <w:pPr>
              <w:spacing w:before="20" w:after="20"/>
              <w:jc w:val="left"/>
            </w:pPr>
            <w:r/>
            <w:r>
              <w:rPr>
                <w:rFonts w:ascii="宋体" w:hAnsi="宋体" w:eastAsia="宋体"/>
                <w:b w:val="0"/>
                <w:sz w:val="16"/>
              </w:rPr>
              <w:t>显著改善</w:t>
            </w:r>
          </w:p>
        </w:tc>
      </w:tr>
      <w:tr>
        <w:tc>
          <w:tcPr>
            <w:tcW w:type="dxa" w:w="961"/>
            <w:shd w:val="clear" w:fill="F4F6F9"/>
          </w:tcPr>
          <w:p>
            <w:pPr>
              <w:spacing w:before="20" w:after="20"/>
              <w:jc w:val="right"/>
            </w:pPr>
            <w:r/>
            <w:r>
              <w:rPr>
                <w:rFonts w:ascii="宋体" w:hAnsi="宋体" w:eastAsia="宋体"/>
                <w:b w:val="0"/>
                <w:sz w:val="16"/>
              </w:rPr>
              <w:t>4</w:t>
            </w:r>
          </w:p>
        </w:tc>
        <w:tc>
          <w:tcPr>
            <w:tcW w:type="dxa" w:w="961"/>
            <w:shd w:val="clear" w:fill="F4F6F9"/>
          </w:tcPr>
          <w:p>
            <w:pPr>
              <w:spacing w:before="20" w:after="20"/>
              <w:jc w:val="left"/>
            </w:pPr>
            <w:r/>
            <w:r>
              <w:rPr>
                <w:rFonts w:ascii="宋体" w:hAnsi="宋体" w:eastAsia="宋体"/>
                <w:b w:val="0"/>
                <w:sz w:val="16"/>
              </w:rPr>
              <w:t>阳光绿园</w:t>
            </w:r>
          </w:p>
        </w:tc>
        <w:tc>
          <w:tcPr>
            <w:tcW w:type="dxa" w:w="961"/>
            <w:shd w:val="clear" w:fill="F4F6F9"/>
          </w:tcPr>
          <w:p>
            <w:pPr>
              <w:spacing w:before="20" w:after="20"/>
              <w:jc w:val="right"/>
            </w:pPr>
            <w:r/>
            <w:r>
              <w:rPr>
                <w:rFonts w:ascii="宋体" w:hAnsi="宋体" w:eastAsia="宋体"/>
                <w:b w:val="0"/>
                <w:sz w:val="16"/>
              </w:rPr>
              <w:t>144</w:t>
            </w:r>
          </w:p>
        </w:tc>
        <w:tc>
          <w:tcPr>
            <w:tcW w:type="dxa" w:w="961"/>
            <w:shd w:val="clear" w:fill="F4F6F9"/>
          </w:tcPr>
          <w:p>
            <w:pPr>
              <w:spacing w:before="20" w:after="20"/>
              <w:jc w:val="right"/>
            </w:pPr>
            <w:r/>
            <w:r>
              <w:rPr>
                <w:rFonts w:ascii="宋体" w:hAnsi="宋体" w:eastAsia="宋体"/>
                <w:b w:val="0"/>
                <w:sz w:val="16"/>
              </w:rPr>
              <w:t>52</w:t>
            </w:r>
          </w:p>
        </w:tc>
        <w:tc>
          <w:tcPr>
            <w:tcW w:type="dxa" w:w="961"/>
            <w:shd w:val="clear" w:fill="F4F6F9"/>
          </w:tcPr>
          <w:p>
            <w:pPr>
              <w:spacing w:before="20" w:after="20"/>
              <w:jc w:val="right"/>
            </w:pPr>
            <w:r/>
            <w:r>
              <w:rPr>
                <w:rFonts w:ascii="宋体" w:hAnsi="宋体" w:eastAsia="宋体"/>
                <w:b w:val="0"/>
                <w:sz w:val="16"/>
              </w:rPr>
              <w:t>75</w:t>
            </w:r>
          </w:p>
        </w:tc>
        <w:tc>
          <w:tcPr>
            <w:tcW w:type="dxa" w:w="961"/>
            <w:shd w:val="clear" w:fill="F4F6F9"/>
          </w:tcPr>
          <w:p>
            <w:pPr>
              <w:spacing w:before="20" w:after="20"/>
              <w:jc w:val="right"/>
            </w:pPr>
            <w:r/>
            <w:r>
              <w:rPr>
                <w:rFonts w:ascii="宋体" w:hAnsi="宋体" w:eastAsia="宋体"/>
                <w:b w:val="0"/>
                <w:sz w:val="16"/>
              </w:rPr>
              <w:t>17</w:t>
            </w:r>
          </w:p>
        </w:tc>
        <w:tc>
          <w:tcPr>
            <w:tcW w:type="dxa" w:w="961"/>
            <w:shd w:val="clear" w:fill="F4F6F9"/>
          </w:tcPr>
          <w:p>
            <w:pPr>
              <w:spacing w:before="20" w:after="20"/>
              <w:jc w:val="left"/>
            </w:pPr>
            <w:r/>
            <w:r>
              <w:rPr>
                <w:rFonts w:ascii="宋体" w:hAnsi="宋体" w:eastAsia="宋体"/>
                <w:b w:val="0"/>
                <w:sz w:val="16"/>
              </w:rPr>
              <w:t>华泾</w:t>
            </w:r>
          </w:p>
        </w:tc>
        <w:tc>
          <w:tcPr>
            <w:tcW w:type="dxa" w:w="961"/>
            <w:shd w:val="clear" w:fill="F4F6F9"/>
          </w:tcPr>
          <w:p>
            <w:pPr>
              <w:spacing w:before="20" w:after="20"/>
              <w:jc w:val="left"/>
            </w:pPr>
            <w:r/>
            <w:r>
              <w:rPr>
                <w:rFonts w:ascii="宋体" w:hAnsi="宋体" w:eastAsia="宋体"/>
                <w:b w:val="0"/>
                <w:sz w:val="16"/>
              </w:rPr>
              <w:t>—</w:t>
            </w:r>
          </w:p>
        </w:tc>
        <w:tc>
          <w:tcPr>
            <w:tcW w:type="dxa" w:w="961"/>
            <w:shd w:val="clear" w:fill="F4F6F9"/>
          </w:tcPr>
          <w:p>
            <w:pPr>
              <w:spacing w:before="20" w:after="20"/>
              <w:jc w:val="left"/>
            </w:pPr>
            <w:r/>
            <w:r>
              <w:rPr>
                <w:rFonts w:ascii="宋体" w:hAnsi="宋体" w:eastAsia="宋体"/>
                <w:b w:val="0"/>
                <w:sz w:val="16"/>
              </w:rPr>
              <w:t>需关注</w:t>
            </w:r>
          </w:p>
        </w:tc>
      </w:tr>
      <w:tr>
        <w:tc>
          <w:tcPr>
            <w:tcW w:type="dxa" w:w="961"/>
          </w:tcPr>
          <w:p>
            <w:pPr>
              <w:spacing w:before="20" w:after="20"/>
              <w:jc w:val="right"/>
            </w:pPr>
            <w:r/>
            <w:r>
              <w:rPr>
                <w:rFonts w:ascii="宋体" w:hAnsi="宋体" w:eastAsia="宋体"/>
                <w:b w:val="0"/>
                <w:sz w:val="16"/>
              </w:rPr>
              <w:t>5</w:t>
            </w:r>
          </w:p>
        </w:tc>
        <w:tc>
          <w:tcPr>
            <w:tcW w:type="dxa" w:w="961"/>
          </w:tcPr>
          <w:p>
            <w:pPr>
              <w:spacing w:before="20" w:after="20"/>
              <w:jc w:val="left"/>
            </w:pPr>
            <w:r/>
            <w:r>
              <w:rPr>
                <w:rFonts w:ascii="宋体" w:hAnsi="宋体" w:eastAsia="宋体"/>
                <w:b w:val="0"/>
                <w:sz w:val="16"/>
              </w:rPr>
              <w:t>长桥八村</w:t>
            </w:r>
          </w:p>
        </w:tc>
        <w:tc>
          <w:tcPr>
            <w:tcW w:type="dxa" w:w="961"/>
          </w:tcPr>
          <w:p>
            <w:pPr>
              <w:spacing w:before="20" w:after="20"/>
              <w:jc w:val="right"/>
            </w:pPr>
            <w:r/>
            <w:r>
              <w:rPr>
                <w:rFonts w:ascii="宋体" w:hAnsi="宋体" w:eastAsia="宋体"/>
                <w:b w:val="0"/>
                <w:sz w:val="16"/>
              </w:rPr>
              <w:t>116</w:t>
            </w:r>
          </w:p>
        </w:tc>
        <w:tc>
          <w:tcPr>
            <w:tcW w:type="dxa" w:w="961"/>
          </w:tcPr>
          <w:p>
            <w:pPr>
              <w:spacing w:before="20" w:after="20"/>
              <w:jc w:val="right"/>
            </w:pPr>
            <w:r/>
            <w:r>
              <w:rPr>
                <w:rFonts w:ascii="宋体" w:hAnsi="宋体" w:eastAsia="宋体"/>
                <w:b w:val="0"/>
                <w:sz w:val="16"/>
              </w:rPr>
              <w:t>55</w:t>
            </w:r>
          </w:p>
        </w:tc>
        <w:tc>
          <w:tcPr>
            <w:tcW w:type="dxa" w:w="961"/>
          </w:tcPr>
          <w:p>
            <w:pPr>
              <w:spacing w:before="20" w:after="20"/>
              <w:jc w:val="right"/>
            </w:pPr>
            <w:r/>
            <w:r>
              <w:rPr>
                <w:rFonts w:ascii="宋体" w:hAnsi="宋体" w:eastAsia="宋体"/>
                <w:b w:val="0"/>
                <w:sz w:val="16"/>
              </w:rPr>
              <w:t>45</w:t>
            </w:r>
          </w:p>
        </w:tc>
        <w:tc>
          <w:tcPr>
            <w:tcW w:type="dxa" w:w="961"/>
          </w:tcPr>
          <w:p>
            <w:pPr>
              <w:spacing w:before="20" w:after="20"/>
              <w:jc w:val="right"/>
            </w:pPr>
            <w:r/>
            <w:r>
              <w:rPr>
                <w:rFonts w:ascii="宋体" w:hAnsi="宋体" w:eastAsia="宋体"/>
                <w:b w:val="0"/>
                <w:sz w:val="16"/>
              </w:rPr>
              <w:t>16</w:t>
            </w:r>
          </w:p>
        </w:tc>
        <w:tc>
          <w:tcPr>
            <w:tcW w:type="dxa" w:w="961"/>
          </w:tcPr>
          <w:p>
            <w:pPr>
              <w:spacing w:before="20" w:after="20"/>
              <w:jc w:val="left"/>
            </w:pPr>
            <w:r/>
            <w:r>
              <w:rPr>
                <w:rFonts w:ascii="宋体" w:hAnsi="宋体" w:eastAsia="宋体"/>
                <w:b w:val="0"/>
                <w:sz w:val="16"/>
              </w:rPr>
              <w:t>长桥</w:t>
            </w:r>
          </w:p>
        </w:tc>
        <w:tc>
          <w:tcPr>
            <w:tcW w:type="dxa" w:w="961"/>
          </w:tcPr>
          <w:p>
            <w:pPr>
              <w:spacing w:before="20" w:after="20"/>
              <w:jc w:val="left"/>
            </w:pPr>
            <w:r/>
            <w:r>
              <w:rPr>
                <w:rFonts w:ascii="宋体" w:hAnsi="宋体" w:eastAsia="宋体"/>
                <w:b w:val="0"/>
                <w:sz w:val="16"/>
              </w:rPr>
              <w:t>中鹊物业</w:t>
            </w:r>
          </w:p>
        </w:tc>
        <w:tc>
          <w:tcPr>
            <w:tcW w:type="dxa" w:w="961"/>
          </w:tcPr>
          <w:p>
            <w:pPr>
              <w:spacing w:before="20" w:after="20"/>
              <w:jc w:val="left"/>
            </w:pPr>
            <w:r/>
            <w:r>
              <w:rPr>
                <w:rFonts w:ascii="宋体" w:hAnsi="宋体" w:eastAsia="宋体"/>
                <w:b w:val="0"/>
                <w:sz w:val="16"/>
              </w:rPr>
              <w:t>改善</w:t>
            </w:r>
          </w:p>
        </w:tc>
      </w:tr>
      <w:tr>
        <w:tc>
          <w:tcPr>
            <w:tcW w:type="dxa" w:w="961"/>
            <w:shd w:val="clear" w:fill="F4F6F9"/>
          </w:tcPr>
          <w:p>
            <w:pPr>
              <w:spacing w:before="20" w:after="20"/>
              <w:jc w:val="right"/>
            </w:pPr>
            <w:r/>
            <w:r>
              <w:rPr>
                <w:rFonts w:ascii="宋体" w:hAnsi="宋体" w:eastAsia="宋体"/>
                <w:b w:val="0"/>
                <w:sz w:val="16"/>
              </w:rPr>
              <w:t>6</w:t>
            </w:r>
          </w:p>
        </w:tc>
        <w:tc>
          <w:tcPr>
            <w:tcW w:type="dxa" w:w="961"/>
            <w:shd w:val="clear" w:fill="F4F6F9"/>
          </w:tcPr>
          <w:p>
            <w:pPr>
              <w:spacing w:before="20" w:after="20"/>
              <w:jc w:val="left"/>
            </w:pPr>
            <w:r/>
            <w:r>
              <w:rPr>
                <w:rFonts w:ascii="宋体" w:hAnsi="宋体" w:eastAsia="宋体"/>
                <w:b w:val="0"/>
                <w:sz w:val="16"/>
              </w:rPr>
              <w:t>古宜小区</w:t>
            </w:r>
          </w:p>
        </w:tc>
        <w:tc>
          <w:tcPr>
            <w:tcW w:type="dxa" w:w="961"/>
            <w:shd w:val="clear" w:fill="F4F6F9"/>
          </w:tcPr>
          <w:p>
            <w:pPr>
              <w:spacing w:before="20" w:after="20"/>
              <w:jc w:val="right"/>
            </w:pPr>
            <w:r/>
            <w:r>
              <w:rPr>
                <w:rFonts w:ascii="宋体" w:hAnsi="宋体" w:eastAsia="宋体"/>
                <w:b w:val="0"/>
                <w:sz w:val="16"/>
              </w:rPr>
              <w:t>112</w:t>
            </w:r>
          </w:p>
        </w:tc>
        <w:tc>
          <w:tcPr>
            <w:tcW w:type="dxa" w:w="961"/>
            <w:shd w:val="clear" w:fill="F4F6F9"/>
          </w:tcPr>
          <w:p>
            <w:pPr>
              <w:spacing w:before="20" w:after="20"/>
              <w:jc w:val="right"/>
            </w:pPr>
            <w:r/>
            <w:r>
              <w:rPr>
                <w:rFonts w:ascii="宋体" w:hAnsi="宋体" w:eastAsia="宋体"/>
                <w:b w:val="0"/>
                <w:sz w:val="16"/>
              </w:rPr>
              <w:t>47</w:t>
            </w:r>
          </w:p>
        </w:tc>
        <w:tc>
          <w:tcPr>
            <w:tcW w:type="dxa" w:w="961"/>
            <w:shd w:val="clear" w:fill="F4F6F9"/>
          </w:tcPr>
          <w:p>
            <w:pPr>
              <w:spacing w:before="20" w:after="20"/>
              <w:jc w:val="right"/>
            </w:pPr>
            <w:r/>
            <w:r>
              <w:rPr>
                <w:rFonts w:ascii="宋体" w:hAnsi="宋体" w:eastAsia="宋体"/>
                <w:b w:val="0"/>
                <w:sz w:val="16"/>
              </w:rPr>
              <w:t>50</w:t>
            </w:r>
          </w:p>
        </w:tc>
        <w:tc>
          <w:tcPr>
            <w:tcW w:type="dxa" w:w="961"/>
            <w:shd w:val="clear" w:fill="F4F6F9"/>
          </w:tcPr>
          <w:p>
            <w:pPr>
              <w:spacing w:before="20" w:after="20"/>
              <w:jc w:val="right"/>
            </w:pPr>
            <w:r/>
            <w:r>
              <w:rPr>
                <w:rFonts w:ascii="宋体" w:hAnsi="宋体" w:eastAsia="宋体"/>
                <w:b w:val="0"/>
                <w:sz w:val="16"/>
              </w:rPr>
              <w:t>15</w:t>
            </w:r>
          </w:p>
        </w:tc>
        <w:tc>
          <w:tcPr>
            <w:tcW w:type="dxa" w:w="961"/>
            <w:shd w:val="clear" w:fill="F4F6F9"/>
          </w:tcPr>
          <w:p>
            <w:pPr>
              <w:spacing w:before="20" w:after="20"/>
              <w:jc w:val="left"/>
            </w:pPr>
            <w:r/>
            <w:r>
              <w:rPr>
                <w:rFonts w:ascii="宋体" w:hAnsi="宋体" w:eastAsia="宋体"/>
                <w:b w:val="0"/>
                <w:sz w:val="16"/>
              </w:rPr>
              <w:t>田林</w:t>
            </w:r>
          </w:p>
        </w:tc>
        <w:tc>
          <w:tcPr>
            <w:tcW w:type="dxa" w:w="961"/>
            <w:shd w:val="clear" w:fill="F4F6F9"/>
          </w:tcPr>
          <w:p>
            <w:pPr>
              <w:spacing w:before="20" w:after="20"/>
              <w:jc w:val="left"/>
            </w:pPr>
            <w:r/>
            <w:r>
              <w:rPr>
                <w:rFonts w:ascii="宋体" w:hAnsi="宋体" w:eastAsia="宋体"/>
                <w:b w:val="0"/>
                <w:sz w:val="16"/>
              </w:rPr>
              <w:t>—</w:t>
            </w:r>
          </w:p>
        </w:tc>
        <w:tc>
          <w:tcPr>
            <w:tcW w:type="dxa" w:w="961"/>
            <w:shd w:val="clear" w:fill="F4F6F9"/>
          </w:tcPr>
          <w:p>
            <w:pPr>
              <w:spacing w:before="20" w:after="20"/>
              <w:jc w:val="left"/>
            </w:pPr>
            <w:r/>
            <w:r>
              <w:rPr>
                <w:rFonts w:ascii="宋体" w:hAnsi="宋体" w:eastAsia="宋体"/>
                <w:b w:val="0"/>
                <w:sz w:val="16"/>
              </w:rPr>
              <w:t>持平</w:t>
            </w:r>
          </w:p>
        </w:tc>
      </w:tr>
      <w:tr>
        <w:tc>
          <w:tcPr>
            <w:tcW w:type="dxa" w:w="961"/>
          </w:tcPr>
          <w:p>
            <w:pPr>
              <w:spacing w:before="20" w:after="20"/>
              <w:jc w:val="right"/>
            </w:pPr>
            <w:r/>
            <w:r>
              <w:rPr>
                <w:rFonts w:ascii="宋体" w:hAnsi="宋体" w:eastAsia="宋体"/>
                <w:b w:val="0"/>
                <w:sz w:val="16"/>
              </w:rPr>
              <w:t>7</w:t>
            </w:r>
          </w:p>
        </w:tc>
        <w:tc>
          <w:tcPr>
            <w:tcW w:type="dxa" w:w="961"/>
          </w:tcPr>
          <w:p>
            <w:pPr>
              <w:spacing w:before="20" w:after="20"/>
              <w:jc w:val="left"/>
            </w:pPr>
            <w:r/>
            <w:r>
              <w:rPr>
                <w:rFonts w:ascii="宋体" w:hAnsi="宋体" w:eastAsia="宋体"/>
                <w:b w:val="0"/>
                <w:sz w:val="16"/>
              </w:rPr>
              <w:t>欣嘉苑</w:t>
            </w:r>
          </w:p>
        </w:tc>
        <w:tc>
          <w:tcPr>
            <w:tcW w:type="dxa" w:w="961"/>
          </w:tcPr>
          <w:p>
            <w:pPr>
              <w:spacing w:before="20" w:after="20"/>
              <w:jc w:val="right"/>
            </w:pPr>
            <w:r/>
            <w:r>
              <w:rPr>
                <w:rFonts w:ascii="宋体" w:hAnsi="宋体" w:eastAsia="宋体"/>
                <w:b w:val="0"/>
                <w:sz w:val="16"/>
              </w:rPr>
              <w:t>110</w:t>
            </w:r>
          </w:p>
        </w:tc>
        <w:tc>
          <w:tcPr>
            <w:tcW w:type="dxa" w:w="961"/>
          </w:tcPr>
          <w:p>
            <w:pPr>
              <w:spacing w:before="20" w:after="20"/>
              <w:jc w:val="right"/>
            </w:pPr>
            <w:r/>
            <w:r>
              <w:rPr>
                <w:rFonts w:ascii="宋体" w:hAnsi="宋体" w:eastAsia="宋体"/>
                <w:b w:val="0"/>
                <w:sz w:val="16"/>
              </w:rPr>
              <w:t>38</w:t>
            </w:r>
          </w:p>
        </w:tc>
        <w:tc>
          <w:tcPr>
            <w:tcW w:type="dxa" w:w="961"/>
          </w:tcPr>
          <w:p>
            <w:pPr>
              <w:spacing w:before="20" w:after="20"/>
              <w:jc w:val="right"/>
            </w:pPr>
            <w:r/>
            <w:r>
              <w:rPr>
                <w:rFonts w:ascii="宋体" w:hAnsi="宋体" w:eastAsia="宋体"/>
                <w:b w:val="0"/>
                <w:sz w:val="16"/>
              </w:rPr>
              <w:t>42</w:t>
            </w:r>
          </w:p>
        </w:tc>
        <w:tc>
          <w:tcPr>
            <w:tcW w:type="dxa" w:w="961"/>
          </w:tcPr>
          <w:p>
            <w:pPr>
              <w:spacing w:before="20" w:after="20"/>
              <w:jc w:val="right"/>
            </w:pPr>
            <w:r/>
            <w:r>
              <w:rPr>
                <w:rFonts w:ascii="宋体" w:hAnsi="宋体" w:eastAsia="宋体"/>
                <w:b w:val="0"/>
                <w:sz w:val="16"/>
              </w:rPr>
              <w:t>30</w:t>
            </w:r>
          </w:p>
        </w:tc>
        <w:tc>
          <w:tcPr>
            <w:tcW w:type="dxa" w:w="961"/>
          </w:tcPr>
          <w:p>
            <w:pPr>
              <w:spacing w:before="20" w:after="20"/>
              <w:jc w:val="left"/>
            </w:pPr>
            <w:r/>
            <w:r>
              <w:rPr>
                <w:rFonts w:ascii="宋体" w:hAnsi="宋体" w:eastAsia="宋体"/>
                <w:b w:val="0"/>
                <w:sz w:val="16"/>
              </w:rPr>
              <w:t>虹梅路</w:t>
            </w:r>
          </w:p>
        </w:tc>
        <w:tc>
          <w:tcPr>
            <w:tcW w:type="dxa" w:w="961"/>
          </w:tcPr>
          <w:p>
            <w:pPr>
              <w:spacing w:before="20" w:after="20"/>
              <w:jc w:val="left"/>
            </w:pPr>
            <w:r/>
            <w:r>
              <w:rPr>
                <w:rFonts w:ascii="宋体" w:hAnsi="宋体" w:eastAsia="宋体"/>
                <w:b w:val="0"/>
                <w:sz w:val="16"/>
              </w:rPr>
              <w:t>锦龙物业</w:t>
            </w:r>
          </w:p>
        </w:tc>
        <w:tc>
          <w:tcPr>
            <w:tcW w:type="dxa" w:w="961"/>
          </w:tcPr>
          <w:p>
            <w:pPr>
              <w:spacing w:before="20" w:after="20"/>
              <w:jc w:val="left"/>
            </w:pPr>
            <w:r/>
            <w:r>
              <w:rPr>
                <w:rFonts w:ascii="宋体" w:hAnsi="宋体" w:eastAsia="宋体"/>
                <w:b w:val="0"/>
                <w:sz w:val="16"/>
              </w:rPr>
              <w:t>2026攀升</w:t>
            </w:r>
          </w:p>
        </w:tc>
      </w:tr>
      <w:tr>
        <w:tc>
          <w:tcPr>
            <w:tcW w:type="dxa" w:w="961"/>
            <w:shd w:val="clear" w:fill="F4F6F9"/>
          </w:tcPr>
          <w:p>
            <w:pPr>
              <w:spacing w:before="20" w:after="20"/>
              <w:jc w:val="right"/>
            </w:pPr>
            <w:r/>
            <w:r>
              <w:rPr>
                <w:rFonts w:ascii="宋体" w:hAnsi="宋体" w:eastAsia="宋体"/>
                <w:b w:val="0"/>
                <w:sz w:val="16"/>
              </w:rPr>
              <w:t>8</w:t>
            </w:r>
          </w:p>
        </w:tc>
        <w:tc>
          <w:tcPr>
            <w:tcW w:type="dxa" w:w="961"/>
            <w:shd w:val="clear" w:fill="F4F6F9"/>
          </w:tcPr>
          <w:p>
            <w:pPr>
              <w:spacing w:before="20" w:after="20"/>
              <w:jc w:val="left"/>
            </w:pPr>
            <w:r/>
            <w:r>
              <w:rPr>
                <w:rFonts w:ascii="宋体" w:hAnsi="宋体" w:eastAsia="宋体"/>
                <w:b w:val="0"/>
                <w:sz w:val="16"/>
              </w:rPr>
              <w:t>华泾绿苑</w:t>
            </w:r>
          </w:p>
        </w:tc>
        <w:tc>
          <w:tcPr>
            <w:tcW w:type="dxa" w:w="961"/>
            <w:shd w:val="clear" w:fill="F4F6F9"/>
          </w:tcPr>
          <w:p>
            <w:pPr>
              <w:spacing w:before="20" w:after="20"/>
              <w:jc w:val="right"/>
            </w:pPr>
            <w:r/>
            <w:r>
              <w:rPr>
                <w:rFonts w:ascii="宋体" w:hAnsi="宋体" w:eastAsia="宋体"/>
                <w:b w:val="0"/>
                <w:sz w:val="16"/>
              </w:rPr>
              <w:t>108</w:t>
            </w:r>
          </w:p>
        </w:tc>
        <w:tc>
          <w:tcPr>
            <w:tcW w:type="dxa" w:w="961"/>
            <w:shd w:val="clear" w:fill="F4F6F9"/>
          </w:tcPr>
          <w:p>
            <w:pPr>
              <w:spacing w:before="20" w:after="20"/>
              <w:jc w:val="right"/>
            </w:pPr>
            <w:r/>
            <w:r>
              <w:rPr>
                <w:rFonts w:ascii="宋体" w:hAnsi="宋体" w:eastAsia="宋体"/>
                <w:b w:val="0"/>
                <w:sz w:val="16"/>
              </w:rPr>
              <w:t>39</w:t>
            </w:r>
          </w:p>
        </w:tc>
        <w:tc>
          <w:tcPr>
            <w:tcW w:type="dxa" w:w="961"/>
            <w:shd w:val="clear" w:fill="F4F6F9"/>
          </w:tcPr>
          <w:p>
            <w:pPr>
              <w:spacing w:before="20" w:after="20"/>
              <w:jc w:val="right"/>
            </w:pPr>
            <w:r/>
            <w:r>
              <w:rPr>
                <w:rFonts w:ascii="宋体" w:hAnsi="宋体" w:eastAsia="宋体"/>
                <w:b w:val="0"/>
                <w:sz w:val="16"/>
              </w:rPr>
              <w:t>40</w:t>
            </w:r>
          </w:p>
        </w:tc>
        <w:tc>
          <w:tcPr>
            <w:tcW w:type="dxa" w:w="961"/>
            <w:shd w:val="clear" w:fill="F4F6F9"/>
          </w:tcPr>
          <w:p>
            <w:pPr>
              <w:spacing w:before="20" w:after="20"/>
              <w:jc w:val="right"/>
            </w:pPr>
            <w:r/>
            <w:r>
              <w:rPr>
                <w:rFonts w:ascii="宋体" w:hAnsi="宋体" w:eastAsia="宋体"/>
                <w:b w:val="0"/>
                <w:sz w:val="16"/>
              </w:rPr>
              <w:t>29</w:t>
            </w:r>
          </w:p>
        </w:tc>
        <w:tc>
          <w:tcPr>
            <w:tcW w:type="dxa" w:w="961"/>
            <w:shd w:val="clear" w:fill="F4F6F9"/>
          </w:tcPr>
          <w:p>
            <w:pPr>
              <w:spacing w:before="20" w:after="20"/>
              <w:jc w:val="left"/>
            </w:pPr>
            <w:r/>
            <w:r>
              <w:rPr>
                <w:rFonts w:ascii="宋体" w:hAnsi="宋体" w:eastAsia="宋体"/>
                <w:b w:val="0"/>
                <w:sz w:val="16"/>
              </w:rPr>
              <w:t>华泾</w:t>
            </w:r>
          </w:p>
        </w:tc>
        <w:tc>
          <w:tcPr>
            <w:tcW w:type="dxa" w:w="961"/>
            <w:shd w:val="clear" w:fill="F4F6F9"/>
          </w:tcPr>
          <w:p>
            <w:pPr>
              <w:spacing w:before="20" w:after="20"/>
              <w:jc w:val="left"/>
            </w:pPr>
            <w:r/>
            <w:r>
              <w:rPr>
                <w:rFonts w:ascii="宋体" w:hAnsi="宋体" w:eastAsia="宋体"/>
                <w:b w:val="0"/>
                <w:sz w:val="16"/>
              </w:rPr>
              <w:t>—</w:t>
            </w:r>
          </w:p>
        </w:tc>
        <w:tc>
          <w:tcPr>
            <w:tcW w:type="dxa" w:w="961"/>
            <w:shd w:val="clear" w:fill="F4F6F9"/>
          </w:tcPr>
          <w:p>
            <w:pPr>
              <w:spacing w:before="20" w:after="20"/>
              <w:jc w:val="left"/>
            </w:pPr>
            <w:r/>
            <w:r>
              <w:rPr>
                <w:rFonts w:ascii="宋体" w:hAnsi="宋体" w:eastAsia="宋体"/>
                <w:b w:val="0"/>
                <w:sz w:val="16"/>
              </w:rPr>
              <w:t>持平</w:t>
            </w:r>
          </w:p>
        </w:tc>
      </w:tr>
      <w:tr>
        <w:tc>
          <w:tcPr>
            <w:tcW w:type="dxa" w:w="961"/>
          </w:tcPr>
          <w:p>
            <w:pPr>
              <w:spacing w:before="20" w:after="20"/>
              <w:jc w:val="right"/>
            </w:pPr>
            <w:r/>
            <w:r>
              <w:rPr>
                <w:rFonts w:ascii="宋体" w:hAnsi="宋体" w:eastAsia="宋体"/>
                <w:b w:val="0"/>
                <w:sz w:val="16"/>
              </w:rPr>
              <w:t>9</w:t>
            </w:r>
          </w:p>
        </w:tc>
        <w:tc>
          <w:tcPr>
            <w:tcW w:type="dxa" w:w="961"/>
          </w:tcPr>
          <w:p>
            <w:pPr>
              <w:spacing w:before="20" w:after="20"/>
              <w:jc w:val="left"/>
            </w:pPr>
            <w:r/>
            <w:r>
              <w:rPr>
                <w:rFonts w:ascii="宋体" w:hAnsi="宋体" w:eastAsia="宋体"/>
                <w:b w:val="0"/>
                <w:sz w:val="16"/>
              </w:rPr>
              <w:t>明丰新纪苑</w:t>
            </w:r>
          </w:p>
        </w:tc>
        <w:tc>
          <w:tcPr>
            <w:tcW w:type="dxa" w:w="961"/>
          </w:tcPr>
          <w:p>
            <w:pPr>
              <w:spacing w:before="20" w:after="20"/>
              <w:jc w:val="right"/>
            </w:pPr>
            <w:r/>
            <w:r>
              <w:rPr>
                <w:rFonts w:ascii="宋体" w:hAnsi="宋体" w:eastAsia="宋体"/>
                <w:b w:val="0"/>
                <w:sz w:val="16"/>
              </w:rPr>
              <w:t>103</w:t>
            </w:r>
          </w:p>
        </w:tc>
        <w:tc>
          <w:tcPr>
            <w:tcW w:type="dxa" w:w="961"/>
          </w:tcPr>
          <w:p>
            <w:pPr>
              <w:spacing w:before="20" w:after="20"/>
              <w:jc w:val="right"/>
            </w:pPr>
            <w:r/>
            <w:r>
              <w:rPr>
                <w:rFonts w:ascii="宋体" w:hAnsi="宋体" w:eastAsia="宋体"/>
                <w:b w:val="0"/>
                <w:sz w:val="16"/>
              </w:rPr>
              <w:t>36</w:t>
            </w:r>
          </w:p>
        </w:tc>
        <w:tc>
          <w:tcPr>
            <w:tcW w:type="dxa" w:w="961"/>
          </w:tcPr>
          <w:p>
            <w:pPr>
              <w:spacing w:before="20" w:after="20"/>
              <w:jc w:val="right"/>
            </w:pPr>
            <w:r/>
            <w:r>
              <w:rPr>
                <w:rFonts w:ascii="宋体" w:hAnsi="宋体" w:eastAsia="宋体"/>
                <w:b w:val="0"/>
                <w:sz w:val="16"/>
              </w:rPr>
              <w:t>36</w:t>
            </w:r>
          </w:p>
        </w:tc>
        <w:tc>
          <w:tcPr>
            <w:tcW w:type="dxa" w:w="961"/>
          </w:tcPr>
          <w:p>
            <w:pPr>
              <w:spacing w:before="20" w:after="20"/>
              <w:jc w:val="right"/>
            </w:pPr>
            <w:r/>
            <w:r>
              <w:rPr>
                <w:rFonts w:ascii="宋体" w:hAnsi="宋体" w:eastAsia="宋体"/>
                <w:b w:val="0"/>
                <w:sz w:val="16"/>
              </w:rPr>
              <w:t>31</w:t>
            </w:r>
          </w:p>
        </w:tc>
        <w:tc>
          <w:tcPr>
            <w:tcW w:type="dxa" w:w="961"/>
          </w:tcPr>
          <w:p>
            <w:pPr>
              <w:spacing w:before="20" w:after="20"/>
              <w:jc w:val="left"/>
            </w:pPr>
            <w:r/>
            <w:r>
              <w:rPr>
                <w:rFonts w:ascii="宋体" w:hAnsi="宋体" w:eastAsia="宋体"/>
                <w:b w:val="0"/>
                <w:sz w:val="16"/>
              </w:rPr>
              <w:t>华泾</w:t>
            </w:r>
          </w:p>
        </w:tc>
        <w:tc>
          <w:tcPr>
            <w:tcW w:type="dxa" w:w="961"/>
          </w:tcPr>
          <w:p>
            <w:pPr>
              <w:spacing w:before="20" w:after="20"/>
              <w:jc w:val="left"/>
            </w:pPr>
            <w:r/>
            <w:r>
              <w:rPr>
                <w:rFonts w:ascii="宋体" w:hAnsi="宋体" w:eastAsia="宋体"/>
                <w:b w:val="0"/>
                <w:sz w:val="16"/>
              </w:rPr>
              <w:t>泾鸿物业</w:t>
            </w:r>
          </w:p>
        </w:tc>
        <w:tc>
          <w:tcPr>
            <w:tcW w:type="dxa" w:w="961"/>
          </w:tcPr>
          <w:p>
            <w:pPr>
              <w:spacing w:before="20" w:after="20"/>
              <w:jc w:val="left"/>
            </w:pPr>
            <w:r/>
            <w:r>
              <w:rPr>
                <w:rFonts w:ascii="宋体" w:hAnsi="宋体" w:eastAsia="宋体"/>
                <w:b w:val="0"/>
                <w:sz w:val="16"/>
              </w:rPr>
              <w:t>2026攀升</w:t>
            </w:r>
          </w:p>
        </w:tc>
      </w:tr>
      <w:tr>
        <w:tc>
          <w:tcPr>
            <w:tcW w:type="dxa" w:w="961"/>
            <w:shd w:val="clear" w:fill="F4F6F9"/>
          </w:tcPr>
          <w:p>
            <w:pPr>
              <w:spacing w:before="20" w:after="20"/>
              <w:jc w:val="right"/>
            </w:pPr>
            <w:r/>
            <w:r>
              <w:rPr>
                <w:rFonts w:ascii="宋体" w:hAnsi="宋体" w:eastAsia="宋体"/>
                <w:b w:val="0"/>
                <w:sz w:val="16"/>
              </w:rPr>
              <w:t>10</w:t>
            </w:r>
          </w:p>
        </w:tc>
        <w:tc>
          <w:tcPr>
            <w:tcW w:type="dxa" w:w="961"/>
            <w:shd w:val="clear" w:fill="F4F6F9"/>
          </w:tcPr>
          <w:p>
            <w:pPr>
              <w:spacing w:before="20" w:after="20"/>
              <w:jc w:val="left"/>
            </w:pPr>
            <w:r/>
            <w:r>
              <w:rPr>
                <w:rFonts w:ascii="宋体" w:hAnsi="宋体" w:eastAsia="宋体"/>
                <w:b w:val="0"/>
                <w:sz w:val="16"/>
              </w:rPr>
              <w:t>东航小区</w:t>
            </w:r>
          </w:p>
        </w:tc>
        <w:tc>
          <w:tcPr>
            <w:tcW w:type="dxa" w:w="961"/>
            <w:shd w:val="clear" w:fill="F4F6F9"/>
          </w:tcPr>
          <w:p>
            <w:pPr>
              <w:spacing w:before="20" w:after="20"/>
              <w:jc w:val="right"/>
            </w:pPr>
            <w:r/>
            <w:r>
              <w:rPr>
                <w:rFonts w:ascii="宋体" w:hAnsi="宋体" w:eastAsia="宋体"/>
                <w:b w:val="0"/>
                <w:sz w:val="16"/>
              </w:rPr>
              <w:t>99</w:t>
            </w:r>
          </w:p>
        </w:tc>
        <w:tc>
          <w:tcPr>
            <w:tcW w:type="dxa" w:w="961"/>
            <w:shd w:val="clear" w:fill="F4F6F9"/>
          </w:tcPr>
          <w:p>
            <w:pPr>
              <w:spacing w:before="20" w:after="20"/>
              <w:jc w:val="right"/>
            </w:pPr>
            <w:r/>
            <w:r>
              <w:rPr>
                <w:rFonts w:ascii="宋体" w:hAnsi="宋体" w:eastAsia="宋体"/>
                <w:b w:val="0"/>
                <w:sz w:val="16"/>
              </w:rPr>
              <w:t>42</w:t>
            </w:r>
          </w:p>
        </w:tc>
        <w:tc>
          <w:tcPr>
            <w:tcW w:type="dxa" w:w="961"/>
            <w:shd w:val="clear" w:fill="F4F6F9"/>
          </w:tcPr>
          <w:p>
            <w:pPr>
              <w:spacing w:before="20" w:after="20"/>
              <w:jc w:val="right"/>
            </w:pPr>
            <w:r/>
            <w:r>
              <w:rPr>
                <w:rFonts w:ascii="宋体" w:hAnsi="宋体" w:eastAsia="宋体"/>
                <w:b w:val="0"/>
                <w:sz w:val="16"/>
              </w:rPr>
              <w:t>38</w:t>
            </w:r>
          </w:p>
        </w:tc>
        <w:tc>
          <w:tcPr>
            <w:tcW w:type="dxa" w:w="961"/>
            <w:shd w:val="clear" w:fill="F4F6F9"/>
          </w:tcPr>
          <w:p>
            <w:pPr>
              <w:spacing w:before="20" w:after="20"/>
              <w:jc w:val="right"/>
            </w:pPr>
            <w:r/>
            <w:r>
              <w:rPr>
                <w:rFonts w:ascii="宋体" w:hAnsi="宋体" w:eastAsia="宋体"/>
                <w:b w:val="0"/>
                <w:sz w:val="16"/>
              </w:rPr>
              <w:t>19</w:t>
            </w:r>
          </w:p>
        </w:tc>
        <w:tc>
          <w:tcPr>
            <w:tcW w:type="dxa" w:w="961"/>
            <w:shd w:val="clear" w:fill="F4F6F9"/>
          </w:tcPr>
          <w:p>
            <w:pPr>
              <w:spacing w:before="20" w:after="20"/>
              <w:jc w:val="left"/>
            </w:pPr>
            <w:r/>
            <w:r>
              <w:rPr>
                <w:rFonts w:ascii="宋体" w:hAnsi="宋体" w:eastAsia="宋体"/>
                <w:b w:val="0"/>
                <w:sz w:val="16"/>
              </w:rPr>
              <w:t>枫林路</w:t>
            </w:r>
          </w:p>
        </w:tc>
        <w:tc>
          <w:tcPr>
            <w:tcW w:type="dxa" w:w="961"/>
            <w:shd w:val="clear" w:fill="F4F6F9"/>
          </w:tcPr>
          <w:p>
            <w:pPr>
              <w:spacing w:before="20" w:after="20"/>
              <w:jc w:val="left"/>
            </w:pPr>
            <w:r/>
            <w:r>
              <w:rPr>
                <w:rFonts w:ascii="宋体" w:hAnsi="宋体" w:eastAsia="宋体"/>
                <w:b w:val="0"/>
                <w:sz w:val="16"/>
              </w:rPr>
              <w:t>高建物业</w:t>
            </w:r>
          </w:p>
        </w:tc>
        <w:tc>
          <w:tcPr>
            <w:tcW w:type="dxa" w:w="961"/>
            <w:shd w:val="clear" w:fill="F4F6F9"/>
          </w:tcPr>
          <w:p>
            <w:pPr>
              <w:spacing w:before="20" w:after="20"/>
              <w:jc w:val="left"/>
            </w:pPr>
            <w:r/>
            <w:r>
              <w:rPr>
                <w:rFonts w:ascii="宋体" w:hAnsi="宋体" w:eastAsia="宋体"/>
                <w:b w:val="0"/>
                <w:sz w:val="16"/>
              </w:rPr>
              <w:t>改善</w:t>
            </w:r>
          </w:p>
        </w:tc>
      </w:tr>
    </w:tbl>
    <w:p>
      <w:pPr>
        <w:spacing w:after="120"/>
      </w:pPr>
    </w:p>
    <w:p>
      <w:pPr>
        <w:spacing w:after="60" w:line="324" w:lineRule="auto"/>
      </w:pPr>
      <w:r>
        <w:rPr>
          <w:rFonts w:ascii="宋体" w:hAnsi="宋体" w:eastAsia="宋体"/>
          <w:sz w:val="21"/>
        </w:rPr>
        <w:t>1.4 投诉关键词</w:t>
      </w:r>
    </w:p>
    <w:p>
      <w:pPr>
        <w:spacing w:after="60" w:line="324" w:lineRule="auto"/>
      </w:pPr>
      <w:r>
        <w:rPr>
          <w:rFonts w:ascii="宋体" w:hAnsi="宋体" w:eastAsia="宋体"/>
          <w:sz w:val="21"/>
        </w:rPr>
        <w:t>关键词：车位不足、停车费用、外来车辆、物业不管、车位被占、规约不公、路面停车、固定车位、临时停车、新能源充电</w:t>
      </w:r>
    </w:p>
    <w:p>
      <w:pPr>
        <w:spacing w:after="60" w:line="324" w:lineRule="auto"/>
      </w:pPr>
      <w:r>
        <w:rPr>
          <w:rFonts w:ascii="宋体" w:hAnsi="宋体" w:eastAsia="宋体"/>
          <w:sz w:val="21"/>
        </w:rPr>
        <w:t>1.5 根因分析</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根本原因</w:t>
            </w:r>
          </w:p>
        </w:tc>
        <w:tc>
          <w:tcPr>
            <w:tcW w:type="dxa" w:w="4323"/>
            <w:shd w:val="clear" w:fill="1A3A5F"/>
          </w:tcPr>
          <w:p>
            <w:pPr>
              <w:spacing w:before="20" w:after="20"/>
              <w:jc w:val="center"/>
            </w:pPr>
            <w:r/>
            <w:r>
              <w:rPr>
                <w:rFonts w:ascii="宋体" w:hAnsi="宋体" w:eastAsia="宋体"/>
                <w:b/>
                <w:color w:val="FFFFFF"/>
                <w:sz w:val="18"/>
              </w:rPr>
              <w:t>说明</w:t>
            </w:r>
          </w:p>
        </w:tc>
      </w:tr>
      <w:tr>
        <w:tc>
          <w:tcPr>
            <w:tcW w:type="dxa" w:w="4323"/>
            <w:shd w:val="clear" w:fill="EAEFF6"/>
          </w:tcPr>
          <w:p>
            <w:pPr>
              <w:spacing w:before="20" w:after="20"/>
              <w:jc w:val="left"/>
            </w:pPr>
            <w:r/>
            <w:r>
              <w:rPr>
                <w:rFonts w:ascii="宋体" w:hAnsi="宋体" w:eastAsia="宋体"/>
                <w:b/>
                <w:sz w:val="18"/>
              </w:rPr>
              <w:t>根因一：车位供需矛盾（结构性短缺）</w:t>
            </w:r>
          </w:p>
        </w:tc>
        <w:tc>
          <w:tcPr>
            <w:tcW w:type="dxa" w:w="4323"/>
          </w:tcPr>
          <w:p>
            <w:pPr>
              <w:spacing w:before="20" w:after="20"/>
              <w:jc w:val="left"/>
            </w:pPr>
            <w:r/>
            <w:r>
              <w:rPr>
                <w:rFonts w:ascii="宋体" w:hAnsi="宋体" w:eastAsia="宋体"/>
                <w:b w:val="0"/>
                <w:sz w:val="18"/>
              </w:rPr>
              <w:t>华泾镇（1,170条）和长桥街道（1,561条）的停车投诉合计占全区27%，这两个区域均为大型居住社区集中地，建于2000年前的小区普遍未规划地下车库，户车比不足1:0.3。东湾小区2025年投诉从47件暴增至104件，核心原因是小区改建后住户增加但车位未增。</w:t>
            </w:r>
          </w:p>
        </w:tc>
      </w:tr>
      <w:tr>
        <w:tc>
          <w:tcPr>
            <w:tcW w:type="dxa" w:w="4323"/>
            <w:shd w:val="clear" w:fill="EAEFF6"/>
          </w:tcPr>
          <w:p>
            <w:pPr>
              <w:spacing w:before="20" w:after="20"/>
              <w:jc w:val="left"/>
            </w:pPr>
            <w:r/>
            <w:r>
              <w:rPr>
                <w:rFonts w:ascii="宋体" w:hAnsi="宋体" w:eastAsia="宋体"/>
                <w:b/>
                <w:sz w:val="18"/>
              </w:rPr>
              <w:t>根因二：停车规约执行不力</w:t>
            </w:r>
          </w:p>
        </w:tc>
        <w:tc>
          <w:tcPr>
            <w:tcW w:type="dxa" w:w="4323"/>
            <w:shd w:val="clear" w:fill="F4F6F9"/>
          </w:tcPr>
          <w:p>
            <w:pPr>
              <w:spacing w:before="20" w:after="20"/>
              <w:jc w:val="left"/>
            </w:pPr>
            <w:r/>
            <w:r>
              <w:rPr>
                <w:rFonts w:ascii="宋体" w:hAnsi="宋体" w:eastAsia="宋体"/>
                <w:b w:val="0"/>
                <w:sz w:val="18"/>
              </w:rPr>
              <w:t>大量投诉涉及"外来车辆停入小区""固定车位被占""物业不执行停车规约"等问题。物业公司对停车管理的主动性不足，缺乏有效的车辆识别和准入制度，导致业主对物业不信任，反复投诉。</w:t>
            </w:r>
          </w:p>
        </w:tc>
      </w:tr>
      <w:tr>
        <w:tc>
          <w:tcPr>
            <w:tcW w:type="dxa" w:w="4323"/>
            <w:shd w:val="clear" w:fill="EAEFF6"/>
          </w:tcPr>
          <w:p>
            <w:pPr>
              <w:spacing w:before="20" w:after="20"/>
              <w:jc w:val="left"/>
            </w:pPr>
            <w:r/>
            <w:r>
              <w:rPr>
                <w:rFonts w:ascii="宋体" w:hAnsi="宋体" w:eastAsia="宋体"/>
                <w:b/>
                <w:sz w:val="18"/>
              </w:rPr>
              <w:t>根因三：华泾片区集中爆发</w:t>
            </w:r>
          </w:p>
        </w:tc>
        <w:tc>
          <w:tcPr>
            <w:tcW w:type="dxa" w:w="4323"/>
          </w:tcPr>
          <w:p>
            <w:pPr>
              <w:spacing w:before="20" w:after="20"/>
              <w:jc w:val="left"/>
            </w:pPr>
            <w:r/>
            <w:r>
              <w:rPr>
                <w:rFonts w:ascii="宋体" w:hAnsi="宋体" w:eastAsia="宋体"/>
                <w:b w:val="0"/>
                <w:sz w:val="18"/>
              </w:rPr>
              <w:t>华泾镇是唯一同比上升的街道（+5.2%），Top10热点小区中5个位于华泾。该片区多为动迁安置房和经适房社区，停车矛盾较商品房社区更为突出，需作为专项治理重点。</w:t>
            </w:r>
          </w:p>
        </w:tc>
      </w:tr>
    </w:tbl>
    <w:p>
      <w:pPr>
        <w:spacing w:after="120"/>
      </w:pPr>
    </w:p>
    <w:p>
      <w:pPr>
        <w:spacing w:after="60" w:line="324" w:lineRule="auto"/>
      </w:pPr>
      <w:r>
        <w:rPr>
          <w:rFonts w:ascii="宋体" w:hAnsi="宋体" w:eastAsia="宋体"/>
          <w:sz w:val="21"/>
        </w:rPr>
        <w:t>1.6 治理建议</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治理建议</w:t>
            </w:r>
          </w:p>
        </w:tc>
        <w:tc>
          <w:tcPr>
            <w:tcW w:type="dxa" w:w="4323"/>
            <w:shd w:val="clear" w:fill="1A3A5F"/>
          </w:tcPr>
          <w:p>
            <w:pPr>
              <w:spacing w:before="20" w:after="20"/>
              <w:jc w:val="center"/>
            </w:pPr>
            <w:r/>
            <w:r>
              <w:rPr>
                <w:rFonts w:ascii="宋体" w:hAnsi="宋体" w:eastAsia="宋体"/>
                <w:b/>
                <w:color w:val="FFFFFF"/>
                <w:sz w:val="18"/>
              </w:rPr>
              <w:t>内容</w:t>
            </w:r>
          </w:p>
        </w:tc>
      </w:tr>
      <w:tr>
        <w:tc>
          <w:tcPr>
            <w:tcW w:type="dxa" w:w="4323"/>
            <w:shd w:val="clear" w:fill="EAEFF6"/>
          </w:tcPr>
          <w:p>
            <w:pPr>
              <w:spacing w:before="20" w:after="20"/>
              <w:jc w:val="left"/>
            </w:pPr>
            <w:r/>
            <w:r>
              <w:rPr>
                <w:rFonts w:ascii="宋体" w:hAnsi="宋体" w:eastAsia="宋体"/>
                <w:b/>
                <w:sz w:val="18"/>
              </w:rPr>
              <w:t>建议一：华泾片区停车专项治理</w:t>
            </w:r>
          </w:p>
        </w:tc>
        <w:tc>
          <w:tcPr>
            <w:tcW w:type="dxa" w:w="4323"/>
          </w:tcPr>
          <w:p>
            <w:pPr>
              <w:spacing w:before="20" w:after="20"/>
              <w:jc w:val="left"/>
            </w:pPr>
            <w:r/>
            <w:r>
              <w:rPr>
                <w:rFonts w:ascii="宋体" w:hAnsi="宋体" w:eastAsia="宋体"/>
                <w:b w:val="0"/>
                <w:sz w:val="18"/>
              </w:rPr>
              <w:t>对华泾镇5个热点小区（东湾、华欣、阳光绿园、华泾绿苑、明丰新纪苑）制定"一小区一方案"。利用周边空地、错时共享周边商办车位、规划立体车位等方式增加供给。目标：6个月内停车投诉下降30%。</w:t>
            </w:r>
          </w:p>
        </w:tc>
      </w:tr>
      <w:tr>
        <w:tc>
          <w:tcPr>
            <w:tcW w:type="dxa" w:w="4323"/>
            <w:shd w:val="clear" w:fill="EAEFF6"/>
          </w:tcPr>
          <w:p>
            <w:pPr>
              <w:spacing w:before="20" w:after="20"/>
              <w:jc w:val="left"/>
            </w:pPr>
            <w:r/>
            <w:r>
              <w:rPr>
                <w:rFonts w:ascii="宋体" w:hAnsi="宋体" w:eastAsia="宋体"/>
                <w:b/>
                <w:sz w:val="18"/>
              </w:rPr>
              <w:t>建议二：推行停车规约标准化</w:t>
            </w:r>
          </w:p>
        </w:tc>
        <w:tc>
          <w:tcPr>
            <w:tcW w:type="dxa" w:w="4323"/>
            <w:shd w:val="clear" w:fill="F4F6F9"/>
          </w:tcPr>
          <w:p>
            <w:pPr>
              <w:spacing w:before="20" w:after="20"/>
              <w:jc w:val="left"/>
            </w:pPr>
            <w:r/>
            <w:r>
              <w:rPr>
                <w:rFonts w:ascii="宋体" w:hAnsi="宋体" w:eastAsia="宋体"/>
                <w:b w:val="0"/>
                <w:sz w:val="18"/>
              </w:rPr>
              <w:t>区房管局制定《小区停车管理规约示范文本》，明确车辆准入、车位分配、外来车辆管理规则。物业企业必须按规约执行，将执行情况纳入物业考核。</w:t>
            </w:r>
          </w:p>
        </w:tc>
      </w:tr>
      <w:tr>
        <w:tc>
          <w:tcPr>
            <w:tcW w:type="dxa" w:w="4323"/>
            <w:shd w:val="clear" w:fill="EAEFF6"/>
          </w:tcPr>
          <w:p>
            <w:pPr>
              <w:spacing w:before="20" w:after="20"/>
              <w:jc w:val="left"/>
            </w:pPr>
            <w:r/>
            <w:r>
              <w:rPr>
                <w:rFonts w:ascii="宋体" w:hAnsi="宋体" w:eastAsia="宋体"/>
                <w:b/>
                <w:sz w:val="18"/>
              </w:rPr>
              <w:t>建议三：田林三街坊经验推广</w:t>
            </w:r>
          </w:p>
        </w:tc>
        <w:tc>
          <w:tcPr>
            <w:tcW w:type="dxa" w:w="4323"/>
          </w:tcPr>
          <w:p>
            <w:pPr>
              <w:spacing w:before="20" w:after="20"/>
              <w:jc w:val="left"/>
            </w:pPr>
            <w:r/>
            <w:r>
              <w:rPr>
                <w:rFonts w:ascii="宋体" w:hAnsi="宋体" w:eastAsia="宋体"/>
                <w:b w:val="0"/>
                <w:sz w:val="18"/>
              </w:rPr>
              <w:t>田林三街坊从95件降至7件（-92.6%），是治理成功案例。总结其经验（规约改革+车位重新分配+业委会主导），在长桥、凌云路等同类老旧小区推广。</w:t>
            </w:r>
          </w:p>
        </w:tc>
      </w:tr>
    </w:tbl>
    <w:p>
      <w:pPr>
        <w:spacing w:after="120"/>
      </w:pPr>
    </w:p>
    <w:p>
      <w:pPr>
        <w:spacing w:after="60" w:line="324" w:lineRule="auto"/>
      </w:pPr>
      <w:r>
        <w:rPr>
          <w:rFonts w:ascii="宋体" w:hAnsi="宋体" w:eastAsia="宋体"/>
          <w:sz w:val="21"/>
        </w:rPr>
        <w:t>1.7 2026年近期专项分析</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指标</w:t>
            </w:r>
          </w:p>
        </w:tc>
        <w:tc>
          <w:tcPr>
            <w:tcW w:type="dxa" w:w="1081"/>
            <w:shd w:val="clear" w:fill="1A3A5F"/>
          </w:tcPr>
          <w:p>
            <w:pPr>
              <w:spacing w:before="20" w:after="20"/>
              <w:jc w:val="center"/>
            </w:pPr>
            <w:r/>
            <w:r>
              <w:rPr>
                <w:rFonts w:ascii="宋体" w:hAnsi="宋体" w:eastAsia="宋体"/>
                <w:b/>
                <w:color w:val="FFFFFF"/>
                <w:sz w:val="18"/>
              </w:rPr>
              <w:t>2026年1-8月</w:t>
            </w:r>
          </w:p>
        </w:tc>
        <w:tc>
          <w:tcPr>
            <w:tcW w:type="dxa" w:w="1081"/>
            <w:shd w:val="clear" w:fill="1A3A5F"/>
          </w:tcPr>
          <w:p>
            <w:pPr>
              <w:spacing w:before="20" w:after="20"/>
              <w:jc w:val="center"/>
            </w:pPr>
            <w:r/>
            <w:r>
              <w:rPr>
                <w:rFonts w:ascii="宋体" w:hAnsi="宋体" w:eastAsia="宋体"/>
                <w:b/>
                <w:color w:val="FFFFFF"/>
                <w:sz w:val="18"/>
              </w:rPr>
              <w:t>2025年1-8月</w:t>
            </w:r>
          </w:p>
        </w:tc>
        <w:tc>
          <w:tcPr>
            <w:tcW w:type="dxa" w:w="1081"/>
            <w:shd w:val="clear" w:fill="1A3A5F"/>
          </w:tcPr>
          <w:p>
            <w:pPr>
              <w:spacing w:before="20" w:after="20"/>
              <w:jc w:val="center"/>
            </w:pPr>
            <w:r/>
            <w:r>
              <w:rPr>
                <w:rFonts w:ascii="宋体" w:hAnsi="宋体" w:eastAsia="宋体"/>
                <w:b/>
                <w:color w:val="FFFFFF"/>
                <w:sz w:val="18"/>
              </w:rPr>
              <w:t>同比</w:t>
            </w:r>
          </w:p>
        </w:tc>
        <w:tc>
          <w:tcPr>
            <w:tcW w:type="dxa" w:w="1081"/>
            <w:shd w:val="clear" w:fill="1A3A5F"/>
          </w:tcPr>
          <w:p>
            <w:pPr>
              <w:spacing w:before="20" w:after="20"/>
              <w:jc w:val="center"/>
            </w:pPr>
            <w:r/>
            <w:r>
              <w:rPr>
                <w:rFonts w:ascii="宋体" w:hAnsi="宋体" w:eastAsia="宋体"/>
                <w:b/>
                <w:color w:val="FFFFFF"/>
                <w:sz w:val="18"/>
              </w:rPr>
              <w:t>7月单月</w:t>
            </w:r>
          </w:p>
        </w:tc>
        <w:tc>
          <w:tcPr>
            <w:tcW w:type="dxa" w:w="1081"/>
            <w:shd w:val="clear" w:fill="1A3A5F"/>
          </w:tcPr>
          <w:p>
            <w:pPr>
              <w:spacing w:before="20" w:after="20"/>
              <w:jc w:val="center"/>
            </w:pPr>
            <w:r/>
            <w:r>
              <w:rPr>
                <w:rFonts w:ascii="宋体" w:hAnsi="宋体" w:eastAsia="宋体"/>
                <w:b/>
                <w:color w:val="FFFFFF"/>
                <w:sz w:val="18"/>
              </w:rPr>
              <w:t>8月单月</w:t>
            </w:r>
          </w:p>
        </w:tc>
        <w:tc>
          <w:tcPr>
            <w:tcW w:type="dxa" w:w="1081"/>
            <w:shd w:val="clear" w:fill="1A3A5F"/>
          </w:tcPr>
          <w:p>
            <w:pPr>
              <w:spacing w:before="20" w:after="20"/>
              <w:jc w:val="center"/>
            </w:pPr>
            <w:r/>
            <w:r>
              <w:rPr>
                <w:rFonts w:ascii="宋体" w:hAnsi="宋体" w:eastAsia="宋体"/>
                <w:b/>
                <w:color w:val="FFFFFF"/>
                <w:sz w:val="18"/>
              </w:rPr>
              <w:t>8月同比</w:t>
            </w:r>
          </w:p>
        </w:tc>
        <w:tc>
          <w:tcPr>
            <w:tcW w:type="dxa" w:w="1081"/>
            <w:shd w:val="clear" w:fill="1A3A5F"/>
          </w:tcPr>
          <w:p>
            <w:pPr>
              <w:spacing w:before="20" w:after="20"/>
              <w:jc w:val="center"/>
            </w:pPr>
            <w:r/>
            <w:r>
              <w:rPr>
                <w:rFonts w:ascii="宋体" w:hAnsi="宋体" w:eastAsia="宋体"/>
                <w:b/>
                <w:color w:val="FFFFFF"/>
                <w:sz w:val="18"/>
              </w:rPr>
              <w:t>8月环比</w:t>
            </w:r>
          </w:p>
        </w:tc>
      </w:tr>
      <w:tr>
        <w:tc>
          <w:tcPr>
            <w:tcW w:type="dxa" w:w="1081"/>
          </w:tcPr>
          <w:p>
            <w:pPr>
              <w:spacing w:before="20" w:after="20"/>
              <w:jc w:val="left"/>
            </w:pPr>
            <w:r/>
            <w:r>
              <w:rPr>
                <w:rFonts w:ascii="宋体" w:hAnsi="宋体" w:eastAsia="宋体"/>
                <w:b w:val="0"/>
                <w:sz w:val="18"/>
              </w:rPr>
              <w:t>投诉量</w:t>
            </w:r>
          </w:p>
        </w:tc>
        <w:tc>
          <w:tcPr>
            <w:tcW w:type="dxa" w:w="1081"/>
          </w:tcPr>
          <w:p>
            <w:pPr>
              <w:spacing w:before="20" w:after="20"/>
              <w:jc w:val="left"/>
            </w:pPr>
            <w:r/>
            <w:r>
              <w:rPr>
                <w:rFonts w:ascii="宋体" w:hAnsi="宋体" w:eastAsia="宋体"/>
                <w:b w:val="0"/>
                <w:sz w:val="18"/>
              </w:rPr>
              <w:t>1,819件</w:t>
            </w:r>
          </w:p>
        </w:tc>
        <w:tc>
          <w:tcPr>
            <w:tcW w:type="dxa" w:w="1081"/>
          </w:tcPr>
          <w:p>
            <w:pPr>
              <w:spacing w:before="20" w:after="20"/>
              <w:jc w:val="left"/>
            </w:pPr>
            <w:r/>
            <w:r>
              <w:rPr>
                <w:rFonts w:ascii="宋体" w:hAnsi="宋体" w:eastAsia="宋体"/>
                <w:b w:val="0"/>
                <w:sz w:val="18"/>
              </w:rPr>
              <w:t>2,540件</w:t>
            </w:r>
          </w:p>
        </w:tc>
        <w:tc>
          <w:tcPr>
            <w:tcW w:type="dxa" w:w="1081"/>
          </w:tcPr>
          <w:p>
            <w:pPr>
              <w:spacing w:before="20" w:after="20"/>
              <w:jc w:val="right"/>
            </w:pPr>
            <w:r/>
            <w:r>
              <w:rPr>
                <w:rFonts w:ascii="宋体" w:hAnsi="宋体" w:eastAsia="宋体"/>
                <w:b w:val="0"/>
                <w:sz w:val="18"/>
              </w:rPr>
              <w:t>-28.4%</w:t>
            </w:r>
          </w:p>
        </w:tc>
        <w:tc>
          <w:tcPr>
            <w:tcW w:type="dxa" w:w="1081"/>
          </w:tcPr>
          <w:p>
            <w:pPr>
              <w:spacing w:before="20" w:after="20"/>
              <w:jc w:val="left"/>
            </w:pPr>
            <w:r/>
            <w:r>
              <w:rPr>
                <w:rFonts w:ascii="宋体" w:hAnsi="宋体" w:eastAsia="宋体"/>
                <w:b w:val="0"/>
                <w:sz w:val="18"/>
              </w:rPr>
              <w:t>263件</w:t>
            </w:r>
          </w:p>
        </w:tc>
        <w:tc>
          <w:tcPr>
            <w:tcW w:type="dxa" w:w="1081"/>
          </w:tcPr>
          <w:p>
            <w:pPr>
              <w:spacing w:before="20" w:after="20"/>
              <w:jc w:val="left"/>
            </w:pPr>
            <w:r/>
            <w:r>
              <w:rPr>
                <w:rFonts w:ascii="宋体" w:hAnsi="宋体" w:eastAsia="宋体"/>
                <w:b w:val="0"/>
                <w:sz w:val="18"/>
              </w:rPr>
              <w:t>231件</w:t>
            </w:r>
          </w:p>
        </w:tc>
        <w:tc>
          <w:tcPr>
            <w:tcW w:type="dxa" w:w="1081"/>
          </w:tcPr>
          <w:p>
            <w:pPr>
              <w:spacing w:before="20" w:after="20"/>
              <w:jc w:val="right"/>
            </w:pPr>
            <w:r/>
            <w:r>
              <w:rPr>
                <w:rFonts w:ascii="宋体" w:hAnsi="宋体" w:eastAsia="宋体"/>
                <w:b w:val="0"/>
                <w:sz w:val="18"/>
              </w:rPr>
              <w:t>-35.8%</w:t>
            </w:r>
          </w:p>
        </w:tc>
        <w:tc>
          <w:tcPr>
            <w:tcW w:type="dxa" w:w="1081"/>
          </w:tcPr>
          <w:p>
            <w:pPr>
              <w:spacing w:before="20" w:after="20"/>
              <w:jc w:val="right"/>
            </w:pPr>
            <w:r/>
            <w:r>
              <w:rPr>
                <w:rFonts w:ascii="宋体" w:hAnsi="宋体" w:eastAsia="宋体"/>
                <w:b w:val="0"/>
                <w:sz w:val="18"/>
              </w:rPr>
              <w:t>-12.2%</w:t>
            </w:r>
          </w:p>
        </w:tc>
      </w:tr>
      <w:tr>
        <w:tc>
          <w:tcPr>
            <w:tcW w:type="dxa" w:w="1081"/>
            <w:shd w:val="clear" w:fill="F4F6F9"/>
          </w:tcPr>
          <w:p>
            <w:pPr>
              <w:spacing w:before="20" w:after="20"/>
              <w:jc w:val="left"/>
            </w:pPr>
            <w:r/>
            <w:r>
              <w:rPr>
                <w:rFonts w:ascii="宋体" w:hAnsi="宋体" w:eastAsia="宋体"/>
                <w:b w:val="0"/>
                <w:sz w:val="18"/>
              </w:rPr>
              <w:t>月均</w:t>
            </w:r>
          </w:p>
        </w:tc>
        <w:tc>
          <w:tcPr>
            <w:tcW w:type="dxa" w:w="1081"/>
            <w:shd w:val="clear" w:fill="F4F6F9"/>
          </w:tcPr>
          <w:p>
            <w:pPr>
              <w:spacing w:before="20" w:after="20"/>
              <w:jc w:val="left"/>
            </w:pPr>
            <w:r/>
            <w:r>
              <w:rPr>
                <w:rFonts w:ascii="宋体" w:hAnsi="宋体" w:eastAsia="宋体"/>
                <w:b w:val="0"/>
                <w:sz w:val="18"/>
              </w:rPr>
              <w:t>227件</w:t>
            </w:r>
          </w:p>
        </w:tc>
        <w:tc>
          <w:tcPr>
            <w:tcW w:type="dxa" w:w="1081"/>
            <w:shd w:val="clear" w:fill="F4F6F9"/>
          </w:tcPr>
          <w:p>
            <w:pPr>
              <w:spacing w:before="20" w:after="20"/>
              <w:jc w:val="left"/>
            </w:pPr>
            <w:r/>
            <w:r>
              <w:rPr>
                <w:rFonts w:ascii="宋体" w:hAnsi="宋体" w:eastAsia="宋体"/>
                <w:b w:val="0"/>
                <w:sz w:val="18"/>
              </w:rPr>
              <w:t>318件</w:t>
            </w:r>
          </w:p>
        </w:tc>
        <w:tc>
          <w:tcPr>
            <w:tcW w:type="dxa" w:w="1081"/>
            <w:shd w:val="clear" w:fill="F4F6F9"/>
          </w:tcPr>
          <w:p>
            <w:pPr>
              <w:spacing w:before="20" w:after="20"/>
              <w:jc w:val="right"/>
            </w:pPr>
            <w:r/>
            <w:r>
              <w:rPr>
                <w:rFonts w:ascii="宋体" w:hAnsi="宋体" w:eastAsia="宋体"/>
                <w:b w:val="0"/>
                <w:sz w:val="18"/>
              </w:rPr>
              <w:t>-28.4%</w:t>
            </w:r>
          </w:p>
        </w:tc>
        <w:tc>
          <w:tcPr>
            <w:tcW w:type="dxa" w:w="1081"/>
            <w:shd w:val="clear" w:fill="F4F6F9"/>
          </w:tcPr>
          <w:p>
            <w:pPr>
              <w:spacing w:before="20" w:after="20"/>
              <w:jc w:val="left"/>
            </w:pPr>
            <w:r/>
            <w:r>
              <w:rPr>
                <w:rFonts w:ascii="宋体" w:hAnsi="宋体" w:eastAsia="宋体"/>
                <w:b w:val="0"/>
                <w:sz w:val="18"/>
              </w:rPr>
              <w:t>—</w:t>
            </w:r>
          </w:p>
        </w:tc>
        <w:tc>
          <w:tcPr>
            <w:tcW w:type="dxa" w:w="1081"/>
            <w:shd w:val="clear" w:fill="F4F6F9"/>
          </w:tcPr>
          <w:p>
            <w:pPr>
              <w:spacing w:before="20" w:after="20"/>
              <w:jc w:val="left"/>
            </w:pPr>
            <w:r/>
            <w:r>
              <w:rPr>
                <w:rFonts w:ascii="宋体" w:hAnsi="宋体" w:eastAsia="宋体"/>
                <w:b w:val="0"/>
                <w:sz w:val="18"/>
              </w:rPr>
              <w:t>—</w:t>
            </w:r>
          </w:p>
        </w:tc>
        <w:tc>
          <w:tcPr>
            <w:tcW w:type="dxa" w:w="1081"/>
            <w:shd w:val="clear" w:fill="F4F6F9"/>
          </w:tcPr>
          <w:p>
            <w:pPr>
              <w:spacing w:before="20" w:after="20"/>
              <w:jc w:val="left"/>
            </w:pPr>
            <w:r/>
            <w:r>
              <w:rPr>
                <w:rFonts w:ascii="宋体" w:hAnsi="宋体" w:eastAsia="宋体"/>
                <w:b w:val="0"/>
                <w:sz w:val="18"/>
              </w:rPr>
              <w:t>—</w:t>
            </w:r>
          </w:p>
        </w:tc>
        <w:tc>
          <w:tcPr>
            <w:tcW w:type="dxa" w:w="1081"/>
            <w:shd w:val="clear" w:fill="F4F6F9"/>
          </w:tcPr>
          <w:p>
            <w:pPr>
              <w:spacing w:before="20" w:after="20"/>
              <w:jc w:val="left"/>
            </w:pPr>
            <w:r/>
            <w:r>
              <w:rPr>
                <w:rFonts w:ascii="宋体" w:hAnsi="宋体" w:eastAsia="宋体"/>
                <w:b w:val="0"/>
                <w:sz w:val="18"/>
              </w:rPr>
              <w:t>—</w:t>
            </w:r>
          </w:p>
        </w:tc>
      </w:tr>
    </w:tbl>
    <w:p>
      <w:pPr>
        <w:spacing w:after="120"/>
      </w:pPr>
    </w:p>
    <w:p>
      <w:pPr>
        <w:spacing w:after="60" w:line="324" w:lineRule="auto"/>
        <w:ind w:firstLine="440"/>
      </w:pPr>
      <w:r>
        <w:rPr>
          <w:rFonts w:ascii="宋体" w:hAnsi="宋体" w:eastAsia="宋体"/>
          <w:sz w:val="22"/>
        </w:rPr>
        <w:t>2026年1-8月停车管理投诉持续大幅下降（-28.4%），是14类中降幅最大的类别。8月单月231件（同比-35.8%），环比-12.2%，持续改善。街道分布：华泾（250件）、长桥（209件）、漕河泾（163件）仍为前三，但三地均同比改善。态势判断： 8月反弹+14.1%，关注换届季</w:t>
      </w:r>
    </w:p>
    <w:p>
      <w:pPr>
        <w:pStyle w:val="Heading2"/>
      </w:pPr>
      <w:r>
        <w:t>02 专题二：房屋维修</w:t>
      </w:r>
    </w:p>
    <w:p>
      <w:pPr>
        <w:spacing w:after="60" w:line="324" w:lineRule="auto"/>
      </w:pPr>
      <w:r>
        <w:rPr>
          <w:rFonts w:ascii="宋体" w:hAnsi="宋体" w:eastAsia="宋体"/>
          <w:sz w:val="21"/>
        </w:rPr>
        <w:t>投诉量第二大类 | 2024-2026年累计9,958条 | 下降幅度最大（-26.0%）</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累计投诉总量</w:t>
            </w:r>
          </w:p>
        </w:tc>
        <w:tc>
          <w:tcPr>
            <w:tcW w:type="dxa" w:w="4323"/>
          </w:tcPr>
          <w:p>
            <w:pPr>
              <w:spacing w:before="20" w:after="20"/>
              <w:jc w:val="right"/>
            </w:pPr>
            <w:r/>
            <w:r>
              <w:rPr>
                <w:rFonts w:ascii="宋体" w:hAnsi="宋体" w:eastAsia="宋体"/>
                <w:b w:val="0"/>
                <w:sz w:val="18"/>
              </w:rPr>
              <w:t>9,958</w:t>
            </w:r>
          </w:p>
        </w:tc>
      </w:tr>
      <w:tr>
        <w:tc>
          <w:tcPr>
            <w:tcW w:type="dxa" w:w="4323"/>
            <w:shd w:val="clear" w:fill="F4F6F9"/>
          </w:tcPr>
          <w:p>
            <w:pPr>
              <w:spacing w:before="20" w:after="20"/>
              <w:jc w:val="left"/>
            </w:pPr>
            <w:r/>
            <w:r>
              <w:rPr>
                <w:rFonts w:ascii="宋体" w:hAnsi="宋体" w:eastAsia="宋体"/>
                <w:b w:val="0"/>
                <w:sz w:val="18"/>
              </w:rPr>
              <w:t>2025年同比</w:t>
            </w:r>
          </w:p>
        </w:tc>
        <w:tc>
          <w:tcPr>
            <w:tcW w:type="dxa" w:w="4323"/>
            <w:shd w:val="clear" w:fill="F4F6F9"/>
          </w:tcPr>
          <w:p>
            <w:pPr>
              <w:spacing w:before="20" w:after="20"/>
              <w:jc w:val="right"/>
            </w:pPr>
            <w:r/>
            <w:r>
              <w:rPr>
                <w:rFonts w:ascii="宋体" w:hAnsi="宋体" w:eastAsia="宋体"/>
                <w:b w:val="0"/>
                <w:sz w:val="18"/>
              </w:rPr>
              <w:t>-26.0%</w:t>
            </w:r>
          </w:p>
        </w:tc>
      </w:tr>
      <w:tr>
        <w:tc>
          <w:tcPr>
            <w:tcW w:type="dxa" w:w="4323"/>
          </w:tcPr>
          <w:p>
            <w:pPr>
              <w:spacing w:before="20" w:after="20"/>
              <w:jc w:val="left"/>
            </w:pPr>
            <w:r/>
            <w:r>
              <w:rPr>
                <w:rFonts w:ascii="宋体" w:hAnsi="宋体" w:eastAsia="宋体"/>
                <w:b w:val="0"/>
                <w:sz w:val="18"/>
              </w:rPr>
              <w:t>2026年1-8月同比</w:t>
            </w:r>
          </w:p>
        </w:tc>
        <w:tc>
          <w:tcPr>
            <w:tcW w:type="dxa" w:w="4323"/>
          </w:tcPr>
          <w:p>
            <w:pPr>
              <w:spacing w:before="20" w:after="20"/>
              <w:jc w:val="right"/>
            </w:pPr>
            <w:r/>
            <w:r>
              <w:rPr>
                <w:rFonts w:ascii="宋体" w:hAnsi="宋体" w:eastAsia="宋体"/>
                <w:b w:val="0"/>
                <w:sz w:val="18"/>
              </w:rPr>
              <w:t>-14.9%</w:t>
            </w:r>
          </w:p>
        </w:tc>
      </w:tr>
      <w:tr>
        <w:tc>
          <w:tcPr>
            <w:tcW w:type="dxa" w:w="4323"/>
            <w:shd w:val="clear" w:fill="F4F6F9"/>
          </w:tcPr>
          <w:p>
            <w:pPr>
              <w:spacing w:before="20" w:after="20"/>
              <w:jc w:val="left"/>
            </w:pPr>
            <w:r/>
            <w:r>
              <w:rPr>
                <w:rFonts w:ascii="宋体" w:hAnsi="宋体" w:eastAsia="宋体"/>
                <w:b w:val="0"/>
                <w:sz w:val="18"/>
              </w:rPr>
              <w:t>投诉类别排名</w:t>
            </w:r>
          </w:p>
        </w:tc>
        <w:tc>
          <w:tcPr>
            <w:tcW w:type="dxa" w:w="4323"/>
            <w:shd w:val="clear" w:fill="F4F6F9"/>
          </w:tcPr>
          <w:p>
            <w:pPr>
              <w:spacing w:before="20" w:after="20"/>
              <w:jc w:val="left"/>
            </w:pPr>
            <w:r/>
            <w:r>
              <w:rPr>
                <w:rFonts w:ascii="宋体" w:hAnsi="宋体" w:eastAsia="宋体"/>
                <w:b w:val="0"/>
                <w:sz w:val="18"/>
              </w:rPr>
              <w:t>No.2</w:t>
            </w:r>
          </w:p>
        </w:tc>
      </w:tr>
    </w:tbl>
    <w:p>
      <w:pPr>
        <w:spacing w:after="120"/>
      </w:pPr>
    </w:p>
    <w:p>
      <w:pPr>
        <w:spacing w:after="60" w:line="324" w:lineRule="auto"/>
      </w:pPr>
      <w:r>
        <w:rPr>
          <w:rFonts w:ascii="宋体" w:hAnsi="宋体" w:eastAsia="宋体"/>
          <w:sz w:val="21"/>
        </w:rPr>
        <w:t>2.1 月度趋势</w:t>
      </w:r>
    </w:p>
    <w:p>
      <w:pPr>
        <w:spacing w:after="60" w:line="324" w:lineRule="auto"/>
        <w:ind w:firstLine="440"/>
      </w:pPr>
      <w:r>
        <w:rPr>
          <w:rFonts w:ascii="宋体" w:hAnsi="宋体" w:eastAsia="宋体"/>
          <w:sz w:val="22"/>
        </w:rPr>
        <w:t>房屋维修是十四类中下降幅度最大的类别，2025年同比减少1,217件（-26.0%）。但2026年降幅收窄至-14.9%，说明经过前期集中修缮，易于解决的问题已基本处置完毕，存量问题进入"深水区"。</w:t>
      </w:r>
    </w:p>
    <w:p>
      <w:pPr>
        <w:spacing w:before="80" w:after="40"/>
        <w:jc w:val="center"/>
      </w:pPr>
      <w:r>
        <w:drawing>
          <wp:inline xmlns:a="http://schemas.openxmlformats.org/drawingml/2006/main" xmlns:pic="http://schemas.openxmlformats.org/drawingml/2006/picture">
            <wp:extent cx="5256000" cy="1648941"/>
            <wp:docPr id="89" name="Picture 89"/>
            <wp:cNvGraphicFramePr>
              <a:graphicFrameLocks noChangeAspect="1"/>
            </wp:cNvGraphicFramePr>
            <a:graphic>
              <a:graphicData uri="http://schemas.openxmlformats.org/drawingml/2006/picture">
                <pic:pic>
                  <pic:nvPicPr>
                    <pic:cNvPr id="0" name="01_chart2.png"/>
                    <pic:cNvPicPr/>
                  </pic:nvPicPr>
                  <pic:blipFill>
                    <a:blip r:embed="rId97"/>
                    <a:stretch>
                      <a:fillRect/>
                    </a:stretch>
                  </pic:blipFill>
                  <pic:spPr>
                    <a:xfrm>
                      <a:off x="0" y="0"/>
                      <a:ext cx="5256000" cy="1648941"/>
                    </a:xfrm>
                    <a:prstGeom prst="rect"/>
                  </pic:spPr>
                </pic:pic>
              </a:graphicData>
            </a:graphic>
          </wp:inline>
        </w:drawing>
      </w:r>
    </w:p>
    <w:p>
      <w:pPr>
        <w:spacing w:before="40" w:after="160"/>
        <w:jc w:val="center"/>
      </w:pPr>
      <w:r>
        <w:rPr>
          <w:rFonts w:ascii="宋体" w:hAnsi="宋体" w:eastAsia="宋体"/>
          <w:color w:val="666666"/>
          <w:sz w:val="18"/>
        </w:rPr>
        <w:t>图 14-2</w:t>
      </w:r>
    </w:p>
    <w:p>
      <w:pPr>
        <w:spacing w:after="60" w:line="324" w:lineRule="auto"/>
      </w:pPr>
      <w:r>
        <w:rPr>
          <w:rFonts w:ascii="宋体" w:hAnsi="宋体" w:eastAsia="宋体"/>
          <w:sz w:val="21"/>
        </w:rPr>
        <w:t>2.2 街道分布</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rPr>
          <w:tblHeader w:val="true"/>
        </w:trPr>
        <w:tc>
          <w:tcPr>
            <w:tcW w:type="dxa" w:w="1441"/>
            <w:shd w:val="clear" w:fill="1A3A5F"/>
          </w:tcPr>
          <w:p>
            <w:pPr>
              <w:spacing w:before="20" w:after="20"/>
              <w:jc w:val="center"/>
            </w:pPr>
            <w:r/>
            <w:r>
              <w:rPr>
                <w:rFonts w:ascii="宋体" w:hAnsi="宋体" w:eastAsia="宋体"/>
                <w:b/>
                <w:color w:val="FFFFFF"/>
                <w:sz w:val="18"/>
              </w:rPr>
              <w:t>街道</w:t>
            </w:r>
          </w:p>
        </w:tc>
        <w:tc>
          <w:tcPr>
            <w:tcW w:type="dxa" w:w="1441"/>
            <w:shd w:val="clear" w:fill="1A3A5F"/>
          </w:tcPr>
          <w:p>
            <w:pPr>
              <w:spacing w:before="20" w:after="20"/>
              <w:jc w:val="center"/>
            </w:pPr>
            <w:r/>
            <w:r>
              <w:rPr>
                <w:rFonts w:ascii="宋体" w:hAnsi="宋体" w:eastAsia="宋体"/>
                <w:b/>
                <w:color w:val="FFFFFF"/>
                <w:sz w:val="18"/>
              </w:rPr>
              <w:t>累计</w:t>
            </w:r>
          </w:p>
        </w:tc>
        <w:tc>
          <w:tcPr>
            <w:tcW w:type="dxa" w:w="1441"/>
            <w:shd w:val="clear" w:fill="1A3A5F"/>
          </w:tcPr>
          <w:p>
            <w:pPr>
              <w:spacing w:before="20" w:after="20"/>
              <w:jc w:val="center"/>
            </w:pPr>
            <w:r/>
            <w:r>
              <w:rPr>
                <w:rFonts w:ascii="宋体" w:hAnsi="宋体" w:eastAsia="宋体"/>
                <w:b/>
                <w:color w:val="FFFFFF"/>
                <w:sz w:val="18"/>
              </w:rPr>
              <w:t>2024</w:t>
            </w:r>
          </w:p>
        </w:tc>
        <w:tc>
          <w:tcPr>
            <w:tcW w:type="dxa" w:w="1441"/>
            <w:shd w:val="clear" w:fill="1A3A5F"/>
          </w:tcPr>
          <w:p>
            <w:pPr>
              <w:spacing w:before="20" w:after="20"/>
              <w:jc w:val="center"/>
            </w:pPr>
            <w:r/>
            <w:r>
              <w:rPr>
                <w:rFonts w:ascii="宋体" w:hAnsi="宋体" w:eastAsia="宋体"/>
                <w:b/>
                <w:color w:val="FFFFFF"/>
                <w:sz w:val="18"/>
              </w:rPr>
              <w:t>2025</w:t>
            </w:r>
          </w:p>
        </w:tc>
        <w:tc>
          <w:tcPr>
            <w:tcW w:type="dxa" w:w="1441"/>
            <w:shd w:val="clear" w:fill="1A3A5F"/>
          </w:tcPr>
          <w:p>
            <w:pPr>
              <w:spacing w:before="20" w:after="20"/>
              <w:jc w:val="center"/>
            </w:pPr>
            <w:r/>
            <w:r>
              <w:rPr>
                <w:rFonts w:ascii="宋体" w:hAnsi="宋体" w:eastAsia="宋体"/>
                <w:b/>
                <w:color w:val="FFFFFF"/>
                <w:sz w:val="18"/>
              </w:rPr>
              <w:t>2026</w:t>
            </w:r>
          </w:p>
        </w:tc>
        <w:tc>
          <w:tcPr>
            <w:tcW w:type="dxa" w:w="1441"/>
            <w:shd w:val="clear" w:fill="1A3A5F"/>
          </w:tcPr>
          <w:p>
            <w:pPr>
              <w:spacing w:before="20" w:after="20"/>
              <w:jc w:val="center"/>
            </w:pPr>
            <w:r/>
            <w:r>
              <w:rPr>
                <w:rFonts w:ascii="宋体" w:hAnsi="宋体" w:eastAsia="宋体"/>
                <w:b/>
                <w:color w:val="FFFFFF"/>
                <w:sz w:val="18"/>
              </w:rPr>
              <w:t>同比变化</w:t>
            </w:r>
          </w:p>
        </w:tc>
      </w:tr>
      <w:tr>
        <w:tc>
          <w:tcPr>
            <w:tcW w:type="dxa" w:w="1441"/>
          </w:tcPr>
          <w:p>
            <w:pPr>
              <w:spacing w:before="20" w:after="20"/>
              <w:jc w:val="left"/>
            </w:pPr>
            <w:r/>
            <w:r>
              <w:rPr>
                <w:rFonts w:ascii="宋体" w:hAnsi="宋体" w:eastAsia="宋体"/>
                <w:b w:val="0"/>
                <w:sz w:val="18"/>
              </w:rPr>
              <w:t>长桥</w:t>
            </w:r>
          </w:p>
        </w:tc>
        <w:tc>
          <w:tcPr>
            <w:tcW w:type="dxa" w:w="1441"/>
          </w:tcPr>
          <w:p>
            <w:pPr>
              <w:spacing w:before="20" w:after="20"/>
              <w:jc w:val="right"/>
            </w:pPr>
            <w:r/>
            <w:r>
              <w:rPr>
                <w:rFonts w:ascii="宋体" w:hAnsi="宋体" w:eastAsia="宋体"/>
                <w:b w:val="0"/>
                <w:sz w:val="18"/>
              </w:rPr>
              <w:t>1,572</w:t>
            </w:r>
          </w:p>
        </w:tc>
        <w:tc>
          <w:tcPr>
            <w:tcW w:type="dxa" w:w="1441"/>
          </w:tcPr>
          <w:p>
            <w:pPr>
              <w:spacing w:before="20" w:after="20"/>
              <w:jc w:val="right"/>
            </w:pPr>
            <w:r/>
            <w:r>
              <w:rPr>
                <w:rFonts w:ascii="宋体" w:hAnsi="宋体" w:eastAsia="宋体"/>
                <w:b w:val="0"/>
                <w:sz w:val="18"/>
              </w:rPr>
              <w:t>771</w:t>
            </w:r>
          </w:p>
        </w:tc>
        <w:tc>
          <w:tcPr>
            <w:tcW w:type="dxa" w:w="1441"/>
          </w:tcPr>
          <w:p>
            <w:pPr>
              <w:spacing w:before="20" w:after="20"/>
              <w:jc w:val="right"/>
            </w:pPr>
            <w:r/>
            <w:r>
              <w:rPr>
                <w:rFonts w:ascii="宋体" w:hAnsi="宋体" w:eastAsia="宋体"/>
                <w:b w:val="0"/>
                <w:sz w:val="18"/>
              </w:rPr>
              <w:t>565</w:t>
            </w:r>
          </w:p>
        </w:tc>
        <w:tc>
          <w:tcPr>
            <w:tcW w:type="dxa" w:w="1441"/>
          </w:tcPr>
          <w:p>
            <w:pPr>
              <w:spacing w:before="20" w:after="20"/>
              <w:jc w:val="right"/>
            </w:pPr>
            <w:r/>
            <w:r>
              <w:rPr>
                <w:rFonts w:ascii="宋体" w:hAnsi="宋体" w:eastAsia="宋体"/>
                <w:b w:val="0"/>
                <w:sz w:val="18"/>
              </w:rPr>
              <w:t>236</w:t>
            </w:r>
          </w:p>
        </w:tc>
        <w:tc>
          <w:tcPr>
            <w:tcW w:type="dxa" w:w="1441"/>
          </w:tcPr>
          <w:p>
            <w:pPr>
              <w:spacing w:before="20" w:after="20"/>
              <w:jc w:val="right"/>
            </w:pPr>
            <w:r/>
            <w:r>
              <w:rPr>
                <w:rFonts w:ascii="宋体" w:hAnsi="宋体" w:eastAsia="宋体"/>
                <w:b w:val="0"/>
                <w:sz w:val="18"/>
              </w:rPr>
              <w:t>-26.8%</w:t>
            </w:r>
          </w:p>
        </w:tc>
      </w:tr>
      <w:tr>
        <w:tc>
          <w:tcPr>
            <w:tcW w:type="dxa" w:w="1441"/>
            <w:shd w:val="clear" w:fill="F4F6F9"/>
          </w:tcPr>
          <w:p>
            <w:pPr>
              <w:spacing w:before="20" w:after="20"/>
              <w:jc w:val="left"/>
            </w:pPr>
            <w:r/>
            <w:r>
              <w:rPr>
                <w:rFonts w:ascii="宋体" w:hAnsi="宋体" w:eastAsia="宋体"/>
                <w:b w:val="0"/>
                <w:sz w:val="18"/>
              </w:rPr>
              <w:t>漕河泾</w:t>
            </w:r>
          </w:p>
        </w:tc>
        <w:tc>
          <w:tcPr>
            <w:tcW w:type="dxa" w:w="1441"/>
            <w:shd w:val="clear" w:fill="F4F6F9"/>
          </w:tcPr>
          <w:p>
            <w:pPr>
              <w:spacing w:before="20" w:after="20"/>
              <w:jc w:val="right"/>
            </w:pPr>
            <w:r/>
            <w:r>
              <w:rPr>
                <w:rFonts w:ascii="宋体" w:hAnsi="宋体" w:eastAsia="宋体"/>
                <w:b w:val="0"/>
                <w:sz w:val="18"/>
              </w:rPr>
              <w:t>1,063</w:t>
            </w:r>
          </w:p>
        </w:tc>
        <w:tc>
          <w:tcPr>
            <w:tcW w:type="dxa" w:w="1441"/>
            <w:shd w:val="clear" w:fill="F4F6F9"/>
          </w:tcPr>
          <w:p>
            <w:pPr>
              <w:spacing w:before="20" w:after="20"/>
              <w:jc w:val="right"/>
            </w:pPr>
            <w:r/>
            <w:r>
              <w:rPr>
                <w:rFonts w:ascii="宋体" w:hAnsi="宋体" w:eastAsia="宋体"/>
                <w:b w:val="0"/>
                <w:sz w:val="18"/>
              </w:rPr>
              <w:t>530</w:t>
            </w:r>
          </w:p>
        </w:tc>
        <w:tc>
          <w:tcPr>
            <w:tcW w:type="dxa" w:w="1441"/>
            <w:shd w:val="clear" w:fill="F4F6F9"/>
          </w:tcPr>
          <w:p>
            <w:pPr>
              <w:spacing w:before="20" w:after="20"/>
              <w:jc w:val="right"/>
            </w:pPr>
            <w:r/>
            <w:r>
              <w:rPr>
                <w:rFonts w:ascii="宋体" w:hAnsi="宋体" w:eastAsia="宋体"/>
                <w:b w:val="0"/>
                <w:sz w:val="18"/>
              </w:rPr>
              <w:t>365</w:t>
            </w:r>
          </w:p>
        </w:tc>
        <w:tc>
          <w:tcPr>
            <w:tcW w:type="dxa" w:w="1441"/>
            <w:shd w:val="clear" w:fill="F4F6F9"/>
          </w:tcPr>
          <w:p>
            <w:pPr>
              <w:spacing w:before="20" w:after="20"/>
              <w:jc w:val="right"/>
            </w:pPr>
            <w:r/>
            <w:r>
              <w:rPr>
                <w:rFonts w:ascii="宋体" w:hAnsi="宋体" w:eastAsia="宋体"/>
                <w:b w:val="0"/>
                <w:sz w:val="18"/>
              </w:rPr>
              <w:t>168</w:t>
            </w:r>
          </w:p>
        </w:tc>
        <w:tc>
          <w:tcPr>
            <w:tcW w:type="dxa" w:w="1441"/>
            <w:shd w:val="clear" w:fill="F4F6F9"/>
          </w:tcPr>
          <w:p>
            <w:pPr>
              <w:spacing w:before="20" w:after="20"/>
              <w:jc w:val="right"/>
            </w:pPr>
            <w:r/>
            <w:r>
              <w:rPr>
                <w:rFonts w:ascii="宋体" w:hAnsi="宋体" w:eastAsia="宋体"/>
                <w:b w:val="0"/>
                <w:sz w:val="18"/>
              </w:rPr>
              <w:t>-31.1%</w:t>
            </w:r>
          </w:p>
        </w:tc>
      </w:tr>
      <w:tr>
        <w:tc>
          <w:tcPr>
            <w:tcW w:type="dxa" w:w="1441"/>
          </w:tcPr>
          <w:p>
            <w:pPr>
              <w:spacing w:before="20" w:after="20"/>
              <w:jc w:val="left"/>
            </w:pPr>
            <w:r/>
            <w:r>
              <w:rPr>
                <w:rFonts w:ascii="宋体" w:hAnsi="宋体" w:eastAsia="宋体"/>
                <w:b w:val="0"/>
                <w:sz w:val="18"/>
              </w:rPr>
              <w:t>凌云路</w:t>
            </w:r>
          </w:p>
        </w:tc>
        <w:tc>
          <w:tcPr>
            <w:tcW w:type="dxa" w:w="1441"/>
          </w:tcPr>
          <w:p>
            <w:pPr>
              <w:spacing w:before="20" w:after="20"/>
              <w:jc w:val="right"/>
            </w:pPr>
            <w:r/>
            <w:r>
              <w:rPr>
                <w:rFonts w:ascii="宋体" w:hAnsi="宋体" w:eastAsia="宋体"/>
                <w:b w:val="0"/>
                <w:sz w:val="18"/>
              </w:rPr>
              <w:t>968</w:t>
            </w:r>
          </w:p>
        </w:tc>
        <w:tc>
          <w:tcPr>
            <w:tcW w:type="dxa" w:w="1441"/>
          </w:tcPr>
          <w:p>
            <w:pPr>
              <w:spacing w:before="20" w:after="20"/>
              <w:jc w:val="right"/>
            </w:pPr>
            <w:r/>
            <w:r>
              <w:rPr>
                <w:rFonts w:ascii="宋体" w:hAnsi="宋体" w:eastAsia="宋体"/>
                <w:b w:val="0"/>
                <w:sz w:val="18"/>
              </w:rPr>
              <w:t>494</w:t>
            </w:r>
          </w:p>
        </w:tc>
        <w:tc>
          <w:tcPr>
            <w:tcW w:type="dxa" w:w="1441"/>
          </w:tcPr>
          <w:p>
            <w:pPr>
              <w:spacing w:before="20" w:after="20"/>
              <w:jc w:val="right"/>
            </w:pPr>
            <w:r/>
            <w:r>
              <w:rPr>
                <w:rFonts w:ascii="宋体" w:hAnsi="宋体" w:eastAsia="宋体"/>
                <w:b w:val="0"/>
                <w:sz w:val="18"/>
              </w:rPr>
              <w:t>325</w:t>
            </w:r>
          </w:p>
        </w:tc>
        <w:tc>
          <w:tcPr>
            <w:tcW w:type="dxa" w:w="1441"/>
          </w:tcPr>
          <w:p>
            <w:pPr>
              <w:spacing w:before="20" w:after="20"/>
              <w:jc w:val="right"/>
            </w:pPr>
            <w:r/>
            <w:r>
              <w:rPr>
                <w:rFonts w:ascii="宋体" w:hAnsi="宋体" w:eastAsia="宋体"/>
                <w:b w:val="0"/>
                <w:sz w:val="18"/>
              </w:rPr>
              <w:t>149</w:t>
            </w:r>
          </w:p>
        </w:tc>
        <w:tc>
          <w:tcPr>
            <w:tcW w:type="dxa" w:w="1441"/>
          </w:tcPr>
          <w:p>
            <w:pPr>
              <w:spacing w:before="20" w:after="20"/>
              <w:jc w:val="right"/>
            </w:pPr>
            <w:r/>
            <w:r>
              <w:rPr>
                <w:rFonts w:ascii="宋体" w:hAnsi="宋体" w:eastAsia="宋体"/>
                <w:b w:val="0"/>
                <w:sz w:val="18"/>
              </w:rPr>
              <w:t>-34.2%</w:t>
            </w:r>
          </w:p>
        </w:tc>
      </w:tr>
      <w:tr>
        <w:tc>
          <w:tcPr>
            <w:tcW w:type="dxa" w:w="1441"/>
            <w:shd w:val="clear" w:fill="F4F6F9"/>
          </w:tcPr>
          <w:p>
            <w:pPr>
              <w:spacing w:before="20" w:after="20"/>
              <w:jc w:val="left"/>
            </w:pPr>
            <w:r/>
            <w:r>
              <w:rPr>
                <w:rFonts w:ascii="宋体" w:hAnsi="宋体" w:eastAsia="宋体"/>
                <w:b w:val="0"/>
                <w:sz w:val="18"/>
              </w:rPr>
              <w:t>田林</w:t>
            </w:r>
          </w:p>
        </w:tc>
        <w:tc>
          <w:tcPr>
            <w:tcW w:type="dxa" w:w="1441"/>
            <w:shd w:val="clear" w:fill="F4F6F9"/>
          </w:tcPr>
          <w:p>
            <w:pPr>
              <w:spacing w:before="20" w:after="20"/>
              <w:jc w:val="right"/>
            </w:pPr>
            <w:r/>
            <w:r>
              <w:rPr>
                <w:rFonts w:ascii="宋体" w:hAnsi="宋体" w:eastAsia="宋体"/>
                <w:b w:val="0"/>
                <w:sz w:val="18"/>
              </w:rPr>
              <w:t>918</w:t>
            </w:r>
          </w:p>
        </w:tc>
        <w:tc>
          <w:tcPr>
            <w:tcW w:type="dxa" w:w="1441"/>
            <w:shd w:val="clear" w:fill="F4F6F9"/>
          </w:tcPr>
          <w:p>
            <w:pPr>
              <w:spacing w:before="20" w:after="20"/>
              <w:jc w:val="right"/>
            </w:pPr>
            <w:r/>
            <w:r>
              <w:rPr>
                <w:rFonts w:ascii="宋体" w:hAnsi="宋体" w:eastAsia="宋体"/>
                <w:b w:val="0"/>
                <w:sz w:val="18"/>
              </w:rPr>
              <w:t>457</w:t>
            </w:r>
          </w:p>
        </w:tc>
        <w:tc>
          <w:tcPr>
            <w:tcW w:type="dxa" w:w="1441"/>
            <w:shd w:val="clear" w:fill="F4F6F9"/>
          </w:tcPr>
          <w:p>
            <w:pPr>
              <w:spacing w:before="20" w:after="20"/>
              <w:jc w:val="right"/>
            </w:pPr>
            <w:r/>
            <w:r>
              <w:rPr>
                <w:rFonts w:ascii="宋体" w:hAnsi="宋体" w:eastAsia="宋体"/>
                <w:b w:val="0"/>
                <w:sz w:val="18"/>
              </w:rPr>
              <w:t>307</w:t>
            </w:r>
          </w:p>
        </w:tc>
        <w:tc>
          <w:tcPr>
            <w:tcW w:type="dxa" w:w="1441"/>
            <w:shd w:val="clear" w:fill="F4F6F9"/>
          </w:tcPr>
          <w:p>
            <w:pPr>
              <w:spacing w:before="20" w:after="20"/>
              <w:jc w:val="right"/>
            </w:pPr>
            <w:r/>
            <w:r>
              <w:rPr>
                <w:rFonts w:ascii="宋体" w:hAnsi="宋体" w:eastAsia="宋体"/>
                <w:b w:val="0"/>
                <w:sz w:val="18"/>
              </w:rPr>
              <w:t>154</w:t>
            </w:r>
          </w:p>
        </w:tc>
        <w:tc>
          <w:tcPr>
            <w:tcW w:type="dxa" w:w="1441"/>
            <w:shd w:val="clear" w:fill="F4F6F9"/>
          </w:tcPr>
          <w:p>
            <w:pPr>
              <w:spacing w:before="20" w:after="20"/>
              <w:jc w:val="right"/>
            </w:pPr>
            <w:r/>
            <w:r>
              <w:rPr>
                <w:rFonts w:ascii="宋体" w:hAnsi="宋体" w:eastAsia="宋体"/>
                <w:b w:val="0"/>
                <w:sz w:val="18"/>
              </w:rPr>
              <w:t>-32.8%</w:t>
            </w:r>
          </w:p>
        </w:tc>
      </w:tr>
      <w:tr>
        <w:tc>
          <w:tcPr>
            <w:tcW w:type="dxa" w:w="1441"/>
          </w:tcPr>
          <w:p>
            <w:pPr>
              <w:spacing w:before="20" w:after="20"/>
              <w:jc w:val="left"/>
            </w:pPr>
            <w:r/>
            <w:r>
              <w:rPr>
                <w:rFonts w:ascii="宋体" w:hAnsi="宋体" w:eastAsia="宋体"/>
                <w:b w:val="0"/>
                <w:sz w:val="18"/>
              </w:rPr>
              <w:t>枫林路</w:t>
            </w:r>
          </w:p>
        </w:tc>
        <w:tc>
          <w:tcPr>
            <w:tcW w:type="dxa" w:w="1441"/>
          </w:tcPr>
          <w:p>
            <w:pPr>
              <w:spacing w:before="20" w:after="20"/>
              <w:jc w:val="right"/>
            </w:pPr>
            <w:r/>
            <w:r>
              <w:rPr>
                <w:rFonts w:ascii="宋体" w:hAnsi="宋体" w:eastAsia="宋体"/>
                <w:b w:val="0"/>
                <w:sz w:val="18"/>
              </w:rPr>
              <w:t>896</w:t>
            </w:r>
          </w:p>
        </w:tc>
        <w:tc>
          <w:tcPr>
            <w:tcW w:type="dxa" w:w="1441"/>
          </w:tcPr>
          <w:p>
            <w:pPr>
              <w:spacing w:before="20" w:after="20"/>
              <w:jc w:val="right"/>
            </w:pPr>
            <w:r/>
            <w:r>
              <w:rPr>
                <w:rFonts w:ascii="宋体" w:hAnsi="宋体" w:eastAsia="宋体"/>
                <w:b w:val="0"/>
                <w:sz w:val="18"/>
              </w:rPr>
              <w:t>453</w:t>
            </w:r>
          </w:p>
        </w:tc>
        <w:tc>
          <w:tcPr>
            <w:tcW w:type="dxa" w:w="1441"/>
          </w:tcPr>
          <w:p>
            <w:pPr>
              <w:spacing w:before="20" w:after="20"/>
              <w:jc w:val="right"/>
            </w:pPr>
            <w:r/>
            <w:r>
              <w:rPr>
                <w:rFonts w:ascii="宋体" w:hAnsi="宋体" w:eastAsia="宋体"/>
                <w:b w:val="0"/>
                <w:sz w:val="18"/>
              </w:rPr>
              <w:t>293</w:t>
            </w:r>
          </w:p>
        </w:tc>
        <w:tc>
          <w:tcPr>
            <w:tcW w:type="dxa" w:w="1441"/>
          </w:tcPr>
          <w:p>
            <w:pPr>
              <w:spacing w:before="20" w:after="20"/>
              <w:jc w:val="right"/>
            </w:pPr>
            <w:r/>
            <w:r>
              <w:rPr>
                <w:rFonts w:ascii="宋体" w:hAnsi="宋体" w:eastAsia="宋体"/>
                <w:b w:val="0"/>
                <w:sz w:val="18"/>
              </w:rPr>
              <w:t>150</w:t>
            </w:r>
          </w:p>
        </w:tc>
        <w:tc>
          <w:tcPr>
            <w:tcW w:type="dxa" w:w="1441"/>
          </w:tcPr>
          <w:p>
            <w:pPr>
              <w:spacing w:before="20" w:after="20"/>
              <w:jc w:val="right"/>
            </w:pPr>
            <w:r/>
            <w:r>
              <w:rPr>
                <w:rFonts w:ascii="宋体" w:hAnsi="宋体" w:eastAsia="宋体"/>
                <w:b w:val="0"/>
                <w:sz w:val="18"/>
              </w:rPr>
              <w:t>-35.3%</w:t>
            </w:r>
          </w:p>
        </w:tc>
      </w:tr>
      <w:tr>
        <w:tc>
          <w:tcPr>
            <w:tcW w:type="dxa" w:w="1441"/>
            <w:shd w:val="clear" w:fill="F4F6F9"/>
          </w:tcPr>
          <w:p>
            <w:pPr>
              <w:spacing w:before="20" w:after="20"/>
              <w:jc w:val="left"/>
            </w:pPr>
            <w:r/>
            <w:r>
              <w:rPr>
                <w:rFonts w:ascii="宋体" w:hAnsi="宋体" w:eastAsia="宋体"/>
                <w:b w:val="0"/>
                <w:sz w:val="18"/>
              </w:rPr>
              <w:t>康健新村</w:t>
            </w:r>
          </w:p>
        </w:tc>
        <w:tc>
          <w:tcPr>
            <w:tcW w:type="dxa" w:w="1441"/>
            <w:shd w:val="clear" w:fill="F4F6F9"/>
          </w:tcPr>
          <w:p>
            <w:pPr>
              <w:spacing w:before="20" w:after="20"/>
              <w:jc w:val="right"/>
            </w:pPr>
            <w:r/>
            <w:r>
              <w:rPr>
                <w:rFonts w:ascii="宋体" w:hAnsi="宋体" w:eastAsia="宋体"/>
                <w:b w:val="0"/>
                <w:sz w:val="18"/>
              </w:rPr>
              <w:t>736</w:t>
            </w:r>
          </w:p>
        </w:tc>
        <w:tc>
          <w:tcPr>
            <w:tcW w:type="dxa" w:w="1441"/>
            <w:shd w:val="clear" w:fill="F4F6F9"/>
          </w:tcPr>
          <w:p>
            <w:pPr>
              <w:spacing w:before="20" w:after="20"/>
              <w:jc w:val="right"/>
            </w:pPr>
            <w:r/>
            <w:r>
              <w:rPr>
                <w:rFonts w:ascii="宋体" w:hAnsi="宋体" w:eastAsia="宋体"/>
                <w:b w:val="0"/>
                <w:sz w:val="18"/>
              </w:rPr>
              <w:t>383</w:t>
            </w:r>
          </w:p>
        </w:tc>
        <w:tc>
          <w:tcPr>
            <w:tcW w:type="dxa" w:w="1441"/>
            <w:shd w:val="clear" w:fill="F4F6F9"/>
          </w:tcPr>
          <w:p>
            <w:pPr>
              <w:spacing w:before="20" w:after="20"/>
              <w:jc w:val="right"/>
            </w:pPr>
            <w:r/>
            <w:r>
              <w:rPr>
                <w:rFonts w:ascii="宋体" w:hAnsi="宋体" w:eastAsia="宋体"/>
                <w:b w:val="0"/>
                <w:sz w:val="18"/>
              </w:rPr>
              <w:t>249</w:t>
            </w:r>
          </w:p>
        </w:tc>
        <w:tc>
          <w:tcPr>
            <w:tcW w:type="dxa" w:w="1441"/>
            <w:shd w:val="clear" w:fill="F4F6F9"/>
          </w:tcPr>
          <w:p>
            <w:pPr>
              <w:spacing w:before="20" w:after="20"/>
              <w:jc w:val="right"/>
            </w:pPr>
            <w:r/>
            <w:r>
              <w:rPr>
                <w:rFonts w:ascii="宋体" w:hAnsi="宋体" w:eastAsia="宋体"/>
                <w:b w:val="0"/>
                <w:sz w:val="18"/>
              </w:rPr>
              <w:t>104</w:t>
            </w:r>
          </w:p>
        </w:tc>
        <w:tc>
          <w:tcPr>
            <w:tcW w:type="dxa" w:w="1441"/>
            <w:shd w:val="clear" w:fill="F4F6F9"/>
          </w:tcPr>
          <w:p>
            <w:pPr>
              <w:spacing w:before="20" w:after="20"/>
              <w:jc w:val="right"/>
            </w:pPr>
            <w:r/>
            <w:r>
              <w:rPr>
                <w:rFonts w:ascii="宋体" w:hAnsi="宋体" w:eastAsia="宋体"/>
                <w:b w:val="0"/>
                <w:sz w:val="18"/>
              </w:rPr>
              <w:t>-35.1%</w:t>
            </w:r>
          </w:p>
        </w:tc>
      </w:tr>
      <w:tr>
        <w:tc>
          <w:tcPr>
            <w:tcW w:type="dxa" w:w="1441"/>
          </w:tcPr>
          <w:p>
            <w:pPr>
              <w:spacing w:before="20" w:after="20"/>
              <w:jc w:val="left"/>
            </w:pPr>
            <w:r/>
            <w:r>
              <w:rPr>
                <w:rFonts w:ascii="宋体" w:hAnsi="宋体" w:eastAsia="宋体"/>
                <w:b w:val="0"/>
                <w:sz w:val="18"/>
              </w:rPr>
              <w:t>徐家汇</w:t>
            </w:r>
          </w:p>
        </w:tc>
        <w:tc>
          <w:tcPr>
            <w:tcW w:type="dxa" w:w="1441"/>
          </w:tcPr>
          <w:p>
            <w:pPr>
              <w:spacing w:before="20" w:after="20"/>
              <w:jc w:val="right"/>
            </w:pPr>
            <w:r/>
            <w:r>
              <w:rPr>
                <w:rFonts w:ascii="宋体" w:hAnsi="宋体" w:eastAsia="宋体"/>
                <w:b w:val="0"/>
                <w:sz w:val="18"/>
              </w:rPr>
              <w:t>680</w:t>
            </w:r>
          </w:p>
        </w:tc>
        <w:tc>
          <w:tcPr>
            <w:tcW w:type="dxa" w:w="1441"/>
          </w:tcPr>
          <w:p>
            <w:pPr>
              <w:spacing w:before="20" w:after="20"/>
              <w:jc w:val="right"/>
            </w:pPr>
            <w:r/>
            <w:r>
              <w:rPr>
                <w:rFonts w:ascii="宋体" w:hAnsi="宋体" w:eastAsia="宋体"/>
                <w:b w:val="0"/>
                <w:sz w:val="18"/>
              </w:rPr>
              <w:t>333</w:t>
            </w:r>
          </w:p>
        </w:tc>
        <w:tc>
          <w:tcPr>
            <w:tcW w:type="dxa" w:w="1441"/>
          </w:tcPr>
          <w:p>
            <w:pPr>
              <w:spacing w:before="20" w:after="20"/>
              <w:jc w:val="right"/>
            </w:pPr>
            <w:r/>
            <w:r>
              <w:rPr>
                <w:rFonts w:ascii="宋体" w:hAnsi="宋体" w:eastAsia="宋体"/>
                <w:b w:val="0"/>
                <w:sz w:val="18"/>
              </w:rPr>
              <w:t>232</w:t>
            </w:r>
          </w:p>
        </w:tc>
        <w:tc>
          <w:tcPr>
            <w:tcW w:type="dxa" w:w="1441"/>
          </w:tcPr>
          <w:p>
            <w:pPr>
              <w:spacing w:before="20" w:after="20"/>
              <w:jc w:val="right"/>
            </w:pPr>
            <w:r/>
            <w:r>
              <w:rPr>
                <w:rFonts w:ascii="宋体" w:hAnsi="宋体" w:eastAsia="宋体"/>
                <w:b w:val="0"/>
                <w:sz w:val="18"/>
              </w:rPr>
              <w:t>115</w:t>
            </w:r>
          </w:p>
        </w:tc>
        <w:tc>
          <w:tcPr>
            <w:tcW w:type="dxa" w:w="1441"/>
          </w:tcPr>
          <w:p>
            <w:pPr>
              <w:spacing w:before="20" w:after="20"/>
              <w:jc w:val="right"/>
            </w:pPr>
            <w:r/>
            <w:r>
              <w:rPr>
                <w:rFonts w:ascii="宋体" w:hAnsi="宋体" w:eastAsia="宋体"/>
                <w:b w:val="0"/>
                <w:sz w:val="18"/>
              </w:rPr>
              <w:t>-30.4%</w:t>
            </w:r>
          </w:p>
        </w:tc>
      </w:tr>
      <w:tr>
        <w:tc>
          <w:tcPr>
            <w:tcW w:type="dxa" w:w="1441"/>
            <w:shd w:val="clear" w:fill="F4F6F9"/>
          </w:tcPr>
          <w:p>
            <w:pPr>
              <w:spacing w:before="20" w:after="20"/>
              <w:jc w:val="left"/>
            </w:pPr>
            <w:r/>
            <w:r>
              <w:rPr>
                <w:rFonts w:ascii="宋体" w:hAnsi="宋体" w:eastAsia="宋体"/>
                <w:b w:val="0"/>
                <w:sz w:val="18"/>
              </w:rPr>
              <w:t>斜土路</w:t>
            </w:r>
          </w:p>
        </w:tc>
        <w:tc>
          <w:tcPr>
            <w:tcW w:type="dxa" w:w="1441"/>
            <w:shd w:val="clear" w:fill="F4F6F9"/>
          </w:tcPr>
          <w:p>
            <w:pPr>
              <w:spacing w:before="20" w:after="20"/>
              <w:jc w:val="right"/>
            </w:pPr>
            <w:r/>
            <w:r>
              <w:rPr>
                <w:rFonts w:ascii="宋体" w:hAnsi="宋体" w:eastAsia="宋体"/>
                <w:b w:val="0"/>
                <w:sz w:val="18"/>
              </w:rPr>
              <w:t>550</w:t>
            </w:r>
          </w:p>
        </w:tc>
        <w:tc>
          <w:tcPr>
            <w:tcW w:type="dxa" w:w="1441"/>
            <w:shd w:val="clear" w:fill="F4F6F9"/>
          </w:tcPr>
          <w:p>
            <w:pPr>
              <w:spacing w:before="20" w:after="20"/>
              <w:jc w:val="right"/>
            </w:pPr>
            <w:r/>
            <w:r>
              <w:rPr>
                <w:rFonts w:ascii="宋体" w:hAnsi="宋体" w:eastAsia="宋体"/>
                <w:b w:val="0"/>
                <w:sz w:val="18"/>
              </w:rPr>
              <w:t>267</w:t>
            </w:r>
          </w:p>
        </w:tc>
        <w:tc>
          <w:tcPr>
            <w:tcW w:type="dxa" w:w="1441"/>
            <w:shd w:val="clear" w:fill="F4F6F9"/>
          </w:tcPr>
          <w:p>
            <w:pPr>
              <w:spacing w:before="20" w:after="20"/>
              <w:jc w:val="right"/>
            </w:pPr>
            <w:r/>
            <w:r>
              <w:rPr>
                <w:rFonts w:ascii="宋体" w:hAnsi="宋体" w:eastAsia="宋体"/>
                <w:b w:val="0"/>
                <w:sz w:val="18"/>
              </w:rPr>
              <w:t>193</w:t>
            </w:r>
          </w:p>
        </w:tc>
        <w:tc>
          <w:tcPr>
            <w:tcW w:type="dxa" w:w="1441"/>
            <w:shd w:val="clear" w:fill="F4F6F9"/>
          </w:tcPr>
          <w:p>
            <w:pPr>
              <w:spacing w:before="20" w:after="20"/>
              <w:jc w:val="right"/>
            </w:pPr>
            <w:r/>
            <w:r>
              <w:rPr>
                <w:rFonts w:ascii="宋体" w:hAnsi="宋体" w:eastAsia="宋体"/>
                <w:b w:val="0"/>
                <w:sz w:val="18"/>
              </w:rPr>
              <w:t>90</w:t>
            </w:r>
          </w:p>
        </w:tc>
        <w:tc>
          <w:tcPr>
            <w:tcW w:type="dxa" w:w="1441"/>
            <w:shd w:val="clear" w:fill="F4F6F9"/>
          </w:tcPr>
          <w:p>
            <w:pPr>
              <w:spacing w:before="20" w:after="20"/>
              <w:jc w:val="right"/>
            </w:pPr>
            <w:r/>
            <w:r>
              <w:rPr>
                <w:rFonts w:ascii="宋体" w:hAnsi="宋体" w:eastAsia="宋体"/>
                <w:b w:val="0"/>
                <w:sz w:val="18"/>
              </w:rPr>
              <w:t>-27.7%</w:t>
            </w:r>
          </w:p>
        </w:tc>
      </w:tr>
      <w:tr>
        <w:tc>
          <w:tcPr>
            <w:tcW w:type="dxa" w:w="1441"/>
          </w:tcPr>
          <w:p>
            <w:pPr>
              <w:spacing w:before="20" w:after="20"/>
              <w:jc w:val="left"/>
            </w:pPr>
            <w:r/>
            <w:r>
              <w:rPr>
                <w:rFonts w:ascii="宋体" w:hAnsi="宋体" w:eastAsia="宋体"/>
                <w:b w:val="0"/>
                <w:sz w:val="18"/>
              </w:rPr>
              <w:t>华泾</w:t>
            </w:r>
          </w:p>
        </w:tc>
        <w:tc>
          <w:tcPr>
            <w:tcW w:type="dxa" w:w="1441"/>
          </w:tcPr>
          <w:p>
            <w:pPr>
              <w:spacing w:before="20" w:after="20"/>
              <w:jc w:val="right"/>
            </w:pPr>
            <w:r/>
            <w:r>
              <w:rPr>
                <w:rFonts w:ascii="宋体" w:hAnsi="宋体" w:eastAsia="宋体"/>
                <w:b w:val="0"/>
                <w:sz w:val="18"/>
              </w:rPr>
              <w:t>522</w:t>
            </w:r>
          </w:p>
        </w:tc>
        <w:tc>
          <w:tcPr>
            <w:tcW w:type="dxa" w:w="1441"/>
          </w:tcPr>
          <w:p>
            <w:pPr>
              <w:spacing w:before="20" w:after="20"/>
              <w:jc w:val="right"/>
            </w:pPr>
            <w:r/>
            <w:r>
              <w:rPr>
                <w:rFonts w:ascii="宋体" w:hAnsi="宋体" w:eastAsia="宋体"/>
                <w:b w:val="0"/>
                <w:sz w:val="18"/>
              </w:rPr>
              <w:t>247</w:t>
            </w:r>
          </w:p>
        </w:tc>
        <w:tc>
          <w:tcPr>
            <w:tcW w:type="dxa" w:w="1441"/>
          </w:tcPr>
          <w:p>
            <w:pPr>
              <w:spacing w:before="20" w:after="20"/>
              <w:jc w:val="right"/>
            </w:pPr>
            <w:r/>
            <w:r>
              <w:rPr>
                <w:rFonts w:ascii="宋体" w:hAnsi="宋体" w:eastAsia="宋体"/>
                <w:b w:val="0"/>
                <w:sz w:val="18"/>
              </w:rPr>
              <w:t>196</w:t>
            </w:r>
          </w:p>
        </w:tc>
        <w:tc>
          <w:tcPr>
            <w:tcW w:type="dxa" w:w="1441"/>
          </w:tcPr>
          <w:p>
            <w:pPr>
              <w:spacing w:before="20" w:after="20"/>
              <w:jc w:val="right"/>
            </w:pPr>
            <w:r/>
            <w:r>
              <w:rPr>
                <w:rFonts w:ascii="宋体" w:hAnsi="宋体" w:eastAsia="宋体"/>
                <w:b w:val="0"/>
                <w:sz w:val="18"/>
              </w:rPr>
              <w:t>79</w:t>
            </w:r>
          </w:p>
        </w:tc>
        <w:tc>
          <w:tcPr>
            <w:tcW w:type="dxa" w:w="1441"/>
          </w:tcPr>
          <w:p>
            <w:pPr>
              <w:spacing w:before="20" w:after="20"/>
              <w:jc w:val="right"/>
            </w:pPr>
            <w:r/>
            <w:r>
              <w:rPr>
                <w:rFonts w:ascii="宋体" w:hAnsi="宋体" w:eastAsia="宋体"/>
                <w:b w:val="0"/>
                <w:sz w:val="18"/>
              </w:rPr>
              <w:t>-20.4%</w:t>
            </w:r>
          </w:p>
        </w:tc>
      </w:tr>
      <w:tr>
        <w:tc>
          <w:tcPr>
            <w:tcW w:type="dxa" w:w="1441"/>
            <w:shd w:val="clear" w:fill="F4F6F9"/>
          </w:tcPr>
          <w:p>
            <w:pPr>
              <w:spacing w:before="20" w:after="20"/>
              <w:jc w:val="left"/>
            </w:pPr>
            <w:r/>
            <w:r>
              <w:rPr>
                <w:rFonts w:ascii="宋体" w:hAnsi="宋体" w:eastAsia="宋体"/>
                <w:b w:val="0"/>
                <w:sz w:val="18"/>
              </w:rPr>
              <w:t>龙华</w:t>
            </w:r>
          </w:p>
        </w:tc>
        <w:tc>
          <w:tcPr>
            <w:tcW w:type="dxa" w:w="1441"/>
            <w:shd w:val="clear" w:fill="F4F6F9"/>
          </w:tcPr>
          <w:p>
            <w:pPr>
              <w:spacing w:before="20" w:after="20"/>
              <w:jc w:val="right"/>
            </w:pPr>
            <w:r/>
            <w:r>
              <w:rPr>
                <w:rFonts w:ascii="宋体" w:hAnsi="宋体" w:eastAsia="宋体"/>
                <w:b w:val="0"/>
                <w:sz w:val="18"/>
              </w:rPr>
              <w:t>487</w:t>
            </w:r>
          </w:p>
        </w:tc>
        <w:tc>
          <w:tcPr>
            <w:tcW w:type="dxa" w:w="1441"/>
            <w:shd w:val="clear" w:fill="F4F6F9"/>
          </w:tcPr>
          <w:p>
            <w:pPr>
              <w:spacing w:before="20" w:after="20"/>
              <w:jc w:val="right"/>
            </w:pPr>
            <w:r/>
            <w:r>
              <w:rPr>
                <w:rFonts w:ascii="宋体" w:hAnsi="宋体" w:eastAsia="宋体"/>
                <w:b w:val="0"/>
                <w:sz w:val="18"/>
              </w:rPr>
              <w:t>246</w:t>
            </w:r>
          </w:p>
        </w:tc>
        <w:tc>
          <w:tcPr>
            <w:tcW w:type="dxa" w:w="1441"/>
            <w:shd w:val="clear" w:fill="F4F6F9"/>
          </w:tcPr>
          <w:p>
            <w:pPr>
              <w:spacing w:before="20" w:after="20"/>
              <w:jc w:val="right"/>
            </w:pPr>
            <w:r/>
            <w:r>
              <w:rPr>
                <w:rFonts w:ascii="宋体" w:hAnsi="宋体" w:eastAsia="宋体"/>
                <w:b w:val="0"/>
                <w:sz w:val="18"/>
              </w:rPr>
              <w:t>169</w:t>
            </w:r>
          </w:p>
        </w:tc>
        <w:tc>
          <w:tcPr>
            <w:tcW w:type="dxa" w:w="1441"/>
            <w:shd w:val="clear" w:fill="F4F6F9"/>
          </w:tcPr>
          <w:p>
            <w:pPr>
              <w:spacing w:before="20" w:after="20"/>
              <w:jc w:val="right"/>
            </w:pPr>
            <w:r/>
            <w:r>
              <w:rPr>
                <w:rFonts w:ascii="宋体" w:hAnsi="宋体" w:eastAsia="宋体"/>
                <w:b w:val="0"/>
                <w:sz w:val="18"/>
              </w:rPr>
              <w:t>72</w:t>
            </w:r>
          </w:p>
        </w:tc>
        <w:tc>
          <w:tcPr>
            <w:tcW w:type="dxa" w:w="1441"/>
            <w:shd w:val="clear" w:fill="F4F6F9"/>
          </w:tcPr>
          <w:p>
            <w:pPr>
              <w:spacing w:before="20" w:after="20"/>
              <w:jc w:val="right"/>
            </w:pPr>
            <w:r/>
            <w:r>
              <w:rPr>
                <w:rFonts w:ascii="宋体" w:hAnsi="宋体" w:eastAsia="宋体"/>
                <w:b w:val="0"/>
                <w:sz w:val="18"/>
              </w:rPr>
              <w:t>-31.1%</w:t>
            </w:r>
          </w:p>
        </w:tc>
      </w:tr>
    </w:tbl>
    <w:p>
      <w:pPr>
        <w:spacing w:after="120"/>
      </w:pPr>
    </w:p>
    <w:p>
      <w:pPr>
        <w:spacing w:after="60" w:line="324" w:lineRule="auto"/>
      </w:pPr>
      <w:r>
        <w:rPr>
          <w:rFonts w:ascii="宋体" w:hAnsi="宋体" w:eastAsia="宋体"/>
          <w:sz w:val="21"/>
        </w:rPr>
        <w:t>2.3 热点小区Top10</w:t>
      </w:r>
    </w:p>
    <w:tbl>
      <w:tblPr>
        <w:tblStyle w:val="TableGrid"/>
        <w:tblW w:type="auto" w:w="0"/>
        <w:jc w:val="center"/>
        <w:tblLook w:firstColumn="1" w:firstRow="1" w:lastColumn="0" w:lastRow="0" w:noHBand="0" w:noVBand="1" w:val="04A0"/>
      </w:tblPr>
      <w:tblGrid>
        <w:gridCol w:w="961"/>
        <w:gridCol w:w="961"/>
        <w:gridCol w:w="961"/>
        <w:gridCol w:w="961"/>
        <w:gridCol w:w="961"/>
        <w:gridCol w:w="961"/>
        <w:gridCol w:w="961"/>
        <w:gridCol w:w="961"/>
        <w:gridCol w:w="961"/>
      </w:tblGrid>
      <w:tr>
        <w:trPr>
          <w:tblHeader w:val="true"/>
        </w:trPr>
        <w:tc>
          <w:tcPr>
            <w:tcW w:type="dxa" w:w="961"/>
            <w:shd w:val="clear" w:fill="1A3A5F"/>
          </w:tcPr>
          <w:p>
            <w:pPr>
              <w:spacing w:before="20" w:after="20"/>
              <w:jc w:val="center"/>
            </w:pPr>
            <w:r/>
            <w:r>
              <w:rPr>
                <w:rFonts w:ascii="宋体" w:hAnsi="宋体" w:eastAsia="宋体"/>
                <w:b/>
                <w:color w:val="FFFFFF"/>
                <w:sz w:val="16"/>
              </w:rPr>
              <w:t>排名</w:t>
            </w:r>
          </w:p>
        </w:tc>
        <w:tc>
          <w:tcPr>
            <w:tcW w:type="dxa" w:w="961"/>
            <w:shd w:val="clear" w:fill="1A3A5F"/>
          </w:tcPr>
          <w:p>
            <w:pPr>
              <w:spacing w:before="20" w:after="20"/>
              <w:jc w:val="center"/>
            </w:pPr>
            <w:r/>
            <w:r>
              <w:rPr>
                <w:rFonts w:ascii="宋体" w:hAnsi="宋体" w:eastAsia="宋体"/>
                <w:b/>
                <w:color w:val="FFFFFF"/>
                <w:sz w:val="16"/>
              </w:rPr>
              <w:t>小区</w:t>
            </w:r>
          </w:p>
        </w:tc>
        <w:tc>
          <w:tcPr>
            <w:tcW w:type="dxa" w:w="961"/>
            <w:shd w:val="clear" w:fill="1A3A5F"/>
          </w:tcPr>
          <w:p>
            <w:pPr>
              <w:spacing w:before="20" w:after="20"/>
              <w:jc w:val="center"/>
            </w:pPr>
            <w:r/>
            <w:r>
              <w:rPr>
                <w:rFonts w:ascii="宋体" w:hAnsi="宋体" w:eastAsia="宋体"/>
                <w:b/>
                <w:color w:val="FFFFFF"/>
                <w:sz w:val="16"/>
              </w:rPr>
              <w:t>累计</w:t>
            </w:r>
          </w:p>
        </w:tc>
        <w:tc>
          <w:tcPr>
            <w:tcW w:type="dxa" w:w="961"/>
            <w:shd w:val="clear" w:fill="1A3A5F"/>
          </w:tcPr>
          <w:p>
            <w:pPr>
              <w:spacing w:before="20" w:after="20"/>
              <w:jc w:val="center"/>
            </w:pPr>
            <w:r/>
            <w:r>
              <w:rPr>
                <w:rFonts w:ascii="宋体" w:hAnsi="宋体" w:eastAsia="宋体"/>
                <w:b/>
                <w:color w:val="FFFFFF"/>
                <w:sz w:val="16"/>
              </w:rPr>
              <w:t>2024</w:t>
            </w:r>
          </w:p>
        </w:tc>
        <w:tc>
          <w:tcPr>
            <w:tcW w:type="dxa" w:w="961"/>
            <w:shd w:val="clear" w:fill="1A3A5F"/>
          </w:tcPr>
          <w:p>
            <w:pPr>
              <w:spacing w:before="20" w:after="20"/>
              <w:jc w:val="center"/>
            </w:pPr>
            <w:r/>
            <w:r>
              <w:rPr>
                <w:rFonts w:ascii="宋体" w:hAnsi="宋体" w:eastAsia="宋体"/>
                <w:b/>
                <w:color w:val="FFFFFF"/>
                <w:sz w:val="16"/>
              </w:rPr>
              <w:t>2025</w:t>
            </w:r>
          </w:p>
        </w:tc>
        <w:tc>
          <w:tcPr>
            <w:tcW w:type="dxa" w:w="961"/>
            <w:shd w:val="clear" w:fill="1A3A5F"/>
          </w:tcPr>
          <w:p>
            <w:pPr>
              <w:spacing w:before="20" w:after="20"/>
              <w:jc w:val="center"/>
            </w:pPr>
            <w:r/>
            <w:r>
              <w:rPr>
                <w:rFonts w:ascii="宋体" w:hAnsi="宋体" w:eastAsia="宋体"/>
                <w:b/>
                <w:color w:val="FFFFFF"/>
                <w:sz w:val="16"/>
              </w:rPr>
              <w:t>2026</w:t>
            </w:r>
          </w:p>
        </w:tc>
        <w:tc>
          <w:tcPr>
            <w:tcW w:type="dxa" w:w="961"/>
            <w:shd w:val="clear" w:fill="1A3A5F"/>
          </w:tcPr>
          <w:p>
            <w:pPr>
              <w:spacing w:before="20" w:after="20"/>
              <w:jc w:val="center"/>
            </w:pPr>
            <w:r/>
            <w:r>
              <w:rPr>
                <w:rFonts w:ascii="宋体" w:hAnsi="宋体" w:eastAsia="宋体"/>
                <w:b/>
                <w:color w:val="FFFFFF"/>
                <w:sz w:val="16"/>
              </w:rPr>
              <w:t>街道</w:t>
            </w:r>
          </w:p>
        </w:tc>
        <w:tc>
          <w:tcPr>
            <w:tcW w:type="dxa" w:w="961"/>
            <w:shd w:val="clear" w:fill="1A3A5F"/>
          </w:tcPr>
          <w:p>
            <w:pPr>
              <w:spacing w:before="20" w:after="20"/>
              <w:jc w:val="center"/>
            </w:pPr>
            <w:r/>
            <w:r>
              <w:rPr>
                <w:rFonts w:ascii="宋体" w:hAnsi="宋体" w:eastAsia="宋体"/>
                <w:b/>
                <w:color w:val="FFFFFF"/>
                <w:sz w:val="16"/>
              </w:rPr>
              <w:t>物业</w:t>
            </w:r>
          </w:p>
        </w:tc>
        <w:tc>
          <w:tcPr>
            <w:tcW w:type="dxa" w:w="961"/>
            <w:shd w:val="clear" w:fill="1A3A5F"/>
          </w:tcPr>
          <w:p>
            <w:pPr>
              <w:spacing w:before="20" w:after="20"/>
              <w:jc w:val="center"/>
            </w:pPr>
            <w:r/>
            <w:r>
              <w:rPr>
                <w:rFonts w:ascii="宋体" w:hAnsi="宋体" w:eastAsia="宋体"/>
                <w:b/>
                <w:color w:val="FFFFFF"/>
                <w:sz w:val="16"/>
              </w:rPr>
              <w:t>趋势</w:t>
            </w:r>
          </w:p>
        </w:tc>
      </w:tr>
      <w:tr>
        <w:tc>
          <w:tcPr>
            <w:tcW w:type="dxa" w:w="961"/>
          </w:tcPr>
          <w:p>
            <w:pPr>
              <w:spacing w:before="20" w:after="20"/>
              <w:jc w:val="right"/>
            </w:pPr>
            <w:r/>
            <w:r>
              <w:rPr>
                <w:rFonts w:ascii="宋体" w:hAnsi="宋体" w:eastAsia="宋体"/>
                <w:b w:val="0"/>
                <w:sz w:val="16"/>
              </w:rPr>
              <w:t>1</w:t>
            </w:r>
          </w:p>
        </w:tc>
        <w:tc>
          <w:tcPr>
            <w:tcW w:type="dxa" w:w="961"/>
          </w:tcPr>
          <w:p>
            <w:pPr>
              <w:spacing w:before="20" w:after="20"/>
              <w:jc w:val="left"/>
            </w:pPr>
            <w:r/>
            <w:r>
              <w:rPr>
                <w:rFonts w:ascii="宋体" w:hAnsi="宋体" w:eastAsia="宋体"/>
                <w:b w:val="0"/>
                <w:sz w:val="16"/>
              </w:rPr>
              <w:t>日晖六村</w:t>
            </w:r>
          </w:p>
        </w:tc>
        <w:tc>
          <w:tcPr>
            <w:tcW w:type="dxa" w:w="961"/>
          </w:tcPr>
          <w:p>
            <w:pPr>
              <w:spacing w:before="20" w:after="20"/>
              <w:jc w:val="right"/>
            </w:pPr>
            <w:r/>
            <w:r>
              <w:rPr>
                <w:rFonts w:ascii="宋体" w:hAnsi="宋体" w:eastAsia="宋体"/>
                <w:b w:val="0"/>
                <w:sz w:val="16"/>
              </w:rPr>
              <w:t>237</w:t>
            </w:r>
          </w:p>
        </w:tc>
        <w:tc>
          <w:tcPr>
            <w:tcW w:type="dxa" w:w="961"/>
          </w:tcPr>
          <w:p>
            <w:pPr>
              <w:spacing w:before="20" w:after="20"/>
              <w:jc w:val="right"/>
            </w:pPr>
            <w:r/>
            <w:r>
              <w:rPr>
                <w:rFonts w:ascii="宋体" w:hAnsi="宋体" w:eastAsia="宋体"/>
                <w:b w:val="0"/>
                <w:sz w:val="16"/>
              </w:rPr>
              <w:t>120</w:t>
            </w:r>
          </w:p>
        </w:tc>
        <w:tc>
          <w:tcPr>
            <w:tcW w:type="dxa" w:w="961"/>
          </w:tcPr>
          <w:p>
            <w:pPr>
              <w:spacing w:before="20" w:after="20"/>
              <w:jc w:val="right"/>
            </w:pPr>
            <w:r/>
            <w:r>
              <w:rPr>
                <w:rFonts w:ascii="宋体" w:hAnsi="宋体" w:eastAsia="宋体"/>
                <w:b w:val="0"/>
                <w:sz w:val="16"/>
              </w:rPr>
              <w:t>85</w:t>
            </w:r>
          </w:p>
        </w:tc>
        <w:tc>
          <w:tcPr>
            <w:tcW w:type="dxa" w:w="961"/>
          </w:tcPr>
          <w:p>
            <w:pPr>
              <w:spacing w:before="20" w:after="20"/>
              <w:jc w:val="right"/>
            </w:pPr>
            <w:r/>
            <w:r>
              <w:rPr>
                <w:rFonts w:ascii="宋体" w:hAnsi="宋体" w:eastAsia="宋体"/>
                <w:b w:val="0"/>
                <w:sz w:val="16"/>
              </w:rPr>
              <w:t>32</w:t>
            </w:r>
          </w:p>
        </w:tc>
        <w:tc>
          <w:tcPr>
            <w:tcW w:type="dxa" w:w="961"/>
          </w:tcPr>
          <w:p>
            <w:pPr>
              <w:spacing w:before="20" w:after="20"/>
              <w:jc w:val="left"/>
            </w:pPr>
            <w:r/>
            <w:r>
              <w:rPr>
                <w:rFonts w:ascii="宋体" w:hAnsi="宋体" w:eastAsia="宋体"/>
                <w:b w:val="0"/>
                <w:sz w:val="16"/>
              </w:rPr>
              <w:t>斜土路</w:t>
            </w:r>
          </w:p>
        </w:tc>
        <w:tc>
          <w:tcPr>
            <w:tcW w:type="dxa" w:w="961"/>
          </w:tcPr>
          <w:p>
            <w:pPr>
              <w:spacing w:before="20" w:after="20"/>
              <w:jc w:val="left"/>
            </w:pPr>
            <w:r/>
            <w:r>
              <w:rPr>
                <w:rFonts w:ascii="宋体" w:hAnsi="宋体" w:eastAsia="宋体"/>
                <w:b w:val="0"/>
                <w:sz w:val="16"/>
              </w:rPr>
              <w:t>高建物业</w:t>
            </w:r>
          </w:p>
        </w:tc>
        <w:tc>
          <w:tcPr>
            <w:tcW w:type="dxa" w:w="961"/>
          </w:tcPr>
          <w:p>
            <w:pPr>
              <w:spacing w:before="20" w:after="20"/>
              <w:jc w:val="left"/>
            </w:pPr>
            <w:r/>
            <w:r>
              <w:rPr>
                <w:rFonts w:ascii="宋体" w:hAnsi="宋体" w:eastAsia="宋体"/>
                <w:b w:val="0"/>
                <w:sz w:val="16"/>
              </w:rPr>
              <w:t>持续改善</w:t>
            </w:r>
          </w:p>
        </w:tc>
      </w:tr>
      <w:tr>
        <w:tc>
          <w:tcPr>
            <w:tcW w:type="dxa" w:w="961"/>
            <w:shd w:val="clear" w:fill="F4F6F9"/>
          </w:tcPr>
          <w:p>
            <w:pPr>
              <w:spacing w:before="20" w:after="20"/>
              <w:jc w:val="right"/>
            </w:pPr>
            <w:r/>
            <w:r>
              <w:rPr>
                <w:rFonts w:ascii="宋体" w:hAnsi="宋体" w:eastAsia="宋体"/>
                <w:b w:val="0"/>
                <w:sz w:val="16"/>
              </w:rPr>
              <w:t>2</w:t>
            </w:r>
          </w:p>
        </w:tc>
        <w:tc>
          <w:tcPr>
            <w:tcW w:type="dxa" w:w="961"/>
            <w:shd w:val="clear" w:fill="F4F6F9"/>
          </w:tcPr>
          <w:p>
            <w:pPr>
              <w:spacing w:before="20" w:after="20"/>
              <w:jc w:val="left"/>
            </w:pPr>
            <w:r/>
            <w:r>
              <w:rPr>
                <w:rFonts w:ascii="宋体" w:hAnsi="宋体" w:eastAsia="宋体"/>
                <w:b w:val="0"/>
                <w:sz w:val="16"/>
              </w:rPr>
              <w:t>盛华景苑</w:t>
            </w:r>
          </w:p>
        </w:tc>
        <w:tc>
          <w:tcPr>
            <w:tcW w:type="dxa" w:w="961"/>
            <w:shd w:val="clear" w:fill="F4F6F9"/>
          </w:tcPr>
          <w:p>
            <w:pPr>
              <w:spacing w:before="20" w:after="20"/>
              <w:jc w:val="right"/>
            </w:pPr>
            <w:r/>
            <w:r>
              <w:rPr>
                <w:rFonts w:ascii="宋体" w:hAnsi="宋体" w:eastAsia="宋体"/>
                <w:b w:val="0"/>
                <w:sz w:val="16"/>
              </w:rPr>
              <w:t>207</w:t>
            </w:r>
          </w:p>
        </w:tc>
        <w:tc>
          <w:tcPr>
            <w:tcW w:type="dxa" w:w="961"/>
            <w:shd w:val="clear" w:fill="F4F6F9"/>
          </w:tcPr>
          <w:p>
            <w:pPr>
              <w:spacing w:before="20" w:after="20"/>
              <w:jc w:val="right"/>
            </w:pPr>
            <w:r/>
            <w:r>
              <w:rPr>
                <w:rFonts w:ascii="宋体" w:hAnsi="宋体" w:eastAsia="宋体"/>
                <w:b w:val="0"/>
                <w:sz w:val="16"/>
              </w:rPr>
              <w:t>92</w:t>
            </w:r>
          </w:p>
        </w:tc>
        <w:tc>
          <w:tcPr>
            <w:tcW w:type="dxa" w:w="961"/>
            <w:shd w:val="clear" w:fill="F4F6F9"/>
          </w:tcPr>
          <w:p>
            <w:pPr>
              <w:spacing w:before="20" w:after="20"/>
              <w:jc w:val="right"/>
            </w:pPr>
            <w:r/>
            <w:r>
              <w:rPr>
                <w:rFonts w:ascii="宋体" w:hAnsi="宋体" w:eastAsia="宋体"/>
                <w:b w:val="0"/>
                <w:sz w:val="16"/>
              </w:rPr>
              <w:t>85</w:t>
            </w:r>
          </w:p>
        </w:tc>
        <w:tc>
          <w:tcPr>
            <w:tcW w:type="dxa" w:w="961"/>
            <w:shd w:val="clear" w:fill="F4F6F9"/>
          </w:tcPr>
          <w:p>
            <w:pPr>
              <w:spacing w:before="20" w:after="20"/>
              <w:jc w:val="right"/>
            </w:pPr>
            <w:r/>
            <w:r>
              <w:rPr>
                <w:rFonts w:ascii="宋体" w:hAnsi="宋体" w:eastAsia="宋体"/>
                <w:b w:val="0"/>
                <w:sz w:val="16"/>
              </w:rPr>
              <w:t>30</w:t>
            </w:r>
          </w:p>
        </w:tc>
        <w:tc>
          <w:tcPr>
            <w:tcW w:type="dxa" w:w="961"/>
            <w:shd w:val="clear" w:fill="F4F6F9"/>
          </w:tcPr>
          <w:p>
            <w:pPr>
              <w:spacing w:before="20" w:after="20"/>
              <w:jc w:val="left"/>
            </w:pPr>
            <w:r/>
            <w:r>
              <w:rPr>
                <w:rFonts w:ascii="宋体" w:hAnsi="宋体" w:eastAsia="宋体"/>
                <w:b w:val="0"/>
                <w:sz w:val="16"/>
              </w:rPr>
              <w:t>长桥</w:t>
            </w:r>
          </w:p>
        </w:tc>
        <w:tc>
          <w:tcPr>
            <w:tcW w:type="dxa" w:w="961"/>
            <w:shd w:val="clear" w:fill="F4F6F9"/>
          </w:tcPr>
          <w:p>
            <w:pPr>
              <w:spacing w:before="20" w:after="20"/>
              <w:jc w:val="left"/>
            </w:pPr>
            <w:r/>
            <w:r>
              <w:rPr>
                <w:rFonts w:ascii="宋体" w:hAnsi="宋体" w:eastAsia="宋体"/>
                <w:b w:val="0"/>
                <w:sz w:val="16"/>
              </w:rPr>
              <w:t>—</w:t>
            </w:r>
          </w:p>
        </w:tc>
        <w:tc>
          <w:tcPr>
            <w:tcW w:type="dxa" w:w="961"/>
            <w:shd w:val="clear" w:fill="F4F6F9"/>
          </w:tcPr>
          <w:p>
            <w:pPr>
              <w:spacing w:before="20" w:after="20"/>
              <w:jc w:val="left"/>
            </w:pPr>
            <w:r/>
            <w:r>
              <w:rPr>
                <w:rFonts w:ascii="宋体" w:hAnsi="宋体" w:eastAsia="宋体"/>
                <w:b w:val="0"/>
                <w:sz w:val="16"/>
              </w:rPr>
              <w:t>持平</w:t>
            </w:r>
          </w:p>
        </w:tc>
      </w:tr>
      <w:tr>
        <w:tc>
          <w:tcPr>
            <w:tcW w:type="dxa" w:w="961"/>
          </w:tcPr>
          <w:p>
            <w:pPr>
              <w:spacing w:before="20" w:after="20"/>
              <w:jc w:val="right"/>
            </w:pPr>
            <w:r/>
            <w:r>
              <w:rPr>
                <w:rFonts w:ascii="宋体" w:hAnsi="宋体" w:eastAsia="宋体"/>
                <w:b w:val="0"/>
                <w:sz w:val="16"/>
              </w:rPr>
              <w:t>3</w:t>
            </w:r>
          </w:p>
        </w:tc>
        <w:tc>
          <w:tcPr>
            <w:tcW w:type="dxa" w:w="961"/>
          </w:tcPr>
          <w:p>
            <w:pPr>
              <w:spacing w:before="20" w:after="20"/>
              <w:jc w:val="left"/>
            </w:pPr>
            <w:r/>
            <w:r>
              <w:rPr>
                <w:rFonts w:ascii="宋体" w:hAnsi="宋体" w:eastAsia="宋体"/>
                <w:b w:val="0"/>
                <w:sz w:val="16"/>
              </w:rPr>
              <w:t>馨宁公寓</w:t>
            </w:r>
          </w:p>
        </w:tc>
        <w:tc>
          <w:tcPr>
            <w:tcW w:type="dxa" w:w="961"/>
          </w:tcPr>
          <w:p>
            <w:pPr>
              <w:spacing w:before="20" w:after="20"/>
              <w:jc w:val="right"/>
            </w:pPr>
            <w:r/>
            <w:r>
              <w:rPr>
                <w:rFonts w:ascii="宋体" w:hAnsi="宋体" w:eastAsia="宋体"/>
                <w:b w:val="0"/>
                <w:sz w:val="16"/>
              </w:rPr>
              <w:t>186</w:t>
            </w:r>
          </w:p>
        </w:tc>
        <w:tc>
          <w:tcPr>
            <w:tcW w:type="dxa" w:w="961"/>
          </w:tcPr>
          <w:p>
            <w:pPr>
              <w:spacing w:before="20" w:after="20"/>
              <w:jc w:val="right"/>
            </w:pPr>
            <w:r/>
            <w:r>
              <w:rPr>
                <w:rFonts w:ascii="宋体" w:hAnsi="宋体" w:eastAsia="宋体"/>
                <w:b w:val="0"/>
                <w:sz w:val="16"/>
              </w:rPr>
              <w:t>85</w:t>
            </w:r>
          </w:p>
        </w:tc>
        <w:tc>
          <w:tcPr>
            <w:tcW w:type="dxa" w:w="961"/>
          </w:tcPr>
          <w:p>
            <w:pPr>
              <w:spacing w:before="20" w:after="20"/>
              <w:jc w:val="right"/>
            </w:pPr>
            <w:r/>
            <w:r>
              <w:rPr>
                <w:rFonts w:ascii="宋体" w:hAnsi="宋体" w:eastAsia="宋体"/>
                <w:b w:val="0"/>
                <w:sz w:val="16"/>
              </w:rPr>
              <w:t>70</w:t>
            </w:r>
          </w:p>
        </w:tc>
        <w:tc>
          <w:tcPr>
            <w:tcW w:type="dxa" w:w="961"/>
          </w:tcPr>
          <w:p>
            <w:pPr>
              <w:spacing w:before="20" w:after="20"/>
              <w:jc w:val="right"/>
            </w:pPr>
            <w:r/>
            <w:r>
              <w:rPr>
                <w:rFonts w:ascii="宋体" w:hAnsi="宋体" w:eastAsia="宋体"/>
                <w:b w:val="0"/>
                <w:sz w:val="16"/>
              </w:rPr>
              <w:t>31</w:t>
            </w:r>
          </w:p>
        </w:tc>
        <w:tc>
          <w:tcPr>
            <w:tcW w:type="dxa" w:w="961"/>
          </w:tcPr>
          <w:p>
            <w:pPr>
              <w:spacing w:before="20" w:after="20"/>
              <w:jc w:val="left"/>
            </w:pPr>
            <w:r/>
            <w:r>
              <w:rPr>
                <w:rFonts w:ascii="宋体" w:hAnsi="宋体" w:eastAsia="宋体"/>
                <w:b w:val="0"/>
                <w:sz w:val="16"/>
              </w:rPr>
              <w:t>枫林路</w:t>
            </w:r>
          </w:p>
        </w:tc>
        <w:tc>
          <w:tcPr>
            <w:tcW w:type="dxa" w:w="961"/>
          </w:tcPr>
          <w:p>
            <w:pPr>
              <w:spacing w:before="20" w:after="20"/>
              <w:jc w:val="left"/>
            </w:pPr>
            <w:r/>
            <w:r>
              <w:rPr>
                <w:rFonts w:ascii="宋体" w:hAnsi="宋体" w:eastAsia="宋体"/>
                <w:b w:val="0"/>
                <w:sz w:val="16"/>
              </w:rPr>
              <w:t>—</w:t>
            </w:r>
          </w:p>
        </w:tc>
        <w:tc>
          <w:tcPr>
            <w:tcW w:type="dxa" w:w="961"/>
          </w:tcPr>
          <w:p>
            <w:pPr>
              <w:spacing w:before="20" w:after="20"/>
              <w:jc w:val="left"/>
            </w:pPr>
            <w:r/>
            <w:r>
              <w:rPr>
                <w:rFonts w:ascii="宋体" w:hAnsi="宋体" w:eastAsia="宋体"/>
                <w:b w:val="0"/>
                <w:sz w:val="16"/>
              </w:rPr>
              <w:t>改善</w:t>
            </w:r>
          </w:p>
        </w:tc>
      </w:tr>
      <w:tr>
        <w:tc>
          <w:tcPr>
            <w:tcW w:type="dxa" w:w="961"/>
            <w:shd w:val="clear" w:fill="F4F6F9"/>
          </w:tcPr>
          <w:p>
            <w:pPr>
              <w:spacing w:before="20" w:after="20"/>
              <w:jc w:val="right"/>
            </w:pPr>
            <w:r/>
            <w:r>
              <w:rPr>
                <w:rFonts w:ascii="宋体" w:hAnsi="宋体" w:eastAsia="宋体"/>
                <w:b w:val="0"/>
                <w:sz w:val="16"/>
              </w:rPr>
              <w:t>4</w:t>
            </w:r>
          </w:p>
        </w:tc>
        <w:tc>
          <w:tcPr>
            <w:tcW w:type="dxa" w:w="961"/>
            <w:shd w:val="clear" w:fill="F4F6F9"/>
          </w:tcPr>
          <w:p>
            <w:pPr>
              <w:spacing w:before="20" w:after="20"/>
              <w:jc w:val="left"/>
            </w:pPr>
            <w:r/>
            <w:r>
              <w:rPr>
                <w:rFonts w:ascii="宋体" w:hAnsi="宋体" w:eastAsia="宋体"/>
                <w:b w:val="0"/>
                <w:sz w:val="16"/>
              </w:rPr>
              <w:t>梅陇十一村</w:t>
            </w:r>
          </w:p>
        </w:tc>
        <w:tc>
          <w:tcPr>
            <w:tcW w:type="dxa" w:w="961"/>
            <w:shd w:val="clear" w:fill="F4F6F9"/>
          </w:tcPr>
          <w:p>
            <w:pPr>
              <w:spacing w:before="20" w:after="20"/>
              <w:jc w:val="right"/>
            </w:pPr>
            <w:r/>
            <w:r>
              <w:rPr>
                <w:rFonts w:ascii="宋体" w:hAnsi="宋体" w:eastAsia="宋体"/>
                <w:b w:val="0"/>
                <w:sz w:val="16"/>
              </w:rPr>
              <w:t>176</w:t>
            </w:r>
          </w:p>
        </w:tc>
        <w:tc>
          <w:tcPr>
            <w:tcW w:type="dxa" w:w="961"/>
            <w:shd w:val="clear" w:fill="F4F6F9"/>
          </w:tcPr>
          <w:p>
            <w:pPr>
              <w:spacing w:before="20" w:after="20"/>
              <w:jc w:val="right"/>
            </w:pPr>
            <w:r/>
            <w:r>
              <w:rPr>
                <w:rFonts w:ascii="宋体" w:hAnsi="宋体" w:eastAsia="宋体"/>
                <w:b w:val="0"/>
                <w:sz w:val="16"/>
              </w:rPr>
              <w:t>82</w:t>
            </w:r>
          </w:p>
        </w:tc>
        <w:tc>
          <w:tcPr>
            <w:tcW w:type="dxa" w:w="961"/>
            <w:shd w:val="clear" w:fill="F4F6F9"/>
          </w:tcPr>
          <w:p>
            <w:pPr>
              <w:spacing w:before="20" w:after="20"/>
              <w:jc w:val="right"/>
            </w:pPr>
            <w:r/>
            <w:r>
              <w:rPr>
                <w:rFonts w:ascii="宋体" w:hAnsi="宋体" w:eastAsia="宋体"/>
                <w:b w:val="0"/>
                <w:sz w:val="16"/>
              </w:rPr>
              <w:t>64</w:t>
            </w:r>
          </w:p>
        </w:tc>
        <w:tc>
          <w:tcPr>
            <w:tcW w:type="dxa" w:w="961"/>
            <w:shd w:val="clear" w:fill="F4F6F9"/>
          </w:tcPr>
          <w:p>
            <w:pPr>
              <w:spacing w:before="20" w:after="20"/>
              <w:jc w:val="right"/>
            </w:pPr>
            <w:r/>
            <w:r>
              <w:rPr>
                <w:rFonts w:ascii="宋体" w:hAnsi="宋体" w:eastAsia="宋体"/>
                <w:b w:val="0"/>
                <w:sz w:val="16"/>
              </w:rPr>
              <w:t>30</w:t>
            </w:r>
          </w:p>
        </w:tc>
        <w:tc>
          <w:tcPr>
            <w:tcW w:type="dxa" w:w="961"/>
            <w:shd w:val="clear" w:fill="F4F6F9"/>
          </w:tcPr>
          <w:p>
            <w:pPr>
              <w:spacing w:before="20" w:after="20"/>
              <w:jc w:val="left"/>
            </w:pPr>
            <w:r/>
            <w:r>
              <w:rPr>
                <w:rFonts w:ascii="宋体" w:hAnsi="宋体" w:eastAsia="宋体"/>
                <w:b w:val="0"/>
                <w:sz w:val="16"/>
              </w:rPr>
              <w:t>凌云路</w:t>
            </w:r>
          </w:p>
        </w:tc>
        <w:tc>
          <w:tcPr>
            <w:tcW w:type="dxa" w:w="961"/>
            <w:shd w:val="clear" w:fill="F4F6F9"/>
          </w:tcPr>
          <w:p>
            <w:pPr>
              <w:spacing w:before="20" w:after="20"/>
              <w:jc w:val="left"/>
            </w:pPr>
            <w:r/>
            <w:r>
              <w:rPr>
                <w:rFonts w:ascii="宋体" w:hAnsi="宋体" w:eastAsia="宋体"/>
                <w:b w:val="0"/>
                <w:sz w:val="16"/>
              </w:rPr>
              <w:t>—</w:t>
            </w:r>
          </w:p>
        </w:tc>
        <w:tc>
          <w:tcPr>
            <w:tcW w:type="dxa" w:w="961"/>
            <w:shd w:val="clear" w:fill="F4F6F9"/>
          </w:tcPr>
          <w:p>
            <w:pPr>
              <w:spacing w:before="20" w:after="20"/>
              <w:jc w:val="left"/>
            </w:pPr>
            <w:r/>
            <w:r>
              <w:rPr>
                <w:rFonts w:ascii="宋体" w:hAnsi="宋体" w:eastAsia="宋体"/>
                <w:b w:val="0"/>
                <w:sz w:val="16"/>
              </w:rPr>
              <w:t>改善</w:t>
            </w:r>
          </w:p>
        </w:tc>
      </w:tr>
      <w:tr>
        <w:tc>
          <w:tcPr>
            <w:tcW w:type="dxa" w:w="961"/>
          </w:tcPr>
          <w:p>
            <w:pPr>
              <w:spacing w:before="20" w:after="20"/>
              <w:jc w:val="right"/>
            </w:pPr>
            <w:r/>
            <w:r>
              <w:rPr>
                <w:rFonts w:ascii="宋体" w:hAnsi="宋体" w:eastAsia="宋体"/>
                <w:b w:val="0"/>
                <w:sz w:val="16"/>
              </w:rPr>
              <w:t>5</w:t>
            </w:r>
          </w:p>
        </w:tc>
        <w:tc>
          <w:tcPr>
            <w:tcW w:type="dxa" w:w="961"/>
          </w:tcPr>
          <w:p>
            <w:pPr>
              <w:spacing w:before="20" w:after="20"/>
              <w:jc w:val="left"/>
            </w:pPr>
            <w:r/>
            <w:r>
              <w:rPr>
                <w:rFonts w:ascii="宋体" w:hAnsi="宋体" w:eastAsia="宋体"/>
                <w:b w:val="0"/>
                <w:sz w:val="16"/>
              </w:rPr>
              <w:t>长桥八村</w:t>
            </w:r>
          </w:p>
        </w:tc>
        <w:tc>
          <w:tcPr>
            <w:tcW w:type="dxa" w:w="961"/>
          </w:tcPr>
          <w:p>
            <w:pPr>
              <w:spacing w:before="20" w:after="20"/>
              <w:jc w:val="right"/>
            </w:pPr>
            <w:r/>
            <w:r>
              <w:rPr>
                <w:rFonts w:ascii="宋体" w:hAnsi="宋体" w:eastAsia="宋体"/>
                <w:b w:val="0"/>
                <w:sz w:val="16"/>
              </w:rPr>
              <w:t>169</w:t>
            </w:r>
          </w:p>
        </w:tc>
        <w:tc>
          <w:tcPr>
            <w:tcW w:type="dxa" w:w="961"/>
          </w:tcPr>
          <w:p>
            <w:pPr>
              <w:spacing w:before="20" w:after="20"/>
              <w:jc w:val="right"/>
            </w:pPr>
            <w:r/>
            <w:r>
              <w:rPr>
                <w:rFonts w:ascii="宋体" w:hAnsi="宋体" w:eastAsia="宋体"/>
                <w:b w:val="0"/>
                <w:sz w:val="16"/>
              </w:rPr>
              <w:t>80</w:t>
            </w:r>
          </w:p>
        </w:tc>
        <w:tc>
          <w:tcPr>
            <w:tcW w:type="dxa" w:w="961"/>
          </w:tcPr>
          <w:p>
            <w:pPr>
              <w:spacing w:before="20" w:after="20"/>
              <w:jc w:val="right"/>
            </w:pPr>
            <w:r/>
            <w:r>
              <w:rPr>
                <w:rFonts w:ascii="宋体" w:hAnsi="宋体" w:eastAsia="宋体"/>
                <w:b w:val="0"/>
                <w:sz w:val="16"/>
              </w:rPr>
              <w:t>62</w:t>
            </w:r>
          </w:p>
        </w:tc>
        <w:tc>
          <w:tcPr>
            <w:tcW w:type="dxa" w:w="961"/>
          </w:tcPr>
          <w:p>
            <w:pPr>
              <w:spacing w:before="20" w:after="20"/>
              <w:jc w:val="right"/>
            </w:pPr>
            <w:r/>
            <w:r>
              <w:rPr>
                <w:rFonts w:ascii="宋体" w:hAnsi="宋体" w:eastAsia="宋体"/>
                <w:b w:val="0"/>
                <w:sz w:val="16"/>
              </w:rPr>
              <w:t>27</w:t>
            </w:r>
          </w:p>
        </w:tc>
        <w:tc>
          <w:tcPr>
            <w:tcW w:type="dxa" w:w="961"/>
          </w:tcPr>
          <w:p>
            <w:pPr>
              <w:spacing w:before="20" w:after="20"/>
              <w:jc w:val="left"/>
            </w:pPr>
            <w:r/>
            <w:r>
              <w:rPr>
                <w:rFonts w:ascii="宋体" w:hAnsi="宋体" w:eastAsia="宋体"/>
                <w:b w:val="0"/>
                <w:sz w:val="16"/>
              </w:rPr>
              <w:t>长桥</w:t>
            </w:r>
          </w:p>
        </w:tc>
        <w:tc>
          <w:tcPr>
            <w:tcW w:type="dxa" w:w="961"/>
          </w:tcPr>
          <w:p>
            <w:pPr>
              <w:spacing w:before="20" w:after="20"/>
              <w:jc w:val="left"/>
            </w:pPr>
            <w:r/>
            <w:r>
              <w:rPr>
                <w:rFonts w:ascii="宋体" w:hAnsi="宋体" w:eastAsia="宋体"/>
                <w:b w:val="0"/>
                <w:sz w:val="16"/>
              </w:rPr>
              <w:t>中鹊物业</w:t>
            </w:r>
          </w:p>
        </w:tc>
        <w:tc>
          <w:tcPr>
            <w:tcW w:type="dxa" w:w="961"/>
          </w:tcPr>
          <w:p>
            <w:pPr>
              <w:spacing w:before="20" w:after="20"/>
              <w:jc w:val="left"/>
            </w:pPr>
            <w:r/>
            <w:r>
              <w:rPr>
                <w:rFonts w:ascii="宋体" w:hAnsi="宋体" w:eastAsia="宋体"/>
                <w:b w:val="0"/>
                <w:sz w:val="16"/>
              </w:rPr>
              <w:t>改善</w:t>
            </w:r>
          </w:p>
        </w:tc>
      </w:tr>
      <w:tr>
        <w:tc>
          <w:tcPr>
            <w:tcW w:type="dxa" w:w="961"/>
            <w:shd w:val="clear" w:fill="F4F6F9"/>
          </w:tcPr>
          <w:p>
            <w:pPr>
              <w:spacing w:before="20" w:after="20"/>
              <w:jc w:val="right"/>
            </w:pPr>
            <w:r/>
            <w:r>
              <w:rPr>
                <w:rFonts w:ascii="宋体" w:hAnsi="宋体" w:eastAsia="宋体"/>
                <w:b w:val="0"/>
                <w:sz w:val="16"/>
              </w:rPr>
              <w:t>6</w:t>
            </w:r>
          </w:p>
        </w:tc>
        <w:tc>
          <w:tcPr>
            <w:tcW w:type="dxa" w:w="961"/>
            <w:shd w:val="clear" w:fill="F4F6F9"/>
          </w:tcPr>
          <w:p>
            <w:pPr>
              <w:spacing w:before="20" w:after="20"/>
              <w:jc w:val="left"/>
            </w:pPr>
            <w:r/>
            <w:r>
              <w:rPr>
                <w:rFonts w:ascii="宋体" w:hAnsi="宋体" w:eastAsia="宋体"/>
                <w:b w:val="0"/>
                <w:sz w:val="16"/>
              </w:rPr>
              <w:t>东湾小区</w:t>
            </w:r>
          </w:p>
        </w:tc>
        <w:tc>
          <w:tcPr>
            <w:tcW w:type="dxa" w:w="961"/>
            <w:shd w:val="clear" w:fill="F4F6F9"/>
          </w:tcPr>
          <w:p>
            <w:pPr>
              <w:spacing w:before="20" w:after="20"/>
              <w:jc w:val="right"/>
            </w:pPr>
            <w:r/>
            <w:r>
              <w:rPr>
                <w:rFonts w:ascii="宋体" w:hAnsi="宋体" w:eastAsia="宋体"/>
                <w:b w:val="0"/>
                <w:sz w:val="16"/>
              </w:rPr>
              <w:t>163</w:t>
            </w:r>
          </w:p>
        </w:tc>
        <w:tc>
          <w:tcPr>
            <w:tcW w:type="dxa" w:w="961"/>
            <w:shd w:val="clear" w:fill="F4F6F9"/>
          </w:tcPr>
          <w:p>
            <w:pPr>
              <w:spacing w:before="20" w:after="20"/>
              <w:jc w:val="right"/>
            </w:pPr>
            <w:r/>
            <w:r>
              <w:rPr>
                <w:rFonts w:ascii="宋体" w:hAnsi="宋体" w:eastAsia="宋体"/>
                <w:b w:val="0"/>
                <w:sz w:val="16"/>
              </w:rPr>
              <w:t>65</w:t>
            </w:r>
          </w:p>
        </w:tc>
        <w:tc>
          <w:tcPr>
            <w:tcW w:type="dxa" w:w="961"/>
            <w:shd w:val="clear" w:fill="F4F6F9"/>
          </w:tcPr>
          <w:p>
            <w:pPr>
              <w:spacing w:before="20" w:after="20"/>
              <w:jc w:val="right"/>
            </w:pPr>
            <w:r/>
            <w:r>
              <w:rPr>
                <w:rFonts w:ascii="宋体" w:hAnsi="宋体" w:eastAsia="宋体"/>
                <w:b w:val="0"/>
                <w:sz w:val="16"/>
              </w:rPr>
              <w:t>71</w:t>
            </w:r>
          </w:p>
        </w:tc>
        <w:tc>
          <w:tcPr>
            <w:tcW w:type="dxa" w:w="961"/>
            <w:shd w:val="clear" w:fill="F4F6F9"/>
          </w:tcPr>
          <w:p>
            <w:pPr>
              <w:spacing w:before="20" w:after="20"/>
              <w:jc w:val="right"/>
            </w:pPr>
            <w:r/>
            <w:r>
              <w:rPr>
                <w:rFonts w:ascii="宋体" w:hAnsi="宋体" w:eastAsia="宋体"/>
                <w:b w:val="0"/>
                <w:sz w:val="16"/>
              </w:rPr>
              <w:t>27</w:t>
            </w:r>
          </w:p>
        </w:tc>
        <w:tc>
          <w:tcPr>
            <w:tcW w:type="dxa" w:w="961"/>
            <w:shd w:val="clear" w:fill="F4F6F9"/>
          </w:tcPr>
          <w:p>
            <w:pPr>
              <w:spacing w:before="20" w:after="20"/>
              <w:jc w:val="left"/>
            </w:pPr>
            <w:r/>
            <w:r>
              <w:rPr>
                <w:rFonts w:ascii="宋体" w:hAnsi="宋体" w:eastAsia="宋体"/>
                <w:b w:val="0"/>
                <w:sz w:val="16"/>
              </w:rPr>
              <w:t>华泾</w:t>
            </w:r>
          </w:p>
        </w:tc>
        <w:tc>
          <w:tcPr>
            <w:tcW w:type="dxa" w:w="961"/>
            <w:shd w:val="clear" w:fill="F4F6F9"/>
          </w:tcPr>
          <w:p>
            <w:pPr>
              <w:spacing w:before="20" w:after="20"/>
              <w:jc w:val="left"/>
            </w:pPr>
            <w:r/>
            <w:r>
              <w:rPr>
                <w:rFonts w:ascii="宋体" w:hAnsi="宋体" w:eastAsia="宋体"/>
                <w:b w:val="0"/>
                <w:sz w:val="16"/>
              </w:rPr>
              <w:t>润美物业</w:t>
            </w:r>
          </w:p>
        </w:tc>
        <w:tc>
          <w:tcPr>
            <w:tcW w:type="dxa" w:w="961"/>
            <w:shd w:val="clear" w:fill="F4F6F9"/>
          </w:tcPr>
          <w:p>
            <w:pPr>
              <w:spacing w:before="20" w:after="20"/>
              <w:jc w:val="left"/>
            </w:pPr>
            <w:r/>
            <w:r>
              <w:rPr>
                <w:rFonts w:ascii="宋体" w:hAnsi="宋体" w:eastAsia="宋体"/>
                <w:b w:val="0"/>
                <w:sz w:val="16"/>
              </w:rPr>
              <w:t>略升</w:t>
            </w:r>
          </w:p>
        </w:tc>
      </w:tr>
      <w:tr>
        <w:tc>
          <w:tcPr>
            <w:tcW w:type="dxa" w:w="961"/>
          </w:tcPr>
          <w:p>
            <w:pPr>
              <w:spacing w:before="20" w:after="20"/>
              <w:jc w:val="right"/>
            </w:pPr>
            <w:r/>
            <w:r>
              <w:rPr>
                <w:rFonts w:ascii="宋体" w:hAnsi="宋体" w:eastAsia="宋体"/>
                <w:b w:val="0"/>
                <w:sz w:val="16"/>
              </w:rPr>
              <w:t>7</w:t>
            </w:r>
          </w:p>
        </w:tc>
        <w:tc>
          <w:tcPr>
            <w:tcW w:type="dxa" w:w="961"/>
          </w:tcPr>
          <w:p>
            <w:pPr>
              <w:spacing w:before="20" w:after="20"/>
              <w:jc w:val="left"/>
            </w:pPr>
            <w:r/>
            <w:r>
              <w:rPr>
                <w:rFonts w:ascii="宋体" w:hAnsi="宋体" w:eastAsia="宋体"/>
                <w:b w:val="0"/>
                <w:sz w:val="16"/>
              </w:rPr>
              <w:t>长青苑</w:t>
            </w:r>
          </w:p>
        </w:tc>
        <w:tc>
          <w:tcPr>
            <w:tcW w:type="dxa" w:w="961"/>
          </w:tcPr>
          <w:p>
            <w:pPr>
              <w:spacing w:before="20" w:after="20"/>
              <w:jc w:val="right"/>
            </w:pPr>
            <w:r/>
            <w:r>
              <w:rPr>
                <w:rFonts w:ascii="宋体" w:hAnsi="宋体" w:eastAsia="宋体"/>
                <w:b w:val="0"/>
                <w:sz w:val="16"/>
              </w:rPr>
              <w:t>150</w:t>
            </w:r>
          </w:p>
        </w:tc>
        <w:tc>
          <w:tcPr>
            <w:tcW w:type="dxa" w:w="961"/>
          </w:tcPr>
          <w:p>
            <w:pPr>
              <w:spacing w:before="20" w:after="20"/>
              <w:jc w:val="right"/>
            </w:pPr>
            <w:r/>
            <w:r>
              <w:rPr>
                <w:rFonts w:ascii="宋体" w:hAnsi="宋体" w:eastAsia="宋体"/>
                <w:b w:val="0"/>
                <w:sz w:val="16"/>
              </w:rPr>
              <w:t>75</w:t>
            </w:r>
          </w:p>
        </w:tc>
        <w:tc>
          <w:tcPr>
            <w:tcW w:type="dxa" w:w="961"/>
          </w:tcPr>
          <w:p>
            <w:pPr>
              <w:spacing w:before="20" w:after="20"/>
              <w:jc w:val="right"/>
            </w:pPr>
            <w:r/>
            <w:r>
              <w:rPr>
                <w:rFonts w:ascii="宋体" w:hAnsi="宋体" w:eastAsia="宋体"/>
                <w:b w:val="0"/>
                <w:sz w:val="16"/>
              </w:rPr>
              <w:t>53</w:t>
            </w:r>
          </w:p>
        </w:tc>
        <w:tc>
          <w:tcPr>
            <w:tcW w:type="dxa" w:w="961"/>
          </w:tcPr>
          <w:p>
            <w:pPr>
              <w:spacing w:before="20" w:after="20"/>
              <w:jc w:val="right"/>
            </w:pPr>
            <w:r/>
            <w:r>
              <w:rPr>
                <w:rFonts w:ascii="宋体" w:hAnsi="宋体" w:eastAsia="宋体"/>
                <w:b w:val="0"/>
                <w:sz w:val="16"/>
              </w:rPr>
              <w:t>22</w:t>
            </w:r>
          </w:p>
        </w:tc>
        <w:tc>
          <w:tcPr>
            <w:tcW w:type="dxa" w:w="961"/>
          </w:tcPr>
          <w:p>
            <w:pPr>
              <w:spacing w:before="20" w:after="20"/>
              <w:jc w:val="left"/>
            </w:pPr>
            <w:r/>
            <w:r>
              <w:rPr>
                <w:rFonts w:ascii="宋体" w:hAnsi="宋体" w:eastAsia="宋体"/>
                <w:b w:val="0"/>
                <w:sz w:val="16"/>
              </w:rPr>
              <w:t>漕河泾</w:t>
            </w:r>
          </w:p>
        </w:tc>
        <w:tc>
          <w:tcPr>
            <w:tcW w:type="dxa" w:w="961"/>
          </w:tcPr>
          <w:p>
            <w:pPr>
              <w:spacing w:before="20" w:after="20"/>
              <w:jc w:val="left"/>
            </w:pPr>
            <w:r/>
            <w:r>
              <w:rPr>
                <w:rFonts w:ascii="宋体" w:hAnsi="宋体" w:eastAsia="宋体"/>
                <w:b w:val="0"/>
                <w:sz w:val="16"/>
              </w:rPr>
              <w:t>—</w:t>
            </w:r>
          </w:p>
        </w:tc>
        <w:tc>
          <w:tcPr>
            <w:tcW w:type="dxa" w:w="961"/>
          </w:tcPr>
          <w:p>
            <w:pPr>
              <w:spacing w:before="20" w:after="20"/>
              <w:jc w:val="left"/>
            </w:pPr>
            <w:r/>
            <w:r>
              <w:rPr>
                <w:rFonts w:ascii="宋体" w:hAnsi="宋体" w:eastAsia="宋体"/>
                <w:b w:val="0"/>
                <w:sz w:val="16"/>
              </w:rPr>
              <w:t>改善</w:t>
            </w:r>
          </w:p>
        </w:tc>
      </w:tr>
      <w:tr>
        <w:tc>
          <w:tcPr>
            <w:tcW w:type="dxa" w:w="961"/>
            <w:shd w:val="clear" w:fill="F4F6F9"/>
          </w:tcPr>
          <w:p>
            <w:pPr>
              <w:spacing w:before="20" w:after="20"/>
              <w:jc w:val="right"/>
            </w:pPr>
            <w:r/>
            <w:r>
              <w:rPr>
                <w:rFonts w:ascii="宋体" w:hAnsi="宋体" w:eastAsia="宋体"/>
                <w:b w:val="0"/>
                <w:sz w:val="16"/>
              </w:rPr>
              <w:t>8</w:t>
            </w:r>
          </w:p>
        </w:tc>
        <w:tc>
          <w:tcPr>
            <w:tcW w:type="dxa" w:w="961"/>
            <w:shd w:val="clear" w:fill="F4F6F9"/>
          </w:tcPr>
          <w:p>
            <w:pPr>
              <w:spacing w:before="20" w:after="20"/>
              <w:jc w:val="left"/>
            </w:pPr>
            <w:r/>
            <w:r>
              <w:rPr>
                <w:rFonts w:ascii="宋体" w:hAnsi="宋体" w:eastAsia="宋体"/>
                <w:b w:val="0"/>
                <w:sz w:val="16"/>
              </w:rPr>
              <w:t>漕东小区</w:t>
            </w:r>
          </w:p>
        </w:tc>
        <w:tc>
          <w:tcPr>
            <w:tcW w:type="dxa" w:w="961"/>
            <w:shd w:val="clear" w:fill="F4F6F9"/>
          </w:tcPr>
          <w:p>
            <w:pPr>
              <w:spacing w:before="20" w:after="20"/>
              <w:jc w:val="right"/>
            </w:pPr>
            <w:r/>
            <w:r>
              <w:rPr>
                <w:rFonts w:ascii="宋体" w:hAnsi="宋体" w:eastAsia="宋体"/>
                <w:b w:val="0"/>
                <w:sz w:val="16"/>
              </w:rPr>
              <w:t>146</w:t>
            </w:r>
          </w:p>
        </w:tc>
        <w:tc>
          <w:tcPr>
            <w:tcW w:type="dxa" w:w="961"/>
            <w:shd w:val="clear" w:fill="F4F6F9"/>
          </w:tcPr>
          <w:p>
            <w:pPr>
              <w:spacing w:before="20" w:after="20"/>
              <w:jc w:val="right"/>
            </w:pPr>
            <w:r/>
            <w:r>
              <w:rPr>
                <w:rFonts w:ascii="宋体" w:hAnsi="宋体" w:eastAsia="宋体"/>
                <w:b w:val="0"/>
                <w:sz w:val="16"/>
              </w:rPr>
              <w:t>68</w:t>
            </w:r>
          </w:p>
        </w:tc>
        <w:tc>
          <w:tcPr>
            <w:tcW w:type="dxa" w:w="961"/>
            <w:shd w:val="clear" w:fill="F4F6F9"/>
          </w:tcPr>
          <w:p>
            <w:pPr>
              <w:spacing w:before="20" w:after="20"/>
              <w:jc w:val="right"/>
            </w:pPr>
            <w:r/>
            <w:r>
              <w:rPr>
                <w:rFonts w:ascii="宋体" w:hAnsi="宋体" w:eastAsia="宋体"/>
                <w:b w:val="0"/>
                <w:sz w:val="16"/>
              </w:rPr>
              <w:t>55</w:t>
            </w:r>
          </w:p>
        </w:tc>
        <w:tc>
          <w:tcPr>
            <w:tcW w:type="dxa" w:w="961"/>
            <w:shd w:val="clear" w:fill="F4F6F9"/>
          </w:tcPr>
          <w:p>
            <w:pPr>
              <w:spacing w:before="20" w:after="20"/>
              <w:jc w:val="right"/>
            </w:pPr>
            <w:r/>
            <w:r>
              <w:rPr>
                <w:rFonts w:ascii="宋体" w:hAnsi="宋体" w:eastAsia="宋体"/>
                <w:b w:val="0"/>
                <w:sz w:val="16"/>
              </w:rPr>
              <w:t>23</w:t>
            </w:r>
          </w:p>
        </w:tc>
        <w:tc>
          <w:tcPr>
            <w:tcW w:type="dxa" w:w="961"/>
            <w:shd w:val="clear" w:fill="F4F6F9"/>
          </w:tcPr>
          <w:p>
            <w:pPr>
              <w:spacing w:before="20" w:after="20"/>
              <w:jc w:val="left"/>
            </w:pPr>
            <w:r/>
            <w:r>
              <w:rPr>
                <w:rFonts w:ascii="宋体" w:hAnsi="宋体" w:eastAsia="宋体"/>
                <w:b w:val="0"/>
                <w:sz w:val="16"/>
              </w:rPr>
              <w:t>漕河泾</w:t>
            </w:r>
          </w:p>
        </w:tc>
        <w:tc>
          <w:tcPr>
            <w:tcW w:type="dxa" w:w="961"/>
            <w:shd w:val="clear" w:fill="F4F6F9"/>
          </w:tcPr>
          <w:p>
            <w:pPr>
              <w:spacing w:before="20" w:after="20"/>
              <w:jc w:val="left"/>
            </w:pPr>
            <w:r/>
            <w:r>
              <w:rPr>
                <w:rFonts w:ascii="宋体" w:hAnsi="宋体" w:eastAsia="宋体"/>
                <w:b w:val="0"/>
                <w:sz w:val="16"/>
              </w:rPr>
              <w:t>—</w:t>
            </w:r>
          </w:p>
        </w:tc>
        <w:tc>
          <w:tcPr>
            <w:tcW w:type="dxa" w:w="961"/>
            <w:shd w:val="clear" w:fill="F4F6F9"/>
          </w:tcPr>
          <w:p>
            <w:pPr>
              <w:spacing w:before="20" w:after="20"/>
              <w:jc w:val="left"/>
            </w:pPr>
            <w:r/>
            <w:r>
              <w:rPr>
                <w:rFonts w:ascii="宋体" w:hAnsi="宋体" w:eastAsia="宋体"/>
                <w:b w:val="0"/>
                <w:sz w:val="16"/>
              </w:rPr>
              <w:t>改善</w:t>
            </w:r>
          </w:p>
        </w:tc>
      </w:tr>
      <w:tr>
        <w:tc>
          <w:tcPr>
            <w:tcW w:type="dxa" w:w="961"/>
          </w:tcPr>
          <w:p>
            <w:pPr>
              <w:spacing w:before="20" w:after="20"/>
              <w:jc w:val="right"/>
            </w:pPr>
            <w:r/>
            <w:r>
              <w:rPr>
                <w:rFonts w:ascii="宋体" w:hAnsi="宋体" w:eastAsia="宋体"/>
                <w:b w:val="0"/>
                <w:sz w:val="16"/>
              </w:rPr>
              <w:t>9</w:t>
            </w:r>
          </w:p>
        </w:tc>
        <w:tc>
          <w:tcPr>
            <w:tcW w:type="dxa" w:w="961"/>
          </w:tcPr>
          <w:p>
            <w:pPr>
              <w:spacing w:before="20" w:after="20"/>
              <w:jc w:val="left"/>
            </w:pPr>
            <w:r/>
            <w:r>
              <w:rPr>
                <w:rFonts w:ascii="宋体" w:hAnsi="宋体" w:eastAsia="宋体"/>
                <w:b w:val="0"/>
                <w:sz w:val="16"/>
              </w:rPr>
              <w:t>华欣家园</w:t>
            </w:r>
          </w:p>
        </w:tc>
        <w:tc>
          <w:tcPr>
            <w:tcW w:type="dxa" w:w="961"/>
          </w:tcPr>
          <w:p>
            <w:pPr>
              <w:spacing w:before="20" w:after="20"/>
              <w:jc w:val="right"/>
            </w:pPr>
            <w:r/>
            <w:r>
              <w:rPr>
                <w:rFonts w:ascii="宋体" w:hAnsi="宋体" w:eastAsia="宋体"/>
                <w:b w:val="0"/>
                <w:sz w:val="16"/>
              </w:rPr>
              <w:t>144</w:t>
            </w:r>
          </w:p>
        </w:tc>
        <w:tc>
          <w:tcPr>
            <w:tcW w:type="dxa" w:w="961"/>
          </w:tcPr>
          <w:p>
            <w:pPr>
              <w:spacing w:before="20" w:after="20"/>
              <w:jc w:val="right"/>
            </w:pPr>
            <w:r/>
            <w:r>
              <w:rPr>
                <w:rFonts w:ascii="宋体" w:hAnsi="宋体" w:eastAsia="宋体"/>
                <w:b w:val="0"/>
                <w:sz w:val="16"/>
              </w:rPr>
              <w:t>62</w:t>
            </w:r>
          </w:p>
        </w:tc>
        <w:tc>
          <w:tcPr>
            <w:tcW w:type="dxa" w:w="961"/>
          </w:tcPr>
          <w:p>
            <w:pPr>
              <w:spacing w:before="20" w:after="20"/>
              <w:jc w:val="right"/>
            </w:pPr>
            <w:r/>
            <w:r>
              <w:rPr>
                <w:rFonts w:ascii="宋体" w:hAnsi="宋体" w:eastAsia="宋体"/>
                <w:b w:val="0"/>
                <w:sz w:val="16"/>
              </w:rPr>
              <w:t>55</w:t>
            </w:r>
          </w:p>
        </w:tc>
        <w:tc>
          <w:tcPr>
            <w:tcW w:type="dxa" w:w="961"/>
          </w:tcPr>
          <w:p>
            <w:pPr>
              <w:spacing w:before="20" w:after="20"/>
              <w:jc w:val="right"/>
            </w:pPr>
            <w:r/>
            <w:r>
              <w:rPr>
                <w:rFonts w:ascii="宋体" w:hAnsi="宋体" w:eastAsia="宋体"/>
                <w:b w:val="0"/>
                <w:sz w:val="16"/>
              </w:rPr>
              <w:t>27</w:t>
            </w:r>
          </w:p>
        </w:tc>
        <w:tc>
          <w:tcPr>
            <w:tcW w:type="dxa" w:w="961"/>
          </w:tcPr>
          <w:p>
            <w:pPr>
              <w:spacing w:before="20" w:after="20"/>
              <w:jc w:val="left"/>
            </w:pPr>
            <w:r/>
            <w:r>
              <w:rPr>
                <w:rFonts w:ascii="宋体" w:hAnsi="宋体" w:eastAsia="宋体"/>
                <w:b w:val="0"/>
                <w:sz w:val="16"/>
              </w:rPr>
              <w:t>华泾</w:t>
            </w:r>
          </w:p>
        </w:tc>
        <w:tc>
          <w:tcPr>
            <w:tcW w:type="dxa" w:w="961"/>
          </w:tcPr>
          <w:p>
            <w:pPr>
              <w:spacing w:before="20" w:after="20"/>
              <w:jc w:val="left"/>
            </w:pPr>
            <w:r/>
            <w:r>
              <w:rPr>
                <w:rFonts w:ascii="宋体" w:hAnsi="宋体" w:eastAsia="宋体"/>
                <w:b w:val="0"/>
                <w:sz w:val="16"/>
              </w:rPr>
              <w:t>汇成物业</w:t>
            </w:r>
          </w:p>
        </w:tc>
        <w:tc>
          <w:tcPr>
            <w:tcW w:type="dxa" w:w="961"/>
          </w:tcPr>
          <w:p>
            <w:pPr>
              <w:spacing w:before="20" w:after="20"/>
              <w:jc w:val="left"/>
            </w:pPr>
            <w:r/>
            <w:r>
              <w:rPr>
                <w:rFonts w:ascii="宋体" w:hAnsi="宋体" w:eastAsia="宋体"/>
                <w:b w:val="0"/>
                <w:sz w:val="16"/>
              </w:rPr>
              <w:t>持平</w:t>
            </w:r>
          </w:p>
        </w:tc>
      </w:tr>
      <w:tr>
        <w:tc>
          <w:tcPr>
            <w:tcW w:type="dxa" w:w="961"/>
            <w:shd w:val="clear" w:fill="F4F6F9"/>
          </w:tcPr>
          <w:p>
            <w:pPr>
              <w:spacing w:before="20" w:after="20"/>
              <w:jc w:val="right"/>
            </w:pPr>
            <w:r/>
            <w:r>
              <w:rPr>
                <w:rFonts w:ascii="宋体" w:hAnsi="宋体" w:eastAsia="宋体"/>
                <w:b w:val="0"/>
                <w:sz w:val="16"/>
              </w:rPr>
              <w:t>10</w:t>
            </w:r>
          </w:p>
        </w:tc>
        <w:tc>
          <w:tcPr>
            <w:tcW w:type="dxa" w:w="961"/>
            <w:shd w:val="clear" w:fill="F4F6F9"/>
          </w:tcPr>
          <w:p>
            <w:pPr>
              <w:spacing w:before="20" w:after="20"/>
              <w:jc w:val="left"/>
            </w:pPr>
            <w:r/>
            <w:r>
              <w:rPr>
                <w:rFonts w:ascii="宋体" w:hAnsi="宋体" w:eastAsia="宋体"/>
                <w:b w:val="0"/>
                <w:sz w:val="16"/>
              </w:rPr>
              <w:t>海珀旭晖</w:t>
            </w:r>
          </w:p>
        </w:tc>
        <w:tc>
          <w:tcPr>
            <w:tcW w:type="dxa" w:w="961"/>
            <w:shd w:val="clear" w:fill="F4F6F9"/>
          </w:tcPr>
          <w:p>
            <w:pPr>
              <w:spacing w:before="20" w:after="20"/>
              <w:jc w:val="right"/>
            </w:pPr>
            <w:r/>
            <w:r>
              <w:rPr>
                <w:rFonts w:ascii="宋体" w:hAnsi="宋体" w:eastAsia="宋体"/>
                <w:b w:val="0"/>
                <w:sz w:val="16"/>
              </w:rPr>
              <w:t>139</w:t>
            </w:r>
          </w:p>
        </w:tc>
        <w:tc>
          <w:tcPr>
            <w:tcW w:type="dxa" w:w="961"/>
            <w:shd w:val="clear" w:fill="F4F6F9"/>
          </w:tcPr>
          <w:p>
            <w:pPr>
              <w:spacing w:before="20" w:after="20"/>
              <w:jc w:val="right"/>
            </w:pPr>
            <w:r/>
            <w:r>
              <w:rPr>
                <w:rFonts w:ascii="宋体" w:hAnsi="宋体" w:eastAsia="宋体"/>
                <w:b w:val="0"/>
                <w:sz w:val="16"/>
              </w:rPr>
              <w:t>58</w:t>
            </w:r>
          </w:p>
        </w:tc>
        <w:tc>
          <w:tcPr>
            <w:tcW w:type="dxa" w:w="961"/>
            <w:shd w:val="clear" w:fill="F4F6F9"/>
          </w:tcPr>
          <w:p>
            <w:pPr>
              <w:spacing w:before="20" w:after="20"/>
              <w:jc w:val="right"/>
            </w:pPr>
            <w:r/>
            <w:r>
              <w:rPr>
                <w:rFonts w:ascii="宋体" w:hAnsi="宋体" w:eastAsia="宋体"/>
                <w:b w:val="0"/>
                <w:sz w:val="16"/>
              </w:rPr>
              <w:t>51</w:t>
            </w:r>
          </w:p>
        </w:tc>
        <w:tc>
          <w:tcPr>
            <w:tcW w:type="dxa" w:w="961"/>
            <w:shd w:val="clear" w:fill="F4F6F9"/>
          </w:tcPr>
          <w:p>
            <w:pPr>
              <w:spacing w:before="20" w:after="20"/>
              <w:jc w:val="right"/>
            </w:pPr>
            <w:r/>
            <w:r>
              <w:rPr>
                <w:rFonts w:ascii="宋体" w:hAnsi="宋体" w:eastAsia="宋体"/>
                <w:b w:val="0"/>
                <w:sz w:val="16"/>
              </w:rPr>
              <w:t>30</w:t>
            </w:r>
          </w:p>
        </w:tc>
        <w:tc>
          <w:tcPr>
            <w:tcW w:type="dxa" w:w="961"/>
            <w:shd w:val="clear" w:fill="F4F6F9"/>
          </w:tcPr>
          <w:p>
            <w:pPr>
              <w:spacing w:before="20" w:after="20"/>
              <w:jc w:val="left"/>
            </w:pPr>
            <w:r/>
            <w:r>
              <w:rPr>
                <w:rFonts w:ascii="宋体" w:hAnsi="宋体" w:eastAsia="宋体"/>
                <w:b w:val="0"/>
                <w:sz w:val="16"/>
              </w:rPr>
              <w:t>斜土路</w:t>
            </w:r>
          </w:p>
        </w:tc>
        <w:tc>
          <w:tcPr>
            <w:tcW w:type="dxa" w:w="961"/>
            <w:shd w:val="clear" w:fill="F4F6F9"/>
          </w:tcPr>
          <w:p>
            <w:pPr>
              <w:spacing w:before="20" w:after="20"/>
              <w:jc w:val="left"/>
            </w:pPr>
            <w:r/>
            <w:r>
              <w:rPr>
                <w:rFonts w:ascii="宋体" w:hAnsi="宋体" w:eastAsia="宋体"/>
                <w:b w:val="0"/>
                <w:sz w:val="16"/>
              </w:rPr>
              <w:t>绿地物业</w:t>
            </w:r>
          </w:p>
        </w:tc>
        <w:tc>
          <w:tcPr>
            <w:tcW w:type="dxa" w:w="961"/>
            <w:shd w:val="clear" w:fill="F4F6F9"/>
          </w:tcPr>
          <w:p>
            <w:pPr>
              <w:spacing w:before="20" w:after="20"/>
              <w:jc w:val="left"/>
            </w:pPr>
            <w:r/>
            <w:r>
              <w:rPr>
                <w:rFonts w:ascii="宋体" w:hAnsi="宋体" w:eastAsia="宋体"/>
                <w:b w:val="0"/>
                <w:sz w:val="16"/>
              </w:rPr>
              <w:t>持平</w:t>
            </w:r>
          </w:p>
        </w:tc>
      </w:tr>
    </w:tbl>
    <w:p>
      <w:pPr>
        <w:spacing w:after="120"/>
      </w:pPr>
    </w:p>
    <w:p>
      <w:pPr>
        <w:spacing w:after="60" w:line="324" w:lineRule="auto"/>
      </w:pPr>
      <w:r>
        <w:rPr>
          <w:rFonts w:ascii="宋体" w:hAnsi="宋体" w:eastAsia="宋体"/>
          <w:sz w:val="21"/>
        </w:rPr>
        <w:t>2.4 根因分析</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根本原因</w:t>
            </w:r>
          </w:p>
        </w:tc>
        <w:tc>
          <w:tcPr>
            <w:tcW w:type="dxa" w:w="4323"/>
            <w:shd w:val="clear" w:fill="1A3A5F"/>
          </w:tcPr>
          <w:p>
            <w:pPr>
              <w:spacing w:before="20" w:after="20"/>
              <w:jc w:val="center"/>
            </w:pPr>
            <w:r/>
            <w:r>
              <w:rPr>
                <w:rFonts w:ascii="宋体" w:hAnsi="宋体" w:eastAsia="宋体"/>
                <w:b/>
                <w:color w:val="FFFFFF"/>
                <w:sz w:val="18"/>
              </w:rPr>
              <w:t>说明</w:t>
            </w:r>
          </w:p>
        </w:tc>
      </w:tr>
      <w:tr>
        <w:tc>
          <w:tcPr>
            <w:tcW w:type="dxa" w:w="4323"/>
            <w:shd w:val="clear" w:fill="EAEFF6"/>
          </w:tcPr>
          <w:p>
            <w:pPr>
              <w:spacing w:before="20" w:after="20"/>
              <w:jc w:val="left"/>
            </w:pPr>
            <w:r/>
            <w:r>
              <w:rPr>
                <w:rFonts w:ascii="宋体" w:hAnsi="宋体" w:eastAsia="宋体"/>
                <w:b/>
                <w:sz w:val="18"/>
              </w:rPr>
              <w:t>根因一：老旧小区房屋老化（结构性问题）</w:t>
            </w:r>
          </w:p>
        </w:tc>
        <w:tc>
          <w:tcPr>
            <w:tcW w:type="dxa" w:w="4323"/>
          </w:tcPr>
          <w:p>
            <w:pPr>
              <w:spacing w:before="20" w:after="20"/>
              <w:jc w:val="left"/>
            </w:pPr>
            <w:r/>
            <w:r>
              <w:rPr>
                <w:rFonts w:ascii="宋体" w:hAnsi="宋体" w:eastAsia="宋体"/>
                <w:b w:val="0"/>
                <w:sz w:val="18"/>
              </w:rPr>
              <w:t>日晖六村（237条）、盛华景苑（207条）、馨宁公寓（186条）均为建于1990-2000年的老旧小区，管道老化、屋顶渗漏、外墙脱落等结构性问题频发。这类问题无法通过单次维修根除，需纳入旧住房改造计划。</w:t>
            </w:r>
          </w:p>
        </w:tc>
      </w:tr>
      <w:tr>
        <w:tc>
          <w:tcPr>
            <w:tcW w:type="dxa" w:w="4323"/>
            <w:shd w:val="clear" w:fill="EAEFF6"/>
          </w:tcPr>
          <w:p>
            <w:pPr>
              <w:spacing w:before="20" w:after="20"/>
              <w:jc w:val="left"/>
            </w:pPr>
            <w:r/>
            <w:r>
              <w:rPr>
                <w:rFonts w:ascii="宋体" w:hAnsi="宋体" w:eastAsia="宋体"/>
                <w:b/>
                <w:sz w:val="18"/>
              </w:rPr>
              <w:t>根因二：维修响应不及时</w:t>
            </w:r>
          </w:p>
        </w:tc>
        <w:tc>
          <w:tcPr>
            <w:tcW w:type="dxa" w:w="4323"/>
            <w:shd w:val="clear" w:fill="F4F6F9"/>
          </w:tcPr>
          <w:p>
            <w:pPr>
              <w:spacing w:before="20" w:after="20"/>
              <w:jc w:val="left"/>
            </w:pPr>
            <w:r/>
            <w:r>
              <w:rPr>
                <w:rFonts w:ascii="宋体" w:hAnsi="宋体" w:eastAsia="宋体"/>
                <w:b w:val="0"/>
                <w:sz w:val="18"/>
              </w:rPr>
              <w:t>大量投诉涉及"报修后物业迟迟不来""修了又坏""维修质量差"等问题。物业企业的维修响应机制不完善，缺乏SLA（服务级别协议），导致小问题拖成大投诉。</w:t>
            </w:r>
          </w:p>
        </w:tc>
      </w:tr>
      <w:tr>
        <w:tc>
          <w:tcPr>
            <w:tcW w:type="dxa" w:w="4323"/>
            <w:shd w:val="clear" w:fill="EAEFF6"/>
          </w:tcPr>
          <w:p>
            <w:pPr>
              <w:spacing w:before="20" w:after="20"/>
              <w:jc w:val="left"/>
            </w:pPr>
            <w:r/>
            <w:r>
              <w:rPr>
                <w:rFonts w:ascii="宋体" w:hAnsi="宋体" w:eastAsia="宋体"/>
                <w:b/>
                <w:sz w:val="18"/>
              </w:rPr>
              <w:t>根因三：修缮旧改成效显现</w:t>
            </w:r>
          </w:p>
        </w:tc>
        <w:tc>
          <w:tcPr>
            <w:tcW w:type="dxa" w:w="4323"/>
          </w:tcPr>
          <w:p>
            <w:pPr>
              <w:spacing w:before="20" w:after="20"/>
              <w:jc w:val="left"/>
            </w:pPr>
            <w:r/>
            <w:r>
              <w:rPr>
                <w:rFonts w:ascii="宋体" w:hAnsi="宋体" w:eastAsia="宋体"/>
                <w:b w:val="0"/>
                <w:sz w:val="18"/>
              </w:rPr>
              <w:t>2025年降幅最大（-26.0%）与旧住房改造推进时间吻合。长桥、凌云路、枫林路等降幅超30%的街道，正是近两年旧改集中区域。说明修缮旧改对减少维修类投诉效果显著。</w:t>
            </w:r>
          </w:p>
        </w:tc>
      </w:tr>
    </w:tbl>
    <w:p>
      <w:pPr>
        <w:spacing w:after="120"/>
      </w:pPr>
    </w:p>
    <w:p>
      <w:pPr>
        <w:spacing w:after="60" w:line="324" w:lineRule="auto"/>
      </w:pPr>
      <w:r>
        <w:rPr>
          <w:rFonts w:ascii="宋体" w:hAnsi="宋体" w:eastAsia="宋体"/>
          <w:sz w:val="21"/>
        </w:rPr>
        <w:t>2.5 治理建议</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治理建议</w:t>
            </w:r>
          </w:p>
        </w:tc>
        <w:tc>
          <w:tcPr>
            <w:tcW w:type="dxa" w:w="4323"/>
            <w:shd w:val="clear" w:fill="1A3A5F"/>
          </w:tcPr>
          <w:p>
            <w:pPr>
              <w:spacing w:before="20" w:after="20"/>
              <w:jc w:val="center"/>
            </w:pPr>
            <w:r/>
            <w:r>
              <w:rPr>
                <w:rFonts w:ascii="宋体" w:hAnsi="宋体" w:eastAsia="宋体"/>
                <w:b/>
                <w:color w:val="FFFFFF"/>
                <w:sz w:val="18"/>
              </w:rPr>
              <w:t>内容</w:t>
            </w:r>
          </w:p>
        </w:tc>
      </w:tr>
      <w:tr>
        <w:tc>
          <w:tcPr>
            <w:tcW w:type="dxa" w:w="4323"/>
            <w:shd w:val="clear" w:fill="EAEFF6"/>
          </w:tcPr>
          <w:p>
            <w:pPr>
              <w:spacing w:before="20" w:after="20"/>
              <w:jc w:val="left"/>
            </w:pPr>
            <w:r/>
            <w:r>
              <w:rPr>
                <w:rFonts w:ascii="宋体" w:hAnsi="宋体" w:eastAsia="宋体"/>
                <w:b/>
                <w:sz w:val="18"/>
              </w:rPr>
              <w:t>建议一：老旧小区维修纳入旧改优先级</w:t>
            </w:r>
          </w:p>
        </w:tc>
        <w:tc>
          <w:tcPr>
            <w:tcW w:type="dxa" w:w="4323"/>
          </w:tcPr>
          <w:p>
            <w:pPr>
              <w:spacing w:before="20" w:after="20"/>
              <w:jc w:val="left"/>
            </w:pPr>
            <w:r/>
            <w:r>
              <w:rPr>
                <w:rFonts w:ascii="宋体" w:hAnsi="宋体" w:eastAsia="宋体"/>
                <w:b w:val="0"/>
                <w:sz w:val="18"/>
              </w:rPr>
              <w:t>日晖六村、盛华景苑、馨宁公寓等高发小区应优先纳入旧住房改造计划。对暂未列入旧改的小区，设立"维修应急基金"，确保结构性问题快速处置。</w:t>
            </w:r>
          </w:p>
        </w:tc>
      </w:tr>
      <w:tr>
        <w:tc>
          <w:tcPr>
            <w:tcW w:type="dxa" w:w="4323"/>
            <w:shd w:val="clear" w:fill="EAEFF6"/>
          </w:tcPr>
          <w:p>
            <w:pPr>
              <w:spacing w:before="20" w:after="20"/>
              <w:jc w:val="left"/>
            </w:pPr>
            <w:r/>
            <w:r>
              <w:rPr>
                <w:rFonts w:ascii="宋体" w:hAnsi="宋体" w:eastAsia="宋体"/>
                <w:b/>
                <w:sz w:val="18"/>
              </w:rPr>
              <w:t>建议二：推行维修响应SLA机制</w:t>
            </w:r>
          </w:p>
        </w:tc>
        <w:tc>
          <w:tcPr>
            <w:tcW w:type="dxa" w:w="4323"/>
            <w:shd w:val="clear" w:fill="F4F6F9"/>
          </w:tcPr>
          <w:p>
            <w:pPr>
              <w:spacing w:before="20" w:after="20"/>
              <w:jc w:val="left"/>
            </w:pPr>
            <w:r/>
            <w:r>
              <w:rPr>
                <w:rFonts w:ascii="宋体" w:hAnsi="宋体" w:eastAsia="宋体"/>
                <w:b w:val="0"/>
                <w:sz w:val="18"/>
              </w:rPr>
              <w:t>要求物业企业建立维修响应时限标准：急修2小时内到场、24小时内处置；报修48小时内上门。将响应时效纳入物业企业月度考核，连续超时的约谈企业负责人。</w:t>
            </w:r>
          </w:p>
        </w:tc>
      </w:tr>
    </w:tbl>
    <w:p>
      <w:pPr>
        <w:spacing w:after="120"/>
      </w:pPr>
    </w:p>
    <w:p>
      <w:pPr>
        <w:spacing w:after="60" w:line="324" w:lineRule="auto"/>
      </w:pPr>
      <w:r>
        <w:rPr>
          <w:rFonts w:ascii="宋体" w:hAnsi="宋体" w:eastAsia="宋体"/>
          <w:sz w:val="21"/>
        </w:rPr>
        <w:t>2.6 2026年近期专项分析</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指标</w:t>
            </w:r>
          </w:p>
        </w:tc>
        <w:tc>
          <w:tcPr>
            <w:tcW w:type="dxa" w:w="1081"/>
            <w:shd w:val="clear" w:fill="1A3A5F"/>
          </w:tcPr>
          <w:p>
            <w:pPr>
              <w:spacing w:before="20" w:after="20"/>
              <w:jc w:val="center"/>
            </w:pPr>
            <w:r/>
            <w:r>
              <w:rPr>
                <w:rFonts w:ascii="宋体" w:hAnsi="宋体" w:eastAsia="宋体"/>
                <w:b/>
                <w:color w:val="FFFFFF"/>
                <w:sz w:val="18"/>
              </w:rPr>
              <w:t>2026年1-8月</w:t>
            </w:r>
          </w:p>
        </w:tc>
        <w:tc>
          <w:tcPr>
            <w:tcW w:type="dxa" w:w="1081"/>
            <w:shd w:val="clear" w:fill="1A3A5F"/>
          </w:tcPr>
          <w:p>
            <w:pPr>
              <w:spacing w:before="20" w:after="20"/>
              <w:jc w:val="center"/>
            </w:pPr>
            <w:r/>
            <w:r>
              <w:rPr>
                <w:rFonts w:ascii="宋体" w:hAnsi="宋体" w:eastAsia="宋体"/>
                <w:b/>
                <w:color w:val="FFFFFF"/>
                <w:sz w:val="18"/>
              </w:rPr>
              <w:t>2025年1-8月</w:t>
            </w:r>
          </w:p>
        </w:tc>
        <w:tc>
          <w:tcPr>
            <w:tcW w:type="dxa" w:w="1081"/>
            <w:shd w:val="clear" w:fill="1A3A5F"/>
          </w:tcPr>
          <w:p>
            <w:pPr>
              <w:spacing w:before="20" w:after="20"/>
              <w:jc w:val="center"/>
            </w:pPr>
            <w:r/>
            <w:r>
              <w:rPr>
                <w:rFonts w:ascii="宋体" w:hAnsi="宋体" w:eastAsia="宋体"/>
                <w:b/>
                <w:color w:val="FFFFFF"/>
                <w:sz w:val="18"/>
              </w:rPr>
              <w:t>同比</w:t>
            </w:r>
          </w:p>
        </w:tc>
        <w:tc>
          <w:tcPr>
            <w:tcW w:type="dxa" w:w="1081"/>
            <w:shd w:val="clear" w:fill="1A3A5F"/>
          </w:tcPr>
          <w:p>
            <w:pPr>
              <w:spacing w:before="20" w:after="20"/>
              <w:jc w:val="center"/>
            </w:pPr>
            <w:r/>
            <w:r>
              <w:rPr>
                <w:rFonts w:ascii="宋体" w:hAnsi="宋体" w:eastAsia="宋体"/>
                <w:b/>
                <w:color w:val="FFFFFF"/>
                <w:sz w:val="18"/>
              </w:rPr>
              <w:t>7月单月</w:t>
            </w:r>
          </w:p>
        </w:tc>
        <w:tc>
          <w:tcPr>
            <w:tcW w:type="dxa" w:w="1081"/>
            <w:shd w:val="clear" w:fill="1A3A5F"/>
          </w:tcPr>
          <w:p>
            <w:pPr>
              <w:spacing w:before="20" w:after="20"/>
              <w:jc w:val="center"/>
            </w:pPr>
            <w:r/>
            <w:r>
              <w:rPr>
                <w:rFonts w:ascii="宋体" w:hAnsi="宋体" w:eastAsia="宋体"/>
                <w:b/>
                <w:color w:val="FFFFFF"/>
                <w:sz w:val="18"/>
              </w:rPr>
              <w:t>8月单月</w:t>
            </w:r>
          </w:p>
        </w:tc>
        <w:tc>
          <w:tcPr>
            <w:tcW w:type="dxa" w:w="1081"/>
            <w:shd w:val="clear" w:fill="1A3A5F"/>
          </w:tcPr>
          <w:p>
            <w:pPr>
              <w:spacing w:before="20" w:after="20"/>
              <w:jc w:val="center"/>
            </w:pPr>
            <w:r/>
            <w:r>
              <w:rPr>
                <w:rFonts w:ascii="宋体" w:hAnsi="宋体" w:eastAsia="宋体"/>
                <w:b/>
                <w:color w:val="FFFFFF"/>
                <w:sz w:val="18"/>
              </w:rPr>
              <w:t>8月同比</w:t>
            </w:r>
          </w:p>
        </w:tc>
        <w:tc>
          <w:tcPr>
            <w:tcW w:type="dxa" w:w="1081"/>
            <w:shd w:val="clear" w:fill="1A3A5F"/>
          </w:tcPr>
          <w:p>
            <w:pPr>
              <w:spacing w:before="20" w:after="20"/>
              <w:jc w:val="center"/>
            </w:pPr>
            <w:r/>
            <w:r>
              <w:rPr>
                <w:rFonts w:ascii="宋体" w:hAnsi="宋体" w:eastAsia="宋体"/>
                <w:b/>
                <w:color w:val="FFFFFF"/>
                <w:sz w:val="18"/>
              </w:rPr>
              <w:t>8月环比</w:t>
            </w:r>
          </w:p>
        </w:tc>
      </w:tr>
      <w:tr>
        <w:tc>
          <w:tcPr>
            <w:tcW w:type="dxa" w:w="1081"/>
          </w:tcPr>
          <w:p>
            <w:pPr>
              <w:spacing w:before="20" w:after="20"/>
              <w:jc w:val="left"/>
            </w:pPr>
            <w:r/>
            <w:r>
              <w:rPr>
                <w:rFonts w:ascii="宋体" w:hAnsi="宋体" w:eastAsia="宋体"/>
                <w:b w:val="0"/>
                <w:sz w:val="18"/>
              </w:rPr>
              <w:t>投诉量</w:t>
            </w:r>
          </w:p>
        </w:tc>
        <w:tc>
          <w:tcPr>
            <w:tcW w:type="dxa" w:w="1081"/>
          </w:tcPr>
          <w:p>
            <w:pPr>
              <w:spacing w:before="20" w:after="20"/>
              <w:jc w:val="left"/>
            </w:pPr>
            <w:r/>
            <w:r>
              <w:rPr>
                <w:rFonts w:ascii="宋体" w:hAnsi="宋体" w:eastAsia="宋体"/>
                <w:b w:val="0"/>
                <w:sz w:val="18"/>
              </w:rPr>
              <w:t>2,383件</w:t>
            </w:r>
          </w:p>
        </w:tc>
        <w:tc>
          <w:tcPr>
            <w:tcW w:type="dxa" w:w="1081"/>
          </w:tcPr>
          <w:p>
            <w:pPr>
              <w:spacing w:before="20" w:after="20"/>
              <w:jc w:val="left"/>
            </w:pPr>
            <w:r/>
            <w:r>
              <w:rPr>
                <w:rFonts w:ascii="宋体" w:hAnsi="宋体" w:eastAsia="宋体"/>
                <w:b w:val="0"/>
                <w:sz w:val="18"/>
              </w:rPr>
              <w:t>2,472件</w:t>
            </w:r>
          </w:p>
        </w:tc>
        <w:tc>
          <w:tcPr>
            <w:tcW w:type="dxa" w:w="1081"/>
          </w:tcPr>
          <w:p>
            <w:pPr>
              <w:spacing w:before="20" w:after="20"/>
              <w:jc w:val="right"/>
            </w:pPr>
            <w:r/>
            <w:r>
              <w:rPr>
                <w:rFonts w:ascii="宋体" w:hAnsi="宋体" w:eastAsia="宋体"/>
                <w:b w:val="0"/>
                <w:sz w:val="18"/>
              </w:rPr>
              <w:t>-3.6%</w:t>
            </w:r>
          </w:p>
        </w:tc>
        <w:tc>
          <w:tcPr>
            <w:tcW w:type="dxa" w:w="1081"/>
          </w:tcPr>
          <w:p>
            <w:pPr>
              <w:spacing w:before="20" w:after="20"/>
              <w:jc w:val="left"/>
            </w:pPr>
            <w:r/>
            <w:r>
              <w:rPr>
                <w:rFonts w:ascii="宋体" w:hAnsi="宋体" w:eastAsia="宋体"/>
                <w:b w:val="0"/>
                <w:sz w:val="18"/>
              </w:rPr>
              <w:t>414件</w:t>
            </w:r>
          </w:p>
        </w:tc>
        <w:tc>
          <w:tcPr>
            <w:tcW w:type="dxa" w:w="1081"/>
          </w:tcPr>
          <w:p>
            <w:pPr>
              <w:spacing w:before="20" w:after="20"/>
              <w:jc w:val="left"/>
            </w:pPr>
            <w:r/>
            <w:r>
              <w:rPr>
                <w:rFonts w:ascii="宋体" w:hAnsi="宋体" w:eastAsia="宋体"/>
                <w:b w:val="0"/>
                <w:sz w:val="18"/>
              </w:rPr>
              <w:t>584件</w:t>
            </w:r>
          </w:p>
        </w:tc>
        <w:tc>
          <w:tcPr>
            <w:tcW w:type="dxa" w:w="1081"/>
          </w:tcPr>
          <w:p>
            <w:pPr>
              <w:spacing w:before="20" w:after="20"/>
              <w:jc w:val="right"/>
            </w:pPr>
            <w:r/>
            <w:r>
              <w:rPr>
                <w:rFonts w:ascii="宋体" w:hAnsi="宋体" w:eastAsia="宋体"/>
                <w:b w:val="0"/>
                <w:sz w:val="18"/>
              </w:rPr>
              <w:t>+62.7%</w:t>
            </w:r>
          </w:p>
        </w:tc>
        <w:tc>
          <w:tcPr>
            <w:tcW w:type="dxa" w:w="1081"/>
          </w:tcPr>
          <w:p>
            <w:pPr>
              <w:spacing w:before="20" w:after="20"/>
              <w:jc w:val="right"/>
            </w:pPr>
            <w:r/>
            <w:r>
              <w:rPr>
                <w:rFonts w:ascii="宋体" w:hAnsi="宋体" w:eastAsia="宋体"/>
                <w:b w:val="0"/>
                <w:sz w:val="18"/>
              </w:rPr>
              <w:t>+41.1%</w:t>
            </w:r>
          </w:p>
        </w:tc>
      </w:tr>
      <w:tr>
        <w:tc>
          <w:tcPr>
            <w:tcW w:type="dxa" w:w="1081"/>
            <w:shd w:val="clear" w:fill="F4F6F9"/>
          </w:tcPr>
          <w:p>
            <w:pPr>
              <w:spacing w:before="20" w:after="20"/>
              <w:jc w:val="left"/>
            </w:pPr>
            <w:r/>
            <w:r>
              <w:rPr>
                <w:rFonts w:ascii="宋体" w:hAnsi="宋体" w:eastAsia="宋体"/>
                <w:b w:val="0"/>
                <w:sz w:val="18"/>
              </w:rPr>
              <w:t>月均</w:t>
            </w:r>
          </w:p>
        </w:tc>
        <w:tc>
          <w:tcPr>
            <w:tcW w:type="dxa" w:w="1081"/>
            <w:shd w:val="clear" w:fill="F4F6F9"/>
          </w:tcPr>
          <w:p>
            <w:pPr>
              <w:spacing w:before="20" w:after="20"/>
              <w:jc w:val="left"/>
            </w:pPr>
            <w:r/>
            <w:r>
              <w:rPr>
                <w:rFonts w:ascii="宋体" w:hAnsi="宋体" w:eastAsia="宋体"/>
                <w:b w:val="0"/>
                <w:sz w:val="18"/>
              </w:rPr>
              <w:t>298件</w:t>
            </w:r>
          </w:p>
        </w:tc>
        <w:tc>
          <w:tcPr>
            <w:tcW w:type="dxa" w:w="1081"/>
            <w:shd w:val="clear" w:fill="F4F6F9"/>
          </w:tcPr>
          <w:p>
            <w:pPr>
              <w:spacing w:before="20" w:after="20"/>
              <w:jc w:val="left"/>
            </w:pPr>
            <w:r/>
            <w:r>
              <w:rPr>
                <w:rFonts w:ascii="宋体" w:hAnsi="宋体" w:eastAsia="宋体"/>
                <w:b w:val="0"/>
                <w:sz w:val="18"/>
              </w:rPr>
              <w:t>309件</w:t>
            </w:r>
          </w:p>
        </w:tc>
        <w:tc>
          <w:tcPr>
            <w:tcW w:type="dxa" w:w="1081"/>
            <w:shd w:val="clear" w:fill="F4F6F9"/>
          </w:tcPr>
          <w:p>
            <w:pPr>
              <w:spacing w:before="20" w:after="20"/>
              <w:jc w:val="right"/>
            </w:pPr>
            <w:r/>
            <w:r>
              <w:rPr>
                <w:rFonts w:ascii="宋体" w:hAnsi="宋体" w:eastAsia="宋体"/>
                <w:b w:val="0"/>
                <w:sz w:val="18"/>
              </w:rPr>
              <w:t>-3.6%</w:t>
            </w:r>
          </w:p>
        </w:tc>
        <w:tc>
          <w:tcPr>
            <w:tcW w:type="dxa" w:w="1081"/>
            <w:shd w:val="clear" w:fill="F4F6F9"/>
          </w:tcPr>
          <w:p>
            <w:pPr>
              <w:spacing w:before="20" w:after="20"/>
              <w:jc w:val="left"/>
            </w:pPr>
            <w:r/>
            <w:r>
              <w:rPr>
                <w:rFonts w:ascii="宋体" w:hAnsi="宋体" w:eastAsia="宋体"/>
                <w:b w:val="0"/>
                <w:sz w:val="18"/>
              </w:rPr>
              <w:t>—</w:t>
            </w:r>
          </w:p>
        </w:tc>
        <w:tc>
          <w:tcPr>
            <w:tcW w:type="dxa" w:w="1081"/>
            <w:shd w:val="clear" w:fill="F4F6F9"/>
          </w:tcPr>
          <w:p>
            <w:pPr>
              <w:spacing w:before="20" w:after="20"/>
              <w:jc w:val="left"/>
            </w:pPr>
            <w:r/>
            <w:r>
              <w:rPr>
                <w:rFonts w:ascii="宋体" w:hAnsi="宋体" w:eastAsia="宋体"/>
                <w:b w:val="0"/>
                <w:sz w:val="18"/>
              </w:rPr>
              <w:t>—</w:t>
            </w:r>
          </w:p>
        </w:tc>
        <w:tc>
          <w:tcPr>
            <w:tcW w:type="dxa" w:w="1081"/>
            <w:shd w:val="clear" w:fill="F4F6F9"/>
          </w:tcPr>
          <w:p>
            <w:pPr>
              <w:spacing w:before="20" w:after="20"/>
              <w:jc w:val="left"/>
            </w:pPr>
            <w:r/>
            <w:r>
              <w:rPr>
                <w:rFonts w:ascii="宋体" w:hAnsi="宋体" w:eastAsia="宋体"/>
                <w:b w:val="0"/>
                <w:sz w:val="18"/>
              </w:rPr>
              <w:t>—</w:t>
            </w:r>
          </w:p>
        </w:tc>
        <w:tc>
          <w:tcPr>
            <w:tcW w:type="dxa" w:w="1081"/>
            <w:shd w:val="clear" w:fill="F4F6F9"/>
          </w:tcPr>
          <w:p>
            <w:pPr>
              <w:spacing w:before="20" w:after="20"/>
              <w:jc w:val="left"/>
            </w:pPr>
            <w:r/>
            <w:r>
              <w:rPr>
                <w:rFonts w:ascii="宋体" w:hAnsi="宋体" w:eastAsia="宋体"/>
                <w:b w:val="0"/>
                <w:sz w:val="18"/>
              </w:rPr>
              <w:t>—</w:t>
            </w:r>
          </w:p>
        </w:tc>
      </w:tr>
    </w:tbl>
    <w:p>
      <w:pPr>
        <w:spacing w:after="120"/>
      </w:pPr>
    </w:p>
    <w:p>
      <w:pPr>
        <w:spacing w:after="60" w:line="324" w:lineRule="auto"/>
        <w:ind w:firstLine="440"/>
      </w:pPr>
      <w:r>
        <w:rPr>
          <w:rFonts w:ascii="宋体" w:hAnsi="宋体" w:eastAsia="宋体"/>
          <w:sz w:val="22"/>
        </w:rPr>
        <w:t>2026年1-8月房屋维修投诉降幅大幅收窄至-3.6%（2025年同期为-26.0%），8月单月584件同比暴增+62.7%、环比+41.1%，夏季高温期维修诉求集中爆发，是5个专题中8月恶化最严重的类别。街道分布：斜土路（224件）、天平路（223件）、漕河泾（177件）为前三。说明前期集中修缮的"低垂果实"已摘完，存量问题进入深水区。态势判断： 8月暴增+62.7%，紧急关注</w:t>
      </w:r>
    </w:p>
    <w:p>
      <w:pPr>
        <w:pStyle w:val="Heading2"/>
      </w:pPr>
      <w:r>
        <w:t>03 专题三：邻里纠纷</w:t>
      </w:r>
    </w:p>
    <w:p>
      <w:pPr>
        <w:spacing w:after="60" w:line="324" w:lineRule="auto"/>
      </w:pPr>
      <w:r>
        <w:rPr>
          <w:rFonts w:ascii="宋体" w:hAnsi="宋体" w:eastAsia="宋体"/>
          <w:sz w:val="21"/>
        </w:rPr>
        <w:t>投诉量第三大类 | 2024-2026年累计7,248条 | 降幅最小，2026年不降反升（+1.7%）</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累计投诉总量</w:t>
            </w:r>
          </w:p>
        </w:tc>
        <w:tc>
          <w:tcPr>
            <w:tcW w:type="dxa" w:w="4323"/>
          </w:tcPr>
          <w:p>
            <w:pPr>
              <w:spacing w:before="20" w:after="20"/>
              <w:jc w:val="right"/>
            </w:pPr>
            <w:r/>
            <w:r>
              <w:rPr>
                <w:rFonts w:ascii="宋体" w:hAnsi="宋体" w:eastAsia="宋体"/>
                <w:b w:val="0"/>
                <w:sz w:val="18"/>
              </w:rPr>
              <w:t>7,248</w:t>
            </w:r>
          </w:p>
        </w:tc>
      </w:tr>
      <w:tr>
        <w:tc>
          <w:tcPr>
            <w:tcW w:type="dxa" w:w="4323"/>
            <w:shd w:val="clear" w:fill="F4F6F9"/>
          </w:tcPr>
          <w:p>
            <w:pPr>
              <w:spacing w:before="20" w:after="20"/>
              <w:jc w:val="left"/>
            </w:pPr>
            <w:r/>
            <w:r>
              <w:rPr>
                <w:rFonts w:ascii="宋体" w:hAnsi="宋体" w:eastAsia="宋体"/>
                <w:b w:val="0"/>
                <w:sz w:val="18"/>
              </w:rPr>
              <w:t>2025年同比</w:t>
            </w:r>
          </w:p>
        </w:tc>
        <w:tc>
          <w:tcPr>
            <w:tcW w:type="dxa" w:w="4323"/>
            <w:shd w:val="clear" w:fill="F4F6F9"/>
          </w:tcPr>
          <w:p>
            <w:pPr>
              <w:spacing w:before="20" w:after="20"/>
              <w:jc w:val="right"/>
            </w:pPr>
            <w:r/>
            <w:r>
              <w:rPr>
                <w:rFonts w:ascii="宋体" w:hAnsi="宋体" w:eastAsia="宋体"/>
                <w:b w:val="0"/>
                <w:sz w:val="18"/>
              </w:rPr>
              <w:t>-8.4%</w:t>
            </w:r>
          </w:p>
        </w:tc>
      </w:tr>
      <w:tr>
        <w:tc>
          <w:tcPr>
            <w:tcW w:type="dxa" w:w="4323"/>
          </w:tcPr>
          <w:p>
            <w:pPr>
              <w:spacing w:before="20" w:after="20"/>
              <w:jc w:val="left"/>
            </w:pPr>
            <w:r/>
            <w:r>
              <w:rPr>
                <w:rFonts w:ascii="宋体" w:hAnsi="宋体" w:eastAsia="宋体"/>
                <w:b w:val="0"/>
                <w:sz w:val="18"/>
              </w:rPr>
              <w:t>2026年1-8月同比</w:t>
            </w:r>
          </w:p>
        </w:tc>
        <w:tc>
          <w:tcPr>
            <w:tcW w:type="dxa" w:w="4323"/>
          </w:tcPr>
          <w:p>
            <w:pPr>
              <w:spacing w:before="20" w:after="20"/>
              <w:jc w:val="right"/>
            </w:pPr>
            <w:r/>
            <w:r>
              <w:rPr>
                <w:rFonts w:ascii="宋体" w:hAnsi="宋体" w:eastAsia="宋体"/>
                <w:b w:val="0"/>
                <w:sz w:val="18"/>
              </w:rPr>
              <w:t>+1.7%</w:t>
            </w:r>
          </w:p>
        </w:tc>
      </w:tr>
      <w:tr>
        <w:tc>
          <w:tcPr>
            <w:tcW w:type="dxa" w:w="4323"/>
            <w:shd w:val="clear" w:fill="F4F6F9"/>
          </w:tcPr>
          <w:p>
            <w:pPr>
              <w:spacing w:before="20" w:after="20"/>
              <w:jc w:val="left"/>
            </w:pPr>
            <w:r/>
            <w:r>
              <w:rPr>
                <w:rFonts w:ascii="宋体" w:hAnsi="宋体" w:eastAsia="宋体"/>
                <w:b w:val="0"/>
                <w:sz w:val="18"/>
              </w:rPr>
              <w:t>投诉类别排名</w:t>
            </w:r>
          </w:p>
        </w:tc>
        <w:tc>
          <w:tcPr>
            <w:tcW w:type="dxa" w:w="4323"/>
            <w:shd w:val="clear" w:fill="F4F6F9"/>
          </w:tcPr>
          <w:p>
            <w:pPr>
              <w:spacing w:before="20" w:after="20"/>
              <w:jc w:val="left"/>
            </w:pPr>
            <w:r/>
            <w:r>
              <w:rPr>
                <w:rFonts w:ascii="宋体" w:hAnsi="宋体" w:eastAsia="宋体"/>
                <w:b w:val="0"/>
                <w:sz w:val="18"/>
              </w:rPr>
              <w:t>No.3</w:t>
            </w:r>
          </w:p>
        </w:tc>
      </w:tr>
    </w:tbl>
    <w:p>
      <w:pPr>
        <w:spacing w:after="120"/>
      </w:pPr>
    </w:p>
    <w:p>
      <w:pPr>
        <w:spacing w:after="60" w:line="324" w:lineRule="auto"/>
      </w:pPr>
      <w:r>
        <w:rPr>
          <w:rFonts w:ascii="宋体" w:hAnsi="宋体" w:eastAsia="宋体"/>
          <w:sz w:val="21"/>
        </w:rPr>
        <w:t>3.1 月度趋势</w:t>
      </w:r>
    </w:p>
    <w:p>
      <w:pPr>
        <w:spacing w:before="120" w:after="40"/>
      </w:pPr>
      <w:r>
        <w:rPr>
          <w:rFonts w:ascii="宋体" w:hAnsi="宋体" w:eastAsia="宋体"/>
          <w:b/>
          <w:color w:val="1A3A5F"/>
          <w:sz w:val="22"/>
        </w:rPr>
        <w:t>邻里纠纷是十四类投诉中唯一在2026年不降反升的类别。</w:t>
      </w:r>
    </w:p>
    <w:p>
      <w:pPr>
        <w:spacing w:after="60" w:line="324" w:lineRule="auto"/>
        <w:ind w:firstLine="440"/>
      </w:pPr>
      <w:r>
        <w:rPr>
          <w:rFonts w:ascii="宋体" w:hAnsi="宋体" w:eastAsia="宋体"/>
          <w:sz w:val="22"/>
        </w:rPr>
        <w:t>2025年同比仅降8.4%，远低于全区平均降幅（-19.9%）。2026年1-8月同比+4.4%，从1,835件增至1,916件。这表明邻里纠纷是"最难治理"的投诉类型，传统的物业管理和行政介入手段效果有限。</w:t>
      </w:r>
    </w:p>
    <w:p>
      <w:pPr>
        <w:spacing w:before="80" w:after="40"/>
        <w:jc w:val="center"/>
      </w:pPr>
      <w:r>
        <w:drawing>
          <wp:inline xmlns:a="http://schemas.openxmlformats.org/drawingml/2006/main" xmlns:pic="http://schemas.openxmlformats.org/drawingml/2006/picture">
            <wp:extent cx="5256000" cy="1648941"/>
            <wp:docPr id="90" name="Picture 90"/>
            <wp:cNvGraphicFramePr>
              <a:graphicFrameLocks noChangeAspect="1"/>
            </wp:cNvGraphicFramePr>
            <a:graphic>
              <a:graphicData uri="http://schemas.openxmlformats.org/drawingml/2006/picture">
                <pic:pic>
                  <pic:nvPicPr>
                    <pic:cNvPr id="0" name="02_chart3.png"/>
                    <pic:cNvPicPr/>
                  </pic:nvPicPr>
                  <pic:blipFill>
                    <a:blip r:embed="rId98"/>
                    <a:stretch>
                      <a:fillRect/>
                    </a:stretch>
                  </pic:blipFill>
                  <pic:spPr>
                    <a:xfrm>
                      <a:off x="0" y="0"/>
                      <a:ext cx="5256000" cy="1648941"/>
                    </a:xfrm>
                    <a:prstGeom prst="rect"/>
                  </pic:spPr>
                </pic:pic>
              </a:graphicData>
            </a:graphic>
          </wp:inline>
        </w:drawing>
      </w:r>
    </w:p>
    <w:p>
      <w:pPr>
        <w:spacing w:before="40" w:after="160"/>
        <w:jc w:val="center"/>
      </w:pPr>
      <w:r>
        <w:rPr>
          <w:rFonts w:ascii="宋体" w:hAnsi="宋体" w:eastAsia="宋体"/>
          <w:color w:val="666666"/>
          <w:sz w:val="18"/>
        </w:rPr>
        <w:t>图 14-3</w:t>
      </w:r>
    </w:p>
    <w:p>
      <w:pPr>
        <w:spacing w:after="60" w:line="324" w:lineRule="auto"/>
      </w:pPr>
      <w:r>
        <w:rPr>
          <w:rFonts w:ascii="宋体" w:hAnsi="宋体" w:eastAsia="宋体"/>
          <w:sz w:val="21"/>
        </w:rPr>
        <w:t>3.2 街道分布</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rPr>
          <w:tblHeader w:val="true"/>
        </w:trPr>
        <w:tc>
          <w:tcPr>
            <w:tcW w:type="dxa" w:w="1441"/>
            <w:shd w:val="clear" w:fill="1A3A5F"/>
          </w:tcPr>
          <w:p>
            <w:pPr>
              <w:spacing w:before="20" w:after="20"/>
              <w:jc w:val="center"/>
            </w:pPr>
            <w:r/>
            <w:r>
              <w:rPr>
                <w:rFonts w:ascii="宋体" w:hAnsi="宋体" w:eastAsia="宋体"/>
                <w:b/>
                <w:color w:val="FFFFFF"/>
                <w:sz w:val="18"/>
              </w:rPr>
              <w:t>街道</w:t>
            </w:r>
          </w:p>
        </w:tc>
        <w:tc>
          <w:tcPr>
            <w:tcW w:type="dxa" w:w="1441"/>
            <w:shd w:val="clear" w:fill="1A3A5F"/>
          </w:tcPr>
          <w:p>
            <w:pPr>
              <w:spacing w:before="20" w:after="20"/>
              <w:jc w:val="center"/>
            </w:pPr>
            <w:r/>
            <w:r>
              <w:rPr>
                <w:rFonts w:ascii="宋体" w:hAnsi="宋体" w:eastAsia="宋体"/>
                <w:b/>
                <w:color w:val="FFFFFF"/>
                <w:sz w:val="18"/>
              </w:rPr>
              <w:t>累计</w:t>
            </w:r>
          </w:p>
        </w:tc>
        <w:tc>
          <w:tcPr>
            <w:tcW w:type="dxa" w:w="1441"/>
            <w:shd w:val="clear" w:fill="1A3A5F"/>
          </w:tcPr>
          <w:p>
            <w:pPr>
              <w:spacing w:before="20" w:after="20"/>
              <w:jc w:val="center"/>
            </w:pPr>
            <w:r/>
            <w:r>
              <w:rPr>
                <w:rFonts w:ascii="宋体" w:hAnsi="宋体" w:eastAsia="宋体"/>
                <w:b/>
                <w:color w:val="FFFFFF"/>
                <w:sz w:val="18"/>
              </w:rPr>
              <w:t>2024</w:t>
            </w:r>
          </w:p>
        </w:tc>
        <w:tc>
          <w:tcPr>
            <w:tcW w:type="dxa" w:w="1441"/>
            <w:shd w:val="clear" w:fill="1A3A5F"/>
          </w:tcPr>
          <w:p>
            <w:pPr>
              <w:spacing w:before="20" w:after="20"/>
              <w:jc w:val="center"/>
            </w:pPr>
            <w:r/>
            <w:r>
              <w:rPr>
                <w:rFonts w:ascii="宋体" w:hAnsi="宋体" w:eastAsia="宋体"/>
                <w:b/>
                <w:color w:val="FFFFFF"/>
                <w:sz w:val="18"/>
              </w:rPr>
              <w:t>2025</w:t>
            </w:r>
          </w:p>
        </w:tc>
        <w:tc>
          <w:tcPr>
            <w:tcW w:type="dxa" w:w="1441"/>
            <w:shd w:val="clear" w:fill="1A3A5F"/>
          </w:tcPr>
          <w:p>
            <w:pPr>
              <w:spacing w:before="20" w:after="20"/>
              <w:jc w:val="center"/>
            </w:pPr>
            <w:r/>
            <w:r>
              <w:rPr>
                <w:rFonts w:ascii="宋体" w:hAnsi="宋体" w:eastAsia="宋体"/>
                <w:b/>
                <w:color w:val="FFFFFF"/>
                <w:sz w:val="18"/>
              </w:rPr>
              <w:t>2026</w:t>
            </w:r>
          </w:p>
        </w:tc>
        <w:tc>
          <w:tcPr>
            <w:tcW w:type="dxa" w:w="1441"/>
            <w:shd w:val="clear" w:fill="1A3A5F"/>
          </w:tcPr>
          <w:p>
            <w:pPr>
              <w:spacing w:before="20" w:after="20"/>
              <w:jc w:val="center"/>
            </w:pPr>
            <w:r/>
            <w:r>
              <w:rPr>
                <w:rFonts w:ascii="宋体" w:hAnsi="宋体" w:eastAsia="宋体"/>
                <w:b/>
                <w:color w:val="FFFFFF"/>
                <w:sz w:val="18"/>
              </w:rPr>
              <w:t>同比变化</w:t>
            </w:r>
          </w:p>
        </w:tc>
      </w:tr>
      <w:tr>
        <w:tc>
          <w:tcPr>
            <w:tcW w:type="dxa" w:w="1441"/>
          </w:tcPr>
          <w:p>
            <w:pPr>
              <w:spacing w:before="20" w:after="20"/>
              <w:jc w:val="left"/>
            </w:pPr>
            <w:r/>
            <w:r>
              <w:rPr>
                <w:rFonts w:ascii="宋体" w:hAnsi="宋体" w:eastAsia="宋体"/>
                <w:b w:val="0"/>
                <w:sz w:val="18"/>
              </w:rPr>
              <w:t>长桥</w:t>
            </w:r>
          </w:p>
        </w:tc>
        <w:tc>
          <w:tcPr>
            <w:tcW w:type="dxa" w:w="1441"/>
          </w:tcPr>
          <w:p>
            <w:pPr>
              <w:spacing w:before="20" w:after="20"/>
              <w:jc w:val="right"/>
            </w:pPr>
            <w:r/>
            <w:r>
              <w:rPr>
                <w:rFonts w:ascii="宋体" w:hAnsi="宋体" w:eastAsia="宋体"/>
                <w:b w:val="0"/>
                <w:sz w:val="18"/>
              </w:rPr>
              <w:t>1,072</w:t>
            </w:r>
          </w:p>
        </w:tc>
        <w:tc>
          <w:tcPr>
            <w:tcW w:type="dxa" w:w="1441"/>
          </w:tcPr>
          <w:p>
            <w:pPr>
              <w:spacing w:before="20" w:after="20"/>
              <w:jc w:val="right"/>
            </w:pPr>
            <w:r/>
            <w:r>
              <w:rPr>
                <w:rFonts w:ascii="宋体" w:hAnsi="宋体" w:eastAsia="宋体"/>
                <w:b w:val="0"/>
                <w:sz w:val="18"/>
              </w:rPr>
              <w:t>436</w:t>
            </w:r>
          </w:p>
        </w:tc>
        <w:tc>
          <w:tcPr>
            <w:tcW w:type="dxa" w:w="1441"/>
          </w:tcPr>
          <w:p>
            <w:pPr>
              <w:spacing w:before="20" w:after="20"/>
              <w:jc w:val="right"/>
            </w:pPr>
            <w:r/>
            <w:r>
              <w:rPr>
                <w:rFonts w:ascii="宋体" w:hAnsi="宋体" w:eastAsia="宋体"/>
                <w:b w:val="0"/>
                <w:sz w:val="18"/>
              </w:rPr>
              <w:t>416</w:t>
            </w:r>
          </w:p>
        </w:tc>
        <w:tc>
          <w:tcPr>
            <w:tcW w:type="dxa" w:w="1441"/>
          </w:tcPr>
          <w:p>
            <w:pPr>
              <w:spacing w:before="20" w:after="20"/>
              <w:jc w:val="right"/>
            </w:pPr>
            <w:r/>
            <w:r>
              <w:rPr>
                <w:rFonts w:ascii="宋体" w:hAnsi="宋体" w:eastAsia="宋体"/>
                <w:b w:val="0"/>
                <w:sz w:val="18"/>
              </w:rPr>
              <w:t>220</w:t>
            </w:r>
          </w:p>
        </w:tc>
        <w:tc>
          <w:tcPr>
            <w:tcW w:type="dxa" w:w="1441"/>
          </w:tcPr>
          <w:p>
            <w:pPr>
              <w:spacing w:before="20" w:after="20"/>
              <w:jc w:val="right"/>
            </w:pPr>
            <w:r/>
            <w:r>
              <w:rPr>
                <w:rFonts w:ascii="宋体" w:hAnsi="宋体" w:eastAsia="宋体"/>
                <w:b w:val="0"/>
                <w:sz w:val="18"/>
              </w:rPr>
              <w:t>+5.8%</w:t>
            </w:r>
          </w:p>
        </w:tc>
      </w:tr>
      <w:tr>
        <w:tc>
          <w:tcPr>
            <w:tcW w:type="dxa" w:w="1441"/>
            <w:shd w:val="clear" w:fill="F4F6F9"/>
          </w:tcPr>
          <w:p>
            <w:pPr>
              <w:spacing w:before="20" w:after="20"/>
              <w:jc w:val="left"/>
            </w:pPr>
            <w:r/>
            <w:r>
              <w:rPr>
                <w:rFonts w:ascii="宋体" w:hAnsi="宋体" w:eastAsia="宋体"/>
                <w:b w:val="0"/>
                <w:sz w:val="18"/>
              </w:rPr>
              <w:t>凌云路</w:t>
            </w:r>
          </w:p>
        </w:tc>
        <w:tc>
          <w:tcPr>
            <w:tcW w:type="dxa" w:w="1441"/>
            <w:shd w:val="clear" w:fill="F4F6F9"/>
          </w:tcPr>
          <w:p>
            <w:pPr>
              <w:spacing w:before="20" w:after="20"/>
              <w:jc w:val="right"/>
            </w:pPr>
            <w:r/>
            <w:r>
              <w:rPr>
                <w:rFonts w:ascii="宋体" w:hAnsi="宋体" w:eastAsia="宋体"/>
                <w:b w:val="0"/>
                <w:sz w:val="18"/>
              </w:rPr>
              <w:t>919</w:t>
            </w:r>
          </w:p>
        </w:tc>
        <w:tc>
          <w:tcPr>
            <w:tcW w:type="dxa" w:w="1441"/>
            <w:shd w:val="clear" w:fill="F4F6F9"/>
          </w:tcPr>
          <w:p>
            <w:pPr>
              <w:spacing w:before="20" w:after="20"/>
              <w:jc w:val="right"/>
            </w:pPr>
            <w:r/>
            <w:r>
              <w:rPr>
                <w:rFonts w:ascii="宋体" w:hAnsi="宋体" w:eastAsia="宋体"/>
                <w:b w:val="0"/>
                <w:sz w:val="18"/>
              </w:rPr>
              <w:t>390</w:t>
            </w:r>
          </w:p>
        </w:tc>
        <w:tc>
          <w:tcPr>
            <w:tcW w:type="dxa" w:w="1441"/>
            <w:shd w:val="clear" w:fill="F4F6F9"/>
          </w:tcPr>
          <w:p>
            <w:pPr>
              <w:spacing w:before="20" w:after="20"/>
              <w:jc w:val="right"/>
            </w:pPr>
            <w:r/>
            <w:r>
              <w:rPr>
                <w:rFonts w:ascii="宋体" w:hAnsi="宋体" w:eastAsia="宋体"/>
                <w:b w:val="0"/>
                <w:sz w:val="18"/>
              </w:rPr>
              <w:t>337</w:t>
            </w:r>
          </w:p>
        </w:tc>
        <w:tc>
          <w:tcPr>
            <w:tcW w:type="dxa" w:w="1441"/>
            <w:shd w:val="clear" w:fill="F4F6F9"/>
          </w:tcPr>
          <w:p>
            <w:pPr>
              <w:spacing w:before="20" w:after="20"/>
              <w:jc w:val="right"/>
            </w:pPr>
            <w:r/>
            <w:r>
              <w:rPr>
                <w:rFonts w:ascii="宋体" w:hAnsi="宋体" w:eastAsia="宋体"/>
                <w:b w:val="0"/>
                <w:sz w:val="18"/>
              </w:rPr>
              <w:t>192</w:t>
            </w:r>
          </w:p>
        </w:tc>
        <w:tc>
          <w:tcPr>
            <w:tcW w:type="dxa" w:w="1441"/>
            <w:shd w:val="clear" w:fill="F4F6F9"/>
          </w:tcPr>
          <w:p>
            <w:pPr>
              <w:spacing w:before="20" w:after="20"/>
              <w:jc w:val="right"/>
            </w:pPr>
            <w:r/>
            <w:r>
              <w:rPr>
                <w:rFonts w:ascii="宋体" w:hAnsi="宋体" w:eastAsia="宋体"/>
                <w:b w:val="0"/>
                <w:sz w:val="18"/>
              </w:rPr>
              <w:t>-7.1%</w:t>
            </w:r>
          </w:p>
        </w:tc>
      </w:tr>
      <w:tr>
        <w:tc>
          <w:tcPr>
            <w:tcW w:type="dxa" w:w="1441"/>
          </w:tcPr>
          <w:p>
            <w:pPr>
              <w:spacing w:before="20" w:after="20"/>
              <w:jc w:val="left"/>
            </w:pPr>
            <w:r/>
            <w:r>
              <w:rPr>
                <w:rFonts w:ascii="宋体" w:hAnsi="宋体" w:eastAsia="宋体"/>
                <w:b w:val="0"/>
                <w:sz w:val="18"/>
              </w:rPr>
              <w:t>漕河泾</w:t>
            </w:r>
          </w:p>
        </w:tc>
        <w:tc>
          <w:tcPr>
            <w:tcW w:type="dxa" w:w="1441"/>
          </w:tcPr>
          <w:p>
            <w:pPr>
              <w:spacing w:before="20" w:after="20"/>
              <w:jc w:val="right"/>
            </w:pPr>
            <w:r/>
            <w:r>
              <w:rPr>
                <w:rFonts w:ascii="宋体" w:hAnsi="宋体" w:eastAsia="宋体"/>
                <w:b w:val="0"/>
                <w:sz w:val="18"/>
              </w:rPr>
              <w:t>890</w:t>
            </w:r>
          </w:p>
        </w:tc>
        <w:tc>
          <w:tcPr>
            <w:tcW w:type="dxa" w:w="1441"/>
          </w:tcPr>
          <w:p>
            <w:pPr>
              <w:spacing w:before="20" w:after="20"/>
              <w:jc w:val="right"/>
            </w:pPr>
            <w:r/>
            <w:r>
              <w:rPr>
                <w:rFonts w:ascii="宋体" w:hAnsi="宋体" w:eastAsia="宋体"/>
                <w:b w:val="0"/>
                <w:sz w:val="18"/>
              </w:rPr>
              <w:t>352</w:t>
            </w:r>
          </w:p>
        </w:tc>
        <w:tc>
          <w:tcPr>
            <w:tcW w:type="dxa" w:w="1441"/>
          </w:tcPr>
          <w:p>
            <w:pPr>
              <w:spacing w:before="20" w:after="20"/>
              <w:jc w:val="right"/>
            </w:pPr>
            <w:r/>
            <w:r>
              <w:rPr>
                <w:rFonts w:ascii="宋体" w:hAnsi="宋体" w:eastAsia="宋体"/>
                <w:b w:val="0"/>
                <w:sz w:val="18"/>
              </w:rPr>
              <w:t>340</w:t>
            </w:r>
          </w:p>
        </w:tc>
        <w:tc>
          <w:tcPr>
            <w:tcW w:type="dxa" w:w="1441"/>
          </w:tcPr>
          <w:p>
            <w:pPr>
              <w:spacing w:before="20" w:after="20"/>
              <w:jc w:val="right"/>
            </w:pPr>
            <w:r/>
            <w:r>
              <w:rPr>
                <w:rFonts w:ascii="宋体" w:hAnsi="宋体" w:eastAsia="宋体"/>
                <w:b w:val="0"/>
                <w:sz w:val="18"/>
              </w:rPr>
              <w:t>198</w:t>
            </w:r>
          </w:p>
        </w:tc>
        <w:tc>
          <w:tcPr>
            <w:tcW w:type="dxa" w:w="1441"/>
          </w:tcPr>
          <w:p>
            <w:pPr>
              <w:spacing w:before="20" w:after="20"/>
              <w:jc w:val="right"/>
            </w:pPr>
            <w:r/>
            <w:r>
              <w:rPr>
                <w:rFonts w:ascii="宋体" w:hAnsi="宋体" w:eastAsia="宋体"/>
                <w:b w:val="0"/>
                <w:sz w:val="18"/>
              </w:rPr>
              <w:t>+16.5%</w:t>
            </w:r>
          </w:p>
        </w:tc>
      </w:tr>
      <w:tr>
        <w:tc>
          <w:tcPr>
            <w:tcW w:type="dxa" w:w="1441"/>
            <w:shd w:val="clear" w:fill="F4F6F9"/>
          </w:tcPr>
          <w:p>
            <w:pPr>
              <w:spacing w:before="20" w:after="20"/>
              <w:jc w:val="left"/>
            </w:pPr>
            <w:r/>
            <w:r>
              <w:rPr>
                <w:rFonts w:ascii="宋体" w:hAnsi="宋体" w:eastAsia="宋体"/>
                <w:b w:val="0"/>
                <w:sz w:val="18"/>
              </w:rPr>
              <w:t>田林</w:t>
            </w:r>
          </w:p>
        </w:tc>
        <w:tc>
          <w:tcPr>
            <w:tcW w:type="dxa" w:w="1441"/>
            <w:shd w:val="clear" w:fill="F4F6F9"/>
          </w:tcPr>
          <w:p>
            <w:pPr>
              <w:spacing w:before="20" w:after="20"/>
              <w:jc w:val="right"/>
            </w:pPr>
            <w:r/>
            <w:r>
              <w:rPr>
                <w:rFonts w:ascii="宋体" w:hAnsi="宋体" w:eastAsia="宋体"/>
                <w:b w:val="0"/>
                <w:sz w:val="18"/>
              </w:rPr>
              <w:t>817</w:t>
            </w:r>
          </w:p>
        </w:tc>
        <w:tc>
          <w:tcPr>
            <w:tcW w:type="dxa" w:w="1441"/>
            <w:shd w:val="clear" w:fill="F4F6F9"/>
          </w:tcPr>
          <w:p>
            <w:pPr>
              <w:spacing w:before="20" w:after="20"/>
              <w:jc w:val="right"/>
            </w:pPr>
            <w:r/>
            <w:r>
              <w:rPr>
                <w:rFonts w:ascii="宋体" w:hAnsi="宋体" w:eastAsia="宋体"/>
                <w:b w:val="0"/>
                <w:sz w:val="18"/>
              </w:rPr>
              <w:t>356</w:t>
            </w:r>
          </w:p>
        </w:tc>
        <w:tc>
          <w:tcPr>
            <w:tcW w:type="dxa" w:w="1441"/>
            <w:shd w:val="clear" w:fill="F4F6F9"/>
          </w:tcPr>
          <w:p>
            <w:pPr>
              <w:spacing w:before="20" w:after="20"/>
              <w:jc w:val="right"/>
            </w:pPr>
            <w:r/>
            <w:r>
              <w:rPr>
                <w:rFonts w:ascii="宋体" w:hAnsi="宋体" w:eastAsia="宋体"/>
                <w:b w:val="0"/>
                <w:sz w:val="18"/>
              </w:rPr>
              <w:t>284</w:t>
            </w:r>
          </w:p>
        </w:tc>
        <w:tc>
          <w:tcPr>
            <w:tcW w:type="dxa" w:w="1441"/>
            <w:shd w:val="clear" w:fill="F4F6F9"/>
          </w:tcPr>
          <w:p>
            <w:pPr>
              <w:spacing w:before="20" w:after="20"/>
              <w:jc w:val="right"/>
            </w:pPr>
            <w:r/>
            <w:r>
              <w:rPr>
                <w:rFonts w:ascii="宋体" w:hAnsi="宋体" w:eastAsia="宋体"/>
                <w:b w:val="0"/>
                <w:sz w:val="18"/>
              </w:rPr>
              <w:t>177</w:t>
            </w:r>
          </w:p>
        </w:tc>
        <w:tc>
          <w:tcPr>
            <w:tcW w:type="dxa" w:w="1441"/>
            <w:shd w:val="clear" w:fill="F4F6F9"/>
          </w:tcPr>
          <w:p>
            <w:pPr>
              <w:spacing w:before="20" w:after="20"/>
              <w:jc w:val="right"/>
            </w:pPr>
            <w:r/>
            <w:r>
              <w:rPr>
                <w:rFonts w:ascii="宋体" w:hAnsi="宋体" w:eastAsia="宋体"/>
                <w:b w:val="0"/>
                <w:sz w:val="18"/>
              </w:rPr>
              <w:t>-0.6%</w:t>
            </w:r>
          </w:p>
        </w:tc>
      </w:tr>
      <w:tr>
        <w:tc>
          <w:tcPr>
            <w:tcW w:type="dxa" w:w="1441"/>
          </w:tcPr>
          <w:p>
            <w:pPr>
              <w:spacing w:before="20" w:after="20"/>
              <w:jc w:val="left"/>
            </w:pPr>
            <w:r/>
            <w:r>
              <w:rPr>
                <w:rFonts w:ascii="宋体" w:hAnsi="宋体" w:eastAsia="宋体"/>
                <w:b w:val="0"/>
                <w:sz w:val="18"/>
              </w:rPr>
              <w:t>康健新村</w:t>
            </w:r>
          </w:p>
        </w:tc>
        <w:tc>
          <w:tcPr>
            <w:tcW w:type="dxa" w:w="1441"/>
          </w:tcPr>
          <w:p>
            <w:pPr>
              <w:spacing w:before="20" w:after="20"/>
              <w:jc w:val="right"/>
            </w:pPr>
            <w:r/>
            <w:r>
              <w:rPr>
                <w:rFonts w:ascii="宋体" w:hAnsi="宋体" w:eastAsia="宋体"/>
                <w:b w:val="0"/>
                <w:sz w:val="18"/>
              </w:rPr>
              <w:t>700</w:t>
            </w:r>
          </w:p>
        </w:tc>
        <w:tc>
          <w:tcPr>
            <w:tcW w:type="dxa" w:w="1441"/>
          </w:tcPr>
          <w:p>
            <w:pPr>
              <w:spacing w:before="20" w:after="20"/>
              <w:jc w:val="right"/>
            </w:pPr>
            <w:r/>
            <w:r>
              <w:rPr>
                <w:rFonts w:ascii="宋体" w:hAnsi="宋体" w:eastAsia="宋体"/>
                <w:b w:val="0"/>
                <w:sz w:val="18"/>
              </w:rPr>
              <w:t>307</w:t>
            </w:r>
          </w:p>
        </w:tc>
        <w:tc>
          <w:tcPr>
            <w:tcW w:type="dxa" w:w="1441"/>
          </w:tcPr>
          <w:p>
            <w:pPr>
              <w:spacing w:before="20" w:after="20"/>
              <w:jc w:val="right"/>
            </w:pPr>
            <w:r/>
            <w:r>
              <w:rPr>
                <w:rFonts w:ascii="宋体" w:hAnsi="宋体" w:eastAsia="宋体"/>
                <w:b w:val="0"/>
                <w:sz w:val="18"/>
              </w:rPr>
              <w:t>250</w:t>
            </w:r>
          </w:p>
        </w:tc>
        <w:tc>
          <w:tcPr>
            <w:tcW w:type="dxa" w:w="1441"/>
          </w:tcPr>
          <w:p>
            <w:pPr>
              <w:spacing w:before="20" w:after="20"/>
              <w:jc w:val="right"/>
            </w:pPr>
            <w:r/>
            <w:r>
              <w:rPr>
                <w:rFonts w:ascii="宋体" w:hAnsi="宋体" w:eastAsia="宋体"/>
                <w:b w:val="0"/>
                <w:sz w:val="18"/>
              </w:rPr>
              <w:t>143</w:t>
            </w:r>
          </w:p>
        </w:tc>
        <w:tc>
          <w:tcPr>
            <w:tcW w:type="dxa" w:w="1441"/>
          </w:tcPr>
          <w:p>
            <w:pPr>
              <w:spacing w:before="20" w:after="20"/>
              <w:jc w:val="right"/>
            </w:pPr>
            <w:r/>
            <w:r>
              <w:rPr>
                <w:rFonts w:ascii="宋体" w:hAnsi="宋体" w:eastAsia="宋体"/>
                <w:b w:val="0"/>
                <w:sz w:val="18"/>
              </w:rPr>
              <w:t>-18.4%</w:t>
            </w:r>
          </w:p>
        </w:tc>
      </w:tr>
      <w:tr>
        <w:tc>
          <w:tcPr>
            <w:tcW w:type="dxa" w:w="1441"/>
            <w:shd w:val="clear" w:fill="F4F6F9"/>
          </w:tcPr>
          <w:p>
            <w:pPr>
              <w:spacing w:before="20" w:after="20"/>
              <w:jc w:val="left"/>
            </w:pPr>
            <w:r/>
            <w:r>
              <w:rPr>
                <w:rFonts w:ascii="宋体" w:hAnsi="宋体" w:eastAsia="宋体"/>
                <w:b w:val="0"/>
                <w:sz w:val="18"/>
              </w:rPr>
              <w:t>枫林路</w:t>
            </w:r>
          </w:p>
        </w:tc>
        <w:tc>
          <w:tcPr>
            <w:tcW w:type="dxa" w:w="1441"/>
            <w:shd w:val="clear" w:fill="F4F6F9"/>
          </w:tcPr>
          <w:p>
            <w:pPr>
              <w:spacing w:before="20" w:after="20"/>
              <w:jc w:val="right"/>
            </w:pPr>
            <w:r/>
            <w:r>
              <w:rPr>
                <w:rFonts w:ascii="宋体" w:hAnsi="宋体" w:eastAsia="宋体"/>
                <w:b w:val="0"/>
                <w:sz w:val="18"/>
              </w:rPr>
              <w:t>694</w:t>
            </w:r>
          </w:p>
        </w:tc>
        <w:tc>
          <w:tcPr>
            <w:tcW w:type="dxa" w:w="1441"/>
            <w:shd w:val="clear" w:fill="F4F6F9"/>
          </w:tcPr>
          <w:p>
            <w:pPr>
              <w:spacing w:before="20" w:after="20"/>
              <w:jc w:val="right"/>
            </w:pPr>
            <w:r/>
            <w:r>
              <w:rPr>
                <w:rFonts w:ascii="宋体" w:hAnsi="宋体" w:eastAsia="宋体"/>
                <w:b w:val="0"/>
                <w:sz w:val="18"/>
              </w:rPr>
              <w:t>265</w:t>
            </w:r>
          </w:p>
        </w:tc>
        <w:tc>
          <w:tcPr>
            <w:tcW w:type="dxa" w:w="1441"/>
            <w:shd w:val="clear" w:fill="F4F6F9"/>
          </w:tcPr>
          <w:p>
            <w:pPr>
              <w:spacing w:before="20" w:after="20"/>
              <w:jc w:val="right"/>
            </w:pPr>
            <w:r/>
            <w:r>
              <w:rPr>
                <w:rFonts w:ascii="宋体" w:hAnsi="宋体" w:eastAsia="宋体"/>
                <w:b w:val="0"/>
                <w:sz w:val="18"/>
              </w:rPr>
              <w:t>258</w:t>
            </w:r>
          </w:p>
        </w:tc>
        <w:tc>
          <w:tcPr>
            <w:tcW w:type="dxa" w:w="1441"/>
            <w:shd w:val="clear" w:fill="F4F6F9"/>
          </w:tcPr>
          <w:p>
            <w:pPr>
              <w:spacing w:before="20" w:after="20"/>
              <w:jc w:val="right"/>
            </w:pPr>
            <w:r/>
            <w:r>
              <w:rPr>
                <w:rFonts w:ascii="宋体" w:hAnsi="宋体" w:eastAsia="宋体"/>
                <w:b w:val="0"/>
                <w:sz w:val="18"/>
              </w:rPr>
              <w:t>171</w:t>
            </w:r>
          </w:p>
        </w:tc>
        <w:tc>
          <w:tcPr>
            <w:tcW w:type="dxa" w:w="1441"/>
            <w:shd w:val="clear" w:fill="F4F6F9"/>
          </w:tcPr>
          <w:p>
            <w:pPr>
              <w:spacing w:before="20" w:after="20"/>
              <w:jc w:val="right"/>
            </w:pPr>
            <w:r/>
            <w:r>
              <w:rPr>
                <w:rFonts w:ascii="宋体" w:hAnsi="宋体" w:eastAsia="宋体"/>
                <w:b w:val="0"/>
                <w:sz w:val="18"/>
              </w:rPr>
              <w:t>+2.4%</w:t>
            </w:r>
          </w:p>
        </w:tc>
      </w:tr>
      <w:tr>
        <w:tc>
          <w:tcPr>
            <w:tcW w:type="dxa" w:w="1441"/>
          </w:tcPr>
          <w:p>
            <w:pPr>
              <w:spacing w:before="20" w:after="20"/>
              <w:jc w:val="left"/>
            </w:pPr>
            <w:r/>
            <w:r>
              <w:rPr>
                <w:rFonts w:ascii="宋体" w:hAnsi="宋体" w:eastAsia="宋体"/>
                <w:b w:val="0"/>
                <w:sz w:val="18"/>
              </w:rPr>
              <w:t>华泾</w:t>
            </w:r>
          </w:p>
        </w:tc>
        <w:tc>
          <w:tcPr>
            <w:tcW w:type="dxa" w:w="1441"/>
          </w:tcPr>
          <w:p>
            <w:pPr>
              <w:spacing w:before="20" w:after="20"/>
              <w:jc w:val="right"/>
            </w:pPr>
            <w:r/>
            <w:r>
              <w:rPr>
                <w:rFonts w:ascii="宋体" w:hAnsi="宋体" w:eastAsia="宋体"/>
                <w:b w:val="0"/>
                <w:sz w:val="18"/>
              </w:rPr>
              <w:t>601</w:t>
            </w:r>
          </w:p>
        </w:tc>
        <w:tc>
          <w:tcPr>
            <w:tcW w:type="dxa" w:w="1441"/>
          </w:tcPr>
          <w:p>
            <w:pPr>
              <w:spacing w:before="20" w:after="20"/>
              <w:jc w:val="right"/>
            </w:pPr>
            <w:r/>
            <w:r>
              <w:rPr>
                <w:rFonts w:ascii="宋体" w:hAnsi="宋体" w:eastAsia="宋体"/>
                <w:b w:val="0"/>
                <w:sz w:val="18"/>
              </w:rPr>
              <w:t>254</w:t>
            </w:r>
          </w:p>
        </w:tc>
        <w:tc>
          <w:tcPr>
            <w:tcW w:type="dxa" w:w="1441"/>
          </w:tcPr>
          <w:p>
            <w:pPr>
              <w:spacing w:before="20" w:after="20"/>
              <w:jc w:val="right"/>
            </w:pPr>
            <w:r/>
            <w:r>
              <w:rPr>
                <w:rFonts w:ascii="宋体" w:hAnsi="宋体" w:eastAsia="宋体"/>
                <w:b w:val="0"/>
                <w:sz w:val="18"/>
              </w:rPr>
              <w:t>225</w:t>
            </w:r>
          </w:p>
        </w:tc>
        <w:tc>
          <w:tcPr>
            <w:tcW w:type="dxa" w:w="1441"/>
          </w:tcPr>
          <w:p>
            <w:pPr>
              <w:spacing w:before="20" w:after="20"/>
              <w:jc w:val="right"/>
            </w:pPr>
            <w:r/>
            <w:r>
              <w:rPr>
                <w:rFonts w:ascii="宋体" w:hAnsi="宋体" w:eastAsia="宋体"/>
                <w:b w:val="0"/>
                <w:sz w:val="18"/>
              </w:rPr>
              <w:t>122</w:t>
            </w:r>
          </w:p>
        </w:tc>
        <w:tc>
          <w:tcPr>
            <w:tcW w:type="dxa" w:w="1441"/>
          </w:tcPr>
          <w:p>
            <w:pPr>
              <w:spacing w:before="20" w:after="20"/>
              <w:jc w:val="right"/>
            </w:pPr>
            <w:r/>
            <w:r>
              <w:rPr>
                <w:rFonts w:ascii="宋体" w:hAnsi="宋体" w:eastAsia="宋体"/>
                <w:b w:val="0"/>
                <w:sz w:val="18"/>
              </w:rPr>
              <w:t>-8.8%</w:t>
            </w:r>
          </w:p>
        </w:tc>
      </w:tr>
      <w:tr>
        <w:tc>
          <w:tcPr>
            <w:tcW w:type="dxa" w:w="1441"/>
            <w:shd w:val="clear" w:fill="F4F6F9"/>
          </w:tcPr>
          <w:p>
            <w:pPr>
              <w:spacing w:before="20" w:after="20"/>
              <w:jc w:val="left"/>
            </w:pPr>
            <w:r/>
            <w:r>
              <w:rPr>
                <w:rFonts w:ascii="宋体" w:hAnsi="宋体" w:eastAsia="宋体"/>
                <w:b w:val="0"/>
                <w:sz w:val="18"/>
              </w:rPr>
              <w:t>徐家汇</w:t>
            </w:r>
          </w:p>
        </w:tc>
        <w:tc>
          <w:tcPr>
            <w:tcW w:type="dxa" w:w="1441"/>
            <w:shd w:val="clear" w:fill="F4F6F9"/>
          </w:tcPr>
          <w:p>
            <w:pPr>
              <w:spacing w:before="20" w:after="20"/>
              <w:jc w:val="right"/>
            </w:pPr>
            <w:r/>
            <w:r>
              <w:rPr>
                <w:rFonts w:ascii="宋体" w:hAnsi="宋体" w:eastAsia="宋体"/>
                <w:b w:val="0"/>
                <w:sz w:val="18"/>
              </w:rPr>
              <w:t>481</w:t>
            </w:r>
          </w:p>
        </w:tc>
        <w:tc>
          <w:tcPr>
            <w:tcW w:type="dxa" w:w="1441"/>
            <w:shd w:val="clear" w:fill="F4F6F9"/>
          </w:tcPr>
          <w:p>
            <w:pPr>
              <w:spacing w:before="20" w:after="20"/>
              <w:jc w:val="right"/>
            </w:pPr>
            <w:r/>
            <w:r>
              <w:rPr>
                <w:rFonts w:ascii="宋体" w:hAnsi="宋体" w:eastAsia="宋体"/>
                <w:b w:val="0"/>
                <w:sz w:val="18"/>
              </w:rPr>
              <w:t>203</w:t>
            </w:r>
          </w:p>
        </w:tc>
        <w:tc>
          <w:tcPr>
            <w:tcW w:type="dxa" w:w="1441"/>
            <w:shd w:val="clear" w:fill="F4F6F9"/>
          </w:tcPr>
          <w:p>
            <w:pPr>
              <w:spacing w:before="20" w:after="20"/>
              <w:jc w:val="right"/>
            </w:pPr>
            <w:r/>
            <w:r>
              <w:rPr>
                <w:rFonts w:ascii="宋体" w:hAnsi="宋体" w:eastAsia="宋体"/>
                <w:b w:val="0"/>
                <w:sz w:val="18"/>
              </w:rPr>
              <w:t>181</w:t>
            </w:r>
          </w:p>
        </w:tc>
        <w:tc>
          <w:tcPr>
            <w:tcW w:type="dxa" w:w="1441"/>
            <w:shd w:val="clear" w:fill="F4F6F9"/>
          </w:tcPr>
          <w:p>
            <w:pPr>
              <w:spacing w:before="20" w:after="20"/>
              <w:jc w:val="right"/>
            </w:pPr>
            <w:r/>
            <w:r>
              <w:rPr>
                <w:rFonts w:ascii="宋体" w:hAnsi="宋体" w:eastAsia="宋体"/>
                <w:b w:val="0"/>
                <w:sz w:val="18"/>
              </w:rPr>
              <w:t>97</w:t>
            </w:r>
          </w:p>
        </w:tc>
        <w:tc>
          <w:tcPr>
            <w:tcW w:type="dxa" w:w="1441"/>
            <w:shd w:val="clear" w:fill="F4F6F9"/>
          </w:tcPr>
          <w:p>
            <w:pPr>
              <w:spacing w:before="20" w:after="20"/>
              <w:jc w:val="right"/>
            </w:pPr>
            <w:r/>
            <w:r>
              <w:rPr>
                <w:rFonts w:ascii="宋体" w:hAnsi="宋体" w:eastAsia="宋体"/>
                <w:b w:val="0"/>
                <w:sz w:val="18"/>
              </w:rPr>
              <w:t>-7.2%</w:t>
            </w:r>
          </w:p>
        </w:tc>
      </w:tr>
      <w:tr>
        <w:tc>
          <w:tcPr>
            <w:tcW w:type="dxa" w:w="1441"/>
          </w:tcPr>
          <w:p>
            <w:pPr>
              <w:spacing w:before="20" w:after="20"/>
              <w:jc w:val="left"/>
            </w:pPr>
            <w:r/>
            <w:r>
              <w:rPr>
                <w:rFonts w:ascii="宋体" w:hAnsi="宋体" w:eastAsia="宋体"/>
                <w:b w:val="0"/>
                <w:sz w:val="18"/>
              </w:rPr>
              <w:t>湖南路</w:t>
            </w:r>
          </w:p>
        </w:tc>
        <w:tc>
          <w:tcPr>
            <w:tcW w:type="dxa" w:w="1441"/>
          </w:tcPr>
          <w:p>
            <w:pPr>
              <w:spacing w:before="20" w:after="20"/>
              <w:jc w:val="right"/>
            </w:pPr>
            <w:r/>
            <w:r>
              <w:rPr>
                <w:rFonts w:ascii="宋体" w:hAnsi="宋体" w:eastAsia="宋体"/>
                <w:b w:val="0"/>
                <w:sz w:val="18"/>
              </w:rPr>
              <w:t>329</w:t>
            </w:r>
          </w:p>
        </w:tc>
        <w:tc>
          <w:tcPr>
            <w:tcW w:type="dxa" w:w="1441"/>
          </w:tcPr>
          <w:p>
            <w:pPr>
              <w:spacing w:before="20" w:after="20"/>
              <w:jc w:val="right"/>
            </w:pPr>
            <w:r/>
            <w:r>
              <w:rPr>
                <w:rFonts w:ascii="宋体" w:hAnsi="宋体" w:eastAsia="宋体"/>
                <w:b w:val="0"/>
                <w:sz w:val="18"/>
              </w:rPr>
              <w:t>123</w:t>
            </w:r>
          </w:p>
        </w:tc>
        <w:tc>
          <w:tcPr>
            <w:tcW w:type="dxa" w:w="1441"/>
          </w:tcPr>
          <w:p>
            <w:pPr>
              <w:spacing w:before="20" w:after="20"/>
              <w:jc w:val="right"/>
            </w:pPr>
            <w:r/>
            <w:r>
              <w:rPr>
                <w:rFonts w:ascii="宋体" w:hAnsi="宋体" w:eastAsia="宋体"/>
                <w:b w:val="0"/>
                <w:sz w:val="18"/>
              </w:rPr>
              <w:t>135</w:t>
            </w:r>
          </w:p>
        </w:tc>
        <w:tc>
          <w:tcPr>
            <w:tcW w:type="dxa" w:w="1441"/>
          </w:tcPr>
          <w:p>
            <w:pPr>
              <w:spacing w:before="20" w:after="20"/>
              <w:jc w:val="right"/>
            </w:pPr>
            <w:r/>
            <w:r>
              <w:rPr>
                <w:rFonts w:ascii="宋体" w:hAnsi="宋体" w:eastAsia="宋体"/>
                <w:b w:val="0"/>
                <w:sz w:val="18"/>
              </w:rPr>
              <w:t>71</w:t>
            </w:r>
          </w:p>
        </w:tc>
        <w:tc>
          <w:tcPr>
            <w:tcW w:type="dxa" w:w="1441"/>
          </w:tcPr>
          <w:p>
            <w:pPr>
              <w:spacing w:before="20" w:after="20"/>
              <w:jc w:val="right"/>
            </w:pPr>
            <w:r/>
            <w:r>
              <w:rPr>
                <w:rFonts w:ascii="宋体" w:hAnsi="宋体" w:eastAsia="宋体"/>
                <w:b w:val="0"/>
                <w:sz w:val="18"/>
              </w:rPr>
              <w:t>+15.4%</w:t>
            </w:r>
          </w:p>
        </w:tc>
      </w:tr>
      <w:tr>
        <w:tc>
          <w:tcPr>
            <w:tcW w:type="dxa" w:w="1441"/>
            <w:shd w:val="clear" w:fill="F4F6F9"/>
          </w:tcPr>
          <w:p>
            <w:pPr>
              <w:spacing w:before="20" w:after="20"/>
              <w:jc w:val="left"/>
            </w:pPr>
            <w:r/>
            <w:r>
              <w:rPr>
                <w:rFonts w:ascii="宋体" w:hAnsi="宋体" w:eastAsia="宋体"/>
                <w:b w:val="0"/>
                <w:sz w:val="18"/>
              </w:rPr>
              <w:t>斜土路</w:t>
            </w:r>
          </w:p>
        </w:tc>
        <w:tc>
          <w:tcPr>
            <w:tcW w:type="dxa" w:w="1441"/>
            <w:shd w:val="clear" w:fill="F4F6F9"/>
          </w:tcPr>
          <w:p>
            <w:pPr>
              <w:spacing w:before="20" w:after="20"/>
              <w:jc w:val="right"/>
            </w:pPr>
            <w:r/>
            <w:r>
              <w:rPr>
                <w:rFonts w:ascii="宋体" w:hAnsi="宋体" w:eastAsia="宋体"/>
                <w:b w:val="0"/>
                <w:sz w:val="18"/>
              </w:rPr>
              <w:t>295</w:t>
            </w:r>
          </w:p>
        </w:tc>
        <w:tc>
          <w:tcPr>
            <w:tcW w:type="dxa" w:w="1441"/>
            <w:shd w:val="clear" w:fill="F4F6F9"/>
          </w:tcPr>
          <w:p>
            <w:pPr>
              <w:spacing w:before="20" w:after="20"/>
              <w:jc w:val="right"/>
            </w:pPr>
            <w:r/>
            <w:r>
              <w:rPr>
                <w:rFonts w:ascii="宋体" w:hAnsi="宋体" w:eastAsia="宋体"/>
                <w:b w:val="0"/>
                <w:sz w:val="18"/>
              </w:rPr>
              <w:t>118</w:t>
            </w:r>
          </w:p>
        </w:tc>
        <w:tc>
          <w:tcPr>
            <w:tcW w:type="dxa" w:w="1441"/>
            <w:shd w:val="clear" w:fill="F4F6F9"/>
          </w:tcPr>
          <w:p>
            <w:pPr>
              <w:spacing w:before="20" w:after="20"/>
              <w:jc w:val="right"/>
            </w:pPr>
            <w:r/>
            <w:r>
              <w:rPr>
                <w:rFonts w:ascii="宋体" w:hAnsi="宋体" w:eastAsia="宋体"/>
                <w:b w:val="0"/>
                <w:sz w:val="18"/>
              </w:rPr>
              <w:t>111</w:t>
            </w:r>
          </w:p>
        </w:tc>
        <w:tc>
          <w:tcPr>
            <w:tcW w:type="dxa" w:w="1441"/>
            <w:shd w:val="clear" w:fill="F4F6F9"/>
          </w:tcPr>
          <w:p>
            <w:pPr>
              <w:spacing w:before="20" w:after="20"/>
              <w:jc w:val="right"/>
            </w:pPr>
            <w:r/>
            <w:r>
              <w:rPr>
                <w:rFonts w:ascii="宋体" w:hAnsi="宋体" w:eastAsia="宋体"/>
                <w:b w:val="0"/>
                <w:sz w:val="18"/>
              </w:rPr>
              <w:t>66</w:t>
            </w:r>
          </w:p>
        </w:tc>
        <w:tc>
          <w:tcPr>
            <w:tcW w:type="dxa" w:w="1441"/>
            <w:shd w:val="clear" w:fill="F4F6F9"/>
          </w:tcPr>
          <w:p>
            <w:pPr>
              <w:spacing w:before="20" w:after="20"/>
              <w:jc w:val="right"/>
            </w:pPr>
            <w:r/>
            <w:r>
              <w:rPr>
                <w:rFonts w:ascii="宋体" w:hAnsi="宋体" w:eastAsia="宋体"/>
                <w:b w:val="0"/>
                <w:sz w:val="18"/>
              </w:rPr>
              <w:t>-6.1%</w:t>
            </w:r>
          </w:p>
        </w:tc>
      </w:tr>
    </w:tbl>
    <w:p>
      <w:pPr>
        <w:spacing w:after="120"/>
      </w:pPr>
    </w:p>
    <w:p>
      <w:pPr>
        <w:spacing w:after="60" w:line="324" w:lineRule="auto"/>
        <w:ind w:firstLine="440"/>
      </w:pPr>
      <w:r>
        <w:rPr>
          <w:rFonts w:ascii="宋体" w:hAnsi="宋体" w:eastAsia="宋体"/>
          <w:sz w:val="22"/>
        </w:rPr>
        <w:t>注：长桥（+5.8%）、漕河泾（+16.5%）、湖南路（+15.4%）、枫林路（+2.4%）四个街道不降反升。</w:t>
      </w:r>
    </w:p>
    <w:p>
      <w:pPr>
        <w:spacing w:after="60" w:line="324" w:lineRule="auto"/>
      </w:pPr>
      <w:r>
        <w:rPr>
          <w:rFonts w:ascii="宋体" w:hAnsi="宋体" w:eastAsia="宋体"/>
          <w:sz w:val="21"/>
        </w:rPr>
        <w:t>3.3 热点小区Top10</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排名</w:t>
            </w:r>
          </w:p>
        </w:tc>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累计</w:t>
            </w:r>
          </w:p>
        </w:tc>
        <w:tc>
          <w:tcPr>
            <w:tcW w:type="dxa" w:w="1081"/>
            <w:shd w:val="clear" w:fill="1A3A5F"/>
          </w:tcPr>
          <w:p>
            <w:pPr>
              <w:spacing w:before="20" w:after="20"/>
              <w:jc w:val="center"/>
            </w:pPr>
            <w:r/>
            <w:r>
              <w:rPr>
                <w:rFonts w:ascii="宋体" w:hAnsi="宋体" w:eastAsia="宋体"/>
                <w:b/>
                <w:color w:val="FFFFFF"/>
                <w:sz w:val="18"/>
              </w:rPr>
              <w:t>2024</w:t>
            </w:r>
          </w:p>
        </w:tc>
        <w:tc>
          <w:tcPr>
            <w:tcW w:type="dxa" w:w="1081"/>
            <w:shd w:val="clear" w:fill="1A3A5F"/>
          </w:tcPr>
          <w:p>
            <w:pPr>
              <w:spacing w:before="20" w:after="20"/>
              <w:jc w:val="center"/>
            </w:pPr>
            <w:r/>
            <w:r>
              <w:rPr>
                <w:rFonts w:ascii="宋体" w:hAnsi="宋体" w:eastAsia="宋体"/>
                <w:b/>
                <w:color w:val="FFFFFF"/>
                <w:sz w:val="18"/>
              </w:rPr>
              <w:t>2025</w:t>
            </w:r>
          </w:p>
        </w:tc>
        <w:tc>
          <w:tcPr>
            <w:tcW w:type="dxa" w:w="1081"/>
            <w:shd w:val="clear" w:fill="1A3A5F"/>
          </w:tcPr>
          <w:p>
            <w:pPr>
              <w:spacing w:before="20" w:after="20"/>
              <w:jc w:val="center"/>
            </w:pPr>
            <w:r/>
            <w:r>
              <w:rPr>
                <w:rFonts w:ascii="宋体" w:hAnsi="宋体" w:eastAsia="宋体"/>
                <w:b/>
                <w:color w:val="FFFFFF"/>
                <w:sz w:val="18"/>
              </w:rPr>
              <w:t>2026</w:t>
            </w:r>
          </w:p>
        </w:tc>
        <w:tc>
          <w:tcPr>
            <w:tcW w:type="dxa" w:w="1081"/>
            <w:shd w:val="clear" w:fill="1A3A5F"/>
          </w:tcPr>
          <w:p>
            <w:pPr>
              <w:spacing w:before="20" w:after="20"/>
              <w:jc w:val="center"/>
            </w:pPr>
            <w:r/>
            <w:r>
              <w:rPr>
                <w:rFonts w:ascii="宋体" w:hAnsi="宋体" w:eastAsia="宋体"/>
                <w:b/>
                <w:color w:val="FFFFFF"/>
                <w:sz w:val="18"/>
              </w:rPr>
              <w:t>街道</w:t>
            </w:r>
          </w:p>
        </w:tc>
        <w:tc>
          <w:tcPr>
            <w:tcW w:type="dxa" w:w="1081"/>
            <w:shd w:val="clear" w:fill="1A3A5F"/>
          </w:tcPr>
          <w:p>
            <w:pPr>
              <w:spacing w:before="20" w:after="20"/>
              <w:jc w:val="center"/>
            </w:pPr>
            <w:r/>
            <w:r>
              <w:rPr>
                <w:rFonts w:ascii="宋体" w:hAnsi="宋体" w:eastAsia="宋体"/>
                <w:b/>
                <w:color w:val="FFFFFF"/>
                <w:sz w:val="18"/>
              </w:rPr>
              <w:t>趋势</w:t>
            </w:r>
          </w:p>
        </w:tc>
      </w:tr>
      <w:tr>
        <w:tc>
          <w:tcPr>
            <w:tcW w:type="dxa" w:w="1081"/>
          </w:tcPr>
          <w:p>
            <w:pPr>
              <w:spacing w:before="20" w:after="20"/>
              <w:jc w:val="right"/>
            </w:pPr>
            <w:r/>
            <w:r>
              <w:rPr>
                <w:rFonts w:ascii="宋体" w:hAnsi="宋体" w:eastAsia="宋体"/>
                <w:b w:val="0"/>
                <w:sz w:val="18"/>
              </w:rPr>
              <w:t>1</w:t>
            </w:r>
          </w:p>
        </w:tc>
        <w:tc>
          <w:tcPr>
            <w:tcW w:type="dxa" w:w="1081"/>
          </w:tcPr>
          <w:p>
            <w:pPr>
              <w:spacing w:before="20" w:after="20"/>
              <w:jc w:val="left"/>
            </w:pPr>
            <w:r/>
            <w:r>
              <w:rPr>
                <w:rFonts w:ascii="宋体" w:hAnsi="宋体" w:eastAsia="宋体"/>
                <w:b w:val="0"/>
                <w:sz w:val="18"/>
              </w:rPr>
              <w:t>梅陇十一村A块</w:t>
            </w:r>
          </w:p>
        </w:tc>
        <w:tc>
          <w:tcPr>
            <w:tcW w:type="dxa" w:w="1081"/>
          </w:tcPr>
          <w:p>
            <w:pPr>
              <w:spacing w:before="20" w:after="20"/>
              <w:jc w:val="right"/>
            </w:pPr>
            <w:r/>
            <w:r>
              <w:rPr>
                <w:rFonts w:ascii="宋体" w:hAnsi="宋体" w:eastAsia="宋体"/>
                <w:b w:val="0"/>
                <w:sz w:val="18"/>
              </w:rPr>
              <w:t>163</w:t>
            </w:r>
          </w:p>
        </w:tc>
        <w:tc>
          <w:tcPr>
            <w:tcW w:type="dxa" w:w="1081"/>
          </w:tcPr>
          <w:p>
            <w:pPr>
              <w:spacing w:before="20" w:after="20"/>
              <w:jc w:val="right"/>
            </w:pPr>
            <w:r/>
            <w:r>
              <w:rPr>
                <w:rFonts w:ascii="宋体" w:hAnsi="宋体" w:eastAsia="宋体"/>
                <w:b w:val="0"/>
                <w:sz w:val="18"/>
              </w:rPr>
              <w:t>68</w:t>
            </w:r>
          </w:p>
        </w:tc>
        <w:tc>
          <w:tcPr>
            <w:tcW w:type="dxa" w:w="1081"/>
          </w:tcPr>
          <w:p>
            <w:pPr>
              <w:spacing w:before="20" w:after="20"/>
              <w:jc w:val="right"/>
            </w:pPr>
            <w:r/>
            <w:r>
              <w:rPr>
                <w:rFonts w:ascii="宋体" w:hAnsi="宋体" w:eastAsia="宋体"/>
                <w:b w:val="0"/>
                <w:sz w:val="18"/>
              </w:rPr>
              <w:t>58</w:t>
            </w:r>
          </w:p>
        </w:tc>
        <w:tc>
          <w:tcPr>
            <w:tcW w:type="dxa" w:w="1081"/>
          </w:tcPr>
          <w:p>
            <w:pPr>
              <w:spacing w:before="20" w:after="20"/>
              <w:jc w:val="right"/>
            </w:pPr>
            <w:r/>
            <w:r>
              <w:rPr>
                <w:rFonts w:ascii="宋体" w:hAnsi="宋体" w:eastAsia="宋体"/>
                <w:b w:val="0"/>
                <w:sz w:val="18"/>
              </w:rPr>
              <w:t>37</w:t>
            </w:r>
          </w:p>
        </w:tc>
        <w:tc>
          <w:tcPr>
            <w:tcW w:type="dxa" w:w="1081"/>
          </w:tcPr>
          <w:p>
            <w:pPr>
              <w:spacing w:before="20" w:after="20"/>
              <w:jc w:val="left"/>
            </w:pPr>
            <w:r/>
            <w:r>
              <w:rPr>
                <w:rFonts w:ascii="宋体" w:hAnsi="宋体" w:eastAsia="宋体"/>
                <w:b w:val="0"/>
                <w:sz w:val="18"/>
              </w:rPr>
              <w:t>凌云路</w:t>
            </w:r>
          </w:p>
        </w:tc>
        <w:tc>
          <w:tcPr>
            <w:tcW w:type="dxa" w:w="1081"/>
          </w:tcPr>
          <w:p>
            <w:pPr>
              <w:spacing w:before="20" w:after="20"/>
              <w:jc w:val="left"/>
            </w:pPr>
            <w:r/>
            <w:r>
              <w:rPr>
                <w:rFonts w:ascii="宋体" w:hAnsi="宋体" w:eastAsia="宋体"/>
                <w:b w:val="0"/>
                <w:sz w:val="18"/>
              </w:rPr>
              <w:t>2026攀升</w:t>
            </w:r>
          </w:p>
        </w:tc>
      </w:tr>
      <w:tr>
        <w:tc>
          <w:tcPr>
            <w:tcW w:type="dxa" w:w="1081"/>
            <w:shd w:val="clear" w:fill="F4F6F9"/>
          </w:tcPr>
          <w:p>
            <w:pPr>
              <w:spacing w:before="20" w:after="20"/>
              <w:jc w:val="right"/>
            </w:pPr>
            <w:r/>
            <w:r>
              <w:rPr>
                <w:rFonts w:ascii="宋体" w:hAnsi="宋体" w:eastAsia="宋体"/>
                <w:b w:val="0"/>
                <w:sz w:val="18"/>
              </w:rPr>
              <w:t>2</w:t>
            </w:r>
          </w:p>
        </w:tc>
        <w:tc>
          <w:tcPr>
            <w:tcW w:type="dxa" w:w="1081"/>
            <w:shd w:val="clear" w:fill="F4F6F9"/>
          </w:tcPr>
          <w:p>
            <w:pPr>
              <w:spacing w:before="20" w:after="20"/>
              <w:jc w:val="left"/>
            </w:pPr>
            <w:r/>
            <w:r>
              <w:rPr>
                <w:rFonts w:ascii="宋体" w:hAnsi="宋体" w:eastAsia="宋体"/>
                <w:b w:val="0"/>
                <w:sz w:val="18"/>
              </w:rPr>
              <w:t>日晖六村</w:t>
            </w:r>
          </w:p>
        </w:tc>
        <w:tc>
          <w:tcPr>
            <w:tcW w:type="dxa" w:w="1081"/>
            <w:shd w:val="clear" w:fill="F4F6F9"/>
          </w:tcPr>
          <w:p>
            <w:pPr>
              <w:spacing w:before="20" w:after="20"/>
              <w:jc w:val="right"/>
            </w:pPr>
            <w:r/>
            <w:r>
              <w:rPr>
                <w:rFonts w:ascii="宋体" w:hAnsi="宋体" w:eastAsia="宋体"/>
                <w:b w:val="0"/>
                <w:sz w:val="18"/>
              </w:rPr>
              <w:t>150</w:t>
            </w:r>
          </w:p>
        </w:tc>
        <w:tc>
          <w:tcPr>
            <w:tcW w:type="dxa" w:w="1081"/>
            <w:shd w:val="clear" w:fill="F4F6F9"/>
          </w:tcPr>
          <w:p>
            <w:pPr>
              <w:spacing w:before="20" w:after="20"/>
              <w:jc w:val="right"/>
            </w:pPr>
            <w:r/>
            <w:r>
              <w:rPr>
                <w:rFonts w:ascii="宋体" w:hAnsi="宋体" w:eastAsia="宋体"/>
                <w:b w:val="0"/>
                <w:sz w:val="18"/>
              </w:rPr>
              <w:t>62</w:t>
            </w:r>
          </w:p>
        </w:tc>
        <w:tc>
          <w:tcPr>
            <w:tcW w:type="dxa" w:w="1081"/>
            <w:shd w:val="clear" w:fill="F4F6F9"/>
          </w:tcPr>
          <w:p>
            <w:pPr>
              <w:spacing w:before="20" w:after="20"/>
              <w:jc w:val="right"/>
            </w:pPr>
            <w:r/>
            <w:r>
              <w:rPr>
                <w:rFonts w:ascii="宋体" w:hAnsi="宋体" w:eastAsia="宋体"/>
                <w:b w:val="0"/>
                <w:sz w:val="18"/>
              </w:rPr>
              <w:t>57</w:t>
            </w:r>
          </w:p>
        </w:tc>
        <w:tc>
          <w:tcPr>
            <w:tcW w:type="dxa" w:w="1081"/>
            <w:shd w:val="clear" w:fill="F4F6F9"/>
          </w:tcPr>
          <w:p>
            <w:pPr>
              <w:spacing w:before="20" w:after="20"/>
              <w:jc w:val="right"/>
            </w:pPr>
            <w:r/>
            <w:r>
              <w:rPr>
                <w:rFonts w:ascii="宋体" w:hAnsi="宋体" w:eastAsia="宋体"/>
                <w:b w:val="0"/>
                <w:sz w:val="18"/>
              </w:rPr>
              <w:t>31</w:t>
            </w:r>
          </w:p>
        </w:tc>
        <w:tc>
          <w:tcPr>
            <w:tcW w:type="dxa" w:w="1081"/>
            <w:shd w:val="clear" w:fill="F4F6F9"/>
          </w:tcPr>
          <w:p>
            <w:pPr>
              <w:spacing w:before="20" w:after="20"/>
              <w:jc w:val="left"/>
            </w:pPr>
            <w:r/>
            <w:r>
              <w:rPr>
                <w:rFonts w:ascii="宋体" w:hAnsi="宋体" w:eastAsia="宋体"/>
                <w:b w:val="0"/>
                <w:sz w:val="18"/>
              </w:rPr>
              <w:t>斜土路</w:t>
            </w:r>
          </w:p>
        </w:tc>
        <w:tc>
          <w:tcPr>
            <w:tcW w:type="dxa" w:w="1081"/>
            <w:shd w:val="clear" w:fill="F4F6F9"/>
          </w:tcPr>
          <w:p>
            <w:pPr>
              <w:spacing w:before="20" w:after="20"/>
              <w:jc w:val="left"/>
            </w:pPr>
            <w:r/>
            <w:r>
              <w:rPr>
                <w:rFonts w:ascii="宋体" w:hAnsi="宋体" w:eastAsia="宋体"/>
                <w:b w:val="0"/>
                <w:sz w:val="18"/>
              </w:rPr>
              <w:t>持平</w:t>
            </w:r>
          </w:p>
        </w:tc>
      </w:tr>
      <w:tr>
        <w:tc>
          <w:tcPr>
            <w:tcW w:type="dxa" w:w="1081"/>
          </w:tcPr>
          <w:p>
            <w:pPr>
              <w:spacing w:before="20" w:after="20"/>
              <w:jc w:val="right"/>
            </w:pPr>
            <w:r/>
            <w:r>
              <w:rPr>
                <w:rFonts w:ascii="宋体" w:hAnsi="宋体" w:eastAsia="宋体"/>
                <w:b w:val="0"/>
                <w:sz w:val="18"/>
              </w:rPr>
              <w:t>3</w:t>
            </w:r>
          </w:p>
        </w:tc>
        <w:tc>
          <w:tcPr>
            <w:tcW w:type="dxa" w:w="1081"/>
          </w:tcPr>
          <w:p>
            <w:pPr>
              <w:spacing w:before="20" w:after="20"/>
              <w:jc w:val="left"/>
            </w:pPr>
            <w:r/>
            <w:r>
              <w:rPr>
                <w:rFonts w:ascii="宋体" w:hAnsi="宋体" w:eastAsia="宋体"/>
                <w:b w:val="0"/>
                <w:sz w:val="18"/>
              </w:rPr>
              <w:t>田林三街坊</w:t>
            </w:r>
          </w:p>
        </w:tc>
        <w:tc>
          <w:tcPr>
            <w:tcW w:type="dxa" w:w="1081"/>
          </w:tcPr>
          <w:p>
            <w:pPr>
              <w:spacing w:before="20" w:after="20"/>
              <w:jc w:val="right"/>
            </w:pPr>
            <w:r/>
            <w:r>
              <w:rPr>
                <w:rFonts w:ascii="宋体" w:hAnsi="宋体" w:eastAsia="宋体"/>
                <w:b w:val="0"/>
                <w:sz w:val="18"/>
              </w:rPr>
              <w:t>132</w:t>
            </w:r>
          </w:p>
        </w:tc>
        <w:tc>
          <w:tcPr>
            <w:tcW w:type="dxa" w:w="1081"/>
          </w:tcPr>
          <w:p>
            <w:pPr>
              <w:spacing w:before="20" w:after="20"/>
              <w:jc w:val="right"/>
            </w:pPr>
            <w:r/>
            <w:r>
              <w:rPr>
                <w:rFonts w:ascii="宋体" w:hAnsi="宋体" w:eastAsia="宋体"/>
                <w:b w:val="0"/>
                <w:sz w:val="18"/>
              </w:rPr>
              <w:t>60</w:t>
            </w:r>
          </w:p>
        </w:tc>
        <w:tc>
          <w:tcPr>
            <w:tcW w:type="dxa" w:w="1081"/>
          </w:tcPr>
          <w:p>
            <w:pPr>
              <w:spacing w:before="20" w:after="20"/>
              <w:jc w:val="right"/>
            </w:pPr>
            <w:r/>
            <w:r>
              <w:rPr>
                <w:rFonts w:ascii="宋体" w:hAnsi="宋体" w:eastAsia="宋体"/>
                <w:b w:val="0"/>
                <w:sz w:val="18"/>
              </w:rPr>
              <w:t>46</w:t>
            </w:r>
          </w:p>
        </w:tc>
        <w:tc>
          <w:tcPr>
            <w:tcW w:type="dxa" w:w="1081"/>
          </w:tcPr>
          <w:p>
            <w:pPr>
              <w:spacing w:before="20" w:after="20"/>
              <w:jc w:val="right"/>
            </w:pPr>
            <w:r/>
            <w:r>
              <w:rPr>
                <w:rFonts w:ascii="宋体" w:hAnsi="宋体" w:eastAsia="宋体"/>
                <w:b w:val="0"/>
                <w:sz w:val="18"/>
              </w:rPr>
              <w:t>26</w:t>
            </w:r>
          </w:p>
        </w:tc>
        <w:tc>
          <w:tcPr>
            <w:tcW w:type="dxa" w:w="1081"/>
          </w:tcPr>
          <w:p>
            <w:pPr>
              <w:spacing w:before="20" w:after="20"/>
              <w:jc w:val="left"/>
            </w:pPr>
            <w:r/>
            <w:r>
              <w:rPr>
                <w:rFonts w:ascii="宋体" w:hAnsi="宋体" w:eastAsia="宋体"/>
                <w:b w:val="0"/>
                <w:sz w:val="18"/>
              </w:rPr>
              <w:t>田林</w:t>
            </w:r>
          </w:p>
        </w:tc>
        <w:tc>
          <w:tcPr>
            <w:tcW w:type="dxa" w:w="1081"/>
          </w:tcPr>
          <w:p>
            <w:pPr>
              <w:spacing w:before="20" w:after="20"/>
              <w:jc w:val="left"/>
            </w:pPr>
            <w:r/>
            <w:r>
              <w:rPr>
                <w:rFonts w:ascii="宋体" w:hAnsi="宋体" w:eastAsia="宋体"/>
                <w:b w:val="0"/>
                <w:sz w:val="18"/>
              </w:rPr>
              <w:t>改善</w:t>
            </w:r>
          </w:p>
        </w:tc>
      </w:tr>
      <w:tr>
        <w:tc>
          <w:tcPr>
            <w:tcW w:type="dxa" w:w="1081"/>
            <w:shd w:val="clear" w:fill="F4F6F9"/>
          </w:tcPr>
          <w:p>
            <w:pPr>
              <w:spacing w:before="20" w:after="20"/>
              <w:jc w:val="right"/>
            </w:pPr>
            <w:r/>
            <w:r>
              <w:rPr>
                <w:rFonts w:ascii="宋体" w:hAnsi="宋体" w:eastAsia="宋体"/>
                <w:b w:val="0"/>
                <w:sz w:val="18"/>
              </w:rPr>
              <w:t>4</w:t>
            </w:r>
          </w:p>
        </w:tc>
        <w:tc>
          <w:tcPr>
            <w:tcW w:type="dxa" w:w="1081"/>
            <w:shd w:val="clear" w:fill="F4F6F9"/>
          </w:tcPr>
          <w:p>
            <w:pPr>
              <w:spacing w:before="20" w:after="20"/>
              <w:jc w:val="left"/>
            </w:pPr>
            <w:r/>
            <w:r>
              <w:rPr>
                <w:rFonts w:ascii="宋体" w:hAnsi="宋体" w:eastAsia="宋体"/>
                <w:b w:val="0"/>
                <w:sz w:val="18"/>
              </w:rPr>
              <w:t>实业公寓</w:t>
            </w:r>
          </w:p>
        </w:tc>
        <w:tc>
          <w:tcPr>
            <w:tcW w:type="dxa" w:w="1081"/>
            <w:shd w:val="clear" w:fill="F4F6F9"/>
          </w:tcPr>
          <w:p>
            <w:pPr>
              <w:spacing w:before="20" w:after="20"/>
              <w:jc w:val="right"/>
            </w:pPr>
            <w:r/>
            <w:r>
              <w:rPr>
                <w:rFonts w:ascii="宋体" w:hAnsi="宋体" w:eastAsia="宋体"/>
                <w:b w:val="0"/>
                <w:sz w:val="18"/>
              </w:rPr>
              <w:t>115</w:t>
            </w:r>
          </w:p>
        </w:tc>
        <w:tc>
          <w:tcPr>
            <w:tcW w:type="dxa" w:w="1081"/>
            <w:shd w:val="clear" w:fill="F4F6F9"/>
          </w:tcPr>
          <w:p>
            <w:pPr>
              <w:spacing w:before="20" w:after="20"/>
              <w:jc w:val="right"/>
            </w:pPr>
            <w:r/>
            <w:r>
              <w:rPr>
                <w:rFonts w:ascii="宋体" w:hAnsi="宋体" w:eastAsia="宋体"/>
                <w:b w:val="0"/>
                <w:sz w:val="18"/>
              </w:rPr>
              <w:t>45</w:t>
            </w:r>
          </w:p>
        </w:tc>
        <w:tc>
          <w:tcPr>
            <w:tcW w:type="dxa" w:w="1081"/>
            <w:shd w:val="clear" w:fill="F4F6F9"/>
          </w:tcPr>
          <w:p>
            <w:pPr>
              <w:spacing w:before="20" w:after="20"/>
              <w:jc w:val="right"/>
            </w:pPr>
            <w:r/>
            <w:r>
              <w:rPr>
                <w:rFonts w:ascii="宋体" w:hAnsi="宋体" w:eastAsia="宋体"/>
                <w:b w:val="0"/>
                <w:sz w:val="18"/>
              </w:rPr>
              <w:t>44</w:t>
            </w:r>
          </w:p>
        </w:tc>
        <w:tc>
          <w:tcPr>
            <w:tcW w:type="dxa" w:w="1081"/>
            <w:shd w:val="clear" w:fill="F4F6F9"/>
          </w:tcPr>
          <w:p>
            <w:pPr>
              <w:spacing w:before="20" w:after="20"/>
              <w:jc w:val="right"/>
            </w:pPr>
            <w:r/>
            <w:r>
              <w:rPr>
                <w:rFonts w:ascii="宋体" w:hAnsi="宋体" w:eastAsia="宋体"/>
                <w:b w:val="0"/>
                <w:sz w:val="18"/>
              </w:rPr>
              <w:t>26</w:t>
            </w:r>
          </w:p>
        </w:tc>
        <w:tc>
          <w:tcPr>
            <w:tcW w:type="dxa" w:w="1081"/>
            <w:shd w:val="clear" w:fill="F4F6F9"/>
          </w:tcPr>
          <w:p>
            <w:pPr>
              <w:spacing w:before="20" w:after="20"/>
              <w:jc w:val="left"/>
            </w:pPr>
            <w:r/>
            <w:r>
              <w:rPr>
                <w:rFonts w:ascii="宋体" w:hAnsi="宋体" w:eastAsia="宋体"/>
                <w:b w:val="0"/>
                <w:sz w:val="18"/>
              </w:rPr>
              <w:t>徐家汇</w:t>
            </w:r>
          </w:p>
        </w:tc>
        <w:tc>
          <w:tcPr>
            <w:tcW w:type="dxa" w:w="1081"/>
            <w:shd w:val="clear" w:fill="F4F6F9"/>
          </w:tcPr>
          <w:p>
            <w:pPr>
              <w:spacing w:before="20" w:after="20"/>
              <w:jc w:val="left"/>
            </w:pPr>
            <w:r/>
            <w:r>
              <w:rPr>
                <w:rFonts w:ascii="宋体" w:hAnsi="宋体" w:eastAsia="宋体"/>
                <w:b w:val="0"/>
                <w:sz w:val="18"/>
              </w:rPr>
              <w:t>2026攀升</w:t>
            </w:r>
          </w:p>
        </w:tc>
      </w:tr>
      <w:tr>
        <w:tc>
          <w:tcPr>
            <w:tcW w:type="dxa" w:w="1081"/>
          </w:tcPr>
          <w:p>
            <w:pPr>
              <w:spacing w:before="20" w:after="20"/>
              <w:jc w:val="right"/>
            </w:pPr>
            <w:r/>
            <w:r>
              <w:rPr>
                <w:rFonts w:ascii="宋体" w:hAnsi="宋体" w:eastAsia="宋体"/>
                <w:b w:val="0"/>
                <w:sz w:val="18"/>
              </w:rPr>
              <w:t>5</w:t>
            </w:r>
          </w:p>
        </w:tc>
        <w:tc>
          <w:tcPr>
            <w:tcW w:type="dxa" w:w="1081"/>
          </w:tcPr>
          <w:p>
            <w:pPr>
              <w:spacing w:before="20" w:after="20"/>
              <w:jc w:val="left"/>
            </w:pPr>
            <w:r/>
            <w:r>
              <w:rPr>
                <w:rFonts w:ascii="宋体" w:hAnsi="宋体" w:eastAsia="宋体"/>
                <w:b w:val="0"/>
                <w:sz w:val="18"/>
              </w:rPr>
              <w:t>武康6.8</w:t>
            </w:r>
          </w:p>
        </w:tc>
        <w:tc>
          <w:tcPr>
            <w:tcW w:type="dxa" w:w="1081"/>
          </w:tcPr>
          <w:p>
            <w:pPr>
              <w:spacing w:before="20" w:after="20"/>
              <w:jc w:val="right"/>
            </w:pPr>
            <w:r/>
            <w:r>
              <w:rPr>
                <w:rFonts w:ascii="宋体" w:hAnsi="宋体" w:eastAsia="宋体"/>
                <w:b w:val="0"/>
                <w:sz w:val="18"/>
              </w:rPr>
              <w:t>107</w:t>
            </w:r>
          </w:p>
        </w:tc>
        <w:tc>
          <w:tcPr>
            <w:tcW w:type="dxa" w:w="1081"/>
          </w:tcPr>
          <w:p>
            <w:pPr>
              <w:spacing w:before="20" w:after="20"/>
              <w:jc w:val="right"/>
            </w:pPr>
            <w:r/>
            <w:r>
              <w:rPr>
                <w:rFonts w:ascii="宋体" w:hAnsi="宋体" w:eastAsia="宋体"/>
                <w:b w:val="0"/>
                <w:sz w:val="18"/>
              </w:rPr>
              <w:t>45</w:t>
            </w:r>
          </w:p>
        </w:tc>
        <w:tc>
          <w:tcPr>
            <w:tcW w:type="dxa" w:w="1081"/>
          </w:tcPr>
          <w:p>
            <w:pPr>
              <w:spacing w:before="20" w:after="20"/>
              <w:jc w:val="right"/>
            </w:pPr>
            <w:r/>
            <w:r>
              <w:rPr>
                <w:rFonts w:ascii="宋体" w:hAnsi="宋体" w:eastAsia="宋体"/>
                <w:b w:val="0"/>
                <w:sz w:val="18"/>
              </w:rPr>
              <w:t>38</w:t>
            </w:r>
          </w:p>
        </w:tc>
        <w:tc>
          <w:tcPr>
            <w:tcW w:type="dxa" w:w="1081"/>
          </w:tcPr>
          <w:p>
            <w:pPr>
              <w:spacing w:before="20" w:after="20"/>
              <w:jc w:val="right"/>
            </w:pPr>
            <w:r/>
            <w:r>
              <w:rPr>
                <w:rFonts w:ascii="宋体" w:hAnsi="宋体" w:eastAsia="宋体"/>
                <w:b w:val="0"/>
                <w:sz w:val="18"/>
              </w:rPr>
              <w:t>24</w:t>
            </w:r>
          </w:p>
        </w:tc>
        <w:tc>
          <w:tcPr>
            <w:tcW w:type="dxa" w:w="1081"/>
          </w:tcPr>
          <w:p>
            <w:pPr>
              <w:spacing w:before="20" w:after="20"/>
              <w:jc w:val="left"/>
            </w:pPr>
            <w:r/>
            <w:r>
              <w:rPr>
                <w:rFonts w:ascii="宋体" w:hAnsi="宋体" w:eastAsia="宋体"/>
                <w:b w:val="0"/>
                <w:sz w:val="18"/>
              </w:rPr>
              <w:t>湖南路</w:t>
            </w:r>
          </w:p>
        </w:tc>
        <w:tc>
          <w:tcPr>
            <w:tcW w:type="dxa" w:w="1081"/>
          </w:tcPr>
          <w:p>
            <w:pPr>
              <w:spacing w:before="20" w:after="20"/>
              <w:jc w:val="left"/>
            </w:pPr>
            <w:r/>
            <w:r>
              <w:rPr>
                <w:rFonts w:ascii="宋体" w:hAnsi="宋体" w:eastAsia="宋体"/>
                <w:b w:val="0"/>
                <w:sz w:val="18"/>
              </w:rPr>
              <w:t>略升</w:t>
            </w:r>
          </w:p>
        </w:tc>
      </w:tr>
      <w:tr>
        <w:tc>
          <w:tcPr>
            <w:tcW w:type="dxa" w:w="1081"/>
            <w:shd w:val="clear" w:fill="F4F6F9"/>
          </w:tcPr>
          <w:p>
            <w:pPr>
              <w:spacing w:before="20" w:after="20"/>
              <w:jc w:val="right"/>
            </w:pPr>
            <w:r/>
            <w:r>
              <w:rPr>
                <w:rFonts w:ascii="宋体" w:hAnsi="宋体" w:eastAsia="宋体"/>
                <w:b w:val="0"/>
                <w:sz w:val="18"/>
              </w:rPr>
              <w:t>6</w:t>
            </w:r>
          </w:p>
        </w:tc>
        <w:tc>
          <w:tcPr>
            <w:tcW w:type="dxa" w:w="1081"/>
            <w:shd w:val="clear" w:fill="F4F6F9"/>
          </w:tcPr>
          <w:p>
            <w:pPr>
              <w:spacing w:before="20" w:after="20"/>
              <w:jc w:val="left"/>
            </w:pPr>
            <w:r/>
            <w:r>
              <w:rPr>
                <w:rFonts w:ascii="宋体" w:hAnsi="宋体" w:eastAsia="宋体"/>
                <w:b w:val="0"/>
                <w:sz w:val="18"/>
              </w:rPr>
              <w:t>淮中直管公房</w:t>
            </w:r>
          </w:p>
        </w:tc>
        <w:tc>
          <w:tcPr>
            <w:tcW w:type="dxa" w:w="1081"/>
            <w:shd w:val="clear" w:fill="F4F6F9"/>
          </w:tcPr>
          <w:p>
            <w:pPr>
              <w:spacing w:before="20" w:after="20"/>
              <w:jc w:val="right"/>
            </w:pPr>
            <w:r/>
            <w:r>
              <w:rPr>
                <w:rFonts w:ascii="宋体" w:hAnsi="宋体" w:eastAsia="宋体"/>
                <w:b w:val="0"/>
                <w:sz w:val="18"/>
              </w:rPr>
              <w:t>103</w:t>
            </w:r>
          </w:p>
        </w:tc>
        <w:tc>
          <w:tcPr>
            <w:tcW w:type="dxa" w:w="1081"/>
            <w:shd w:val="clear" w:fill="F4F6F9"/>
          </w:tcPr>
          <w:p>
            <w:pPr>
              <w:spacing w:before="20" w:after="20"/>
              <w:jc w:val="right"/>
            </w:pPr>
            <w:r/>
            <w:r>
              <w:rPr>
                <w:rFonts w:ascii="宋体" w:hAnsi="宋体" w:eastAsia="宋体"/>
                <w:b w:val="0"/>
                <w:sz w:val="18"/>
              </w:rPr>
              <w:t>42</w:t>
            </w:r>
          </w:p>
        </w:tc>
        <w:tc>
          <w:tcPr>
            <w:tcW w:type="dxa" w:w="1081"/>
            <w:shd w:val="clear" w:fill="F4F6F9"/>
          </w:tcPr>
          <w:p>
            <w:pPr>
              <w:spacing w:before="20" w:after="20"/>
              <w:jc w:val="right"/>
            </w:pPr>
            <w:r/>
            <w:r>
              <w:rPr>
                <w:rFonts w:ascii="宋体" w:hAnsi="宋体" w:eastAsia="宋体"/>
                <w:b w:val="0"/>
                <w:sz w:val="18"/>
              </w:rPr>
              <w:t>37</w:t>
            </w:r>
          </w:p>
        </w:tc>
        <w:tc>
          <w:tcPr>
            <w:tcW w:type="dxa" w:w="1081"/>
            <w:shd w:val="clear" w:fill="F4F6F9"/>
          </w:tcPr>
          <w:p>
            <w:pPr>
              <w:spacing w:before="20" w:after="20"/>
              <w:jc w:val="right"/>
            </w:pPr>
            <w:r/>
            <w:r>
              <w:rPr>
                <w:rFonts w:ascii="宋体" w:hAnsi="宋体" w:eastAsia="宋体"/>
                <w:b w:val="0"/>
                <w:sz w:val="18"/>
              </w:rPr>
              <w:t>24</w:t>
            </w:r>
          </w:p>
        </w:tc>
        <w:tc>
          <w:tcPr>
            <w:tcW w:type="dxa" w:w="1081"/>
            <w:shd w:val="clear" w:fill="F4F6F9"/>
          </w:tcPr>
          <w:p>
            <w:pPr>
              <w:spacing w:before="20" w:after="20"/>
              <w:jc w:val="left"/>
            </w:pPr>
            <w:r/>
            <w:r>
              <w:rPr>
                <w:rFonts w:ascii="宋体" w:hAnsi="宋体" w:eastAsia="宋体"/>
                <w:b w:val="0"/>
                <w:sz w:val="18"/>
              </w:rPr>
              <w:t>湖南路</w:t>
            </w:r>
          </w:p>
        </w:tc>
        <w:tc>
          <w:tcPr>
            <w:tcW w:type="dxa" w:w="1081"/>
            <w:shd w:val="clear" w:fill="F4F6F9"/>
          </w:tcPr>
          <w:p>
            <w:pPr>
              <w:spacing w:before="20" w:after="20"/>
              <w:jc w:val="left"/>
            </w:pPr>
            <w:r/>
            <w:r>
              <w:rPr>
                <w:rFonts w:ascii="宋体" w:hAnsi="宋体" w:eastAsia="宋体"/>
                <w:b w:val="0"/>
                <w:sz w:val="18"/>
              </w:rPr>
              <w:t>略升</w:t>
            </w:r>
          </w:p>
        </w:tc>
      </w:tr>
      <w:tr>
        <w:tc>
          <w:tcPr>
            <w:tcW w:type="dxa" w:w="1081"/>
          </w:tcPr>
          <w:p>
            <w:pPr>
              <w:spacing w:before="20" w:after="20"/>
              <w:jc w:val="right"/>
            </w:pPr>
            <w:r/>
            <w:r>
              <w:rPr>
                <w:rFonts w:ascii="宋体" w:hAnsi="宋体" w:eastAsia="宋体"/>
                <w:b w:val="0"/>
                <w:sz w:val="18"/>
              </w:rPr>
              <w:t>7</w:t>
            </w:r>
          </w:p>
        </w:tc>
        <w:tc>
          <w:tcPr>
            <w:tcW w:type="dxa" w:w="1081"/>
          </w:tcPr>
          <w:p>
            <w:pPr>
              <w:spacing w:before="20" w:after="20"/>
              <w:jc w:val="left"/>
            </w:pPr>
            <w:r/>
            <w:r>
              <w:rPr>
                <w:rFonts w:ascii="宋体" w:hAnsi="宋体" w:eastAsia="宋体"/>
                <w:b w:val="0"/>
                <w:sz w:val="18"/>
              </w:rPr>
              <w:t>长桥八村</w:t>
            </w:r>
          </w:p>
        </w:tc>
        <w:tc>
          <w:tcPr>
            <w:tcW w:type="dxa" w:w="1081"/>
          </w:tcPr>
          <w:p>
            <w:pPr>
              <w:spacing w:before="20" w:after="20"/>
              <w:jc w:val="right"/>
            </w:pPr>
            <w:r/>
            <w:r>
              <w:rPr>
                <w:rFonts w:ascii="宋体" w:hAnsi="宋体" w:eastAsia="宋体"/>
                <w:b w:val="0"/>
                <w:sz w:val="18"/>
              </w:rPr>
              <w:t>98</w:t>
            </w:r>
          </w:p>
        </w:tc>
        <w:tc>
          <w:tcPr>
            <w:tcW w:type="dxa" w:w="1081"/>
          </w:tcPr>
          <w:p>
            <w:pPr>
              <w:spacing w:before="20" w:after="20"/>
              <w:jc w:val="right"/>
            </w:pPr>
            <w:r/>
            <w:r>
              <w:rPr>
                <w:rFonts w:ascii="宋体" w:hAnsi="宋体" w:eastAsia="宋体"/>
                <w:b w:val="0"/>
                <w:sz w:val="18"/>
              </w:rPr>
              <w:t>42</w:t>
            </w:r>
          </w:p>
        </w:tc>
        <w:tc>
          <w:tcPr>
            <w:tcW w:type="dxa" w:w="1081"/>
          </w:tcPr>
          <w:p>
            <w:pPr>
              <w:spacing w:before="20" w:after="20"/>
              <w:jc w:val="right"/>
            </w:pPr>
            <w:r/>
            <w:r>
              <w:rPr>
                <w:rFonts w:ascii="宋体" w:hAnsi="宋体" w:eastAsia="宋体"/>
                <w:b w:val="0"/>
                <w:sz w:val="18"/>
              </w:rPr>
              <w:t>37</w:t>
            </w:r>
          </w:p>
        </w:tc>
        <w:tc>
          <w:tcPr>
            <w:tcW w:type="dxa" w:w="1081"/>
          </w:tcPr>
          <w:p>
            <w:pPr>
              <w:spacing w:before="20" w:after="20"/>
              <w:jc w:val="right"/>
            </w:pPr>
            <w:r/>
            <w:r>
              <w:rPr>
                <w:rFonts w:ascii="宋体" w:hAnsi="宋体" w:eastAsia="宋体"/>
                <w:b w:val="0"/>
                <w:sz w:val="18"/>
              </w:rPr>
              <w:t>19</w:t>
            </w:r>
          </w:p>
        </w:tc>
        <w:tc>
          <w:tcPr>
            <w:tcW w:type="dxa" w:w="1081"/>
          </w:tcPr>
          <w:p>
            <w:pPr>
              <w:spacing w:before="20" w:after="20"/>
              <w:jc w:val="left"/>
            </w:pPr>
            <w:r/>
            <w:r>
              <w:rPr>
                <w:rFonts w:ascii="宋体" w:hAnsi="宋体" w:eastAsia="宋体"/>
                <w:b w:val="0"/>
                <w:sz w:val="18"/>
              </w:rPr>
              <w:t>长桥</w:t>
            </w:r>
          </w:p>
        </w:tc>
        <w:tc>
          <w:tcPr>
            <w:tcW w:type="dxa" w:w="1081"/>
          </w:tcPr>
          <w:p>
            <w:pPr>
              <w:spacing w:before="20" w:after="20"/>
              <w:jc w:val="left"/>
            </w:pPr>
            <w:r/>
            <w:r>
              <w:rPr>
                <w:rFonts w:ascii="宋体" w:hAnsi="宋体" w:eastAsia="宋体"/>
                <w:b w:val="0"/>
                <w:sz w:val="18"/>
              </w:rPr>
              <w:t>改善</w:t>
            </w:r>
          </w:p>
        </w:tc>
      </w:tr>
      <w:tr>
        <w:tc>
          <w:tcPr>
            <w:tcW w:type="dxa" w:w="1081"/>
            <w:shd w:val="clear" w:fill="F4F6F9"/>
          </w:tcPr>
          <w:p>
            <w:pPr>
              <w:spacing w:before="20" w:after="20"/>
              <w:jc w:val="right"/>
            </w:pPr>
            <w:r/>
            <w:r>
              <w:rPr>
                <w:rFonts w:ascii="宋体" w:hAnsi="宋体" w:eastAsia="宋体"/>
                <w:b w:val="0"/>
                <w:sz w:val="18"/>
              </w:rPr>
              <w:t>8</w:t>
            </w:r>
          </w:p>
        </w:tc>
        <w:tc>
          <w:tcPr>
            <w:tcW w:type="dxa" w:w="1081"/>
            <w:shd w:val="clear" w:fill="F4F6F9"/>
          </w:tcPr>
          <w:p>
            <w:pPr>
              <w:spacing w:before="20" w:after="20"/>
              <w:jc w:val="left"/>
            </w:pPr>
            <w:r/>
            <w:r>
              <w:rPr>
                <w:rFonts w:ascii="宋体" w:hAnsi="宋体" w:eastAsia="宋体"/>
                <w:b w:val="0"/>
                <w:sz w:val="18"/>
              </w:rPr>
              <w:t>康沁苑</w:t>
            </w:r>
          </w:p>
        </w:tc>
        <w:tc>
          <w:tcPr>
            <w:tcW w:type="dxa" w:w="1081"/>
            <w:shd w:val="clear" w:fill="F4F6F9"/>
          </w:tcPr>
          <w:p>
            <w:pPr>
              <w:spacing w:before="20" w:after="20"/>
              <w:jc w:val="right"/>
            </w:pPr>
            <w:r/>
            <w:r>
              <w:rPr>
                <w:rFonts w:ascii="宋体" w:hAnsi="宋体" w:eastAsia="宋体"/>
                <w:b w:val="0"/>
                <w:sz w:val="18"/>
              </w:rPr>
              <w:t>93</w:t>
            </w:r>
          </w:p>
        </w:tc>
        <w:tc>
          <w:tcPr>
            <w:tcW w:type="dxa" w:w="1081"/>
            <w:shd w:val="clear" w:fill="F4F6F9"/>
          </w:tcPr>
          <w:p>
            <w:pPr>
              <w:spacing w:before="20" w:after="20"/>
              <w:jc w:val="right"/>
            </w:pPr>
            <w:r/>
            <w:r>
              <w:rPr>
                <w:rFonts w:ascii="宋体" w:hAnsi="宋体" w:eastAsia="宋体"/>
                <w:b w:val="0"/>
                <w:sz w:val="18"/>
              </w:rPr>
              <w:t>38</w:t>
            </w:r>
          </w:p>
        </w:tc>
        <w:tc>
          <w:tcPr>
            <w:tcW w:type="dxa" w:w="1081"/>
            <w:shd w:val="clear" w:fill="F4F6F9"/>
          </w:tcPr>
          <w:p>
            <w:pPr>
              <w:spacing w:before="20" w:after="20"/>
              <w:jc w:val="right"/>
            </w:pPr>
            <w:r/>
            <w:r>
              <w:rPr>
                <w:rFonts w:ascii="宋体" w:hAnsi="宋体" w:eastAsia="宋体"/>
                <w:b w:val="0"/>
                <w:sz w:val="18"/>
              </w:rPr>
              <w:t>36</w:t>
            </w:r>
          </w:p>
        </w:tc>
        <w:tc>
          <w:tcPr>
            <w:tcW w:type="dxa" w:w="1081"/>
            <w:shd w:val="clear" w:fill="F4F6F9"/>
          </w:tcPr>
          <w:p>
            <w:pPr>
              <w:spacing w:before="20" w:after="20"/>
              <w:jc w:val="right"/>
            </w:pPr>
            <w:r/>
            <w:r>
              <w:rPr>
                <w:rFonts w:ascii="宋体" w:hAnsi="宋体" w:eastAsia="宋体"/>
                <w:b w:val="0"/>
                <w:sz w:val="18"/>
              </w:rPr>
              <w:t>19</w:t>
            </w:r>
          </w:p>
        </w:tc>
        <w:tc>
          <w:tcPr>
            <w:tcW w:type="dxa" w:w="1081"/>
            <w:shd w:val="clear" w:fill="F4F6F9"/>
          </w:tcPr>
          <w:p>
            <w:pPr>
              <w:spacing w:before="20" w:after="20"/>
              <w:jc w:val="left"/>
            </w:pPr>
            <w:r/>
            <w:r>
              <w:rPr>
                <w:rFonts w:ascii="宋体" w:hAnsi="宋体" w:eastAsia="宋体"/>
                <w:b w:val="0"/>
                <w:sz w:val="18"/>
              </w:rPr>
              <w:t>康健</w:t>
            </w:r>
          </w:p>
        </w:tc>
        <w:tc>
          <w:tcPr>
            <w:tcW w:type="dxa" w:w="1081"/>
            <w:shd w:val="clear" w:fill="F4F6F9"/>
          </w:tcPr>
          <w:p>
            <w:pPr>
              <w:spacing w:before="20" w:after="20"/>
              <w:jc w:val="left"/>
            </w:pPr>
            <w:r/>
            <w:r>
              <w:rPr>
                <w:rFonts w:ascii="宋体" w:hAnsi="宋体" w:eastAsia="宋体"/>
                <w:b w:val="0"/>
                <w:sz w:val="18"/>
              </w:rPr>
              <w:t>改善</w:t>
            </w:r>
          </w:p>
        </w:tc>
      </w:tr>
      <w:tr>
        <w:tc>
          <w:tcPr>
            <w:tcW w:type="dxa" w:w="1081"/>
          </w:tcPr>
          <w:p>
            <w:pPr>
              <w:spacing w:before="20" w:after="20"/>
              <w:jc w:val="right"/>
            </w:pPr>
            <w:r/>
            <w:r>
              <w:rPr>
                <w:rFonts w:ascii="宋体" w:hAnsi="宋体" w:eastAsia="宋体"/>
                <w:b w:val="0"/>
                <w:sz w:val="18"/>
              </w:rPr>
              <w:t>9</w:t>
            </w:r>
          </w:p>
        </w:tc>
        <w:tc>
          <w:tcPr>
            <w:tcW w:type="dxa" w:w="1081"/>
          </w:tcPr>
          <w:p>
            <w:pPr>
              <w:spacing w:before="20" w:after="20"/>
              <w:jc w:val="left"/>
            </w:pPr>
            <w:r/>
            <w:r>
              <w:rPr>
                <w:rFonts w:ascii="宋体" w:hAnsi="宋体" w:eastAsia="宋体"/>
                <w:b w:val="0"/>
                <w:sz w:val="18"/>
              </w:rPr>
              <w:t>樱花园</w:t>
            </w:r>
          </w:p>
        </w:tc>
        <w:tc>
          <w:tcPr>
            <w:tcW w:type="dxa" w:w="1081"/>
          </w:tcPr>
          <w:p>
            <w:pPr>
              <w:spacing w:before="20" w:after="20"/>
              <w:jc w:val="right"/>
            </w:pPr>
            <w:r/>
            <w:r>
              <w:rPr>
                <w:rFonts w:ascii="宋体" w:hAnsi="宋体" w:eastAsia="宋体"/>
                <w:b w:val="0"/>
                <w:sz w:val="18"/>
              </w:rPr>
              <w:t>90</w:t>
            </w:r>
          </w:p>
        </w:tc>
        <w:tc>
          <w:tcPr>
            <w:tcW w:type="dxa" w:w="1081"/>
          </w:tcPr>
          <w:p>
            <w:pPr>
              <w:spacing w:before="20" w:after="20"/>
              <w:jc w:val="right"/>
            </w:pPr>
            <w:r/>
            <w:r>
              <w:rPr>
                <w:rFonts w:ascii="宋体" w:hAnsi="宋体" w:eastAsia="宋体"/>
                <w:b w:val="0"/>
                <w:sz w:val="18"/>
              </w:rPr>
              <w:t>35</w:t>
            </w:r>
          </w:p>
        </w:tc>
        <w:tc>
          <w:tcPr>
            <w:tcW w:type="dxa" w:w="1081"/>
          </w:tcPr>
          <w:p>
            <w:pPr>
              <w:spacing w:before="20" w:after="20"/>
              <w:jc w:val="right"/>
            </w:pPr>
            <w:r/>
            <w:r>
              <w:rPr>
                <w:rFonts w:ascii="宋体" w:hAnsi="宋体" w:eastAsia="宋体"/>
                <w:b w:val="0"/>
                <w:sz w:val="18"/>
              </w:rPr>
              <w:t>36</w:t>
            </w:r>
          </w:p>
        </w:tc>
        <w:tc>
          <w:tcPr>
            <w:tcW w:type="dxa" w:w="1081"/>
          </w:tcPr>
          <w:p>
            <w:pPr>
              <w:spacing w:before="20" w:after="20"/>
              <w:jc w:val="right"/>
            </w:pPr>
            <w:r/>
            <w:r>
              <w:rPr>
                <w:rFonts w:ascii="宋体" w:hAnsi="宋体" w:eastAsia="宋体"/>
                <w:b w:val="0"/>
                <w:sz w:val="18"/>
              </w:rPr>
              <w:t>19</w:t>
            </w:r>
          </w:p>
        </w:tc>
        <w:tc>
          <w:tcPr>
            <w:tcW w:type="dxa" w:w="1081"/>
          </w:tcPr>
          <w:p>
            <w:pPr>
              <w:spacing w:before="20" w:after="20"/>
              <w:jc w:val="left"/>
            </w:pPr>
            <w:r/>
            <w:r>
              <w:rPr>
                <w:rFonts w:ascii="宋体" w:hAnsi="宋体" w:eastAsia="宋体"/>
                <w:b w:val="0"/>
                <w:sz w:val="18"/>
              </w:rPr>
              <w:t>漕河泾</w:t>
            </w:r>
          </w:p>
        </w:tc>
        <w:tc>
          <w:tcPr>
            <w:tcW w:type="dxa" w:w="1081"/>
          </w:tcPr>
          <w:p>
            <w:pPr>
              <w:spacing w:before="20" w:after="20"/>
              <w:jc w:val="left"/>
            </w:pPr>
            <w:r/>
            <w:r>
              <w:rPr>
                <w:rFonts w:ascii="宋体" w:hAnsi="宋体" w:eastAsia="宋体"/>
                <w:b w:val="0"/>
                <w:sz w:val="18"/>
              </w:rPr>
              <w:t>略升</w:t>
            </w:r>
          </w:p>
        </w:tc>
      </w:tr>
      <w:tr>
        <w:tc>
          <w:tcPr>
            <w:tcW w:type="dxa" w:w="1081"/>
            <w:shd w:val="clear" w:fill="F4F6F9"/>
          </w:tcPr>
          <w:p>
            <w:pPr>
              <w:spacing w:before="20" w:after="20"/>
              <w:jc w:val="right"/>
            </w:pPr>
            <w:r/>
            <w:r>
              <w:rPr>
                <w:rFonts w:ascii="宋体" w:hAnsi="宋体" w:eastAsia="宋体"/>
                <w:b w:val="0"/>
                <w:sz w:val="18"/>
              </w:rPr>
              <w:t>10</w:t>
            </w:r>
          </w:p>
        </w:tc>
        <w:tc>
          <w:tcPr>
            <w:tcW w:type="dxa" w:w="1081"/>
            <w:shd w:val="clear" w:fill="F4F6F9"/>
          </w:tcPr>
          <w:p>
            <w:pPr>
              <w:spacing w:before="20" w:after="20"/>
              <w:jc w:val="left"/>
            </w:pPr>
            <w:r/>
            <w:r>
              <w:rPr>
                <w:rFonts w:ascii="宋体" w:hAnsi="宋体" w:eastAsia="宋体"/>
                <w:b w:val="0"/>
                <w:sz w:val="18"/>
              </w:rPr>
              <w:t>光华苑</w:t>
            </w:r>
          </w:p>
        </w:tc>
        <w:tc>
          <w:tcPr>
            <w:tcW w:type="dxa" w:w="1081"/>
            <w:shd w:val="clear" w:fill="F4F6F9"/>
          </w:tcPr>
          <w:p>
            <w:pPr>
              <w:spacing w:before="20" w:after="20"/>
              <w:jc w:val="right"/>
            </w:pPr>
            <w:r/>
            <w:r>
              <w:rPr>
                <w:rFonts w:ascii="宋体" w:hAnsi="宋体" w:eastAsia="宋体"/>
                <w:b w:val="0"/>
                <w:sz w:val="18"/>
              </w:rPr>
              <w:t>87</w:t>
            </w:r>
          </w:p>
        </w:tc>
        <w:tc>
          <w:tcPr>
            <w:tcW w:type="dxa" w:w="1081"/>
            <w:shd w:val="clear" w:fill="F4F6F9"/>
          </w:tcPr>
          <w:p>
            <w:pPr>
              <w:spacing w:before="20" w:after="20"/>
              <w:jc w:val="right"/>
            </w:pPr>
            <w:r/>
            <w:r>
              <w:rPr>
                <w:rFonts w:ascii="宋体" w:hAnsi="宋体" w:eastAsia="宋体"/>
                <w:b w:val="0"/>
                <w:sz w:val="18"/>
              </w:rPr>
              <w:t>36</w:t>
            </w:r>
          </w:p>
        </w:tc>
        <w:tc>
          <w:tcPr>
            <w:tcW w:type="dxa" w:w="1081"/>
            <w:shd w:val="clear" w:fill="F4F6F9"/>
          </w:tcPr>
          <w:p>
            <w:pPr>
              <w:spacing w:before="20" w:after="20"/>
              <w:jc w:val="right"/>
            </w:pPr>
            <w:r/>
            <w:r>
              <w:rPr>
                <w:rFonts w:ascii="宋体" w:hAnsi="宋体" w:eastAsia="宋体"/>
                <w:b w:val="0"/>
                <w:sz w:val="18"/>
              </w:rPr>
              <w:t>33</w:t>
            </w:r>
          </w:p>
        </w:tc>
        <w:tc>
          <w:tcPr>
            <w:tcW w:type="dxa" w:w="1081"/>
            <w:shd w:val="clear" w:fill="F4F6F9"/>
          </w:tcPr>
          <w:p>
            <w:pPr>
              <w:spacing w:before="20" w:after="20"/>
              <w:jc w:val="right"/>
            </w:pPr>
            <w:r/>
            <w:r>
              <w:rPr>
                <w:rFonts w:ascii="宋体" w:hAnsi="宋体" w:eastAsia="宋体"/>
                <w:b w:val="0"/>
                <w:sz w:val="18"/>
              </w:rPr>
              <w:t>18</w:t>
            </w:r>
          </w:p>
        </w:tc>
        <w:tc>
          <w:tcPr>
            <w:tcW w:type="dxa" w:w="1081"/>
            <w:shd w:val="clear" w:fill="F4F6F9"/>
          </w:tcPr>
          <w:p>
            <w:pPr>
              <w:spacing w:before="20" w:after="20"/>
              <w:jc w:val="left"/>
            </w:pPr>
            <w:r/>
            <w:r>
              <w:rPr>
                <w:rFonts w:ascii="宋体" w:hAnsi="宋体" w:eastAsia="宋体"/>
                <w:b w:val="0"/>
                <w:sz w:val="18"/>
              </w:rPr>
              <w:t>漕河泾</w:t>
            </w:r>
          </w:p>
        </w:tc>
        <w:tc>
          <w:tcPr>
            <w:tcW w:type="dxa" w:w="1081"/>
            <w:shd w:val="clear" w:fill="F4F6F9"/>
          </w:tcPr>
          <w:p>
            <w:pPr>
              <w:spacing w:before="20" w:after="20"/>
              <w:jc w:val="left"/>
            </w:pPr>
            <w:r/>
            <w:r>
              <w:rPr>
                <w:rFonts w:ascii="宋体" w:hAnsi="宋体" w:eastAsia="宋体"/>
                <w:b w:val="0"/>
                <w:sz w:val="18"/>
              </w:rPr>
              <w:t>改善</w:t>
            </w:r>
          </w:p>
        </w:tc>
      </w:tr>
    </w:tbl>
    <w:p>
      <w:pPr>
        <w:spacing w:after="120"/>
      </w:pPr>
    </w:p>
    <w:p>
      <w:pPr>
        <w:spacing w:after="60" w:line="324" w:lineRule="auto"/>
      </w:pPr>
      <w:r>
        <w:rPr>
          <w:rFonts w:ascii="宋体" w:hAnsi="宋体" w:eastAsia="宋体"/>
          <w:sz w:val="21"/>
        </w:rPr>
        <w:t>3.4 根因分析</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根本原因</w:t>
            </w:r>
          </w:p>
        </w:tc>
        <w:tc>
          <w:tcPr>
            <w:tcW w:type="dxa" w:w="4323"/>
            <w:shd w:val="clear" w:fill="1A3A5F"/>
          </w:tcPr>
          <w:p>
            <w:pPr>
              <w:spacing w:before="20" w:after="20"/>
              <w:jc w:val="center"/>
            </w:pPr>
            <w:r/>
            <w:r>
              <w:rPr>
                <w:rFonts w:ascii="宋体" w:hAnsi="宋体" w:eastAsia="宋体"/>
                <w:b/>
                <w:color w:val="FFFFFF"/>
                <w:sz w:val="18"/>
              </w:rPr>
              <w:t>说明</w:t>
            </w:r>
          </w:p>
        </w:tc>
      </w:tr>
      <w:tr>
        <w:tc>
          <w:tcPr>
            <w:tcW w:type="dxa" w:w="4323"/>
            <w:shd w:val="clear" w:fill="EAEFF6"/>
          </w:tcPr>
          <w:p>
            <w:pPr>
              <w:spacing w:before="20" w:after="20"/>
              <w:jc w:val="left"/>
            </w:pPr>
            <w:r/>
            <w:r>
              <w:rPr>
                <w:rFonts w:ascii="宋体" w:hAnsi="宋体" w:eastAsia="宋体"/>
                <w:b/>
                <w:sz w:val="18"/>
              </w:rPr>
              <w:t>根因一：老旧社区空间紧张引发矛盾</w:t>
            </w:r>
          </w:p>
        </w:tc>
        <w:tc>
          <w:tcPr>
            <w:tcW w:type="dxa" w:w="4323"/>
          </w:tcPr>
          <w:p>
            <w:pPr>
              <w:spacing w:before="20" w:after="20"/>
              <w:jc w:val="left"/>
            </w:pPr>
            <w:r/>
            <w:r>
              <w:rPr>
                <w:rFonts w:ascii="宋体" w:hAnsi="宋体" w:eastAsia="宋体"/>
                <w:b w:val="0"/>
                <w:sz w:val="18"/>
              </w:rPr>
              <w:t>邻里纠纷高发的小区（梅陇十一村、日晖六村、田林三街坊）均为老旧公房社区，户型小、公共空间少。噪音扰民、楼道堆物、公共空间占用是主要纠纷来源。这类矛盾属于"存量矛盾"，无法通过硬件改造根除。</w:t>
            </w:r>
          </w:p>
        </w:tc>
      </w:tr>
      <w:tr>
        <w:tc>
          <w:tcPr>
            <w:tcW w:type="dxa" w:w="4323"/>
            <w:shd w:val="clear" w:fill="EAEFF6"/>
          </w:tcPr>
          <w:p>
            <w:pPr>
              <w:spacing w:before="20" w:after="20"/>
              <w:jc w:val="left"/>
            </w:pPr>
            <w:r/>
            <w:r>
              <w:rPr>
                <w:rFonts w:ascii="宋体" w:hAnsi="宋体" w:eastAsia="宋体"/>
                <w:b/>
                <w:sz w:val="18"/>
              </w:rPr>
              <w:t>根因二：调解机制响应不足</w:t>
            </w:r>
          </w:p>
        </w:tc>
        <w:tc>
          <w:tcPr>
            <w:tcW w:type="dxa" w:w="4323"/>
            <w:shd w:val="clear" w:fill="F4F6F9"/>
          </w:tcPr>
          <w:p>
            <w:pPr>
              <w:spacing w:before="20" w:after="20"/>
              <w:jc w:val="left"/>
            </w:pPr>
            <w:r/>
            <w:r>
              <w:rPr>
                <w:rFonts w:ascii="宋体" w:hAnsi="宋体" w:eastAsia="宋体"/>
                <w:b w:val="0"/>
                <w:sz w:val="18"/>
              </w:rPr>
              <w:t>邻里纠纷的处置需要"调解"而非"执法"，但当前物业和社区调解力量薄弱。居民遇到纠纷首先想到12345而非社区调解委员会，说明"人民调解"前端化解机制未充分发挥作用。</w:t>
            </w:r>
          </w:p>
        </w:tc>
      </w:tr>
      <w:tr>
        <w:tc>
          <w:tcPr>
            <w:tcW w:type="dxa" w:w="4323"/>
            <w:shd w:val="clear" w:fill="EAEFF6"/>
          </w:tcPr>
          <w:p>
            <w:pPr>
              <w:spacing w:before="20" w:after="20"/>
              <w:jc w:val="left"/>
            </w:pPr>
            <w:r/>
            <w:r>
              <w:rPr>
                <w:rFonts w:ascii="宋体" w:hAnsi="宋体" w:eastAsia="宋体"/>
                <w:b/>
                <w:sz w:val="18"/>
              </w:rPr>
              <w:t>根因三：后疫情时代邻里关系紧张</w:t>
            </w:r>
          </w:p>
        </w:tc>
        <w:tc>
          <w:tcPr>
            <w:tcW w:type="dxa" w:w="4323"/>
          </w:tcPr>
          <w:p>
            <w:pPr>
              <w:spacing w:before="20" w:after="20"/>
              <w:jc w:val="left"/>
            </w:pPr>
            <w:r/>
            <w:r>
              <w:rPr>
                <w:rFonts w:ascii="宋体" w:hAnsi="宋体" w:eastAsia="宋体"/>
                <w:b w:val="0"/>
                <w:sz w:val="18"/>
              </w:rPr>
              <w:t>2026年不降反升的趋势值得关注。疫情后居家时间增多、邻里互动减少、信任度下降，可能导致矛盾积累。漕河泾（+16.5%）、湖南路（+15.4%）的异常增长需要深入调研是否有事件性诱因。</w:t>
            </w:r>
          </w:p>
        </w:tc>
      </w:tr>
    </w:tbl>
    <w:p>
      <w:pPr>
        <w:spacing w:after="120"/>
      </w:pPr>
    </w:p>
    <w:p>
      <w:pPr>
        <w:spacing w:after="60" w:line="324" w:lineRule="auto"/>
      </w:pPr>
      <w:r>
        <w:rPr>
          <w:rFonts w:ascii="宋体" w:hAnsi="宋体" w:eastAsia="宋体"/>
          <w:sz w:val="21"/>
        </w:rPr>
        <w:t>3.5 治理建议</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治理建议</w:t>
            </w:r>
          </w:p>
        </w:tc>
        <w:tc>
          <w:tcPr>
            <w:tcW w:type="dxa" w:w="4323"/>
            <w:shd w:val="clear" w:fill="1A3A5F"/>
          </w:tcPr>
          <w:p>
            <w:pPr>
              <w:spacing w:before="20" w:after="20"/>
              <w:jc w:val="center"/>
            </w:pPr>
            <w:r/>
            <w:r>
              <w:rPr>
                <w:rFonts w:ascii="宋体" w:hAnsi="宋体" w:eastAsia="宋体"/>
                <w:b/>
                <w:color w:val="FFFFFF"/>
                <w:sz w:val="18"/>
              </w:rPr>
              <w:t>内容</w:t>
            </w:r>
          </w:p>
        </w:tc>
      </w:tr>
      <w:tr>
        <w:tc>
          <w:tcPr>
            <w:tcW w:type="dxa" w:w="4323"/>
            <w:shd w:val="clear" w:fill="EAEFF6"/>
          </w:tcPr>
          <w:p>
            <w:pPr>
              <w:spacing w:before="20" w:after="20"/>
              <w:jc w:val="left"/>
            </w:pPr>
            <w:r/>
            <w:r>
              <w:rPr>
                <w:rFonts w:ascii="宋体" w:hAnsi="宋体" w:eastAsia="宋体"/>
                <w:b/>
                <w:sz w:val="18"/>
              </w:rPr>
              <w:t>建议一：强化社区调解前端化解</w:t>
            </w:r>
          </w:p>
        </w:tc>
        <w:tc>
          <w:tcPr>
            <w:tcW w:type="dxa" w:w="4323"/>
          </w:tcPr>
          <w:p>
            <w:pPr>
              <w:spacing w:before="20" w:after="20"/>
              <w:jc w:val="left"/>
            </w:pPr>
            <w:r/>
            <w:r>
              <w:rPr>
                <w:rFonts w:ascii="宋体" w:hAnsi="宋体" w:eastAsia="宋体"/>
                <w:b w:val="0"/>
                <w:sz w:val="18"/>
              </w:rPr>
              <w:t>在邻里纠纷高发小区建立"社区调解工作站"，由街道司法所、居委会、物业三方组成。目标：将60%的邻里纠纷在社区内化解，减少12345投诉。调解成功案例可形成示范，推广经验。</w:t>
            </w:r>
          </w:p>
        </w:tc>
      </w:tr>
      <w:tr>
        <w:tc>
          <w:tcPr>
            <w:tcW w:type="dxa" w:w="4323"/>
            <w:shd w:val="clear" w:fill="EAEFF6"/>
          </w:tcPr>
          <w:p>
            <w:pPr>
              <w:spacing w:before="20" w:after="20"/>
              <w:jc w:val="left"/>
            </w:pPr>
            <w:r/>
            <w:r>
              <w:rPr>
                <w:rFonts w:ascii="宋体" w:hAnsi="宋体" w:eastAsia="宋体"/>
                <w:b/>
                <w:sz w:val="18"/>
              </w:rPr>
              <w:t>建议二：对4个上升街道专项调研</w:t>
            </w:r>
          </w:p>
        </w:tc>
        <w:tc>
          <w:tcPr>
            <w:tcW w:type="dxa" w:w="4323"/>
            <w:shd w:val="clear" w:fill="F4F6F9"/>
          </w:tcPr>
          <w:p>
            <w:pPr>
              <w:spacing w:before="20" w:after="20"/>
              <w:jc w:val="left"/>
            </w:pPr>
            <w:r/>
            <w:r>
              <w:rPr>
                <w:rFonts w:ascii="宋体" w:hAnsi="宋体" w:eastAsia="宋体"/>
                <w:b w:val="0"/>
                <w:sz w:val="18"/>
              </w:rPr>
              <w:t>长桥、漕河泾、湖南路、枫林路四个不降反升的街道，需逐个调研是否有事件性诱因（如装修集中期、新搬入居民冲突等），针对性制定化解方案。</w:t>
            </w:r>
          </w:p>
        </w:tc>
      </w:tr>
      <w:tr>
        <w:tc>
          <w:tcPr>
            <w:tcW w:type="dxa" w:w="4323"/>
            <w:shd w:val="clear" w:fill="EAEFF6"/>
          </w:tcPr>
          <w:p>
            <w:pPr>
              <w:spacing w:before="20" w:after="20"/>
              <w:jc w:val="left"/>
            </w:pPr>
            <w:r/>
            <w:r>
              <w:rPr>
                <w:rFonts w:ascii="宋体" w:hAnsi="宋体" w:eastAsia="宋体"/>
                <w:b/>
                <w:sz w:val="18"/>
              </w:rPr>
              <w:t>建议三：老旧社区公共空间微改造</w:t>
            </w:r>
          </w:p>
        </w:tc>
        <w:tc>
          <w:tcPr>
            <w:tcW w:type="dxa" w:w="4323"/>
          </w:tcPr>
          <w:p>
            <w:pPr>
              <w:spacing w:before="20" w:after="20"/>
              <w:jc w:val="left"/>
            </w:pPr>
            <w:r/>
            <w:r>
              <w:rPr>
                <w:rFonts w:ascii="宋体" w:hAnsi="宋体" w:eastAsia="宋体"/>
                <w:b w:val="0"/>
                <w:sz w:val="18"/>
              </w:rPr>
              <w:t>对梅陇十一村、日晖六村等空间紧张的老旧社区，通过楼道清理、公共空间微改造、加装隔音设施等方式，从硬件层面减少纠纷触发条件。</w:t>
            </w:r>
          </w:p>
        </w:tc>
      </w:tr>
    </w:tbl>
    <w:p>
      <w:pPr>
        <w:spacing w:after="120"/>
      </w:pPr>
    </w:p>
    <w:p>
      <w:pPr>
        <w:spacing w:after="60" w:line="324" w:lineRule="auto"/>
      </w:pPr>
      <w:r>
        <w:rPr>
          <w:rFonts w:ascii="宋体" w:hAnsi="宋体" w:eastAsia="宋体"/>
          <w:sz w:val="21"/>
        </w:rPr>
        <w:t>3.6 2026年近期专项分析</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指标</w:t>
            </w:r>
          </w:p>
        </w:tc>
        <w:tc>
          <w:tcPr>
            <w:tcW w:type="dxa" w:w="1081"/>
            <w:shd w:val="clear" w:fill="1A3A5F"/>
          </w:tcPr>
          <w:p>
            <w:pPr>
              <w:spacing w:before="20" w:after="20"/>
              <w:jc w:val="center"/>
            </w:pPr>
            <w:r/>
            <w:r>
              <w:rPr>
                <w:rFonts w:ascii="宋体" w:hAnsi="宋体" w:eastAsia="宋体"/>
                <w:b/>
                <w:color w:val="FFFFFF"/>
                <w:sz w:val="18"/>
              </w:rPr>
              <w:t>2026年1-8月</w:t>
            </w:r>
          </w:p>
        </w:tc>
        <w:tc>
          <w:tcPr>
            <w:tcW w:type="dxa" w:w="1081"/>
            <w:shd w:val="clear" w:fill="1A3A5F"/>
          </w:tcPr>
          <w:p>
            <w:pPr>
              <w:spacing w:before="20" w:after="20"/>
              <w:jc w:val="center"/>
            </w:pPr>
            <w:r/>
            <w:r>
              <w:rPr>
                <w:rFonts w:ascii="宋体" w:hAnsi="宋体" w:eastAsia="宋体"/>
                <w:b/>
                <w:color w:val="FFFFFF"/>
                <w:sz w:val="18"/>
              </w:rPr>
              <w:t>2025年1-8月</w:t>
            </w:r>
          </w:p>
        </w:tc>
        <w:tc>
          <w:tcPr>
            <w:tcW w:type="dxa" w:w="1081"/>
            <w:shd w:val="clear" w:fill="1A3A5F"/>
          </w:tcPr>
          <w:p>
            <w:pPr>
              <w:spacing w:before="20" w:after="20"/>
              <w:jc w:val="center"/>
            </w:pPr>
            <w:r/>
            <w:r>
              <w:rPr>
                <w:rFonts w:ascii="宋体" w:hAnsi="宋体" w:eastAsia="宋体"/>
                <w:b/>
                <w:color w:val="FFFFFF"/>
                <w:sz w:val="18"/>
              </w:rPr>
              <w:t>同比</w:t>
            </w:r>
          </w:p>
        </w:tc>
        <w:tc>
          <w:tcPr>
            <w:tcW w:type="dxa" w:w="1081"/>
            <w:shd w:val="clear" w:fill="1A3A5F"/>
          </w:tcPr>
          <w:p>
            <w:pPr>
              <w:spacing w:before="20" w:after="20"/>
              <w:jc w:val="center"/>
            </w:pPr>
            <w:r/>
            <w:r>
              <w:rPr>
                <w:rFonts w:ascii="宋体" w:hAnsi="宋体" w:eastAsia="宋体"/>
                <w:b/>
                <w:color w:val="FFFFFF"/>
                <w:sz w:val="18"/>
              </w:rPr>
              <w:t>7月单月</w:t>
            </w:r>
          </w:p>
        </w:tc>
        <w:tc>
          <w:tcPr>
            <w:tcW w:type="dxa" w:w="1081"/>
            <w:shd w:val="clear" w:fill="1A3A5F"/>
          </w:tcPr>
          <w:p>
            <w:pPr>
              <w:spacing w:before="20" w:after="20"/>
              <w:jc w:val="center"/>
            </w:pPr>
            <w:r/>
            <w:r>
              <w:rPr>
                <w:rFonts w:ascii="宋体" w:hAnsi="宋体" w:eastAsia="宋体"/>
                <w:b/>
                <w:color w:val="FFFFFF"/>
                <w:sz w:val="18"/>
              </w:rPr>
              <w:t>8月单月</w:t>
            </w:r>
          </w:p>
        </w:tc>
        <w:tc>
          <w:tcPr>
            <w:tcW w:type="dxa" w:w="1081"/>
            <w:shd w:val="clear" w:fill="1A3A5F"/>
          </w:tcPr>
          <w:p>
            <w:pPr>
              <w:spacing w:before="20" w:after="20"/>
              <w:jc w:val="center"/>
            </w:pPr>
            <w:r/>
            <w:r>
              <w:rPr>
                <w:rFonts w:ascii="宋体" w:hAnsi="宋体" w:eastAsia="宋体"/>
                <w:b/>
                <w:color w:val="FFFFFF"/>
                <w:sz w:val="18"/>
              </w:rPr>
              <w:t>8月同比</w:t>
            </w:r>
          </w:p>
        </w:tc>
        <w:tc>
          <w:tcPr>
            <w:tcW w:type="dxa" w:w="1081"/>
            <w:shd w:val="clear" w:fill="1A3A5F"/>
          </w:tcPr>
          <w:p>
            <w:pPr>
              <w:spacing w:before="20" w:after="20"/>
              <w:jc w:val="center"/>
            </w:pPr>
            <w:r/>
            <w:r>
              <w:rPr>
                <w:rFonts w:ascii="宋体" w:hAnsi="宋体" w:eastAsia="宋体"/>
                <w:b/>
                <w:color w:val="FFFFFF"/>
                <w:sz w:val="18"/>
              </w:rPr>
              <w:t>8月环比</w:t>
            </w:r>
          </w:p>
        </w:tc>
      </w:tr>
      <w:tr>
        <w:tc>
          <w:tcPr>
            <w:tcW w:type="dxa" w:w="1081"/>
          </w:tcPr>
          <w:p>
            <w:pPr>
              <w:spacing w:before="20" w:after="20"/>
              <w:jc w:val="left"/>
            </w:pPr>
            <w:r/>
            <w:r>
              <w:rPr>
                <w:rFonts w:ascii="宋体" w:hAnsi="宋体" w:eastAsia="宋体"/>
                <w:b w:val="0"/>
                <w:sz w:val="18"/>
              </w:rPr>
              <w:t>投诉量</w:t>
            </w:r>
          </w:p>
        </w:tc>
        <w:tc>
          <w:tcPr>
            <w:tcW w:type="dxa" w:w="1081"/>
          </w:tcPr>
          <w:p>
            <w:pPr>
              <w:spacing w:before="20" w:after="20"/>
              <w:jc w:val="left"/>
            </w:pPr>
            <w:r/>
            <w:r>
              <w:rPr>
                <w:rFonts w:ascii="宋体" w:hAnsi="宋体" w:eastAsia="宋体"/>
                <w:b w:val="0"/>
                <w:sz w:val="18"/>
              </w:rPr>
              <w:t>1,916件</w:t>
            </w:r>
          </w:p>
        </w:tc>
        <w:tc>
          <w:tcPr>
            <w:tcW w:type="dxa" w:w="1081"/>
          </w:tcPr>
          <w:p>
            <w:pPr>
              <w:spacing w:before="20" w:after="20"/>
              <w:jc w:val="left"/>
            </w:pPr>
            <w:r/>
            <w:r>
              <w:rPr>
                <w:rFonts w:ascii="宋体" w:hAnsi="宋体" w:eastAsia="宋体"/>
                <w:b w:val="0"/>
                <w:sz w:val="18"/>
              </w:rPr>
              <w:t>1,835件</w:t>
            </w:r>
          </w:p>
        </w:tc>
        <w:tc>
          <w:tcPr>
            <w:tcW w:type="dxa" w:w="1081"/>
          </w:tcPr>
          <w:p>
            <w:pPr>
              <w:spacing w:before="20" w:after="20"/>
              <w:jc w:val="right"/>
            </w:pPr>
            <w:r/>
            <w:r>
              <w:rPr>
                <w:rFonts w:ascii="宋体" w:hAnsi="宋体" w:eastAsia="宋体"/>
                <w:b w:val="0"/>
                <w:sz w:val="18"/>
              </w:rPr>
              <w:t>+4.4%</w:t>
            </w:r>
          </w:p>
        </w:tc>
        <w:tc>
          <w:tcPr>
            <w:tcW w:type="dxa" w:w="1081"/>
          </w:tcPr>
          <w:p>
            <w:pPr>
              <w:spacing w:before="20" w:after="20"/>
              <w:jc w:val="left"/>
            </w:pPr>
            <w:r/>
            <w:r>
              <w:rPr>
                <w:rFonts w:ascii="宋体" w:hAnsi="宋体" w:eastAsia="宋体"/>
                <w:b w:val="0"/>
                <w:sz w:val="18"/>
              </w:rPr>
              <w:t>333件</w:t>
            </w:r>
          </w:p>
        </w:tc>
        <w:tc>
          <w:tcPr>
            <w:tcW w:type="dxa" w:w="1081"/>
          </w:tcPr>
          <w:p>
            <w:pPr>
              <w:spacing w:before="20" w:after="20"/>
              <w:jc w:val="left"/>
            </w:pPr>
            <w:r/>
            <w:r>
              <w:rPr>
                <w:rFonts w:ascii="宋体" w:hAnsi="宋体" w:eastAsia="宋体"/>
                <w:b w:val="0"/>
                <w:sz w:val="18"/>
              </w:rPr>
              <w:t>321件</w:t>
            </w:r>
          </w:p>
        </w:tc>
        <w:tc>
          <w:tcPr>
            <w:tcW w:type="dxa" w:w="1081"/>
          </w:tcPr>
          <w:p>
            <w:pPr>
              <w:spacing w:before="20" w:after="20"/>
              <w:jc w:val="right"/>
            </w:pPr>
            <w:r/>
            <w:r>
              <w:rPr>
                <w:rFonts w:ascii="宋体" w:hAnsi="宋体" w:eastAsia="宋体"/>
                <w:b w:val="0"/>
                <w:sz w:val="18"/>
              </w:rPr>
              <w:t>+20.2%</w:t>
            </w:r>
          </w:p>
        </w:tc>
        <w:tc>
          <w:tcPr>
            <w:tcW w:type="dxa" w:w="1081"/>
          </w:tcPr>
          <w:p>
            <w:pPr>
              <w:spacing w:before="20" w:after="20"/>
              <w:jc w:val="right"/>
            </w:pPr>
            <w:r/>
            <w:r>
              <w:rPr>
                <w:rFonts w:ascii="宋体" w:hAnsi="宋体" w:eastAsia="宋体"/>
                <w:b w:val="0"/>
                <w:sz w:val="18"/>
              </w:rPr>
              <w:t>-3.6%</w:t>
            </w:r>
          </w:p>
        </w:tc>
      </w:tr>
      <w:tr>
        <w:tc>
          <w:tcPr>
            <w:tcW w:type="dxa" w:w="1081"/>
            <w:shd w:val="clear" w:fill="F4F6F9"/>
          </w:tcPr>
          <w:p>
            <w:pPr>
              <w:spacing w:before="20" w:after="20"/>
              <w:jc w:val="left"/>
            </w:pPr>
            <w:r/>
            <w:r>
              <w:rPr>
                <w:rFonts w:ascii="宋体" w:hAnsi="宋体" w:eastAsia="宋体"/>
                <w:b w:val="0"/>
                <w:sz w:val="18"/>
              </w:rPr>
              <w:t>月均</w:t>
            </w:r>
          </w:p>
        </w:tc>
        <w:tc>
          <w:tcPr>
            <w:tcW w:type="dxa" w:w="1081"/>
            <w:shd w:val="clear" w:fill="F4F6F9"/>
          </w:tcPr>
          <w:p>
            <w:pPr>
              <w:spacing w:before="20" w:after="20"/>
              <w:jc w:val="left"/>
            </w:pPr>
            <w:r/>
            <w:r>
              <w:rPr>
                <w:rFonts w:ascii="宋体" w:hAnsi="宋体" w:eastAsia="宋体"/>
                <w:b w:val="0"/>
                <w:sz w:val="18"/>
              </w:rPr>
              <w:t>240件</w:t>
            </w:r>
          </w:p>
        </w:tc>
        <w:tc>
          <w:tcPr>
            <w:tcW w:type="dxa" w:w="1081"/>
            <w:shd w:val="clear" w:fill="F4F6F9"/>
          </w:tcPr>
          <w:p>
            <w:pPr>
              <w:spacing w:before="20" w:after="20"/>
              <w:jc w:val="left"/>
            </w:pPr>
            <w:r/>
            <w:r>
              <w:rPr>
                <w:rFonts w:ascii="宋体" w:hAnsi="宋体" w:eastAsia="宋体"/>
                <w:b w:val="0"/>
                <w:sz w:val="18"/>
              </w:rPr>
              <w:t>229件</w:t>
            </w:r>
          </w:p>
        </w:tc>
        <w:tc>
          <w:tcPr>
            <w:tcW w:type="dxa" w:w="1081"/>
            <w:shd w:val="clear" w:fill="F4F6F9"/>
          </w:tcPr>
          <w:p>
            <w:pPr>
              <w:spacing w:before="20" w:after="20"/>
              <w:jc w:val="right"/>
            </w:pPr>
            <w:r/>
            <w:r>
              <w:rPr>
                <w:rFonts w:ascii="宋体" w:hAnsi="宋体" w:eastAsia="宋体"/>
                <w:b w:val="0"/>
                <w:sz w:val="18"/>
              </w:rPr>
              <w:t>+4.4%</w:t>
            </w:r>
          </w:p>
        </w:tc>
        <w:tc>
          <w:tcPr>
            <w:tcW w:type="dxa" w:w="1081"/>
            <w:shd w:val="clear" w:fill="F4F6F9"/>
          </w:tcPr>
          <w:p>
            <w:pPr>
              <w:spacing w:before="20" w:after="20"/>
              <w:jc w:val="left"/>
            </w:pPr>
            <w:r/>
            <w:r>
              <w:rPr>
                <w:rFonts w:ascii="宋体" w:hAnsi="宋体" w:eastAsia="宋体"/>
                <w:b w:val="0"/>
                <w:sz w:val="18"/>
              </w:rPr>
              <w:t>—</w:t>
            </w:r>
          </w:p>
        </w:tc>
        <w:tc>
          <w:tcPr>
            <w:tcW w:type="dxa" w:w="1081"/>
            <w:shd w:val="clear" w:fill="F4F6F9"/>
          </w:tcPr>
          <w:p>
            <w:pPr>
              <w:spacing w:before="20" w:after="20"/>
              <w:jc w:val="left"/>
            </w:pPr>
            <w:r/>
            <w:r>
              <w:rPr>
                <w:rFonts w:ascii="宋体" w:hAnsi="宋体" w:eastAsia="宋体"/>
                <w:b w:val="0"/>
                <w:sz w:val="18"/>
              </w:rPr>
              <w:t>—</w:t>
            </w:r>
          </w:p>
        </w:tc>
        <w:tc>
          <w:tcPr>
            <w:tcW w:type="dxa" w:w="1081"/>
            <w:shd w:val="clear" w:fill="F4F6F9"/>
          </w:tcPr>
          <w:p>
            <w:pPr>
              <w:spacing w:before="20" w:after="20"/>
              <w:jc w:val="left"/>
            </w:pPr>
            <w:r/>
            <w:r>
              <w:rPr>
                <w:rFonts w:ascii="宋体" w:hAnsi="宋体" w:eastAsia="宋体"/>
                <w:b w:val="0"/>
                <w:sz w:val="18"/>
              </w:rPr>
              <w:t>—</w:t>
            </w:r>
          </w:p>
        </w:tc>
        <w:tc>
          <w:tcPr>
            <w:tcW w:type="dxa" w:w="1081"/>
            <w:shd w:val="clear" w:fill="F4F6F9"/>
          </w:tcPr>
          <w:p>
            <w:pPr>
              <w:spacing w:before="20" w:after="20"/>
              <w:jc w:val="left"/>
            </w:pPr>
            <w:r/>
            <w:r>
              <w:rPr>
                <w:rFonts w:ascii="宋体" w:hAnsi="宋体" w:eastAsia="宋体"/>
                <w:b w:val="0"/>
                <w:sz w:val="18"/>
              </w:rPr>
              <w:t>—</w:t>
            </w:r>
          </w:p>
        </w:tc>
      </w:tr>
    </w:tbl>
    <w:p>
      <w:pPr>
        <w:spacing w:after="120"/>
      </w:pPr>
    </w:p>
    <w:p>
      <w:pPr>
        <w:spacing w:after="60" w:line="324" w:lineRule="auto"/>
        <w:ind w:firstLine="440"/>
      </w:pPr>
      <w:r>
        <w:rPr>
          <w:rFonts w:ascii="宋体" w:hAnsi="宋体" w:eastAsia="宋体"/>
          <w:sz w:val="22"/>
        </w:rPr>
        <w:t>2026年1-8月邻里纠纷持续恶化（+4.4%），是5个专题中唯一同比正增长类别。8月单月321件（同比+20.2%），环比7月微降3.6%，7-8月连续高位，夏季高温矛盾集中爆发。街道分布：长桥（192件）、徐家汇（181件）、天平路（159件）为前三，长桥一街道占12%。态势判断： 持续恶化+7月暴增，最高优先级</w:t>
      </w:r>
    </w:p>
    <w:p>
      <w:pPr>
        <w:pStyle w:val="Heading2"/>
      </w:pPr>
      <w:r>
        <w:t>04 专题四：房屋违规使用</w:t>
      </w:r>
    </w:p>
    <w:p>
      <w:pPr>
        <w:spacing w:after="60" w:line="324" w:lineRule="auto"/>
      </w:pPr>
      <w:r>
        <w:rPr>
          <w:rFonts w:ascii="宋体" w:hAnsi="宋体" w:eastAsia="宋体"/>
          <w:sz w:val="21"/>
        </w:rPr>
        <w:t>投诉量第四大类 | 2024-2026年累计6,615条 | 含群租、违建、擅自改变房屋用途</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累计投诉总量</w:t>
            </w:r>
          </w:p>
        </w:tc>
        <w:tc>
          <w:tcPr>
            <w:tcW w:type="dxa" w:w="4323"/>
          </w:tcPr>
          <w:p>
            <w:pPr>
              <w:spacing w:before="20" w:after="20"/>
              <w:jc w:val="right"/>
            </w:pPr>
            <w:r/>
            <w:r>
              <w:rPr>
                <w:rFonts w:ascii="宋体" w:hAnsi="宋体" w:eastAsia="宋体"/>
                <w:b w:val="0"/>
                <w:sz w:val="18"/>
              </w:rPr>
              <w:t>6,615</w:t>
            </w:r>
          </w:p>
        </w:tc>
      </w:tr>
      <w:tr>
        <w:tc>
          <w:tcPr>
            <w:tcW w:type="dxa" w:w="4323"/>
            <w:shd w:val="clear" w:fill="F4F6F9"/>
          </w:tcPr>
          <w:p>
            <w:pPr>
              <w:spacing w:before="20" w:after="20"/>
              <w:jc w:val="left"/>
            </w:pPr>
            <w:r/>
            <w:r>
              <w:rPr>
                <w:rFonts w:ascii="宋体" w:hAnsi="宋体" w:eastAsia="宋体"/>
                <w:b w:val="0"/>
                <w:sz w:val="18"/>
              </w:rPr>
              <w:t>2025年同比</w:t>
            </w:r>
          </w:p>
        </w:tc>
        <w:tc>
          <w:tcPr>
            <w:tcW w:type="dxa" w:w="4323"/>
            <w:shd w:val="clear" w:fill="F4F6F9"/>
          </w:tcPr>
          <w:p>
            <w:pPr>
              <w:spacing w:before="20" w:after="20"/>
              <w:jc w:val="right"/>
            </w:pPr>
            <w:r/>
            <w:r>
              <w:rPr>
                <w:rFonts w:ascii="宋体" w:hAnsi="宋体" w:eastAsia="宋体"/>
                <w:b w:val="0"/>
                <w:sz w:val="18"/>
              </w:rPr>
              <w:t>-21.4%</w:t>
            </w:r>
          </w:p>
        </w:tc>
      </w:tr>
      <w:tr>
        <w:tc>
          <w:tcPr>
            <w:tcW w:type="dxa" w:w="4323"/>
          </w:tcPr>
          <w:p>
            <w:pPr>
              <w:spacing w:before="20" w:after="20"/>
              <w:jc w:val="left"/>
            </w:pPr>
            <w:r/>
            <w:r>
              <w:rPr>
                <w:rFonts w:ascii="宋体" w:hAnsi="宋体" w:eastAsia="宋体"/>
                <w:b w:val="0"/>
                <w:sz w:val="18"/>
              </w:rPr>
              <w:t>2026年1-8月同比</w:t>
            </w:r>
          </w:p>
        </w:tc>
        <w:tc>
          <w:tcPr>
            <w:tcW w:type="dxa" w:w="4323"/>
          </w:tcPr>
          <w:p>
            <w:pPr>
              <w:spacing w:before="20" w:after="20"/>
              <w:jc w:val="right"/>
            </w:pPr>
            <w:r/>
            <w:r>
              <w:rPr>
                <w:rFonts w:ascii="宋体" w:hAnsi="宋体" w:eastAsia="宋体"/>
                <w:b w:val="0"/>
                <w:sz w:val="18"/>
              </w:rPr>
              <w:t>-24.9%</w:t>
            </w:r>
          </w:p>
        </w:tc>
      </w:tr>
      <w:tr>
        <w:tc>
          <w:tcPr>
            <w:tcW w:type="dxa" w:w="4323"/>
            <w:shd w:val="clear" w:fill="F4F6F9"/>
          </w:tcPr>
          <w:p>
            <w:pPr>
              <w:spacing w:before="20" w:after="20"/>
              <w:jc w:val="left"/>
            </w:pPr>
            <w:r/>
            <w:r>
              <w:rPr>
                <w:rFonts w:ascii="宋体" w:hAnsi="宋体" w:eastAsia="宋体"/>
                <w:b w:val="0"/>
                <w:sz w:val="18"/>
              </w:rPr>
              <w:t>投诉类别排名</w:t>
            </w:r>
          </w:p>
        </w:tc>
        <w:tc>
          <w:tcPr>
            <w:tcW w:type="dxa" w:w="4323"/>
            <w:shd w:val="clear" w:fill="F4F6F9"/>
          </w:tcPr>
          <w:p>
            <w:pPr>
              <w:spacing w:before="20" w:after="20"/>
              <w:jc w:val="left"/>
            </w:pPr>
            <w:r/>
            <w:r>
              <w:rPr>
                <w:rFonts w:ascii="宋体" w:hAnsi="宋体" w:eastAsia="宋体"/>
                <w:b w:val="0"/>
                <w:sz w:val="18"/>
              </w:rPr>
              <w:t>No.4</w:t>
            </w:r>
          </w:p>
        </w:tc>
      </w:tr>
    </w:tbl>
    <w:p>
      <w:pPr>
        <w:spacing w:after="120"/>
      </w:pPr>
    </w:p>
    <w:p>
      <w:pPr>
        <w:spacing w:after="60" w:line="324" w:lineRule="auto"/>
      </w:pPr>
      <w:r>
        <w:rPr>
          <w:rFonts w:ascii="宋体" w:hAnsi="宋体" w:eastAsia="宋体"/>
          <w:sz w:val="21"/>
        </w:rPr>
        <w:t>4.1 月度趋势</w:t>
      </w:r>
    </w:p>
    <w:p>
      <w:pPr>
        <w:spacing w:after="60" w:line="324" w:lineRule="auto"/>
        <w:ind w:firstLine="440"/>
      </w:pPr>
      <w:r>
        <w:rPr>
          <w:rFonts w:ascii="宋体" w:hAnsi="宋体" w:eastAsia="宋体"/>
          <w:sz w:val="22"/>
        </w:rPr>
        <w:t>房屋违规使用2025年同比降21.4%，2026年1-8月延续下降趋势（-26.6%）。该类投诉的治理效果较好，说明联合执法机制（城管+房管+街道）发挥作用。</w:t>
      </w:r>
    </w:p>
    <w:p>
      <w:pPr>
        <w:spacing w:before="80" w:after="40"/>
        <w:jc w:val="center"/>
      </w:pPr>
      <w:r>
        <w:drawing>
          <wp:inline xmlns:a="http://schemas.openxmlformats.org/drawingml/2006/main" xmlns:pic="http://schemas.openxmlformats.org/drawingml/2006/picture">
            <wp:extent cx="5256000" cy="1648941"/>
            <wp:docPr id="91" name="Picture 91"/>
            <wp:cNvGraphicFramePr>
              <a:graphicFrameLocks noChangeAspect="1"/>
            </wp:cNvGraphicFramePr>
            <a:graphic>
              <a:graphicData uri="http://schemas.openxmlformats.org/drawingml/2006/picture">
                <pic:pic>
                  <pic:nvPicPr>
                    <pic:cNvPr id="0" name="03_chart4.png"/>
                    <pic:cNvPicPr/>
                  </pic:nvPicPr>
                  <pic:blipFill>
                    <a:blip r:embed="rId99"/>
                    <a:stretch>
                      <a:fillRect/>
                    </a:stretch>
                  </pic:blipFill>
                  <pic:spPr>
                    <a:xfrm>
                      <a:off x="0" y="0"/>
                      <a:ext cx="5256000" cy="1648941"/>
                    </a:xfrm>
                    <a:prstGeom prst="rect"/>
                  </pic:spPr>
                </pic:pic>
              </a:graphicData>
            </a:graphic>
          </wp:inline>
        </w:drawing>
      </w:r>
    </w:p>
    <w:p>
      <w:pPr>
        <w:spacing w:before="40" w:after="160"/>
        <w:jc w:val="center"/>
      </w:pPr>
      <w:r>
        <w:rPr>
          <w:rFonts w:ascii="宋体" w:hAnsi="宋体" w:eastAsia="宋体"/>
          <w:color w:val="666666"/>
          <w:sz w:val="18"/>
        </w:rPr>
        <w:t>图 14-4</w:t>
      </w:r>
    </w:p>
    <w:p>
      <w:pPr>
        <w:spacing w:after="60" w:line="324" w:lineRule="auto"/>
      </w:pPr>
      <w:r>
        <w:rPr>
          <w:rFonts w:ascii="宋体" w:hAnsi="宋体" w:eastAsia="宋体"/>
          <w:sz w:val="21"/>
        </w:rPr>
        <w:t>4.2 街道分布</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rPr>
          <w:tblHeader w:val="true"/>
        </w:trPr>
        <w:tc>
          <w:tcPr>
            <w:tcW w:type="dxa" w:w="1441"/>
            <w:shd w:val="clear" w:fill="1A3A5F"/>
          </w:tcPr>
          <w:p>
            <w:pPr>
              <w:spacing w:before="20" w:after="20"/>
              <w:jc w:val="center"/>
            </w:pPr>
            <w:r/>
            <w:r>
              <w:rPr>
                <w:rFonts w:ascii="宋体" w:hAnsi="宋体" w:eastAsia="宋体"/>
                <w:b/>
                <w:color w:val="FFFFFF"/>
                <w:sz w:val="18"/>
              </w:rPr>
              <w:t>街道</w:t>
            </w:r>
          </w:p>
        </w:tc>
        <w:tc>
          <w:tcPr>
            <w:tcW w:type="dxa" w:w="1441"/>
            <w:shd w:val="clear" w:fill="1A3A5F"/>
          </w:tcPr>
          <w:p>
            <w:pPr>
              <w:spacing w:before="20" w:after="20"/>
              <w:jc w:val="center"/>
            </w:pPr>
            <w:r/>
            <w:r>
              <w:rPr>
                <w:rFonts w:ascii="宋体" w:hAnsi="宋体" w:eastAsia="宋体"/>
                <w:b/>
                <w:color w:val="FFFFFF"/>
                <w:sz w:val="18"/>
              </w:rPr>
              <w:t>累计</w:t>
            </w:r>
          </w:p>
        </w:tc>
        <w:tc>
          <w:tcPr>
            <w:tcW w:type="dxa" w:w="1441"/>
            <w:shd w:val="clear" w:fill="1A3A5F"/>
          </w:tcPr>
          <w:p>
            <w:pPr>
              <w:spacing w:before="20" w:after="20"/>
              <w:jc w:val="center"/>
            </w:pPr>
            <w:r/>
            <w:r>
              <w:rPr>
                <w:rFonts w:ascii="宋体" w:hAnsi="宋体" w:eastAsia="宋体"/>
                <w:b/>
                <w:color w:val="FFFFFF"/>
                <w:sz w:val="18"/>
              </w:rPr>
              <w:t>2024</w:t>
            </w:r>
          </w:p>
        </w:tc>
        <w:tc>
          <w:tcPr>
            <w:tcW w:type="dxa" w:w="1441"/>
            <w:shd w:val="clear" w:fill="1A3A5F"/>
          </w:tcPr>
          <w:p>
            <w:pPr>
              <w:spacing w:before="20" w:after="20"/>
              <w:jc w:val="center"/>
            </w:pPr>
            <w:r/>
            <w:r>
              <w:rPr>
                <w:rFonts w:ascii="宋体" w:hAnsi="宋体" w:eastAsia="宋体"/>
                <w:b/>
                <w:color w:val="FFFFFF"/>
                <w:sz w:val="18"/>
              </w:rPr>
              <w:t>2025</w:t>
            </w:r>
          </w:p>
        </w:tc>
        <w:tc>
          <w:tcPr>
            <w:tcW w:type="dxa" w:w="1441"/>
            <w:shd w:val="clear" w:fill="1A3A5F"/>
          </w:tcPr>
          <w:p>
            <w:pPr>
              <w:spacing w:before="20" w:after="20"/>
              <w:jc w:val="center"/>
            </w:pPr>
            <w:r/>
            <w:r>
              <w:rPr>
                <w:rFonts w:ascii="宋体" w:hAnsi="宋体" w:eastAsia="宋体"/>
                <w:b/>
                <w:color w:val="FFFFFF"/>
                <w:sz w:val="18"/>
              </w:rPr>
              <w:t>2026</w:t>
            </w:r>
          </w:p>
        </w:tc>
        <w:tc>
          <w:tcPr>
            <w:tcW w:type="dxa" w:w="1441"/>
            <w:shd w:val="clear" w:fill="1A3A5F"/>
          </w:tcPr>
          <w:p>
            <w:pPr>
              <w:spacing w:before="20" w:after="20"/>
              <w:jc w:val="center"/>
            </w:pPr>
            <w:r/>
            <w:r>
              <w:rPr>
                <w:rFonts w:ascii="宋体" w:hAnsi="宋体" w:eastAsia="宋体"/>
                <w:b/>
                <w:color w:val="FFFFFF"/>
                <w:sz w:val="18"/>
              </w:rPr>
              <w:t>同比变化</w:t>
            </w:r>
          </w:p>
        </w:tc>
      </w:tr>
      <w:tr>
        <w:tc>
          <w:tcPr>
            <w:tcW w:type="dxa" w:w="1441"/>
          </w:tcPr>
          <w:p>
            <w:pPr>
              <w:spacing w:before="20" w:after="20"/>
              <w:jc w:val="left"/>
            </w:pPr>
            <w:r/>
            <w:r>
              <w:rPr>
                <w:rFonts w:ascii="宋体" w:hAnsi="宋体" w:eastAsia="宋体"/>
                <w:b w:val="0"/>
                <w:sz w:val="18"/>
              </w:rPr>
              <w:t>湖南路</w:t>
            </w:r>
          </w:p>
        </w:tc>
        <w:tc>
          <w:tcPr>
            <w:tcW w:type="dxa" w:w="1441"/>
          </w:tcPr>
          <w:p>
            <w:pPr>
              <w:spacing w:before="20" w:after="20"/>
              <w:jc w:val="right"/>
            </w:pPr>
            <w:r/>
            <w:r>
              <w:rPr>
                <w:rFonts w:ascii="宋体" w:hAnsi="宋体" w:eastAsia="宋体"/>
                <w:b w:val="0"/>
                <w:sz w:val="18"/>
              </w:rPr>
              <w:t>1,293</w:t>
            </w:r>
          </w:p>
        </w:tc>
        <w:tc>
          <w:tcPr>
            <w:tcW w:type="dxa" w:w="1441"/>
          </w:tcPr>
          <w:p>
            <w:pPr>
              <w:spacing w:before="20" w:after="20"/>
              <w:jc w:val="right"/>
            </w:pPr>
            <w:r/>
            <w:r>
              <w:rPr>
                <w:rFonts w:ascii="宋体" w:hAnsi="宋体" w:eastAsia="宋体"/>
                <w:b w:val="0"/>
                <w:sz w:val="18"/>
              </w:rPr>
              <w:t>612</w:t>
            </w:r>
          </w:p>
        </w:tc>
        <w:tc>
          <w:tcPr>
            <w:tcW w:type="dxa" w:w="1441"/>
          </w:tcPr>
          <w:p>
            <w:pPr>
              <w:spacing w:before="20" w:after="20"/>
              <w:jc w:val="right"/>
            </w:pPr>
            <w:r/>
            <w:r>
              <w:rPr>
                <w:rFonts w:ascii="宋体" w:hAnsi="宋体" w:eastAsia="宋体"/>
                <w:b w:val="0"/>
                <w:sz w:val="18"/>
              </w:rPr>
              <w:t>456</w:t>
            </w:r>
          </w:p>
        </w:tc>
        <w:tc>
          <w:tcPr>
            <w:tcW w:type="dxa" w:w="1441"/>
          </w:tcPr>
          <w:p>
            <w:pPr>
              <w:spacing w:before="20" w:after="20"/>
              <w:jc w:val="right"/>
            </w:pPr>
            <w:r/>
            <w:r>
              <w:rPr>
                <w:rFonts w:ascii="宋体" w:hAnsi="宋体" w:eastAsia="宋体"/>
                <w:b w:val="0"/>
                <w:sz w:val="18"/>
              </w:rPr>
              <w:t>225</w:t>
            </w:r>
          </w:p>
        </w:tc>
        <w:tc>
          <w:tcPr>
            <w:tcW w:type="dxa" w:w="1441"/>
          </w:tcPr>
          <w:p>
            <w:pPr>
              <w:spacing w:before="20" w:after="20"/>
              <w:jc w:val="right"/>
            </w:pPr>
            <w:r/>
            <w:r>
              <w:rPr>
                <w:rFonts w:ascii="宋体" w:hAnsi="宋体" w:eastAsia="宋体"/>
                <w:b w:val="0"/>
                <w:sz w:val="18"/>
              </w:rPr>
              <w:t>-21.7%</w:t>
            </w:r>
          </w:p>
        </w:tc>
      </w:tr>
      <w:tr>
        <w:tc>
          <w:tcPr>
            <w:tcW w:type="dxa" w:w="1441"/>
            <w:shd w:val="clear" w:fill="F4F6F9"/>
          </w:tcPr>
          <w:p>
            <w:pPr>
              <w:spacing w:before="20" w:after="20"/>
              <w:jc w:val="left"/>
            </w:pPr>
            <w:r/>
            <w:r>
              <w:rPr>
                <w:rFonts w:ascii="宋体" w:hAnsi="宋体" w:eastAsia="宋体"/>
                <w:b w:val="0"/>
                <w:sz w:val="18"/>
              </w:rPr>
              <w:t>天平路</w:t>
            </w:r>
          </w:p>
        </w:tc>
        <w:tc>
          <w:tcPr>
            <w:tcW w:type="dxa" w:w="1441"/>
            <w:shd w:val="clear" w:fill="F4F6F9"/>
          </w:tcPr>
          <w:p>
            <w:pPr>
              <w:spacing w:before="20" w:after="20"/>
              <w:jc w:val="right"/>
            </w:pPr>
            <w:r/>
            <w:r>
              <w:rPr>
                <w:rFonts w:ascii="宋体" w:hAnsi="宋体" w:eastAsia="宋体"/>
                <w:b w:val="0"/>
                <w:sz w:val="18"/>
              </w:rPr>
              <w:t>1,061</w:t>
            </w:r>
          </w:p>
        </w:tc>
        <w:tc>
          <w:tcPr>
            <w:tcW w:type="dxa" w:w="1441"/>
            <w:shd w:val="clear" w:fill="F4F6F9"/>
          </w:tcPr>
          <w:p>
            <w:pPr>
              <w:spacing w:before="20" w:after="20"/>
              <w:jc w:val="right"/>
            </w:pPr>
            <w:r/>
            <w:r>
              <w:rPr>
                <w:rFonts w:ascii="宋体" w:hAnsi="宋体" w:eastAsia="宋体"/>
                <w:b w:val="0"/>
                <w:sz w:val="18"/>
              </w:rPr>
              <w:t>503</w:t>
            </w:r>
          </w:p>
        </w:tc>
        <w:tc>
          <w:tcPr>
            <w:tcW w:type="dxa" w:w="1441"/>
            <w:shd w:val="clear" w:fill="F4F6F9"/>
          </w:tcPr>
          <w:p>
            <w:pPr>
              <w:spacing w:before="20" w:after="20"/>
              <w:jc w:val="right"/>
            </w:pPr>
            <w:r/>
            <w:r>
              <w:rPr>
                <w:rFonts w:ascii="宋体" w:hAnsi="宋体" w:eastAsia="宋体"/>
                <w:b w:val="0"/>
                <w:sz w:val="18"/>
              </w:rPr>
              <w:t>369</w:t>
            </w:r>
          </w:p>
        </w:tc>
        <w:tc>
          <w:tcPr>
            <w:tcW w:type="dxa" w:w="1441"/>
            <w:shd w:val="clear" w:fill="F4F6F9"/>
          </w:tcPr>
          <w:p>
            <w:pPr>
              <w:spacing w:before="20" w:after="20"/>
              <w:jc w:val="right"/>
            </w:pPr>
            <w:r/>
            <w:r>
              <w:rPr>
                <w:rFonts w:ascii="宋体" w:hAnsi="宋体" w:eastAsia="宋体"/>
                <w:b w:val="0"/>
                <w:sz w:val="18"/>
              </w:rPr>
              <w:t>189</w:t>
            </w:r>
          </w:p>
        </w:tc>
        <w:tc>
          <w:tcPr>
            <w:tcW w:type="dxa" w:w="1441"/>
            <w:shd w:val="clear" w:fill="F4F6F9"/>
          </w:tcPr>
          <w:p>
            <w:pPr>
              <w:spacing w:before="20" w:after="20"/>
              <w:jc w:val="right"/>
            </w:pPr>
            <w:r/>
            <w:r>
              <w:rPr>
                <w:rFonts w:ascii="宋体" w:hAnsi="宋体" w:eastAsia="宋体"/>
                <w:b w:val="0"/>
                <w:sz w:val="18"/>
              </w:rPr>
              <w:t>-26.7%</w:t>
            </w:r>
          </w:p>
        </w:tc>
      </w:tr>
      <w:tr>
        <w:tc>
          <w:tcPr>
            <w:tcW w:type="dxa" w:w="1441"/>
          </w:tcPr>
          <w:p>
            <w:pPr>
              <w:spacing w:before="20" w:after="20"/>
              <w:jc w:val="left"/>
            </w:pPr>
            <w:r/>
            <w:r>
              <w:rPr>
                <w:rFonts w:ascii="宋体" w:hAnsi="宋体" w:eastAsia="宋体"/>
                <w:b w:val="0"/>
                <w:sz w:val="18"/>
              </w:rPr>
              <w:t>徐家汇</w:t>
            </w:r>
          </w:p>
        </w:tc>
        <w:tc>
          <w:tcPr>
            <w:tcW w:type="dxa" w:w="1441"/>
          </w:tcPr>
          <w:p>
            <w:pPr>
              <w:spacing w:before="20" w:after="20"/>
              <w:jc w:val="right"/>
            </w:pPr>
            <w:r/>
            <w:r>
              <w:rPr>
                <w:rFonts w:ascii="宋体" w:hAnsi="宋体" w:eastAsia="宋体"/>
                <w:b w:val="0"/>
                <w:sz w:val="18"/>
              </w:rPr>
              <w:t>845</w:t>
            </w:r>
          </w:p>
        </w:tc>
        <w:tc>
          <w:tcPr>
            <w:tcW w:type="dxa" w:w="1441"/>
          </w:tcPr>
          <w:p>
            <w:pPr>
              <w:spacing w:before="20" w:after="20"/>
              <w:jc w:val="right"/>
            </w:pPr>
            <w:r/>
            <w:r>
              <w:rPr>
                <w:rFonts w:ascii="宋体" w:hAnsi="宋体" w:eastAsia="宋体"/>
                <w:b w:val="0"/>
                <w:sz w:val="18"/>
              </w:rPr>
              <w:t>408</w:t>
            </w:r>
          </w:p>
        </w:tc>
        <w:tc>
          <w:tcPr>
            <w:tcW w:type="dxa" w:w="1441"/>
          </w:tcPr>
          <w:p>
            <w:pPr>
              <w:spacing w:before="20" w:after="20"/>
              <w:jc w:val="right"/>
            </w:pPr>
            <w:r/>
            <w:r>
              <w:rPr>
                <w:rFonts w:ascii="宋体" w:hAnsi="宋体" w:eastAsia="宋体"/>
                <w:b w:val="0"/>
                <w:sz w:val="18"/>
              </w:rPr>
              <w:t>295</w:t>
            </w:r>
          </w:p>
        </w:tc>
        <w:tc>
          <w:tcPr>
            <w:tcW w:type="dxa" w:w="1441"/>
          </w:tcPr>
          <w:p>
            <w:pPr>
              <w:spacing w:before="20" w:after="20"/>
              <w:jc w:val="right"/>
            </w:pPr>
            <w:r/>
            <w:r>
              <w:rPr>
                <w:rFonts w:ascii="宋体" w:hAnsi="宋体" w:eastAsia="宋体"/>
                <w:b w:val="0"/>
                <w:sz w:val="18"/>
              </w:rPr>
              <w:t>142</w:t>
            </w:r>
          </w:p>
        </w:tc>
        <w:tc>
          <w:tcPr>
            <w:tcW w:type="dxa" w:w="1441"/>
          </w:tcPr>
          <w:p>
            <w:pPr>
              <w:spacing w:before="20" w:after="20"/>
              <w:jc w:val="right"/>
            </w:pPr>
            <w:r/>
            <w:r>
              <w:rPr>
                <w:rFonts w:ascii="宋体" w:hAnsi="宋体" w:eastAsia="宋体"/>
                <w:b w:val="0"/>
                <w:sz w:val="18"/>
              </w:rPr>
              <w:t>-27.5%</w:t>
            </w:r>
          </w:p>
        </w:tc>
      </w:tr>
      <w:tr>
        <w:tc>
          <w:tcPr>
            <w:tcW w:type="dxa" w:w="1441"/>
            <w:shd w:val="clear" w:fill="F4F6F9"/>
          </w:tcPr>
          <w:p>
            <w:pPr>
              <w:spacing w:before="20" w:after="20"/>
              <w:jc w:val="left"/>
            </w:pPr>
            <w:r/>
            <w:r>
              <w:rPr>
                <w:rFonts w:ascii="宋体" w:hAnsi="宋体" w:eastAsia="宋体"/>
                <w:b w:val="0"/>
                <w:sz w:val="18"/>
              </w:rPr>
              <w:t>龙华</w:t>
            </w:r>
          </w:p>
        </w:tc>
        <w:tc>
          <w:tcPr>
            <w:tcW w:type="dxa" w:w="1441"/>
            <w:shd w:val="clear" w:fill="F4F6F9"/>
          </w:tcPr>
          <w:p>
            <w:pPr>
              <w:spacing w:before="20" w:after="20"/>
              <w:jc w:val="right"/>
            </w:pPr>
            <w:r/>
            <w:r>
              <w:rPr>
                <w:rFonts w:ascii="宋体" w:hAnsi="宋体" w:eastAsia="宋体"/>
                <w:b w:val="0"/>
                <w:sz w:val="18"/>
              </w:rPr>
              <w:t>602</w:t>
            </w:r>
          </w:p>
        </w:tc>
        <w:tc>
          <w:tcPr>
            <w:tcW w:type="dxa" w:w="1441"/>
            <w:shd w:val="clear" w:fill="F4F6F9"/>
          </w:tcPr>
          <w:p>
            <w:pPr>
              <w:spacing w:before="20" w:after="20"/>
              <w:jc w:val="right"/>
            </w:pPr>
            <w:r/>
            <w:r>
              <w:rPr>
                <w:rFonts w:ascii="宋体" w:hAnsi="宋体" w:eastAsia="宋体"/>
                <w:b w:val="0"/>
                <w:sz w:val="18"/>
              </w:rPr>
              <w:t>275</w:t>
            </w:r>
          </w:p>
        </w:tc>
        <w:tc>
          <w:tcPr>
            <w:tcW w:type="dxa" w:w="1441"/>
            <w:shd w:val="clear" w:fill="F4F6F9"/>
          </w:tcPr>
          <w:p>
            <w:pPr>
              <w:spacing w:before="20" w:after="20"/>
              <w:jc w:val="right"/>
            </w:pPr>
            <w:r/>
            <w:r>
              <w:rPr>
                <w:rFonts w:ascii="宋体" w:hAnsi="宋体" w:eastAsia="宋体"/>
                <w:b w:val="0"/>
                <w:sz w:val="18"/>
              </w:rPr>
              <w:t>222</w:t>
            </w:r>
          </w:p>
        </w:tc>
        <w:tc>
          <w:tcPr>
            <w:tcW w:type="dxa" w:w="1441"/>
            <w:shd w:val="clear" w:fill="F4F6F9"/>
          </w:tcPr>
          <w:p>
            <w:pPr>
              <w:spacing w:before="20" w:after="20"/>
              <w:jc w:val="right"/>
            </w:pPr>
            <w:r/>
            <w:r>
              <w:rPr>
                <w:rFonts w:ascii="宋体" w:hAnsi="宋体" w:eastAsia="宋体"/>
                <w:b w:val="0"/>
                <w:sz w:val="18"/>
              </w:rPr>
              <w:t>105</w:t>
            </w:r>
          </w:p>
        </w:tc>
        <w:tc>
          <w:tcPr>
            <w:tcW w:type="dxa" w:w="1441"/>
            <w:shd w:val="clear" w:fill="F4F6F9"/>
          </w:tcPr>
          <w:p>
            <w:pPr>
              <w:spacing w:before="20" w:after="20"/>
              <w:jc w:val="right"/>
            </w:pPr>
            <w:r/>
            <w:r>
              <w:rPr>
                <w:rFonts w:ascii="宋体" w:hAnsi="宋体" w:eastAsia="宋体"/>
                <w:b w:val="0"/>
                <w:sz w:val="18"/>
              </w:rPr>
              <w:t>-24.1%</w:t>
            </w:r>
          </w:p>
        </w:tc>
      </w:tr>
      <w:tr>
        <w:tc>
          <w:tcPr>
            <w:tcW w:type="dxa" w:w="1441"/>
          </w:tcPr>
          <w:p>
            <w:pPr>
              <w:spacing w:before="20" w:after="20"/>
              <w:jc w:val="left"/>
            </w:pPr>
            <w:r/>
            <w:r>
              <w:rPr>
                <w:rFonts w:ascii="宋体" w:hAnsi="宋体" w:eastAsia="宋体"/>
                <w:b w:val="0"/>
                <w:sz w:val="18"/>
              </w:rPr>
              <w:t>斜土路</w:t>
            </w:r>
          </w:p>
        </w:tc>
        <w:tc>
          <w:tcPr>
            <w:tcW w:type="dxa" w:w="1441"/>
          </w:tcPr>
          <w:p>
            <w:pPr>
              <w:spacing w:before="20" w:after="20"/>
              <w:jc w:val="right"/>
            </w:pPr>
            <w:r/>
            <w:r>
              <w:rPr>
                <w:rFonts w:ascii="宋体" w:hAnsi="宋体" w:eastAsia="宋体"/>
                <w:b w:val="0"/>
                <w:sz w:val="18"/>
              </w:rPr>
              <w:t>526</w:t>
            </w:r>
          </w:p>
        </w:tc>
        <w:tc>
          <w:tcPr>
            <w:tcW w:type="dxa" w:w="1441"/>
          </w:tcPr>
          <w:p>
            <w:pPr>
              <w:spacing w:before="20" w:after="20"/>
              <w:jc w:val="right"/>
            </w:pPr>
            <w:r/>
            <w:r>
              <w:rPr>
                <w:rFonts w:ascii="宋体" w:hAnsi="宋体" w:eastAsia="宋体"/>
                <w:b w:val="0"/>
                <w:sz w:val="18"/>
              </w:rPr>
              <w:t>248</w:t>
            </w:r>
          </w:p>
        </w:tc>
        <w:tc>
          <w:tcPr>
            <w:tcW w:type="dxa" w:w="1441"/>
          </w:tcPr>
          <w:p>
            <w:pPr>
              <w:spacing w:before="20" w:after="20"/>
              <w:jc w:val="right"/>
            </w:pPr>
            <w:r/>
            <w:r>
              <w:rPr>
                <w:rFonts w:ascii="宋体" w:hAnsi="宋体" w:eastAsia="宋体"/>
                <w:b w:val="0"/>
                <w:sz w:val="18"/>
              </w:rPr>
              <w:t>195</w:t>
            </w:r>
          </w:p>
        </w:tc>
        <w:tc>
          <w:tcPr>
            <w:tcW w:type="dxa" w:w="1441"/>
          </w:tcPr>
          <w:p>
            <w:pPr>
              <w:spacing w:before="20" w:after="20"/>
              <w:jc w:val="right"/>
            </w:pPr>
            <w:r/>
            <w:r>
              <w:rPr>
                <w:rFonts w:ascii="宋体" w:hAnsi="宋体" w:eastAsia="宋体"/>
                <w:b w:val="0"/>
                <w:sz w:val="18"/>
              </w:rPr>
              <w:t>83</w:t>
            </w:r>
          </w:p>
        </w:tc>
        <w:tc>
          <w:tcPr>
            <w:tcW w:type="dxa" w:w="1441"/>
          </w:tcPr>
          <w:p>
            <w:pPr>
              <w:spacing w:before="20" w:after="20"/>
              <w:jc w:val="right"/>
            </w:pPr>
            <w:r/>
            <w:r>
              <w:rPr>
                <w:rFonts w:ascii="宋体" w:hAnsi="宋体" w:eastAsia="宋体"/>
                <w:b w:val="0"/>
                <w:sz w:val="18"/>
              </w:rPr>
              <w:t>-32.8%</w:t>
            </w:r>
          </w:p>
        </w:tc>
      </w:tr>
      <w:tr>
        <w:tc>
          <w:tcPr>
            <w:tcW w:type="dxa" w:w="1441"/>
            <w:shd w:val="clear" w:fill="F4F6F9"/>
          </w:tcPr>
          <w:p>
            <w:pPr>
              <w:spacing w:before="20" w:after="20"/>
              <w:jc w:val="left"/>
            </w:pPr>
            <w:r/>
            <w:r>
              <w:rPr>
                <w:rFonts w:ascii="宋体" w:hAnsi="宋体" w:eastAsia="宋体"/>
                <w:b w:val="0"/>
                <w:sz w:val="18"/>
              </w:rPr>
              <w:t>枫林路</w:t>
            </w:r>
          </w:p>
        </w:tc>
        <w:tc>
          <w:tcPr>
            <w:tcW w:type="dxa" w:w="1441"/>
            <w:shd w:val="clear" w:fill="F4F6F9"/>
          </w:tcPr>
          <w:p>
            <w:pPr>
              <w:spacing w:before="20" w:after="20"/>
              <w:jc w:val="right"/>
            </w:pPr>
            <w:r/>
            <w:r>
              <w:rPr>
                <w:rFonts w:ascii="宋体" w:hAnsi="宋体" w:eastAsia="宋体"/>
                <w:b w:val="0"/>
                <w:sz w:val="18"/>
              </w:rPr>
              <w:t>432</w:t>
            </w:r>
          </w:p>
        </w:tc>
        <w:tc>
          <w:tcPr>
            <w:tcW w:type="dxa" w:w="1441"/>
            <w:shd w:val="clear" w:fill="F4F6F9"/>
          </w:tcPr>
          <w:p>
            <w:pPr>
              <w:spacing w:before="20" w:after="20"/>
              <w:jc w:val="right"/>
            </w:pPr>
            <w:r/>
            <w:r>
              <w:rPr>
                <w:rFonts w:ascii="宋体" w:hAnsi="宋体" w:eastAsia="宋体"/>
                <w:b w:val="0"/>
                <w:sz w:val="18"/>
              </w:rPr>
              <w:t>215</w:t>
            </w:r>
          </w:p>
        </w:tc>
        <w:tc>
          <w:tcPr>
            <w:tcW w:type="dxa" w:w="1441"/>
            <w:shd w:val="clear" w:fill="F4F6F9"/>
          </w:tcPr>
          <w:p>
            <w:pPr>
              <w:spacing w:before="20" w:after="20"/>
              <w:jc w:val="right"/>
            </w:pPr>
            <w:r/>
            <w:r>
              <w:rPr>
                <w:rFonts w:ascii="宋体" w:hAnsi="宋体" w:eastAsia="宋体"/>
                <w:b w:val="0"/>
                <w:sz w:val="18"/>
              </w:rPr>
              <w:t>148</w:t>
            </w:r>
          </w:p>
        </w:tc>
        <w:tc>
          <w:tcPr>
            <w:tcW w:type="dxa" w:w="1441"/>
            <w:shd w:val="clear" w:fill="F4F6F9"/>
          </w:tcPr>
          <w:p>
            <w:pPr>
              <w:spacing w:before="20" w:after="20"/>
              <w:jc w:val="right"/>
            </w:pPr>
            <w:r/>
            <w:r>
              <w:rPr>
                <w:rFonts w:ascii="宋体" w:hAnsi="宋体" w:eastAsia="宋体"/>
                <w:b w:val="0"/>
                <w:sz w:val="18"/>
              </w:rPr>
              <w:t>69</w:t>
            </w:r>
          </w:p>
        </w:tc>
        <w:tc>
          <w:tcPr>
            <w:tcW w:type="dxa" w:w="1441"/>
            <w:shd w:val="clear" w:fill="F4F6F9"/>
          </w:tcPr>
          <w:p>
            <w:pPr>
              <w:spacing w:before="20" w:after="20"/>
              <w:jc w:val="right"/>
            </w:pPr>
            <w:r/>
            <w:r>
              <w:rPr>
                <w:rFonts w:ascii="宋体" w:hAnsi="宋体" w:eastAsia="宋体"/>
                <w:b w:val="0"/>
                <w:sz w:val="18"/>
              </w:rPr>
              <w:t>-32.4%</w:t>
            </w:r>
          </w:p>
        </w:tc>
      </w:tr>
      <w:tr>
        <w:tc>
          <w:tcPr>
            <w:tcW w:type="dxa" w:w="1441"/>
          </w:tcPr>
          <w:p>
            <w:pPr>
              <w:spacing w:before="20" w:after="20"/>
              <w:jc w:val="left"/>
            </w:pPr>
            <w:r/>
            <w:r>
              <w:rPr>
                <w:rFonts w:ascii="宋体" w:hAnsi="宋体" w:eastAsia="宋体"/>
                <w:b w:val="0"/>
                <w:sz w:val="18"/>
              </w:rPr>
              <w:t>田林</w:t>
            </w:r>
          </w:p>
        </w:tc>
        <w:tc>
          <w:tcPr>
            <w:tcW w:type="dxa" w:w="1441"/>
          </w:tcPr>
          <w:p>
            <w:pPr>
              <w:spacing w:before="20" w:after="20"/>
              <w:jc w:val="right"/>
            </w:pPr>
            <w:r/>
            <w:r>
              <w:rPr>
                <w:rFonts w:ascii="宋体" w:hAnsi="宋体" w:eastAsia="宋体"/>
                <w:b w:val="0"/>
                <w:sz w:val="18"/>
              </w:rPr>
              <w:t>375</w:t>
            </w:r>
          </w:p>
        </w:tc>
        <w:tc>
          <w:tcPr>
            <w:tcW w:type="dxa" w:w="1441"/>
          </w:tcPr>
          <w:p>
            <w:pPr>
              <w:spacing w:before="20" w:after="20"/>
              <w:jc w:val="right"/>
            </w:pPr>
            <w:r/>
            <w:r>
              <w:rPr>
                <w:rFonts w:ascii="宋体" w:hAnsi="宋体" w:eastAsia="宋体"/>
                <w:b w:val="0"/>
                <w:sz w:val="18"/>
              </w:rPr>
              <w:t>186</w:t>
            </w:r>
          </w:p>
        </w:tc>
        <w:tc>
          <w:tcPr>
            <w:tcW w:type="dxa" w:w="1441"/>
          </w:tcPr>
          <w:p>
            <w:pPr>
              <w:spacing w:before="20" w:after="20"/>
              <w:jc w:val="right"/>
            </w:pPr>
            <w:r/>
            <w:r>
              <w:rPr>
                <w:rFonts w:ascii="宋体" w:hAnsi="宋体" w:eastAsia="宋体"/>
                <w:b w:val="0"/>
                <w:sz w:val="18"/>
              </w:rPr>
              <w:t>127</w:t>
            </w:r>
          </w:p>
        </w:tc>
        <w:tc>
          <w:tcPr>
            <w:tcW w:type="dxa" w:w="1441"/>
          </w:tcPr>
          <w:p>
            <w:pPr>
              <w:spacing w:before="20" w:after="20"/>
              <w:jc w:val="right"/>
            </w:pPr>
            <w:r/>
            <w:r>
              <w:rPr>
                <w:rFonts w:ascii="宋体" w:hAnsi="宋体" w:eastAsia="宋体"/>
                <w:b w:val="0"/>
                <w:sz w:val="18"/>
              </w:rPr>
              <w:t>62</w:t>
            </w:r>
          </w:p>
        </w:tc>
        <w:tc>
          <w:tcPr>
            <w:tcW w:type="dxa" w:w="1441"/>
          </w:tcPr>
          <w:p>
            <w:pPr>
              <w:spacing w:before="20" w:after="20"/>
              <w:jc w:val="right"/>
            </w:pPr>
            <w:r/>
            <w:r>
              <w:rPr>
                <w:rFonts w:ascii="宋体" w:hAnsi="宋体" w:eastAsia="宋体"/>
                <w:b w:val="0"/>
                <w:sz w:val="18"/>
              </w:rPr>
              <w:t>-32.2%</w:t>
            </w:r>
          </w:p>
        </w:tc>
      </w:tr>
      <w:tr>
        <w:tc>
          <w:tcPr>
            <w:tcW w:type="dxa" w:w="1441"/>
            <w:shd w:val="clear" w:fill="F4F6F9"/>
          </w:tcPr>
          <w:p>
            <w:pPr>
              <w:spacing w:before="20" w:after="20"/>
              <w:jc w:val="left"/>
            </w:pPr>
            <w:r/>
            <w:r>
              <w:rPr>
                <w:rFonts w:ascii="宋体" w:hAnsi="宋体" w:eastAsia="宋体"/>
                <w:b w:val="0"/>
                <w:sz w:val="18"/>
              </w:rPr>
              <w:t>长桥</w:t>
            </w:r>
          </w:p>
        </w:tc>
        <w:tc>
          <w:tcPr>
            <w:tcW w:type="dxa" w:w="1441"/>
            <w:shd w:val="clear" w:fill="F4F6F9"/>
          </w:tcPr>
          <w:p>
            <w:pPr>
              <w:spacing w:before="20" w:after="20"/>
              <w:jc w:val="right"/>
            </w:pPr>
            <w:r/>
            <w:r>
              <w:rPr>
                <w:rFonts w:ascii="宋体" w:hAnsi="宋体" w:eastAsia="宋体"/>
                <w:b w:val="0"/>
                <w:sz w:val="18"/>
              </w:rPr>
              <w:t>335</w:t>
            </w:r>
          </w:p>
        </w:tc>
        <w:tc>
          <w:tcPr>
            <w:tcW w:type="dxa" w:w="1441"/>
            <w:shd w:val="clear" w:fill="F4F6F9"/>
          </w:tcPr>
          <w:p>
            <w:pPr>
              <w:spacing w:before="20" w:after="20"/>
              <w:jc w:val="right"/>
            </w:pPr>
            <w:r/>
            <w:r>
              <w:rPr>
                <w:rFonts w:ascii="宋体" w:hAnsi="宋体" w:eastAsia="宋体"/>
                <w:b w:val="0"/>
                <w:sz w:val="18"/>
              </w:rPr>
              <w:t>170</w:t>
            </w:r>
          </w:p>
        </w:tc>
        <w:tc>
          <w:tcPr>
            <w:tcW w:type="dxa" w:w="1441"/>
            <w:shd w:val="clear" w:fill="F4F6F9"/>
          </w:tcPr>
          <w:p>
            <w:pPr>
              <w:spacing w:before="20" w:after="20"/>
              <w:jc w:val="right"/>
            </w:pPr>
            <w:r/>
            <w:r>
              <w:rPr>
                <w:rFonts w:ascii="宋体" w:hAnsi="宋体" w:eastAsia="宋体"/>
                <w:b w:val="0"/>
                <w:sz w:val="18"/>
              </w:rPr>
              <w:t>115</w:t>
            </w:r>
          </w:p>
        </w:tc>
        <w:tc>
          <w:tcPr>
            <w:tcW w:type="dxa" w:w="1441"/>
            <w:shd w:val="clear" w:fill="F4F6F9"/>
          </w:tcPr>
          <w:p>
            <w:pPr>
              <w:spacing w:before="20" w:after="20"/>
              <w:jc w:val="right"/>
            </w:pPr>
            <w:r/>
            <w:r>
              <w:rPr>
                <w:rFonts w:ascii="宋体" w:hAnsi="宋体" w:eastAsia="宋体"/>
                <w:b w:val="0"/>
                <w:sz w:val="18"/>
              </w:rPr>
              <w:t>50</w:t>
            </w:r>
          </w:p>
        </w:tc>
        <w:tc>
          <w:tcPr>
            <w:tcW w:type="dxa" w:w="1441"/>
            <w:shd w:val="clear" w:fill="F4F6F9"/>
          </w:tcPr>
          <w:p>
            <w:pPr>
              <w:spacing w:before="20" w:after="20"/>
              <w:jc w:val="right"/>
            </w:pPr>
            <w:r/>
            <w:r>
              <w:rPr>
                <w:rFonts w:ascii="宋体" w:hAnsi="宋体" w:eastAsia="宋体"/>
                <w:b w:val="0"/>
                <w:sz w:val="18"/>
              </w:rPr>
              <w:t>-29.9%</w:t>
            </w:r>
          </w:p>
        </w:tc>
      </w:tr>
    </w:tbl>
    <w:p>
      <w:pPr>
        <w:spacing w:after="120"/>
      </w:pPr>
    </w:p>
    <w:p>
      <w:pPr>
        <w:spacing w:after="60" w:line="324" w:lineRule="auto"/>
        <w:ind w:firstLine="440"/>
      </w:pPr>
      <w:r>
        <w:rPr>
          <w:rFonts w:ascii="宋体" w:hAnsi="宋体" w:eastAsia="宋体"/>
          <w:sz w:val="22"/>
        </w:rPr>
        <w:t>注：湖南路和天平路合计占35.5%，这两个街道为衡复历史文化风貌区核心区域，违规使用问题最为集中。</w:t>
      </w:r>
    </w:p>
    <w:p>
      <w:pPr>
        <w:spacing w:after="60" w:line="324" w:lineRule="auto"/>
      </w:pPr>
      <w:r>
        <w:rPr>
          <w:rFonts w:ascii="宋体" w:hAnsi="宋体" w:eastAsia="宋体"/>
          <w:sz w:val="21"/>
        </w:rPr>
        <w:t>4.3 热点小区Top10</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排名</w:t>
            </w:r>
          </w:p>
        </w:tc>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累计</w:t>
            </w:r>
          </w:p>
        </w:tc>
        <w:tc>
          <w:tcPr>
            <w:tcW w:type="dxa" w:w="1081"/>
            <w:shd w:val="clear" w:fill="1A3A5F"/>
          </w:tcPr>
          <w:p>
            <w:pPr>
              <w:spacing w:before="20" w:after="20"/>
              <w:jc w:val="center"/>
            </w:pPr>
            <w:r/>
            <w:r>
              <w:rPr>
                <w:rFonts w:ascii="宋体" w:hAnsi="宋体" w:eastAsia="宋体"/>
                <w:b/>
                <w:color w:val="FFFFFF"/>
                <w:sz w:val="18"/>
              </w:rPr>
              <w:t>2024</w:t>
            </w:r>
          </w:p>
        </w:tc>
        <w:tc>
          <w:tcPr>
            <w:tcW w:type="dxa" w:w="1081"/>
            <w:shd w:val="clear" w:fill="1A3A5F"/>
          </w:tcPr>
          <w:p>
            <w:pPr>
              <w:spacing w:before="20" w:after="20"/>
              <w:jc w:val="center"/>
            </w:pPr>
            <w:r/>
            <w:r>
              <w:rPr>
                <w:rFonts w:ascii="宋体" w:hAnsi="宋体" w:eastAsia="宋体"/>
                <w:b/>
                <w:color w:val="FFFFFF"/>
                <w:sz w:val="18"/>
              </w:rPr>
              <w:t>2025</w:t>
            </w:r>
          </w:p>
        </w:tc>
        <w:tc>
          <w:tcPr>
            <w:tcW w:type="dxa" w:w="1081"/>
            <w:shd w:val="clear" w:fill="1A3A5F"/>
          </w:tcPr>
          <w:p>
            <w:pPr>
              <w:spacing w:before="20" w:after="20"/>
              <w:jc w:val="center"/>
            </w:pPr>
            <w:r/>
            <w:r>
              <w:rPr>
                <w:rFonts w:ascii="宋体" w:hAnsi="宋体" w:eastAsia="宋体"/>
                <w:b/>
                <w:color w:val="FFFFFF"/>
                <w:sz w:val="18"/>
              </w:rPr>
              <w:t>2026</w:t>
            </w:r>
          </w:p>
        </w:tc>
        <w:tc>
          <w:tcPr>
            <w:tcW w:type="dxa" w:w="1081"/>
            <w:shd w:val="clear" w:fill="1A3A5F"/>
          </w:tcPr>
          <w:p>
            <w:pPr>
              <w:spacing w:before="20" w:after="20"/>
              <w:jc w:val="center"/>
            </w:pPr>
            <w:r/>
            <w:r>
              <w:rPr>
                <w:rFonts w:ascii="宋体" w:hAnsi="宋体" w:eastAsia="宋体"/>
                <w:b/>
                <w:color w:val="FFFFFF"/>
                <w:sz w:val="18"/>
              </w:rPr>
              <w:t>街道</w:t>
            </w:r>
          </w:p>
        </w:tc>
        <w:tc>
          <w:tcPr>
            <w:tcW w:type="dxa" w:w="1081"/>
            <w:shd w:val="clear" w:fill="1A3A5F"/>
          </w:tcPr>
          <w:p>
            <w:pPr>
              <w:spacing w:before="20" w:after="20"/>
              <w:jc w:val="center"/>
            </w:pPr>
            <w:r/>
            <w:r>
              <w:rPr>
                <w:rFonts w:ascii="宋体" w:hAnsi="宋体" w:eastAsia="宋体"/>
                <w:b/>
                <w:color w:val="FFFFFF"/>
                <w:sz w:val="18"/>
              </w:rPr>
              <w:t>趋势</w:t>
            </w:r>
          </w:p>
        </w:tc>
      </w:tr>
      <w:tr>
        <w:tc>
          <w:tcPr>
            <w:tcW w:type="dxa" w:w="1081"/>
          </w:tcPr>
          <w:p>
            <w:pPr>
              <w:spacing w:before="20" w:after="20"/>
              <w:jc w:val="right"/>
            </w:pPr>
            <w:r/>
            <w:r>
              <w:rPr>
                <w:rFonts w:ascii="宋体" w:hAnsi="宋体" w:eastAsia="宋体"/>
                <w:b w:val="0"/>
                <w:sz w:val="18"/>
              </w:rPr>
              <w:t>1</w:t>
            </w:r>
          </w:p>
        </w:tc>
        <w:tc>
          <w:tcPr>
            <w:tcW w:type="dxa" w:w="1081"/>
          </w:tcPr>
          <w:p>
            <w:pPr>
              <w:spacing w:before="20" w:after="20"/>
              <w:jc w:val="left"/>
            </w:pPr>
            <w:r/>
            <w:r>
              <w:rPr>
                <w:rFonts w:ascii="宋体" w:hAnsi="宋体" w:eastAsia="宋体"/>
                <w:b w:val="0"/>
                <w:sz w:val="18"/>
              </w:rPr>
              <w:t>安福直管公房</w:t>
            </w:r>
          </w:p>
        </w:tc>
        <w:tc>
          <w:tcPr>
            <w:tcW w:type="dxa" w:w="1081"/>
          </w:tcPr>
          <w:p>
            <w:pPr>
              <w:spacing w:before="20" w:after="20"/>
              <w:jc w:val="right"/>
            </w:pPr>
            <w:r/>
            <w:r>
              <w:rPr>
                <w:rFonts w:ascii="宋体" w:hAnsi="宋体" w:eastAsia="宋体"/>
                <w:b w:val="0"/>
                <w:sz w:val="18"/>
              </w:rPr>
              <w:t>196</w:t>
            </w:r>
          </w:p>
        </w:tc>
        <w:tc>
          <w:tcPr>
            <w:tcW w:type="dxa" w:w="1081"/>
          </w:tcPr>
          <w:p>
            <w:pPr>
              <w:spacing w:before="20" w:after="20"/>
              <w:jc w:val="right"/>
            </w:pPr>
            <w:r/>
            <w:r>
              <w:rPr>
                <w:rFonts w:ascii="宋体" w:hAnsi="宋体" w:eastAsia="宋体"/>
                <w:b w:val="0"/>
                <w:sz w:val="18"/>
              </w:rPr>
              <w:t>85</w:t>
            </w:r>
          </w:p>
        </w:tc>
        <w:tc>
          <w:tcPr>
            <w:tcW w:type="dxa" w:w="1081"/>
          </w:tcPr>
          <w:p>
            <w:pPr>
              <w:spacing w:before="20" w:after="20"/>
              <w:jc w:val="right"/>
            </w:pPr>
            <w:r/>
            <w:r>
              <w:rPr>
                <w:rFonts w:ascii="宋体" w:hAnsi="宋体" w:eastAsia="宋体"/>
                <w:b w:val="0"/>
                <w:sz w:val="18"/>
              </w:rPr>
              <w:t>75</w:t>
            </w:r>
          </w:p>
        </w:tc>
        <w:tc>
          <w:tcPr>
            <w:tcW w:type="dxa" w:w="1081"/>
          </w:tcPr>
          <w:p>
            <w:pPr>
              <w:spacing w:before="20" w:after="20"/>
              <w:jc w:val="right"/>
            </w:pPr>
            <w:r/>
            <w:r>
              <w:rPr>
                <w:rFonts w:ascii="宋体" w:hAnsi="宋体" w:eastAsia="宋体"/>
                <w:b w:val="0"/>
                <w:sz w:val="18"/>
              </w:rPr>
              <w:t>36</w:t>
            </w:r>
          </w:p>
        </w:tc>
        <w:tc>
          <w:tcPr>
            <w:tcW w:type="dxa" w:w="1081"/>
          </w:tcPr>
          <w:p>
            <w:pPr>
              <w:spacing w:before="20" w:after="20"/>
              <w:jc w:val="left"/>
            </w:pPr>
            <w:r/>
            <w:r>
              <w:rPr>
                <w:rFonts w:ascii="宋体" w:hAnsi="宋体" w:eastAsia="宋体"/>
                <w:b w:val="0"/>
                <w:sz w:val="18"/>
              </w:rPr>
              <w:t>湖南路</w:t>
            </w:r>
          </w:p>
        </w:tc>
        <w:tc>
          <w:tcPr>
            <w:tcW w:type="dxa" w:w="1081"/>
          </w:tcPr>
          <w:p>
            <w:pPr>
              <w:spacing w:before="20" w:after="20"/>
              <w:jc w:val="left"/>
            </w:pPr>
            <w:r/>
            <w:r>
              <w:rPr>
                <w:rFonts w:ascii="宋体" w:hAnsi="宋体" w:eastAsia="宋体"/>
                <w:b w:val="0"/>
                <w:sz w:val="18"/>
              </w:rPr>
              <w:t>持续高发</w:t>
            </w:r>
          </w:p>
        </w:tc>
      </w:tr>
      <w:tr>
        <w:tc>
          <w:tcPr>
            <w:tcW w:type="dxa" w:w="1081"/>
            <w:shd w:val="clear" w:fill="F4F6F9"/>
          </w:tcPr>
          <w:p>
            <w:pPr>
              <w:spacing w:before="20" w:after="20"/>
              <w:jc w:val="right"/>
            </w:pPr>
            <w:r/>
            <w:r>
              <w:rPr>
                <w:rFonts w:ascii="宋体" w:hAnsi="宋体" w:eastAsia="宋体"/>
                <w:b w:val="0"/>
                <w:sz w:val="18"/>
              </w:rPr>
              <w:t>2</w:t>
            </w:r>
          </w:p>
        </w:tc>
        <w:tc>
          <w:tcPr>
            <w:tcW w:type="dxa" w:w="1081"/>
            <w:shd w:val="clear" w:fill="F4F6F9"/>
          </w:tcPr>
          <w:p>
            <w:pPr>
              <w:spacing w:before="20" w:after="20"/>
              <w:jc w:val="left"/>
            </w:pPr>
            <w:r/>
            <w:r>
              <w:rPr>
                <w:rFonts w:ascii="宋体" w:hAnsi="宋体" w:eastAsia="宋体"/>
                <w:b w:val="0"/>
                <w:sz w:val="18"/>
              </w:rPr>
              <w:t>金色港湾公寓</w:t>
            </w:r>
          </w:p>
        </w:tc>
        <w:tc>
          <w:tcPr>
            <w:tcW w:type="dxa" w:w="1081"/>
            <w:shd w:val="clear" w:fill="F4F6F9"/>
          </w:tcPr>
          <w:p>
            <w:pPr>
              <w:spacing w:before="20" w:after="20"/>
              <w:jc w:val="right"/>
            </w:pPr>
            <w:r/>
            <w:r>
              <w:rPr>
                <w:rFonts w:ascii="宋体" w:hAnsi="宋体" w:eastAsia="宋体"/>
                <w:b w:val="0"/>
                <w:sz w:val="18"/>
              </w:rPr>
              <w:t>172</w:t>
            </w:r>
          </w:p>
        </w:tc>
        <w:tc>
          <w:tcPr>
            <w:tcW w:type="dxa" w:w="1081"/>
            <w:shd w:val="clear" w:fill="F4F6F9"/>
          </w:tcPr>
          <w:p>
            <w:pPr>
              <w:spacing w:before="20" w:after="20"/>
              <w:jc w:val="right"/>
            </w:pPr>
            <w:r/>
            <w:r>
              <w:rPr>
                <w:rFonts w:ascii="宋体" w:hAnsi="宋体" w:eastAsia="宋体"/>
                <w:b w:val="0"/>
                <w:sz w:val="18"/>
              </w:rPr>
              <w:t>80</w:t>
            </w:r>
          </w:p>
        </w:tc>
        <w:tc>
          <w:tcPr>
            <w:tcW w:type="dxa" w:w="1081"/>
            <w:shd w:val="clear" w:fill="F4F6F9"/>
          </w:tcPr>
          <w:p>
            <w:pPr>
              <w:spacing w:before="20" w:after="20"/>
              <w:jc w:val="right"/>
            </w:pPr>
            <w:r/>
            <w:r>
              <w:rPr>
                <w:rFonts w:ascii="宋体" w:hAnsi="宋体" w:eastAsia="宋体"/>
                <w:b w:val="0"/>
                <w:sz w:val="18"/>
              </w:rPr>
              <w:t>64</w:t>
            </w:r>
          </w:p>
        </w:tc>
        <w:tc>
          <w:tcPr>
            <w:tcW w:type="dxa" w:w="1081"/>
            <w:shd w:val="clear" w:fill="F4F6F9"/>
          </w:tcPr>
          <w:p>
            <w:pPr>
              <w:spacing w:before="20" w:after="20"/>
              <w:jc w:val="right"/>
            </w:pPr>
            <w:r/>
            <w:r>
              <w:rPr>
                <w:rFonts w:ascii="宋体" w:hAnsi="宋体" w:eastAsia="宋体"/>
                <w:b w:val="0"/>
                <w:sz w:val="18"/>
              </w:rPr>
              <w:t>28</w:t>
            </w:r>
          </w:p>
        </w:tc>
        <w:tc>
          <w:tcPr>
            <w:tcW w:type="dxa" w:w="1081"/>
            <w:shd w:val="clear" w:fill="F4F6F9"/>
          </w:tcPr>
          <w:p>
            <w:pPr>
              <w:spacing w:before="20" w:after="20"/>
              <w:jc w:val="left"/>
            </w:pPr>
            <w:r/>
            <w:r>
              <w:rPr>
                <w:rFonts w:ascii="宋体" w:hAnsi="宋体" w:eastAsia="宋体"/>
                <w:b w:val="0"/>
                <w:sz w:val="18"/>
              </w:rPr>
              <w:t>湖南路</w:t>
            </w:r>
          </w:p>
        </w:tc>
        <w:tc>
          <w:tcPr>
            <w:tcW w:type="dxa" w:w="1081"/>
            <w:shd w:val="clear" w:fill="F4F6F9"/>
          </w:tcPr>
          <w:p>
            <w:pPr>
              <w:spacing w:before="20" w:after="20"/>
              <w:jc w:val="left"/>
            </w:pPr>
            <w:r/>
            <w:r>
              <w:rPr>
                <w:rFonts w:ascii="宋体" w:hAnsi="宋体" w:eastAsia="宋体"/>
                <w:b w:val="0"/>
                <w:sz w:val="18"/>
              </w:rPr>
              <w:t>改善</w:t>
            </w:r>
          </w:p>
        </w:tc>
      </w:tr>
      <w:tr>
        <w:tc>
          <w:tcPr>
            <w:tcW w:type="dxa" w:w="1081"/>
          </w:tcPr>
          <w:p>
            <w:pPr>
              <w:spacing w:before="20" w:after="20"/>
              <w:jc w:val="right"/>
            </w:pPr>
            <w:r/>
            <w:r>
              <w:rPr>
                <w:rFonts w:ascii="宋体" w:hAnsi="宋体" w:eastAsia="宋体"/>
                <w:b w:val="0"/>
                <w:sz w:val="18"/>
              </w:rPr>
              <w:t>3</w:t>
            </w:r>
          </w:p>
        </w:tc>
        <w:tc>
          <w:tcPr>
            <w:tcW w:type="dxa" w:w="1081"/>
          </w:tcPr>
          <w:p>
            <w:pPr>
              <w:spacing w:before="20" w:after="20"/>
              <w:jc w:val="left"/>
            </w:pPr>
            <w:r/>
            <w:r>
              <w:rPr>
                <w:rFonts w:ascii="宋体" w:hAnsi="宋体" w:eastAsia="宋体"/>
                <w:b w:val="0"/>
                <w:sz w:val="18"/>
              </w:rPr>
              <w:t>华悦家园</w:t>
            </w:r>
          </w:p>
        </w:tc>
        <w:tc>
          <w:tcPr>
            <w:tcW w:type="dxa" w:w="1081"/>
          </w:tcPr>
          <w:p>
            <w:pPr>
              <w:spacing w:before="20" w:after="20"/>
              <w:jc w:val="right"/>
            </w:pPr>
            <w:r/>
            <w:r>
              <w:rPr>
                <w:rFonts w:ascii="宋体" w:hAnsi="宋体" w:eastAsia="宋体"/>
                <w:b w:val="0"/>
                <w:sz w:val="18"/>
              </w:rPr>
              <w:t>158</w:t>
            </w:r>
          </w:p>
        </w:tc>
        <w:tc>
          <w:tcPr>
            <w:tcW w:type="dxa" w:w="1081"/>
          </w:tcPr>
          <w:p>
            <w:pPr>
              <w:spacing w:before="20" w:after="20"/>
              <w:jc w:val="right"/>
            </w:pPr>
            <w:r/>
            <w:r>
              <w:rPr>
                <w:rFonts w:ascii="宋体" w:hAnsi="宋体" w:eastAsia="宋体"/>
                <w:b w:val="0"/>
                <w:sz w:val="18"/>
              </w:rPr>
              <w:t>70</w:t>
            </w:r>
          </w:p>
        </w:tc>
        <w:tc>
          <w:tcPr>
            <w:tcW w:type="dxa" w:w="1081"/>
          </w:tcPr>
          <w:p>
            <w:pPr>
              <w:spacing w:before="20" w:after="20"/>
              <w:jc w:val="right"/>
            </w:pPr>
            <w:r/>
            <w:r>
              <w:rPr>
                <w:rFonts w:ascii="宋体" w:hAnsi="宋体" w:eastAsia="宋体"/>
                <w:b w:val="0"/>
                <w:sz w:val="18"/>
              </w:rPr>
              <w:t>58</w:t>
            </w:r>
          </w:p>
        </w:tc>
        <w:tc>
          <w:tcPr>
            <w:tcW w:type="dxa" w:w="1081"/>
          </w:tcPr>
          <w:p>
            <w:pPr>
              <w:spacing w:before="20" w:after="20"/>
              <w:jc w:val="right"/>
            </w:pPr>
            <w:r/>
            <w:r>
              <w:rPr>
                <w:rFonts w:ascii="宋体" w:hAnsi="宋体" w:eastAsia="宋体"/>
                <w:b w:val="0"/>
                <w:sz w:val="18"/>
              </w:rPr>
              <w:t>30</w:t>
            </w:r>
          </w:p>
        </w:tc>
        <w:tc>
          <w:tcPr>
            <w:tcW w:type="dxa" w:w="1081"/>
          </w:tcPr>
          <w:p>
            <w:pPr>
              <w:spacing w:before="20" w:after="20"/>
              <w:jc w:val="left"/>
            </w:pPr>
            <w:r/>
            <w:r>
              <w:rPr>
                <w:rFonts w:ascii="宋体" w:hAnsi="宋体" w:eastAsia="宋体"/>
                <w:b w:val="0"/>
                <w:sz w:val="18"/>
              </w:rPr>
              <w:t>虹梅路</w:t>
            </w:r>
          </w:p>
        </w:tc>
        <w:tc>
          <w:tcPr>
            <w:tcW w:type="dxa" w:w="1081"/>
          </w:tcPr>
          <w:p>
            <w:pPr>
              <w:spacing w:before="20" w:after="20"/>
              <w:jc w:val="left"/>
            </w:pPr>
            <w:r/>
            <w:r>
              <w:rPr>
                <w:rFonts w:ascii="宋体" w:hAnsi="宋体" w:eastAsia="宋体"/>
                <w:b w:val="0"/>
                <w:sz w:val="18"/>
              </w:rPr>
              <w:t>持平</w:t>
            </w:r>
          </w:p>
        </w:tc>
      </w:tr>
      <w:tr>
        <w:tc>
          <w:tcPr>
            <w:tcW w:type="dxa" w:w="1081"/>
            <w:shd w:val="clear" w:fill="F4F6F9"/>
          </w:tcPr>
          <w:p>
            <w:pPr>
              <w:spacing w:before="20" w:after="20"/>
              <w:jc w:val="right"/>
            </w:pPr>
            <w:r/>
            <w:r>
              <w:rPr>
                <w:rFonts w:ascii="宋体" w:hAnsi="宋体" w:eastAsia="宋体"/>
                <w:b w:val="0"/>
                <w:sz w:val="18"/>
              </w:rPr>
              <w:t>4</w:t>
            </w:r>
          </w:p>
        </w:tc>
        <w:tc>
          <w:tcPr>
            <w:tcW w:type="dxa" w:w="1081"/>
            <w:shd w:val="clear" w:fill="F4F6F9"/>
          </w:tcPr>
          <w:p>
            <w:pPr>
              <w:spacing w:before="20" w:after="20"/>
              <w:jc w:val="left"/>
            </w:pPr>
            <w:r/>
            <w:r>
              <w:rPr>
                <w:rFonts w:ascii="宋体" w:hAnsi="宋体" w:eastAsia="宋体"/>
                <w:b w:val="0"/>
                <w:sz w:val="18"/>
              </w:rPr>
              <w:t>永福一区</w:t>
            </w:r>
          </w:p>
        </w:tc>
        <w:tc>
          <w:tcPr>
            <w:tcW w:type="dxa" w:w="1081"/>
            <w:shd w:val="clear" w:fill="F4F6F9"/>
          </w:tcPr>
          <w:p>
            <w:pPr>
              <w:spacing w:before="20" w:after="20"/>
              <w:jc w:val="right"/>
            </w:pPr>
            <w:r/>
            <w:r>
              <w:rPr>
                <w:rFonts w:ascii="宋体" w:hAnsi="宋体" w:eastAsia="宋体"/>
                <w:b w:val="0"/>
                <w:sz w:val="18"/>
              </w:rPr>
              <w:t>144</w:t>
            </w:r>
          </w:p>
        </w:tc>
        <w:tc>
          <w:tcPr>
            <w:tcW w:type="dxa" w:w="1081"/>
            <w:shd w:val="clear" w:fill="F4F6F9"/>
          </w:tcPr>
          <w:p>
            <w:pPr>
              <w:spacing w:before="20" w:after="20"/>
              <w:jc w:val="right"/>
            </w:pPr>
            <w:r/>
            <w:r>
              <w:rPr>
                <w:rFonts w:ascii="宋体" w:hAnsi="宋体" w:eastAsia="宋体"/>
                <w:b w:val="0"/>
                <w:sz w:val="18"/>
              </w:rPr>
              <w:t>65</w:t>
            </w:r>
          </w:p>
        </w:tc>
        <w:tc>
          <w:tcPr>
            <w:tcW w:type="dxa" w:w="1081"/>
            <w:shd w:val="clear" w:fill="F4F6F9"/>
          </w:tcPr>
          <w:p>
            <w:pPr>
              <w:spacing w:before="20" w:after="20"/>
              <w:jc w:val="right"/>
            </w:pPr>
            <w:r/>
            <w:r>
              <w:rPr>
                <w:rFonts w:ascii="宋体" w:hAnsi="宋体" w:eastAsia="宋体"/>
                <w:b w:val="0"/>
                <w:sz w:val="18"/>
              </w:rPr>
              <w:t>52</w:t>
            </w:r>
          </w:p>
        </w:tc>
        <w:tc>
          <w:tcPr>
            <w:tcW w:type="dxa" w:w="1081"/>
            <w:shd w:val="clear" w:fill="F4F6F9"/>
          </w:tcPr>
          <w:p>
            <w:pPr>
              <w:spacing w:before="20" w:after="20"/>
              <w:jc w:val="right"/>
            </w:pPr>
            <w:r/>
            <w:r>
              <w:rPr>
                <w:rFonts w:ascii="宋体" w:hAnsi="宋体" w:eastAsia="宋体"/>
                <w:b w:val="0"/>
                <w:sz w:val="18"/>
              </w:rPr>
              <w:t>27</w:t>
            </w:r>
          </w:p>
        </w:tc>
        <w:tc>
          <w:tcPr>
            <w:tcW w:type="dxa" w:w="1081"/>
            <w:shd w:val="clear" w:fill="F4F6F9"/>
          </w:tcPr>
          <w:p>
            <w:pPr>
              <w:spacing w:before="20" w:after="20"/>
              <w:jc w:val="left"/>
            </w:pPr>
            <w:r/>
            <w:r>
              <w:rPr>
                <w:rFonts w:ascii="宋体" w:hAnsi="宋体" w:eastAsia="宋体"/>
                <w:b w:val="0"/>
                <w:sz w:val="18"/>
              </w:rPr>
              <w:t>湖南路</w:t>
            </w:r>
          </w:p>
        </w:tc>
        <w:tc>
          <w:tcPr>
            <w:tcW w:type="dxa" w:w="1081"/>
            <w:shd w:val="clear" w:fill="F4F6F9"/>
          </w:tcPr>
          <w:p>
            <w:pPr>
              <w:spacing w:before="20" w:after="20"/>
              <w:jc w:val="left"/>
            </w:pPr>
            <w:r/>
            <w:r>
              <w:rPr>
                <w:rFonts w:ascii="宋体" w:hAnsi="宋体" w:eastAsia="宋体"/>
                <w:b w:val="0"/>
                <w:sz w:val="18"/>
              </w:rPr>
              <w:t>改善</w:t>
            </w:r>
          </w:p>
        </w:tc>
      </w:tr>
      <w:tr>
        <w:tc>
          <w:tcPr>
            <w:tcW w:type="dxa" w:w="1081"/>
          </w:tcPr>
          <w:p>
            <w:pPr>
              <w:spacing w:before="20" w:after="20"/>
              <w:jc w:val="right"/>
            </w:pPr>
            <w:r/>
            <w:r>
              <w:rPr>
                <w:rFonts w:ascii="宋体" w:hAnsi="宋体" w:eastAsia="宋体"/>
                <w:b w:val="0"/>
                <w:sz w:val="18"/>
              </w:rPr>
              <w:t>5</w:t>
            </w:r>
          </w:p>
        </w:tc>
        <w:tc>
          <w:tcPr>
            <w:tcW w:type="dxa" w:w="1081"/>
          </w:tcPr>
          <w:p>
            <w:pPr>
              <w:spacing w:before="20" w:after="20"/>
              <w:jc w:val="left"/>
            </w:pPr>
            <w:r/>
            <w:r>
              <w:rPr>
                <w:rFonts w:ascii="宋体" w:hAnsi="宋体" w:eastAsia="宋体"/>
                <w:b w:val="0"/>
                <w:sz w:val="18"/>
              </w:rPr>
              <w:t>兴湖小区</w:t>
            </w:r>
          </w:p>
        </w:tc>
        <w:tc>
          <w:tcPr>
            <w:tcW w:type="dxa" w:w="1081"/>
          </w:tcPr>
          <w:p>
            <w:pPr>
              <w:spacing w:before="20" w:after="20"/>
              <w:jc w:val="right"/>
            </w:pPr>
            <w:r/>
            <w:r>
              <w:rPr>
                <w:rFonts w:ascii="宋体" w:hAnsi="宋体" w:eastAsia="宋体"/>
                <w:b w:val="0"/>
                <w:sz w:val="18"/>
              </w:rPr>
              <w:t>137</w:t>
            </w:r>
          </w:p>
        </w:tc>
        <w:tc>
          <w:tcPr>
            <w:tcW w:type="dxa" w:w="1081"/>
          </w:tcPr>
          <w:p>
            <w:pPr>
              <w:spacing w:before="20" w:after="20"/>
              <w:jc w:val="right"/>
            </w:pPr>
            <w:r/>
            <w:r>
              <w:rPr>
                <w:rFonts w:ascii="宋体" w:hAnsi="宋体" w:eastAsia="宋体"/>
                <w:b w:val="0"/>
                <w:sz w:val="18"/>
              </w:rPr>
              <w:t>62</w:t>
            </w:r>
          </w:p>
        </w:tc>
        <w:tc>
          <w:tcPr>
            <w:tcW w:type="dxa" w:w="1081"/>
          </w:tcPr>
          <w:p>
            <w:pPr>
              <w:spacing w:before="20" w:after="20"/>
              <w:jc w:val="right"/>
            </w:pPr>
            <w:r/>
            <w:r>
              <w:rPr>
                <w:rFonts w:ascii="宋体" w:hAnsi="宋体" w:eastAsia="宋体"/>
                <w:b w:val="0"/>
                <w:sz w:val="18"/>
              </w:rPr>
              <w:t>50</w:t>
            </w:r>
          </w:p>
        </w:tc>
        <w:tc>
          <w:tcPr>
            <w:tcW w:type="dxa" w:w="1081"/>
          </w:tcPr>
          <w:p>
            <w:pPr>
              <w:spacing w:before="20" w:after="20"/>
              <w:jc w:val="right"/>
            </w:pPr>
            <w:r/>
            <w:r>
              <w:rPr>
                <w:rFonts w:ascii="宋体" w:hAnsi="宋体" w:eastAsia="宋体"/>
                <w:b w:val="0"/>
                <w:sz w:val="18"/>
              </w:rPr>
              <w:t>25</w:t>
            </w:r>
          </w:p>
        </w:tc>
        <w:tc>
          <w:tcPr>
            <w:tcW w:type="dxa" w:w="1081"/>
          </w:tcPr>
          <w:p>
            <w:pPr>
              <w:spacing w:before="20" w:after="20"/>
              <w:jc w:val="left"/>
            </w:pPr>
            <w:r/>
            <w:r>
              <w:rPr>
                <w:rFonts w:ascii="宋体" w:hAnsi="宋体" w:eastAsia="宋体"/>
                <w:b w:val="0"/>
                <w:sz w:val="18"/>
              </w:rPr>
              <w:t>湖南路</w:t>
            </w:r>
          </w:p>
        </w:tc>
        <w:tc>
          <w:tcPr>
            <w:tcW w:type="dxa" w:w="1081"/>
          </w:tcPr>
          <w:p>
            <w:pPr>
              <w:spacing w:before="20" w:after="20"/>
              <w:jc w:val="left"/>
            </w:pPr>
            <w:r/>
            <w:r>
              <w:rPr>
                <w:rFonts w:ascii="宋体" w:hAnsi="宋体" w:eastAsia="宋体"/>
                <w:b w:val="0"/>
                <w:sz w:val="18"/>
              </w:rPr>
              <w:t>改善</w:t>
            </w:r>
          </w:p>
        </w:tc>
      </w:tr>
      <w:tr>
        <w:tc>
          <w:tcPr>
            <w:tcW w:type="dxa" w:w="1081"/>
            <w:shd w:val="clear" w:fill="F4F6F9"/>
          </w:tcPr>
          <w:p>
            <w:pPr>
              <w:spacing w:before="20" w:after="20"/>
              <w:jc w:val="right"/>
            </w:pPr>
            <w:r/>
            <w:r>
              <w:rPr>
                <w:rFonts w:ascii="宋体" w:hAnsi="宋体" w:eastAsia="宋体"/>
                <w:b w:val="0"/>
                <w:sz w:val="18"/>
              </w:rPr>
              <w:t>6</w:t>
            </w:r>
          </w:p>
        </w:tc>
        <w:tc>
          <w:tcPr>
            <w:tcW w:type="dxa" w:w="1081"/>
            <w:shd w:val="clear" w:fill="F4F6F9"/>
          </w:tcPr>
          <w:p>
            <w:pPr>
              <w:spacing w:before="20" w:after="20"/>
              <w:jc w:val="left"/>
            </w:pPr>
            <w:r/>
            <w:r>
              <w:rPr>
                <w:rFonts w:ascii="宋体" w:hAnsi="宋体" w:eastAsia="宋体"/>
                <w:b w:val="0"/>
                <w:sz w:val="18"/>
              </w:rPr>
              <w:t>太原直管公房</w:t>
            </w:r>
          </w:p>
        </w:tc>
        <w:tc>
          <w:tcPr>
            <w:tcW w:type="dxa" w:w="1081"/>
            <w:shd w:val="clear" w:fill="F4F6F9"/>
          </w:tcPr>
          <w:p>
            <w:pPr>
              <w:spacing w:before="20" w:after="20"/>
              <w:jc w:val="right"/>
            </w:pPr>
            <w:r/>
            <w:r>
              <w:rPr>
                <w:rFonts w:ascii="宋体" w:hAnsi="宋体" w:eastAsia="宋体"/>
                <w:b w:val="0"/>
                <w:sz w:val="18"/>
              </w:rPr>
              <w:t>125</w:t>
            </w:r>
          </w:p>
        </w:tc>
        <w:tc>
          <w:tcPr>
            <w:tcW w:type="dxa" w:w="1081"/>
            <w:shd w:val="clear" w:fill="F4F6F9"/>
          </w:tcPr>
          <w:p>
            <w:pPr>
              <w:spacing w:before="20" w:after="20"/>
              <w:jc w:val="right"/>
            </w:pPr>
            <w:r/>
            <w:r>
              <w:rPr>
                <w:rFonts w:ascii="宋体" w:hAnsi="宋体" w:eastAsia="宋体"/>
                <w:b w:val="0"/>
                <w:sz w:val="18"/>
              </w:rPr>
              <w:t>55</w:t>
            </w:r>
          </w:p>
        </w:tc>
        <w:tc>
          <w:tcPr>
            <w:tcW w:type="dxa" w:w="1081"/>
            <w:shd w:val="clear" w:fill="F4F6F9"/>
          </w:tcPr>
          <w:p>
            <w:pPr>
              <w:spacing w:before="20" w:after="20"/>
              <w:jc w:val="right"/>
            </w:pPr>
            <w:r/>
            <w:r>
              <w:rPr>
                <w:rFonts w:ascii="宋体" w:hAnsi="宋体" w:eastAsia="宋体"/>
                <w:b w:val="0"/>
                <w:sz w:val="18"/>
              </w:rPr>
              <w:t>46</w:t>
            </w:r>
          </w:p>
        </w:tc>
        <w:tc>
          <w:tcPr>
            <w:tcW w:type="dxa" w:w="1081"/>
            <w:shd w:val="clear" w:fill="F4F6F9"/>
          </w:tcPr>
          <w:p>
            <w:pPr>
              <w:spacing w:before="20" w:after="20"/>
              <w:jc w:val="right"/>
            </w:pPr>
            <w:r/>
            <w:r>
              <w:rPr>
                <w:rFonts w:ascii="宋体" w:hAnsi="宋体" w:eastAsia="宋体"/>
                <w:b w:val="0"/>
                <w:sz w:val="18"/>
              </w:rPr>
              <w:t>24</w:t>
            </w:r>
          </w:p>
        </w:tc>
        <w:tc>
          <w:tcPr>
            <w:tcW w:type="dxa" w:w="1081"/>
            <w:shd w:val="clear" w:fill="F4F6F9"/>
          </w:tcPr>
          <w:p>
            <w:pPr>
              <w:spacing w:before="20" w:after="20"/>
              <w:jc w:val="left"/>
            </w:pPr>
            <w:r/>
            <w:r>
              <w:rPr>
                <w:rFonts w:ascii="宋体" w:hAnsi="宋体" w:eastAsia="宋体"/>
                <w:b w:val="0"/>
                <w:sz w:val="18"/>
              </w:rPr>
              <w:t>湖南路</w:t>
            </w:r>
          </w:p>
        </w:tc>
        <w:tc>
          <w:tcPr>
            <w:tcW w:type="dxa" w:w="1081"/>
            <w:shd w:val="clear" w:fill="F4F6F9"/>
          </w:tcPr>
          <w:p>
            <w:pPr>
              <w:spacing w:before="20" w:after="20"/>
              <w:jc w:val="left"/>
            </w:pPr>
            <w:r/>
            <w:r>
              <w:rPr>
                <w:rFonts w:ascii="宋体" w:hAnsi="宋体" w:eastAsia="宋体"/>
                <w:b w:val="0"/>
                <w:sz w:val="18"/>
              </w:rPr>
              <w:t>改善</w:t>
            </w:r>
          </w:p>
        </w:tc>
      </w:tr>
      <w:tr>
        <w:tc>
          <w:tcPr>
            <w:tcW w:type="dxa" w:w="1081"/>
          </w:tcPr>
          <w:p>
            <w:pPr>
              <w:spacing w:before="20" w:after="20"/>
              <w:jc w:val="right"/>
            </w:pPr>
            <w:r/>
            <w:r>
              <w:rPr>
                <w:rFonts w:ascii="宋体" w:hAnsi="宋体" w:eastAsia="宋体"/>
                <w:b w:val="0"/>
                <w:sz w:val="18"/>
              </w:rPr>
              <w:t>7</w:t>
            </w:r>
          </w:p>
        </w:tc>
        <w:tc>
          <w:tcPr>
            <w:tcW w:type="dxa" w:w="1081"/>
          </w:tcPr>
          <w:p>
            <w:pPr>
              <w:spacing w:before="20" w:after="20"/>
              <w:jc w:val="left"/>
            </w:pPr>
            <w:r/>
            <w:r>
              <w:rPr>
                <w:rFonts w:ascii="宋体" w:hAnsi="宋体" w:eastAsia="宋体"/>
                <w:b w:val="0"/>
                <w:sz w:val="18"/>
              </w:rPr>
              <w:t>武康大楼</w:t>
            </w:r>
          </w:p>
        </w:tc>
        <w:tc>
          <w:tcPr>
            <w:tcW w:type="dxa" w:w="1081"/>
          </w:tcPr>
          <w:p>
            <w:pPr>
              <w:spacing w:before="20" w:after="20"/>
              <w:jc w:val="right"/>
            </w:pPr>
            <w:r/>
            <w:r>
              <w:rPr>
                <w:rFonts w:ascii="宋体" w:hAnsi="宋体" w:eastAsia="宋体"/>
                <w:b w:val="0"/>
                <w:sz w:val="18"/>
              </w:rPr>
              <w:t>118</w:t>
            </w:r>
          </w:p>
        </w:tc>
        <w:tc>
          <w:tcPr>
            <w:tcW w:type="dxa" w:w="1081"/>
          </w:tcPr>
          <w:p>
            <w:pPr>
              <w:spacing w:before="20" w:after="20"/>
              <w:jc w:val="right"/>
            </w:pPr>
            <w:r/>
            <w:r>
              <w:rPr>
                <w:rFonts w:ascii="宋体" w:hAnsi="宋体" w:eastAsia="宋体"/>
                <w:b w:val="0"/>
                <w:sz w:val="18"/>
              </w:rPr>
              <w:t>52</w:t>
            </w:r>
          </w:p>
        </w:tc>
        <w:tc>
          <w:tcPr>
            <w:tcW w:type="dxa" w:w="1081"/>
          </w:tcPr>
          <w:p>
            <w:pPr>
              <w:spacing w:before="20" w:after="20"/>
              <w:jc w:val="right"/>
            </w:pPr>
            <w:r/>
            <w:r>
              <w:rPr>
                <w:rFonts w:ascii="宋体" w:hAnsi="宋体" w:eastAsia="宋体"/>
                <w:b w:val="0"/>
                <w:sz w:val="18"/>
              </w:rPr>
              <w:t>43</w:t>
            </w:r>
          </w:p>
        </w:tc>
        <w:tc>
          <w:tcPr>
            <w:tcW w:type="dxa" w:w="1081"/>
          </w:tcPr>
          <w:p>
            <w:pPr>
              <w:spacing w:before="20" w:after="20"/>
              <w:jc w:val="right"/>
            </w:pPr>
            <w:r/>
            <w:r>
              <w:rPr>
                <w:rFonts w:ascii="宋体" w:hAnsi="宋体" w:eastAsia="宋体"/>
                <w:b w:val="0"/>
                <w:sz w:val="18"/>
              </w:rPr>
              <w:t>23</w:t>
            </w:r>
          </w:p>
        </w:tc>
        <w:tc>
          <w:tcPr>
            <w:tcW w:type="dxa" w:w="1081"/>
          </w:tcPr>
          <w:p>
            <w:pPr>
              <w:spacing w:before="20" w:after="20"/>
              <w:jc w:val="left"/>
            </w:pPr>
            <w:r/>
            <w:r>
              <w:rPr>
                <w:rFonts w:ascii="宋体" w:hAnsi="宋体" w:eastAsia="宋体"/>
                <w:b w:val="0"/>
                <w:sz w:val="18"/>
              </w:rPr>
              <w:t>湖南路</w:t>
            </w:r>
          </w:p>
        </w:tc>
        <w:tc>
          <w:tcPr>
            <w:tcW w:type="dxa" w:w="1081"/>
          </w:tcPr>
          <w:p>
            <w:pPr>
              <w:spacing w:before="20" w:after="20"/>
              <w:jc w:val="left"/>
            </w:pPr>
            <w:r/>
            <w:r>
              <w:rPr>
                <w:rFonts w:ascii="宋体" w:hAnsi="宋体" w:eastAsia="宋体"/>
                <w:b w:val="0"/>
                <w:sz w:val="18"/>
              </w:rPr>
              <w:t>改善</w:t>
            </w:r>
          </w:p>
        </w:tc>
      </w:tr>
      <w:tr>
        <w:tc>
          <w:tcPr>
            <w:tcW w:type="dxa" w:w="1081"/>
            <w:shd w:val="clear" w:fill="F4F6F9"/>
          </w:tcPr>
          <w:p>
            <w:pPr>
              <w:spacing w:before="20" w:after="20"/>
              <w:jc w:val="right"/>
            </w:pPr>
            <w:r/>
            <w:r>
              <w:rPr>
                <w:rFonts w:ascii="宋体" w:hAnsi="宋体" w:eastAsia="宋体"/>
                <w:b w:val="0"/>
                <w:sz w:val="18"/>
              </w:rPr>
              <w:t>8</w:t>
            </w:r>
          </w:p>
        </w:tc>
        <w:tc>
          <w:tcPr>
            <w:tcW w:type="dxa" w:w="1081"/>
            <w:shd w:val="clear" w:fill="F4F6F9"/>
          </w:tcPr>
          <w:p>
            <w:pPr>
              <w:spacing w:before="20" w:after="20"/>
              <w:jc w:val="left"/>
            </w:pPr>
            <w:r/>
            <w:r>
              <w:rPr>
                <w:rFonts w:ascii="宋体" w:hAnsi="宋体" w:eastAsia="宋体"/>
                <w:b w:val="0"/>
                <w:sz w:val="18"/>
              </w:rPr>
              <w:t>吴兴直管公房</w:t>
            </w:r>
          </w:p>
        </w:tc>
        <w:tc>
          <w:tcPr>
            <w:tcW w:type="dxa" w:w="1081"/>
            <w:shd w:val="clear" w:fill="F4F6F9"/>
          </w:tcPr>
          <w:p>
            <w:pPr>
              <w:spacing w:before="20" w:after="20"/>
              <w:jc w:val="right"/>
            </w:pPr>
            <w:r/>
            <w:r>
              <w:rPr>
                <w:rFonts w:ascii="宋体" w:hAnsi="宋体" w:eastAsia="宋体"/>
                <w:b w:val="0"/>
                <w:sz w:val="18"/>
              </w:rPr>
              <w:t>110</w:t>
            </w:r>
          </w:p>
        </w:tc>
        <w:tc>
          <w:tcPr>
            <w:tcW w:type="dxa" w:w="1081"/>
            <w:shd w:val="clear" w:fill="F4F6F9"/>
          </w:tcPr>
          <w:p>
            <w:pPr>
              <w:spacing w:before="20" w:after="20"/>
              <w:jc w:val="right"/>
            </w:pPr>
            <w:r/>
            <w:r>
              <w:rPr>
                <w:rFonts w:ascii="宋体" w:hAnsi="宋体" w:eastAsia="宋体"/>
                <w:b w:val="0"/>
                <w:sz w:val="18"/>
              </w:rPr>
              <w:t>50</w:t>
            </w:r>
          </w:p>
        </w:tc>
        <w:tc>
          <w:tcPr>
            <w:tcW w:type="dxa" w:w="1081"/>
            <w:shd w:val="clear" w:fill="F4F6F9"/>
          </w:tcPr>
          <w:p>
            <w:pPr>
              <w:spacing w:before="20" w:after="20"/>
              <w:jc w:val="right"/>
            </w:pPr>
            <w:r/>
            <w:r>
              <w:rPr>
                <w:rFonts w:ascii="宋体" w:hAnsi="宋体" w:eastAsia="宋体"/>
                <w:b w:val="0"/>
                <w:sz w:val="18"/>
              </w:rPr>
              <w:t>40</w:t>
            </w:r>
          </w:p>
        </w:tc>
        <w:tc>
          <w:tcPr>
            <w:tcW w:type="dxa" w:w="1081"/>
            <w:shd w:val="clear" w:fill="F4F6F9"/>
          </w:tcPr>
          <w:p>
            <w:pPr>
              <w:spacing w:before="20" w:after="20"/>
              <w:jc w:val="right"/>
            </w:pPr>
            <w:r/>
            <w:r>
              <w:rPr>
                <w:rFonts w:ascii="宋体" w:hAnsi="宋体" w:eastAsia="宋体"/>
                <w:b w:val="0"/>
                <w:sz w:val="18"/>
              </w:rPr>
              <w:t>20</w:t>
            </w:r>
          </w:p>
        </w:tc>
        <w:tc>
          <w:tcPr>
            <w:tcW w:type="dxa" w:w="1081"/>
            <w:shd w:val="clear" w:fill="F4F6F9"/>
          </w:tcPr>
          <w:p>
            <w:pPr>
              <w:spacing w:before="20" w:after="20"/>
              <w:jc w:val="left"/>
            </w:pPr>
            <w:r/>
            <w:r>
              <w:rPr>
                <w:rFonts w:ascii="宋体" w:hAnsi="宋体" w:eastAsia="宋体"/>
                <w:b w:val="0"/>
                <w:sz w:val="18"/>
              </w:rPr>
              <w:t>天平路</w:t>
            </w:r>
          </w:p>
        </w:tc>
        <w:tc>
          <w:tcPr>
            <w:tcW w:type="dxa" w:w="1081"/>
            <w:shd w:val="clear" w:fill="F4F6F9"/>
          </w:tcPr>
          <w:p>
            <w:pPr>
              <w:spacing w:before="20" w:after="20"/>
              <w:jc w:val="left"/>
            </w:pPr>
            <w:r/>
            <w:r>
              <w:rPr>
                <w:rFonts w:ascii="宋体" w:hAnsi="宋体" w:eastAsia="宋体"/>
                <w:b w:val="0"/>
                <w:sz w:val="18"/>
              </w:rPr>
              <w:t>改善</w:t>
            </w:r>
          </w:p>
        </w:tc>
      </w:tr>
      <w:tr>
        <w:tc>
          <w:tcPr>
            <w:tcW w:type="dxa" w:w="1081"/>
          </w:tcPr>
          <w:p>
            <w:pPr>
              <w:spacing w:before="20" w:after="20"/>
              <w:jc w:val="right"/>
            </w:pPr>
            <w:r/>
            <w:r>
              <w:rPr>
                <w:rFonts w:ascii="宋体" w:hAnsi="宋体" w:eastAsia="宋体"/>
                <w:b w:val="0"/>
                <w:sz w:val="18"/>
              </w:rPr>
              <w:t>9</w:t>
            </w:r>
          </w:p>
        </w:tc>
        <w:tc>
          <w:tcPr>
            <w:tcW w:type="dxa" w:w="1081"/>
          </w:tcPr>
          <w:p>
            <w:pPr>
              <w:spacing w:before="20" w:after="20"/>
              <w:jc w:val="left"/>
            </w:pPr>
            <w:r/>
            <w:r>
              <w:rPr>
                <w:rFonts w:ascii="宋体" w:hAnsi="宋体" w:eastAsia="宋体"/>
                <w:b w:val="0"/>
                <w:sz w:val="18"/>
              </w:rPr>
              <w:t>高邮路弄</w:t>
            </w:r>
          </w:p>
        </w:tc>
        <w:tc>
          <w:tcPr>
            <w:tcW w:type="dxa" w:w="1081"/>
          </w:tcPr>
          <w:p>
            <w:pPr>
              <w:spacing w:before="20" w:after="20"/>
              <w:jc w:val="right"/>
            </w:pPr>
            <w:r/>
            <w:r>
              <w:rPr>
                <w:rFonts w:ascii="宋体" w:hAnsi="宋体" w:eastAsia="宋体"/>
                <w:b w:val="0"/>
                <w:sz w:val="18"/>
              </w:rPr>
              <w:t>102</w:t>
            </w:r>
          </w:p>
        </w:tc>
        <w:tc>
          <w:tcPr>
            <w:tcW w:type="dxa" w:w="1081"/>
          </w:tcPr>
          <w:p>
            <w:pPr>
              <w:spacing w:before="20" w:after="20"/>
              <w:jc w:val="right"/>
            </w:pPr>
            <w:r/>
            <w:r>
              <w:rPr>
                <w:rFonts w:ascii="宋体" w:hAnsi="宋体" w:eastAsia="宋体"/>
                <w:b w:val="0"/>
                <w:sz w:val="18"/>
              </w:rPr>
              <w:t>48</w:t>
            </w:r>
          </w:p>
        </w:tc>
        <w:tc>
          <w:tcPr>
            <w:tcW w:type="dxa" w:w="1081"/>
          </w:tcPr>
          <w:p>
            <w:pPr>
              <w:spacing w:before="20" w:after="20"/>
              <w:jc w:val="right"/>
            </w:pPr>
            <w:r/>
            <w:r>
              <w:rPr>
                <w:rFonts w:ascii="宋体" w:hAnsi="宋体" w:eastAsia="宋体"/>
                <w:b w:val="0"/>
                <w:sz w:val="18"/>
              </w:rPr>
              <w:t>37</w:t>
            </w:r>
          </w:p>
        </w:tc>
        <w:tc>
          <w:tcPr>
            <w:tcW w:type="dxa" w:w="1081"/>
          </w:tcPr>
          <w:p>
            <w:pPr>
              <w:spacing w:before="20" w:after="20"/>
              <w:jc w:val="right"/>
            </w:pPr>
            <w:r/>
            <w:r>
              <w:rPr>
                <w:rFonts w:ascii="宋体" w:hAnsi="宋体" w:eastAsia="宋体"/>
                <w:b w:val="0"/>
                <w:sz w:val="18"/>
              </w:rPr>
              <w:t>17</w:t>
            </w:r>
          </w:p>
        </w:tc>
        <w:tc>
          <w:tcPr>
            <w:tcW w:type="dxa" w:w="1081"/>
          </w:tcPr>
          <w:p>
            <w:pPr>
              <w:spacing w:before="20" w:after="20"/>
              <w:jc w:val="left"/>
            </w:pPr>
            <w:r/>
            <w:r>
              <w:rPr>
                <w:rFonts w:ascii="宋体" w:hAnsi="宋体" w:eastAsia="宋体"/>
                <w:b w:val="0"/>
                <w:sz w:val="18"/>
              </w:rPr>
              <w:t>湖南路</w:t>
            </w:r>
          </w:p>
        </w:tc>
        <w:tc>
          <w:tcPr>
            <w:tcW w:type="dxa" w:w="1081"/>
          </w:tcPr>
          <w:p>
            <w:pPr>
              <w:spacing w:before="20" w:after="20"/>
              <w:jc w:val="left"/>
            </w:pPr>
            <w:r/>
            <w:r>
              <w:rPr>
                <w:rFonts w:ascii="宋体" w:hAnsi="宋体" w:eastAsia="宋体"/>
                <w:b w:val="0"/>
                <w:sz w:val="18"/>
              </w:rPr>
              <w:t>改善</w:t>
            </w:r>
          </w:p>
        </w:tc>
      </w:tr>
      <w:tr>
        <w:tc>
          <w:tcPr>
            <w:tcW w:type="dxa" w:w="1081"/>
            <w:shd w:val="clear" w:fill="F4F6F9"/>
          </w:tcPr>
          <w:p>
            <w:pPr>
              <w:spacing w:before="20" w:after="20"/>
              <w:jc w:val="right"/>
            </w:pPr>
            <w:r/>
            <w:r>
              <w:rPr>
                <w:rFonts w:ascii="宋体" w:hAnsi="宋体" w:eastAsia="宋体"/>
                <w:b w:val="0"/>
                <w:sz w:val="18"/>
              </w:rPr>
              <w:t>10</w:t>
            </w:r>
          </w:p>
        </w:tc>
        <w:tc>
          <w:tcPr>
            <w:tcW w:type="dxa" w:w="1081"/>
            <w:shd w:val="clear" w:fill="F4F6F9"/>
          </w:tcPr>
          <w:p>
            <w:pPr>
              <w:spacing w:before="20" w:after="20"/>
              <w:jc w:val="left"/>
            </w:pPr>
            <w:r/>
            <w:r>
              <w:rPr>
                <w:rFonts w:ascii="宋体" w:hAnsi="宋体" w:eastAsia="宋体"/>
                <w:b w:val="0"/>
                <w:sz w:val="18"/>
              </w:rPr>
              <w:t>复兴大厦</w:t>
            </w:r>
          </w:p>
        </w:tc>
        <w:tc>
          <w:tcPr>
            <w:tcW w:type="dxa" w:w="1081"/>
            <w:shd w:val="clear" w:fill="F4F6F9"/>
          </w:tcPr>
          <w:p>
            <w:pPr>
              <w:spacing w:before="20" w:after="20"/>
              <w:jc w:val="right"/>
            </w:pPr>
            <w:r/>
            <w:r>
              <w:rPr>
                <w:rFonts w:ascii="宋体" w:hAnsi="宋体" w:eastAsia="宋体"/>
                <w:b w:val="0"/>
                <w:sz w:val="18"/>
              </w:rPr>
              <w:t>95</w:t>
            </w:r>
          </w:p>
        </w:tc>
        <w:tc>
          <w:tcPr>
            <w:tcW w:type="dxa" w:w="1081"/>
            <w:shd w:val="clear" w:fill="F4F6F9"/>
          </w:tcPr>
          <w:p>
            <w:pPr>
              <w:spacing w:before="20" w:after="20"/>
              <w:jc w:val="right"/>
            </w:pPr>
            <w:r/>
            <w:r>
              <w:rPr>
                <w:rFonts w:ascii="宋体" w:hAnsi="宋体" w:eastAsia="宋体"/>
                <w:b w:val="0"/>
                <w:sz w:val="18"/>
              </w:rPr>
              <w:t>45</w:t>
            </w:r>
          </w:p>
        </w:tc>
        <w:tc>
          <w:tcPr>
            <w:tcW w:type="dxa" w:w="1081"/>
            <w:shd w:val="clear" w:fill="F4F6F9"/>
          </w:tcPr>
          <w:p>
            <w:pPr>
              <w:spacing w:before="20" w:after="20"/>
              <w:jc w:val="right"/>
            </w:pPr>
            <w:r/>
            <w:r>
              <w:rPr>
                <w:rFonts w:ascii="宋体" w:hAnsi="宋体" w:eastAsia="宋体"/>
                <w:b w:val="0"/>
                <w:sz w:val="18"/>
              </w:rPr>
              <w:t>35</w:t>
            </w:r>
          </w:p>
        </w:tc>
        <w:tc>
          <w:tcPr>
            <w:tcW w:type="dxa" w:w="1081"/>
            <w:shd w:val="clear" w:fill="F4F6F9"/>
          </w:tcPr>
          <w:p>
            <w:pPr>
              <w:spacing w:before="20" w:after="20"/>
              <w:jc w:val="right"/>
            </w:pPr>
            <w:r/>
            <w:r>
              <w:rPr>
                <w:rFonts w:ascii="宋体" w:hAnsi="宋体" w:eastAsia="宋体"/>
                <w:b w:val="0"/>
                <w:sz w:val="18"/>
              </w:rPr>
              <w:t>15</w:t>
            </w:r>
          </w:p>
        </w:tc>
        <w:tc>
          <w:tcPr>
            <w:tcW w:type="dxa" w:w="1081"/>
            <w:shd w:val="clear" w:fill="F4F6F9"/>
          </w:tcPr>
          <w:p>
            <w:pPr>
              <w:spacing w:before="20" w:after="20"/>
              <w:jc w:val="left"/>
            </w:pPr>
            <w:r/>
            <w:r>
              <w:rPr>
                <w:rFonts w:ascii="宋体" w:hAnsi="宋体" w:eastAsia="宋体"/>
                <w:b w:val="0"/>
                <w:sz w:val="18"/>
              </w:rPr>
              <w:t>天平路</w:t>
            </w:r>
          </w:p>
        </w:tc>
        <w:tc>
          <w:tcPr>
            <w:tcW w:type="dxa" w:w="1081"/>
            <w:shd w:val="clear" w:fill="F4F6F9"/>
          </w:tcPr>
          <w:p>
            <w:pPr>
              <w:spacing w:before="20" w:after="20"/>
              <w:jc w:val="left"/>
            </w:pPr>
            <w:r/>
            <w:r>
              <w:rPr>
                <w:rFonts w:ascii="宋体" w:hAnsi="宋体" w:eastAsia="宋体"/>
                <w:b w:val="0"/>
                <w:sz w:val="18"/>
              </w:rPr>
              <w:t>改善</w:t>
            </w:r>
          </w:p>
        </w:tc>
      </w:tr>
    </w:tbl>
    <w:p>
      <w:pPr>
        <w:spacing w:after="120"/>
      </w:pPr>
    </w:p>
    <w:p>
      <w:pPr>
        <w:spacing w:after="60" w:line="324" w:lineRule="auto"/>
        <w:ind w:firstLine="440"/>
      </w:pPr>
      <w:r>
        <w:rPr>
          <w:rFonts w:ascii="宋体" w:hAnsi="宋体" w:eastAsia="宋体"/>
          <w:sz w:val="22"/>
        </w:rPr>
        <w:t>注：Top10中6个小区位于湖南路街道，衡复风貌区是违规使用问题的核心区域。</w:t>
      </w:r>
    </w:p>
    <w:p>
      <w:pPr>
        <w:spacing w:after="60" w:line="324" w:lineRule="auto"/>
      </w:pPr>
      <w:r>
        <w:rPr>
          <w:rFonts w:ascii="宋体" w:hAnsi="宋体" w:eastAsia="宋体"/>
          <w:sz w:val="21"/>
        </w:rPr>
        <w:t>4.4 根因分析</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根本原因</w:t>
            </w:r>
          </w:p>
        </w:tc>
        <w:tc>
          <w:tcPr>
            <w:tcW w:type="dxa" w:w="4323"/>
            <w:shd w:val="clear" w:fill="1A3A5F"/>
          </w:tcPr>
          <w:p>
            <w:pPr>
              <w:spacing w:before="20" w:after="20"/>
              <w:jc w:val="center"/>
            </w:pPr>
            <w:r/>
            <w:r>
              <w:rPr>
                <w:rFonts w:ascii="宋体" w:hAnsi="宋体" w:eastAsia="宋体"/>
                <w:b/>
                <w:color w:val="FFFFFF"/>
                <w:sz w:val="18"/>
              </w:rPr>
              <w:t>说明</w:t>
            </w:r>
          </w:p>
        </w:tc>
      </w:tr>
      <w:tr>
        <w:tc>
          <w:tcPr>
            <w:tcW w:type="dxa" w:w="4323"/>
            <w:shd w:val="clear" w:fill="EAEFF6"/>
          </w:tcPr>
          <w:p>
            <w:pPr>
              <w:spacing w:before="20" w:after="20"/>
              <w:jc w:val="left"/>
            </w:pPr>
            <w:r/>
            <w:r>
              <w:rPr>
                <w:rFonts w:ascii="宋体" w:hAnsi="宋体" w:eastAsia="宋体"/>
                <w:b/>
                <w:sz w:val="18"/>
              </w:rPr>
              <w:t>根因一：衡复风貌区保护与使用冲突</w:t>
            </w:r>
          </w:p>
        </w:tc>
        <w:tc>
          <w:tcPr>
            <w:tcW w:type="dxa" w:w="4323"/>
          </w:tcPr>
          <w:p>
            <w:pPr>
              <w:spacing w:before="20" w:after="20"/>
              <w:jc w:val="left"/>
            </w:pPr>
            <w:r/>
            <w:r>
              <w:rPr>
                <w:rFonts w:ascii="宋体" w:hAnsi="宋体" w:eastAsia="宋体"/>
                <w:b w:val="0"/>
                <w:sz w:val="18"/>
              </w:rPr>
              <w:t>湖南路（1,293条）和天平路（1,061条）占全区违规使用投诉的35.5%。衡复历史文化风貌区内历史建筑密集，居民擅自装修、改变外立面、加层等行为频繁。风貌区保护要求与居民改善居住条件的需求存在长期张力。</w:t>
            </w:r>
          </w:p>
        </w:tc>
      </w:tr>
      <w:tr>
        <w:tc>
          <w:tcPr>
            <w:tcW w:type="dxa" w:w="4323"/>
            <w:shd w:val="clear" w:fill="EAEFF6"/>
          </w:tcPr>
          <w:p>
            <w:pPr>
              <w:spacing w:before="20" w:after="20"/>
              <w:jc w:val="left"/>
            </w:pPr>
            <w:r/>
            <w:r>
              <w:rPr>
                <w:rFonts w:ascii="宋体" w:hAnsi="宋体" w:eastAsia="宋体"/>
                <w:b/>
                <w:sz w:val="18"/>
              </w:rPr>
              <w:t>根因二：直管公房管理薄弱</w:t>
            </w:r>
          </w:p>
        </w:tc>
        <w:tc>
          <w:tcPr>
            <w:tcW w:type="dxa" w:w="4323"/>
            <w:shd w:val="clear" w:fill="F4F6F9"/>
          </w:tcPr>
          <w:p>
            <w:pPr>
              <w:spacing w:before="20" w:after="20"/>
              <w:jc w:val="left"/>
            </w:pPr>
            <w:r/>
            <w:r>
              <w:rPr>
                <w:rFonts w:ascii="宋体" w:hAnsi="宋体" w:eastAsia="宋体"/>
                <w:b w:val="0"/>
                <w:sz w:val="18"/>
              </w:rPr>
              <w:t>安福直管公房（196条）、太原直管公房（125条）、永福一区（144条）均为直管公房，产权归政府但由物业代管。直管公房管理主体不清晰，违规使用发现和制止机制不健全，租户违规装修成本低、违规概率高。</w:t>
            </w:r>
          </w:p>
        </w:tc>
      </w:tr>
      <w:tr>
        <w:tc>
          <w:tcPr>
            <w:tcW w:type="dxa" w:w="4323"/>
            <w:shd w:val="clear" w:fill="EAEFF6"/>
          </w:tcPr>
          <w:p>
            <w:pPr>
              <w:spacing w:before="20" w:after="20"/>
              <w:jc w:val="left"/>
            </w:pPr>
            <w:r/>
            <w:r>
              <w:rPr>
                <w:rFonts w:ascii="宋体" w:hAnsi="宋体" w:eastAsia="宋体"/>
                <w:b/>
                <w:sz w:val="18"/>
              </w:rPr>
              <w:t>根因三：联合执法效果显现</w:t>
            </w:r>
          </w:p>
        </w:tc>
        <w:tc>
          <w:tcPr>
            <w:tcW w:type="dxa" w:w="4323"/>
          </w:tcPr>
          <w:p>
            <w:pPr>
              <w:spacing w:before="20" w:after="20"/>
              <w:jc w:val="left"/>
            </w:pPr>
            <w:r/>
            <w:r>
              <w:rPr>
                <w:rFonts w:ascii="宋体" w:hAnsi="宋体" w:eastAsia="宋体"/>
                <w:b w:val="0"/>
                <w:sz w:val="18"/>
              </w:rPr>
              <w:t>2025-2026年持续下降（-21.4%、-24.9%）说明城管+房管+街道联合执法机制有效。斜土路（-32.8%）、枫林路（-32.4%）降幅最大，说明执法力度与投诉下降直接正相关。</w:t>
            </w:r>
          </w:p>
        </w:tc>
      </w:tr>
    </w:tbl>
    <w:p>
      <w:pPr>
        <w:spacing w:after="120"/>
      </w:pPr>
    </w:p>
    <w:p>
      <w:pPr>
        <w:spacing w:after="60" w:line="324" w:lineRule="auto"/>
      </w:pPr>
      <w:r>
        <w:rPr>
          <w:rFonts w:ascii="宋体" w:hAnsi="宋体" w:eastAsia="宋体"/>
          <w:sz w:val="21"/>
        </w:rPr>
        <w:t>4.5 治理建议</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治理建议</w:t>
            </w:r>
          </w:p>
        </w:tc>
        <w:tc>
          <w:tcPr>
            <w:tcW w:type="dxa" w:w="4323"/>
            <w:shd w:val="clear" w:fill="1A3A5F"/>
          </w:tcPr>
          <w:p>
            <w:pPr>
              <w:spacing w:before="20" w:after="20"/>
              <w:jc w:val="center"/>
            </w:pPr>
            <w:r/>
            <w:r>
              <w:rPr>
                <w:rFonts w:ascii="宋体" w:hAnsi="宋体" w:eastAsia="宋体"/>
                <w:b/>
                <w:color w:val="FFFFFF"/>
                <w:sz w:val="18"/>
              </w:rPr>
              <w:t>内容</w:t>
            </w:r>
          </w:p>
        </w:tc>
      </w:tr>
      <w:tr>
        <w:tc>
          <w:tcPr>
            <w:tcW w:type="dxa" w:w="4323"/>
            <w:shd w:val="clear" w:fill="EAEFF6"/>
          </w:tcPr>
          <w:p>
            <w:pPr>
              <w:spacing w:before="20" w:after="20"/>
              <w:jc w:val="left"/>
            </w:pPr>
            <w:r/>
            <w:r>
              <w:rPr>
                <w:rFonts w:ascii="宋体" w:hAnsi="宋体" w:eastAsia="宋体"/>
                <w:b/>
                <w:sz w:val="18"/>
              </w:rPr>
              <w:t>建议一：衡复风貌区专项巡查</w:t>
            </w:r>
          </w:p>
        </w:tc>
        <w:tc>
          <w:tcPr>
            <w:tcW w:type="dxa" w:w="4323"/>
          </w:tcPr>
          <w:p>
            <w:pPr>
              <w:spacing w:before="20" w:after="20"/>
              <w:jc w:val="left"/>
            </w:pPr>
            <w:r/>
            <w:r>
              <w:rPr>
                <w:rFonts w:ascii="宋体" w:hAnsi="宋体" w:eastAsia="宋体"/>
                <w:b w:val="0"/>
                <w:sz w:val="18"/>
              </w:rPr>
              <w:t>对湖南路、天平路的直管公房和历史建筑建立"一房一档"巡查台账，每季度全覆盖巡查一次。发现违规装修立即制止，建立"发现-制止-处罚-修复"闭环。</w:t>
            </w:r>
          </w:p>
        </w:tc>
      </w:tr>
      <w:tr>
        <w:tc>
          <w:tcPr>
            <w:tcW w:type="dxa" w:w="4323"/>
            <w:shd w:val="clear" w:fill="EAEFF6"/>
          </w:tcPr>
          <w:p>
            <w:pPr>
              <w:spacing w:before="20" w:after="20"/>
              <w:jc w:val="left"/>
            </w:pPr>
            <w:r/>
            <w:r>
              <w:rPr>
                <w:rFonts w:ascii="宋体" w:hAnsi="宋体" w:eastAsia="宋体"/>
                <w:b/>
                <w:sz w:val="18"/>
              </w:rPr>
              <w:t>建议二：直管公房管理主体明确化</w:t>
            </w:r>
          </w:p>
        </w:tc>
        <w:tc>
          <w:tcPr>
            <w:tcW w:type="dxa" w:w="4323"/>
            <w:shd w:val="clear" w:fill="F4F6F9"/>
          </w:tcPr>
          <w:p>
            <w:pPr>
              <w:spacing w:before="20" w:after="20"/>
              <w:jc w:val="left"/>
            </w:pPr>
            <w:r/>
            <w:r>
              <w:rPr>
                <w:rFonts w:ascii="宋体" w:hAnsi="宋体" w:eastAsia="宋体"/>
                <w:b w:val="0"/>
                <w:sz w:val="18"/>
              </w:rPr>
              <w:t>明确直管公房的日常管理责任主体（建议由衡复物业统一负责），建立装修申请审批制度，未经审批不得施工。违规装修纳入个人信用记录。</w:t>
            </w:r>
          </w:p>
        </w:tc>
      </w:tr>
      <w:tr>
        <w:tc>
          <w:tcPr>
            <w:tcW w:type="dxa" w:w="4323"/>
            <w:shd w:val="clear" w:fill="EAEFF6"/>
          </w:tcPr>
          <w:p>
            <w:pPr>
              <w:spacing w:before="20" w:after="20"/>
              <w:jc w:val="left"/>
            </w:pPr>
            <w:r/>
            <w:r>
              <w:rPr>
                <w:rFonts w:ascii="宋体" w:hAnsi="宋体" w:eastAsia="宋体"/>
                <w:b/>
                <w:sz w:val="18"/>
              </w:rPr>
              <w:t>建议三：推广斜土路执法经验</w:t>
            </w:r>
          </w:p>
        </w:tc>
        <w:tc>
          <w:tcPr>
            <w:tcW w:type="dxa" w:w="4323"/>
          </w:tcPr>
          <w:p>
            <w:pPr>
              <w:spacing w:before="20" w:after="20"/>
              <w:jc w:val="left"/>
            </w:pPr>
            <w:r/>
            <w:r>
              <w:rPr>
                <w:rFonts w:ascii="宋体" w:hAnsi="宋体" w:eastAsia="宋体"/>
                <w:b w:val="0"/>
                <w:sz w:val="18"/>
              </w:rPr>
              <w:t>斜土路街道降幅最大（-32.8%），总结其联合执法经验（执法频次、处罚力度、巡查机制），在全区推广。</w:t>
            </w:r>
          </w:p>
        </w:tc>
      </w:tr>
    </w:tbl>
    <w:p>
      <w:pPr>
        <w:spacing w:after="120"/>
      </w:pPr>
    </w:p>
    <w:p>
      <w:pPr>
        <w:spacing w:after="60" w:line="324" w:lineRule="auto"/>
      </w:pPr>
      <w:r>
        <w:rPr>
          <w:rFonts w:ascii="宋体" w:hAnsi="宋体" w:eastAsia="宋体"/>
          <w:sz w:val="21"/>
        </w:rPr>
        <w:t>4.6 2026年近期专项分析</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指标</w:t>
            </w:r>
          </w:p>
        </w:tc>
        <w:tc>
          <w:tcPr>
            <w:tcW w:type="dxa" w:w="1081"/>
            <w:shd w:val="clear" w:fill="1A3A5F"/>
          </w:tcPr>
          <w:p>
            <w:pPr>
              <w:spacing w:before="20" w:after="20"/>
              <w:jc w:val="center"/>
            </w:pPr>
            <w:r/>
            <w:r>
              <w:rPr>
                <w:rFonts w:ascii="宋体" w:hAnsi="宋体" w:eastAsia="宋体"/>
                <w:b/>
                <w:color w:val="FFFFFF"/>
                <w:sz w:val="18"/>
              </w:rPr>
              <w:t>2026年1-8月</w:t>
            </w:r>
          </w:p>
        </w:tc>
        <w:tc>
          <w:tcPr>
            <w:tcW w:type="dxa" w:w="1081"/>
            <w:shd w:val="clear" w:fill="1A3A5F"/>
          </w:tcPr>
          <w:p>
            <w:pPr>
              <w:spacing w:before="20" w:after="20"/>
              <w:jc w:val="center"/>
            </w:pPr>
            <w:r/>
            <w:r>
              <w:rPr>
                <w:rFonts w:ascii="宋体" w:hAnsi="宋体" w:eastAsia="宋体"/>
                <w:b/>
                <w:color w:val="FFFFFF"/>
                <w:sz w:val="18"/>
              </w:rPr>
              <w:t>2025年1-8月</w:t>
            </w:r>
          </w:p>
        </w:tc>
        <w:tc>
          <w:tcPr>
            <w:tcW w:type="dxa" w:w="1081"/>
            <w:shd w:val="clear" w:fill="1A3A5F"/>
          </w:tcPr>
          <w:p>
            <w:pPr>
              <w:spacing w:before="20" w:after="20"/>
              <w:jc w:val="center"/>
            </w:pPr>
            <w:r/>
            <w:r>
              <w:rPr>
                <w:rFonts w:ascii="宋体" w:hAnsi="宋体" w:eastAsia="宋体"/>
                <w:b/>
                <w:color w:val="FFFFFF"/>
                <w:sz w:val="18"/>
              </w:rPr>
              <w:t>同比</w:t>
            </w:r>
          </w:p>
        </w:tc>
        <w:tc>
          <w:tcPr>
            <w:tcW w:type="dxa" w:w="1081"/>
            <w:shd w:val="clear" w:fill="1A3A5F"/>
          </w:tcPr>
          <w:p>
            <w:pPr>
              <w:spacing w:before="20" w:after="20"/>
              <w:jc w:val="center"/>
            </w:pPr>
            <w:r/>
            <w:r>
              <w:rPr>
                <w:rFonts w:ascii="宋体" w:hAnsi="宋体" w:eastAsia="宋体"/>
                <w:b/>
                <w:color w:val="FFFFFF"/>
                <w:sz w:val="18"/>
              </w:rPr>
              <w:t>7月单月</w:t>
            </w:r>
          </w:p>
        </w:tc>
        <w:tc>
          <w:tcPr>
            <w:tcW w:type="dxa" w:w="1081"/>
            <w:shd w:val="clear" w:fill="1A3A5F"/>
          </w:tcPr>
          <w:p>
            <w:pPr>
              <w:spacing w:before="20" w:after="20"/>
              <w:jc w:val="center"/>
            </w:pPr>
            <w:r/>
            <w:r>
              <w:rPr>
                <w:rFonts w:ascii="宋体" w:hAnsi="宋体" w:eastAsia="宋体"/>
                <w:b/>
                <w:color w:val="FFFFFF"/>
                <w:sz w:val="18"/>
              </w:rPr>
              <w:t>8月单月</w:t>
            </w:r>
          </w:p>
        </w:tc>
        <w:tc>
          <w:tcPr>
            <w:tcW w:type="dxa" w:w="1081"/>
            <w:shd w:val="clear" w:fill="1A3A5F"/>
          </w:tcPr>
          <w:p>
            <w:pPr>
              <w:spacing w:before="20" w:after="20"/>
              <w:jc w:val="center"/>
            </w:pPr>
            <w:r/>
            <w:r>
              <w:rPr>
                <w:rFonts w:ascii="宋体" w:hAnsi="宋体" w:eastAsia="宋体"/>
                <w:b/>
                <w:color w:val="FFFFFF"/>
                <w:sz w:val="18"/>
              </w:rPr>
              <w:t>8月同比</w:t>
            </w:r>
          </w:p>
        </w:tc>
        <w:tc>
          <w:tcPr>
            <w:tcW w:type="dxa" w:w="1081"/>
            <w:shd w:val="clear" w:fill="1A3A5F"/>
          </w:tcPr>
          <w:p>
            <w:pPr>
              <w:spacing w:before="20" w:after="20"/>
              <w:jc w:val="center"/>
            </w:pPr>
            <w:r/>
            <w:r>
              <w:rPr>
                <w:rFonts w:ascii="宋体" w:hAnsi="宋体" w:eastAsia="宋体"/>
                <w:b/>
                <w:color w:val="FFFFFF"/>
                <w:sz w:val="18"/>
              </w:rPr>
              <w:t>8月环比</w:t>
            </w:r>
          </w:p>
        </w:tc>
      </w:tr>
      <w:tr>
        <w:tc>
          <w:tcPr>
            <w:tcW w:type="dxa" w:w="1081"/>
          </w:tcPr>
          <w:p>
            <w:pPr>
              <w:spacing w:before="20" w:after="20"/>
              <w:jc w:val="left"/>
            </w:pPr>
            <w:r/>
            <w:r>
              <w:rPr>
                <w:rFonts w:ascii="宋体" w:hAnsi="宋体" w:eastAsia="宋体"/>
                <w:b w:val="0"/>
                <w:sz w:val="18"/>
              </w:rPr>
              <w:t>投诉量</w:t>
            </w:r>
          </w:p>
        </w:tc>
        <w:tc>
          <w:tcPr>
            <w:tcW w:type="dxa" w:w="1081"/>
          </w:tcPr>
          <w:p>
            <w:pPr>
              <w:spacing w:before="20" w:after="20"/>
              <w:jc w:val="left"/>
            </w:pPr>
            <w:r/>
            <w:r>
              <w:rPr>
                <w:rFonts w:ascii="宋体" w:hAnsi="宋体" w:eastAsia="宋体"/>
                <w:b w:val="0"/>
                <w:sz w:val="18"/>
              </w:rPr>
              <w:t>1,185件</w:t>
            </w:r>
          </w:p>
        </w:tc>
        <w:tc>
          <w:tcPr>
            <w:tcW w:type="dxa" w:w="1081"/>
          </w:tcPr>
          <w:p>
            <w:pPr>
              <w:spacing w:before="20" w:after="20"/>
              <w:jc w:val="left"/>
            </w:pPr>
            <w:r/>
            <w:r>
              <w:rPr>
                <w:rFonts w:ascii="宋体" w:hAnsi="宋体" w:eastAsia="宋体"/>
                <w:b w:val="0"/>
                <w:sz w:val="18"/>
              </w:rPr>
              <w:t>1,615件</w:t>
            </w:r>
          </w:p>
        </w:tc>
        <w:tc>
          <w:tcPr>
            <w:tcW w:type="dxa" w:w="1081"/>
          </w:tcPr>
          <w:p>
            <w:pPr>
              <w:spacing w:before="20" w:after="20"/>
              <w:jc w:val="right"/>
            </w:pPr>
            <w:r/>
            <w:r>
              <w:rPr>
                <w:rFonts w:ascii="宋体" w:hAnsi="宋体" w:eastAsia="宋体"/>
                <w:b w:val="0"/>
                <w:sz w:val="18"/>
              </w:rPr>
              <w:t>-26.6%</w:t>
            </w:r>
          </w:p>
        </w:tc>
        <w:tc>
          <w:tcPr>
            <w:tcW w:type="dxa" w:w="1081"/>
          </w:tcPr>
          <w:p>
            <w:pPr>
              <w:spacing w:before="20" w:after="20"/>
              <w:jc w:val="left"/>
            </w:pPr>
            <w:r/>
            <w:r>
              <w:rPr>
                <w:rFonts w:ascii="宋体" w:hAnsi="宋体" w:eastAsia="宋体"/>
                <w:b w:val="0"/>
                <w:sz w:val="18"/>
              </w:rPr>
              <w:t>167件</w:t>
            </w:r>
          </w:p>
        </w:tc>
        <w:tc>
          <w:tcPr>
            <w:tcW w:type="dxa" w:w="1081"/>
          </w:tcPr>
          <w:p>
            <w:pPr>
              <w:spacing w:before="20" w:after="20"/>
              <w:jc w:val="left"/>
            </w:pPr>
            <w:r/>
            <w:r>
              <w:rPr>
                <w:rFonts w:ascii="宋体" w:hAnsi="宋体" w:eastAsia="宋体"/>
                <w:b w:val="0"/>
                <w:sz w:val="18"/>
              </w:rPr>
              <w:t>147件</w:t>
            </w:r>
          </w:p>
        </w:tc>
        <w:tc>
          <w:tcPr>
            <w:tcW w:type="dxa" w:w="1081"/>
          </w:tcPr>
          <w:p>
            <w:pPr>
              <w:spacing w:before="20" w:after="20"/>
              <w:jc w:val="right"/>
            </w:pPr>
            <w:r/>
            <w:r>
              <w:rPr>
                <w:rFonts w:ascii="宋体" w:hAnsi="宋体" w:eastAsia="宋体"/>
                <w:b w:val="0"/>
                <w:sz w:val="18"/>
              </w:rPr>
              <w:t>-36.6%</w:t>
            </w:r>
          </w:p>
        </w:tc>
        <w:tc>
          <w:tcPr>
            <w:tcW w:type="dxa" w:w="1081"/>
          </w:tcPr>
          <w:p>
            <w:pPr>
              <w:spacing w:before="20" w:after="20"/>
              <w:jc w:val="right"/>
            </w:pPr>
            <w:r/>
            <w:r>
              <w:rPr>
                <w:rFonts w:ascii="宋体" w:hAnsi="宋体" w:eastAsia="宋体"/>
                <w:b w:val="0"/>
                <w:sz w:val="18"/>
              </w:rPr>
              <w:t>-12.0%</w:t>
            </w:r>
          </w:p>
        </w:tc>
      </w:tr>
      <w:tr>
        <w:tc>
          <w:tcPr>
            <w:tcW w:type="dxa" w:w="1081"/>
            <w:shd w:val="clear" w:fill="F4F6F9"/>
          </w:tcPr>
          <w:p>
            <w:pPr>
              <w:spacing w:before="20" w:after="20"/>
              <w:jc w:val="left"/>
            </w:pPr>
            <w:r/>
            <w:r>
              <w:rPr>
                <w:rFonts w:ascii="宋体" w:hAnsi="宋体" w:eastAsia="宋体"/>
                <w:b w:val="0"/>
                <w:sz w:val="18"/>
              </w:rPr>
              <w:t>月均</w:t>
            </w:r>
          </w:p>
        </w:tc>
        <w:tc>
          <w:tcPr>
            <w:tcW w:type="dxa" w:w="1081"/>
            <w:shd w:val="clear" w:fill="F4F6F9"/>
          </w:tcPr>
          <w:p>
            <w:pPr>
              <w:spacing w:before="20" w:after="20"/>
              <w:jc w:val="left"/>
            </w:pPr>
            <w:r/>
            <w:r>
              <w:rPr>
                <w:rFonts w:ascii="宋体" w:hAnsi="宋体" w:eastAsia="宋体"/>
                <w:b w:val="0"/>
                <w:sz w:val="18"/>
              </w:rPr>
              <w:t>148件</w:t>
            </w:r>
          </w:p>
        </w:tc>
        <w:tc>
          <w:tcPr>
            <w:tcW w:type="dxa" w:w="1081"/>
            <w:shd w:val="clear" w:fill="F4F6F9"/>
          </w:tcPr>
          <w:p>
            <w:pPr>
              <w:spacing w:before="20" w:after="20"/>
              <w:jc w:val="left"/>
            </w:pPr>
            <w:r/>
            <w:r>
              <w:rPr>
                <w:rFonts w:ascii="宋体" w:hAnsi="宋体" w:eastAsia="宋体"/>
                <w:b w:val="0"/>
                <w:sz w:val="18"/>
              </w:rPr>
              <w:t>202件</w:t>
            </w:r>
          </w:p>
        </w:tc>
        <w:tc>
          <w:tcPr>
            <w:tcW w:type="dxa" w:w="1081"/>
            <w:shd w:val="clear" w:fill="F4F6F9"/>
          </w:tcPr>
          <w:p>
            <w:pPr>
              <w:spacing w:before="20" w:after="20"/>
              <w:jc w:val="right"/>
            </w:pPr>
            <w:r/>
            <w:r>
              <w:rPr>
                <w:rFonts w:ascii="宋体" w:hAnsi="宋体" w:eastAsia="宋体"/>
                <w:b w:val="0"/>
                <w:sz w:val="18"/>
              </w:rPr>
              <w:t>-26.6%</w:t>
            </w:r>
          </w:p>
        </w:tc>
        <w:tc>
          <w:tcPr>
            <w:tcW w:type="dxa" w:w="1081"/>
            <w:shd w:val="clear" w:fill="F4F6F9"/>
          </w:tcPr>
          <w:p>
            <w:pPr>
              <w:spacing w:before="20" w:after="20"/>
              <w:jc w:val="left"/>
            </w:pPr>
            <w:r/>
            <w:r>
              <w:rPr>
                <w:rFonts w:ascii="宋体" w:hAnsi="宋体" w:eastAsia="宋体"/>
                <w:b w:val="0"/>
                <w:sz w:val="18"/>
              </w:rPr>
              <w:t>—</w:t>
            </w:r>
          </w:p>
        </w:tc>
        <w:tc>
          <w:tcPr>
            <w:tcW w:type="dxa" w:w="1081"/>
            <w:shd w:val="clear" w:fill="F4F6F9"/>
          </w:tcPr>
          <w:p>
            <w:pPr>
              <w:spacing w:before="20" w:after="20"/>
              <w:jc w:val="left"/>
            </w:pPr>
            <w:r/>
            <w:r>
              <w:rPr>
                <w:rFonts w:ascii="宋体" w:hAnsi="宋体" w:eastAsia="宋体"/>
                <w:b w:val="0"/>
                <w:sz w:val="18"/>
              </w:rPr>
              <w:t>—</w:t>
            </w:r>
          </w:p>
        </w:tc>
        <w:tc>
          <w:tcPr>
            <w:tcW w:type="dxa" w:w="1081"/>
            <w:shd w:val="clear" w:fill="F4F6F9"/>
          </w:tcPr>
          <w:p>
            <w:pPr>
              <w:spacing w:before="20" w:after="20"/>
              <w:jc w:val="left"/>
            </w:pPr>
            <w:r/>
            <w:r>
              <w:rPr>
                <w:rFonts w:ascii="宋体" w:hAnsi="宋体" w:eastAsia="宋体"/>
                <w:b w:val="0"/>
                <w:sz w:val="18"/>
              </w:rPr>
              <w:t>—</w:t>
            </w:r>
          </w:p>
        </w:tc>
        <w:tc>
          <w:tcPr>
            <w:tcW w:type="dxa" w:w="1081"/>
            <w:shd w:val="clear" w:fill="F4F6F9"/>
          </w:tcPr>
          <w:p>
            <w:pPr>
              <w:spacing w:before="20" w:after="20"/>
              <w:jc w:val="left"/>
            </w:pPr>
            <w:r/>
            <w:r>
              <w:rPr>
                <w:rFonts w:ascii="宋体" w:hAnsi="宋体" w:eastAsia="宋体"/>
                <w:b w:val="0"/>
                <w:sz w:val="18"/>
              </w:rPr>
              <w:t>—</w:t>
            </w:r>
          </w:p>
        </w:tc>
      </w:tr>
    </w:tbl>
    <w:p>
      <w:pPr>
        <w:spacing w:after="120"/>
      </w:pPr>
    </w:p>
    <w:p>
      <w:pPr>
        <w:spacing w:after="60" w:line="324" w:lineRule="auto"/>
        <w:ind w:firstLine="440"/>
      </w:pPr>
      <w:r>
        <w:rPr>
          <w:rFonts w:ascii="宋体" w:hAnsi="宋体" w:eastAsia="宋体"/>
          <w:sz w:val="22"/>
        </w:rPr>
        <w:t>2026年1-8月房屋违规使用投诉持续下降（-26.6%），降幅在5个专题中排名第二。8月单月147件（同比-36.6%），环比-12.0%，改善趋势扩大。街道分布：湖南路（160件）、天平路（129件）、枫林路（113件）为前三，集中在衡复风貌区。态势判断： 8月反弹+14.1%，关注换届季</w:t>
      </w:r>
    </w:p>
    <w:p>
      <w:pPr>
        <w:pStyle w:val="Heading2"/>
      </w:pPr>
      <w:r>
        <w:t>05 专题五：业主大会/业委会</w:t>
      </w:r>
    </w:p>
    <w:p>
      <w:pPr>
        <w:spacing w:after="60" w:line="324" w:lineRule="auto"/>
      </w:pPr>
      <w:r>
        <w:rPr>
          <w:rFonts w:ascii="宋体" w:hAnsi="宋体" w:eastAsia="宋体"/>
          <w:sz w:val="21"/>
        </w:rPr>
        <w:t>投诉量第五大类 | 2024-2026年累计6,253条 | 涉及自治治理纠纷</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left"/>
            </w:pPr>
            <w:r/>
            <w:r>
              <w:rPr>
                <w:rFonts w:ascii="宋体" w:hAnsi="宋体" w:eastAsia="宋体"/>
                <w:b w:val="0"/>
                <w:sz w:val="18"/>
              </w:rPr>
              <w:t>累计投诉总量</w:t>
            </w:r>
          </w:p>
        </w:tc>
        <w:tc>
          <w:tcPr>
            <w:tcW w:type="dxa" w:w="4323"/>
          </w:tcPr>
          <w:p>
            <w:pPr>
              <w:spacing w:before="20" w:after="20"/>
              <w:jc w:val="right"/>
            </w:pPr>
            <w:r/>
            <w:r>
              <w:rPr>
                <w:rFonts w:ascii="宋体" w:hAnsi="宋体" w:eastAsia="宋体"/>
                <w:b w:val="0"/>
                <w:sz w:val="18"/>
              </w:rPr>
              <w:t>6,253</w:t>
            </w:r>
          </w:p>
        </w:tc>
      </w:tr>
      <w:tr>
        <w:tc>
          <w:tcPr>
            <w:tcW w:type="dxa" w:w="4323"/>
            <w:shd w:val="clear" w:fill="F4F6F9"/>
          </w:tcPr>
          <w:p>
            <w:pPr>
              <w:spacing w:before="20" w:after="20"/>
              <w:jc w:val="left"/>
            </w:pPr>
            <w:r/>
            <w:r>
              <w:rPr>
                <w:rFonts w:ascii="宋体" w:hAnsi="宋体" w:eastAsia="宋体"/>
                <w:b w:val="0"/>
                <w:sz w:val="18"/>
              </w:rPr>
              <w:t>2025年同比</w:t>
            </w:r>
          </w:p>
        </w:tc>
        <w:tc>
          <w:tcPr>
            <w:tcW w:type="dxa" w:w="4323"/>
            <w:shd w:val="clear" w:fill="F4F6F9"/>
          </w:tcPr>
          <w:p>
            <w:pPr>
              <w:spacing w:before="20" w:after="20"/>
              <w:jc w:val="right"/>
            </w:pPr>
            <w:r/>
            <w:r>
              <w:rPr>
                <w:rFonts w:ascii="宋体" w:hAnsi="宋体" w:eastAsia="宋体"/>
                <w:b w:val="0"/>
                <w:sz w:val="18"/>
              </w:rPr>
              <w:t>-22.8%</w:t>
            </w:r>
          </w:p>
        </w:tc>
      </w:tr>
      <w:tr>
        <w:tc>
          <w:tcPr>
            <w:tcW w:type="dxa" w:w="4323"/>
          </w:tcPr>
          <w:p>
            <w:pPr>
              <w:spacing w:before="20" w:after="20"/>
              <w:jc w:val="left"/>
            </w:pPr>
            <w:r/>
            <w:r>
              <w:rPr>
                <w:rFonts w:ascii="宋体" w:hAnsi="宋体" w:eastAsia="宋体"/>
                <w:b w:val="0"/>
                <w:sz w:val="18"/>
              </w:rPr>
              <w:t>2026年1-8月同比</w:t>
            </w:r>
          </w:p>
        </w:tc>
        <w:tc>
          <w:tcPr>
            <w:tcW w:type="dxa" w:w="4323"/>
          </w:tcPr>
          <w:p>
            <w:pPr>
              <w:spacing w:before="20" w:after="20"/>
              <w:jc w:val="right"/>
            </w:pPr>
            <w:r/>
            <w:r>
              <w:rPr>
                <w:rFonts w:ascii="宋体" w:hAnsi="宋体" w:eastAsia="宋体"/>
                <w:b w:val="0"/>
                <w:sz w:val="18"/>
              </w:rPr>
              <w:t>-24.2%</w:t>
            </w:r>
          </w:p>
        </w:tc>
      </w:tr>
      <w:tr>
        <w:tc>
          <w:tcPr>
            <w:tcW w:type="dxa" w:w="4323"/>
            <w:shd w:val="clear" w:fill="F4F6F9"/>
          </w:tcPr>
          <w:p>
            <w:pPr>
              <w:spacing w:before="20" w:after="20"/>
              <w:jc w:val="left"/>
            </w:pPr>
            <w:r/>
            <w:r>
              <w:rPr>
                <w:rFonts w:ascii="宋体" w:hAnsi="宋体" w:eastAsia="宋体"/>
                <w:b w:val="0"/>
                <w:sz w:val="18"/>
              </w:rPr>
              <w:t>投诉类别排名</w:t>
            </w:r>
          </w:p>
        </w:tc>
        <w:tc>
          <w:tcPr>
            <w:tcW w:type="dxa" w:w="4323"/>
            <w:shd w:val="clear" w:fill="F4F6F9"/>
          </w:tcPr>
          <w:p>
            <w:pPr>
              <w:spacing w:before="20" w:after="20"/>
              <w:jc w:val="left"/>
            </w:pPr>
            <w:r/>
            <w:r>
              <w:rPr>
                <w:rFonts w:ascii="宋体" w:hAnsi="宋体" w:eastAsia="宋体"/>
                <w:b w:val="0"/>
                <w:sz w:val="18"/>
              </w:rPr>
              <w:t>No.5</w:t>
            </w:r>
          </w:p>
        </w:tc>
      </w:tr>
    </w:tbl>
    <w:p>
      <w:pPr>
        <w:spacing w:after="120"/>
      </w:pPr>
    </w:p>
    <w:p>
      <w:pPr>
        <w:spacing w:after="60" w:line="324" w:lineRule="auto"/>
      </w:pPr>
      <w:r>
        <w:rPr>
          <w:rFonts w:ascii="宋体" w:hAnsi="宋体" w:eastAsia="宋体"/>
          <w:sz w:val="21"/>
        </w:rPr>
        <w:t>5.1 月度趋势</w:t>
      </w:r>
    </w:p>
    <w:p>
      <w:pPr>
        <w:spacing w:after="60" w:line="324" w:lineRule="auto"/>
        <w:ind w:firstLine="440"/>
      </w:pPr>
      <w:r>
        <w:rPr>
          <w:rFonts w:ascii="宋体" w:hAnsi="宋体" w:eastAsia="宋体"/>
          <w:sz w:val="22"/>
        </w:rPr>
        <w:t>业委会类投诉2025年同比下降22.8%，2026年1-8月延续下降（-24.2%）。但需注意该类投诉有"事件驱动"特征——个别小区在业委会换届、物业合同续签期间会出现集中爆发。</w:t>
      </w:r>
    </w:p>
    <w:p>
      <w:pPr>
        <w:spacing w:before="80" w:after="40"/>
        <w:jc w:val="center"/>
      </w:pPr>
      <w:r>
        <w:drawing>
          <wp:inline xmlns:a="http://schemas.openxmlformats.org/drawingml/2006/main" xmlns:pic="http://schemas.openxmlformats.org/drawingml/2006/picture">
            <wp:extent cx="5256000" cy="1648941"/>
            <wp:docPr id="92" name="Picture 92"/>
            <wp:cNvGraphicFramePr>
              <a:graphicFrameLocks noChangeAspect="1"/>
            </wp:cNvGraphicFramePr>
            <a:graphic>
              <a:graphicData uri="http://schemas.openxmlformats.org/drawingml/2006/picture">
                <pic:pic>
                  <pic:nvPicPr>
                    <pic:cNvPr id="0" name="04_chart5.png"/>
                    <pic:cNvPicPr/>
                  </pic:nvPicPr>
                  <pic:blipFill>
                    <a:blip r:embed="rId100"/>
                    <a:stretch>
                      <a:fillRect/>
                    </a:stretch>
                  </pic:blipFill>
                  <pic:spPr>
                    <a:xfrm>
                      <a:off x="0" y="0"/>
                      <a:ext cx="5256000" cy="1648941"/>
                    </a:xfrm>
                    <a:prstGeom prst="rect"/>
                  </pic:spPr>
                </pic:pic>
              </a:graphicData>
            </a:graphic>
          </wp:inline>
        </w:drawing>
      </w:r>
    </w:p>
    <w:p>
      <w:pPr>
        <w:spacing w:before="40" w:after="160"/>
        <w:jc w:val="center"/>
      </w:pPr>
      <w:r>
        <w:rPr>
          <w:rFonts w:ascii="宋体" w:hAnsi="宋体" w:eastAsia="宋体"/>
          <w:color w:val="666666"/>
          <w:sz w:val="18"/>
        </w:rPr>
        <w:t>图 14-5</w:t>
      </w:r>
    </w:p>
    <w:p>
      <w:pPr>
        <w:spacing w:after="60" w:line="324" w:lineRule="auto"/>
      </w:pPr>
      <w:r>
        <w:rPr>
          <w:rFonts w:ascii="宋体" w:hAnsi="宋体" w:eastAsia="宋体"/>
          <w:sz w:val="21"/>
        </w:rPr>
        <w:t>5.2 街道分布</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rPr>
          <w:tblHeader w:val="true"/>
        </w:trPr>
        <w:tc>
          <w:tcPr>
            <w:tcW w:type="dxa" w:w="1441"/>
            <w:shd w:val="clear" w:fill="1A3A5F"/>
          </w:tcPr>
          <w:p>
            <w:pPr>
              <w:spacing w:before="20" w:after="20"/>
              <w:jc w:val="center"/>
            </w:pPr>
            <w:r/>
            <w:r>
              <w:rPr>
                <w:rFonts w:ascii="宋体" w:hAnsi="宋体" w:eastAsia="宋体"/>
                <w:b/>
                <w:color w:val="FFFFFF"/>
                <w:sz w:val="18"/>
              </w:rPr>
              <w:t>街道</w:t>
            </w:r>
          </w:p>
        </w:tc>
        <w:tc>
          <w:tcPr>
            <w:tcW w:type="dxa" w:w="1441"/>
            <w:shd w:val="clear" w:fill="1A3A5F"/>
          </w:tcPr>
          <w:p>
            <w:pPr>
              <w:spacing w:before="20" w:after="20"/>
              <w:jc w:val="center"/>
            </w:pPr>
            <w:r/>
            <w:r>
              <w:rPr>
                <w:rFonts w:ascii="宋体" w:hAnsi="宋体" w:eastAsia="宋体"/>
                <w:b/>
                <w:color w:val="FFFFFF"/>
                <w:sz w:val="18"/>
              </w:rPr>
              <w:t>累计</w:t>
            </w:r>
          </w:p>
        </w:tc>
        <w:tc>
          <w:tcPr>
            <w:tcW w:type="dxa" w:w="1441"/>
            <w:shd w:val="clear" w:fill="1A3A5F"/>
          </w:tcPr>
          <w:p>
            <w:pPr>
              <w:spacing w:before="20" w:after="20"/>
              <w:jc w:val="center"/>
            </w:pPr>
            <w:r/>
            <w:r>
              <w:rPr>
                <w:rFonts w:ascii="宋体" w:hAnsi="宋体" w:eastAsia="宋体"/>
                <w:b/>
                <w:color w:val="FFFFFF"/>
                <w:sz w:val="18"/>
              </w:rPr>
              <w:t>2024</w:t>
            </w:r>
          </w:p>
        </w:tc>
        <w:tc>
          <w:tcPr>
            <w:tcW w:type="dxa" w:w="1441"/>
            <w:shd w:val="clear" w:fill="1A3A5F"/>
          </w:tcPr>
          <w:p>
            <w:pPr>
              <w:spacing w:before="20" w:after="20"/>
              <w:jc w:val="center"/>
            </w:pPr>
            <w:r/>
            <w:r>
              <w:rPr>
                <w:rFonts w:ascii="宋体" w:hAnsi="宋体" w:eastAsia="宋体"/>
                <w:b/>
                <w:color w:val="FFFFFF"/>
                <w:sz w:val="18"/>
              </w:rPr>
              <w:t>2025</w:t>
            </w:r>
          </w:p>
        </w:tc>
        <w:tc>
          <w:tcPr>
            <w:tcW w:type="dxa" w:w="1441"/>
            <w:shd w:val="clear" w:fill="1A3A5F"/>
          </w:tcPr>
          <w:p>
            <w:pPr>
              <w:spacing w:before="20" w:after="20"/>
              <w:jc w:val="center"/>
            </w:pPr>
            <w:r/>
            <w:r>
              <w:rPr>
                <w:rFonts w:ascii="宋体" w:hAnsi="宋体" w:eastAsia="宋体"/>
                <w:b/>
                <w:color w:val="FFFFFF"/>
                <w:sz w:val="18"/>
              </w:rPr>
              <w:t>2026</w:t>
            </w:r>
          </w:p>
        </w:tc>
        <w:tc>
          <w:tcPr>
            <w:tcW w:type="dxa" w:w="1441"/>
            <w:shd w:val="clear" w:fill="1A3A5F"/>
          </w:tcPr>
          <w:p>
            <w:pPr>
              <w:spacing w:before="20" w:after="20"/>
              <w:jc w:val="center"/>
            </w:pPr>
            <w:r/>
            <w:r>
              <w:rPr>
                <w:rFonts w:ascii="宋体" w:hAnsi="宋体" w:eastAsia="宋体"/>
                <w:b/>
                <w:color w:val="FFFFFF"/>
                <w:sz w:val="18"/>
              </w:rPr>
              <w:t>同比变化</w:t>
            </w:r>
          </w:p>
        </w:tc>
      </w:tr>
      <w:tr>
        <w:tc>
          <w:tcPr>
            <w:tcW w:type="dxa" w:w="1441"/>
          </w:tcPr>
          <w:p>
            <w:pPr>
              <w:spacing w:before="20" w:after="20"/>
              <w:jc w:val="left"/>
            </w:pPr>
            <w:r/>
            <w:r>
              <w:rPr>
                <w:rFonts w:ascii="宋体" w:hAnsi="宋体" w:eastAsia="宋体"/>
                <w:b w:val="0"/>
                <w:sz w:val="18"/>
              </w:rPr>
              <w:t>斜土路</w:t>
            </w:r>
          </w:p>
        </w:tc>
        <w:tc>
          <w:tcPr>
            <w:tcW w:type="dxa" w:w="1441"/>
          </w:tcPr>
          <w:p>
            <w:pPr>
              <w:spacing w:before="20" w:after="20"/>
              <w:jc w:val="right"/>
            </w:pPr>
            <w:r/>
            <w:r>
              <w:rPr>
                <w:rFonts w:ascii="宋体" w:hAnsi="宋体" w:eastAsia="宋体"/>
                <w:b w:val="0"/>
                <w:sz w:val="18"/>
              </w:rPr>
              <w:t>1,079</w:t>
            </w:r>
          </w:p>
        </w:tc>
        <w:tc>
          <w:tcPr>
            <w:tcW w:type="dxa" w:w="1441"/>
          </w:tcPr>
          <w:p>
            <w:pPr>
              <w:spacing w:before="20" w:after="20"/>
              <w:jc w:val="right"/>
            </w:pPr>
            <w:r/>
            <w:r>
              <w:rPr>
                <w:rFonts w:ascii="宋体" w:hAnsi="宋体" w:eastAsia="宋体"/>
                <w:b w:val="0"/>
                <w:sz w:val="18"/>
              </w:rPr>
              <w:t>518</w:t>
            </w:r>
          </w:p>
        </w:tc>
        <w:tc>
          <w:tcPr>
            <w:tcW w:type="dxa" w:w="1441"/>
          </w:tcPr>
          <w:p>
            <w:pPr>
              <w:spacing w:before="20" w:after="20"/>
              <w:jc w:val="right"/>
            </w:pPr>
            <w:r/>
            <w:r>
              <w:rPr>
                <w:rFonts w:ascii="宋体" w:hAnsi="宋体" w:eastAsia="宋体"/>
                <w:b w:val="0"/>
                <w:sz w:val="18"/>
              </w:rPr>
              <w:t>385</w:t>
            </w:r>
          </w:p>
        </w:tc>
        <w:tc>
          <w:tcPr>
            <w:tcW w:type="dxa" w:w="1441"/>
          </w:tcPr>
          <w:p>
            <w:pPr>
              <w:spacing w:before="20" w:after="20"/>
              <w:jc w:val="right"/>
            </w:pPr>
            <w:r/>
            <w:r>
              <w:rPr>
                <w:rFonts w:ascii="宋体" w:hAnsi="宋体" w:eastAsia="宋体"/>
                <w:b w:val="0"/>
                <w:sz w:val="18"/>
              </w:rPr>
              <w:t>176</w:t>
            </w:r>
          </w:p>
        </w:tc>
        <w:tc>
          <w:tcPr>
            <w:tcW w:type="dxa" w:w="1441"/>
          </w:tcPr>
          <w:p>
            <w:pPr>
              <w:spacing w:before="20" w:after="20"/>
              <w:jc w:val="right"/>
            </w:pPr>
            <w:r/>
            <w:r>
              <w:rPr>
                <w:rFonts w:ascii="宋体" w:hAnsi="宋体" w:eastAsia="宋体"/>
                <w:b w:val="0"/>
                <w:sz w:val="18"/>
              </w:rPr>
              <w:t>-31.4%</w:t>
            </w:r>
          </w:p>
        </w:tc>
      </w:tr>
      <w:tr>
        <w:tc>
          <w:tcPr>
            <w:tcW w:type="dxa" w:w="1441"/>
            <w:shd w:val="clear" w:fill="F4F6F9"/>
          </w:tcPr>
          <w:p>
            <w:pPr>
              <w:spacing w:before="20" w:after="20"/>
              <w:jc w:val="left"/>
            </w:pPr>
            <w:r/>
            <w:r>
              <w:rPr>
                <w:rFonts w:ascii="宋体" w:hAnsi="宋体" w:eastAsia="宋体"/>
                <w:b w:val="0"/>
                <w:sz w:val="18"/>
              </w:rPr>
              <w:t>龙华</w:t>
            </w:r>
          </w:p>
        </w:tc>
        <w:tc>
          <w:tcPr>
            <w:tcW w:type="dxa" w:w="1441"/>
            <w:shd w:val="clear" w:fill="F4F6F9"/>
          </w:tcPr>
          <w:p>
            <w:pPr>
              <w:spacing w:before="20" w:after="20"/>
              <w:jc w:val="right"/>
            </w:pPr>
            <w:r/>
            <w:r>
              <w:rPr>
                <w:rFonts w:ascii="宋体" w:hAnsi="宋体" w:eastAsia="宋体"/>
                <w:b w:val="0"/>
                <w:sz w:val="18"/>
              </w:rPr>
              <w:t>961</w:t>
            </w:r>
          </w:p>
        </w:tc>
        <w:tc>
          <w:tcPr>
            <w:tcW w:type="dxa" w:w="1441"/>
            <w:shd w:val="clear" w:fill="F4F6F9"/>
          </w:tcPr>
          <w:p>
            <w:pPr>
              <w:spacing w:before="20" w:after="20"/>
              <w:jc w:val="right"/>
            </w:pPr>
            <w:r/>
            <w:r>
              <w:rPr>
                <w:rFonts w:ascii="宋体" w:hAnsi="宋体" w:eastAsia="宋体"/>
                <w:b w:val="0"/>
                <w:sz w:val="18"/>
              </w:rPr>
              <w:t>455</w:t>
            </w:r>
          </w:p>
        </w:tc>
        <w:tc>
          <w:tcPr>
            <w:tcW w:type="dxa" w:w="1441"/>
            <w:shd w:val="clear" w:fill="F4F6F9"/>
          </w:tcPr>
          <w:p>
            <w:pPr>
              <w:spacing w:before="20" w:after="20"/>
              <w:jc w:val="right"/>
            </w:pPr>
            <w:r/>
            <w:r>
              <w:rPr>
                <w:rFonts w:ascii="宋体" w:hAnsi="宋体" w:eastAsia="宋体"/>
                <w:b w:val="0"/>
                <w:sz w:val="18"/>
              </w:rPr>
              <w:t>358</w:t>
            </w:r>
          </w:p>
        </w:tc>
        <w:tc>
          <w:tcPr>
            <w:tcW w:type="dxa" w:w="1441"/>
            <w:shd w:val="clear" w:fill="F4F6F9"/>
          </w:tcPr>
          <w:p>
            <w:pPr>
              <w:spacing w:before="20" w:after="20"/>
              <w:jc w:val="right"/>
            </w:pPr>
            <w:r/>
            <w:r>
              <w:rPr>
                <w:rFonts w:ascii="宋体" w:hAnsi="宋体" w:eastAsia="宋体"/>
                <w:b w:val="0"/>
                <w:sz w:val="18"/>
              </w:rPr>
              <w:t>148</w:t>
            </w:r>
          </w:p>
        </w:tc>
        <w:tc>
          <w:tcPr>
            <w:tcW w:type="dxa" w:w="1441"/>
            <w:shd w:val="clear" w:fill="F4F6F9"/>
          </w:tcPr>
          <w:p>
            <w:pPr>
              <w:spacing w:before="20" w:after="20"/>
              <w:jc w:val="right"/>
            </w:pPr>
            <w:r/>
            <w:r>
              <w:rPr>
                <w:rFonts w:ascii="宋体" w:hAnsi="宋体" w:eastAsia="宋体"/>
                <w:b w:val="0"/>
                <w:sz w:val="18"/>
              </w:rPr>
              <w:t>-34.6%</w:t>
            </w:r>
          </w:p>
        </w:tc>
      </w:tr>
      <w:tr>
        <w:tc>
          <w:tcPr>
            <w:tcW w:type="dxa" w:w="1441"/>
          </w:tcPr>
          <w:p>
            <w:pPr>
              <w:spacing w:before="20" w:after="20"/>
              <w:jc w:val="left"/>
            </w:pPr>
            <w:r/>
            <w:r>
              <w:rPr>
                <w:rFonts w:ascii="宋体" w:hAnsi="宋体" w:eastAsia="宋体"/>
                <w:b w:val="0"/>
                <w:sz w:val="18"/>
              </w:rPr>
              <w:t>徐家汇</w:t>
            </w:r>
          </w:p>
        </w:tc>
        <w:tc>
          <w:tcPr>
            <w:tcW w:type="dxa" w:w="1441"/>
          </w:tcPr>
          <w:p>
            <w:pPr>
              <w:spacing w:before="20" w:after="20"/>
              <w:jc w:val="right"/>
            </w:pPr>
            <w:r/>
            <w:r>
              <w:rPr>
                <w:rFonts w:ascii="宋体" w:hAnsi="宋体" w:eastAsia="宋体"/>
                <w:b w:val="0"/>
                <w:sz w:val="18"/>
              </w:rPr>
              <w:t>830</w:t>
            </w:r>
          </w:p>
        </w:tc>
        <w:tc>
          <w:tcPr>
            <w:tcW w:type="dxa" w:w="1441"/>
          </w:tcPr>
          <w:p>
            <w:pPr>
              <w:spacing w:before="20" w:after="20"/>
              <w:jc w:val="right"/>
            </w:pPr>
            <w:r/>
            <w:r>
              <w:rPr>
                <w:rFonts w:ascii="宋体" w:hAnsi="宋体" w:eastAsia="宋体"/>
                <w:b w:val="0"/>
                <w:sz w:val="18"/>
              </w:rPr>
              <w:t>406</w:t>
            </w:r>
          </w:p>
        </w:tc>
        <w:tc>
          <w:tcPr>
            <w:tcW w:type="dxa" w:w="1441"/>
          </w:tcPr>
          <w:p>
            <w:pPr>
              <w:spacing w:before="20" w:after="20"/>
              <w:jc w:val="right"/>
            </w:pPr>
            <w:r/>
            <w:r>
              <w:rPr>
                <w:rFonts w:ascii="宋体" w:hAnsi="宋体" w:eastAsia="宋体"/>
                <w:b w:val="0"/>
                <w:sz w:val="18"/>
              </w:rPr>
              <w:t>300</w:t>
            </w:r>
          </w:p>
        </w:tc>
        <w:tc>
          <w:tcPr>
            <w:tcW w:type="dxa" w:w="1441"/>
          </w:tcPr>
          <w:p>
            <w:pPr>
              <w:spacing w:before="20" w:after="20"/>
              <w:jc w:val="right"/>
            </w:pPr>
            <w:r/>
            <w:r>
              <w:rPr>
                <w:rFonts w:ascii="宋体" w:hAnsi="宋体" w:eastAsia="宋体"/>
                <w:b w:val="0"/>
                <w:sz w:val="18"/>
              </w:rPr>
              <w:t>124</w:t>
            </w:r>
          </w:p>
        </w:tc>
        <w:tc>
          <w:tcPr>
            <w:tcW w:type="dxa" w:w="1441"/>
          </w:tcPr>
          <w:p>
            <w:pPr>
              <w:spacing w:before="20" w:after="20"/>
              <w:jc w:val="right"/>
            </w:pPr>
            <w:r/>
            <w:r>
              <w:rPr>
                <w:rFonts w:ascii="宋体" w:hAnsi="宋体" w:eastAsia="宋体"/>
                <w:b w:val="0"/>
                <w:sz w:val="18"/>
              </w:rPr>
              <w:t>-26.2%</w:t>
            </w:r>
          </w:p>
        </w:tc>
      </w:tr>
      <w:tr>
        <w:tc>
          <w:tcPr>
            <w:tcW w:type="dxa" w:w="1441"/>
            <w:shd w:val="clear" w:fill="F4F6F9"/>
          </w:tcPr>
          <w:p>
            <w:pPr>
              <w:spacing w:before="20" w:after="20"/>
              <w:jc w:val="left"/>
            </w:pPr>
            <w:r/>
            <w:r>
              <w:rPr>
                <w:rFonts w:ascii="宋体" w:hAnsi="宋体" w:eastAsia="宋体"/>
                <w:b w:val="0"/>
                <w:sz w:val="18"/>
              </w:rPr>
              <w:t>长桥</w:t>
            </w:r>
          </w:p>
        </w:tc>
        <w:tc>
          <w:tcPr>
            <w:tcW w:type="dxa" w:w="1441"/>
            <w:shd w:val="clear" w:fill="F4F6F9"/>
          </w:tcPr>
          <w:p>
            <w:pPr>
              <w:spacing w:before="20" w:after="20"/>
              <w:jc w:val="right"/>
            </w:pPr>
            <w:r/>
            <w:r>
              <w:rPr>
                <w:rFonts w:ascii="宋体" w:hAnsi="宋体" w:eastAsia="宋体"/>
                <w:b w:val="0"/>
                <w:sz w:val="18"/>
              </w:rPr>
              <w:t>586</w:t>
            </w:r>
          </w:p>
        </w:tc>
        <w:tc>
          <w:tcPr>
            <w:tcW w:type="dxa" w:w="1441"/>
            <w:shd w:val="clear" w:fill="F4F6F9"/>
          </w:tcPr>
          <w:p>
            <w:pPr>
              <w:spacing w:before="20" w:after="20"/>
              <w:jc w:val="right"/>
            </w:pPr>
            <w:r/>
            <w:r>
              <w:rPr>
                <w:rFonts w:ascii="宋体" w:hAnsi="宋体" w:eastAsia="宋体"/>
                <w:b w:val="0"/>
                <w:sz w:val="18"/>
              </w:rPr>
              <w:t>288</w:t>
            </w:r>
          </w:p>
        </w:tc>
        <w:tc>
          <w:tcPr>
            <w:tcW w:type="dxa" w:w="1441"/>
            <w:shd w:val="clear" w:fill="F4F6F9"/>
          </w:tcPr>
          <w:p>
            <w:pPr>
              <w:spacing w:before="20" w:after="20"/>
              <w:jc w:val="right"/>
            </w:pPr>
            <w:r/>
            <w:r>
              <w:rPr>
                <w:rFonts w:ascii="宋体" w:hAnsi="宋体" w:eastAsia="宋体"/>
                <w:b w:val="0"/>
                <w:sz w:val="18"/>
              </w:rPr>
              <w:t>210</w:t>
            </w:r>
          </w:p>
        </w:tc>
        <w:tc>
          <w:tcPr>
            <w:tcW w:type="dxa" w:w="1441"/>
            <w:shd w:val="clear" w:fill="F4F6F9"/>
          </w:tcPr>
          <w:p>
            <w:pPr>
              <w:spacing w:before="20" w:after="20"/>
              <w:jc w:val="right"/>
            </w:pPr>
            <w:r/>
            <w:r>
              <w:rPr>
                <w:rFonts w:ascii="宋体" w:hAnsi="宋体" w:eastAsia="宋体"/>
                <w:b w:val="0"/>
                <w:sz w:val="18"/>
              </w:rPr>
              <w:t>88</w:t>
            </w:r>
          </w:p>
        </w:tc>
        <w:tc>
          <w:tcPr>
            <w:tcW w:type="dxa" w:w="1441"/>
            <w:shd w:val="clear" w:fill="F4F6F9"/>
          </w:tcPr>
          <w:p>
            <w:pPr>
              <w:spacing w:before="20" w:after="20"/>
              <w:jc w:val="right"/>
            </w:pPr>
            <w:r/>
            <w:r>
              <w:rPr>
                <w:rFonts w:ascii="宋体" w:hAnsi="宋体" w:eastAsia="宋体"/>
                <w:b w:val="0"/>
                <w:sz w:val="18"/>
              </w:rPr>
              <w:t>-27.2%</w:t>
            </w:r>
          </w:p>
        </w:tc>
      </w:tr>
      <w:tr>
        <w:tc>
          <w:tcPr>
            <w:tcW w:type="dxa" w:w="1441"/>
          </w:tcPr>
          <w:p>
            <w:pPr>
              <w:spacing w:before="20" w:after="20"/>
              <w:jc w:val="left"/>
            </w:pPr>
            <w:r/>
            <w:r>
              <w:rPr>
                <w:rFonts w:ascii="宋体" w:hAnsi="宋体" w:eastAsia="宋体"/>
                <w:b w:val="0"/>
                <w:sz w:val="18"/>
              </w:rPr>
              <w:t>田林</w:t>
            </w:r>
          </w:p>
        </w:tc>
        <w:tc>
          <w:tcPr>
            <w:tcW w:type="dxa" w:w="1441"/>
          </w:tcPr>
          <w:p>
            <w:pPr>
              <w:spacing w:before="20" w:after="20"/>
              <w:jc w:val="right"/>
            </w:pPr>
            <w:r/>
            <w:r>
              <w:rPr>
                <w:rFonts w:ascii="宋体" w:hAnsi="宋体" w:eastAsia="宋体"/>
                <w:b w:val="0"/>
                <w:sz w:val="18"/>
              </w:rPr>
              <w:t>514</w:t>
            </w:r>
          </w:p>
        </w:tc>
        <w:tc>
          <w:tcPr>
            <w:tcW w:type="dxa" w:w="1441"/>
          </w:tcPr>
          <w:p>
            <w:pPr>
              <w:spacing w:before="20" w:after="20"/>
              <w:jc w:val="right"/>
            </w:pPr>
            <w:r/>
            <w:r>
              <w:rPr>
                <w:rFonts w:ascii="宋体" w:hAnsi="宋体" w:eastAsia="宋体"/>
                <w:b w:val="0"/>
                <w:sz w:val="18"/>
              </w:rPr>
              <w:t>250</w:t>
            </w:r>
          </w:p>
        </w:tc>
        <w:tc>
          <w:tcPr>
            <w:tcW w:type="dxa" w:w="1441"/>
          </w:tcPr>
          <w:p>
            <w:pPr>
              <w:spacing w:before="20" w:after="20"/>
              <w:jc w:val="right"/>
            </w:pPr>
            <w:r/>
            <w:r>
              <w:rPr>
                <w:rFonts w:ascii="宋体" w:hAnsi="宋体" w:eastAsia="宋体"/>
                <w:b w:val="0"/>
                <w:sz w:val="18"/>
              </w:rPr>
              <w:t>185</w:t>
            </w:r>
          </w:p>
        </w:tc>
        <w:tc>
          <w:tcPr>
            <w:tcW w:type="dxa" w:w="1441"/>
          </w:tcPr>
          <w:p>
            <w:pPr>
              <w:spacing w:before="20" w:after="20"/>
              <w:jc w:val="right"/>
            </w:pPr>
            <w:r/>
            <w:r>
              <w:rPr>
                <w:rFonts w:ascii="宋体" w:hAnsi="宋体" w:eastAsia="宋体"/>
                <w:b w:val="0"/>
                <w:sz w:val="18"/>
              </w:rPr>
              <w:t>79</w:t>
            </w:r>
          </w:p>
        </w:tc>
        <w:tc>
          <w:tcPr>
            <w:tcW w:type="dxa" w:w="1441"/>
          </w:tcPr>
          <w:p>
            <w:pPr>
              <w:spacing w:before="20" w:after="20"/>
              <w:jc w:val="right"/>
            </w:pPr>
            <w:r/>
            <w:r>
              <w:rPr>
                <w:rFonts w:ascii="宋体" w:hAnsi="宋体" w:eastAsia="宋体"/>
                <w:b w:val="0"/>
                <w:sz w:val="18"/>
              </w:rPr>
              <w:t>-26.0%</w:t>
            </w:r>
          </w:p>
        </w:tc>
      </w:tr>
      <w:tr>
        <w:tc>
          <w:tcPr>
            <w:tcW w:type="dxa" w:w="1441"/>
            <w:shd w:val="clear" w:fill="F4F6F9"/>
          </w:tcPr>
          <w:p>
            <w:pPr>
              <w:spacing w:before="20" w:after="20"/>
              <w:jc w:val="left"/>
            </w:pPr>
            <w:r/>
            <w:r>
              <w:rPr>
                <w:rFonts w:ascii="宋体" w:hAnsi="宋体" w:eastAsia="宋体"/>
                <w:b w:val="0"/>
                <w:sz w:val="18"/>
              </w:rPr>
              <w:t>漕河泾</w:t>
            </w:r>
          </w:p>
        </w:tc>
        <w:tc>
          <w:tcPr>
            <w:tcW w:type="dxa" w:w="1441"/>
            <w:shd w:val="clear" w:fill="F4F6F9"/>
          </w:tcPr>
          <w:p>
            <w:pPr>
              <w:spacing w:before="20" w:after="20"/>
              <w:jc w:val="right"/>
            </w:pPr>
            <w:r/>
            <w:r>
              <w:rPr>
                <w:rFonts w:ascii="宋体" w:hAnsi="宋体" w:eastAsia="宋体"/>
                <w:b w:val="0"/>
                <w:sz w:val="18"/>
              </w:rPr>
              <w:t>453</w:t>
            </w:r>
          </w:p>
        </w:tc>
        <w:tc>
          <w:tcPr>
            <w:tcW w:type="dxa" w:w="1441"/>
            <w:shd w:val="clear" w:fill="F4F6F9"/>
          </w:tcPr>
          <w:p>
            <w:pPr>
              <w:spacing w:before="20" w:after="20"/>
              <w:jc w:val="right"/>
            </w:pPr>
            <w:r/>
            <w:r>
              <w:rPr>
                <w:rFonts w:ascii="宋体" w:hAnsi="宋体" w:eastAsia="宋体"/>
                <w:b w:val="0"/>
                <w:sz w:val="18"/>
              </w:rPr>
              <w:t>220</w:t>
            </w:r>
          </w:p>
        </w:tc>
        <w:tc>
          <w:tcPr>
            <w:tcW w:type="dxa" w:w="1441"/>
            <w:shd w:val="clear" w:fill="F4F6F9"/>
          </w:tcPr>
          <w:p>
            <w:pPr>
              <w:spacing w:before="20" w:after="20"/>
              <w:jc w:val="right"/>
            </w:pPr>
            <w:r/>
            <w:r>
              <w:rPr>
                <w:rFonts w:ascii="宋体" w:hAnsi="宋体" w:eastAsia="宋体"/>
                <w:b w:val="0"/>
                <w:sz w:val="18"/>
              </w:rPr>
              <w:t>160</w:t>
            </w:r>
          </w:p>
        </w:tc>
        <w:tc>
          <w:tcPr>
            <w:tcW w:type="dxa" w:w="1441"/>
            <w:shd w:val="clear" w:fill="F4F6F9"/>
          </w:tcPr>
          <w:p>
            <w:pPr>
              <w:spacing w:before="20" w:after="20"/>
              <w:jc w:val="right"/>
            </w:pPr>
            <w:r/>
            <w:r>
              <w:rPr>
                <w:rFonts w:ascii="宋体" w:hAnsi="宋体" w:eastAsia="宋体"/>
                <w:b w:val="0"/>
                <w:sz w:val="18"/>
              </w:rPr>
              <w:t>73</w:t>
            </w:r>
          </w:p>
        </w:tc>
        <w:tc>
          <w:tcPr>
            <w:tcW w:type="dxa" w:w="1441"/>
            <w:shd w:val="clear" w:fill="F4F6F9"/>
          </w:tcPr>
          <w:p>
            <w:pPr>
              <w:spacing w:before="20" w:after="20"/>
              <w:jc w:val="right"/>
            </w:pPr>
            <w:r/>
            <w:r>
              <w:rPr>
                <w:rFonts w:ascii="宋体" w:hAnsi="宋体" w:eastAsia="宋体"/>
                <w:b w:val="0"/>
                <w:sz w:val="18"/>
              </w:rPr>
              <w:t>-27.3%</w:t>
            </w:r>
          </w:p>
        </w:tc>
      </w:tr>
      <w:tr>
        <w:tc>
          <w:tcPr>
            <w:tcW w:type="dxa" w:w="1441"/>
          </w:tcPr>
          <w:p>
            <w:pPr>
              <w:spacing w:before="20" w:after="20"/>
              <w:jc w:val="left"/>
            </w:pPr>
            <w:r/>
            <w:r>
              <w:rPr>
                <w:rFonts w:ascii="宋体" w:hAnsi="宋体" w:eastAsia="宋体"/>
                <w:b w:val="0"/>
                <w:sz w:val="18"/>
              </w:rPr>
              <w:t>凌云路</w:t>
            </w:r>
          </w:p>
        </w:tc>
        <w:tc>
          <w:tcPr>
            <w:tcW w:type="dxa" w:w="1441"/>
          </w:tcPr>
          <w:p>
            <w:pPr>
              <w:spacing w:before="20" w:after="20"/>
              <w:jc w:val="right"/>
            </w:pPr>
            <w:r/>
            <w:r>
              <w:rPr>
                <w:rFonts w:ascii="宋体" w:hAnsi="宋体" w:eastAsia="宋体"/>
                <w:b w:val="0"/>
                <w:sz w:val="18"/>
              </w:rPr>
              <w:t>408</w:t>
            </w:r>
          </w:p>
        </w:tc>
        <w:tc>
          <w:tcPr>
            <w:tcW w:type="dxa" w:w="1441"/>
          </w:tcPr>
          <w:p>
            <w:pPr>
              <w:spacing w:before="20" w:after="20"/>
              <w:jc w:val="right"/>
            </w:pPr>
            <w:r/>
            <w:r>
              <w:rPr>
                <w:rFonts w:ascii="宋体" w:hAnsi="宋体" w:eastAsia="宋体"/>
                <w:b w:val="0"/>
                <w:sz w:val="18"/>
              </w:rPr>
              <w:t>200</w:t>
            </w:r>
          </w:p>
        </w:tc>
        <w:tc>
          <w:tcPr>
            <w:tcW w:type="dxa" w:w="1441"/>
          </w:tcPr>
          <w:p>
            <w:pPr>
              <w:spacing w:before="20" w:after="20"/>
              <w:jc w:val="right"/>
            </w:pPr>
            <w:r/>
            <w:r>
              <w:rPr>
                <w:rFonts w:ascii="宋体" w:hAnsi="宋体" w:eastAsia="宋体"/>
                <w:b w:val="0"/>
                <w:sz w:val="18"/>
              </w:rPr>
              <w:t>143</w:t>
            </w:r>
          </w:p>
        </w:tc>
        <w:tc>
          <w:tcPr>
            <w:tcW w:type="dxa" w:w="1441"/>
          </w:tcPr>
          <w:p>
            <w:pPr>
              <w:spacing w:before="20" w:after="20"/>
              <w:jc w:val="right"/>
            </w:pPr>
            <w:r/>
            <w:r>
              <w:rPr>
                <w:rFonts w:ascii="宋体" w:hAnsi="宋体" w:eastAsia="宋体"/>
                <w:b w:val="0"/>
                <w:sz w:val="18"/>
              </w:rPr>
              <w:t>65</w:t>
            </w:r>
          </w:p>
        </w:tc>
        <w:tc>
          <w:tcPr>
            <w:tcW w:type="dxa" w:w="1441"/>
          </w:tcPr>
          <w:p>
            <w:pPr>
              <w:spacing w:before="20" w:after="20"/>
              <w:jc w:val="right"/>
            </w:pPr>
            <w:r/>
            <w:r>
              <w:rPr>
                <w:rFonts w:ascii="宋体" w:hAnsi="宋体" w:eastAsia="宋体"/>
                <w:b w:val="0"/>
                <w:sz w:val="18"/>
              </w:rPr>
              <w:t>-28.5%</w:t>
            </w:r>
          </w:p>
        </w:tc>
      </w:tr>
      <w:tr>
        <w:tc>
          <w:tcPr>
            <w:tcW w:type="dxa" w:w="1441"/>
            <w:shd w:val="clear" w:fill="F4F6F9"/>
          </w:tcPr>
          <w:p>
            <w:pPr>
              <w:spacing w:before="20" w:after="20"/>
              <w:jc w:val="left"/>
            </w:pPr>
            <w:r/>
            <w:r>
              <w:rPr>
                <w:rFonts w:ascii="宋体" w:hAnsi="宋体" w:eastAsia="宋体"/>
                <w:b w:val="0"/>
                <w:sz w:val="18"/>
              </w:rPr>
              <w:t>华泾</w:t>
            </w:r>
          </w:p>
        </w:tc>
        <w:tc>
          <w:tcPr>
            <w:tcW w:type="dxa" w:w="1441"/>
            <w:shd w:val="clear" w:fill="F4F6F9"/>
          </w:tcPr>
          <w:p>
            <w:pPr>
              <w:spacing w:before="20" w:after="20"/>
              <w:jc w:val="right"/>
            </w:pPr>
            <w:r/>
            <w:r>
              <w:rPr>
                <w:rFonts w:ascii="宋体" w:hAnsi="宋体" w:eastAsia="宋体"/>
                <w:b w:val="0"/>
                <w:sz w:val="18"/>
              </w:rPr>
              <w:t>312</w:t>
            </w:r>
          </w:p>
        </w:tc>
        <w:tc>
          <w:tcPr>
            <w:tcW w:type="dxa" w:w="1441"/>
            <w:shd w:val="clear" w:fill="F4F6F9"/>
          </w:tcPr>
          <w:p>
            <w:pPr>
              <w:spacing w:before="20" w:after="20"/>
              <w:jc w:val="right"/>
            </w:pPr>
            <w:r/>
            <w:r>
              <w:rPr>
                <w:rFonts w:ascii="宋体" w:hAnsi="宋体" w:eastAsia="宋体"/>
                <w:b w:val="0"/>
                <w:sz w:val="18"/>
              </w:rPr>
              <w:t>152</w:t>
            </w:r>
          </w:p>
        </w:tc>
        <w:tc>
          <w:tcPr>
            <w:tcW w:type="dxa" w:w="1441"/>
            <w:shd w:val="clear" w:fill="F4F6F9"/>
          </w:tcPr>
          <w:p>
            <w:pPr>
              <w:spacing w:before="20" w:after="20"/>
              <w:jc w:val="right"/>
            </w:pPr>
            <w:r/>
            <w:r>
              <w:rPr>
                <w:rFonts w:ascii="宋体" w:hAnsi="宋体" w:eastAsia="宋体"/>
                <w:b w:val="0"/>
                <w:sz w:val="18"/>
              </w:rPr>
              <w:t>110</w:t>
            </w:r>
          </w:p>
        </w:tc>
        <w:tc>
          <w:tcPr>
            <w:tcW w:type="dxa" w:w="1441"/>
            <w:shd w:val="clear" w:fill="F4F6F9"/>
          </w:tcPr>
          <w:p>
            <w:pPr>
              <w:spacing w:before="20" w:after="20"/>
              <w:jc w:val="right"/>
            </w:pPr>
            <w:r/>
            <w:r>
              <w:rPr>
                <w:rFonts w:ascii="宋体" w:hAnsi="宋体" w:eastAsia="宋体"/>
                <w:b w:val="0"/>
                <w:sz w:val="18"/>
              </w:rPr>
              <w:t>50</w:t>
            </w:r>
          </w:p>
        </w:tc>
        <w:tc>
          <w:tcPr>
            <w:tcW w:type="dxa" w:w="1441"/>
            <w:shd w:val="clear" w:fill="F4F6F9"/>
          </w:tcPr>
          <w:p>
            <w:pPr>
              <w:spacing w:before="20" w:after="20"/>
              <w:jc w:val="right"/>
            </w:pPr>
            <w:r/>
            <w:r>
              <w:rPr>
                <w:rFonts w:ascii="宋体" w:hAnsi="宋体" w:eastAsia="宋体"/>
                <w:b w:val="0"/>
                <w:sz w:val="18"/>
              </w:rPr>
              <w:t>-27.5%</w:t>
            </w:r>
          </w:p>
        </w:tc>
      </w:tr>
    </w:tbl>
    <w:p>
      <w:pPr>
        <w:spacing w:after="120"/>
      </w:pPr>
    </w:p>
    <w:p>
      <w:pPr>
        <w:spacing w:after="60" w:line="324" w:lineRule="auto"/>
      </w:pPr>
      <w:r>
        <w:rPr>
          <w:rFonts w:ascii="宋体" w:hAnsi="宋体" w:eastAsia="宋体"/>
          <w:sz w:val="21"/>
        </w:rPr>
        <w:t>5.3 热点小区Top10</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排名</w:t>
            </w:r>
          </w:p>
        </w:tc>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累计</w:t>
            </w:r>
          </w:p>
        </w:tc>
        <w:tc>
          <w:tcPr>
            <w:tcW w:type="dxa" w:w="1081"/>
            <w:shd w:val="clear" w:fill="1A3A5F"/>
          </w:tcPr>
          <w:p>
            <w:pPr>
              <w:spacing w:before="20" w:after="20"/>
              <w:jc w:val="center"/>
            </w:pPr>
            <w:r/>
            <w:r>
              <w:rPr>
                <w:rFonts w:ascii="宋体" w:hAnsi="宋体" w:eastAsia="宋体"/>
                <w:b/>
                <w:color w:val="FFFFFF"/>
                <w:sz w:val="18"/>
              </w:rPr>
              <w:t>2024</w:t>
            </w:r>
          </w:p>
        </w:tc>
        <w:tc>
          <w:tcPr>
            <w:tcW w:type="dxa" w:w="1081"/>
            <w:shd w:val="clear" w:fill="1A3A5F"/>
          </w:tcPr>
          <w:p>
            <w:pPr>
              <w:spacing w:before="20" w:after="20"/>
              <w:jc w:val="center"/>
            </w:pPr>
            <w:r/>
            <w:r>
              <w:rPr>
                <w:rFonts w:ascii="宋体" w:hAnsi="宋体" w:eastAsia="宋体"/>
                <w:b/>
                <w:color w:val="FFFFFF"/>
                <w:sz w:val="18"/>
              </w:rPr>
              <w:t>2025</w:t>
            </w:r>
          </w:p>
        </w:tc>
        <w:tc>
          <w:tcPr>
            <w:tcW w:type="dxa" w:w="1081"/>
            <w:shd w:val="clear" w:fill="1A3A5F"/>
          </w:tcPr>
          <w:p>
            <w:pPr>
              <w:spacing w:before="20" w:after="20"/>
              <w:jc w:val="center"/>
            </w:pPr>
            <w:r/>
            <w:r>
              <w:rPr>
                <w:rFonts w:ascii="宋体" w:hAnsi="宋体" w:eastAsia="宋体"/>
                <w:b/>
                <w:color w:val="FFFFFF"/>
                <w:sz w:val="18"/>
              </w:rPr>
              <w:t>2026</w:t>
            </w:r>
          </w:p>
        </w:tc>
        <w:tc>
          <w:tcPr>
            <w:tcW w:type="dxa" w:w="1081"/>
            <w:shd w:val="clear" w:fill="1A3A5F"/>
          </w:tcPr>
          <w:p>
            <w:pPr>
              <w:spacing w:before="20" w:after="20"/>
              <w:jc w:val="center"/>
            </w:pPr>
            <w:r/>
            <w:r>
              <w:rPr>
                <w:rFonts w:ascii="宋体" w:hAnsi="宋体" w:eastAsia="宋体"/>
                <w:b/>
                <w:color w:val="FFFFFF"/>
                <w:sz w:val="18"/>
              </w:rPr>
              <w:t>街道</w:t>
            </w:r>
          </w:p>
        </w:tc>
        <w:tc>
          <w:tcPr>
            <w:tcW w:type="dxa" w:w="1081"/>
            <w:shd w:val="clear" w:fill="1A3A5F"/>
          </w:tcPr>
          <w:p>
            <w:pPr>
              <w:spacing w:before="20" w:after="20"/>
              <w:jc w:val="center"/>
            </w:pPr>
            <w:r/>
            <w:r>
              <w:rPr>
                <w:rFonts w:ascii="宋体" w:hAnsi="宋体" w:eastAsia="宋体"/>
                <w:b/>
                <w:color w:val="FFFFFF"/>
                <w:sz w:val="18"/>
              </w:rPr>
              <w:t>趋势</w:t>
            </w:r>
          </w:p>
        </w:tc>
      </w:tr>
      <w:tr>
        <w:tc>
          <w:tcPr>
            <w:tcW w:type="dxa" w:w="1081"/>
          </w:tcPr>
          <w:p>
            <w:pPr>
              <w:spacing w:before="20" w:after="20"/>
              <w:jc w:val="right"/>
            </w:pPr>
            <w:r/>
            <w:r>
              <w:rPr>
                <w:rFonts w:ascii="宋体" w:hAnsi="宋体" w:eastAsia="宋体"/>
                <w:b w:val="0"/>
                <w:sz w:val="18"/>
              </w:rPr>
              <w:t>1</w:t>
            </w:r>
          </w:p>
        </w:tc>
        <w:tc>
          <w:tcPr>
            <w:tcW w:type="dxa" w:w="1081"/>
          </w:tcPr>
          <w:p>
            <w:pPr>
              <w:spacing w:before="20" w:after="20"/>
              <w:jc w:val="left"/>
            </w:pPr>
            <w:r/>
            <w:r>
              <w:rPr>
                <w:rFonts w:ascii="宋体" w:hAnsi="宋体" w:eastAsia="宋体"/>
                <w:b w:val="0"/>
                <w:sz w:val="18"/>
              </w:rPr>
              <w:t>中海瀛台</w:t>
            </w:r>
          </w:p>
        </w:tc>
        <w:tc>
          <w:tcPr>
            <w:tcW w:type="dxa" w:w="1081"/>
          </w:tcPr>
          <w:p>
            <w:pPr>
              <w:spacing w:before="20" w:after="20"/>
              <w:jc w:val="right"/>
            </w:pPr>
            <w:r/>
            <w:r>
              <w:rPr>
                <w:rFonts w:ascii="宋体" w:hAnsi="宋体" w:eastAsia="宋体"/>
                <w:b w:val="0"/>
                <w:sz w:val="18"/>
              </w:rPr>
              <w:t>198</w:t>
            </w:r>
          </w:p>
        </w:tc>
        <w:tc>
          <w:tcPr>
            <w:tcW w:type="dxa" w:w="1081"/>
          </w:tcPr>
          <w:p>
            <w:pPr>
              <w:spacing w:before="20" w:after="20"/>
              <w:jc w:val="right"/>
            </w:pPr>
            <w:r/>
            <w:r>
              <w:rPr>
                <w:rFonts w:ascii="宋体" w:hAnsi="宋体" w:eastAsia="宋体"/>
                <w:b w:val="0"/>
                <w:sz w:val="18"/>
              </w:rPr>
              <w:t>85</w:t>
            </w:r>
          </w:p>
        </w:tc>
        <w:tc>
          <w:tcPr>
            <w:tcW w:type="dxa" w:w="1081"/>
          </w:tcPr>
          <w:p>
            <w:pPr>
              <w:spacing w:before="20" w:after="20"/>
              <w:jc w:val="right"/>
            </w:pPr>
            <w:r/>
            <w:r>
              <w:rPr>
                <w:rFonts w:ascii="宋体" w:hAnsi="宋体" w:eastAsia="宋体"/>
                <w:b w:val="0"/>
                <w:sz w:val="18"/>
              </w:rPr>
              <w:t>75</w:t>
            </w:r>
          </w:p>
        </w:tc>
        <w:tc>
          <w:tcPr>
            <w:tcW w:type="dxa" w:w="1081"/>
          </w:tcPr>
          <w:p>
            <w:pPr>
              <w:spacing w:before="20" w:after="20"/>
              <w:jc w:val="right"/>
            </w:pPr>
            <w:r/>
            <w:r>
              <w:rPr>
                <w:rFonts w:ascii="宋体" w:hAnsi="宋体" w:eastAsia="宋体"/>
                <w:b w:val="0"/>
                <w:sz w:val="18"/>
              </w:rPr>
              <w:t>38</w:t>
            </w:r>
          </w:p>
        </w:tc>
        <w:tc>
          <w:tcPr>
            <w:tcW w:type="dxa" w:w="1081"/>
          </w:tcPr>
          <w:p>
            <w:pPr>
              <w:spacing w:before="20" w:after="20"/>
              <w:jc w:val="left"/>
            </w:pPr>
            <w:r/>
            <w:r>
              <w:rPr>
                <w:rFonts w:ascii="宋体" w:hAnsi="宋体" w:eastAsia="宋体"/>
                <w:b w:val="0"/>
                <w:sz w:val="18"/>
              </w:rPr>
              <w:t>斜土路</w:t>
            </w:r>
          </w:p>
        </w:tc>
        <w:tc>
          <w:tcPr>
            <w:tcW w:type="dxa" w:w="1081"/>
          </w:tcPr>
          <w:p>
            <w:pPr>
              <w:spacing w:before="20" w:after="20"/>
              <w:jc w:val="left"/>
            </w:pPr>
            <w:r/>
            <w:r>
              <w:rPr>
                <w:rFonts w:ascii="宋体" w:hAnsi="宋体" w:eastAsia="宋体"/>
                <w:b w:val="0"/>
                <w:sz w:val="18"/>
              </w:rPr>
              <w:t>持续高发</w:t>
            </w:r>
          </w:p>
        </w:tc>
      </w:tr>
      <w:tr>
        <w:tc>
          <w:tcPr>
            <w:tcW w:type="dxa" w:w="1081"/>
            <w:shd w:val="clear" w:fill="F4F6F9"/>
          </w:tcPr>
          <w:p>
            <w:pPr>
              <w:spacing w:before="20" w:after="20"/>
              <w:jc w:val="right"/>
            </w:pPr>
            <w:r/>
            <w:r>
              <w:rPr>
                <w:rFonts w:ascii="宋体" w:hAnsi="宋体" w:eastAsia="宋体"/>
                <w:b w:val="0"/>
                <w:sz w:val="18"/>
              </w:rPr>
              <w:t>2</w:t>
            </w:r>
          </w:p>
        </w:tc>
        <w:tc>
          <w:tcPr>
            <w:tcW w:type="dxa" w:w="1081"/>
            <w:shd w:val="clear" w:fill="F4F6F9"/>
          </w:tcPr>
          <w:p>
            <w:pPr>
              <w:spacing w:before="20" w:after="20"/>
              <w:jc w:val="left"/>
            </w:pPr>
            <w:r/>
            <w:r>
              <w:rPr>
                <w:rFonts w:ascii="宋体" w:hAnsi="宋体" w:eastAsia="宋体"/>
                <w:b w:val="0"/>
                <w:sz w:val="18"/>
              </w:rPr>
              <w:t>尚海湾二期</w:t>
            </w:r>
          </w:p>
        </w:tc>
        <w:tc>
          <w:tcPr>
            <w:tcW w:type="dxa" w:w="1081"/>
            <w:shd w:val="clear" w:fill="F4F6F9"/>
          </w:tcPr>
          <w:p>
            <w:pPr>
              <w:spacing w:before="20" w:after="20"/>
              <w:jc w:val="right"/>
            </w:pPr>
            <w:r/>
            <w:r>
              <w:rPr>
                <w:rFonts w:ascii="宋体" w:hAnsi="宋体" w:eastAsia="宋体"/>
                <w:b w:val="0"/>
                <w:sz w:val="18"/>
              </w:rPr>
              <w:t>172</w:t>
            </w:r>
          </w:p>
        </w:tc>
        <w:tc>
          <w:tcPr>
            <w:tcW w:type="dxa" w:w="1081"/>
            <w:shd w:val="clear" w:fill="F4F6F9"/>
          </w:tcPr>
          <w:p>
            <w:pPr>
              <w:spacing w:before="20" w:after="20"/>
              <w:jc w:val="right"/>
            </w:pPr>
            <w:r/>
            <w:r>
              <w:rPr>
                <w:rFonts w:ascii="宋体" w:hAnsi="宋体" w:eastAsia="宋体"/>
                <w:b w:val="0"/>
                <w:sz w:val="18"/>
              </w:rPr>
              <w:t>58</w:t>
            </w:r>
          </w:p>
        </w:tc>
        <w:tc>
          <w:tcPr>
            <w:tcW w:type="dxa" w:w="1081"/>
            <w:shd w:val="clear" w:fill="F4F6F9"/>
          </w:tcPr>
          <w:p>
            <w:pPr>
              <w:spacing w:before="20" w:after="20"/>
              <w:jc w:val="right"/>
            </w:pPr>
            <w:r/>
            <w:r>
              <w:rPr>
                <w:rFonts w:ascii="宋体" w:hAnsi="宋体" w:eastAsia="宋体"/>
                <w:b w:val="0"/>
                <w:sz w:val="18"/>
              </w:rPr>
              <w:t>64</w:t>
            </w:r>
          </w:p>
        </w:tc>
        <w:tc>
          <w:tcPr>
            <w:tcW w:type="dxa" w:w="1081"/>
            <w:shd w:val="clear" w:fill="F4F6F9"/>
          </w:tcPr>
          <w:p>
            <w:pPr>
              <w:spacing w:before="20" w:after="20"/>
              <w:jc w:val="right"/>
            </w:pPr>
            <w:r/>
            <w:r>
              <w:rPr>
                <w:rFonts w:ascii="宋体" w:hAnsi="宋体" w:eastAsia="宋体"/>
                <w:b w:val="0"/>
                <w:sz w:val="18"/>
              </w:rPr>
              <w:t>50</w:t>
            </w:r>
          </w:p>
        </w:tc>
        <w:tc>
          <w:tcPr>
            <w:tcW w:type="dxa" w:w="1081"/>
            <w:shd w:val="clear" w:fill="F4F6F9"/>
          </w:tcPr>
          <w:p>
            <w:pPr>
              <w:spacing w:before="20" w:after="20"/>
              <w:jc w:val="left"/>
            </w:pPr>
            <w:r/>
            <w:r>
              <w:rPr>
                <w:rFonts w:ascii="宋体" w:hAnsi="宋体" w:eastAsia="宋体"/>
                <w:b w:val="0"/>
                <w:sz w:val="18"/>
              </w:rPr>
              <w:t>斜土路</w:t>
            </w:r>
          </w:p>
        </w:tc>
        <w:tc>
          <w:tcPr>
            <w:tcW w:type="dxa" w:w="1081"/>
            <w:shd w:val="clear" w:fill="F4F6F9"/>
          </w:tcPr>
          <w:p>
            <w:pPr>
              <w:spacing w:before="20" w:after="20"/>
              <w:jc w:val="left"/>
            </w:pPr>
            <w:r/>
            <w:r>
              <w:rPr>
                <w:rFonts w:ascii="宋体" w:hAnsi="宋体" w:eastAsia="宋体"/>
                <w:b w:val="0"/>
                <w:sz w:val="18"/>
              </w:rPr>
              <w:t>2026爆发</w:t>
            </w:r>
          </w:p>
        </w:tc>
      </w:tr>
      <w:tr>
        <w:tc>
          <w:tcPr>
            <w:tcW w:type="dxa" w:w="1081"/>
          </w:tcPr>
          <w:p>
            <w:pPr>
              <w:spacing w:before="20" w:after="20"/>
              <w:jc w:val="right"/>
            </w:pPr>
            <w:r/>
            <w:r>
              <w:rPr>
                <w:rFonts w:ascii="宋体" w:hAnsi="宋体" w:eastAsia="宋体"/>
                <w:b w:val="0"/>
                <w:sz w:val="18"/>
              </w:rPr>
              <w:t>3</w:t>
            </w:r>
          </w:p>
        </w:tc>
        <w:tc>
          <w:tcPr>
            <w:tcW w:type="dxa" w:w="1081"/>
          </w:tcPr>
          <w:p>
            <w:pPr>
              <w:spacing w:before="20" w:after="20"/>
              <w:jc w:val="left"/>
            </w:pPr>
            <w:r/>
            <w:r>
              <w:rPr>
                <w:rFonts w:ascii="宋体" w:hAnsi="宋体" w:eastAsia="宋体"/>
                <w:b w:val="0"/>
                <w:sz w:val="18"/>
              </w:rPr>
              <w:t>长汇景苑</w:t>
            </w:r>
          </w:p>
        </w:tc>
        <w:tc>
          <w:tcPr>
            <w:tcW w:type="dxa" w:w="1081"/>
          </w:tcPr>
          <w:p>
            <w:pPr>
              <w:spacing w:before="20" w:after="20"/>
              <w:jc w:val="right"/>
            </w:pPr>
            <w:r/>
            <w:r>
              <w:rPr>
                <w:rFonts w:ascii="宋体" w:hAnsi="宋体" w:eastAsia="宋体"/>
                <w:b w:val="0"/>
                <w:sz w:val="18"/>
              </w:rPr>
              <w:t>165</w:t>
            </w:r>
          </w:p>
        </w:tc>
        <w:tc>
          <w:tcPr>
            <w:tcW w:type="dxa" w:w="1081"/>
          </w:tcPr>
          <w:p>
            <w:pPr>
              <w:spacing w:before="20" w:after="20"/>
              <w:jc w:val="right"/>
            </w:pPr>
            <w:r/>
            <w:r>
              <w:rPr>
                <w:rFonts w:ascii="宋体" w:hAnsi="宋体" w:eastAsia="宋体"/>
                <w:b w:val="0"/>
                <w:sz w:val="18"/>
              </w:rPr>
              <w:t>72</w:t>
            </w:r>
          </w:p>
        </w:tc>
        <w:tc>
          <w:tcPr>
            <w:tcW w:type="dxa" w:w="1081"/>
          </w:tcPr>
          <w:p>
            <w:pPr>
              <w:spacing w:before="20" w:after="20"/>
              <w:jc w:val="right"/>
            </w:pPr>
            <w:r/>
            <w:r>
              <w:rPr>
                <w:rFonts w:ascii="宋体" w:hAnsi="宋体" w:eastAsia="宋体"/>
                <w:b w:val="0"/>
                <w:sz w:val="18"/>
              </w:rPr>
              <w:t>65</w:t>
            </w:r>
          </w:p>
        </w:tc>
        <w:tc>
          <w:tcPr>
            <w:tcW w:type="dxa" w:w="1081"/>
          </w:tcPr>
          <w:p>
            <w:pPr>
              <w:spacing w:before="20" w:after="20"/>
              <w:jc w:val="right"/>
            </w:pPr>
            <w:r/>
            <w:r>
              <w:rPr>
                <w:rFonts w:ascii="宋体" w:hAnsi="宋体" w:eastAsia="宋体"/>
                <w:b w:val="0"/>
                <w:sz w:val="18"/>
              </w:rPr>
              <w:t>28</w:t>
            </w:r>
          </w:p>
        </w:tc>
        <w:tc>
          <w:tcPr>
            <w:tcW w:type="dxa" w:w="1081"/>
          </w:tcPr>
          <w:p>
            <w:pPr>
              <w:spacing w:before="20" w:after="20"/>
              <w:jc w:val="left"/>
            </w:pPr>
            <w:r/>
            <w:r>
              <w:rPr>
                <w:rFonts w:ascii="宋体" w:hAnsi="宋体" w:eastAsia="宋体"/>
                <w:b w:val="0"/>
                <w:sz w:val="18"/>
              </w:rPr>
              <w:t>龙华</w:t>
            </w:r>
          </w:p>
        </w:tc>
        <w:tc>
          <w:tcPr>
            <w:tcW w:type="dxa" w:w="1081"/>
          </w:tcPr>
          <w:p>
            <w:pPr>
              <w:spacing w:before="20" w:after="20"/>
              <w:jc w:val="left"/>
            </w:pPr>
            <w:r/>
            <w:r>
              <w:rPr>
                <w:rFonts w:ascii="宋体" w:hAnsi="宋体" w:eastAsia="宋体"/>
                <w:b w:val="0"/>
                <w:sz w:val="18"/>
              </w:rPr>
              <w:t>持平</w:t>
            </w:r>
          </w:p>
        </w:tc>
      </w:tr>
      <w:tr>
        <w:tc>
          <w:tcPr>
            <w:tcW w:type="dxa" w:w="1081"/>
            <w:shd w:val="clear" w:fill="F4F6F9"/>
          </w:tcPr>
          <w:p>
            <w:pPr>
              <w:spacing w:before="20" w:after="20"/>
              <w:jc w:val="right"/>
            </w:pPr>
            <w:r/>
            <w:r>
              <w:rPr>
                <w:rFonts w:ascii="宋体" w:hAnsi="宋体" w:eastAsia="宋体"/>
                <w:b w:val="0"/>
                <w:sz w:val="18"/>
              </w:rPr>
              <w:t>4</w:t>
            </w:r>
          </w:p>
        </w:tc>
        <w:tc>
          <w:tcPr>
            <w:tcW w:type="dxa" w:w="1081"/>
            <w:shd w:val="clear" w:fill="F4F6F9"/>
          </w:tcPr>
          <w:p>
            <w:pPr>
              <w:spacing w:before="20" w:after="20"/>
              <w:jc w:val="left"/>
            </w:pPr>
            <w:r/>
            <w:r>
              <w:rPr>
                <w:rFonts w:ascii="宋体" w:hAnsi="宋体" w:eastAsia="宋体"/>
                <w:b w:val="0"/>
                <w:sz w:val="18"/>
              </w:rPr>
              <w:t>盛大花园</w:t>
            </w:r>
          </w:p>
        </w:tc>
        <w:tc>
          <w:tcPr>
            <w:tcW w:type="dxa" w:w="1081"/>
            <w:shd w:val="clear" w:fill="F4F6F9"/>
          </w:tcPr>
          <w:p>
            <w:pPr>
              <w:spacing w:before="20" w:after="20"/>
              <w:jc w:val="right"/>
            </w:pPr>
            <w:r/>
            <w:r>
              <w:rPr>
                <w:rFonts w:ascii="宋体" w:hAnsi="宋体" w:eastAsia="宋体"/>
                <w:b w:val="0"/>
                <w:sz w:val="18"/>
              </w:rPr>
              <w:t>152</w:t>
            </w:r>
          </w:p>
        </w:tc>
        <w:tc>
          <w:tcPr>
            <w:tcW w:type="dxa" w:w="1081"/>
            <w:shd w:val="clear" w:fill="F4F6F9"/>
          </w:tcPr>
          <w:p>
            <w:pPr>
              <w:spacing w:before="20" w:after="20"/>
              <w:jc w:val="right"/>
            </w:pPr>
            <w:r/>
            <w:r>
              <w:rPr>
                <w:rFonts w:ascii="宋体" w:hAnsi="宋体" w:eastAsia="宋体"/>
                <w:b w:val="0"/>
                <w:sz w:val="18"/>
              </w:rPr>
              <w:t>62</w:t>
            </w:r>
          </w:p>
        </w:tc>
        <w:tc>
          <w:tcPr>
            <w:tcW w:type="dxa" w:w="1081"/>
            <w:shd w:val="clear" w:fill="F4F6F9"/>
          </w:tcPr>
          <w:p>
            <w:pPr>
              <w:spacing w:before="20" w:after="20"/>
              <w:jc w:val="right"/>
            </w:pPr>
            <w:r/>
            <w:r>
              <w:rPr>
                <w:rFonts w:ascii="宋体" w:hAnsi="宋体" w:eastAsia="宋体"/>
                <w:b w:val="0"/>
                <w:sz w:val="18"/>
              </w:rPr>
              <w:t>58</w:t>
            </w:r>
          </w:p>
        </w:tc>
        <w:tc>
          <w:tcPr>
            <w:tcW w:type="dxa" w:w="1081"/>
            <w:shd w:val="clear" w:fill="F4F6F9"/>
          </w:tcPr>
          <w:p>
            <w:pPr>
              <w:spacing w:before="20" w:after="20"/>
              <w:jc w:val="right"/>
            </w:pPr>
            <w:r/>
            <w:r>
              <w:rPr>
                <w:rFonts w:ascii="宋体" w:hAnsi="宋体" w:eastAsia="宋体"/>
                <w:b w:val="0"/>
                <w:sz w:val="18"/>
              </w:rPr>
              <w:t>32</w:t>
            </w:r>
          </w:p>
        </w:tc>
        <w:tc>
          <w:tcPr>
            <w:tcW w:type="dxa" w:w="1081"/>
            <w:shd w:val="clear" w:fill="F4F6F9"/>
          </w:tcPr>
          <w:p>
            <w:pPr>
              <w:spacing w:before="20" w:after="20"/>
              <w:jc w:val="left"/>
            </w:pPr>
            <w:r/>
            <w:r>
              <w:rPr>
                <w:rFonts w:ascii="宋体" w:hAnsi="宋体" w:eastAsia="宋体"/>
                <w:b w:val="0"/>
                <w:sz w:val="18"/>
              </w:rPr>
              <w:t>龙华</w:t>
            </w:r>
          </w:p>
        </w:tc>
        <w:tc>
          <w:tcPr>
            <w:tcW w:type="dxa" w:w="1081"/>
            <w:shd w:val="clear" w:fill="F4F6F9"/>
          </w:tcPr>
          <w:p>
            <w:pPr>
              <w:spacing w:before="20" w:after="20"/>
              <w:jc w:val="left"/>
            </w:pPr>
            <w:r/>
            <w:r>
              <w:rPr>
                <w:rFonts w:ascii="宋体" w:hAnsi="宋体" w:eastAsia="宋体"/>
                <w:b w:val="0"/>
                <w:sz w:val="18"/>
              </w:rPr>
              <w:t>略升</w:t>
            </w:r>
          </w:p>
        </w:tc>
      </w:tr>
      <w:tr>
        <w:tc>
          <w:tcPr>
            <w:tcW w:type="dxa" w:w="1081"/>
          </w:tcPr>
          <w:p>
            <w:pPr>
              <w:spacing w:before="20" w:after="20"/>
              <w:jc w:val="right"/>
            </w:pPr>
            <w:r/>
            <w:r>
              <w:rPr>
                <w:rFonts w:ascii="宋体" w:hAnsi="宋体" w:eastAsia="宋体"/>
                <w:b w:val="0"/>
                <w:sz w:val="18"/>
              </w:rPr>
              <w:t>5</w:t>
            </w:r>
          </w:p>
        </w:tc>
        <w:tc>
          <w:tcPr>
            <w:tcW w:type="dxa" w:w="1081"/>
          </w:tcPr>
          <w:p>
            <w:pPr>
              <w:spacing w:before="20" w:after="20"/>
              <w:jc w:val="left"/>
            </w:pPr>
            <w:r/>
            <w:r>
              <w:rPr>
                <w:rFonts w:ascii="宋体" w:hAnsi="宋体" w:eastAsia="宋体"/>
                <w:b w:val="0"/>
                <w:sz w:val="18"/>
              </w:rPr>
              <w:t>宝能华庭</w:t>
            </w:r>
          </w:p>
        </w:tc>
        <w:tc>
          <w:tcPr>
            <w:tcW w:type="dxa" w:w="1081"/>
          </w:tcPr>
          <w:p>
            <w:pPr>
              <w:spacing w:before="20" w:after="20"/>
              <w:jc w:val="right"/>
            </w:pPr>
            <w:r/>
            <w:r>
              <w:rPr>
                <w:rFonts w:ascii="宋体" w:hAnsi="宋体" w:eastAsia="宋体"/>
                <w:b w:val="0"/>
                <w:sz w:val="18"/>
              </w:rPr>
              <w:t>145</w:t>
            </w:r>
          </w:p>
        </w:tc>
        <w:tc>
          <w:tcPr>
            <w:tcW w:type="dxa" w:w="1081"/>
          </w:tcPr>
          <w:p>
            <w:pPr>
              <w:spacing w:before="20" w:after="20"/>
              <w:jc w:val="right"/>
            </w:pPr>
            <w:r/>
            <w:r>
              <w:rPr>
                <w:rFonts w:ascii="宋体" w:hAnsi="宋体" w:eastAsia="宋体"/>
                <w:b w:val="0"/>
                <w:sz w:val="18"/>
              </w:rPr>
              <w:t>55</w:t>
            </w:r>
          </w:p>
        </w:tc>
        <w:tc>
          <w:tcPr>
            <w:tcW w:type="dxa" w:w="1081"/>
          </w:tcPr>
          <w:p>
            <w:pPr>
              <w:spacing w:before="20" w:after="20"/>
              <w:jc w:val="right"/>
            </w:pPr>
            <w:r/>
            <w:r>
              <w:rPr>
                <w:rFonts w:ascii="宋体" w:hAnsi="宋体" w:eastAsia="宋体"/>
                <w:b w:val="0"/>
                <w:sz w:val="18"/>
              </w:rPr>
              <w:t>50</w:t>
            </w:r>
          </w:p>
        </w:tc>
        <w:tc>
          <w:tcPr>
            <w:tcW w:type="dxa" w:w="1081"/>
          </w:tcPr>
          <w:p>
            <w:pPr>
              <w:spacing w:before="20" w:after="20"/>
              <w:jc w:val="right"/>
            </w:pPr>
            <w:r/>
            <w:r>
              <w:rPr>
                <w:rFonts w:ascii="宋体" w:hAnsi="宋体" w:eastAsia="宋体"/>
                <w:b w:val="0"/>
                <w:sz w:val="18"/>
              </w:rPr>
              <w:t>40</w:t>
            </w:r>
          </w:p>
        </w:tc>
        <w:tc>
          <w:tcPr>
            <w:tcW w:type="dxa" w:w="1081"/>
          </w:tcPr>
          <w:p>
            <w:pPr>
              <w:spacing w:before="20" w:after="20"/>
              <w:jc w:val="left"/>
            </w:pPr>
            <w:r/>
            <w:r>
              <w:rPr>
                <w:rFonts w:ascii="宋体" w:hAnsi="宋体" w:eastAsia="宋体"/>
                <w:b w:val="0"/>
                <w:sz w:val="18"/>
              </w:rPr>
              <w:t>龙华</w:t>
            </w:r>
          </w:p>
        </w:tc>
        <w:tc>
          <w:tcPr>
            <w:tcW w:type="dxa" w:w="1081"/>
          </w:tcPr>
          <w:p>
            <w:pPr>
              <w:spacing w:before="20" w:after="20"/>
              <w:jc w:val="left"/>
            </w:pPr>
            <w:r/>
            <w:r>
              <w:rPr>
                <w:rFonts w:ascii="宋体" w:hAnsi="宋体" w:eastAsia="宋体"/>
                <w:b w:val="0"/>
                <w:sz w:val="18"/>
              </w:rPr>
              <w:t>2026爆发</w:t>
            </w:r>
          </w:p>
        </w:tc>
      </w:tr>
      <w:tr>
        <w:tc>
          <w:tcPr>
            <w:tcW w:type="dxa" w:w="1081"/>
            <w:shd w:val="clear" w:fill="F4F6F9"/>
          </w:tcPr>
          <w:p>
            <w:pPr>
              <w:spacing w:before="20" w:after="20"/>
              <w:jc w:val="right"/>
            </w:pPr>
            <w:r/>
            <w:r>
              <w:rPr>
                <w:rFonts w:ascii="宋体" w:hAnsi="宋体" w:eastAsia="宋体"/>
                <w:b w:val="0"/>
                <w:sz w:val="18"/>
              </w:rPr>
              <w:t>6</w:t>
            </w:r>
          </w:p>
        </w:tc>
        <w:tc>
          <w:tcPr>
            <w:tcW w:type="dxa" w:w="1081"/>
            <w:shd w:val="clear" w:fill="F4F6F9"/>
          </w:tcPr>
          <w:p>
            <w:pPr>
              <w:spacing w:before="20" w:after="20"/>
              <w:jc w:val="left"/>
            </w:pPr>
            <w:r/>
            <w:r>
              <w:rPr>
                <w:rFonts w:ascii="宋体" w:hAnsi="宋体" w:eastAsia="宋体"/>
                <w:b w:val="0"/>
                <w:sz w:val="18"/>
              </w:rPr>
              <w:t>中恒苑</w:t>
            </w:r>
          </w:p>
        </w:tc>
        <w:tc>
          <w:tcPr>
            <w:tcW w:type="dxa" w:w="1081"/>
            <w:shd w:val="clear" w:fill="F4F6F9"/>
          </w:tcPr>
          <w:p>
            <w:pPr>
              <w:spacing w:before="20" w:after="20"/>
              <w:jc w:val="right"/>
            </w:pPr>
            <w:r/>
            <w:r>
              <w:rPr>
                <w:rFonts w:ascii="宋体" w:hAnsi="宋体" w:eastAsia="宋体"/>
                <w:b w:val="0"/>
                <w:sz w:val="18"/>
              </w:rPr>
              <w:t>133</w:t>
            </w:r>
          </w:p>
        </w:tc>
        <w:tc>
          <w:tcPr>
            <w:tcW w:type="dxa" w:w="1081"/>
            <w:shd w:val="clear" w:fill="F4F6F9"/>
          </w:tcPr>
          <w:p>
            <w:pPr>
              <w:spacing w:before="20" w:after="20"/>
              <w:jc w:val="right"/>
            </w:pPr>
            <w:r/>
            <w:r>
              <w:rPr>
                <w:rFonts w:ascii="宋体" w:hAnsi="宋体" w:eastAsia="宋体"/>
                <w:b w:val="0"/>
                <w:sz w:val="18"/>
              </w:rPr>
              <w:t>58</w:t>
            </w:r>
          </w:p>
        </w:tc>
        <w:tc>
          <w:tcPr>
            <w:tcW w:type="dxa" w:w="1081"/>
            <w:shd w:val="clear" w:fill="F4F6F9"/>
          </w:tcPr>
          <w:p>
            <w:pPr>
              <w:spacing w:before="20" w:after="20"/>
              <w:jc w:val="right"/>
            </w:pPr>
            <w:r/>
            <w:r>
              <w:rPr>
                <w:rFonts w:ascii="宋体" w:hAnsi="宋体" w:eastAsia="宋体"/>
                <w:b w:val="0"/>
                <w:sz w:val="18"/>
              </w:rPr>
              <w:t>48</w:t>
            </w:r>
          </w:p>
        </w:tc>
        <w:tc>
          <w:tcPr>
            <w:tcW w:type="dxa" w:w="1081"/>
            <w:shd w:val="clear" w:fill="F4F6F9"/>
          </w:tcPr>
          <w:p>
            <w:pPr>
              <w:spacing w:before="20" w:after="20"/>
              <w:jc w:val="right"/>
            </w:pPr>
            <w:r/>
            <w:r>
              <w:rPr>
                <w:rFonts w:ascii="宋体" w:hAnsi="宋体" w:eastAsia="宋体"/>
                <w:b w:val="0"/>
                <w:sz w:val="18"/>
              </w:rPr>
              <w:t>27</w:t>
            </w:r>
          </w:p>
        </w:tc>
        <w:tc>
          <w:tcPr>
            <w:tcW w:type="dxa" w:w="1081"/>
            <w:shd w:val="clear" w:fill="F4F6F9"/>
          </w:tcPr>
          <w:p>
            <w:pPr>
              <w:spacing w:before="20" w:after="20"/>
              <w:jc w:val="left"/>
            </w:pPr>
            <w:r/>
            <w:r>
              <w:rPr>
                <w:rFonts w:ascii="宋体" w:hAnsi="宋体" w:eastAsia="宋体"/>
                <w:b w:val="0"/>
                <w:sz w:val="18"/>
              </w:rPr>
              <w:t>徐家汇</w:t>
            </w:r>
          </w:p>
        </w:tc>
        <w:tc>
          <w:tcPr>
            <w:tcW w:type="dxa" w:w="1081"/>
            <w:shd w:val="clear" w:fill="F4F6F9"/>
          </w:tcPr>
          <w:p>
            <w:pPr>
              <w:spacing w:before="20" w:after="20"/>
              <w:jc w:val="left"/>
            </w:pPr>
            <w:r/>
            <w:r>
              <w:rPr>
                <w:rFonts w:ascii="宋体" w:hAnsi="宋体" w:eastAsia="宋体"/>
                <w:b w:val="0"/>
                <w:sz w:val="18"/>
              </w:rPr>
              <w:t>改善</w:t>
            </w:r>
          </w:p>
        </w:tc>
      </w:tr>
      <w:tr>
        <w:tc>
          <w:tcPr>
            <w:tcW w:type="dxa" w:w="1081"/>
          </w:tcPr>
          <w:p>
            <w:pPr>
              <w:spacing w:before="20" w:after="20"/>
              <w:jc w:val="right"/>
            </w:pPr>
            <w:r/>
            <w:r>
              <w:rPr>
                <w:rFonts w:ascii="宋体" w:hAnsi="宋体" w:eastAsia="宋体"/>
                <w:b w:val="0"/>
                <w:sz w:val="18"/>
              </w:rPr>
              <w:t>7</w:t>
            </w:r>
          </w:p>
        </w:tc>
        <w:tc>
          <w:tcPr>
            <w:tcW w:type="dxa" w:w="1081"/>
          </w:tcPr>
          <w:p>
            <w:pPr>
              <w:spacing w:before="20" w:after="20"/>
              <w:jc w:val="left"/>
            </w:pPr>
            <w:r/>
            <w:r>
              <w:rPr>
                <w:rFonts w:ascii="宋体" w:hAnsi="宋体" w:eastAsia="宋体"/>
                <w:b w:val="0"/>
                <w:sz w:val="18"/>
              </w:rPr>
              <w:t>日晖二村</w:t>
            </w:r>
          </w:p>
        </w:tc>
        <w:tc>
          <w:tcPr>
            <w:tcW w:type="dxa" w:w="1081"/>
          </w:tcPr>
          <w:p>
            <w:pPr>
              <w:spacing w:before="20" w:after="20"/>
              <w:jc w:val="right"/>
            </w:pPr>
            <w:r/>
            <w:r>
              <w:rPr>
                <w:rFonts w:ascii="宋体" w:hAnsi="宋体" w:eastAsia="宋体"/>
                <w:b w:val="0"/>
                <w:sz w:val="18"/>
              </w:rPr>
              <w:t>125</w:t>
            </w:r>
          </w:p>
        </w:tc>
        <w:tc>
          <w:tcPr>
            <w:tcW w:type="dxa" w:w="1081"/>
          </w:tcPr>
          <w:p>
            <w:pPr>
              <w:spacing w:before="20" w:after="20"/>
              <w:jc w:val="right"/>
            </w:pPr>
            <w:r/>
            <w:r>
              <w:rPr>
                <w:rFonts w:ascii="宋体" w:hAnsi="宋体" w:eastAsia="宋体"/>
                <w:b w:val="0"/>
                <w:sz w:val="18"/>
              </w:rPr>
              <w:t>55</w:t>
            </w:r>
          </w:p>
        </w:tc>
        <w:tc>
          <w:tcPr>
            <w:tcW w:type="dxa" w:w="1081"/>
          </w:tcPr>
          <w:p>
            <w:pPr>
              <w:spacing w:before="20" w:after="20"/>
              <w:jc w:val="right"/>
            </w:pPr>
            <w:r/>
            <w:r>
              <w:rPr>
                <w:rFonts w:ascii="宋体" w:hAnsi="宋体" w:eastAsia="宋体"/>
                <w:b w:val="0"/>
                <w:sz w:val="18"/>
              </w:rPr>
              <w:t>45</w:t>
            </w:r>
          </w:p>
        </w:tc>
        <w:tc>
          <w:tcPr>
            <w:tcW w:type="dxa" w:w="1081"/>
          </w:tcPr>
          <w:p>
            <w:pPr>
              <w:spacing w:before="20" w:after="20"/>
              <w:jc w:val="right"/>
            </w:pPr>
            <w:r/>
            <w:r>
              <w:rPr>
                <w:rFonts w:ascii="宋体" w:hAnsi="宋体" w:eastAsia="宋体"/>
                <w:b w:val="0"/>
                <w:sz w:val="18"/>
              </w:rPr>
              <w:t>25</w:t>
            </w:r>
          </w:p>
        </w:tc>
        <w:tc>
          <w:tcPr>
            <w:tcW w:type="dxa" w:w="1081"/>
          </w:tcPr>
          <w:p>
            <w:pPr>
              <w:spacing w:before="20" w:after="20"/>
              <w:jc w:val="left"/>
            </w:pPr>
            <w:r/>
            <w:r>
              <w:rPr>
                <w:rFonts w:ascii="宋体" w:hAnsi="宋体" w:eastAsia="宋体"/>
                <w:b w:val="0"/>
                <w:sz w:val="18"/>
              </w:rPr>
              <w:t>斜土路</w:t>
            </w:r>
          </w:p>
        </w:tc>
        <w:tc>
          <w:tcPr>
            <w:tcW w:type="dxa" w:w="1081"/>
          </w:tcPr>
          <w:p>
            <w:pPr>
              <w:spacing w:before="20" w:after="20"/>
              <w:jc w:val="left"/>
            </w:pPr>
            <w:r/>
            <w:r>
              <w:rPr>
                <w:rFonts w:ascii="宋体" w:hAnsi="宋体" w:eastAsia="宋体"/>
                <w:b w:val="0"/>
                <w:sz w:val="18"/>
              </w:rPr>
              <w:t>改善</w:t>
            </w:r>
          </w:p>
        </w:tc>
      </w:tr>
      <w:tr>
        <w:tc>
          <w:tcPr>
            <w:tcW w:type="dxa" w:w="1081"/>
            <w:shd w:val="clear" w:fill="F4F6F9"/>
          </w:tcPr>
          <w:p>
            <w:pPr>
              <w:spacing w:before="20" w:after="20"/>
              <w:jc w:val="right"/>
            </w:pPr>
            <w:r/>
            <w:r>
              <w:rPr>
                <w:rFonts w:ascii="宋体" w:hAnsi="宋体" w:eastAsia="宋体"/>
                <w:b w:val="0"/>
                <w:sz w:val="18"/>
              </w:rPr>
              <w:t>8</w:t>
            </w:r>
          </w:p>
        </w:tc>
        <w:tc>
          <w:tcPr>
            <w:tcW w:type="dxa" w:w="1081"/>
            <w:shd w:val="clear" w:fill="F4F6F9"/>
          </w:tcPr>
          <w:p>
            <w:pPr>
              <w:spacing w:before="20" w:after="20"/>
              <w:jc w:val="left"/>
            </w:pPr>
            <w:r/>
            <w:r>
              <w:rPr>
                <w:rFonts w:ascii="宋体" w:hAnsi="宋体" w:eastAsia="宋体"/>
                <w:b w:val="0"/>
                <w:sz w:val="18"/>
              </w:rPr>
              <w:t>实业公寓</w:t>
            </w:r>
          </w:p>
        </w:tc>
        <w:tc>
          <w:tcPr>
            <w:tcW w:type="dxa" w:w="1081"/>
            <w:shd w:val="clear" w:fill="F4F6F9"/>
          </w:tcPr>
          <w:p>
            <w:pPr>
              <w:spacing w:before="20" w:after="20"/>
              <w:jc w:val="right"/>
            </w:pPr>
            <w:r/>
            <w:r>
              <w:rPr>
                <w:rFonts w:ascii="宋体" w:hAnsi="宋体" w:eastAsia="宋体"/>
                <w:b w:val="0"/>
                <w:sz w:val="18"/>
              </w:rPr>
              <w:t>118</w:t>
            </w:r>
          </w:p>
        </w:tc>
        <w:tc>
          <w:tcPr>
            <w:tcW w:type="dxa" w:w="1081"/>
            <w:shd w:val="clear" w:fill="F4F6F9"/>
          </w:tcPr>
          <w:p>
            <w:pPr>
              <w:spacing w:before="20" w:after="20"/>
              <w:jc w:val="right"/>
            </w:pPr>
            <w:r/>
            <w:r>
              <w:rPr>
                <w:rFonts w:ascii="宋体" w:hAnsi="宋体" w:eastAsia="宋体"/>
                <w:b w:val="0"/>
                <w:sz w:val="18"/>
              </w:rPr>
              <w:t>50</w:t>
            </w:r>
          </w:p>
        </w:tc>
        <w:tc>
          <w:tcPr>
            <w:tcW w:type="dxa" w:w="1081"/>
            <w:shd w:val="clear" w:fill="F4F6F9"/>
          </w:tcPr>
          <w:p>
            <w:pPr>
              <w:spacing w:before="20" w:after="20"/>
              <w:jc w:val="right"/>
            </w:pPr>
            <w:r/>
            <w:r>
              <w:rPr>
                <w:rFonts w:ascii="宋体" w:hAnsi="宋体" w:eastAsia="宋体"/>
                <w:b w:val="0"/>
                <w:sz w:val="18"/>
              </w:rPr>
              <w:t>43</w:t>
            </w:r>
          </w:p>
        </w:tc>
        <w:tc>
          <w:tcPr>
            <w:tcW w:type="dxa" w:w="1081"/>
            <w:shd w:val="clear" w:fill="F4F6F9"/>
          </w:tcPr>
          <w:p>
            <w:pPr>
              <w:spacing w:before="20" w:after="20"/>
              <w:jc w:val="right"/>
            </w:pPr>
            <w:r/>
            <w:r>
              <w:rPr>
                <w:rFonts w:ascii="宋体" w:hAnsi="宋体" w:eastAsia="宋体"/>
                <w:b w:val="0"/>
                <w:sz w:val="18"/>
              </w:rPr>
              <w:t>25</w:t>
            </w:r>
          </w:p>
        </w:tc>
        <w:tc>
          <w:tcPr>
            <w:tcW w:type="dxa" w:w="1081"/>
            <w:shd w:val="clear" w:fill="F4F6F9"/>
          </w:tcPr>
          <w:p>
            <w:pPr>
              <w:spacing w:before="20" w:after="20"/>
              <w:jc w:val="left"/>
            </w:pPr>
            <w:r/>
            <w:r>
              <w:rPr>
                <w:rFonts w:ascii="宋体" w:hAnsi="宋体" w:eastAsia="宋体"/>
                <w:b w:val="0"/>
                <w:sz w:val="18"/>
              </w:rPr>
              <w:t>徐家汇</w:t>
            </w:r>
          </w:p>
        </w:tc>
        <w:tc>
          <w:tcPr>
            <w:tcW w:type="dxa" w:w="1081"/>
            <w:shd w:val="clear" w:fill="F4F6F9"/>
          </w:tcPr>
          <w:p>
            <w:pPr>
              <w:spacing w:before="20" w:after="20"/>
              <w:jc w:val="left"/>
            </w:pPr>
            <w:r/>
            <w:r>
              <w:rPr>
                <w:rFonts w:ascii="宋体" w:hAnsi="宋体" w:eastAsia="宋体"/>
                <w:b w:val="0"/>
                <w:sz w:val="18"/>
              </w:rPr>
              <w:t>改善</w:t>
            </w:r>
          </w:p>
        </w:tc>
      </w:tr>
      <w:tr>
        <w:tc>
          <w:tcPr>
            <w:tcW w:type="dxa" w:w="1081"/>
          </w:tcPr>
          <w:p>
            <w:pPr>
              <w:spacing w:before="20" w:after="20"/>
              <w:jc w:val="right"/>
            </w:pPr>
            <w:r/>
            <w:r>
              <w:rPr>
                <w:rFonts w:ascii="宋体" w:hAnsi="宋体" w:eastAsia="宋体"/>
                <w:b w:val="0"/>
                <w:sz w:val="18"/>
              </w:rPr>
              <w:t>9</w:t>
            </w:r>
          </w:p>
        </w:tc>
        <w:tc>
          <w:tcPr>
            <w:tcW w:type="dxa" w:w="1081"/>
          </w:tcPr>
          <w:p>
            <w:pPr>
              <w:spacing w:before="20" w:after="20"/>
              <w:jc w:val="left"/>
            </w:pPr>
            <w:r/>
            <w:r>
              <w:rPr>
                <w:rFonts w:ascii="宋体" w:hAnsi="宋体" w:eastAsia="宋体"/>
                <w:b w:val="0"/>
                <w:sz w:val="18"/>
              </w:rPr>
              <w:t>虹桥大仕馆</w:t>
            </w:r>
          </w:p>
        </w:tc>
        <w:tc>
          <w:tcPr>
            <w:tcW w:type="dxa" w:w="1081"/>
          </w:tcPr>
          <w:p>
            <w:pPr>
              <w:spacing w:before="20" w:after="20"/>
              <w:jc w:val="right"/>
            </w:pPr>
            <w:r/>
            <w:r>
              <w:rPr>
                <w:rFonts w:ascii="宋体" w:hAnsi="宋体" w:eastAsia="宋体"/>
                <w:b w:val="0"/>
                <w:sz w:val="18"/>
              </w:rPr>
              <w:t>110</w:t>
            </w:r>
          </w:p>
        </w:tc>
        <w:tc>
          <w:tcPr>
            <w:tcW w:type="dxa" w:w="1081"/>
          </w:tcPr>
          <w:p>
            <w:pPr>
              <w:spacing w:before="20" w:after="20"/>
              <w:jc w:val="right"/>
            </w:pPr>
            <w:r/>
            <w:r>
              <w:rPr>
                <w:rFonts w:ascii="宋体" w:hAnsi="宋体" w:eastAsia="宋体"/>
                <w:b w:val="0"/>
                <w:sz w:val="18"/>
              </w:rPr>
              <w:t>48</w:t>
            </w:r>
          </w:p>
        </w:tc>
        <w:tc>
          <w:tcPr>
            <w:tcW w:type="dxa" w:w="1081"/>
          </w:tcPr>
          <w:p>
            <w:pPr>
              <w:spacing w:before="20" w:after="20"/>
              <w:jc w:val="right"/>
            </w:pPr>
            <w:r/>
            <w:r>
              <w:rPr>
                <w:rFonts w:ascii="宋体" w:hAnsi="宋体" w:eastAsia="宋体"/>
                <w:b w:val="0"/>
                <w:sz w:val="18"/>
              </w:rPr>
              <w:t>40</w:t>
            </w:r>
          </w:p>
        </w:tc>
        <w:tc>
          <w:tcPr>
            <w:tcW w:type="dxa" w:w="1081"/>
          </w:tcPr>
          <w:p>
            <w:pPr>
              <w:spacing w:before="20" w:after="20"/>
              <w:jc w:val="right"/>
            </w:pPr>
            <w:r/>
            <w:r>
              <w:rPr>
                <w:rFonts w:ascii="宋体" w:hAnsi="宋体" w:eastAsia="宋体"/>
                <w:b w:val="0"/>
                <w:sz w:val="18"/>
              </w:rPr>
              <w:t>22</w:t>
            </w:r>
          </w:p>
        </w:tc>
        <w:tc>
          <w:tcPr>
            <w:tcW w:type="dxa" w:w="1081"/>
          </w:tcPr>
          <w:p>
            <w:pPr>
              <w:spacing w:before="20" w:after="20"/>
              <w:jc w:val="left"/>
            </w:pPr>
            <w:r/>
            <w:r>
              <w:rPr>
                <w:rFonts w:ascii="宋体" w:hAnsi="宋体" w:eastAsia="宋体"/>
                <w:b w:val="0"/>
                <w:sz w:val="18"/>
              </w:rPr>
              <w:t>田林</w:t>
            </w:r>
          </w:p>
        </w:tc>
        <w:tc>
          <w:tcPr>
            <w:tcW w:type="dxa" w:w="1081"/>
          </w:tcPr>
          <w:p>
            <w:pPr>
              <w:spacing w:before="20" w:after="20"/>
              <w:jc w:val="left"/>
            </w:pPr>
            <w:r/>
            <w:r>
              <w:rPr>
                <w:rFonts w:ascii="宋体" w:hAnsi="宋体" w:eastAsia="宋体"/>
                <w:b w:val="0"/>
                <w:sz w:val="18"/>
              </w:rPr>
              <w:t>改善</w:t>
            </w:r>
          </w:p>
        </w:tc>
      </w:tr>
      <w:tr>
        <w:tc>
          <w:tcPr>
            <w:tcW w:type="dxa" w:w="1081"/>
            <w:shd w:val="clear" w:fill="F4F6F9"/>
          </w:tcPr>
          <w:p>
            <w:pPr>
              <w:spacing w:before="20" w:after="20"/>
              <w:jc w:val="right"/>
            </w:pPr>
            <w:r/>
            <w:r>
              <w:rPr>
                <w:rFonts w:ascii="宋体" w:hAnsi="宋体" w:eastAsia="宋体"/>
                <w:b w:val="0"/>
                <w:sz w:val="18"/>
              </w:rPr>
              <w:t>10</w:t>
            </w:r>
          </w:p>
        </w:tc>
        <w:tc>
          <w:tcPr>
            <w:tcW w:type="dxa" w:w="1081"/>
            <w:shd w:val="clear" w:fill="F4F6F9"/>
          </w:tcPr>
          <w:p>
            <w:pPr>
              <w:spacing w:before="20" w:after="20"/>
              <w:jc w:val="left"/>
            </w:pPr>
            <w:r/>
            <w:r>
              <w:rPr>
                <w:rFonts w:ascii="宋体" w:hAnsi="宋体" w:eastAsia="宋体"/>
                <w:b w:val="0"/>
                <w:sz w:val="18"/>
              </w:rPr>
              <w:t>光启园</w:t>
            </w:r>
          </w:p>
        </w:tc>
        <w:tc>
          <w:tcPr>
            <w:tcW w:type="dxa" w:w="1081"/>
            <w:shd w:val="clear" w:fill="F4F6F9"/>
          </w:tcPr>
          <w:p>
            <w:pPr>
              <w:spacing w:before="20" w:after="20"/>
              <w:jc w:val="right"/>
            </w:pPr>
            <w:r/>
            <w:r>
              <w:rPr>
                <w:rFonts w:ascii="宋体" w:hAnsi="宋体" w:eastAsia="宋体"/>
                <w:b w:val="0"/>
                <w:sz w:val="18"/>
              </w:rPr>
              <w:t>102</w:t>
            </w:r>
          </w:p>
        </w:tc>
        <w:tc>
          <w:tcPr>
            <w:tcW w:type="dxa" w:w="1081"/>
            <w:shd w:val="clear" w:fill="F4F6F9"/>
          </w:tcPr>
          <w:p>
            <w:pPr>
              <w:spacing w:before="20" w:after="20"/>
              <w:jc w:val="right"/>
            </w:pPr>
            <w:r/>
            <w:r>
              <w:rPr>
                <w:rFonts w:ascii="宋体" w:hAnsi="宋体" w:eastAsia="宋体"/>
                <w:b w:val="0"/>
                <w:sz w:val="18"/>
              </w:rPr>
              <w:t>45</w:t>
            </w:r>
          </w:p>
        </w:tc>
        <w:tc>
          <w:tcPr>
            <w:tcW w:type="dxa" w:w="1081"/>
            <w:shd w:val="clear" w:fill="F4F6F9"/>
          </w:tcPr>
          <w:p>
            <w:pPr>
              <w:spacing w:before="20" w:after="20"/>
              <w:jc w:val="right"/>
            </w:pPr>
            <w:r/>
            <w:r>
              <w:rPr>
                <w:rFonts w:ascii="宋体" w:hAnsi="宋体" w:eastAsia="宋体"/>
                <w:b w:val="0"/>
                <w:sz w:val="18"/>
              </w:rPr>
              <w:t>37</w:t>
            </w:r>
          </w:p>
        </w:tc>
        <w:tc>
          <w:tcPr>
            <w:tcW w:type="dxa" w:w="1081"/>
            <w:shd w:val="clear" w:fill="F4F6F9"/>
          </w:tcPr>
          <w:p>
            <w:pPr>
              <w:spacing w:before="20" w:after="20"/>
              <w:jc w:val="right"/>
            </w:pPr>
            <w:r/>
            <w:r>
              <w:rPr>
                <w:rFonts w:ascii="宋体" w:hAnsi="宋体" w:eastAsia="宋体"/>
                <w:b w:val="0"/>
                <w:sz w:val="18"/>
              </w:rPr>
              <w:t>20</w:t>
            </w:r>
          </w:p>
        </w:tc>
        <w:tc>
          <w:tcPr>
            <w:tcW w:type="dxa" w:w="1081"/>
            <w:shd w:val="clear" w:fill="F4F6F9"/>
          </w:tcPr>
          <w:p>
            <w:pPr>
              <w:spacing w:before="20" w:after="20"/>
              <w:jc w:val="left"/>
            </w:pPr>
            <w:r/>
            <w:r>
              <w:rPr>
                <w:rFonts w:ascii="宋体" w:hAnsi="宋体" w:eastAsia="宋体"/>
                <w:b w:val="0"/>
                <w:sz w:val="18"/>
              </w:rPr>
              <w:t>徐家汇</w:t>
            </w:r>
          </w:p>
        </w:tc>
        <w:tc>
          <w:tcPr>
            <w:tcW w:type="dxa" w:w="1081"/>
            <w:shd w:val="clear" w:fill="F4F6F9"/>
          </w:tcPr>
          <w:p>
            <w:pPr>
              <w:spacing w:before="20" w:after="20"/>
              <w:jc w:val="left"/>
            </w:pPr>
            <w:r/>
            <w:r>
              <w:rPr>
                <w:rFonts w:ascii="宋体" w:hAnsi="宋体" w:eastAsia="宋体"/>
                <w:b w:val="0"/>
                <w:sz w:val="18"/>
              </w:rPr>
              <w:t>改善</w:t>
            </w:r>
          </w:p>
        </w:tc>
      </w:tr>
    </w:tbl>
    <w:p>
      <w:pPr>
        <w:spacing w:after="120"/>
      </w:pPr>
    </w:p>
    <w:p>
      <w:pPr>
        <w:spacing w:after="60" w:line="324" w:lineRule="auto"/>
        <w:ind w:firstLine="440"/>
      </w:pPr>
      <w:r>
        <w:rPr>
          <w:rFonts w:ascii="宋体" w:hAnsi="宋体" w:eastAsia="宋体"/>
          <w:sz w:val="22"/>
        </w:rPr>
        <w:t>注：尚海湾二期（50件）和宝能华庭（40件）在2026年出现爆发式增长，均为业委会运作纠纷。</w:t>
      </w:r>
    </w:p>
    <w:p>
      <w:pPr>
        <w:spacing w:after="60" w:line="324" w:lineRule="auto"/>
      </w:pPr>
      <w:r>
        <w:rPr>
          <w:rFonts w:ascii="宋体" w:hAnsi="宋体" w:eastAsia="宋体"/>
          <w:sz w:val="21"/>
        </w:rPr>
        <w:t>5.4 根因分析</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根本原因</w:t>
            </w:r>
          </w:p>
        </w:tc>
        <w:tc>
          <w:tcPr>
            <w:tcW w:type="dxa" w:w="4323"/>
            <w:shd w:val="clear" w:fill="1A3A5F"/>
          </w:tcPr>
          <w:p>
            <w:pPr>
              <w:spacing w:before="20" w:after="20"/>
              <w:jc w:val="center"/>
            </w:pPr>
            <w:r/>
            <w:r>
              <w:rPr>
                <w:rFonts w:ascii="宋体" w:hAnsi="宋体" w:eastAsia="宋体"/>
                <w:b/>
                <w:color w:val="FFFFFF"/>
                <w:sz w:val="18"/>
              </w:rPr>
              <w:t>说明</w:t>
            </w:r>
          </w:p>
        </w:tc>
      </w:tr>
      <w:tr>
        <w:tc>
          <w:tcPr>
            <w:tcW w:type="dxa" w:w="4323"/>
            <w:shd w:val="clear" w:fill="EAEFF6"/>
          </w:tcPr>
          <w:p>
            <w:pPr>
              <w:spacing w:before="20" w:after="20"/>
              <w:jc w:val="left"/>
            </w:pPr>
            <w:r/>
            <w:r>
              <w:rPr>
                <w:rFonts w:ascii="宋体" w:hAnsi="宋体" w:eastAsia="宋体"/>
                <w:b/>
                <w:sz w:val="18"/>
              </w:rPr>
              <w:t>根因一：业委会运作不规范</w:t>
            </w:r>
          </w:p>
        </w:tc>
        <w:tc>
          <w:tcPr>
            <w:tcW w:type="dxa" w:w="4323"/>
          </w:tcPr>
          <w:p>
            <w:pPr>
              <w:spacing w:before="20" w:after="20"/>
              <w:jc w:val="left"/>
            </w:pPr>
            <w:r/>
            <w:r>
              <w:rPr>
                <w:rFonts w:ascii="宋体" w:hAnsi="宋体" w:eastAsia="宋体"/>
                <w:b w:val="0"/>
                <w:sz w:val="18"/>
              </w:rPr>
              <w:t>尚海湾二期2026年1-8月投诉50件（2025年同期约37件），核心问题是业委会决策不透明、擅签物业合同。宝能华庭同样涉及业委会主任擅自变更公示合同。业委会成员缺乏专业培训，运作流程不规范是普遍问题。</w:t>
            </w:r>
          </w:p>
        </w:tc>
      </w:tr>
      <w:tr>
        <w:tc>
          <w:tcPr>
            <w:tcW w:type="dxa" w:w="4323"/>
            <w:shd w:val="clear" w:fill="EAEFF6"/>
          </w:tcPr>
          <w:p>
            <w:pPr>
              <w:spacing w:before="20" w:after="20"/>
              <w:jc w:val="left"/>
            </w:pPr>
            <w:r/>
            <w:r>
              <w:rPr>
                <w:rFonts w:ascii="宋体" w:hAnsi="宋体" w:eastAsia="宋体"/>
                <w:b/>
                <w:sz w:val="18"/>
              </w:rPr>
              <w:t>根因二：物业选续聘矛盾</w:t>
            </w:r>
          </w:p>
        </w:tc>
        <w:tc>
          <w:tcPr>
            <w:tcW w:type="dxa" w:w="4323"/>
            <w:shd w:val="clear" w:fill="F4F6F9"/>
          </w:tcPr>
          <w:p>
            <w:pPr>
              <w:spacing w:before="20" w:after="20"/>
              <w:jc w:val="left"/>
            </w:pPr>
            <w:r/>
            <w:r>
              <w:rPr>
                <w:rFonts w:ascii="宋体" w:hAnsi="宋体" w:eastAsia="宋体"/>
                <w:b w:val="0"/>
                <w:sz w:val="18"/>
              </w:rPr>
              <w:t>大量投诉集中在"物业合同到期后选续聘程序不透明""业委会与物业公司利益输送""新老物业交接不顺畅"等问题。物业选续聘是业主自治的核心环节，但程序复杂、专业门槛高，容易产生纠纷。</w:t>
            </w:r>
          </w:p>
        </w:tc>
      </w:tr>
      <w:tr>
        <w:tc>
          <w:tcPr>
            <w:tcW w:type="dxa" w:w="4323"/>
            <w:shd w:val="clear" w:fill="EAEFF6"/>
          </w:tcPr>
          <w:p>
            <w:pPr>
              <w:spacing w:before="20" w:after="20"/>
              <w:jc w:val="left"/>
            </w:pPr>
            <w:r/>
            <w:r>
              <w:rPr>
                <w:rFonts w:ascii="宋体" w:hAnsi="宋体" w:eastAsia="宋体"/>
                <w:b/>
                <w:sz w:val="18"/>
              </w:rPr>
              <w:t>根因三：商品房社区治理矛盾突出</w:t>
            </w:r>
          </w:p>
        </w:tc>
        <w:tc>
          <w:tcPr>
            <w:tcW w:type="dxa" w:w="4323"/>
          </w:tcPr>
          <w:p>
            <w:pPr>
              <w:spacing w:before="20" w:after="20"/>
              <w:jc w:val="left"/>
            </w:pPr>
            <w:r/>
            <w:r>
              <w:rPr>
                <w:rFonts w:ascii="宋体" w:hAnsi="宋体" w:eastAsia="宋体"/>
                <w:b w:val="0"/>
                <w:sz w:val="18"/>
              </w:rPr>
              <w:t>与维修类投诉集中在老旧社区不同，业委会类投诉集中在商品房社区（中海瀛台、尚海湾、宝能华庭等）。商品房业主权利意识更强，对自治治理参与度更高，但缺乏有效引导，容易形成对抗。</w:t>
            </w:r>
          </w:p>
        </w:tc>
      </w:tr>
    </w:tbl>
    <w:p>
      <w:pPr>
        <w:spacing w:after="120"/>
      </w:pPr>
    </w:p>
    <w:p>
      <w:pPr>
        <w:spacing w:after="60" w:line="324" w:lineRule="auto"/>
      </w:pPr>
      <w:r>
        <w:rPr>
          <w:rFonts w:ascii="宋体" w:hAnsi="宋体" w:eastAsia="宋体"/>
          <w:sz w:val="21"/>
        </w:rPr>
        <w:t>5.5 治理建议</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治理建议</w:t>
            </w:r>
          </w:p>
        </w:tc>
        <w:tc>
          <w:tcPr>
            <w:tcW w:type="dxa" w:w="4323"/>
            <w:shd w:val="clear" w:fill="1A3A5F"/>
          </w:tcPr>
          <w:p>
            <w:pPr>
              <w:spacing w:before="20" w:after="20"/>
              <w:jc w:val="center"/>
            </w:pPr>
            <w:r/>
            <w:r>
              <w:rPr>
                <w:rFonts w:ascii="宋体" w:hAnsi="宋体" w:eastAsia="宋体"/>
                <w:b/>
                <w:color w:val="FFFFFF"/>
                <w:sz w:val="18"/>
              </w:rPr>
              <w:t>内容</w:t>
            </w:r>
          </w:p>
        </w:tc>
      </w:tr>
      <w:tr>
        <w:tc>
          <w:tcPr>
            <w:tcW w:type="dxa" w:w="4323"/>
            <w:shd w:val="clear" w:fill="EAEFF6"/>
          </w:tcPr>
          <w:p>
            <w:pPr>
              <w:spacing w:before="20" w:after="20"/>
              <w:jc w:val="left"/>
            </w:pPr>
            <w:r/>
            <w:r>
              <w:rPr>
                <w:rFonts w:ascii="宋体" w:hAnsi="宋体" w:eastAsia="宋体"/>
                <w:b/>
                <w:sz w:val="18"/>
              </w:rPr>
              <w:t>建议一：紧急处置两个爆发小区</w:t>
            </w:r>
          </w:p>
        </w:tc>
        <w:tc>
          <w:tcPr>
            <w:tcW w:type="dxa" w:w="4323"/>
          </w:tcPr>
          <w:p>
            <w:pPr>
              <w:spacing w:before="20" w:after="20"/>
              <w:jc w:val="left"/>
            </w:pPr>
            <w:r/>
            <w:r>
              <w:rPr>
                <w:rFonts w:ascii="宋体" w:hAnsi="宋体" w:eastAsia="宋体"/>
                <w:b w:val="0"/>
                <w:sz w:val="18"/>
              </w:rPr>
              <w:t>尚海湾二期和宝能华庭2026年投诉量异常，建议街道办立即介入，组织业主大会重新审议物业合同，区房管局提供业委会运作指导。必要时启动业委会改选程序。</w:t>
            </w:r>
          </w:p>
        </w:tc>
      </w:tr>
      <w:tr>
        <w:tc>
          <w:tcPr>
            <w:tcW w:type="dxa" w:w="4323"/>
            <w:shd w:val="clear" w:fill="EAEFF6"/>
          </w:tcPr>
          <w:p>
            <w:pPr>
              <w:spacing w:before="20" w:after="20"/>
              <w:jc w:val="left"/>
            </w:pPr>
            <w:r/>
            <w:r>
              <w:rPr>
                <w:rFonts w:ascii="宋体" w:hAnsi="宋体" w:eastAsia="宋体"/>
                <w:b/>
                <w:sz w:val="18"/>
              </w:rPr>
              <w:t>建议二：推行业委会运作标准化</w:t>
            </w:r>
          </w:p>
        </w:tc>
        <w:tc>
          <w:tcPr>
            <w:tcW w:type="dxa" w:w="4323"/>
            <w:shd w:val="clear" w:fill="F4F6F9"/>
          </w:tcPr>
          <w:p>
            <w:pPr>
              <w:spacing w:before="20" w:after="20"/>
              <w:jc w:val="left"/>
            </w:pPr>
            <w:r/>
            <w:r>
              <w:rPr>
                <w:rFonts w:ascii="宋体" w:hAnsi="宋体" w:eastAsia="宋体"/>
                <w:b w:val="0"/>
                <w:sz w:val="18"/>
              </w:rPr>
              <w:t>制定《徐汇区业主大会/业委会运作规范》，明确议事规则、决策程序、信息公开要求。对业委会成员开展专项培训，提高自治治理能力。将业委会运作规范度纳入小区治理考核。</w:t>
            </w:r>
          </w:p>
        </w:tc>
      </w:tr>
      <w:tr>
        <w:tc>
          <w:tcPr>
            <w:tcW w:type="dxa" w:w="4323"/>
            <w:shd w:val="clear" w:fill="EAEFF6"/>
          </w:tcPr>
          <w:p>
            <w:pPr>
              <w:spacing w:before="20" w:after="20"/>
              <w:jc w:val="left"/>
            </w:pPr>
            <w:r/>
            <w:r>
              <w:rPr>
                <w:rFonts w:ascii="宋体" w:hAnsi="宋体" w:eastAsia="宋体"/>
                <w:b/>
                <w:sz w:val="18"/>
              </w:rPr>
              <w:t>建议三：建立物业选续聘指导机制</w:t>
            </w:r>
          </w:p>
        </w:tc>
        <w:tc>
          <w:tcPr>
            <w:tcW w:type="dxa" w:w="4323"/>
          </w:tcPr>
          <w:p>
            <w:pPr>
              <w:spacing w:before="20" w:after="20"/>
              <w:jc w:val="left"/>
            </w:pPr>
            <w:r/>
            <w:r>
              <w:rPr>
                <w:rFonts w:ascii="宋体" w:hAnsi="宋体" w:eastAsia="宋体"/>
                <w:b w:val="0"/>
                <w:sz w:val="18"/>
              </w:rPr>
              <w:t>区房管局设立"物业选续聘指导中心"，在合同到期前6个月提前介入，指导业委会依法依规开展选续聘程序。提供标准合同模板、招标流程指引，减少因程序不规范引发的纠纷。</w:t>
            </w:r>
          </w:p>
        </w:tc>
      </w:tr>
    </w:tbl>
    <w:p>
      <w:pPr>
        <w:spacing w:after="120"/>
      </w:pPr>
    </w:p>
    <w:p>
      <w:pPr>
        <w:spacing w:after="60" w:line="324" w:lineRule="auto"/>
      </w:pPr>
      <w:r>
        <w:rPr>
          <w:rFonts w:ascii="宋体" w:hAnsi="宋体" w:eastAsia="宋体"/>
          <w:sz w:val="21"/>
        </w:rPr>
        <w:t>5.6 2026年近期专项分析</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指标</w:t>
            </w:r>
          </w:p>
        </w:tc>
        <w:tc>
          <w:tcPr>
            <w:tcW w:type="dxa" w:w="1081"/>
            <w:shd w:val="clear" w:fill="1A3A5F"/>
          </w:tcPr>
          <w:p>
            <w:pPr>
              <w:spacing w:before="20" w:after="20"/>
              <w:jc w:val="center"/>
            </w:pPr>
            <w:r/>
            <w:r>
              <w:rPr>
                <w:rFonts w:ascii="宋体" w:hAnsi="宋体" w:eastAsia="宋体"/>
                <w:b/>
                <w:color w:val="FFFFFF"/>
                <w:sz w:val="18"/>
              </w:rPr>
              <w:t>2026年1-8月</w:t>
            </w:r>
          </w:p>
        </w:tc>
        <w:tc>
          <w:tcPr>
            <w:tcW w:type="dxa" w:w="1081"/>
            <w:shd w:val="clear" w:fill="1A3A5F"/>
          </w:tcPr>
          <w:p>
            <w:pPr>
              <w:spacing w:before="20" w:after="20"/>
              <w:jc w:val="center"/>
            </w:pPr>
            <w:r/>
            <w:r>
              <w:rPr>
                <w:rFonts w:ascii="宋体" w:hAnsi="宋体" w:eastAsia="宋体"/>
                <w:b/>
                <w:color w:val="FFFFFF"/>
                <w:sz w:val="18"/>
              </w:rPr>
              <w:t>2025年1-8月</w:t>
            </w:r>
          </w:p>
        </w:tc>
        <w:tc>
          <w:tcPr>
            <w:tcW w:type="dxa" w:w="1081"/>
            <w:shd w:val="clear" w:fill="1A3A5F"/>
          </w:tcPr>
          <w:p>
            <w:pPr>
              <w:spacing w:before="20" w:after="20"/>
              <w:jc w:val="center"/>
            </w:pPr>
            <w:r/>
            <w:r>
              <w:rPr>
                <w:rFonts w:ascii="宋体" w:hAnsi="宋体" w:eastAsia="宋体"/>
                <w:b/>
                <w:color w:val="FFFFFF"/>
                <w:sz w:val="18"/>
              </w:rPr>
              <w:t>同比</w:t>
            </w:r>
          </w:p>
        </w:tc>
        <w:tc>
          <w:tcPr>
            <w:tcW w:type="dxa" w:w="1081"/>
            <w:shd w:val="clear" w:fill="1A3A5F"/>
          </w:tcPr>
          <w:p>
            <w:pPr>
              <w:spacing w:before="20" w:after="20"/>
              <w:jc w:val="center"/>
            </w:pPr>
            <w:r/>
            <w:r>
              <w:rPr>
                <w:rFonts w:ascii="宋体" w:hAnsi="宋体" w:eastAsia="宋体"/>
                <w:b/>
                <w:color w:val="FFFFFF"/>
                <w:sz w:val="18"/>
              </w:rPr>
              <w:t>7月单月</w:t>
            </w:r>
          </w:p>
        </w:tc>
        <w:tc>
          <w:tcPr>
            <w:tcW w:type="dxa" w:w="1081"/>
            <w:shd w:val="clear" w:fill="1A3A5F"/>
          </w:tcPr>
          <w:p>
            <w:pPr>
              <w:spacing w:before="20" w:after="20"/>
              <w:jc w:val="center"/>
            </w:pPr>
            <w:r/>
            <w:r>
              <w:rPr>
                <w:rFonts w:ascii="宋体" w:hAnsi="宋体" w:eastAsia="宋体"/>
                <w:b/>
                <w:color w:val="FFFFFF"/>
                <w:sz w:val="18"/>
              </w:rPr>
              <w:t>8月单月</w:t>
            </w:r>
          </w:p>
        </w:tc>
        <w:tc>
          <w:tcPr>
            <w:tcW w:type="dxa" w:w="1081"/>
            <w:shd w:val="clear" w:fill="1A3A5F"/>
          </w:tcPr>
          <w:p>
            <w:pPr>
              <w:spacing w:before="20" w:after="20"/>
              <w:jc w:val="center"/>
            </w:pPr>
            <w:r/>
            <w:r>
              <w:rPr>
                <w:rFonts w:ascii="宋体" w:hAnsi="宋体" w:eastAsia="宋体"/>
                <w:b/>
                <w:color w:val="FFFFFF"/>
                <w:sz w:val="18"/>
              </w:rPr>
              <w:t>8月同比</w:t>
            </w:r>
          </w:p>
        </w:tc>
        <w:tc>
          <w:tcPr>
            <w:tcW w:type="dxa" w:w="1081"/>
            <w:shd w:val="clear" w:fill="1A3A5F"/>
          </w:tcPr>
          <w:p>
            <w:pPr>
              <w:spacing w:before="20" w:after="20"/>
              <w:jc w:val="center"/>
            </w:pPr>
            <w:r/>
            <w:r>
              <w:rPr>
                <w:rFonts w:ascii="宋体" w:hAnsi="宋体" w:eastAsia="宋体"/>
                <w:b/>
                <w:color w:val="FFFFFF"/>
                <w:sz w:val="18"/>
              </w:rPr>
              <w:t>8月环比</w:t>
            </w:r>
          </w:p>
        </w:tc>
      </w:tr>
      <w:tr>
        <w:tc>
          <w:tcPr>
            <w:tcW w:type="dxa" w:w="1081"/>
          </w:tcPr>
          <w:p>
            <w:pPr>
              <w:spacing w:before="20" w:after="20"/>
              <w:jc w:val="left"/>
            </w:pPr>
            <w:r/>
            <w:r>
              <w:rPr>
                <w:rFonts w:ascii="宋体" w:hAnsi="宋体" w:eastAsia="宋体"/>
                <w:b w:val="0"/>
                <w:sz w:val="18"/>
              </w:rPr>
              <w:t>投诉量</w:t>
            </w:r>
          </w:p>
        </w:tc>
        <w:tc>
          <w:tcPr>
            <w:tcW w:type="dxa" w:w="1081"/>
          </w:tcPr>
          <w:p>
            <w:pPr>
              <w:spacing w:before="20" w:after="20"/>
              <w:jc w:val="left"/>
            </w:pPr>
            <w:r/>
            <w:r>
              <w:rPr>
                <w:rFonts w:ascii="宋体" w:hAnsi="宋体" w:eastAsia="宋体"/>
                <w:b w:val="0"/>
                <w:sz w:val="18"/>
              </w:rPr>
              <w:t>1,225件</w:t>
            </w:r>
          </w:p>
        </w:tc>
        <w:tc>
          <w:tcPr>
            <w:tcW w:type="dxa" w:w="1081"/>
          </w:tcPr>
          <w:p>
            <w:pPr>
              <w:spacing w:before="20" w:after="20"/>
              <w:jc w:val="left"/>
            </w:pPr>
            <w:r/>
            <w:r>
              <w:rPr>
                <w:rFonts w:ascii="宋体" w:hAnsi="宋体" w:eastAsia="宋体"/>
                <w:b w:val="0"/>
                <w:sz w:val="18"/>
              </w:rPr>
              <w:t>1,522件</w:t>
            </w:r>
          </w:p>
        </w:tc>
        <w:tc>
          <w:tcPr>
            <w:tcW w:type="dxa" w:w="1081"/>
          </w:tcPr>
          <w:p>
            <w:pPr>
              <w:spacing w:before="20" w:after="20"/>
              <w:jc w:val="right"/>
            </w:pPr>
            <w:r/>
            <w:r>
              <w:rPr>
                <w:rFonts w:ascii="宋体" w:hAnsi="宋体" w:eastAsia="宋体"/>
                <w:b w:val="0"/>
                <w:sz w:val="18"/>
              </w:rPr>
              <w:t>-19.5%</w:t>
            </w:r>
          </w:p>
        </w:tc>
        <w:tc>
          <w:tcPr>
            <w:tcW w:type="dxa" w:w="1081"/>
          </w:tcPr>
          <w:p>
            <w:pPr>
              <w:spacing w:before="20" w:after="20"/>
              <w:jc w:val="left"/>
            </w:pPr>
            <w:r/>
            <w:r>
              <w:rPr>
                <w:rFonts w:ascii="宋体" w:hAnsi="宋体" w:eastAsia="宋体"/>
                <w:b w:val="0"/>
                <w:sz w:val="18"/>
              </w:rPr>
              <w:t>182件</w:t>
            </w:r>
          </w:p>
        </w:tc>
        <w:tc>
          <w:tcPr>
            <w:tcW w:type="dxa" w:w="1081"/>
          </w:tcPr>
          <w:p>
            <w:pPr>
              <w:spacing w:before="20" w:after="20"/>
              <w:jc w:val="left"/>
            </w:pPr>
            <w:r/>
            <w:r>
              <w:rPr>
                <w:rFonts w:ascii="宋体" w:hAnsi="宋体" w:eastAsia="宋体"/>
                <w:b w:val="0"/>
                <w:sz w:val="18"/>
              </w:rPr>
              <w:t>211件</w:t>
            </w:r>
          </w:p>
        </w:tc>
        <w:tc>
          <w:tcPr>
            <w:tcW w:type="dxa" w:w="1081"/>
          </w:tcPr>
          <w:p>
            <w:pPr>
              <w:spacing w:before="20" w:after="20"/>
              <w:jc w:val="right"/>
            </w:pPr>
            <w:r/>
            <w:r>
              <w:rPr>
                <w:rFonts w:ascii="宋体" w:hAnsi="宋体" w:eastAsia="宋体"/>
                <w:b w:val="0"/>
                <w:sz w:val="18"/>
              </w:rPr>
              <w:t>+14.1%</w:t>
            </w:r>
          </w:p>
        </w:tc>
        <w:tc>
          <w:tcPr>
            <w:tcW w:type="dxa" w:w="1081"/>
          </w:tcPr>
          <w:p>
            <w:pPr>
              <w:spacing w:before="20" w:after="20"/>
              <w:jc w:val="right"/>
            </w:pPr>
            <w:r/>
            <w:r>
              <w:rPr>
                <w:rFonts w:ascii="宋体" w:hAnsi="宋体" w:eastAsia="宋体"/>
                <w:b w:val="0"/>
                <w:sz w:val="18"/>
              </w:rPr>
              <w:t>+15.9%</w:t>
            </w:r>
          </w:p>
        </w:tc>
      </w:tr>
      <w:tr>
        <w:tc>
          <w:tcPr>
            <w:tcW w:type="dxa" w:w="1081"/>
            <w:shd w:val="clear" w:fill="F4F6F9"/>
          </w:tcPr>
          <w:p>
            <w:pPr>
              <w:spacing w:before="20" w:after="20"/>
              <w:jc w:val="left"/>
            </w:pPr>
            <w:r/>
            <w:r>
              <w:rPr>
                <w:rFonts w:ascii="宋体" w:hAnsi="宋体" w:eastAsia="宋体"/>
                <w:b w:val="0"/>
                <w:sz w:val="18"/>
              </w:rPr>
              <w:t>月均</w:t>
            </w:r>
          </w:p>
        </w:tc>
        <w:tc>
          <w:tcPr>
            <w:tcW w:type="dxa" w:w="1081"/>
            <w:shd w:val="clear" w:fill="F4F6F9"/>
          </w:tcPr>
          <w:p>
            <w:pPr>
              <w:spacing w:before="20" w:after="20"/>
              <w:jc w:val="left"/>
            </w:pPr>
            <w:r/>
            <w:r>
              <w:rPr>
                <w:rFonts w:ascii="宋体" w:hAnsi="宋体" w:eastAsia="宋体"/>
                <w:b w:val="0"/>
                <w:sz w:val="18"/>
              </w:rPr>
              <w:t>153件</w:t>
            </w:r>
          </w:p>
        </w:tc>
        <w:tc>
          <w:tcPr>
            <w:tcW w:type="dxa" w:w="1081"/>
            <w:shd w:val="clear" w:fill="F4F6F9"/>
          </w:tcPr>
          <w:p>
            <w:pPr>
              <w:spacing w:before="20" w:after="20"/>
              <w:jc w:val="left"/>
            </w:pPr>
            <w:r/>
            <w:r>
              <w:rPr>
                <w:rFonts w:ascii="宋体" w:hAnsi="宋体" w:eastAsia="宋体"/>
                <w:b w:val="0"/>
                <w:sz w:val="18"/>
              </w:rPr>
              <w:t>190件</w:t>
            </w:r>
          </w:p>
        </w:tc>
        <w:tc>
          <w:tcPr>
            <w:tcW w:type="dxa" w:w="1081"/>
            <w:shd w:val="clear" w:fill="F4F6F9"/>
          </w:tcPr>
          <w:p>
            <w:pPr>
              <w:spacing w:before="20" w:after="20"/>
              <w:jc w:val="right"/>
            </w:pPr>
            <w:r/>
            <w:r>
              <w:rPr>
                <w:rFonts w:ascii="宋体" w:hAnsi="宋体" w:eastAsia="宋体"/>
                <w:b w:val="0"/>
                <w:sz w:val="18"/>
              </w:rPr>
              <w:t>-19.5%</w:t>
            </w:r>
          </w:p>
        </w:tc>
        <w:tc>
          <w:tcPr>
            <w:tcW w:type="dxa" w:w="1081"/>
            <w:shd w:val="clear" w:fill="F4F6F9"/>
          </w:tcPr>
          <w:p>
            <w:pPr>
              <w:spacing w:before="20" w:after="20"/>
              <w:jc w:val="left"/>
            </w:pPr>
            <w:r/>
            <w:r>
              <w:rPr>
                <w:rFonts w:ascii="宋体" w:hAnsi="宋体" w:eastAsia="宋体"/>
                <w:b w:val="0"/>
                <w:sz w:val="18"/>
              </w:rPr>
              <w:t>—</w:t>
            </w:r>
          </w:p>
        </w:tc>
        <w:tc>
          <w:tcPr>
            <w:tcW w:type="dxa" w:w="1081"/>
            <w:shd w:val="clear" w:fill="F4F6F9"/>
          </w:tcPr>
          <w:p>
            <w:pPr>
              <w:spacing w:before="20" w:after="20"/>
              <w:jc w:val="left"/>
            </w:pPr>
            <w:r/>
            <w:r>
              <w:rPr>
                <w:rFonts w:ascii="宋体" w:hAnsi="宋体" w:eastAsia="宋体"/>
                <w:b w:val="0"/>
                <w:sz w:val="18"/>
              </w:rPr>
              <w:t>—</w:t>
            </w:r>
          </w:p>
        </w:tc>
        <w:tc>
          <w:tcPr>
            <w:tcW w:type="dxa" w:w="1081"/>
            <w:shd w:val="clear" w:fill="F4F6F9"/>
          </w:tcPr>
          <w:p>
            <w:pPr>
              <w:spacing w:before="20" w:after="20"/>
              <w:jc w:val="left"/>
            </w:pPr>
            <w:r/>
            <w:r>
              <w:rPr>
                <w:rFonts w:ascii="宋体" w:hAnsi="宋体" w:eastAsia="宋体"/>
                <w:b w:val="0"/>
                <w:sz w:val="18"/>
              </w:rPr>
              <w:t>—</w:t>
            </w:r>
          </w:p>
        </w:tc>
        <w:tc>
          <w:tcPr>
            <w:tcW w:type="dxa" w:w="1081"/>
            <w:shd w:val="clear" w:fill="F4F6F9"/>
          </w:tcPr>
          <w:p>
            <w:pPr>
              <w:spacing w:before="20" w:after="20"/>
              <w:jc w:val="left"/>
            </w:pPr>
            <w:r/>
            <w:r>
              <w:rPr>
                <w:rFonts w:ascii="宋体" w:hAnsi="宋体" w:eastAsia="宋体"/>
                <w:b w:val="0"/>
                <w:sz w:val="18"/>
              </w:rPr>
              <w:t>—</w:t>
            </w:r>
          </w:p>
        </w:tc>
      </w:tr>
    </w:tbl>
    <w:p>
      <w:pPr>
        <w:spacing w:after="120"/>
      </w:pPr>
    </w:p>
    <w:p>
      <w:pPr>
        <w:spacing w:after="60" w:line="324" w:lineRule="auto"/>
        <w:ind w:firstLine="440"/>
      </w:pPr>
      <w:r>
        <w:rPr>
          <w:rFonts w:ascii="宋体" w:hAnsi="宋体" w:eastAsia="宋体"/>
          <w:sz w:val="22"/>
        </w:rPr>
        <w:t>2026年1-8月业主大会/业委会投诉持续下降（-19.5%），但8月单月211件（同比+14.1%），环比+15.9%，业委会换届季投诉量上升明显，需关注。街道分布：龙华（135件）、田林（129件）、漕河泾（117件）为前三。态势判断： 8月反弹+14.1%，关注换届季</w:t>
      </w:r>
    </w:p>
    <w:p>
      <w:pPr>
        <w:spacing w:after="60" w:line="324" w:lineRule="auto"/>
      </w:pPr>
      <w:r>
        <w:rPr>
          <w:rFonts w:ascii="宋体" w:hAnsi="宋体" w:eastAsia="宋体"/>
          <w:sz w:val="21"/>
        </w:rPr>
        <w:t>5.7 组织化投诉识别与预警</w:t>
      </w:r>
    </w:p>
    <w:p>
      <w:pPr>
        <w:spacing w:after="60" w:line="324" w:lineRule="auto"/>
        <w:ind w:firstLine="440"/>
      </w:pPr>
      <w:r>
        <w:rPr>
          <w:rFonts w:ascii="宋体" w:hAnsi="宋体" w:eastAsia="宋体"/>
          <w:sz w:val="22"/>
        </w:rPr>
        <w:t>基于6,253件业委会纠纷投诉的行为特征分析（时间集中度+内容相似度+地址集中度三维评分），识别出存在组织化集中投诉特征的高风险小区，为换届期间的舆情防控提供精准靶向。</w:t>
      </w: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总体判断：业委会纠纷类投诉中约28%具有组织化特征（同一小区内多户居民在短时间内集中反映同一问题，且诉求表述高度相似），主要出现在业委会换届、物业选续聘、维修基金使用等重大决策节点。组织化投诉本质是业主利益博弈的"投诉化表达"，需区别对待——对程序违规的合理诉求要引导走法定渠道，对恶意造势的要及时干预。</w:t>
            </w:r>
          </w:p>
        </w:tc>
      </w:tr>
    </w:tbl>
    <w:p>
      <w:pPr>
        <w:spacing w:after="120"/>
      </w:pPr>
    </w:p>
    <w:p>
      <w:pPr>
        <w:pStyle w:val="Heading4"/>
      </w:pPr>
      <w:r>
        <w:t>① 组织化投诉Top12高风险小区</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rPr>
          <w:tblHeader w:val="true"/>
        </w:trPr>
        <w:tc>
          <w:tcPr>
            <w:tcW w:type="dxa" w:w="1081"/>
            <w:shd w:val="clear" w:fill="1A3A5F"/>
          </w:tcPr>
          <w:p>
            <w:pPr>
              <w:spacing w:before="20" w:after="20"/>
              <w:jc w:val="center"/>
            </w:pPr>
            <w:r/>
            <w:r>
              <w:rPr>
                <w:rFonts w:ascii="宋体" w:hAnsi="宋体" w:eastAsia="宋体"/>
                <w:b/>
                <w:color w:val="FFFFFF"/>
                <w:sz w:val="18"/>
              </w:rPr>
              <w:t>排名</w:t>
            </w:r>
          </w:p>
        </w:tc>
        <w:tc>
          <w:tcPr>
            <w:tcW w:type="dxa" w:w="1081"/>
            <w:shd w:val="clear" w:fill="1A3A5F"/>
          </w:tcPr>
          <w:p>
            <w:pPr>
              <w:spacing w:before="20" w:after="20"/>
              <w:jc w:val="center"/>
            </w:pPr>
            <w:r/>
            <w:r>
              <w:rPr>
                <w:rFonts w:ascii="宋体" w:hAnsi="宋体" w:eastAsia="宋体"/>
                <w:b/>
                <w:color w:val="FFFFFF"/>
                <w:sz w:val="18"/>
              </w:rPr>
              <w:t>小区</w:t>
            </w:r>
          </w:p>
        </w:tc>
        <w:tc>
          <w:tcPr>
            <w:tcW w:type="dxa" w:w="1081"/>
            <w:shd w:val="clear" w:fill="1A3A5F"/>
          </w:tcPr>
          <w:p>
            <w:pPr>
              <w:spacing w:before="20" w:after="20"/>
              <w:jc w:val="center"/>
            </w:pPr>
            <w:r/>
            <w:r>
              <w:rPr>
                <w:rFonts w:ascii="宋体" w:hAnsi="宋体" w:eastAsia="宋体"/>
                <w:b/>
                <w:color w:val="FFFFFF"/>
                <w:sz w:val="18"/>
              </w:rPr>
              <w:t>街道</w:t>
            </w:r>
          </w:p>
        </w:tc>
        <w:tc>
          <w:tcPr>
            <w:tcW w:type="dxa" w:w="1081"/>
            <w:shd w:val="clear" w:fill="1A3A5F"/>
          </w:tcPr>
          <w:p>
            <w:pPr>
              <w:spacing w:before="20" w:after="20"/>
              <w:jc w:val="center"/>
            </w:pPr>
            <w:r/>
            <w:r>
              <w:rPr>
                <w:rFonts w:ascii="宋体" w:hAnsi="宋体" w:eastAsia="宋体"/>
                <w:b/>
                <w:color w:val="FFFFFF"/>
                <w:sz w:val="18"/>
              </w:rPr>
              <w:t>投诉量</w:t>
            </w:r>
          </w:p>
        </w:tc>
        <w:tc>
          <w:tcPr>
            <w:tcW w:type="dxa" w:w="1081"/>
            <w:shd w:val="clear" w:fill="1A3A5F"/>
          </w:tcPr>
          <w:p>
            <w:pPr>
              <w:spacing w:before="20" w:after="20"/>
              <w:jc w:val="center"/>
            </w:pPr>
            <w:r/>
            <w:r>
              <w:rPr>
                <w:rFonts w:ascii="宋体" w:hAnsi="宋体" w:eastAsia="宋体"/>
                <w:b/>
                <w:color w:val="FFFFFF"/>
                <w:sz w:val="18"/>
              </w:rPr>
              <w:t>组织化评分</w:t>
            </w:r>
          </w:p>
        </w:tc>
        <w:tc>
          <w:tcPr>
            <w:tcW w:type="dxa" w:w="1081"/>
            <w:shd w:val="clear" w:fill="1A3A5F"/>
          </w:tcPr>
          <w:p>
            <w:pPr>
              <w:spacing w:before="20" w:after="20"/>
              <w:jc w:val="center"/>
            </w:pPr>
            <w:r/>
            <w:r>
              <w:rPr>
                <w:rFonts w:ascii="宋体" w:hAnsi="宋体" w:eastAsia="宋体"/>
                <w:b/>
                <w:color w:val="FFFFFF"/>
                <w:sz w:val="18"/>
              </w:rPr>
              <w:t>时间集中度 (Top3月占比)</w:t>
            </w:r>
          </w:p>
        </w:tc>
        <w:tc>
          <w:tcPr>
            <w:tcW w:type="dxa" w:w="1081"/>
            <w:shd w:val="clear" w:fill="1A3A5F"/>
          </w:tcPr>
          <w:p>
            <w:pPr>
              <w:spacing w:before="20" w:after="20"/>
              <w:jc w:val="center"/>
            </w:pPr>
            <w:r/>
            <w:r>
              <w:rPr>
                <w:rFonts w:ascii="宋体" w:hAnsi="宋体" w:eastAsia="宋体"/>
                <w:b/>
                <w:color w:val="FFFFFF"/>
                <w:sz w:val="18"/>
              </w:rPr>
              <w:t>峰值月份</w:t>
            </w:r>
          </w:p>
        </w:tc>
        <w:tc>
          <w:tcPr>
            <w:tcW w:type="dxa" w:w="1081"/>
            <w:shd w:val="clear" w:fill="1A3A5F"/>
          </w:tcPr>
          <w:p>
            <w:pPr>
              <w:spacing w:before="20" w:after="20"/>
              <w:jc w:val="center"/>
            </w:pPr>
            <w:r/>
            <w:r>
              <w:rPr>
                <w:rFonts w:ascii="宋体" w:hAnsi="宋体" w:eastAsia="宋体"/>
                <w:b/>
                <w:color w:val="FFFFFF"/>
                <w:sz w:val="18"/>
              </w:rPr>
              <w:t>风险等级</w:t>
            </w:r>
          </w:p>
        </w:tc>
      </w:tr>
      <w:tr>
        <w:tc>
          <w:tcPr>
            <w:tcW w:type="dxa" w:w="1081"/>
          </w:tcPr>
          <w:p>
            <w:pPr>
              <w:spacing w:before="20" w:after="20"/>
              <w:jc w:val="right"/>
            </w:pPr>
            <w:r/>
            <w:r>
              <w:rPr>
                <w:rFonts w:ascii="宋体" w:hAnsi="宋体" w:eastAsia="宋体"/>
                <w:b w:val="0"/>
                <w:sz w:val="18"/>
              </w:rPr>
              <w:t>1</w:t>
            </w:r>
          </w:p>
        </w:tc>
        <w:tc>
          <w:tcPr>
            <w:tcW w:type="dxa" w:w="1081"/>
          </w:tcPr>
          <w:p>
            <w:pPr>
              <w:spacing w:before="20" w:after="20"/>
              <w:jc w:val="left"/>
            </w:pPr>
            <w:r/>
            <w:r>
              <w:rPr>
                <w:rFonts w:ascii="宋体" w:hAnsi="宋体" w:eastAsia="宋体"/>
                <w:b w:val="0"/>
                <w:sz w:val="18"/>
              </w:rPr>
              <w:t>尚海湾二期</w:t>
            </w:r>
          </w:p>
        </w:tc>
        <w:tc>
          <w:tcPr>
            <w:tcW w:type="dxa" w:w="1081"/>
          </w:tcPr>
          <w:p>
            <w:pPr>
              <w:spacing w:before="20" w:after="20"/>
              <w:jc w:val="left"/>
            </w:pPr>
            <w:r/>
            <w:r>
              <w:rPr>
                <w:rFonts w:ascii="宋体" w:hAnsi="宋体" w:eastAsia="宋体"/>
                <w:b w:val="0"/>
                <w:sz w:val="18"/>
              </w:rPr>
              <w:t>斜土路</w:t>
            </w:r>
          </w:p>
        </w:tc>
        <w:tc>
          <w:tcPr>
            <w:tcW w:type="dxa" w:w="1081"/>
          </w:tcPr>
          <w:p>
            <w:pPr>
              <w:spacing w:before="20" w:after="20"/>
              <w:jc w:val="left"/>
            </w:pPr>
            <w:r/>
            <w:r>
              <w:rPr>
                <w:rFonts w:ascii="宋体" w:hAnsi="宋体" w:eastAsia="宋体"/>
                <w:b w:val="0"/>
                <w:sz w:val="18"/>
              </w:rPr>
              <w:t>207件</w:t>
            </w:r>
          </w:p>
        </w:tc>
        <w:tc>
          <w:tcPr>
            <w:tcW w:type="dxa" w:w="1081"/>
          </w:tcPr>
          <w:p>
            <w:pPr>
              <w:spacing w:before="20" w:after="20"/>
              <w:jc w:val="left"/>
            </w:pPr>
            <w:r/>
            <w:r>
              <w:rPr>
                <w:rFonts w:ascii="宋体" w:hAnsi="宋体" w:eastAsia="宋体"/>
                <w:b w:val="0"/>
                <w:sz w:val="18"/>
              </w:rPr>
              <w:t>68分</w:t>
            </w:r>
          </w:p>
        </w:tc>
        <w:tc>
          <w:tcPr>
            <w:tcW w:type="dxa" w:w="1081"/>
          </w:tcPr>
          <w:p>
            <w:pPr>
              <w:spacing w:before="20" w:after="20"/>
              <w:jc w:val="right"/>
            </w:pPr>
            <w:r/>
            <w:r>
              <w:rPr>
                <w:rFonts w:ascii="宋体" w:hAnsi="宋体" w:eastAsia="宋体"/>
                <w:b w:val="0"/>
                <w:sz w:val="18"/>
              </w:rPr>
              <w:t>89.9%</w:t>
            </w:r>
          </w:p>
        </w:tc>
        <w:tc>
          <w:tcPr>
            <w:tcW w:type="dxa" w:w="1081"/>
          </w:tcPr>
          <w:p>
            <w:pPr>
              <w:spacing w:before="20" w:after="20"/>
              <w:jc w:val="left"/>
            </w:pPr>
            <w:r/>
            <w:r>
              <w:rPr>
                <w:rFonts w:ascii="宋体" w:hAnsi="宋体" w:eastAsia="宋体"/>
                <w:b w:val="0"/>
                <w:sz w:val="18"/>
              </w:rPr>
              <w:t>2024-11</w:t>
            </w:r>
          </w:p>
        </w:tc>
        <w:tc>
          <w:tcPr>
            <w:tcW w:type="dxa" w:w="1081"/>
          </w:tcPr>
          <w:p>
            <w:pPr>
              <w:spacing w:before="20" w:after="20"/>
              <w:jc w:val="left"/>
            </w:pPr>
            <w:r/>
            <w:r>
              <w:rPr>
                <w:rFonts w:ascii="宋体" w:hAnsi="宋体" w:eastAsia="宋体"/>
                <w:b w:val="0"/>
                <w:color w:val="C62828"/>
                <w:sz w:val="18"/>
              </w:rPr>
              <w:t>极高</w:t>
            </w:r>
          </w:p>
        </w:tc>
      </w:tr>
      <w:tr>
        <w:tc>
          <w:tcPr>
            <w:tcW w:type="dxa" w:w="1081"/>
            <w:shd w:val="clear" w:fill="F4F6F9"/>
          </w:tcPr>
          <w:p>
            <w:pPr>
              <w:spacing w:before="20" w:after="20"/>
              <w:jc w:val="right"/>
            </w:pPr>
            <w:r/>
            <w:r>
              <w:rPr>
                <w:rFonts w:ascii="宋体" w:hAnsi="宋体" w:eastAsia="宋体"/>
                <w:b w:val="0"/>
                <w:sz w:val="18"/>
              </w:rPr>
              <w:t>2</w:t>
            </w:r>
          </w:p>
        </w:tc>
        <w:tc>
          <w:tcPr>
            <w:tcW w:type="dxa" w:w="1081"/>
            <w:shd w:val="clear" w:fill="F4F6F9"/>
          </w:tcPr>
          <w:p>
            <w:pPr>
              <w:spacing w:before="20" w:after="20"/>
              <w:jc w:val="left"/>
            </w:pPr>
            <w:r/>
            <w:r>
              <w:rPr>
                <w:rFonts w:ascii="宋体" w:hAnsi="宋体" w:eastAsia="宋体"/>
                <w:b w:val="0"/>
                <w:sz w:val="18"/>
              </w:rPr>
              <w:t>海珀旭晖</w:t>
            </w:r>
          </w:p>
        </w:tc>
        <w:tc>
          <w:tcPr>
            <w:tcW w:type="dxa" w:w="1081"/>
            <w:shd w:val="clear" w:fill="F4F6F9"/>
          </w:tcPr>
          <w:p>
            <w:pPr>
              <w:spacing w:before="20" w:after="20"/>
              <w:jc w:val="left"/>
            </w:pPr>
            <w:r/>
            <w:r>
              <w:rPr>
                <w:rFonts w:ascii="宋体" w:hAnsi="宋体" w:eastAsia="宋体"/>
                <w:b w:val="0"/>
                <w:sz w:val="18"/>
              </w:rPr>
              <w:t>斜土路</w:t>
            </w:r>
          </w:p>
        </w:tc>
        <w:tc>
          <w:tcPr>
            <w:tcW w:type="dxa" w:w="1081"/>
            <w:shd w:val="clear" w:fill="F4F6F9"/>
          </w:tcPr>
          <w:p>
            <w:pPr>
              <w:spacing w:before="20" w:after="20"/>
              <w:jc w:val="left"/>
            </w:pPr>
            <w:r/>
            <w:r>
              <w:rPr>
                <w:rFonts w:ascii="宋体" w:hAnsi="宋体" w:eastAsia="宋体"/>
                <w:b w:val="0"/>
                <w:sz w:val="18"/>
              </w:rPr>
              <w:t>58件</w:t>
            </w:r>
          </w:p>
        </w:tc>
        <w:tc>
          <w:tcPr>
            <w:tcW w:type="dxa" w:w="1081"/>
            <w:shd w:val="clear" w:fill="F4F6F9"/>
          </w:tcPr>
          <w:p>
            <w:pPr>
              <w:spacing w:before="20" w:after="20"/>
              <w:jc w:val="left"/>
            </w:pPr>
            <w:r/>
            <w:r>
              <w:rPr>
                <w:rFonts w:ascii="宋体" w:hAnsi="宋体" w:eastAsia="宋体"/>
                <w:b w:val="0"/>
                <w:sz w:val="18"/>
              </w:rPr>
              <w:t>57分</w:t>
            </w:r>
          </w:p>
        </w:tc>
        <w:tc>
          <w:tcPr>
            <w:tcW w:type="dxa" w:w="1081"/>
            <w:shd w:val="clear" w:fill="F4F6F9"/>
          </w:tcPr>
          <w:p>
            <w:pPr>
              <w:spacing w:before="20" w:after="20"/>
              <w:jc w:val="right"/>
            </w:pPr>
            <w:r/>
            <w:r>
              <w:rPr>
                <w:rFonts w:ascii="宋体" w:hAnsi="宋体" w:eastAsia="宋体"/>
                <w:b w:val="0"/>
                <w:sz w:val="18"/>
              </w:rPr>
              <w:t>70.7%</w:t>
            </w:r>
          </w:p>
        </w:tc>
        <w:tc>
          <w:tcPr>
            <w:tcW w:type="dxa" w:w="1081"/>
            <w:shd w:val="clear" w:fill="F4F6F9"/>
          </w:tcPr>
          <w:p>
            <w:pPr>
              <w:spacing w:before="20" w:after="20"/>
              <w:jc w:val="left"/>
            </w:pPr>
            <w:r/>
            <w:r>
              <w:rPr>
                <w:rFonts w:ascii="宋体" w:hAnsi="宋体" w:eastAsia="宋体"/>
                <w:b w:val="0"/>
                <w:sz w:val="18"/>
              </w:rPr>
              <w:t>2026-07</w:t>
            </w:r>
          </w:p>
        </w:tc>
        <w:tc>
          <w:tcPr>
            <w:tcW w:type="dxa" w:w="1081"/>
            <w:shd w:val="clear" w:fill="F4F6F9"/>
          </w:tcPr>
          <w:p>
            <w:pPr>
              <w:spacing w:before="20" w:after="20"/>
              <w:jc w:val="left"/>
            </w:pPr>
            <w:r/>
            <w:r>
              <w:rPr>
                <w:rFonts w:ascii="宋体" w:hAnsi="宋体" w:eastAsia="宋体"/>
                <w:b w:val="0"/>
                <w:color w:val="C62828"/>
                <w:sz w:val="18"/>
              </w:rPr>
              <w:t>高</w:t>
            </w:r>
          </w:p>
        </w:tc>
      </w:tr>
      <w:tr>
        <w:tc>
          <w:tcPr>
            <w:tcW w:type="dxa" w:w="1081"/>
          </w:tcPr>
          <w:p>
            <w:pPr>
              <w:spacing w:before="20" w:after="20"/>
              <w:jc w:val="right"/>
            </w:pPr>
            <w:r/>
            <w:r>
              <w:rPr>
                <w:rFonts w:ascii="宋体" w:hAnsi="宋体" w:eastAsia="宋体"/>
                <w:b w:val="0"/>
                <w:sz w:val="18"/>
              </w:rPr>
              <w:t>3</w:t>
            </w:r>
          </w:p>
        </w:tc>
        <w:tc>
          <w:tcPr>
            <w:tcW w:type="dxa" w:w="1081"/>
          </w:tcPr>
          <w:p>
            <w:pPr>
              <w:spacing w:before="20" w:after="20"/>
              <w:jc w:val="left"/>
            </w:pPr>
            <w:r/>
            <w:r>
              <w:rPr>
                <w:rFonts w:ascii="宋体" w:hAnsi="宋体" w:eastAsia="宋体"/>
                <w:b w:val="0"/>
                <w:sz w:val="18"/>
              </w:rPr>
              <w:t>长汇景苑</w:t>
            </w:r>
          </w:p>
        </w:tc>
        <w:tc>
          <w:tcPr>
            <w:tcW w:type="dxa" w:w="1081"/>
          </w:tcPr>
          <w:p>
            <w:pPr>
              <w:spacing w:before="20" w:after="20"/>
              <w:jc w:val="left"/>
            </w:pPr>
            <w:r/>
            <w:r>
              <w:rPr>
                <w:rFonts w:ascii="宋体" w:hAnsi="宋体" w:eastAsia="宋体"/>
                <w:b w:val="0"/>
                <w:sz w:val="18"/>
              </w:rPr>
              <w:t>长桥</w:t>
            </w:r>
          </w:p>
        </w:tc>
        <w:tc>
          <w:tcPr>
            <w:tcW w:type="dxa" w:w="1081"/>
          </w:tcPr>
          <w:p>
            <w:pPr>
              <w:spacing w:before="20" w:after="20"/>
              <w:jc w:val="left"/>
            </w:pPr>
            <w:r/>
            <w:r>
              <w:rPr>
                <w:rFonts w:ascii="宋体" w:hAnsi="宋体" w:eastAsia="宋体"/>
                <w:b w:val="0"/>
                <w:sz w:val="18"/>
              </w:rPr>
              <w:t>101件</w:t>
            </w:r>
          </w:p>
        </w:tc>
        <w:tc>
          <w:tcPr>
            <w:tcW w:type="dxa" w:w="1081"/>
          </w:tcPr>
          <w:p>
            <w:pPr>
              <w:spacing w:before="20" w:after="20"/>
              <w:jc w:val="left"/>
            </w:pPr>
            <w:r/>
            <w:r>
              <w:rPr>
                <w:rFonts w:ascii="宋体" w:hAnsi="宋体" w:eastAsia="宋体"/>
                <w:b w:val="0"/>
                <w:sz w:val="18"/>
              </w:rPr>
              <w:t>56分</w:t>
            </w:r>
          </w:p>
        </w:tc>
        <w:tc>
          <w:tcPr>
            <w:tcW w:type="dxa" w:w="1081"/>
          </w:tcPr>
          <w:p>
            <w:pPr>
              <w:spacing w:before="20" w:after="20"/>
              <w:jc w:val="right"/>
            </w:pPr>
            <w:r/>
            <w:r>
              <w:rPr>
                <w:rFonts w:ascii="宋体" w:hAnsi="宋体" w:eastAsia="宋体"/>
                <w:b w:val="0"/>
                <w:sz w:val="18"/>
              </w:rPr>
              <w:t>51.5%</w:t>
            </w:r>
          </w:p>
        </w:tc>
        <w:tc>
          <w:tcPr>
            <w:tcW w:type="dxa" w:w="1081"/>
          </w:tcPr>
          <w:p>
            <w:pPr>
              <w:spacing w:before="20" w:after="20"/>
              <w:jc w:val="left"/>
            </w:pPr>
            <w:r/>
            <w:r>
              <w:rPr>
                <w:rFonts w:ascii="宋体" w:hAnsi="宋体" w:eastAsia="宋体"/>
                <w:b w:val="0"/>
                <w:sz w:val="18"/>
              </w:rPr>
              <w:t>2024-12</w:t>
            </w:r>
          </w:p>
        </w:tc>
        <w:tc>
          <w:tcPr>
            <w:tcW w:type="dxa" w:w="1081"/>
          </w:tcPr>
          <w:p>
            <w:pPr>
              <w:spacing w:before="20" w:after="20"/>
              <w:jc w:val="left"/>
            </w:pPr>
            <w:r/>
            <w:r>
              <w:rPr>
                <w:rFonts w:ascii="宋体" w:hAnsi="宋体" w:eastAsia="宋体"/>
                <w:b w:val="0"/>
                <w:color w:val="C62828"/>
                <w:sz w:val="18"/>
              </w:rPr>
              <w:t>高</w:t>
            </w:r>
          </w:p>
        </w:tc>
      </w:tr>
      <w:tr>
        <w:tc>
          <w:tcPr>
            <w:tcW w:type="dxa" w:w="1081"/>
            <w:shd w:val="clear" w:fill="F4F6F9"/>
          </w:tcPr>
          <w:p>
            <w:pPr>
              <w:spacing w:before="20" w:after="20"/>
              <w:jc w:val="right"/>
            </w:pPr>
            <w:r/>
            <w:r>
              <w:rPr>
                <w:rFonts w:ascii="宋体" w:hAnsi="宋体" w:eastAsia="宋体"/>
                <w:b w:val="0"/>
                <w:sz w:val="18"/>
              </w:rPr>
              <w:t>4</w:t>
            </w:r>
          </w:p>
        </w:tc>
        <w:tc>
          <w:tcPr>
            <w:tcW w:type="dxa" w:w="1081"/>
            <w:shd w:val="clear" w:fill="F4F6F9"/>
          </w:tcPr>
          <w:p>
            <w:pPr>
              <w:spacing w:before="20" w:after="20"/>
              <w:jc w:val="left"/>
            </w:pPr>
            <w:r/>
            <w:r>
              <w:rPr>
                <w:rFonts w:ascii="宋体" w:hAnsi="宋体" w:eastAsia="宋体"/>
                <w:b w:val="0"/>
                <w:sz w:val="18"/>
              </w:rPr>
              <w:t>绿邑翠苑</w:t>
            </w:r>
          </w:p>
        </w:tc>
        <w:tc>
          <w:tcPr>
            <w:tcW w:type="dxa" w:w="1081"/>
            <w:shd w:val="clear" w:fill="F4F6F9"/>
          </w:tcPr>
          <w:p>
            <w:pPr>
              <w:spacing w:before="20" w:after="20"/>
              <w:jc w:val="left"/>
            </w:pPr>
            <w:r/>
            <w:r>
              <w:rPr>
                <w:rFonts w:ascii="宋体" w:hAnsi="宋体" w:eastAsia="宋体"/>
                <w:b w:val="0"/>
                <w:sz w:val="18"/>
              </w:rPr>
              <w:t>漕河泾</w:t>
            </w:r>
          </w:p>
        </w:tc>
        <w:tc>
          <w:tcPr>
            <w:tcW w:type="dxa" w:w="1081"/>
            <w:shd w:val="clear" w:fill="F4F6F9"/>
          </w:tcPr>
          <w:p>
            <w:pPr>
              <w:spacing w:before="20" w:after="20"/>
              <w:jc w:val="left"/>
            </w:pPr>
            <w:r/>
            <w:r>
              <w:rPr>
                <w:rFonts w:ascii="宋体" w:hAnsi="宋体" w:eastAsia="宋体"/>
                <w:b w:val="0"/>
                <w:sz w:val="18"/>
              </w:rPr>
              <w:t>71件</w:t>
            </w:r>
          </w:p>
        </w:tc>
        <w:tc>
          <w:tcPr>
            <w:tcW w:type="dxa" w:w="1081"/>
            <w:shd w:val="clear" w:fill="F4F6F9"/>
          </w:tcPr>
          <w:p>
            <w:pPr>
              <w:spacing w:before="20" w:after="20"/>
              <w:jc w:val="left"/>
            </w:pPr>
            <w:r/>
            <w:r>
              <w:rPr>
                <w:rFonts w:ascii="宋体" w:hAnsi="宋体" w:eastAsia="宋体"/>
                <w:b w:val="0"/>
                <w:sz w:val="18"/>
              </w:rPr>
              <w:t>56分</w:t>
            </w:r>
          </w:p>
        </w:tc>
        <w:tc>
          <w:tcPr>
            <w:tcW w:type="dxa" w:w="1081"/>
            <w:shd w:val="clear" w:fill="F4F6F9"/>
          </w:tcPr>
          <w:p>
            <w:pPr>
              <w:spacing w:before="20" w:after="20"/>
              <w:jc w:val="right"/>
            </w:pPr>
            <w:r/>
            <w:r>
              <w:rPr>
                <w:rFonts w:ascii="宋体" w:hAnsi="宋体" w:eastAsia="宋体"/>
                <w:b w:val="0"/>
                <w:sz w:val="18"/>
              </w:rPr>
              <w:t>45.1%</w:t>
            </w:r>
          </w:p>
        </w:tc>
        <w:tc>
          <w:tcPr>
            <w:tcW w:type="dxa" w:w="1081"/>
            <w:shd w:val="clear" w:fill="F4F6F9"/>
          </w:tcPr>
          <w:p>
            <w:pPr>
              <w:spacing w:before="20" w:after="20"/>
              <w:jc w:val="left"/>
            </w:pPr>
            <w:r/>
            <w:r>
              <w:rPr>
                <w:rFonts w:ascii="宋体" w:hAnsi="宋体" w:eastAsia="宋体"/>
                <w:b w:val="0"/>
                <w:sz w:val="18"/>
              </w:rPr>
              <w:t>2024-06</w:t>
            </w:r>
          </w:p>
        </w:tc>
        <w:tc>
          <w:tcPr>
            <w:tcW w:type="dxa" w:w="1081"/>
            <w:shd w:val="clear" w:fill="F4F6F9"/>
          </w:tcPr>
          <w:p>
            <w:pPr>
              <w:spacing w:before="20" w:after="20"/>
              <w:jc w:val="left"/>
            </w:pPr>
            <w:r/>
            <w:r>
              <w:rPr>
                <w:rFonts w:ascii="宋体" w:hAnsi="宋体" w:eastAsia="宋体"/>
                <w:b w:val="0"/>
                <w:color w:val="C62828"/>
                <w:sz w:val="18"/>
              </w:rPr>
              <w:t>高</w:t>
            </w:r>
          </w:p>
        </w:tc>
      </w:tr>
      <w:tr>
        <w:tc>
          <w:tcPr>
            <w:tcW w:type="dxa" w:w="1081"/>
          </w:tcPr>
          <w:p>
            <w:pPr>
              <w:spacing w:before="20" w:after="20"/>
              <w:jc w:val="right"/>
            </w:pPr>
            <w:r/>
            <w:r>
              <w:rPr>
                <w:rFonts w:ascii="宋体" w:hAnsi="宋体" w:eastAsia="宋体"/>
                <w:b w:val="0"/>
                <w:sz w:val="18"/>
              </w:rPr>
              <w:t>5</w:t>
            </w:r>
          </w:p>
        </w:tc>
        <w:tc>
          <w:tcPr>
            <w:tcW w:type="dxa" w:w="1081"/>
          </w:tcPr>
          <w:p>
            <w:pPr>
              <w:spacing w:before="20" w:after="20"/>
              <w:jc w:val="left"/>
            </w:pPr>
            <w:r/>
            <w:r>
              <w:rPr>
                <w:rFonts w:ascii="宋体" w:hAnsi="宋体" w:eastAsia="宋体"/>
                <w:b w:val="0"/>
                <w:sz w:val="18"/>
              </w:rPr>
              <w:t>瑞嘉公寓</w:t>
            </w:r>
          </w:p>
        </w:tc>
        <w:tc>
          <w:tcPr>
            <w:tcW w:type="dxa" w:w="1081"/>
          </w:tcPr>
          <w:p>
            <w:pPr>
              <w:spacing w:before="20" w:after="20"/>
              <w:jc w:val="left"/>
            </w:pPr>
            <w:r/>
            <w:r>
              <w:rPr>
                <w:rFonts w:ascii="宋体" w:hAnsi="宋体" w:eastAsia="宋体"/>
                <w:b w:val="0"/>
                <w:sz w:val="18"/>
              </w:rPr>
              <w:t>斜土路</w:t>
            </w:r>
          </w:p>
        </w:tc>
        <w:tc>
          <w:tcPr>
            <w:tcW w:type="dxa" w:w="1081"/>
          </w:tcPr>
          <w:p>
            <w:pPr>
              <w:spacing w:before="20" w:after="20"/>
              <w:jc w:val="left"/>
            </w:pPr>
            <w:r/>
            <w:r>
              <w:rPr>
                <w:rFonts w:ascii="宋体" w:hAnsi="宋体" w:eastAsia="宋体"/>
                <w:b w:val="0"/>
                <w:sz w:val="18"/>
              </w:rPr>
              <w:t>56件</w:t>
            </w:r>
          </w:p>
        </w:tc>
        <w:tc>
          <w:tcPr>
            <w:tcW w:type="dxa" w:w="1081"/>
          </w:tcPr>
          <w:p>
            <w:pPr>
              <w:spacing w:before="20" w:after="20"/>
              <w:jc w:val="left"/>
            </w:pPr>
            <w:r/>
            <w:r>
              <w:rPr>
                <w:rFonts w:ascii="宋体" w:hAnsi="宋体" w:eastAsia="宋体"/>
                <w:b w:val="0"/>
                <w:sz w:val="18"/>
              </w:rPr>
              <w:t>53分</w:t>
            </w:r>
          </w:p>
        </w:tc>
        <w:tc>
          <w:tcPr>
            <w:tcW w:type="dxa" w:w="1081"/>
          </w:tcPr>
          <w:p>
            <w:pPr>
              <w:spacing w:before="20" w:after="20"/>
              <w:jc w:val="right"/>
            </w:pPr>
            <w:r/>
            <w:r>
              <w:rPr>
                <w:rFonts w:ascii="宋体" w:hAnsi="宋体" w:eastAsia="宋体"/>
                <w:b w:val="0"/>
                <w:sz w:val="18"/>
              </w:rPr>
              <w:t>51.8%</w:t>
            </w:r>
          </w:p>
        </w:tc>
        <w:tc>
          <w:tcPr>
            <w:tcW w:type="dxa" w:w="1081"/>
          </w:tcPr>
          <w:p>
            <w:pPr>
              <w:spacing w:before="20" w:after="20"/>
              <w:jc w:val="left"/>
            </w:pPr>
            <w:r/>
            <w:r>
              <w:rPr>
                <w:rFonts w:ascii="宋体" w:hAnsi="宋体" w:eastAsia="宋体"/>
                <w:b w:val="0"/>
                <w:sz w:val="18"/>
              </w:rPr>
              <w:t>2024-09</w:t>
            </w:r>
          </w:p>
        </w:tc>
        <w:tc>
          <w:tcPr>
            <w:tcW w:type="dxa" w:w="1081"/>
          </w:tcPr>
          <w:p>
            <w:pPr>
              <w:spacing w:before="20" w:after="20"/>
              <w:jc w:val="left"/>
            </w:pPr>
            <w:r/>
            <w:r>
              <w:rPr>
                <w:rFonts w:ascii="宋体" w:hAnsi="宋体" w:eastAsia="宋体"/>
                <w:b w:val="0"/>
                <w:color w:val="C62828"/>
                <w:sz w:val="18"/>
              </w:rPr>
              <w:t>高</w:t>
            </w:r>
          </w:p>
        </w:tc>
      </w:tr>
      <w:tr>
        <w:tc>
          <w:tcPr>
            <w:tcW w:type="dxa" w:w="1081"/>
            <w:shd w:val="clear" w:fill="F4F6F9"/>
          </w:tcPr>
          <w:p>
            <w:pPr>
              <w:spacing w:before="20" w:after="20"/>
              <w:jc w:val="right"/>
            </w:pPr>
            <w:r/>
            <w:r>
              <w:rPr>
                <w:rFonts w:ascii="宋体" w:hAnsi="宋体" w:eastAsia="宋体"/>
                <w:b w:val="0"/>
                <w:sz w:val="18"/>
              </w:rPr>
              <w:t>6</w:t>
            </w:r>
          </w:p>
        </w:tc>
        <w:tc>
          <w:tcPr>
            <w:tcW w:type="dxa" w:w="1081"/>
            <w:shd w:val="clear" w:fill="F4F6F9"/>
          </w:tcPr>
          <w:p>
            <w:pPr>
              <w:spacing w:before="20" w:after="20"/>
              <w:jc w:val="left"/>
            </w:pPr>
            <w:r/>
            <w:r>
              <w:rPr>
                <w:rFonts w:ascii="宋体" w:hAnsi="宋体" w:eastAsia="宋体"/>
                <w:b w:val="0"/>
                <w:sz w:val="18"/>
              </w:rPr>
              <w:t>盛大花园</w:t>
            </w:r>
          </w:p>
        </w:tc>
        <w:tc>
          <w:tcPr>
            <w:tcW w:type="dxa" w:w="1081"/>
            <w:shd w:val="clear" w:fill="F4F6F9"/>
          </w:tcPr>
          <w:p>
            <w:pPr>
              <w:spacing w:before="20" w:after="20"/>
              <w:jc w:val="left"/>
            </w:pPr>
            <w:r/>
            <w:r>
              <w:rPr>
                <w:rFonts w:ascii="宋体" w:hAnsi="宋体" w:eastAsia="宋体"/>
                <w:b w:val="0"/>
                <w:sz w:val="18"/>
              </w:rPr>
              <w:t>龙华</w:t>
            </w:r>
          </w:p>
        </w:tc>
        <w:tc>
          <w:tcPr>
            <w:tcW w:type="dxa" w:w="1081"/>
            <w:shd w:val="clear" w:fill="F4F6F9"/>
          </w:tcPr>
          <w:p>
            <w:pPr>
              <w:spacing w:before="20" w:after="20"/>
              <w:jc w:val="left"/>
            </w:pPr>
            <w:r/>
            <w:r>
              <w:rPr>
                <w:rFonts w:ascii="宋体" w:hAnsi="宋体" w:eastAsia="宋体"/>
                <w:b w:val="0"/>
                <w:sz w:val="18"/>
              </w:rPr>
              <w:t>61件</w:t>
            </w:r>
          </w:p>
        </w:tc>
        <w:tc>
          <w:tcPr>
            <w:tcW w:type="dxa" w:w="1081"/>
            <w:shd w:val="clear" w:fill="F4F6F9"/>
          </w:tcPr>
          <w:p>
            <w:pPr>
              <w:spacing w:before="20" w:after="20"/>
              <w:jc w:val="left"/>
            </w:pPr>
            <w:r/>
            <w:r>
              <w:rPr>
                <w:rFonts w:ascii="宋体" w:hAnsi="宋体" w:eastAsia="宋体"/>
                <w:b w:val="0"/>
                <w:sz w:val="18"/>
              </w:rPr>
              <w:t>51分</w:t>
            </w:r>
          </w:p>
        </w:tc>
        <w:tc>
          <w:tcPr>
            <w:tcW w:type="dxa" w:w="1081"/>
            <w:shd w:val="clear" w:fill="F4F6F9"/>
          </w:tcPr>
          <w:p>
            <w:pPr>
              <w:spacing w:before="20" w:after="20"/>
              <w:jc w:val="right"/>
            </w:pPr>
            <w:r/>
            <w:r>
              <w:rPr>
                <w:rFonts w:ascii="宋体" w:hAnsi="宋体" w:eastAsia="宋体"/>
                <w:b w:val="0"/>
                <w:sz w:val="18"/>
              </w:rPr>
              <w:t>55.7%</w:t>
            </w:r>
          </w:p>
        </w:tc>
        <w:tc>
          <w:tcPr>
            <w:tcW w:type="dxa" w:w="1081"/>
            <w:shd w:val="clear" w:fill="F4F6F9"/>
          </w:tcPr>
          <w:p>
            <w:pPr>
              <w:spacing w:before="20" w:after="20"/>
              <w:jc w:val="left"/>
            </w:pPr>
            <w:r/>
            <w:r>
              <w:rPr>
                <w:rFonts w:ascii="宋体" w:hAnsi="宋体" w:eastAsia="宋体"/>
                <w:b w:val="0"/>
                <w:sz w:val="18"/>
              </w:rPr>
              <w:t>2026-02</w:t>
            </w:r>
          </w:p>
        </w:tc>
        <w:tc>
          <w:tcPr>
            <w:tcW w:type="dxa" w:w="1081"/>
            <w:shd w:val="clear" w:fill="F4F6F9"/>
          </w:tcPr>
          <w:p>
            <w:pPr>
              <w:spacing w:before="20" w:after="20"/>
              <w:jc w:val="left"/>
            </w:pPr>
            <w:r/>
            <w:r>
              <w:rPr>
                <w:rFonts w:ascii="宋体" w:hAnsi="宋体" w:eastAsia="宋体"/>
                <w:b w:val="0"/>
                <w:color w:val="E65100"/>
                <w:sz w:val="18"/>
              </w:rPr>
              <w:t>中高</w:t>
            </w:r>
          </w:p>
        </w:tc>
      </w:tr>
      <w:tr>
        <w:tc>
          <w:tcPr>
            <w:tcW w:type="dxa" w:w="1081"/>
          </w:tcPr>
          <w:p>
            <w:pPr>
              <w:spacing w:before="20" w:after="20"/>
              <w:jc w:val="right"/>
            </w:pPr>
            <w:r/>
            <w:r>
              <w:rPr>
                <w:rFonts w:ascii="宋体" w:hAnsi="宋体" w:eastAsia="宋体"/>
                <w:b w:val="0"/>
                <w:sz w:val="18"/>
              </w:rPr>
              <w:t>7</w:t>
            </w:r>
          </w:p>
        </w:tc>
        <w:tc>
          <w:tcPr>
            <w:tcW w:type="dxa" w:w="1081"/>
          </w:tcPr>
          <w:p>
            <w:pPr>
              <w:spacing w:before="20" w:after="20"/>
              <w:jc w:val="left"/>
            </w:pPr>
            <w:r/>
            <w:r>
              <w:rPr>
                <w:rFonts w:ascii="宋体" w:hAnsi="宋体" w:eastAsia="宋体"/>
                <w:b w:val="0"/>
                <w:sz w:val="18"/>
              </w:rPr>
              <w:t>印象欧洲</w:t>
            </w:r>
          </w:p>
        </w:tc>
        <w:tc>
          <w:tcPr>
            <w:tcW w:type="dxa" w:w="1081"/>
          </w:tcPr>
          <w:p>
            <w:pPr>
              <w:spacing w:before="20" w:after="20"/>
              <w:jc w:val="left"/>
            </w:pPr>
            <w:r/>
            <w:r>
              <w:rPr>
                <w:rFonts w:ascii="宋体" w:hAnsi="宋体" w:eastAsia="宋体"/>
                <w:b w:val="0"/>
                <w:sz w:val="18"/>
              </w:rPr>
              <w:t>华泾镇</w:t>
            </w:r>
          </w:p>
        </w:tc>
        <w:tc>
          <w:tcPr>
            <w:tcW w:type="dxa" w:w="1081"/>
          </w:tcPr>
          <w:p>
            <w:pPr>
              <w:spacing w:before="20" w:after="20"/>
              <w:jc w:val="left"/>
            </w:pPr>
            <w:r/>
            <w:r>
              <w:rPr>
                <w:rFonts w:ascii="宋体" w:hAnsi="宋体" w:eastAsia="宋体"/>
                <w:b w:val="0"/>
                <w:sz w:val="18"/>
              </w:rPr>
              <w:t>57件</w:t>
            </w:r>
          </w:p>
        </w:tc>
        <w:tc>
          <w:tcPr>
            <w:tcW w:type="dxa" w:w="1081"/>
          </w:tcPr>
          <w:p>
            <w:pPr>
              <w:spacing w:before="20" w:after="20"/>
              <w:jc w:val="left"/>
            </w:pPr>
            <w:r/>
            <w:r>
              <w:rPr>
                <w:rFonts w:ascii="宋体" w:hAnsi="宋体" w:eastAsia="宋体"/>
                <w:b w:val="0"/>
                <w:sz w:val="18"/>
              </w:rPr>
              <w:t>50分</w:t>
            </w:r>
          </w:p>
        </w:tc>
        <w:tc>
          <w:tcPr>
            <w:tcW w:type="dxa" w:w="1081"/>
          </w:tcPr>
          <w:p>
            <w:pPr>
              <w:spacing w:before="20" w:after="20"/>
              <w:jc w:val="right"/>
            </w:pPr>
            <w:r/>
            <w:r>
              <w:rPr>
                <w:rFonts w:ascii="宋体" w:hAnsi="宋体" w:eastAsia="宋体"/>
                <w:b w:val="0"/>
                <w:sz w:val="18"/>
              </w:rPr>
              <w:t>63.2%</w:t>
            </w:r>
          </w:p>
        </w:tc>
        <w:tc>
          <w:tcPr>
            <w:tcW w:type="dxa" w:w="1081"/>
          </w:tcPr>
          <w:p>
            <w:pPr>
              <w:spacing w:before="20" w:after="20"/>
              <w:jc w:val="left"/>
            </w:pPr>
            <w:r/>
            <w:r>
              <w:rPr>
                <w:rFonts w:ascii="宋体" w:hAnsi="宋体" w:eastAsia="宋体"/>
                <w:b w:val="0"/>
                <w:sz w:val="18"/>
              </w:rPr>
              <w:t>2024-12</w:t>
            </w:r>
          </w:p>
        </w:tc>
        <w:tc>
          <w:tcPr>
            <w:tcW w:type="dxa" w:w="1081"/>
          </w:tcPr>
          <w:p>
            <w:pPr>
              <w:spacing w:before="20" w:after="20"/>
              <w:jc w:val="left"/>
            </w:pPr>
            <w:r/>
            <w:r>
              <w:rPr>
                <w:rFonts w:ascii="宋体" w:hAnsi="宋体" w:eastAsia="宋体"/>
                <w:b w:val="0"/>
                <w:color w:val="E65100"/>
                <w:sz w:val="18"/>
              </w:rPr>
              <w:t>中高</w:t>
            </w:r>
          </w:p>
        </w:tc>
      </w:tr>
      <w:tr>
        <w:tc>
          <w:tcPr>
            <w:tcW w:type="dxa" w:w="1081"/>
            <w:shd w:val="clear" w:fill="F4F6F9"/>
          </w:tcPr>
          <w:p>
            <w:pPr>
              <w:spacing w:before="20" w:after="20"/>
              <w:jc w:val="right"/>
            </w:pPr>
            <w:r/>
            <w:r>
              <w:rPr>
                <w:rFonts w:ascii="宋体" w:hAnsi="宋体" w:eastAsia="宋体"/>
                <w:b w:val="0"/>
                <w:sz w:val="18"/>
              </w:rPr>
              <w:t>8</w:t>
            </w:r>
          </w:p>
        </w:tc>
        <w:tc>
          <w:tcPr>
            <w:tcW w:type="dxa" w:w="1081"/>
            <w:shd w:val="clear" w:fill="F4F6F9"/>
          </w:tcPr>
          <w:p>
            <w:pPr>
              <w:spacing w:before="20" w:after="20"/>
              <w:jc w:val="left"/>
            </w:pPr>
            <w:r/>
            <w:r>
              <w:rPr>
                <w:rFonts w:ascii="宋体" w:hAnsi="宋体" w:eastAsia="宋体"/>
                <w:b w:val="0"/>
                <w:sz w:val="18"/>
              </w:rPr>
              <w:t>虹桥大仕馆</w:t>
            </w:r>
          </w:p>
        </w:tc>
        <w:tc>
          <w:tcPr>
            <w:tcW w:type="dxa" w:w="1081"/>
            <w:shd w:val="clear" w:fill="F4F6F9"/>
          </w:tcPr>
          <w:p>
            <w:pPr>
              <w:spacing w:before="20" w:after="20"/>
              <w:jc w:val="left"/>
            </w:pPr>
            <w:r/>
            <w:r>
              <w:rPr>
                <w:rFonts w:ascii="宋体" w:hAnsi="宋体" w:eastAsia="宋体"/>
                <w:b w:val="0"/>
                <w:sz w:val="18"/>
              </w:rPr>
              <w:t>田林</w:t>
            </w:r>
          </w:p>
        </w:tc>
        <w:tc>
          <w:tcPr>
            <w:tcW w:type="dxa" w:w="1081"/>
            <w:shd w:val="clear" w:fill="F4F6F9"/>
          </w:tcPr>
          <w:p>
            <w:pPr>
              <w:spacing w:before="20" w:after="20"/>
              <w:jc w:val="left"/>
            </w:pPr>
            <w:r/>
            <w:r>
              <w:rPr>
                <w:rFonts w:ascii="宋体" w:hAnsi="宋体" w:eastAsia="宋体"/>
                <w:b w:val="0"/>
                <w:sz w:val="18"/>
              </w:rPr>
              <w:t>63件</w:t>
            </w:r>
          </w:p>
        </w:tc>
        <w:tc>
          <w:tcPr>
            <w:tcW w:type="dxa" w:w="1081"/>
            <w:shd w:val="clear" w:fill="F4F6F9"/>
          </w:tcPr>
          <w:p>
            <w:pPr>
              <w:spacing w:before="20" w:after="20"/>
              <w:jc w:val="left"/>
            </w:pPr>
            <w:r/>
            <w:r>
              <w:rPr>
                <w:rFonts w:ascii="宋体" w:hAnsi="宋体" w:eastAsia="宋体"/>
                <w:b w:val="0"/>
                <w:sz w:val="18"/>
              </w:rPr>
              <w:t>49分</w:t>
            </w:r>
          </w:p>
        </w:tc>
        <w:tc>
          <w:tcPr>
            <w:tcW w:type="dxa" w:w="1081"/>
            <w:shd w:val="clear" w:fill="F4F6F9"/>
          </w:tcPr>
          <w:p>
            <w:pPr>
              <w:spacing w:before="20" w:after="20"/>
              <w:jc w:val="right"/>
            </w:pPr>
            <w:r/>
            <w:r>
              <w:rPr>
                <w:rFonts w:ascii="宋体" w:hAnsi="宋体" w:eastAsia="宋体"/>
                <w:b w:val="0"/>
                <w:sz w:val="18"/>
              </w:rPr>
              <w:t>42.9%</w:t>
            </w:r>
          </w:p>
        </w:tc>
        <w:tc>
          <w:tcPr>
            <w:tcW w:type="dxa" w:w="1081"/>
            <w:shd w:val="clear" w:fill="F4F6F9"/>
          </w:tcPr>
          <w:p>
            <w:pPr>
              <w:spacing w:before="20" w:after="20"/>
              <w:jc w:val="left"/>
            </w:pPr>
            <w:r/>
            <w:r>
              <w:rPr>
                <w:rFonts w:ascii="宋体" w:hAnsi="宋体" w:eastAsia="宋体"/>
                <w:b w:val="0"/>
                <w:sz w:val="18"/>
              </w:rPr>
              <w:t>2025-12</w:t>
            </w:r>
          </w:p>
        </w:tc>
        <w:tc>
          <w:tcPr>
            <w:tcW w:type="dxa" w:w="1081"/>
            <w:shd w:val="clear" w:fill="F4F6F9"/>
          </w:tcPr>
          <w:p>
            <w:pPr>
              <w:spacing w:before="20" w:after="20"/>
              <w:jc w:val="left"/>
            </w:pPr>
            <w:r/>
            <w:r>
              <w:rPr>
                <w:rFonts w:ascii="宋体" w:hAnsi="宋体" w:eastAsia="宋体"/>
                <w:b w:val="0"/>
                <w:color w:val="E65100"/>
                <w:sz w:val="18"/>
              </w:rPr>
              <w:t>中高</w:t>
            </w:r>
          </w:p>
        </w:tc>
      </w:tr>
      <w:tr>
        <w:tc>
          <w:tcPr>
            <w:tcW w:type="dxa" w:w="1081"/>
          </w:tcPr>
          <w:p>
            <w:pPr>
              <w:spacing w:before="20" w:after="20"/>
              <w:jc w:val="right"/>
            </w:pPr>
            <w:r/>
            <w:r>
              <w:rPr>
                <w:rFonts w:ascii="宋体" w:hAnsi="宋体" w:eastAsia="宋体"/>
                <w:b w:val="0"/>
                <w:sz w:val="18"/>
              </w:rPr>
              <w:t>9</w:t>
            </w:r>
          </w:p>
        </w:tc>
        <w:tc>
          <w:tcPr>
            <w:tcW w:type="dxa" w:w="1081"/>
          </w:tcPr>
          <w:p>
            <w:pPr>
              <w:spacing w:before="20" w:after="20"/>
              <w:jc w:val="left"/>
            </w:pPr>
            <w:r/>
            <w:r>
              <w:rPr>
                <w:rFonts w:ascii="宋体" w:hAnsi="宋体" w:eastAsia="宋体"/>
                <w:b w:val="0"/>
                <w:sz w:val="18"/>
              </w:rPr>
              <w:t>兰桂坊</w:t>
            </w:r>
          </w:p>
        </w:tc>
        <w:tc>
          <w:tcPr>
            <w:tcW w:type="dxa" w:w="1081"/>
          </w:tcPr>
          <w:p>
            <w:pPr>
              <w:spacing w:before="20" w:after="20"/>
              <w:jc w:val="left"/>
            </w:pPr>
            <w:r/>
            <w:r>
              <w:rPr>
                <w:rFonts w:ascii="宋体" w:hAnsi="宋体" w:eastAsia="宋体"/>
                <w:b w:val="0"/>
                <w:sz w:val="18"/>
              </w:rPr>
              <w:t>田林</w:t>
            </w:r>
          </w:p>
        </w:tc>
        <w:tc>
          <w:tcPr>
            <w:tcW w:type="dxa" w:w="1081"/>
          </w:tcPr>
          <w:p>
            <w:pPr>
              <w:spacing w:before="20" w:after="20"/>
              <w:jc w:val="left"/>
            </w:pPr>
            <w:r/>
            <w:r>
              <w:rPr>
                <w:rFonts w:ascii="宋体" w:hAnsi="宋体" w:eastAsia="宋体"/>
                <w:b w:val="0"/>
                <w:sz w:val="18"/>
              </w:rPr>
              <w:t>66件</w:t>
            </w:r>
          </w:p>
        </w:tc>
        <w:tc>
          <w:tcPr>
            <w:tcW w:type="dxa" w:w="1081"/>
          </w:tcPr>
          <w:p>
            <w:pPr>
              <w:spacing w:before="20" w:after="20"/>
              <w:jc w:val="left"/>
            </w:pPr>
            <w:r/>
            <w:r>
              <w:rPr>
                <w:rFonts w:ascii="宋体" w:hAnsi="宋体" w:eastAsia="宋体"/>
                <w:b w:val="0"/>
                <w:sz w:val="18"/>
              </w:rPr>
              <w:t>44分</w:t>
            </w:r>
          </w:p>
        </w:tc>
        <w:tc>
          <w:tcPr>
            <w:tcW w:type="dxa" w:w="1081"/>
          </w:tcPr>
          <w:p>
            <w:pPr>
              <w:spacing w:before="20" w:after="20"/>
              <w:jc w:val="right"/>
            </w:pPr>
            <w:r/>
            <w:r>
              <w:rPr>
                <w:rFonts w:ascii="宋体" w:hAnsi="宋体" w:eastAsia="宋体"/>
                <w:b w:val="0"/>
                <w:sz w:val="18"/>
              </w:rPr>
              <w:t>33.3%</w:t>
            </w:r>
          </w:p>
        </w:tc>
        <w:tc>
          <w:tcPr>
            <w:tcW w:type="dxa" w:w="1081"/>
          </w:tcPr>
          <w:p>
            <w:pPr>
              <w:spacing w:before="20" w:after="20"/>
              <w:jc w:val="left"/>
            </w:pPr>
            <w:r/>
            <w:r>
              <w:rPr>
                <w:rFonts w:ascii="宋体" w:hAnsi="宋体" w:eastAsia="宋体"/>
                <w:b w:val="0"/>
                <w:sz w:val="18"/>
              </w:rPr>
              <w:t>2025-10</w:t>
            </w:r>
          </w:p>
        </w:tc>
        <w:tc>
          <w:tcPr>
            <w:tcW w:type="dxa" w:w="1081"/>
          </w:tcPr>
          <w:p>
            <w:pPr>
              <w:spacing w:before="20" w:after="20"/>
              <w:jc w:val="left"/>
            </w:pPr>
            <w:r/>
            <w:r>
              <w:rPr>
                <w:rFonts w:ascii="宋体" w:hAnsi="宋体" w:eastAsia="宋体"/>
                <w:b w:val="0"/>
                <w:color w:val="B26A00"/>
                <w:sz w:val="18"/>
              </w:rPr>
              <w:t>中等</w:t>
            </w:r>
          </w:p>
        </w:tc>
      </w:tr>
      <w:tr>
        <w:tc>
          <w:tcPr>
            <w:tcW w:type="dxa" w:w="1081"/>
            <w:shd w:val="clear" w:fill="F4F6F9"/>
          </w:tcPr>
          <w:p>
            <w:pPr>
              <w:spacing w:before="20" w:after="20"/>
              <w:jc w:val="right"/>
            </w:pPr>
            <w:r/>
            <w:r>
              <w:rPr>
                <w:rFonts w:ascii="宋体" w:hAnsi="宋体" w:eastAsia="宋体"/>
                <w:b w:val="0"/>
                <w:sz w:val="18"/>
              </w:rPr>
              <w:t>10</w:t>
            </w:r>
          </w:p>
        </w:tc>
        <w:tc>
          <w:tcPr>
            <w:tcW w:type="dxa" w:w="1081"/>
            <w:shd w:val="clear" w:fill="F4F6F9"/>
          </w:tcPr>
          <w:p>
            <w:pPr>
              <w:spacing w:before="20" w:after="20"/>
              <w:jc w:val="left"/>
            </w:pPr>
            <w:r/>
            <w:r>
              <w:rPr>
                <w:rFonts w:ascii="宋体" w:hAnsi="宋体" w:eastAsia="宋体"/>
                <w:b w:val="0"/>
                <w:sz w:val="18"/>
              </w:rPr>
              <w:t>中海瀛台</w:t>
            </w:r>
          </w:p>
        </w:tc>
        <w:tc>
          <w:tcPr>
            <w:tcW w:type="dxa" w:w="1081"/>
            <w:shd w:val="clear" w:fill="F4F6F9"/>
          </w:tcPr>
          <w:p>
            <w:pPr>
              <w:spacing w:before="20" w:after="20"/>
              <w:jc w:val="left"/>
            </w:pPr>
            <w:r/>
            <w:r>
              <w:rPr>
                <w:rFonts w:ascii="宋体" w:hAnsi="宋体" w:eastAsia="宋体"/>
                <w:b w:val="0"/>
                <w:sz w:val="18"/>
              </w:rPr>
              <w:t>长桥</w:t>
            </w:r>
          </w:p>
        </w:tc>
        <w:tc>
          <w:tcPr>
            <w:tcW w:type="dxa" w:w="1081"/>
            <w:shd w:val="clear" w:fill="F4F6F9"/>
          </w:tcPr>
          <w:p>
            <w:pPr>
              <w:spacing w:before="20" w:after="20"/>
              <w:jc w:val="left"/>
            </w:pPr>
            <w:r/>
            <w:r>
              <w:rPr>
                <w:rFonts w:ascii="宋体" w:hAnsi="宋体" w:eastAsia="宋体"/>
                <w:b w:val="0"/>
                <w:sz w:val="18"/>
              </w:rPr>
              <w:t>802件</w:t>
            </w:r>
          </w:p>
        </w:tc>
        <w:tc>
          <w:tcPr>
            <w:tcW w:type="dxa" w:w="1081"/>
            <w:shd w:val="clear" w:fill="F4F6F9"/>
          </w:tcPr>
          <w:p>
            <w:pPr>
              <w:spacing w:before="20" w:after="20"/>
              <w:jc w:val="left"/>
            </w:pPr>
            <w:r/>
            <w:r>
              <w:rPr>
                <w:rFonts w:ascii="宋体" w:hAnsi="宋体" w:eastAsia="宋体"/>
                <w:b w:val="0"/>
                <w:sz w:val="18"/>
              </w:rPr>
              <w:t>42分</w:t>
            </w:r>
          </w:p>
        </w:tc>
        <w:tc>
          <w:tcPr>
            <w:tcW w:type="dxa" w:w="1081"/>
            <w:shd w:val="clear" w:fill="F4F6F9"/>
          </w:tcPr>
          <w:p>
            <w:pPr>
              <w:spacing w:before="20" w:after="20"/>
              <w:jc w:val="right"/>
            </w:pPr>
            <w:r/>
            <w:r>
              <w:rPr>
                <w:rFonts w:ascii="宋体" w:hAnsi="宋体" w:eastAsia="宋体"/>
                <w:b w:val="0"/>
                <w:sz w:val="18"/>
              </w:rPr>
              <w:t>28.8%</w:t>
            </w:r>
          </w:p>
        </w:tc>
        <w:tc>
          <w:tcPr>
            <w:tcW w:type="dxa" w:w="1081"/>
            <w:shd w:val="clear" w:fill="F4F6F9"/>
          </w:tcPr>
          <w:p>
            <w:pPr>
              <w:spacing w:before="20" w:after="20"/>
              <w:jc w:val="left"/>
            </w:pPr>
            <w:r/>
            <w:r>
              <w:rPr>
                <w:rFonts w:ascii="宋体" w:hAnsi="宋体" w:eastAsia="宋体"/>
                <w:b w:val="0"/>
                <w:sz w:val="18"/>
              </w:rPr>
              <w:t>2024-05</w:t>
            </w:r>
          </w:p>
        </w:tc>
        <w:tc>
          <w:tcPr>
            <w:tcW w:type="dxa" w:w="1081"/>
            <w:shd w:val="clear" w:fill="F4F6F9"/>
          </w:tcPr>
          <w:p>
            <w:pPr>
              <w:spacing w:before="20" w:after="20"/>
              <w:jc w:val="left"/>
            </w:pPr>
            <w:r/>
            <w:r>
              <w:rPr>
                <w:rFonts w:ascii="宋体" w:hAnsi="宋体" w:eastAsia="宋体"/>
                <w:b w:val="0"/>
                <w:color w:val="B26A00"/>
                <w:sz w:val="18"/>
              </w:rPr>
              <w:t>中等</w:t>
            </w:r>
          </w:p>
        </w:tc>
      </w:tr>
      <w:tr>
        <w:tc>
          <w:tcPr>
            <w:tcW w:type="dxa" w:w="1081"/>
          </w:tcPr>
          <w:p>
            <w:pPr>
              <w:spacing w:before="20" w:after="20"/>
              <w:jc w:val="right"/>
            </w:pPr>
            <w:r/>
            <w:r>
              <w:rPr>
                <w:rFonts w:ascii="宋体" w:hAnsi="宋体" w:eastAsia="宋体"/>
                <w:b w:val="0"/>
                <w:sz w:val="18"/>
              </w:rPr>
              <w:t>11</w:t>
            </w:r>
          </w:p>
        </w:tc>
        <w:tc>
          <w:tcPr>
            <w:tcW w:type="dxa" w:w="1081"/>
          </w:tcPr>
          <w:p>
            <w:pPr>
              <w:spacing w:before="20" w:after="20"/>
              <w:jc w:val="left"/>
            </w:pPr>
            <w:r/>
            <w:r>
              <w:rPr>
                <w:rFonts w:ascii="宋体" w:hAnsi="宋体" w:eastAsia="宋体"/>
                <w:b w:val="0"/>
                <w:sz w:val="18"/>
              </w:rPr>
              <w:t>金龙花苑茶花玫瑰园</w:t>
            </w:r>
          </w:p>
        </w:tc>
        <w:tc>
          <w:tcPr>
            <w:tcW w:type="dxa" w:w="1081"/>
          </w:tcPr>
          <w:p>
            <w:pPr>
              <w:spacing w:before="20" w:after="20"/>
              <w:jc w:val="left"/>
            </w:pPr>
            <w:r/>
            <w:r>
              <w:rPr>
                <w:rFonts w:ascii="宋体" w:hAnsi="宋体" w:eastAsia="宋体"/>
                <w:b w:val="0"/>
                <w:sz w:val="18"/>
              </w:rPr>
              <w:t>龙华</w:t>
            </w:r>
          </w:p>
        </w:tc>
        <w:tc>
          <w:tcPr>
            <w:tcW w:type="dxa" w:w="1081"/>
          </w:tcPr>
          <w:p>
            <w:pPr>
              <w:spacing w:before="20" w:after="20"/>
              <w:jc w:val="left"/>
            </w:pPr>
            <w:r/>
            <w:r>
              <w:rPr>
                <w:rFonts w:ascii="宋体" w:hAnsi="宋体" w:eastAsia="宋体"/>
                <w:b w:val="0"/>
                <w:sz w:val="18"/>
              </w:rPr>
              <w:t>78件</w:t>
            </w:r>
          </w:p>
        </w:tc>
        <w:tc>
          <w:tcPr>
            <w:tcW w:type="dxa" w:w="1081"/>
          </w:tcPr>
          <w:p>
            <w:pPr>
              <w:spacing w:before="20" w:after="20"/>
              <w:jc w:val="left"/>
            </w:pPr>
            <w:r/>
            <w:r>
              <w:rPr>
                <w:rFonts w:ascii="宋体" w:hAnsi="宋体" w:eastAsia="宋体"/>
                <w:b w:val="0"/>
                <w:sz w:val="18"/>
              </w:rPr>
              <w:t>42分</w:t>
            </w:r>
          </w:p>
        </w:tc>
        <w:tc>
          <w:tcPr>
            <w:tcW w:type="dxa" w:w="1081"/>
          </w:tcPr>
          <w:p>
            <w:pPr>
              <w:spacing w:before="20" w:after="20"/>
              <w:jc w:val="right"/>
            </w:pPr>
            <w:r/>
            <w:r>
              <w:rPr>
                <w:rFonts w:ascii="宋体" w:hAnsi="宋体" w:eastAsia="宋体"/>
                <w:b w:val="0"/>
                <w:sz w:val="18"/>
              </w:rPr>
              <w:t>37.2%</w:t>
            </w:r>
          </w:p>
        </w:tc>
        <w:tc>
          <w:tcPr>
            <w:tcW w:type="dxa" w:w="1081"/>
          </w:tcPr>
          <w:p>
            <w:pPr>
              <w:spacing w:before="20" w:after="20"/>
              <w:jc w:val="left"/>
            </w:pPr>
            <w:r/>
            <w:r>
              <w:rPr>
                <w:rFonts w:ascii="宋体" w:hAnsi="宋体" w:eastAsia="宋体"/>
                <w:b w:val="0"/>
                <w:sz w:val="18"/>
              </w:rPr>
              <w:t>2025-06</w:t>
            </w:r>
          </w:p>
        </w:tc>
        <w:tc>
          <w:tcPr>
            <w:tcW w:type="dxa" w:w="1081"/>
          </w:tcPr>
          <w:p>
            <w:pPr>
              <w:spacing w:before="20" w:after="20"/>
              <w:jc w:val="left"/>
            </w:pPr>
            <w:r/>
            <w:r>
              <w:rPr>
                <w:rFonts w:ascii="宋体" w:hAnsi="宋体" w:eastAsia="宋体"/>
                <w:b w:val="0"/>
                <w:color w:val="B26A00"/>
                <w:sz w:val="18"/>
              </w:rPr>
              <w:t>中等</w:t>
            </w:r>
          </w:p>
        </w:tc>
      </w:tr>
      <w:tr>
        <w:tc>
          <w:tcPr>
            <w:tcW w:type="dxa" w:w="1081"/>
            <w:shd w:val="clear" w:fill="F4F6F9"/>
          </w:tcPr>
          <w:p>
            <w:pPr>
              <w:spacing w:before="20" w:after="20"/>
              <w:jc w:val="right"/>
            </w:pPr>
            <w:r/>
            <w:r>
              <w:rPr>
                <w:rFonts w:ascii="宋体" w:hAnsi="宋体" w:eastAsia="宋体"/>
                <w:b w:val="0"/>
                <w:sz w:val="18"/>
              </w:rPr>
              <w:t>12</w:t>
            </w:r>
          </w:p>
        </w:tc>
        <w:tc>
          <w:tcPr>
            <w:tcW w:type="dxa" w:w="1081"/>
            <w:shd w:val="clear" w:fill="F4F6F9"/>
          </w:tcPr>
          <w:p>
            <w:pPr>
              <w:spacing w:before="20" w:after="20"/>
              <w:jc w:val="left"/>
            </w:pPr>
            <w:r/>
            <w:r>
              <w:rPr>
                <w:rFonts w:ascii="宋体" w:hAnsi="宋体" w:eastAsia="宋体"/>
                <w:b w:val="0"/>
                <w:sz w:val="18"/>
              </w:rPr>
              <w:t>松风花园</w:t>
            </w:r>
          </w:p>
        </w:tc>
        <w:tc>
          <w:tcPr>
            <w:tcW w:type="dxa" w:w="1081"/>
            <w:shd w:val="clear" w:fill="F4F6F9"/>
          </w:tcPr>
          <w:p>
            <w:pPr>
              <w:spacing w:before="20" w:after="20"/>
              <w:jc w:val="left"/>
            </w:pPr>
            <w:r/>
            <w:r>
              <w:rPr>
                <w:rFonts w:ascii="宋体" w:hAnsi="宋体" w:eastAsia="宋体"/>
                <w:b w:val="0"/>
                <w:sz w:val="18"/>
              </w:rPr>
              <w:t>凌云路</w:t>
            </w:r>
          </w:p>
        </w:tc>
        <w:tc>
          <w:tcPr>
            <w:tcW w:type="dxa" w:w="1081"/>
            <w:shd w:val="clear" w:fill="F4F6F9"/>
          </w:tcPr>
          <w:p>
            <w:pPr>
              <w:spacing w:before="20" w:after="20"/>
              <w:jc w:val="left"/>
            </w:pPr>
            <w:r/>
            <w:r>
              <w:rPr>
                <w:rFonts w:ascii="宋体" w:hAnsi="宋体" w:eastAsia="宋体"/>
                <w:b w:val="0"/>
                <w:sz w:val="18"/>
              </w:rPr>
              <w:t>68件</w:t>
            </w:r>
          </w:p>
        </w:tc>
        <w:tc>
          <w:tcPr>
            <w:tcW w:type="dxa" w:w="1081"/>
            <w:shd w:val="clear" w:fill="F4F6F9"/>
          </w:tcPr>
          <w:p>
            <w:pPr>
              <w:spacing w:before="20" w:after="20"/>
              <w:jc w:val="left"/>
            </w:pPr>
            <w:r/>
            <w:r>
              <w:rPr>
                <w:rFonts w:ascii="宋体" w:hAnsi="宋体" w:eastAsia="宋体"/>
                <w:b w:val="0"/>
                <w:sz w:val="18"/>
              </w:rPr>
              <w:t>41分</w:t>
            </w:r>
          </w:p>
        </w:tc>
        <w:tc>
          <w:tcPr>
            <w:tcW w:type="dxa" w:w="1081"/>
            <w:shd w:val="clear" w:fill="F4F6F9"/>
          </w:tcPr>
          <w:p>
            <w:pPr>
              <w:spacing w:before="20" w:after="20"/>
              <w:jc w:val="right"/>
            </w:pPr>
            <w:r/>
            <w:r>
              <w:rPr>
                <w:rFonts w:ascii="宋体" w:hAnsi="宋体" w:eastAsia="宋体"/>
                <w:b w:val="0"/>
                <w:sz w:val="18"/>
              </w:rPr>
              <w:t>50.0%</w:t>
            </w:r>
          </w:p>
        </w:tc>
        <w:tc>
          <w:tcPr>
            <w:tcW w:type="dxa" w:w="1081"/>
            <w:shd w:val="clear" w:fill="F4F6F9"/>
          </w:tcPr>
          <w:p>
            <w:pPr>
              <w:spacing w:before="20" w:after="20"/>
              <w:jc w:val="left"/>
            </w:pPr>
            <w:r/>
            <w:r>
              <w:rPr>
                <w:rFonts w:ascii="宋体" w:hAnsi="宋体" w:eastAsia="宋体"/>
                <w:b w:val="0"/>
                <w:sz w:val="18"/>
              </w:rPr>
              <w:t>2024-10</w:t>
            </w:r>
          </w:p>
        </w:tc>
        <w:tc>
          <w:tcPr>
            <w:tcW w:type="dxa" w:w="1081"/>
            <w:shd w:val="clear" w:fill="F4F6F9"/>
          </w:tcPr>
          <w:p>
            <w:pPr>
              <w:spacing w:before="20" w:after="20"/>
              <w:jc w:val="left"/>
            </w:pPr>
            <w:r/>
            <w:r>
              <w:rPr>
                <w:rFonts w:ascii="宋体" w:hAnsi="宋体" w:eastAsia="宋体"/>
                <w:b w:val="0"/>
                <w:color w:val="B26A00"/>
                <w:sz w:val="18"/>
              </w:rPr>
              <w:t>中等</w:t>
            </w:r>
          </w:p>
        </w:tc>
      </w:tr>
    </w:tbl>
    <w:p>
      <w:pPr>
        <w:spacing w:after="120"/>
      </w:pPr>
    </w:p>
    <w:p>
      <w:pPr>
        <w:spacing w:after="60" w:line="324" w:lineRule="auto"/>
        <w:ind w:firstLine="440"/>
      </w:pPr>
      <w:r>
        <w:rPr>
          <w:rFonts w:ascii="宋体" w:hAnsi="宋体" w:eastAsia="宋体"/>
          <w:sz w:val="22"/>
        </w:rPr>
        <w:t>注：组织化评分基于三维加权（时间集中度40% + 内容相似度35% + 地址集中度25%），满分100分。≥55分判定为"高组织化"。</w:t>
      </w:r>
    </w:p>
    <w:p>
      <w:pPr>
        <w:pStyle w:val="Heading4"/>
      </w:pPr>
      <w:r>
        <w:t>② 重点小区典型案例剖析</w:t>
      </w:r>
    </w:p>
    <w:p>
      <w:pPr>
        <w:pStyle w:val="Heading4"/>
      </w:pPr>
      <w:r>
        <w:t>案例1：尚海湾二期 · 组织化评分68分（极高）</w:t>
      </w:r>
    </w:p>
    <w:p>
      <w:pPr>
        <w:spacing w:after="60" w:line="324" w:lineRule="auto"/>
        <w:ind w:firstLine="440"/>
      </w:pPr>
      <w:r>
        <w:rPr>
          <w:rFonts w:ascii="宋体" w:hAnsi="宋体" w:eastAsia="宋体"/>
          <w:sz w:val="22"/>
        </w:rPr>
        <w:t>207件投诉中89.9%集中在2024年10-12月（峰值11月单月119件），为新旧业委会交接和物业选续聘节点。投诉内容高度集中在"业委会暗箱操作""维修基金千万去向不明""物业合同违规签订"等，大量工单使用相似表述。初步判断为业委会换届期间双方各自发动业主投诉造势，是典型的组织化投诉案例。2026年已进入相对平稳期，但仍需警惕下届换届反弹。</w:t>
      </w:r>
    </w:p>
    <w:p>
      <w:pPr>
        <w:pStyle w:val="Heading4"/>
      </w:pPr>
      <w:r>
        <w:t>案例2：海珀旭晖 · 组织化评分57分（高）· 正在发酵</w:t>
      </w:r>
    </w:p>
    <w:p>
      <w:pPr>
        <w:spacing w:after="60" w:line="324" w:lineRule="auto"/>
        <w:ind w:firstLine="440"/>
      </w:pPr>
      <w:r>
        <w:rPr>
          <w:rFonts w:ascii="宋体" w:hAnsi="宋体" w:eastAsia="宋体"/>
          <w:sz w:val="22"/>
        </w:rPr>
        <w:t>58件投诉中70.7%集中在2026年5-7月，峰值出现在2026年7月（15件），呈持续上升趋势。核心矛盾为业委会运作纠纷和物业选续聘争议。该小区2025年投诉量曾大幅下降（改善小区），2026年出现反弹，与本次组织化投诉直接相关。建议立即介入，防止9-10月进一步升级。</w:t>
      </w:r>
    </w:p>
    <w:p>
      <w:pPr>
        <w:pStyle w:val="Heading4"/>
      </w:pPr>
      <w:r>
        <w:t>案例3：长汇景苑 · 组织化评分56分（高）</w:t>
      </w:r>
    </w:p>
    <w:p>
      <w:pPr>
        <w:spacing w:after="60" w:line="324" w:lineRule="auto"/>
        <w:ind w:firstLine="440"/>
      </w:pPr>
      <w:r>
        <w:rPr>
          <w:rFonts w:ascii="宋体" w:hAnsi="宋体" w:eastAsia="宋体"/>
          <w:sz w:val="22"/>
        </w:rPr>
        <w:t>101件投诉中51.5%集中在2024年11月-2025年1月，为首届业委会成立和物业更换期。内容集中在"业委会选举程序违规""新物业进场后服务下降""维修基金使用不透明"。典型的"成立即冲突"模式——业委会刚成立就因经验不足和利益分歧引发业主对立。</w:t>
      </w:r>
    </w:p>
    <w:p>
      <w:pPr>
        <w:pStyle w:val="Heading4"/>
      </w:pPr>
      <w:r>
        <w:t>③ 组织化投诉识别模型</w:t>
      </w:r>
    </w:p>
    <w:tbl>
      <w:tblPr>
        <w:tblStyle w:val="TableGrid"/>
        <w:tblW w:type="auto" w:w="0"/>
        <w:jc w:val="center"/>
        <w:tblLook w:firstColumn="1" w:firstRow="1" w:lastColumn="0" w:lastRow="0" w:noHBand="0" w:noVBand="1" w:val="04A0"/>
      </w:tblPr>
      <w:tblGrid>
        <w:gridCol w:w="2882"/>
        <w:gridCol w:w="2882"/>
        <w:gridCol w:w="2882"/>
      </w:tblGrid>
      <w:tr>
        <w:trPr>
          <w:tblHeader w:val="true"/>
        </w:trPr>
        <w:tc>
          <w:tcPr>
            <w:tcW w:type="dxa" w:w="2882"/>
            <w:shd w:val="clear" w:fill="1A3A5F"/>
          </w:tcPr>
          <w:p>
            <w:pPr>
              <w:spacing w:before="20" w:after="20"/>
              <w:jc w:val="center"/>
            </w:pPr>
            <w:r/>
            <w:r>
              <w:rPr>
                <w:rFonts w:ascii="宋体" w:hAnsi="宋体" w:eastAsia="宋体"/>
                <w:b/>
                <w:color w:val="FFFFFF"/>
                <w:sz w:val="18"/>
              </w:rPr>
              <w:t>项目</w:t>
            </w:r>
          </w:p>
        </w:tc>
        <w:tc>
          <w:tcPr>
            <w:tcW w:type="dxa" w:w="2882"/>
            <w:shd w:val="clear" w:fill="1A3A5F"/>
          </w:tcPr>
          <w:p>
            <w:pPr>
              <w:spacing w:before="20" w:after="20"/>
              <w:jc w:val="center"/>
            </w:pPr>
            <w:r/>
            <w:r>
              <w:rPr>
                <w:rFonts w:ascii="宋体" w:hAnsi="宋体" w:eastAsia="宋体"/>
                <w:b/>
                <w:color w:val="FFFFFF"/>
                <w:sz w:val="18"/>
              </w:rPr>
              <w:t>数值</w:t>
            </w:r>
          </w:p>
        </w:tc>
        <w:tc>
          <w:tcPr>
            <w:tcW w:type="dxa" w:w="2882"/>
            <w:shd w:val="clear" w:fill="1A3A5F"/>
          </w:tcPr>
          <w:p>
            <w:pPr>
              <w:spacing w:before="20" w:after="20"/>
              <w:jc w:val="center"/>
            </w:pPr>
            <w:r/>
            <w:r>
              <w:rPr>
                <w:rFonts w:ascii="宋体" w:hAnsi="宋体" w:eastAsia="宋体"/>
                <w:b/>
                <w:color w:val="FFFFFF"/>
                <w:sz w:val="18"/>
              </w:rPr>
              <w:t>说明</w:t>
            </w:r>
          </w:p>
        </w:tc>
      </w:tr>
      <w:tr>
        <w:tc>
          <w:tcPr>
            <w:tcW w:type="dxa" w:w="2882"/>
          </w:tcPr>
          <w:p>
            <w:pPr>
              <w:spacing w:before="20" w:after="20"/>
              <w:jc w:val="left"/>
            </w:pPr>
            <w:r/>
            <w:r>
              <w:rPr>
                <w:rFonts w:ascii="宋体" w:hAnsi="宋体" w:eastAsia="宋体"/>
                <w:b/>
                <w:sz w:val="18"/>
              </w:rPr>
              <w:t>时间集中度权重</w:t>
            </w:r>
          </w:p>
        </w:tc>
        <w:tc>
          <w:tcPr>
            <w:tcW w:type="dxa" w:w="2882"/>
          </w:tcPr>
          <w:p>
            <w:pPr>
              <w:spacing w:before="20" w:after="20"/>
              <w:jc w:val="right"/>
            </w:pPr>
            <w:r/>
            <w:r>
              <w:rPr>
                <w:rFonts w:ascii="宋体" w:hAnsi="宋体" w:eastAsia="宋体"/>
                <w:b w:val="0"/>
                <w:sz w:val="18"/>
              </w:rPr>
              <w:t>40%</w:t>
            </w:r>
          </w:p>
        </w:tc>
        <w:tc>
          <w:tcPr>
            <w:tcW w:type="dxa" w:w="2882"/>
          </w:tcPr>
          <w:p>
            <w:pPr>
              <w:spacing w:before="20" w:after="20"/>
              <w:jc w:val="left"/>
            </w:pPr>
            <w:r/>
            <w:r>
              <w:rPr>
                <w:rFonts w:ascii="宋体" w:hAnsi="宋体" w:eastAsia="宋体"/>
                <w:b w:val="0"/>
                <w:sz w:val="18"/>
              </w:rPr>
              <w:t>Top3月投诉占比</w:t>
            </w:r>
          </w:p>
        </w:tc>
      </w:tr>
      <w:tr>
        <w:tc>
          <w:tcPr>
            <w:tcW w:type="dxa" w:w="2882"/>
            <w:shd w:val="clear" w:fill="F4F6F9"/>
          </w:tcPr>
          <w:p>
            <w:pPr>
              <w:spacing w:before="20" w:after="20"/>
              <w:jc w:val="left"/>
            </w:pPr>
            <w:r/>
            <w:r>
              <w:rPr>
                <w:rFonts w:ascii="宋体" w:hAnsi="宋体" w:eastAsia="宋体"/>
                <w:b/>
                <w:sz w:val="18"/>
              </w:rPr>
              <w:t>内容相似度权重</w:t>
            </w:r>
          </w:p>
        </w:tc>
        <w:tc>
          <w:tcPr>
            <w:tcW w:type="dxa" w:w="2882"/>
            <w:shd w:val="clear" w:fill="F4F6F9"/>
          </w:tcPr>
          <w:p>
            <w:pPr>
              <w:spacing w:before="20" w:after="20"/>
              <w:jc w:val="right"/>
            </w:pPr>
            <w:r/>
            <w:r>
              <w:rPr>
                <w:rFonts w:ascii="宋体" w:hAnsi="宋体" w:eastAsia="宋体"/>
                <w:b w:val="0"/>
                <w:sz w:val="18"/>
              </w:rPr>
              <w:t>35%</w:t>
            </w:r>
          </w:p>
        </w:tc>
        <w:tc>
          <w:tcPr>
            <w:tcW w:type="dxa" w:w="2882"/>
            <w:shd w:val="clear" w:fill="F4F6F9"/>
          </w:tcPr>
          <w:p>
            <w:pPr>
              <w:spacing w:before="20" w:after="20"/>
              <w:jc w:val="left"/>
            </w:pPr>
            <w:r/>
            <w:r>
              <w:rPr>
                <w:rFonts w:ascii="宋体" w:hAnsi="宋体" w:eastAsia="宋体"/>
                <w:b w:val="0"/>
                <w:sz w:val="18"/>
              </w:rPr>
              <w:t>关键词重合度</w:t>
            </w:r>
          </w:p>
        </w:tc>
      </w:tr>
      <w:tr>
        <w:tc>
          <w:tcPr>
            <w:tcW w:type="dxa" w:w="2882"/>
          </w:tcPr>
          <w:p>
            <w:pPr>
              <w:spacing w:before="20" w:after="20"/>
              <w:jc w:val="left"/>
            </w:pPr>
            <w:r/>
            <w:r>
              <w:rPr>
                <w:rFonts w:ascii="宋体" w:hAnsi="宋体" w:eastAsia="宋体"/>
                <w:b/>
                <w:sz w:val="18"/>
              </w:rPr>
              <w:t>地址集中度权重</w:t>
            </w:r>
          </w:p>
        </w:tc>
        <w:tc>
          <w:tcPr>
            <w:tcW w:type="dxa" w:w="2882"/>
          </w:tcPr>
          <w:p>
            <w:pPr>
              <w:spacing w:before="20" w:after="20"/>
              <w:jc w:val="right"/>
            </w:pPr>
            <w:r/>
            <w:r>
              <w:rPr>
                <w:rFonts w:ascii="宋体" w:hAnsi="宋体" w:eastAsia="宋体"/>
                <w:b w:val="0"/>
                <w:sz w:val="18"/>
              </w:rPr>
              <w:t>25%</w:t>
            </w:r>
          </w:p>
        </w:tc>
        <w:tc>
          <w:tcPr>
            <w:tcW w:type="dxa" w:w="2882"/>
          </w:tcPr>
          <w:p>
            <w:pPr>
              <w:spacing w:before="20" w:after="20"/>
              <w:jc w:val="left"/>
            </w:pPr>
            <w:r/>
            <w:r>
              <w:rPr>
                <w:rFonts w:ascii="宋体" w:hAnsi="宋体" w:eastAsia="宋体"/>
                <w:b w:val="0"/>
                <w:sz w:val="18"/>
              </w:rPr>
              <w:t>单地址投诉占比</w:t>
            </w:r>
          </w:p>
        </w:tc>
      </w:tr>
    </w:tbl>
    <w:p>
      <w:pPr>
        <w:spacing w:after="120"/>
      </w:pPr>
    </w:p>
    <w:p>
      <w:pPr>
        <w:pStyle w:val="Heading4"/>
      </w:pPr>
      <w:r>
        <w:t>④ 消防类组织化程度对比</w:t>
      </w:r>
    </w:p>
    <w:p>
      <w:pPr>
        <w:spacing w:after="60" w:line="324" w:lineRule="auto"/>
        <w:ind w:firstLine="440"/>
      </w:pPr>
      <w:r>
        <w:rPr>
          <w:rFonts w:ascii="宋体" w:hAnsi="宋体" w:eastAsia="宋体"/>
          <w:sz w:val="22"/>
        </w:rPr>
        <w:t>作为对比，消防管理类投诉（4,433件，675个小区）的组织化程度极低——Top10小区组织化评分均≤56分，且高分原因是隐患真实存在、影响面广（如老旧小区楼道堆物普遍），而非人为组织动员。两类投诉的本质区别：</w:t>
      </w:r>
    </w:p>
    <w:tbl>
      <w:tblPr>
        <w:tblStyle w:val="TableGrid"/>
        <w:tblW w:type="auto" w:w="0"/>
        <w:jc w:val="center"/>
        <w:tblLook w:firstColumn="1" w:firstRow="1" w:lastColumn="0" w:lastRow="0" w:noHBand="0" w:noVBand="1" w:val="04A0"/>
      </w:tblPr>
      <w:tblGrid>
        <w:gridCol w:w="2882"/>
        <w:gridCol w:w="2882"/>
        <w:gridCol w:w="2882"/>
      </w:tblGrid>
      <w:tr>
        <w:trPr>
          <w:tblHeader w:val="true"/>
        </w:trPr>
        <w:tc>
          <w:tcPr>
            <w:tcW w:type="dxa" w:w="2882"/>
            <w:shd w:val="clear" w:fill="1A3A5F"/>
          </w:tcPr>
          <w:p>
            <w:pPr>
              <w:spacing w:before="20" w:after="20"/>
              <w:jc w:val="center"/>
            </w:pPr>
            <w:r/>
            <w:r>
              <w:rPr>
                <w:rFonts w:ascii="宋体" w:hAnsi="宋体" w:eastAsia="宋体"/>
                <w:b/>
                <w:color w:val="FFFFFF"/>
                <w:sz w:val="18"/>
              </w:rPr>
              <w:t>维度</w:t>
            </w:r>
          </w:p>
        </w:tc>
        <w:tc>
          <w:tcPr>
            <w:tcW w:type="dxa" w:w="2882"/>
            <w:shd w:val="clear" w:fill="1A3A5F"/>
          </w:tcPr>
          <w:p>
            <w:pPr>
              <w:spacing w:before="20" w:after="20"/>
              <w:jc w:val="center"/>
            </w:pPr>
            <w:r/>
            <w:r>
              <w:rPr>
                <w:rFonts w:ascii="宋体" w:hAnsi="宋体" w:eastAsia="宋体"/>
                <w:b/>
                <w:color w:val="FFFFFF"/>
                <w:sz w:val="18"/>
              </w:rPr>
              <w:t>业委会纠纷</w:t>
            </w:r>
          </w:p>
        </w:tc>
        <w:tc>
          <w:tcPr>
            <w:tcW w:type="dxa" w:w="2882"/>
            <w:shd w:val="clear" w:fill="1A3A5F"/>
          </w:tcPr>
          <w:p>
            <w:pPr>
              <w:spacing w:before="20" w:after="20"/>
              <w:jc w:val="center"/>
            </w:pPr>
            <w:r/>
            <w:r>
              <w:rPr>
                <w:rFonts w:ascii="宋体" w:hAnsi="宋体" w:eastAsia="宋体"/>
                <w:b/>
                <w:color w:val="FFFFFF"/>
                <w:sz w:val="18"/>
              </w:rPr>
              <w:t>消防隐患</w:t>
            </w:r>
          </w:p>
        </w:tc>
      </w:tr>
      <w:tr>
        <w:tc>
          <w:tcPr>
            <w:tcW w:type="dxa" w:w="2882"/>
          </w:tcPr>
          <w:p>
            <w:pPr>
              <w:spacing w:before="20" w:after="20"/>
              <w:jc w:val="left"/>
            </w:pPr>
            <w:r/>
            <w:r>
              <w:rPr>
                <w:rFonts w:ascii="宋体" w:hAnsi="宋体" w:eastAsia="宋体"/>
                <w:b w:val="0"/>
                <w:sz w:val="18"/>
              </w:rPr>
              <w:t>组织化占比</w:t>
            </w:r>
          </w:p>
        </w:tc>
        <w:tc>
          <w:tcPr>
            <w:tcW w:type="dxa" w:w="2882"/>
          </w:tcPr>
          <w:p>
            <w:pPr>
              <w:spacing w:before="20" w:after="20"/>
              <w:jc w:val="left"/>
            </w:pPr>
            <w:r/>
            <w:r>
              <w:rPr>
                <w:rFonts w:ascii="宋体" w:hAnsi="宋体" w:eastAsia="宋体"/>
                <w:b w:val="0"/>
                <w:sz w:val="18"/>
              </w:rPr>
              <w:t>约28%（高）</w:t>
            </w:r>
          </w:p>
        </w:tc>
        <w:tc>
          <w:tcPr>
            <w:tcW w:type="dxa" w:w="2882"/>
          </w:tcPr>
          <w:p>
            <w:pPr>
              <w:spacing w:before="20" w:after="20"/>
              <w:jc w:val="left"/>
            </w:pPr>
            <w:r/>
            <w:r>
              <w:rPr>
                <w:rFonts w:ascii="宋体" w:hAnsi="宋体" w:eastAsia="宋体"/>
                <w:b w:val="0"/>
                <w:sz w:val="18"/>
              </w:rPr>
              <w:t>约1.2%（极低）</w:t>
            </w:r>
          </w:p>
        </w:tc>
      </w:tr>
      <w:tr>
        <w:tc>
          <w:tcPr>
            <w:tcW w:type="dxa" w:w="2882"/>
            <w:shd w:val="clear" w:fill="F4F6F9"/>
          </w:tcPr>
          <w:p>
            <w:pPr>
              <w:spacing w:before="20" w:after="20"/>
              <w:jc w:val="left"/>
            </w:pPr>
            <w:r/>
            <w:r>
              <w:rPr>
                <w:rFonts w:ascii="宋体" w:hAnsi="宋体" w:eastAsia="宋体"/>
                <w:b w:val="0"/>
                <w:sz w:val="18"/>
              </w:rPr>
              <w:t>驱动因素</w:t>
            </w:r>
          </w:p>
        </w:tc>
        <w:tc>
          <w:tcPr>
            <w:tcW w:type="dxa" w:w="2882"/>
            <w:shd w:val="clear" w:fill="F4F6F9"/>
          </w:tcPr>
          <w:p>
            <w:pPr>
              <w:spacing w:before="20" w:after="20"/>
              <w:jc w:val="left"/>
            </w:pPr>
            <w:r/>
            <w:r>
              <w:rPr>
                <w:rFonts w:ascii="宋体" w:hAnsi="宋体" w:eastAsia="宋体"/>
                <w:b w:val="0"/>
                <w:sz w:val="18"/>
              </w:rPr>
              <w:t>利益博弈+人为动员</w:t>
            </w:r>
          </w:p>
        </w:tc>
        <w:tc>
          <w:tcPr>
            <w:tcW w:type="dxa" w:w="2882"/>
            <w:shd w:val="clear" w:fill="F4F6F9"/>
          </w:tcPr>
          <w:p>
            <w:pPr>
              <w:spacing w:before="20" w:after="20"/>
              <w:jc w:val="left"/>
            </w:pPr>
            <w:r/>
            <w:r>
              <w:rPr>
                <w:rFonts w:ascii="宋体" w:hAnsi="宋体" w:eastAsia="宋体"/>
                <w:b w:val="0"/>
                <w:sz w:val="18"/>
              </w:rPr>
              <w:t>真实隐患+影响面广</w:t>
            </w:r>
          </w:p>
        </w:tc>
      </w:tr>
      <w:tr>
        <w:tc>
          <w:tcPr>
            <w:tcW w:type="dxa" w:w="2882"/>
          </w:tcPr>
          <w:p>
            <w:pPr>
              <w:spacing w:before="20" w:after="20"/>
              <w:jc w:val="left"/>
            </w:pPr>
            <w:r/>
            <w:r>
              <w:rPr>
                <w:rFonts w:ascii="宋体" w:hAnsi="宋体" w:eastAsia="宋体"/>
                <w:b w:val="0"/>
                <w:sz w:val="18"/>
              </w:rPr>
              <w:t>时间特征</w:t>
            </w:r>
          </w:p>
        </w:tc>
        <w:tc>
          <w:tcPr>
            <w:tcW w:type="dxa" w:w="2882"/>
          </w:tcPr>
          <w:p>
            <w:pPr>
              <w:spacing w:before="20" w:after="20"/>
              <w:jc w:val="left"/>
            </w:pPr>
            <w:r/>
            <w:r>
              <w:rPr>
                <w:rFonts w:ascii="宋体" w:hAnsi="宋体" w:eastAsia="宋体"/>
                <w:b w:val="0"/>
                <w:sz w:val="18"/>
              </w:rPr>
              <w:t>换届/选续聘节点集中爆发</w:t>
            </w:r>
          </w:p>
        </w:tc>
        <w:tc>
          <w:tcPr>
            <w:tcW w:type="dxa" w:w="2882"/>
          </w:tcPr>
          <w:p>
            <w:pPr>
              <w:spacing w:before="20" w:after="20"/>
              <w:jc w:val="left"/>
            </w:pPr>
            <w:r/>
            <w:r>
              <w:rPr>
                <w:rFonts w:ascii="宋体" w:hAnsi="宋体" w:eastAsia="宋体"/>
                <w:b w:val="0"/>
                <w:sz w:val="18"/>
              </w:rPr>
              <w:t>季节性波动（冬春高发）</w:t>
            </w:r>
          </w:p>
        </w:tc>
      </w:tr>
      <w:tr>
        <w:tc>
          <w:tcPr>
            <w:tcW w:type="dxa" w:w="2882"/>
            <w:shd w:val="clear" w:fill="F4F6F9"/>
          </w:tcPr>
          <w:p>
            <w:pPr>
              <w:spacing w:before="20" w:after="20"/>
              <w:jc w:val="left"/>
            </w:pPr>
            <w:r/>
            <w:r>
              <w:rPr>
                <w:rFonts w:ascii="宋体" w:hAnsi="宋体" w:eastAsia="宋体"/>
                <w:b w:val="0"/>
                <w:sz w:val="18"/>
              </w:rPr>
              <w:t>内容特征</w:t>
            </w:r>
          </w:p>
        </w:tc>
        <w:tc>
          <w:tcPr>
            <w:tcW w:type="dxa" w:w="2882"/>
            <w:shd w:val="clear" w:fill="F4F6F9"/>
          </w:tcPr>
          <w:p>
            <w:pPr>
              <w:spacing w:before="20" w:after="20"/>
              <w:jc w:val="left"/>
            </w:pPr>
            <w:r/>
            <w:r>
              <w:rPr>
                <w:rFonts w:ascii="宋体" w:hAnsi="宋体" w:eastAsia="宋体"/>
                <w:b w:val="0"/>
                <w:sz w:val="18"/>
              </w:rPr>
              <w:t>表述高度相似，用词统一</w:t>
            </w:r>
          </w:p>
        </w:tc>
        <w:tc>
          <w:tcPr>
            <w:tcW w:type="dxa" w:w="2882"/>
            <w:shd w:val="clear" w:fill="F4F6F9"/>
          </w:tcPr>
          <w:p>
            <w:pPr>
              <w:spacing w:before="20" w:after="20"/>
              <w:jc w:val="left"/>
            </w:pPr>
            <w:r/>
            <w:r>
              <w:rPr>
                <w:rFonts w:ascii="宋体" w:hAnsi="宋体" w:eastAsia="宋体"/>
                <w:b w:val="0"/>
                <w:sz w:val="18"/>
              </w:rPr>
              <w:t>表述各异，描述具体问题</w:t>
            </w:r>
          </w:p>
        </w:tc>
      </w:tr>
      <w:tr>
        <w:tc>
          <w:tcPr>
            <w:tcW w:type="dxa" w:w="2882"/>
          </w:tcPr>
          <w:p>
            <w:pPr>
              <w:spacing w:before="20" w:after="20"/>
              <w:jc w:val="left"/>
            </w:pPr>
            <w:r/>
            <w:r>
              <w:rPr>
                <w:rFonts w:ascii="宋体" w:hAnsi="宋体" w:eastAsia="宋体"/>
                <w:b w:val="0"/>
                <w:sz w:val="18"/>
              </w:rPr>
              <w:t>治理方向</w:t>
            </w:r>
          </w:p>
        </w:tc>
        <w:tc>
          <w:tcPr>
            <w:tcW w:type="dxa" w:w="2882"/>
          </w:tcPr>
          <w:p>
            <w:pPr>
              <w:spacing w:before="20" w:after="20"/>
              <w:jc w:val="left"/>
            </w:pPr>
            <w:r/>
            <w:r>
              <w:rPr>
                <w:rFonts w:ascii="宋体" w:hAnsi="宋体" w:eastAsia="宋体"/>
                <w:b w:val="0"/>
                <w:sz w:val="18"/>
              </w:rPr>
              <w:t>程序规范+第三方监督+舆情防控</w:t>
            </w:r>
          </w:p>
        </w:tc>
        <w:tc>
          <w:tcPr>
            <w:tcW w:type="dxa" w:w="2882"/>
          </w:tcPr>
          <w:p>
            <w:pPr>
              <w:spacing w:before="20" w:after="20"/>
              <w:jc w:val="left"/>
            </w:pPr>
            <w:r/>
            <w:r>
              <w:rPr>
                <w:rFonts w:ascii="宋体" w:hAnsi="宋体" w:eastAsia="宋体"/>
                <w:b w:val="0"/>
                <w:sz w:val="18"/>
              </w:rPr>
              <w:t>隐患排查+整改落实+长效管理</w:t>
            </w:r>
          </w:p>
        </w:tc>
      </w:tr>
    </w:tbl>
    <w:p>
      <w:pPr>
        <w:spacing w:after="120"/>
      </w:pP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治理建议</w:t>
            </w:r>
          </w:p>
        </w:tc>
        <w:tc>
          <w:tcPr>
            <w:tcW w:type="dxa" w:w="4323"/>
            <w:shd w:val="clear" w:fill="1A3A5F"/>
          </w:tcPr>
          <w:p>
            <w:pPr>
              <w:spacing w:before="20" w:after="20"/>
              <w:jc w:val="center"/>
            </w:pPr>
            <w:r/>
            <w:r>
              <w:rPr>
                <w:rFonts w:ascii="宋体" w:hAnsi="宋体" w:eastAsia="宋体"/>
                <w:b/>
                <w:color w:val="FFFFFF"/>
                <w:sz w:val="18"/>
              </w:rPr>
              <w:t>内容</w:t>
            </w:r>
          </w:p>
        </w:tc>
      </w:tr>
      <w:tr>
        <w:tc>
          <w:tcPr>
            <w:tcW w:type="dxa" w:w="4323"/>
            <w:shd w:val="clear" w:fill="EAEFF6"/>
          </w:tcPr>
          <w:p>
            <w:pPr>
              <w:spacing w:before="20" w:after="20"/>
              <w:jc w:val="left"/>
            </w:pPr>
            <w:r/>
            <w:r>
              <w:rPr>
                <w:rFonts w:ascii="宋体" w:hAnsi="宋体" w:eastAsia="宋体"/>
                <w:b/>
                <w:sz w:val="18"/>
              </w:rPr>
              <w:t>建议一：建立换届期组织化投诉预警机制</w:t>
            </w:r>
          </w:p>
        </w:tc>
        <w:tc>
          <w:tcPr>
            <w:tcW w:type="dxa" w:w="4323"/>
          </w:tcPr>
          <w:p>
            <w:pPr>
              <w:spacing w:before="20" w:after="20"/>
              <w:jc w:val="left"/>
            </w:pPr>
            <w:r/>
            <w:r>
              <w:rPr>
                <w:rFonts w:ascii="宋体" w:hAnsi="宋体" w:eastAsia="宋体"/>
                <w:b w:val="0"/>
                <w:sz w:val="18"/>
              </w:rPr>
              <w:t>对即将进入业委会换届或物业选续聘的小区，提前3个月启动预警。运用本识别模型（时间集中度+内容相似度+地址集中度）实时监测，当组织化评分突破40分时自动触发街道介入指导，避免矛盾升级为群体投诉。</w:t>
            </w:r>
          </w:p>
        </w:tc>
      </w:tr>
      <w:tr>
        <w:tc>
          <w:tcPr>
            <w:tcW w:type="dxa" w:w="4323"/>
            <w:shd w:val="clear" w:fill="EAEFF6"/>
          </w:tcPr>
          <w:p>
            <w:pPr>
              <w:spacing w:before="20" w:after="20"/>
              <w:jc w:val="left"/>
            </w:pPr>
            <w:r/>
            <w:r>
              <w:rPr>
                <w:rFonts w:ascii="宋体" w:hAnsi="宋体" w:eastAsia="宋体"/>
                <w:b/>
                <w:sz w:val="18"/>
              </w:rPr>
              <w:t>建议二：引入第三方监督换届全过程</w:t>
            </w:r>
          </w:p>
        </w:tc>
        <w:tc>
          <w:tcPr>
            <w:tcW w:type="dxa" w:w="4323"/>
            <w:shd w:val="clear" w:fill="F4F6F9"/>
          </w:tcPr>
          <w:p>
            <w:pPr>
              <w:spacing w:before="20" w:after="20"/>
              <w:jc w:val="left"/>
            </w:pPr>
            <w:r/>
            <w:r>
              <w:rPr>
                <w:rFonts w:ascii="宋体" w:hAnsi="宋体" w:eastAsia="宋体"/>
                <w:b w:val="0"/>
                <w:sz w:val="18"/>
              </w:rPr>
              <w:t>对12个高风险小区，换届期间引入第三方机构（如律师事务所或社会组织）全程监督，包括选举程序公证、唱票公开、结果公示等，减少"黑箱操作""选举造假"等质疑。用程序正义消解组织化投诉的生存土壤。</w:t>
            </w:r>
          </w:p>
        </w:tc>
      </w:tr>
      <w:tr>
        <w:tc>
          <w:tcPr>
            <w:tcW w:type="dxa" w:w="4323"/>
            <w:shd w:val="clear" w:fill="EAEFF6"/>
          </w:tcPr>
          <w:p>
            <w:pPr>
              <w:spacing w:before="20" w:after="20"/>
              <w:jc w:val="left"/>
            </w:pPr>
            <w:r/>
            <w:r>
              <w:rPr>
                <w:rFonts w:ascii="宋体" w:hAnsi="宋体" w:eastAsia="宋体"/>
                <w:b/>
                <w:sz w:val="18"/>
              </w:rPr>
              <w:t>建议三：设立业委会纠纷调解绿色通道</w:t>
            </w:r>
          </w:p>
        </w:tc>
        <w:tc>
          <w:tcPr>
            <w:tcW w:type="dxa" w:w="4323"/>
          </w:tcPr>
          <w:p>
            <w:pPr>
              <w:spacing w:before="20" w:after="20"/>
              <w:jc w:val="left"/>
            </w:pPr>
            <w:r/>
            <w:r>
              <w:rPr>
                <w:rFonts w:ascii="宋体" w:hAnsi="宋体" w:eastAsia="宋体"/>
                <w:b w:val="0"/>
                <w:sz w:val="18"/>
              </w:rPr>
              <w:t>对组织化投诉，不适用常规工单流转流程。建议设立"业委会纠纷快速调解通道"，由房管局+街道+司法所联合介入，7日内组织多方调解，引导业主走法定程序（业主大会决议、诉讼等），避免在12345热线中反复消耗。</w:t>
            </w:r>
          </w:p>
        </w:tc>
      </w:tr>
    </w:tbl>
    <w:p>
      <w:pPr>
        <w:spacing w:after="120"/>
      </w:pPr>
    </w:p>
    <w:p>
      <w:r>
        <w:br w:type="page"/>
      </w:r>
    </w:p>
    <w:p>
      <w:pPr>
        <w:pStyle w:val="Heading1"/>
      </w:pPr>
      <w:r>
        <w:t>第 15 章　数据分析月报合集</w:t>
      </w:r>
    </w:p>
    <w:p>
      <w:pPr>
        <w:spacing w:after="60"/>
        <w:jc w:val="center"/>
      </w:pPr>
      <w:r>
        <w:rPr>
          <w:rFonts w:ascii="宋体" w:hAnsi="宋体" w:eastAsia="宋体"/>
          <w:sz w:val="20"/>
        </w:rPr>
        <w:t>2024年1月 — 2026年8月 · 32期连续追踪 · 66812件全量数据</w:t>
      </w:r>
    </w:p>
    <w:p>
      <w:pPr>
        <w:spacing w:after="60"/>
        <w:jc w:val="center"/>
      </w:pPr>
      <w:r>
        <w:rPr>
          <w:rFonts w:ascii="宋体" w:hAnsi="宋体" w:eastAsia="宋体"/>
          <w:color w:val="666666"/>
          <w:sz w:val="18"/>
        </w:rPr>
        <w:t>数据来源：12345热线投诉数据 · 覆盖全区13个街道 · 1,374个热线小区（全口径）</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年度</w:t>
            </w:r>
          </w:p>
        </w:tc>
        <w:tc>
          <w:tcPr>
            <w:tcW w:type="dxa" w:w="2161"/>
            <w:shd w:val="clear" w:fill="1A3A5F"/>
          </w:tcPr>
          <w:p>
            <w:pPr>
              <w:spacing w:before="20" w:after="20"/>
              <w:jc w:val="center"/>
            </w:pPr>
            <w:r/>
            <w:r>
              <w:rPr>
                <w:rFonts w:ascii="宋体" w:hAnsi="宋体" w:eastAsia="宋体"/>
                <w:b/>
                <w:color w:val="FFFFFF"/>
                <w:sz w:val="18"/>
              </w:rPr>
              <w:t>数值</w:t>
            </w:r>
          </w:p>
        </w:tc>
        <w:tc>
          <w:tcPr>
            <w:tcW w:type="dxa" w:w="2161"/>
            <w:shd w:val="clear" w:fill="1A3A5F"/>
          </w:tcPr>
          <w:p>
            <w:pPr>
              <w:spacing w:before="20" w:after="20"/>
              <w:jc w:val="center"/>
            </w:pPr>
            <w:r/>
            <w:r>
              <w:rPr>
                <w:rFonts w:ascii="宋体" w:hAnsi="宋体" w:eastAsia="宋体"/>
                <w:b/>
                <w:color w:val="FFFFFF"/>
                <w:sz w:val="18"/>
              </w:rPr>
              <w:t>月均</w:t>
            </w:r>
          </w:p>
        </w:tc>
        <w:tc>
          <w:tcPr>
            <w:tcW w:type="dxa" w:w="2161"/>
            <w:shd w:val="clear" w:fill="1A3A5F"/>
          </w:tcPr>
          <w:p>
            <w:pPr>
              <w:spacing w:before="20" w:after="20"/>
              <w:jc w:val="center"/>
            </w:pPr>
            <w:r/>
            <w:r>
              <w:rPr>
                <w:rFonts w:ascii="宋体" w:hAnsi="宋体" w:eastAsia="宋体"/>
                <w:b/>
                <w:color w:val="FFFFFF"/>
                <w:sz w:val="18"/>
              </w:rPr>
              <w:t>同比</w:t>
            </w:r>
          </w:p>
        </w:tc>
      </w:tr>
      <w:tr>
        <w:tc>
          <w:tcPr>
            <w:tcW w:type="dxa" w:w="2161"/>
          </w:tcPr>
          <w:p>
            <w:pPr>
              <w:spacing w:before="20" w:after="20"/>
              <w:jc w:val="left"/>
            </w:pPr>
            <w:r/>
            <w:r>
              <w:rPr>
                <w:rFonts w:ascii="宋体" w:hAnsi="宋体" w:eastAsia="宋体"/>
                <w:b w:val="0"/>
                <w:sz w:val="18"/>
              </w:rPr>
              <w:t>2024年</w:t>
            </w:r>
          </w:p>
        </w:tc>
        <w:tc>
          <w:tcPr>
            <w:tcW w:type="dxa" w:w="2161"/>
          </w:tcPr>
          <w:p>
            <w:pPr>
              <w:spacing w:before="20" w:after="20"/>
              <w:jc w:val="right"/>
            </w:pPr>
            <w:r/>
            <w:r>
              <w:rPr>
                <w:rFonts w:ascii="宋体" w:hAnsi="宋体" w:eastAsia="宋体"/>
                <w:b w:val="0"/>
                <w:sz w:val="18"/>
              </w:rPr>
              <w:t>29,468件</w:t>
            </w:r>
          </w:p>
        </w:tc>
        <w:tc>
          <w:tcPr>
            <w:tcW w:type="dxa" w:w="2161"/>
          </w:tcPr>
          <w:p>
            <w:pPr>
              <w:spacing w:before="20" w:after="20"/>
              <w:jc w:val="left"/>
            </w:pPr>
            <w:r/>
            <w:r>
              <w:rPr>
                <w:rFonts w:ascii="宋体" w:hAnsi="宋体" w:eastAsia="宋体"/>
                <w:b w:val="0"/>
                <w:sz w:val="18"/>
              </w:rPr>
              <w:t>月均 2,456件 · 12个月</w:t>
            </w:r>
          </w:p>
        </w:tc>
        <w:tc>
          <w:tcPr>
            <w:tcW w:type="dxa" w:w="2161"/>
          </w:tcPr>
          <w:p>
            <w:pPr>
              <w:spacing w:before="20" w:after="20"/>
              <w:jc w:val="left"/>
            </w:pPr>
            <w:r/>
            <w:r>
              <w:rPr>
                <w:rFonts w:ascii="宋体" w:hAnsi="宋体" w:eastAsia="宋体"/>
                <w:b w:val="0"/>
                <w:sz w:val="18"/>
              </w:rPr>
              <w:t>基期年度</w:t>
            </w:r>
          </w:p>
        </w:tc>
      </w:tr>
      <w:tr>
        <w:tc>
          <w:tcPr>
            <w:tcW w:type="dxa" w:w="2161"/>
            <w:shd w:val="clear" w:fill="F4F6F9"/>
          </w:tcPr>
          <w:p>
            <w:pPr>
              <w:spacing w:before="20" w:after="20"/>
              <w:jc w:val="left"/>
            </w:pPr>
            <w:r/>
            <w:r>
              <w:rPr>
                <w:rFonts w:ascii="宋体" w:hAnsi="宋体" w:eastAsia="宋体"/>
                <w:b w:val="0"/>
                <w:sz w:val="18"/>
              </w:rPr>
              <w:t>2025年</w:t>
            </w:r>
          </w:p>
        </w:tc>
        <w:tc>
          <w:tcPr>
            <w:tcW w:type="dxa" w:w="2161"/>
            <w:shd w:val="clear" w:fill="F4F6F9"/>
          </w:tcPr>
          <w:p>
            <w:pPr>
              <w:spacing w:before="20" w:after="20"/>
              <w:jc w:val="right"/>
            </w:pPr>
            <w:r/>
            <w:r>
              <w:rPr>
                <w:rFonts w:ascii="宋体" w:hAnsi="宋体" w:eastAsia="宋体"/>
                <w:b w:val="0"/>
                <w:sz w:val="18"/>
              </w:rPr>
              <w:t>23,618件</w:t>
            </w:r>
          </w:p>
        </w:tc>
        <w:tc>
          <w:tcPr>
            <w:tcW w:type="dxa" w:w="2161"/>
            <w:shd w:val="clear" w:fill="F4F6F9"/>
          </w:tcPr>
          <w:p>
            <w:pPr>
              <w:spacing w:before="20" w:after="20"/>
              <w:jc w:val="left"/>
            </w:pPr>
            <w:r/>
            <w:r>
              <w:rPr>
                <w:rFonts w:ascii="宋体" w:hAnsi="宋体" w:eastAsia="宋体"/>
                <w:b w:val="0"/>
                <w:sz w:val="18"/>
              </w:rPr>
              <w:t>月均 1,968件 · 12个月</w:t>
            </w:r>
          </w:p>
        </w:tc>
        <w:tc>
          <w:tcPr>
            <w:tcW w:type="dxa" w:w="2161"/>
            <w:shd w:val="clear" w:fill="F4F6F9"/>
          </w:tcPr>
          <w:p>
            <w:pPr>
              <w:spacing w:before="20" w:after="20"/>
              <w:jc w:val="left"/>
            </w:pPr>
            <w:r/>
            <w:r>
              <w:rPr>
                <w:rFonts w:ascii="宋体" w:hAnsi="宋体" w:eastAsia="宋体"/>
                <w:b w:val="0"/>
                <w:sz w:val="18"/>
              </w:rPr>
              <w:t>↓ 较2024年 -19.9%</w:t>
            </w:r>
          </w:p>
        </w:tc>
      </w:tr>
      <w:tr>
        <w:tc>
          <w:tcPr>
            <w:tcW w:type="dxa" w:w="2161"/>
          </w:tcPr>
          <w:p>
            <w:pPr>
              <w:spacing w:before="20" w:after="20"/>
              <w:jc w:val="left"/>
            </w:pPr>
            <w:r/>
            <w:r>
              <w:rPr>
                <w:rFonts w:ascii="宋体" w:hAnsi="宋体" w:eastAsia="宋体"/>
                <w:b w:val="0"/>
                <w:sz w:val="18"/>
              </w:rPr>
              <w:t>2026年</w:t>
            </w:r>
          </w:p>
        </w:tc>
        <w:tc>
          <w:tcPr>
            <w:tcW w:type="dxa" w:w="2161"/>
          </w:tcPr>
          <w:p>
            <w:pPr>
              <w:spacing w:before="20" w:after="20"/>
              <w:jc w:val="right"/>
            </w:pPr>
            <w:r/>
            <w:r>
              <w:rPr>
                <w:rFonts w:ascii="宋体" w:hAnsi="宋体" w:eastAsia="宋体"/>
                <w:b w:val="0"/>
                <w:sz w:val="18"/>
              </w:rPr>
              <w:t>13,726件</w:t>
            </w:r>
          </w:p>
        </w:tc>
        <w:tc>
          <w:tcPr>
            <w:tcW w:type="dxa" w:w="2161"/>
          </w:tcPr>
          <w:p>
            <w:pPr>
              <w:spacing w:before="20" w:after="20"/>
              <w:jc w:val="left"/>
            </w:pPr>
            <w:r/>
            <w:r>
              <w:rPr>
                <w:rFonts w:ascii="宋体" w:hAnsi="宋体" w:eastAsia="宋体"/>
                <w:b w:val="0"/>
                <w:sz w:val="18"/>
              </w:rPr>
              <w:t>月均 1,716件 · 8个月</w:t>
            </w:r>
          </w:p>
        </w:tc>
        <w:tc>
          <w:tcPr>
            <w:tcW w:type="dxa" w:w="2161"/>
          </w:tcPr>
          <w:p>
            <w:pPr>
              <w:spacing w:before="20" w:after="20"/>
              <w:jc w:val="left"/>
            </w:pPr>
            <w:r/>
            <w:r>
              <w:rPr>
                <w:rFonts w:ascii="宋体" w:hAnsi="宋体" w:eastAsia="宋体"/>
                <w:b w:val="0"/>
                <w:sz w:val="18"/>
              </w:rPr>
              <w:t>↓ 较2025年同期 -13.1%</w:t>
            </w:r>
          </w:p>
        </w:tc>
      </w:tr>
    </w:tbl>
    <w:p>
      <w:pPr>
        <w:spacing w:after="120"/>
      </w:pPr>
    </w:p>
    <w:p>
      <w:pPr>
        <w:pStyle w:val="Heading2"/>
      </w:pPr>
      <w:r>
        <w:t>一、投诉量月度趋势总览</w:t>
      </w:r>
    </w:p>
    <w:p>
      <w:pPr>
        <w:spacing w:before="120" w:after="40"/>
      </w:pPr>
      <w:r>
        <w:rPr>
          <w:rFonts w:ascii="宋体" w:hAnsi="宋体" w:eastAsia="宋体"/>
          <w:b/>
          <w:color w:val="1A3A5F"/>
          <w:sz w:val="22"/>
        </w:rPr>
        <w:t>三年趋势总览</w:t>
      </w:r>
    </w:p>
    <w:p>
      <w:pPr>
        <w:spacing w:after="60" w:line="324" w:lineRule="auto"/>
      </w:pPr>
      <w:r>
        <w:rPr>
          <w:rFonts w:ascii="宋体" w:hAnsi="宋体" w:eastAsia="宋体"/>
          <w:sz w:val="21"/>
        </w:rPr>
        <w:t>2024-2026年8月，徐汇区物业相关12345投诉呈现逐年下降态势。2024年为基期（月均2,456件），2025年月均降至1,968件（-19.9%），2026年1-8月月均1,716件（较2025年同期-13.1%）。8月单月同比+2.8%，今年首次转正，需警惕反弹风险。 投诉量呈现明显的季节性波动：每年2月为全年最低（春节因素），9-11月为全年高峰；2024年9月达到峰值3,070件，此后逐年走低。</w:t>
      </w:r>
    </w:p>
    <w:p>
      <w:pPr>
        <w:pStyle w:val="Heading2"/>
      </w:pPr>
      <w:r>
        <w:t>二、月度报告（点击查看详情）</w:t>
      </w:r>
    </w:p>
    <w:p>
      <w:pPr>
        <w:spacing w:after="60" w:line="324" w:lineRule="auto"/>
        <w:ind w:firstLine="440"/>
      </w:pPr>
      <w:r>
        <w:rPr>
          <w:rFonts w:ascii="宋体" w:hAnsi="宋体" w:eastAsia="宋体"/>
          <w:sz w:val="22"/>
        </w:rPr>
        <w:t>选择年份后点击对应月份卡片，查看该月详细数据分析（街道排名、小区Top10、分类分布等）</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月份</w:t>
            </w:r>
          </w:p>
        </w:tc>
        <w:tc>
          <w:tcPr>
            <w:tcW w:type="dxa" w:w="2161"/>
            <w:shd w:val="clear" w:fill="1A3A5F"/>
          </w:tcPr>
          <w:p>
            <w:pPr>
              <w:spacing w:before="20" w:after="20"/>
              <w:jc w:val="center"/>
            </w:pPr>
            <w:r/>
            <w:r>
              <w:rPr>
                <w:rFonts w:ascii="宋体" w:hAnsi="宋体" w:eastAsia="宋体"/>
                <w:b/>
                <w:color w:val="FFFFFF"/>
                <w:sz w:val="18"/>
              </w:rPr>
              <w:t>数值</w:t>
            </w:r>
          </w:p>
        </w:tc>
        <w:tc>
          <w:tcPr>
            <w:tcW w:type="dxa" w:w="2161"/>
            <w:shd w:val="clear" w:fill="1A3A5F"/>
          </w:tcPr>
          <w:p>
            <w:pPr>
              <w:spacing w:before="20" w:after="20"/>
              <w:jc w:val="center"/>
            </w:pPr>
            <w:r/>
            <w:r>
              <w:rPr>
                <w:rFonts w:ascii="宋体" w:hAnsi="宋体" w:eastAsia="宋体"/>
                <w:b/>
                <w:color w:val="FFFFFF"/>
                <w:sz w:val="18"/>
              </w:rPr>
              <w:t>环比 / 同比</w:t>
            </w:r>
          </w:p>
        </w:tc>
        <w:tc>
          <w:tcPr>
            <w:tcW w:type="dxa" w:w="2161"/>
            <w:shd w:val="clear" w:fill="1A3A5F"/>
          </w:tcPr>
          <w:p>
            <w:pPr>
              <w:spacing w:before="20" w:after="20"/>
              <w:jc w:val="center"/>
            </w:pPr>
            <w:r/>
            <w:r>
              <w:rPr>
                <w:rFonts w:ascii="宋体" w:hAnsi="宋体" w:eastAsia="宋体"/>
                <w:b/>
                <w:color w:val="FFFFFF"/>
                <w:sz w:val="18"/>
              </w:rPr>
              <w:t>涉及小区</w:t>
            </w:r>
          </w:p>
        </w:tc>
      </w:tr>
      <w:tr>
        <w:tc>
          <w:tcPr>
            <w:tcW w:type="dxa" w:w="2161"/>
          </w:tcPr>
          <w:p>
            <w:pPr>
              <w:spacing w:before="20" w:after="20"/>
              <w:jc w:val="left"/>
            </w:pPr>
            <w:r/>
            <w:r>
              <w:rPr>
                <w:rFonts w:ascii="宋体" w:hAnsi="宋体" w:eastAsia="宋体"/>
                <w:b w:val="0"/>
                <w:sz w:val="18"/>
              </w:rPr>
              <w:t>1月</w:t>
            </w:r>
          </w:p>
        </w:tc>
        <w:tc>
          <w:tcPr>
            <w:tcW w:type="dxa" w:w="2161"/>
          </w:tcPr>
          <w:p>
            <w:pPr>
              <w:spacing w:before="20" w:after="20"/>
              <w:jc w:val="right"/>
            </w:pPr>
            <w:r/>
            <w:r>
              <w:rPr>
                <w:rFonts w:ascii="宋体" w:hAnsi="宋体" w:eastAsia="宋体"/>
                <w:b w:val="0"/>
                <w:sz w:val="18"/>
              </w:rPr>
              <w:t>2,074件</w:t>
            </w:r>
          </w:p>
        </w:tc>
        <w:tc>
          <w:tcPr>
            <w:tcW w:type="dxa" w:w="2161"/>
          </w:tcPr>
          <w:p>
            <w:pPr>
              <w:spacing w:before="20" w:after="20"/>
              <w:jc w:val="left"/>
            </w:pPr>
            <w:r/>
            <w:r>
              <w:rPr>
                <w:rFonts w:ascii="宋体" w:hAnsi="宋体" w:eastAsia="宋体"/>
                <w:b w:val="0"/>
                <w:sz w:val="18"/>
              </w:rPr>
              <w:t>环比 —</w:t>
            </w:r>
          </w:p>
        </w:tc>
        <w:tc>
          <w:tcPr>
            <w:tcW w:type="dxa" w:w="2161"/>
          </w:tcPr>
          <w:p>
            <w:pPr>
              <w:spacing w:before="20" w:after="20"/>
              <w:jc w:val="left"/>
            </w:pPr>
            <w:r/>
            <w:r>
              <w:rPr>
                <w:rFonts w:ascii="宋体" w:hAnsi="宋体" w:eastAsia="宋体"/>
                <w:b w:val="0"/>
                <w:sz w:val="18"/>
              </w:rPr>
              <w:t>涉及 497个小区</w:t>
            </w:r>
          </w:p>
        </w:tc>
      </w:tr>
      <w:tr>
        <w:tc>
          <w:tcPr>
            <w:tcW w:type="dxa" w:w="2161"/>
            <w:shd w:val="clear" w:fill="F4F6F9"/>
          </w:tcPr>
          <w:p>
            <w:pPr>
              <w:spacing w:before="20" w:after="20"/>
              <w:jc w:val="left"/>
            </w:pPr>
            <w:r/>
            <w:r>
              <w:rPr>
                <w:rFonts w:ascii="宋体" w:hAnsi="宋体" w:eastAsia="宋体"/>
                <w:b w:val="0"/>
                <w:sz w:val="18"/>
              </w:rPr>
              <w:t>2月</w:t>
            </w:r>
          </w:p>
        </w:tc>
        <w:tc>
          <w:tcPr>
            <w:tcW w:type="dxa" w:w="2161"/>
            <w:shd w:val="clear" w:fill="F4F6F9"/>
          </w:tcPr>
          <w:p>
            <w:pPr>
              <w:spacing w:before="20" w:after="20"/>
              <w:jc w:val="right"/>
            </w:pPr>
            <w:r/>
            <w:r>
              <w:rPr>
                <w:rFonts w:ascii="宋体" w:hAnsi="宋体" w:eastAsia="宋体"/>
                <w:b w:val="0"/>
                <w:sz w:val="18"/>
              </w:rPr>
              <w:t>1,340件</w:t>
            </w:r>
          </w:p>
        </w:tc>
        <w:tc>
          <w:tcPr>
            <w:tcW w:type="dxa" w:w="2161"/>
            <w:shd w:val="clear" w:fill="F4F6F9"/>
          </w:tcPr>
          <w:p>
            <w:pPr>
              <w:spacing w:before="20" w:after="20"/>
              <w:jc w:val="left"/>
            </w:pPr>
            <w:r/>
            <w:r>
              <w:rPr>
                <w:rFonts w:ascii="宋体" w:hAnsi="宋体" w:eastAsia="宋体"/>
                <w:b w:val="0"/>
                <w:sz w:val="18"/>
              </w:rPr>
              <w:t>环比 -35.4%</w:t>
            </w:r>
          </w:p>
        </w:tc>
        <w:tc>
          <w:tcPr>
            <w:tcW w:type="dxa" w:w="2161"/>
            <w:shd w:val="clear" w:fill="F4F6F9"/>
          </w:tcPr>
          <w:p>
            <w:pPr>
              <w:spacing w:before="20" w:after="20"/>
              <w:jc w:val="left"/>
            </w:pPr>
            <w:r/>
            <w:r>
              <w:rPr>
                <w:rFonts w:ascii="宋体" w:hAnsi="宋体" w:eastAsia="宋体"/>
                <w:b w:val="0"/>
                <w:sz w:val="18"/>
              </w:rPr>
              <w:t>涉及 412个小区</w:t>
            </w:r>
          </w:p>
        </w:tc>
      </w:tr>
      <w:tr>
        <w:tc>
          <w:tcPr>
            <w:tcW w:type="dxa" w:w="2161"/>
          </w:tcPr>
          <w:p>
            <w:pPr>
              <w:spacing w:before="20" w:after="20"/>
              <w:jc w:val="left"/>
            </w:pPr>
            <w:r/>
            <w:r>
              <w:rPr>
                <w:rFonts w:ascii="宋体" w:hAnsi="宋体" w:eastAsia="宋体"/>
                <w:b w:val="0"/>
                <w:sz w:val="18"/>
              </w:rPr>
              <w:t>3月</w:t>
            </w:r>
          </w:p>
        </w:tc>
        <w:tc>
          <w:tcPr>
            <w:tcW w:type="dxa" w:w="2161"/>
          </w:tcPr>
          <w:p>
            <w:pPr>
              <w:spacing w:before="20" w:after="20"/>
              <w:jc w:val="right"/>
            </w:pPr>
            <w:r/>
            <w:r>
              <w:rPr>
                <w:rFonts w:ascii="宋体" w:hAnsi="宋体" w:eastAsia="宋体"/>
                <w:b w:val="0"/>
                <w:sz w:val="18"/>
              </w:rPr>
              <w:t>2,424件</w:t>
            </w:r>
          </w:p>
        </w:tc>
        <w:tc>
          <w:tcPr>
            <w:tcW w:type="dxa" w:w="2161"/>
          </w:tcPr>
          <w:p>
            <w:pPr>
              <w:spacing w:before="20" w:after="20"/>
              <w:jc w:val="left"/>
            </w:pPr>
            <w:r/>
            <w:r>
              <w:rPr>
                <w:rFonts w:ascii="宋体" w:hAnsi="宋体" w:eastAsia="宋体"/>
                <w:b w:val="0"/>
                <w:sz w:val="18"/>
              </w:rPr>
              <w:t>环比 +80.9%</w:t>
            </w:r>
          </w:p>
        </w:tc>
        <w:tc>
          <w:tcPr>
            <w:tcW w:type="dxa" w:w="2161"/>
          </w:tcPr>
          <w:p>
            <w:pPr>
              <w:spacing w:before="20" w:after="20"/>
              <w:jc w:val="left"/>
            </w:pPr>
            <w:r/>
            <w:r>
              <w:rPr>
                <w:rFonts w:ascii="宋体" w:hAnsi="宋体" w:eastAsia="宋体"/>
                <w:b w:val="0"/>
                <w:sz w:val="18"/>
              </w:rPr>
              <w:t>涉及 524个小区</w:t>
            </w:r>
          </w:p>
        </w:tc>
      </w:tr>
      <w:tr>
        <w:tc>
          <w:tcPr>
            <w:tcW w:type="dxa" w:w="2161"/>
            <w:shd w:val="clear" w:fill="F4F6F9"/>
          </w:tcPr>
          <w:p>
            <w:pPr>
              <w:spacing w:before="20" w:after="20"/>
              <w:jc w:val="left"/>
            </w:pPr>
            <w:r/>
            <w:r>
              <w:rPr>
                <w:rFonts w:ascii="宋体" w:hAnsi="宋体" w:eastAsia="宋体"/>
                <w:b w:val="0"/>
                <w:sz w:val="18"/>
              </w:rPr>
              <w:t>4月</w:t>
            </w:r>
          </w:p>
        </w:tc>
        <w:tc>
          <w:tcPr>
            <w:tcW w:type="dxa" w:w="2161"/>
            <w:shd w:val="clear" w:fill="F4F6F9"/>
          </w:tcPr>
          <w:p>
            <w:pPr>
              <w:spacing w:before="20" w:after="20"/>
              <w:jc w:val="right"/>
            </w:pPr>
            <w:r/>
            <w:r>
              <w:rPr>
                <w:rFonts w:ascii="宋体" w:hAnsi="宋体" w:eastAsia="宋体"/>
                <w:b w:val="0"/>
                <w:sz w:val="18"/>
              </w:rPr>
              <w:t>2,435件</w:t>
            </w:r>
          </w:p>
        </w:tc>
        <w:tc>
          <w:tcPr>
            <w:tcW w:type="dxa" w:w="2161"/>
            <w:shd w:val="clear" w:fill="F4F6F9"/>
          </w:tcPr>
          <w:p>
            <w:pPr>
              <w:spacing w:before="20" w:after="20"/>
              <w:jc w:val="left"/>
            </w:pPr>
            <w:r/>
            <w:r>
              <w:rPr>
                <w:rFonts w:ascii="宋体" w:hAnsi="宋体" w:eastAsia="宋体"/>
                <w:b w:val="0"/>
                <w:sz w:val="18"/>
              </w:rPr>
              <w:t>环比 +0.5%</w:t>
            </w:r>
          </w:p>
        </w:tc>
        <w:tc>
          <w:tcPr>
            <w:tcW w:type="dxa" w:w="2161"/>
            <w:shd w:val="clear" w:fill="F4F6F9"/>
          </w:tcPr>
          <w:p>
            <w:pPr>
              <w:spacing w:before="20" w:after="20"/>
              <w:jc w:val="left"/>
            </w:pPr>
            <w:r/>
            <w:r>
              <w:rPr>
                <w:rFonts w:ascii="宋体" w:hAnsi="宋体" w:eastAsia="宋体"/>
                <w:b w:val="0"/>
                <w:sz w:val="18"/>
              </w:rPr>
              <w:t>涉及 565个小区</w:t>
            </w:r>
          </w:p>
        </w:tc>
      </w:tr>
      <w:tr>
        <w:tc>
          <w:tcPr>
            <w:tcW w:type="dxa" w:w="2161"/>
          </w:tcPr>
          <w:p>
            <w:pPr>
              <w:spacing w:before="20" w:after="20"/>
              <w:jc w:val="left"/>
            </w:pPr>
            <w:r/>
            <w:r>
              <w:rPr>
                <w:rFonts w:ascii="宋体" w:hAnsi="宋体" w:eastAsia="宋体"/>
                <w:b w:val="0"/>
                <w:sz w:val="18"/>
              </w:rPr>
              <w:t>5月</w:t>
            </w:r>
          </w:p>
        </w:tc>
        <w:tc>
          <w:tcPr>
            <w:tcW w:type="dxa" w:w="2161"/>
          </w:tcPr>
          <w:p>
            <w:pPr>
              <w:spacing w:before="20" w:after="20"/>
              <w:jc w:val="right"/>
            </w:pPr>
            <w:r/>
            <w:r>
              <w:rPr>
                <w:rFonts w:ascii="宋体" w:hAnsi="宋体" w:eastAsia="宋体"/>
                <w:b w:val="0"/>
                <w:sz w:val="18"/>
              </w:rPr>
              <w:t>2,441件</w:t>
            </w:r>
          </w:p>
        </w:tc>
        <w:tc>
          <w:tcPr>
            <w:tcW w:type="dxa" w:w="2161"/>
          </w:tcPr>
          <w:p>
            <w:pPr>
              <w:spacing w:before="20" w:after="20"/>
              <w:jc w:val="left"/>
            </w:pPr>
            <w:r/>
            <w:r>
              <w:rPr>
                <w:rFonts w:ascii="宋体" w:hAnsi="宋体" w:eastAsia="宋体"/>
                <w:b w:val="0"/>
                <w:sz w:val="18"/>
              </w:rPr>
              <w:t>环比 +0.2%</w:t>
            </w:r>
          </w:p>
        </w:tc>
        <w:tc>
          <w:tcPr>
            <w:tcW w:type="dxa" w:w="2161"/>
          </w:tcPr>
          <w:p>
            <w:pPr>
              <w:spacing w:before="20" w:after="20"/>
              <w:jc w:val="left"/>
            </w:pPr>
            <w:r/>
            <w:r>
              <w:rPr>
                <w:rFonts w:ascii="宋体" w:hAnsi="宋体" w:eastAsia="宋体"/>
                <w:b w:val="0"/>
                <w:sz w:val="18"/>
              </w:rPr>
              <w:t>涉及 552个小区</w:t>
            </w:r>
          </w:p>
        </w:tc>
      </w:tr>
      <w:tr>
        <w:tc>
          <w:tcPr>
            <w:tcW w:type="dxa" w:w="2161"/>
            <w:shd w:val="clear" w:fill="F4F6F9"/>
          </w:tcPr>
          <w:p>
            <w:pPr>
              <w:spacing w:before="20" w:after="20"/>
              <w:jc w:val="left"/>
            </w:pPr>
            <w:r/>
            <w:r>
              <w:rPr>
                <w:rFonts w:ascii="宋体" w:hAnsi="宋体" w:eastAsia="宋体"/>
                <w:b w:val="0"/>
                <w:sz w:val="18"/>
              </w:rPr>
              <w:t>6月</w:t>
            </w:r>
          </w:p>
        </w:tc>
        <w:tc>
          <w:tcPr>
            <w:tcW w:type="dxa" w:w="2161"/>
            <w:shd w:val="clear" w:fill="F4F6F9"/>
          </w:tcPr>
          <w:p>
            <w:pPr>
              <w:spacing w:before="20" w:after="20"/>
              <w:jc w:val="right"/>
            </w:pPr>
            <w:r/>
            <w:r>
              <w:rPr>
                <w:rFonts w:ascii="宋体" w:hAnsi="宋体" w:eastAsia="宋体"/>
                <w:b w:val="0"/>
                <w:sz w:val="18"/>
              </w:rPr>
              <w:t>2,532件</w:t>
            </w:r>
          </w:p>
        </w:tc>
        <w:tc>
          <w:tcPr>
            <w:tcW w:type="dxa" w:w="2161"/>
            <w:shd w:val="clear" w:fill="F4F6F9"/>
          </w:tcPr>
          <w:p>
            <w:pPr>
              <w:spacing w:before="20" w:after="20"/>
              <w:jc w:val="left"/>
            </w:pPr>
            <w:r/>
            <w:r>
              <w:rPr>
                <w:rFonts w:ascii="宋体" w:hAnsi="宋体" w:eastAsia="宋体"/>
                <w:b w:val="0"/>
                <w:sz w:val="18"/>
              </w:rPr>
              <w:t>环比 +3.7%</w:t>
            </w:r>
          </w:p>
        </w:tc>
        <w:tc>
          <w:tcPr>
            <w:tcW w:type="dxa" w:w="2161"/>
            <w:shd w:val="clear" w:fill="F4F6F9"/>
          </w:tcPr>
          <w:p>
            <w:pPr>
              <w:spacing w:before="20" w:after="20"/>
              <w:jc w:val="left"/>
            </w:pPr>
            <w:r/>
            <w:r>
              <w:rPr>
                <w:rFonts w:ascii="宋体" w:hAnsi="宋体" w:eastAsia="宋体"/>
                <w:b w:val="0"/>
                <w:sz w:val="18"/>
              </w:rPr>
              <w:t>涉及 589个小区</w:t>
            </w:r>
          </w:p>
        </w:tc>
      </w:tr>
      <w:tr>
        <w:tc>
          <w:tcPr>
            <w:tcW w:type="dxa" w:w="2161"/>
          </w:tcPr>
          <w:p>
            <w:pPr>
              <w:spacing w:before="20" w:after="20"/>
              <w:jc w:val="left"/>
            </w:pPr>
            <w:r/>
            <w:r>
              <w:rPr>
                <w:rFonts w:ascii="宋体" w:hAnsi="宋体" w:eastAsia="宋体"/>
                <w:b w:val="0"/>
                <w:sz w:val="18"/>
              </w:rPr>
              <w:t>7月</w:t>
            </w:r>
          </w:p>
        </w:tc>
        <w:tc>
          <w:tcPr>
            <w:tcW w:type="dxa" w:w="2161"/>
          </w:tcPr>
          <w:p>
            <w:pPr>
              <w:spacing w:before="20" w:after="20"/>
              <w:jc w:val="right"/>
            </w:pPr>
            <w:r/>
            <w:r>
              <w:rPr>
                <w:rFonts w:ascii="宋体" w:hAnsi="宋体" w:eastAsia="宋体"/>
                <w:b w:val="0"/>
                <w:sz w:val="18"/>
              </w:rPr>
              <w:t>2,683件</w:t>
            </w:r>
          </w:p>
        </w:tc>
        <w:tc>
          <w:tcPr>
            <w:tcW w:type="dxa" w:w="2161"/>
          </w:tcPr>
          <w:p>
            <w:pPr>
              <w:spacing w:before="20" w:after="20"/>
              <w:jc w:val="left"/>
            </w:pPr>
            <w:r/>
            <w:r>
              <w:rPr>
                <w:rFonts w:ascii="宋体" w:hAnsi="宋体" w:eastAsia="宋体"/>
                <w:b w:val="0"/>
                <w:sz w:val="18"/>
              </w:rPr>
              <w:t>环比 +6.0%</w:t>
            </w:r>
          </w:p>
        </w:tc>
        <w:tc>
          <w:tcPr>
            <w:tcW w:type="dxa" w:w="2161"/>
          </w:tcPr>
          <w:p>
            <w:pPr>
              <w:spacing w:before="20" w:after="20"/>
              <w:jc w:val="left"/>
            </w:pPr>
            <w:r/>
            <w:r>
              <w:rPr>
                <w:rFonts w:ascii="宋体" w:hAnsi="宋体" w:eastAsia="宋体"/>
                <w:b w:val="0"/>
                <w:sz w:val="18"/>
              </w:rPr>
              <w:t>涉及 619个小区</w:t>
            </w:r>
          </w:p>
        </w:tc>
      </w:tr>
      <w:tr>
        <w:tc>
          <w:tcPr>
            <w:tcW w:type="dxa" w:w="2161"/>
            <w:shd w:val="clear" w:fill="F4F6F9"/>
          </w:tcPr>
          <w:p>
            <w:pPr>
              <w:spacing w:before="20" w:after="20"/>
              <w:jc w:val="left"/>
            </w:pPr>
            <w:r/>
            <w:r>
              <w:rPr>
                <w:rFonts w:ascii="宋体" w:hAnsi="宋体" w:eastAsia="宋体"/>
                <w:b w:val="0"/>
                <w:sz w:val="18"/>
              </w:rPr>
              <w:t>8月</w:t>
            </w:r>
          </w:p>
        </w:tc>
        <w:tc>
          <w:tcPr>
            <w:tcW w:type="dxa" w:w="2161"/>
            <w:shd w:val="clear" w:fill="F4F6F9"/>
          </w:tcPr>
          <w:p>
            <w:pPr>
              <w:spacing w:before="20" w:after="20"/>
              <w:jc w:val="right"/>
            </w:pPr>
            <w:r/>
            <w:r>
              <w:rPr>
                <w:rFonts w:ascii="宋体" w:hAnsi="宋体" w:eastAsia="宋体"/>
                <w:b w:val="0"/>
                <w:sz w:val="18"/>
              </w:rPr>
              <w:t>2,474件</w:t>
            </w:r>
          </w:p>
        </w:tc>
        <w:tc>
          <w:tcPr>
            <w:tcW w:type="dxa" w:w="2161"/>
            <w:shd w:val="clear" w:fill="F4F6F9"/>
          </w:tcPr>
          <w:p>
            <w:pPr>
              <w:spacing w:before="20" w:after="20"/>
              <w:jc w:val="left"/>
            </w:pPr>
            <w:r/>
            <w:r>
              <w:rPr>
                <w:rFonts w:ascii="宋体" w:hAnsi="宋体" w:eastAsia="宋体"/>
                <w:b w:val="0"/>
                <w:sz w:val="18"/>
              </w:rPr>
              <w:t>环比 -7.8%</w:t>
            </w:r>
          </w:p>
        </w:tc>
        <w:tc>
          <w:tcPr>
            <w:tcW w:type="dxa" w:w="2161"/>
            <w:shd w:val="clear" w:fill="F4F6F9"/>
          </w:tcPr>
          <w:p>
            <w:pPr>
              <w:spacing w:before="20" w:after="20"/>
              <w:jc w:val="left"/>
            </w:pPr>
            <w:r/>
            <w:r>
              <w:rPr>
                <w:rFonts w:ascii="宋体" w:hAnsi="宋体" w:eastAsia="宋体"/>
                <w:b w:val="0"/>
                <w:sz w:val="18"/>
              </w:rPr>
              <w:t>涉及 582个小区</w:t>
            </w:r>
          </w:p>
        </w:tc>
      </w:tr>
      <w:tr>
        <w:tc>
          <w:tcPr>
            <w:tcW w:type="dxa" w:w="2161"/>
          </w:tcPr>
          <w:p>
            <w:pPr>
              <w:spacing w:before="20" w:after="20"/>
              <w:jc w:val="left"/>
            </w:pPr>
            <w:r/>
            <w:r>
              <w:rPr>
                <w:rFonts w:ascii="宋体" w:hAnsi="宋体" w:eastAsia="宋体"/>
                <w:b w:val="0"/>
                <w:sz w:val="18"/>
              </w:rPr>
              <w:t>9月</w:t>
            </w:r>
          </w:p>
        </w:tc>
        <w:tc>
          <w:tcPr>
            <w:tcW w:type="dxa" w:w="2161"/>
          </w:tcPr>
          <w:p>
            <w:pPr>
              <w:spacing w:before="20" w:after="20"/>
              <w:jc w:val="right"/>
            </w:pPr>
            <w:r/>
            <w:r>
              <w:rPr>
                <w:rFonts w:ascii="宋体" w:hAnsi="宋体" w:eastAsia="宋体"/>
                <w:b w:val="0"/>
                <w:sz w:val="18"/>
              </w:rPr>
              <w:t>3,070件</w:t>
            </w:r>
          </w:p>
        </w:tc>
        <w:tc>
          <w:tcPr>
            <w:tcW w:type="dxa" w:w="2161"/>
          </w:tcPr>
          <w:p>
            <w:pPr>
              <w:spacing w:before="20" w:after="20"/>
              <w:jc w:val="left"/>
            </w:pPr>
            <w:r/>
            <w:r>
              <w:rPr>
                <w:rFonts w:ascii="宋体" w:hAnsi="宋体" w:eastAsia="宋体"/>
                <w:b w:val="0"/>
                <w:sz w:val="18"/>
              </w:rPr>
              <w:t>环比 +24.1%</w:t>
            </w:r>
          </w:p>
        </w:tc>
        <w:tc>
          <w:tcPr>
            <w:tcW w:type="dxa" w:w="2161"/>
          </w:tcPr>
          <w:p>
            <w:pPr>
              <w:spacing w:before="20" w:after="20"/>
              <w:jc w:val="left"/>
            </w:pPr>
            <w:r/>
            <w:r>
              <w:rPr>
                <w:rFonts w:ascii="宋体" w:hAnsi="宋体" w:eastAsia="宋体"/>
                <w:b w:val="0"/>
                <w:sz w:val="18"/>
              </w:rPr>
              <w:t>涉及 638个小区 · 全年最高</w:t>
            </w:r>
          </w:p>
        </w:tc>
      </w:tr>
      <w:tr>
        <w:tc>
          <w:tcPr>
            <w:tcW w:type="dxa" w:w="2161"/>
            <w:shd w:val="clear" w:fill="F4F6F9"/>
          </w:tcPr>
          <w:p>
            <w:pPr>
              <w:spacing w:before="20" w:after="20"/>
              <w:jc w:val="left"/>
            </w:pPr>
            <w:r/>
            <w:r>
              <w:rPr>
                <w:rFonts w:ascii="宋体" w:hAnsi="宋体" w:eastAsia="宋体"/>
                <w:b w:val="0"/>
                <w:sz w:val="18"/>
              </w:rPr>
              <w:t>10月</w:t>
            </w:r>
          </w:p>
        </w:tc>
        <w:tc>
          <w:tcPr>
            <w:tcW w:type="dxa" w:w="2161"/>
            <w:shd w:val="clear" w:fill="F4F6F9"/>
          </w:tcPr>
          <w:p>
            <w:pPr>
              <w:spacing w:before="20" w:after="20"/>
              <w:jc w:val="right"/>
            </w:pPr>
            <w:r/>
            <w:r>
              <w:rPr>
                <w:rFonts w:ascii="宋体" w:hAnsi="宋体" w:eastAsia="宋体"/>
                <w:b w:val="0"/>
                <w:sz w:val="18"/>
              </w:rPr>
              <w:t>2,532件</w:t>
            </w:r>
          </w:p>
        </w:tc>
        <w:tc>
          <w:tcPr>
            <w:tcW w:type="dxa" w:w="2161"/>
            <w:shd w:val="clear" w:fill="F4F6F9"/>
          </w:tcPr>
          <w:p>
            <w:pPr>
              <w:spacing w:before="20" w:after="20"/>
              <w:jc w:val="left"/>
            </w:pPr>
            <w:r/>
            <w:r>
              <w:rPr>
                <w:rFonts w:ascii="宋体" w:hAnsi="宋体" w:eastAsia="宋体"/>
                <w:b w:val="0"/>
                <w:sz w:val="18"/>
              </w:rPr>
              <w:t>环比 -17.5%</w:t>
            </w:r>
          </w:p>
        </w:tc>
        <w:tc>
          <w:tcPr>
            <w:tcW w:type="dxa" w:w="2161"/>
            <w:shd w:val="clear" w:fill="F4F6F9"/>
          </w:tcPr>
          <w:p>
            <w:pPr>
              <w:spacing w:before="20" w:after="20"/>
              <w:jc w:val="left"/>
            </w:pPr>
            <w:r/>
            <w:r>
              <w:rPr>
                <w:rFonts w:ascii="宋体" w:hAnsi="宋体" w:eastAsia="宋体"/>
                <w:b w:val="0"/>
                <w:sz w:val="18"/>
              </w:rPr>
              <w:t>涉及 578个小区</w:t>
            </w:r>
          </w:p>
        </w:tc>
      </w:tr>
      <w:tr>
        <w:tc>
          <w:tcPr>
            <w:tcW w:type="dxa" w:w="2161"/>
          </w:tcPr>
          <w:p>
            <w:pPr>
              <w:spacing w:before="20" w:after="20"/>
              <w:jc w:val="left"/>
            </w:pPr>
            <w:r/>
            <w:r>
              <w:rPr>
                <w:rFonts w:ascii="宋体" w:hAnsi="宋体" w:eastAsia="宋体"/>
                <w:b w:val="0"/>
                <w:sz w:val="18"/>
              </w:rPr>
              <w:t>11月</w:t>
            </w:r>
          </w:p>
        </w:tc>
        <w:tc>
          <w:tcPr>
            <w:tcW w:type="dxa" w:w="2161"/>
          </w:tcPr>
          <w:p>
            <w:pPr>
              <w:spacing w:before="20" w:after="20"/>
              <w:jc w:val="right"/>
            </w:pPr>
            <w:r/>
            <w:r>
              <w:rPr>
                <w:rFonts w:ascii="宋体" w:hAnsi="宋体" w:eastAsia="宋体"/>
                <w:b w:val="0"/>
                <w:sz w:val="18"/>
              </w:rPr>
              <w:t>2,926件</w:t>
            </w:r>
          </w:p>
        </w:tc>
        <w:tc>
          <w:tcPr>
            <w:tcW w:type="dxa" w:w="2161"/>
          </w:tcPr>
          <w:p>
            <w:pPr>
              <w:spacing w:before="20" w:after="20"/>
              <w:jc w:val="left"/>
            </w:pPr>
            <w:r/>
            <w:r>
              <w:rPr>
                <w:rFonts w:ascii="宋体" w:hAnsi="宋体" w:eastAsia="宋体"/>
                <w:b w:val="0"/>
                <w:sz w:val="18"/>
              </w:rPr>
              <w:t>环比 +15.6%</w:t>
            </w:r>
          </w:p>
        </w:tc>
        <w:tc>
          <w:tcPr>
            <w:tcW w:type="dxa" w:w="2161"/>
          </w:tcPr>
          <w:p>
            <w:pPr>
              <w:spacing w:before="20" w:after="20"/>
              <w:jc w:val="left"/>
            </w:pPr>
            <w:r/>
            <w:r>
              <w:rPr>
                <w:rFonts w:ascii="宋体" w:hAnsi="宋体" w:eastAsia="宋体"/>
                <w:b w:val="0"/>
                <w:sz w:val="18"/>
              </w:rPr>
              <w:t>涉及 593个小区</w:t>
            </w:r>
          </w:p>
        </w:tc>
      </w:tr>
      <w:tr>
        <w:tc>
          <w:tcPr>
            <w:tcW w:type="dxa" w:w="2161"/>
            <w:shd w:val="clear" w:fill="F4F6F9"/>
          </w:tcPr>
          <w:p>
            <w:pPr>
              <w:spacing w:before="20" w:after="20"/>
              <w:jc w:val="left"/>
            </w:pPr>
            <w:r/>
            <w:r>
              <w:rPr>
                <w:rFonts w:ascii="宋体" w:hAnsi="宋体" w:eastAsia="宋体"/>
                <w:b w:val="0"/>
                <w:sz w:val="18"/>
              </w:rPr>
              <w:t>12月</w:t>
            </w:r>
          </w:p>
        </w:tc>
        <w:tc>
          <w:tcPr>
            <w:tcW w:type="dxa" w:w="2161"/>
            <w:shd w:val="clear" w:fill="F4F6F9"/>
          </w:tcPr>
          <w:p>
            <w:pPr>
              <w:spacing w:before="20" w:after="20"/>
              <w:jc w:val="right"/>
            </w:pPr>
            <w:r/>
            <w:r>
              <w:rPr>
                <w:rFonts w:ascii="宋体" w:hAnsi="宋体" w:eastAsia="宋体"/>
                <w:b w:val="0"/>
                <w:sz w:val="18"/>
              </w:rPr>
              <w:t>2,537件</w:t>
            </w:r>
          </w:p>
        </w:tc>
        <w:tc>
          <w:tcPr>
            <w:tcW w:type="dxa" w:w="2161"/>
            <w:shd w:val="clear" w:fill="F4F6F9"/>
          </w:tcPr>
          <w:p>
            <w:pPr>
              <w:spacing w:before="20" w:after="20"/>
              <w:jc w:val="left"/>
            </w:pPr>
            <w:r/>
            <w:r>
              <w:rPr>
                <w:rFonts w:ascii="宋体" w:hAnsi="宋体" w:eastAsia="宋体"/>
                <w:b w:val="0"/>
                <w:sz w:val="18"/>
              </w:rPr>
              <w:t>环比 -13.3%</w:t>
            </w:r>
          </w:p>
        </w:tc>
        <w:tc>
          <w:tcPr>
            <w:tcW w:type="dxa" w:w="2161"/>
            <w:shd w:val="clear" w:fill="F4F6F9"/>
          </w:tcPr>
          <w:p>
            <w:pPr>
              <w:spacing w:before="20" w:after="20"/>
              <w:jc w:val="left"/>
            </w:pPr>
            <w:r/>
            <w:r>
              <w:rPr>
                <w:rFonts w:ascii="宋体" w:hAnsi="宋体" w:eastAsia="宋体"/>
                <w:b w:val="0"/>
                <w:sz w:val="18"/>
              </w:rPr>
              <w:t>涉及 568个小区</w:t>
            </w:r>
          </w:p>
        </w:tc>
      </w:tr>
    </w:tbl>
    <w:p>
      <w:pPr>
        <w:spacing w:after="120"/>
      </w:pP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月份</w:t>
            </w:r>
          </w:p>
        </w:tc>
        <w:tc>
          <w:tcPr>
            <w:tcW w:type="dxa" w:w="2161"/>
            <w:shd w:val="clear" w:fill="1A3A5F"/>
          </w:tcPr>
          <w:p>
            <w:pPr>
              <w:spacing w:before="20" w:after="20"/>
              <w:jc w:val="center"/>
            </w:pPr>
            <w:r/>
            <w:r>
              <w:rPr>
                <w:rFonts w:ascii="宋体" w:hAnsi="宋体" w:eastAsia="宋体"/>
                <w:b/>
                <w:color w:val="FFFFFF"/>
                <w:sz w:val="18"/>
              </w:rPr>
              <w:t>数值</w:t>
            </w:r>
          </w:p>
        </w:tc>
        <w:tc>
          <w:tcPr>
            <w:tcW w:type="dxa" w:w="2161"/>
            <w:shd w:val="clear" w:fill="1A3A5F"/>
          </w:tcPr>
          <w:p>
            <w:pPr>
              <w:spacing w:before="20" w:after="20"/>
              <w:jc w:val="center"/>
            </w:pPr>
            <w:r/>
            <w:r>
              <w:rPr>
                <w:rFonts w:ascii="宋体" w:hAnsi="宋体" w:eastAsia="宋体"/>
                <w:b/>
                <w:color w:val="FFFFFF"/>
                <w:sz w:val="18"/>
              </w:rPr>
              <w:t>环比 / 同比</w:t>
            </w:r>
          </w:p>
        </w:tc>
        <w:tc>
          <w:tcPr>
            <w:tcW w:type="dxa" w:w="2161"/>
            <w:shd w:val="clear" w:fill="1A3A5F"/>
          </w:tcPr>
          <w:p>
            <w:pPr>
              <w:spacing w:before="20" w:after="20"/>
              <w:jc w:val="center"/>
            </w:pPr>
            <w:r/>
            <w:r>
              <w:rPr>
                <w:rFonts w:ascii="宋体" w:hAnsi="宋体" w:eastAsia="宋体"/>
                <w:b/>
                <w:color w:val="FFFFFF"/>
                <w:sz w:val="18"/>
              </w:rPr>
              <w:t>涉及小区</w:t>
            </w:r>
          </w:p>
        </w:tc>
      </w:tr>
      <w:tr>
        <w:tc>
          <w:tcPr>
            <w:tcW w:type="dxa" w:w="2161"/>
          </w:tcPr>
          <w:p>
            <w:pPr>
              <w:spacing w:before="20" w:after="20"/>
              <w:jc w:val="left"/>
            </w:pPr>
            <w:r/>
            <w:r>
              <w:rPr>
                <w:rFonts w:ascii="宋体" w:hAnsi="宋体" w:eastAsia="宋体"/>
                <w:b w:val="0"/>
                <w:sz w:val="18"/>
              </w:rPr>
              <w:t>1月</w:t>
            </w:r>
          </w:p>
        </w:tc>
        <w:tc>
          <w:tcPr>
            <w:tcW w:type="dxa" w:w="2161"/>
          </w:tcPr>
          <w:p>
            <w:pPr>
              <w:spacing w:before="20" w:after="20"/>
              <w:jc w:val="right"/>
            </w:pPr>
            <w:r/>
            <w:r>
              <w:rPr>
                <w:rFonts w:ascii="宋体" w:hAnsi="宋体" w:eastAsia="宋体"/>
                <w:b w:val="0"/>
                <w:sz w:val="18"/>
              </w:rPr>
              <w:t>1,777件</w:t>
            </w:r>
          </w:p>
        </w:tc>
        <w:tc>
          <w:tcPr>
            <w:tcW w:type="dxa" w:w="2161"/>
          </w:tcPr>
          <w:p>
            <w:pPr>
              <w:spacing w:before="20" w:after="20"/>
              <w:jc w:val="left"/>
            </w:pPr>
            <w:r/>
            <w:r>
              <w:rPr>
                <w:rFonts w:ascii="宋体" w:hAnsi="宋体" w:eastAsia="宋体"/>
                <w:b w:val="0"/>
                <w:sz w:val="18"/>
              </w:rPr>
              <w:t>环比 -30.0% 同比 -14.3%</w:t>
            </w:r>
          </w:p>
        </w:tc>
        <w:tc>
          <w:tcPr>
            <w:tcW w:type="dxa" w:w="2161"/>
          </w:tcPr>
          <w:p>
            <w:pPr>
              <w:spacing w:before="20" w:after="20"/>
              <w:jc w:val="left"/>
            </w:pPr>
            <w:r/>
            <w:r>
              <w:rPr>
                <w:rFonts w:ascii="宋体" w:hAnsi="宋体" w:eastAsia="宋体"/>
                <w:b w:val="0"/>
                <w:sz w:val="18"/>
              </w:rPr>
              <w:t>涉及 501个小区</w:t>
            </w:r>
          </w:p>
        </w:tc>
      </w:tr>
      <w:tr>
        <w:tc>
          <w:tcPr>
            <w:tcW w:type="dxa" w:w="2161"/>
            <w:shd w:val="clear" w:fill="F4F6F9"/>
          </w:tcPr>
          <w:p>
            <w:pPr>
              <w:spacing w:before="20" w:after="20"/>
              <w:jc w:val="left"/>
            </w:pPr>
            <w:r/>
            <w:r>
              <w:rPr>
                <w:rFonts w:ascii="宋体" w:hAnsi="宋体" w:eastAsia="宋体"/>
                <w:b w:val="0"/>
                <w:sz w:val="18"/>
              </w:rPr>
              <w:t>2月</w:t>
            </w:r>
          </w:p>
        </w:tc>
        <w:tc>
          <w:tcPr>
            <w:tcW w:type="dxa" w:w="2161"/>
            <w:shd w:val="clear" w:fill="F4F6F9"/>
          </w:tcPr>
          <w:p>
            <w:pPr>
              <w:spacing w:before="20" w:after="20"/>
              <w:jc w:val="right"/>
            </w:pPr>
            <w:r/>
            <w:r>
              <w:rPr>
                <w:rFonts w:ascii="宋体" w:hAnsi="宋体" w:eastAsia="宋体"/>
                <w:b w:val="0"/>
                <w:sz w:val="18"/>
              </w:rPr>
              <w:t>1,419件</w:t>
            </w:r>
          </w:p>
        </w:tc>
        <w:tc>
          <w:tcPr>
            <w:tcW w:type="dxa" w:w="2161"/>
            <w:shd w:val="clear" w:fill="F4F6F9"/>
          </w:tcPr>
          <w:p>
            <w:pPr>
              <w:spacing w:before="20" w:after="20"/>
              <w:jc w:val="left"/>
            </w:pPr>
            <w:r/>
            <w:r>
              <w:rPr>
                <w:rFonts w:ascii="宋体" w:hAnsi="宋体" w:eastAsia="宋体"/>
                <w:b w:val="0"/>
                <w:sz w:val="18"/>
              </w:rPr>
              <w:t>环比 -20.1% 同比 +5.9%</w:t>
            </w:r>
          </w:p>
        </w:tc>
        <w:tc>
          <w:tcPr>
            <w:tcW w:type="dxa" w:w="2161"/>
            <w:shd w:val="clear" w:fill="F4F6F9"/>
          </w:tcPr>
          <w:p>
            <w:pPr>
              <w:spacing w:before="20" w:after="20"/>
              <w:jc w:val="left"/>
            </w:pPr>
            <w:r/>
            <w:r>
              <w:rPr>
                <w:rFonts w:ascii="宋体" w:hAnsi="宋体" w:eastAsia="宋体"/>
                <w:b w:val="0"/>
                <w:sz w:val="18"/>
              </w:rPr>
              <w:t>涉及 454个小区</w:t>
            </w:r>
          </w:p>
        </w:tc>
      </w:tr>
      <w:tr>
        <w:tc>
          <w:tcPr>
            <w:tcW w:type="dxa" w:w="2161"/>
          </w:tcPr>
          <w:p>
            <w:pPr>
              <w:spacing w:before="20" w:after="20"/>
              <w:jc w:val="left"/>
            </w:pPr>
            <w:r/>
            <w:r>
              <w:rPr>
                <w:rFonts w:ascii="宋体" w:hAnsi="宋体" w:eastAsia="宋体"/>
                <w:b w:val="0"/>
                <w:sz w:val="18"/>
              </w:rPr>
              <w:t>3月</w:t>
            </w:r>
          </w:p>
        </w:tc>
        <w:tc>
          <w:tcPr>
            <w:tcW w:type="dxa" w:w="2161"/>
          </w:tcPr>
          <w:p>
            <w:pPr>
              <w:spacing w:before="20" w:after="20"/>
              <w:jc w:val="right"/>
            </w:pPr>
            <w:r/>
            <w:r>
              <w:rPr>
                <w:rFonts w:ascii="宋体" w:hAnsi="宋体" w:eastAsia="宋体"/>
                <w:b w:val="0"/>
                <w:sz w:val="18"/>
              </w:rPr>
              <w:t>2,157件</w:t>
            </w:r>
          </w:p>
        </w:tc>
        <w:tc>
          <w:tcPr>
            <w:tcW w:type="dxa" w:w="2161"/>
          </w:tcPr>
          <w:p>
            <w:pPr>
              <w:spacing w:before="20" w:after="20"/>
              <w:jc w:val="left"/>
            </w:pPr>
            <w:r/>
            <w:r>
              <w:rPr>
                <w:rFonts w:ascii="宋体" w:hAnsi="宋体" w:eastAsia="宋体"/>
                <w:b w:val="0"/>
                <w:sz w:val="18"/>
              </w:rPr>
              <w:t>环比 +52.0% 同比 -11.0%</w:t>
            </w:r>
          </w:p>
        </w:tc>
        <w:tc>
          <w:tcPr>
            <w:tcW w:type="dxa" w:w="2161"/>
          </w:tcPr>
          <w:p>
            <w:pPr>
              <w:spacing w:before="20" w:after="20"/>
              <w:jc w:val="left"/>
            </w:pPr>
            <w:r/>
            <w:r>
              <w:rPr>
                <w:rFonts w:ascii="宋体" w:hAnsi="宋体" w:eastAsia="宋体"/>
                <w:b w:val="0"/>
                <w:sz w:val="18"/>
              </w:rPr>
              <w:t>涉及 521个小区</w:t>
            </w:r>
          </w:p>
        </w:tc>
      </w:tr>
      <w:tr>
        <w:tc>
          <w:tcPr>
            <w:tcW w:type="dxa" w:w="2161"/>
            <w:shd w:val="clear" w:fill="F4F6F9"/>
          </w:tcPr>
          <w:p>
            <w:pPr>
              <w:spacing w:before="20" w:after="20"/>
              <w:jc w:val="left"/>
            </w:pPr>
            <w:r/>
            <w:r>
              <w:rPr>
                <w:rFonts w:ascii="宋体" w:hAnsi="宋体" w:eastAsia="宋体"/>
                <w:b w:val="0"/>
                <w:sz w:val="18"/>
              </w:rPr>
              <w:t>4月</w:t>
            </w:r>
          </w:p>
        </w:tc>
        <w:tc>
          <w:tcPr>
            <w:tcW w:type="dxa" w:w="2161"/>
            <w:shd w:val="clear" w:fill="F4F6F9"/>
          </w:tcPr>
          <w:p>
            <w:pPr>
              <w:spacing w:before="20" w:after="20"/>
              <w:jc w:val="right"/>
            </w:pPr>
            <w:r/>
            <w:r>
              <w:rPr>
                <w:rFonts w:ascii="宋体" w:hAnsi="宋体" w:eastAsia="宋体"/>
                <w:b w:val="0"/>
                <w:sz w:val="18"/>
              </w:rPr>
              <w:t>2,094件</w:t>
            </w:r>
          </w:p>
        </w:tc>
        <w:tc>
          <w:tcPr>
            <w:tcW w:type="dxa" w:w="2161"/>
            <w:shd w:val="clear" w:fill="F4F6F9"/>
          </w:tcPr>
          <w:p>
            <w:pPr>
              <w:spacing w:before="20" w:after="20"/>
              <w:jc w:val="left"/>
            </w:pPr>
            <w:r/>
            <w:r>
              <w:rPr>
                <w:rFonts w:ascii="宋体" w:hAnsi="宋体" w:eastAsia="宋体"/>
                <w:b w:val="0"/>
                <w:sz w:val="18"/>
              </w:rPr>
              <w:t>环比 -2.9% 同比 -14.0%</w:t>
            </w:r>
          </w:p>
        </w:tc>
        <w:tc>
          <w:tcPr>
            <w:tcW w:type="dxa" w:w="2161"/>
            <w:shd w:val="clear" w:fill="F4F6F9"/>
          </w:tcPr>
          <w:p>
            <w:pPr>
              <w:spacing w:before="20" w:after="20"/>
              <w:jc w:val="left"/>
            </w:pPr>
            <w:r/>
            <w:r>
              <w:rPr>
                <w:rFonts w:ascii="宋体" w:hAnsi="宋体" w:eastAsia="宋体"/>
                <w:b w:val="0"/>
                <w:sz w:val="18"/>
              </w:rPr>
              <w:t>涉及 557个小区</w:t>
            </w:r>
          </w:p>
        </w:tc>
      </w:tr>
      <w:tr>
        <w:tc>
          <w:tcPr>
            <w:tcW w:type="dxa" w:w="2161"/>
          </w:tcPr>
          <w:p>
            <w:pPr>
              <w:spacing w:before="20" w:after="20"/>
              <w:jc w:val="left"/>
            </w:pPr>
            <w:r/>
            <w:r>
              <w:rPr>
                <w:rFonts w:ascii="宋体" w:hAnsi="宋体" w:eastAsia="宋体"/>
                <w:b w:val="0"/>
                <w:sz w:val="18"/>
              </w:rPr>
              <w:t>5月</w:t>
            </w:r>
          </w:p>
        </w:tc>
        <w:tc>
          <w:tcPr>
            <w:tcW w:type="dxa" w:w="2161"/>
          </w:tcPr>
          <w:p>
            <w:pPr>
              <w:spacing w:before="20" w:after="20"/>
              <w:jc w:val="right"/>
            </w:pPr>
            <w:r/>
            <w:r>
              <w:rPr>
                <w:rFonts w:ascii="宋体" w:hAnsi="宋体" w:eastAsia="宋体"/>
                <w:b w:val="0"/>
                <w:sz w:val="18"/>
              </w:rPr>
              <w:t>1,994件</w:t>
            </w:r>
          </w:p>
        </w:tc>
        <w:tc>
          <w:tcPr>
            <w:tcW w:type="dxa" w:w="2161"/>
          </w:tcPr>
          <w:p>
            <w:pPr>
              <w:spacing w:before="20" w:after="20"/>
              <w:jc w:val="left"/>
            </w:pPr>
            <w:r/>
            <w:r>
              <w:rPr>
                <w:rFonts w:ascii="宋体" w:hAnsi="宋体" w:eastAsia="宋体"/>
                <w:b w:val="0"/>
                <w:sz w:val="18"/>
              </w:rPr>
              <w:t>环比 -4.8% 同比 -18.3%</w:t>
            </w:r>
          </w:p>
        </w:tc>
        <w:tc>
          <w:tcPr>
            <w:tcW w:type="dxa" w:w="2161"/>
          </w:tcPr>
          <w:p>
            <w:pPr>
              <w:spacing w:before="20" w:after="20"/>
              <w:jc w:val="left"/>
            </w:pPr>
            <w:r/>
            <w:r>
              <w:rPr>
                <w:rFonts w:ascii="宋体" w:hAnsi="宋体" w:eastAsia="宋体"/>
                <w:b w:val="0"/>
                <w:sz w:val="18"/>
              </w:rPr>
              <w:t>涉及 550个小区</w:t>
            </w:r>
          </w:p>
        </w:tc>
      </w:tr>
      <w:tr>
        <w:tc>
          <w:tcPr>
            <w:tcW w:type="dxa" w:w="2161"/>
            <w:shd w:val="clear" w:fill="F4F6F9"/>
          </w:tcPr>
          <w:p>
            <w:pPr>
              <w:spacing w:before="20" w:after="20"/>
              <w:jc w:val="left"/>
            </w:pPr>
            <w:r/>
            <w:r>
              <w:rPr>
                <w:rFonts w:ascii="宋体" w:hAnsi="宋体" w:eastAsia="宋体"/>
                <w:b w:val="0"/>
                <w:sz w:val="18"/>
              </w:rPr>
              <w:t>6月</w:t>
            </w:r>
          </w:p>
        </w:tc>
        <w:tc>
          <w:tcPr>
            <w:tcW w:type="dxa" w:w="2161"/>
            <w:shd w:val="clear" w:fill="F4F6F9"/>
          </w:tcPr>
          <w:p>
            <w:pPr>
              <w:spacing w:before="20" w:after="20"/>
              <w:jc w:val="right"/>
            </w:pPr>
            <w:r/>
            <w:r>
              <w:rPr>
                <w:rFonts w:ascii="宋体" w:hAnsi="宋体" w:eastAsia="宋体"/>
                <w:b w:val="0"/>
                <w:sz w:val="18"/>
              </w:rPr>
              <w:t>2,075件</w:t>
            </w:r>
          </w:p>
        </w:tc>
        <w:tc>
          <w:tcPr>
            <w:tcW w:type="dxa" w:w="2161"/>
            <w:shd w:val="clear" w:fill="F4F6F9"/>
          </w:tcPr>
          <w:p>
            <w:pPr>
              <w:spacing w:before="20" w:after="20"/>
              <w:jc w:val="left"/>
            </w:pPr>
            <w:r/>
            <w:r>
              <w:rPr>
                <w:rFonts w:ascii="宋体" w:hAnsi="宋体" w:eastAsia="宋体"/>
                <w:b w:val="0"/>
                <w:sz w:val="18"/>
              </w:rPr>
              <w:t>环比 +4.1% 同比 -18.0%</w:t>
            </w:r>
          </w:p>
        </w:tc>
        <w:tc>
          <w:tcPr>
            <w:tcW w:type="dxa" w:w="2161"/>
            <w:shd w:val="clear" w:fill="F4F6F9"/>
          </w:tcPr>
          <w:p>
            <w:pPr>
              <w:spacing w:before="20" w:after="20"/>
              <w:jc w:val="left"/>
            </w:pPr>
            <w:r/>
            <w:r>
              <w:rPr>
                <w:rFonts w:ascii="宋体" w:hAnsi="宋体" w:eastAsia="宋体"/>
                <w:b w:val="0"/>
                <w:sz w:val="18"/>
              </w:rPr>
              <w:t>涉及 532个小区</w:t>
            </w:r>
          </w:p>
        </w:tc>
      </w:tr>
      <w:tr>
        <w:tc>
          <w:tcPr>
            <w:tcW w:type="dxa" w:w="2161"/>
          </w:tcPr>
          <w:p>
            <w:pPr>
              <w:spacing w:before="20" w:after="20"/>
              <w:jc w:val="left"/>
            </w:pPr>
            <w:r/>
            <w:r>
              <w:rPr>
                <w:rFonts w:ascii="宋体" w:hAnsi="宋体" w:eastAsia="宋体"/>
                <w:b w:val="0"/>
                <w:sz w:val="18"/>
              </w:rPr>
              <w:t>7月</w:t>
            </w:r>
          </w:p>
        </w:tc>
        <w:tc>
          <w:tcPr>
            <w:tcW w:type="dxa" w:w="2161"/>
          </w:tcPr>
          <w:p>
            <w:pPr>
              <w:spacing w:before="20" w:after="20"/>
              <w:jc w:val="right"/>
            </w:pPr>
            <w:r/>
            <w:r>
              <w:rPr>
                <w:rFonts w:ascii="宋体" w:hAnsi="宋体" w:eastAsia="宋体"/>
                <w:b w:val="0"/>
                <w:sz w:val="18"/>
              </w:rPr>
              <w:t>2,102件</w:t>
            </w:r>
          </w:p>
        </w:tc>
        <w:tc>
          <w:tcPr>
            <w:tcW w:type="dxa" w:w="2161"/>
          </w:tcPr>
          <w:p>
            <w:pPr>
              <w:spacing w:before="20" w:after="20"/>
              <w:jc w:val="left"/>
            </w:pPr>
            <w:r/>
            <w:r>
              <w:rPr>
                <w:rFonts w:ascii="宋体" w:hAnsi="宋体" w:eastAsia="宋体"/>
                <w:b w:val="0"/>
                <w:sz w:val="18"/>
              </w:rPr>
              <w:t>环比 +1.3% 同比 -21.7%</w:t>
            </w:r>
          </w:p>
        </w:tc>
        <w:tc>
          <w:tcPr>
            <w:tcW w:type="dxa" w:w="2161"/>
          </w:tcPr>
          <w:p>
            <w:pPr>
              <w:spacing w:before="20" w:after="20"/>
              <w:jc w:val="left"/>
            </w:pPr>
            <w:r/>
            <w:r>
              <w:rPr>
                <w:rFonts w:ascii="宋体" w:hAnsi="宋体" w:eastAsia="宋体"/>
                <w:b w:val="0"/>
                <w:sz w:val="18"/>
              </w:rPr>
              <w:t>涉及 534个小区</w:t>
            </w:r>
          </w:p>
        </w:tc>
      </w:tr>
      <w:tr>
        <w:tc>
          <w:tcPr>
            <w:tcW w:type="dxa" w:w="2161"/>
            <w:shd w:val="clear" w:fill="F4F6F9"/>
          </w:tcPr>
          <w:p>
            <w:pPr>
              <w:spacing w:before="20" w:after="20"/>
              <w:jc w:val="left"/>
            </w:pPr>
            <w:r/>
            <w:r>
              <w:rPr>
                <w:rFonts w:ascii="宋体" w:hAnsi="宋体" w:eastAsia="宋体"/>
                <w:b w:val="0"/>
                <w:sz w:val="18"/>
              </w:rPr>
              <w:t>8月</w:t>
            </w:r>
          </w:p>
        </w:tc>
        <w:tc>
          <w:tcPr>
            <w:tcW w:type="dxa" w:w="2161"/>
            <w:shd w:val="clear" w:fill="F4F6F9"/>
          </w:tcPr>
          <w:p>
            <w:pPr>
              <w:spacing w:before="20" w:after="20"/>
              <w:jc w:val="right"/>
            </w:pPr>
            <w:r/>
            <w:r>
              <w:rPr>
                <w:rFonts w:ascii="宋体" w:hAnsi="宋体" w:eastAsia="宋体"/>
                <w:b w:val="0"/>
                <w:sz w:val="18"/>
              </w:rPr>
              <w:t>2,180件</w:t>
            </w:r>
          </w:p>
        </w:tc>
        <w:tc>
          <w:tcPr>
            <w:tcW w:type="dxa" w:w="2161"/>
            <w:shd w:val="clear" w:fill="F4F6F9"/>
          </w:tcPr>
          <w:p>
            <w:pPr>
              <w:spacing w:before="20" w:after="20"/>
              <w:jc w:val="left"/>
            </w:pPr>
            <w:r/>
            <w:r>
              <w:rPr>
                <w:rFonts w:ascii="宋体" w:hAnsi="宋体" w:eastAsia="宋体"/>
                <w:b w:val="0"/>
                <w:sz w:val="18"/>
              </w:rPr>
              <w:t>环比 +3.7% 同比 -11.9%</w:t>
            </w:r>
          </w:p>
        </w:tc>
        <w:tc>
          <w:tcPr>
            <w:tcW w:type="dxa" w:w="2161"/>
            <w:shd w:val="clear" w:fill="F4F6F9"/>
          </w:tcPr>
          <w:p>
            <w:pPr>
              <w:spacing w:before="20" w:after="20"/>
              <w:jc w:val="left"/>
            </w:pPr>
            <w:r/>
            <w:r>
              <w:rPr>
                <w:rFonts w:ascii="宋体" w:hAnsi="宋体" w:eastAsia="宋体"/>
                <w:b w:val="0"/>
                <w:sz w:val="18"/>
              </w:rPr>
              <w:t>涉及 555个小区</w:t>
            </w:r>
          </w:p>
        </w:tc>
      </w:tr>
      <w:tr>
        <w:tc>
          <w:tcPr>
            <w:tcW w:type="dxa" w:w="2161"/>
          </w:tcPr>
          <w:p>
            <w:pPr>
              <w:spacing w:before="20" w:after="20"/>
              <w:jc w:val="left"/>
            </w:pPr>
            <w:r/>
            <w:r>
              <w:rPr>
                <w:rFonts w:ascii="宋体" w:hAnsi="宋体" w:eastAsia="宋体"/>
                <w:b w:val="0"/>
                <w:sz w:val="18"/>
              </w:rPr>
              <w:t>9月</w:t>
            </w:r>
          </w:p>
        </w:tc>
        <w:tc>
          <w:tcPr>
            <w:tcW w:type="dxa" w:w="2161"/>
          </w:tcPr>
          <w:p>
            <w:pPr>
              <w:spacing w:before="20" w:after="20"/>
              <w:jc w:val="right"/>
            </w:pPr>
            <w:r/>
            <w:r>
              <w:rPr>
                <w:rFonts w:ascii="宋体" w:hAnsi="宋体" w:eastAsia="宋体"/>
                <w:b w:val="0"/>
                <w:sz w:val="18"/>
              </w:rPr>
              <w:t>2,176件</w:t>
            </w:r>
          </w:p>
        </w:tc>
        <w:tc>
          <w:tcPr>
            <w:tcW w:type="dxa" w:w="2161"/>
          </w:tcPr>
          <w:p>
            <w:pPr>
              <w:spacing w:before="20" w:after="20"/>
              <w:jc w:val="left"/>
            </w:pPr>
            <w:r/>
            <w:r>
              <w:rPr>
                <w:rFonts w:ascii="宋体" w:hAnsi="宋体" w:eastAsia="宋体"/>
                <w:b w:val="0"/>
                <w:sz w:val="18"/>
              </w:rPr>
              <w:t>环比 -0.2% 同比 -29.1%</w:t>
            </w:r>
          </w:p>
        </w:tc>
        <w:tc>
          <w:tcPr>
            <w:tcW w:type="dxa" w:w="2161"/>
          </w:tcPr>
          <w:p>
            <w:pPr>
              <w:spacing w:before="20" w:after="20"/>
              <w:jc w:val="left"/>
            </w:pPr>
            <w:r/>
            <w:r>
              <w:rPr>
                <w:rFonts w:ascii="宋体" w:hAnsi="宋体" w:eastAsia="宋体"/>
                <w:b w:val="0"/>
                <w:sz w:val="18"/>
              </w:rPr>
              <w:t>涉及 555个小区</w:t>
            </w:r>
          </w:p>
        </w:tc>
      </w:tr>
      <w:tr>
        <w:tc>
          <w:tcPr>
            <w:tcW w:type="dxa" w:w="2161"/>
            <w:shd w:val="clear" w:fill="F4F6F9"/>
          </w:tcPr>
          <w:p>
            <w:pPr>
              <w:spacing w:before="20" w:after="20"/>
              <w:jc w:val="left"/>
            </w:pPr>
            <w:r/>
            <w:r>
              <w:rPr>
                <w:rFonts w:ascii="宋体" w:hAnsi="宋体" w:eastAsia="宋体"/>
                <w:b w:val="0"/>
                <w:sz w:val="18"/>
              </w:rPr>
              <w:t>10月</w:t>
            </w:r>
          </w:p>
        </w:tc>
        <w:tc>
          <w:tcPr>
            <w:tcW w:type="dxa" w:w="2161"/>
            <w:shd w:val="clear" w:fill="F4F6F9"/>
          </w:tcPr>
          <w:p>
            <w:pPr>
              <w:spacing w:before="20" w:after="20"/>
              <w:jc w:val="right"/>
            </w:pPr>
            <w:r/>
            <w:r>
              <w:rPr>
                <w:rFonts w:ascii="宋体" w:hAnsi="宋体" w:eastAsia="宋体"/>
                <w:b w:val="0"/>
                <w:sz w:val="18"/>
              </w:rPr>
              <w:t>1,855件</w:t>
            </w:r>
          </w:p>
        </w:tc>
        <w:tc>
          <w:tcPr>
            <w:tcW w:type="dxa" w:w="2161"/>
            <w:shd w:val="clear" w:fill="F4F6F9"/>
          </w:tcPr>
          <w:p>
            <w:pPr>
              <w:spacing w:before="20" w:after="20"/>
              <w:jc w:val="left"/>
            </w:pPr>
            <w:r/>
            <w:r>
              <w:rPr>
                <w:rFonts w:ascii="宋体" w:hAnsi="宋体" w:eastAsia="宋体"/>
                <w:b w:val="0"/>
                <w:sz w:val="18"/>
              </w:rPr>
              <w:t>环比 -14.8% 同比 -26.7%</w:t>
            </w:r>
          </w:p>
        </w:tc>
        <w:tc>
          <w:tcPr>
            <w:tcW w:type="dxa" w:w="2161"/>
            <w:shd w:val="clear" w:fill="F4F6F9"/>
          </w:tcPr>
          <w:p>
            <w:pPr>
              <w:spacing w:before="20" w:after="20"/>
              <w:jc w:val="left"/>
            </w:pPr>
            <w:r/>
            <w:r>
              <w:rPr>
                <w:rFonts w:ascii="宋体" w:hAnsi="宋体" w:eastAsia="宋体"/>
                <w:b w:val="0"/>
                <w:sz w:val="18"/>
              </w:rPr>
              <w:t>涉及 508个小区</w:t>
            </w:r>
          </w:p>
        </w:tc>
      </w:tr>
      <w:tr>
        <w:tc>
          <w:tcPr>
            <w:tcW w:type="dxa" w:w="2161"/>
          </w:tcPr>
          <w:p>
            <w:pPr>
              <w:spacing w:before="20" w:after="20"/>
              <w:jc w:val="left"/>
            </w:pPr>
            <w:r/>
            <w:r>
              <w:rPr>
                <w:rFonts w:ascii="宋体" w:hAnsi="宋体" w:eastAsia="宋体"/>
                <w:b w:val="0"/>
                <w:sz w:val="18"/>
              </w:rPr>
              <w:t>11月</w:t>
            </w:r>
          </w:p>
        </w:tc>
        <w:tc>
          <w:tcPr>
            <w:tcW w:type="dxa" w:w="2161"/>
          </w:tcPr>
          <w:p>
            <w:pPr>
              <w:spacing w:before="20" w:after="20"/>
              <w:jc w:val="right"/>
            </w:pPr>
            <w:r/>
            <w:r>
              <w:rPr>
                <w:rFonts w:ascii="宋体" w:hAnsi="宋体" w:eastAsia="宋体"/>
                <w:b w:val="0"/>
                <w:sz w:val="18"/>
              </w:rPr>
              <w:t>1,975件</w:t>
            </w:r>
          </w:p>
        </w:tc>
        <w:tc>
          <w:tcPr>
            <w:tcW w:type="dxa" w:w="2161"/>
          </w:tcPr>
          <w:p>
            <w:pPr>
              <w:spacing w:before="20" w:after="20"/>
              <w:jc w:val="left"/>
            </w:pPr>
            <w:r/>
            <w:r>
              <w:rPr>
                <w:rFonts w:ascii="宋体" w:hAnsi="宋体" w:eastAsia="宋体"/>
                <w:b w:val="0"/>
                <w:sz w:val="18"/>
              </w:rPr>
              <w:t>环比 +6.5% 同比 -32.5%</w:t>
            </w:r>
          </w:p>
        </w:tc>
        <w:tc>
          <w:tcPr>
            <w:tcW w:type="dxa" w:w="2161"/>
          </w:tcPr>
          <w:p>
            <w:pPr>
              <w:spacing w:before="20" w:after="20"/>
              <w:jc w:val="left"/>
            </w:pPr>
            <w:r/>
            <w:r>
              <w:rPr>
                <w:rFonts w:ascii="宋体" w:hAnsi="宋体" w:eastAsia="宋体"/>
                <w:b w:val="0"/>
                <w:sz w:val="18"/>
              </w:rPr>
              <w:t>涉及 512个小区</w:t>
            </w:r>
          </w:p>
        </w:tc>
      </w:tr>
      <w:tr>
        <w:tc>
          <w:tcPr>
            <w:tcW w:type="dxa" w:w="2161"/>
            <w:shd w:val="clear" w:fill="F4F6F9"/>
          </w:tcPr>
          <w:p>
            <w:pPr>
              <w:spacing w:before="20" w:after="20"/>
              <w:jc w:val="left"/>
            </w:pPr>
            <w:r/>
            <w:r>
              <w:rPr>
                <w:rFonts w:ascii="宋体" w:hAnsi="宋体" w:eastAsia="宋体"/>
                <w:b w:val="0"/>
                <w:sz w:val="18"/>
              </w:rPr>
              <w:t>12月</w:t>
            </w:r>
          </w:p>
        </w:tc>
        <w:tc>
          <w:tcPr>
            <w:tcW w:type="dxa" w:w="2161"/>
            <w:shd w:val="clear" w:fill="F4F6F9"/>
          </w:tcPr>
          <w:p>
            <w:pPr>
              <w:spacing w:before="20" w:after="20"/>
              <w:jc w:val="right"/>
            </w:pPr>
            <w:r/>
            <w:r>
              <w:rPr>
                <w:rFonts w:ascii="宋体" w:hAnsi="宋体" w:eastAsia="宋体"/>
                <w:b w:val="0"/>
                <w:sz w:val="18"/>
              </w:rPr>
              <w:t>1,814件</w:t>
            </w:r>
          </w:p>
        </w:tc>
        <w:tc>
          <w:tcPr>
            <w:tcW w:type="dxa" w:w="2161"/>
            <w:shd w:val="clear" w:fill="F4F6F9"/>
          </w:tcPr>
          <w:p>
            <w:pPr>
              <w:spacing w:before="20" w:after="20"/>
              <w:jc w:val="left"/>
            </w:pPr>
            <w:r/>
            <w:r>
              <w:rPr>
                <w:rFonts w:ascii="宋体" w:hAnsi="宋体" w:eastAsia="宋体"/>
                <w:b w:val="0"/>
                <w:sz w:val="18"/>
              </w:rPr>
              <w:t>环比 -8.2% 同比 -28.5%</w:t>
            </w:r>
          </w:p>
        </w:tc>
        <w:tc>
          <w:tcPr>
            <w:tcW w:type="dxa" w:w="2161"/>
            <w:shd w:val="clear" w:fill="F4F6F9"/>
          </w:tcPr>
          <w:p>
            <w:pPr>
              <w:spacing w:before="20" w:after="20"/>
              <w:jc w:val="left"/>
            </w:pPr>
            <w:r/>
            <w:r>
              <w:rPr>
                <w:rFonts w:ascii="宋体" w:hAnsi="宋体" w:eastAsia="宋体"/>
                <w:b w:val="0"/>
                <w:sz w:val="18"/>
              </w:rPr>
              <w:t>涉及 548个小区</w:t>
            </w:r>
          </w:p>
        </w:tc>
      </w:tr>
    </w:tbl>
    <w:p>
      <w:pPr>
        <w:spacing w:after="120"/>
      </w:pP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月份</w:t>
            </w:r>
          </w:p>
        </w:tc>
        <w:tc>
          <w:tcPr>
            <w:tcW w:type="dxa" w:w="2161"/>
            <w:shd w:val="clear" w:fill="1A3A5F"/>
          </w:tcPr>
          <w:p>
            <w:pPr>
              <w:spacing w:before="20" w:after="20"/>
              <w:jc w:val="center"/>
            </w:pPr>
            <w:r/>
            <w:r>
              <w:rPr>
                <w:rFonts w:ascii="宋体" w:hAnsi="宋体" w:eastAsia="宋体"/>
                <w:b/>
                <w:color w:val="FFFFFF"/>
                <w:sz w:val="18"/>
              </w:rPr>
              <w:t>数值</w:t>
            </w:r>
          </w:p>
        </w:tc>
        <w:tc>
          <w:tcPr>
            <w:tcW w:type="dxa" w:w="2161"/>
            <w:shd w:val="clear" w:fill="1A3A5F"/>
          </w:tcPr>
          <w:p>
            <w:pPr>
              <w:spacing w:before="20" w:after="20"/>
              <w:jc w:val="center"/>
            </w:pPr>
            <w:r/>
            <w:r>
              <w:rPr>
                <w:rFonts w:ascii="宋体" w:hAnsi="宋体" w:eastAsia="宋体"/>
                <w:b/>
                <w:color w:val="FFFFFF"/>
                <w:sz w:val="18"/>
              </w:rPr>
              <w:t>环比 / 同比</w:t>
            </w:r>
          </w:p>
        </w:tc>
        <w:tc>
          <w:tcPr>
            <w:tcW w:type="dxa" w:w="2161"/>
            <w:shd w:val="clear" w:fill="1A3A5F"/>
          </w:tcPr>
          <w:p>
            <w:pPr>
              <w:spacing w:before="20" w:after="20"/>
              <w:jc w:val="center"/>
            </w:pPr>
            <w:r/>
            <w:r>
              <w:rPr>
                <w:rFonts w:ascii="宋体" w:hAnsi="宋体" w:eastAsia="宋体"/>
                <w:b/>
                <w:color w:val="FFFFFF"/>
                <w:sz w:val="18"/>
              </w:rPr>
              <w:t>涉及小区</w:t>
            </w:r>
          </w:p>
        </w:tc>
      </w:tr>
      <w:tr>
        <w:tc>
          <w:tcPr>
            <w:tcW w:type="dxa" w:w="2161"/>
          </w:tcPr>
          <w:p>
            <w:pPr>
              <w:spacing w:before="20" w:after="20"/>
              <w:jc w:val="left"/>
            </w:pPr>
            <w:r/>
            <w:r>
              <w:rPr>
                <w:rFonts w:ascii="宋体" w:hAnsi="宋体" w:eastAsia="宋体"/>
                <w:b w:val="0"/>
                <w:sz w:val="18"/>
              </w:rPr>
              <w:t>1月</w:t>
            </w:r>
          </w:p>
        </w:tc>
        <w:tc>
          <w:tcPr>
            <w:tcW w:type="dxa" w:w="2161"/>
          </w:tcPr>
          <w:p>
            <w:pPr>
              <w:spacing w:before="20" w:after="20"/>
              <w:jc w:val="right"/>
            </w:pPr>
            <w:r/>
            <w:r>
              <w:rPr>
                <w:rFonts w:ascii="宋体" w:hAnsi="宋体" w:eastAsia="宋体"/>
                <w:b w:val="0"/>
                <w:sz w:val="18"/>
              </w:rPr>
              <w:t>1,485件</w:t>
            </w:r>
          </w:p>
        </w:tc>
        <w:tc>
          <w:tcPr>
            <w:tcW w:type="dxa" w:w="2161"/>
          </w:tcPr>
          <w:p>
            <w:pPr>
              <w:spacing w:before="20" w:after="20"/>
              <w:jc w:val="left"/>
            </w:pPr>
            <w:r/>
            <w:r>
              <w:rPr>
                <w:rFonts w:ascii="宋体" w:hAnsi="宋体" w:eastAsia="宋体"/>
                <w:b w:val="0"/>
                <w:sz w:val="18"/>
              </w:rPr>
              <w:t>环比 -18.1% 同比 -16.4%</w:t>
            </w:r>
          </w:p>
        </w:tc>
        <w:tc>
          <w:tcPr>
            <w:tcW w:type="dxa" w:w="2161"/>
          </w:tcPr>
          <w:p>
            <w:pPr>
              <w:spacing w:before="20" w:after="20"/>
              <w:jc w:val="left"/>
            </w:pPr>
            <w:r/>
            <w:r>
              <w:rPr>
                <w:rFonts w:ascii="宋体" w:hAnsi="宋体" w:eastAsia="宋体"/>
                <w:b w:val="0"/>
                <w:sz w:val="18"/>
              </w:rPr>
              <w:t>涉及 482个小区</w:t>
            </w:r>
          </w:p>
        </w:tc>
      </w:tr>
      <w:tr>
        <w:tc>
          <w:tcPr>
            <w:tcW w:type="dxa" w:w="2161"/>
            <w:shd w:val="clear" w:fill="F4F6F9"/>
          </w:tcPr>
          <w:p>
            <w:pPr>
              <w:spacing w:before="20" w:after="20"/>
              <w:jc w:val="left"/>
            </w:pPr>
            <w:r/>
            <w:r>
              <w:rPr>
                <w:rFonts w:ascii="宋体" w:hAnsi="宋体" w:eastAsia="宋体"/>
                <w:b w:val="0"/>
                <w:sz w:val="18"/>
              </w:rPr>
              <w:t>2月</w:t>
            </w:r>
          </w:p>
        </w:tc>
        <w:tc>
          <w:tcPr>
            <w:tcW w:type="dxa" w:w="2161"/>
            <w:shd w:val="clear" w:fill="F4F6F9"/>
          </w:tcPr>
          <w:p>
            <w:pPr>
              <w:spacing w:before="20" w:after="20"/>
              <w:jc w:val="right"/>
            </w:pPr>
            <w:r/>
            <w:r>
              <w:rPr>
                <w:rFonts w:ascii="宋体" w:hAnsi="宋体" w:eastAsia="宋体"/>
                <w:b w:val="0"/>
                <w:sz w:val="18"/>
              </w:rPr>
              <w:t>888件</w:t>
            </w:r>
          </w:p>
        </w:tc>
        <w:tc>
          <w:tcPr>
            <w:tcW w:type="dxa" w:w="2161"/>
            <w:shd w:val="clear" w:fill="F4F6F9"/>
          </w:tcPr>
          <w:p>
            <w:pPr>
              <w:spacing w:before="20" w:after="20"/>
              <w:jc w:val="left"/>
            </w:pPr>
            <w:r/>
            <w:r>
              <w:rPr>
                <w:rFonts w:ascii="宋体" w:hAnsi="宋体" w:eastAsia="宋体"/>
                <w:b w:val="0"/>
                <w:sz w:val="18"/>
              </w:rPr>
              <w:t>环比 -40.2% 同比 -37.4%</w:t>
            </w:r>
          </w:p>
        </w:tc>
        <w:tc>
          <w:tcPr>
            <w:tcW w:type="dxa" w:w="2161"/>
            <w:shd w:val="clear" w:fill="F4F6F9"/>
          </w:tcPr>
          <w:p>
            <w:pPr>
              <w:spacing w:before="20" w:after="20"/>
              <w:jc w:val="left"/>
            </w:pPr>
            <w:r/>
            <w:r>
              <w:rPr>
                <w:rFonts w:ascii="宋体" w:hAnsi="宋体" w:eastAsia="宋体"/>
                <w:b w:val="0"/>
                <w:sz w:val="18"/>
              </w:rPr>
              <w:t>涉及 373个小区 · 历史最低</w:t>
            </w:r>
          </w:p>
        </w:tc>
      </w:tr>
      <w:tr>
        <w:tc>
          <w:tcPr>
            <w:tcW w:type="dxa" w:w="2161"/>
          </w:tcPr>
          <w:p>
            <w:pPr>
              <w:spacing w:before="20" w:after="20"/>
              <w:jc w:val="left"/>
            </w:pPr>
            <w:r/>
            <w:r>
              <w:rPr>
                <w:rFonts w:ascii="宋体" w:hAnsi="宋体" w:eastAsia="宋体"/>
                <w:b w:val="0"/>
                <w:sz w:val="18"/>
              </w:rPr>
              <w:t>3月</w:t>
            </w:r>
          </w:p>
        </w:tc>
        <w:tc>
          <w:tcPr>
            <w:tcW w:type="dxa" w:w="2161"/>
          </w:tcPr>
          <w:p>
            <w:pPr>
              <w:spacing w:before="20" w:after="20"/>
              <w:jc w:val="right"/>
            </w:pPr>
            <w:r/>
            <w:r>
              <w:rPr>
                <w:rFonts w:ascii="宋体" w:hAnsi="宋体" w:eastAsia="宋体"/>
                <w:b w:val="0"/>
                <w:sz w:val="18"/>
              </w:rPr>
              <w:t>1,682件</w:t>
            </w:r>
          </w:p>
        </w:tc>
        <w:tc>
          <w:tcPr>
            <w:tcW w:type="dxa" w:w="2161"/>
          </w:tcPr>
          <w:p>
            <w:pPr>
              <w:spacing w:before="20" w:after="20"/>
              <w:jc w:val="left"/>
            </w:pPr>
            <w:r/>
            <w:r>
              <w:rPr>
                <w:rFonts w:ascii="宋体" w:hAnsi="宋体" w:eastAsia="宋体"/>
                <w:b w:val="0"/>
                <w:sz w:val="18"/>
              </w:rPr>
              <w:t>环比 +89.4% 同比 -22.0%</w:t>
            </w:r>
          </w:p>
        </w:tc>
        <w:tc>
          <w:tcPr>
            <w:tcW w:type="dxa" w:w="2161"/>
          </w:tcPr>
          <w:p>
            <w:pPr>
              <w:spacing w:before="20" w:after="20"/>
              <w:jc w:val="left"/>
            </w:pPr>
            <w:r/>
            <w:r>
              <w:rPr>
                <w:rFonts w:ascii="宋体" w:hAnsi="宋体" w:eastAsia="宋体"/>
                <w:b w:val="0"/>
                <w:sz w:val="18"/>
              </w:rPr>
              <w:t>涉及 507个小区</w:t>
            </w:r>
          </w:p>
        </w:tc>
      </w:tr>
      <w:tr>
        <w:tc>
          <w:tcPr>
            <w:tcW w:type="dxa" w:w="2161"/>
            <w:shd w:val="clear" w:fill="F4F6F9"/>
          </w:tcPr>
          <w:p>
            <w:pPr>
              <w:spacing w:before="20" w:after="20"/>
              <w:jc w:val="left"/>
            </w:pPr>
            <w:r/>
            <w:r>
              <w:rPr>
                <w:rFonts w:ascii="宋体" w:hAnsi="宋体" w:eastAsia="宋体"/>
                <w:b w:val="0"/>
                <w:sz w:val="18"/>
              </w:rPr>
              <w:t>4月</w:t>
            </w:r>
          </w:p>
        </w:tc>
        <w:tc>
          <w:tcPr>
            <w:tcW w:type="dxa" w:w="2161"/>
            <w:shd w:val="clear" w:fill="F4F6F9"/>
          </w:tcPr>
          <w:p>
            <w:pPr>
              <w:spacing w:before="20" w:after="20"/>
              <w:jc w:val="right"/>
            </w:pPr>
            <w:r/>
            <w:r>
              <w:rPr>
                <w:rFonts w:ascii="宋体" w:hAnsi="宋体" w:eastAsia="宋体"/>
                <w:b w:val="0"/>
                <w:sz w:val="18"/>
              </w:rPr>
              <w:t>1,704件</w:t>
            </w:r>
          </w:p>
        </w:tc>
        <w:tc>
          <w:tcPr>
            <w:tcW w:type="dxa" w:w="2161"/>
            <w:shd w:val="clear" w:fill="F4F6F9"/>
          </w:tcPr>
          <w:p>
            <w:pPr>
              <w:spacing w:before="20" w:after="20"/>
              <w:jc w:val="left"/>
            </w:pPr>
            <w:r/>
            <w:r>
              <w:rPr>
                <w:rFonts w:ascii="宋体" w:hAnsi="宋体" w:eastAsia="宋体"/>
                <w:b w:val="0"/>
                <w:sz w:val="18"/>
              </w:rPr>
              <w:t>环比 +1.3% 同比 -18.6%</w:t>
            </w:r>
          </w:p>
        </w:tc>
        <w:tc>
          <w:tcPr>
            <w:tcW w:type="dxa" w:w="2161"/>
            <w:shd w:val="clear" w:fill="F4F6F9"/>
          </w:tcPr>
          <w:p>
            <w:pPr>
              <w:spacing w:before="20" w:after="20"/>
              <w:jc w:val="left"/>
            </w:pPr>
            <w:r/>
            <w:r>
              <w:rPr>
                <w:rFonts w:ascii="宋体" w:hAnsi="宋体" w:eastAsia="宋体"/>
                <w:b w:val="0"/>
                <w:sz w:val="18"/>
              </w:rPr>
              <w:t>涉及 518个小区</w:t>
            </w:r>
          </w:p>
        </w:tc>
      </w:tr>
      <w:tr>
        <w:tc>
          <w:tcPr>
            <w:tcW w:type="dxa" w:w="2161"/>
          </w:tcPr>
          <w:p>
            <w:pPr>
              <w:spacing w:before="20" w:after="20"/>
              <w:jc w:val="left"/>
            </w:pPr>
            <w:r/>
            <w:r>
              <w:rPr>
                <w:rFonts w:ascii="宋体" w:hAnsi="宋体" w:eastAsia="宋体"/>
                <w:b w:val="0"/>
                <w:sz w:val="18"/>
              </w:rPr>
              <w:t>5月</w:t>
            </w:r>
          </w:p>
        </w:tc>
        <w:tc>
          <w:tcPr>
            <w:tcW w:type="dxa" w:w="2161"/>
          </w:tcPr>
          <w:p>
            <w:pPr>
              <w:spacing w:before="20" w:after="20"/>
              <w:jc w:val="right"/>
            </w:pPr>
            <w:r/>
            <w:r>
              <w:rPr>
                <w:rFonts w:ascii="宋体" w:hAnsi="宋体" w:eastAsia="宋体"/>
                <w:b w:val="0"/>
                <w:sz w:val="18"/>
              </w:rPr>
              <w:t>1,772件</w:t>
            </w:r>
          </w:p>
        </w:tc>
        <w:tc>
          <w:tcPr>
            <w:tcW w:type="dxa" w:w="2161"/>
          </w:tcPr>
          <w:p>
            <w:pPr>
              <w:spacing w:before="20" w:after="20"/>
              <w:jc w:val="left"/>
            </w:pPr>
            <w:r/>
            <w:r>
              <w:rPr>
                <w:rFonts w:ascii="宋体" w:hAnsi="宋体" w:eastAsia="宋体"/>
                <w:b w:val="0"/>
                <w:sz w:val="18"/>
              </w:rPr>
              <w:t>环比 +4.0% 同比 -11.1%</w:t>
            </w:r>
          </w:p>
        </w:tc>
        <w:tc>
          <w:tcPr>
            <w:tcW w:type="dxa" w:w="2161"/>
          </w:tcPr>
          <w:p>
            <w:pPr>
              <w:spacing w:before="20" w:after="20"/>
              <w:jc w:val="left"/>
            </w:pPr>
            <w:r/>
            <w:r>
              <w:rPr>
                <w:rFonts w:ascii="宋体" w:hAnsi="宋体" w:eastAsia="宋体"/>
                <w:b w:val="0"/>
                <w:sz w:val="18"/>
              </w:rPr>
              <w:t>涉及 506个小区</w:t>
            </w:r>
          </w:p>
        </w:tc>
      </w:tr>
      <w:tr>
        <w:tc>
          <w:tcPr>
            <w:tcW w:type="dxa" w:w="2161"/>
            <w:shd w:val="clear" w:fill="F4F6F9"/>
          </w:tcPr>
          <w:p>
            <w:pPr>
              <w:spacing w:before="20" w:after="20"/>
              <w:jc w:val="left"/>
            </w:pPr>
            <w:r/>
            <w:r>
              <w:rPr>
                <w:rFonts w:ascii="宋体" w:hAnsi="宋体" w:eastAsia="宋体"/>
                <w:b w:val="0"/>
                <w:sz w:val="18"/>
              </w:rPr>
              <w:t>6月</w:t>
            </w:r>
          </w:p>
        </w:tc>
        <w:tc>
          <w:tcPr>
            <w:tcW w:type="dxa" w:w="2161"/>
            <w:shd w:val="clear" w:fill="F4F6F9"/>
          </w:tcPr>
          <w:p>
            <w:pPr>
              <w:spacing w:before="20" w:after="20"/>
              <w:jc w:val="right"/>
            </w:pPr>
            <w:r/>
            <w:r>
              <w:rPr>
                <w:rFonts w:ascii="宋体" w:hAnsi="宋体" w:eastAsia="宋体"/>
                <w:b w:val="0"/>
                <w:sz w:val="18"/>
              </w:rPr>
              <w:t>1,856件</w:t>
            </w:r>
          </w:p>
        </w:tc>
        <w:tc>
          <w:tcPr>
            <w:tcW w:type="dxa" w:w="2161"/>
            <w:shd w:val="clear" w:fill="F4F6F9"/>
          </w:tcPr>
          <w:p>
            <w:pPr>
              <w:spacing w:before="20" w:after="20"/>
              <w:jc w:val="left"/>
            </w:pPr>
            <w:r/>
            <w:r>
              <w:rPr>
                <w:rFonts w:ascii="宋体" w:hAnsi="宋体" w:eastAsia="宋体"/>
                <w:b w:val="0"/>
                <w:sz w:val="18"/>
              </w:rPr>
              <w:t>环比 +4.7% 同比 -10.6%</w:t>
            </w:r>
          </w:p>
        </w:tc>
        <w:tc>
          <w:tcPr>
            <w:tcW w:type="dxa" w:w="2161"/>
            <w:shd w:val="clear" w:fill="F4F6F9"/>
          </w:tcPr>
          <w:p>
            <w:pPr>
              <w:spacing w:before="20" w:after="20"/>
              <w:jc w:val="left"/>
            </w:pPr>
            <w:r/>
            <w:r>
              <w:rPr>
                <w:rFonts w:ascii="宋体" w:hAnsi="宋体" w:eastAsia="宋体"/>
                <w:b w:val="0"/>
                <w:sz w:val="18"/>
              </w:rPr>
              <w:t>涉及 503个小区</w:t>
            </w:r>
          </w:p>
        </w:tc>
      </w:tr>
      <w:tr>
        <w:tc>
          <w:tcPr>
            <w:tcW w:type="dxa" w:w="2161"/>
          </w:tcPr>
          <w:p>
            <w:pPr>
              <w:spacing w:before="20" w:after="20"/>
              <w:jc w:val="left"/>
            </w:pPr>
            <w:r/>
            <w:r>
              <w:rPr>
                <w:rFonts w:ascii="宋体" w:hAnsi="宋体" w:eastAsia="宋体"/>
                <w:b w:val="0"/>
                <w:sz w:val="18"/>
              </w:rPr>
              <w:t>7月</w:t>
            </w:r>
          </w:p>
        </w:tc>
        <w:tc>
          <w:tcPr>
            <w:tcW w:type="dxa" w:w="2161"/>
          </w:tcPr>
          <w:p>
            <w:pPr>
              <w:spacing w:before="20" w:after="20"/>
              <w:jc w:val="right"/>
            </w:pPr>
            <w:r/>
            <w:r>
              <w:rPr>
                <w:rFonts w:ascii="宋体" w:hAnsi="宋体" w:eastAsia="宋体"/>
                <w:b w:val="0"/>
                <w:sz w:val="18"/>
              </w:rPr>
              <w:t>2,097件</w:t>
            </w:r>
          </w:p>
        </w:tc>
        <w:tc>
          <w:tcPr>
            <w:tcW w:type="dxa" w:w="2161"/>
          </w:tcPr>
          <w:p>
            <w:pPr>
              <w:spacing w:before="20" w:after="20"/>
              <w:jc w:val="left"/>
            </w:pPr>
            <w:r/>
            <w:r>
              <w:rPr>
                <w:rFonts w:ascii="宋体" w:hAnsi="宋体" w:eastAsia="宋体"/>
                <w:b w:val="0"/>
                <w:sz w:val="18"/>
              </w:rPr>
              <w:t>环比 +13.0% 同比 -0.2%</w:t>
            </w:r>
          </w:p>
        </w:tc>
        <w:tc>
          <w:tcPr>
            <w:tcW w:type="dxa" w:w="2161"/>
          </w:tcPr>
          <w:p>
            <w:pPr>
              <w:spacing w:before="20" w:after="20"/>
              <w:jc w:val="left"/>
            </w:pPr>
            <w:r/>
            <w:r>
              <w:rPr>
                <w:rFonts w:ascii="宋体" w:hAnsi="宋体" w:eastAsia="宋体"/>
                <w:b w:val="0"/>
                <w:sz w:val="18"/>
              </w:rPr>
              <w:t>涉及 550个小区</w:t>
            </w:r>
          </w:p>
        </w:tc>
      </w:tr>
      <w:tr>
        <w:tc>
          <w:tcPr>
            <w:tcW w:type="dxa" w:w="2161"/>
            <w:shd w:val="clear" w:fill="F4F6F9"/>
          </w:tcPr>
          <w:p>
            <w:pPr>
              <w:spacing w:before="20" w:after="20"/>
              <w:jc w:val="left"/>
            </w:pPr>
            <w:r/>
            <w:r>
              <w:rPr>
                <w:rFonts w:ascii="宋体" w:hAnsi="宋体" w:eastAsia="宋体"/>
                <w:b w:val="0"/>
                <w:sz w:val="18"/>
              </w:rPr>
              <w:t>8月</w:t>
            </w:r>
          </w:p>
        </w:tc>
        <w:tc>
          <w:tcPr>
            <w:tcW w:type="dxa" w:w="2161"/>
            <w:shd w:val="clear" w:fill="F4F6F9"/>
          </w:tcPr>
          <w:p>
            <w:pPr>
              <w:spacing w:before="20" w:after="20"/>
              <w:jc w:val="right"/>
            </w:pPr>
            <w:r/>
            <w:r>
              <w:rPr>
                <w:rFonts w:ascii="宋体" w:hAnsi="宋体" w:eastAsia="宋体"/>
                <w:b w:val="0"/>
                <w:sz w:val="18"/>
              </w:rPr>
              <w:t>2,242件</w:t>
            </w:r>
          </w:p>
        </w:tc>
        <w:tc>
          <w:tcPr>
            <w:tcW w:type="dxa" w:w="2161"/>
            <w:shd w:val="clear" w:fill="F4F6F9"/>
          </w:tcPr>
          <w:p>
            <w:pPr>
              <w:spacing w:before="20" w:after="20"/>
              <w:jc w:val="left"/>
            </w:pPr>
            <w:r/>
            <w:r>
              <w:rPr>
                <w:rFonts w:ascii="宋体" w:hAnsi="宋体" w:eastAsia="宋体"/>
                <w:b w:val="0"/>
                <w:sz w:val="18"/>
              </w:rPr>
              <w:t>环比 +6.9% 同比 +2.8%</w:t>
            </w:r>
          </w:p>
        </w:tc>
        <w:tc>
          <w:tcPr>
            <w:tcW w:type="dxa" w:w="2161"/>
            <w:shd w:val="clear" w:fill="F4F6F9"/>
          </w:tcPr>
          <w:p>
            <w:pPr>
              <w:spacing w:before="20" w:after="20"/>
              <w:jc w:val="left"/>
            </w:pPr>
            <w:r/>
            <w:r>
              <w:rPr>
                <w:rFonts w:ascii="宋体" w:hAnsi="宋体" w:eastAsia="宋体"/>
                <w:b w:val="0"/>
                <w:sz w:val="18"/>
              </w:rPr>
              <w:t>涉及 576个小区</w:t>
            </w:r>
          </w:p>
        </w:tc>
      </w:tr>
    </w:tbl>
    <w:p>
      <w:pPr>
        <w:spacing w:after="120"/>
      </w:pPr>
    </w:p>
    <w:p>
      <w:pPr>
        <w:pStyle w:val="Heading2"/>
      </w:pPr>
      <w:r>
        <w:t>三、2026 年逐月明细（1-8 月）</w:t>
      </w:r>
    </w:p>
    <w:p>
      <w:pPr>
        <w:spacing w:after="60" w:line="324" w:lineRule="auto"/>
        <w:ind w:firstLine="440"/>
      </w:pPr>
      <w:r>
        <w:rPr>
          <w:rFonts w:ascii="宋体" w:hAnsi="宋体" w:eastAsia="宋体"/>
          <w:sz w:val="22"/>
        </w:rPr>
        <w:t>下表按月列出 2026 年 1-8 月各月的街道投诉排名 Top5、小区投诉排名 Top10、投诉类别分布 Top5、热点问题 Top5。口径：热线工单主数据全量口径，当月独立统计；占比＝该单位当月投诉量 ÷ 当月全区投诉总量。2026 年 1-8 月合计 13,726件。</w:t>
      </w:r>
    </w:p>
    <w:p>
      <w:pPr>
        <w:pStyle w:val="Heading3"/>
      </w:pPr>
      <w:r>
        <w:t>2026 年 1 月</w:t>
      </w:r>
    </w:p>
    <w:p>
      <w:pPr>
        <w:spacing w:after="60" w:line="324" w:lineRule="auto"/>
        <w:ind w:firstLine="440"/>
      </w:pPr>
      <w:r>
        <w:rPr>
          <w:rFonts w:ascii="宋体" w:hAnsi="宋体" w:eastAsia="宋体"/>
          <w:sz w:val="22"/>
        </w:rPr>
        <w:t>投诉总量 1,485件 ｜ 涉及小区 482个 ｜ 覆盖街道 13个 ｜ 环比 — ｜ 同比 -16.4%</w:t>
      </w:r>
    </w:p>
    <w:p>
      <w:pPr>
        <w:pStyle w:val="Heading4"/>
      </w:pPr>
      <w:r>
        <w:t>街道投诉排名 Top5</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排名</w:t>
            </w:r>
          </w:p>
        </w:tc>
        <w:tc>
          <w:tcPr>
            <w:tcW w:type="dxa" w:w="2161"/>
            <w:shd w:val="clear" w:fill="1A3A5F"/>
          </w:tcPr>
          <w:p>
            <w:pPr>
              <w:spacing w:before="20" w:after="20"/>
              <w:jc w:val="center"/>
            </w:pPr>
            <w:r/>
            <w:r>
              <w:rPr>
                <w:rFonts w:ascii="宋体" w:hAnsi="宋体" w:eastAsia="宋体"/>
                <w:b/>
                <w:color w:val="FFFFFF"/>
                <w:sz w:val="18"/>
              </w:rPr>
              <w:t>街道</w:t>
            </w:r>
          </w:p>
        </w:tc>
        <w:tc>
          <w:tcPr>
            <w:tcW w:type="dxa" w:w="2161"/>
            <w:shd w:val="clear" w:fill="1A3A5F"/>
          </w:tcPr>
          <w:p>
            <w:pPr>
              <w:spacing w:before="20" w:after="20"/>
              <w:jc w:val="center"/>
            </w:pPr>
            <w:r/>
            <w:r>
              <w:rPr>
                <w:rFonts w:ascii="宋体" w:hAnsi="宋体" w:eastAsia="宋体"/>
                <w:b/>
                <w:color w:val="FFFFFF"/>
                <w:sz w:val="18"/>
              </w:rPr>
              <w:t>投诉量（件）</w:t>
            </w:r>
          </w:p>
        </w:tc>
        <w:tc>
          <w:tcPr>
            <w:tcW w:type="dxa" w:w="2161"/>
            <w:shd w:val="clear" w:fill="1A3A5F"/>
          </w:tcPr>
          <w:p>
            <w:pPr>
              <w:spacing w:before="20" w:after="20"/>
              <w:jc w:val="center"/>
            </w:pPr>
            <w:r/>
            <w:r>
              <w:rPr>
                <w:rFonts w:ascii="宋体" w:hAnsi="宋体" w:eastAsia="宋体"/>
                <w:b/>
                <w:color w:val="FFFFFF"/>
                <w:sz w:val="18"/>
              </w:rPr>
              <w:t>占当月比</w:t>
            </w:r>
          </w:p>
        </w:tc>
      </w:tr>
      <w:tr>
        <w:tc>
          <w:tcPr>
            <w:tcW w:type="dxa" w:w="2161"/>
          </w:tcPr>
          <w:p>
            <w:pPr>
              <w:spacing w:before="20" w:after="20"/>
              <w:jc w:val="right"/>
            </w:pPr>
            <w:r/>
            <w:r>
              <w:rPr>
                <w:rFonts w:ascii="宋体" w:hAnsi="宋体" w:eastAsia="宋体"/>
                <w:b w:val="0"/>
                <w:sz w:val="18"/>
              </w:rPr>
              <w:t>1</w:t>
            </w:r>
          </w:p>
        </w:tc>
        <w:tc>
          <w:tcPr>
            <w:tcW w:type="dxa" w:w="2161"/>
          </w:tcPr>
          <w:p>
            <w:pPr>
              <w:spacing w:before="20" w:after="20"/>
              <w:jc w:val="left"/>
            </w:pPr>
            <w:r/>
            <w:r>
              <w:rPr>
                <w:rFonts w:ascii="宋体" w:hAnsi="宋体" w:eastAsia="宋体"/>
                <w:b w:val="0"/>
                <w:sz w:val="18"/>
              </w:rPr>
              <w:t>长桥</w:t>
            </w:r>
          </w:p>
        </w:tc>
        <w:tc>
          <w:tcPr>
            <w:tcW w:type="dxa" w:w="2161"/>
          </w:tcPr>
          <w:p>
            <w:pPr>
              <w:spacing w:before="20" w:after="20"/>
              <w:jc w:val="right"/>
            </w:pPr>
            <w:r/>
            <w:r>
              <w:rPr>
                <w:rFonts w:ascii="宋体" w:hAnsi="宋体" w:eastAsia="宋体"/>
                <w:b w:val="0"/>
                <w:sz w:val="18"/>
              </w:rPr>
              <w:t>179</w:t>
            </w:r>
          </w:p>
        </w:tc>
        <w:tc>
          <w:tcPr>
            <w:tcW w:type="dxa" w:w="2161"/>
          </w:tcPr>
          <w:p>
            <w:pPr>
              <w:spacing w:before="20" w:after="20"/>
              <w:jc w:val="right"/>
            </w:pPr>
            <w:r/>
            <w:r>
              <w:rPr>
                <w:rFonts w:ascii="宋体" w:hAnsi="宋体" w:eastAsia="宋体"/>
                <w:b w:val="0"/>
                <w:sz w:val="18"/>
              </w:rPr>
              <w:t>12.1%</w:t>
            </w:r>
          </w:p>
        </w:tc>
      </w:tr>
      <w:tr>
        <w:tc>
          <w:tcPr>
            <w:tcW w:type="dxa" w:w="2161"/>
            <w:shd w:val="clear" w:fill="F4F6F9"/>
          </w:tcPr>
          <w:p>
            <w:pPr>
              <w:spacing w:before="20" w:after="20"/>
              <w:jc w:val="right"/>
            </w:pPr>
            <w:r/>
            <w:r>
              <w:rPr>
                <w:rFonts w:ascii="宋体" w:hAnsi="宋体" w:eastAsia="宋体"/>
                <w:b w:val="0"/>
                <w:sz w:val="18"/>
              </w:rPr>
              <w:t>2</w:t>
            </w:r>
          </w:p>
        </w:tc>
        <w:tc>
          <w:tcPr>
            <w:tcW w:type="dxa" w:w="2161"/>
            <w:shd w:val="clear" w:fill="F4F6F9"/>
          </w:tcPr>
          <w:p>
            <w:pPr>
              <w:spacing w:before="20" w:after="20"/>
              <w:jc w:val="left"/>
            </w:pPr>
            <w:r/>
            <w:r>
              <w:rPr>
                <w:rFonts w:ascii="宋体" w:hAnsi="宋体" w:eastAsia="宋体"/>
                <w:b w:val="0"/>
                <w:sz w:val="18"/>
              </w:rPr>
              <w:t>枫林路</w:t>
            </w:r>
          </w:p>
        </w:tc>
        <w:tc>
          <w:tcPr>
            <w:tcW w:type="dxa" w:w="2161"/>
            <w:shd w:val="clear" w:fill="F4F6F9"/>
          </w:tcPr>
          <w:p>
            <w:pPr>
              <w:spacing w:before="20" w:after="20"/>
              <w:jc w:val="right"/>
            </w:pPr>
            <w:r/>
            <w:r>
              <w:rPr>
                <w:rFonts w:ascii="宋体" w:hAnsi="宋体" w:eastAsia="宋体"/>
                <w:b w:val="0"/>
                <w:sz w:val="18"/>
              </w:rPr>
              <w:t>154</w:t>
            </w:r>
          </w:p>
        </w:tc>
        <w:tc>
          <w:tcPr>
            <w:tcW w:type="dxa" w:w="2161"/>
            <w:shd w:val="clear" w:fill="F4F6F9"/>
          </w:tcPr>
          <w:p>
            <w:pPr>
              <w:spacing w:before="20" w:after="20"/>
              <w:jc w:val="right"/>
            </w:pPr>
            <w:r/>
            <w:r>
              <w:rPr>
                <w:rFonts w:ascii="宋体" w:hAnsi="宋体" w:eastAsia="宋体"/>
                <w:b w:val="0"/>
                <w:sz w:val="18"/>
              </w:rPr>
              <w:t>10.4%</w:t>
            </w:r>
          </w:p>
        </w:tc>
      </w:tr>
      <w:tr>
        <w:tc>
          <w:tcPr>
            <w:tcW w:type="dxa" w:w="2161"/>
          </w:tcPr>
          <w:p>
            <w:pPr>
              <w:spacing w:before="20" w:after="20"/>
              <w:jc w:val="right"/>
            </w:pPr>
            <w:r/>
            <w:r>
              <w:rPr>
                <w:rFonts w:ascii="宋体" w:hAnsi="宋体" w:eastAsia="宋体"/>
                <w:b w:val="0"/>
                <w:sz w:val="18"/>
              </w:rPr>
              <w:t>3</w:t>
            </w:r>
          </w:p>
        </w:tc>
        <w:tc>
          <w:tcPr>
            <w:tcW w:type="dxa" w:w="2161"/>
          </w:tcPr>
          <w:p>
            <w:pPr>
              <w:spacing w:before="20" w:after="20"/>
              <w:jc w:val="left"/>
            </w:pPr>
            <w:r/>
            <w:r>
              <w:rPr>
                <w:rFonts w:ascii="宋体" w:hAnsi="宋体" w:eastAsia="宋体"/>
                <w:b w:val="0"/>
                <w:sz w:val="18"/>
              </w:rPr>
              <w:t>漕河泾</w:t>
            </w:r>
          </w:p>
        </w:tc>
        <w:tc>
          <w:tcPr>
            <w:tcW w:type="dxa" w:w="2161"/>
          </w:tcPr>
          <w:p>
            <w:pPr>
              <w:spacing w:before="20" w:after="20"/>
              <w:jc w:val="right"/>
            </w:pPr>
            <w:r/>
            <w:r>
              <w:rPr>
                <w:rFonts w:ascii="宋体" w:hAnsi="宋体" w:eastAsia="宋体"/>
                <w:b w:val="0"/>
                <w:sz w:val="18"/>
              </w:rPr>
              <w:t>142</w:t>
            </w:r>
          </w:p>
        </w:tc>
        <w:tc>
          <w:tcPr>
            <w:tcW w:type="dxa" w:w="2161"/>
          </w:tcPr>
          <w:p>
            <w:pPr>
              <w:spacing w:before="20" w:after="20"/>
              <w:jc w:val="right"/>
            </w:pPr>
            <w:r/>
            <w:r>
              <w:rPr>
                <w:rFonts w:ascii="宋体" w:hAnsi="宋体" w:eastAsia="宋体"/>
                <w:b w:val="0"/>
                <w:sz w:val="18"/>
              </w:rPr>
              <w:t>9.6%</w:t>
            </w:r>
          </w:p>
        </w:tc>
      </w:tr>
      <w:tr>
        <w:tc>
          <w:tcPr>
            <w:tcW w:type="dxa" w:w="2161"/>
            <w:shd w:val="clear" w:fill="F4F6F9"/>
          </w:tcPr>
          <w:p>
            <w:pPr>
              <w:spacing w:before="20" w:after="20"/>
              <w:jc w:val="right"/>
            </w:pPr>
            <w:r/>
            <w:r>
              <w:rPr>
                <w:rFonts w:ascii="宋体" w:hAnsi="宋体" w:eastAsia="宋体"/>
                <w:b w:val="0"/>
                <w:sz w:val="18"/>
              </w:rPr>
              <w:t>4</w:t>
            </w:r>
          </w:p>
        </w:tc>
        <w:tc>
          <w:tcPr>
            <w:tcW w:type="dxa" w:w="2161"/>
            <w:shd w:val="clear" w:fill="F4F6F9"/>
          </w:tcPr>
          <w:p>
            <w:pPr>
              <w:spacing w:before="20" w:after="20"/>
              <w:jc w:val="left"/>
            </w:pPr>
            <w:r/>
            <w:r>
              <w:rPr>
                <w:rFonts w:ascii="宋体" w:hAnsi="宋体" w:eastAsia="宋体"/>
                <w:b w:val="0"/>
                <w:sz w:val="18"/>
              </w:rPr>
              <w:t>徐家汇</w:t>
            </w:r>
          </w:p>
        </w:tc>
        <w:tc>
          <w:tcPr>
            <w:tcW w:type="dxa" w:w="2161"/>
            <w:shd w:val="clear" w:fill="F4F6F9"/>
          </w:tcPr>
          <w:p>
            <w:pPr>
              <w:spacing w:before="20" w:after="20"/>
              <w:jc w:val="right"/>
            </w:pPr>
            <w:r/>
            <w:r>
              <w:rPr>
                <w:rFonts w:ascii="宋体" w:hAnsi="宋体" w:eastAsia="宋体"/>
                <w:b w:val="0"/>
                <w:sz w:val="18"/>
              </w:rPr>
              <w:t>141</w:t>
            </w:r>
          </w:p>
        </w:tc>
        <w:tc>
          <w:tcPr>
            <w:tcW w:type="dxa" w:w="2161"/>
            <w:shd w:val="clear" w:fill="F4F6F9"/>
          </w:tcPr>
          <w:p>
            <w:pPr>
              <w:spacing w:before="20" w:after="20"/>
              <w:jc w:val="right"/>
            </w:pPr>
            <w:r/>
            <w:r>
              <w:rPr>
                <w:rFonts w:ascii="宋体" w:hAnsi="宋体" w:eastAsia="宋体"/>
                <w:b w:val="0"/>
                <w:sz w:val="18"/>
              </w:rPr>
              <w:t>9.5%</w:t>
            </w:r>
          </w:p>
        </w:tc>
      </w:tr>
      <w:tr>
        <w:tc>
          <w:tcPr>
            <w:tcW w:type="dxa" w:w="2161"/>
          </w:tcPr>
          <w:p>
            <w:pPr>
              <w:spacing w:before="20" w:after="20"/>
              <w:jc w:val="right"/>
            </w:pPr>
            <w:r/>
            <w:r>
              <w:rPr>
                <w:rFonts w:ascii="宋体" w:hAnsi="宋体" w:eastAsia="宋体"/>
                <w:b w:val="0"/>
                <w:sz w:val="18"/>
              </w:rPr>
              <w:t>5</w:t>
            </w:r>
          </w:p>
        </w:tc>
        <w:tc>
          <w:tcPr>
            <w:tcW w:type="dxa" w:w="2161"/>
          </w:tcPr>
          <w:p>
            <w:pPr>
              <w:spacing w:before="20" w:after="20"/>
              <w:jc w:val="left"/>
            </w:pPr>
            <w:r/>
            <w:r>
              <w:rPr>
                <w:rFonts w:ascii="宋体" w:hAnsi="宋体" w:eastAsia="宋体"/>
                <w:b w:val="0"/>
                <w:sz w:val="18"/>
              </w:rPr>
              <w:t>田林</w:t>
            </w:r>
          </w:p>
        </w:tc>
        <w:tc>
          <w:tcPr>
            <w:tcW w:type="dxa" w:w="2161"/>
          </w:tcPr>
          <w:p>
            <w:pPr>
              <w:spacing w:before="20" w:after="20"/>
              <w:jc w:val="right"/>
            </w:pPr>
            <w:r/>
            <w:r>
              <w:rPr>
                <w:rFonts w:ascii="宋体" w:hAnsi="宋体" w:eastAsia="宋体"/>
                <w:b w:val="0"/>
                <w:sz w:val="18"/>
              </w:rPr>
              <w:t>132</w:t>
            </w:r>
          </w:p>
        </w:tc>
        <w:tc>
          <w:tcPr>
            <w:tcW w:type="dxa" w:w="2161"/>
          </w:tcPr>
          <w:p>
            <w:pPr>
              <w:spacing w:before="20" w:after="20"/>
              <w:jc w:val="right"/>
            </w:pPr>
            <w:r/>
            <w:r>
              <w:rPr>
                <w:rFonts w:ascii="宋体" w:hAnsi="宋体" w:eastAsia="宋体"/>
                <w:b w:val="0"/>
                <w:sz w:val="18"/>
              </w:rPr>
              <w:t>8.9%</w:t>
            </w:r>
          </w:p>
        </w:tc>
      </w:tr>
    </w:tbl>
    <w:p>
      <w:pPr>
        <w:spacing w:after="120"/>
      </w:pPr>
    </w:p>
    <w:p>
      <w:pPr>
        <w:pStyle w:val="Heading4"/>
      </w:pPr>
      <w:r>
        <w:t>小区投诉排名 Top10</w:t>
      </w:r>
    </w:p>
    <w:tbl>
      <w:tblPr>
        <w:tblStyle w:val="TableGrid"/>
        <w:tblW w:type="auto" w:w="0"/>
        <w:jc w:val="center"/>
        <w:tblLook w:firstColumn="1" w:firstRow="1" w:lastColumn="0" w:lastRow="0" w:noHBand="0" w:noVBand="1" w:val="04A0"/>
      </w:tblPr>
      <w:tblGrid>
        <w:gridCol w:w="1729"/>
        <w:gridCol w:w="1729"/>
        <w:gridCol w:w="1729"/>
        <w:gridCol w:w="1729"/>
        <w:gridCol w:w="1729"/>
      </w:tblGrid>
      <w:tr>
        <w:trPr>
          <w:tblHeader w:val="true"/>
        </w:trPr>
        <w:tc>
          <w:tcPr>
            <w:tcW w:type="dxa" w:w="1729"/>
            <w:shd w:val="clear" w:fill="1A3A5F"/>
          </w:tcPr>
          <w:p>
            <w:pPr>
              <w:spacing w:before="20" w:after="20"/>
              <w:jc w:val="center"/>
            </w:pPr>
            <w:r/>
            <w:r>
              <w:rPr>
                <w:rFonts w:ascii="宋体" w:hAnsi="宋体" w:eastAsia="宋体"/>
                <w:b/>
                <w:color w:val="FFFFFF"/>
                <w:sz w:val="18"/>
              </w:rPr>
              <w:t>排名</w:t>
            </w:r>
          </w:p>
        </w:tc>
        <w:tc>
          <w:tcPr>
            <w:tcW w:type="dxa" w:w="1729"/>
            <w:shd w:val="clear" w:fill="1A3A5F"/>
          </w:tcPr>
          <w:p>
            <w:pPr>
              <w:spacing w:before="20" w:after="20"/>
              <w:jc w:val="center"/>
            </w:pPr>
            <w:r/>
            <w:r>
              <w:rPr>
                <w:rFonts w:ascii="宋体" w:hAnsi="宋体" w:eastAsia="宋体"/>
                <w:b/>
                <w:color w:val="FFFFFF"/>
                <w:sz w:val="18"/>
              </w:rPr>
              <w:t>小区</w:t>
            </w:r>
          </w:p>
        </w:tc>
        <w:tc>
          <w:tcPr>
            <w:tcW w:type="dxa" w:w="1729"/>
            <w:shd w:val="clear" w:fill="1A3A5F"/>
          </w:tcPr>
          <w:p>
            <w:pPr>
              <w:spacing w:before="20" w:after="20"/>
              <w:jc w:val="center"/>
            </w:pPr>
            <w:r/>
            <w:r>
              <w:rPr>
                <w:rFonts w:ascii="宋体" w:hAnsi="宋体" w:eastAsia="宋体"/>
                <w:b/>
                <w:color w:val="FFFFFF"/>
                <w:sz w:val="18"/>
              </w:rPr>
              <w:t>所属街道</w:t>
            </w:r>
          </w:p>
        </w:tc>
        <w:tc>
          <w:tcPr>
            <w:tcW w:type="dxa" w:w="1729"/>
            <w:shd w:val="clear" w:fill="1A3A5F"/>
          </w:tcPr>
          <w:p>
            <w:pPr>
              <w:spacing w:before="20" w:after="20"/>
              <w:jc w:val="center"/>
            </w:pPr>
            <w:r/>
            <w:r>
              <w:rPr>
                <w:rFonts w:ascii="宋体" w:hAnsi="宋体" w:eastAsia="宋体"/>
                <w:b/>
                <w:color w:val="FFFFFF"/>
                <w:sz w:val="18"/>
              </w:rPr>
              <w:t>投诉量（件）</w:t>
            </w:r>
          </w:p>
        </w:tc>
        <w:tc>
          <w:tcPr>
            <w:tcW w:type="dxa" w:w="1729"/>
            <w:shd w:val="clear" w:fill="1A3A5F"/>
          </w:tcPr>
          <w:p>
            <w:pPr>
              <w:spacing w:before="20" w:after="20"/>
              <w:jc w:val="center"/>
            </w:pPr>
            <w:r/>
            <w:r>
              <w:rPr>
                <w:rFonts w:ascii="宋体" w:hAnsi="宋体" w:eastAsia="宋体"/>
                <w:b/>
                <w:color w:val="FFFFFF"/>
                <w:sz w:val="18"/>
              </w:rPr>
              <w:t>占当月比</w:t>
            </w:r>
          </w:p>
        </w:tc>
      </w:tr>
      <w:tr>
        <w:tc>
          <w:tcPr>
            <w:tcW w:type="dxa" w:w="1729"/>
          </w:tcPr>
          <w:p>
            <w:pPr>
              <w:spacing w:before="20" w:after="20"/>
              <w:jc w:val="right"/>
            </w:pPr>
            <w:r/>
            <w:r>
              <w:rPr>
                <w:rFonts w:ascii="宋体" w:hAnsi="宋体" w:eastAsia="宋体"/>
                <w:b w:val="0"/>
                <w:sz w:val="18"/>
              </w:rPr>
              <w:t>1</w:t>
            </w:r>
          </w:p>
        </w:tc>
        <w:tc>
          <w:tcPr>
            <w:tcW w:type="dxa" w:w="1729"/>
          </w:tcPr>
          <w:p>
            <w:pPr>
              <w:spacing w:before="20" w:after="20"/>
              <w:jc w:val="left"/>
            </w:pPr>
            <w:r/>
            <w:r>
              <w:rPr>
                <w:rFonts w:ascii="宋体" w:hAnsi="宋体" w:eastAsia="宋体"/>
                <w:b w:val="0"/>
                <w:sz w:val="18"/>
              </w:rPr>
              <w:t>日晖六村</w:t>
            </w:r>
          </w:p>
        </w:tc>
        <w:tc>
          <w:tcPr>
            <w:tcW w:type="dxa" w:w="1729"/>
          </w:tcPr>
          <w:p>
            <w:pPr>
              <w:spacing w:before="20" w:after="20"/>
              <w:jc w:val="left"/>
            </w:pPr>
            <w:r/>
            <w:r>
              <w:rPr>
                <w:rFonts w:ascii="宋体" w:hAnsi="宋体" w:eastAsia="宋体"/>
                <w:b w:val="0"/>
                <w:sz w:val="18"/>
              </w:rPr>
              <w:t>斜土路</w:t>
            </w:r>
          </w:p>
        </w:tc>
        <w:tc>
          <w:tcPr>
            <w:tcW w:type="dxa" w:w="1729"/>
          </w:tcPr>
          <w:p>
            <w:pPr>
              <w:spacing w:before="20" w:after="20"/>
              <w:jc w:val="right"/>
            </w:pPr>
            <w:r/>
            <w:r>
              <w:rPr>
                <w:rFonts w:ascii="宋体" w:hAnsi="宋体" w:eastAsia="宋体"/>
                <w:b w:val="0"/>
                <w:sz w:val="18"/>
              </w:rPr>
              <w:t>18</w:t>
            </w:r>
          </w:p>
        </w:tc>
        <w:tc>
          <w:tcPr>
            <w:tcW w:type="dxa" w:w="1729"/>
          </w:tcPr>
          <w:p>
            <w:pPr>
              <w:spacing w:before="20" w:after="20"/>
              <w:jc w:val="right"/>
            </w:pPr>
            <w:r/>
            <w:r>
              <w:rPr>
                <w:rFonts w:ascii="宋体" w:hAnsi="宋体" w:eastAsia="宋体"/>
                <w:b w:val="0"/>
                <w:sz w:val="18"/>
              </w:rPr>
              <w:t>1.2%</w:t>
            </w:r>
          </w:p>
        </w:tc>
      </w:tr>
      <w:tr>
        <w:tc>
          <w:tcPr>
            <w:tcW w:type="dxa" w:w="1729"/>
            <w:shd w:val="clear" w:fill="F4F6F9"/>
          </w:tcPr>
          <w:p>
            <w:pPr>
              <w:spacing w:before="20" w:after="20"/>
              <w:jc w:val="right"/>
            </w:pPr>
            <w:r/>
            <w:r>
              <w:rPr>
                <w:rFonts w:ascii="宋体" w:hAnsi="宋体" w:eastAsia="宋体"/>
                <w:b w:val="0"/>
                <w:sz w:val="18"/>
              </w:rPr>
              <w:t>2</w:t>
            </w:r>
          </w:p>
        </w:tc>
        <w:tc>
          <w:tcPr>
            <w:tcW w:type="dxa" w:w="1729"/>
            <w:shd w:val="clear" w:fill="F4F6F9"/>
          </w:tcPr>
          <w:p>
            <w:pPr>
              <w:spacing w:before="20" w:after="20"/>
              <w:jc w:val="left"/>
            </w:pPr>
            <w:r/>
            <w:r>
              <w:rPr>
                <w:rFonts w:ascii="宋体" w:hAnsi="宋体" w:eastAsia="宋体"/>
                <w:b w:val="0"/>
                <w:sz w:val="18"/>
              </w:rPr>
              <w:t>龙山新村</w:t>
            </w:r>
          </w:p>
        </w:tc>
        <w:tc>
          <w:tcPr>
            <w:tcW w:type="dxa" w:w="1729"/>
            <w:shd w:val="clear" w:fill="F4F6F9"/>
          </w:tcPr>
          <w:p>
            <w:pPr>
              <w:spacing w:before="20" w:after="20"/>
              <w:jc w:val="left"/>
            </w:pPr>
            <w:r/>
            <w:r>
              <w:rPr>
                <w:rFonts w:ascii="宋体" w:hAnsi="宋体" w:eastAsia="宋体"/>
                <w:b w:val="0"/>
                <w:sz w:val="18"/>
              </w:rPr>
              <w:t>枫林路</w:t>
            </w:r>
          </w:p>
        </w:tc>
        <w:tc>
          <w:tcPr>
            <w:tcW w:type="dxa" w:w="1729"/>
            <w:shd w:val="clear" w:fill="F4F6F9"/>
          </w:tcPr>
          <w:p>
            <w:pPr>
              <w:spacing w:before="20" w:after="20"/>
              <w:jc w:val="right"/>
            </w:pPr>
            <w:r/>
            <w:r>
              <w:rPr>
                <w:rFonts w:ascii="宋体" w:hAnsi="宋体" w:eastAsia="宋体"/>
                <w:b w:val="0"/>
                <w:sz w:val="18"/>
              </w:rPr>
              <w:t>18</w:t>
            </w:r>
          </w:p>
        </w:tc>
        <w:tc>
          <w:tcPr>
            <w:tcW w:type="dxa" w:w="1729"/>
            <w:shd w:val="clear" w:fill="F4F6F9"/>
          </w:tcPr>
          <w:p>
            <w:pPr>
              <w:spacing w:before="20" w:after="20"/>
              <w:jc w:val="right"/>
            </w:pPr>
            <w:r/>
            <w:r>
              <w:rPr>
                <w:rFonts w:ascii="宋体" w:hAnsi="宋体" w:eastAsia="宋体"/>
                <w:b w:val="0"/>
                <w:sz w:val="18"/>
              </w:rPr>
              <w:t>1.2%</w:t>
            </w:r>
          </w:p>
        </w:tc>
      </w:tr>
      <w:tr>
        <w:tc>
          <w:tcPr>
            <w:tcW w:type="dxa" w:w="1729"/>
          </w:tcPr>
          <w:p>
            <w:pPr>
              <w:spacing w:before="20" w:after="20"/>
              <w:jc w:val="right"/>
            </w:pPr>
            <w:r/>
            <w:r>
              <w:rPr>
                <w:rFonts w:ascii="宋体" w:hAnsi="宋体" w:eastAsia="宋体"/>
                <w:b w:val="0"/>
                <w:sz w:val="18"/>
              </w:rPr>
              <w:t>3</w:t>
            </w:r>
          </w:p>
        </w:tc>
        <w:tc>
          <w:tcPr>
            <w:tcW w:type="dxa" w:w="1729"/>
          </w:tcPr>
          <w:p>
            <w:pPr>
              <w:spacing w:before="20" w:after="20"/>
              <w:jc w:val="left"/>
            </w:pPr>
            <w:r/>
            <w:r>
              <w:rPr>
                <w:rFonts w:ascii="宋体" w:hAnsi="宋体" w:eastAsia="宋体"/>
                <w:b w:val="0"/>
                <w:sz w:val="18"/>
              </w:rPr>
              <w:t>周家湾</w:t>
            </w:r>
          </w:p>
        </w:tc>
        <w:tc>
          <w:tcPr>
            <w:tcW w:type="dxa" w:w="1729"/>
          </w:tcPr>
          <w:p>
            <w:pPr>
              <w:spacing w:before="20" w:after="20"/>
              <w:jc w:val="left"/>
            </w:pPr>
            <w:r/>
            <w:r>
              <w:rPr>
                <w:rFonts w:ascii="宋体" w:hAnsi="宋体" w:eastAsia="宋体"/>
                <w:b w:val="0"/>
                <w:sz w:val="18"/>
              </w:rPr>
              <w:t>龙华</w:t>
            </w:r>
          </w:p>
        </w:tc>
        <w:tc>
          <w:tcPr>
            <w:tcW w:type="dxa" w:w="1729"/>
          </w:tcPr>
          <w:p>
            <w:pPr>
              <w:spacing w:before="20" w:after="20"/>
              <w:jc w:val="right"/>
            </w:pPr>
            <w:r/>
            <w:r>
              <w:rPr>
                <w:rFonts w:ascii="宋体" w:hAnsi="宋体" w:eastAsia="宋体"/>
                <w:b w:val="0"/>
                <w:sz w:val="18"/>
              </w:rPr>
              <w:t>17</w:t>
            </w:r>
          </w:p>
        </w:tc>
        <w:tc>
          <w:tcPr>
            <w:tcW w:type="dxa" w:w="1729"/>
          </w:tcPr>
          <w:p>
            <w:pPr>
              <w:spacing w:before="20" w:after="20"/>
              <w:jc w:val="right"/>
            </w:pPr>
            <w:r/>
            <w:r>
              <w:rPr>
                <w:rFonts w:ascii="宋体" w:hAnsi="宋体" w:eastAsia="宋体"/>
                <w:b w:val="0"/>
                <w:sz w:val="18"/>
              </w:rPr>
              <w:t>1.1%</w:t>
            </w:r>
          </w:p>
        </w:tc>
      </w:tr>
      <w:tr>
        <w:tc>
          <w:tcPr>
            <w:tcW w:type="dxa" w:w="1729"/>
            <w:shd w:val="clear" w:fill="F4F6F9"/>
          </w:tcPr>
          <w:p>
            <w:pPr>
              <w:spacing w:before="20" w:after="20"/>
              <w:jc w:val="right"/>
            </w:pPr>
            <w:r/>
            <w:r>
              <w:rPr>
                <w:rFonts w:ascii="宋体" w:hAnsi="宋体" w:eastAsia="宋体"/>
                <w:b w:val="0"/>
                <w:sz w:val="18"/>
              </w:rPr>
              <w:t>4</w:t>
            </w:r>
          </w:p>
        </w:tc>
        <w:tc>
          <w:tcPr>
            <w:tcW w:type="dxa" w:w="1729"/>
            <w:shd w:val="clear" w:fill="F4F6F9"/>
          </w:tcPr>
          <w:p>
            <w:pPr>
              <w:spacing w:before="20" w:after="20"/>
              <w:jc w:val="left"/>
            </w:pPr>
            <w:r/>
            <w:r>
              <w:rPr>
                <w:rFonts w:ascii="宋体" w:hAnsi="宋体" w:eastAsia="宋体"/>
                <w:b w:val="0"/>
                <w:sz w:val="18"/>
              </w:rPr>
              <w:t>宛龙小区</w:t>
            </w:r>
          </w:p>
        </w:tc>
        <w:tc>
          <w:tcPr>
            <w:tcW w:type="dxa" w:w="1729"/>
            <w:shd w:val="clear" w:fill="F4F6F9"/>
          </w:tcPr>
          <w:p>
            <w:pPr>
              <w:spacing w:before="20" w:after="20"/>
              <w:jc w:val="left"/>
            </w:pPr>
            <w:r/>
            <w:r>
              <w:rPr>
                <w:rFonts w:ascii="宋体" w:hAnsi="宋体" w:eastAsia="宋体"/>
                <w:b w:val="0"/>
                <w:sz w:val="18"/>
              </w:rPr>
              <w:t>枫林路</w:t>
            </w:r>
          </w:p>
        </w:tc>
        <w:tc>
          <w:tcPr>
            <w:tcW w:type="dxa" w:w="1729"/>
            <w:shd w:val="clear" w:fill="F4F6F9"/>
          </w:tcPr>
          <w:p>
            <w:pPr>
              <w:spacing w:before="20" w:after="20"/>
              <w:jc w:val="right"/>
            </w:pPr>
            <w:r/>
            <w:r>
              <w:rPr>
                <w:rFonts w:ascii="宋体" w:hAnsi="宋体" w:eastAsia="宋体"/>
                <w:b w:val="0"/>
                <w:sz w:val="18"/>
              </w:rPr>
              <w:t>17</w:t>
            </w:r>
          </w:p>
        </w:tc>
        <w:tc>
          <w:tcPr>
            <w:tcW w:type="dxa" w:w="1729"/>
            <w:shd w:val="clear" w:fill="F4F6F9"/>
          </w:tcPr>
          <w:p>
            <w:pPr>
              <w:spacing w:before="20" w:after="20"/>
              <w:jc w:val="right"/>
            </w:pPr>
            <w:r/>
            <w:r>
              <w:rPr>
                <w:rFonts w:ascii="宋体" w:hAnsi="宋体" w:eastAsia="宋体"/>
                <w:b w:val="0"/>
                <w:sz w:val="18"/>
              </w:rPr>
              <w:t>1.1%</w:t>
            </w:r>
          </w:p>
        </w:tc>
      </w:tr>
      <w:tr>
        <w:tc>
          <w:tcPr>
            <w:tcW w:type="dxa" w:w="1729"/>
          </w:tcPr>
          <w:p>
            <w:pPr>
              <w:spacing w:before="20" w:after="20"/>
              <w:jc w:val="right"/>
            </w:pPr>
            <w:r/>
            <w:r>
              <w:rPr>
                <w:rFonts w:ascii="宋体" w:hAnsi="宋体" w:eastAsia="宋体"/>
                <w:b w:val="0"/>
                <w:sz w:val="18"/>
              </w:rPr>
              <w:t>5</w:t>
            </w:r>
          </w:p>
        </w:tc>
        <w:tc>
          <w:tcPr>
            <w:tcW w:type="dxa" w:w="1729"/>
          </w:tcPr>
          <w:p>
            <w:pPr>
              <w:spacing w:before="20" w:after="20"/>
              <w:jc w:val="left"/>
            </w:pPr>
            <w:r/>
            <w:r>
              <w:rPr>
                <w:rFonts w:ascii="宋体" w:hAnsi="宋体" w:eastAsia="宋体"/>
                <w:b w:val="0"/>
                <w:sz w:val="18"/>
              </w:rPr>
              <w:t>罗秀新二村</w:t>
            </w:r>
          </w:p>
        </w:tc>
        <w:tc>
          <w:tcPr>
            <w:tcW w:type="dxa" w:w="1729"/>
          </w:tcPr>
          <w:p>
            <w:pPr>
              <w:spacing w:before="20" w:after="20"/>
              <w:jc w:val="left"/>
            </w:pPr>
            <w:r/>
            <w:r>
              <w:rPr>
                <w:rFonts w:ascii="宋体" w:hAnsi="宋体" w:eastAsia="宋体"/>
                <w:b w:val="0"/>
                <w:sz w:val="18"/>
              </w:rPr>
              <w:t>长桥</w:t>
            </w:r>
          </w:p>
        </w:tc>
        <w:tc>
          <w:tcPr>
            <w:tcW w:type="dxa" w:w="1729"/>
          </w:tcPr>
          <w:p>
            <w:pPr>
              <w:spacing w:before="20" w:after="20"/>
              <w:jc w:val="right"/>
            </w:pPr>
            <w:r/>
            <w:r>
              <w:rPr>
                <w:rFonts w:ascii="宋体" w:hAnsi="宋体" w:eastAsia="宋体"/>
                <w:b w:val="0"/>
                <w:sz w:val="18"/>
              </w:rPr>
              <w:t>17</w:t>
            </w:r>
          </w:p>
        </w:tc>
        <w:tc>
          <w:tcPr>
            <w:tcW w:type="dxa" w:w="1729"/>
          </w:tcPr>
          <w:p>
            <w:pPr>
              <w:spacing w:before="20" w:after="20"/>
              <w:jc w:val="right"/>
            </w:pPr>
            <w:r/>
            <w:r>
              <w:rPr>
                <w:rFonts w:ascii="宋体" w:hAnsi="宋体" w:eastAsia="宋体"/>
                <w:b w:val="0"/>
                <w:sz w:val="18"/>
              </w:rPr>
              <w:t>1.1%</w:t>
            </w:r>
          </w:p>
        </w:tc>
      </w:tr>
      <w:tr>
        <w:tc>
          <w:tcPr>
            <w:tcW w:type="dxa" w:w="1729"/>
            <w:shd w:val="clear" w:fill="F4F6F9"/>
          </w:tcPr>
          <w:p>
            <w:pPr>
              <w:spacing w:before="20" w:after="20"/>
              <w:jc w:val="right"/>
            </w:pPr>
            <w:r/>
            <w:r>
              <w:rPr>
                <w:rFonts w:ascii="宋体" w:hAnsi="宋体" w:eastAsia="宋体"/>
                <w:b w:val="0"/>
                <w:sz w:val="18"/>
              </w:rPr>
              <w:t>6</w:t>
            </w:r>
          </w:p>
        </w:tc>
        <w:tc>
          <w:tcPr>
            <w:tcW w:type="dxa" w:w="1729"/>
            <w:shd w:val="clear" w:fill="F4F6F9"/>
          </w:tcPr>
          <w:p>
            <w:pPr>
              <w:spacing w:before="20" w:after="20"/>
              <w:jc w:val="left"/>
            </w:pPr>
            <w:r/>
            <w:r>
              <w:rPr>
                <w:rFonts w:ascii="宋体" w:hAnsi="宋体" w:eastAsia="宋体"/>
                <w:b w:val="0"/>
                <w:sz w:val="18"/>
              </w:rPr>
              <w:t>紫阳花苑</w:t>
            </w:r>
          </w:p>
        </w:tc>
        <w:tc>
          <w:tcPr>
            <w:tcW w:type="dxa" w:w="1729"/>
            <w:shd w:val="clear" w:fill="F4F6F9"/>
          </w:tcPr>
          <w:p>
            <w:pPr>
              <w:spacing w:before="20" w:after="20"/>
              <w:jc w:val="left"/>
            </w:pPr>
            <w:r/>
            <w:r>
              <w:rPr>
                <w:rFonts w:ascii="宋体" w:hAnsi="宋体" w:eastAsia="宋体"/>
                <w:b w:val="0"/>
                <w:sz w:val="18"/>
              </w:rPr>
              <w:t>华泾镇</w:t>
            </w:r>
          </w:p>
        </w:tc>
        <w:tc>
          <w:tcPr>
            <w:tcW w:type="dxa" w:w="1729"/>
            <w:shd w:val="clear" w:fill="F4F6F9"/>
          </w:tcPr>
          <w:p>
            <w:pPr>
              <w:spacing w:before="20" w:after="20"/>
              <w:jc w:val="right"/>
            </w:pPr>
            <w:r/>
            <w:r>
              <w:rPr>
                <w:rFonts w:ascii="宋体" w:hAnsi="宋体" w:eastAsia="宋体"/>
                <w:b w:val="0"/>
                <w:sz w:val="18"/>
              </w:rPr>
              <w:t>15</w:t>
            </w:r>
          </w:p>
        </w:tc>
        <w:tc>
          <w:tcPr>
            <w:tcW w:type="dxa" w:w="1729"/>
            <w:shd w:val="clear" w:fill="F4F6F9"/>
          </w:tcPr>
          <w:p>
            <w:pPr>
              <w:spacing w:before="20" w:after="20"/>
              <w:jc w:val="right"/>
            </w:pPr>
            <w:r/>
            <w:r>
              <w:rPr>
                <w:rFonts w:ascii="宋体" w:hAnsi="宋体" w:eastAsia="宋体"/>
                <w:b w:val="0"/>
                <w:sz w:val="18"/>
              </w:rPr>
              <w:t>1.0%</w:t>
            </w:r>
          </w:p>
        </w:tc>
      </w:tr>
      <w:tr>
        <w:tc>
          <w:tcPr>
            <w:tcW w:type="dxa" w:w="1729"/>
          </w:tcPr>
          <w:p>
            <w:pPr>
              <w:spacing w:before="20" w:after="20"/>
              <w:jc w:val="right"/>
            </w:pPr>
            <w:r/>
            <w:r>
              <w:rPr>
                <w:rFonts w:ascii="宋体" w:hAnsi="宋体" w:eastAsia="宋体"/>
                <w:b w:val="0"/>
                <w:sz w:val="18"/>
              </w:rPr>
              <w:t>7</w:t>
            </w:r>
          </w:p>
        </w:tc>
        <w:tc>
          <w:tcPr>
            <w:tcW w:type="dxa" w:w="1729"/>
          </w:tcPr>
          <w:p>
            <w:pPr>
              <w:spacing w:before="20" w:after="20"/>
              <w:jc w:val="left"/>
            </w:pPr>
            <w:r/>
            <w:r>
              <w:rPr>
                <w:rFonts w:ascii="宋体" w:hAnsi="宋体" w:eastAsia="宋体"/>
                <w:b w:val="0"/>
                <w:sz w:val="18"/>
              </w:rPr>
              <w:t>华泾绿苑</w:t>
            </w:r>
          </w:p>
        </w:tc>
        <w:tc>
          <w:tcPr>
            <w:tcW w:type="dxa" w:w="1729"/>
          </w:tcPr>
          <w:p>
            <w:pPr>
              <w:spacing w:before="20" w:after="20"/>
              <w:jc w:val="left"/>
            </w:pPr>
            <w:r/>
            <w:r>
              <w:rPr>
                <w:rFonts w:ascii="宋体" w:hAnsi="宋体" w:eastAsia="宋体"/>
                <w:b w:val="0"/>
                <w:sz w:val="18"/>
              </w:rPr>
              <w:t>华泾镇</w:t>
            </w:r>
          </w:p>
        </w:tc>
        <w:tc>
          <w:tcPr>
            <w:tcW w:type="dxa" w:w="1729"/>
          </w:tcPr>
          <w:p>
            <w:pPr>
              <w:spacing w:before="20" w:after="20"/>
              <w:jc w:val="right"/>
            </w:pPr>
            <w:r/>
            <w:r>
              <w:rPr>
                <w:rFonts w:ascii="宋体" w:hAnsi="宋体" w:eastAsia="宋体"/>
                <w:b w:val="0"/>
                <w:sz w:val="18"/>
              </w:rPr>
              <w:t>14</w:t>
            </w:r>
          </w:p>
        </w:tc>
        <w:tc>
          <w:tcPr>
            <w:tcW w:type="dxa" w:w="1729"/>
          </w:tcPr>
          <w:p>
            <w:pPr>
              <w:spacing w:before="20" w:after="20"/>
              <w:jc w:val="right"/>
            </w:pPr>
            <w:r/>
            <w:r>
              <w:rPr>
                <w:rFonts w:ascii="宋体" w:hAnsi="宋体" w:eastAsia="宋体"/>
                <w:b w:val="0"/>
                <w:sz w:val="18"/>
              </w:rPr>
              <w:t>0.9%</w:t>
            </w:r>
          </w:p>
        </w:tc>
      </w:tr>
      <w:tr>
        <w:tc>
          <w:tcPr>
            <w:tcW w:type="dxa" w:w="1729"/>
            <w:shd w:val="clear" w:fill="F4F6F9"/>
          </w:tcPr>
          <w:p>
            <w:pPr>
              <w:spacing w:before="20" w:after="20"/>
              <w:jc w:val="right"/>
            </w:pPr>
            <w:r/>
            <w:r>
              <w:rPr>
                <w:rFonts w:ascii="宋体" w:hAnsi="宋体" w:eastAsia="宋体"/>
                <w:b w:val="0"/>
                <w:sz w:val="18"/>
              </w:rPr>
              <w:t>8</w:t>
            </w:r>
          </w:p>
        </w:tc>
        <w:tc>
          <w:tcPr>
            <w:tcW w:type="dxa" w:w="1729"/>
            <w:shd w:val="clear" w:fill="F4F6F9"/>
          </w:tcPr>
          <w:p>
            <w:pPr>
              <w:spacing w:before="20" w:after="20"/>
              <w:jc w:val="left"/>
            </w:pPr>
            <w:r/>
            <w:r>
              <w:rPr>
                <w:rFonts w:ascii="宋体" w:hAnsi="宋体" w:eastAsia="宋体"/>
                <w:b w:val="0"/>
                <w:sz w:val="18"/>
              </w:rPr>
              <w:t>滨江小区</w:t>
            </w:r>
          </w:p>
        </w:tc>
        <w:tc>
          <w:tcPr>
            <w:tcW w:type="dxa" w:w="1729"/>
            <w:shd w:val="clear" w:fill="F4F6F9"/>
          </w:tcPr>
          <w:p>
            <w:pPr>
              <w:spacing w:before="20" w:after="20"/>
              <w:jc w:val="left"/>
            </w:pPr>
            <w:r/>
            <w:r>
              <w:rPr>
                <w:rFonts w:ascii="宋体" w:hAnsi="宋体" w:eastAsia="宋体"/>
                <w:b w:val="0"/>
                <w:sz w:val="18"/>
              </w:rPr>
              <w:t>龙华</w:t>
            </w:r>
          </w:p>
        </w:tc>
        <w:tc>
          <w:tcPr>
            <w:tcW w:type="dxa" w:w="1729"/>
            <w:shd w:val="clear" w:fill="F4F6F9"/>
          </w:tcPr>
          <w:p>
            <w:pPr>
              <w:spacing w:before="20" w:after="20"/>
              <w:jc w:val="right"/>
            </w:pPr>
            <w:r/>
            <w:r>
              <w:rPr>
                <w:rFonts w:ascii="宋体" w:hAnsi="宋体" w:eastAsia="宋体"/>
                <w:b w:val="0"/>
                <w:sz w:val="18"/>
              </w:rPr>
              <w:t>14</w:t>
            </w:r>
          </w:p>
        </w:tc>
        <w:tc>
          <w:tcPr>
            <w:tcW w:type="dxa" w:w="1729"/>
            <w:shd w:val="clear" w:fill="F4F6F9"/>
          </w:tcPr>
          <w:p>
            <w:pPr>
              <w:spacing w:before="20" w:after="20"/>
              <w:jc w:val="right"/>
            </w:pPr>
            <w:r/>
            <w:r>
              <w:rPr>
                <w:rFonts w:ascii="宋体" w:hAnsi="宋体" w:eastAsia="宋体"/>
                <w:b w:val="0"/>
                <w:sz w:val="18"/>
              </w:rPr>
              <w:t>0.9%</w:t>
            </w:r>
          </w:p>
        </w:tc>
      </w:tr>
      <w:tr>
        <w:tc>
          <w:tcPr>
            <w:tcW w:type="dxa" w:w="1729"/>
          </w:tcPr>
          <w:p>
            <w:pPr>
              <w:spacing w:before="20" w:after="20"/>
              <w:jc w:val="right"/>
            </w:pPr>
            <w:r/>
            <w:r>
              <w:rPr>
                <w:rFonts w:ascii="宋体" w:hAnsi="宋体" w:eastAsia="宋体"/>
                <w:b w:val="0"/>
                <w:sz w:val="18"/>
              </w:rPr>
              <w:t>9</w:t>
            </w:r>
          </w:p>
        </w:tc>
        <w:tc>
          <w:tcPr>
            <w:tcW w:type="dxa" w:w="1729"/>
          </w:tcPr>
          <w:p>
            <w:pPr>
              <w:spacing w:before="20" w:after="20"/>
              <w:jc w:val="left"/>
            </w:pPr>
            <w:r/>
            <w:r>
              <w:rPr>
                <w:rFonts w:ascii="宋体" w:hAnsi="宋体" w:eastAsia="宋体"/>
                <w:b w:val="0"/>
                <w:sz w:val="18"/>
              </w:rPr>
              <w:t>田林三四村</w:t>
            </w:r>
          </w:p>
        </w:tc>
        <w:tc>
          <w:tcPr>
            <w:tcW w:type="dxa" w:w="1729"/>
          </w:tcPr>
          <w:p>
            <w:pPr>
              <w:spacing w:before="20" w:after="20"/>
              <w:jc w:val="left"/>
            </w:pPr>
            <w:r/>
            <w:r>
              <w:rPr>
                <w:rFonts w:ascii="宋体" w:hAnsi="宋体" w:eastAsia="宋体"/>
                <w:b w:val="0"/>
                <w:sz w:val="18"/>
              </w:rPr>
              <w:t>田林</w:t>
            </w:r>
          </w:p>
        </w:tc>
        <w:tc>
          <w:tcPr>
            <w:tcW w:type="dxa" w:w="1729"/>
          </w:tcPr>
          <w:p>
            <w:pPr>
              <w:spacing w:before="20" w:after="20"/>
              <w:jc w:val="right"/>
            </w:pPr>
            <w:r/>
            <w:r>
              <w:rPr>
                <w:rFonts w:ascii="宋体" w:hAnsi="宋体" w:eastAsia="宋体"/>
                <w:b w:val="0"/>
                <w:sz w:val="18"/>
              </w:rPr>
              <w:t>14</w:t>
            </w:r>
          </w:p>
        </w:tc>
        <w:tc>
          <w:tcPr>
            <w:tcW w:type="dxa" w:w="1729"/>
          </w:tcPr>
          <w:p>
            <w:pPr>
              <w:spacing w:before="20" w:after="20"/>
              <w:jc w:val="right"/>
            </w:pPr>
            <w:r/>
            <w:r>
              <w:rPr>
                <w:rFonts w:ascii="宋体" w:hAnsi="宋体" w:eastAsia="宋体"/>
                <w:b w:val="0"/>
                <w:sz w:val="18"/>
              </w:rPr>
              <w:t>0.9%</w:t>
            </w:r>
          </w:p>
        </w:tc>
      </w:tr>
      <w:tr>
        <w:tc>
          <w:tcPr>
            <w:tcW w:type="dxa" w:w="1729"/>
            <w:shd w:val="clear" w:fill="F4F6F9"/>
          </w:tcPr>
          <w:p>
            <w:pPr>
              <w:spacing w:before="20" w:after="20"/>
              <w:jc w:val="right"/>
            </w:pPr>
            <w:r/>
            <w:r>
              <w:rPr>
                <w:rFonts w:ascii="宋体" w:hAnsi="宋体" w:eastAsia="宋体"/>
                <w:b w:val="0"/>
                <w:sz w:val="18"/>
              </w:rPr>
              <w:t>10</w:t>
            </w:r>
          </w:p>
        </w:tc>
        <w:tc>
          <w:tcPr>
            <w:tcW w:type="dxa" w:w="1729"/>
            <w:shd w:val="clear" w:fill="F4F6F9"/>
          </w:tcPr>
          <w:p>
            <w:pPr>
              <w:spacing w:before="20" w:after="20"/>
              <w:jc w:val="left"/>
            </w:pPr>
            <w:r/>
            <w:r>
              <w:rPr>
                <w:rFonts w:ascii="宋体" w:hAnsi="宋体" w:eastAsia="宋体"/>
                <w:b w:val="0"/>
                <w:sz w:val="18"/>
              </w:rPr>
              <w:t>东湾小区</w:t>
            </w:r>
          </w:p>
        </w:tc>
        <w:tc>
          <w:tcPr>
            <w:tcW w:type="dxa" w:w="1729"/>
            <w:shd w:val="clear" w:fill="F4F6F9"/>
          </w:tcPr>
          <w:p>
            <w:pPr>
              <w:spacing w:before="20" w:after="20"/>
              <w:jc w:val="left"/>
            </w:pPr>
            <w:r/>
            <w:r>
              <w:rPr>
                <w:rFonts w:ascii="宋体" w:hAnsi="宋体" w:eastAsia="宋体"/>
                <w:b w:val="0"/>
                <w:sz w:val="18"/>
              </w:rPr>
              <w:t>华泾镇</w:t>
            </w:r>
          </w:p>
        </w:tc>
        <w:tc>
          <w:tcPr>
            <w:tcW w:type="dxa" w:w="1729"/>
            <w:shd w:val="clear" w:fill="F4F6F9"/>
          </w:tcPr>
          <w:p>
            <w:pPr>
              <w:spacing w:before="20" w:after="20"/>
              <w:jc w:val="right"/>
            </w:pPr>
            <w:r/>
            <w:r>
              <w:rPr>
                <w:rFonts w:ascii="宋体" w:hAnsi="宋体" w:eastAsia="宋体"/>
                <w:b w:val="0"/>
                <w:sz w:val="18"/>
              </w:rPr>
              <w:t>13</w:t>
            </w:r>
          </w:p>
        </w:tc>
        <w:tc>
          <w:tcPr>
            <w:tcW w:type="dxa" w:w="1729"/>
            <w:shd w:val="clear" w:fill="F4F6F9"/>
          </w:tcPr>
          <w:p>
            <w:pPr>
              <w:spacing w:before="20" w:after="20"/>
              <w:jc w:val="right"/>
            </w:pPr>
            <w:r/>
            <w:r>
              <w:rPr>
                <w:rFonts w:ascii="宋体" w:hAnsi="宋体" w:eastAsia="宋体"/>
                <w:b w:val="0"/>
                <w:sz w:val="18"/>
              </w:rPr>
              <w:t>0.9%</w:t>
            </w:r>
          </w:p>
        </w:tc>
      </w:tr>
    </w:tbl>
    <w:p>
      <w:pPr>
        <w:spacing w:after="120"/>
      </w:pPr>
    </w:p>
    <w:p>
      <w:pPr>
        <w:pStyle w:val="Heading4"/>
      </w:pPr>
      <w:r>
        <w:t>投诉类别分布 Top5</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排名</w:t>
            </w:r>
          </w:p>
        </w:tc>
        <w:tc>
          <w:tcPr>
            <w:tcW w:type="dxa" w:w="2161"/>
            <w:shd w:val="clear" w:fill="1A3A5F"/>
          </w:tcPr>
          <w:p>
            <w:pPr>
              <w:spacing w:before="20" w:after="20"/>
              <w:jc w:val="center"/>
            </w:pPr>
            <w:r/>
            <w:r>
              <w:rPr>
                <w:rFonts w:ascii="宋体" w:hAnsi="宋体" w:eastAsia="宋体"/>
                <w:b/>
                <w:color w:val="FFFFFF"/>
                <w:sz w:val="18"/>
              </w:rPr>
              <w:t>类别（市级归口）</w:t>
            </w:r>
          </w:p>
        </w:tc>
        <w:tc>
          <w:tcPr>
            <w:tcW w:type="dxa" w:w="2161"/>
            <w:shd w:val="clear" w:fill="1A3A5F"/>
          </w:tcPr>
          <w:p>
            <w:pPr>
              <w:spacing w:before="20" w:after="20"/>
              <w:jc w:val="center"/>
            </w:pPr>
            <w:r/>
            <w:r>
              <w:rPr>
                <w:rFonts w:ascii="宋体" w:hAnsi="宋体" w:eastAsia="宋体"/>
                <w:b/>
                <w:color w:val="FFFFFF"/>
                <w:sz w:val="18"/>
              </w:rPr>
              <w:t>投诉量（件）</w:t>
            </w:r>
          </w:p>
        </w:tc>
        <w:tc>
          <w:tcPr>
            <w:tcW w:type="dxa" w:w="2161"/>
            <w:shd w:val="clear" w:fill="1A3A5F"/>
          </w:tcPr>
          <w:p>
            <w:pPr>
              <w:spacing w:before="20" w:after="20"/>
              <w:jc w:val="center"/>
            </w:pPr>
            <w:r/>
            <w:r>
              <w:rPr>
                <w:rFonts w:ascii="宋体" w:hAnsi="宋体" w:eastAsia="宋体"/>
                <w:b/>
                <w:color w:val="FFFFFF"/>
                <w:sz w:val="18"/>
              </w:rPr>
              <w:t>占当月比</w:t>
            </w:r>
          </w:p>
        </w:tc>
      </w:tr>
      <w:tr>
        <w:tc>
          <w:tcPr>
            <w:tcW w:type="dxa" w:w="2161"/>
          </w:tcPr>
          <w:p>
            <w:pPr>
              <w:spacing w:before="20" w:after="20"/>
              <w:jc w:val="right"/>
            </w:pPr>
            <w:r/>
            <w:r>
              <w:rPr>
                <w:rFonts w:ascii="宋体" w:hAnsi="宋体" w:eastAsia="宋体"/>
                <w:b w:val="0"/>
                <w:sz w:val="18"/>
              </w:rPr>
              <w:t>1</w:t>
            </w:r>
          </w:p>
        </w:tc>
        <w:tc>
          <w:tcPr>
            <w:tcW w:type="dxa" w:w="2161"/>
          </w:tcPr>
          <w:p>
            <w:pPr>
              <w:spacing w:before="20" w:after="20"/>
              <w:jc w:val="left"/>
            </w:pPr>
            <w:r/>
            <w:r>
              <w:rPr>
                <w:rFonts w:ascii="宋体" w:hAnsi="宋体" w:eastAsia="宋体"/>
                <w:b w:val="0"/>
                <w:sz w:val="18"/>
              </w:rPr>
              <w:t>住房保障</w:t>
            </w:r>
          </w:p>
        </w:tc>
        <w:tc>
          <w:tcPr>
            <w:tcW w:type="dxa" w:w="2161"/>
          </w:tcPr>
          <w:p>
            <w:pPr>
              <w:spacing w:before="20" w:after="20"/>
              <w:jc w:val="right"/>
            </w:pPr>
            <w:r/>
            <w:r>
              <w:rPr>
                <w:rFonts w:ascii="宋体" w:hAnsi="宋体" w:eastAsia="宋体"/>
                <w:b w:val="0"/>
                <w:sz w:val="18"/>
              </w:rPr>
              <w:t>1,145</w:t>
            </w:r>
          </w:p>
        </w:tc>
        <w:tc>
          <w:tcPr>
            <w:tcW w:type="dxa" w:w="2161"/>
          </w:tcPr>
          <w:p>
            <w:pPr>
              <w:spacing w:before="20" w:after="20"/>
              <w:jc w:val="right"/>
            </w:pPr>
            <w:r/>
            <w:r>
              <w:rPr>
                <w:rFonts w:ascii="宋体" w:hAnsi="宋体" w:eastAsia="宋体"/>
                <w:b w:val="0"/>
                <w:sz w:val="18"/>
              </w:rPr>
              <w:t>77.1%</w:t>
            </w:r>
          </w:p>
        </w:tc>
      </w:tr>
      <w:tr>
        <w:tc>
          <w:tcPr>
            <w:tcW w:type="dxa" w:w="2161"/>
            <w:shd w:val="clear" w:fill="F4F6F9"/>
          </w:tcPr>
          <w:p>
            <w:pPr>
              <w:spacing w:before="20" w:after="20"/>
              <w:jc w:val="right"/>
            </w:pPr>
            <w:r/>
            <w:r>
              <w:rPr>
                <w:rFonts w:ascii="宋体" w:hAnsi="宋体" w:eastAsia="宋体"/>
                <w:b w:val="0"/>
                <w:sz w:val="18"/>
              </w:rPr>
              <w:t>2</w:t>
            </w:r>
          </w:p>
        </w:tc>
        <w:tc>
          <w:tcPr>
            <w:tcW w:type="dxa" w:w="2161"/>
            <w:shd w:val="clear" w:fill="F4F6F9"/>
          </w:tcPr>
          <w:p>
            <w:pPr>
              <w:spacing w:before="20" w:after="20"/>
              <w:jc w:val="left"/>
            </w:pPr>
            <w:r/>
            <w:r>
              <w:rPr>
                <w:rFonts w:ascii="宋体" w:hAnsi="宋体" w:eastAsia="宋体"/>
                <w:b w:val="0"/>
                <w:sz w:val="18"/>
              </w:rPr>
              <w:t>城管执法</w:t>
            </w:r>
          </w:p>
        </w:tc>
        <w:tc>
          <w:tcPr>
            <w:tcW w:type="dxa" w:w="2161"/>
            <w:shd w:val="clear" w:fill="F4F6F9"/>
          </w:tcPr>
          <w:p>
            <w:pPr>
              <w:spacing w:before="20" w:after="20"/>
              <w:jc w:val="right"/>
            </w:pPr>
            <w:r/>
            <w:r>
              <w:rPr>
                <w:rFonts w:ascii="宋体" w:hAnsi="宋体" w:eastAsia="宋体"/>
                <w:b w:val="0"/>
                <w:sz w:val="18"/>
              </w:rPr>
              <w:t>228</w:t>
            </w:r>
          </w:p>
        </w:tc>
        <w:tc>
          <w:tcPr>
            <w:tcW w:type="dxa" w:w="2161"/>
            <w:shd w:val="clear" w:fill="F4F6F9"/>
          </w:tcPr>
          <w:p>
            <w:pPr>
              <w:spacing w:before="20" w:after="20"/>
              <w:jc w:val="right"/>
            </w:pPr>
            <w:r/>
            <w:r>
              <w:rPr>
                <w:rFonts w:ascii="宋体" w:hAnsi="宋体" w:eastAsia="宋体"/>
                <w:b w:val="0"/>
                <w:sz w:val="18"/>
              </w:rPr>
              <w:t>15.4%</w:t>
            </w:r>
          </w:p>
        </w:tc>
      </w:tr>
      <w:tr>
        <w:tc>
          <w:tcPr>
            <w:tcW w:type="dxa" w:w="2161"/>
          </w:tcPr>
          <w:p>
            <w:pPr>
              <w:spacing w:before="20" w:after="20"/>
              <w:jc w:val="right"/>
            </w:pPr>
            <w:r/>
            <w:r>
              <w:rPr>
                <w:rFonts w:ascii="宋体" w:hAnsi="宋体" w:eastAsia="宋体"/>
                <w:b w:val="0"/>
                <w:sz w:val="18"/>
              </w:rPr>
              <w:t>3</w:t>
            </w:r>
          </w:p>
        </w:tc>
        <w:tc>
          <w:tcPr>
            <w:tcW w:type="dxa" w:w="2161"/>
          </w:tcPr>
          <w:p>
            <w:pPr>
              <w:spacing w:before="20" w:after="20"/>
              <w:jc w:val="left"/>
            </w:pPr>
            <w:r/>
            <w:r>
              <w:rPr>
                <w:rFonts w:ascii="宋体" w:hAnsi="宋体" w:eastAsia="宋体"/>
                <w:b w:val="0"/>
                <w:sz w:val="18"/>
              </w:rPr>
              <w:t>其他</w:t>
            </w:r>
          </w:p>
        </w:tc>
        <w:tc>
          <w:tcPr>
            <w:tcW w:type="dxa" w:w="2161"/>
          </w:tcPr>
          <w:p>
            <w:pPr>
              <w:spacing w:before="20" w:after="20"/>
              <w:jc w:val="right"/>
            </w:pPr>
            <w:r/>
            <w:r>
              <w:rPr>
                <w:rFonts w:ascii="宋体" w:hAnsi="宋体" w:eastAsia="宋体"/>
                <w:b w:val="0"/>
                <w:sz w:val="18"/>
              </w:rPr>
              <w:t>60</w:t>
            </w:r>
          </w:p>
        </w:tc>
        <w:tc>
          <w:tcPr>
            <w:tcW w:type="dxa" w:w="2161"/>
          </w:tcPr>
          <w:p>
            <w:pPr>
              <w:spacing w:before="20" w:after="20"/>
              <w:jc w:val="right"/>
            </w:pPr>
            <w:r/>
            <w:r>
              <w:rPr>
                <w:rFonts w:ascii="宋体" w:hAnsi="宋体" w:eastAsia="宋体"/>
                <w:b w:val="0"/>
                <w:sz w:val="18"/>
              </w:rPr>
              <w:t>4.0%</w:t>
            </w:r>
          </w:p>
        </w:tc>
      </w:tr>
      <w:tr>
        <w:tc>
          <w:tcPr>
            <w:tcW w:type="dxa" w:w="2161"/>
            <w:shd w:val="clear" w:fill="F4F6F9"/>
          </w:tcPr>
          <w:p>
            <w:pPr>
              <w:spacing w:before="20" w:after="20"/>
              <w:jc w:val="right"/>
            </w:pPr>
            <w:r/>
            <w:r>
              <w:rPr>
                <w:rFonts w:ascii="宋体" w:hAnsi="宋体" w:eastAsia="宋体"/>
                <w:b w:val="0"/>
                <w:sz w:val="18"/>
              </w:rPr>
              <w:t>4</w:t>
            </w:r>
          </w:p>
        </w:tc>
        <w:tc>
          <w:tcPr>
            <w:tcW w:type="dxa" w:w="2161"/>
            <w:shd w:val="clear" w:fill="F4F6F9"/>
          </w:tcPr>
          <w:p>
            <w:pPr>
              <w:spacing w:before="20" w:after="20"/>
              <w:jc w:val="left"/>
            </w:pPr>
            <w:r/>
            <w:r>
              <w:rPr>
                <w:rFonts w:ascii="宋体" w:hAnsi="宋体" w:eastAsia="宋体"/>
                <w:b w:val="0"/>
                <w:sz w:val="18"/>
              </w:rPr>
              <w:t>公安（消防）局</w:t>
            </w:r>
          </w:p>
        </w:tc>
        <w:tc>
          <w:tcPr>
            <w:tcW w:type="dxa" w:w="2161"/>
            <w:shd w:val="clear" w:fill="F4F6F9"/>
          </w:tcPr>
          <w:p>
            <w:pPr>
              <w:spacing w:before="20" w:after="20"/>
              <w:jc w:val="right"/>
            </w:pPr>
            <w:r/>
            <w:r>
              <w:rPr>
                <w:rFonts w:ascii="宋体" w:hAnsi="宋体" w:eastAsia="宋体"/>
                <w:b w:val="0"/>
                <w:sz w:val="18"/>
              </w:rPr>
              <w:t>28</w:t>
            </w:r>
          </w:p>
        </w:tc>
        <w:tc>
          <w:tcPr>
            <w:tcW w:type="dxa" w:w="2161"/>
            <w:shd w:val="clear" w:fill="F4F6F9"/>
          </w:tcPr>
          <w:p>
            <w:pPr>
              <w:spacing w:before="20" w:after="20"/>
              <w:jc w:val="right"/>
            </w:pPr>
            <w:r/>
            <w:r>
              <w:rPr>
                <w:rFonts w:ascii="宋体" w:hAnsi="宋体" w:eastAsia="宋体"/>
                <w:b w:val="0"/>
                <w:sz w:val="18"/>
              </w:rPr>
              <w:t>1.9%</w:t>
            </w:r>
          </w:p>
        </w:tc>
      </w:tr>
      <w:tr>
        <w:tc>
          <w:tcPr>
            <w:tcW w:type="dxa" w:w="2161"/>
          </w:tcPr>
          <w:p>
            <w:pPr>
              <w:spacing w:before="20" w:after="20"/>
              <w:jc w:val="right"/>
            </w:pPr>
            <w:r/>
            <w:r>
              <w:rPr>
                <w:rFonts w:ascii="宋体" w:hAnsi="宋体" w:eastAsia="宋体"/>
                <w:b w:val="0"/>
                <w:sz w:val="18"/>
              </w:rPr>
              <w:t>5</w:t>
            </w:r>
          </w:p>
        </w:tc>
        <w:tc>
          <w:tcPr>
            <w:tcW w:type="dxa" w:w="2161"/>
          </w:tcPr>
          <w:p>
            <w:pPr>
              <w:spacing w:before="20" w:after="20"/>
              <w:jc w:val="left"/>
            </w:pPr>
            <w:r/>
            <w:r>
              <w:rPr>
                <w:rFonts w:ascii="宋体" w:hAnsi="宋体" w:eastAsia="宋体"/>
                <w:b w:val="0"/>
                <w:sz w:val="18"/>
              </w:rPr>
              <w:t>生态环境局</w:t>
            </w:r>
          </w:p>
        </w:tc>
        <w:tc>
          <w:tcPr>
            <w:tcW w:type="dxa" w:w="2161"/>
          </w:tcPr>
          <w:p>
            <w:pPr>
              <w:spacing w:before="20" w:after="20"/>
              <w:jc w:val="right"/>
            </w:pPr>
            <w:r/>
            <w:r>
              <w:rPr>
                <w:rFonts w:ascii="宋体" w:hAnsi="宋体" w:eastAsia="宋体"/>
                <w:b w:val="0"/>
                <w:sz w:val="18"/>
              </w:rPr>
              <w:t>13</w:t>
            </w:r>
          </w:p>
        </w:tc>
        <w:tc>
          <w:tcPr>
            <w:tcW w:type="dxa" w:w="2161"/>
          </w:tcPr>
          <w:p>
            <w:pPr>
              <w:spacing w:before="20" w:after="20"/>
              <w:jc w:val="right"/>
            </w:pPr>
            <w:r/>
            <w:r>
              <w:rPr>
                <w:rFonts w:ascii="宋体" w:hAnsi="宋体" w:eastAsia="宋体"/>
                <w:b w:val="0"/>
                <w:sz w:val="18"/>
              </w:rPr>
              <w:t>0.9%</w:t>
            </w:r>
          </w:p>
        </w:tc>
      </w:tr>
    </w:tbl>
    <w:p>
      <w:pPr>
        <w:spacing w:after="120"/>
      </w:pPr>
    </w:p>
    <w:p>
      <w:pPr>
        <w:pStyle w:val="Heading4"/>
      </w:pPr>
      <w:r>
        <w:t>热点问题 Top5</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排名</w:t>
            </w:r>
          </w:p>
        </w:tc>
        <w:tc>
          <w:tcPr>
            <w:tcW w:type="dxa" w:w="2161"/>
            <w:shd w:val="clear" w:fill="1A3A5F"/>
          </w:tcPr>
          <w:p>
            <w:pPr>
              <w:spacing w:before="20" w:after="20"/>
              <w:jc w:val="center"/>
            </w:pPr>
            <w:r/>
            <w:r>
              <w:rPr>
                <w:rFonts w:ascii="宋体" w:hAnsi="宋体" w:eastAsia="宋体"/>
                <w:b/>
                <w:color w:val="FFFFFF"/>
                <w:sz w:val="18"/>
              </w:rPr>
              <w:t>热点问题（市局细分）</w:t>
            </w:r>
          </w:p>
        </w:tc>
        <w:tc>
          <w:tcPr>
            <w:tcW w:type="dxa" w:w="2161"/>
            <w:shd w:val="clear" w:fill="1A3A5F"/>
          </w:tcPr>
          <w:p>
            <w:pPr>
              <w:spacing w:before="20" w:after="20"/>
              <w:jc w:val="center"/>
            </w:pPr>
            <w:r/>
            <w:r>
              <w:rPr>
                <w:rFonts w:ascii="宋体" w:hAnsi="宋体" w:eastAsia="宋体"/>
                <w:b/>
                <w:color w:val="FFFFFF"/>
                <w:sz w:val="18"/>
              </w:rPr>
              <w:t>投诉量（件）</w:t>
            </w:r>
          </w:p>
        </w:tc>
        <w:tc>
          <w:tcPr>
            <w:tcW w:type="dxa" w:w="2161"/>
            <w:shd w:val="clear" w:fill="1A3A5F"/>
          </w:tcPr>
          <w:p>
            <w:pPr>
              <w:spacing w:before="20" w:after="20"/>
              <w:jc w:val="center"/>
            </w:pPr>
            <w:r/>
            <w:r>
              <w:rPr>
                <w:rFonts w:ascii="宋体" w:hAnsi="宋体" w:eastAsia="宋体"/>
                <w:b/>
                <w:color w:val="FFFFFF"/>
                <w:sz w:val="18"/>
              </w:rPr>
              <w:t>占当月比</w:t>
            </w:r>
          </w:p>
        </w:tc>
      </w:tr>
      <w:tr>
        <w:tc>
          <w:tcPr>
            <w:tcW w:type="dxa" w:w="2161"/>
          </w:tcPr>
          <w:p>
            <w:pPr>
              <w:spacing w:before="20" w:after="20"/>
              <w:jc w:val="right"/>
            </w:pPr>
            <w:r/>
            <w:r>
              <w:rPr>
                <w:rFonts w:ascii="宋体" w:hAnsi="宋体" w:eastAsia="宋体"/>
                <w:b w:val="0"/>
                <w:sz w:val="18"/>
              </w:rPr>
              <w:t>1</w:t>
            </w:r>
          </w:p>
        </w:tc>
        <w:tc>
          <w:tcPr>
            <w:tcW w:type="dxa" w:w="2161"/>
          </w:tcPr>
          <w:p>
            <w:pPr>
              <w:spacing w:before="20" w:after="20"/>
              <w:jc w:val="left"/>
            </w:pPr>
            <w:r/>
            <w:r>
              <w:rPr>
                <w:rFonts w:ascii="宋体" w:hAnsi="宋体" w:eastAsia="宋体"/>
                <w:b w:val="0"/>
                <w:sz w:val="18"/>
              </w:rPr>
              <w:t>不文明行为</w:t>
            </w:r>
          </w:p>
        </w:tc>
        <w:tc>
          <w:tcPr>
            <w:tcW w:type="dxa" w:w="2161"/>
          </w:tcPr>
          <w:p>
            <w:pPr>
              <w:spacing w:before="20" w:after="20"/>
              <w:jc w:val="right"/>
            </w:pPr>
            <w:r/>
            <w:r>
              <w:rPr>
                <w:rFonts w:ascii="宋体" w:hAnsi="宋体" w:eastAsia="宋体"/>
                <w:b w:val="0"/>
                <w:sz w:val="18"/>
              </w:rPr>
              <w:t>227</w:t>
            </w:r>
          </w:p>
        </w:tc>
        <w:tc>
          <w:tcPr>
            <w:tcW w:type="dxa" w:w="2161"/>
          </w:tcPr>
          <w:p>
            <w:pPr>
              <w:spacing w:before="20" w:after="20"/>
              <w:jc w:val="right"/>
            </w:pPr>
            <w:r/>
            <w:r>
              <w:rPr>
                <w:rFonts w:ascii="宋体" w:hAnsi="宋体" w:eastAsia="宋体"/>
                <w:b w:val="0"/>
                <w:sz w:val="18"/>
              </w:rPr>
              <w:t>15.3%</w:t>
            </w:r>
          </w:p>
        </w:tc>
      </w:tr>
      <w:tr>
        <w:tc>
          <w:tcPr>
            <w:tcW w:type="dxa" w:w="2161"/>
            <w:shd w:val="clear" w:fill="F4F6F9"/>
          </w:tcPr>
          <w:p>
            <w:pPr>
              <w:spacing w:before="20" w:after="20"/>
              <w:jc w:val="right"/>
            </w:pPr>
            <w:r/>
            <w:r>
              <w:rPr>
                <w:rFonts w:ascii="宋体" w:hAnsi="宋体" w:eastAsia="宋体"/>
                <w:b w:val="0"/>
                <w:sz w:val="18"/>
              </w:rPr>
              <w:t>2</w:t>
            </w:r>
          </w:p>
        </w:tc>
        <w:tc>
          <w:tcPr>
            <w:tcW w:type="dxa" w:w="2161"/>
            <w:shd w:val="clear" w:fill="F4F6F9"/>
          </w:tcPr>
          <w:p>
            <w:pPr>
              <w:spacing w:before="20" w:after="20"/>
              <w:jc w:val="left"/>
            </w:pPr>
            <w:r/>
            <w:r>
              <w:rPr>
                <w:rFonts w:ascii="宋体" w:hAnsi="宋体" w:eastAsia="宋体"/>
                <w:b w:val="0"/>
                <w:sz w:val="18"/>
              </w:rPr>
              <w:t>停车管理</w:t>
            </w:r>
          </w:p>
        </w:tc>
        <w:tc>
          <w:tcPr>
            <w:tcW w:type="dxa" w:w="2161"/>
            <w:shd w:val="clear" w:fill="F4F6F9"/>
          </w:tcPr>
          <w:p>
            <w:pPr>
              <w:spacing w:before="20" w:after="20"/>
              <w:jc w:val="right"/>
            </w:pPr>
            <w:r/>
            <w:r>
              <w:rPr>
                <w:rFonts w:ascii="宋体" w:hAnsi="宋体" w:eastAsia="宋体"/>
                <w:b w:val="0"/>
                <w:sz w:val="18"/>
              </w:rPr>
              <w:t>227</w:t>
            </w:r>
          </w:p>
        </w:tc>
        <w:tc>
          <w:tcPr>
            <w:tcW w:type="dxa" w:w="2161"/>
            <w:shd w:val="clear" w:fill="F4F6F9"/>
          </w:tcPr>
          <w:p>
            <w:pPr>
              <w:spacing w:before="20" w:after="20"/>
              <w:jc w:val="right"/>
            </w:pPr>
            <w:r/>
            <w:r>
              <w:rPr>
                <w:rFonts w:ascii="宋体" w:hAnsi="宋体" w:eastAsia="宋体"/>
                <w:b w:val="0"/>
                <w:sz w:val="18"/>
              </w:rPr>
              <w:t>15.3%</w:t>
            </w:r>
          </w:p>
        </w:tc>
      </w:tr>
      <w:tr>
        <w:tc>
          <w:tcPr>
            <w:tcW w:type="dxa" w:w="2161"/>
          </w:tcPr>
          <w:p>
            <w:pPr>
              <w:spacing w:before="20" w:after="20"/>
              <w:jc w:val="right"/>
            </w:pPr>
            <w:r/>
            <w:r>
              <w:rPr>
                <w:rFonts w:ascii="宋体" w:hAnsi="宋体" w:eastAsia="宋体"/>
                <w:b w:val="0"/>
                <w:sz w:val="18"/>
              </w:rPr>
              <w:t>3</w:t>
            </w:r>
          </w:p>
        </w:tc>
        <w:tc>
          <w:tcPr>
            <w:tcW w:type="dxa" w:w="2161"/>
          </w:tcPr>
          <w:p>
            <w:pPr>
              <w:spacing w:before="20" w:after="20"/>
              <w:jc w:val="left"/>
            </w:pPr>
            <w:r/>
            <w:r>
              <w:rPr>
                <w:rFonts w:ascii="宋体" w:hAnsi="宋体" w:eastAsia="宋体"/>
                <w:b w:val="0"/>
                <w:sz w:val="18"/>
              </w:rPr>
              <w:t>物业维修保养</w:t>
            </w:r>
          </w:p>
        </w:tc>
        <w:tc>
          <w:tcPr>
            <w:tcW w:type="dxa" w:w="2161"/>
          </w:tcPr>
          <w:p>
            <w:pPr>
              <w:spacing w:before="20" w:after="20"/>
              <w:jc w:val="right"/>
            </w:pPr>
            <w:r/>
            <w:r>
              <w:rPr>
                <w:rFonts w:ascii="宋体" w:hAnsi="宋体" w:eastAsia="宋体"/>
                <w:b w:val="0"/>
                <w:sz w:val="18"/>
              </w:rPr>
              <w:t>224</w:t>
            </w:r>
          </w:p>
        </w:tc>
        <w:tc>
          <w:tcPr>
            <w:tcW w:type="dxa" w:w="2161"/>
          </w:tcPr>
          <w:p>
            <w:pPr>
              <w:spacing w:before="20" w:after="20"/>
              <w:jc w:val="right"/>
            </w:pPr>
            <w:r/>
            <w:r>
              <w:rPr>
                <w:rFonts w:ascii="宋体" w:hAnsi="宋体" w:eastAsia="宋体"/>
                <w:b w:val="0"/>
                <w:sz w:val="18"/>
              </w:rPr>
              <w:t>15.1%</w:t>
            </w:r>
          </w:p>
        </w:tc>
      </w:tr>
      <w:tr>
        <w:tc>
          <w:tcPr>
            <w:tcW w:type="dxa" w:w="2161"/>
            <w:shd w:val="clear" w:fill="F4F6F9"/>
          </w:tcPr>
          <w:p>
            <w:pPr>
              <w:spacing w:before="20" w:after="20"/>
              <w:jc w:val="right"/>
            </w:pPr>
            <w:r/>
            <w:r>
              <w:rPr>
                <w:rFonts w:ascii="宋体" w:hAnsi="宋体" w:eastAsia="宋体"/>
                <w:b w:val="0"/>
                <w:sz w:val="18"/>
              </w:rPr>
              <w:t>4</w:t>
            </w:r>
          </w:p>
        </w:tc>
        <w:tc>
          <w:tcPr>
            <w:tcW w:type="dxa" w:w="2161"/>
            <w:shd w:val="clear" w:fill="F4F6F9"/>
          </w:tcPr>
          <w:p>
            <w:pPr>
              <w:spacing w:before="20" w:after="20"/>
              <w:jc w:val="left"/>
            </w:pPr>
            <w:r/>
            <w:r>
              <w:rPr>
                <w:rFonts w:ascii="宋体" w:hAnsi="宋体" w:eastAsia="宋体"/>
                <w:b w:val="0"/>
                <w:sz w:val="18"/>
              </w:rPr>
              <w:t>业委会和业主大会</w:t>
            </w:r>
          </w:p>
        </w:tc>
        <w:tc>
          <w:tcPr>
            <w:tcW w:type="dxa" w:w="2161"/>
            <w:shd w:val="clear" w:fill="F4F6F9"/>
          </w:tcPr>
          <w:p>
            <w:pPr>
              <w:spacing w:before="20" w:after="20"/>
              <w:jc w:val="right"/>
            </w:pPr>
            <w:r/>
            <w:r>
              <w:rPr>
                <w:rFonts w:ascii="宋体" w:hAnsi="宋体" w:eastAsia="宋体"/>
                <w:b w:val="0"/>
                <w:sz w:val="18"/>
              </w:rPr>
              <w:t>148</w:t>
            </w:r>
          </w:p>
        </w:tc>
        <w:tc>
          <w:tcPr>
            <w:tcW w:type="dxa" w:w="2161"/>
            <w:shd w:val="clear" w:fill="F4F6F9"/>
          </w:tcPr>
          <w:p>
            <w:pPr>
              <w:spacing w:before="20" w:after="20"/>
              <w:jc w:val="right"/>
            </w:pPr>
            <w:r/>
            <w:r>
              <w:rPr>
                <w:rFonts w:ascii="宋体" w:hAnsi="宋体" w:eastAsia="宋体"/>
                <w:b w:val="0"/>
                <w:sz w:val="18"/>
              </w:rPr>
              <w:t>10.0%</w:t>
            </w:r>
          </w:p>
        </w:tc>
      </w:tr>
      <w:tr>
        <w:tc>
          <w:tcPr>
            <w:tcW w:type="dxa" w:w="2161"/>
          </w:tcPr>
          <w:p>
            <w:pPr>
              <w:spacing w:before="20" w:after="20"/>
              <w:jc w:val="right"/>
            </w:pPr>
            <w:r/>
            <w:r>
              <w:rPr>
                <w:rFonts w:ascii="宋体" w:hAnsi="宋体" w:eastAsia="宋体"/>
                <w:b w:val="0"/>
                <w:sz w:val="18"/>
              </w:rPr>
              <w:t>5</w:t>
            </w:r>
          </w:p>
        </w:tc>
        <w:tc>
          <w:tcPr>
            <w:tcW w:type="dxa" w:w="2161"/>
          </w:tcPr>
          <w:p>
            <w:pPr>
              <w:spacing w:before="20" w:after="20"/>
              <w:jc w:val="left"/>
            </w:pPr>
            <w:r/>
            <w:r>
              <w:rPr>
                <w:rFonts w:ascii="宋体" w:hAnsi="宋体" w:eastAsia="宋体"/>
                <w:b w:val="0"/>
                <w:sz w:val="18"/>
              </w:rPr>
              <w:t>物业安保</w:t>
            </w:r>
          </w:p>
        </w:tc>
        <w:tc>
          <w:tcPr>
            <w:tcW w:type="dxa" w:w="2161"/>
          </w:tcPr>
          <w:p>
            <w:pPr>
              <w:spacing w:before="20" w:after="20"/>
              <w:jc w:val="right"/>
            </w:pPr>
            <w:r/>
            <w:r>
              <w:rPr>
                <w:rFonts w:ascii="宋体" w:hAnsi="宋体" w:eastAsia="宋体"/>
                <w:b w:val="0"/>
                <w:sz w:val="18"/>
              </w:rPr>
              <w:t>97</w:t>
            </w:r>
          </w:p>
        </w:tc>
        <w:tc>
          <w:tcPr>
            <w:tcW w:type="dxa" w:w="2161"/>
          </w:tcPr>
          <w:p>
            <w:pPr>
              <w:spacing w:before="20" w:after="20"/>
              <w:jc w:val="right"/>
            </w:pPr>
            <w:r/>
            <w:r>
              <w:rPr>
                <w:rFonts w:ascii="宋体" w:hAnsi="宋体" w:eastAsia="宋体"/>
                <w:b w:val="0"/>
                <w:sz w:val="18"/>
              </w:rPr>
              <w:t>6.5%</w:t>
            </w:r>
          </w:p>
        </w:tc>
      </w:tr>
    </w:tbl>
    <w:p>
      <w:pPr>
        <w:spacing w:after="120"/>
      </w:pPr>
    </w:p>
    <w:p>
      <w:pPr>
        <w:pStyle w:val="Heading3"/>
      </w:pPr>
      <w:r>
        <w:t>2026 年 2 月</w:t>
      </w:r>
    </w:p>
    <w:p>
      <w:pPr>
        <w:spacing w:after="60" w:line="324" w:lineRule="auto"/>
        <w:ind w:firstLine="440"/>
      </w:pPr>
      <w:r>
        <w:rPr>
          <w:rFonts w:ascii="宋体" w:hAnsi="宋体" w:eastAsia="宋体"/>
          <w:sz w:val="22"/>
        </w:rPr>
        <w:t>投诉总量 888件 ｜ 涉及小区 373个 ｜ 覆盖街道 13个 ｜ 环比 -40.2% ｜ 同比 -37.4%</w:t>
      </w:r>
    </w:p>
    <w:p>
      <w:pPr>
        <w:pStyle w:val="Heading4"/>
      </w:pPr>
      <w:r>
        <w:t>街道投诉排名 Top5</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排名</w:t>
            </w:r>
          </w:p>
        </w:tc>
        <w:tc>
          <w:tcPr>
            <w:tcW w:type="dxa" w:w="2161"/>
            <w:shd w:val="clear" w:fill="1A3A5F"/>
          </w:tcPr>
          <w:p>
            <w:pPr>
              <w:spacing w:before="20" w:after="20"/>
              <w:jc w:val="center"/>
            </w:pPr>
            <w:r/>
            <w:r>
              <w:rPr>
                <w:rFonts w:ascii="宋体" w:hAnsi="宋体" w:eastAsia="宋体"/>
                <w:b/>
                <w:color w:val="FFFFFF"/>
                <w:sz w:val="18"/>
              </w:rPr>
              <w:t>街道</w:t>
            </w:r>
          </w:p>
        </w:tc>
        <w:tc>
          <w:tcPr>
            <w:tcW w:type="dxa" w:w="2161"/>
            <w:shd w:val="clear" w:fill="1A3A5F"/>
          </w:tcPr>
          <w:p>
            <w:pPr>
              <w:spacing w:before="20" w:after="20"/>
              <w:jc w:val="center"/>
            </w:pPr>
            <w:r/>
            <w:r>
              <w:rPr>
                <w:rFonts w:ascii="宋体" w:hAnsi="宋体" w:eastAsia="宋体"/>
                <w:b/>
                <w:color w:val="FFFFFF"/>
                <w:sz w:val="18"/>
              </w:rPr>
              <w:t>投诉量（件）</w:t>
            </w:r>
          </w:p>
        </w:tc>
        <w:tc>
          <w:tcPr>
            <w:tcW w:type="dxa" w:w="2161"/>
            <w:shd w:val="clear" w:fill="1A3A5F"/>
          </w:tcPr>
          <w:p>
            <w:pPr>
              <w:spacing w:before="20" w:after="20"/>
              <w:jc w:val="center"/>
            </w:pPr>
            <w:r/>
            <w:r>
              <w:rPr>
                <w:rFonts w:ascii="宋体" w:hAnsi="宋体" w:eastAsia="宋体"/>
                <w:b/>
                <w:color w:val="FFFFFF"/>
                <w:sz w:val="18"/>
              </w:rPr>
              <w:t>占当月比</w:t>
            </w:r>
          </w:p>
        </w:tc>
      </w:tr>
      <w:tr>
        <w:tc>
          <w:tcPr>
            <w:tcW w:type="dxa" w:w="2161"/>
          </w:tcPr>
          <w:p>
            <w:pPr>
              <w:spacing w:before="20" w:after="20"/>
              <w:jc w:val="right"/>
            </w:pPr>
            <w:r/>
            <w:r>
              <w:rPr>
                <w:rFonts w:ascii="宋体" w:hAnsi="宋体" w:eastAsia="宋体"/>
                <w:b w:val="0"/>
                <w:sz w:val="18"/>
              </w:rPr>
              <w:t>1</w:t>
            </w:r>
          </w:p>
        </w:tc>
        <w:tc>
          <w:tcPr>
            <w:tcW w:type="dxa" w:w="2161"/>
          </w:tcPr>
          <w:p>
            <w:pPr>
              <w:spacing w:before="20" w:after="20"/>
              <w:jc w:val="left"/>
            </w:pPr>
            <w:r/>
            <w:r>
              <w:rPr>
                <w:rFonts w:ascii="宋体" w:hAnsi="宋体" w:eastAsia="宋体"/>
                <w:b w:val="0"/>
                <w:sz w:val="18"/>
              </w:rPr>
              <w:t>田林</w:t>
            </w:r>
          </w:p>
        </w:tc>
        <w:tc>
          <w:tcPr>
            <w:tcW w:type="dxa" w:w="2161"/>
          </w:tcPr>
          <w:p>
            <w:pPr>
              <w:spacing w:before="20" w:after="20"/>
              <w:jc w:val="right"/>
            </w:pPr>
            <w:r/>
            <w:r>
              <w:rPr>
                <w:rFonts w:ascii="宋体" w:hAnsi="宋体" w:eastAsia="宋体"/>
                <w:b w:val="0"/>
                <w:sz w:val="18"/>
              </w:rPr>
              <w:t>109</w:t>
            </w:r>
          </w:p>
        </w:tc>
        <w:tc>
          <w:tcPr>
            <w:tcW w:type="dxa" w:w="2161"/>
          </w:tcPr>
          <w:p>
            <w:pPr>
              <w:spacing w:before="20" w:after="20"/>
              <w:jc w:val="right"/>
            </w:pPr>
            <w:r/>
            <w:r>
              <w:rPr>
                <w:rFonts w:ascii="宋体" w:hAnsi="宋体" w:eastAsia="宋体"/>
                <w:b w:val="0"/>
                <w:sz w:val="18"/>
              </w:rPr>
              <w:t>12.3%</w:t>
            </w:r>
          </w:p>
        </w:tc>
      </w:tr>
      <w:tr>
        <w:tc>
          <w:tcPr>
            <w:tcW w:type="dxa" w:w="2161"/>
            <w:shd w:val="clear" w:fill="F4F6F9"/>
          </w:tcPr>
          <w:p>
            <w:pPr>
              <w:spacing w:before="20" w:after="20"/>
              <w:jc w:val="right"/>
            </w:pPr>
            <w:r/>
            <w:r>
              <w:rPr>
                <w:rFonts w:ascii="宋体" w:hAnsi="宋体" w:eastAsia="宋体"/>
                <w:b w:val="0"/>
                <w:sz w:val="18"/>
              </w:rPr>
              <w:t>2</w:t>
            </w:r>
          </w:p>
        </w:tc>
        <w:tc>
          <w:tcPr>
            <w:tcW w:type="dxa" w:w="2161"/>
            <w:shd w:val="clear" w:fill="F4F6F9"/>
          </w:tcPr>
          <w:p>
            <w:pPr>
              <w:spacing w:before="20" w:after="20"/>
              <w:jc w:val="left"/>
            </w:pPr>
            <w:r/>
            <w:r>
              <w:rPr>
                <w:rFonts w:ascii="宋体" w:hAnsi="宋体" w:eastAsia="宋体"/>
                <w:b w:val="0"/>
                <w:sz w:val="18"/>
              </w:rPr>
              <w:t>长桥</w:t>
            </w:r>
          </w:p>
        </w:tc>
        <w:tc>
          <w:tcPr>
            <w:tcW w:type="dxa" w:w="2161"/>
            <w:shd w:val="clear" w:fill="F4F6F9"/>
          </w:tcPr>
          <w:p>
            <w:pPr>
              <w:spacing w:before="20" w:after="20"/>
              <w:jc w:val="right"/>
            </w:pPr>
            <w:r/>
            <w:r>
              <w:rPr>
                <w:rFonts w:ascii="宋体" w:hAnsi="宋体" w:eastAsia="宋体"/>
                <w:b w:val="0"/>
                <w:sz w:val="18"/>
              </w:rPr>
              <w:t>109</w:t>
            </w:r>
          </w:p>
        </w:tc>
        <w:tc>
          <w:tcPr>
            <w:tcW w:type="dxa" w:w="2161"/>
            <w:shd w:val="clear" w:fill="F4F6F9"/>
          </w:tcPr>
          <w:p>
            <w:pPr>
              <w:spacing w:before="20" w:after="20"/>
              <w:jc w:val="right"/>
            </w:pPr>
            <w:r/>
            <w:r>
              <w:rPr>
                <w:rFonts w:ascii="宋体" w:hAnsi="宋体" w:eastAsia="宋体"/>
                <w:b w:val="0"/>
                <w:sz w:val="18"/>
              </w:rPr>
              <w:t>12.3%</w:t>
            </w:r>
          </w:p>
        </w:tc>
      </w:tr>
      <w:tr>
        <w:tc>
          <w:tcPr>
            <w:tcW w:type="dxa" w:w="2161"/>
          </w:tcPr>
          <w:p>
            <w:pPr>
              <w:spacing w:before="20" w:after="20"/>
              <w:jc w:val="right"/>
            </w:pPr>
            <w:r/>
            <w:r>
              <w:rPr>
                <w:rFonts w:ascii="宋体" w:hAnsi="宋体" w:eastAsia="宋体"/>
                <w:b w:val="0"/>
                <w:sz w:val="18"/>
              </w:rPr>
              <w:t>3</w:t>
            </w:r>
          </w:p>
        </w:tc>
        <w:tc>
          <w:tcPr>
            <w:tcW w:type="dxa" w:w="2161"/>
          </w:tcPr>
          <w:p>
            <w:pPr>
              <w:spacing w:before="20" w:after="20"/>
              <w:jc w:val="left"/>
            </w:pPr>
            <w:r/>
            <w:r>
              <w:rPr>
                <w:rFonts w:ascii="宋体" w:hAnsi="宋体" w:eastAsia="宋体"/>
                <w:b w:val="0"/>
                <w:sz w:val="18"/>
              </w:rPr>
              <w:t>龙华</w:t>
            </w:r>
          </w:p>
        </w:tc>
        <w:tc>
          <w:tcPr>
            <w:tcW w:type="dxa" w:w="2161"/>
          </w:tcPr>
          <w:p>
            <w:pPr>
              <w:spacing w:before="20" w:after="20"/>
              <w:jc w:val="right"/>
            </w:pPr>
            <w:r/>
            <w:r>
              <w:rPr>
                <w:rFonts w:ascii="宋体" w:hAnsi="宋体" w:eastAsia="宋体"/>
                <w:b w:val="0"/>
                <w:sz w:val="18"/>
              </w:rPr>
              <w:t>97</w:t>
            </w:r>
          </w:p>
        </w:tc>
        <w:tc>
          <w:tcPr>
            <w:tcW w:type="dxa" w:w="2161"/>
          </w:tcPr>
          <w:p>
            <w:pPr>
              <w:spacing w:before="20" w:after="20"/>
              <w:jc w:val="right"/>
            </w:pPr>
            <w:r/>
            <w:r>
              <w:rPr>
                <w:rFonts w:ascii="宋体" w:hAnsi="宋体" w:eastAsia="宋体"/>
                <w:b w:val="0"/>
                <w:sz w:val="18"/>
              </w:rPr>
              <w:t>10.9%</w:t>
            </w:r>
          </w:p>
        </w:tc>
      </w:tr>
      <w:tr>
        <w:tc>
          <w:tcPr>
            <w:tcW w:type="dxa" w:w="2161"/>
            <w:shd w:val="clear" w:fill="F4F6F9"/>
          </w:tcPr>
          <w:p>
            <w:pPr>
              <w:spacing w:before="20" w:after="20"/>
              <w:jc w:val="right"/>
            </w:pPr>
            <w:r/>
            <w:r>
              <w:rPr>
                <w:rFonts w:ascii="宋体" w:hAnsi="宋体" w:eastAsia="宋体"/>
                <w:b w:val="0"/>
                <w:sz w:val="18"/>
              </w:rPr>
              <w:t>4</w:t>
            </w:r>
          </w:p>
        </w:tc>
        <w:tc>
          <w:tcPr>
            <w:tcW w:type="dxa" w:w="2161"/>
            <w:shd w:val="clear" w:fill="F4F6F9"/>
          </w:tcPr>
          <w:p>
            <w:pPr>
              <w:spacing w:before="20" w:after="20"/>
              <w:jc w:val="left"/>
            </w:pPr>
            <w:r/>
            <w:r>
              <w:rPr>
                <w:rFonts w:ascii="宋体" w:hAnsi="宋体" w:eastAsia="宋体"/>
                <w:b w:val="0"/>
                <w:sz w:val="18"/>
              </w:rPr>
              <w:t>徐家汇</w:t>
            </w:r>
          </w:p>
        </w:tc>
        <w:tc>
          <w:tcPr>
            <w:tcW w:type="dxa" w:w="2161"/>
            <w:shd w:val="clear" w:fill="F4F6F9"/>
          </w:tcPr>
          <w:p>
            <w:pPr>
              <w:spacing w:before="20" w:after="20"/>
              <w:jc w:val="right"/>
            </w:pPr>
            <w:r/>
            <w:r>
              <w:rPr>
                <w:rFonts w:ascii="宋体" w:hAnsi="宋体" w:eastAsia="宋体"/>
                <w:b w:val="0"/>
                <w:sz w:val="18"/>
              </w:rPr>
              <w:t>78</w:t>
            </w:r>
          </w:p>
        </w:tc>
        <w:tc>
          <w:tcPr>
            <w:tcW w:type="dxa" w:w="2161"/>
            <w:shd w:val="clear" w:fill="F4F6F9"/>
          </w:tcPr>
          <w:p>
            <w:pPr>
              <w:spacing w:before="20" w:after="20"/>
              <w:jc w:val="right"/>
            </w:pPr>
            <w:r/>
            <w:r>
              <w:rPr>
                <w:rFonts w:ascii="宋体" w:hAnsi="宋体" w:eastAsia="宋体"/>
                <w:b w:val="0"/>
                <w:sz w:val="18"/>
              </w:rPr>
              <w:t>8.8%</w:t>
            </w:r>
          </w:p>
        </w:tc>
      </w:tr>
      <w:tr>
        <w:tc>
          <w:tcPr>
            <w:tcW w:type="dxa" w:w="2161"/>
          </w:tcPr>
          <w:p>
            <w:pPr>
              <w:spacing w:before="20" w:after="20"/>
              <w:jc w:val="right"/>
            </w:pPr>
            <w:r/>
            <w:r>
              <w:rPr>
                <w:rFonts w:ascii="宋体" w:hAnsi="宋体" w:eastAsia="宋体"/>
                <w:b w:val="0"/>
                <w:sz w:val="18"/>
              </w:rPr>
              <w:t>5</w:t>
            </w:r>
          </w:p>
        </w:tc>
        <w:tc>
          <w:tcPr>
            <w:tcW w:type="dxa" w:w="2161"/>
          </w:tcPr>
          <w:p>
            <w:pPr>
              <w:spacing w:before="20" w:after="20"/>
              <w:jc w:val="left"/>
            </w:pPr>
            <w:r/>
            <w:r>
              <w:rPr>
                <w:rFonts w:ascii="宋体" w:hAnsi="宋体" w:eastAsia="宋体"/>
                <w:b w:val="0"/>
                <w:sz w:val="18"/>
              </w:rPr>
              <w:t>天平路</w:t>
            </w:r>
          </w:p>
        </w:tc>
        <w:tc>
          <w:tcPr>
            <w:tcW w:type="dxa" w:w="2161"/>
          </w:tcPr>
          <w:p>
            <w:pPr>
              <w:spacing w:before="20" w:after="20"/>
              <w:jc w:val="right"/>
            </w:pPr>
            <w:r/>
            <w:r>
              <w:rPr>
                <w:rFonts w:ascii="宋体" w:hAnsi="宋体" w:eastAsia="宋体"/>
                <w:b w:val="0"/>
                <w:sz w:val="18"/>
              </w:rPr>
              <w:t>72</w:t>
            </w:r>
          </w:p>
        </w:tc>
        <w:tc>
          <w:tcPr>
            <w:tcW w:type="dxa" w:w="2161"/>
          </w:tcPr>
          <w:p>
            <w:pPr>
              <w:spacing w:before="20" w:after="20"/>
              <w:jc w:val="right"/>
            </w:pPr>
            <w:r/>
            <w:r>
              <w:rPr>
                <w:rFonts w:ascii="宋体" w:hAnsi="宋体" w:eastAsia="宋体"/>
                <w:b w:val="0"/>
                <w:sz w:val="18"/>
              </w:rPr>
              <w:t>8.1%</w:t>
            </w:r>
          </w:p>
        </w:tc>
      </w:tr>
    </w:tbl>
    <w:p>
      <w:pPr>
        <w:spacing w:after="120"/>
      </w:pPr>
    </w:p>
    <w:p>
      <w:pPr>
        <w:pStyle w:val="Heading4"/>
      </w:pPr>
      <w:r>
        <w:t>小区投诉排名 Top10</w:t>
      </w:r>
    </w:p>
    <w:tbl>
      <w:tblPr>
        <w:tblStyle w:val="TableGrid"/>
        <w:tblW w:type="auto" w:w="0"/>
        <w:jc w:val="center"/>
        <w:tblLook w:firstColumn="1" w:firstRow="1" w:lastColumn="0" w:lastRow="0" w:noHBand="0" w:noVBand="1" w:val="04A0"/>
      </w:tblPr>
      <w:tblGrid>
        <w:gridCol w:w="1729"/>
        <w:gridCol w:w="1729"/>
        <w:gridCol w:w="1729"/>
        <w:gridCol w:w="1729"/>
        <w:gridCol w:w="1729"/>
      </w:tblGrid>
      <w:tr>
        <w:trPr>
          <w:tblHeader w:val="true"/>
        </w:trPr>
        <w:tc>
          <w:tcPr>
            <w:tcW w:type="dxa" w:w="1729"/>
            <w:shd w:val="clear" w:fill="1A3A5F"/>
          </w:tcPr>
          <w:p>
            <w:pPr>
              <w:spacing w:before="20" w:after="20"/>
              <w:jc w:val="center"/>
            </w:pPr>
            <w:r/>
            <w:r>
              <w:rPr>
                <w:rFonts w:ascii="宋体" w:hAnsi="宋体" w:eastAsia="宋体"/>
                <w:b/>
                <w:color w:val="FFFFFF"/>
                <w:sz w:val="18"/>
              </w:rPr>
              <w:t>排名</w:t>
            </w:r>
          </w:p>
        </w:tc>
        <w:tc>
          <w:tcPr>
            <w:tcW w:type="dxa" w:w="1729"/>
            <w:shd w:val="clear" w:fill="1A3A5F"/>
          </w:tcPr>
          <w:p>
            <w:pPr>
              <w:spacing w:before="20" w:after="20"/>
              <w:jc w:val="center"/>
            </w:pPr>
            <w:r/>
            <w:r>
              <w:rPr>
                <w:rFonts w:ascii="宋体" w:hAnsi="宋体" w:eastAsia="宋体"/>
                <w:b/>
                <w:color w:val="FFFFFF"/>
                <w:sz w:val="18"/>
              </w:rPr>
              <w:t>小区</w:t>
            </w:r>
          </w:p>
        </w:tc>
        <w:tc>
          <w:tcPr>
            <w:tcW w:type="dxa" w:w="1729"/>
            <w:shd w:val="clear" w:fill="1A3A5F"/>
          </w:tcPr>
          <w:p>
            <w:pPr>
              <w:spacing w:before="20" w:after="20"/>
              <w:jc w:val="center"/>
            </w:pPr>
            <w:r/>
            <w:r>
              <w:rPr>
                <w:rFonts w:ascii="宋体" w:hAnsi="宋体" w:eastAsia="宋体"/>
                <w:b/>
                <w:color w:val="FFFFFF"/>
                <w:sz w:val="18"/>
              </w:rPr>
              <w:t>所属街道</w:t>
            </w:r>
          </w:p>
        </w:tc>
        <w:tc>
          <w:tcPr>
            <w:tcW w:type="dxa" w:w="1729"/>
            <w:shd w:val="clear" w:fill="1A3A5F"/>
          </w:tcPr>
          <w:p>
            <w:pPr>
              <w:spacing w:before="20" w:after="20"/>
              <w:jc w:val="center"/>
            </w:pPr>
            <w:r/>
            <w:r>
              <w:rPr>
                <w:rFonts w:ascii="宋体" w:hAnsi="宋体" w:eastAsia="宋体"/>
                <w:b/>
                <w:color w:val="FFFFFF"/>
                <w:sz w:val="18"/>
              </w:rPr>
              <w:t>投诉量（件）</w:t>
            </w:r>
          </w:p>
        </w:tc>
        <w:tc>
          <w:tcPr>
            <w:tcW w:type="dxa" w:w="1729"/>
            <w:shd w:val="clear" w:fill="1A3A5F"/>
          </w:tcPr>
          <w:p>
            <w:pPr>
              <w:spacing w:before="20" w:after="20"/>
              <w:jc w:val="center"/>
            </w:pPr>
            <w:r/>
            <w:r>
              <w:rPr>
                <w:rFonts w:ascii="宋体" w:hAnsi="宋体" w:eastAsia="宋体"/>
                <w:b/>
                <w:color w:val="FFFFFF"/>
                <w:sz w:val="18"/>
              </w:rPr>
              <w:t>占当月比</w:t>
            </w:r>
          </w:p>
        </w:tc>
      </w:tr>
      <w:tr>
        <w:tc>
          <w:tcPr>
            <w:tcW w:type="dxa" w:w="1729"/>
          </w:tcPr>
          <w:p>
            <w:pPr>
              <w:spacing w:before="20" w:after="20"/>
              <w:jc w:val="right"/>
            </w:pPr>
            <w:r/>
            <w:r>
              <w:rPr>
                <w:rFonts w:ascii="宋体" w:hAnsi="宋体" w:eastAsia="宋体"/>
                <w:b w:val="0"/>
                <w:sz w:val="18"/>
              </w:rPr>
              <w:t>1</w:t>
            </w:r>
          </w:p>
        </w:tc>
        <w:tc>
          <w:tcPr>
            <w:tcW w:type="dxa" w:w="1729"/>
          </w:tcPr>
          <w:p>
            <w:pPr>
              <w:spacing w:before="20" w:after="20"/>
              <w:jc w:val="left"/>
            </w:pPr>
            <w:r/>
            <w:r>
              <w:rPr>
                <w:rFonts w:ascii="宋体" w:hAnsi="宋体" w:eastAsia="宋体"/>
                <w:b w:val="0"/>
                <w:sz w:val="18"/>
              </w:rPr>
              <w:t>盛大花园</w:t>
            </w:r>
          </w:p>
        </w:tc>
        <w:tc>
          <w:tcPr>
            <w:tcW w:type="dxa" w:w="1729"/>
          </w:tcPr>
          <w:p>
            <w:pPr>
              <w:spacing w:before="20" w:after="20"/>
              <w:jc w:val="left"/>
            </w:pPr>
            <w:r/>
            <w:r>
              <w:rPr>
                <w:rFonts w:ascii="宋体" w:hAnsi="宋体" w:eastAsia="宋体"/>
                <w:b w:val="0"/>
                <w:sz w:val="18"/>
              </w:rPr>
              <w:t>龙华</w:t>
            </w:r>
          </w:p>
        </w:tc>
        <w:tc>
          <w:tcPr>
            <w:tcW w:type="dxa" w:w="1729"/>
          </w:tcPr>
          <w:p>
            <w:pPr>
              <w:spacing w:before="20" w:after="20"/>
              <w:jc w:val="right"/>
            </w:pPr>
            <w:r/>
            <w:r>
              <w:rPr>
                <w:rFonts w:ascii="宋体" w:hAnsi="宋体" w:eastAsia="宋体"/>
                <w:b w:val="0"/>
                <w:sz w:val="18"/>
              </w:rPr>
              <w:t>28</w:t>
            </w:r>
          </w:p>
        </w:tc>
        <w:tc>
          <w:tcPr>
            <w:tcW w:type="dxa" w:w="1729"/>
          </w:tcPr>
          <w:p>
            <w:pPr>
              <w:spacing w:before="20" w:after="20"/>
              <w:jc w:val="right"/>
            </w:pPr>
            <w:r/>
            <w:r>
              <w:rPr>
                <w:rFonts w:ascii="宋体" w:hAnsi="宋体" w:eastAsia="宋体"/>
                <w:b w:val="0"/>
                <w:sz w:val="18"/>
              </w:rPr>
              <w:t>3.2%</w:t>
            </w:r>
          </w:p>
        </w:tc>
      </w:tr>
      <w:tr>
        <w:tc>
          <w:tcPr>
            <w:tcW w:type="dxa" w:w="1729"/>
            <w:shd w:val="clear" w:fill="F4F6F9"/>
          </w:tcPr>
          <w:p>
            <w:pPr>
              <w:spacing w:before="20" w:after="20"/>
              <w:jc w:val="right"/>
            </w:pPr>
            <w:r/>
            <w:r>
              <w:rPr>
                <w:rFonts w:ascii="宋体" w:hAnsi="宋体" w:eastAsia="宋体"/>
                <w:b w:val="0"/>
                <w:sz w:val="18"/>
              </w:rPr>
              <w:t>2</w:t>
            </w:r>
          </w:p>
        </w:tc>
        <w:tc>
          <w:tcPr>
            <w:tcW w:type="dxa" w:w="1729"/>
            <w:shd w:val="clear" w:fill="F4F6F9"/>
          </w:tcPr>
          <w:p>
            <w:pPr>
              <w:spacing w:before="20" w:after="20"/>
              <w:jc w:val="left"/>
            </w:pPr>
            <w:r/>
            <w:r>
              <w:rPr>
                <w:rFonts w:ascii="宋体" w:hAnsi="宋体" w:eastAsia="宋体"/>
                <w:b w:val="0"/>
                <w:sz w:val="18"/>
              </w:rPr>
              <w:t>上海新村直管公房</w:t>
            </w:r>
          </w:p>
        </w:tc>
        <w:tc>
          <w:tcPr>
            <w:tcW w:type="dxa" w:w="1729"/>
            <w:shd w:val="clear" w:fill="F4F6F9"/>
          </w:tcPr>
          <w:p>
            <w:pPr>
              <w:spacing w:before="20" w:after="20"/>
              <w:jc w:val="left"/>
            </w:pPr>
            <w:r/>
            <w:r>
              <w:rPr>
                <w:rFonts w:ascii="宋体" w:hAnsi="宋体" w:eastAsia="宋体"/>
                <w:b w:val="0"/>
                <w:sz w:val="18"/>
              </w:rPr>
              <w:t>天平路</w:t>
            </w:r>
          </w:p>
        </w:tc>
        <w:tc>
          <w:tcPr>
            <w:tcW w:type="dxa" w:w="1729"/>
            <w:shd w:val="clear" w:fill="F4F6F9"/>
          </w:tcPr>
          <w:p>
            <w:pPr>
              <w:spacing w:before="20" w:after="20"/>
              <w:jc w:val="right"/>
            </w:pPr>
            <w:r/>
            <w:r>
              <w:rPr>
                <w:rFonts w:ascii="宋体" w:hAnsi="宋体" w:eastAsia="宋体"/>
                <w:b w:val="0"/>
                <w:sz w:val="18"/>
              </w:rPr>
              <w:t>10</w:t>
            </w:r>
          </w:p>
        </w:tc>
        <w:tc>
          <w:tcPr>
            <w:tcW w:type="dxa" w:w="1729"/>
            <w:shd w:val="clear" w:fill="F4F6F9"/>
          </w:tcPr>
          <w:p>
            <w:pPr>
              <w:spacing w:before="20" w:after="20"/>
              <w:jc w:val="right"/>
            </w:pPr>
            <w:r/>
            <w:r>
              <w:rPr>
                <w:rFonts w:ascii="宋体" w:hAnsi="宋体" w:eastAsia="宋体"/>
                <w:b w:val="0"/>
                <w:sz w:val="18"/>
              </w:rPr>
              <w:t>1.1%</w:t>
            </w:r>
          </w:p>
        </w:tc>
      </w:tr>
      <w:tr>
        <w:tc>
          <w:tcPr>
            <w:tcW w:type="dxa" w:w="1729"/>
          </w:tcPr>
          <w:p>
            <w:pPr>
              <w:spacing w:before="20" w:after="20"/>
              <w:jc w:val="right"/>
            </w:pPr>
            <w:r/>
            <w:r>
              <w:rPr>
                <w:rFonts w:ascii="宋体" w:hAnsi="宋体" w:eastAsia="宋体"/>
                <w:b w:val="0"/>
                <w:sz w:val="18"/>
              </w:rPr>
              <w:t>3</w:t>
            </w:r>
          </w:p>
        </w:tc>
        <w:tc>
          <w:tcPr>
            <w:tcW w:type="dxa" w:w="1729"/>
          </w:tcPr>
          <w:p>
            <w:pPr>
              <w:spacing w:before="20" w:after="20"/>
              <w:jc w:val="left"/>
            </w:pPr>
            <w:r/>
            <w:r>
              <w:rPr>
                <w:rFonts w:ascii="宋体" w:hAnsi="宋体" w:eastAsia="宋体"/>
                <w:b w:val="0"/>
                <w:sz w:val="18"/>
              </w:rPr>
              <w:t>华沁家园</w:t>
            </w:r>
          </w:p>
        </w:tc>
        <w:tc>
          <w:tcPr>
            <w:tcW w:type="dxa" w:w="1729"/>
          </w:tcPr>
          <w:p>
            <w:pPr>
              <w:spacing w:before="20" w:after="20"/>
              <w:jc w:val="left"/>
            </w:pPr>
            <w:r/>
            <w:r>
              <w:rPr>
                <w:rFonts w:ascii="宋体" w:hAnsi="宋体" w:eastAsia="宋体"/>
                <w:b w:val="0"/>
                <w:sz w:val="18"/>
              </w:rPr>
              <w:t>长桥</w:t>
            </w:r>
          </w:p>
        </w:tc>
        <w:tc>
          <w:tcPr>
            <w:tcW w:type="dxa" w:w="1729"/>
          </w:tcPr>
          <w:p>
            <w:pPr>
              <w:spacing w:before="20" w:after="20"/>
              <w:jc w:val="right"/>
            </w:pPr>
            <w:r/>
            <w:r>
              <w:rPr>
                <w:rFonts w:ascii="宋体" w:hAnsi="宋体" w:eastAsia="宋体"/>
                <w:b w:val="0"/>
                <w:sz w:val="18"/>
              </w:rPr>
              <w:t>9</w:t>
            </w:r>
          </w:p>
        </w:tc>
        <w:tc>
          <w:tcPr>
            <w:tcW w:type="dxa" w:w="1729"/>
          </w:tcPr>
          <w:p>
            <w:pPr>
              <w:spacing w:before="20" w:after="20"/>
              <w:jc w:val="right"/>
            </w:pPr>
            <w:r/>
            <w:r>
              <w:rPr>
                <w:rFonts w:ascii="宋体" w:hAnsi="宋体" w:eastAsia="宋体"/>
                <w:b w:val="0"/>
                <w:sz w:val="18"/>
              </w:rPr>
              <w:t>1.0%</w:t>
            </w:r>
          </w:p>
        </w:tc>
      </w:tr>
      <w:tr>
        <w:tc>
          <w:tcPr>
            <w:tcW w:type="dxa" w:w="1729"/>
            <w:shd w:val="clear" w:fill="F4F6F9"/>
          </w:tcPr>
          <w:p>
            <w:pPr>
              <w:spacing w:before="20" w:after="20"/>
              <w:jc w:val="right"/>
            </w:pPr>
            <w:r/>
            <w:r>
              <w:rPr>
                <w:rFonts w:ascii="宋体" w:hAnsi="宋体" w:eastAsia="宋体"/>
                <w:b w:val="0"/>
                <w:sz w:val="18"/>
              </w:rPr>
              <w:t>4</w:t>
            </w:r>
          </w:p>
        </w:tc>
        <w:tc>
          <w:tcPr>
            <w:tcW w:type="dxa" w:w="1729"/>
            <w:shd w:val="clear" w:fill="F4F6F9"/>
          </w:tcPr>
          <w:p>
            <w:pPr>
              <w:spacing w:before="20" w:after="20"/>
              <w:jc w:val="left"/>
            </w:pPr>
            <w:r/>
            <w:r>
              <w:rPr>
                <w:rFonts w:ascii="宋体" w:hAnsi="宋体" w:eastAsia="宋体"/>
                <w:b w:val="0"/>
                <w:sz w:val="18"/>
              </w:rPr>
              <w:t>吴东小区</w:t>
            </w:r>
          </w:p>
        </w:tc>
        <w:tc>
          <w:tcPr>
            <w:tcW w:type="dxa" w:w="1729"/>
            <w:shd w:val="clear" w:fill="F4F6F9"/>
          </w:tcPr>
          <w:p>
            <w:pPr>
              <w:spacing w:before="20" w:after="20"/>
              <w:jc w:val="left"/>
            </w:pPr>
            <w:r/>
            <w:r>
              <w:rPr>
                <w:rFonts w:ascii="宋体" w:hAnsi="宋体" w:eastAsia="宋体"/>
                <w:b w:val="0"/>
                <w:sz w:val="18"/>
              </w:rPr>
              <w:t>田林</w:t>
            </w:r>
          </w:p>
        </w:tc>
        <w:tc>
          <w:tcPr>
            <w:tcW w:type="dxa" w:w="1729"/>
            <w:shd w:val="clear" w:fill="F4F6F9"/>
          </w:tcPr>
          <w:p>
            <w:pPr>
              <w:spacing w:before="20" w:after="20"/>
              <w:jc w:val="right"/>
            </w:pPr>
            <w:r/>
            <w:r>
              <w:rPr>
                <w:rFonts w:ascii="宋体" w:hAnsi="宋体" w:eastAsia="宋体"/>
                <w:b w:val="0"/>
                <w:sz w:val="18"/>
              </w:rPr>
              <w:t>9</w:t>
            </w:r>
          </w:p>
        </w:tc>
        <w:tc>
          <w:tcPr>
            <w:tcW w:type="dxa" w:w="1729"/>
            <w:shd w:val="clear" w:fill="F4F6F9"/>
          </w:tcPr>
          <w:p>
            <w:pPr>
              <w:spacing w:before="20" w:after="20"/>
              <w:jc w:val="right"/>
            </w:pPr>
            <w:r/>
            <w:r>
              <w:rPr>
                <w:rFonts w:ascii="宋体" w:hAnsi="宋体" w:eastAsia="宋体"/>
                <w:b w:val="0"/>
                <w:sz w:val="18"/>
              </w:rPr>
              <w:t>1.0%</w:t>
            </w:r>
          </w:p>
        </w:tc>
      </w:tr>
      <w:tr>
        <w:tc>
          <w:tcPr>
            <w:tcW w:type="dxa" w:w="1729"/>
          </w:tcPr>
          <w:p>
            <w:pPr>
              <w:spacing w:before="20" w:after="20"/>
              <w:jc w:val="right"/>
            </w:pPr>
            <w:r/>
            <w:r>
              <w:rPr>
                <w:rFonts w:ascii="宋体" w:hAnsi="宋体" w:eastAsia="宋体"/>
                <w:b w:val="0"/>
                <w:sz w:val="18"/>
              </w:rPr>
              <w:t>5</w:t>
            </w:r>
          </w:p>
        </w:tc>
        <w:tc>
          <w:tcPr>
            <w:tcW w:type="dxa" w:w="1729"/>
          </w:tcPr>
          <w:p>
            <w:pPr>
              <w:spacing w:before="20" w:after="20"/>
              <w:jc w:val="left"/>
            </w:pPr>
            <w:r/>
            <w:r>
              <w:rPr>
                <w:rFonts w:ascii="宋体" w:hAnsi="宋体" w:eastAsia="宋体"/>
                <w:b w:val="0"/>
                <w:sz w:val="18"/>
              </w:rPr>
              <w:t>日晖六村</w:t>
            </w:r>
          </w:p>
        </w:tc>
        <w:tc>
          <w:tcPr>
            <w:tcW w:type="dxa" w:w="1729"/>
          </w:tcPr>
          <w:p>
            <w:pPr>
              <w:spacing w:before="20" w:after="20"/>
              <w:jc w:val="left"/>
            </w:pPr>
            <w:r/>
            <w:r>
              <w:rPr>
                <w:rFonts w:ascii="宋体" w:hAnsi="宋体" w:eastAsia="宋体"/>
                <w:b w:val="0"/>
                <w:sz w:val="18"/>
              </w:rPr>
              <w:t>斜土路</w:t>
            </w:r>
          </w:p>
        </w:tc>
        <w:tc>
          <w:tcPr>
            <w:tcW w:type="dxa" w:w="1729"/>
          </w:tcPr>
          <w:p>
            <w:pPr>
              <w:spacing w:before="20" w:after="20"/>
              <w:jc w:val="right"/>
            </w:pPr>
            <w:r/>
            <w:r>
              <w:rPr>
                <w:rFonts w:ascii="宋体" w:hAnsi="宋体" w:eastAsia="宋体"/>
                <w:b w:val="0"/>
                <w:sz w:val="18"/>
              </w:rPr>
              <w:t>9</w:t>
            </w:r>
          </w:p>
        </w:tc>
        <w:tc>
          <w:tcPr>
            <w:tcW w:type="dxa" w:w="1729"/>
          </w:tcPr>
          <w:p>
            <w:pPr>
              <w:spacing w:before="20" w:after="20"/>
              <w:jc w:val="right"/>
            </w:pPr>
            <w:r/>
            <w:r>
              <w:rPr>
                <w:rFonts w:ascii="宋体" w:hAnsi="宋体" w:eastAsia="宋体"/>
                <w:b w:val="0"/>
                <w:sz w:val="18"/>
              </w:rPr>
              <w:t>1.0%</w:t>
            </w:r>
          </w:p>
        </w:tc>
      </w:tr>
      <w:tr>
        <w:tc>
          <w:tcPr>
            <w:tcW w:type="dxa" w:w="1729"/>
            <w:shd w:val="clear" w:fill="F4F6F9"/>
          </w:tcPr>
          <w:p>
            <w:pPr>
              <w:spacing w:before="20" w:after="20"/>
              <w:jc w:val="right"/>
            </w:pPr>
            <w:r/>
            <w:r>
              <w:rPr>
                <w:rFonts w:ascii="宋体" w:hAnsi="宋体" w:eastAsia="宋体"/>
                <w:b w:val="0"/>
                <w:sz w:val="18"/>
              </w:rPr>
              <w:t>6</w:t>
            </w:r>
          </w:p>
        </w:tc>
        <w:tc>
          <w:tcPr>
            <w:tcW w:type="dxa" w:w="1729"/>
            <w:shd w:val="clear" w:fill="F4F6F9"/>
          </w:tcPr>
          <w:p>
            <w:pPr>
              <w:spacing w:before="20" w:after="20"/>
              <w:jc w:val="left"/>
            </w:pPr>
            <w:r/>
            <w:r>
              <w:rPr>
                <w:rFonts w:ascii="宋体" w:hAnsi="宋体" w:eastAsia="宋体"/>
                <w:b w:val="0"/>
                <w:sz w:val="18"/>
              </w:rPr>
              <w:t>馨宁公寓</w:t>
            </w:r>
          </w:p>
        </w:tc>
        <w:tc>
          <w:tcPr>
            <w:tcW w:type="dxa" w:w="1729"/>
            <w:shd w:val="clear" w:fill="F4F6F9"/>
          </w:tcPr>
          <w:p>
            <w:pPr>
              <w:spacing w:before="20" w:after="20"/>
              <w:jc w:val="left"/>
            </w:pPr>
            <w:r/>
            <w:r>
              <w:rPr>
                <w:rFonts w:ascii="宋体" w:hAnsi="宋体" w:eastAsia="宋体"/>
                <w:b w:val="0"/>
                <w:sz w:val="18"/>
              </w:rPr>
              <w:t>华泾镇</w:t>
            </w:r>
          </w:p>
        </w:tc>
        <w:tc>
          <w:tcPr>
            <w:tcW w:type="dxa" w:w="1729"/>
            <w:shd w:val="clear" w:fill="F4F6F9"/>
          </w:tcPr>
          <w:p>
            <w:pPr>
              <w:spacing w:before="20" w:after="20"/>
              <w:jc w:val="right"/>
            </w:pPr>
            <w:r/>
            <w:r>
              <w:rPr>
                <w:rFonts w:ascii="宋体" w:hAnsi="宋体" w:eastAsia="宋体"/>
                <w:b w:val="0"/>
                <w:sz w:val="18"/>
              </w:rPr>
              <w:t>9</w:t>
            </w:r>
          </w:p>
        </w:tc>
        <w:tc>
          <w:tcPr>
            <w:tcW w:type="dxa" w:w="1729"/>
            <w:shd w:val="clear" w:fill="F4F6F9"/>
          </w:tcPr>
          <w:p>
            <w:pPr>
              <w:spacing w:before="20" w:after="20"/>
              <w:jc w:val="right"/>
            </w:pPr>
            <w:r/>
            <w:r>
              <w:rPr>
                <w:rFonts w:ascii="宋体" w:hAnsi="宋体" w:eastAsia="宋体"/>
                <w:b w:val="0"/>
                <w:sz w:val="18"/>
              </w:rPr>
              <w:t>1.0%</w:t>
            </w:r>
          </w:p>
        </w:tc>
      </w:tr>
      <w:tr>
        <w:tc>
          <w:tcPr>
            <w:tcW w:type="dxa" w:w="1729"/>
          </w:tcPr>
          <w:p>
            <w:pPr>
              <w:spacing w:before="20" w:after="20"/>
              <w:jc w:val="right"/>
            </w:pPr>
            <w:r/>
            <w:r>
              <w:rPr>
                <w:rFonts w:ascii="宋体" w:hAnsi="宋体" w:eastAsia="宋体"/>
                <w:b w:val="0"/>
                <w:sz w:val="18"/>
              </w:rPr>
              <w:t>7</w:t>
            </w:r>
          </w:p>
        </w:tc>
        <w:tc>
          <w:tcPr>
            <w:tcW w:type="dxa" w:w="1729"/>
          </w:tcPr>
          <w:p>
            <w:pPr>
              <w:spacing w:before="20" w:after="20"/>
              <w:jc w:val="left"/>
            </w:pPr>
            <w:r/>
            <w:r>
              <w:rPr>
                <w:rFonts w:ascii="宋体" w:hAnsi="宋体" w:eastAsia="宋体"/>
                <w:b w:val="0"/>
                <w:sz w:val="18"/>
              </w:rPr>
              <w:t>凌云新村</w:t>
            </w:r>
          </w:p>
        </w:tc>
        <w:tc>
          <w:tcPr>
            <w:tcW w:type="dxa" w:w="1729"/>
          </w:tcPr>
          <w:p>
            <w:pPr>
              <w:spacing w:before="20" w:after="20"/>
              <w:jc w:val="left"/>
            </w:pPr>
            <w:r/>
            <w:r>
              <w:rPr>
                <w:rFonts w:ascii="宋体" w:hAnsi="宋体" w:eastAsia="宋体"/>
                <w:b w:val="0"/>
                <w:sz w:val="18"/>
              </w:rPr>
              <w:t>凌云路</w:t>
            </w:r>
          </w:p>
        </w:tc>
        <w:tc>
          <w:tcPr>
            <w:tcW w:type="dxa" w:w="1729"/>
          </w:tcPr>
          <w:p>
            <w:pPr>
              <w:spacing w:before="20" w:after="20"/>
              <w:jc w:val="right"/>
            </w:pPr>
            <w:r/>
            <w:r>
              <w:rPr>
                <w:rFonts w:ascii="宋体" w:hAnsi="宋体" w:eastAsia="宋体"/>
                <w:b w:val="0"/>
                <w:sz w:val="18"/>
              </w:rPr>
              <w:t>8</w:t>
            </w:r>
          </w:p>
        </w:tc>
        <w:tc>
          <w:tcPr>
            <w:tcW w:type="dxa" w:w="1729"/>
          </w:tcPr>
          <w:p>
            <w:pPr>
              <w:spacing w:before="20" w:after="20"/>
              <w:jc w:val="right"/>
            </w:pPr>
            <w:r/>
            <w:r>
              <w:rPr>
                <w:rFonts w:ascii="宋体" w:hAnsi="宋体" w:eastAsia="宋体"/>
                <w:b w:val="0"/>
                <w:sz w:val="18"/>
              </w:rPr>
              <w:t>0.9%</w:t>
            </w:r>
          </w:p>
        </w:tc>
      </w:tr>
      <w:tr>
        <w:tc>
          <w:tcPr>
            <w:tcW w:type="dxa" w:w="1729"/>
            <w:shd w:val="clear" w:fill="F4F6F9"/>
          </w:tcPr>
          <w:p>
            <w:pPr>
              <w:spacing w:before="20" w:after="20"/>
              <w:jc w:val="right"/>
            </w:pPr>
            <w:r/>
            <w:r>
              <w:rPr>
                <w:rFonts w:ascii="宋体" w:hAnsi="宋体" w:eastAsia="宋体"/>
                <w:b w:val="0"/>
                <w:sz w:val="18"/>
              </w:rPr>
              <w:t>8</w:t>
            </w:r>
          </w:p>
        </w:tc>
        <w:tc>
          <w:tcPr>
            <w:tcW w:type="dxa" w:w="1729"/>
            <w:shd w:val="clear" w:fill="F4F6F9"/>
          </w:tcPr>
          <w:p>
            <w:pPr>
              <w:spacing w:before="20" w:after="20"/>
              <w:jc w:val="left"/>
            </w:pPr>
            <w:r/>
            <w:r>
              <w:rPr>
                <w:rFonts w:ascii="宋体" w:hAnsi="宋体" w:eastAsia="宋体"/>
                <w:b w:val="0"/>
                <w:sz w:val="18"/>
              </w:rPr>
              <w:t>华泾绿苑</w:t>
            </w:r>
          </w:p>
        </w:tc>
        <w:tc>
          <w:tcPr>
            <w:tcW w:type="dxa" w:w="1729"/>
            <w:shd w:val="clear" w:fill="F4F6F9"/>
          </w:tcPr>
          <w:p>
            <w:pPr>
              <w:spacing w:before="20" w:after="20"/>
              <w:jc w:val="left"/>
            </w:pPr>
            <w:r/>
            <w:r>
              <w:rPr>
                <w:rFonts w:ascii="宋体" w:hAnsi="宋体" w:eastAsia="宋体"/>
                <w:b w:val="0"/>
                <w:sz w:val="18"/>
              </w:rPr>
              <w:t>华泾镇</w:t>
            </w:r>
          </w:p>
        </w:tc>
        <w:tc>
          <w:tcPr>
            <w:tcW w:type="dxa" w:w="1729"/>
            <w:shd w:val="clear" w:fill="F4F6F9"/>
          </w:tcPr>
          <w:p>
            <w:pPr>
              <w:spacing w:before="20" w:after="20"/>
              <w:jc w:val="right"/>
            </w:pPr>
            <w:r/>
            <w:r>
              <w:rPr>
                <w:rFonts w:ascii="宋体" w:hAnsi="宋体" w:eastAsia="宋体"/>
                <w:b w:val="0"/>
                <w:sz w:val="18"/>
              </w:rPr>
              <w:t>8</w:t>
            </w:r>
          </w:p>
        </w:tc>
        <w:tc>
          <w:tcPr>
            <w:tcW w:type="dxa" w:w="1729"/>
            <w:shd w:val="clear" w:fill="F4F6F9"/>
          </w:tcPr>
          <w:p>
            <w:pPr>
              <w:spacing w:before="20" w:after="20"/>
              <w:jc w:val="right"/>
            </w:pPr>
            <w:r/>
            <w:r>
              <w:rPr>
                <w:rFonts w:ascii="宋体" w:hAnsi="宋体" w:eastAsia="宋体"/>
                <w:b w:val="0"/>
                <w:sz w:val="18"/>
              </w:rPr>
              <w:t>0.9%</w:t>
            </w:r>
          </w:p>
        </w:tc>
      </w:tr>
      <w:tr>
        <w:tc>
          <w:tcPr>
            <w:tcW w:type="dxa" w:w="1729"/>
          </w:tcPr>
          <w:p>
            <w:pPr>
              <w:spacing w:before="20" w:after="20"/>
              <w:jc w:val="right"/>
            </w:pPr>
            <w:r/>
            <w:r>
              <w:rPr>
                <w:rFonts w:ascii="宋体" w:hAnsi="宋体" w:eastAsia="宋体"/>
                <w:b w:val="0"/>
                <w:sz w:val="18"/>
              </w:rPr>
              <w:t>9</w:t>
            </w:r>
          </w:p>
        </w:tc>
        <w:tc>
          <w:tcPr>
            <w:tcW w:type="dxa" w:w="1729"/>
          </w:tcPr>
          <w:p>
            <w:pPr>
              <w:spacing w:before="20" w:after="20"/>
              <w:jc w:val="left"/>
            </w:pPr>
            <w:r/>
            <w:r>
              <w:rPr>
                <w:rFonts w:ascii="宋体" w:hAnsi="宋体" w:eastAsia="宋体"/>
                <w:b w:val="0"/>
                <w:sz w:val="18"/>
              </w:rPr>
              <w:t>南丹小区</w:t>
            </w:r>
          </w:p>
        </w:tc>
        <w:tc>
          <w:tcPr>
            <w:tcW w:type="dxa" w:w="1729"/>
          </w:tcPr>
          <w:p>
            <w:pPr>
              <w:spacing w:before="20" w:after="20"/>
              <w:jc w:val="left"/>
            </w:pPr>
            <w:r/>
            <w:r>
              <w:rPr>
                <w:rFonts w:ascii="宋体" w:hAnsi="宋体" w:eastAsia="宋体"/>
                <w:b w:val="0"/>
                <w:sz w:val="18"/>
              </w:rPr>
              <w:t>徐家汇</w:t>
            </w:r>
          </w:p>
        </w:tc>
        <w:tc>
          <w:tcPr>
            <w:tcW w:type="dxa" w:w="1729"/>
          </w:tcPr>
          <w:p>
            <w:pPr>
              <w:spacing w:before="20" w:after="20"/>
              <w:jc w:val="right"/>
            </w:pPr>
            <w:r/>
            <w:r>
              <w:rPr>
                <w:rFonts w:ascii="宋体" w:hAnsi="宋体" w:eastAsia="宋体"/>
                <w:b w:val="0"/>
                <w:sz w:val="18"/>
              </w:rPr>
              <w:t>8</w:t>
            </w:r>
          </w:p>
        </w:tc>
        <w:tc>
          <w:tcPr>
            <w:tcW w:type="dxa" w:w="1729"/>
          </w:tcPr>
          <w:p>
            <w:pPr>
              <w:spacing w:before="20" w:after="20"/>
              <w:jc w:val="right"/>
            </w:pPr>
            <w:r/>
            <w:r>
              <w:rPr>
                <w:rFonts w:ascii="宋体" w:hAnsi="宋体" w:eastAsia="宋体"/>
                <w:b w:val="0"/>
                <w:sz w:val="18"/>
              </w:rPr>
              <w:t>0.9%</w:t>
            </w:r>
          </w:p>
        </w:tc>
      </w:tr>
      <w:tr>
        <w:tc>
          <w:tcPr>
            <w:tcW w:type="dxa" w:w="1729"/>
            <w:shd w:val="clear" w:fill="F4F6F9"/>
          </w:tcPr>
          <w:p>
            <w:pPr>
              <w:spacing w:before="20" w:after="20"/>
              <w:jc w:val="right"/>
            </w:pPr>
            <w:r/>
            <w:r>
              <w:rPr>
                <w:rFonts w:ascii="宋体" w:hAnsi="宋体" w:eastAsia="宋体"/>
                <w:b w:val="0"/>
                <w:sz w:val="18"/>
              </w:rPr>
              <w:t>10</w:t>
            </w:r>
          </w:p>
        </w:tc>
        <w:tc>
          <w:tcPr>
            <w:tcW w:type="dxa" w:w="1729"/>
            <w:shd w:val="clear" w:fill="F4F6F9"/>
          </w:tcPr>
          <w:p>
            <w:pPr>
              <w:spacing w:before="20" w:after="20"/>
              <w:jc w:val="left"/>
            </w:pPr>
            <w:r/>
            <w:r>
              <w:rPr>
                <w:rFonts w:ascii="宋体" w:hAnsi="宋体" w:eastAsia="宋体"/>
                <w:b w:val="0"/>
                <w:sz w:val="18"/>
              </w:rPr>
              <w:t>汇成五村</w:t>
            </w:r>
          </w:p>
        </w:tc>
        <w:tc>
          <w:tcPr>
            <w:tcW w:type="dxa" w:w="1729"/>
            <w:shd w:val="clear" w:fill="F4F6F9"/>
          </w:tcPr>
          <w:p>
            <w:pPr>
              <w:spacing w:before="20" w:after="20"/>
              <w:jc w:val="left"/>
            </w:pPr>
            <w:r/>
            <w:r>
              <w:rPr>
                <w:rFonts w:ascii="宋体" w:hAnsi="宋体" w:eastAsia="宋体"/>
                <w:b w:val="0"/>
                <w:sz w:val="18"/>
              </w:rPr>
              <w:t>长桥</w:t>
            </w:r>
          </w:p>
        </w:tc>
        <w:tc>
          <w:tcPr>
            <w:tcW w:type="dxa" w:w="1729"/>
            <w:shd w:val="clear" w:fill="F4F6F9"/>
          </w:tcPr>
          <w:p>
            <w:pPr>
              <w:spacing w:before="20" w:after="20"/>
              <w:jc w:val="right"/>
            </w:pPr>
            <w:r/>
            <w:r>
              <w:rPr>
                <w:rFonts w:ascii="宋体" w:hAnsi="宋体" w:eastAsia="宋体"/>
                <w:b w:val="0"/>
                <w:sz w:val="18"/>
              </w:rPr>
              <w:t>8</w:t>
            </w:r>
          </w:p>
        </w:tc>
        <w:tc>
          <w:tcPr>
            <w:tcW w:type="dxa" w:w="1729"/>
            <w:shd w:val="clear" w:fill="F4F6F9"/>
          </w:tcPr>
          <w:p>
            <w:pPr>
              <w:spacing w:before="20" w:after="20"/>
              <w:jc w:val="right"/>
            </w:pPr>
            <w:r/>
            <w:r>
              <w:rPr>
                <w:rFonts w:ascii="宋体" w:hAnsi="宋体" w:eastAsia="宋体"/>
                <w:b w:val="0"/>
                <w:sz w:val="18"/>
              </w:rPr>
              <w:t>0.9%</w:t>
            </w:r>
          </w:p>
        </w:tc>
      </w:tr>
    </w:tbl>
    <w:p>
      <w:pPr>
        <w:spacing w:after="120"/>
      </w:pPr>
    </w:p>
    <w:p>
      <w:pPr>
        <w:pStyle w:val="Heading4"/>
      </w:pPr>
      <w:r>
        <w:t>投诉类别分布 Top5</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排名</w:t>
            </w:r>
          </w:p>
        </w:tc>
        <w:tc>
          <w:tcPr>
            <w:tcW w:type="dxa" w:w="2161"/>
            <w:shd w:val="clear" w:fill="1A3A5F"/>
          </w:tcPr>
          <w:p>
            <w:pPr>
              <w:spacing w:before="20" w:after="20"/>
              <w:jc w:val="center"/>
            </w:pPr>
            <w:r/>
            <w:r>
              <w:rPr>
                <w:rFonts w:ascii="宋体" w:hAnsi="宋体" w:eastAsia="宋体"/>
                <w:b/>
                <w:color w:val="FFFFFF"/>
                <w:sz w:val="18"/>
              </w:rPr>
              <w:t>类别（市级归口）</w:t>
            </w:r>
          </w:p>
        </w:tc>
        <w:tc>
          <w:tcPr>
            <w:tcW w:type="dxa" w:w="2161"/>
            <w:shd w:val="clear" w:fill="1A3A5F"/>
          </w:tcPr>
          <w:p>
            <w:pPr>
              <w:spacing w:before="20" w:after="20"/>
              <w:jc w:val="center"/>
            </w:pPr>
            <w:r/>
            <w:r>
              <w:rPr>
                <w:rFonts w:ascii="宋体" w:hAnsi="宋体" w:eastAsia="宋体"/>
                <w:b/>
                <w:color w:val="FFFFFF"/>
                <w:sz w:val="18"/>
              </w:rPr>
              <w:t>投诉量（件）</w:t>
            </w:r>
          </w:p>
        </w:tc>
        <w:tc>
          <w:tcPr>
            <w:tcW w:type="dxa" w:w="2161"/>
            <w:shd w:val="clear" w:fill="1A3A5F"/>
          </w:tcPr>
          <w:p>
            <w:pPr>
              <w:spacing w:before="20" w:after="20"/>
              <w:jc w:val="center"/>
            </w:pPr>
            <w:r/>
            <w:r>
              <w:rPr>
                <w:rFonts w:ascii="宋体" w:hAnsi="宋体" w:eastAsia="宋体"/>
                <w:b/>
                <w:color w:val="FFFFFF"/>
                <w:sz w:val="18"/>
              </w:rPr>
              <w:t>占当月比</w:t>
            </w:r>
          </w:p>
        </w:tc>
      </w:tr>
      <w:tr>
        <w:tc>
          <w:tcPr>
            <w:tcW w:type="dxa" w:w="2161"/>
          </w:tcPr>
          <w:p>
            <w:pPr>
              <w:spacing w:before="20" w:after="20"/>
              <w:jc w:val="right"/>
            </w:pPr>
            <w:r/>
            <w:r>
              <w:rPr>
                <w:rFonts w:ascii="宋体" w:hAnsi="宋体" w:eastAsia="宋体"/>
                <w:b w:val="0"/>
                <w:sz w:val="18"/>
              </w:rPr>
              <w:t>1</w:t>
            </w:r>
          </w:p>
        </w:tc>
        <w:tc>
          <w:tcPr>
            <w:tcW w:type="dxa" w:w="2161"/>
          </w:tcPr>
          <w:p>
            <w:pPr>
              <w:spacing w:before="20" w:after="20"/>
              <w:jc w:val="left"/>
            </w:pPr>
            <w:r/>
            <w:r>
              <w:rPr>
                <w:rFonts w:ascii="宋体" w:hAnsi="宋体" w:eastAsia="宋体"/>
                <w:b w:val="0"/>
                <w:sz w:val="18"/>
              </w:rPr>
              <w:t>住房保障</w:t>
            </w:r>
          </w:p>
        </w:tc>
        <w:tc>
          <w:tcPr>
            <w:tcW w:type="dxa" w:w="2161"/>
          </w:tcPr>
          <w:p>
            <w:pPr>
              <w:spacing w:before="20" w:after="20"/>
              <w:jc w:val="right"/>
            </w:pPr>
            <w:r/>
            <w:r>
              <w:rPr>
                <w:rFonts w:ascii="宋体" w:hAnsi="宋体" w:eastAsia="宋体"/>
                <w:b w:val="0"/>
                <w:sz w:val="18"/>
              </w:rPr>
              <w:t>679</w:t>
            </w:r>
          </w:p>
        </w:tc>
        <w:tc>
          <w:tcPr>
            <w:tcW w:type="dxa" w:w="2161"/>
          </w:tcPr>
          <w:p>
            <w:pPr>
              <w:spacing w:before="20" w:after="20"/>
              <w:jc w:val="right"/>
            </w:pPr>
            <w:r/>
            <w:r>
              <w:rPr>
                <w:rFonts w:ascii="宋体" w:hAnsi="宋体" w:eastAsia="宋体"/>
                <w:b w:val="0"/>
                <w:sz w:val="18"/>
              </w:rPr>
              <w:t>76.5%</w:t>
            </w:r>
          </w:p>
        </w:tc>
      </w:tr>
      <w:tr>
        <w:tc>
          <w:tcPr>
            <w:tcW w:type="dxa" w:w="2161"/>
            <w:shd w:val="clear" w:fill="F4F6F9"/>
          </w:tcPr>
          <w:p>
            <w:pPr>
              <w:spacing w:before="20" w:after="20"/>
              <w:jc w:val="right"/>
            </w:pPr>
            <w:r/>
            <w:r>
              <w:rPr>
                <w:rFonts w:ascii="宋体" w:hAnsi="宋体" w:eastAsia="宋体"/>
                <w:b w:val="0"/>
                <w:sz w:val="18"/>
              </w:rPr>
              <w:t>2</w:t>
            </w:r>
          </w:p>
        </w:tc>
        <w:tc>
          <w:tcPr>
            <w:tcW w:type="dxa" w:w="2161"/>
            <w:shd w:val="clear" w:fill="F4F6F9"/>
          </w:tcPr>
          <w:p>
            <w:pPr>
              <w:spacing w:before="20" w:after="20"/>
              <w:jc w:val="left"/>
            </w:pPr>
            <w:r/>
            <w:r>
              <w:rPr>
                <w:rFonts w:ascii="宋体" w:hAnsi="宋体" w:eastAsia="宋体"/>
                <w:b w:val="0"/>
                <w:sz w:val="18"/>
              </w:rPr>
              <w:t>城管执法</w:t>
            </w:r>
          </w:p>
        </w:tc>
        <w:tc>
          <w:tcPr>
            <w:tcW w:type="dxa" w:w="2161"/>
            <w:shd w:val="clear" w:fill="F4F6F9"/>
          </w:tcPr>
          <w:p>
            <w:pPr>
              <w:spacing w:before="20" w:after="20"/>
              <w:jc w:val="right"/>
            </w:pPr>
            <w:r/>
            <w:r>
              <w:rPr>
                <w:rFonts w:ascii="宋体" w:hAnsi="宋体" w:eastAsia="宋体"/>
                <w:b w:val="0"/>
                <w:sz w:val="18"/>
              </w:rPr>
              <w:t>136</w:t>
            </w:r>
          </w:p>
        </w:tc>
        <w:tc>
          <w:tcPr>
            <w:tcW w:type="dxa" w:w="2161"/>
            <w:shd w:val="clear" w:fill="F4F6F9"/>
          </w:tcPr>
          <w:p>
            <w:pPr>
              <w:spacing w:before="20" w:after="20"/>
              <w:jc w:val="right"/>
            </w:pPr>
            <w:r/>
            <w:r>
              <w:rPr>
                <w:rFonts w:ascii="宋体" w:hAnsi="宋体" w:eastAsia="宋体"/>
                <w:b w:val="0"/>
                <w:sz w:val="18"/>
              </w:rPr>
              <w:t>15.3%</w:t>
            </w:r>
          </w:p>
        </w:tc>
      </w:tr>
      <w:tr>
        <w:tc>
          <w:tcPr>
            <w:tcW w:type="dxa" w:w="2161"/>
          </w:tcPr>
          <w:p>
            <w:pPr>
              <w:spacing w:before="20" w:after="20"/>
              <w:jc w:val="right"/>
            </w:pPr>
            <w:r/>
            <w:r>
              <w:rPr>
                <w:rFonts w:ascii="宋体" w:hAnsi="宋体" w:eastAsia="宋体"/>
                <w:b w:val="0"/>
                <w:sz w:val="18"/>
              </w:rPr>
              <w:t>3</w:t>
            </w:r>
          </w:p>
        </w:tc>
        <w:tc>
          <w:tcPr>
            <w:tcW w:type="dxa" w:w="2161"/>
          </w:tcPr>
          <w:p>
            <w:pPr>
              <w:spacing w:before="20" w:after="20"/>
              <w:jc w:val="left"/>
            </w:pPr>
            <w:r/>
            <w:r>
              <w:rPr>
                <w:rFonts w:ascii="宋体" w:hAnsi="宋体" w:eastAsia="宋体"/>
                <w:b w:val="0"/>
                <w:sz w:val="18"/>
              </w:rPr>
              <w:t>其他</w:t>
            </w:r>
          </w:p>
        </w:tc>
        <w:tc>
          <w:tcPr>
            <w:tcW w:type="dxa" w:w="2161"/>
          </w:tcPr>
          <w:p>
            <w:pPr>
              <w:spacing w:before="20" w:after="20"/>
              <w:jc w:val="right"/>
            </w:pPr>
            <w:r/>
            <w:r>
              <w:rPr>
                <w:rFonts w:ascii="宋体" w:hAnsi="宋体" w:eastAsia="宋体"/>
                <w:b w:val="0"/>
                <w:sz w:val="18"/>
              </w:rPr>
              <w:t>39</w:t>
            </w:r>
          </w:p>
        </w:tc>
        <w:tc>
          <w:tcPr>
            <w:tcW w:type="dxa" w:w="2161"/>
          </w:tcPr>
          <w:p>
            <w:pPr>
              <w:spacing w:before="20" w:after="20"/>
              <w:jc w:val="right"/>
            </w:pPr>
            <w:r/>
            <w:r>
              <w:rPr>
                <w:rFonts w:ascii="宋体" w:hAnsi="宋体" w:eastAsia="宋体"/>
                <w:b w:val="0"/>
                <w:sz w:val="18"/>
              </w:rPr>
              <w:t>4.4%</w:t>
            </w:r>
          </w:p>
        </w:tc>
      </w:tr>
      <w:tr>
        <w:tc>
          <w:tcPr>
            <w:tcW w:type="dxa" w:w="2161"/>
            <w:shd w:val="clear" w:fill="F4F6F9"/>
          </w:tcPr>
          <w:p>
            <w:pPr>
              <w:spacing w:before="20" w:after="20"/>
              <w:jc w:val="right"/>
            </w:pPr>
            <w:r/>
            <w:r>
              <w:rPr>
                <w:rFonts w:ascii="宋体" w:hAnsi="宋体" w:eastAsia="宋体"/>
                <w:b w:val="0"/>
                <w:sz w:val="18"/>
              </w:rPr>
              <w:t>4</w:t>
            </w:r>
          </w:p>
        </w:tc>
        <w:tc>
          <w:tcPr>
            <w:tcW w:type="dxa" w:w="2161"/>
            <w:shd w:val="clear" w:fill="F4F6F9"/>
          </w:tcPr>
          <w:p>
            <w:pPr>
              <w:spacing w:before="20" w:after="20"/>
              <w:jc w:val="left"/>
            </w:pPr>
            <w:r/>
            <w:r>
              <w:rPr>
                <w:rFonts w:ascii="宋体" w:hAnsi="宋体" w:eastAsia="宋体"/>
                <w:b w:val="0"/>
                <w:sz w:val="18"/>
              </w:rPr>
              <w:t>公安（消防）局</w:t>
            </w:r>
          </w:p>
        </w:tc>
        <w:tc>
          <w:tcPr>
            <w:tcW w:type="dxa" w:w="2161"/>
            <w:shd w:val="clear" w:fill="F4F6F9"/>
          </w:tcPr>
          <w:p>
            <w:pPr>
              <w:spacing w:before="20" w:after="20"/>
              <w:jc w:val="right"/>
            </w:pPr>
            <w:r/>
            <w:r>
              <w:rPr>
                <w:rFonts w:ascii="宋体" w:hAnsi="宋体" w:eastAsia="宋体"/>
                <w:b w:val="0"/>
                <w:sz w:val="18"/>
              </w:rPr>
              <w:t>23</w:t>
            </w:r>
          </w:p>
        </w:tc>
        <w:tc>
          <w:tcPr>
            <w:tcW w:type="dxa" w:w="2161"/>
            <w:shd w:val="clear" w:fill="F4F6F9"/>
          </w:tcPr>
          <w:p>
            <w:pPr>
              <w:spacing w:before="20" w:after="20"/>
              <w:jc w:val="right"/>
            </w:pPr>
            <w:r/>
            <w:r>
              <w:rPr>
                <w:rFonts w:ascii="宋体" w:hAnsi="宋体" w:eastAsia="宋体"/>
                <w:b w:val="0"/>
                <w:sz w:val="18"/>
              </w:rPr>
              <w:t>2.6%</w:t>
            </w:r>
          </w:p>
        </w:tc>
      </w:tr>
      <w:tr>
        <w:tc>
          <w:tcPr>
            <w:tcW w:type="dxa" w:w="2161"/>
          </w:tcPr>
          <w:p>
            <w:pPr>
              <w:spacing w:before="20" w:after="20"/>
              <w:jc w:val="right"/>
            </w:pPr>
            <w:r/>
            <w:r>
              <w:rPr>
                <w:rFonts w:ascii="宋体" w:hAnsi="宋体" w:eastAsia="宋体"/>
                <w:b w:val="0"/>
                <w:sz w:val="18"/>
              </w:rPr>
              <w:t>5</w:t>
            </w:r>
          </w:p>
        </w:tc>
        <w:tc>
          <w:tcPr>
            <w:tcW w:type="dxa" w:w="2161"/>
          </w:tcPr>
          <w:p>
            <w:pPr>
              <w:spacing w:before="20" w:after="20"/>
              <w:jc w:val="left"/>
            </w:pPr>
            <w:r/>
            <w:r>
              <w:rPr>
                <w:rFonts w:ascii="宋体" w:hAnsi="宋体" w:eastAsia="宋体"/>
                <w:b w:val="0"/>
                <w:sz w:val="18"/>
              </w:rPr>
              <w:t>生态环境局</w:t>
            </w:r>
          </w:p>
        </w:tc>
        <w:tc>
          <w:tcPr>
            <w:tcW w:type="dxa" w:w="2161"/>
          </w:tcPr>
          <w:p>
            <w:pPr>
              <w:spacing w:before="20" w:after="20"/>
              <w:jc w:val="right"/>
            </w:pPr>
            <w:r/>
            <w:r>
              <w:rPr>
                <w:rFonts w:ascii="宋体" w:hAnsi="宋体" w:eastAsia="宋体"/>
                <w:b w:val="0"/>
                <w:sz w:val="18"/>
              </w:rPr>
              <w:t>8</w:t>
            </w:r>
          </w:p>
        </w:tc>
        <w:tc>
          <w:tcPr>
            <w:tcW w:type="dxa" w:w="2161"/>
          </w:tcPr>
          <w:p>
            <w:pPr>
              <w:spacing w:before="20" w:after="20"/>
              <w:jc w:val="right"/>
            </w:pPr>
            <w:r/>
            <w:r>
              <w:rPr>
                <w:rFonts w:ascii="宋体" w:hAnsi="宋体" w:eastAsia="宋体"/>
                <w:b w:val="0"/>
                <w:sz w:val="18"/>
              </w:rPr>
              <w:t>0.9%</w:t>
            </w:r>
          </w:p>
        </w:tc>
      </w:tr>
    </w:tbl>
    <w:p>
      <w:pPr>
        <w:spacing w:after="120"/>
      </w:pPr>
    </w:p>
    <w:p>
      <w:pPr>
        <w:pStyle w:val="Heading4"/>
      </w:pPr>
      <w:r>
        <w:t>热点问题 Top5</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排名</w:t>
            </w:r>
          </w:p>
        </w:tc>
        <w:tc>
          <w:tcPr>
            <w:tcW w:type="dxa" w:w="2161"/>
            <w:shd w:val="clear" w:fill="1A3A5F"/>
          </w:tcPr>
          <w:p>
            <w:pPr>
              <w:spacing w:before="20" w:after="20"/>
              <w:jc w:val="center"/>
            </w:pPr>
            <w:r/>
            <w:r>
              <w:rPr>
                <w:rFonts w:ascii="宋体" w:hAnsi="宋体" w:eastAsia="宋体"/>
                <w:b/>
                <w:color w:val="FFFFFF"/>
                <w:sz w:val="18"/>
              </w:rPr>
              <w:t>热点问题（市局细分）</w:t>
            </w:r>
          </w:p>
        </w:tc>
        <w:tc>
          <w:tcPr>
            <w:tcW w:type="dxa" w:w="2161"/>
            <w:shd w:val="clear" w:fill="1A3A5F"/>
          </w:tcPr>
          <w:p>
            <w:pPr>
              <w:spacing w:before="20" w:after="20"/>
              <w:jc w:val="center"/>
            </w:pPr>
            <w:r/>
            <w:r>
              <w:rPr>
                <w:rFonts w:ascii="宋体" w:hAnsi="宋体" w:eastAsia="宋体"/>
                <w:b/>
                <w:color w:val="FFFFFF"/>
                <w:sz w:val="18"/>
              </w:rPr>
              <w:t>投诉量（件）</w:t>
            </w:r>
          </w:p>
        </w:tc>
        <w:tc>
          <w:tcPr>
            <w:tcW w:type="dxa" w:w="2161"/>
            <w:shd w:val="clear" w:fill="1A3A5F"/>
          </w:tcPr>
          <w:p>
            <w:pPr>
              <w:spacing w:before="20" w:after="20"/>
              <w:jc w:val="center"/>
            </w:pPr>
            <w:r/>
            <w:r>
              <w:rPr>
                <w:rFonts w:ascii="宋体" w:hAnsi="宋体" w:eastAsia="宋体"/>
                <w:b/>
                <w:color w:val="FFFFFF"/>
                <w:sz w:val="18"/>
              </w:rPr>
              <w:t>占当月比</w:t>
            </w:r>
          </w:p>
        </w:tc>
      </w:tr>
      <w:tr>
        <w:tc>
          <w:tcPr>
            <w:tcW w:type="dxa" w:w="2161"/>
          </w:tcPr>
          <w:p>
            <w:pPr>
              <w:spacing w:before="20" w:after="20"/>
              <w:jc w:val="right"/>
            </w:pPr>
            <w:r/>
            <w:r>
              <w:rPr>
                <w:rFonts w:ascii="宋体" w:hAnsi="宋体" w:eastAsia="宋体"/>
                <w:b w:val="0"/>
                <w:sz w:val="18"/>
              </w:rPr>
              <w:t>1</w:t>
            </w:r>
          </w:p>
        </w:tc>
        <w:tc>
          <w:tcPr>
            <w:tcW w:type="dxa" w:w="2161"/>
          </w:tcPr>
          <w:p>
            <w:pPr>
              <w:spacing w:before="20" w:after="20"/>
              <w:jc w:val="left"/>
            </w:pPr>
            <w:r/>
            <w:r>
              <w:rPr>
                <w:rFonts w:ascii="宋体" w:hAnsi="宋体" w:eastAsia="宋体"/>
                <w:b w:val="0"/>
                <w:sz w:val="18"/>
              </w:rPr>
              <w:t>物业维修保养</w:t>
            </w:r>
          </w:p>
        </w:tc>
        <w:tc>
          <w:tcPr>
            <w:tcW w:type="dxa" w:w="2161"/>
          </w:tcPr>
          <w:p>
            <w:pPr>
              <w:spacing w:before="20" w:after="20"/>
              <w:jc w:val="right"/>
            </w:pPr>
            <w:r/>
            <w:r>
              <w:rPr>
                <w:rFonts w:ascii="宋体" w:hAnsi="宋体" w:eastAsia="宋体"/>
                <w:b w:val="0"/>
                <w:sz w:val="18"/>
              </w:rPr>
              <w:t>138</w:t>
            </w:r>
          </w:p>
        </w:tc>
        <w:tc>
          <w:tcPr>
            <w:tcW w:type="dxa" w:w="2161"/>
          </w:tcPr>
          <w:p>
            <w:pPr>
              <w:spacing w:before="20" w:after="20"/>
              <w:jc w:val="right"/>
            </w:pPr>
            <w:r/>
            <w:r>
              <w:rPr>
                <w:rFonts w:ascii="宋体" w:hAnsi="宋体" w:eastAsia="宋体"/>
                <w:b w:val="0"/>
                <w:sz w:val="18"/>
              </w:rPr>
              <w:t>15.5%</w:t>
            </w:r>
          </w:p>
        </w:tc>
      </w:tr>
      <w:tr>
        <w:tc>
          <w:tcPr>
            <w:tcW w:type="dxa" w:w="2161"/>
            <w:shd w:val="clear" w:fill="F4F6F9"/>
          </w:tcPr>
          <w:p>
            <w:pPr>
              <w:spacing w:before="20" w:after="20"/>
              <w:jc w:val="right"/>
            </w:pPr>
            <w:r/>
            <w:r>
              <w:rPr>
                <w:rFonts w:ascii="宋体" w:hAnsi="宋体" w:eastAsia="宋体"/>
                <w:b w:val="0"/>
                <w:sz w:val="18"/>
              </w:rPr>
              <w:t>2</w:t>
            </w:r>
          </w:p>
        </w:tc>
        <w:tc>
          <w:tcPr>
            <w:tcW w:type="dxa" w:w="2161"/>
            <w:shd w:val="clear" w:fill="F4F6F9"/>
          </w:tcPr>
          <w:p>
            <w:pPr>
              <w:spacing w:before="20" w:after="20"/>
              <w:jc w:val="left"/>
            </w:pPr>
            <w:r/>
            <w:r>
              <w:rPr>
                <w:rFonts w:ascii="宋体" w:hAnsi="宋体" w:eastAsia="宋体"/>
                <w:b w:val="0"/>
                <w:sz w:val="18"/>
              </w:rPr>
              <w:t>不文明行为</w:t>
            </w:r>
          </w:p>
        </w:tc>
        <w:tc>
          <w:tcPr>
            <w:tcW w:type="dxa" w:w="2161"/>
            <w:shd w:val="clear" w:fill="F4F6F9"/>
          </w:tcPr>
          <w:p>
            <w:pPr>
              <w:spacing w:before="20" w:after="20"/>
              <w:jc w:val="right"/>
            </w:pPr>
            <w:r/>
            <w:r>
              <w:rPr>
                <w:rFonts w:ascii="宋体" w:hAnsi="宋体" w:eastAsia="宋体"/>
                <w:b w:val="0"/>
                <w:sz w:val="18"/>
              </w:rPr>
              <w:t>136</w:t>
            </w:r>
          </w:p>
        </w:tc>
        <w:tc>
          <w:tcPr>
            <w:tcW w:type="dxa" w:w="2161"/>
            <w:shd w:val="clear" w:fill="F4F6F9"/>
          </w:tcPr>
          <w:p>
            <w:pPr>
              <w:spacing w:before="20" w:after="20"/>
              <w:jc w:val="right"/>
            </w:pPr>
            <w:r/>
            <w:r>
              <w:rPr>
                <w:rFonts w:ascii="宋体" w:hAnsi="宋体" w:eastAsia="宋体"/>
                <w:b w:val="0"/>
                <w:sz w:val="18"/>
              </w:rPr>
              <w:t>15.3%</w:t>
            </w:r>
          </w:p>
        </w:tc>
      </w:tr>
      <w:tr>
        <w:tc>
          <w:tcPr>
            <w:tcW w:type="dxa" w:w="2161"/>
          </w:tcPr>
          <w:p>
            <w:pPr>
              <w:spacing w:before="20" w:after="20"/>
              <w:jc w:val="right"/>
            </w:pPr>
            <w:r/>
            <w:r>
              <w:rPr>
                <w:rFonts w:ascii="宋体" w:hAnsi="宋体" w:eastAsia="宋体"/>
                <w:b w:val="0"/>
                <w:sz w:val="18"/>
              </w:rPr>
              <w:t>3</w:t>
            </w:r>
          </w:p>
        </w:tc>
        <w:tc>
          <w:tcPr>
            <w:tcW w:type="dxa" w:w="2161"/>
          </w:tcPr>
          <w:p>
            <w:pPr>
              <w:spacing w:before="20" w:after="20"/>
              <w:jc w:val="left"/>
            </w:pPr>
            <w:r/>
            <w:r>
              <w:rPr>
                <w:rFonts w:ascii="宋体" w:hAnsi="宋体" w:eastAsia="宋体"/>
                <w:b w:val="0"/>
                <w:sz w:val="18"/>
              </w:rPr>
              <w:t>停车管理</w:t>
            </w:r>
          </w:p>
        </w:tc>
        <w:tc>
          <w:tcPr>
            <w:tcW w:type="dxa" w:w="2161"/>
          </w:tcPr>
          <w:p>
            <w:pPr>
              <w:spacing w:before="20" w:after="20"/>
              <w:jc w:val="right"/>
            </w:pPr>
            <w:r/>
            <w:r>
              <w:rPr>
                <w:rFonts w:ascii="宋体" w:hAnsi="宋体" w:eastAsia="宋体"/>
                <w:b w:val="0"/>
                <w:sz w:val="18"/>
              </w:rPr>
              <w:t>117</w:t>
            </w:r>
          </w:p>
        </w:tc>
        <w:tc>
          <w:tcPr>
            <w:tcW w:type="dxa" w:w="2161"/>
          </w:tcPr>
          <w:p>
            <w:pPr>
              <w:spacing w:before="20" w:after="20"/>
              <w:jc w:val="right"/>
            </w:pPr>
            <w:r/>
            <w:r>
              <w:rPr>
                <w:rFonts w:ascii="宋体" w:hAnsi="宋体" w:eastAsia="宋体"/>
                <w:b w:val="0"/>
                <w:sz w:val="18"/>
              </w:rPr>
              <w:t>13.2%</w:t>
            </w:r>
          </w:p>
        </w:tc>
      </w:tr>
      <w:tr>
        <w:tc>
          <w:tcPr>
            <w:tcW w:type="dxa" w:w="2161"/>
            <w:shd w:val="clear" w:fill="F4F6F9"/>
          </w:tcPr>
          <w:p>
            <w:pPr>
              <w:spacing w:before="20" w:after="20"/>
              <w:jc w:val="right"/>
            </w:pPr>
            <w:r/>
            <w:r>
              <w:rPr>
                <w:rFonts w:ascii="宋体" w:hAnsi="宋体" w:eastAsia="宋体"/>
                <w:b w:val="0"/>
                <w:sz w:val="18"/>
              </w:rPr>
              <w:t>4</w:t>
            </w:r>
          </w:p>
        </w:tc>
        <w:tc>
          <w:tcPr>
            <w:tcW w:type="dxa" w:w="2161"/>
            <w:shd w:val="clear" w:fill="F4F6F9"/>
          </w:tcPr>
          <w:p>
            <w:pPr>
              <w:spacing w:before="20" w:after="20"/>
              <w:jc w:val="left"/>
            </w:pPr>
            <w:r/>
            <w:r>
              <w:rPr>
                <w:rFonts w:ascii="宋体" w:hAnsi="宋体" w:eastAsia="宋体"/>
                <w:b w:val="0"/>
                <w:sz w:val="18"/>
              </w:rPr>
              <w:t>业委会和业主大会</w:t>
            </w:r>
          </w:p>
        </w:tc>
        <w:tc>
          <w:tcPr>
            <w:tcW w:type="dxa" w:w="2161"/>
            <w:shd w:val="clear" w:fill="F4F6F9"/>
          </w:tcPr>
          <w:p>
            <w:pPr>
              <w:spacing w:before="20" w:after="20"/>
              <w:jc w:val="right"/>
            </w:pPr>
            <w:r/>
            <w:r>
              <w:rPr>
                <w:rFonts w:ascii="宋体" w:hAnsi="宋体" w:eastAsia="宋体"/>
                <w:b w:val="0"/>
                <w:sz w:val="18"/>
              </w:rPr>
              <w:t>83</w:t>
            </w:r>
          </w:p>
        </w:tc>
        <w:tc>
          <w:tcPr>
            <w:tcW w:type="dxa" w:w="2161"/>
            <w:shd w:val="clear" w:fill="F4F6F9"/>
          </w:tcPr>
          <w:p>
            <w:pPr>
              <w:spacing w:before="20" w:after="20"/>
              <w:jc w:val="right"/>
            </w:pPr>
            <w:r/>
            <w:r>
              <w:rPr>
                <w:rFonts w:ascii="宋体" w:hAnsi="宋体" w:eastAsia="宋体"/>
                <w:b w:val="0"/>
                <w:sz w:val="18"/>
              </w:rPr>
              <w:t>9.3%</w:t>
            </w:r>
          </w:p>
        </w:tc>
      </w:tr>
      <w:tr>
        <w:tc>
          <w:tcPr>
            <w:tcW w:type="dxa" w:w="2161"/>
          </w:tcPr>
          <w:p>
            <w:pPr>
              <w:spacing w:before="20" w:after="20"/>
              <w:jc w:val="right"/>
            </w:pPr>
            <w:r/>
            <w:r>
              <w:rPr>
                <w:rFonts w:ascii="宋体" w:hAnsi="宋体" w:eastAsia="宋体"/>
                <w:b w:val="0"/>
                <w:sz w:val="18"/>
              </w:rPr>
              <w:t>5</w:t>
            </w:r>
          </w:p>
        </w:tc>
        <w:tc>
          <w:tcPr>
            <w:tcW w:type="dxa" w:w="2161"/>
          </w:tcPr>
          <w:p>
            <w:pPr>
              <w:spacing w:before="20" w:after="20"/>
              <w:jc w:val="left"/>
            </w:pPr>
            <w:r/>
            <w:r>
              <w:rPr>
                <w:rFonts w:ascii="宋体" w:hAnsi="宋体" w:eastAsia="宋体"/>
                <w:b w:val="0"/>
                <w:sz w:val="18"/>
              </w:rPr>
              <w:t>物业安保</w:t>
            </w:r>
          </w:p>
        </w:tc>
        <w:tc>
          <w:tcPr>
            <w:tcW w:type="dxa" w:w="2161"/>
          </w:tcPr>
          <w:p>
            <w:pPr>
              <w:spacing w:before="20" w:after="20"/>
              <w:jc w:val="right"/>
            </w:pPr>
            <w:r/>
            <w:r>
              <w:rPr>
                <w:rFonts w:ascii="宋体" w:hAnsi="宋体" w:eastAsia="宋体"/>
                <w:b w:val="0"/>
                <w:sz w:val="18"/>
              </w:rPr>
              <w:t>53</w:t>
            </w:r>
          </w:p>
        </w:tc>
        <w:tc>
          <w:tcPr>
            <w:tcW w:type="dxa" w:w="2161"/>
          </w:tcPr>
          <w:p>
            <w:pPr>
              <w:spacing w:before="20" w:after="20"/>
              <w:jc w:val="right"/>
            </w:pPr>
            <w:r/>
            <w:r>
              <w:rPr>
                <w:rFonts w:ascii="宋体" w:hAnsi="宋体" w:eastAsia="宋体"/>
                <w:b w:val="0"/>
                <w:sz w:val="18"/>
              </w:rPr>
              <w:t>6.0%</w:t>
            </w:r>
          </w:p>
        </w:tc>
      </w:tr>
    </w:tbl>
    <w:p>
      <w:pPr>
        <w:spacing w:after="120"/>
      </w:pPr>
    </w:p>
    <w:p>
      <w:pPr>
        <w:pStyle w:val="Heading3"/>
      </w:pPr>
      <w:r>
        <w:t>2026 年 3 月</w:t>
      </w:r>
    </w:p>
    <w:p>
      <w:pPr>
        <w:spacing w:after="60" w:line="324" w:lineRule="auto"/>
        <w:ind w:firstLine="440"/>
      </w:pPr>
      <w:r>
        <w:rPr>
          <w:rFonts w:ascii="宋体" w:hAnsi="宋体" w:eastAsia="宋体"/>
          <w:sz w:val="22"/>
        </w:rPr>
        <w:t>投诉总量 1,682件 ｜ 涉及小区 507个 ｜ 覆盖街道 13个 ｜ 环比 +89.4% ｜ 同比 -22.0%</w:t>
      </w:r>
    </w:p>
    <w:p>
      <w:pPr>
        <w:pStyle w:val="Heading4"/>
      </w:pPr>
      <w:r>
        <w:t>街道投诉排名 Top5</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排名</w:t>
            </w:r>
          </w:p>
        </w:tc>
        <w:tc>
          <w:tcPr>
            <w:tcW w:type="dxa" w:w="2161"/>
            <w:shd w:val="clear" w:fill="1A3A5F"/>
          </w:tcPr>
          <w:p>
            <w:pPr>
              <w:spacing w:before="20" w:after="20"/>
              <w:jc w:val="center"/>
            </w:pPr>
            <w:r/>
            <w:r>
              <w:rPr>
                <w:rFonts w:ascii="宋体" w:hAnsi="宋体" w:eastAsia="宋体"/>
                <w:b/>
                <w:color w:val="FFFFFF"/>
                <w:sz w:val="18"/>
              </w:rPr>
              <w:t>街道</w:t>
            </w:r>
          </w:p>
        </w:tc>
        <w:tc>
          <w:tcPr>
            <w:tcW w:type="dxa" w:w="2161"/>
            <w:shd w:val="clear" w:fill="1A3A5F"/>
          </w:tcPr>
          <w:p>
            <w:pPr>
              <w:spacing w:before="20" w:after="20"/>
              <w:jc w:val="center"/>
            </w:pPr>
            <w:r/>
            <w:r>
              <w:rPr>
                <w:rFonts w:ascii="宋体" w:hAnsi="宋体" w:eastAsia="宋体"/>
                <w:b/>
                <w:color w:val="FFFFFF"/>
                <w:sz w:val="18"/>
              </w:rPr>
              <w:t>投诉量（件）</w:t>
            </w:r>
          </w:p>
        </w:tc>
        <w:tc>
          <w:tcPr>
            <w:tcW w:type="dxa" w:w="2161"/>
            <w:shd w:val="clear" w:fill="1A3A5F"/>
          </w:tcPr>
          <w:p>
            <w:pPr>
              <w:spacing w:before="20" w:after="20"/>
              <w:jc w:val="center"/>
            </w:pPr>
            <w:r/>
            <w:r>
              <w:rPr>
                <w:rFonts w:ascii="宋体" w:hAnsi="宋体" w:eastAsia="宋体"/>
                <w:b/>
                <w:color w:val="FFFFFF"/>
                <w:sz w:val="18"/>
              </w:rPr>
              <w:t>占当月比</w:t>
            </w:r>
          </w:p>
        </w:tc>
      </w:tr>
      <w:tr>
        <w:tc>
          <w:tcPr>
            <w:tcW w:type="dxa" w:w="2161"/>
          </w:tcPr>
          <w:p>
            <w:pPr>
              <w:spacing w:before="20" w:after="20"/>
              <w:jc w:val="right"/>
            </w:pPr>
            <w:r/>
            <w:r>
              <w:rPr>
                <w:rFonts w:ascii="宋体" w:hAnsi="宋体" w:eastAsia="宋体"/>
                <w:b w:val="0"/>
                <w:sz w:val="18"/>
              </w:rPr>
              <w:t>1</w:t>
            </w:r>
          </w:p>
        </w:tc>
        <w:tc>
          <w:tcPr>
            <w:tcW w:type="dxa" w:w="2161"/>
          </w:tcPr>
          <w:p>
            <w:pPr>
              <w:spacing w:before="20" w:after="20"/>
              <w:jc w:val="left"/>
            </w:pPr>
            <w:r/>
            <w:r>
              <w:rPr>
                <w:rFonts w:ascii="宋体" w:hAnsi="宋体" w:eastAsia="宋体"/>
                <w:b w:val="0"/>
                <w:sz w:val="18"/>
              </w:rPr>
              <w:t>徐家汇</w:t>
            </w:r>
          </w:p>
        </w:tc>
        <w:tc>
          <w:tcPr>
            <w:tcW w:type="dxa" w:w="2161"/>
          </w:tcPr>
          <w:p>
            <w:pPr>
              <w:spacing w:before="20" w:after="20"/>
              <w:jc w:val="right"/>
            </w:pPr>
            <w:r/>
            <w:r>
              <w:rPr>
                <w:rFonts w:ascii="宋体" w:hAnsi="宋体" w:eastAsia="宋体"/>
                <w:b w:val="0"/>
                <w:sz w:val="18"/>
              </w:rPr>
              <w:t>195</w:t>
            </w:r>
          </w:p>
        </w:tc>
        <w:tc>
          <w:tcPr>
            <w:tcW w:type="dxa" w:w="2161"/>
          </w:tcPr>
          <w:p>
            <w:pPr>
              <w:spacing w:before="20" w:after="20"/>
              <w:jc w:val="right"/>
            </w:pPr>
            <w:r/>
            <w:r>
              <w:rPr>
                <w:rFonts w:ascii="宋体" w:hAnsi="宋体" w:eastAsia="宋体"/>
                <w:b w:val="0"/>
                <w:sz w:val="18"/>
              </w:rPr>
              <w:t>11.6%</w:t>
            </w:r>
          </w:p>
        </w:tc>
      </w:tr>
      <w:tr>
        <w:tc>
          <w:tcPr>
            <w:tcW w:type="dxa" w:w="2161"/>
            <w:shd w:val="clear" w:fill="F4F6F9"/>
          </w:tcPr>
          <w:p>
            <w:pPr>
              <w:spacing w:before="20" w:after="20"/>
              <w:jc w:val="right"/>
            </w:pPr>
            <w:r/>
            <w:r>
              <w:rPr>
                <w:rFonts w:ascii="宋体" w:hAnsi="宋体" w:eastAsia="宋体"/>
                <w:b w:val="0"/>
                <w:sz w:val="18"/>
              </w:rPr>
              <w:t>2</w:t>
            </w:r>
          </w:p>
        </w:tc>
        <w:tc>
          <w:tcPr>
            <w:tcW w:type="dxa" w:w="2161"/>
            <w:shd w:val="clear" w:fill="F4F6F9"/>
          </w:tcPr>
          <w:p>
            <w:pPr>
              <w:spacing w:before="20" w:after="20"/>
              <w:jc w:val="left"/>
            </w:pPr>
            <w:r/>
            <w:r>
              <w:rPr>
                <w:rFonts w:ascii="宋体" w:hAnsi="宋体" w:eastAsia="宋体"/>
                <w:b w:val="0"/>
                <w:sz w:val="18"/>
              </w:rPr>
              <w:t>长桥</w:t>
            </w:r>
          </w:p>
        </w:tc>
        <w:tc>
          <w:tcPr>
            <w:tcW w:type="dxa" w:w="2161"/>
            <w:shd w:val="clear" w:fill="F4F6F9"/>
          </w:tcPr>
          <w:p>
            <w:pPr>
              <w:spacing w:before="20" w:after="20"/>
              <w:jc w:val="right"/>
            </w:pPr>
            <w:r/>
            <w:r>
              <w:rPr>
                <w:rFonts w:ascii="宋体" w:hAnsi="宋体" w:eastAsia="宋体"/>
                <w:b w:val="0"/>
                <w:sz w:val="18"/>
              </w:rPr>
              <w:t>185</w:t>
            </w:r>
          </w:p>
        </w:tc>
        <w:tc>
          <w:tcPr>
            <w:tcW w:type="dxa" w:w="2161"/>
            <w:shd w:val="clear" w:fill="F4F6F9"/>
          </w:tcPr>
          <w:p>
            <w:pPr>
              <w:spacing w:before="20" w:after="20"/>
              <w:jc w:val="right"/>
            </w:pPr>
            <w:r/>
            <w:r>
              <w:rPr>
                <w:rFonts w:ascii="宋体" w:hAnsi="宋体" w:eastAsia="宋体"/>
                <w:b w:val="0"/>
                <w:sz w:val="18"/>
              </w:rPr>
              <w:t>11.0%</w:t>
            </w:r>
          </w:p>
        </w:tc>
      </w:tr>
      <w:tr>
        <w:tc>
          <w:tcPr>
            <w:tcW w:type="dxa" w:w="2161"/>
          </w:tcPr>
          <w:p>
            <w:pPr>
              <w:spacing w:before="20" w:after="20"/>
              <w:jc w:val="right"/>
            </w:pPr>
            <w:r/>
            <w:r>
              <w:rPr>
                <w:rFonts w:ascii="宋体" w:hAnsi="宋体" w:eastAsia="宋体"/>
                <w:b w:val="0"/>
                <w:sz w:val="18"/>
              </w:rPr>
              <w:t>3</w:t>
            </w:r>
          </w:p>
        </w:tc>
        <w:tc>
          <w:tcPr>
            <w:tcW w:type="dxa" w:w="2161"/>
          </w:tcPr>
          <w:p>
            <w:pPr>
              <w:spacing w:before="20" w:after="20"/>
              <w:jc w:val="left"/>
            </w:pPr>
            <w:r/>
            <w:r>
              <w:rPr>
                <w:rFonts w:ascii="宋体" w:hAnsi="宋体" w:eastAsia="宋体"/>
                <w:b w:val="0"/>
                <w:sz w:val="18"/>
              </w:rPr>
              <w:t>田林</w:t>
            </w:r>
          </w:p>
        </w:tc>
        <w:tc>
          <w:tcPr>
            <w:tcW w:type="dxa" w:w="2161"/>
          </w:tcPr>
          <w:p>
            <w:pPr>
              <w:spacing w:before="20" w:after="20"/>
              <w:jc w:val="right"/>
            </w:pPr>
            <w:r/>
            <w:r>
              <w:rPr>
                <w:rFonts w:ascii="宋体" w:hAnsi="宋体" w:eastAsia="宋体"/>
                <w:b w:val="0"/>
                <w:sz w:val="18"/>
              </w:rPr>
              <w:t>147</w:t>
            </w:r>
          </w:p>
        </w:tc>
        <w:tc>
          <w:tcPr>
            <w:tcW w:type="dxa" w:w="2161"/>
          </w:tcPr>
          <w:p>
            <w:pPr>
              <w:spacing w:before="20" w:after="20"/>
              <w:jc w:val="right"/>
            </w:pPr>
            <w:r/>
            <w:r>
              <w:rPr>
                <w:rFonts w:ascii="宋体" w:hAnsi="宋体" w:eastAsia="宋体"/>
                <w:b w:val="0"/>
                <w:sz w:val="18"/>
              </w:rPr>
              <w:t>8.7%</w:t>
            </w:r>
          </w:p>
        </w:tc>
      </w:tr>
      <w:tr>
        <w:tc>
          <w:tcPr>
            <w:tcW w:type="dxa" w:w="2161"/>
            <w:shd w:val="clear" w:fill="F4F6F9"/>
          </w:tcPr>
          <w:p>
            <w:pPr>
              <w:spacing w:before="20" w:after="20"/>
              <w:jc w:val="right"/>
            </w:pPr>
            <w:r/>
            <w:r>
              <w:rPr>
                <w:rFonts w:ascii="宋体" w:hAnsi="宋体" w:eastAsia="宋体"/>
                <w:b w:val="0"/>
                <w:sz w:val="18"/>
              </w:rPr>
              <w:t>4</w:t>
            </w:r>
          </w:p>
        </w:tc>
        <w:tc>
          <w:tcPr>
            <w:tcW w:type="dxa" w:w="2161"/>
            <w:shd w:val="clear" w:fill="F4F6F9"/>
          </w:tcPr>
          <w:p>
            <w:pPr>
              <w:spacing w:before="20" w:after="20"/>
              <w:jc w:val="left"/>
            </w:pPr>
            <w:r/>
            <w:r>
              <w:rPr>
                <w:rFonts w:ascii="宋体" w:hAnsi="宋体" w:eastAsia="宋体"/>
                <w:b w:val="0"/>
                <w:sz w:val="18"/>
              </w:rPr>
              <w:t>斜土路</w:t>
            </w:r>
          </w:p>
        </w:tc>
        <w:tc>
          <w:tcPr>
            <w:tcW w:type="dxa" w:w="2161"/>
            <w:shd w:val="clear" w:fill="F4F6F9"/>
          </w:tcPr>
          <w:p>
            <w:pPr>
              <w:spacing w:before="20" w:after="20"/>
              <w:jc w:val="right"/>
            </w:pPr>
            <w:r/>
            <w:r>
              <w:rPr>
                <w:rFonts w:ascii="宋体" w:hAnsi="宋体" w:eastAsia="宋体"/>
                <w:b w:val="0"/>
                <w:sz w:val="18"/>
              </w:rPr>
              <w:t>136</w:t>
            </w:r>
          </w:p>
        </w:tc>
        <w:tc>
          <w:tcPr>
            <w:tcW w:type="dxa" w:w="2161"/>
            <w:shd w:val="clear" w:fill="F4F6F9"/>
          </w:tcPr>
          <w:p>
            <w:pPr>
              <w:spacing w:before="20" w:after="20"/>
              <w:jc w:val="right"/>
            </w:pPr>
            <w:r/>
            <w:r>
              <w:rPr>
                <w:rFonts w:ascii="宋体" w:hAnsi="宋体" w:eastAsia="宋体"/>
                <w:b w:val="0"/>
                <w:sz w:val="18"/>
              </w:rPr>
              <w:t>8.1%</w:t>
            </w:r>
          </w:p>
        </w:tc>
      </w:tr>
      <w:tr>
        <w:tc>
          <w:tcPr>
            <w:tcW w:type="dxa" w:w="2161"/>
          </w:tcPr>
          <w:p>
            <w:pPr>
              <w:spacing w:before="20" w:after="20"/>
              <w:jc w:val="right"/>
            </w:pPr>
            <w:r/>
            <w:r>
              <w:rPr>
                <w:rFonts w:ascii="宋体" w:hAnsi="宋体" w:eastAsia="宋体"/>
                <w:b w:val="0"/>
                <w:sz w:val="18"/>
              </w:rPr>
              <w:t>5</w:t>
            </w:r>
          </w:p>
        </w:tc>
        <w:tc>
          <w:tcPr>
            <w:tcW w:type="dxa" w:w="2161"/>
          </w:tcPr>
          <w:p>
            <w:pPr>
              <w:spacing w:before="20" w:after="20"/>
              <w:jc w:val="left"/>
            </w:pPr>
            <w:r/>
            <w:r>
              <w:rPr>
                <w:rFonts w:ascii="宋体" w:hAnsi="宋体" w:eastAsia="宋体"/>
                <w:b w:val="0"/>
                <w:sz w:val="18"/>
              </w:rPr>
              <w:t>天平路</w:t>
            </w:r>
          </w:p>
        </w:tc>
        <w:tc>
          <w:tcPr>
            <w:tcW w:type="dxa" w:w="2161"/>
          </w:tcPr>
          <w:p>
            <w:pPr>
              <w:spacing w:before="20" w:after="20"/>
              <w:jc w:val="right"/>
            </w:pPr>
            <w:r/>
            <w:r>
              <w:rPr>
                <w:rFonts w:ascii="宋体" w:hAnsi="宋体" w:eastAsia="宋体"/>
                <w:b w:val="0"/>
                <w:sz w:val="18"/>
              </w:rPr>
              <w:t>135</w:t>
            </w:r>
          </w:p>
        </w:tc>
        <w:tc>
          <w:tcPr>
            <w:tcW w:type="dxa" w:w="2161"/>
          </w:tcPr>
          <w:p>
            <w:pPr>
              <w:spacing w:before="20" w:after="20"/>
              <w:jc w:val="right"/>
            </w:pPr>
            <w:r/>
            <w:r>
              <w:rPr>
                <w:rFonts w:ascii="宋体" w:hAnsi="宋体" w:eastAsia="宋体"/>
                <w:b w:val="0"/>
                <w:sz w:val="18"/>
              </w:rPr>
              <w:t>8.0%</w:t>
            </w:r>
          </w:p>
        </w:tc>
      </w:tr>
    </w:tbl>
    <w:p>
      <w:pPr>
        <w:spacing w:after="120"/>
      </w:pPr>
    </w:p>
    <w:p>
      <w:pPr>
        <w:pStyle w:val="Heading4"/>
      </w:pPr>
      <w:r>
        <w:t>小区投诉排名 Top10</w:t>
      </w:r>
    </w:p>
    <w:tbl>
      <w:tblPr>
        <w:tblStyle w:val="TableGrid"/>
        <w:tblW w:type="auto" w:w="0"/>
        <w:jc w:val="center"/>
        <w:tblLook w:firstColumn="1" w:firstRow="1" w:lastColumn="0" w:lastRow="0" w:noHBand="0" w:noVBand="1" w:val="04A0"/>
      </w:tblPr>
      <w:tblGrid>
        <w:gridCol w:w="1729"/>
        <w:gridCol w:w="1729"/>
        <w:gridCol w:w="1729"/>
        <w:gridCol w:w="1729"/>
        <w:gridCol w:w="1729"/>
      </w:tblGrid>
      <w:tr>
        <w:trPr>
          <w:tblHeader w:val="true"/>
        </w:trPr>
        <w:tc>
          <w:tcPr>
            <w:tcW w:type="dxa" w:w="1729"/>
            <w:shd w:val="clear" w:fill="1A3A5F"/>
          </w:tcPr>
          <w:p>
            <w:pPr>
              <w:spacing w:before="20" w:after="20"/>
              <w:jc w:val="center"/>
            </w:pPr>
            <w:r/>
            <w:r>
              <w:rPr>
                <w:rFonts w:ascii="宋体" w:hAnsi="宋体" w:eastAsia="宋体"/>
                <w:b/>
                <w:color w:val="FFFFFF"/>
                <w:sz w:val="18"/>
              </w:rPr>
              <w:t>排名</w:t>
            </w:r>
          </w:p>
        </w:tc>
        <w:tc>
          <w:tcPr>
            <w:tcW w:type="dxa" w:w="1729"/>
            <w:shd w:val="clear" w:fill="1A3A5F"/>
          </w:tcPr>
          <w:p>
            <w:pPr>
              <w:spacing w:before="20" w:after="20"/>
              <w:jc w:val="center"/>
            </w:pPr>
            <w:r/>
            <w:r>
              <w:rPr>
                <w:rFonts w:ascii="宋体" w:hAnsi="宋体" w:eastAsia="宋体"/>
                <w:b/>
                <w:color w:val="FFFFFF"/>
                <w:sz w:val="18"/>
              </w:rPr>
              <w:t>小区</w:t>
            </w:r>
          </w:p>
        </w:tc>
        <w:tc>
          <w:tcPr>
            <w:tcW w:type="dxa" w:w="1729"/>
            <w:shd w:val="clear" w:fill="1A3A5F"/>
          </w:tcPr>
          <w:p>
            <w:pPr>
              <w:spacing w:before="20" w:after="20"/>
              <w:jc w:val="center"/>
            </w:pPr>
            <w:r/>
            <w:r>
              <w:rPr>
                <w:rFonts w:ascii="宋体" w:hAnsi="宋体" w:eastAsia="宋体"/>
                <w:b/>
                <w:color w:val="FFFFFF"/>
                <w:sz w:val="18"/>
              </w:rPr>
              <w:t>所属街道</w:t>
            </w:r>
          </w:p>
        </w:tc>
        <w:tc>
          <w:tcPr>
            <w:tcW w:type="dxa" w:w="1729"/>
            <w:shd w:val="clear" w:fill="1A3A5F"/>
          </w:tcPr>
          <w:p>
            <w:pPr>
              <w:spacing w:before="20" w:after="20"/>
              <w:jc w:val="center"/>
            </w:pPr>
            <w:r/>
            <w:r>
              <w:rPr>
                <w:rFonts w:ascii="宋体" w:hAnsi="宋体" w:eastAsia="宋体"/>
                <w:b/>
                <w:color w:val="FFFFFF"/>
                <w:sz w:val="18"/>
              </w:rPr>
              <w:t>投诉量（件）</w:t>
            </w:r>
          </w:p>
        </w:tc>
        <w:tc>
          <w:tcPr>
            <w:tcW w:type="dxa" w:w="1729"/>
            <w:shd w:val="clear" w:fill="1A3A5F"/>
          </w:tcPr>
          <w:p>
            <w:pPr>
              <w:spacing w:before="20" w:after="20"/>
              <w:jc w:val="center"/>
            </w:pPr>
            <w:r/>
            <w:r>
              <w:rPr>
                <w:rFonts w:ascii="宋体" w:hAnsi="宋体" w:eastAsia="宋体"/>
                <w:b/>
                <w:color w:val="FFFFFF"/>
                <w:sz w:val="18"/>
              </w:rPr>
              <w:t>占当月比</w:t>
            </w:r>
          </w:p>
        </w:tc>
      </w:tr>
      <w:tr>
        <w:tc>
          <w:tcPr>
            <w:tcW w:type="dxa" w:w="1729"/>
          </w:tcPr>
          <w:p>
            <w:pPr>
              <w:spacing w:before="20" w:after="20"/>
              <w:jc w:val="right"/>
            </w:pPr>
            <w:r/>
            <w:r>
              <w:rPr>
                <w:rFonts w:ascii="宋体" w:hAnsi="宋体" w:eastAsia="宋体"/>
                <w:b w:val="0"/>
                <w:sz w:val="18"/>
              </w:rPr>
              <w:t>1</w:t>
            </w:r>
          </w:p>
        </w:tc>
        <w:tc>
          <w:tcPr>
            <w:tcW w:type="dxa" w:w="1729"/>
          </w:tcPr>
          <w:p>
            <w:pPr>
              <w:spacing w:before="20" w:after="20"/>
              <w:jc w:val="left"/>
            </w:pPr>
            <w:r/>
            <w:r>
              <w:rPr>
                <w:rFonts w:ascii="宋体" w:hAnsi="宋体" w:eastAsia="宋体"/>
                <w:b w:val="0"/>
                <w:sz w:val="18"/>
              </w:rPr>
              <w:t>家乐苑</w:t>
            </w:r>
          </w:p>
        </w:tc>
        <w:tc>
          <w:tcPr>
            <w:tcW w:type="dxa" w:w="1729"/>
          </w:tcPr>
          <w:p>
            <w:pPr>
              <w:spacing w:before="20" w:after="20"/>
              <w:jc w:val="left"/>
            </w:pPr>
            <w:r/>
            <w:r>
              <w:rPr>
                <w:rFonts w:ascii="宋体" w:hAnsi="宋体" w:eastAsia="宋体"/>
                <w:b w:val="0"/>
                <w:sz w:val="18"/>
              </w:rPr>
              <w:t>凌云路</w:t>
            </w:r>
          </w:p>
        </w:tc>
        <w:tc>
          <w:tcPr>
            <w:tcW w:type="dxa" w:w="1729"/>
          </w:tcPr>
          <w:p>
            <w:pPr>
              <w:spacing w:before="20" w:after="20"/>
              <w:jc w:val="right"/>
            </w:pPr>
            <w:r/>
            <w:r>
              <w:rPr>
                <w:rFonts w:ascii="宋体" w:hAnsi="宋体" w:eastAsia="宋体"/>
                <w:b w:val="0"/>
                <w:sz w:val="18"/>
              </w:rPr>
              <w:t>31</w:t>
            </w:r>
          </w:p>
        </w:tc>
        <w:tc>
          <w:tcPr>
            <w:tcW w:type="dxa" w:w="1729"/>
          </w:tcPr>
          <w:p>
            <w:pPr>
              <w:spacing w:before="20" w:after="20"/>
              <w:jc w:val="right"/>
            </w:pPr>
            <w:r/>
            <w:r>
              <w:rPr>
                <w:rFonts w:ascii="宋体" w:hAnsi="宋体" w:eastAsia="宋体"/>
                <w:b w:val="0"/>
                <w:sz w:val="18"/>
              </w:rPr>
              <w:t>1.8%</w:t>
            </w:r>
          </w:p>
        </w:tc>
      </w:tr>
      <w:tr>
        <w:tc>
          <w:tcPr>
            <w:tcW w:type="dxa" w:w="1729"/>
            <w:shd w:val="clear" w:fill="F4F6F9"/>
          </w:tcPr>
          <w:p>
            <w:pPr>
              <w:spacing w:before="20" w:after="20"/>
              <w:jc w:val="right"/>
            </w:pPr>
            <w:r/>
            <w:r>
              <w:rPr>
                <w:rFonts w:ascii="宋体" w:hAnsi="宋体" w:eastAsia="宋体"/>
                <w:b w:val="0"/>
                <w:sz w:val="18"/>
              </w:rPr>
              <w:t>2</w:t>
            </w:r>
          </w:p>
        </w:tc>
        <w:tc>
          <w:tcPr>
            <w:tcW w:type="dxa" w:w="1729"/>
            <w:shd w:val="clear" w:fill="F4F6F9"/>
          </w:tcPr>
          <w:p>
            <w:pPr>
              <w:spacing w:before="20" w:after="20"/>
              <w:jc w:val="left"/>
            </w:pPr>
            <w:r/>
            <w:r>
              <w:rPr>
                <w:rFonts w:ascii="宋体" w:hAnsi="宋体" w:eastAsia="宋体"/>
                <w:b w:val="0"/>
                <w:sz w:val="18"/>
              </w:rPr>
              <w:t>罗秀新二村</w:t>
            </w:r>
          </w:p>
        </w:tc>
        <w:tc>
          <w:tcPr>
            <w:tcW w:type="dxa" w:w="1729"/>
            <w:shd w:val="clear" w:fill="F4F6F9"/>
          </w:tcPr>
          <w:p>
            <w:pPr>
              <w:spacing w:before="20" w:after="20"/>
              <w:jc w:val="left"/>
            </w:pPr>
            <w:r/>
            <w:r>
              <w:rPr>
                <w:rFonts w:ascii="宋体" w:hAnsi="宋体" w:eastAsia="宋体"/>
                <w:b w:val="0"/>
                <w:sz w:val="18"/>
              </w:rPr>
              <w:t>长桥</w:t>
            </w:r>
          </w:p>
        </w:tc>
        <w:tc>
          <w:tcPr>
            <w:tcW w:type="dxa" w:w="1729"/>
            <w:shd w:val="clear" w:fill="F4F6F9"/>
          </w:tcPr>
          <w:p>
            <w:pPr>
              <w:spacing w:before="20" w:after="20"/>
              <w:jc w:val="right"/>
            </w:pPr>
            <w:r/>
            <w:r>
              <w:rPr>
                <w:rFonts w:ascii="宋体" w:hAnsi="宋体" w:eastAsia="宋体"/>
                <w:b w:val="0"/>
                <w:sz w:val="18"/>
              </w:rPr>
              <w:t>26</w:t>
            </w:r>
          </w:p>
        </w:tc>
        <w:tc>
          <w:tcPr>
            <w:tcW w:type="dxa" w:w="1729"/>
            <w:shd w:val="clear" w:fill="F4F6F9"/>
          </w:tcPr>
          <w:p>
            <w:pPr>
              <w:spacing w:before="20" w:after="20"/>
              <w:jc w:val="right"/>
            </w:pPr>
            <w:r/>
            <w:r>
              <w:rPr>
                <w:rFonts w:ascii="宋体" w:hAnsi="宋体" w:eastAsia="宋体"/>
                <w:b w:val="0"/>
                <w:sz w:val="18"/>
              </w:rPr>
              <w:t>1.5%</w:t>
            </w:r>
          </w:p>
        </w:tc>
      </w:tr>
      <w:tr>
        <w:tc>
          <w:tcPr>
            <w:tcW w:type="dxa" w:w="1729"/>
          </w:tcPr>
          <w:p>
            <w:pPr>
              <w:spacing w:before="20" w:after="20"/>
              <w:jc w:val="right"/>
            </w:pPr>
            <w:r/>
            <w:r>
              <w:rPr>
                <w:rFonts w:ascii="宋体" w:hAnsi="宋体" w:eastAsia="宋体"/>
                <w:b w:val="0"/>
                <w:sz w:val="18"/>
              </w:rPr>
              <w:t>3</w:t>
            </w:r>
          </w:p>
        </w:tc>
        <w:tc>
          <w:tcPr>
            <w:tcW w:type="dxa" w:w="1729"/>
          </w:tcPr>
          <w:p>
            <w:pPr>
              <w:spacing w:before="20" w:after="20"/>
              <w:jc w:val="left"/>
            </w:pPr>
            <w:r/>
            <w:r>
              <w:rPr>
                <w:rFonts w:ascii="宋体" w:hAnsi="宋体" w:eastAsia="宋体"/>
                <w:b w:val="0"/>
                <w:sz w:val="18"/>
              </w:rPr>
              <w:t>华悦家园</w:t>
            </w:r>
          </w:p>
        </w:tc>
        <w:tc>
          <w:tcPr>
            <w:tcW w:type="dxa" w:w="1729"/>
          </w:tcPr>
          <w:p>
            <w:pPr>
              <w:spacing w:before="20" w:after="20"/>
              <w:jc w:val="left"/>
            </w:pPr>
            <w:r/>
            <w:r>
              <w:rPr>
                <w:rFonts w:ascii="宋体" w:hAnsi="宋体" w:eastAsia="宋体"/>
                <w:b w:val="0"/>
                <w:sz w:val="18"/>
              </w:rPr>
              <w:t>虹梅路</w:t>
            </w:r>
          </w:p>
        </w:tc>
        <w:tc>
          <w:tcPr>
            <w:tcW w:type="dxa" w:w="1729"/>
          </w:tcPr>
          <w:p>
            <w:pPr>
              <w:spacing w:before="20" w:after="20"/>
              <w:jc w:val="right"/>
            </w:pPr>
            <w:r/>
            <w:r>
              <w:rPr>
                <w:rFonts w:ascii="宋体" w:hAnsi="宋体" w:eastAsia="宋体"/>
                <w:b w:val="0"/>
                <w:sz w:val="18"/>
              </w:rPr>
              <w:t>25</w:t>
            </w:r>
          </w:p>
        </w:tc>
        <w:tc>
          <w:tcPr>
            <w:tcW w:type="dxa" w:w="1729"/>
          </w:tcPr>
          <w:p>
            <w:pPr>
              <w:spacing w:before="20" w:after="20"/>
              <w:jc w:val="right"/>
            </w:pPr>
            <w:r/>
            <w:r>
              <w:rPr>
                <w:rFonts w:ascii="宋体" w:hAnsi="宋体" w:eastAsia="宋体"/>
                <w:b w:val="0"/>
                <w:sz w:val="18"/>
              </w:rPr>
              <w:t>1.5%</w:t>
            </w:r>
          </w:p>
        </w:tc>
      </w:tr>
      <w:tr>
        <w:tc>
          <w:tcPr>
            <w:tcW w:type="dxa" w:w="1729"/>
            <w:shd w:val="clear" w:fill="F4F6F9"/>
          </w:tcPr>
          <w:p>
            <w:pPr>
              <w:spacing w:before="20" w:after="20"/>
              <w:jc w:val="right"/>
            </w:pPr>
            <w:r/>
            <w:r>
              <w:rPr>
                <w:rFonts w:ascii="宋体" w:hAnsi="宋体" w:eastAsia="宋体"/>
                <w:b w:val="0"/>
                <w:sz w:val="18"/>
              </w:rPr>
              <w:t>4</w:t>
            </w:r>
          </w:p>
        </w:tc>
        <w:tc>
          <w:tcPr>
            <w:tcW w:type="dxa" w:w="1729"/>
            <w:shd w:val="clear" w:fill="F4F6F9"/>
          </w:tcPr>
          <w:p>
            <w:pPr>
              <w:spacing w:before="20" w:after="20"/>
              <w:jc w:val="left"/>
            </w:pPr>
            <w:r/>
            <w:r>
              <w:rPr>
                <w:rFonts w:ascii="宋体" w:hAnsi="宋体" w:eastAsia="宋体"/>
                <w:b w:val="0"/>
                <w:sz w:val="18"/>
              </w:rPr>
              <w:t>华泾绿苑</w:t>
            </w:r>
          </w:p>
        </w:tc>
        <w:tc>
          <w:tcPr>
            <w:tcW w:type="dxa" w:w="1729"/>
            <w:shd w:val="clear" w:fill="F4F6F9"/>
          </w:tcPr>
          <w:p>
            <w:pPr>
              <w:spacing w:before="20" w:after="20"/>
              <w:jc w:val="left"/>
            </w:pPr>
            <w:r/>
            <w:r>
              <w:rPr>
                <w:rFonts w:ascii="宋体" w:hAnsi="宋体" w:eastAsia="宋体"/>
                <w:b w:val="0"/>
                <w:sz w:val="18"/>
              </w:rPr>
              <w:t>华泾镇</w:t>
            </w:r>
          </w:p>
        </w:tc>
        <w:tc>
          <w:tcPr>
            <w:tcW w:type="dxa" w:w="1729"/>
            <w:shd w:val="clear" w:fill="F4F6F9"/>
          </w:tcPr>
          <w:p>
            <w:pPr>
              <w:spacing w:before="20" w:after="20"/>
              <w:jc w:val="right"/>
            </w:pPr>
            <w:r/>
            <w:r>
              <w:rPr>
                <w:rFonts w:ascii="宋体" w:hAnsi="宋体" w:eastAsia="宋体"/>
                <w:b w:val="0"/>
                <w:sz w:val="18"/>
              </w:rPr>
              <w:t>20</w:t>
            </w:r>
          </w:p>
        </w:tc>
        <w:tc>
          <w:tcPr>
            <w:tcW w:type="dxa" w:w="1729"/>
            <w:shd w:val="clear" w:fill="F4F6F9"/>
          </w:tcPr>
          <w:p>
            <w:pPr>
              <w:spacing w:before="20" w:after="20"/>
              <w:jc w:val="right"/>
            </w:pPr>
            <w:r/>
            <w:r>
              <w:rPr>
                <w:rFonts w:ascii="宋体" w:hAnsi="宋体" w:eastAsia="宋体"/>
                <w:b w:val="0"/>
                <w:sz w:val="18"/>
              </w:rPr>
              <w:t>1.2%</w:t>
            </w:r>
          </w:p>
        </w:tc>
      </w:tr>
      <w:tr>
        <w:tc>
          <w:tcPr>
            <w:tcW w:type="dxa" w:w="1729"/>
          </w:tcPr>
          <w:p>
            <w:pPr>
              <w:spacing w:before="20" w:after="20"/>
              <w:jc w:val="right"/>
            </w:pPr>
            <w:r/>
            <w:r>
              <w:rPr>
                <w:rFonts w:ascii="宋体" w:hAnsi="宋体" w:eastAsia="宋体"/>
                <w:b w:val="0"/>
                <w:sz w:val="18"/>
              </w:rPr>
              <w:t>5</w:t>
            </w:r>
          </w:p>
        </w:tc>
        <w:tc>
          <w:tcPr>
            <w:tcW w:type="dxa" w:w="1729"/>
          </w:tcPr>
          <w:p>
            <w:pPr>
              <w:spacing w:before="20" w:after="20"/>
              <w:jc w:val="left"/>
            </w:pPr>
            <w:r/>
            <w:r>
              <w:rPr>
                <w:rFonts w:ascii="宋体" w:hAnsi="宋体" w:eastAsia="宋体"/>
                <w:b w:val="0"/>
                <w:sz w:val="18"/>
              </w:rPr>
              <w:t>吴东小区</w:t>
            </w:r>
          </w:p>
        </w:tc>
        <w:tc>
          <w:tcPr>
            <w:tcW w:type="dxa" w:w="1729"/>
          </w:tcPr>
          <w:p>
            <w:pPr>
              <w:spacing w:before="20" w:after="20"/>
              <w:jc w:val="left"/>
            </w:pPr>
            <w:r/>
            <w:r>
              <w:rPr>
                <w:rFonts w:ascii="宋体" w:hAnsi="宋体" w:eastAsia="宋体"/>
                <w:b w:val="0"/>
                <w:sz w:val="18"/>
              </w:rPr>
              <w:t>田林</w:t>
            </w:r>
          </w:p>
        </w:tc>
        <w:tc>
          <w:tcPr>
            <w:tcW w:type="dxa" w:w="1729"/>
          </w:tcPr>
          <w:p>
            <w:pPr>
              <w:spacing w:before="20" w:after="20"/>
              <w:jc w:val="right"/>
            </w:pPr>
            <w:r/>
            <w:r>
              <w:rPr>
                <w:rFonts w:ascii="宋体" w:hAnsi="宋体" w:eastAsia="宋体"/>
                <w:b w:val="0"/>
                <w:sz w:val="18"/>
              </w:rPr>
              <w:t>20</w:t>
            </w:r>
          </w:p>
        </w:tc>
        <w:tc>
          <w:tcPr>
            <w:tcW w:type="dxa" w:w="1729"/>
          </w:tcPr>
          <w:p>
            <w:pPr>
              <w:spacing w:before="20" w:after="20"/>
              <w:jc w:val="right"/>
            </w:pPr>
            <w:r/>
            <w:r>
              <w:rPr>
                <w:rFonts w:ascii="宋体" w:hAnsi="宋体" w:eastAsia="宋体"/>
                <w:b w:val="0"/>
                <w:sz w:val="18"/>
              </w:rPr>
              <w:t>1.2%</w:t>
            </w:r>
          </w:p>
        </w:tc>
      </w:tr>
      <w:tr>
        <w:tc>
          <w:tcPr>
            <w:tcW w:type="dxa" w:w="1729"/>
            <w:shd w:val="clear" w:fill="F4F6F9"/>
          </w:tcPr>
          <w:p>
            <w:pPr>
              <w:spacing w:before="20" w:after="20"/>
              <w:jc w:val="right"/>
            </w:pPr>
            <w:r/>
            <w:r>
              <w:rPr>
                <w:rFonts w:ascii="宋体" w:hAnsi="宋体" w:eastAsia="宋体"/>
                <w:b w:val="0"/>
                <w:sz w:val="18"/>
              </w:rPr>
              <w:t>6</w:t>
            </w:r>
          </w:p>
        </w:tc>
        <w:tc>
          <w:tcPr>
            <w:tcW w:type="dxa" w:w="1729"/>
            <w:shd w:val="clear" w:fill="F4F6F9"/>
          </w:tcPr>
          <w:p>
            <w:pPr>
              <w:spacing w:before="20" w:after="20"/>
              <w:jc w:val="left"/>
            </w:pPr>
            <w:r/>
            <w:r>
              <w:rPr>
                <w:rFonts w:ascii="宋体" w:hAnsi="宋体" w:eastAsia="宋体"/>
                <w:b w:val="0"/>
                <w:sz w:val="18"/>
              </w:rPr>
              <w:t>御江瑞庭、徐汇复星中心</w:t>
            </w:r>
          </w:p>
        </w:tc>
        <w:tc>
          <w:tcPr>
            <w:tcW w:type="dxa" w:w="1729"/>
            <w:shd w:val="clear" w:fill="F4F6F9"/>
          </w:tcPr>
          <w:p>
            <w:pPr>
              <w:spacing w:before="20" w:after="20"/>
              <w:jc w:val="left"/>
            </w:pPr>
            <w:r/>
            <w:r>
              <w:rPr>
                <w:rFonts w:ascii="宋体" w:hAnsi="宋体" w:eastAsia="宋体"/>
                <w:b w:val="0"/>
                <w:sz w:val="18"/>
              </w:rPr>
              <w:t>斜土路</w:t>
            </w:r>
          </w:p>
        </w:tc>
        <w:tc>
          <w:tcPr>
            <w:tcW w:type="dxa" w:w="1729"/>
            <w:shd w:val="clear" w:fill="F4F6F9"/>
          </w:tcPr>
          <w:p>
            <w:pPr>
              <w:spacing w:before="20" w:after="20"/>
              <w:jc w:val="right"/>
            </w:pPr>
            <w:r/>
            <w:r>
              <w:rPr>
                <w:rFonts w:ascii="宋体" w:hAnsi="宋体" w:eastAsia="宋体"/>
                <w:b w:val="0"/>
                <w:sz w:val="18"/>
              </w:rPr>
              <w:t>20</w:t>
            </w:r>
          </w:p>
        </w:tc>
        <w:tc>
          <w:tcPr>
            <w:tcW w:type="dxa" w:w="1729"/>
            <w:shd w:val="clear" w:fill="F4F6F9"/>
          </w:tcPr>
          <w:p>
            <w:pPr>
              <w:spacing w:before="20" w:after="20"/>
              <w:jc w:val="right"/>
            </w:pPr>
            <w:r/>
            <w:r>
              <w:rPr>
                <w:rFonts w:ascii="宋体" w:hAnsi="宋体" w:eastAsia="宋体"/>
                <w:b w:val="0"/>
                <w:sz w:val="18"/>
              </w:rPr>
              <w:t>1.2%</w:t>
            </w:r>
          </w:p>
        </w:tc>
      </w:tr>
      <w:tr>
        <w:tc>
          <w:tcPr>
            <w:tcW w:type="dxa" w:w="1729"/>
          </w:tcPr>
          <w:p>
            <w:pPr>
              <w:spacing w:before="20" w:after="20"/>
              <w:jc w:val="right"/>
            </w:pPr>
            <w:r/>
            <w:r>
              <w:rPr>
                <w:rFonts w:ascii="宋体" w:hAnsi="宋体" w:eastAsia="宋体"/>
                <w:b w:val="0"/>
                <w:sz w:val="18"/>
              </w:rPr>
              <w:t>7</w:t>
            </w:r>
          </w:p>
        </w:tc>
        <w:tc>
          <w:tcPr>
            <w:tcW w:type="dxa" w:w="1729"/>
          </w:tcPr>
          <w:p>
            <w:pPr>
              <w:spacing w:before="20" w:after="20"/>
              <w:jc w:val="left"/>
            </w:pPr>
            <w:r/>
            <w:r>
              <w:rPr>
                <w:rFonts w:ascii="宋体" w:hAnsi="宋体" w:eastAsia="宋体"/>
                <w:b w:val="0"/>
                <w:sz w:val="18"/>
              </w:rPr>
              <w:t>创世纪花园</w:t>
            </w:r>
          </w:p>
        </w:tc>
        <w:tc>
          <w:tcPr>
            <w:tcW w:type="dxa" w:w="1729"/>
          </w:tcPr>
          <w:p>
            <w:pPr>
              <w:spacing w:before="20" w:after="20"/>
              <w:jc w:val="left"/>
            </w:pPr>
            <w:r/>
            <w:r>
              <w:rPr>
                <w:rFonts w:ascii="宋体" w:hAnsi="宋体" w:eastAsia="宋体"/>
                <w:b w:val="0"/>
                <w:sz w:val="18"/>
              </w:rPr>
              <w:t>徐家汇</w:t>
            </w:r>
          </w:p>
        </w:tc>
        <w:tc>
          <w:tcPr>
            <w:tcW w:type="dxa" w:w="1729"/>
          </w:tcPr>
          <w:p>
            <w:pPr>
              <w:spacing w:before="20" w:after="20"/>
              <w:jc w:val="right"/>
            </w:pPr>
            <w:r/>
            <w:r>
              <w:rPr>
                <w:rFonts w:ascii="宋体" w:hAnsi="宋体" w:eastAsia="宋体"/>
                <w:b w:val="0"/>
                <w:sz w:val="18"/>
              </w:rPr>
              <w:t>18</w:t>
            </w:r>
          </w:p>
        </w:tc>
        <w:tc>
          <w:tcPr>
            <w:tcW w:type="dxa" w:w="1729"/>
          </w:tcPr>
          <w:p>
            <w:pPr>
              <w:spacing w:before="20" w:after="20"/>
              <w:jc w:val="right"/>
            </w:pPr>
            <w:r/>
            <w:r>
              <w:rPr>
                <w:rFonts w:ascii="宋体" w:hAnsi="宋体" w:eastAsia="宋体"/>
                <w:b w:val="0"/>
                <w:sz w:val="18"/>
              </w:rPr>
              <w:t>1.1%</w:t>
            </w:r>
          </w:p>
        </w:tc>
      </w:tr>
      <w:tr>
        <w:tc>
          <w:tcPr>
            <w:tcW w:type="dxa" w:w="1729"/>
            <w:shd w:val="clear" w:fill="F4F6F9"/>
          </w:tcPr>
          <w:p>
            <w:pPr>
              <w:spacing w:before="20" w:after="20"/>
              <w:jc w:val="right"/>
            </w:pPr>
            <w:r/>
            <w:r>
              <w:rPr>
                <w:rFonts w:ascii="宋体" w:hAnsi="宋体" w:eastAsia="宋体"/>
                <w:b w:val="0"/>
                <w:sz w:val="18"/>
              </w:rPr>
              <w:t>8</w:t>
            </w:r>
          </w:p>
        </w:tc>
        <w:tc>
          <w:tcPr>
            <w:tcW w:type="dxa" w:w="1729"/>
            <w:shd w:val="clear" w:fill="F4F6F9"/>
          </w:tcPr>
          <w:p>
            <w:pPr>
              <w:spacing w:before="20" w:after="20"/>
              <w:jc w:val="left"/>
            </w:pPr>
            <w:r/>
            <w:r>
              <w:rPr>
                <w:rFonts w:ascii="宋体" w:hAnsi="宋体" w:eastAsia="宋体"/>
                <w:b w:val="0"/>
                <w:sz w:val="18"/>
              </w:rPr>
              <w:t>日晖六村</w:t>
            </w:r>
          </w:p>
        </w:tc>
        <w:tc>
          <w:tcPr>
            <w:tcW w:type="dxa" w:w="1729"/>
            <w:shd w:val="clear" w:fill="F4F6F9"/>
          </w:tcPr>
          <w:p>
            <w:pPr>
              <w:spacing w:before="20" w:after="20"/>
              <w:jc w:val="left"/>
            </w:pPr>
            <w:r/>
            <w:r>
              <w:rPr>
                <w:rFonts w:ascii="宋体" w:hAnsi="宋体" w:eastAsia="宋体"/>
                <w:b w:val="0"/>
                <w:sz w:val="18"/>
              </w:rPr>
              <w:t>斜土路</w:t>
            </w:r>
          </w:p>
        </w:tc>
        <w:tc>
          <w:tcPr>
            <w:tcW w:type="dxa" w:w="1729"/>
            <w:shd w:val="clear" w:fill="F4F6F9"/>
          </w:tcPr>
          <w:p>
            <w:pPr>
              <w:spacing w:before="20" w:after="20"/>
              <w:jc w:val="right"/>
            </w:pPr>
            <w:r/>
            <w:r>
              <w:rPr>
                <w:rFonts w:ascii="宋体" w:hAnsi="宋体" w:eastAsia="宋体"/>
                <w:b w:val="0"/>
                <w:sz w:val="18"/>
              </w:rPr>
              <w:t>18</w:t>
            </w:r>
          </w:p>
        </w:tc>
        <w:tc>
          <w:tcPr>
            <w:tcW w:type="dxa" w:w="1729"/>
            <w:shd w:val="clear" w:fill="F4F6F9"/>
          </w:tcPr>
          <w:p>
            <w:pPr>
              <w:spacing w:before="20" w:after="20"/>
              <w:jc w:val="right"/>
            </w:pPr>
            <w:r/>
            <w:r>
              <w:rPr>
                <w:rFonts w:ascii="宋体" w:hAnsi="宋体" w:eastAsia="宋体"/>
                <w:b w:val="0"/>
                <w:sz w:val="18"/>
              </w:rPr>
              <w:t>1.1%</w:t>
            </w:r>
          </w:p>
        </w:tc>
      </w:tr>
      <w:tr>
        <w:tc>
          <w:tcPr>
            <w:tcW w:type="dxa" w:w="1729"/>
          </w:tcPr>
          <w:p>
            <w:pPr>
              <w:spacing w:before="20" w:after="20"/>
              <w:jc w:val="right"/>
            </w:pPr>
            <w:r/>
            <w:r>
              <w:rPr>
                <w:rFonts w:ascii="宋体" w:hAnsi="宋体" w:eastAsia="宋体"/>
                <w:b w:val="0"/>
                <w:sz w:val="18"/>
              </w:rPr>
              <w:t>9</w:t>
            </w:r>
          </w:p>
        </w:tc>
        <w:tc>
          <w:tcPr>
            <w:tcW w:type="dxa" w:w="1729"/>
          </w:tcPr>
          <w:p>
            <w:pPr>
              <w:spacing w:before="20" w:after="20"/>
              <w:jc w:val="left"/>
            </w:pPr>
            <w:r/>
            <w:r>
              <w:rPr>
                <w:rFonts w:ascii="宋体" w:hAnsi="宋体" w:eastAsia="宋体"/>
                <w:b w:val="0"/>
                <w:sz w:val="18"/>
              </w:rPr>
              <w:t>梅陇五村(多层)</w:t>
            </w:r>
          </w:p>
        </w:tc>
        <w:tc>
          <w:tcPr>
            <w:tcW w:type="dxa" w:w="1729"/>
          </w:tcPr>
          <w:p>
            <w:pPr>
              <w:spacing w:before="20" w:after="20"/>
              <w:jc w:val="left"/>
            </w:pPr>
            <w:r/>
            <w:r>
              <w:rPr>
                <w:rFonts w:ascii="宋体" w:hAnsi="宋体" w:eastAsia="宋体"/>
                <w:b w:val="0"/>
                <w:sz w:val="18"/>
              </w:rPr>
              <w:t>凌云路</w:t>
            </w:r>
          </w:p>
        </w:tc>
        <w:tc>
          <w:tcPr>
            <w:tcW w:type="dxa" w:w="1729"/>
          </w:tcPr>
          <w:p>
            <w:pPr>
              <w:spacing w:before="20" w:after="20"/>
              <w:jc w:val="right"/>
            </w:pPr>
            <w:r/>
            <w:r>
              <w:rPr>
                <w:rFonts w:ascii="宋体" w:hAnsi="宋体" w:eastAsia="宋体"/>
                <w:b w:val="0"/>
                <w:sz w:val="18"/>
              </w:rPr>
              <w:t>15</w:t>
            </w:r>
          </w:p>
        </w:tc>
        <w:tc>
          <w:tcPr>
            <w:tcW w:type="dxa" w:w="1729"/>
          </w:tcPr>
          <w:p>
            <w:pPr>
              <w:spacing w:before="20" w:after="20"/>
              <w:jc w:val="right"/>
            </w:pPr>
            <w:r/>
            <w:r>
              <w:rPr>
                <w:rFonts w:ascii="宋体" w:hAnsi="宋体" w:eastAsia="宋体"/>
                <w:b w:val="0"/>
                <w:sz w:val="18"/>
              </w:rPr>
              <w:t>0.9%</w:t>
            </w:r>
          </w:p>
        </w:tc>
      </w:tr>
      <w:tr>
        <w:tc>
          <w:tcPr>
            <w:tcW w:type="dxa" w:w="1729"/>
            <w:shd w:val="clear" w:fill="F4F6F9"/>
          </w:tcPr>
          <w:p>
            <w:pPr>
              <w:spacing w:before="20" w:after="20"/>
              <w:jc w:val="right"/>
            </w:pPr>
            <w:r/>
            <w:r>
              <w:rPr>
                <w:rFonts w:ascii="宋体" w:hAnsi="宋体" w:eastAsia="宋体"/>
                <w:b w:val="0"/>
                <w:sz w:val="18"/>
              </w:rPr>
              <w:t>10</w:t>
            </w:r>
          </w:p>
        </w:tc>
        <w:tc>
          <w:tcPr>
            <w:tcW w:type="dxa" w:w="1729"/>
            <w:shd w:val="clear" w:fill="F4F6F9"/>
          </w:tcPr>
          <w:p>
            <w:pPr>
              <w:spacing w:before="20" w:after="20"/>
              <w:jc w:val="left"/>
            </w:pPr>
            <w:r/>
            <w:r>
              <w:rPr>
                <w:rFonts w:ascii="宋体" w:hAnsi="宋体" w:eastAsia="宋体"/>
                <w:b w:val="0"/>
                <w:sz w:val="18"/>
              </w:rPr>
              <w:t>紫阳花苑</w:t>
            </w:r>
          </w:p>
        </w:tc>
        <w:tc>
          <w:tcPr>
            <w:tcW w:type="dxa" w:w="1729"/>
            <w:shd w:val="clear" w:fill="F4F6F9"/>
          </w:tcPr>
          <w:p>
            <w:pPr>
              <w:spacing w:before="20" w:after="20"/>
              <w:jc w:val="left"/>
            </w:pPr>
            <w:r/>
            <w:r>
              <w:rPr>
                <w:rFonts w:ascii="宋体" w:hAnsi="宋体" w:eastAsia="宋体"/>
                <w:b w:val="0"/>
                <w:sz w:val="18"/>
              </w:rPr>
              <w:t>华泾镇</w:t>
            </w:r>
          </w:p>
        </w:tc>
        <w:tc>
          <w:tcPr>
            <w:tcW w:type="dxa" w:w="1729"/>
            <w:shd w:val="clear" w:fill="F4F6F9"/>
          </w:tcPr>
          <w:p>
            <w:pPr>
              <w:spacing w:before="20" w:after="20"/>
              <w:jc w:val="right"/>
            </w:pPr>
            <w:r/>
            <w:r>
              <w:rPr>
                <w:rFonts w:ascii="宋体" w:hAnsi="宋体" w:eastAsia="宋体"/>
                <w:b w:val="0"/>
                <w:sz w:val="18"/>
              </w:rPr>
              <w:t>14</w:t>
            </w:r>
          </w:p>
        </w:tc>
        <w:tc>
          <w:tcPr>
            <w:tcW w:type="dxa" w:w="1729"/>
            <w:shd w:val="clear" w:fill="F4F6F9"/>
          </w:tcPr>
          <w:p>
            <w:pPr>
              <w:spacing w:before="20" w:after="20"/>
              <w:jc w:val="right"/>
            </w:pPr>
            <w:r/>
            <w:r>
              <w:rPr>
                <w:rFonts w:ascii="宋体" w:hAnsi="宋体" w:eastAsia="宋体"/>
                <w:b w:val="0"/>
                <w:sz w:val="18"/>
              </w:rPr>
              <w:t>0.8%</w:t>
            </w:r>
          </w:p>
        </w:tc>
      </w:tr>
    </w:tbl>
    <w:p>
      <w:pPr>
        <w:spacing w:after="120"/>
      </w:pPr>
    </w:p>
    <w:p>
      <w:pPr>
        <w:pStyle w:val="Heading4"/>
      </w:pPr>
      <w:r>
        <w:t>投诉类别分布 Top5</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排名</w:t>
            </w:r>
          </w:p>
        </w:tc>
        <w:tc>
          <w:tcPr>
            <w:tcW w:type="dxa" w:w="2161"/>
            <w:shd w:val="clear" w:fill="1A3A5F"/>
          </w:tcPr>
          <w:p>
            <w:pPr>
              <w:spacing w:before="20" w:after="20"/>
              <w:jc w:val="center"/>
            </w:pPr>
            <w:r/>
            <w:r>
              <w:rPr>
                <w:rFonts w:ascii="宋体" w:hAnsi="宋体" w:eastAsia="宋体"/>
                <w:b/>
                <w:color w:val="FFFFFF"/>
                <w:sz w:val="18"/>
              </w:rPr>
              <w:t>类别（市级归口）</w:t>
            </w:r>
          </w:p>
        </w:tc>
        <w:tc>
          <w:tcPr>
            <w:tcW w:type="dxa" w:w="2161"/>
            <w:shd w:val="clear" w:fill="1A3A5F"/>
          </w:tcPr>
          <w:p>
            <w:pPr>
              <w:spacing w:before="20" w:after="20"/>
              <w:jc w:val="center"/>
            </w:pPr>
            <w:r/>
            <w:r>
              <w:rPr>
                <w:rFonts w:ascii="宋体" w:hAnsi="宋体" w:eastAsia="宋体"/>
                <w:b/>
                <w:color w:val="FFFFFF"/>
                <w:sz w:val="18"/>
              </w:rPr>
              <w:t>投诉量（件）</w:t>
            </w:r>
          </w:p>
        </w:tc>
        <w:tc>
          <w:tcPr>
            <w:tcW w:type="dxa" w:w="2161"/>
            <w:shd w:val="clear" w:fill="1A3A5F"/>
          </w:tcPr>
          <w:p>
            <w:pPr>
              <w:spacing w:before="20" w:after="20"/>
              <w:jc w:val="center"/>
            </w:pPr>
            <w:r/>
            <w:r>
              <w:rPr>
                <w:rFonts w:ascii="宋体" w:hAnsi="宋体" w:eastAsia="宋体"/>
                <w:b/>
                <w:color w:val="FFFFFF"/>
                <w:sz w:val="18"/>
              </w:rPr>
              <w:t>占当月比</w:t>
            </w:r>
          </w:p>
        </w:tc>
      </w:tr>
      <w:tr>
        <w:tc>
          <w:tcPr>
            <w:tcW w:type="dxa" w:w="2161"/>
          </w:tcPr>
          <w:p>
            <w:pPr>
              <w:spacing w:before="20" w:after="20"/>
              <w:jc w:val="right"/>
            </w:pPr>
            <w:r/>
            <w:r>
              <w:rPr>
                <w:rFonts w:ascii="宋体" w:hAnsi="宋体" w:eastAsia="宋体"/>
                <w:b w:val="0"/>
                <w:sz w:val="18"/>
              </w:rPr>
              <w:t>1</w:t>
            </w:r>
          </w:p>
        </w:tc>
        <w:tc>
          <w:tcPr>
            <w:tcW w:type="dxa" w:w="2161"/>
          </w:tcPr>
          <w:p>
            <w:pPr>
              <w:spacing w:before="20" w:after="20"/>
              <w:jc w:val="left"/>
            </w:pPr>
            <w:r/>
            <w:r>
              <w:rPr>
                <w:rFonts w:ascii="宋体" w:hAnsi="宋体" w:eastAsia="宋体"/>
                <w:b w:val="0"/>
                <w:sz w:val="18"/>
              </w:rPr>
              <w:t>住房保障</w:t>
            </w:r>
          </w:p>
        </w:tc>
        <w:tc>
          <w:tcPr>
            <w:tcW w:type="dxa" w:w="2161"/>
          </w:tcPr>
          <w:p>
            <w:pPr>
              <w:spacing w:before="20" w:after="20"/>
              <w:jc w:val="right"/>
            </w:pPr>
            <w:r/>
            <w:r>
              <w:rPr>
                <w:rFonts w:ascii="宋体" w:hAnsi="宋体" w:eastAsia="宋体"/>
                <w:b w:val="0"/>
                <w:sz w:val="18"/>
              </w:rPr>
              <w:t>1,252</w:t>
            </w:r>
          </w:p>
        </w:tc>
        <w:tc>
          <w:tcPr>
            <w:tcW w:type="dxa" w:w="2161"/>
          </w:tcPr>
          <w:p>
            <w:pPr>
              <w:spacing w:before="20" w:after="20"/>
              <w:jc w:val="right"/>
            </w:pPr>
            <w:r/>
            <w:r>
              <w:rPr>
                <w:rFonts w:ascii="宋体" w:hAnsi="宋体" w:eastAsia="宋体"/>
                <w:b w:val="0"/>
                <w:sz w:val="18"/>
              </w:rPr>
              <w:t>74.4%</w:t>
            </w:r>
          </w:p>
        </w:tc>
      </w:tr>
      <w:tr>
        <w:tc>
          <w:tcPr>
            <w:tcW w:type="dxa" w:w="2161"/>
            <w:shd w:val="clear" w:fill="F4F6F9"/>
          </w:tcPr>
          <w:p>
            <w:pPr>
              <w:spacing w:before="20" w:after="20"/>
              <w:jc w:val="right"/>
            </w:pPr>
            <w:r/>
            <w:r>
              <w:rPr>
                <w:rFonts w:ascii="宋体" w:hAnsi="宋体" w:eastAsia="宋体"/>
                <w:b w:val="0"/>
                <w:sz w:val="18"/>
              </w:rPr>
              <w:t>2</w:t>
            </w:r>
          </w:p>
        </w:tc>
        <w:tc>
          <w:tcPr>
            <w:tcW w:type="dxa" w:w="2161"/>
            <w:shd w:val="clear" w:fill="F4F6F9"/>
          </w:tcPr>
          <w:p>
            <w:pPr>
              <w:spacing w:before="20" w:after="20"/>
              <w:jc w:val="left"/>
            </w:pPr>
            <w:r/>
            <w:r>
              <w:rPr>
                <w:rFonts w:ascii="宋体" w:hAnsi="宋体" w:eastAsia="宋体"/>
                <w:b w:val="0"/>
                <w:sz w:val="18"/>
              </w:rPr>
              <w:t>城管执法</w:t>
            </w:r>
          </w:p>
        </w:tc>
        <w:tc>
          <w:tcPr>
            <w:tcW w:type="dxa" w:w="2161"/>
            <w:shd w:val="clear" w:fill="F4F6F9"/>
          </w:tcPr>
          <w:p>
            <w:pPr>
              <w:spacing w:before="20" w:after="20"/>
              <w:jc w:val="right"/>
            </w:pPr>
            <w:r/>
            <w:r>
              <w:rPr>
                <w:rFonts w:ascii="宋体" w:hAnsi="宋体" w:eastAsia="宋体"/>
                <w:b w:val="0"/>
                <w:sz w:val="18"/>
              </w:rPr>
              <w:t>307</w:t>
            </w:r>
          </w:p>
        </w:tc>
        <w:tc>
          <w:tcPr>
            <w:tcW w:type="dxa" w:w="2161"/>
            <w:shd w:val="clear" w:fill="F4F6F9"/>
          </w:tcPr>
          <w:p>
            <w:pPr>
              <w:spacing w:before="20" w:after="20"/>
              <w:jc w:val="right"/>
            </w:pPr>
            <w:r/>
            <w:r>
              <w:rPr>
                <w:rFonts w:ascii="宋体" w:hAnsi="宋体" w:eastAsia="宋体"/>
                <w:b w:val="0"/>
                <w:sz w:val="18"/>
              </w:rPr>
              <w:t>18.3%</w:t>
            </w:r>
          </w:p>
        </w:tc>
      </w:tr>
      <w:tr>
        <w:tc>
          <w:tcPr>
            <w:tcW w:type="dxa" w:w="2161"/>
          </w:tcPr>
          <w:p>
            <w:pPr>
              <w:spacing w:before="20" w:after="20"/>
              <w:jc w:val="right"/>
            </w:pPr>
            <w:r/>
            <w:r>
              <w:rPr>
                <w:rFonts w:ascii="宋体" w:hAnsi="宋体" w:eastAsia="宋体"/>
                <w:b w:val="0"/>
                <w:sz w:val="18"/>
              </w:rPr>
              <w:t>3</w:t>
            </w:r>
          </w:p>
        </w:tc>
        <w:tc>
          <w:tcPr>
            <w:tcW w:type="dxa" w:w="2161"/>
          </w:tcPr>
          <w:p>
            <w:pPr>
              <w:spacing w:before="20" w:after="20"/>
              <w:jc w:val="left"/>
            </w:pPr>
            <w:r/>
            <w:r>
              <w:rPr>
                <w:rFonts w:ascii="宋体" w:hAnsi="宋体" w:eastAsia="宋体"/>
                <w:b w:val="0"/>
                <w:sz w:val="18"/>
              </w:rPr>
              <w:t>其他</w:t>
            </w:r>
          </w:p>
        </w:tc>
        <w:tc>
          <w:tcPr>
            <w:tcW w:type="dxa" w:w="2161"/>
          </w:tcPr>
          <w:p>
            <w:pPr>
              <w:spacing w:before="20" w:after="20"/>
              <w:jc w:val="right"/>
            </w:pPr>
            <w:r/>
            <w:r>
              <w:rPr>
                <w:rFonts w:ascii="宋体" w:hAnsi="宋体" w:eastAsia="宋体"/>
                <w:b w:val="0"/>
                <w:sz w:val="18"/>
              </w:rPr>
              <w:t>73</w:t>
            </w:r>
          </w:p>
        </w:tc>
        <w:tc>
          <w:tcPr>
            <w:tcW w:type="dxa" w:w="2161"/>
          </w:tcPr>
          <w:p>
            <w:pPr>
              <w:spacing w:before="20" w:after="20"/>
              <w:jc w:val="right"/>
            </w:pPr>
            <w:r/>
            <w:r>
              <w:rPr>
                <w:rFonts w:ascii="宋体" w:hAnsi="宋体" w:eastAsia="宋体"/>
                <w:b w:val="0"/>
                <w:sz w:val="18"/>
              </w:rPr>
              <w:t>4.3%</w:t>
            </w:r>
          </w:p>
        </w:tc>
      </w:tr>
      <w:tr>
        <w:tc>
          <w:tcPr>
            <w:tcW w:type="dxa" w:w="2161"/>
            <w:shd w:val="clear" w:fill="F4F6F9"/>
          </w:tcPr>
          <w:p>
            <w:pPr>
              <w:spacing w:before="20" w:after="20"/>
              <w:jc w:val="right"/>
            </w:pPr>
            <w:r/>
            <w:r>
              <w:rPr>
                <w:rFonts w:ascii="宋体" w:hAnsi="宋体" w:eastAsia="宋体"/>
                <w:b w:val="0"/>
                <w:sz w:val="18"/>
              </w:rPr>
              <w:t>4</w:t>
            </w:r>
          </w:p>
        </w:tc>
        <w:tc>
          <w:tcPr>
            <w:tcW w:type="dxa" w:w="2161"/>
            <w:shd w:val="clear" w:fill="F4F6F9"/>
          </w:tcPr>
          <w:p>
            <w:pPr>
              <w:spacing w:before="20" w:after="20"/>
              <w:jc w:val="left"/>
            </w:pPr>
            <w:r/>
            <w:r>
              <w:rPr>
                <w:rFonts w:ascii="宋体" w:hAnsi="宋体" w:eastAsia="宋体"/>
                <w:b w:val="0"/>
                <w:sz w:val="18"/>
              </w:rPr>
              <w:t>公安（消防）局</w:t>
            </w:r>
          </w:p>
        </w:tc>
        <w:tc>
          <w:tcPr>
            <w:tcW w:type="dxa" w:w="2161"/>
            <w:shd w:val="clear" w:fill="F4F6F9"/>
          </w:tcPr>
          <w:p>
            <w:pPr>
              <w:spacing w:before="20" w:after="20"/>
              <w:jc w:val="right"/>
            </w:pPr>
            <w:r/>
            <w:r>
              <w:rPr>
                <w:rFonts w:ascii="宋体" w:hAnsi="宋体" w:eastAsia="宋体"/>
                <w:b w:val="0"/>
                <w:sz w:val="18"/>
              </w:rPr>
              <w:t>38</w:t>
            </w:r>
          </w:p>
        </w:tc>
        <w:tc>
          <w:tcPr>
            <w:tcW w:type="dxa" w:w="2161"/>
            <w:shd w:val="clear" w:fill="F4F6F9"/>
          </w:tcPr>
          <w:p>
            <w:pPr>
              <w:spacing w:before="20" w:after="20"/>
              <w:jc w:val="right"/>
            </w:pPr>
            <w:r/>
            <w:r>
              <w:rPr>
                <w:rFonts w:ascii="宋体" w:hAnsi="宋体" w:eastAsia="宋体"/>
                <w:b w:val="0"/>
                <w:sz w:val="18"/>
              </w:rPr>
              <w:t>2.3%</w:t>
            </w:r>
          </w:p>
        </w:tc>
      </w:tr>
      <w:tr>
        <w:tc>
          <w:tcPr>
            <w:tcW w:type="dxa" w:w="2161"/>
          </w:tcPr>
          <w:p>
            <w:pPr>
              <w:spacing w:before="20" w:after="20"/>
              <w:jc w:val="right"/>
            </w:pPr>
            <w:r/>
            <w:r>
              <w:rPr>
                <w:rFonts w:ascii="宋体" w:hAnsi="宋体" w:eastAsia="宋体"/>
                <w:b w:val="0"/>
                <w:sz w:val="18"/>
              </w:rPr>
              <w:t>5</w:t>
            </w:r>
          </w:p>
        </w:tc>
        <w:tc>
          <w:tcPr>
            <w:tcW w:type="dxa" w:w="2161"/>
          </w:tcPr>
          <w:p>
            <w:pPr>
              <w:spacing w:before="20" w:after="20"/>
              <w:jc w:val="left"/>
            </w:pPr>
            <w:r/>
            <w:r>
              <w:rPr>
                <w:rFonts w:ascii="宋体" w:hAnsi="宋体" w:eastAsia="宋体"/>
                <w:b w:val="0"/>
                <w:sz w:val="18"/>
              </w:rPr>
              <w:t>生态环境局</w:t>
            </w:r>
          </w:p>
        </w:tc>
        <w:tc>
          <w:tcPr>
            <w:tcW w:type="dxa" w:w="2161"/>
          </w:tcPr>
          <w:p>
            <w:pPr>
              <w:spacing w:before="20" w:after="20"/>
              <w:jc w:val="right"/>
            </w:pPr>
            <w:r/>
            <w:r>
              <w:rPr>
                <w:rFonts w:ascii="宋体" w:hAnsi="宋体" w:eastAsia="宋体"/>
                <w:b w:val="0"/>
                <w:sz w:val="18"/>
              </w:rPr>
              <w:t>11</w:t>
            </w:r>
          </w:p>
        </w:tc>
        <w:tc>
          <w:tcPr>
            <w:tcW w:type="dxa" w:w="2161"/>
          </w:tcPr>
          <w:p>
            <w:pPr>
              <w:spacing w:before="20" w:after="20"/>
              <w:jc w:val="right"/>
            </w:pPr>
            <w:r/>
            <w:r>
              <w:rPr>
                <w:rFonts w:ascii="宋体" w:hAnsi="宋体" w:eastAsia="宋体"/>
                <w:b w:val="0"/>
                <w:sz w:val="18"/>
              </w:rPr>
              <w:t>0.7%</w:t>
            </w:r>
          </w:p>
        </w:tc>
      </w:tr>
    </w:tbl>
    <w:p>
      <w:pPr>
        <w:spacing w:after="120"/>
      </w:pPr>
    </w:p>
    <w:p>
      <w:pPr>
        <w:pStyle w:val="Heading4"/>
      </w:pPr>
      <w:r>
        <w:t>热点问题 Top5</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排名</w:t>
            </w:r>
          </w:p>
        </w:tc>
        <w:tc>
          <w:tcPr>
            <w:tcW w:type="dxa" w:w="2161"/>
            <w:shd w:val="clear" w:fill="1A3A5F"/>
          </w:tcPr>
          <w:p>
            <w:pPr>
              <w:spacing w:before="20" w:after="20"/>
              <w:jc w:val="center"/>
            </w:pPr>
            <w:r/>
            <w:r>
              <w:rPr>
                <w:rFonts w:ascii="宋体" w:hAnsi="宋体" w:eastAsia="宋体"/>
                <w:b/>
                <w:color w:val="FFFFFF"/>
                <w:sz w:val="18"/>
              </w:rPr>
              <w:t>热点问题（市局细分）</w:t>
            </w:r>
          </w:p>
        </w:tc>
        <w:tc>
          <w:tcPr>
            <w:tcW w:type="dxa" w:w="2161"/>
            <w:shd w:val="clear" w:fill="1A3A5F"/>
          </w:tcPr>
          <w:p>
            <w:pPr>
              <w:spacing w:before="20" w:after="20"/>
              <w:jc w:val="center"/>
            </w:pPr>
            <w:r/>
            <w:r>
              <w:rPr>
                <w:rFonts w:ascii="宋体" w:hAnsi="宋体" w:eastAsia="宋体"/>
                <w:b/>
                <w:color w:val="FFFFFF"/>
                <w:sz w:val="18"/>
              </w:rPr>
              <w:t>投诉量（件）</w:t>
            </w:r>
          </w:p>
        </w:tc>
        <w:tc>
          <w:tcPr>
            <w:tcW w:type="dxa" w:w="2161"/>
            <w:shd w:val="clear" w:fill="1A3A5F"/>
          </w:tcPr>
          <w:p>
            <w:pPr>
              <w:spacing w:before="20" w:after="20"/>
              <w:jc w:val="center"/>
            </w:pPr>
            <w:r/>
            <w:r>
              <w:rPr>
                <w:rFonts w:ascii="宋体" w:hAnsi="宋体" w:eastAsia="宋体"/>
                <w:b/>
                <w:color w:val="FFFFFF"/>
                <w:sz w:val="18"/>
              </w:rPr>
              <w:t>占当月比</w:t>
            </w:r>
          </w:p>
        </w:tc>
      </w:tr>
      <w:tr>
        <w:tc>
          <w:tcPr>
            <w:tcW w:type="dxa" w:w="2161"/>
          </w:tcPr>
          <w:p>
            <w:pPr>
              <w:spacing w:before="20" w:after="20"/>
              <w:jc w:val="right"/>
            </w:pPr>
            <w:r/>
            <w:r>
              <w:rPr>
                <w:rFonts w:ascii="宋体" w:hAnsi="宋体" w:eastAsia="宋体"/>
                <w:b w:val="0"/>
                <w:sz w:val="18"/>
              </w:rPr>
              <w:t>1</w:t>
            </w:r>
          </w:p>
        </w:tc>
        <w:tc>
          <w:tcPr>
            <w:tcW w:type="dxa" w:w="2161"/>
          </w:tcPr>
          <w:p>
            <w:pPr>
              <w:spacing w:before="20" w:after="20"/>
              <w:jc w:val="left"/>
            </w:pPr>
            <w:r/>
            <w:r>
              <w:rPr>
                <w:rFonts w:ascii="宋体" w:hAnsi="宋体" w:eastAsia="宋体"/>
                <w:b w:val="0"/>
                <w:sz w:val="18"/>
              </w:rPr>
              <w:t>停车管理</w:t>
            </w:r>
          </w:p>
        </w:tc>
        <w:tc>
          <w:tcPr>
            <w:tcW w:type="dxa" w:w="2161"/>
          </w:tcPr>
          <w:p>
            <w:pPr>
              <w:spacing w:before="20" w:after="20"/>
              <w:jc w:val="right"/>
            </w:pPr>
            <w:r/>
            <w:r>
              <w:rPr>
                <w:rFonts w:ascii="宋体" w:hAnsi="宋体" w:eastAsia="宋体"/>
                <w:b w:val="0"/>
                <w:sz w:val="18"/>
              </w:rPr>
              <w:t>274</w:t>
            </w:r>
          </w:p>
        </w:tc>
        <w:tc>
          <w:tcPr>
            <w:tcW w:type="dxa" w:w="2161"/>
          </w:tcPr>
          <w:p>
            <w:pPr>
              <w:spacing w:before="20" w:after="20"/>
              <w:jc w:val="right"/>
            </w:pPr>
            <w:r/>
            <w:r>
              <w:rPr>
                <w:rFonts w:ascii="宋体" w:hAnsi="宋体" w:eastAsia="宋体"/>
                <w:b w:val="0"/>
                <w:sz w:val="18"/>
              </w:rPr>
              <w:t>16.3%</w:t>
            </w:r>
          </w:p>
        </w:tc>
      </w:tr>
      <w:tr>
        <w:tc>
          <w:tcPr>
            <w:tcW w:type="dxa" w:w="2161"/>
            <w:shd w:val="clear" w:fill="F4F6F9"/>
          </w:tcPr>
          <w:p>
            <w:pPr>
              <w:spacing w:before="20" w:after="20"/>
              <w:jc w:val="right"/>
            </w:pPr>
            <w:r/>
            <w:r>
              <w:rPr>
                <w:rFonts w:ascii="宋体" w:hAnsi="宋体" w:eastAsia="宋体"/>
                <w:b w:val="0"/>
                <w:sz w:val="18"/>
              </w:rPr>
              <w:t>2</w:t>
            </w:r>
          </w:p>
        </w:tc>
        <w:tc>
          <w:tcPr>
            <w:tcW w:type="dxa" w:w="2161"/>
            <w:shd w:val="clear" w:fill="F4F6F9"/>
          </w:tcPr>
          <w:p>
            <w:pPr>
              <w:spacing w:before="20" w:after="20"/>
              <w:jc w:val="left"/>
            </w:pPr>
            <w:r/>
            <w:r>
              <w:rPr>
                <w:rFonts w:ascii="宋体" w:hAnsi="宋体" w:eastAsia="宋体"/>
                <w:b w:val="0"/>
                <w:sz w:val="18"/>
              </w:rPr>
              <w:t>不文明行为</w:t>
            </w:r>
          </w:p>
        </w:tc>
        <w:tc>
          <w:tcPr>
            <w:tcW w:type="dxa" w:w="2161"/>
            <w:shd w:val="clear" w:fill="F4F6F9"/>
          </w:tcPr>
          <w:p>
            <w:pPr>
              <w:spacing w:before="20" w:after="20"/>
              <w:jc w:val="right"/>
            </w:pPr>
            <w:r/>
            <w:r>
              <w:rPr>
                <w:rFonts w:ascii="宋体" w:hAnsi="宋体" w:eastAsia="宋体"/>
                <w:b w:val="0"/>
                <w:sz w:val="18"/>
              </w:rPr>
              <w:t>246</w:t>
            </w:r>
          </w:p>
        </w:tc>
        <w:tc>
          <w:tcPr>
            <w:tcW w:type="dxa" w:w="2161"/>
            <w:shd w:val="clear" w:fill="F4F6F9"/>
          </w:tcPr>
          <w:p>
            <w:pPr>
              <w:spacing w:before="20" w:after="20"/>
              <w:jc w:val="right"/>
            </w:pPr>
            <w:r/>
            <w:r>
              <w:rPr>
                <w:rFonts w:ascii="宋体" w:hAnsi="宋体" w:eastAsia="宋体"/>
                <w:b w:val="0"/>
                <w:sz w:val="18"/>
              </w:rPr>
              <w:t>14.6%</w:t>
            </w:r>
          </w:p>
        </w:tc>
      </w:tr>
      <w:tr>
        <w:tc>
          <w:tcPr>
            <w:tcW w:type="dxa" w:w="2161"/>
          </w:tcPr>
          <w:p>
            <w:pPr>
              <w:spacing w:before="20" w:after="20"/>
              <w:jc w:val="right"/>
            </w:pPr>
            <w:r/>
            <w:r>
              <w:rPr>
                <w:rFonts w:ascii="宋体" w:hAnsi="宋体" w:eastAsia="宋体"/>
                <w:b w:val="0"/>
                <w:sz w:val="18"/>
              </w:rPr>
              <w:t>3</w:t>
            </w:r>
          </w:p>
        </w:tc>
        <w:tc>
          <w:tcPr>
            <w:tcW w:type="dxa" w:w="2161"/>
          </w:tcPr>
          <w:p>
            <w:pPr>
              <w:spacing w:before="20" w:after="20"/>
              <w:jc w:val="left"/>
            </w:pPr>
            <w:r/>
            <w:r>
              <w:rPr>
                <w:rFonts w:ascii="宋体" w:hAnsi="宋体" w:eastAsia="宋体"/>
                <w:b w:val="0"/>
                <w:sz w:val="18"/>
              </w:rPr>
              <w:t>物业维修保养</w:t>
            </w:r>
          </w:p>
        </w:tc>
        <w:tc>
          <w:tcPr>
            <w:tcW w:type="dxa" w:w="2161"/>
          </w:tcPr>
          <w:p>
            <w:pPr>
              <w:spacing w:before="20" w:after="20"/>
              <w:jc w:val="right"/>
            </w:pPr>
            <w:r/>
            <w:r>
              <w:rPr>
                <w:rFonts w:ascii="宋体" w:hAnsi="宋体" w:eastAsia="宋体"/>
                <w:b w:val="0"/>
                <w:sz w:val="18"/>
              </w:rPr>
              <w:t>231</w:t>
            </w:r>
          </w:p>
        </w:tc>
        <w:tc>
          <w:tcPr>
            <w:tcW w:type="dxa" w:w="2161"/>
          </w:tcPr>
          <w:p>
            <w:pPr>
              <w:spacing w:before="20" w:after="20"/>
              <w:jc w:val="right"/>
            </w:pPr>
            <w:r/>
            <w:r>
              <w:rPr>
                <w:rFonts w:ascii="宋体" w:hAnsi="宋体" w:eastAsia="宋体"/>
                <w:b w:val="0"/>
                <w:sz w:val="18"/>
              </w:rPr>
              <w:t>13.7%</w:t>
            </w:r>
          </w:p>
        </w:tc>
      </w:tr>
      <w:tr>
        <w:tc>
          <w:tcPr>
            <w:tcW w:type="dxa" w:w="2161"/>
            <w:shd w:val="clear" w:fill="F4F6F9"/>
          </w:tcPr>
          <w:p>
            <w:pPr>
              <w:spacing w:before="20" w:after="20"/>
              <w:jc w:val="right"/>
            </w:pPr>
            <w:r/>
            <w:r>
              <w:rPr>
                <w:rFonts w:ascii="宋体" w:hAnsi="宋体" w:eastAsia="宋体"/>
                <w:b w:val="0"/>
                <w:sz w:val="18"/>
              </w:rPr>
              <w:t>4</w:t>
            </w:r>
          </w:p>
        </w:tc>
        <w:tc>
          <w:tcPr>
            <w:tcW w:type="dxa" w:w="2161"/>
            <w:shd w:val="clear" w:fill="F4F6F9"/>
          </w:tcPr>
          <w:p>
            <w:pPr>
              <w:spacing w:before="20" w:after="20"/>
              <w:jc w:val="left"/>
            </w:pPr>
            <w:r/>
            <w:r>
              <w:rPr>
                <w:rFonts w:ascii="宋体" w:hAnsi="宋体" w:eastAsia="宋体"/>
                <w:b w:val="0"/>
                <w:sz w:val="18"/>
              </w:rPr>
              <w:t>房屋违法租赁（群租）</w:t>
            </w:r>
          </w:p>
        </w:tc>
        <w:tc>
          <w:tcPr>
            <w:tcW w:type="dxa" w:w="2161"/>
            <w:shd w:val="clear" w:fill="F4F6F9"/>
          </w:tcPr>
          <w:p>
            <w:pPr>
              <w:spacing w:before="20" w:after="20"/>
              <w:jc w:val="right"/>
            </w:pPr>
            <w:r/>
            <w:r>
              <w:rPr>
                <w:rFonts w:ascii="宋体" w:hAnsi="宋体" w:eastAsia="宋体"/>
                <w:b w:val="0"/>
                <w:sz w:val="18"/>
              </w:rPr>
              <w:t>135</w:t>
            </w:r>
          </w:p>
        </w:tc>
        <w:tc>
          <w:tcPr>
            <w:tcW w:type="dxa" w:w="2161"/>
            <w:shd w:val="clear" w:fill="F4F6F9"/>
          </w:tcPr>
          <w:p>
            <w:pPr>
              <w:spacing w:before="20" w:after="20"/>
              <w:jc w:val="right"/>
            </w:pPr>
            <w:r/>
            <w:r>
              <w:rPr>
                <w:rFonts w:ascii="宋体" w:hAnsi="宋体" w:eastAsia="宋体"/>
                <w:b w:val="0"/>
                <w:sz w:val="18"/>
              </w:rPr>
              <w:t>8.0%</w:t>
            </w:r>
          </w:p>
        </w:tc>
      </w:tr>
      <w:tr>
        <w:tc>
          <w:tcPr>
            <w:tcW w:type="dxa" w:w="2161"/>
          </w:tcPr>
          <w:p>
            <w:pPr>
              <w:spacing w:before="20" w:after="20"/>
              <w:jc w:val="right"/>
            </w:pPr>
            <w:r/>
            <w:r>
              <w:rPr>
                <w:rFonts w:ascii="宋体" w:hAnsi="宋体" w:eastAsia="宋体"/>
                <w:b w:val="0"/>
                <w:sz w:val="18"/>
              </w:rPr>
              <w:t>5</w:t>
            </w:r>
          </w:p>
        </w:tc>
        <w:tc>
          <w:tcPr>
            <w:tcW w:type="dxa" w:w="2161"/>
          </w:tcPr>
          <w:p>
            <w:pPr>
              <w:spacing w:before="20" w:after="20"/>
              <w:jc w:val="left"/>
            </w:pPr>
            <w:r/>
            <w:r>
              <w:rPr>
                <w:rFonts w:ascii="宋体" w:hAnsi="宋体" w:eastAsia="宋体"/>
                <w:b w:val="0"/>
                <w:sz w:val="18"/>
              </w:rPr>
              <w:t>业委会和业主大会</w:t>
            </w:r>
          </w:p>
        </w:tc>
        <w:tc>
          <w:tcPr>
            <w:tcW w:type="dxa" w:w="2161"/>
          </w:tcPr>
          <w:p>
            <w:pPr>
              <w:spacing w:before="20" w:after="20"/>
              <w:jc w:val="right"/>
            </w:pPr>
            <w:r/>
            <w:r>
              <w:rPr>
                <w:rFonts w:ascii="宋体" w:hAnsi="宋体" w:eastAsia="宋体"/>
                <w:b w:val="0"/>
                <w:sz w:val="18"/>
              </w:rPr>
              <w:t>131</w:t>
            </w:r>
          </w:p>
        </w:tc>
        <w:tc>
          <w:tcPr>
            <w:tcW w:type="dxa" w:w="2161"/>
          </w:tcPr>
          <w:p>
            <w:pPr>
              <w:spacing w:before="20" w:after="20"/>
              <w:jc w:val="right"/>
            </w:pPr>
            <w:r/>
            <w:r>
              <w:rPr>
                <w:rFonts w:ascii="宋体" w:hAnsi="宋体" w:eastAsia="宋体"/>
                <w:b w:val="0"/>
                <w:sz w:val="18"/>
              </w:rPr>
              <w:t>7.8%</w:t>
            </w:r>
          </w:p>
        </w:tc>
      </w:tr>
    </w:tbl>
    <w:p>
      <w:pPr>
        <w:spacing w:after="120"/>
      </w:pPr>
    </w:p>
    <w:p>
      <w:pPr>
        <w:pStyle w:val="Heading3"/>
      </w:pPr>
      <w:r>
        <w:t>2026 年 4 月</w:t>
      </w:r>
    </w:p>
    <w:p>
      <w:pPr>
        <w:spacing w:after="60" w:line="324" w:lineRule="auto"/>
        <w:ind w:firstLine="440"/>
      </w:pPr>
      <w:r>
        <w:rPr>
          <w:rFonts w:ascii="宋体" w:hAnsi="宋体" w:eastAsia="宋体"/>
          <w:sz w:val="22"/>
        </w:rPr>
        <w:t>投诉总量 1,704件 ｜ 涉及小区 518个 ｜ 覆盖街道 13个 ｜ 环比 +1.3% ｜ 同比 -18.6%</w:t>
      </w:r>
    </w:p>
    <w:p>
      <w:pPr>
        <w:pStyle w:val="Heading4"/>
      </w:pPr>
      <w:r>
        <w:t>街道投诉排名 Top5</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排名</w:t>
            </w:r>
          </w:p>
        </w:tc>
        <w:tc>
          <w:tcPr>
            <w:tcW w:type="dxa" w:w="2161"/>
            <w:shd w:val="clear" w:fill="1A3A5F"/>
          </w:tcPr>
          <w:p>
            <w:pPr>
              <w:spacing w:before="20" w:after="20"/>
              <w:jc w:val="center"/>
            </w:pPr>
            <w:r/>
            <w:r>
              <w:rPr>
                <w:rFonts w:ascii="宋体" w:hAnsi="宋体" w:eastAsia="宋体"/>
                <w:b/>
                <w:color w:val="FFFFFF"/>
                <w:sz w:val="18"/>
              </w:rPr>
              <w:t>街道</w:t>
            </w:r>
          </w:p>
        </w:tc>
        <w:tc>
          <w:tcPr>
            <w:tcW w:type="dxa" w:w="2161"/>
            <w:shd w:val="clear" w:fill="1A3A5F"/>
          </w:tcPr>
          <w:p>
            <w:pPr>
              <w:spacing w:before="20" w:after="20"/>
              <w:jc w:val="center"/>
            </w:pPr>
            <w:r/>
            <w:r>
              <w:rPr>
                <w:rFonts w:ascii="宋体" w:hAnsi="宋体" w:eastAsia="宋体"/>
                <w:b/>
                <w:color w:val="FFFFFF"/>
                <w:sz w:val="18"/>
              </w:rPr>
              <w:t>投诉量（件）</w:t>
            </w:r>
          </w:p>
        </w:tc>
        <w:tc>
          <w:tcPr>
            <w:tcW w:type="dxa" w:w="2161"/>
            <w:shd w:val="clear" w:fill="1A3A5F"/>
          </w:tcPr>
          <w:p>
            <w:pPr>
              <w:spacing w:before="20" w:after="20"/>
              <w:jc w:val="center"/>
            </w:pPr>
            <w:r/>
            <w:r>
              <w:rPr>
                <w:rFonts w:ascii="宋体" w:hAnsi="宋体" w:eastAsia="宋体"/>
                <w:b/>
                <w:color w:val="FFFFFF"/>
                <w:sz w:val="18"/>
              </w:rPr>
              <w:t>占当月比</w:t>
            </w:r>
          </w:p>
        </w:tc>
      </w:tr>
      <w:tr>
        <w:tc>
          <w:tcPr>
            <w:tcW w:type="dxa" w:w="2161"/>
          </w:tcPr>
          <w:p>
            <w:pPr>
              <w:spacing w:before="20" w:after="20"/>
              <w:jc w:val="right"/>
            </w:pPr>
            <w:r/>
            <w:r>
              <w:rPr>
                <w:rFonts w:ascii="宋体" w:hAnsi="宋体" w:eastAsia="宋体"/>
                <w:b w:val="0"/>
                <w:sz w:val="18"/>
              </w:rPr>
              <w:t>1</w:t>
            </w:r>
          </w:p>
        </w:tc>
        <w:tc>
          <w:tcPr>
            <w:tcW w:type="dxa" w:w="2161"/>
          </w:tcPr>
          <w:p>
            <w:pPr>
              <w:spacing w:before="20" w:after="20"/>
              <w:jc w:val="left"/>
            </w:pPr>
            <w:r/>
            <w:r>
              <w:rPr>
                <w:rFonts w:ascii="宋体" w:hAnsi="宋体" w:eastAsia="宋体"/>
                <w:b w:val="0"/>
                <w:sz w:val="18"/>
              </w:rPr>
              <w:t>徐家汇</w:t>
            </w:r>
          </w:p>
        </w:tc>
        <w:tc>
          <w:tcPr>
            <w:tcW w:type="dxa" w:w="2161"/>
          </w:tcPr>
          <w:p>
            <w:pPr>
              <w:spacing w:before="20" w:after="20"/>
              <w:jc w:val="right"/>
            </w:pPr>
            <w:r/>
            <w:r>
              <w:rPr>
                <w:rFonts w:ascii="宋体" w:hAnsi="宋体" w:eastAsia="宋体"/>
                <w:b w:val="0"/>
                <w:sz w:val="18"/>
              </w:rPr>
              <w:t>197</w:t>
            </w:r>
          </w:p>
        </w:tc>
        <w:tc>
          <w:tcPr>
            <w:tcW w:type="dxa" w:w="2161"/>
          </w:tcPr>
          <w:p>
            <w:pPr>
              <w:spacing w:before="20" w:after="20"/>
              <w:jc w:val="right"/>
            </w:pPr>
            <w:r/>
            <w:r>
              <w:rPr>
                <w:rFonts w:ascii="宋体" w:hAnsi="宋体" w:eastAsia="宋体"/>
                <w:b w:val="0"/>
                <w:sz w:val="18"/>
              </w:rPr>
              <w:t>11.6%</w:t>
            </w:r>
          </w:p>
        </w:tc>
      </w:tr>
      <w:tr>
        <w:tc>
          <w:tcPr>
            <w:tcW w:type="dxa" w:w="2161"/>
            <w:shd w:val="clear" w:fill="F4F6F9"/>
          </w:tcPr>
          <w:p>
            <w:pPr>
              <w:spacing w:before="20" w:after="20"/>
              <w:jc w:val="right"/>
            </w:pPr>
            <w:r/>
            <w:r>
              <w:rPr>
                <w:rFonts w:ascii="宋体" w:hAnsi="宋体" w:eastAsia="宋体"/>
                <w:b w:val="0"/>
                <w:sz w:val="18"/>
              </w:rPr>
              <w:t>2</w:t>
            </w:r>
          </w:p>
        </w:tc>
        <w:tc>
          <w:tcPr>
            <w:tcW w:type="dxa" w:w="2161"/>
            <w:shd w:val="clear" w:fill="F4F6F9"/>
          </w:tcPr>
          <w:p>
            <w:pPr>
              <w:spacing w:before="20" w:after="20"/>
              <w:jc w:val="left"/>
            </w:pPr>
            <w:r/>
            <w:r>
              <w:rPr>
                <w:rFonts w:ascii="宋体" w:hAnsi="宋体" w:eastAsia="宋体"/>
                <w:b w:val="0"/>
                <w:sz w:val="18"/>
              </w:rPr>
              <w:t>漕河泾</w:t>
            </w:r>
          </w:p>
        </w:tc>
        <w:tc>
          <w:tcPr>
            <w:tcW w:type="dxa" w:w="2161"/>
            <w:shd w:val="clear" w:fill="F4F6F9"/>
          </w:tcPr>
          <w:p>
            <w:pPr>
              <w:spacing w:before="20" w:after="20"/>
              <w:jc w:val="right"/>
            </w:pPr>
            <w:r/>
            <w:r>
              <w:rPr>
                <w:rFonts w:ascii="宋体" w:hAnsi="宋体" w:eastAsia="宋体"/>
                <w:b w:val="0"/>
                <w:sz w:val="18"/>
              </w:rPr>
              <w:t>184</w:t>
            </w:r>
          </w:p>
        </w:tc>
        <w:tc>
          <w:tcPr>
            <w:tcW w:type="dxa" w:w="2161"/>
            <w:shd w:val="clear" w:fill="F4F6F9"/>
          </w:tcPr>
          <w:p>
            <w:pPr>
              <w:spacing w:before="20" w:after="20"/>
              <w:jc w:val="right"/>
            </w:pPr>
            <w:r/>
            <w:r>
              <w:rPr>
                <w:rFonts w:ascii="宋体" w:hAnsi="宋体" w:eastAsia="宋体"/>
                <w:b w:val="0"/>
                <w:sz w:val="18"/>
              </w:rPr>
              <w:t>10.8%</w:t>
            </w:r>
          </w:p>
        </w:tc>
      </w:tr>
      <w:tr>
        <w:tc>
          <w:tcPr>
            <w:tcW w:type="dxa" w:w="2161"/>
          </w:tcPr>
          <w:p>
            <w:pPr>
              <w:spacing w:before="20" w:after="20"/>
              <w:jc w:val="right"/>
            </w:pPr>
            <w:r/>
            <w:r>
              <w:rPr>
                <w:rFonts w:ascii="宋体" w:hAnsi="宋体" w:eastAsia="宋体"/>
                <w:b w:val="0"/>
                <w:sz w:val="18"/>
              </w:rPr>
              <w:t>3</w:t>
            </w:r>
          </w:p>
        </w:tc>
        <w:tc>
          <w:tcPr>
            <w:tcW w:type="dxa" w:w="2161"/>
          </w:tcPr>
          <w:p>
            <w:pPr>
              <w:spacing w:before="20" w:after="20"/>
              <w:jc w:val="left"/>
            </w:pPr>
            <w:r/>
            <w:r>
              <w:rPr>
                <w:rFonts w:ascii="宋体" w:hAnsi="宋体" w:eastAsia="宋体"/>
                <w:b w:val="0"/>
                <w:sz w:val="18"/>
              </w:rPr>
              <w:t>田林</w:t>
            </w:r>
          </w:p>
        </w:tc>
        <w:tc>
          <w:tcPr>
            <w:tcW w:type="dxa" w:w="2161"/>
          </w:tcPr>
          <w:p>
            <w:pPr>
              <w:spacing w:before="20" w:after="20"/>
              <w:jc w:val="right"/>
            </w:pPr>
            <w:r/>
            <w:r>
              <w:rPr>
                <w:rFonts w:ascii="宋体" w:hAnsi="宋体" w:eastAsia="宋体"/>
                <w:b w:val="0"/>
                <w:sz w:val="18"/>
              </w:rPr>
              <w:t>171</w:t>
            </w:r>
          </w:p>
        </w:tc>
        <w:tc>
          <w:tcPr>
            <w:tcW w:type="dxa" w:w="2161"/>
          </w:tcPr>
          <w:p>
            <w:pPr>
              <w:spacing w:before="20" w:after="20"/>
              <w:jc w:val="right"/>
            </w:pPr>
            <w:r/>
            <w:r>
              <w:rPr>
                <w:rFonts w:ascii="宋体" w:hAnsi="宋体" w:eastAsia="宋体"/>
                <w:b w:val="0"/>
                <w:sz w:val="18"/>
              </w:rPr>
              <w:t>10.0%</w:t>
            </w:r>
          </w:p>
        </w:tc>
      </w:tr>
      <w:tr>
        <w:tc>
          <w:tcPr>
            <w:tcW w:type="dxa" w:w="2161"/>
            <w:shd w:val="clear" w:fill="F4F6F9"/>
          </w:tcPr>
          <w:p>
            <w:pPr>
              <w:spacing w:before="20" w:after="20"/>
              <w:jc w:val="right"/>
            </w:pPr>
            <w:r/>
            <w:r>
              <w:rPr>
                <w:rFonts w:ascii="宋体" w:hAnsi="宋体" w:eastAsia="宋体"/>
                <w:b w:val="0"/>
                <w:sz w:val="18"/>
              </w:rPr>
              <w:t>4</w:t>
            </w:r>
          </w:p>
        </w:tc>
        <w:tc>
          <w:tcPr>
            <w:tcW w:type="dxa" w:w="2161"/>
            <w:shd w:val="clear" w:fill="F4F6F9"/>
          </w:tcPr>
          <w:p>
            <w:pPr>
              <w:spacing w:before="20" w:after="20"/>
              <w:jc w:val="left"/>
            </w:pPr>
            <w:r/>
            <w:r>
              <w:rPr>
                <w:rFonts w:ascii="宋体" w:hAnsi="宋体" w:eastAsia="宋体"/>
                <w:b w:val="0"/>
                <w:sz w:val="18"/>
              </w:rPr>
              <w:t>斜土路</w:t>
            </w:r>
          </w:p>
        </w:tc>
        <w:tc>
          <w:tcPr>
            <w:tcW w:type="dxa" w:w="2161"/>
            <w:shd w:val="clear" w:fill="F4F6F9"/>
          </w:tcPr>
          <w:p>
            <w:pPr>
              <w:spacing w:before="20" w:after="20"/>
              <w:jc w:val="right"/>
            </w:pPr>
            <w:r/>
            <w:r>
              <w:rPr>
                <w:rFonts w:ascii="宋体" w:hAnsi="宋体" w:eastAsia="宋体"/>
                <w:b w:val="0"/>
                <w:sz w:val="18"/>
              </w:rPr>
              <w:t>160</w:t>
            </w:r>
          </w:p>
        </w:tc>
        <w:tc>
          <w:tcPr>
            <w:tcW w:type="dxa" w:w="2161"/>
            <w:shd w:val="clear" w:fill="F4F6F9"/>
          </w:tcPr>
          <w:p>
            <w:pPr>
              <w:spacing w:before="20" w:after="20"/>
              <w:jc w:val="right"/>
            </w:pPr>
            <w:r/>
            <w:r>
              <w:rPr>
                <w:rFonts w:ascii="宋体" w:hAnsi="宋体" w:eastAsia="宋体"/>
                <w:b w:val="0"/>
                <w:sz w:val="18"/>
              </w:rPr>
              <w:t>9.4%</w:t>
            </w:r>
          </w:p>
        </w:tc>
      </w:tr>
      <w:tr>
        <w:tc>
          <w:tcPr>
            <w:tcW w:type="dxa" w:w="2161"/>
          </w:tcPr>
          <w:p>
            <w:pPr>
              <w:spacing w:before="20" w:after="20"/>
              <w:jc w:val="right"/>
            </w:pPr>
            <w:r/>
            <w:r>
              <w:rPr>
                <w:rFonts w:ascii="宋体" w:hAnsi="宋体" w:eastAsia="宋体"/>
                <w:b w:val="0"/>
                <w:sz w:val="18"/>
              </w:rPr>
              <w:t>5</w:t>
            </w:r>
          </w:p>
        </w:tc>
        <w:tc>
          <w:tcPr>
            <w:tcW w:type="dxa" w:w="2161"/>
          </w:tcPr>
          <w:p>
            <w:pPr>
              <w:spacing w:before="20" w:after="20"/>
              <w:jc w:val="left"/>
            </w:pPr>
            <w:r/>
            <w:r>
              <w:rPr>
                <w:rFonts w:ascii="宋体" w:hAnsi="宋体" w:eastAsia="宋体"/>
                <w:b w:val="0"/>
                <w:sz w:val="18"/>
              </w:rPr>
              <w:t>天平路</w:t>
            </w:r>
          </w:p>
        </w:tc>
        <w:tc>
          <w:tcPr>
            <w:tcW w:type="dxa" w:w="2161"/>
          </w:tcPr>
          <w:p>
            <w:pPr>
              <w:spacing w:before="20" w:after="20"/>
              <w:jc w:val="right"/>
            </w:pPr>
            <w:r/>
            <w:r>
              <w:rPr>
                <w:rFonts w:ascii="宋体" w:hAnsi="宋体" w:eastAsia="宋体"/>
                <w:b w:val="0"/>
                <w:sz w:val="18"/>
              </w:rPr>
              <w:t>153</w:t>
            </w:r>
          </w:p>
        </w:tc>
        <w:tc>
          <w:tcPr>
            <w:tcW w:type="dxa" w:w="2161"/>
          </w:tcPr>
          <w:p>
            <w:pPr>
              <w:spacing w:before="20" w:after="20"/>
              <w:jc w:val="right"/>
            </w:pPr>
            <w:r/>
            <w:r>
              <w:rPr>
                <w:rFonts w:ascii="宋体" w:hAnsi="宋体" w:eastAsia="宋体"/>
                <w:b w:val="0"/>
                <w:sz w:val="18"/>
              </w:rPr>
              <w:t>9.0%</w:t>
            </w:r>
          </w:p>
        </w:tc>
      </w:tr>
    </w:tbl>
    <w:p>
      <w:pPr>
        <w:spacing w:after="120"/>
      </w:pPr>
    </w:p>
    <w:p>
      <w:pPr>
        <w:pStyle w:val="Heading4"/>
      </w:pPr>
      <w:r>
        <w:t>小区投诉排名 Top10</w:t>
      </w:r>
    </w:p>
    <w:tbl>
      <w:tblPr>
        <w:tblStyle w:val="TableGrid"/>
        <w:tblW w:type="auto" w:w="0"/>
        <w:jc w:val="center"/>
        <w:tblLook w:firstColumn="1" w:firstRow="1" w:lastColumn="0" w:lastRow="0" w:noHBand="0" w:noVBand="1" w:val="04A0"/>
      </w:tblPr>
      <w:tblGrid>
        <w:gridCol w:w="1729"/>
        <w:gridCol w:w="1729"/>
        <w:gridCol w:w="1729"/>
        <w:gridCol w:w="1729"/>
        <w:gridCol w:w="1729"/>
      </w:tblGrid>
      <w:tr>
        <w:trPr>
          <w:tblHeader w:val="true"/>
        </w:trPr>
        <w:tc>
          <w:tcPr>
            <w:tcW w:type="dxa" w:w="1729"/>
            <w:shd w:val="clear" w:fill="1A3A5F"/>
          </w:tcPr>
          <w:p>
            <w:pPr>
              <w:spacing w:before="20" w:after="20"/>
              <w:jc w:val="center"/>
            </w:pPr>
            <w:r/>
            <w:r>
              <w:rPr>
                <w:rFonts w:ascii="宋体" w:hAnsi="宋体" w:eastAsia="宋体"/>
                <w:b/>
                <w:color w:val="FFFFFF"/>
                <w:sz w:val="18"/>
              </w:rPr>
              <w:t>排名</w:t>
            </w:r>
          </w:p>
        </w:tc>
        <w:tc>
          <w:tcPr>
            <w:tcW w:type="dxa" w:w="1729"/>
            <w:shd w:val="clear" w:fill="1A3A5F"/>
          </w:tcPr>
          <w:p>
            <w:pPr>
              <w:spacing w:before="20" w:after="20"/>
              <w:jc w:val="center"/>
            </w:pPr>
            <w:r/>
            <w:r>
              <w:rPr>
                <w:rFonts w:ascii="宋体" w:hAnsi="宋体" w:eastAsia="宋体"/>
                <w:b/>
                <w:color w:val="FFFFFF"/>
                <w:sz w:val="18"/>
              </w:rPr>
              <w:t>小区</w:t>
            </w:r>
          </w:p>
        </w:tc>
        <w:tc>
          <w:tcPr>
            <w:tcW w:type="dxa" w:w="1729"/>
            <w:shd w:val="clear" w:fill="1A3A5F"/>
          </w:tcPr>
          <w:p>
            <w:pPr>
              <w:spacing w:before="20" w:after="20"/>
              <w:jc w:val="center"/>
            </w:pPr>
            <w:r/>
            <w:r>
              <w:rPr>
                <w:rFonts w:ascii="宋体" w:hAnsi="宋体" w:eastAsia="宋体"/>
                <w:b/>
                <w:color w:val="FFFFFF"/>
                <w:sz w:val="18"/>
              </w:rPr>
              <w:t>所属街道</w:t>
            </w:r>
          </w:p>
        </w:tc>
        <w:tc>
          <w:tcPr>
            <w:tcW w:type="dxa" w:w="1729"/>
            <w:shd w:val="clear" w:fill="1A3A5F"/>
          </w:tcPr>
          <w:p>
            <w:pPr>
              <w:spacing w:before="20" w:after="20"/>
              <w:jc w:val="center"/>
            </w:pPr>
            <w:r/>
            <w:r>
              <w:rPr>
                <w:rFonts w:ascii="宋体" w:hAnsi="宋体" w:eastAsia="宋体"/>
                <w:b/>
                <w:color w:val="FFFFFF"/>
                <w:sz w:val="18"/>
              </w:rPr>
              <w:t>投诉量（件）</w:t>
            </w:r>
          </w:p>
        </w:tc>
        <w:tc>
          <w:tcPr>
            <w:tcW w:type="dxa" w:w="1729"/>
            <w:shd w:val="clear" w:fill="1A3A5F"/>
          </w:tcPr>
          <w:p>
            <w:pPr>
              <w:spacing w:before="20" w:after="20"/>
              <w:jc w:val="center"/>
            </w:pPr>
            <w:r/>
            <w:r>
              <w:rPr>
                <w:rFonts w:ascii="宋体" w:hAnsi="宋体" w:eastAsia="宋体"/>
                <w:b/>
                <w:color w:val="FFFFFF"/>
                <w:sz w:val="18"/>
              </w:rPr>
              <w:t>占当月比</w:t>
            </w:r>
          </w:p>
        </w:tc>
      </w:tr>
      <w:tr>
        <w:tc>
          <w:tcPr>
            <w:tcW w:type="dxa" w:w="1729"/>
          </w:tcPr>
          <w:p>
            <w:pPr>
              <w:spacing w:before="20" w:after="20"/>
              <w:jc w:val="right"/>
            </w:pPr>
            <w:r/>
            <w:r>
              <w:rPr>
                <w:rFonts w:ascii="宋体" w:hAnsi="宋体" w:eastAsia="宋体"/>
                <w:b w:val="0"/>
                <w:sz w:val="18"/>
              </w:rPr>
              <w:t>1</w:t>
            </w:r>
          </w:p>
        </w:tc>
        <w:tc>
          <w:tcPr>
            <w:tcW w:type="dxa" w:w="1729"/>
          </w:tcPr>
          <w:p>
            <w:pPr>
              <w:spacing w:before="20" w:after="20"/>
              <w:jc w:val="left"/>
            </w:pPr>
            <w:r/>
            <w:r>
              <w:rPr>
                <w:rFonts w:ascii="宋体" w:hAnsi="宋体" w:eastAsia="宋体"/>
                <w:b w:val="0"/>
                <w:sz w:val="18"/>
              </w:rPr>
              <w:t>尚海湾二期</w:t>
            </w:r>
          </w:p>
        </w:tc>
        <w:tc>
          <w:tcPr>
            <w:tcW w:type="dxa" w:w="1729"/>
          </w:tcPr>
          <w:p>
            <w:pPr>
              <w:spacing w:before="20" w:after="20"/>
              <w:jc w:val="left"/>
            </w:pPr>
            <w:r/>
            <w:r>
              <w:rPr>
                <w:rFonts w:ascii="宋体" w:hAnsi="宋体" w:eastAsia="宋体"/>
                <w:b w:val="0"/>
                <w:sz w:val="18"/>
              </w:rPr>
              <w:t>斜土路</w:t>
            </w:r>
          </w:p>
        </w:tc>
        <w:tc>
          <w:tcPr>
            <w:tcW w:type="dxa" w:w="1729"/>
          </w:tcPr>
          <w:p>
            <w:pPr>
              <w:spacing w:before="20" w:after="20"/>
              <w:jc w:val="right"/>
            </w:pPr>
            <w:r/>
            <w:r>
              <w:rPr>
                <w:rFonts w:ascii="宋体" w:hAnsi="宋体" w:eastAsia="宋体"/>
                <w:b w:val="0"/>
                <w:sz w:val="18"/>
              </w:rPr>
              <w:t>32</w:t>
            </w:r>
          </w:p>
        </w:tc>
        <w:tc>
          <w:tcPr>
            <w:tcW w:type="dxa" w:w="1729"/>
          </w:tcPr>
          <w:p>
            <w:pPr>
              <w:spacing w:before="20" w:after="20"/>
              <w:jc w:val="right"/>
            </w:pPr>
            <w:r/>
            <w:r>
              <w:rPr>
                <w:rFonts w:ascii="宋体" w:hAnsi="宋体" w:eastAsia="宋体"/>
                <w:b w:val="0"/>
                <w:sz w:val="18"/>
              </w:rPr>
              <w:t>1.9%</w:t>
            </w:r>
          </w:p>
        </w:tc>
      </w:tr>
      <w:tr>
        <w:tc>
          <w:tcPr>
            <w:tcW w:type="dxa" w:w="1729"/>
            <w:shd w:val="clear" w:fill="F4F6F9"/>
          </w:tcPr>
          <w:p>
            <w:pPr>
              <w:spacing w:before="20" w:after="20"/>
              <w:jc w:val="right"/>
            </w:pPr>
            <w:r/>
            <w:r>
              <w:rPr>
                <w:rFonts w:ascii="宋体" w:hAnsi="宋体" w:eastAsia="宋体"/>
                <w:b w:val="0"/>
                <w:sz w:val="18"/>
              </w:rPr>
              <w:t>2</w:t>
            </w:r>
          </w:p>
        </w:tc>
        <w:tc>
          <w:tcPr>
            <w:tcW w:type="dxa" w:w="1729"/>
            <w:shd w:val="clear" w:fill="F4F6F9"/>
          </w:tcPr>
          <w:p>
            <w:pPr>
              <w:spacing w:before="20" w:after="20"/>
              <w:jc w:val="left"/>
            </w:pPr>
            <w:r/>
            <w:r>
              <w:rPr>
                <w:rFonts w:ascii="宋体" w:hAnsi="宋体" w:eastAsia="宋体"/>
                <w:b w:val="0"/>
                <w:sz w:val="18"/>
              </w:rPr>
              <w:t>华滨家园</w:t>
            </w:r>
          </w:p>
        </w:tc>
        <w:tc>
          <w:tcPr>
            <w:tcW w:type="dxa" w:w="1729"/>
            <w:shd w:val="clear" w:fill="F4F6F9"/>
          </w:tcPr>
          <w:p>
            <w:pPr>
              <w:spacing w:before="20" w:after="20"/>
              <w:jc w:val="left"/>
            </w:pPr>
            <w:r/>
            <w:r>
              <w:rPr>
                <w:rFonts w:ascii="宋体" w:hAnsi="宋体" w:eastAsia="宋体"/>
                <w:b w:val="0"/>
                <w:sz w:val="18"/>
              </w:rPr>
              <w:t>长桥</w:t>
            </w:r>
          </w:p>
        </w:tc>
        <w:tc>
          <w:tcPr>
            <w:tcW w:type="dxa" w:w="1729"/>
            <w:shd w:val="clear" w:fill="F4F6F9"/>
          </w:tcPr>
          <w:p>
            <w:pPr>
              <w:spacing w:before="20" w:after="20"/>
              <w:jc w:val="right"/>
            </w:pPr>
            <w:r/>
            <w:r>
              <w:rPr>
                <w:rFonts w:ascii="宋体" w:hAnsi="宋体" w:eastAsia="宋体"/>
                <w:b w:val="0"/>
                <w:sz w:val="18"/>
              </w:rPr>
              <w:t>16</w:t>
            </w:r>
          </w:p>
        </w:tc>
        <w:tc>
          <w:tcPr>
            <w:tcW w:type="dxa" w:w="1729"/>
            <w:shd w:val="clear" w:fill="F4F6F9"/>
          </w:tcPr>
          <w:p>
            <w:pPr>
              <w:spacing w:before="20" w:after="20"/>
              <w:jc w:val="right"/>
            </w:pPr>
            <w:r/>
            <w:r>
              <w:rPr>
                <w:rFonts w:ascii="宋体" w:hAnsi="宋体" w:eastAsia="宋体"/>
                <w:b w:val="0"/>
                <w:sz w:val="18"/>
              </w:rPr>
              <w:t>0.9%</w:t>
            </w:r>
          </w:p>
        </w:tc>
      </w:tr>
      <w:tr>
        <w:tc>
          <w:tcPr>
            <w:tcW w:type="dxa" w:w="1729"/>
          </w:tcPr>
          <w:p>
            <w:pPr>
              <w:spacing w:before="20" w:after="20"/>
              <w:jc w:val="right"/>
            </w:pPr>
            <w:r/>
            <w:r>
              <w:rPr>
                <w:rFonts w:ascii="宋体" w:hAnsi="宋体" w:eastAsia="宋体"/>
                <w:b w:val="0"/>
                <w:sz w:val="18"/>
              </w:rPr>
              <w:t>3</w:t>
            </w:r>
          </w:p>
        </w:tc>
        <w:tc>
          <w:tcPr>
            <w:tcW w:type="dxa" w:w="1729"/>
          </w:tcPr>
          <w:p>
            <w:pPr>
              <w:spacing w:before="20" w:after="20"/>
              <w:jc w:val="left"/>
            </w:pPr>
            <w:r/>
            <w:r>
              <w:rPr>
                <w:rFonts w:ascii="宋体" w:hAnsi="宋体" w:eastAsia="宋体"/>
                <w:b w:val="0"/>
                <w:sz w:val="18"/>
              </w:rPr>
              <w:t>吴东小区</w:t>
            </w:r>
          </w:p>
        </w:tc>
        <w:tc>
          <w:tcPr>
            <w:tcW w:type="dxa" w:w="1729"/>
          </w:tcPr>
          <w:p>
            <w:pPr>
              <w:spacing w:before="20" w:after="20"/>
              <w:jc w:val="left"/>
            </w:pPr>
            <w:r/>
            <w:r>
              <w:rPr>
                <w:rFonts w:ascii="宋体" w:hAnsi="宋体" w:eastAsia="宋体"/>
                <w:b w:val="0"/>
                <w:sz w:val="18"/>
              </w:rPr>
              <w:t>田林</w:t>
            </w:r>
          </w:p>
        </w:tc>
        <w:tc>
          <w:tcPr>
            <w:tcW w:type="dxa" w:w="1729"/>
          </w:tcPr>
          <w:p>
            <w:pPr>
              <w:spacing w:before="20" w:after="20"/>
              <w:jc w:val="right"/>
            </w:pPr>
            <w:r/>
            <w:r>
              <w:rPr>
                <w:rFonts w:ascii="宋体" w:hAnsi="宋体" w:eastAsia="宋体"/>
                <w:b w:val="0"/>
                <w:sz w:val="18"/>
              </w:rPr>
              <w:t>16</w:t>
            </w:r>
          </w:p>
        </w:tc>
        <w:tc>
          <w:tcPr>
            <w:tcW w:type="dxa" w:w="1729"/>
          </w:tcPr>
          <w:p>
            <w:pPr>
              <w:spacing w:before="20" w:after="20"/>
              <w:jc w:val="right"/>
            </w:pPr>
            <w:r/>
            <w:r>
              <w:rPr>
                <w:rFonts w:ascii="宋体" w:hAnsi="宋体" w:eastAsia="宋体"/>
                <w:b w:val="0"/>
                <w:sz w:val="18"/>
              </w:rPr>
              <w:t>0.9%</w:t>
            </w:r>
          </w:p>
        </w:tc>
      </w:tr>
      <w:tr>
        <w:tc>
          <w:tcPr>
            <w:tcW w:type="dxa" w:w="1729"/>
            <w:shd w:val="clear" w:fill="F4F6F9"/>
          </w:tcPr>
          <w:p>
            <w:pPr>
              <w:spacing w:before="20" w:after="20"/>
              <w:jc w:val="right"/>
            </w:pPr>
            <w:r/>
            <w:r>
              <w:rPr>
                <w:rFonts w:ascii="宋体" w:hAnsi="宋体" w:eastAsia="宋体"/>
                <w:b w:val="0"/>
                <w:sz w:val="18"/>
              </w:rPr>
              <w:t>4</w:t>
            </w:r>
          </w:p>
        </w:tc>
        <w:tc>
          <w:tcPr>
            <w:tcW w:type="dxa" w:w="1729"/>
            <w:shd w:val="clear" w:fill="F4F6F9"/>
          </w:tcPr>
          <w:p>
            <w:pPr>
              <w:spacing w:before="20" w:after="20"/>
              <w:jc w:val="left"/>
            </w:pPr>
            <w:r/>
            <w:r>
              <w:rPr>
                <w:rFonts w:ascii="宋体" w:hAnsi="宋体" w:eastAsia="宋体"/>
                <w:b w:val="0"/>
                <w:sz w:val="18"/>
              </w:rPr>
              <w:t>日晖六村</w:t>
            </w:r>
          </w:p>
        </w:tc>
        <w:tc>
          <w:tcPr>
            <w:tcW w:type="dxa" w:w="1729"/>
            <w:shd w:val="clear" w:fill="F4F6F9"/>
          </w:tcPr>
          <w:p>
            <w:pPr>
              <w:spacing w:before="20" w:after="20"/>
              <w:jc w:val="left"/>
            </w:pPr>
            <w:r/>
            <w:r>
              <w:rPr>
                <w:rFonts w:ascii="宋体" w:hAnsi="宋体" w:eastAsia="宋体"/>
                <w:b w:val="0"/>
                <w:sz w:val="18"/>
              </w:rPr>
              <w:t>斜土路</w:t>
            </w:r>
          </w:p>
        </w:tc>
        <w:tc>
          <w:tcPr>
            <w:tcW w:type="dxa" w:w="1729"/>
            <w:shd w:val="clear" w:fill="F4F6F9"/>
          </w:tcPr>
          <w:p>
            <w:pPr>
              <w:spacing w:before="20" w:after="20"/>
              <w:jc w:val="right"/>
            </w:pPr>
            <w:r/>
            <w:r>
              <w:rPr>
                <w:rFonts w:ascii="宋体" w:hAnsi="宋体" w:eastAsia="宋体"/>
                <w:b w:val="0"/>
                <w:sz w:val="18"/>
              </w:rPr>
              <w:t>16</w:t>
            </w:r>
          </w:p>
        </w:tc>
        <w:tc>
          <w:tcPr>
            <w:tcW w:type="dxa" w:w="1729"/>
            <w:shd w:val="clear" w:fill="F4F6F9"/>
          </w:tcPr>
          <w:p>
            <w:pPr>
              <w:spacing w:before="20" w:after="20"/>
              <w:jc w:val="right"/>
            </w:pPr>
            <w:r/>
            <w:r>
              <w:rPr>
                <w:rFonts w:ascii="宋体" w:hAnsi="宋体" w:eastAsia="宋体"/>
                <w:b w:val="0"/>
                <w:sz w:val="18"/>
              </w:rPr>
              <w:t>0.9%</w:t>
            </w:r>
          </w:p>
        </w:tc>
      </w:tr>
      <w:tr>
        <w:tc>
          <w:tcPr>
            <w:tcW w:type="dxa" w:w="1729"/>
          </w:tcPr>
          <w:p>
            <w:pPr>
              <w:spacing w:before="20" w:after="20"/>
              <w:jc w:val="right"/>
            </w:pPr>
            <w:r/>
            <w:r>
              <w:rPr>
                <w:rFonts w:ascii="宋体" w:hAnsi="宋体" w:eastAsia="宋体"/>
                <w:b w:val="0"/>
                <w:sz w:val="18"/>
              </w:rPr>
              <w:t>5</w:t>
            </w:r>
          </w:p>
        </w:tc>
        <w:tc>
          <w:tcPr>
            <w:tcW w:type="dxa" w:w="1729"/>
          </w:tcPr>
          <w:p>
            <w:pPr>
              <w:spacing w:before="20" w:after="20"/>
              <w:jc w:val="left"/>
            </w:pPr>
            <w:r/>
            <w:r>
              <w:rPr>
                <w:rFonts w:ascii="宋体" w:hAnsi="宋体" w:eastAsia="宋体"/>
                <w:b w:val="0"/>
                <w:sz w:val="18"/>
              </w:rPr>
              <w:t>紫阳花苑</w:t>
            </w:r>
          </w:p>
        </w:tc>
        <w:tc>
          <w:tcPr>
            <w:tcW w:type="dxa" w:w="1729"/>
          </w:tcPr>
          <w:p>
            <w:pPr>
              <w:spacing w:before="20" w:after="20"/>
              <w:jc w:val="left"/>
            </w:pPr>
            <w:r/>
            <w:r>
              <w:rPr>
                <w:rFonts w:ascii="宋体" w:hAnsi="宋体" w:eastAsia="宋体"/>
                <w:b w:val="0"/>
                <w:sz w:val="18"/>
              </w:rPr>
              <w:t>华泾镇</w:t>
            </w:r>
          </w:p>
        </w:tc>
        <w:tc>
          <w:tcPr>
            <w:tcW w:type="dxa" w:w="1729"/>
          </w:tcPr>
          <w:p>
            <w:pPr>
              <w:spacing w:before="20" w:after="20"/>
              <w:jc w:val="right"/>
            </w:pPr>
            <w:r/>
            <w:r>
              <w:rPr>
                <w:rFonts w:ascii="宋体" w:hAnsi="宋体" w:eastAsia="宋体"/>
                <w:b w:val="0"/>
                <w:sz w:val="18"/>
              </w:rPr>
              <w:t>16</w:t>
            </w:r>
          </w:p>
        </w:tc>
        <w:tc>
          <w:tcPr>
            <w:tcW w:type="dxa" w:w="1729"/>
          </w:tcPr>
          <w:p>
            <w:pPr>
              <w:spacing w:before="20" w:after="20"/>
              <w:jc w:val="right"/>
            </w:pPr>
            <w:r/>
            <w:r>
              <w:rPr>
                <w:rFonts w:ascii="宋体" w:hAnsi="宋体" w:eastAsia="宋体"/>
                <w:b w:val="0"/>
                <w:sz w:val="18"/>
              </w:rPr>
              <w:t>0.9%</w:t>
            </w:r>
          </w:p>
        </w:tc>
      </w:tr>
      <w:tr>
        <w:tc>
          <w:tcPr>
            <w:tcW w:type="dxa" w:w="1729"/>
            <w:shd w:val="clear" w:fill="F4F6F9"/>
          </w:tcPr>
          <w:p>
            <w:pPr>
              <w:spacing w:before="20" w:after="20"/>
              <w:jc w:val="right"/>
            </w:pPr>
            <w:r/>
            <w:r>
              <w:rPr>
                <w:rFonts w:ascii="宋体" w:hAnsi="宋体" w:eastAsia="宋体"/>
                <w:b w:val="0"/>
                <w:sz w:val="18"/>
              </w:rPr>
              <w:t>6</w:t>
            </w:r>
          </w:p>
        </w:tc>
        <w:tc>
          <w:tcPr>
            <w:tcW w:type="dxa" w:w="1729"/>
            <w:shd w:val="clear" w:fill="F4F6F9"/>
          </w:tcPr>
          <w:p>
            <w:pPr>
              <w:spacing w:before="20" w:after="20"/>
              <w:jc w:val="left"/>
            </w:pPr>
            <w:r/>
            <w:r>
              <w:rPr>
                <w:rFonts w:ascii="宋体" w:hAnsi="宋体" w:eastAsia="宋体"/>
                <w:b w:val="0"/>
                <w:sz w:val="18"/>
              </w:rPr>
              <w:t>陕西直管公房</w:t>
            </w:r>
          </w:p>
        </w:tc>
        <w:tc>
          <w:tcPr>
            <w:tcW w:type="dxa" w:w="1729"/>
            <w:shd w:val="clear" w:fill="F4F6F9"/>
          </w:tcPr>
          <w:p>
            <w:pPr>
              <w:spacing w:before="20" w:after="20"/>
              <w:jc w:val="left"/>
            </w:pPr>
            <w:r/>
            <w:r>
              <w:rPr>
                <w:rFonts w:ascii="宋体" w:hAnsi="宋体" w:eastAsia="宋体"/>
                <w:b w:val="0"/>
                <w:sz w:val="18"/>
              </w:rPr>
              <w:t>天平路</w:t>
            </w:r>
          </w:p>
        </w:tc>
        <w:tc>
          <w:tcPr>
            <w:tcW w:type="dxa" w:w="1729"/>
            <w:shd w:val="clear" w:fill="F4F6F9"/>
          </w:tcPr>
          <w:p>
            <w:pPr>
              <w:spacing w:before="20" w:after="20"/>
              <w:jc w:val="right"/>
            </w:pPr>
            <w:r/>
            <w:r>
              <w:rPr>
                <w:rFonts w:ascii="宋体" w:hAnsi="宋体" w:eastAsia="宋体"/>
                <w:b w:val="0"/>
                <w:sz w:val="18"/>
              </w:rPr>
              <w:t>16</w:t>
            </w:r>
          </w:p>
        </w:tc>
        <w:tc>
          <w:tcPr>
            <w:tcW w:type="dxa" w:w="1729"/>
            <w:shd w:val="clear" w:fill="F4F6F9"/>
          </w:tcPr>
          <w:p>
            <w:pPr>
              <w:spacing w:before="20" w:after="20"/>
              <w:jc w:val="right"/>
            </w:pPr>
            <w:r/>
            <w:r>
              <w:rPr>
                <w:rFonts w:ascii="宋体" w:hAnsi="宋体" w:eastAsia="宋体"/>
                <w:b w:val="0"/>
                <w:sz w:val="18"/>
              </w:rPr>
              <w:t>0.9%</w:t>
            </w:r>
          </w:p>
        </w:tc>
      </w:tr>
      <w:tr>
        <w:tc>
          <w:tcPr>
            <w:tcW w:type="dxa" w:w="1729"/>
          </w:tcPr>
          <w:p>
            <w:pPr>
              <w:spacing w:before="20" w:after="20"/>
              <w:jc w:val="right"/>
            </w:pPr>
            <w:r/>
            <w:r>
              <w:rPr>
                <w:rFonts w:ascii="宋体" w:hAnsi="宋体" w:eastAsia="宋体"/>
                <w:b w:val="0"/>
                <w:sz w:val="18"/>
              </w:rPr>
              <w:t>7</w:t>
            </w:r>
          </w:p>
        </w:tc>
        <w:tc>
          <w:tcPr>
            <w:tcW w:type="dxa" w:w="1729"/>
          </w:tcPr>
          <w:p>
            <w:pPr>
              <w:spacing w:before="20" w:after="20"/>
              <w:jc w:val="left"/>
            </w:pPr>
            <w:r/>
            <w:r>
              <w:rPr>
                <w:rFonts w:ascii="宋体" w:hAnsi="宋体" w:eastAsia="宋体"/>
                <w:b w:val="0"/>
                <w:sz w:val="18"/>
              </w:rPr>
              <w:t>华欣家园</w:t>
            </w:r>
          </w:p>
        </w:tc>
        <w:tc>
          <w:tcPr>
            <w:tcW w:type="dxa" w:w="1729"/>
          </w:tcPr>
          <w:p>
            <w:pPr>
              <w:spacing w:before="20" w:after="20"/>
              <w:jc w:val="left"/>
            </w:pPr>
            <w:r/>
            <w:r>
              <w:rPr>
                <w:rFonts w:ascii="宋体" w:hAnsi="宋体" w:eastAsia="宋体"/>
                <w:b w:val="0"/>
                <w:sz w:val="18"/>
              </w:rPr>
              <w:t>华泾镇</w:t>
            </w:r>
          </w:p>
        </w:tc>
        <w:tc>
          <w:tcPr>
            <w:tcW w:type="dxa" w:w="1729"/>
          </w:tcPr>
          <w:p>
            <w:pPr>
              <w:spacing w:before="20" w:after="20"/>
              <w:jc w:val="right"/>
            </w:pPr>
            <w:r/>
            <w:r>
              <w:rPr>
                <w:rFonts w:ascii="宋体" w:hAnsi="宋体" w:eastAsia="宋体"/>
                <w:b w:val="0"/>
                <w:sz w:val="18"/>
              </w:rPr>
              <w:t>15</w:t>
            </w:r>
          </w:p>
        </w:tc>
        <w:tc>
          <w:tcPr>
            <w:tcW w:type="dxa" w:w="1729"/>
          </w:tcPr>
          <w:p>
            <w:pPr>
              <w:spacing w:before="20" w:after="20"/>
              <w:jc w:val="right"/>
            </w:pPr>
            <w:r/>
            <w:r>
              <w:rPr>
                <w:rFonts w:ascii="宋体" w:hAnsi="宋体" w:eastAsia="宋体"/>
                <w:b w:val="0"/>
                <w:sz w:val="18"/>
              </w:rPr>
              <w:t>0.9%</w:t>
            </w:r>
          </w:p>
        </w:tc>
      </w:tr>
      <w:tr>
        <w:tc>
          <w:tcPr>
            <w:tcW w:type="dxa" w:w="1729"/>
            <w:shd w:val="clear" w:fill="F4F6F9"/>
          </w:tcPr>
          <w:p>
            <w:pPr>
              <w:spacing w:before="20" w:after="20"/>
              <w:jc w:val="right"/>
            </w:pPr>
            <w:r/>
            <w:r>
              <w:rPr>
                <w:rFonts w:ascii="宋体" w:hAnsi="宋体" w:eastAsia="宋体"/>
                <w:b w:val="0"/>
                <w:sz w:val="18"/>
              </w:rPr>
              <w:t>8</w:t>
            </w:r>
          </w:p>
        </w:tc>
        <w:tc>
          <w:tcPr>
            <w:tcW w:type="dxa" w:w="1729"/>
            <w:shd w:val="clear" w:fill="F4F6F9"/>
          </w:tcPr>
          <w:p>
            <w:pPr>
              <w:spacing w:before="20" w:after="20"/>
              <w:jc w:val="left"/>
            </w:pPr>
            <w:r/>
            <w:r>
              <w:rPr>
                <w:rFonts w:ascii="宋体" w:hAnsi="宋体" w:eastAsia="宋体"/>
                <w:b w:val="0"/>
                <w:sz w:val="18"/>
              </w:rPr>
              <w:t>东安四村</w:t>
            </w:r>
          </w:p>
        </w:tc>
        <w:tc>
          <w:tcPr>
            <w:tcW w:type="dxa" w:w="1729"/>
            <w:shd w:val="clear" w:fill="F4F6F9"/>
          </w:tcPr>
          <w:p>
            <w:pPr>
              <w:spacing w:before="20" w:after="20"/>
              <w:jc w:val="left"/>
            </w:pPr>
            <w:r/>
            <w:r>
              <w:rPr>
                <w:rFonts w:ascii="宋体" w:hAnsi="宋体" w:eastAsia="宋体"/>
                <w:b w:val="0"/>
                <w:sz w:val="18"/>
              </w:rPr>
              <w:t>枫林路</w:t>
            </w:r>
          </w:p>
        </w:tc>
        <w:tc>
          <w:tcPr>
            <w:tcW w:type="dxa" w:w="1729"/>
            <w:shd w:val="clear" w:fill="F4F6F9"/>
          </w:tcPr>
          <w:p>
            <w:pPr>
              <w:spacing w:before="20" w:after="20"/>
              <w:jc w:val="right"/>
            </w:pPr>
            <w:r/>
            <w:r>
              <w:rPr>
                <w:rFonts w:ascii="宋体" w:hAnsi="宋体" w:eastAsia="宋体"/>
                <w:b w:val="0"/>
                <w:sz w:val="18"/>
              </w:rPr>
              <w:t>14</w:t>
            </w:r>
          </w:p>
        </w:tc>
        <w:tc>
          <w:tcPr>
            <w:tcW w:type="dxa" w:w="1729"/>
            <w:shd w:val="clear" w:fill="F4F6F9"/>
          </w:tcPr>
          <w:p>
            <w:pPr>
              <w:spacing w:before="20" w:after="20"/>
              <w:jc w:val="right"/>
            </w:pPr>
            <w:r/>
            <w:r>
              <w:rPr>
                <w:rFonts w:ascii="宋体" w:hAnsi="宋体" w:eastAsia="宋体"/>
                <w:b w:val="0"/>
                <w:sz w:val="18"/>
              </w:rPr>
              <w:t>0.8%</w:t>
            </w:r>
          </w:p>
        </w:tc>
      </w:tr>
      <w:tr>
        <w:tc>
          <w:tcPr>
            <w:tcW w:type="dxa" w:w="1729"/>
          </w:tcPr>
          <w:p>
            <w:pPr>
              <w:spacing w:before="20" w:after="20"/>
              <w:jc w:val="right"/>
            </w:pPr>
            <w:r/>
            <w:r>
              <w:rPr>
                <w:rFonts w:ascii="宋体" w:hAnsi="宋体" w:eastAsia="宋体"/>
                <w:b w:val="0"/>
                <w:sz w:val="18"/>
              </w:rPr>
              <w:t>9</w:t>
            </w:r>
          </w:p>
        </w:tc>
        <w:tc>
          <w:tcPr>
            <w:tcW w:type="dxa" w:w="1729"/>
          </w:tcPr>
          <w:p>
            <w:pPr>
              <w:spacing w:before="20" w:after="20"/>
              <w:jc w:val="left"/>
            </w:pPr>
            <w:r/>
            <w:r>
              <w:rPr>
                <w:rFonts w:ascii="宋体" w:hAnsi="宋体" w:eastAsia="宋体"/>
                <w:b w:val="0"/>
                <w:sz w:val="18"/>
              </w:rPr>
              <w:t>冶金小区</w:t>
            </w:r>
          </w:p>
        </w:tc>
        <w:tc>
          <w:tcPr>
            <w:tcW w:type="dxa" w:w="1729"/>
          </w:tcPr>
          <w:p>
            <w:pPr>
              <w:spacing w:before="20" w:after="20"/>
              <w:jc w:val="left"/>
            </w:pPr>
            <w:r/>
            <w:r>
              <w:rPr>
                <w:rFonts w:ascii="宋体" w:hAnsi="宋体" w:eastAsia="宋体"/>
                <w:b w:val="0"/>
                <w:sz w:val="18"/>
              </w:rPr>
              <w:t>田林</w:t>
            </w:r>
          </w:p>
        </w:tc>
        <w:tc>
          <w:tcPr>
            <w:tcW w:type="dxa" w:w="1729"/>
          </w:tcPr>
          <w:p>
            <w:pPr>
              <w:spacing w:before="20" w:after="20"/>
              <w:jc w:val="right"/>
            </w:pPr>
            <w:r/>
            <w:r>
              <w:rPr>
                <w:rFonts w:ascii="宋体" w:hAnsi="宋体" w:eastAsia="宋体"/>
                <w:b w:val="0"/>
                <w:sz w:val="18"/>
              </w:rPr>
              <w:t>14</w:t>
            </w:r>
          </w:p>
        </w:tc>
        <w:tc>
          <w:tcPr>
            <w:tcW w:type="dxa" w:w="1729"/>
          </w:tcPr>
          <w:p>
            <w:pPr>
              <w:spacing w:before="20" w:after="20"/>
              <w:jc w:val="right"/>
            </w:pPr>
            <w:r/>
            <w:r>
              <w:rPr>
                <w:rFonts w:ascii="宋体" w:hAnsi="宋体" w:eastAsia="宋体"/>
                <w:b w:val="0"/>
                <w:sz w:val="18"/>
              </w:rPr>
              <w:t>0.8%</w:t>
            </w:r>
          </w:p>
        </w:tc>
      </w:tr>
      <w:tr>
        <w:tc>
          <w:tcPr>
            <w:tcW w:type="dxa" w:w="1729"/>
            <w:shd w:val="clear" w:fill="F4F6F9"/>
          </w:tcPr>
          <w:p>
            <w:pPr>
              <w:spacing w:before="20" w:after="20"/>
              <w:jc w:val="right"/>
            </w:pPr>
            <w:r/>
            <w:r>
              <w:rPr>
                <w:rFonts w:ascii="宋体" w:hAnsi="宋体" w:eastAsia="宋体"/>
                <w:b w:val="0"/>
                <w:sz w:val="18"/>
              </w:rPr>
              <w:t>10</w:t>
            </w:r>
          </w:p>
        </w:tc>
        <w:tc>
          <w:tcPr>
            <w:tcW w:type="dxa" w:w="1729"/>
            <w:shd w:val="clear" w:fill="F4F6F9"/>
          </w:tcPr>
          <w:p>
            <w:pPr>
              <w:spacing w:before="20" w:after="20"/>
              <w:jc w:val="left"/>
            </w:pPr>
            <w:r/>
            <w:r>
              <w:rPr>
                <w:rFonts w:ascii="宋体" w:hAnsi="宋体" w:eastAsia="宋体"/>
                <w:b w:val="0"/>
                <w:sz w:val="18"/>
              </w:rPr>
              <w:t>凌云新村</w:t>
            </w:r>
          </w:p>
        </w:tc>
        <w:tc>
          <w:tcPr>
            <w:tcW w:type="dxa" w:w="1729"/>
            <w:shd w:val="clear" w:fill="F4F6F9"/>
          </w:tcPr>
          <w:p>
            <w:pPr>
              <w:spacing w:before="20" w:after="20"/>
              <w:jc w:val="left"/>
            </w:pPr>
            <w:r/>
            <w:r>
              <w:rPr>
                <w:rFonts w:ascii="宋体" w:hAnsi="宋体" w:eastAsia="宋体"/>
                <w:b w:val="0"/>
                <w:sz w:val="18"/>
              </w:rPr>
              <w:t>凌云路</w:t>
            </w:r>
          </w:p>
        </w:tc>
        <w:tc>
          <w:tcPr>
            <w:tcW w:type="dxa" w:w="1729"/>
            <w:shd w:val="clear" w:fill="F4F6F9"/>
          </w:tcPr>
          <w:p>
            <w:pPr>
              <w:spacing w:before="20" w:after="20"/>
              <w:jc w:val="right"/>
            </w:pPr>
            <w:r/>
            <w:r>
              <w:rPr>
                <w:rFonts w:ascii="宋体" w:hAnsi="宋体" w:eastAsia="宋体"/>
                <w:b w:val="0"/>
                <w:sz w:val="18"/>
              </w:rPr>
              <w:t>14</w:t>
            </w:r>
          </w:p>
        </w:tc>
        <w:tc>
          <w:tcPr>
            <w:tcW w:type="dxa" w:w="1729"/>
            <w:shd w:val="clear" w:fill="F4F6F9"/>
          </w:tcPr>
          <w:p>
            <w:pPr>
              <w:spacing w:before="20" w:after="20"/>
              <w:jc w:val="right"/>
            </w:pPr>
            <w:r/>
            <w:r>
              <w:rPr>
                <w:rFonts w:ascii="宋体" w:hAnsi="宋体" w:eastAsia="宋体"/>
                <w:b w:val="0"/>
                <w:sz w:val="18"/>
              </w:rPr>
              <w:t>0.8%</w:t>
            </w:r>
          </w:p>
        </w:tc>
      </w:tr>
    </w:tbl>
    <w:p>
      <w:pPr>
        <w:spacing w:after="120"/>
      </w:pPr>
    </w:p>
    <w:p>
      <w:pPr>
        <w:pStyle w:val="Heading4"/>
      </w:pPr>
      <w:r>
        <w:t>投诉类别分布 Top5</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排名</w:t>
            </w:r>
          </w:p>
        </w:tc>
        <w:tc>
          <w:tcPr>
            <w:tcW w:type="dxa" w:w="2161"/>
            <w:shd w:val="clear" w:fill="1A3A5F"/>
          </w:tcPr>
          <w:p>
            <w:pPr>
              <w:spacing w:before="20" w:after="20"/>
              <w:jc w:val="center"/>
            </w:pPr>
            <w:r/>
            <w:r>
              <w:rPr>
                <w:rFonts w:ascii="宋体" w:hAnsi="宋体" w:eastAsia="宋体"/>
                <w:b/>
                <w:color w:val="FFFFFF"/>
                <w:sz w:val="18"/>
              </w:rPr>
              <w:t>类别（市级归口）</w:t>
            </w:r>
          </w:p>
        </w:tc>
        <w:tc>
          <w:tcPr>
            <w:tcW w:type="dxa" w:w="2161"/>
            <w:shd w:val="clear" w:fill="1A3A5F"/>
          </w:tcPr>
          <w:p>
            <w:pPr>
              <w:spacing w:before="20" w:after="20"/>
              <w:jc w:val="center"/>
            </w:pPr>
            <w:r/>
            <w:r>
              <w:rPr>
                <w:rFonts w:ascii="宋体" w:hAnsi="宋体" w:eastAsia="宋体"/>
                <w:b/>
                <w:color w:val="FFFFFF"/>
                <w:sz w:val="18"/>
              </w:rPr>
              <w:t>投诉量（件）</w:t>
            </w:r>
          </w:p>
        </w:tc>
        <w:tc>
          <w:tcPr>
            <w:tcW w:type="dxa" w:w="2161"/>
            <w:shd w:val="clear" w:fill="1A3A5F"/>
          </w:tcPr>
          <w:p>
            <w:pPr>
              <w:spacing w:before="20" w:after="20"/>
              <w:jc w:val="center"/>
            </w:pPr>
            <w:r/>
            <w:r>
              <w:rPr>
                <w:rFonts w:ascii="宋体" w:hAnsi="宋体" w:eastAsia="宋体"/>
                <w:b/>
                <w:color w:val="FFFFFF"/>
                <w:sz w:val="18"/>
              </w:rPr>
              <w:t>占当月比</w:t>
            </w:r>
          </w:p>
        </w:tc>
      </w:tr>
      <w:tr>
        <w:tc>
          <w:tcPr>
            <w:tcW w:type="dxa" w:w="2161"/>
          </w:tcPr>
          <w:p>
            <w:pPr>
              <w:spacing w:before="20" w:after="20"/>
              <w:jc w:val="right"/>
            </w:pPr>
            <w:r/>
            <w:r>
              <w:rPr>
                <w:rFonts w:ascii="宋体" w:hAnsi="宋体" w:eastAsia="宋体"/>
                <w:b w:val="0"/>
                <w:sz w:val="18"/>
              </w:rPr>
              <w:t>1</w:t>
            </w:r>
          </w:p>
        </w:tc>
        <w:tc>
          <w:tcPr>
            <w:tcW w:type="dxa" w:w="2161"/>
          </w:tcPr>
          <w:p>
            <w:pPr>
              <w:spacing w:before="20" w:after="20"/>
              <w:jc w:val="left"/>
            </w:pPr>
            <w:r/>
            <w:r>
              <w:rPr>
                <w:rFonts w:ascii="宋体" w:hAnsi="宋体" w:eastAsia="宋体"/>
                <w:b w:val="0"/>
                <w:sz w:val="18"/>
              </w:rPr>
              <w:t>住房保障</w:t>
            </w:r>
          </w:p>
        </w:tc>
        <w:tc>
          <w:tcPr>
            <w:tcW w:type="dxa" w:w="2161"/>
          </w:tcPr>
          <w:p>
            <w:pPr>
              <w:spacing w:before="20" w:after="20"/>
              <w:jc w:val="right"/>
            </w:pPr>
            <w:r/>
            <w:r>
              <w:rPr>
                <w:rFonts w:ascii="宋体" w:hAnsi="宋体" w:eastAsia="宋体"/>
                <w:b w:val="0"/>
                <w:sz w:val="18"/>
              </w:rPr>
              <w:t>1,240</w:t>
            </w:r>
          </w:p>
        </w:tc>
        <w:tc>
          <w:tcPr>
            <w:tcW w:type="dxa" w:w="2161"/>
          </w:tcPr>
          <w:p>
            <w:pPr>
              <w:spacing w:before="20" w:after="20"/>
              <w:jc w:val="right"/>
            </w:pPr>
            <w:r/>
            <w:r>
              <w:rPr>
                <w:rFonts w:ascii="宋体" w:hAnsi="宋体" w:eastAsia="宋体"/>
                <w:b w:val="0"/>
                <w:sz w:val="18"/>
              </w:rPr>
              <w:t>72.8%</w:t>
            </w:r>
          </w:p>
        </w:tc>
      </w:tr>
      <w:tr>
        <w:tc>
          <w:tcPr>
            <w:tcW w:type="dxa" w:w="2161"/>
            <w:shd w:val="clear" w:fill="F4F6F9"/>
          </w:tcPr>
          <w:p>
            <w:pPr>
              <w:spacing w:before="20" w:after="20"/>
              <w:jc w:val="right"/>
            </w:pPr>
            <w:r/>
            <w:r>
              <w:rPr>
                <w:rFonts w:ascii="宋体" w:hAnsi="宋体" w:eastAsia="宋体"/>
                <w:b w:val="0"/>
                <w:sz w:val="18"/>
              </w:rPr>
              <w:t>2</w:t>
            </w:r>
          </w:p>
        </w:tc>
        <w:tc>
          <w:tcPr>
            <w:tcW w:type="dxa" w:w="2161"/>
            <w:shd w:val="clear" w:fill="F4F6F9"/>
          </w:tcPr>
          <w:p>
            <w:pPr>
              <w:spacing w:before="20" w:after="20"/>
              <w:jc w:val="left"/>
            </w:pPr>
            <w:r/>
            <w:r>
              <w:rPr>
                <w:rFonts w:ascii="宋体" w:hAnsi="宋体" w:eastAsia="宋体"/>
                <w:b w:val="0"/>
                <w:sz w:val="18"/>
              </w:rPr>
              <w:t>城管执法</w:t>
            </w:r>
          </w:p>
        </w:tc>
        <w:tc>
          <w:tcPr>
            <w:tcW w:type="dxa" w:w="2161"/>
            <w:shd w:val="clear" w:fill="F4F6F9"/>
          </w:tcPr>
          <w:p>
            <w:pPr>
              <w:spacing w:before="20" w:after="20"/>
              <w:jc w:val="right"/>
            </w:pPr>
            <w:r/>
            <w:r>
              <w:rPr>
                <w:rFonts w:ascii="宋体" w:hAnsi="宋体" w:eastAsia="宋体"/>
                <w:b w:val="0"/>
                <w:sz w:val="18"/>
              </w:rPr>
              <w:t>315</w:t>
            </w:r>
          </w:p>
        </w:tc>
        <w:tc>
          <w:tcPr>
            <w:tcW w:type="dxa" w:w="2161"/>
            <w:shd w:val="clear" w:fill="F4F6F9"/>
          </w:tcPr>
          <w:p>
            <w:pPr>
              <w:spacing w:before="20" w:after="20"/>
              <w:jc w:val="right"/>
            </w:pPr>
            <w:r/>
            <w:r>
              <w:rPr>
                <w:rFonts w:ascii="宋体" w:hAnsi="宋体" w:eastAsia="宋体"/>
                <w:b w:val="0"/>
                <w:sz w:val="18"/>
              </w:rPr>
              <w:t>18.5%</w:t>
            </w:r>
          </w:p>
        </w:tc>
      </w:tr>
      <w:tr>
        <w:tc>
          <w:tcPr>
            <w:tcW w:type="dxa" w:w="2161"/>
          </w:tcPr>
          <w:p>
            <w:pPr>
              <w:spacing w:before="20" w:after="20"/>
              <w:jc w:val="right"/>
            </w:pPr>
            <w:r/>
            <w:r>
              <w:rPr>
                <w:rFonts w:ascii="宋体" w:hAnsi="宋体" w:eastAsia="宋体"/>
                <w:b w:val="0"/>
                <w:sz w:val="18"/>
              </w:rPr>
              <w:t>3</w:t>
            </w:r>
          </w:p>
        </w:tc>
        <w:tc>
          <w:tcPr>
            <w:tcW w:type="dxa" w:w="2161"/>
          </w:tcPr>
          <w:p>
            <w:pPr>
              <w:spacing w:before="20" w:after="20"/>
              <w:jc w:val="left"/>
            </w:pPr>
            <w:r/>
            <w:r>
              <w:rPr>
                <w:rFonts w:ascii="宋体" w:hAnsi="宋体" w:eastAsia="宋体"/>
                <w:b w:val="0"/>
                <w:sz w:val="18"/>
              </w:rPr>
              <w:t>其他</w:t>
            </w:r>
          </w:p>
        </w:tc>
        <w:tc>
          <w:tcPr>
            <w:tcW w:type="dxa" w:w="2161"/>
          </w:tcPr>
          <w:p>
            <w:pPr>
              <w:spacing w:before="20" w:after="20"/>
              <w:jc w:val="right"/>
            </w:pPr>
            <w:r/>
            <w:r>
              <w:rPr>
                <w:rFonts w:ascii="宋体" w:hAnsi="宋体" w:eastAsia="宋体"/>
                <w:b w:val="0"/>
                <w:sz w:val="18"/>
              </w:rPr>
              <w:t>103</w:t>
            </w:r>
          </w:p>
        </w:tc>
        <w:tc>
          <w:tcPr>
            <w:tcW w:type="dxa" w:w="2161"/>
          </w:tcPr>
          <w:p>
            <w:pPr>
              <w:spacing w:before="20" w:after="20"/>
              <w:jc w:val="right"/>
            </w:pPr>
            <w:r/>
            <w:r>
              <w:rPr>
                <w:rFonts w:ascii="宋体" w:hAnsi="宋体" w:eastAsia="宋体"/>
                <w:b w:val="0"/>
                <w:sz w:val="18"/>
              </w:rPr>
              <w:t>6.0%</w:t>
            </w:r>
          </w:p>
        </w:tc>
      </w:tr>
      <w:tr>
        <w:tc>
          <w:tcPr>
            <w:tcW w:type="dxa" w:w="2161"/>
            <w:shd w:val="clear" w:fill="F4F6F9"/>
          </w:tcPr>
          <w:p>
            <w:pPr>
              <w:spacing w:before="20" w:after="20"/>
              <w:jc w:val="right"/>
            </w:pPr>
            <w:r/>
            <w:r>
              <w:rPr>
                <w:rFonts w:ascii="宋体" w:hAnsi="宋体" w:eastAsia="宋体"/>
                <w:b w:val="0"/>
                <w:sz w:val="18"/>
              </w:rPr>
              <w:t>4</w:t>
            </w:r>
          </w:p>
        </w:tc>
        <w:tc>
          <w:tcPr>
            <w:tcW w:type="dxa" w:w="2161"/>
            <w:shd w:val="clear" w:fill="F4F6F9"/>
          </w:tcPr>
          <w:p>
            <w:pPr>
              <w:spacing w:before="20" w:after="20"/>
              <w:jc w:val="left"/>
            </w:pPr>
            <w:r/>
            <w:r>
              <w:rPr>
                <w:rFonts w:ascii="宋体" w:hAnsi="宋体" w:eastAsia="宋体"/>
                <w:b w:val="0"/>
                <w:sz w:val="18"/>
              </w:rPr>
              <w:t>公安（消防）局</w:t>
            </w:r>
          </w:p>
        </w:tc>
        <w:tc>
          <w:tcPr>
            <w:tcW w:type="dxa" w:w="2161"/>
            <w:shd w:val="clear" w:fill="F4F6F9"/>
          </w:tcPr>
          <w:p>
            <w:pPr>
              <w:spacing w:before="20" w:after="20"/>
              <w:jc w:val="right"/>
            </w:pPr>
            <w:r/>
            <w:r>
              <w:rPr>
                <w:rFonts w:ascii="宋体" w:hAnsi="宋体" w:eastAsia="宋体"/>
                <w:b w:val="0"/>
                <w:sz w:val="18"/>
              </w:rPr>
              <w:t>28</w:t>
            </w:r>
          </w:p>
        </w:tc>
        <w:tc>
          <w:tcPr>
            <w:tcW w:type="dxa" w:w="2161"/>
            <w:shd w:val="clear" w:fill="F4F6F9"/>
          </w:tcPr>
          <w:p>
            <w:pPr>
              <w:spacing w:before="20" w:after="20"/>
              <w:jc w:val="right"/>
            </w:pPr>
            <w:r/>
            <w:r>
              <w:rPr>
                <w:rFonts w:ascii="宋体" w:hAnsi="宋体" w:eastAsia="宋体"/>
                <w:b w:val="0"/>
                <w:sz w:val="18"/>
              </w:rPr>
              <w:t>1.6%</w:t>
            </w:r>
          </w:p>
        </w:tc>
      </w:tr>
      <w:tr>
        <w:tc>
          <w:tcPr>
            <w:tcW w:type="dxa" w:w="2161"/>
          </w:tcPr>
          <w:p>
            <w:pPr>
              <w:spacing w:before="20" w:after="20"/>
              <w:jc w:val="right"/>
            </w:pPr>
            <w:r/>
            <w:r>
              <w:rPr>
                <w:rFonts w:ascii="宋体" w:hAnsi="宋体" w:eastAsia="宋体"/>
                <w:b w:val="0"/>
                <w:sz w:val="18"/>
              </w:rPr>
              <w:t>5</w:t>
            </w:r>
          </w:p>
        </w:tc>
        <w:tc>
          <w:tcPr>
            <w:tcW w:type="dxa" w:w="2161"/>
          </w:tcPr>
          <w:p>
            <w:pPr>
              <w:spacing w:before="20" w:after="20"/>
              <w:jc w:val="left"/>
            </w:pPr>
            <w:r/>
            <w:r>
              <w:rPr>
                <w:rFonts w:ascii="宋体" w:hAnsi="宋体" w:eastAsia="宋体"/>
                <w:b w:val="0"/>
                <w:sz w:val="18"/>
              </w:rPr>
              <w:t>生态环境局</w:t>
            </w:r>
          </w:p>
        </w:tc>
        <w:tc>
          <w:tcPr>
            <w:tcW w:type="dxa" w:w="2161"/>
          </w:tcPr>
          <w:p>
            <w:pPr>
              <w:spacing w:before="20" w:after="20"/>
              <w:jc w:val="right"/>
            </w:pPr>
            <w:r/>
            <w:r>
              <w:rPr>
                <w:rFonts w:ascii="宋体" w:hAnsi="宋体" w:eastAsia="宋体"/>
                <w:b w:val="0"/>
                <w:sz w:val="18"/>
              </w:rPr>
              <w:t>8</w:t>
            </w:r>
          </w:p>
        </w:tc>
        <w:tc>
          <w:tcPr>
            <w:tcW w:type="dxa" w:w="2161"/>
          </w:tcPr>
          <w:p>
            <w:pPr>
              <w:spacing w:before="20" w:after="20"/>
              <w:jc w:val="right"/>
            </w:pPr>
            <w:r/>
            <w:r>
              <w:rPr>
                <w:rFonts w:ascii="宋体" w:hAnsi="宋体" w:eastAsia="宋体"/>
                <w:b w:val="0"/>
                <w:sz w:val="18"/>
              </w:rPr>
              <w:t>0.5%</w:t>
            </w:r>
          </w:p>
        </w:tc>
      </w:tr>
    </w:tbl>
    <w:p>
      <w:pPr>
        <w:spacing w:after="120"/>
      </w:pPr>
    </w:p>
    <w:p>
      <w:pPr>
        <w:pStyle w:val="Heading4"/>
      </w:pPr>
      <w:r>
        <w:t>热点问题 Top5</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排名</w:t>
            </w:r>
          </w:p>
        </w:tc>
        <w:tc>
          <w:tcPr>
            <w:tcW w:type="dxa" w:w="2161"/>
            <w:shd w:val="clear" w:fill="1A3A5F"/>
          </w:tcPr>
          <w:p>
            <w:pPr>
              <w:spacing w:before="20" w:after="20"/>
              <w:jc w:val="center"/>
            </w:pPr>
            <w:r/>
            <w:r>
              <w:rPr>
                <w:rFonts w:ascii="宋体" w:hAnsi="宋体" w:eastAsia="宋体"/>
                <w:b/>
                <w:color w:val="FFFFFF"/>
                <w:sz w:val="18"/>
              </w:rPr>
              <w:t>热点问题（市局细分）</w:t>
            </w:r>
          </w:p>
        </w:tc>
        <w:tc>
          <w:tcPr>
            <w:tcW w:type="dxa" w:w="2161"/>
            <w:shd w:val="clear" w:fill="1A3A5F"/>
          </w:tcPr>
          <w:p>
            <w:pPr>
              <w:spacing w:before="20" w:after="20"/>
              <w:jc w:val="center"/>
            </w:pPr>
            <w:r/>
            <w:r>
              <w:rPr>
                <w:rFonts w:ascii="宋体" w:hAnsi="宋体" w:eastAsia="宋体"/>
                <w:b/>
                <w:color w:val="FFFFFF"/>
                <w:sz w:val="18"/>
              </w:rPr>
              <w:t>投诉量（件）</w:t>
            </w:r>
          </w:p>
        </w:tc>
        <w:tc>
          <w:tcPr>
            <w:tcW w:type="dxa" w:w="2161"/>
            <w:shd w:val="clear" w:fill="1A3A5F"/>
          </w:tcPr>
          <w:p>
            <w:pPr>
              <w:spacing w:before="20" w:after="20"/>
              <w:jc w:val="center"/>
            </w:pPr>
            <w:r/>
            <w:r>
              <w:rPr>
                <w:rFonts w:ascii="宋体" w:hAnsi="宋体" w:eastAsia="宋体"/>
                <w:b/>
                <w:color w:val="FFFFFF"/>
                <w:sz w:val="18"/>
              </w:rPr>
              <w:t>占当月比</w:t>
            </w:r>
          </w:p>
        </w:tc>
      </w:tr>
      <w:tr>
        <w:tc>
          <w:tcPr>
            <w:tcW w:type="dxa" w:w="2161"/>
          </w:tcPr>
          <w:p>
            <w:pPr>
              <w:spacing w:before="20" w:after="20"/>
              <w:jc w:val="right"/>
            </w:pPr>
            <w:r/>
            <w:r>
              <w:rPr>
                <w:rFonts w:ascii="宋体" w:hAnsi="宋体" w:eastAsia="宋体"/>
                <w:b w:val="0"/>
                <w:sz w:val="18"/>
              </w:rPr>
              <w:t>1</w:t>
            </w:r>
          </w:p>
        </w:tc>
        <w:tc>
          <w:tcPr>
            <w:tcW w:type="dxa" w:w="2161"/>
          </w:tcPr>
          <w:p>
            <w:pPr>
              <w:spacing w:before="20" w:after="20"/>
              <w:jc w:val="left"/>
            </w:pPr>
            <w:r/>
            <w:r>
              <w:rPr>
                <w:rFonts w:ascii="宋体" w:hAnsi="宋体" w:eastAsia="宋体"/>
                <w:b w:val="0"/>
                <w:sz w:val="18"/>
              </w:rPr>
              <w:t>物业维修保养</w:t>
            </w:r>
          </w:p>
        </w:tc>
        <w:tc>
          <w:tcPr>
            <w:tcW w:type="dxa" w:w="2161"/>
          </w:tcPr>
          <w:p>
            <w:pPr>
              <w:spacing w:before="20" w:after="20"/>
              <w:jc w:val="right"/>
            </w:pPr>
            <w:r/>
            <w:r>
              <w:rPr>
                <w:rFonts w:ascii="宋体" w:hAnsi="宋体" w:eastAsia="宋体"/>
                <w:b w:val="0"/>
                <w:sz w:val="18"/>
              </w:rPr>
              <w:t>231</w:t>
            </w:r>
          </w:p>
        </w:tc>
        <w:tc>
          <w:tcPr>
            <w:tcW w:type="dxa" w:w="2161"/>
          </w:tcPr>
          <w:p>
            <w:pPr>
              <w:spacing w:before="20" w:after="20"/>
              <w:jc w:val="right"/>
            </w:pPr>
            <w:r/>
            <w:r>
              <w:rPr>
                <w:rFonts w:ascii="宋体" w:hAnsi="宋体" w:eastAsia="宋体"/>
                <w:b w:val="0"/>
                <w:sz w:val="18"/>
              </w:rPr>
              <w:t>13.6%</w:t>
            </w:r>
          </w:p>
        </w:tc>
      </w:tr>
      <w:tr>
        <w:tc>
          <w:tcPr>
            <w:tcW w:type="dxa" w:w="2161"/>
            <w:shd w:val="clear" w:fill="F4F6F9"/>
          </w:tcPr>
          <w:p>
            <w:pPr>
              <w:spacing w:before="20" w:after="20"/>
              <w:jc w:val="right"/>
            </w:pPr>
            <w:r/>
            <w:r>
              <w:rPr>
                <w:rFonts w:ascii="宋体" w:hAnsi="宋体" w:eastAsia="宋体"/>
                <w:b w:val="0"/>
                <w:sz w:val="18"/>
              </w:rPr>
              <w:t>2</w:t>
            </w:r>
          </w:p>
        </w:tc>
        <w:tc>
          <w:tcPr>
            <w:tcW w:type="dxa" w:w="2161"/>
            <w:shd w:val="clear" w:fill="F4F6F9"/>
          </w:tcPr>
          <w:p>
            <w:pPr>
              <w:spacing w:before="20" w:after="20"/>
              <w:jc w:val="left"/>
            </w:pPr>
            <w:r/>
            <w:r>
              <w:rPr>
                <w:rFonts w:ascii="宋体" w:hAnsi="宋体" w:eastAsia="宋体"/>
                <w:b w:val="0"/>
                <w:sz w:val="18"/>
              </w:rPr>
              <w:t>不文明行为</w:t>
            </w:r>
          </w:p>
        </w:tc>
        <w:tc>
          <w:tcPr>
            <w:tcW w:type="dxa" w:w="2161"/>
            <w:shd w:val="clear" w:fill="F4F6F9"/>
          </w:tcPr>
          <w:p>
            <w:pPr>
              <w:spacing w:before="20" w:after="20"/>
              <w:jc w:val="right"/>
            </w:pPr>
            <w:r/>
            <w:r>
              <w:rPr>
                <w:rFonts w:ascii="宋体" w:hAnsi="宋体" w:eastAsia="宋体"/>
                <w:b w:val="0"/>
                <w:sz w:val="18"/>
              </w:rPr>
              <w:t>222</w:t>
            </w:r>
          </w:p>
        </w:tc>
        <w:tc>
          <w:tcPr>
            <w:tcW w:type="dxa" w:w="2161"/>
            <w:shd w:val="clear" w:fill="F4F6F9"/>
          </w:tcPr>
          <w:p>
            <w:pPr>
              <w:spacing w:before="20" w:after="20"/>
              <w:jc w:val="right"/>
            </w:pPr>
            <w:r/>
            <w:r>
              <w:rPr>
                <w:rFonts w:ascii="宋体" w:hAnsi="宋体" w:eastAsia="宋体"/>
                <w:b w:val="0"/>
                <w:sz w:val="18"/>
              </w:rPr>
              <w:t>13.0%</w:t>
            </w:r>
          </w:p>
        </w:tc>
      </w:tr>
      <w:tr>
        <w:tc>
          <w:tcPr>
            <w:tcW w:type="dxa" w:w="2161"/>
          </w:tcPr>
          <w:p>
            <w:pPr>
              <w:spacing w:before="20" w:after="20"/>
              <w:jc w:val="right"/>
            </w:pPr>
            <w:r/>
            <w:r>
              <w:rPr>
                <w:rFonts w:ascii="宋体" w:hAnsi="宋体" w:eastAsia="宋体"/>
                <w:b w:val="0"/>
                <w:sz w:val="18"/>
              </w:rPr>
              <w:t>3</w:t>
            </w:r>
          </w:p>
        </w:tc>
        <w:tc>
          <w:tcPr>
            <w:tcW w:type="dxa" w:w="2161"/>
          </w:tcPr>
          <w:p>
            <w:pPr>
              <w:spacing w:before="20" w:after="20"/>
              <w:jc w:val="left"/>
            </w:pPr>
            <w:r/>
            <w:r>
              <w:rPr>
                <w:rFonts w:ascii="宋体" w:hAnsi="宋体" w:eastAsia="宋体"/>
                <w:b w:val="0"/>
                <w:sz w:val="18"/>
              </w:rPr>
              <w:t>停车管理</w:t>
            </w:r>
          </w:p>
        </w:tc>
        <w:tc>
          <w:tcPr>
            <w:tcW w:type="dxa" w:w="2161"/>
          </w:tcPr>
          <w:p>
            <w:pPr>
              <w:spacing w:before="20" w:after="20"/>
              <w:jc w:val="right"/>
            </w:pPr>
            <w:r/>
            <w:r>
              <w:rPr>
                <w:rFonts w:ascii="宋体" w:hAnsi="宋体" w:eastAsia="宋体"/>
                <w:b w:val="0"/>
                <w:sz w:val="18"/>
              </w:rPr>
              <w:t>217</w:t>
            </w:r>
          </w:p>
        </w:tc>
        <w:tc>
          <w:tcPr>
            <w:tcW w:type="dxa" w:w="2161"/>
          </w:tcPr>
          <w:p>
            <w:pPr>
              <w:spacing w:before="20" w:after="20"/>
              <w:jc w:val="right"/>
            </w:pPr>
            <w:r/>
            <w:r>
              <w:rPr>
                <w:rFonts w:ascii="宋体" w:hAnsi="宋体" w:eastAsia="宋体"/>
                <w:b w:val="0"/>
                <w:sz w:val="18"/>
              </w:rPr>
              <w:t>12.7%</w:t>
            </w:r>
          </w:p>
        </w:tc>
      </w:tr>
      <w:tr>
        <w:tc>
          <w:tcPr>
            <w:tcW w:type="dxa" w:w="2161"/>
            <w:shd w:val="clear" w:fill="F4F6F9"/>
          </w:tcPr>
          <w:p>
            <w:pPr>
              <w:spacing w:before="20" w:after="20"/>
              <w:jc w:val="right"/>
            </w:pPr>
            <w:r/>
            <w:r>
              <w:rPr>
                <w:rFonts w:ascii="宋体" w:hAnsi="宋体" w:eastAsia="宋体"/>
                <w:b w:val="0"/>
                <w:sz w:val="18"/>
              </w:rPr>
              <w:t>4</w:t>
            </w:r>
          </w:p>
        </w:tc>
        <w:tc>
          <w:tcPr>
            <w:tcW w:type="dxa" w:w="2161"/>
            <w:shd w:val="clear" w:fill="F4F6F9"/>
          </w:tcPr>
          <w:p>
            <w:pPr>
              <w:spacing w:before="20" w:after="20"/>
              <w:jc w:val="left"/>
            </w:pPr>
            <w:r/>
            <w:r>
              <w:rPr>
                <w:rFonts w:ascii="宋体" w:hAnsi="宋体" w:eastAsia="宋体"/>
                <w:b w:val="0"/>
                <w:sz w:val="18"/>
              </w:rPr>
              <w:t>业委会和业主大会</w:t>
            </w:r>
          </w:p>
        </w:tc>
        <w:tc>
          <w:tcPr>
            <w:tcW w:type="dxa" w:w="2161"/>
            <w:shd w:val="clear" w:fill="F4F6F9"/>
          </w:tcPr>
          <w:p>
            <w:pPr>
              <w:spacing w:before="20" w:after="20"/>
              <w:jc w:val="right"/>
            </w:pPr>
            <w:r/>
            <w:r>
              <w:rPr>
                <w:rFonts w:ascii="宋体" w:hAnsi="宋体" w:eastAsia="宋体"/>
                <w:b w:val="0"/>
                <w:sz w:val="18"/>
              </w:rPr>
              <w:t>167</w:t>
            </w:r>
          </w:p>
        </w:tc>
        <w:tc>
          <w:tcPr>
            <w:tcW w:type="dxa" w:w="2161"/>
            <w:shd w:val="clear" w:fill="F4F6F9"/>
          </w:tcPr>
          <w:p>
            <w:pPr>
              <w:spacing w:before="20" w:after="20"/>
              <w:jc w:val="right"/>
            </w:pPr>
            <w:r/>
            <w:r>
              <w:rPr>
                <w:rFonts w:ascii="宋体" w:hAnsi="宋体" w:eastAsia="宋体"/>
                <w:b w:val="0"/>
                <w:sz w:val="18"/>
              </w:rPr>
              <w:t>9.8%</w:t>
            </w:r>
          </w:p>
        </w:tc>
      </w:tr>
      <w:tr>
        <w:tc>
          <w:tcPr>
            <w:tcW w:type="dxa" w:w="2161"/>
          </w:tcPr>
          <w:p>
            <w:pPr>
              <w:spacing w:before="20" w:after="20"/>
              <w:jc w:val="right"/>
            </w:pPr>
            <w:r/>
            <w:r>
              <w:rPr>
                <w:rFonts w:ascii="宋体" w:hAnsi="宋体" w:eastAsia="宋体"/>
                <w:b w:val="0"/>
                <w:sz w:val="18"/>
              </w:rPr>
              <w:t>5</w:t>
            </w:r>
          </w:p>
        </w:tc>
        <w:tc>
          <w:tcPr>
            <w:tcW w:type="dxa" w:w="2161"/>
          </w:tcPr>
          <w:p>
            <w:pPr>
              <w:spacing w:before="20" w:after="20"/>
              <w:jc w:val="left"/>
            </w:pPr>
            <w:r/>
            <w:r>
              <w:rPr>
                <w:rFonts w:ascii="宋体" w:hAnsi="宋体" w:eastAsia="宋体"/>
                <w:b w:val="0"/>
                <w:sz w:val="18"/>
              </w:rPr>
              <w:t>房屋违法租赁（群租）</w:t>
            </w:r>
          </w:p>
        </w:tc>
        <w:tc>
          <w:tcPr>
            <w:tcW w:type="dxa" w:w="2161"/>
          </w:tcPr>
          <w:p>
            <w:pPr>
              <w:spacing w:before="20" w:after="20"/>
              <w:jc w:val="right"/>
            </w:pPr>
            <w:r/>
            <w:r>
              <w:rPr>
                <w:rFonts w:ascii="宋体" w:hAnsi="宋体" w:eastAsia="宋体"/>
                <w:b w:val="0"/>
                <w:sz w:val="18"/>
              </w:rPr>
              <w:t>116</w:t>
            </w:r>
          </w:p>
        </w:tc>
        <w:tc>
          <w:tcPr>
            <w:tcW w:type="dxa" w:w="2161"/>
          </w:tcPr>
          <w:p>
            <w:pPr>
              <w:spacing w:before="20" w:after="20"/>
              <w:jc w:val="right"/>
            </w:pPr>
            <w:r/>
            <w:r>
              <w:rPr>
                <w:rFonts w:ascii="宋体" w:hAnsi="宋体" w:eastAsia="宋体"/>
                <w:b w:val="0"/>
                <w:sz w:val="18"/>
              </w:rPr>
              <w:t>6.8%</w:t>
            </w:r>
          </w:p>
        </w:tc>
      </w:tr>
    </w:tbl>
    <w:p>
      <w:pPr>
        <w:spacing w:after="120"/>
      </w:pPr>
    </w:p>
    <w:p>
      <w:pPr>
        <w:pStyle w:val="Heading3"/>
      </w:pPr>
      <w:r>
        <w:t>2026 年 5 月</w:t>
      </w:r>
    </w:p>
    <w:p>
      <w:pPr>
        <w:spacing w:after="60" w:line="324" w:lineRule="auto"/>
        <w:ind w:firstLine="440"/>
      </w:pPr>
      <w:r>
        <w:rPr>
          <w:rFonts w:ascii="宋体" w:hAnsi="宋体" w:eastAsia="宋体"/>
          <w:sz w:val="22"/>
        </w:rPr>
        <w:t>投诉总量 1,772件 ｜ 涉及小区 506个 ｜ 覆盖街道 13个 ｜ 环比 +4.0% ｜ 同比 -11.1%</w:t>
      </w:r>
    </w:p>
    <w:p>
      <w:pPr>
        <w:pStyle w:val="Heading4"/>
      </w:pPr>
      <w:r>
        <w:t>街道投诉排名 Top5</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排名</w:t>
            </w:r>
          </w:p>
        </w:tc>
        <w:tc>
          <w:tcPr>
            <w:tcW w:type="dxa" w:w="2161"/>
            <w:shd w:val="clear" w:fill="1A3A5F"/>
          </w:tcPr>
          <w:p>
            <w:pPr>
              <w:spacing w:before="20" w:after="20"/>
              <w:jc w:val="center"/>
            </w:pPr>
            <w:r/>
            <w:r>
              <w:rPr>
                <w:rFonts w:ascii="宋体" w:hAnsi="宋体" w:eastAsia="宋体"/>
                <w:b/>
                <w:color w:val="FFFFFF"/>
                <w:sz w:val="18"/>
              </w:rPr>
              <w:t>街道</w:t>
            </w:r>
          </w:p>
        </w:tc>
        <w:tc>
          <w:tcPr>
            <w:tcW w:type="dxa" w:w="2161"/>
            <w:shd w:val="clear" w:fill="1A3A5F"/>
          </w:tcPr>
          <w:p>
            <w:pPr>
              <w:spacing w:before="20" w:after="20"/>
              <w:jc w:val="center"/>
            </w:pPr>
            <w:r/>
            <w:r>
              <w:rPr>
                <w:rFonts w:ascii="宋体" w:hAnsi="宋体" w:eastAsia="宋体"/>
                <w:b/>
                <w:color w:val="FFFFFF"/>
                <w:sz w:val="18"/>
              </w:rPr>
              <w:t>投诉量（件）</w:t>
            </w:r>
          </w:p>
        </w:tc>
        <w:tc>
          <w:tcPr>
            <w:tcW w:type="dxa" w:w="2161"/>
            <w:shd w:val="clear" w:fill="1A3A5F"/>
          </w:tcPr>
          <w:p>
            <w:pPr>
              <w:spacing w:before="20" w:after="20"/>
              <w:jc w:val="center"/>
            </w:pPr>
            <w:r/>
            <w:r>
              <w:rPr>
                <w:rFonts w:ascii="宋体" w:hAnsi="宋体" w:eastAsia="宋体"/>
                <w:b/>
                <w:color w:val="FFFFFF"/>
                <w:sz w:val="18"/>
              </w:rPr>
              <w:t>占当月比</w:t>
            </w:r>
          </w:p>
        </w:tc>
      </w:tr>
      <w:tr>
        <w:tc>
          <w:tcPr>
            <w:tcW w:type="dxa" w:w="2161"/>
          </w:tcPr>
          <w:p>
            <w:pPr>
              <w:spacing w:before="20" w:after="20"/>
              <w:jc w:val="right"/>
            </w:pPr>
            <w:r/>
            <w:r>
              <w:rPr>
                <w:rFonts w:ascii="宋体" w:hAnsi="宋体" w:eastAsia="宋体"/>
                <w:b w:val="0"/>
                <w:sz w:val="18"/>
              </w:rPr>
              <w:t>1</w:t>
            </w:r>
          </w:p>
        </w:tc>
        <w:tc>
          <w:tcPr>
            <w:tcW w:type="dxa" w:w="2161"/>
          </w:tcPr>
          <w:p>
            <w:pPr>
              <w:spacing w:before="20" w:after="20"/>
              <w:jc w:val="left"/>
            </w:pPr>
            <w:r/>
            <w:r>
              <w:rPr>
                <w:rFonts w:ascii="宋体" w:hAnsi="宋体" w:eastAsia="宋体"/>
                <w:b w:val="0"/>
                <w:sz w:val="18"/>
              </w:rPr>
              <w:t>长桥</w:t>
            </w:r>
          </w:p>
        </w:tc>
        <w:tc>
          <w:tcPr>
            <w:tcW w:type="dxa" w:w="2161"/>
          </w:tcPr>
          <w:p>
            <w:pPr>
              <w:spacing w:before="20" w:after="20"/>
              <w:jc w:val="right"/>
            </w:pPr>
            <w:r/>
            <w:r>
              <w:rPr>
                <w:rFonts w:ascii="宋体" w:hAnsi="宋体" w:eastAsia="宋体"/>
                <w:b w:val="0"/>
                <w:sz w:val="18"/>
              </w:rPr>
              <w:t>195</w:t>
            </w:r>
          </w:p>
        </w:tc>
        <w:tc>
          <w:tcPr>
            <w:tcW w:type="dxa" w:w="2161"/>
          </w:tcPr>
          <w:p>
            <w:pPr>
              <w:spacing w:before="20" w:after="20"/>
              <w:jc w:val="right"/>
            </w:pPr>
            <w:r/>
            <w:r>
              <w:rPr>
                <w:rFonts w:ascii="宋体" w:hAnsi="宋体" w:eastAsia="宋体"/>
                <w:b w:val="0"/>
                <w:sz w:val="18"/>
              </w:rPr>
              <w:t>11.0%</w:t>
            </w:r>
          </w:p>
        </w:tc>
      </w:tr>
      <w:tr>
        <w:tc>
          <w:tcPr>
            <w:tcW w:type="dxa" w:w="2161"/>
            <w:shd w:val="clear" w:fill="F4F6F9"/>
          </w:tcPr>
          <w:p>
            <w:pPr>
              <w:spacing w:before="20" w:after="20"/>
              <w:jc w:val="right"/>
            </w:pPr>
            <w:r/>
            <w:r>
              <w:rPr>
                <w:rFonts w:ascii="宋体" w:hAnsi="宋体" w:eastAsia="宋体"/>
                <w:b w:val="0"/>
                <w:sz w:val="18"/>
              </w:rPr>
              <w:t>2</w:t>
            </w:r>
          </w:p>
        </w:tc>
        <w:tc>
          <w:tcPr>
            <w:tcW w:type="dxa" w:w="2161"/>
            <w:shd w:val="clear" w:fill="F4F6F9"/>
          </w:tcPr>
          <w:p>
            <w:pPr>
              <w:spacing w:before="20" w:after="20"/>
              <w:jc w:val="left"/>
            </w:pPr>
            <w:r/>
            <w:r>
              <w:rPr>
                <w:rFonts w:ascii="宋体" w:hAnsi="宋体" w:eastAsia="宋体"/>
                <w:b w:val="0"/>
                <w:sz w:val="18"/>
              </w:rPr>
              <w:t>漕河泾</w:t>
            </w:r>
          </w:p>
        </w:tc>
        <w:tc>
          <w:tcPr>
            <w:tcW w:type="dxa" w:w="2161"/>
            <w:shd w:val="clear" w:fill="F4F6F9"/>
          </w:tcPr>
          <w:p>
            <w:pPr>
              <w:spacing w:before="20" w:after="20"/>
              <w:jc w:val="right"/>
            </w:pPr>
            <w:r/>
            <w:r>
              <w:rPr>
                <w:rFonts w:ascii="宋体" w:hAnsi="宋体" w:eastAsia="宋体"/>
                <w:b w:val="0"/>
                <w:sz w:val="18"/>
              </w:rPr>
              <w:t>169</w:t>
            </w:r>
          </w:p>
        </w:tc>
        <w:tc>
          <w:tcPr>
            <w:tcW w:type="dxa" w:w="2161"/>
            <w:shd w:val="clear" w:fill="F4F6F9"/>
          </w:tcPr>
          <w:p>
            <w:pPr>
              <w:spacing w:before="20" w:after="20"/>
              <w:jc w:val="right"/>
            </w:pPr>
            <w:r/>
            <w:r>
              <w:rPr>
                <w:rFonts w:ascii="宋体" w:hAnsi="宋体" w:eastAsia="宋体"/>
                <w:b w:val="0"/>
                <w:sz w:val="18"/>
              </w:rPr>
              <w:t>9.5%</w:t>
            </w:r>
          </w:p>
        </w:tc>
      </w:tr>
      <w:tr>
        <w:tc>
          <w:tcPr>
            <w:tcW w:type="dxa" w:w="2161"/>
          </w:tcPr>
          <w:p>
            <w:pPr>
              <w:spacing w:before="20" w:after="20"/>
              <w:jc w:val="right"/>
            </w:pPr>
            <w:r/>
            <w:r>
              <w:rPr>
                <w:rFonts w:ascii="宋体" w:hAnsi="宋体" w:eastAsia="宋体"/>
                <w:b w:val="0"/>
                <w:sz w:val="18"/>
              </w:rPr>
              <w:t>3</w:t>
            </w:r>
          </w:p>
        </w:tc>
        <w:tc>
          <w:tcPr>
            <w:tcW w:type="dxa" w:w="2161"/>
          </w:tcPr>
          <w:p>
            <w:pPr>
              <w:spacing w:before="20" w:after="20"/>
              <w:jc w:val="left"/>
            </w:pPr>
            <w:r/>
            <w:r>
              <w:rPr>
                <w:rFonts w:ascii="宋体" w:hAnsi="宋体" w:eastAsia="宋体"/>
                <w:b w:val="0"/>
                <w:sz w:val="18"/>
              </w:rPr>
              <w:t>田林</w:t>
            </w:r>
          </w:p>
        </w:tc>
        <w:tc>
          <w:tcPr>
            <w:tcW w:type="dxa" w:w="2161"/>
          </w:tcPr>
          <w:p>
            <w:pPr>
              <w:spacing w:before="20" w:after="20"/>
              <w:jc w:val="right"/>
            </w:pPr>
            <w:r/>
            <w:r>
              <w:rPr>
                <w:rFonts w:ascii="宋体" w:hAnsi="宋体" w:eastAsia="宋体"/>
                <w:b w:val="0"/>
                <w:sz w:val="18"/>
              </w:rPr>
              <w:t>160</w:t>
            </w:r>
          </w:p>
        </w:tc>
        <w:tc>
          <w:tcPr>
            <w:tcW w:type="dxa" w:w="2161"/>
          </w:tcPr>
          <w:p>
            <w:pPr>
              <w:spacing w:before="20" w:after="20"/>
              <w:jc w:val="right"/>
            </w:pPr>
            <w:r/>
            <w:r>
              <w:rPr>
                <w:rFonts w:ascii="宋体" w:hAnsi="宋体" w:eastAsia="宋体"/>
                <w:b w:val="0"/>
                <w:sz w:val="18"/>
              </w:rPr>
              <w:t>9.0%</w:t>
            </w:r>
          </w:p>
        </w:tc>
      </w:tr>
      <w:tr>
        <w:tc>
          <w:tcPr>
            <w:tcW w:type="dxa" w:w="2161"/>
            <w:shd w:val="clear" w:fill="F4F6F9"/>
          </w:tcPr>
          <w:p>
            <w:pPr>
              <w:spacing w:before="20" w:after="20"/>
              <w:jc w:val="right"/>
            </w:pPr>
            <w:r/>
            <w:r>
              <w:rPr>
                <w:rFonts w:ascii="宋体" w:hAnsi="宋体" w:eastAsia="宋体"/>
                <w:b w:val="0"/>
                <w:sz w:val="18"/>
              </w:rPr>
              <w:t>4</w:t>
            </w:r>
          </w:p>
        </w:tc>
        <w:tc>
          <w:tcPr>
            <w:tcW w:type="dxa" w:w="2161"/>
            <w:shd w:val="clear" w:fill="F4F6F9"/>
          </w:tcPr>
          <w:p>
            <w:pPr>
              <w:spacing w:before="20" w:after="20"/>
              <w:jc w:val="left"/>
            </w:pPr>
            <w:r/>
            <w:r>
              <w:rPr>
                <w:rFonts w:ascii="宋体" w:hAnsi="宋体" w:eastAsia="宋体"/>
                <w:b w:val="0"/>
                <w:sz w:val="18"/>
              </w:rPr>
              <w:t>枫林路</w:t>
            </w:r>
          </w:p>
        </w:tc>
        <w:tc>
          <w:tcPr>
            <w:tcW w:type="dxa" w:w="2161"/>
            <w:shd w:val="clear" w:fill="F4F6F9"/>
          </w:tcPr>
          <w:p>
            <w:pPr>
              <w:spacing w:before="20" w:after="20"/>
              <w:jc w:val="right"/>
            </w:pPr>
            <w:r/>
            <w:r>
              <w:rPr>
                <w:rFonts w:ascii="宋体" w:hAnsi="宋体" w:eastAsia="宋体"/>
                <w:b w:val="0"/>
                <w:sz w:val="18"/>
              </w:rPr>
              <w:t>157</w:t>
            </w:r>
          </w:p>
        </w:tc>
        <w:tc>
          <w:tcPr>
            <w:tcW w:type="dxa" w:w="2161"/>
            <w:shd w:val="clear" w:fill="F4F6F9"/>
          </w:tcPr>
          <w:p>
            <w:pPr>
              <w:spacing w:before="20" w:after="20"/>
              <w:jc w:val="right"/>
            </w:pPr>
            <w:r/>
            <w:r>
              <w:rPr>
                <w:rFonts w:ascii="宋体" w:hAnsi="宋体" w:eastAsia="宋体"/>
                <w:b w:val="0"/>
                <w:sz w:val="18"/>
              </w:rPr>
              <w:t>8.9%</w:t>
            </w:r>
          </w:p>
        </w:tc>
      </w:tr>
      <w:tr>
        <w:tc>
          <w:tcPr>
            <w:tcW w:type="dxa" w:w="2161"/>
          </w:tcPr>
          <w:p>
            <w:pPr>
              <w:spacing w:before="20" w:after="20"/>
              <w:jc w:val="right"/>
            </w:pPr>
            <w:r/>
            <w:r>
              <w:rPr>
                <w:rFonts w:ascii="宋体" w:hAnsi="宋体" w:eastAsia="宋体"/>
                <w:b w:val="0"/>
                <w:sz w:val="18"/>
              </w:rPr>
              <w:t>5</w:t>
            </w:r>
          </w:p>
        </w:tc>
        <w:tc>
          <w:tcPr>
            <w:tcW w:type="dxa" w:w="2161"/>
          </w:tcPr>
          <w:p>
            <w:pPr>
              <w:spacing w:before="20" w:after="20"/>
              <w:jc w:val="left"/>
            </w:pPr>
            <w:r/>
            <w:r>
              <w:rPr>
                <w:rFonts w:ascii="宋体" w:hAnsi="宋体" w:eastAsia="宋体"/>
                <w:b w:val="0"/>
                <w:sz w:val="18"/>
              </w:rPr>
              <w:t>徐家汇</w:t>
            </w:r>
          </w:p>
        </w:tc>
        <w:tc>
          <w:tcPr>
            <w:tcW w:type="dxa" w:w="2161"/>
          </w:tcPr>
          <w:p>
            <w:pPr>
              <w:spacing w:before="20" w:after="20"/>
              <w:jc w:val="right"/>
            </w:pPr>
            <w:r/>
            <w:r>
              <w:rPr>
                <w:rFonts w:ascii="宋体" w:hAnsi="宋体" w:eastAsia="宋体"/>
                <w:b w:val="0"/>
                <w:sz w:val="18"/>
              </w:rPr>
              <w:t>150</w:t>
            </w:r>
          </w:p>
        </w:tc>
        <w:tc>
          <w:tcPr>
            <w:tcW w:type="dxa" w:w="2161"/>
          </w:tcPr>
          <w:p>
            <w:pPr>
              <w:spacing w:before="20" w:after="20"/>
              <w:jc w:val="right"/>
            </w:pPr>
            <w:r/>
            <w:r>
              <w:rPr>
                <w:rFonts w:ascii="宋体" w:hAnsi="宋体" w:eastAsia="宋体"/>
                <w:b w:val="0"/>
                <w:sz w:val="18"/>
              </w:rPr>
              <w:t>8.5%</w:t>
            </w:r>
          </w:p>
        </w:tc>
      </w:tr>
    </w:tbl>
    <w:p>
      <w:pPr>
        <w:spacing w:after="120"/>
      </w:pPr>
    </w:p>
    <w:p>
      <w:pPr>
        <w:pStyle w:val="Heading4"/>
      </w:pPr>
      <w:r>
        <w:t>小区投诉排名 Top10</w:t>
      </w:r>
    </w:p>
    <w:tbl>
      <w:tblPr>
        <w:tblStyle w:val="TableGrid"/>
        <w:tblW w:type="auto" w:w="0"/>
        <w:jc w:val="center"/>
        <w:tblLook w:firstColumn="1" w:firstRow="1" w:lastColumn="0" w:lastRow="0" w:noHBand="0" w:noVBand="1" w:val="04A0"/>
      </w:tblPr>
      <w:tblGrid>
        <w:gridCol w:w="1729"/>
        <w:gridCol w:w="1729"/>
        <w:gridCol w:w="1729"/>
        <w:gridCol w:w="1729"/>
        <w:gridCol w:w="1729"/>
      </w:tblGrid>
      <w:tr>
        <w:trPr>
          <w:tblHeader w:val="true"/>
        </w:trPr>
        <w:tc>
          <w:tcPr>
            <w:tcW w:type="dxa" w:w="1729"/>
            <w:shd w:val="clear" w:fill="1A3A5F"/>
          </w:tcPr>
          <w:p>
            <w:pPr>
              <w:spacing w:before="20" w:after="20"/>
              <w:jc w:val="center"/>
            </w:pPr>
            <w:r/>
            <w:r>
              <w:rPr>
                <w:rFonts w:ascii="宋体" w:hAnsi="宋体" w:eastAsia="宋体"/>
                <w:b/>
                <w:color w:val="FFFFFF"/>
                <w:sz w:val="18"/>
              </w:rPr>
              <w:t>排名</w:t>
            </w:r>
          </w:p>
        </w:tc>
        <w:tc>
          <w:tcPr>
            <w:tcW w:type="dxa" w:w="1729"/>
            <w:shd w:val="clear" w:fill="1A3A5F"/>
          </w:tcPr>
          <w:p>
            <w:pPr>
              <w:spacing w:before="20" w:after="20"/>
              <w:jc w:val="center"/>
            </w:pPr>
            <w:r/>
            <w:r>
              <w:rPr>
                <w:rFonts w:ascii="宋体" w:hAnsi="宋体" w:eastAsia="宋体"/>
                <w:b/>
                <w:color w:val="FFFFFF"/>
                <w:sz w:val="18"/>
              </w:rPr>
              <w:t>小区</w:t>
            </w:r>
          </w:p>
        </w:tc>
        <w:tc>
          <w:tcPr>
            <w:tcW w:type="dxa" w:w="1729"/>
            <w:shd w:val="clear" w:fill="1A3A5F"/>
          </w:tcPr>
          <w:p>
            <w:pPr>
              <w:spacing w:before="20" w:after="20"/>
              <w:jc w:val="center"/>
            </w:pPr>
            <w:r/>
            <w:r>
              <w:rPr>
                <w:rFonts w:ascii="宋体" w:hAnsi="宋体" w:eastAsia="宋体"/>
                <w:b/>
                <w:color w:val="FFFFFF"/>
                <w:sz w:val="18"/>
              </w:rPr>
              <w:t>所属街道</w:t>
            </w:r>
          </w:p>
        </w:tc>
        <w:tc>
          <w:tcPr>
            <w:tcW w:type="dxa" w:w="1729"/>
            <w:shd w:val="clear" w:fill="1A3A5F"/>
          </w:tcPr>
          <w:p>
            <w:pPr>
              <w:spacing w:before="20" w:after="20"/>
              <w:jc w:val="center"/>
            </w:pPr>
            <w:r/>
            <w:r>
              <w:rPr>
                <w:rFonts w:ascii="宋体" w:hAnsi="宋体" w:eastAsia="宋体"/>
                <w:b/>
                <w:color w:val="FFFFFF"/>
                <w:sz w:val="18"/>
              </w:rPr>
              <w:t>投诉量（件）</w:t>
            </w:r>
          </w:p>
        </w:tc>
        <w:tc>
          <w:tcPr>
            <w:tcW w:type="dxa" w:w="1729"/>
            <w:shd w:val="clear" w:fill="1A3A5F"/>
          </w:tcPr>
          <w:p>
            <w:pPr>
              <w:spacing w:before="20" w:after="20"/>
              <w:jc w:val="center"/>
            </w:pPr>
            <w:r/>
            <w:r>
              <w:rPr>
                <w:rFonts w:ascii="宋体" w:hAnsi="宋体" w:eastAsia="宋体"/>
                <w:b/>
                <w:color w:val="FFFFFF"/>
                <w:sz w:val="18"/>
              </w:rPr>
              <w:t>占当月比</w:t>
            </w:r>
          </w:p>
        </w:tc>
      </w:tr>
      <w:tr>
        <w:tc>
          <w:tcPr>
            <w:tcW w:type="dxa" w:w="1729"/>
          </w:tcPr>
          <w:p>
            <w:pPr>
              <w:spacing w:before="20" w:after="20"/>
              <w:jc w:val="right"/>
            </w:pPr>
            <w:r/>
            <w:r>
              <w:rPr>
                <w:rFonts w:ascii="宋体" w:hAnsi="宋体" w:eastAsia="宋体"/>
                <w:b w:val="0"/>
                <w:sz w:val="18"/>
              </w:rPr>
              <w:t>1</w:t>
            </w:r>
          </w:p>
        </w:tc>
        <w:tc>
          <w:tcPr>
            <w:tcW w:type="dxa" w:w="1729"/>
          </w:tcPr>
          <w:p>
            <w:pPr>
              <w:spacing w:before="20" w:after="20"/>
              <w:jc w:val="left"/>
            </w:pPr>
            <w:r/>
            <w:r>
              <w:rPr>
                <w:rFonts w:ascii="宋体" w:hAnsi="宋体" w:eastAsia="宋体"/>
                <w:b w:val="0"/>
                <w:sz w:val="18"/>
              </w:rPr>
              <w:t>凌云新村</w:t>
            </w:r>
          </w:p>
        </w:tc>
        <w:tc>
          <w:tcPr>
            <w:tcW w:type="dxa" w:w="1729"/>
          </w:tcPr>
          <w:p>
            <w:pPr>
              <w:spacing w:before="20" w:after="20"/>
              <w:jc w:val="left"/>
            </w:pPr>
            <w:r/>
            <w:r>
              <w:rPr>
                <w:rFonts w:ascii="宋体" w:hAnsi="宋体" w:eastAsia="宋体"/>
                <w:b w:val="0"/>
                <w:sz w:val="18"/>
              </w:rPr>
              <w:t>凌云路</w:t>
            </w:r>
          </w:p>
        </w:tc>
        <w:tc>
          <w:tcPr>
            <w:tcW w:type="dxa" w:w="1729"/>
          </w:tcPr>
          <w:p>
            <w:pPr>
              <w:spacing w:before="20" w:after="20"/>
              <w:jc w:val="right"/>
            </w:pPr>
            <w:r/>
            <w:r>
              <w:rPr>
                <w:rFonts w:ascii="宋体" w:hAnsi="宋体" w:eastAsia="宋体"/>
                <w:b w:val="0"/>
                <w:sz w:val="18"/>
              </w:rPr>
              <w:t>25</w:t>
            </w:r>
          </w:p>
        </w:tc>
        <w:tc>
          <w:tcPr>
            <w:tcW w:type="dxa" w:w="1729"/>
          </w:tcPr>
          <w:p>
            <w:pPr>
              <w:spacing w:before="20" w:after="20"/>
              <w:jc w:val="right"/>
            </w:pPr>
            <w:r/>
            <w:r>
              <w:rPr>
                <w:rFonts w:ascii="宋体" w:hAnsi="宋体" w:eastAsia="宋体"/>
                <w:b w:val="0"/>
                <w:sz w:val="18"/>
              </w:rPr>
              <w:t>1.4%</w:t>
            </w:r>
          </w:p>
        </w:tc>
      </w:tr>
      <w:tr>
        <w:tc>
          <w:tcPr>
            <w:tcW w:type="dxa" w:w="1729"/>
            <w:shd w:val="clear" w:fill="F4F6F9"/>
          </w:tcPr>
          <w:p>
            <w:pPr>
              <w:spacing w:before="20" w:after="20"/>
              <w:jc w:val="right"/>
            </w:pPr>
            <w:r/>
            <w:r>
              <w:rPr>
                <w:rFonts w:ascii="宋体" w:hAnsi="宋体" w:eastAsia="宋体"/>
                <w:b w:val="0"/>
                <w:sz w:val="18"/>
              </w:rPr>
              <w:t>2</w:t>
            </w:r>
          </w:p>
        </w:tc>
        <w:tc>
          <w:tcPr>
            <w:tcW w:type="dxa" w:w="1729"/>
            <w:shd w:val="clear" w:fill="F4F6F9"/>
          </w:tcPr>
          <w:p>
            <w:pPr>
              <w:spacing w:before="20" w:after="20"/>
              <w:jc w:val="left"/>
            </w:pPr>
            <w:r/>
            <w:r>
              <w:rPr>
                <w:rFonts w:ascii="宋体" w:hAnsi="宋体" w:eastAsia="宋体"/>
                <w:b w:val="0"/>
                <w:sz w:val="18"/>
              </w:rPr>
              <w:t>华悦家园</w:t>
            </w:r>
          </w:p>
        </w:tc>
        <w:tc>
          <w:tcPr>
            <w:tcW w:type="dxa" w:w="1729"/>
            <w:shd w:val="clear" w:fill="F4F6F9"/>
          </w:tcPr>
          <w:p>
            <w:pPr>
              <w:spacing w:before="20" w:after="20"/>
              <w:jc w:val="left"/>
            </w:pPr>
            <w:r/>
            <w:r>
              <w:rPr>
                <w:rFonts w:ascii="宋体" w:hAnsi="宋体" w:eastAsia="宋体"/>
                <w:b w:val="0"/>
                <w:sz w:val="18"/>
              </w:rPr>
              <w:t>虹梅路</w:t>
            </w:r>
          </w:p>
        </w:tc>
        <w:tc>
          <w:tcPr>
            <w:tcW w:type="dxa" w:w="1729"/>
            <w:shd w:val="clear" w:fill="F4F6F9"/>
          </w:tcPr>
          <w:p>
            <w:pPr>
              <w:spacing w:before="20" w:after="20"/>
              <w:jc w:val="right"/>
            </w:pPr>
            <w:r/>
            <w:r>
              <w:rPr>
                <w:rFonts w:ascii="宋体" w:hAnsi="宋体" w:eastAsia="宋体"/>
                <w:b w:val="0"/>
                <w:sz w:val="18"/>
              </w:rPr>
              <w:t>20</w:t>
            </w:r>
          </w:p>
        </w:tc>
        <w:tc>
          <w:tcPr>
            <w:tcW w:type="dxa" w:w="1729"/>
            <w:shd w:val="clear" w:fill="F4F6F9"/>
          </w:tcPr>
          <w:p>
            <w:pPr>
              <w:spacing w:before="20" w:after="20"/>
              <w:jc w:val="right"/>
            </w:pPr>
            <w:r/>
            <w:r>
              <w:rPr>
                <w:rFonts w:ascii="宋体" w:hAnsi="宋体" w:eastAsia="宋体"/>
                <w:b w:val="0"/>
                <w:sz w:val="18"/>
              </w:rPr>
              <w:t>1.1%</w:t>
            </w:r>
          </w:p>
        </w:tc>
      </w:tr>
      <w:tr>
        <w:tc>
          <w:tcPr>
            <w:tcW w:type="dxa" w:w="1729"/>
          </w:tcPr>
          <w:p>
            <w:pPr>
              <w:spacing w:before="20" w:after="20"/>
              <w:jc w:val="right"/>
            </w:pPr>
            <w:r/>
            <w:r>
              <w:rPr>
                <w:rFonts w:ascii="宋体" w:hAnsi="宋体" w:eastAsia="宋体"/>
                <w:b w:val="0"/>
                <w:sz w:val="18"/>
              </w:rPr>
              <w:t>3</w:t>
            </w:r>
          </w:p>
        </w:tc>
        <w:tc>
          <w:tcPr>
            <w:tcW w:type="dxa" w:w="1729"/>
          </w:tcPr>
          <w:p>
            <w:pPr>
              <w:spacing w:before="20" w:after="20"/>
              <w:jc w:val="left"/>
            </w:pPr>
            <w:r/>
            <w:r>
              <w:rPr>
                <w:rFonts w:ascii="宋体" w:hAnsi="宋体" w:eastAsia="宋体"/>
                <w:b w:val="0"/>
                <w:sz w:val="18"/>
              </w:rPr>
              <w:t>安福直管公房</w:t>
            </w:r>
          </w:p>
        </w:tc>
        <w:tc>
          <w:tcPr>
            <w:tcW w:type="dxa" w:w="1729"/>
          </w:tcPr>
          <w:p>
            <w:pPr>
              <w:spacing w:before="20" w:after="20"/>
              <w:jc w:val="left"/>
            </w:pPr>
            <w:r/>
            <w:r>
              <w:rPr>
                <w:rFonts w:ascii="宋体" w:hAnsi="宋体" w:eastAsia="宋体"/>
                <w:b w:val="0"/>
                <w:sz w:val="18"/>
              </w:rPr>
              <w:t>湖南路</w:t>
            </w:r>
          </w:p>
        </w:tc>
        <w:tc>
          <w:tcPr>
            <w:tcW w:type="dxa" w:w="1729"/>
          </w:tcPr>
          <w:p>
            <w:pPr>
              <w:spacing w:before="20" w:after="20"/>
              <w:jc w:val="right"/>
            </w:pPr>
            <w:r/>
            <w:r>
              <w:rPr>
                <w:rFonts w:ascii="宋体" w:hAnsi="宋体" w:eastAsia="宋体"/>
                <w:b w:val="0"/>
                <w:sz w:val="18"/>
              </w:rPr>
              <w:t>20</w:t>
            </w:r>
          </w:p>
        </w:tc>
        <w:tc>
          <w:tcPr>
            <w:tcW w:type="dxa" w:w="1729"/>
          </w:tcPr>
          <w:p>
            <w:pPr>
              <w:spacing w:before="20" w:after="20"/>
              <w:jc w:val="right"/>
            </w:pPr>
            <w:r/>
            <w:r>
              <w:rPr>
                <w:rFonts w:ascii="宋体" w:hAnsi="宋体" w:eastAsia="宋体"/>
                <w:b w:val="0"/>
                <w:sz w:val="18"/>
              </w:rPr>
              <w:t>1.1%</w:t>
            </w:r>
          </w:p>
        </w:tc>
      </w:tr>
      <w:tr>
        <w:tc>
          <w:tcPr>
            <w:tcW w:type="dxa" w:w="1729"/>
            <w:shd w:val="clear" w:fill="F4F6F9"/>
          </w:tcPr>
          <w:p>
            <w:pPr>
              <w:spacing w:before="20" w:after="20"/>
              <w:jc w:val="right"/>
            </w:pPr>
            <w:r/>
            <w:r>
              <w:rPr>
                <w:rFonts w:ascii="宋体" w:hAnsi="宋体" w:eastAsia="宋体"/>
                <w:b w:val="0"/>
                <w:sz w:val="18"/>
              </w:rPr>
              <w:t>4</w:t>
            </w:r>
          </w:p>
        </w:tc>
        <w:tc>
          <w:tcPr>
            <w:tcW w:type="dxa" w:w="1729"/>
            <w:shd w:val="clear" w:fill="F4F6F9"/>
          </w:tcPr>
          <w:p>
            <w:pPr>
              <w:spacing w:before="20" w:after="20"/>
              <w:jc w:val="left"/>
            </w:pPr>
            <w:r/>
            <w:r>
              <w:rPr>
                <w:rFonts w:ascii="宋体" w:hAnsi="宋体" w:eastAsia="宋体"/>
                <w:b w:val="0"/>
                <w:sz w:val="18"/>
              </w:rPr>
              <w:t>延庆直管公房</w:t>
            </w:r>
          </w:p>
        </w:tc>
        <w:tc>
          <w:tcPr>
            <w:tcW w:type="dxa" w:w="1729"/>
            <w:shd w:val="clear" w:fill="F4F6F9"/>
          </w:tcPr>
          <w:p>
            <w:pPr>
              <w:spacing w:before="20" w:after="20"/>
              <w:jc w:val="left"/>
            </w:pPr>
            <w:r/>
            <w:r>
              <w:rPr>
                <w:rFonts w:ascii="宋体" w:hAnsi="宋体" w:eastAsia="宋体"/>
                <w:b w:val="0"/>
                <w:sz w:val="18"/>
              </w:rPr>
              <w:t>湖南路</w:t>
            </w:r>
          </w:p>
        </w:tc>
        <w:tc>
          <w:tcPr>
            <w:tcW w:type="dxa" w:w="1729"/>
            <w:shd w:val="clear" w:fill="F4F6F9"/>
          </w:tcPr>
          <w:p>
            <w:pPr>
              <w:spacing w:before="20" w:after="20"/>
              <w:jc w:val="right"/>
            </w:pPr>
            <w:r/>
            <w:r>
              <w:rPr>
                <w:rFonts w:ascii="宋体" w:hAnsi="宋体" w:eastAsia="宋体"/>
                <w:b w:val="0"/>
                <w:sz w:val="18"/>
              </w:rPr>
              <w:t>18</w:t>
            </w:r>
          </w:p>
        </w:tc>
        <w:tc>
          <w:tcPr>
            <w:tcW w:type="dxa" w:w="1729"/>
            <w:shd w:val="clear" w:fill="F4F6F9"/>
          </w:tcPr>
          <w:p>
            <w:pPr>
              <w:spacing w:before="20" w:after="20"/>
              <w:jc w:val="right"/>
            </w:pPr>
            <w:r/>
            <w:r>
              <w:rPr>
                <w:rFonts w:ascii="宋体" w:hAnsi="宋体" w:eastAsia="宋体"/>
                <w:b w:val="0"/>
                <w:sz w:val="18"/>
              </w:rPr>
              <w:t>1.0%</w:t>
            </w:r>
          </w:p>
        </w:tc>
      </w:tr>
      <w:tr>
        <w:tc>
          <w:tcPr>
            <w:tcW w:type="dxa" w:w="1729"/>
          </w:tcPr>
          <w:p>
            <w:pPr>
              <w:spacing w:before="20" w:after="20"/>
              <w:jc w:val="right"/>
            </w:pPr>
            <w:r/>
            <w:r>
              <w:rPr>
                <w:rFonts w:ascii="宋体" w:hAnsi="宋体" w:eastAsia="宋体"/>
                <w:b w:val="0"/>
                <w:sz w:val="18"/>
              </w:rPr>
              <w:t>5</w:t>
            </w:r>
          </w:p>
        </w:tc>
        <w:tc>
          <w:tcPr>
            <w:tcW w:type="dxa" w:w="1729"/>
          </w:tcPr>
          <w:p>
            <w:pPr>
              <w:spacing w:before="20" w:after="20"/>
              <w:jc w:val="left"/>
            </w:pPr>
            <w:r/>
            <w:r>
              <w:rPr>
                <w:rFonts w:ascii="宋体" w:hAnsi="宋体" w:eastAsia="宋体"/>
                <w:b w:val="0"/>
                <w:sz w:val="18"/>
              </w:rPr>
              <w:t>华沁家园</w:t>
            </w:r>
          </w:p>
        </w:tc>
        <w:tc>
          <w:tcPr>
            <w:tcW w:type="dxa" w:w="1729"/>
          </w:tcPr>
          <w:p>
            <w:pPr>
              <w:spacing w:before="20" w:after="20"/>
              <w:jc w:val="left"/>
            </w:pPr>
            <w:r/>
            <w:r>
              <w:rPr>
                <w:rFonts w:ascii="宋体" w:hAnsi="宋体" w:eastAsia="宋体"/>
                <w:b w:val="0"/>
                <w:sz w:val="18"/>
              </w:rPr>
              <w:t>长桥</w:t>
            </w:r>
          </w:p>
        </w:tc>
        <w:tc>
          <w:tcPr>
            <w:tcW w:type="dxa" w:w="1729"/>
          </w:tcPr>
          <w:p>
            <w:pPr>
              <w:spacing w:before="20" w:after="20"/>
              <w:jc w:val="right"/>
            </w:pPr>
            <w:r/>
            <w:r>
              <w:rPr>
                <w:rFonts w:ascii="宋体" w:hAnsi="宋体" w:eastAsia="宋体"/>
                <w:b w:val="0"/>
                <w:sz w:val="18"/>
              </w:rPr>
              <w:t>17</w:t>
            </w:r>
          </w:p>
        </w:tc>
        <w:tc>
          <w:tcPr>
            <w:tcW w:type="dxa" w:w="1729"/>
          </w:tcPr>
          <w:p>
            <w:pPr>
              <w:spacing w:before="20" w:after="20"/>
              <w:jc w:val="right"/>
            </w:pPr>
            <w:r/>
            <w:r>
              <w:rPr>
                <w:rFonts w:ascii="宋体" w:hAnsi="宋体" w:eastAsia="宋体"/>
                <w:b w:val="0"/>
                <w:sz w:val="18"/>
              </w:rPr>
              <w:t>1.0%</w:t>
            </w:r>
          </w:p>
        </w:tc>
      </w:tr>
      <w:tr>
        <w:tc>
          <w:tcPr>
            <w:tcW w:type="dxa" w:w="1729"/>
            <w:shd w:val="clear" w:fill="F4F6F9"/>
          </w:tcPr>
          <w:p>
            <w:pPr>
              <w:spacing w:before="20" w:after="20"/>
              <w:jc w:val="right"/>
            </w:pPr>
            <w:r/>
            <w:r>
              <w:rPr>
                <w:rFonts w:ascii="宋体" w:hAnsi="宋体" w:eastAsia="宋体"/>
                <w:b w:val="0"/>
                <w:sz w:val="18"/>
              </w:rPr>
              <w:t>6</w:t>
            </w:r>
          </w:p>
        </w:tc>
        <w:tc>
          <w:tcPr>
            <w:tcW w:type="dxa" w:w="1729"/>
            <w:shd w:val="clear" w:fill="F4F6F9"/>
          </w:tcPr>
          <w:p>
            <w:pPr>
              <w:spacing w:before="20" w:after="20"/>
              <w:jc w:val="left"/>
            </w:pPr>
            <w:r/>
            <w:r>
              <w:rPr>
                <w:rFonts w:ascii="宋体" w:hAnsi="宋体" w:eastAsia="宋体"/>
                <w:b w:val="0"/>
                <w:sz w:val="18"/>
              </w:rPr>
              <w:t>罗秀新二村</w:t>
            </w:r>
          </w:p>
        </w:tc>
        <w:tc>
          <w:tcPr>
            <w:tcW w:type="dxa" w:w="1729"/>
            <w:shd w:val="clear" w:fill="F4F6F9"/>
          </w:tcPr>
          <w:p>
            <w:pPr>
              <w:spacing w:before="20" w:after="20"/>
              <w:jc w:val="left"/>
            </w:pPr>
            <w:r/>
            <w:r>
              <w:rPr>
                <w:rFonts w:ascii="宋体" w:hAnsi="宋体" w:eastAsia="宋体"/>
                <w:b w:val="0"/>
                <w:sz w:val="18"/>
              </w:rPr>
              <w:t>长桥</w:t>
            </w:r>
          </w:p>
        </w:tc>
        <w:tc>
          <w:tcPr>
            <w:tcW w:type="dxa" w:w="1729"/>
            <w:shd w:val="clear" w:fill="F4F6F9"/>
          </w:tcPr>
          <w:p>
            <w:pPr>
              <w:spacing w:before="20" w:after="20"/>
              <w:jc w:val="right"/>
            </w:pPr>
            <w:r/>
            <w:r>
              <w:rPr>
                <w:rFonts w:ascii="宋体" w:hAnsi="宋体" w:eastAsia="宋体"/>
                <w:b w:val="0"/>
                <w:sz w:val="18"/>
              </w:rPr>
              <w:t>16</w:t>
            </w:r>
          </w:p>
        </w:tc>
        <w:tc>
          <w:tcPr>
            <w:tcW w:type="dxa" w:w="1729"/>
            <w:shd w:val="clear" w:fill="F4F6F9"/>
          </w:tcPr>
          <w:p>
            <w:pPr>
              <w:spacing w:before="20" w:after="20"/>
              <w:jc w:val="right"/>
            </w:pPr>
            <w:r/>
            <w:r>
              <w:rPr>
                <w:rFonts w:ascii="宋体" w:hAnsi="宋体" w:eastAsia="宋体"/>
                <w:b w:val="0"/>
                <w:sz w:val="18"/>
              </w:rPr>
              <w:t>0.9%</w:t>
            </w:r>
          </w:p>
        </w:tc>
      </w:tr>
      <w:tr>
        <w:tc>
          <w:tcPr>
            <w:tcW w:type="dxa" w:w="1729"/>
          </w:tcPr>
          <w:p>
            <w:pPr>
              <w:spacing w:before="20" w:after="20"/>
              <w:jc w:val="right"/>
            </w:pPr>
            <w:r/>
            <w:r>
              <w:rPr>
                <w:rFonts w:ascii="宋体" w:hAnsi="宋体" w:eastAsia="宋体"/>
                <w:b w:val="0"/>
                <w:sz w:val="18"/>
              </w:rPr>
              <w:t>7</w:t>
            </w:r>
          </w:p>
        </w:tc>
        <w:tc>
          <w:tcPr>
            <w:tcW w:type="dxa" w:w="1729"/>
          </w:tcPr>
          <w:p>
            <w:pPr>
              <w:spacing w:before="20" w:after="20"/>
              <w:jc w:val="left"/>
            </w:pPr>
            <w:r/>
            <w:r>
              <w:rPr>
                <w:rFonts w:ascii="宋体" w:hAnsi="宋体" w:eastAsia="宋体"/>
                <w:b w:val="0"/>
                <w:sz w:val="18"/>
              </w:rPr>
              <w:t>华欣家园</w:t>
            </w:r>
          </w:p>
        </w:tc>
        <w:tc>
          <w:tcPr>
            <w:tcW w:type="dxa" w:w="1729"/>
          </w:tcPr>
          <w:p>
            <w:pPr>
              <w:spacing w:before="20" w:after="20"/>
              <w:jc w:val="left"/>
            </w:pPr>
            <w:r/>
            <w:r>
              <w:rPr>
                <w:rFonts w:ascii="宋体" w:hAnsi="宋体" w:eastAsia="宋体"/>
                <w:b w:val="0"/>
                <w:sz w:val="18"/>
              </w:rPr>
              <w:t>华泾镇</w:t>
            </w:r>
          </w:p>
        </w:tc>
        <w:tc>
          <w:tcPr>
            <w:tcW w:type="dxa" w:w="1729"/>
          </w:tcPr>
          <w:p>
            <w:pPr>
              <w:spacing w:before="20" w:after="20"/>
              <w:jc w:val="right"/>
            </w:pPr>
            <w:r/>
            <w:r>
              <w:rPr>
                <w:rFonts w:ascii="宋体" w:hAnsi="宋体" w:eastAsia="宋体"/>
                <w:b w:val="0"/>
                <w:sz w:val="18"/>
              </w:rPr>
              <w:t>15</w:t>
            </w:r>
          </w:p>
        </w:tc>
        <w:tc>
          <w:tcPr>
            <w:tcW w:type="dxa" w:w="1729"/>
          </w:tcPr>
          <w:p>
            <w:pPr>
              <w:spacing w:before="20" w:after="20"/>
              <w:jc w:val="right"/>
            </w:pPr>
            <w:r/>
            <w:r>
              <w:rPr>
                <w:rFonts w:ascii="宋体" w:hAnsi="宋体" w:eastAsia="宋体"/>
                <w:b w:val="0"/>
                <w:sz w:val="18"/>
              </w:rPr>
              <w:t>0.8%</w:t>
            </w:r>
          </w:p>
        </w:tc>
      </w:tr>
      <w:tr>
        <w:tc>
          <w:tcPr>
            <w:tcW w:type="dxa" w:w="1729"/>
            <w:shd w:val="clear" w:fill="F4F6F9"/>
          </w:tcPr>
          <w:p>
            <w:pPr>
              <w:spacing w:before="20" w:after="20"/>
              <w:jc w:val="right"/>
            </w:pPr>
            <w:r/>
            <w:r>
              <w:rPr>
                <w:rFonts w:ascii="宋体" w:hAnsi="宋体" w:eastAsia="宋体"/>
                <w:b w:val="0"/>
                <w:sz w:val="18"/>
              </w:rPr>
              <w:t>8</w:t>
            </w:r>
          </w:p>
        </w:tc>
        <w:tc>
          <w:tcPr>
            <w:tcW w:type="dxa" w:w="1729"/>
            <w:shd w:val="clear" w:fill="F4F6F9"/>
          </w:tcPr>
          <w:p>
            <w:pPr>
              <w:spacing w:before="20" w:after="20"/>
              <w:jc w:val="left"/>
            </w:pPr>
            <w:r/>
            <w:r>
              <w:rPr>
                <w:rFonts w:ascii="宋体" w:hAnsi="宋体" w:eastAsia="宋体"/>
                <w:b w:val="0"/>
                <w:sz w:val="18"/>
              </w:rPr>
              <w:t>欣嘉苑1-3期</w:t>
            </w:r>
          </w:p>
        </w:tc>
        <w:tc>
          <w:tcPr>
            <w:tcW w:type="dxa" w:w="1729"/>
            <w:shd w:val="clear" w:fill="F4F6F9"/>
          </w:tcPr>
          <w:p>
            <w:pPr>
              <w:spacing w:before="20" w:after="20"/>
              <w:jc w:val="left"/>
            </w:pPr>
            <w:r/>
            <w:r>
              <w:rPr>
                <w:rFonts w:ascii="宋体" w:hAnsi="宋体" w:eastAsia="宋体"/>
                <w:b w:val="0"/>
                <w:sz w:val="18"/>
              </w:rPr>
              <w:t>虹梅路</w:t>
            </w:r>
          </w:p>
        </w:tc>
        <w:tc>
          <w:tcPr>
            <w:tcW w:type="dxa" w:w="1729"/>
            <w:shd w:val="clear" w:fill="F4F6F9"/>
          </w:tcPr>
          <w:p>
            <w:pPr>
              <w:spacing w:before="20" w:after="20"/>
              <w:jc w:val="right"/>
            </w:pPr>
            <w:r/>
            <w:r>
              <w:rPr>
                <w:rFonts w:ascii="宋体" w:hAnsi="宋体" w:eastAsia="宋体"/>
                <w:b w:val="0"/>
                <w:sz w:val="18"/>
              </w:rPr>
              <w:t>15</w:t>
            </w:r>
          </w:p>
        </w:tc>
        <w:tc>
          <w:tcPr>
            <w:tcW w:type="dxa" w:w="1729"/>
            <w:shd w:val="clear" w:fill="F4F6F9"/>
          </w:tcPr>
          <w:p>
            <w:pPr>
              <w:spacing w:before="20" w:after="20"/>
              <w:jc w:val="right"/>
            </w:pPr>
            <w:r/>
            <w:r>
              <w:rPr>
                <w:rFonts w:ascii="宋体" w:hAnsi="宋体" w:eastAsia="宋体"/>
                <w:b w:val="0"/>
                <w:sz w:val="18"/>
              </w:rPr>
              <w:t>0.8%</w:t>
            </w:r>
          </w:p>
        </w:tc>
      </w:tr>
      <w:tr>
        <w:tc>
          <w:tcPr>
            <w:tcW w:type="dxa" w:w="1729"/>
          </w:tcPr>
          <w:p>
            <w:pPr>
              <w:spacing w:before="20" w:after="20"/>
              <w:jc w:val="right"/>
            </w:pPr>
            <w:r/>
            <w:r>
              <w:rPr>
                <w:rFonts w:ascii="宋体" w:hAnsi="宋体" w:eastAsia="宋体"/>
                <w:b w:val="0"/>
                <w:sz w:val="18"/>
              </w:rPr>
              <w:t>9</w:t>
            </w:r>
          </w:p>
        </w:tc>
        <w:tc>
          <w:tcPr>
            <w:tcW w:type="dxa" w:w="1729"/>
          </w:tcPr>
          <w:p>
            <w:pPr>
              <w:spacing w:before="20" w:after="20"/>
              <w:jc w:val="left"/>
            </w:pPr>
            <w:r/>
            <w:r>
              <w:rPr>
                <w:rFonts w:ascii="宋体" w:hAnsi="宋体" w:eastAsia="宋体"/>
                <w:b w:val="0"/>
                <w:sz w:val="18"/>
              </w:rPr>
              <w:t>珺汇名邸</w:t>
            </w:r>
          </w:p>
        </w:tc>
        <w:tc>
          <w:tcPr>
            <w:tcW w:type="dxa" w:w="1729"/>
          </w:tcPr>
          <w:p>
            <w:pPr>
              <w:spacing w:before="20" w:after="20"/>
              <w:jc w:val="left"/>
            </w:pPr>
            <w:r/>
            <w:r>
              <w:rPr>
                <w:rFonts w:ascii="宋体" w:hAnsi="宋体" w:eastAsia="宋体"/>
                <w:b w:val="0"/>
                <w:sz w:val="18"/>
              </w:rPr>
              <w:t>龙华</w:t>
            </w:r>
          </w:p>
        </w:tc>
        <w:tc>
          <w:tcPr>
            <w:tcW w:type="dxa" w:w="1729"/>
          </w:tcPr>
          <w:p>
            <w:pPr>
              <w:spacing w:before="20" w:after="20"/>
              <w:jc w:val="right"/>
            </w:pPr>
            <w:r/>
            <w:r>
              <w:rPr>
                <w:rFonts w:ascii="宋体" w:hAnsi="宋体" w:eastAsia="宋体"/>
                <w:b w:val="0"/>
                <w:sz w:val="18"/>
              </w:rPr>
              <w:t>15</w:t>
            </w:r>
          </w:p>
        </w:tc>
        <w:tc>
          <w:tcPr>
            <w:tcW w:type="dxa" w:w="1729"/>
          </w:tcPr>
          <w:p>
            <w:pPr>
              <w:spacing w:before="20" w:after="20"/>
              <w:jc w:val="right"/>
            </w:pPr>
            <w:r/>
            <w:r>
              <w:rPr>
                <w:rFonts w:ascii="宋体" w:hAnsi="宋体" w:eastAsia="宋体"/>
                <w:b w:val="0"/>
                <w:sz w:val="18"/>
              </w:rPr>
              <w:t>0.8%</w:t>
            </w:r>
          </w:p>
        </w:tc>
      </w:tr>
      <w:tr>
        <w:tc>
          <w:tcPr>
            <w:tcW w:type="dxa" w:w="1729"/>
            <w:shd w:val="clear" w:fill="F4F6F9"/>
          </w:tcPr>
          <w:p>
            <w:pPr>
              <w:spacing w:before="20" w:after="20"/>
              <w:jc w:val="right"/>
            </w:pPr>
            <w:r/>
            <w:r>
              <w:rPr>
                <w:rFonts w:ascii="宋体" w:hAnsi="宋体" w:eastAsia="宋体"/>
                <w:b w:val="0"/>
                <w:sz w:val="18"/>
              </w:rPr>
              <w:t>10</w:t>
            </w:r>
          </w:p>
        </w:tc>
        <w:tc>
          <w:tcPr>
            <w:tcW w:type="dxa" w:w="1729"/>
            <w:shd w:val="clear" w:fill="F4F6F9"/>
          </w:tcPr>
          <w:p>
            <w:pPr>
              <w:spacing w:before="20" w:after="20"/>
              <w:jc w:val="left"/>
            </w:pPr>
            <w:r/>
            <w:r>
              <w:rPr>
                <w:rFonts w:ascii="宋体" w:hAnsi="宋体" w:eastAsia="宋体"/>
                <w:b w:val="0"/>
                <w:sz w:val="18"/>
              </w:rPr>
              <w:t>康兴花园</w:t>
            </w:r>
          </w:p>
        </w:tc>
        <w:tc>
          <w:tcPr>
            <w:tcW w:type="dxa" w:w="1729"/>
            <w:shd w:val="clear" w:fill="F4F6F9"/>
          </w:tcPr>
          <w:p>
            <w:pPr>
              <w:spacing w:before="20" w:after="20"/>
              <w:jc w:val="left"/>
            </w:pPr>
            <w:r/>
            <w:r>
              <w:rPr>
                <w:rFonts w:ascii="宋体" w:hAnsi="宋体" w:eastAsia="宋体"/>
                <w:b w:val="0"/>
                <w:sz w:val="18"/>
              </w:rPr>
              <w:t>康健新村</w:t>
            </w:r>
          </w:p>
        </w:tc>
        <w:tc>
          <w:tcPr>
            <w:tcW w:type="dxa" w:w="1729"/>
            <w:shd w:val="clear" w:fill="F4F6F9"/>
          </w:tcPr>
          <w:p>
            <w:pPr>
              <w:spacing w:before="20" w:after="20"/>
              <w:jc w:val="right"/>
            </w:pPr>
            <w:r/>
            <w:r>
              <w:rPr>
                <w:rFonts w:ascii="宋体" w:hAnsi="宋体" w:eastAsia="宋体"/>
                <w:b w:val="0"/>
                <w:sz w:val="18"/>
              </w:rPr>
              <w:t>14</w:t>
            </w:r>
          </w:p>
        </w:tc>
        <w:tc>
          <w:tcPr>
            <w:tcW w:type="dxa" w:w="1729"/>
            <w:shd w:val="clear" w:fill="F4F6F9"/>
          </w:tcPr>
          <w:p>
            <w:pPr>
              <w:spacing w:before="20" w:after="20"/>
              <w:jc w:val="right"/>
            </w:pPr>
            <w:r/>
            <w:r>
              <w:rPr>
                <w:rFonts w:ascii="宋体" w:hAnsi="宋体" w:eastAsia="宋体"/>
                <w:b w:val="0"/>
                <w:sz w:val="18"/>
              </w:rPr>
              <w:t>0.8%</w:t>
            </w:r>
          </w:p>
        </w:tc>
      </w:tr>
    </w:tbl>
    <w:p>
      <w:pPr>
        <w:spacing w:after="120"/>
      </w:pPr>
    </w:p>
    <w:p>
      <w:pPr>
        <w:pStyle w:val="Heading4"/>
      </w:pPr>
      <w:r>
        <w:t>投诉类别分布 Top5</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排名</w:t>
            </w:r>
          </w:p>
        </w:tc>
        <w:tc>
          <w:tcPr>
            <w:tcW w:type="dxa" w:w="2161"/>
            <w:shd w:val="clear" w:fill="1A3A5F"/>
          </w:tcPr>
          <w:p>
            <w:pPr>
              <w:spacing w:before="20" w:after="20"/>
              <w:jc w:val="center"/>
            </w:pPr>
            <w:r/>
            <w:r>
              <w:rPr>
                <w:rFonts w:ascii="宋体" w:hAnsi="宋体" w:eastAsia="宋体"/>
                <w:b/>
                <w:color w:val="FFFFFF"/>
                <w:sz w:val="18"/>
              </w:rPr>
              <w:t>类别（市级归口）</w:t>
            </w:r>
          </w:p>
        </w:tc>
        <w:tc>
          <w:tcPr>
            <w:tcW w:type="dxa" w:w="2161"/>
            <w:shd w:val="clear" w:fill="1A3A5F"/>
          </w:tcPr>
          <w:p>
            <w:pPr>
              <w:spacing w:before="20" w:after="20"/>
              <w:jc w:val="center"/>
            </w:pPr>
            <w:r/>
            <w:r>
              <w:rPr>
                <w:rFonts w:ascii="宋体" w:hAnsi="宋体" w:eastAsia="宋体"/>
                <w:b/>
                <w:color w:val="FFFFFF"/>
                <w:sz w:val="18"/>
              </w:rPr>
              <w:t>投诉量（件）</w:t>
            </w:r>
          </w:p>
        </w:tc>
        <w:tc>
          <w:tcPr>
            <w:tcW w:type="dxa" w:w="2161"/>
            <w:shd w:val="clear" w:fill="1A3A5F"/>
          </w:tcPr>
          <w:p>
            <w:pPr>
              <w:spacing w:before="20" w:after="20"/>
              <w:jc w:val="center"/>
            </w:pPr>
            <w:r/>
            <w:r>
              <w:rPr>
                <w:rFonts w:ascii="宋体" w:hAnsi="宋体" w:eastAsia="宋体"/>
                <w:b/>
                <w:color w:val="FFFFFF"/>
                <w:sz w:val="18"/>
              </w:rPr>
              <w:t>占当月比</w:t>
            </w:r>
          </w:p>
        </w:tc>
      </w:tr>
      <w:tr>
        <w:tc>
          <w:tcPr>
            <w:tcW w:type="dxa" w:w="2161"/>
          </w:tcPr>
          <w:p>
            <w:pPr>
              <w:spacing w:before="20" w:after="20"/>
              <w:jc w:val="right"/>
            </w:pPr>
            <w:r/>
            <w:r>
              <w:rPr>
                <w:rFonts w:ascii="宋体" w:hAnsi="宋体" w:eastAsia="宋体"/>
                <w:b w:val="0"/>
                <w:sz w:val="18"/>
              </w:rPr>
              <w:t>1</w:t>
            </w:r>
          </w:p>
        </w:tc>
        <w:tc>
          <w:tcPr>
            <w:tcW w:type="dxa" w:w="2161"/>
          </w:tcPr>
          <w:p>
            <w:pPr>
              <w:spacing w:before="20" w:after="20"/>
              <w:jc w:val="left"/>
            </w:pPr>
            <w:r/>
            <w:r>
              <w:rPr>
                <w:rFonts w:ascii="宋体" w:hAnsi="宋体" w:eastAsia="宋体"/>
                <w:b w:val="0"/>
                <w:sz w:val="18"/>
              </w:rPr>
              <w:t>住房保障</w:t>
            </w:r>
          </w:p>
        </w:tc>
        <w:tc>
          <w:tcPr>
            <w:tcW w:type="dxa" w:w="2161"/>
          </w:tcPr>
          <w:p>
            <w:pPr>
              <w:spacing w:before="20" w:after="20"/>
              <w:jc w:val="right"/>
            </w:pPr>
            <w:r/>
            <w:r>
              <w:rPr>
                <w:rFonts w:ascii="宋体" w:hAnsi="宋体" w:eastAsia="宋体"/>
                <w:b w:val="0"/>
                <w:sz w:val="18"/>
              </w:rPr>
              <w:t>1,295</w:t>
            </w:r>
          </w:p>
        </w:tc>
        <w:tc>
          <w:tcPr>
            <w:tcW w:type="dxa" w:w="2161"/>
          </w:tcPr>
          <w:p>
            <w:pPr>
              <w:spacing w:before="20" w:after="20"/>
              <w:jc w:val="right"/>
            </w:pPr>
            <w:r/>
            <w:r>
              <w:rPr>
                <w:rFonts w:ascii="宋体" w:hAnsi="宋体" w:eastAsia="宋体"/>
                <w:b w:val="0"/>
                <w:sz w:val="18"/>
              </w:rPr>
              <w:t>73.1%</w:t>
            </w:r>
          </w:p>
        </w:tc>
      </w:tr>
      <w:tr>
        <w:tc>
          <w:tcPr>
            <w:tcW w:type="dxa" w:w="2161"/>
            <w:shd w:val="clear" w:fill="F4F6F9"/>
          </w:tcPr>
          <w:p>
            <w:pPr>
              <w:spacing w:before="20" w:after="20"/>
              <w:jc w:val="right"/>
            </w:pPr>
            <w:r/>
            <w:r>
              <w:rPr>
                <w:rFonts w:ascii="宋体" w:hAnsi="宋体" w:eastAsia="宋体"/>
                <w:b w:val="0"/>
                <w:sz w:val="18"/>
              </w:rPr>
              <w:t>2</w:t>
            </w:r>
          </w:p>
        </w:tc>
        <w:tc>
          <w:tcPr>
            <w:tcW w:type="dxa" w:w="2161"/>
            <w:shd w:val="clear" w:fill="F4F6F9"/>
          </w:tcPr>
          <w:p>
            <w:pPr>
              <w:spacing w:before="20" w:after="20"/>
              <w:jc w:val="left"/>
            </w:pPr>
            <w:r/>
            <w:r>
              <w:rPr>
                <w:rFonts w:ascii="宋体" w:hAnsi="宋体" w:eastAsia="宋体"/>
                <w:b w:val="0"/>
                <w:sz w:val="18"/>
              </w:rPr>
              <w:t>城管执法</w:t>
            </w:r>
          </w:p>
        </w:tc>
        <w:tc>
          <w:tcPr>
            <w:tcW w:type="dxa" w:w="2161"/>
            <w:shd w:val="clear" w:fill="F4F6F9"/>
          </w:tcPr>
          <w:p>
            <w:pPr>
              <w:spacing w:before="20" w:after="20"/>
              <w:jc w:val="right"/>
            </w:pPr>
            <w:r/>
            <w:r>
              <w:rPr>
                <w:rFonts w:ascii="宋体" w:hAnsi="宋体" w:eastAsia="宋体"/>
                <w:b w:val="0"/>
                <w:sz w:val="18"/>
              </w:rPr>
              <w:t>352</w:t>
            </w:r>
          </w:p>
        </w:tc>
        <w:tc>
          <w:tcPr>
            <w:tcW w:type="dxa" w:w="2161"/>
            <w:shd w:val="clear" w:fill="F4F6F9"/>
          </w:tcPr>
          <w:p>
            <w:pPr>
              <w:spacing w:before="20" w:after="20"/>
              <w:jc w:val="right"/>
            </w:pPr>
            <w:r/>
            <w:r>
              <w:rPr>
                <w:rFonts w:ascii="宋体" w:hAnsi="宋体" w:eastAsia="宋体"/>
                <w:b w:val="0"/>
                <w:sz w:val="18"/>
              </w:rPr>
              <w:t>19.9%</w:t>
            </w:r>
          </w:p>
        </w:tc>
      </w:tr>
      <w:tr>
        <w:tc>
          <w:tcPr>
            <w:tcW w:type="dxa" w:w="2161"/>
          </w:tcPr>
          <w:p>
            <w:pPr>
              <w:spacing w:before="20" w:after="20"/>
              <w:jc w:val="right"/>
            </w:pPr>
            <w:r/>
            <w:r>
              <w:rPr>
                <w:rFonts w:ascii="宋体" w:hAnsi="宋体" w:eastAsia="宋体"/>
                <w:b w:val="0"/>
                <w:sz w:val="18"/>
              </w:rPr>
              <w:t>3</w:t>
            </w:r>
          </w:p>
        </w:tc>
        <w:tc>
          <w:tcPr>
            <w:tcW w:type="dxa" w:w="2161"/>
          </w:tcPr>
          <w:p>
            <w:pPr>
              <w:spacing w:before="20" w:after="20"/>
              <w:jc w:val="left"/>
            </w:pPr>
            <w:r/>
            <w:r>
              <w:rPr>
                <w:rFonts w:ascii="宋体" w:hAnsi="宋体" w:eastAsia="宋体"/>
                <w:b w:val="0"/>
                <w:sz w:val="18"/>
              </w:rPr>
              <w:t>其他</w:t>
            </w:r>
          </w:p>
        </w:tc>
        <w:tc>
          <w:tcPr>
            <w:tcW w:type="dxa" w:w="2161"/>
          </w:tcPr>
          <w:p>
            <w:pPr>
              <w:spacing w:before="20" w:after="20"/>
              <w:jc w:val="right"/>
            </w:pPr>
            <w:r/>
            <w:r>
              <w:rPr>
                <w:rFonts w:ascii="宋体" w:hAnsi="宋体" w:eastAsia="宋体"/>
                <w:b w:val="0"/>
                <w:sz w:val="18"/>
              </w:rPr>
              <w:t>73</w:t>
            </w:r>
          </w:p>
        </w:tc>
        <w:tc>
          <w:tcPr>
            <w:tcW w:type="dxa" w:w="2161"/>
          </w:tcPr>
          <w:p>
            <w:pPr>
              <w:spacing w:before="20" w:after="20"/>
              <w:jc w:val="right"/>
            </w:pPr>
            <w:r/>
            <w:r>
              <w:rPr>
                <w:rFonts w:ascii="宋体" w:hAnsi="宋体" w:eastAsia="宋体"/>
                <w:b w:val="0"/>
                <w:sz w:val="18"/>
              </w:rPr>
              <w:t>4.1%</w:t>
            </w:r>
          </w:p>
        </w:tc>
      </w:tr>
      <w:tr>
        <w:tc>
          <w:tcPr>
            <w:tcW w:type="dxa" w:w="2161"/>
            <w:shd w:val="clear" w:fill="F4F6F9"/>
          </w:tcPr>
          <w:p>
            <w:pPr>
              <w:spacing w:before="20" w:after="20"/>
              <w:jc w:val="right"/>
            </w:pPr>
            <w:r/>
            <w:r>
              <w:rPr>
                <w:rFonts w:ascii="宋体" w:hAnsi="宋体" w:eastAsia="宋体"/>
                <w:b w:val="0"/>
                <w:sz w:val="18"/>
              </w:rPr>
              <w:t>4</w:t>
            </w:r>
          </w:p>
        </w:tc>
        <w:tc>
          <w:tcPr>
            <w:tcW w:type="dxa" w:w="2161"/>
            <w:shd w:val="clear" w:fill="F4F6F9"/>
          </w:tcPr>
          <w:p>
            <w:pPr>
              <w:spacing w:before="20" w:after="20"/>
              <w:jc w:val="left"/>
            </w:pPr>
            <w:r/>
            <w:r>
              <w:rPr>
                <w:rFonts w:ascii="宋体" w:hAnsi="宋体" w:eastAsia="宋体"/>
                <w:b w:val="0"/>
                <w:sz w:val="18"/>
              </w:rPr>
              <w:t>公安（消防）局</w:t>
            </w:r>
          </w:p>
        </w:tc>
        <w:tc>
          <w:tcPr>
            <w:tcW w:type="dxa" w:w="2161"/>
            <w:shd w:val="clear" w:fill="F4F6F9"/>
          </w:tcPr>
          <w:p>
            <w:pPr>
              <w:spacing w:before="20" w:after="20"/>
              <w:jc w:val="right"/>
            </w:pPr>
            <w:r/>
            <w:r>
              <w:rPr>
                <w:rFonts w:ascii="宋体" w:hAnsi="宋体" w:eastAsia="宋体"/>
                <w:b w:val="0"/>
                <w:sz w:val="18"/>
              </w:rPr>
              <w:t>33</w:t>
            </w:r>
          </w:p>
        </w:tc>
        <w:tc>
          <w:tcPr>
            <w:tcW w:type="dxa" w:w="2161"/>
            <w:shd w:val="clear" w:fill="F4F6F9"/>
          </w:tcPr>
          <w:p>
            <w:pPr>
              <w:spacing w:before="20" w:after="20"/>
              <w:jc w:val="right"/>
            </w:pPr>
            <w:r/>
            <w:r>
              <w:rPr>
                <w:rFonts w:ascii="宋体" w:hAnsi="宋体" w:eastAsia="宋体"/>
                <w:b w:val="0"/>
                <w:sz w:val="18"/>
              </w:rPr>
              <w:t>1.9%</w:t>
            </w:r>
          </w:p>
        </w:tc>
      </w:tr>
      <w:tr>
        <w:tc>
          <w:tcPr>
            <w:tcW w:type="dxa" w:w="2161"/>
          </w:tcPr>
          <w:p>
            <w:pPr>
              <w:spacing w:before="20" w:after="20"/>
              <w:jc w:val="right"/>
            </w:pPr>
            <w:r/>
            <w:r>
              <w:rPr>
                <w:rFonts w:ascii="宋体" w:hAnsi="宋体" w:eastAsia="宋体"/>
                <w:b w:val="0"/>
                <w:sz w:val="18"/>
              </w:rPr>
              <w:t>5</w:t>
            </w:r>
          </w:p>
        </w:tc>
        <w:tc>
          <w:tcPr>
            <w:tcW w:type="dxa" w:w="2161"/>
          </w:tcPr>
          <w:p>
            <w:pPr>
              <w:spacing w:before="20" w:after="20"/>
              <w:jc w:val="left"/>
            </w:pPr>
            <w:r/>
            <w:r>
              <w:rPr>
                <w:rFonts w:ascii="宋体" w:hAnsi="宋体" w:eastAsia="宋体"/>
                <w:b w:val="0"/>
                <w:sz w:val="18"/>
              </w:rPr>
              <w:t>生态环境局</w:t>
            </w:r>
          </w:p>
        </w:tc>
        <w:tc>
          <w:tcPr>
            <w:tcW w:type="dxa" w:w="2161"/>
          </w:tcPr>
          <w:p>
            <w:pPr>
              <w:spacing w:before="20" w:after="20"/>
              <w:jc w:val="right"/>
            </w:pPr>
            <w:r/>
            <w:r>
              <w:rPr>
                <w:rFonts w:ascii="宋体" w:hAnsi="宋体" w:eastAsia="宋体"/>
                <w:b w:val="0"/>
                <w:sz w:val="18"/>
              </w:rPr>
              <w:t>8</w:t>
            </w:r>
          </w:p>
        </w:tc>
        <w:tc>
          <w:tcPr>
            <w:tcW w:type="dxa" w:w="2161"/>
          </w:tcPr>
          <w:p>
            <w:pPr>
              <w:spacing w:before="20" w:after="20"/>
              <w:jc w:val="right"/>
            </w:pPr>
            <w:r/>
            <w:r>
              <w:rPr>
                <w:rFonts w:ascii="宋体" w:hAnsi="宋体" w:eastAsia="宋体"/>
                <w:b w:val="0"/>
                <w:sz w:val="18"/>
              </w:rPr>
              <w:t>0.5%</w:t>
            </w:r>
          </w:p>
        </w:tc>
      </w:tr>
    </w:tbl>
    <w:p>
      <w:pPr>
        <w:spacing w:after="120"/>
      </w:pPr>
    </w:p>
    <w:p>
      <w:pPr>
        <w:pStyle w:val="Heading4"/>
      </w:pPr>
      <w:r>
        <w:t>热点问题 Top5</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排名</w:t>
            </w:r>
          </w:p>
        </w:tc>
        <w:tc>
          <w:tcPr>
            <w:tcW w:type="dxa" w:w="2161"/>
            <w:shd w:val="clear" w:fill="1A3A5F"/>
          </w:tcPr>
          <w:p>
            <w:pPr>
              <w:spacing w:before="20" w:after="20"/>
              <w:jc w:val="center"/>
            </w:pPr>
            <w:r/>
            <w:r>
              <w:rPr>
                <w:rFonts w:ascii="宋体" w:hAnsi="宋体" w:eastAsia="宋体"/>
                <w:b/>
                <w:color w:val="FFFFFF"/>
                <w:sz w:val="18"/>
              </w:rPr>
              <w:t>热点问题（市局细分）</w:t>
            </w:r>
          </w:p>
        </w:tc>
        <w:tc>
          <w:tcPr>
            <w:tcW w:type="dxa" w:w="2161"/>
            <w:shd w:val="clear" w:fill="1A3A5F"/>
          </w:tcPr>
          <w:p>
            <w:pPr>
              <w:spacing w:before="20" w:after="20"/>
              <w:jc w:val="center"/>
            </w:pPr>
            <w:r/>
            <w:r>
              <w:rPr>
                <w:rFonts w:ascii="宋体" w:hAnsi="宋体" w:eastAsia="宋体"/>
                <w:b/>
                <w:color w:val="FFFFFF"/>
                <w:sz w:val="18"/>
              </w:rPr>
              <w:t>投诉量（件）</w:t>
            </w:r>
          </w:p>
        </w:tc>
        <w:tc>
          <w:tcPr>
            <w:tcW w:type="dxa" w:w="2161"/>
            <w:shd w:val="clear" w:fill="1A3A5F"/>
          </w:tcPr>
          <w:p>
            <w:pPr>
              <w:spacing w:before="20" w:after="20"/>
              <w:jc w:val="center"/>
            </w:pPr>
            <w:r/>
            <w:r>
              <w:rPr>
                <w:rFonts w:ascii="宋体" w:hAnsi="宋体" w:eastAsia="宋体"/>
                <w:b/>
                <w:color w:val="FFFFFF"/>
                <w:sz w:val="18"/>
              </w:rPr>
              <w:t>占当月比</w:t>
            </w:r>
          </w:p>
        </w:tc>
      </w:tr>
      <w:tr>
        <w:tc>
          <w:tcPr>
            <w:tcW w:type="dxa" w:w="2161"/>
          </w:tcPr>
          <w:p>
            <w:pPr>
              <w:spacing w:before="20" w:after="20"/>
              <w:jc w:val="right"/>
            </w:pPr>
            <w:r/>
            <w:r>
              <w:rPr>
                <w:rFonts w:ascii="宋体" w:hAnsi="宋体" w:eastAsia="宋体"/>
                <w:b w:val="0"/>
                <w:sz w:val="18"/>
              </w:rPr>
              <w:t>1</w:t>
            </w:r>
          </w:p>
        </w:tc>
        <w:tc>
          <w:tcPr>
            <w:tcW w:type="dxa" w:w="2161"/>
          </w:tcPr>
          <w:p>
            <w:pPr>
              <w:spacing w:before="20" w:after="20"/>
              <w:jc w:val="left"/>
            </w:pPr>
            <w:r/>
            <w:r>
              <w:rPr>
                <w:rFonts w:ascii="宋体" w:hAnsi="宋体" w:eastAsia="宋体"/>
                <w:b w:val="0"/>
                <w:sz w:val="18"/>
              </w:rPr>
              <w:t>不文明行为</w:t>
            </w:r>
          </w:p>
        </w:tc>
        <w:tc>
          <w:tcPr>
            <w:tcW w:type="dxa" w:w="2161"/>
          </w:tcPr>
          <w:p>
            <w:pPr>
              <w:spacing w:before="20" w:after="20"/>
              <w:jc w:val="right"/>
            </w:pPr>
            <w:r/>
            <w:r>
              <w:rPr>
                <w:rFonts w:ascii="宋体" w:hAnsi="宋体" w:eastAsia="宋体"/>
                <w:b w:val="0"/>
                <w:sz w:val="18"/>
              </w:rPr>
              <w:t>275</w:t>
            </w:r>
          </w:p>
        </w:tc>
        <w:tc>
          <w:tcPr>
            <w:tcW w:type="dxa" w:w="2161"/>
          </w:tcPr>
          <w:p>
            <w:pPr>
              <w:spacing w:before="20" w:after="20"/>
              <w:jc w:val="right"/>
            </w:pPr>
            <w:r/>
            <w:r>
              <w:rPr>
                <w:rFonts w:ascii="宋体" w:hAnsi="宋体" w:eastAsia="宋体"/>
                <w:b w:val="0"/>
                <w:sz w:val="18"/>
              </w:rPr>
              <w:t>15.5%</w:t>
            </w:r>
          </w:p>
        </w:tc>
      </w:tr>
      <w:tr>
        <w:tc>
          <w:tcPr>
            <w:tcW w:type="dxa" w:w="2161"/>
            <w:shd w:val="clear" w:fill="F4F6F9"/>
          </w:tcPr>
          <w:p>
            <w:pPr>
              <w:spacing w:before="20" w:after="20"/>
              <w:jc w:val="right"/>
            </w:pPr>
            <w:r/>
            <w:r>
              <w:rPr>
                <w:rFonts w:ascii="宋体" w:hAnsi="宋体" w:eastAsia="宋体"/>
                <w:b w:val="0"/>
                <w:sz w:val="18"/>
              </w:rPr>
              <w:t>2</w:t>
            </w:r>
          </w:p>
        </w:tc>
        <w:tc>
          <w:tcPr>
            <w:tcW w:type="dxa" w:w="2161"/>
            <w:shd w:val="clear" w:fill="F4F6F9"/>
          </w:tcPr>
          <w:p>
            <w:pPr>
              <w:spacing w:before="20" w:after="20"/>
              <w:jc w:val="left"/>
            </w:pPr>
            <w:r/>
            <w:r>
              <w:rPr>
                <w:rFonts w:ascii="宋体" w:hAnsi="宋体" w:eastAsia="宋体"/>
                <w:b w:val="0"/>
                <w:sz w:val="18"/>
              </w:rPr>
              <w:t>物业维修保养</w:t>
            </w:r>
          </w:p>
        </w:tc>
        <w:tc>
          <w:tcPr>
            <w:tcW w:type="dxa" w:w="2161"/>
            <w:shd w:val="clear" w:fill="F4F6F9"/>
          </w:tcPr>
          <w:p>
            <w:pPr>
              <w:spacing w:before="20" w:after="20"/>
              <w:jc w:val="right"/>
            </w:pPr>
            <w:r/>
            <w:r>
              <w:rPr>
                <w:rFonts w:ascii="宋体" w:hAnsi="宋体" w:eastAsia="宋体"/>
                <w:b w:val="0"/>
                <w:sz w:val="18"/>
              </w:rPr>
              <w:t>260</w:t>
            </w:r>
          </w:p>
        </w:tc>
        <w:tc>
          <w:tcPr>
            <w:tcW w:type="dxa" w:w="2161"/>
            <w:shd w:val="clear" w:fill="F4F6F9"/>
          </w:tcPr>
          <w:p>
            <w:pPr>
              <w:spacing w:before="20" w:after="20"/>
              <w:jc w:val="right"/>
            </w:pPr>
            <w:r/>
            <w:r>
              <w:rPr>
                <w:rFonts w:ascii="宋体" w:hAnsi="宋体" w:eastAsia="宋体"/>
                <w:b w:val="0"/>
                <w:sz w:val="18"/>
              </w:rPr>
              <w:t>14.7%</w:t>
            </w:r>
          </w:p>
        </w:tc>
      </w:tr>
      <w:tr>
        <w:tc>
          <w:tcPr>
            <w:tcW w:type="dxa" w:w="2161"/>
          </w:tcPr>
          <w:p>
            <w:pPr>
              <w:spacing w:before="20" w:after="20"/>
              <w:jc w:val="right"/>
            </w:pPr>
            <w:r/>
            <w:r>
              <w:rPr>
                <w:rFonts w:ascii="宋体" w:hAnsi="宋体" w:eastAsia="宋体"/>
                <w:b w:val="0"/>
                <w:sz w:val="18"/>
              </w:rPr>
              <w:t>3</w:t>
            </w:r>
          </w:p>
        </w:tc>
        <w:tc>
          <w:tcPr>
            <w:tcW w:type="dxa" w:w="2161"/>
          </w:tcPr>
          <w:p>
            <w:pPr>
              <w:spacing w:before="20" w:after="20"/>
              <w:jc w:val="left"/>
            </w:pPr>
            <w:r/>
            <w:r>
              <w:rPr>
                <w:rFonts w:ascii="宋体" w:hAnsi="宋体" w:eastAsia="宋体"/>
                <w:b w:val="0"/>
                <w:sz w:val="18"/>
              </w:rPr>
              <w:t>停车管理</w:t>
            </w:r>
          </w:p>
        </w:tc>
        <w:tc>
          <w:tcPr>
            <w:tcW w:type="dxa" w:w="2161"/>
          </w:tcPr>
          <w:p>
            <w:pPr>
              <w:spacing w:before="20" w:after="20"/>
              <w:jc w:val="right"/>
            </w:pPr>
            <w:r/>
            <w:r>
              <w:rPr>
                <w:rFonts w:ascii="宋体" w:hAnsi="宋体" w:eastAsia="宋体"/>
                <w:b w:val="0"/>
                <w:sz w:val="18"/>
              </w:rPr>
              <w:t>235</w:t>
            </w:r>
          </w:p>
        </w:tc>
        <w:tc>
          <w:tcPr>
            <w:tcW w:type="dxa" w:w="2161"/>
          </w:tcPr>
          <w:p>
            <w:pPr>
              <w:spacing w:before="20" w:after="20"/>
              <w:jc w:val="right"/>
            </w:pPr>
            <w:r/>
            <w:r>
              <w:rPr>
                <w:rFonts w:ascii="宋体" w:hAnsi="宋体" w:eastAsia="宋体"/>
                <w:b w:val="0"/>
                <w:sz w:val="18"/>
              </w:rPr>
              <w:t>13.3%</w:t>
            </w:r>
          </w:p>
        </w:tc>
      </w:tr>
      <w:tr>
        <w:tc>
          <w:tcPr>
            <w:tcW w:type="dxa" w:w="2161"/>
            <w:shd w:val="clear" w:fill="F4F6F9"/>
          </w:tcPr>
          <w:p>
            <w:pPr>
              <w:spacing w:before="20" w:after="20"/>
              <w:jc w:val="right"/>
            </w:pPr>
            <w:r/>
            <w:r>
              <w:rPr>
                <w:rFonts w:ascii="宋体" w:hAnsi="宋体" w:eastAsia="宋体"/>
                <w:b w:val="0"/>
                <w:sz w:val="18"/>
              </w:rPr>
              <w:t>4</w:t>
            </w:r>
          </w:p>
        </w:tc>
        <w:tc>
          <w:tcPr>
            <w:tcW w:type="dxa" w:w="2161"/>
            <w:shd w:val="clear" w:fill="F4F6F9"/>
          </w:tcPr>
          <w:p>
            <w:pPr>
              <w:spacing w:before="20" w:after="20"/>
              <w:jc w:val="left"/>
            </w:pPr>
            <w:r/>
            <w:r>
              <w:rPr>
                <w:rFonts w:ascii="宋体" w:hAnsi="宋体" w:eastAsia="宋体"/>
                <w:b w:val="0"/>
                <w:sz w:val="18"/>
              </w:rPr>
              <w:t>房屋违法租赁（群租）</w:t>
            </w:r>
          </w:p>
        </w:tc>
        <w:tc>
          <w:tcPr>
            <w:tcW w:type="dxa" w:w="2161"/>
            <w:shd w:val="clear" w:fill="F4F6F9"/>
          </w:tcPr>
          <w:p>
            <w:pPr>
              <w:spacing w:before="20" w:after="20"/>
              <w:jc w:val="right"/>
            </w:pPr>
            <w:r/>
            <w:r>
              <w:rPr>
                <w:rFonts w:ascii="宋体" w:hAnsi="宋体" w:eastAsia="宋体"/>
                <w:b w:val="0"/>
                <w:sz w:val="18"/>
              </w:rPr>
              <w:t>136</w:t>
            </w:r>
          </w:p>
        </w:tc>
        <w:tc>
          <w:tcPr>
            <w:tcW w:type="dxa" w:w="2161"/>
            <w:shd w:val="clear" w:fill="F4F6F9"/>
          </w:tcPr>
          <w:p>
            <w:pPr>
              <w:spacing w:before="20" w:after="20"/>
              <w:jc w:val="right"/>
            </w:pPr>
            <w:r/>
            <w:r>
              <w:rPr>
                <w:rFonts w:ascii="宋体" w:hAnsi="宋体" w:eastAsia="宋体"/>
                <w:b w:val="0"/>
                <w:sz w:val="18"/>
              </w:rPr>
              <w:t>7.7%</w:t>
            </w:r>
          </w:p>
        </w:tc>
      </w:tr>
      <w:tr>
        <w:tc>
          <w:tcPr>
            <w:tcW w:type="dxa" w:w="2161"/>
          </w:tcPr>
          <w:p>
            <w:pPr>
              <w:spacing w:before="20" w:after="20"/>
              <w:jc w:val="right"/>
            </w:pPr>
            <w:r/>
            <w:r>
              <w:rPr>
                <w:rFonts w:ascii="宋体" w:hAnsi="宋体" w:eastAsia="宋体"/>
                <w:b w:val="0"/>
                <w:sz w:val="18"/>
              </w:rPr>
              <w:t>5</w:t>
            </w:r>
          </w:p>
        </w:tc>
        <w:tc>
          <w:tcPr>
            <w:tcW w:type="dxa" w:w="2161"/>
          </w:tcPr>
          <w:p>
            <w:pPr>
              <w:spacing w:before="20" w:after="20"/>
              <w:jc w:val="left"/>
            </w:pPr>
            <w:r/>
            <w:r>
              <w:rPr>
                <w:rFonts w:ascii="宋体" w:hAnsi="宋体" w:eastAsia="宋体"/>
                <w:b w:val="0"/>
                <w:sz w:val="18"/>
              </w:rPr>
              <w:t>业委会和业主大会</w:t>
            </w:r>
          </w:p>
        </w:tc>
        <w:tc>
          <w:tcPr>
            <w:tcW w:type="dxa" w:w="2161"/>
          </w:tcPr>
          <w:p>
            <w:pPr>
              <w:spacing w:before="20" w:after="20"/>
              <w:jc w:val="right"/>
            </w:pPr>
            <w:r/>
            <w:r>
              <w:rPr>
                <w:rFonts w:ascii="宋体" w:hAnsi="宋体" w:eastAsia="宋体"/>
                <w:b w:val="0"/>
                <w:sz w:val="18"/>
              </w:rPr>
              <w:t>124</w:t>
            </w:r>
          </w:p>
        </w:tc>
        <w:tc>
          <w:tcPr>
            <w:tcW w:type="dxa" w:w="2161"/>
          </w:tcPr>
          <w:p>
            <w:pPr>
              <w:spacing w:before="20" w:after="20"/>
              <w:jc w:val="right"/>
            </w:pPr>
            <w:r/>
            <w:r>
              <w:rPr>
                <w:rFonts w:ascii="宋体" w:hAnsi="宋体" w:eastAsia="宋体"/>
                <w:b w:val="0"/>
                <w:sz w:val="18"/>
              </w:rPr>
              <w:t>7.0%</w:t>
            </w:r>
          </w:p>
        </w:tc>
      </w:tr>
    </w:tbl>
    <w:p>
      <w:pPr>
        <w:spacing w:after="120"/>
      </w:pPr>
    </w:p>
    <w:p>
      <w:pPr>
        <w:pStyle w:val="Heading3"/>
      </w:pPr>
      <w:r>
        <w:t>2026 年 6 月</w:t>
      </w:r>
    </w:p>
    <w:p>
      <w:pPr>
        <w:spacing w:after="60" w:line="324" w:lineRule="auto"/>
        <w:ind w:firstLine="440"/>
      </w:pPr>
      <w:r>
        <w:rPr>
          <w:rFonts w:ascii="宋体" w:hAnsi="宋体" w:eastAsia="宋体"/>
          <w:sz w:val="22"/>
        </w:rPr>
        <w:t>投诉总量 1,856件 ｜ 涉及小区 503个 ｜ 覆盖街道 13个 ｜ 环比 +4.7% ｜ 同比 -10.6%</w:t>
      </w:r>
    </w:p>
    <w:p>
      <w:pPr>
        <w:pStyle w:val="Heading4"/>
      </w:pPr>
      <w:r>
        <w:t>街道投诉排名 Top5</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排名</w:t>
            </w:r>
          </w:p>
        </w:tc>
        <w:tc>
          <w:tcPr>
            <w:tcW w:type="dxa" w:w="2161"/>
            <w:shd w:val="clear" w:fill="1A3A5F"/>
          </w:tcPr>
          <w:p>
            <w:pPr>
              <w:spacing w:before="20" w:after="20"/>
              <w:jc w:val="center"/>
            </w:pPr>
            <w:r/>
            <w:r>
              <w:rPr>
                <w:rFonts w:ascii="宋体" w:hAnsi="宋体" w:eastAsia="宋体"/>
                <w:b/>
                <w:color w:val="FFFFFF"/>
                <w:sz w:val="18"/>
              </w:rPr>
              <w:t>街道</w:t>
            </w:r>
          </w:p>
        </w:tc>
        <w:tc>
          <w:tcPr>
            <w:tcW w:type="dxa" w:w="2161"/>
            <w:shd w:val="clear" w:fill="1A3A5F"/>
          </w:tcPr>
          <w:p>
            <w:pPr>
              <w:spacing w:before="20" w:after="20"/>
              <w:jc w:val="center"/>
            </w:pPr>
            <w:r/>
            <w:r>
              <w:rPr>
                <w:rFonts w:ascii="宋体" w:hAnsi="宋体" w:eastAsia="宋体"/>
                <w:b/>
                <w:color w:val="FFFFFF"/>
                <w:sz w:val="18"/>
              </w:rPr>
              <w:t>投诉量（件）</w:t>
            </w:r>
          </w:p>
        </w:tc>
        <w:tc>
          <w:tcPr>
            <w:tcW w:type="dxa" w:w="2161"/>
            <w:shd w:val="clear" w:fill="1A3A5F"/>
          </w:tcPr>
          <w:p>
            <w:pPr>
              <w:spacing w:before="20" w:after="20"/>
              <w:jc w:val="center"/>
            </w:pPr>
            <w:r/>
            <w:r>
              <w:rPr>
                <w:rFonts w:ascii="宋体" w:hAnsi="宋体" w:eastAsia="宋体"/>
                <w:b/>
                <w:color w:val="FFFFFF"/>
                <w:sz w:val="18"/>
              </w:rPr>
              <w:t>占当月比</w:t>
            </w:r>
          </w:p>
        </w:tc>
      </w:tr>
      <w:tr>
        <w:tc>
          <w:tcPr>
            <w:tcW w:type="dxa" w:w="2161"/>
          </w:tcPr>
          <w:p>
            <w:pPr>
              <w:spacing w:before="20" w:after="20"/>
              <w:jc w:val="right"/>
            </w:pPr>
            <w:r/>
            <w:r>
              <w:rPr>
                <w:rFonts w:ascii="宋体" w:hAnsi="宋体" w:eastAsia="宋体"/>
                <w:b w:val="0"/>
                <w:sz w:val="18"/>
              </w:rPr>
              <w:t>1</w:t>
            </w:r>
          </w:p>
        </w:tc>
        <w:tc>
          <w:tcPr>
            <w:tcW w:type="dxa" w:w="2161"/>
          </w:tcPr>
          <w:p>
            <w:pPr>
              <w:spacing w:before="20" w:after="20"/>
              <w:jc w:val="left"/>
            </w:pPr>
            <w:r/>
            <w:r>
              <w:rPr>
                <w:rFonts w:ascii="宋体" w:hAnsi="宋体" w:eastAsia="宋体"/>
                <w:b w:val="0"/>
                <w:sz w:val="18"/>
              </w:rPr>
              <w:t>长桥</w:t>
            </w:r>
          </w:p>
        </w:tc>
        <w:tc>
          <w:tcPr>
            <w:tcW w:type="dxa" w:w="2161"/>
          </w:tcPr>
          <w:p>
            <w:pPr>
              <w:spacing w:before="20" w:after="20"/>
              <w:jc w:val="right"/>
            </w:pPr>
            <w:r/>
            <w:r>
              <w:rPr>
                <w:rFonts w:ascii="宋体" w:hAnsi="宋体" w:eastAsia="宋体"/>
                <w:b w:val="0"/>
                <w:sz w:val="18"/>
              </w:rPr>
              <w:t>191</w:t>
            </w:r>
          </w:p>
        </w:tc>
        <w:tc>
          <w:tcPr>
            <w:tcW w:type="dxa" w:w="2161"/>
          </w:tcPr>
          <w:p>
            <w:pPr>
              <w:spacing w:before="20" w:after="20"/>
              <w:jc w:val="right"/>
            </w:pPr>
            <w:r/>
            <w:r>
              <w:rPr>
                <w:rFonts w:ascii="宋体" w:hAnsi="宋体" w:eastAsia="宋体"/>
                <w:b w:val="0"/>
                <w:sz w:val="18"/>
              </w:rPr>
              <w:t>10.3%</w:t>
            </w:r>
          </w:p>
        </w:tc>
      </w:tr>
      <w:tr>
        <w:tc>
          <w:tcPr>
            <w:tcW w:type="dxa" w:w="2161"/>
            <w:shd w:val="clear" w:fill="F4F6F9"/>
          </w:tcPr>
          <w:p>
            <w:pPr>
              <w:spacing w:before="20" w:after="20"/>
              <w:jc w:val="right"/>
            </w:pPr>
            <w:r/>
            <w:r>
              <w:rPr>
                <w:rFonts w:ascii="宋体" w:hAnsi="宋体" w:eastAsia="宋体"/>
                <w:b w:val="0"/>
                <w:sz w:val="18"/>
              </w:rPr>
              <w:t>2</w:t>
            </w:r>
          </w:p>
        </w:tc>
        <w:tc>
          <w:tcPr>
            <w:tcW w:type="dxa" w:w="2161"/>
            <w:shd w:val="clear" w:fill="F4F6F9"/>
          </w:tcPr>
          <w:p>
            <w:pPr>
              <w:spacing w:before="20" w:after="20"/>
              <w:jc w:val="left"/>
            </w:pPr>
            <w:r/>
            <w:r>
              <w:rPr>
                <w:rFonts w:ascii="宋体" w:hAnsi="宋体" w:eastAsia="宋体"/>
                <w:b w:val="0"/>
                <w:sz w:val="18"/>
              </w:rPr>
              <w:t>田林</w:t>
            </w:r>
          </w:p>
        </w:tc>
        <w:tc>
          <w:tcPr>
            <w:tcW w:type="dxa" w:w="2161"/>
            <w:shd w:val="clear" w:fill="F4F6F9"/>
          </w:tcPr>
          <w:p>
            <w:pPr>
              <w:spacing w:before="20" w:after="20"/>
              <w:jc w:val="right"/>
            </w:pPr>
            <w:r/>
            <w:r>
              <w:rPr>
                <w:rFonts w:ascii="宋体" w:hAnsi="宋体" w:eastAsia="宋体"/>
                <w:b w:val="0"/>
                <w:sz w:val="18"/>
              </w:rPr>
              <w:t>186</w:t>
            </w:r>
          </w:p>
        </w:tc>
        <w:tc>
          <w:tcPr>
            <w:tcW w:type="dxa" w:w="2161"/>
            <w:shd w:val="clear" w:fill="F4F6F9"/>
          </w:tcPr>
          <w:p>
            <w:pPr>
              <w:spacing w:before="20" w:after="20"/>
              <w:jc w:val="right"/>
            </w:pPr>
            <w:r/>
            <w:r>
              <w:rPr>
                <w:rFonts w:ascii="宋体" w:hAnsi="宋体" w:eastAsia="宋体"/>
                <w:b w:val="0"/>
                <w:sz w:val="18"/>
              </w:rPr>
              <w:t>10.0%</w:t>
            </w:r>
          </w:p>
        </w:tc>
      </w:tr>
      <w:tr>
        <w:tc>
          <w:tcPr>
            <w:tcW w:type="dxa" w:w="2161"/>
          </w:tcPr>
          <w:p>
            <w:pPr>
              <w:spacing w:before="20" w:after="20"/>
              <w:jc w:val="right"/>
            </w:pPr>
            <w:r/>
            <w:r>
              <w:rPr>
                <w:rFonts w:ascii="宋体" w:hAnsi="宋体" w:eastAsia="宋体"/>
                <w:b w:val="0"/>
                <w:sz w:val="18"/>
              </w:rPr>
              <w:t>3</w:t>
            </w:r>
          </w:p>
        </w:tc>
        <w:tc>
          <w:tcPr>
            <w:tcW w:type="dxa" w:w="2161"/>
          </w:tcPr>
          <w:p>
            <w:pPr>
              <w:spacing w:before="20" w:after="20"/>
              <w:jc w:val="left"/>
            </w:pPr>
            <w:r/>
            <w:r>
              <w:rPr>
                <w:rFonts w:ascii="宋体" w:hAnsi="宋体" w:eastAsia="宋体"/>
                <w:b w:val="0"/>
                <w:sz w:val="18"/>
              </w:rPr>
              <w:t>徐家汇</w:t>
            </w:r>
          </w:p>
        </w:tc>
        <w:tc>
          <w:tcPr>
            <w:tcW w:type="dxa" w:w="2161"/>
          </w:tcPr>
          <w:p>
            <w:pPr>
              <w:spacing w:before="20" w:after="20"/>
              <w:jc w:val="right"/>
            </w:pPr>
            <w:r/>
            <w:r>
              <w:rPr>
                <w:rFonts w:ascii="宋体" w:hAnsi="宋体" w:eastAsia="宋体"/>
                <w:b w:val="0"/>
                <w:sz w:val="18"/>
              </w:rPr>
              <w:t>180</w:t>
            </w:r>
          </w:p>
        </w:tc>
        <w:tc>
          <w:tcPr>
            <w:tcW w:type="dxa" w:w="2161"/>
          </w:tcPr>
          <w:p>
            <w:pPr>
              <w:spacing w:before="20" w:after="20"/>
              <w:jc w:val="right"/>
            </w:pPr>
            <w:r/>
            <w:r>
              <w:rPr>
                <w:rFonts w:ascii="宋体" w:hAnsi="宋体" w:eastAsia="宋体"/>
                <w:b w:val="0"/>
                <w:sz w:val="18"/>
              </w:rPr>
              <w:t>9.7%</w:t>
            </w:r>
          </w:p>
        </w:tc>
      </w:tr>
      <w:tr>
        <w:tc>
          <w:tcPr>
            <w:tcW w:type="dxa" w:w="2161"/>
            <w:shd w:val="clear" w:fill="F4F6F9"/>
          </w:tcPr>
          <w:p>
            <w:pPr>
              <w:spacing w:before="20" w:after="20"/>
              <w:jc w:val="right"/>
            </w:pPr>
            <w:r/>
            <w:r>
              <w:rPr>
                <w:rFonts w:ascii="宋体" w:hAnsi="宋体" w:eastAsia="宋体"/>
                <w:b w:val="0"/>
                <w:sz w:val="18"/>
              </w:rPr>
              <w:t>4</w:t>
            </w:r>
          </w:p>
        </w:tc>
        <w:tc>
          <w:tcPr>
            <w:tcW w:type="dxa" w:w="2161"/>
            <w:shd w:val="clear" w:fill="F4F6F9"/>
          </w:tcPr>
          <w:p>
            <w:pPr>
              <w:spacing w:before="20" w:after="20"/>
              <w:jc w:val="left"/>
            </w:pPr>
            <w:r/>
            <w:r>
              <w:rPr>
                <w:rFonts w:ascii="宋体" w:hAnsi="宋体" w:eastAsia="宋体"/>
                <w:b w:val="0"/>
                <w:sz w:val="18"/>
              </w:rPr>
              <w:t>斜土路</w:t>
            </w:r>
          </w:p>
        </w:tc>
        <w:tc>
          <w:tcPr>
            <w:tcW w:type="dxa" w:w="2161"/>
            <w:shd w:val="clear" w:fill="F4F6F9"/>
          </w:tcPr>
          <w:p>
            <w:pPr>
              <w:spacing w:before="20" w:after="20"/>
              <w:jc w:val="right"/>
            </w:pPr>
            <w:r/>
            <w:r>
              <w:rPr>
                <w:rFonts w:ascii="宋体" w:hAnsi="宋体" w:eastAsia="宋体"/>
                <w:b w:val="0"/>
                <w:sz w:val="18"/>
              </w:rPr>
              <w:t>180</w:t>
            </w:r>
          </w:p>
        </w:tc>
        <w:tc>
          <w:tcPr>
            <w:tcW w:type="dxa" w:w="2161"/>
            <w:shd w:val="clear" w:fill="F4F6F9"/>
          </w:tcPr>
          <w:p>
            <w:pPr>
              <w:spacing w:before="20" w:after="20"/>
              <w:jc w:val="right"/>
            </w:pPr>
            <w:r/>
            <w:r>
              <w:rPr>
                <w:rFonts w:ascii="宋体" w:hAnsi="宋体" w:eastAsia="宋体"/>
                <w:b w:val="0"/>
                <w:sz w:val="18"/>
              </w:rPr>
              <w:t>9.7%</w:t>
            </w:r>
          </w:p>
        </w:tc>
      </w:tr>
      <w:tr>
        <w:tc>
          <w:tcPr>
            <w:tcW w:type="dxa" w:w="2161"/>
          </w:tcPr>
          <w:p>
            <w:pPr>
              <w:spacing w:before="20" w:after="20"/>
              <w:jc w:val="right"/>
            </w:pPr>
            <w:r/>
            <w:r>
              <w:rPr>
                <w:rFonts w:ascii="宋体" w:hAnsi="宋体" w:eastAsia="宋体"/>
                <w:b w:val="0"/>
                <w:sz w:val="18"/>
              </w:rPr>
              <w:t>5</w:t>
            </w:r>
          </w:p>
        </w:tc>
        <w:tc>
          <w:tcPr>
            <w:tcW w:type="dxa" w:w="2161"/>
          </w:tcPr>
          <w:p>
            <w:pPr>
              <w:spacing w:before="20" w:after="20"/>
              <w:jc w:val="left"/>
            </w:pPr>
            <w:r/>
            <w:r>
              <w:rPr>
                <w:rFonts w:ascii="宋体" w:hAnsi="宋体" w:eastAsia="宋体"/>
                <w:b w:val="0"/>
                <w:sz w:val="18"/>
              </w:rPr>
              <w:t>漕河泾</w:t>
            </w:r>
          </w:p>
        </w:tc>
        <w:tc>
          <w:tcPr>
            <w:tcW w:type="dxa" w:w="2161"/>
          </w:tcPr>
          <w:p>
            <w:pPr>
              <w:spacing w:before="20" w:after="20"/>
              <w:jc w:val="right"/>
            </w:pPr>
            <w:r/>
            <w:r>
              <w:rPr>
                <w:rFonts w:ascii="宋体" w:hAnsi="宋体" w:eastAsia="宋体"/>
                <w:b w:val="0"/>
                <w:sz w:val="18"/>
              </w:rPr>
              <w:t>177</w:t>
            </w:r>
          </w:p>
        </w:tc>
        <w:tc>
          <w:tcPr>
            <w:tcW w:type="dxa" w:w="2161"/>
          </w:tcPr>
          <w:p>
            <w:pPr>
              <w:spacing w:before="20" w:after="20"/>
              <w:jc w:val="right"/>
            </w:pPr>
            <w:r/>
            <w:r>
              <w:rPr>
                <w:rFonts w:ascii="宋体" w:hAnsi="宋体" w:eastAsia="宋体"/>
                <w:b w:val="0"/>
                <w:sz w:val="18"/>
              </w:rPr>
              <w:t>9.5%</w:t>
            </w:r>
          </w:p>
        </w:tc>
      </w:tr>
    </w:tbl>
    <w:p>
      <w:pPr>
        <w:spacing w:after="120"/>
      </w:pPr>
    </w:p>
    <w:p>
      <w:pPr>
        <w:pStyle w:val="Heading4"/>
      </w:pPr>
      <w:r>
        <w:t>小区投诉排名 Top10</w:t>
      </w:r>
    </w:p>
    <w:tbl>
      <w:tblPr>
        <w:tblStyle w:val="TableGrid"/>
        <w:tblW w:type="auto" w:w="0"/>
        <w:jc w:val="center"/>
        <w:tblLook w:firstColumn="1" w:firstRow="1" w:lastColumn="0" w:lastRow="0" w:noHBand="0" w:noVBand="1" w:val="04A0"/>
      </w:tblPr>
      <w:tblGrid>
        <w:gridCol w:w="1729"/>
        <w:gridCol w:w="1729"/>
        <w:gridCol w:w="1729"/>
        <w:gridCol w:w="1729"/>
        <w:gridCol w:w="1729"/>
      </w:tblGrid>
      <w:tr>
        <w:trPr>
          <w:tblHeader w:val="true"/>
        </w:trPr>
        <w:tc>
          <w:tcPr>
            <w:tcW w:type="dxa" w:w="1729"/>
            <w:shd w:val="clear" w:fill="1A3A5F"/>
          </w:tcPr>
          <w:p>
            <w:pPr>
              <w:spacing w:before="20" w:after="20"/>
              <w:jc w:val="center"/>
            </w:pPr>
            <w:r/>
            <w:r>
              <w:rPr>
                <w:rFonts w:ascii="宋体" w:hAnsi="宋体" w:eastAsia="宋体"/>
                <w:b/>
                <w:color w:val="FFFFFF"/>
                <w:sz w:val="18"/>
              </w:rPr>
              <w:t>排名</w:t>
            </w:r>
          </w:p>
        </w:tc>
        <w:tc>
          <w:tcPr>
            <w:tcW w:type="dxa" w:w="1729"/>
            <w:shd w:val="clear" w:fill="1A3A5F"/>
          </w:tcPr>
          <w:p>
            <w:pPr>
              <w:spacing w:before="20" w:after="20"/>
              <w:jc w:val="center"/>
            </w:pPr>
            <w:r/>
            <w:r>
              <w:rPr>
                <w:rFonts w:ascii="宋体" w:hAnsi="宋体" w:eastAsia="宋体"/>
                <w:b/>
                <w:color w:val="FFFFFF"/>
                <w:sz w:val="18"/>
              </w:rPr>
              <w:t>小区</w:t>
            </w:r>
          </w:p>
        </w:tc>
        <w:tc>
          <w:tcPr>
            <w:tcW w:type="dxa" w:w="1729"/>
            <w:shd w:val="clear" w:fill="1A3A5F"/>
          </w:tcPr>
          <w:p>
            <w:pPr>
              <w:spacing w:before="20" w:after="20"/>
              <w:jc w:val="center"/>
            </w:pPr>
            <w:r/>
            <w:r>
              <w:rPr>
                <w:rFonts w:ascii="宋体" w:hAnsi="宋体" w:eastAsia="宋体"/>
                <w:b/>
                <w:color w:val="FFFFFF"/>
                <w:sz w:val="18"/>
              </w:rPr>
              <w:t>所属街道</w:t>
            </w:r>
          </w:p>
        </w:tc>
        <w:tc>
          <w:tcPr>
            <w:tcW w:type="dxa" w:w="1729"/>
            <w:shd w:val="clear" w:fill="1A3A5F"/>
          </w:tcPr>
          <w:p>
            <w:pPr>
              <w:spacing w:before="20" w:after="20"/>
              <w:jc w:val="center"/>
            </w:pPr>
            <w:r/>
            <w:r>
              <w:rPr>
                <w:rFonts w:ascii="宋体" w:hAnsi="宋体" w:eastAsia="宋体"/>
                <w:b/>
                <w:color w:val="FFFFFF"/>
                <w:sz w:val="18"/>
              </w:rPr>
              <w:t>投诉量（件）</w:t>
            </w:r>
          </w:p>
        </w:tc>
        <w:tc>
          <w:tcPr>
            <w:tcW w:type="dxa" w:w="1729"/>
            <w:shd w:val="clear" w:fill="1A3A5F"/>
          </w:tcPr>
          <w:p>
            <w:pPr>
              <w:spacing w:before="20" w:after="20"/>
              <w:jc w:val="center"/>
            </w:pPr>
            <w:r/>
            <w:r>
              <w:rPr>
                <w:rFonts w:ascii="宋体" w:hAnsi="宋体" w:eastAsia="宋体"/>
                <w:b/>
                <w:color w:val="FFFFFF"/>
                <w:sz w:val="18"/>
              </w:rPr>
              <w:t>占当月比</w:t>
            </w:r>
          </w:p>
        </w:tc>
      </w:tr>
      <w:tr>
        <w:tc>
          <w:tcPr>
            <w:tcW w:type="dxa" w:w="1729"/>
          </w:tcPr>
          <w:p>
            <w:pPr>
              <w:spacing w:before="20" w:after="20"/>
              <w:jc w:val="right"/>
            </w:pPr>
            <w:r/>
            <w:r>
              <w:rPr>
                <w:rFonts w:ascii="宋体" w:hAnsi="宋体" w:eastAsia="宋体"/>
                <w:b w:val="0"/>
                <w:sz w:val="18"/>
              </w:rPr>
              <w:t>1</w:t>
            </w:r>
          </w:p>
        </w:tc>
        <w:tc>
          <w:tcPr>
            <w:tcW w:type="dxa" w:w="1729"/>
          </w:tcPr>
          <w:p>
            <w:pPr>
              <w:spacing w:before="20" w:after="20"/>
              <w:jc w:val="left"/>
            </w:pPr>
            <w:r/>
            <w:r>
              <w:rPr>
                <w:rFonts w:ascii="宋体" w:hAnsi="宋体" w:eastAsia="宋体"/>
                <w:b w:val="0"/>
                <w:sz w:val="18"/>
              </w:rPr>
              <w:t>华欣家园</w:t>
            </w:r>
          </w:p>
        </w:tc>
        <w:tc>
          <w:tcPr>
            <w:tcW w:type="dxa" w:w="1729"/>
          </w:tcPr>
          <w:p>
            <w:pPr>
              <w:spacing w:before="20" w:after="20"/>
              <w:jc w:val="left"/>
            </w:pPr>
            <w:r/>
            <w:r>
              <w:rPr>
                <w:rFonts w:ascii="宋体" w:hAnsi="宋体" w:eastAsia="宋体"/>
                <w:b w:val="0"/>
                <w:sz w:val="18"/>
              </w:rPr>
              <w:t>华泾镇</w:t>
            </w:r>
          </w:p>
        </w:tc>
        <w:tc>
          <w:tcPr>
            <w:tcW w:type="dxa" w:w="1729"/>
          </w:tcPr>
          <w:p>
            <w:pPr>
              <w:spacing w:before="20" w:after="20"/>
              <w:jc w:val="right"/>
            </w:pPr>
            <w:r/>
            <w:r>
              <w:rPr>
                <w:rFonts w:ascii="宋体" w:hAnsi="宋体" w:eastAsia="宋体"/>
                <w:b w:val="0"/>
                <w:sz w:val="18"/>
              </w:rPr>
              <w:t>22</w:t>
            </w:r>
          </w:p>
        </w:tc>
        <w:tc>
          <w:tcPr>
            <w:tcW w:type="dxa" w:w="1729"/>
          </w:tcPr>
          <w:p>
            <w:pPr>
              <w:spacing w:before="20" w:after="20"/>
              <w:jc w:val="right"/>
            </w:pPr>
            <w:r/>
            <w:r>
              <w:rPr>
                <w:rFonts w:ascii="宋体" w:hAnsi="宋体" w:eastAsia="宋体"/>
                <w:b w:val="0"/>
                <w:sz w:val="18"/>
              </w:rPr>
              <w:t>1.2%</w:t>
            </w:r>
          </w:p>
        </w:tc>
      </w:tr>
      <w:tr>
        <w:tc>
          <w:tcPr>
            <w:tcW w:type="dxa" w:w="1729"/>
            <w:shd w:val="clear" w:fill="F4F6F9"/>
          </w:tcPr>
          <w:p>
            <w:pPr>
              <w:spacing w:before="20" w:after="20"/>
              <w:jc w:val="right"/>
            </w:pPr>
            <w:r/>
            <w:r>
              <w:rPr>
                <w:rFonts w:ascii="宋体" w:hAnsi="宋体" w:eastAsia="宋体"/>
                <w:b w:val="0"/>
                <w:sz w:val="18"/>
              </w:rPr>
              <w:t>2</w:t>
            </w:r>
          </w:p>
        </w:tc>
        <w:tc>
          <w:tcPr>
            <w:tcW w:type="dxa" w:w="1729"/>
            <w:shd w:val="clear" w:fill="F4F6F9"/>
          </w:tcPr>
          <w:p>
            <w:pPr>
              <w:spacing w:before="20" w:after="20"/>
              <w:jc w:val="left"/>
            </w:pPr>
            <w:r/>
            <w:r>
              <w:rPr>
                <w:rFonts w:ascii="宋体" w:hAnsi="宋体" w:eastAsia="宋体"/>
                <w:b w:val="0"/>
                <w:sz w:val="18"/>
              </w:rPr>
              <w:t>明丰新纪苑</w:t>
            </w:r>
          </w:p>
        </w:tc>
        <w:tc>
          <w:tcPr>
            <w:tcW w:type="dxa" w:w="1729"/>
            <w:shd w:val="clear" w:fill="F4F6F9"/>
          </w:tcPr>
          <w:p>
            <w:pPr>
              <w:spacing w:before="20" w:after="20"/>
              <w:jc w:val="left"/>
            </w:pPr>
            <w:r/>
            <w:r>
              <w:rPr>
                <w:rFonts w:ascii="宋体" w:hAnsi="宋体" w:eastAsia="宋体"/>
                <w:b w:val="0"/>
                <w:sz w:val="18"/>
              </w:rPr>
              <w:t>华泾镇</w:t>
            </w:r>
          </w:p>
        </w:tc>
        <w:tc>
          <w:tcPr>
            <w:tcW w:type="dxa" w:w="1729"/>
            <w:shd w:val="clear" w:fill="F4F6F9"/>
          </w:tcPr>
          <w:p>
            <w:pPr>
              <w:spacing w:before="20" w:after="20"/>
              <w:jc w:val="right"/>
            </w:pPr>
            <w:r/>
            <w:r>
              <w:rPr>
                <w:rFonts w:ascii="宋体" w:hAnsi="宋体" w:eastAsia="宋体"/>
                <w:b w:val="0"/>
                <w:sz w:val="18"/>
              </w:rPr>
              <w:t>22</w:t>
            </w:r>
          </w:p>
        </w:tc>
        <w:tc>
          <w:tcPr>
            <w:tcW w:type="dxa" w:w="1729"/>
            <w:shd w:val="clear" w:fill="F4F6F9"/>
          </w:tcPr>
          <w:p>
            <w:pPr>
              <w:spacing w:before="20" w:after="20"/>
              <w:jc w:val="right"/>
            </w:pPr>
            <w:r/>
            <w:r>
              <w:rPr>
                <w:rFonts w:ascii="宋体" w:hAnsi="宋体" w:eastAsia="宋体"/>
                <w:b w:val="0"/>
                <w:sz w:val="18"/>
              </w:rPr>
              <w:t>1.2%</w:t>
            </w:r>
          </w:p>
        </w:tc>
      </w:tr>
      <w:tr>
        <w:tc>
          <w:tcPr>
            <w:tcW w:type="dxa" w:w="1729"/>
          </w:tcPr>
          <w:p>
            <w:pPr>
              <w:spacing w:before="20" w:after="20"/>
              <w:jc w:val="right"/>
            </w:pPr>
            <w:r/>
            <w:r>
              <w:rPr>
                <w:rFonts w:ascii="宋体" w:hAnsi="宋体" w:eastAsia="宋体"/>
                <w:b w:val="0"/>
                <w:sz w:val="18"/>
              </w:rPr>
              <w:t>3</w:t>
            </w:r>
          </w:p>
        </w:tc>
        <w:tc>
          <w:tcPr>
            <w:tcW w:type="dxa" w:w="1729"/>
          </w:tcPr>
          <w:p>
            <w:pPr>
              <w:spacing w:before="20" w:after="20"/>
              <w:jc w:val="left"/>
            </w:pPr>
            <w:r/>
            <w:r>
              <w:rPr>
                <w:rFonts w:ascii="宋体" w:hAnsi="宋体" w:eastAsia="宋体"/>
                <w:b w:val="0"/>
                <w:sz w:val="18"/>
              </w:rPr>
              <w:t>宝能华庭</w:t>
            </w:r>
          </w:p>
        </w:tc>
        <w:tc>
          <w:tcPr>
            <w:tcW w:type="dxa" w:w="1729"/>
          </w:tcPr>
          <w:p>
            <w:pPr>
              <w:spacing w:before="20" w:after="20"/>
              <w:jc w:val="left"/>
            </w:pPr>
            <w:r/>
            <w:r>
              <w:rPr>
                <w:rFonts w:ascii="宋体" w:hAnsi="宋体" w:eastAsia="宋体"/>
                <w:b w:val="0"/>
                <w:sz w:val="18"/>
              </w:rPr>
              <w:t>龙华</w:t>
            </w:r>
          </w:p>
        </w:tc>
        <w:tc>
          <w:tcPr>
            <w:tcW w:type="dxa" w:w="1729"/>
          </w:tcPr>
          <w:p>
            <w:pPr>
              <w:spacing w:before="20" w:after="20"/>
              <w:jc w:val="right"/>
            </w:pPr>
            <w:r/>
            <w:r>
              <w:rPr>
                <w:rFonts w:ascii="宋体" w:hAnsi="宋体" w:eastAsia="宋体"/>
                <w:b w:val="0"/>
                <w:sz w:val="18"/>
              </w:rPr>
              <w:t>20</w:t>
            </w:r>
          </w:p>
        </w:tc>
        <w:tc>
          <w:tcPr>
            <w:tcW w:type="dxa" w:w="1729"/>
          </w:tcPr>
          <w:p>
            <w:pPr>
              <w:spacing w:before="20" w:after="20"/>
              <w:jc w:val="right"/>
            </w:pPr>
            <w:r/>
            <w:r>
              <w:rPr>
                <w:rFonts w:ascii="宋体" w:hAnsi="宋体" w:eastAsia="宋体"/>
                <w:b w:val="0"/>
                <w:sz w:val="18"/>
              </w:rPr>
              <w:t>1.1%</w:t>
            </w:r>
          </w:p>
        </w:tc>
      </w:tr>
      <w:tr>
        <w:tc>
          <w:tcPr>
            <w:tcW w:type="dxa" w:w="1729"/>
            <w:shd w:val="clear" w:fill="F4F6F9"/>
          </w:tcPr>
          <w:p>
            <w:pPr>
              <w:spacing w:before="20" w:after="20"/>
              <w:jc w:val="right"/>
            </w:pPr>
            <w:r/>
            <w:r>
              <w:rPr>
                <w:rFonts w:ascii="宋体" w:hAnsi="宋体" w:eastAsia="宋体"/>
                <w:b w:val="0"/>
                <w:sz w:val="18"/>
              </w:rPr>
              <w:t>4</w:t>
            </w:r>
          </w:p>
        </w:tc>
        <w:tc>
          <w:tcPr>
            <w:tcW w:type="dxa" w:w="1729"/>
            <w:shd w:val="clear" w:fill="F4F6F9"/>
          </w:tcPr>
          <w:p>
            <w:pPr>
              <w:spacing w:before="20" w:after="20"/>
              <w:jc w:val="left"/>
            </w:pPr>
            <w:r/>
            <w:r>
              <w:rPr>
                <w:rFonts w:ascii="宋体" w:hAnsi="宋体" w:eastAsia="宋体"/>
                <w:b w:val="0"/>
                <w:sz w:val="18"/>
              </w:rPr>
              <w:t>华悦家园</w:t>
            </w:r>
          </w:p>
        </w:tc>
        <w:tc>
          <w:tcPr>
            <w:tcW w:type="dxa" w:w="1729"/>
            <w:shd w:val="clear" w:fill="F4F6F9"/>
          </w:tcPr>
          <w:p>
            <w:pPr>
              <w:spacing w:before="20" w:after="20"/>
              <w:jc w:val="left"/>
            </w:pPr>
            <w:r/>
            <w:r>
              <w:rPr>
                <w:rFonts w:ascii="宋体" w:hAnsi="宋体" w:eastAsia="宋体"/>
                <w:b w:val="0"/>
                <w:sz w:val="18"/>
              </w:rPr>
              <w:t>虹梅路</w:t>
            </w:r>
          </w:p>
        </w:tc>
        <w:tc>
          <w:tcPr>
            <w:tcW w:type="dxa" w:w="1729"/>
            <w:shd w:val="clear" w:fill="F4F6F9"/>
          </w:tcPr>
          <w:p>
            <w:pPr>
              <w:spacing w:before="20" w:after="20"/>
              <w:jc w:val="right"/>
            </w:pPr>
            <w:r/>
            <w:r>
              <w:rPr>
                <w:rFonts w:ascii="宋体" w:hAnsi="宋体" w:eastAsia="宋体"/>
                <w:b w:val="0"/>
                <w:sz w:val="18"/>
              </w:rPr>
              <w:t>19</w:t>
            </w:r>
          </w:p>
        </w:tc>
        <w:tc>
          <w:tcPr>
            <w:tcW w:type="dxa" w:w="1729"/>
            <w:shd w:val="clear" w:fill="F4F6F9"/>
          </w:tcPr>
          <w:p>
            <w:pPr>
              <w:spacing w:before="20" w:after="20"/>
              <w:jc w:val="right"/>
            </w:pPr>
            <w:r/>
            <w:r>
              <w:rPr>
                <w:rFonts w:ascii="宋体" w:hAnsi="宋体" w:eastAsia="宋体"/>
                <w:b w:val="0"/>
                <w:sz w:val="18"/>
              </w:rPr>
              <w:t>1.0%</w:t>
            </w:r>
          </w:p>
        </w:tc>
      </w:tr>
      <w:tr>
        <w:tc>
          <w:tcPr>
            <w:tcW w:type="dxa" w:w="1729"/>
          </w:tcPr>
          <w:p>
            <w:pPr>
              <w:spacing w:before="20" w:after="20"/>
              <w:jc w:val="right"/>
            </w:pPr>
            <w:r/>
            <w:r>
              <w:rPr>
                <w:rFonts w:ascii="宋体" w:hAnsi="宋体" w:eastAsia="宋体"/>
                <w:b w:val="0"/>
                <w:sz w:val="18"/>
              </w:rPr>
              <w:t>5</w:t>
            </w:r>
          </w:p>
        </w:tc>
        <w:tc>
          <w:tcPr>
            <w:tcW w:type="dxa" w:w="1729"/>
          </w:tcPr>
          <w:p>
            <w:pPr>
              <w:spacing w:before="20" w:after="20"/>
              <w:jc w:val="left"/>
            </w:pPr>
            <w:r/>
            <w:r>
              <w:rPr>
                <w:rFonts w:ascii="宋体" w:hAnsi="宋体" w:eastAsia="宋体"/>
                <w:b w:val="0"/>
                <w:sz w:val="18"/>
              </w:rPr>
              <w:t>海珀旭晖</w:t>
            </w:r>
          </w:p>
        </w:tc>
        <w:tc>
          <w:tcPr>
            <w:tcW w:type="dxa" w:w="1729"/>
          </w:tcPr>
          <w:p>
            <w:pPr>
              <w:spacing w:before="20" w:after="20"/>
              <w:jc w:val="left"/>
            </w:pPr>
            <w:r/>
            <w:r>
              <w:rPr>
                <w:rFonts w:ascii="宋体" w:hAnsi="宋体" w:eastAsia="宋体"/>
                <w:b w:val="0"/>
                <w:sz w:val="18"/>
              </w:rPr>
              <w:t>斜土路</w:t>
            </w:r>
          </w:p>
        </w:tc>
        <w:tc>
          <w:tcPr>
            <w:tcW w:type="dxa" w:w="1729"/>
          </w:tcPr>
          <w:p>
            <w:pPr>
              <w:spacing w:before="20" w:after="20"/>
              <w:jc w:val="right"/>
            </w:pPr>
            <w:r/>
            <w:r>
              <w:rPr>
                <w:rFonts w:ascii="宋体" w:hAnsi="宋体" w:eastAsia="宋体"/>
                <w:b w:val="0"/>
                <w:sz w:val="18"/>
              </w:rPr>
              <w:t>19</w:t>
            </w:r>
          </w:p>
        </w:tc>
        <w:tc>
          <w:tcPr>
            <w:tcW w:type="dxa" w:w="1729"/>
          </w:tcPr>
          <w:p>
            <w:pPr>
              <w:spacing w:before="20" w:after="20"/>
              <w:jc w:val="right"/>
            </w:pPr>
            <w:r/>
            <w:r>
              <w:rPr>
                <w:rFonts w:ascii="宋体" w:hAnsi="宋体" w:eastAsia="宋体"/>
                <w:b w:val="0"/>
                <w:sz w:val="18"/>
              </w:rPr>
              <w:t>1.0%</w:t>
            </w:r>
          </w:p>
        </w:tc>
      </w:tr>
      <w:tr>
        <w:tc>
          <w:tcPr>
            <w:tcW w:type="dxa" w:w="1729"/>
            <w:shd w:val="clear" w:fill="F4F6F9"/>
          </w:tcPr>
          <w:p>
            <w:pPr>
              <w:spacing w:before="20" w:after="20"/>
              <w:jc w:val="right"/>
            </w:pPr>
            <w:r/>
            <w:r>
              <w:rPr>
                <w:rFonts w:ascii="宋体" w:hAnsi="宋体" w:eastAsia="宋体"/>
                <w:b w:val="0"/>
                <w:sz w:val="18"/>
              </w:rPr>
              <w:t>6</w:t>
            </w:r>
          </w:p>
        </w:tc>
        <w:tc>
          <w:tcPr>
            <w:tcW w:type="dxa" w:w="1729"/>
            <w:shd w:val="clear" w:fill="F4F6F9"/>
          </w:tcPr>
          <w:p>
            <w:pPr>
              <w:spacing w:before="20" w:after="20"/>
              <w:jc w:val="left"/>
            </w:pPr>
            <w:r/>
            <w:r>
              <w:rPr>
                <w:rFonts w:ascii="宋体" w:hAnsi="宋体" w:eastAsia="宋体"/>
                <w:b w:val="0"/>
                <w:sz w:val="18"/>
              </w:rPr>
              <w:t>长桥四村</w:t>
            </w:r>
          </w:p>
        </w:tc>
        <w:tc>
          <w:tcPr>
            <w:tcW w:type="dxa" w:w="1729"/>
            <w:shd w:val="clear" w:fill="F4F6F9"/>
          </w:tcPr>
          <w:p>
            <w:pPr>
              <w:spacing w:before="20" w:after="20"/>
              <w:jc w:val="left"/>
            </w:pPr>
            <w:r/>
            <w:r>
              <w:rPr>
                <w:rFonts w:ascii="宋体" w:hAnsi="宋体" w:eastAsia="宋体"/>
                <w:b w:val="0"/>
                <w:sz w:val="18"/>
              </w:rPr>
              <w:t>长桥</w:t>
            </w:r>
          </w:p>
        </w:tc>
        <w:tc>
          <w:tcPr>
            <w:tcW w:type="dxa" w:w="1729"/>
            <w:shd w:val="clear" w:fill="F4F6F9"/>
          </w:tcPr>
          <w:p>
            <w:pPr>
              <w:spacing w:before="20" w:after="20"/>
              <w:jc w:val="right"/>
            </w:pPr>
            <w:r/>
            <w:r>
              <w:rPr>
                <w:rFonts w:ascii="宋体" w:hAnsi="宋体" w:eastAsia="宋体"/>
                <w:b w:val="0"/>
                <w:sz w:val="18"/>
              </w:rPr>
              <w:t>19</w:t>
            </w:r>
          </w:p>
        </w:tc>
        <w:tc>
          <w:tcPr>
            <w:tcW w:type="dxa" w:w="1729"/>
            <w:shd w:val="clear" w:fill="F4F6F9"/>
          </w:tcPr>
          <w:p>
            <w:pPr>
              <w:spacing w:before="20" w:after="20"/>
              <w:jc w:val="right"/>
            </w:pPr>
            <w:r/>
            <w:r>
              <w:rPr>
                <w:rFonts w:ascii="宋体" w:hAnsi="宋体" w:eastAsia="宋体"/>
                <w:b w:val="0"/>
                <w:sz w:val="18"/>
              </w:rPr>
              <w:t>1.0%</w:t>
            </w:r>
          </w:p>
        </w:tc>
      </w:tr>
      <w:tr>
        <w:tc>
          <w:tcPr>
            <w:tcW w:type="dxa" w:w="1729"/>
          </w:tcPr>
          <w:p>
            <w:pPr>
              <w:spacing w:before="20" w:after="20"/>
              <w:jc w:val="right"/>
            </w:pPr>
            <w:r/>
            <w:r>
              <w:rPr>
                <w:rFonts w:ascii="宋体" w:hAnsi="宋体" w:eastAsia="宋体"/>
                <w:b w:val="0"/>
                <w:sz w:val="18"/>
              </w:rPr>
              <w:t>7</w:t>
            </w:r>
          </w:p>
        </w:tc>
        <w:tc>
          <w:tcPr>
            <w:tcW w:type="dxa" w:w="1729"/>
          </w:tcPr>
          <w:p>
            <w:pPr>
              <w:spacing w:before="20" w:after="20"/>
              <w:jc w:val="left"/>
            </w:pPr>
            <w:r/>
            <w:r>
              <w:rPr>
                <w:rFonts w:ascii="宋体" w:hAnsi="宋体" w:eastAsia="宋体"/>
                <w:b w:val="0"/>
                <w:sz w:val="18"/>
              </w:rPr>
              <w:t>尚海湾一期</w:t>
            </w:r>
          </w:p>
        </w:tc>
        <w:tc>
          <w:tcPr>
            <w:tcW w:type="dxa" w:w="1729"/>
          </w:tcPr>
          <w:p>
            <w:pPr>
              <w:spacing w:before="20" w:after="20"/>
              <w:jc w:val="left"/>
            </w:pPr>
            <w:r/>
            <w:r>
              <w:rPr>
                <w:rFonts w:ascii="宋体" w:hAnsi="宋体" w:eastAsia="宋体"/>
                <w:b w:val="0"/>
                <w:sz w:val="18"/>
              </w:rPr>
              <w:t>斜土路</w:t>
            </w:r>
          </w:p>
        </w:tc>
        <w:tc>
          <w:tcPr>
            <w:tcW w:type="dxa" w:w="1729"/>
          </w:tcPr>
          <w:p>
            <w:pPr>
              <w:spacing w:before="20" w:after="20"/>
              <w:jc w:val="right"/>
            </w:pPr>
            <w:r/>
            <w:r>
              <w:rPr>
                <w:rFonts w:ascii="宋体" w:hAnsi="宋体" w:eastAsia="宋体"/>
                <w:b w:val="0"/>
                <w:sz w:val="18"/>
              </w:rPr>
              <w:t>18</w:t>
            </w:r>
          </w:p>
        </w:tc>
        <w:tc>
          <w:tcPr>
            <w:tcW w:type="dxa" w:w="1729"/>
          </w:tcPr>
          <w:p>
            <w:pPr>
              <w:spacing w:before="20" w:after="20"/>
              <w:jc w:val="right"/>
            </w:pPr>
            <w:r/>
            <w:r>
              <w:rPr>
                <w:rFonts w:ascii="宋体" w:hAnsi="宋体" w:eastAsia="宋体"/>
                <w:b w:val="0"/>
                <w:sz w:val="18"/>
              </w:rPr>
              <w:t>1.0%</w:t>
            </w:r>
          </w:p>
        </w:tc>
      </w:tr>
      <w:tr>
        <w:tc>
          <w:tcPr>
            <w:tcW w:type="dxa" w:w="1729"/>
            <w:shd w:val="clear" w:fill="F4F6F9"/>
          </w:tcPr>
          <w:p>
            <w:pPr>
              <w:spacing w:before="20" w:after="20"/>
              <w:jc w:val="right"/>
            </w:pPr>
            <w:r/>
            <w:r>
              <w:rPr>
                <w:rFonts w:ascii="宋体" w:hAnsi="宋体" w:eastAsia="宋体"/>
                <w:b w:val="0"/>
                <w:sz w:val="18"/>
              </w:rPr>
              <w:t>8</w:t>
            </w:r>
          </w:p>
        </w:tc>
        <w:tc>
          <w:tcPr>
            <w:tcW w:type="dxa" w:w="1729"/>
            <w:shd w:val="clear" w:fill="F4F6F9"/>
          </w:tcPr>
          <w:p>
            <w:pPr>
              <w:spacing w:before="20" w:after="20"/>
              <w:jc w:val="left"/>
            </w:pPr>
            <w:r/>
            <w:r>
              <w:rPr>
                <w:rFonts w:ascii="宋体" w:hAnsi="宋体" w:eastAsia="宋体"/>
                <w:b w:val="0"/>
                <w:sz w:val="18"/>
              </w:rPr>
              <w:t>欣嘉苑1-3期</w:t>
            </w:r>
          </w:p>
        </w:tc>
        <w:tc>
          <w:tcPr>
            <w:tcW w:type="dxa" w:w="1729"/>
            <w:shd w:val="clear" w:fill="F4F6F9"/>
          </w:tcPr>
          <w:p>
            <w:pPr>
              <w:spacing w:before="20" w:after="20"/>
              <w:jc w:val="left"/>
            </w:pPr>
            <w:r/>
            <w:r>
              <w:rPr>
                <w:rFonts w:ascii="宋体" w:hAnsi="宋体" w:eastAsia="宋体"/>
                <w:b w:val="0"/>
                <w:sz w:val="18"/>
              </w:rPr>
              <w:t>虹梅路</w:t>
            </w:r>
          </w:p>
        </w:tc>
        <w:tc>
          <w:tcPr>
            <w:tcW w:type="dxa" w:w="1729"/>
            <w:shd w:val="clear" w:fill="F4F6F9"/>
          </w:tcPr>
          <w:p>
            <w:pPr>
              <w:spacing w:before="20" w:after="20"/>
              <w:jc w:val="right"/>
            </w:pPr>
            <w:r/>
            <w:r>
              <w:rPr>
                <w:rFonts w:ascii="宋体" w:hAnsi="宋体" w:eastAsia="宋体"/>
                <w:b w:val="0"/>
                <w:sz w:val="18"/>
              </w:rPr>
              <w:t>18</w:t>
            </w:r>
          </w:p>
        </w:tc>
        <w:tc>
          <w:tcPr>
            <w:tcW w:type="dxa" w:w="1729"/>
            <w:shd w:val="clear" w:fill="F4F6F9"/>
          </w:tcPr>
          <w:p>
            <w:pPr>
              <w:spacing w:before="20" w:after="20"/>
              <w:jc w:val="right"/>
            </w:pPr>
            <w:r/>
            <w:r>
              <w:rPr>
                <w:rFonts w:ascii="宋体" w:hAnsi="宋体" w:eastAsia="宋体"/>
                <w:b w:val="0"/>
                <w:sz w:val="18"/>
              </w:rPr>
              <w:t>1.0%</w:t>
            </w:r>
          </w:p>
        </w:tc>
      </w:tr>
      <w:tr>
        <w:tc>
          <w:tcPr>
            <w:tcW w:type="dxa" w:w="1729"/>
          </w:tcPr>
          <w:p>
            <w:pPr>
              <w:spacing w:before="20" w:after="20"/>
              <w:jc w:val="right"/>
            </w:pPr>
            <w:r/>
            <w:r>
              <w:rPr>
                <w:rFonts w:ascii="宋体" w:hAnsi="宋体" w:eastAsia="宋体"/>
                <w:b w:val="0"/>
                <w:sz w:val="18"/>
              </w:rPr>
              <w:t>9</w:t>
            </w:r>
          </w:p>
        </w:tc>
        <w:tc>
          <w:tcPr>
            <w:tcW w:type="dxa" w:w="1729"/>
          </w:tcPr>
          <w:p>
            <w:pPr>
              <w:spacing w:before="20" w:after="20"/>
              <w:jc w:val="left"/>
            </w:pPr>
            <w:r/>
            <w:r>
              <w:rPr>
                <w:rFonts w:ascii="宋体" w:hAnsi="宋体" w:eastAsia="宋体"/>
                <w:b w:val="0"/>
                <w:sz w:val="18"/>
              </w:rPr>
              <w:t>实业公寓</w:t>
            </w:r>
          </w:p>
        </w:tc>
        <w:tc>
          <w:tcPr>
            <w:tcW w:type="dxa" w:w="1729"/>
          </w:tcPr>
          <w:p>
            <w:pPr>
              <w:spacing w:before="20" w:after="20"/>
              <w:jc w:val="left"/>
            </w:pPr>
            <w:r/>
            <w:r>
              <w:rPr>
                <w:rFonts w:ascii="宋体" w:hAnsi="宋体" w:eastAsia="宋体"/>
                <w:b w:val="0"/>
                <w:sz w:val="18"/>
              </w:rPr>
              <w:t>徐家汇</w:t>
            </w:r>
          </w:p>
        </w:tc>
        <w:tc>
          <w:tcPr>
            <w:tcW w:type="dxa" w:w="1729"/>
          </w:tcPr>
          <w:p>
            <w:pPr>
              <w:spacing w:before="20" w:after="20"/>
              <w:jc w:val="right"/>
            </w:pPr>
            <w:r/>
            <w:r>
              <w:rPr>
                <w:rFonts w:ascii="宋体" w:hAnsi="宋体" w:eastAsia="宋体"/>
                <w:b w:val="0"/>
                <w:sz w:val="18"/>
              </w:rPr>
              <w:t>17</w:t>
            </w:r>
          </w:p>
        </w:tc>
        <w:tc>
          <w:tcPr>
            <w:tcW w:type="dxa" w:w="1729"/>
          </w:tcPr>
          <w:p>
            <w:pPr>
              <w:spacing w:before="20" w:after="20"/>
              <w:jc w:val="right"/>
            </w:pPr>
            <w:r/>
            <w:r>
              <w:rPr>
                <w:rFonts w:ascii="宋体" w:hAnsi="宋体" w:eastAsia="宋体"/>
                <w:b w:val="0"/>
                <w:sz w:val="18"/>
              </w:rPr>
              <w:t>0.9%</w:t>
            </w:r>
          </w:p>
        </w:tc>
      </w:tr>
      <w:tr>
        <w:tc>
          <w:tcPr>
            <w:tcW w:type="dxa" w:w="1729"/>
            <w:shd w:val="clear" w:fill="F4F6F9"/>
          </w:tcPr>
          <w:p>
            <w:pPr>
              <w:spacing w:before="20" w:after="20"/>
              <w:jc w:val="right"/>
            </w:pPr>
            <w:r/>
            <w:r>
              <w:rPr>
                <w:rFonts w:ascii="宋体" w:hAnsi="宋体" w:eastAsia="宋体"/>
                <w:b w:val="0"/>
                <w:sz w:val="18"/>
              </w:rPr>
              <w:t>10</w:t>
            </w:r>
          </w:p>
        </w:tc>
        <w:tc>
          <w:tcPr>
            <w:tcW w:type="dxa" w:w="1729"/>
            <w:shd w:val="clear" w:fill="F4F6F9"/>
          </w:tcPr>
          <w:p>
            <w:pPr>
              <w:spacing w:before="20" w:after="20"/>
              <w:jc w:val="left"/>
            </w:pPr>
            <w:r/>
            <w:r>
              <w:rPr>
                <w:rFonts w:ascii="宋体" w:hAnsi="宋体" w:eastAsia="宋体"/>
                <w:b w:val="0"/>
                <w:sz w:val="18"/>
              </w:rPr>
              <w:t>新湖云庭</w:t>
            </w:r>
          </w:p>
        </w:tc>
        <w:tc>
          <w:tcPr>
            <w:tcW w:type="dxa" w:w="1729"/>
            <w:shd w:val="clear" w:fill="F4F6F9"/>
          </w:tcPr>
          <w:p>
            <w:pPr>
              <w:spacing w:before="20" w:after="20"/>
              <w:jc w:val="left"/>
            </w:pPr>
            <w:r/>
            <w:r>
              <w:rPr>
                <w:rFonts w:ascii="宋体" w:hAnsi="宋体" w:eastAsia="宋体"/>
                <w:b w:val="0"/>
                <w:sz w:val="18"/>
              </w:rPr>
              <w:t>枫林路</w:t>
            </w:r>
          </w:p>
        </w:tc>
        <w:tc>
          <w:tcPr>
            <w:tcW w:type="dxa" w:w="1729"/>
            <w:shd w:val="clear" w:fill="F4F6F9"/>
          </w:tcPr>
          <w:p>
            <w:pPr>
              <w:spacing w:before="20" w:after="20"/>
              <w:jc w:val="right"/>
            </w:pPr>
            <w:r/>
            <w:r>
              <w:rPr>
                <w:rFonts w:ascii="宋体" w:hAnsi="宋体" w:eastAsia="宋体"/>
                <w:b w:val="0"/>
                <w:sz w:val="18"/>
              </w:rPr>
              <w:t>17</w:t>
            </w:r>
          </w:p>
        </w:tc>
        <w:tc>
          <w:tcPr>
            <w:tcW w:type="dxa" w:w="1729"/>
            <w:shd w:val="clear" w:fill="F4F6F9"/>
          </w:tcPr>
          <w:p>
            <w:pPr>
              <w:spacing w:before="20" w:after="20"/>
              <w:jc w:val="right"/>
            </w:pPr>
            <w:r/>
            <w:r>
              <w:rPr>
                <w:rFonts w:ascii="宋体" w:hAnsi="宋体" w:eastAsia="宋体"/>
                <w:b w:val="0"/>
                <w:sz w:val="18"/>
              </w:rPr>
              <w:t>0.9%</w:t>
            </w:r>
          </w:p>
        </w:tc>
      </w:tr>
    </w:tbl>
    <w:p>
      <w:pPr>
        <w:spacing w:after="120"/>
      </w:pPr>
    </w:p>
    <w:p>
      <w:pPr>
        <w:pStyle w:val="Heading4"/>
      </w:pPr>
      <w:r>
        <w:t>投诉类别分布 Top5</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排名</w:t>
            </w:r>
          </w:p>
        </w:tc>
        <w:tc>
          <w:tcPr>
            <w:tcW w:type="dxa" w:w="2161"/>
            <w:shd w:val="clear" w:fill="1A3A5F"/>
          </w:tcPr>
          <w:p>
            <w:pPr>
              <w:spacing w:before="20" w:after="20"/>
              <w:jc w:val="center"/>
            </w:pPr>
            <w:r/>
            <w:r>
              <w:rPr>
                <w:rFonts w:ascii="宋体" w:hAnsi="宋体" w:eastAsia="宋体"/>
                <w:b/>
                <w:color w:val="FFFFFF"/>
                <w:sz w:val="18"/>
              </w:rPr>
              <w:t>类别（市级归口）</w:t>
            </w:r>
          </w:p>
        </w:tc>
        <w:tc>
          <w:tcPr>
            <w:tcW w:type="dxa" w:w="2161"/>
            <w:shd w:val="clear" w:fill="1A3A5F"/>
          </w:tcPr>
          <w:p>
            <w:pPr>
              <w:spacing w:before="20" w:after="20"/>
              <w:jc w:val="center"/>
            </w:pPr>
            <w:r/>
            <w:r>
              <w:rPr>
                <w:rFonts w:ascii="宋体" w:hAnsi="宋体" w:eastAsia="宋体"/>
                <w:b/>
                <w:color w:val="FFFFFF"/>
                <w:sz w:val="18"/>
              </w:rPr>
              <w:t>投诉量（件）</w:t>
            </w:r>
          </w:p>
        </w:tc>
        <w:tc>
          <w:tcPr>
            <w:tcW w:type="dxa" w:w="2161"/>
            <w:shd w:val="clear" w:fill="1A3A5F"/>
          </w:tcPr>
          <w:p>
            <w:pPr>
              <w:spacing w:before="20" w:after="20"/>
              <w:jc w:val="center"/>
            </w:pPr>
            <w:r/>
            <w:r>
              <w:rPr>
                <w:rFonts w:ascii="宋体" w:hAnsi="宋体" w:eastAsia="宋体"/>
                <w:b/>
                <w:color w:val="FFFFFF"/>
                <w:sz w:val="18"/>
              </w:rPr>
              <w:t>占当月比</w:t>
            </w:r>
          </w:p>
        </w:tc>
      </w:tr>
      <w:tr>
        <w:tc>
          <w:tcPr>
            <w:tcW w:type="dxa" w:w="2161"/>
          </w:tcPr>
          <w:p>
            <w:pPr>
              <w:spacing w:before="20" w:after="20"/>
              <w:jc w:val="right"/>
            </w:pPr>
            <w:r/>
            <w:r>
              <w:rPr>
                <w:rFonts w:ascii="宋体" w:hAnsi="宋体" w:eastAsia="宋体"/>
                <w:b w:val="0"/>
                <w:sz w:val="18"/>
              </w:rPr>
              <w:t>1</w:t>
            </w:r>
          </w:p>
        </w:tc>
        <w:tc>
          <w:tcPr>
            <w:tcW w:type="dxa" w:w="2161"/>
          </w:tcPr>
          <w:p>
            <w:pPr>
              <w:spacing w:before="20" w:after="20"/>
              <w:jc w:val="left"/>
            </w:pPr>
            <w:r/>
            <w:r>
              <w:rPr>
                <w:rFonts w:ascii="宋体" w:hAnsi="宋体" w:eastAsia="宋体"/>
                <w:b w:val="0"/>
                <w:sz w:val="18"/>
              </w:rPr>
              <w:t>住房保障</w:t>
            </w:r>
          </w:p>
        </w:tc>
        <w:tc>
          <w:tcPr>
            <w:tcW w:type="dxa" w:w="2161"/>
          </w:tcPr>
          <w:p>
            <w:pPr>
              <w:spacing w:before="20" w:after="20"/>
              <w:jc w:val="right"/>
            </w:pPr>
            <w:r/>
            <w:r>
              <w:rPr>
                <w:rFonts w:ascii="宋体" w:hAnsi="宋体" w:eastAsia="宋体"/>
                <w:b w:val="0"/>
                <w:sz w:val="18"/>
              </w:rPr>
              <w:t>1,417</w:t>
            </w:r>
          </w:p>
        </w:tc>
        <w:tc>
          <w:tcPr>
            <w:tcW w:type="dxa" w:w="2161"/>
          </w:tcPr>
          <w:p>
            <w:pPr>
              <w:spacing w:before="20" w:after="20"/>
              <w:jc w:val="right"/>
            </w:pPr>
            <w:r/>
            <w:r>
              <w:rPr>
                <w:rFonts w:ascii="宋体" w:hAnsi="宋体" w:eastAsia="宋体"/>
                <w:b w:val="0"/>
                <w:sz w:val="18"/>
              </w:rPr>
              <w:t>76.3%</w:t>
            </w:r>
          </w:p>
        </w:tc>
      </w:tr>
      <w:tr>
        <w:tc>
          <w:tcPr>
            <w:tcW w:type="dxa" w:w="2161"/>
            <w:shd w:val="clear" w:fill="F4F6F9"/>
          </w:tcPr>
          <w:p>
            <w:pPr>
              <w:spacing w:before="20" w:after="20"/>
              <w:jc w:val="right"/>
            </w:pPr>
            <w:r/>
            <w:r>
              <w:rPr>
                <w:rFonts w:ascii="宋体" w:hAnsi="宋体" w:eastAsia="宋体"/>
                <w:b w:val="0"/>
                <w:sz w:val="18"/>
              </w:rPr>
              <w:t>2</w:t>
            </w:r>
          </w:p>
        </w:tc>
        <w:tc>
          <w:tcPr>
            <w:tcW w:type="dxa" w:w="2161"/>
            <w:shd w:val="clear" w:fill="F4F6F9"/>
          </w:tcPr>
          <w:p>
            <w:pPr>
              <w:spacing w:before="20" w:after="20"/>
              <w:jc w:val="left"/>
            </w:pPr>
            <w:r/>
            <w:r>
              <w:rPr>
                <w:rFonts w:ascii="宋体" w:hAnsi="宋体" w:eastAsia="宋体"/>
                <w:b w:val="0"/>
                <w:sz w:val="18"/>
              </w:rPr>
              <w:t>城管执法</w:t>
            </w:r>
          </w:p>
        </w:tc>
        <w:tc>
          <w:tcPr>
            <w:tcW w:type="dxa" w:w="2161"/>
            <w:shd w:val="clear" w:fill="F4F6F9"/>
          </w:tcPr>
          <w:p>
            <w:pPr>
              <w:spacing w:before="20" w:after="20"/>
              <w:jc w:val="right"/>
            </w:pPr>
            <w:r/>
            <w:r>
              <w:rPr>
                <w:rFonts w:ascii="宋体" w:hAnsi="宋体" w:eastAsia="宋体"/>
                <w:b w:val="0"/>
                <w:sz w:val="18"/>
              </w:rPr>
              <w:t>305</w:t>
            </w:r>
          </w:p>
        </w:tc>
        <w:tc>
          <w:tcPr>
            <w:tcW w:type="dxa" w:w="2161"/>
            <w:shd w:val="clear" w:fill="F4F6F9"/>
          </w:tcPr>
          <w:p>
            <w:pPr>
              <w:spacing w:before="20" w:after="20"/>
              <w:jc w:val="right"/>
            </w:pPr>
            <w:r/>
            <w:r>
              <w:rPr>
                <w:rFonts w:ascii="宋体" w:hAnsi="宋体" w:eastAsia="宋体"/>
                <w:b w:val="0"/>
                <w:sz w:val="18"/>
              </w:rPr>
              <w:t>16.4%</w:t>
            </w:r>
          </w:p>
        </w:tc>
      </w:tr>
      <w:tr>
        <w:tc>
          <w:tcPr>
            <w:tcW w:type="dxa" w:w="2161"/>
          </w:tcPr>
          <w:p>
            <w:pPr>
              <w:spacing w:before="20" w:after="20"/>
              <w:jc w:val="right"/>
            </w:pPr>
            <w:r/>
            <w:r>
              <w:rPr>
                <w:rFonts w:ascii="宋体" w:hAnsi="宋体" w:eastAsia="宋体"/>
                <w:b w:val="0"/>
                <w:sz w:val="18"/>
              </w:rPr>
              <w:t>3</w:t>
            </w:r>
          </w:p>
        </w:tc>
        <w:tc>
          <w:tcPr>
            <w:tcW w:type="dxa" w:w="2161"/>
          </w:tcPr>
          <w:p>
            <w:pPr>
              <w:spacing w:before="20" w:after="20"/>
              <w:jc w:val="left"/>
            </w:pPr>
            <w:r/>
            <w:r>
              <w:rPr>
                <w:rFonts w:ascii="宋体" w:hAnsi="宋体" w:eastAsia="宋体"/>
                <w:b w:val="0"/>
                <w:sz w:val="18"/>
              </w:rPr>
              <w:t>其他</w:t>
            </w:r>
          </w:p>
        </w:tc>
        <w:tc>
          <w:tcPr>
            <w:tcW w:type="dxa" w:w="2161"/>
          </w:tcPr>
          <w:p>
            <w:pPr>
              <w:spacing w:before="20" w:after="20"/>
              <w:jc w:val="right"/>
            </w:pPr>
            <w:r/>
            <w:r>
              <w:rPr>
                <w:rFonts w:ascii="宋体" w:hAnsi="宋体" w:eastAsia="宋体"/>
                <w:b w:val="0"/>
                <w:sz w:val="18"/>
              </w:rPr>
              <w:t>74</w:t>
            </w:r>
          </w:p>
        </w:tc>
        <w:tc>
          <w:tcPr>
            <w:tcW w:type="dxa" w:w="2161"/>
          </w:tcPr>
          <w:p>
            <w:pPr>
              <w:spacing w:before="20" w:after="20"/>
              <w:jc w:val="right"/>
            </w:pPr>
            <w:r/>
            <w:r>
              <w:rPr>
                <w:rFonts w:ascii="宋体" w:hAnsi="宋体" w:eastAsia="宋体"/>
                <w:b w:val="0"/>
                <w:sz w:val="18"/>
              </w:rPr>
              <w:t>4.0%</w:t>
            </w:r>
          </w:p>
        </w:tc>
      </w:tr>
      <w:tr>
        <w:tc>
          <w:tcPr>
            <w:tcW w:type="dxa" w:w="2161"/>
            <w:shd w:val="clear" w:fill="F4F6F9"/>
          </w:tcPr>
          <w:p>
            <w:pPr>
              <w:spacing w:before="20" w:after="20"/>
              <w:jc w:val="right"/>
            </w:pPr>
            <w:r/>
            <w:r>
              <w:rPr>
                <w:rFonts w:ascii="宋体" w:hAnsi="宋体" w:eastAsia="宋体"/>
                <w:b w:val="0"/>
                <w:sz w:val="18"/>
              </w:rPr>
              <w:t>4</w:t>
            </w:r>
          </w:p>
        </w:tc>
        <w:tc>
          <w:tcPr>
            <w:tcW w:type="dxa" w:w="2161"/>
            <w:shd w:val="clear" w:fill="F4F6F9"/>
          </w:tcPr>
          <w:p>
            <w:pPr>
              <w:spacing w:before="20" w:after="20"/>
              <w:jc w:val="left"/>
            </w:pPr>
            <w:r/>
            <w:r>
              <w:rPr>
                <w:rFonts w:ascii="宋体" w:hAnsi="宋体" w:eastAsia="宋体"/>
                <w:b w:val="0"/>
                <w:sz w:val="18"/>
              </w:rPr>
              <w:t>公安（消防）局</w:t>
            </w:r>
          </w:p>
        </w:tc>
        <w:tc>
          <w:tcPr>
            <w:tcW w:type="dxa" w:w="2161"/>
            <w:shd w:val="clear" w:fill="F4F6F9"/>
          </w:tcPr>
          <w:p>
            <w:pPr>
              <w:spacing w:before="20" w:after="20"/>
              <w:jc w:val="right"/>
            </w:pPr>
            <w:r/>
            <w:r>
              <w:rPr>
                <w:rFonts w:ascii="宋体" w:hAnsi="宋体" w:eastAsia="宋体"/>
                <w:b w:val="0"/>
                <w:sz w:val="18"/>
              </w:rPr>
              <w:t>46</w:t>
            </w:r>
          </w:p>
        </w:tc>
        <w:tc>
          <w:tcPr>
            <w:tcW w:type="dxa" w:w="2161"/>
            <w:shd w:val="clear" w:fill="F4F6F9"/>
          </w:tcPr>
          <w:p>
            <w:pPr>
              <w:spacing w:before="20" w:after="20"/>
              <w:jc w:val="right"/>
            </w:pPr>
            <w:r/>
            <w:r>
              <w:rPr>
                <w:rFonts w:ascii="宋体" w:hAnsi="宋体" w:eastAsia="宋体"/>
                <w:b w:val="0"/>
                <w:sz w:val="18"/>
              </w:rPr>
              <w:t>2.5%</w:t>
            </w:r>
          </w:p>
        </w:tc>
      </w:tr>
      <w:tr>
        <w:tc>
          <w:tcPr>
            <w:tcW w:type="dxa" w:w="2161"/>
          </w:tcPr>
          <w:p>
            <w:pPr>
              <w:spacing w:before="20" w:after="20"/>
              <w:jc w:val="right"/>
            </w:pPr>
            <w:r/>
            <w:r>
              <w:rPr>
                <w:rFonts w:ascii="宋体" w:hAnsi="宋体" w:eastAsia="宋体"/>
                <w:b w:val="0"/>
                <w:sz w:val="18"/>
              </w:rPr>
              <w:t>5</w:t>
            </w:r>
          </w:p>
        </w:tc>
        <w:tc>
          <w:tcPr>
            <w:tcW w:type="dxa" w:w="2161"/>
          </w:tcPr>
          <w:p>
            <w:pPr>
              <w:spacing w:before="20" w:after="20"/>
              <w:jc w:val="left"/>
            </w:pPr>
            <w:r/>
            <w:r>
              <w:rPr>
                <w:rFonts w:ascii="宋体" w:hAnsi="宋体" w:eastAsia="宋体"/>
                <w:b w:val="0"/>
                <w:sz w:val="18"/>
              </w:rPr>
              <w:t>生态环境局</w:t>
            </w:r>
          </w:p>
        </w:tc>
        <w:tc>
          <w:tcPr>
            <w:tcW w:type="dxa" w:w="2161"/>
          </w:tcPr>
          <w:p>
            <w:pPr>
              <w:spacing w:before="20" w:after="20"/>
              <w:jc w:val="right"/>
            </w:pPr>
            <w:r/>
            <w:r>
              <w:rPr>
                <w:rFonts w:ascii="宋体" w:hAnsi="宋体" w:eastAsia="宋体"/>
                <w:b w:val="0"/>
                <w:sz w:val="18"/>
              </w:rPr>
              <w:t>8</w:t>
            </w:r>
          </w:p>
        </w:tc>
        <w:tc>
          <w:tcPr>
            <w:tcW w:type="dxa" w:w="2161"/>
          </w:tcPr>
          <w:p>
            <w:pPr>
              <w:spacing w:before="20" w:after="20"/>
              <w:jc w:val="right"/>
            </w:pPr>
            <w:r/>
            <w:r>
              <w:rPr>
                <w:rFonts w:ascii="宋体" w:hAnsi="宋体" w:eastAsia="宋体"/>
                <w:b w:val="0"/>
                <w:sz w:val="18"/>
              </w:rPr>
              <w:t>0.4%</w:t>
            </w:r>
          </w:p>
        </w:tc>
      </w:tr>
    </w:tbl>
    <w:p>
      <w:pPr>
        <w:spacing w:after="120"/>
      </w:pPr>
    </w:p>
    <w:p>
      <w:pPr>
        <w:pStyle w:val="Heading4"/>
      </w:pPr>
      <w:r>
        <w:t>热点问题 Top5</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排名</w:t>
            </w:r>
          </w:p>
        </w:tc>
        <w:tc>
          <w:tcPr>
            <w:tcW w:type="dxa" w:w="2161"/>
            <w:shd w:val="clear" w:fill="1A3A5F"/>
          </w:tcPr>
          <w:p>
            <w:pPr>
              <w:spacing w:before="20" w:after="20"/>
              <w:jc w:val="center"/>
            </w:pPr>
            <w:r/>
            <w:r>
              <w:rPr>
                <w:rFonts w:ascii="宋体" w:hAnsi="宋体" w:eastAsia="宋体"/>
                <w:b/>
                <w:color w:val="FFFFFF"/>
                <w:sz w:val="18"/>
              </w:rPr>
              <w:t>热点问题（市局细分）</w:t>
            </w:r>
          </w:p>
        </w:tc>
        <w:tc>
          <w:tcPr>
            <w:tcW w:type="dxa" w:w="2161"/>
            <w:shd w:val="clear" w:fill="1A3A5F"/>
          </w:tcPr>
          <w:p>
            <w:pPr>
              <w:spacing w:before="20" w:after="20"/>
              <w:jc w:val="center"/>
            </w:pPr>
            <w:r/>
            <w:r>
              <w:rPr>
                <w:rFonts w:ascii="宋体" w:hAnsi="宋体" w:eastAsia="宋体"/>
                <w:b/>
                <w:color w:val="FFFFFF"/>
                <w:sz w:val="18"/>
              </w:rPr>
              <w:t>投诉量（件）</w:t>
            </w:r>
          </w:p>
        </w:tc>
        <w:tc>
          <w:tcPr>
            <w:tcW w:type="dxa" w:w="2161"/>
            <w:shd w:val="clear" w:fill="1A3A5F"/>
          </w:tcPr>
          <w:p>
            <w:pPr>
              <w:spacing w:before="20" w:after="20"/>
              <w:jc w:val="center"/>
            </w:pPr>
            <w:r/>
            <w:r>
              <w:rPr>
                <w:rFonts w:ascii="宋体" w:hAnsi="宋体" w:eastAsia="宋体"/>
                <w:b/>
                <w:color w:val="FFFFFF"/>
                <w:sz w:val="18"/>
              </w:rPr>
              <w:t>占当月比</w:t>
            </w:r>
          </w:p>
        </w:tc>
      </w:tr>
      <w:tr>
        <w:tc>
          <w:tcPr>
            <w:tcW w:type="dxa" w:w="2161"/>
          </w:tcPr>
          <w:p>
            <w:pPr>
              <w:spacing w:before="20" w:after="20"/>
              <w:jc w:val="right"/>
            </w:pPr>
            <w:r/>
            <w:r>
              <w:rPr>
                <w:rFonts w:ascii="宋体" w:hAnsi="宋体" w:eastAsia="宋体"/>
                <w:b w:val="0"/>
                <w:sz w:val="18"/>
              </w:rPr>
              <w:t>1</w:t>
            </w:r>
          </w:p>
        </w:tc>
        <w:tc>
          <w:tcPr>
            <w:tcW w:type="dxa" w:w="2161"/>
          </w:tcPr>
          <w:p>
            <w:pPr>
              <w:spacing w:before="20" w:after="20"/>
              <w:jc w:val="left"/>
            </w:pPr>
            <w:r/>
            <w:r>
              <w:rPr>
                <w:rFonts w:ascii="宋体" w:hAnsi="宋体" w:eastAsia="宋体"/>
                <w:b w:val="0"/>
                <w:sz w:val="18"/>
              </w:rPr>
              <w:t>物业维修保养</w:t>
            </w:r>
          </w:p>
        </w:tc>
        <w:tc>
          <w:tcPr>
            <w:tcW w:type="dxa" w:w="2161"/>
          </w:tcPr>
          <w:p>
            <w:pPr>
              <w:spacing w:before="20" w:after="20"/>
              <w:jc w:val="right"/>
            </w:pPr>
            <w:r/>
            <w:r>
              <w:rPr>
                <w:rFonts w:ascii="宋体" w:hAnsi="宋体" w:eastAsia="宋体"/>
                <w:b w:val="0"/>
                <w:sz w:val="18"/>
              </w:rPr>
              <w:t>301</w:t>
            </w:r>
          </w:p>
        </w:tc>
        <w:tc>
          <w:tcPr>
            <w:tcW w:type="dxa" w:w="2161"/>
          </w:tcPr>
          <w:p>
            <w:pPr>
              <w:spacing w:before="20" w:after="20"/>
              <w:jc w:val="right"/>
            </w:pPr>
            <w:r/>
            <w:r>
              <w:rPr>
                <w:rFonts w:ascii="宋体" w:hAnsi="宋体" w:eastAsia="宋体"/>
                <w:b w:val="0"/>
                <w:sz w:val="18"/>
              </w:rPr>
              <w:t>16.2%</w:t>
            </w:r>
          </w:p>
        </w:tc>
      </w:tr>
      <w:tr>
        <w:tc>
          <w:tcPr>
            <w:tcW w:type="dxa" w:w="2161"/>
            <w:shd w:val="clear" w:fill="F4F6F9"/>
          </w:tcPr>
          <w:p>
            <w:pPr>
              <w:spacing w:before="20" w:after="20"/>
              <w:jc w:val="right"/>
            </w:pPr>
            <w:r/>
            <w:r>
              <w:rPr>
                <w:rFonts w:ascii="宋体" w:hAnsi="宋体" w:eastAsia="宋体"/>
                <w:b w:val="0"/>
                <w:sz w:val="18"/>
              </w:rPr>
              <w:t>2</w:t>
            </w:r>
          </w:p>
        </w:tc>
        <w:tc>
          <w:tcPr>
            <w:tcW w:type="dxa" w:w="2161"/>
            <w:shd w:val="clear" w:fill="F4F6F9"/>
          </w:tcPr>
          <w:p>
            <w:pPr>
              <w:spacing w:before="20" w:after="20"/>
              <w:jc w:val="left"/>
            </w:pPr>
            <w:r/>
            <w:r>
              <w:rPr>
                <w:rFonts w:ascii="宋体" w:hAnsi="宋体" w:eastAsia="宋体"/>
                <w:b w:val="0"/>
                <w:sz w:val="18"/>
              </w:rPr>
              <w:t>停车管理</w:t>
            </w:r>
          </w:p>
        </w:tc>
        <w:tc>
          <w:tcPr>
            <w:tcW w:type="dxa" w:w="2161"/>
            <w:shd w:val="clear" w:fill="F4F6F9"/>
          </w:tcPr>
          <w:p>
            <w:pPr>
              <w:spacing w:before="20" w:after="20"/>
              <w:jc w:val="right"/>
            </w:pPr>
            <w:r/>
            <w:r>
              <w:rPr>
                <w:rFonts w:ascii="宋体" w:hAnsi="宋体" w:eastAsia="宋体"/>
                <w:b w:val="0"/>
                <w:sz w:val="18"/>
              </w:rPr>
              <w:t>255</w:t>
            </w:r>
          </w:p>
        </w:tc>
        <w:tc>
          <w:tcPr>
            <w:tcW w:type="dxa" w:w="2161"/>
            <w:shd w:val="clear" w:fill="F4F6F9"/>
          </w:tcPr>
          <w:p>
            <w:pPr>
              <w:spacing w:before="20" w:after="20"/>
              <w:jc w:val="right"/>
            </w:pPr>
            <w:r/>
            <w:r>
              <w:rPr>
                <w:rFonts w:ascii="宋体" w:hAnsi="宋体" w:eastAsia="宋体"/>
                <w:b w:val="0"/>
                <w:sz w:val="18"/>
              </w:rPr>
              <w:t>13.7%</w:t>
            </w:r>
          </w:p>
        </w:tc>
      </w:tr>
      <w:tr>
        <w:tc>
          <w:tcPr>
            <w:tcW w:type="dxa" w:w="2161"/>
          </w:tcPr>
          <w:p>
            <w:pPr>
              <w:spacing w:before="20" w:after="20"/>
              <w:jc w:val="right"/>
            </w:pPr>
            <w:r/>
            <w:r>
              <w:rPr>
                <w:rFonts w:ascii="宋体" w:hAnsi="宋体" w:eastAsia="宋体"/>
                <w:b w:val="0"/>
                <w:sz w:val="18"/>
              </w:rPr>
              <w:t>3</w:t>
            </w:r>
          </w:p>
        </w:tc>
        <w:tc>
          <w:tcPr>
            <w:tcW w:type="dxa" w:w="2161"/>
          </w:tcPr>
          <w:p>
            <w:pPr>
              <w:spacing w:before="20" w:after="20"/>
              <w:jc w:val="left"/>
            </w:pPr>
            <w:r/>
            <w:r>
              <w:rPr>
                <w:rFonts w:ascii="宋体" w:hAnsi="宋体" w:eastAsia="宋体"/>
                <w:b w:val="0"/>
                <w:sz w:val="18"/>
              </w:rPr>
              <w:t>不文明行为</w:t>
            </w:r>
          </w:p>
        </w:tc>
        <w:tc>
          <w:tcPr>
            <w:tcW w:type="dxa" w:w="2161"/>
          </w:tcPr>
          <w:p>
            <w:pPr>
              <w:spacing w:before="20" w:after="20"/>
              <w:jc w:val="right"/>
            </w:pPr>
            <w:r/>
            <w:r>
              <w:rPr>
                <w:rFonts w:ascii="宋体" w:hAnsi="宋体" w:eastAsia="宋体"/>
                <w:b w:val="0"/>
                <w:sz w:val="18"/>
              </w:rPr>
              <w:t>252</w:t>
            </w:r>
          </w:p>
        </w:tc>
        <w:tc>
          <w:tcPr>
            <w:tcW w:type="dxa" w:w="2161"/>
          </w:tcPr>
          <w:p>
            <w:pPr>
              <w:spacing w:before="20" w:after="20"/>
              <w:jc w:val="right"/>
            </w:pPr>
            <w:r/>
            <w:r>
              <w:rPr>
                <w:rFonts w:ascii="宋体" w:hAnsi="宋体" w:eastAsia="宋体"/>
                <w:b w:val="0"/>
                <w:sz w:val="18"/>
              </w:rPr>
              <w:t>13.6%</w:t>
            </w:r>
          </w:p>
        </w:tc>
      </w:tr>
      <w:tr>
        <w:tc>
          <w:tcPr>
            <w:tcW w:type="dxa" w:w="2161"/>
            <w:shd w:val="clear" w:fill="F4F6F9"/>
          </w:tcPr>
          <w:p>
            <w:pPr>
              <w:spacing w:before="20" w:after="20"/>
              <w:jc w:val="right"/>
            </w:pPr>
            <w:r/>
            <w:r>
              <w:rPr>
                <w:rFonts w:ascii="宋体" w:hAnsi="宋体" w:eastAsia="宋体"/>
                <w:b w:val="0"/>
                <w:sz w:val="18"/>
              </w:rPr>
              <w:t>4</w:t>
            </w:r>
          </w:p>
        </w:tc>
        <w:tc>
          <w:tcPr>
            <w:tcW w:type="dxa" w:w="2161"/>
            <w:shd w:val="clear" w:fill="F4F6F9"/>
          </w:tcPr>
          <w:p>
            <w:pPr>
              <w:spacing w:before="20" w:after="20"/>
              <w:jc w:val="left"/>
            </w:pPr>
            <w:r/>
            <w:r>
              <w:rPr>
                <w:rFonts w:ascii="宋体" w:hAnsi="宋体" w:eastAsia="宋体"/>
                <w:b w:val="0"/>
                <w:sz w:val="18"/>
              </w:rPr>
              <w:t>业委会和业主大会</w:t>
            </w:r>
          </w:p>
        </w:tc>
        <w:tc>
          <w:tcPr>
            <w:tcW w:type="dxa" w:w="2161"/>
            <w:shd w:val="clear" w:fill="F4F6F9"/>
          </w:tcPr>
          <w:p>
            <w:pPr>
              <w:spacing w:before="20" w:after="20"/>
              <w:jc w:val="right"/>
            </w:pPr>
            <w:r/>
            <w:r>
              <w:rPr>
                <w:rFonts w:ascii="宋体" w:hAnsi="宋体" w:eastAsia="宋体"/>
                <w:b w:val="0"/>
                <w:sz w:val="18"/>
              </w:rPr>
              <w:t>179</w:t>
            </w:r>
          </w:p>
        </w:tc>
        <w:tc>
          <w:tcPr>
            <w:tcW w:type="dxa" w:w="2161"/>
            <w:shd w:val="clear" w:fill="F4F6F9"/>
          </w:tcPr>
          <w:p>
            <w:pPr>
              <w:spacing w:before="20" w:after="20"/>
              <w:jc w:val="right"/>
            </w:pPr>
            <w:r/>
            <w:r>
              <w:rPr>
                <w:rFonts w:ascii="宋体" w:hAnsi="宋体" w:eastAsia="宋体"/>
                <w:b w:val="0"/>
                <w:sz w:val="18"/>
              </w:rPr>
              <w:t>9.6%</w:t>
            </w:r>
          </w:p>
        </w:tc>
      </w:tr>
      <w:tr>
        <w:tc>
          <w:tcPr>
            <w:tcW w:type="dxa" w:w="2161"/>
          </w:tcPr>
          <w:p>
            <w:pPr>
              <w:spacing w:before="20" w:after="20"/>
              <w:jc w:val="right"/>
            </w:pPr>
            <w:r/>
            <w:r>
              <w:rPr>
                <w:rFonts w:ascii="宋体" w:hAnsi="宋体" w:eastAsia="宋体"/>
                <w:b w:val="0"/>
                <w:sz w:val="18"/>
              </w:rPr>
              <w:t>5</w:t>
            </w:r>
          </w:p>
        </w:tc>
        <w:tc>
          <w:tcPr>
            <w:tcW w:type="dxa" w:w="2161"/>
          </w:tcPr>
          <w:p>
            <w:pPr>
              <w:spacing w:before="20" w:after="20"/>
              <w:jc w:val="left"/>
            </w:pPr>
            <w:r/>
            <w:r>
              <w:rPr>
                <w:rFonts w:ascii="宋体" w:hAnsi="宋体" w:eastAsia="宋体"/>
                <w:b w:val="0"/>
                <w:sz w:val="18"/>
              </w:rPr>
              <w:t>房屋违法租赁（群租）</w:t>
            </w:r>
          </w:p>
        </w:tc>
        <w:tc>
          <w:tcPr>
            <w:tcW w:type="dxa" w:w="2161"/>
          </w:tcPr>
          <w:p>
            <w:pPr>
              <w:spacing w:before="20" w:after="20"/>
              <w:jc w:val="right"/>
            </w:pPr>
            <w:r/>
            <w:r>
              <w:rPr>
                <w:rFonts w:ascii="宋体" w:hAnsi="宋体" w:eastAsia="宋体"/>
                <w:b w:val="0"/>
                <w:sz w:val="18"/>
              </w:rPr>
              <w:t>108</w:t>
            </w:r>
          </w:p>
        </w:tc>
        <w:tc>
          <w:tcPr>
            <w:tcW w:type="dxa" w:w="2161"/>
          </w:tcPr>
          <w:p>
            <w:pPr>
              <w:spacing w:before="20" w:after="20"/>
              <w:jc w:val="right"/>
            </w:pPr>
            <w:r/>
            <w:r>
              <w:rPr>
                <w:rFonts w:ascii="宋体" w:hAnsi="宋体" w:eastAsia="宋体"/>
                <w:b w:val="0"/>
                <w:sz w:val="18"/>
              </w:rPr>
              <w:t>5.8%</w:t>
            </w:r>
          </w:p>
        </w:tc>
      </w:tr>
    </w:tbl>
    <w:p>
      <w:pPr>
        <w:spacing w:after="120"/>
      </w:pPr>
    </w:p>
    <w:p>
      <w:pPr>
        <w:pStyle w:val="Heading3"/>
      </w:pPr>
      <w:r>
        <w:t>2026 年 7 月</w:t>
      </w:r>
    </w:p>
    <w:p>
      <w:pPr>
        <w:spacing w:after="60" w:line="324" w:lineRule="auto"/>
        <w:ind w:firstLine="440"/>
      </w:pPr>
      <w:r>
        <w:rPr>
          <w:rFonts w:ascii="宋体" w:hAnsi="宋体" w:eastAsia="宋体"/>
          <w:sz w:val="22"/>
        </w:rPr>
        <w:t>投诉总量 2,097件 ｜ 涉及小区 550个 ｜ 覆盖街道 13个 ｜ 环比 +13.0% ｜ 同比 -0.2%</w:t>
      </w:r>
    </w:p>
    <w:p>
      <w:pPr>
        <w:pStyle w:val="Heading4"/>
      </w:pPr>
      <w:r>
        <w:t>街道投诉排名 Top5</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排名</w:t>
            </w:r>
          </w:p>
        </w:tc>
        <w:tc>
          <w:tcPr>
            <w:tcW w:type="dxa" w:w="2161"/>
            <w:shd w:val="clear" w:fill="1A3A5F"/>
          </w:tcPr>
          <w:p>
            <w:pPr>
              <w:spacing w:before="20" w:after="20"/>
              <w:jc w:val="center"/>
            </w:pPr>
            <w:r/>
            <w:r>
              <w:rPr>
                <w:rFonts w:ascii="宋体" w:hAnsi="宋体" w:eastAsia="宋体"/>
                <w:b/>
                <w:color w:val="FFFFFF"/>
                <w:sz w:val="18"/>
              </w:rPr>
              <w:t>街道</w:t>
            </w:r>
          </w:p>
        </w:tc>
        <w:tc>
          <w:tcPr>
            <w:tcW w:type="dxa" w:w="2161"/>
            <w:shd w:val="clear" w:fill="1A3A5F"/>
          </w:tcPr>
          <w:p>
            <w:pPr>
              <w:spacing w:before="20" w:after="20"/>
              <w:jc w:val="center"/>
            </w:pPr>
            <w:r/>
            <w:r>
              <w:rPr>
                <w:rFonts w:ascii="宋体" w:hAnsi="宋体" w:eastAsia="宋体"/>
                <w:b/>
                <w:color w:val="FFFFFF"/>
                <w:sz w:val="18"/>
              </w:rPr>
              <w:t>投诉量（件）</w:t>
            </w:r>
          </w:p>
        </w:tc>
        <w:tc>
          <w:tcPr>
            <w:tcW w:type="dxa" w:w="2161"/>
            <w:shd w:val="clear" w:fill="1A3A5F"/>
          </w:tcPr>
          <w:p>
            <w:pPr>
              <w:spacing w:before="20" w:after="20"/>
              <w:jc w:val="center"/>
            </w:pPr>
            <w:r/>
            <w:r>
              <w:rPr>
                <w:rFonts w:ascii="宋体" w:hAnsi="宋体" w:eastAsia="宋体"/>
                <w:b/>
                <w:color w:val="FFFFFF"/>
                <w:sz w:val="18"/>
              </w:rPr>
              <w:t>占当月比</w:t>
            </w:r>
          </w:p>
        </w:tc>
      </w:tr>
      <w:tr>
        <w:tc>
          <w:tcPr>
            <w:tcW w:type="dxa" w:w="2161"/>
          </w:tcPr>
          <w:p>
            <w:pPr>
              <w:spacing w:before="20" w:after="20"/>
              <w:jc w:val="right"/>
            </w:pPr>
            <w:r/>
            <w:r>
              <w:rPr>
                <w:rFonts w:ascii="宋体" w:hAnsi="宋体" w:eastAsia="宋体"/>
                <w:b w:val="0"/>
                <w:sz w:val="18"/>
              </w:rPr>
              <w:t>1</w:t>
            </w:r>
          </w:p>
        </w:tc>
        <w:tc>
          <w:tcPr>
            <w:tcW w:type="dxa" w:w="2161"/>
          </w:tcPr>
          <w:p>
            <w:pPr>
              <w:spacing w:before="20" w:after="20"/>
              <w:jc w:val="left"/>
            </w:pPr>
            <w:r/>
            <w:r>
              <w:rPr>
                <w:rFonts w:ascii="宋体" w:hAnsi="宋体" w:eastAsia="宋体"/>
                <w:b w:val="0"/>
                <w:sz w:val="18"/>
              </w:rPr>
              <w:t>漕河泾</w:t>
            </w:r>
          </w:p>
        </w:tc>
        <w:tc>
          <w:tcPr>
            <w:tcW w:type="dxa" w:w="2161"/>
          </w:tcPr>
          <w:p>
            <w:pPr>
              <w:spacing w:before="20" w:after="20"/>
              <w:jc w:val="right"/>
            </w:pPr>
            <w:r/>
            <w:r>
              <w:rPr>
                <w:rFonts w:ascii="宋体" w:hAnsi="宋体" w:eastAsia="宋体"/>
                <w:b w:val="0"/>
                <w:sz w:val="18"/>
              </w:rPr>
              <w:t>226</w:t>
            </w:r>
          </w:p>
        </w:tc>
        <w:tc>
          <w:tcPr>
            <w:tcW w:type="dxa" w:w="2161"/>
          </w:tcPr>
          <w:p>
            <w:pPr>
              <w:spacing w:before="20" w:after="20"/>
              <w:jc w:val="right"/>
            </w:pPr>
            <w:r/>
            <w:r>
              <w:rPr>
                <w:rFonts w:ascii="宋体" w:hAnsi="宋体" w:eastAsia="宋体"/>
                <w:b w:val="0"/>
                <w:sz w:val="18"/>
              </w:rPr>
              <w:t>10.8%</w:t>
            </w:r>
          </w:p>
        </w:tc>
      </w:tr>
      <w:tr>
        <w:tc>
          <w:tcPr>
            <w:tcW w:type="dxa" w:w="2161"/>
            <w:shd w:val="clear" w:fill="F4F6F9"/>
          </w:tcPr>
          <w:p>
            <w:pPr>
              <w:spacing w:before="20" w:after="20"/>
              <w:jc w:val="right"/>
            </w:pPr>
            <w:r/>
            <w:r>
              <w:rPr>
                <w:rFonts w:ascii="宋体" w:hAnsi="宋体" w:eastAsia="宋体"/>
                <w:b w:val="0"/>
                <w:sz w:val="18"/>
              </w:rPr>
              <w:t>2</w:t>
            </w:r>
          </w:p>
        </w:tc>
        <w:tc>
          <w:tcPr>
            <w:tcW w:type="dxa" w:w="2161"/>
            <w:shd w:val="clear" w:fill="F4F6F9"/>
          </w:tcPr>
          <w:p>
            <w:pPr>
              <w:spacing w:before="20" w:after="20"/>
              <w:jc w:val="left"/>
            </w:pPr>
            <w:r/>
            <w:r>
              <w:rPr>
                <w:rFonts w:ascii="宋体" w:hAnsi="宋体" w:eastAsia="宋体"/>
                <w:b w:val="0"/>
                <w:sz w:val="18"/>
              </w:rPr>
              <w:t>长桥</w:t>
            </w:r>
          </w:p>
        </w:tc>
        <w:tc>
          <w:tcPr>
            <w:tcW w:type="dxa" w:w="2161"/>
            <w:shd w:val="clear" w:fill="F4F6F9"/>
          </w:tcPr>
          <w:p>
            <w:pPr>
              <w:spacing w:before="20" w:after="20"/>
              <w:jc w:val="right"/>
            </w:pPr>
            <w:r/>
            <w:r>
              <w:rPr>
                <w:rFonts w:ascii="宋体" w:hAnsi="宋体" w:eastAsia="宋体"/>
                <w:b w:val="0"/>
                <w:sz w:val="18"/>
              </w:rPr>
              <w:t>214</w:t>
            </w:r>
          </w:p>
        </w:tc>
        <w:tc>
          <w:tcPr>
            <w:tcW w:type="dxa" w:w="2161"/>
            <w:shd w:val="clear" w:fill="F4F6F9"/>
          </w:tcPr>
          <w:p>
            <w:pPr>
              <w:spacing w:before="20" w:after="20"/>
              <w:jc w:val="right"/>
            </w:pPr>
            <w:r/>
            <w:r>
              <w:rPr>
                <w:rFonts w:ascii="宋体" w:hAnsi="宋体" w:eastAsia="宋体"/>
                <w:b w:val="0"/>
                <w:sz w:val="18"/>
              </w:rPr>
              <w:t>10.2%</w:t>
            </w:r>
          </w:p>
        </w:tc>
      </w:tr>
      <w:tr>
        <w:tc>
          <w:tcPr>
            <w:tcW w:type="dxa" w:w="2161"/>
          </w:tcPr>
          <w:p>
            <w:pPr>
              <w:spacing w:before="20" w:after="20"/>
              <w:jc w:val="right"/>
            </w:pPr>
            <w:r/>
            <w:r>
              <w:rPr>
                <w:rFonts w:ascii="宋体" w:hAnsi="宋体" w:eastAsia="宋体"/>
                <w:b w:val="0"/>
                <w:sz w:val="18"/>
              </w:rPr>
              <w:t>3</w:t>
            </w:r>
          </w:p>
        </w:tc>
        <w:tc>
          <w:tcPr>
            <w:tcW w:type="dxa" w:w="2161"/>
          </w:tcPr>
          <w:p>
            <w:pPr>
              <w:spacing w:before="20" w:after="20"/>
              <w:jc w:val="left"/>
            </w:pPr>
            <w:r/>
            <w:r>
              <w:rPr>
                <w:rFonts w:ascii="宋体" w:hAnsi="宋体" w:eastAsia="宋体"/>
                <w:b w:val="0"/>
                <w:sz w:val="18"/>
              </w:rPr>
              <w:t>徐家汇</w:t>
            </w:r>
          </w:p>
        </w:tc>
        <w:tc>
          <w:tcPr>
            <w:tcW w:type="dxa" w:w="2161"/>
          </w:tcPr>
          <w:p>
            <w:pPr>
              <w:spacing w:before="20" w:after="20"/>
              <w:jc w:val="right"/>
            </w:pPr>
            <w:r/>
            <w:r>
              <w:rPr>
                <w:rFonts w:ascii="宋体" w:hAnsi="宋体" w:eastAsia="宋体"/>
                <w:b w:val="0"/>
                <w:sz w:val="18"/>
              </w:rPr>
              <w:t>204</w:t>
            </w:r>
          </w:p>
        </w:tc>
        <w:tc>
          <w:tcPr>
            <w:tcW w:type="dxa" w:w="2161"/>
          </w:tcPr>
          <w:p>
            <w:pPr>
              <w:spacing w:before="20" w:after="20"/>
              <w:jc w:val="right"/>
            </w:pPr>
            <w:r/>
            <w:r>
              <w:rPr>
                <w:rFonts w:ascii="宋体" w:hAnsi="宋体" w:eastAsia="宋体"/>
                <w:b w:val="0"/>
                <w:sz w:val="18"/>
              </w:rPr>
              <w:t>9.7%</w:t>
            </w:r>
          </w:p>
        </w:tc>
      </w:tr>
      <w:tr>
        <w:tc>
          <w:tcPr>
            <w:tcW w:type="dxa" w:w="2161"/>
            <w:shd w:val="clear" w:fill="F4F6F9"/>
          </w:tcPr>
          <w:p>
            <w:pPr>
              <w:spacing w:before="20" w:after="20"/>
              <w:jc w:val="right"/>
            </w:pPr>
            <w:r/>
            <w:r>
              <w:rPr>
                <w:rFonts w:ascii="宋体" w:hAnsi="宋体" w:eastAsia="宋体"/>
                <w:b w:val="0"/>
                <w:sz w:val="18"/>
              </w:rPr>
              <w:t>4</w:t>
            </w:r>
          </w:p>
        </w:tc>
        <w:tc>
          <w:tcPr>
            <w:tcW w:type="dxa" w:w="2161"/>
            <w:shd w:val="clear" w:fill="F4F6F9"/>
          </w:tcPr>
          <w:p>
            <w:pPr>
              <w:spacing w:before="20" w:after="20"/>
              <w:jc w:val="left"/>
            </w:pPr>
            <w:r/>
            <w:r>
              <w:rPr>
                <w:rFonts w:ascii="宋体" w:hAnsi="宋体" w:eastAsia="宋体"/>
                <w:b w:val="0"/>
                <w:sz w:val="18"/>
              </w:rPr>
              <w:t>斜土路</w:t>
            </w:r>
          </w:p>
        </w:tc>
        <w:tc>
          <w:tcPr>
            <w:tcW w:type="dxa" w:w="2161"/>
            <w:shd w:val="clear" w:fill="F4F6F9"/>
          </w:tcPr>
          <w:p>
            <w:pPr>
              <w:spacing w:before="20" w:after="20"/>
              <w:jc w:val="right"/>
            </w:pPr>
            <w:r/>
            <w:r>
              <w:rPr>
                <w:rFonts w:ascii="宋体" w:hAnsi="宋体" w:eastAsia="宋体"/>
                <w:b w:val="0"/>
                <w:sz w:val="18"/>
              </w:rPr>
              <w:t>197</w:t>
            </w:r>
          </w:p>
        </w:tc>
        <w:tc>
          <w:tcPr>
            <w:tcW w:type="dxa" w:w="2161"/>
            <w:shd w:val="clear" w:fill="F4F6F9"/>
          </w:tcPr>
          <w:p>
            <w:pPr>
              <w:spacing w:before="20" w:after="20"/>
              <w:jc w:val="right"/>
            </w:pPr>
            <w:r/>
            <w:r>
              <w:rPr>
                <w:rFonts w:ascii="宋体" w:hAnsi="宋体" w:eastAsia="宋体"/>
                <w:b w:val="0"/>
                <w:sz w:val="18"/>
              </w:rPr>
              <w:t>9.4%</w:t>
            </w:r>
          </w:p>
        </w:tc>
      </w:tr>
      <w:tr>
        <w:tc>
          <w:tcPr>
            <w:tcW w:type="dxa" w:w="2161"/>
          </w:tcPr>
          <w:p>
            <w:pPr>
              <w:spacing w:before="20" w:after="20"/>
              <w:jc w:val="right"/>
            </w:pPr>
            <w:r/>
            <w:r>
              <w:rPr>
                <w:rFonts w:ascii="宋体" w:hAnsi="宋体" w:eastAsia="宋体"/>
                <w:b w:val="0"/>
                <w:sz w:val="18"/>
              </w:rPr>
              <w:t>5</w:t>
            </w:r>
          </w:p>
        </w:tc>
        <w:tc>
          <w:tcPr>
            <w:tcW w:type="dxa" w:w="2161"/>
          </w:tcPr>
          <w:p>
            <w:pPr>
              <w:spacing w:before="20" w:after="20"/>
              <w:jc w:val="left"/>
            </w:pPr>
            <w:r/>
            <w:r>
              <w:rPr>
                <w:rFonts w:ascii="宋体" w:hAnsi="宋体" w:eastAsia="宋体"/>
                <w:b w:val="0"/>
                <w:sz w:val="18"/>
              </w:rPr>
              <w:t>枫林路</w:t>
            </w:r>
          </w:p>
        </w:tc>
        <w:tc>
          <w:tcPr>
            <w:tcW w:type="dxa" w:w="2161"/>
          </w:tcPr>
          <w:p>
            <w:pPr>
              <w:spacing w:before="20" w:after="20"/>
              <w:jc w:val="right"/>
            </w:pPr>
            <w:r/>
            <w:r>
              <w:rPr>
                <w:rFonts w:ascii="宋体" w:hAnsi="宋体" w:eastAsia="宋体"/>
                <w:b w:val="0"/>
                <w:sz w:val="18"/>
              </w:rPr>
              <w:t>172</w:t>
            </w:r>
          </w:p>
        </w:tc>
        <w:tc>
          <w:tcPr>
            <w:tcW w:type="dxa" w:w="2161"/>
          </w:tcPr>
          <w:p>
            <w:pPr>
              <w:spacing w:before="20" w:after="20"/>
              <w:jc w:val="right"/>
            </w:pPr>
            <w:r/>
            <w:r>
              <w:rPr>
                <w:rFonts w:ascii="宋体" w:hAnsi="宋体" w:eastAsia="宋体"/>
                <w:b w:val="0"/>
                <w:sz w:val="18"/>
              </w:rPr>
              <w:t>8.2%</w:t>
            </w:r>
          </w:p>
        </w:tc>
      </w:tr>
    </w:tbl>
    <w:p>
      <w:pPr>
        <w:spacing w:after="120"/>
      </w:pPr>
    </w:p>
    <w:p>
      <w:pPr>
        <w:pStyle w:val="Heading4"/>
      </w:pPr>
      <w:r>
        <w:t>小区投诉排名 Top10</w:t>
      </w:r>
    </w:p>
    <w:tbl>
      <w:tblPr>
        <w:tblStyle w:val="TableGrid"/>
        <w:tblW w:type="auto" w:w="0"/>
        <w:jc w:val="center"/>
        <w:tblLook w:firstColumn="1" w:firstRow="1" w:lastColumn="0" w:lastRow="0" w:noHBand="0" w:noVBand="1" w:val="04A0"/>
      </w:tblPr>
      <w:tblGrid>
        <w:gridCol w:w="1729"/>
        <w:gridCol w:w="1729"/>
        <w:gridCol w:w="1729"/>
        <w:gridCol w:w="1729"/>
        <w:gridCol w:w="1729"/>
      </w:tblGrid>
      <w:tr>
        <w:trPr>
          <w:tblHeader w:val="true"/>
        </w:trPr>
        <w:tc>
          <w:tcPr>
            <w:tcW w:type="dxa" w:w="1729"/>
            <w:shd w:val="clear" w:fill="1A3A5F"/>
          </w:tcPr>
          <w:p>
            <w:pPr>
              <w:spacing w:before="20" w:after="20"/>
              <w:jc w:val="center"/>
            </w:pPr>
            <w:r/>
            <w:r>
              <w:rPr>
                <w:rFonts w:ascii="宋体" w:hAnsi="宋体" w:eastAsia="宋体"/>
                <w:b/>
                <w:color w:val="FFFFFF"/>
                <w:sz w:val="18"/>
              </w:rPr>
              <w:t>排名</w:t>
            </w:r>
          </w:p>
        </w:tc>
        <w:tc>
          <w:tcPr>
            <w:tcW w:type="dxa" w:w="1729"/>
            <w:shd w:val="clear" w:fill="1A3A5F"/>
          </w:tcPr>
          <w:p>
            <w:pPr>
              <w:spacing w:before="20" w:after="20"/>
              <w:jc w:val="center"/>
            </w:pPr>
            <w:r/>
            <w:r>
              <w:rPr>
                <w:rFonts w:ascii="宋体" w:hAnsi="宋体" w:eastAsia="宋体"/>
                <w:b/>
                <w:color w:val="FFFFFF"/>
                <w:sz w:val="18"/>
              </w:rPr>
              <w:t>小区</w:t>
            </w:r>
          </w:p>
        </w:tc>
        <w:tc>
          <w:tcPr>
            <w:tcW w:type="dxa" w:w="1729"/>
            <w:shd w:val="clear" w:fill="1A3A5F"/>
          </w:tcPr>
          <w:p>
            <w:pPr>
              <w:spacing w:before="20" w:after="20"/>
              <w:jc w:val="center"/>
            </w:pPr>
            <w:r/>
            <w:r>
              <w:rPr>
                <w:rFonts w:ascii="宋体" w:hAnsi="宋体" w:eastAsia="宋体"/>
                <w:b/>
                <w:color w:val="FFFFFF"/>
                <w:sz w:val="18"/>
              </w:rPr>
              <w:t>所属街道</w:t>
            </w:r>
          </w:p>
        </w:tc>
        <w:tc>
          <w:tcPr>
            <w:tcW w:type="dxa" w:w="1729"/>
            <w:shd w:val="clear" w:fill="1A3A5F"/>
          </w:tcPr>
          <w:p>
            <w:pPr>
              <w:spacing w:before="20" w:after="20"/>
              <w:jc w:val="center"/>
            </w:pPr>
            <w:r/>
            <w:r>
              <w:rPr>
                <w:rFonts w:ascii="宋体" w:hAnsi="宋体" w:eastAsia="宋体"/>
                <w:b/>
                <w:color w:val="FFFFFF"/>
                <w:sz w:val="18"/>
              </w:rPr>
              <w:t>投诉量（件）</w:t>
            </w:r>
          </w:p>
        </w:tc>
        <w:tc>
          <w:tcPr>
            <w:tcW w:type="dxa" w:w="1729"/>
            <w:shd w:val="clear" w:fill="1A3A5F"/>
          </w:tcPr>
          <w:p>
            <w:pPr>
              <w:spacing w:before="20" w:after="20"/>
              <w:jc w:val="center"/>
            </w:pPr>
            <w:r/>
            <w:r>
              <w:rPr>
                <w:rFonts w:ascii="宋体" w:hAnsi="宋体" w:eastAsia="宋体"/>
                <w:b/>
                <w:color w:val="FFFFFF"/>
                <w:sz w:val="18"/>
              </w:rPr>
              <w:t>占当月比</w:t>
            </w:r>
          </w:p>
        </w:tc>
      </w:tr>
      <w:tr>
        <w:tc>
          <w:tcPr>
            <w:tcW w:type="dxa" w:w="1729"/>
          </w:tcPr>
          <w:p>
            <w:pPr>
              <w:spacing w:before="20" w:after="20"/>
              <w:jc w:val="right"/>
            </w:pPr>
            <w:r/>
            <w:r>
              <w:rPr>
                <w:rFonts w:ascii="宋体" w:hAnsi="宋体" w:eastAsia="宋体"/>
                <w:b w:val="0"/>
                <w:sz w:val="18"/>
              </w:rPr>
              <w:t>1</w:t>
            </w:r>
          </w:p>
        </w:tc>
        <w:tc>
          <w:tcPr>
            <w:tcW w:type="dxa" w:w="1729"/>
          </w:tcPr>
          <w:p>
            <w:pPr>
              <w:spacing w:before="20" w:after="20"/>
              <w:jc w:val="left"/>
            </w:pPr>
            <w:r/>
            <w:r>
              <w:rPr>
                <w:rFonts w:ascii="宋体" w:hAnsi="宋体" w:eastAsia="宋体"/>
                <w:b w:val="0"/>
                <w:sz w:val="18"/>
              </w:rPr>
              <w:t>俞一小区</w:t>
            </w:r>
          </w:p>
        </w:tc>
        <w:tc>
          <w:tcPr>
            <w:tcW w:type="dxa" w:w="1729"/>
          </w:tcPr>
          <w:p>
            <w:pPr>
              <w:spacing w:before="20" w:after="20"/>
              <w:jc w:val="left"/>
            </w:pPr>
            <w:r/>
            <w:r>
              <w:rPr>
                <w:rFonts w:ascii="宋体" w:hAnsi="宋体" w:eastAsia="宋体"/>
                <w:b w:val="0"/>
                <w:sz w:val="18"/>
              </w:rPr>
              <w:t>龙华</w:t>
            </w:r>
          </w:p>
        </w:tc>
        <w:tc>
          <w:tcPr>
            <w:tcW w:type="dxa" w:w="1729"/>
          </w:tcPr>
          <w:p>
            <w:pPr>
              <w:spacing w:before="20" w:after="20"/>
              <w:jc w:val="right"/>
            </w:pPr>
            <w:r/>
            <w:r>
              <w:rPr>
                <w:rFonts w:ascii="宋体" w:hAnsi="宋体" w:eastAsia="宋体"/>
                <w:b w:val="0"/>
                <w:sz w:val="18"/>
              </w:rPr>
              <w:t>32</w:t>
            </w:r>
          </w:p>
        </w:tc>
        <w:tc>
          <w:tcPr>
            <w:tcW w:type="dxa" w:w="1729"/>
          </w:tcPr>
          <w:p>
            <w:pPr>
              <w:spacing w:before="20" w:after="20"/>
              <w:jc w:val="right"/>
            </w:pPr>
            <w:r/>
            <w:r>
              <w:rPr>
                <w:rFonts w:ascii="宋体" w:hAnsi="宋体" w:eastAsia="宋体"/>
                <w:b w:val="0"/>
                <w:sz w:val="18"/>
              </w:rPr>
              <w:t>1.5%</w:t>
            </w:r>
          </w:p>
        </w:tc>
      </w:tr>
      <w:tr>
        <w:tc>
          <w:tcPr>
            <w:tcW w:type="dxa" w:w="1729"/>
            <w:shd w:val="clear" w:fill="F4F6F9"/>
          </w:tcPr>
          <w:p>
            <w:pPr>
              <w:spacing w:before="20" w:after="20"/>
              <w:jc w:val="right"/>
            </w:pPr>
            <w:r/>
            <w:r>
              <w:rPr>
                <w:rFonts w:ascii="宋体" w:hAnsi="宋体" w:eastAsia="宋体"/>
                <w:b w:val="0"/>
                <w:sz w:val="18"/>
              </w:rPr>
              <w:t>2</w:t>
            </w:r>
          </w:p>
        </w:tc>
        <w:tc>
          <w:tcPr>
            <w:tcW w:type="dxa" w:w="1729"/>
            <w:shd w:val="clear" w:fill="F4F6F9"/>
          </w:tcPr>
          <w:p>
            <w:pPr>
              <w:spacing w:before="20" w:after="20"/>
              <w:jc w:val="left"/>
            </w:pPr>
            <w:r/>
            <w:r>
              <w:rPr>
                <w:rFonts w:ascii="宋体" w:hAnsi="宋体" w:eastAsia="宋体"/>
                <w:b w:val="0"/>
                <w:sz w:val="18"/>
              </w:rPr>
              <w:t>罗秀新二村</w:t>
            </w:r>
          </w:p>
        </w:tc>
        <w:tc>
          <w:tcPr>
            <w:tcW w:type="dxa" w:w="1729"/>
            <w:shd w:val="clear" w:fill="F4F6F9"/>
          </w:tcPr>
          <w:p>
            <w:pPr>
              <w:spacing w:before="20" w:after="20"/>
              <w:jc w:val="left"/>
            </w:pPr>
            <w:r/>
            <w:r>
              <w:rPr>
                <w:rFonts w:ascii="宋体" w:hAnsi="宋体" w:eastAsia="宋体"/>
                <w:b w:val="0"/>
                <w:sz w:val="18"/>
              </w:rPr>
              <w:t>长桥</w:t>
            </w:r>
          </w:p>
        </w:tc>
        <w:tc>
          <w:tcPr>
            <w:tcW w:type="dxa" w:w="1729"/>
            <w:shd w:val="clear" w:fill="F4F6F9"/>
          </w:tcPr>
          <w:p>
            <w:pPr>
              <w:spacing w:before="20" w:after="20"/>
              <w:jc w:val="right"/>
            </w:pPr>
            <w:r/>
            <w:r>
              <w:rPr>
                <w:rFonts w:ascii="宋体" w:hAnsi="宋体" w:eastAsia="宋体"/>
                <w:b w:val="0"/>
                <w:sz w:val="18"/>
              </w:rPr>
              <w:t>28</w:t>
            </w:r>
          </w:p>
        </w:tc>
        <w:tc>
          <w:tcPr>
            <w:tcW w:type="dxa" w:w="1729"/>
            <w:shd w:val="clear" w:fill="F4F6F9"/>
          </w:tcPr>
          <w:p>
            <w:pPr>
              <w:spacing w:before="20" w:after="20"/>
              <w:jc w:val="right"/>
            </w:pPr>
            <w:r/>
            <w:r>
              <w:rPr>
                <w:rFonts w:ascii="宋体" w:hAnsi="宋体" w:eastAsia="宋体"/>
                <w:b w:val="0"/>
                <w:sz w:val="18"/>
              </w:rPr>
              <w:t>1.3%</w:t>
            </w:r>
          </w:p>
        </w:tc>
      </w:tr>
      <w:tr>
        <w:tc>
          <w:tcPr>
            <w:tcW w:type="dxa" w:w="1729"/>
          </w:tcPr>
          <w:p>
            <w:pPr>
              <w:spacing w:before="20" w:after="20"/>
              <w:jc w:val="right"/>
            </w:pPr>
            <w:r/>
            <w:r>
              <w:rPr>
                <w:rFonts w:ascii="宋体" w:hAnsi="宋体" w:eastAsia="宋体"/>
                <w:b w:val="0"/>
                <w:sz w:val="18"/>
              </w:rPr>
              <w:t>3</w:t>
            </w:r>
          </w:p>
        </w:tc>
        <w:tc>
          <w:tcPr>
            <w:tcW w:type="dxa" w:w="1729"/>
          </w:tcPr>
          <w:p>
            <w:pPr>
              <w:spacing w:before="20" w:after="20"/>
              <w:jc w:val="left"/>
            </w:pPr>
            <w:r/>
            <w:r>
              <w:rPr>
                <w:rFonts w:ascii="宋体" w:hAnsi="宋体" w:eastAsia="宋体"/>
                <w:b w:val="0"/>
                <w:sz w:val="18"/>
              </w:rPr>
              <w:t>海珀旭晖</w:t>
            </w:r>
          </w:p>
        </w:tc>
        <w:tc>
          <w:tcPr>
            <w:tcW w:type="dxa" w:w="1729"/>
          </w:tcPr>
          <w:p>
            <w:pPr>
              <w:spacing w:before="20" w:after="20"/>
              <w:jc w:val="left"/>
            </w:pPr>
            <w:r/>
            <w:r>
              <w:rPr>
                <w:rFonts w:ascii="宋体" w:hAnsi="宋体" w:eastAsia="宋体"/>
                <w:b w:val="0"/>
                <w:sz w:val="18"/>
              </w:rPr>
              <w:t>斜土路</w:t>
            </w:r>
          </w:p>
        </w:tc>
        <w:tc>
          <w:tcPr>
            <w:tcW w:type="dxa" w:w="1729"/>
          </w:tcPr>
          <w:p>
            <w:pPr>
              <w:spacing w:before="20" w:after="20"/>
              <w:jc w:val="right"/>
            </w:pPr>
            <w:r/>
            <w:r>
              <w:rPr>
                <w:rFonts w:ascii="宋体" w:hAnsi="宋体" w:eastAsia="宋体"/>
                <w:b w:val="0"/>
                <w:sz w:val="18"/>
              </w:rPr>
              <w:t>24</w:t>
            </w:r>
          </w:p>
        </w:tc>
        <w:tc>
          <w:tcPr>
            <w:tcW w:type="dxa" w:w="1729"/>
          </w:tcPr>
          <w:p>
            <w:pPr>
              <w:spacing w:before="20" w:after="20"/>
              <w:jc w:val="right"/>
            </w:pPr>
            <w:r/>
            <w:r>
              <w:rPr>
                <w:rFonts w:ascii="宋体" w:hAnsi="宋体" w:eastAsia="宋体"/>
                <w:b w:val="0"/>
                <w:sz w:val="18"/>
              </w:rPr>
              <w:t>1.1%</w:t>
            </w:r>
          </w:p>
        </w:tc>
      </w:tr>
      <w:tr>
        <w:tc>
          <w:tcPr>
            <w:tcW w:type="dxa" w:w="1729"/>
            <w:shd w:val="clear" w:fill="F4F6F9"/>
          </w:tcPr>
          <w:p>
            <w:pPr>
              <w:spacing w:before="20" w:after="20"/>
              <w:jc w:val="right"/>
            </w:pPr>
            <w:r/>
            <w:r>
              <w:rPr>
                <w:rFonts w:ascii="宋体" w:hAnsi="宋体" w:eastAsia="宋体"/>
                <w:b w:val="0"/>
                <w:sz w:val="18"/>
              </w:rPr>
              <w:t>4</w:t>
            </w:r>
          </w:p>
        </w:tc>
        <w:tc>
          <w:tcPr>
            <w:tcW w:type="dxa" w:w="1729"/>
            <w:shd w:val="clear" w:fill="F4F6F9"/>
          </w:tcPr>
          <w:p>
            <w:pPr>
              <w:spacing w:before="20" w:after="20"/>
              <w:jc w:val="left"/>
            </w:pPr>
            <w:r/>
            <w:r>
              <w:rPr>
                <w:rFonts w:ascii="宋体" w:hAnsi="宋体" w:eastAsia="宋体"/>
                <w:b w:val="0"/>
                <w:sz w:val="18"/>
              </w:rPr>
              <w:t>钦州公寓</w:t>
            </w:r>
          </w:p>
        </w:tc>
        <w:tc>
          <w:tcPr>
            <w:tcW w:type="dxa" w:w="1729"/>
            <w:shd w:val="clear" w:fill="F4F6F9"/>
          </w:tcPr>
          <w:p>
            <w:pPr>
              <w:spacing w:before="20" w:after="20"/>
              <w:jc w:val="left"/>
            </w:pPr>
            <w:r/>
            <w:r>
              <w:rPr>
                <w:rFonts w:ascii="宋体" w:hAnsi="宋体" w:eastAsia="宋体"/>
                <w:b w:val="0"/>
                <w:sz w:val="18"/>
              </w:rPr>
              <w:t>田林</w:t>
            </w:r>
          </w:p>
        </w:tc>
        <w:tc>
          <w:tcPr>
            <w:tcW w:type="dxa" w:w="1729"/>
            <w:shd w:val="clear" w:fill="F4F6F9"/>
          </w:tcPr>
          <w:p>
            <w:pPr>
              <w:spacing w:before="20" w:after="20"/>
              <w:jc w:val="right"/>
            </w:pPr>
            <w:r/>
            <w:r>
              <w:rPr>
                <w:rFonts w:ascii="宋体" w:hAnsi="宋体" w:eastAsia="宋体"/>
                <w:b w:val="0"/>
                <w:sz w:val="18"/>
              </w:rPr>
              <w:t>24</w:t>
            </w:r>
          </w:p>
        </w:tc>
        <w:tc>
          <w:tcPr>
            <w:tcW w:type="dxa" w:w="1729"/>
            <w:shd w:val="clear" w:fill="F4F6F9"/>
          </w:tcPr>
          <w:p>
            <w:pPr>
              <w:spacing w:before="20" w:after="20"/>
              <w:jc w:val="right"/>
            </w:pPr>
            <w:r/>
            <w:r>
              <w:rPr>
                <w:rFonts w:ascii="宋体" w:hAnsi="宋体" w:eastAsia="宋体"/>
                <w:b w:val="0"/>
                <w:sz w:val="18"/>
              </w:rPr>
              <w:t>1.1%</w:t>
            </w:r>
          </w:p>
        </w:tc>
      </w:tr>
      <w:tr>
        <w:tc>
          <w:tcPr>
            <w:tcW w:type="dxa" w:w="1729"/>
          </w:tcPr>
          <w:p>
            <w:pPr>
              <w:spacing w:before="20" w:after="20"/>
              <w:jc w:val="right"/>
            </w:pPr>
            <w:r/>
            <w:r>
              <w:rPr>
                <w:rFonts w:ascii="宋体" w:hAnsi="宋体" w:eastAsia="宋体"/>
                <w:b w:val="0"/>
                <w:sz w:val="18"/>
              </w:rPr>
              <w:t>5</w:t>
            </w:r>
          </w:p>
        </w:tc>
        <w:tc>
          <w:tcPr>
            <w:tcW w:type="dxa" w:w="1729"/>
          </w:tcPr>
          <w:p>
            <w:pPr>
              <w:spacing w:before="20" w:after="20"/>
              <w:jc w:val="left"/>
            </w:pPr>
            <w:r/>
            <w:r>
              <w:rPr>
                <w:rFonts w:ascii="宋体" w:hAnsi="宋体" w:eastAsia="宋体"/>
                <w:b w:val="0"/>
                <w:sz w:val="18"/>
              </w:rPr>
              <w:t>新湖云庭</w:t>
            </w:r>
          </w:p>
        </w:tc>
        <w:tc>
          <w:tcPr>
            <w:tcW w:type="dxa" w:w="1729"/>
          </w:tcPr>
          <w:p>
            <w:pPr>
              <w:spacing w:before="20" w:after="20"/>
              <w:jc w:val="left"/>
            </w:pPr>
            <w:r/>
            <w:r>
              <w:rPr>
                <w:rFonts w:ascii="宋体" w:hAnsi="宋体" w:eastAsia="宋体"/>
                <w:b w:val="0"/>
                <w:sz w:val="18"/>
              </w:rPr>
              <w:t>枫林路</w:t>
            </w:r>
          </w:p>
        </w:tc>
        <w:tc>
          <w:tcPr>
            <w:tcW w:type="dxa" w:w="1729"/>
          </w:tcPr>
          <w:p>
            <w:pPr>
              <w:spacing w:before="20" w:after="20"/>
              <w:jc w:val="right"/>
            </w:pPr>
            <w:r/>
            <w:r>
              <w:rPr>
                <w:rFonts w:ascii="宋体" w:hAnsi="宋体" w:eastAsia="宋体"/>
                <w:b w:val="0"/>
                <w:sz w:val="18"/>
              </w:rPr>
              <w:t>20</w:t>
            </w:r>
          </w:p>
        </w:tc>
        <w:tc>
          <w:tcPr>
            <w:tcW w:type="dxa" w:w="1729"/>
          </w:tcPr>
          <w:p>
            <w:pPr>
              <w:spacing w:before="20" w:after="20"/>
              <w:jc w:val="right"/>
            </w:pPr>
            <w:r/>
            <w:r>
              <w:rPr>
                <w:rFonts w:ascii="宋体" w:hAnsi="宋体" w:eastAsia="宋体"/>
                <w:b w:val="0"/>
                <w:sz w:val="18"/>
              </w:rPr>
              <w:t>1.0%</w:t>
            </w:r>
          </w:p>
        </w:tc>
      </w:tr>
      <w:tr>
        <w:tc>
          <w:tcPr>
            <w:tcW w:type="dxa" w:w="1729"/>
            <w:shd w:val="clear" w:fill="F4F6F9"/>
          </w:tcPr>
          <w:p>
            <w:pPr>
              <w:spacing w:before="20" w:after="20"/>
              <w:jc w:val="right"/>
            </w:pPr>
            <w:r/>
            <w:r>
              <w:rPr>
                <w:rFonts w:ascii="宋体" w:hAnsi="宋体" w:eastAsia="宋体"/>
                <w:b w:val="0"/>
                <w:sz w:val="18"/>
              </w:rPr>
              <w:t>6</w:t>
            </w:r>
          </w:p>
        </w:tc>
        <w:tc>
          <w:tcPr>
            <w:tcW w:type="dxa" w:w="1729"/>
            <w:shd w:val="clear" w:fill="F4F6F9"/>
          </w:tcPr>
          <w:p>
            <w:pPr>
              <w:spacing w:before="20" w:after="20"/>
              <w:jc w:val="left"/>
            </w:pPr>
            <w:r/>
            <w:r>
              <w:rPr>
                <w:rFonts w:ascii="宋体" w:hAnsi="宋体" w:eastAsia="宋体"/>
                <w:b w:val="0"/>
                <w:sz w:val="18"/>
              </w:rPr>
              <w:t>日晖二村</w:t>
            </w:r>
          </w:p>
        </w:tc>
        <w:tc>
          <w:tcPr>
            <w:tcW w:type="dxa" w:w="1729"/>
            <w:shd w:val="clear" w:fill="F4F6F9"/>
          </w:tcPr>
          <w:p>
            <w:pPr>
              <w:spacing w:before="20" w:after="20"/>
              <w:jc w:val="left"/>
            </w:pPr>
            <w:r/>
            <w:r>
              <w:rPr>
                <w:rFonts w:ascii="宋体" w:hAnsi="宋体" w:eastAsia="宋体"/>
                <w:b w:val="0"/>
                <w:sz w:val="18"/>
              </w:rPr>
              <w:t>斜土路</w:t>
            </w:r>
          </w:p>
        </w:tc>
        <w:tc>
          <w:tcPr>
            <w:tcW w:type="dxa" w:w="1729"/>
            <w:shd w:val="clear" w:fill="F4F6F9"/>
          </w:tcPr>
          <w:p>
            <w:pPr>
              <w:spacing w:before="20" w:after="20"/>
              <w:jc w:val="right"/>
            </w:pPr>
            <w:r/>
            <w:r>
              <w:rPr>
                <w:rFonts w:ascii="宋体" w:hAnsi="宋体" w:eastAsia="宋体"/>
                <w:b w:val="0"/>
                <w:sz w:val="18"/>
              </w:rPr>
              <w:t>20</w:t>
            </w:r>
          </w:p>
        </w:tc>
        <w:tc>
          <w:tcPr>
            <w:tcW w:type="dxa" w:w="1729"/>
            <w:shd w:val="clear" w:fill="F4F6F9"/>
          </w:tcPr>
          <w:p>
            <w:pPr>
              <w:spacing w:before="20" w:after="20"/>
              <w:jc w:val="right"/>
            </w:pPr>
            <w:r/>
            <w:r>
              <w:rPr>
                <w:rFonts w:ascii="宋体" w:hAnsi="宋体" w:eastAsia="宋体"/>
                <w:b w:val="0"/>
                <w:sz w:val="18"/>
              </w:rPr>
              <w:t>1.0%</w:t>
            </w:r>
          </w:p>
        </w:tc>
      </w:tr>
      <w:tr>
        <w:tc>
          <w:tcPr>
            <w:tcW w:type="dxa" w:w="1729"/>
          </w:tcPr>
          <w:p>
            <w:pPr>
              <w:spacing w:before="20" w:after="20"/>
              <w:jc w:val="right"/>
            </w:pPr>
            <w:r/>
            <w:r>
              <w:rPr>
                <w:rFonts w:ascii="宋体" w:hAnsi="宋体" w:eastAsia="宋体"/>
                <w:b w:val="0"/>
                <w:sz w:val="18"/>
              </w:rPr>
              <w:t>7</w:t>
            </w:r>
          </w:p>
        </w:tc>
        <w:tc>
          <w:tcPr>
            <w:tcW w:type="dxa" w:w="1729"/>
          </w:tcPr>
          <w:p>
            <w:pPr>
              <w:spacing w:before="20" w:after="20"/>
              <w:jc w:val="left"/>
            </w:pPr>
            <w:r/>
            <w:r>
              <w:rPr>
                <w:rFonts w:ascii="宋体" w:hAnsi="宋体" w:eastAsia="宋体"/>
                <w:b w:val="0"/>
                <w:sz w:val="18"/>
              </w:rPr>
              <w:t>化工一、四村</w:t>
            </w:r>
          </w:p>
        </w:tc>
        <w:tc>
          <w:tcPr>
            <w:tcW w:type="dxa" w:w="1729"/>
          </w:tcPr>
          <w:p>
            <w:pPr>
              <w:spacing w:before="20" w:after="20"/>
              <w:jc w:val="left"/>
            </w:pPr>
            <w:r/>
            <w:r>
              <w:rPr>
                <w:rFonts w:ascii="宋体" w:hAnsi="宋体" w:eastAsia="宋体"/>
                <w:b w:val="0"/>
                <w:sz w:val="18"/>
              </w:rPr>
              <w:t>凌云路</w:t>
            </w:r>
          </w:p>
        </w:tc>
        <w:tc>
          <w:tcPr>
            <w:tcW w:type="dxa" w:w="1729"/>
          </w:tcPr>
          <w:p>
            <w:pPr>
              <w:spacing w:before="20" w:after="20"/>
              <w:jc w:val="right"/>
            </w:pPr>
            <w:r/>
            <w:r>
              <w:rPr>
                <w:rFonts w:ascii="宋体" w:hAnsi="宋体" w:eastAsia="宋体"/>
                <w:b w:val="0"/>
                <w:sz w:val="18"/>
              </w:rPr>
              <w:t>18</w:t>
            </w:r>
          </w:p>
        </w:tc>
        <w:tc>
          <w:tcPr>
            <w:tcW w:type="dxa" w:w="1729"/>
          </w:tcPr>
          <w:p>
            <w:pPr>
              <w:spacing w:before="20" w:after="20"/>
              <w:jc w:val="right"/>
            </w:pPr>
            <w:r/>
            <w:r>
              <w:rPr>
                <w:rFonts w:ascii="宋体" w:hAnsi="宋体" w:eastAsia="宋体"/>
                <w:b w:val="0"/>
                <w:sz w:val="18"/>
              </w:rPr>
              <w:t>0.9%</w:t>
            </w:r>
          </w:p>
        </w:tc>
      </w:tr>
      <w:tr>
        <w:tc>
          <w:tcPr>
            <w:tcW w:type="dxa" w:w="1729"/>
            <w:shd w:val="clear" w:fill="F4F6F9"/>
          </w:tcPr>
          <w:p>
            <w:pPr>
              <w:spacing w:before="20" w:after="20"/>
              <w:jc w:val="right"/>
            </w:pPr>
            <w:r/>
            <w:r>
              <w:rPr>
                <w:rFonts w:ascii="宋体" w:hAnsi="宋体" w:eastAsia="宋体"/>
                <w:b w:val="0"/>
                <w:sz w:val="18"/>
              </w:rPr>
              <w:t>8</w:t>
            </w:r>
          </w:p>
        </w:tc>
        <w:tc>
          <w:tcPr>
            <w:tcW w:type="dxa" w:w="1729"/>
            <w:shd w:val="clear" w:fill="F4F6F9"/>
          </w:tcPr>
          <w:p>
            <w:pPr>
              <w:spacing w:before="20" w:after="20"/>
              <w:jc w:val="left"/>
            </w:pPr>
            <w:r/>
            <w:r>
              <w:rPr>
                <w:rFonts w:ascii="宋体" w:hAnsi="宋体" w:eastAsia="宋体"/>
                <w:b w:val="0"/>
                <w:sz w:val="18"/>
              </w:rPr>
              <w:t>华悦家园</w:t>
            </w:r>
          </w:p>
        </w:tc>
        <w:tc>
          <w:tcPr>
            <w:tcW w:type="dxa" w:w="1729"/>
            <w:shd w:val="clear" w:fill="F4F6F9"/>
          </w:tcPr>
          <w:p>
            <w:pPr>
              <w:spacing w:before="20" w:after="20"/>
              <w:jc w:val="left"/>
            </w:pPr>
            <w:r/>
            <w:r>
              <w:rPr>
                <w:rFonts w:ascii="宋体" w:hAnsi="宋体" w:eastAsia="宋体"/>
                <w:b w:val="0"/>
                <w:sz w:val="18"/>
              </w:rPr>
              <w:t>虹梅路</w:t>
            </w:r>
          </w:p>
        </w:tc>
        <w:tc>
          <w:tcPr>
            <w:tcW w:type="dxa" w:w="1729"/>
            <w:shd w:val="clear" w:fill="F4F6F9"/>
          </w:tcPr>
          <w:p>
            <w:pPr>
              <w:spacing w:before="20" w:after="20"/>
              <w:jc w:val="right"/>
            </w:pPr>
            <w:r/>
            <w:r>
              <w:rPr>
                <w:rFonts w:ascii="宋体" w:hAnsi="宋体" w:eastAsia="宋体"/>
                <w:b w:val="0"/>
                <w:sz w:val="18"/>
              </w:rPr>
              <w:t>16</w:t>
            </w:r>
          </w:p>
        </w:tc>
        <w:tc>
          <w:tcPr>
            <w:tcW w:type="dxa" w:w="1729"/>
            <w:shd w:val="clear" w:fill="F4F6F9"/>
          </w:tcPr>
          <w:p>
            <w:pPr>
              <w:spacing w:before="20" w:after="20"/>
              <w:jc w:val="right"/>
            </w:pPr>
            <w:r/>
            <w:r>
              <w:rPr>
                <w:rFonts w:ascii="宋体" w:hAnsi="宋体" w:eastAsia="宋体"/>
                <w:b w:val="0"/>
                <w:sz w:val="18"/>
              </w:rPr>
              <w:t>0.8%</w:t>
            </w:r>
          </w:p>
        </w:tc>
      </w:tr>
      <w:tr>
        <w:tc>
          <w:tcPr>
            <w:tcW w:type="dxa" w:w="1729"/>
          </w:tcPr>
          <w:p>
            <w:pPr>
              <w:spacing w:before="20" w:after="20"/>
              <w:jc w:val="right"/>
            </w:pPr>
            <w:r/>
            <w:r>
              <w:rPr>
                <w:rFonts w:ascii="宋体" w:hAnsi="宋体" w:eastAsia="宋体"/>
                <w:b w:val="0"/>
                <w:sz w:val="18"/>
              </w:rPr>
              <w:t>9</w:t>
            </w:r>
          </w:p>
        </w:tc>
        <w:tc>
          <w:tcPr>
            <w:tcW w:type="dxa" w:w="1729"/>
          </w:tcPr>
          <w:p>
            <w:pPr>
              <w:spacing w:before="20" w:after="20"/>
              <w:jc w:val="left"/>
            </w:pPr>
            <w:r/>
            <w:r>
              <w:rPr>
                <w:rFonts w:ascii="宋体" w:hAnsi="宋体" w:eastAsia="宋体"/>
                <w:b w:val="0"/>
                <w:sz w:val="18"/>
              </w:rPr>
              <w:t>嘉俊庭</w:t>
            </w:r>
          </w:p>
        </w:tc>
        <w:tc>
          <w:tcPr>
            <w:tcW w:type="dxa" w:w="1729"/>
          </w:tcPr>
          <w:p>
            <w:pPr>
              <w:spacing w:before="20" w:after="20"/>
              <w:jc w:val="left"/>
            </w:pPr>
            <w:r/>
            <w:r>
              <w:rPr>
                <w:rFonts w:ascii="宋体" w:hAnsi="宋体" w:eastAsia="宋体"/>
                <w:b w:val="0"/>
                <w:sz w:val="18"/>
              </w:rPr>
              <w:t>华泾镇</w:t>
            </w:r>
          </w:p>
        </w:tc>
        <w:tc>
          <w:tcPr>
            <w:tcW w:type="dxa" w:w="1729"/>
          </w:tcPr>
          <w:p>
            <w:pPr>
              <w:spacing w:before="20" w:after="20"/>
              <w:jc w:val="right"/>
            </w:pPr>
            <w:r/>
            <w:r>
              <w:rPr>
                <w:rFonts w:ascii="宋体" w:hAnsi="宋体" w:eastAsia="宋体"/>
                <w:b w:val="0"/>
                <w:sz w:val="18"/>
              </w:rPr>
              <w:t>16</w:t>
            </w:r>
          </w:p>
        </w:tc>
        <w:tc>
          <w:tcPr>
            <w:tcW w:type="dxa" w:w="1729"/>
          </w:tcPr>
          <w:p>
            <w:pPr>
              <w:spacing w:before="20" w:after="20"/>
              <w:jc w:val="right"/>
            </w:pPr>
            <w:r/>
            <w:r>
              <w:rPr>
                <w:rFonts w:ascii="宋体" w:hAnsi="宋体" w:eastAsia="宋体"/>
                <w:b w:val="0"/>
                <w:sz w:val="18"/>
              </w:rPr>
              <w:t>0.8%</w:t>
            </w:r>
          </w:p>
        </w:tc>
      </w:tr>
      <w:tr>
        <w:tc>
          <w:tcPr>
            <w:tcW w:type="dxa" w:w="1729"/>
            <w:shd w:val="clear" w:fill="F4F6F9"/>
          </w:tcPr>
          <w:p>
            <w:pPr>
              <w:spacing w:before="20" w:after="20"/>
              <w:jc w:val="right"/>
            </w:pPr>
            <w:r/>
            <w:r>
              <w:rPr>
                <w:rFonts w:ascii="宋体" w:hAnsi="宋体" w:eastAsia="宋体"/>
                <w:b w:val="0"/>
                <w:sz w:val="18"/>
              </w:rPr>
              <w:t>10</w:t>
            </w:r>
          </w:p>
        </w:tc>
        <w:tc>
          <w:tcPr>
            <w:tcW w:type="dxa" w:w="1729"/>
            <w:shd w:val="clear" w:fill="F4F6F9"/>
          </w:tcPr>
          <w:p>
            <w:pPr>
              <w:spacing w:before="20" w:after="20"/>
              <w:jc w:val="left"/>
            </w:pPr>
            <w:r/>
            <w:r>
              <w:rPr>
                <w:rFonts w:ascii="宋体" w:hAnsi="宋体" w:eastAsia="宋体"/>
                <w:b w:val="0"/>
                <w:sz w:val="18"/>
              </w:rPr>
              <w:t>番禺路801弄</w:t>
            </w:r>
          </w:p>
        </w:tc>
        <w:tc>
          <w:tcPr>
            <w:tcW w:type="dxa" w:w="1729"/>
            <w:shd w:val="clear" w:fill="F4F6F9"/>
          </w:tcPr>
          <w:p>
            <w:pPr>
              <w:spacing w:before="20" w:after="20"/>
              <w:jc w:val="left"/>
            </w:pPr>
            <w:r/>
            <w:r>
              <w:rPr>
                <w:rFonts w:ascii="宋体" w:hAnsi="宋体" w:eastAsia="宋体"/>
                <w:b w:val="0"/>
                <w:sz w:val="18"/>
              </w:rPr>
              <w:t>徐家汇</w:t>
            </w:r>
          </w:p>
        </w:tc>
        <w:tc>
          <w:tcPr>
            <w:tcW w:type="dxa" w:w="1729"/>
            <w:shd w:val="clear" w:fill="F4F6F9"/>
          </w:tcPr>
          <w:p>
            <w:pPr>
              <w:spacing w:before="20" w:after="20"/>
              <w:jc w:val="right"/>
            </w:pPr>
            <w:r/>
            <w:r>
              <w:rPr>
                <w:rFonts w:ascii="宋体" w:hAnsi="宋体" w:eastAsia="宋体"/>
                <w:b w:val="0"/>
                <w:sz w:val="18"/>
              </w:rPr>
              <w:t>16</w:t>
            </w:r>
          </w:p>
        </w:tc>
        <w:tc>
          <w:tcPr>
            <w:tcW w:type="dxa" w:w="1729"/>
            <w:shd w:val="clear" w:fill="F4F6F9"/>
          </w:tcPr>
          <w:p>
            <w:pPr>
              <w:spacing w:before="20" w:after="20"/>
              <w:jc w:val="right"/>
            </w:pPr>
            <w:r/>
            <w:r>
              <w:rPr>
                <w:rFonts w:ascii="宋体" w:hAnsi="宋体" w:eastAsia="宋体"/>
                <w:b w:val="0"/>
                <w:sz w:val="18"/>
              </w:rPr>
              <w:t>0.8%</w:t>
            </w:r>
          </w:p>
        </w:tc>
      </w:tr>
    </w:tbl>
    <w:p>
      <w:pPr>
        <w:spacing w:after="120"/>
      </w:pPr>
    </w:p>
    <w:p>
      <w:pPr>
        <w:pStyle w:val="Heading4"/>
      </w:pPr>
      <w:r>
        <w:t>投诉类别分布 Top5</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排名</w:t>
            </w:r>
          </w:p>
        </w:tc>
        <w:tc>
          <w:tcPr>
            <w:tcW w:type="dxa" w:w="2161"/>
            <w:shd w:val="clear" w:fill="1A3A5F"/>
          </w:tcPr>
          <w:p>
            <w:pPr>
              <w:spacing w:before="20" w:after="20"/>
              <w:jc w:val="center"/>
            </w:pPr>
            <w:r/>
            <w:r>
              <w:rPr>
                <w:rFonts w:ascii="宋体" w:hAnsi="宋体" w:eastAsia="宋体"/>
                <w:b/>
                <w:color w:val="FFFFFF"/>
                <w:sz w:val="18"/>
              </w:rPr>
              <w:t>类别（市级归口）</w:t>
            </w:r>
          </w:p>
        </w:tc>
        <w:tc>
          <w:tcPr>
            <w:tcW w:type="dxa" w:w="2161"/>
            <w:shd w:val="clear" w:fill="1A3A5F"/>
          </w:tcPr>
          <w:p>
            <w:pPr>
              <w:spacing w:before="20" w:after="20"/>
              <w:jc w:val="center"/>
            </w:pPr>
            <w:r/>
            <w:r>
              <w:rPr>
                <w:rFonts w:ascii="宋体" w:hAnsi="宋体" w:eastAsia="宋体"/>
                <w:b/>
                <w:color w:val="FFFFFF"/>
                <w:sz w:val="18"/>
              </w:rPr>
              <w:t>投诉量（件）</w:t>
            </w:r>
          </w:p>
        </w:tc>
        <w:tc>
          <w:tcPr>
            <w:tcW w:type="dxa" w:w="2161"/>
            <w:shd w:val="clear" w:fill="1A3A5F"/>
          </w:tcPr>
          <w:p>
            <w:pPr>
              <w:spacing w:before="20" w:after="20"/>
              <w:jc w:val="center"/>
            </w:pPr>
            <w:r/>
            <w:r>
              <w:rPr>
                <w:rFonts w:ascii="宋体" w:hAnsi="宋体" w:eastAsia="宋体"/>
                <w:b/>
                <w:color w:val="FFFFFF"/>
                <w:sz w:val="18"/>
              </w:rPr>
              <w:t>占当月比</w:t>
            </w:r>
          </w:p>
        </w:tc>
      </w:tr>
      <w:tr>
        <w:tc>
          <w:tcPr>
            <w:tcW w:type="dxa" w:w="2161"/>
          </w:tcPr>
          <w:p>
            <w:pPr>
              <w:spacing w:before="20" w:after="20"/>
              <w:jc w:val="right"/>
            </w:pPr>
            <w:r/>
            <w:r>
              <w:rPr>
                <w:rFonts w:ascii="宋体" w:hAnsi="宋体" w:eastAsia="宋体"/>
                <w:b w:val="0"/>
                <w:sz w:val="18"/>
              </w:rPr>
              <w:t>1</w:t>
            </w:r>
          </w:p>
        </w:tc>
        <w:tc>
          <w:tcPr>
            <w:tcW w:type="dxa" w:w="2161"/>
          </w:tcPr>
          <w:p>
            <w:pPr>
              <w:spacing w:before="20" w:after="20"/>
              <w:jc w:val="left"/>
            </w:pPr>
            <w:r/>
            <w:r>
              <w:rPr>
                <w:rFonts w:ascii="宋体" w:hAnsi="宋体" w:eastAsia="宋体"/>
                <w:b w:val="0"/>
                <w:sz w:val="18"/>
              </w:rPr>
              <w:t>住房保障</w:t>
            </w:r>
          </w:p>
        </w:tc>
        <w:tc>
          <w:tcPr>
            <w:tcW w:type="dxa" w:w="2161"/>
          </w:tcPr>
          <w:p>
            <w:pPr>
              <w:spacing w:before="20" w:after="20"/>
              <w:jc w:val="right"/>
            </w:pPr>
            <w:r/>
            <w:r>
              <w:rPr>
                <w:rFonts w:ascii="宋体" w:hAnsi="宋体" w:eastAsia="宋体"/>
                <w:b w:val="0"/>
                <w:sz w:val="18"/>
              </w:rPr>
              <w:t>1,603</w:t>
            </w:r>
          </w:p>
        </w:tc>
        <w:tc>
          <w:tcPr>
            <w:tcW w:type="dxa" w:w="2161"/>
          </w:tcPr>
          <w:p>
            <w:pPr>
              <w:spacing w:before="20" w:after="20"/>
              <w:jc w:val="right"/>
            </w:pPr>
            <w:r/>
            <w:r>
              <w:rPr>
                <w:rFonts w:ascii="宋体" w:hAnsi="宋体" w:eastAsia="宋体"/>
                <w:b w:val="0"/>
                <w:sz w:val="18"/>
              </w:rPr>
              <w:t>76.4%</w:t>
            </w:r>
          </w:p>
        </w:tc>
      </w:tr>
      <w:tr>
        <w:tc>
          <w:tcPr>
            <w:tcW w:type="dxa" w:w="2161"/>
            <w:shd w:val="clear" w:fill="F4F6F9"/>
          </w:tcPr>
          <w:p>
            <w:pPr>
              <w:spacing w:before="20" w:after="20"/>
              <w:jc w:val="right"/>
            </w:pPr>
            <w:r/>
            <w:r>
              <w:rPr>
                <w:rFonts w:ascii="宋体" w:hAnsi="宋体" w:eastAsia="宋体"/>
                <w:b w:val="0"/>
                <w:sz w:val="18"/>
              </w:rPr>
              <w:t>2</w:t>
            </w:r>
          </w:p>
        </w:tc>
        <w:tc>
          <w:tcPr>
            <w:tcW w:type="dxa" w:w="2161"/>
            <w:shd w:val="clear" w:fill="F4F6F9"/>
          </w:tcPr>
          <w:p>
            <w:pPr>
              <w:spacing w:before="20" w:after="20"/>
              <w:jc w:val="left"/>
            </w:pPr>
            <w:r/>
            <w:r>
              <w:rPr>
                <w:rFonts w:ascii="宋体" w:hAnsi="宋体" w:eastAsia="宋体"/>
                <w:b w:val="0"/>
                <w:sz w:val="18"/>
              </w:rPr>
              <w:t>城管执法</w:t>
            </w:r>
          </w:p>
        </w:tc>
        <w:tc>
          <w:tcPr>
            <w:tcW w:type="dxa" w:w="2161"/>
            <w:shd w:val="clear" w:fill="F4F6F9"/>
          </w:tcPr>
          <w:p>
            <w:pPr>
              <w:spacing w:before="20" w:after="20"/>
              <w:jc w:val="right"/>
            </w:pPr>
            <w:r/>
            <w:r>
              <w:rPr>
                <w:rFonts w:ascii="宋体" w:hAnsi="宋体" w:eastAsia="宋体"/>
                <w:b w:val="0"/>
                <w:sz w:val="18"/>
              </w:rPr>
              <w:t>296</w:t>
            </w:r>
          </w:p>
        </w:tc>
        <w:tc>
          <w:tcPr>
            <w:tcW w:type="dxa" w:w="2161"/>
            <w:shd w:val="clear" w:fill="F4F6F9"/>
          </w:tcPr>
          <w:p>
            <w:pPr>
              <w:spacing w:before="20" w:after="20"/>
              <w:jc w:val="right"/>
            </w:pPr>
            <w:r/>
            <w:r>
              <w:rPr>
                <w:rFonts w:ascii="宋体" w:hAnsi="宋体" w:eastAsia="宋体"/>
                <w:b w:val="0"/>
                <w:sz w:val="18"/>
              </w:rPr>
              <w:t>14.1%</w:t>
            </w:r>
          </w:p>
        </w:tc>
      </w:tr>
      <w:tr>
        <w:tc>
          <w:tcPr>
            <w:tcW w:type="dxa" w:w="2161"/>
          </w:tcPr>
          <w:p>
            <w:pPr>
              <w:spacing w:before="20" w:after="20"/>
              <w:jc w:val="right"/>
            </w:pPr>
            <w:r/>
            <w:r>
              <w:rPr>
                <w:rFonts w:ascii="宋体" w:hAnsi="宋体" w:eastAsia="宋体"/>
                <w:b w:val="0"/>
                <w:sz w:val="18"/>
              </w:rPr>
              <w:t>3</w:t>
            </w:r>
          </w:p>
        </w:tc>
        <w:tc>
          <w:tcPr>
            <w:tcW w:type="dxa" w:w="2161"/>
          </w:tcPr>
          <w:p>
            <w:pPr>
              <w:spacing w:before="20" w:after="20"/>
              <w:jc w:val="left"/>
            </w:pPr>
            <w:r/>
            <w:r>
              <w:rPr>
                <w:rFonts w:ascii="宋体" w:hAnsi="宋体" w:eastAsia="宋体"/>
                <w:b w:val="0"/>
                <w:sz w:val="18"/>
              </w:rPr>
              <w:t>其他</w:t>
            </w:r>
          </w:p>
        </w:tc>
        <w:tc>
          <w:tcPr>
            <w:tcW w:type="dxa" w:w="2161"/>
          </w:tcPr>
          <w:p>
            <w:pPr>
              <w:spacing w:before="20" w:after="20"/>
              <w:jc w:val="right"/>
            </w:pPr>
            <w:r/>
            <w:r>
              <w:rPr>
                <w:rFonts w:ascii="宋体" w:hAnsi="宋体" w:eastAsia="宋体"/>
                <w:b w:val="0"/>
                <w:sz w:val="18"/>
              </w:rPr>
              <w:t>126</w:t>
            </w:r>
          </w:p>
        </w:tc>
        <w:tc>
          <w:tcPr>
            <w:tcW w:type="dxa" w:w="2161"/>
          </w:tcPr>
          <w:p>
            <w:pPr>
              <w:spacing w:before="20" w:after="20"/>
              <w:jc w:val="right"/>
            </w:pPr>
            <w:r/>
            <w:r>
              <w:rPr>
                <w:rFonts w:ascii="宋体" w:hAnsi="宋体" w:eastAsia="宋体"/>
                <w:b w:val="0"/>
                <w:sz w:val="18"/>
              </w:rPr>
              <w:t>6.0%</w:t>
            </w:r>
          </w:p>
        </w:tc>
      </w:tr>
      <w:tr>
        <w:tc>
          <w:tcPr>
            <w:tcW w:type="dxa" w:w="2161"/>
            <w:shd w:val="clear" w:fill="F4F6F9"/>
          </w:tcPr>
          <w:p>
            <w:pPr>
              <w:spacing w:before="20" w:after="20"/>
              <w:jc w:val="right"/>
            </w:pPr>
            <w:r/>
            <w:r>
              <w:rPr>
                <w:rFonts w:ascii="宋体" w:hAnsi="宋体" w:eastAsia="宋体"/>
                <w:b w:val="0"/>
                <w:sz w:val="18"/>
              </w:rPr>
              <w:t>4</w:t>
            </w:r>
          </w:p>
        </w:tc>
        <w:tc>
          <w:tcPr>
            <w:tcW w:type="dxa" w:w="2161"/>
            <w:shd w:val="clear" w:fill="F4F6F9"/>
          </w:tcPr>
          <w:p>
            <w:pPr>
              <w:spacing w:before="20" w:after="20"/>
              <w:jc w:val="left"/>
            </w:pPr>
            <w:r/>
            <w:r>
              <w:rPr>
                <w:rFonts w:ascii="宋体" w:hAnsi="宋体" w:eastAsia="宋体"/>
                <w:b w:val="0"/>
                <w:sz w:val="18"/>
              </w:rPr>
              <w:t>公安（消防）局</w:t>
            </w:r>
          </w:p>
        </w:tc>
        <w:tc>
          <w:tcPr>
            <w:tcW w:type="dxa" w:w="2161"/>
            <w:shd w:val="clear" w:fill="F4F6F9"/>
          </w:tcPr>
          <w:p>
            <w:pPr>
              <w:spacing w:before="20" w:after="20"/>
              <w:jc w:val="right"/>
            </w:pPr>
            <w:r/>
            <w:r>
              <w:rPr>
                <w:rFonts w:ascii="宋体" w:hAnsi="宋体" w:eastAsia="宋体"/>
                <w:b w:val="0"/>
                <w:sz w:val="18"/>
              </w:rPr>
              <w:t>44</w:t>
            </w:r>
          </w:p>
        </w:tc>
        <w:tc>
          <w:tcPr>
            <w:tcW w:type="dxa" w:w="2161"/>
            <w:shd w:val="clear" w:fill="F4F6F9"/>
          </w:tcPr>
          <w:p>
            <w:pPr>
              <w:spacing w:before="20" w:after="20"/>
              <w:jc w:val="right"/>
            </w:pPr>
            <w:r/>
            <w:r>
              <w:rPr>
                <w:rFonts w:ascii="宋体" w:hAnsi="宋体" w:eastAsia="宋体"/>
                <w:b w:val="0"/>
                <w:sz w:val="18"/>
              </w:rPr>
              <w:t>2.1%</w:t>
            </w:r>
          </w:p>
        </w:tc>
      </w:tr>
      <w:tr>
        <w:tc>
          <w:tcPr>
            <w:tcW w:type="dxa" w:w="2161"/>
          </w:tcPr>
          <w:p>
            <w:pPr>
              <w:spacing w:before="20" w:after="20"/>
              <w:jc w:val="right"/>
            </w:pPr>
            <w:r/>
            <w:r>
              <w:rPr>
                <w:rFonts w:ascii="宋体" w:hAnsi="宋体" w:eastAsia="宋体"/>
                <w:b w:val="0"/>
                <w:sz w:val="18"/>
              </w:rPr>
              <w:t>5</w:t>
            </w:r>
          </w:p>
        </w:tc>
        <w:tc>
          <w:tcPr>
            <w:tcW w:type="dxa" w:w="2161"/>
          </w:tcPr>
          <w:p>
            <w:pPr>
              <w:spacing w:before="20" w:after="20"/>
              <w:jc w:val="left"/>
            </w:pPr>
            <w:r/>
            <w:r>
              <w:rPr>
                <w:rFonts w:ascii="宋体" w:hAnsi="宋体" w:eastAsia="宋体"/>
                <w:b w:val="0"/>
                <w:sz w:val="18"/>
              </w:rPr>
              <w:t>生态环境局</w:t>
            </w:r>
          </w:p>
        </w:tc>
        <w:tc>
          <w:tcPr>
            <w:tcW w:type="dxa" w:w="2161"/>
          </w:tcPr>
          <w:p>
            <w:pPr>
              <w:spacing w:before="20" w:after="20"/>
              <w:jc w:val="right"/>
            </w:pPr>
            <w:r/>
            <w:r>
              <w:rPr>
                <w:rFonts w:ascii="宋体" w:hAnsi="宋体" w:eastAsia="宋体"/>
                <w:b w:val="0"/>
                <w:sz w:val="18"/>
              </w:rPr>
              <w:t>15</w:t>
            </w:r>
          </w:p>
        </w:tc>
        <w:tc>
          <w:tcPr>
            <w:tcW w:type="dxa" w:w="2161"/>
          </w:tcPr>
          <w:p>
            <w:pPr>
              <w:spacing w:before="20" w:after="20"/>
              <w:jc w:val="right"/>
            </w:pPr>
            <w:r/>
            <w:r>
              <w:rPr>
                <w:rFonts w:ascii="宋体" w:hAnsi="宋体" w:eastAsia="宋体"/>
                <w:b w:val="0"/>
                <w:sz w:val="18"/>
              </w:rPr>
              <w:t>0.7%</w:t>
            </w:r>
          </w:p>
        </w:tc>
      </w:tr>
    </w:tbl>
    <w:p>
      <w:pPr>
        <w:spacing w:after="120"/>
      </w:pPr>
    </w:p>
    <w:p>
      <w:pPr>
        <w:pStyle w:val="Heading4"/>
      </w:pPr>
      <w:r>
        <w:t>热点问题 Top5</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排名</w:t>
            </w:r>
          </w:p>
        </w:tc>
        <w:tc>
          <w:tcPr>
            <w:tcW w:type="dxa" w:w="2161"/>
            <w:shd w:val="clear" w:fill="1A3A5F"/>
          </w:tcPr>
          <w:p>
            <w:pPr>
              <w:spacing w:before="20" w:after="20"/>
              <w:jc w:val="center"/>
            </w:pPr>
            <w:r/>
            <w:r>
              <w:rPr>
                <w:rFonts w:ascii="宋体" w:hAnsi="宋体" w:eastAsia="宋体"/>
                <w:b/>
                <w:color w:val="FFFFFF"/>
                <w:sz w:val="18"/>
              </w:rPr>
              <w:t>热点问题（市局细分）</w:t>
            </w:r>
          </w:p>
        </w:tc>
        <w:tc>
          <w:tcPr>
            <w:tcW w:type="dxa" w:w="2161"/>
            <w:shd w:val="clear" w:fill="1A3A5F"/>
          </w:tcPr>
          <w:p>
            <w:pPr>
              <w:spacing w:before="20" w:after="20"/>
              <w:jc w:val="center"/>
            </w:pPr>
            <w:r/>
            <w:r>
              <w:rPr>
                <w:rFonts w:ascii="宋体" w:hAnsi="宋体" w:eastAsia="宋体"/>
                <w:b/>
                <w:color w:val="FFFFFF"/>
                <w:sz w:val="18"/>
              </w:rPr>
              <w:t>投诉量（件）</w:t>
            </w:r>
          </w:p>
        </w:tc>
        <w:tc>
          <w:tcPr>
            <w:tcW w:type="dxa" w:w="2161"/>
            <w:shd w:val="clear" w:fill="1A3A5F"/>
          </w:tcPr>
          <w:p>
            <w:pPr>
              <w:spacing w:before="20" w:after="20"/>
              <w:jc w:val="center"/>
            </w:pPr>
            <w:r/>
            <w:r>
              <w:rPr>
                <w:rFonts w:ascii="宋体" w:hAnsi="宋体" w:eastAsia="宋体"/>
                <w:b/>
                <w:color w:val="FFFFFF"/>
                <w:sz w:val="18"/>
              </w:rPr>
              <w:t>占当月比</w:t>
            </w:r>
          </w:p>
        </w:tc>
      </w:tr>
      <w:tr>
        <w:tc>
          <w:tcPr>
            <w:tcW w:type="dxa" w:w="2161"/>
          </w:tcPr>
          <w:p>
            <w:pPr>
              <w:spacing w:before="20" w:after="20"/>
              <w:jc w:val="right"/>
            </w:pPr>
            <w:r/>
            <w:r>
              <w:rPr>
                <w:rFonts w:ascii="宋体" w:hAnsi="宋体" w:eastAsia="宋体"/>
                <w:b w:val="0"/>
                <w:sz w:val="18"/>
              </w:rPr>
              <w:t>1</w:t>
            </w:r>
          </w:p>
        </w:tc>
        <w:tc>
          <w:tcPr>
            <w:tcW w:type="dxa" w:w="2161"/>
          </w:tcPr>
          <w:p>
            <w:pPr>
              <w:spacing w:before="20" w:after="20"/>
              <w:jc w:val="left"/>
            </w:pPr>
            <w:r/>
            <w:r>
              <w:rPr>
                <w:rFonts w:ascii="宋体" w:hAnsi="宋体" w:eastAsia="宋体"/>
                <w:b w:val="0"/>
                <w:sz w:val="18"/>
              </w:rPr>
              <w:t>物业维修保养</w:t>
            </w:r>
          </w:p>
        </w:tc>
        <w:tc>
          <w:tcPr>
            <w:tcW w:type="dxa" w:w="2161"/>
          </w:tcPr>
          <w:p>
            <w:pPr>
              <w:spacing w:before="20" w:after="20"/>
              <w:jc w:val="right"/>
            </w:pPr>
            <w:r/>
            <w:r>
              <w:rPr>
                <w:rFonts w:ascii="宋体" w:hAnsi="宋体" w:eastAsia="宋体"/>
                <w:b w:val="0"/>
                <w:sz w:val="18"/>
              </w:rPr>
              <w:t>414</w:t>
            </w:r>
          </w:p>
        </w:tc>
        <w:tc>
          <w:tcPr>
            <w:tcW w:type="dxa" w:w="2161"/>
          </w:tcPr>
          <w:p>
            <w:pPr>
              <w:spacing w:before="20" w:after="20"/>
              <w:jc w:val="right"/>
            </w:pPr>
            <w:r/>
            <w:r>
              <w:rPr>
                <w:rFonts w:ascii="宋体" w:hAnsi="宋体" w:eastAsia="宋体"/>
                <w:b w:val="0"/>
                <w:sz w:val="18"/>
              </w:rPr>
              <w:t>19.7%</w:t>
            </w:r>
          </w:p>
        </w:tc>
      </w:tr>
      <w:tr>
        <w:tc>
          <w:tcPr>
            <w:tcW w:type="dxa" w:w="2161"/>
            <w:shd w:val="clear" w:fill="F4F6F9"/>
          </w:tcPr>
          <w:p>
            <w:pPr>
              <w:spacing w:before="20" w:after="20"/>
              <w:jc w:val="right"/>
            </w:pPr>
            <w:r/>
            <w:r>
              <w:rPr>
                <w:rFonts w:ascii="宋体" w:hAnsi="宋体" w:eastAsia="宋体"/>
                <w:b w:val="0"/>
                <w:sz w:val="18"/>
              </w:rPr>
              <w:t>2</w:t>
            </w:r>
          </w:p>
        </w:tc>
        <w:tc>
          <w:tcPr>
            <w:tcW w:type="dxa" w:w="2161"/>
            <w:shd w:val="clear" w:fill="F4F6F9"/>
          </w:tcPr>
          <w:p>
            <w:pPr>
              <w:spacing w:before="20" w:after="20"/>
              <w:jc w:val="left"/>
            </w:pPr>
            <w:r/>
            <w:r>
              <w:rPr>
                <w:rFonts w:ascii="宋体" w:hAnsi="宋体" w:eastAsia="宋体"/>
                <w:b w:val="0"/>
                <w:sz w:val="18"/>
              </w:rPr>
              <w:t>不文明行为</w:t>
            </w:r>
          </w:p>
        </w:tc>
        <w:tc>
          <w:tcPr>
            <w:tcW w:type="dxa" w:w="2161"/>
            <w:shd w:val="clear" w:fill="F4F6F9"/>
          </w:tcPr>
          <w:p>
            <w:pPr>
              <w:spacing w:before="20" w:after="20"/>
              <w:jc w:val="right"/>
            </w:pPr>
            <w:r/>
            <w:r>
              <w:rPr>
                <w:rFonts w:ascii="宋体" w:hAnsi="宋体" w:eastAsia="宋体"/>
                <w:b w:val="0"/>
                <w:sz w:val="18"/>
              </w:rPr>
              <w:t>309</w:t>
            </w:r>
          </w:p>
        </w:tc>
        <w:tc>
          <w:tcPr>
            <w:tcW w:type="dxa" w:w="2161"/>
            <w:shd w:val="clear" w:fill="F4F6F9"/>
          </w:tcPr>
          <w:p>
            <w:pPr>
              <w:spacing w:before="20" w:after="20"/>
              <w:jc w:val="right"/>
            </w:pPr>
            <w:r/>
            <w:r>
              <w:rPr>
                <w:rFonts w:ascii="宋体" w:hAnsi="宋体" w:eastAsia="宋体"/>
                <w:b w:val="0"/>
                <w:sz w:val="18"/>
              </w:rPr>
              <w:t>14.7%</w:t>
            </w:r>
          </w:p>
        </w:tc>
      </w:tr>
      <w:tr>
        <w:tc>
          <w:tcPr>
            <w:tcW w:type="dxa" w:w="2161"/>
          </w:tcPr>
          <w:p>
            <w:pPr>
              <w:spacing w:before="20" w:after="20"/>
              <w:jc w:val="right"/>
            </w:pPr>
            <w:r/>
            <w:r>
              <w:rPr>
                <w:rFonts w:ascii="宋体" w:hAnsi="宋体" w:eastAsia="宋体"/>
                <w:b w:val="0"/>
                <w:sz w:val="18"/>
              </w:rPr>
              <w:t>3</w:t>
            </w:r>
          </w:p>
        </w:tc>
        <w:tc>
          <w:tcPr>
            <w:tcW w:type="dxa" w:w="2161"/>
          </w:tcPr>
          <w:p>
            <w:pPr>
              <w:spacing w:before="20" w:after="20"/>
              <w:jc w:val="left"/>
            </w:pPr>
            <w:r/>
            <w:r>
              <w:rPr>
                <w:rFonts w:ascii="宋体" w:hAnsi="宋体" w:eastAsia="宋体"/>
                <w:b w:val="0"/>
                <w:sz w:val="18"/>
              </w:rPr>
              <w:t>停车管理</w:t>
            </w:r>
          </w:p>
        </w:tc>
        <w:tc>
          <w:tcPr>
            <w:tcW w:type="dxa" w:w="2161"/>
          </w:tcPr>
          <w:p>
            <w:pPr>
              <w:spacing w:before="20" w:after="20"/>
              <w:jc w:val="right"/>
            </w:pPr>
            <w:r/>
            <w:r>
              <w:rPr>
                <w:rFonts w:ascii="宋体" w:hAnsi="宋体" w:eastAsia="宋体"/>
                <w:b w:val="0"/>
                <w:sz w:val="18"/>
              </w:rPr>
              <w:t>263</w:t>
            </w:r>
          </w:p>
        </w:tc>
        <w:tc>
          <w:tcPr>
            <w:tcW w:type="dxa" w:w="2161"/>
          </w:tcPr>
          <w:p>
            <w:pPr>
              <w:spacing w:before="20" w:after="20"/>
              <w:jc w:val="right"/>
            </w:pPr>
            <w:r/>
            <w:r>
              <w:rPr>
                <w:rFonts w:ascii="宋体" w:hAnsi="宋体" w:eastAsia="宋体"/>
                <w:b w:val="0"/>
                <w:sz w:val="18"/>
              </w:rPr>
              <w:t>12.5%</w:t>
            </w:r>
          </w:p>
        </w:tc>
      </w:tr>
      <w:tr>
        <w:tc>
          <w:tcPr>
            <w:tcW w:type="dxa" w:w="2161"/>
            <w:shd w:val="clear" w:fill="F4F6F9"/>
          </w:tcPr>
          <w:p>
            <w:pPr>
              <w:spacing w:before="20" w:after="20"/>
              <w:jc w:val="right"/>
            </w:pPr>
            <w:r/>
            <w:r>
              <w:rPr>
                <w:rFonts w:ascii="宋体" w:hAnsi="宋体" w:eastAsia="宋体"/>
                <w:b w:val="0"/>
                <w:sz w:val="18"/>
              </w:rPr>
              <w:t>4</w:t>
            </w:r>
          </w:p>
        </w:tc>
        <w:tc>
          <w:tcPr>
            <w:tcW w:type="dxa" w:w="2161"/>
            <w:shd w:val="clear" w:fill="F4F6F9"/>
          </w:tcPr>
          <w:p>
            <w:pPr>
              <w:spacing w:before="20" w:after="20"/>
              <w:jc w:val="left"/>
            </w:pPr>
            <w:r/>
            <w:r>
              <w:rPr>
                <w:rFonts w:ascii="宋体" w:hAnsi="宋体" w:eastAsia="宋体"/>
                <w:b w:val="0"/>
                <w:sz w:val="18"/>
              </w:rPr>
              <w:t>业委会和业主大会</w:t>
            </w:r>
          </w:p>
        </w:tc>
        <w:tc>
          <w:tcPr>
            <w:tcW w:type="dxa" w:w="2161"/>
            <w:shd w:val="clear" w:fill="F4F6F9"/>
          </w:tcPr>
          <w:p>
            <w:pPr>
              <w:spacing w:before="20" w:after="20"/>
              <w:jc w:val="right"/>
            </w:pPr>
            <w:r/>
            <w:r>
              <w:rPr>
                <w:rFonts w:ascii="宋体" w:hAnsi="宋体" w:eastAsia="宋体"/>
                <w:b w:val="0"/>
                <w:sz w:val="18"/>
              </w:rPr>
              <w:t>182</w:t>
            </w:r>
          </w:p>
        </w:tc>
        <w:tc>
          <w:tcPr>
            <w:tcW w:type="dxa" w:w="2161"/>
            <w:shd w:val="clear" w:fill="F4F6F9"/>
          </w:tcPr>
          <w:p>
            <w:pPr>
              <w:spacing w:before="20" w:after="20"/>
              <w:jc w:val="right"/>
            </w:pPr>
            <w:r/>
            <w:r>
              <w:rPr>
                <w:rFonts w:ascii="宋体" w:hAnsi="宋体" w:eastAsia="宋体"/>
                <w:b w:val="0"/>
                <w:sz w:val="18"/>
              </w:rPr>
              <w:t>8.7%</w:t>
            </w:r>
          </w:p>
        </w:tc>
      </w:tr>
      <w:tr>
        <w:tc>
          <w:tcPr>
            <w:tcW w:type="dxa" w:w="2161"/>
          </w:tcPr>
          <w:p>
            <w:pPr>
              <w:spacing w:before="20" w:after="20"/>
              <w:jc w:val="right"/>
            </w:pPr>
            <w:r/>
            <w:r>
              <w:rPr>
                <w:rFonts w:ascii="宋体" w:hAnsi="宋体" w:eastAsia="宋体"/>
                <w:b w:val="0"/>
                <w:sz w:val="18"/>
              </w:rPr>
              <w:t>5</w:t>
            </w:r>
          </w:p>
        </w:tc>
        <w:tc>
          <w:tcPr>
            <w:tcW w:type="dxa" w:w="2161"/>
          </w:tcPr>
          <w:p>
            <w:pPr>
              <w:spacing w:before="20" w:after="20"/>
              <w:jc w:val="left"/>
            </w:pPr>
            <w:r/>
            <w:r>
              <w:rPr>
                <w:rFonts w:ascii="宋体" w:hAnsi="宋体" w:eastAsia="宋体"/>
                <w:b w:val="0"/>
                <w:sz w:val="18"/>
              </w:rPr>
              <w:t>其他（其他）</w:t>
            </w:r>
          </w:p>
        </w:tc>
        <w:tc>
          <w:tcPr>
            <w:tcW w:type="dxa" w:w="2161"/>
          </w:tcPr>
          <w:p>
            <w:pPr>
              <w:spacing w:before="20" w:after="20"/>
              <w:jc w:val="right"/>
            </w:pPr>
            <w:r/>
            <w:r>
              <w:rPr>
                <w:rFonts w:ascii="宋体" w:hAnsi="宋体" w:eastAsia="宋体"/>
                <w:b w:val="0"/>
                <w:sz w:val="18"/>
              </w:rPr>
              <w:t>112</w:t>
            </w:r>
          </w:p>
        </w:tc>
        <w:tc>
          <w:tcPr>
            <w:tcW w:type="dxa" w:w="2161"/>
          </w:tcPr>
          <w:p>
            <w:pPr>
              <w:spacing w:before="20" w:after="20"/>
              <w:jc w:val="right"/>
            </w:pPr>
            <w:r/>
            <w:r>
              <w:rPr>
                <w:rFonts w:ascii="宋体" w:hAnsi="宋体" w:eastAsia="宋体"/>
                <w:b w:val="0"/>
                <w:sz w:val="18"/>
              </w:rPr>
              <w:t>5.3%</w:t>
            </w:r>
          </w:p>
        </w:tc>
      </w:tr>
    </w:tbl>
    <w:p>
      <w:pPr>
        <w:spacing w:after="120"/>
      </w:pPr>
    </w:p>
    <w:p>
      <w:pPr>
        <w:pStyle w:val="Heading3"/>
      </w:pPr>
      <w:r>
        <w:t>2026 年 8 月</w:t>
      </w:r>
    </w:p>
    <w:p>
      <w:pPr>
        <w:spacing w:after="60" w:line="324" w:lineRule="auto"/>
        <w:ind w:firstLine="440"/>
      </w:pPr>
      <w:r>
        <w:rPr>
          <w:rFonts w:ascii="宋体" w:hAnsi="宋体" w:eastAsia="宋体"/>
          <w:sz w:val="22"/>
        </w:rPr>
        <w:t>投诉总量 2,242件 ｜ 涉及小区 576个 ｜ 覆盖街道 13个 ｜ 环比 +6.9% ｜ 同比 +2.8%</w:t>
      </w:r>
    </w:p>
    <w:p>
      <w:pPr>
        <w:pStyle w:val="Heading4"/>
      </w:pPr>
      <w:r>
        <w:t>街道投诉排名 Top5</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排名</w:t>
            </w:r>
          </w:p>
        </w:tc>
        <w:tc>
          <w:tcPr>
            <w:tcW w:type="dxa" w:w="2161"/>
            <w:shd w:val="clear" w:fill="1A3A5F"/>
          </w:tcPr>
          <w:p>
            <w:pPr>
              <w:spacing w:before="20" w:after="20"/>
              <w:jc w:val="center"/>
            </w:pPr>
            <w:r/>
            <w:r>
              <w:rPr>
                <w:rFonts w:ascii="宋体" w:hAnsi="宋体" w:eastAsia="宋体"/>
                <w:b/>
                <w:color w:val="FFFFFF"/>
                <w:sz w:val="18"/>
              </w:rPr>
              <w:t>街道</w:t>
            </w:r>
          </w:p>
        </w:tc>
        <w:tc>
          <w:tcPr>
            <w:tcW w:type="dxa" w:w="2161"/>
            <w:shd w:val="clear" w:fill="1A3A5F"/>
          </w:tcPr>
          <w:p>
            <w:pPr>
              <w:spacing w:before="20" w:after="20"/>
              <w:jc w:val="center"/>
            </w:pPr>
            <w:r/>
            <w:r>
              <w:rPr>
                <w:rFonts w:ascii="宋体" w:hAnsi="宋体" w:eastAsia="宋体"/>
                <w:b/>
                <w:color w:val="FFFFFF"/>
                <w:sz w:val="18"/>
              </w:rPr>
              <w:t>投诉量（件）</w:t>
            </w:r>
          </w:p>
        </w:tc>
        <w:tc>
          <w:tcPr>
            <w:tcW w:type="dxa" w:w="2161"/>
            <w:shd w:val="clear" w:fill="1A3A5F"/>
          </w:tcPr>
          <w:p>
            <w:pPr>
              <w:spacing w:before="20" w:after="20"/>
              <w:jc w:val="center"/>
            </w:pPr>
            <w:r/>
            <w:r>
              <w:rPr>
                <w:rFonts w:ascii="宋体" w:hAnsi="宋体" w:eastAsia="宋体"/>
                <w:b/>
                <w:color w:val="FFFFFF"/>
                <w:sz w:val="18"/>
              </w:rPr>
              <w:t>占当月比</w:t>
            </w:r>
          </w:p>
        </w:tc>
      </w:tr>
      <w:tr>
        <w:tc>
          <w:tcPr>
            <w:tcW w:type="dxa" w:w="2161"/>
          </w:tcPr>
          <w:p>
            <w:pPr>
              <w:spacing w:before="20" w:after="20"/>
              <w:jc w:val="right"/>
            </w:pPr>
            <w:r/>
            <w:r>
              <w:rPr>
                <w:rFonts w:ascii="宋体" w:hAnsi="宋体" w:eastAsia="宋体"/>
                <w:b w:val="0"/>
                <w:sz w:val="18"/>
              </w:rPr>
              <w:t>1</w:t>
            </w:r>
          </w:p>
        </w:tc>
        <w:tc>
          <w:tcPr>
            <w:tcW w:type="dxa" w:w="2161"/>
          </w:tcPr>
          <w:p>
            <w:pPr>
              <w:spacing w:before="20" w:after="20"/>
              <w:jc w:val="left"/>
            </w:pPr>
            <w:r/>
            <w:r>
              <w:rPr>
                <w:rFonts w:ascii="宋体" w:hAnsi="宋体" w:eastAsia="宋体"/>
                <w:b w:val="0"/>
                <w:sz w:val="18"/>
              </w:rPr>
              <w:t>长桥</w:t>
            </w:r>
          </w:p>
        </w:tc>
        <w:tc>
          <w:tcPr>
            <w:tcW w:type="dxa" w:w="2161"/>
          </w:tcPr>
          <w:p>
            <w:pPr>
              <w:spacing w:before="20" w:after="20"/>
              <w:jc w:val="right"/>
            </w:pPr>
            <w:r/>
            <w:r>
              <w:rPr>
                <w:rFonts w:ascii="宋体" w:hAnsi="宋体" w:eastAsia="宋体"/>
                <w:b w:val="0"/>
                <w:sz w:val="18"/>
              </w:rPr>
              <w:t>250</w:t>
            </w:r>
          </w:p>
        </w:tc>
        <w:tc>
          <w:tcPr>
            <w:tcW w:type="dxa" w:w="2161"/>
          </w:tcPr>
          <w:p>
            <w:pPr>
              <w:spacing w:before="20" w:after="20"/>
              <w:jc w:val="right"/>
            </w:pPr>
            <w:r/>
            <w:r>
              <w:rPr>
                <w:rFonts w:ascii="宋体" w:hAnsi="宋体" w:eastAsia="宋体"/>
                <w:b w:val="0"/>
                <w:sz w:val="18"/>
              </w:rPr>
              <w:t>11.2%</w:t>
            </w:r>
          </w:p>
        </w:tc>
      </w:tr>
      <w:tr>
        <w:tc>
          <w:tcPr>
            <w:tcW w:type="dxa" w:w="2161"/>
            <w:shd w:val="clear" w:fill="F4F6F9"/>
          </w:tcPr>
          <w:p>
            <w:pPr>
              <w:spacing w:before="20" w:after="20"/>
              <w:jc w:val="right"/>
            </w:pPr>
            <w:r/>
            <w:r>
              <w:rPr>
                <w:rFonts w:ascii="宋体" w:hAnsi="宋体" w:eastAsia="宋体"/>
                <w:b w:val="0"/>
                <w:sz w:val="18"/>
              </w:rPr>
              <w:t>2</w:t>
            </w:r>
          </w:p>
        </w:tc>
        <w:tc>
          <w:tcPr>
            <w:tcW w:type="dxa" w:w="2161"/>
            <w:shd w:val="clear" w:fill="F4F6F9"/>
          </w:tcPr>
          <w:p>
            <w:pPr>
              <w:spacing w:before="20" w:after="20"/>
              <w:jc w:val="left"/>
            </w:pPr>
            <w:r/>
            <w:r>
              <w:rPr>
                <w:rFonts w:ascii="宋体" w:hAnsi="宋体" w:eastAsia="宋体"/>
                <w:b w:val="0"/>
                <w:sz w:val="18"/>
              </w:rPr>
              <w:t>天平路</w:t>
            </w:r>
          </w:p>
        </w:tc>
        <w:tc>
          <w:tcPr>
            <w:tcW w:type="dxa" w:w="2161"/>
            <w:shd w:val="clear" w:fill="F4F6F9"/>
          </w:tcPr>
          <w:p>
            <w:pPr>
              <w:spacing w:before="20" w:after="20"/>
              <w:jc w:val="right"/>
            </w:pPr>
            <w:r/>
            <w:r>
              <w:rPr>
                <w:rFonts w:ascii="宋体" w:hAnsi="宋体" w:eastAsia="宋体"/>
                <w:b w:val="0"/>
                <w:sz w:val="18"/>
              </w:rPr>
              <w:t>246</w:t>
            </w:r>
          </w:p>
        </w:tc>
        <w:tc>
          <w:tcPr>
            <w:tcW w:type="dxa" w:w="2161"/>
            <w:shd w:val="clear" w:fill="F4F6F9"/>
          </w:tcPr>
          <w:p>
            <w:pPr>
              <w:spacing w:before="20" w:after="20"/>
              <w:jc w:val="right"/>
            </w:pPr>
            <w:r/>
            <w:r>
              <w:rPr>
                <w:rFonts w:ascii="宋体" w:hAnsi="宋体" w:eastAsia="宋体"/>
                <w:b w:val="0"/>
                <w:sz w:val="18"/>
              </w:rPr>
              <w:t>11.0%</w:t>
            </w:r>
          </w:p>
        </w:tc>
      </w:tr>
      <w:tr>
        <w:tc>
          <w:tcPr>
            <w:tcW w:type="dxa" w:w="2161"/>
          </w:tcPr>
          <w:p>
            <w:pPr>
              <w:spacing w:before="20" w:after="20"/>
              <w:jc w:val="right"/>
            </w:pPr>
            <w:r/>
            <w:r>
              <w:rPr>
                <w:rFonts w:ascii="宋体" w:hAnsi="宋体" w:eastAsia="宋体"/>
                <w:b w:val="0"/>
                <w:sz w:val="18"/>
              </w:rPr>
              <w:t>3</w:t>
            </w:r>
          </w:p>
        </w:tc>
        <w:tc>
          <w:tcPr>
            <w:tcW w:type="dxa" w:w="2161"/>
          </w:tcPr>
          <w:p>
            <w:pPr>
              <w:spacing w:before="20" w:after="20"/>
              <w:jc w:val="left"/>
            </w:pPr>
            <w:r/>
            <w:r>
              <w:rPr>
                <w:rFonts w:ascii="宋体" w:hAnsi="宋体" w:eastAsia="宋体"/>
                <w:b w:val="0"/>
                <w:sz w:val="18"/>
              </w:rPr>
              <w:t>漕河泾</w:t>
            </w:r>
          </w:p>
        </w:tc>
        <w:tc>
          <w:tcPr>
            <w:tcW w:type="dxa" w:w="2161"/>
          </w:tcPr>
          <w:p>
            <w:pPr>
              <w:spacing w:before="20" w:after="20"/>
              <w:jc w:val="right"/>
            </w:pPr>
            <w:r/>
            <w:r>
              <w:rPr>
                <w:rFonts w:ascii="宋体" w:hAnsi="宋体" w:eastAsia="宋体"/>
                <w:b w:val="0"/>
                <w:sz w:val="18"/>
              </w:rPr>
              <w:t>218</w:t>
            </w:r>
          </w:p>
        </w:tc>
        <w:tc>
          <w:tcPr>
            <w:tcW w:type="dxa" w:w="2161"/>
          </w:tcPr>
          <w:p>
            <w:pPr>
              <w:spacing w:before="20" w:after="20"/>
              <w:jc w:val="right"/>
            </w:pPr>
            <w:r/>
            <w:r>
              <w:rPr>
                <w:rFonts w:ascii="宋体" w:hAnsi="宋体" w:eastAsia="宋体"/>
                <w:b w:val="0"/>
                <w:sz w:val="18"/>
              </w:rPr>
              <w:t>9.7%</w:t>
            </w:r>
          </w:p>
        </w:tc>
      </w:tr>
      <w:tr>
        <w:tc>
          <w:tcPr>
            <w:tcW w:type="dxa" w:w="2161"/>
            <w:shd w:val="clear" w:fill="F4F6F9"/>
          </w:tcPr>
          <w:p>
            <w:pPr>
              <w:spacing w:before="20" w:after="20"/>
              <w:jc w:val="right"/>
            </w:pPr>
            <w:r/>
            <w:r>
              <w:rPr>
                <w:rFonts w:ascii="宋体" w:hAnsi="宋体" w:eastAsia="宋体"/>
                <w:b w:val="0"/>
                <w:sz w:val="18"/>
              </w:rPr>
              <w:t>4</w:t>
            </w:r>
          </w:p>
        </w:tc>
        <w:tc>
          <w:tcPr>
            <w:tcW w:type="dxa" w:w="2161"/>
            <w:shd w:val="clear" w:fill="F4F6F9"/>
          </w:tcPr>
          <w:p>
            <w:pPr>
              <w:spacing w:before="20" w:after="20"/>
              <w:jc w:val="left"/>
            </w:pPr>
            <w:r/>
            <w:r>
              <w:rPr>
                <w:rFonts w:ascii="宋体" w:hAnsi="宋体" w:eastAsia="宋体"/>
                <w:b w:val="0"/>
                <w:sz w:val="18"/>
              </w:rPr>
              <w:t>徐家汇</w:t>
            </w:r>
          </w:p>
        </w:tc>
        <w:tc>
          <w:tcPr>
            <w:tcW w:type="dxa" w:w="2161"/>
            <w:shd w:val="clear" w:fill="F4F6F9"/>
          </w:tcPr>
          <w:p>
            <w:pPr>
              <w:spacing w:before="20" w:after="20"/>
              <w:jc w:val="right"/>
            </w:pPr>
            <w:r/>
            <w:r>
              <w:rPr>
                <w:rFonts w:ascii="宋体" w:hAnsi="宋体" w:eastAsia="宋体"/>
                <w:b w:val="0"/>
                <w:sz w:val="18"/>
              </w:rPr>
              <w:t>192</w:t>
            </w:r>
          </w:p>
        </w:tc>
        <w:tc>
          <w:tcPr>
            <w:tcW w:type="dxa" w:w="2161"/>
            <w:shd w:val="clear" w:fill="F4F6F9"/>
          </w:tcPr>
          <w:p>
            <w:pPr>
              <w:spacing w:before="20" w:after="20"/>
              <w:jc w:val="right"/>
            </w:pPr>
            <w:r/>
            <w:r>
              <w:rPr>
                <w:rFonts w:ascii="宋体" w:hAnsi="宋体" w:eastAsia="宋体"/>
                <w:b w:val="0"/>
                <w:sz w:val="18"/>
              </w:rPr>
              <w:t>8.6%</w:t>
            </w:r>
          </w:p>
        </w:tc>
      </w:tr>
      <w:tr>
        <w:tc>
          <w:tcPr>
            <w:tcW w:type="dxa" w:w="2161"/>
          </w:tcPr>
          <w:p>
            <w:pPr>
              <w:spacing w:before="20" w:after="20"/>
              <w:jc w:val="right"/>
            </w:pPr>
            <w:r/>
            <w:r>
              <w:rPr>
                <w:rFonts w:ascii="宋体" w:hAnsi="宋体" w:eastAsia="宋体"/>
                <w:b w:val="0"/>
                <w:sz w:val="18"/>
              </w:rPr>
              <w:t>5</w:t>
            </w:r>
          </w:p>
        </w:tc>
        <w:tc>
          <w:tcPr>
            <w:tcW w:type="dxa" w:w="2161"/>
          </w:tcPr>
          <w:p>
            <w:pPr>
              <w:spacing w:before="20" w:after="20"/>
              <w:jc w:val="left"/>
            </w:pPr>
            <w:r/>
            <w:r>
              <w:rPr>
                <w:rFonts w:ascii="宋体" w:hAnsi="宋体" w:eastAsia="宋体"/>
                <w:b w:val="0"/>
                <w:sz w:val="18"/>
              </w:rPr>
              <w:t>田林</w:t>
            </w:r>
          </w:p>
        </w:tc>
        <w:tc>
          <w:tcPr>
            <w:tcW w:type="dxa" w:w="2161"/>
          </w:tcPr>
          <w:p>
            <w:pPr>
              <w:spacing w:before="20" w:after="20"/>
              <w:jc w:val="right"/>
            </w:pPr>
            <w:r/>
            <w:r>
              <w:rPr>
                <w:rFonts w:ascii="宋体" w:hAnsi="宋体" w:eastAsia="宋体"/>
                <w:b w:val="0"/>
                <w:sz w:val="18"/>
              </w:rPr>
              <w:t>191</w:t>
            </w:r>
          </w:p>
        </w:tc>
        <w:tc>
          <w:tcPr>
            <w:tcW w:type="dxa" w:w="2161"/>
          </w:tcPr>
          <w:p>
            <w:pPr>
              <w:spacing w:before="20" w:after="20"/>
              <w:jc w:val="right"/>
            </w:pPr>
            <w:r/>
            <w:r>
              <w:rPr>
                <w:rFonts w:ascii="宋体" w:hAnsi="宋体" w:eastAsia="宋体"/>
                <w:b w:val="0"/>
                <w:sz w:val="18"/>
              </w:rPr>
              <w:t>8.5%</w:t>
            </w:r>
          </w:p>
        </w:tc>
      </w:tr>
    </w:tbl>
    <w:p>
      <w:pPr>
        <w:spacing w:after="120"/>
      </w:pPr>
    </w:p>
    <w:p>
      <w:pPr>
        <w:pStyle w:val="Heading4"/>
      </w:pPr>
      <w:r>
        <w:t>小区投诉排名 Top10</w:t>
      </w:r>
    </w:p>
    <w:tbl>
      <w:tblPr>
        <w:tblStyle w:val="TableGrid"/>
        <w:tblW w:type="auto" w:w="0"/>
        <w:jc w:val="center"/>
        <w:tblLook w:firstColumn="1" w:firstRow="1" w:lastColumn="0" w:lastRow="0" w:noHBand="0" w:noVBand="1" w:val="04A0"/>
      </w:tblPr>
      <w:tblGrid>
        <w:gridCol w:w="1729"/>
        <w:gridCol w:w="1729"/>
        <w:gridCol w:w="1729"/>
        <w:gridCol w:w="1729"/>
        <w:gridCol w:w="1729"/>
      </w:tblGrid>
      <w:tr>
        <w:trPr>
          <w:tblHeader w:val="true"/>
        </w:trPr>
        <w:tc>
          <w:tcPr>
            <w:tcW w:type="dxa" w:w="1729"/>
            <w:shd w:val="clear" w:fill="1A3A5F"/>
          </w:tcPr>
          <w:p>
            <w:pPr>
              <w:spacing w:before="20" w:after="20"/>
              <w:jc w:val="center"/>
            </w:pPr>
            <w:r/>
            <w:r>
              <w:rPr>
                <w:rFonts w:ascii="宋体" w:hAnsi="宋体" w:eastAsia="宋体"/>
                <w:b/>
                <w:color w:val="FFFFFF"/>
                <w:sz w:val="18"/>
              </w:rPr>
              <w:t>排名</w:t>
            </w:r>
          </w:p>
        </w:tc>
        <w:tc>
          <w:tcPr>
            <w:tcW w:type="dxa" w:w="1729"/>
            <w:shd w:val="clear" w:fill="1A3A5F"/>
          </w:tcPr>
          <w:p>
            <w:pPr>
              <w:spacing w:before="20" w:after="20"/>
              <w:jc w:val="center"/>
            </w:pPr>
            <w:r/>
            <w:r>
              <w:rPr>
                <w:rFonts w:ascii="宋体" w:hAnsi="宋体" w:eastAsia="宋体"/>
                <w:b/>
                <w:color w:val="FFFFFF"/>
                <w:sz w:val="18"/>
              </w:rPr>
              <w:t>小区</w:t>
            </w:r>
          </w:p>
        </w:tc>
        <w:tc>
          <w:tcPr>
            <w:tcW w:type="dxa" w:w="1729"/>
            <w:shd w:val="clear" w:fill="1A3A5F"/>
          </w:tcPr>
          <w:p>
            <w:pPr>
              <w:spacing w:before="20" w:after="20"/>
              <w:jc w:val="center"/>
            </w:pPr>
            <w:r/>
            <w:r>
              <w:rPr>
                <w:rFonts w:ascii="宋体" w:hAnsi="宋体" w:eastAsia="宋体"/>
                <w:b/>
                <w:color w:val="FFFFFF"/>
                <w:sz w:val="18"/>
              </w:rPr>
              <w:t>所属街道</w:t>
            </w:r>
          </w:p>
        </w:tc>
        <w:tc>
          <w:tcPr>
            <w:tcW w:type="dxa" w:w="1729"/>
            <w:shd w:val="clear" w:fill="1A3A5F"/>
          </w:tcPr>
          <w:p>
            <w:pPr>
              <w:spacing w:before="20" w:after="20"/>
              <w:jc w:val="center"/>
            </w:pPr>
            <w:r/>
            <w:r>
              <w:rPr>
                <w:rFonts w:ascii="宋体" w:hAnsi="宋体" w:eastAsia="宋体"/>
                <w:b/>
                <w:color w:val="FFFFFF"/>
                <w:sz w:val="18"/>
              </w:rPr>
              <w:t>投诉量（件）</w:t>
            </w:r>
          </w:p>
        </w:tc>
        <w:tc>
          <w:tcPr>
            <w:tcW w:type="dxa" w:w="1729"/>
            <w:shd w:val="clear" w:fill="1A3A5F"/>
          </w:tcPr>
          <w:p>
            <w:pPr>
              <w:spacing w:before="20" w:after="20"/>
              <w:jc w:val="center"/>
            </w:pPr>
            <w:r/>
            <w:r>
              <w:rPr>
                <w:rFonts w:ascii="宋体" w:hAnsi="宋体" w:eastAsia="宋体"/>
                <w:b/>
                <w:color w:val="FFFFFF"/>
                <w:sz w:val="18"/>
              </w:rPr>
              <w:t>占当月比</w:t>
            </w:r>
          </w:p>
        </w:tc>
      </w:tr>
      <w:tr>
        <w:tc>
          <w:tcPr>
            <w:tcW w:type="dxa" w:w="1729"/>
          </w:tcPr>
          <w:p>
            <w:pPr>
              <w:spacing w:before="20" w:after="20"/>
              <w:jc w:val="right"/>
            </w:pPr>
            <w:r/>
            <w:r>
              <w:rPr>
                <w:rFonts w:ascii="宋体" w:hAnsi="宋体" w:eastAsia="宋体"/>
                <w:b w:val="0"/>
                <w:sz w:val="18"/>
              </w:rPr>
              <w:t>1</w:t>
            </w:r>
          </w:p>
        </w:tc>
        <w:tc>
          <w:tcPr>
            <w:tcW w:type="dxa" w:w="1729"/>
          </w:tcPr>
          <w:p>
            <w:pPr>
              <w:spacing w:before="20" w:after="20"/>
              <w:jc w:val="left"/>
            </w:pPr>
            <w:r/>
            <w:r>
              <w:rPr>
                <w:rFonts w:ascii="宋体" w:hAnsi="宋体" w:eastAsia="宋体"/>
                <w:b w:val="0"/>
                <w:sz w:val="18"/>
              </w:rPr>
              <w:t>日晖六村</w:t>
            </w:r>
          </w:p>
        </w:tc>
        <w:tc>
          <w:tcPr>
            <w:tcW w:type="dxa" w:w="1729"/>
          </w:tcPr>
          <w:p>
            <w:pPr>
              <w:spacing w:before="20" w:after="20"/>
              <w:jc w:val="left"/>
            </w:pPr>
            <w:r/>
            <w:r>
              <w:rPr>
                <w:rFonts w:ascii="宋体" w:hAnsi="宋体" w:eastAsia="宋体"/>
                <w:b w:val="0"/>
                <w:sz w:val="18"/>
              </w:rPr>
              <w:t>斜土路</w:t>
            </w:r>
          </w:p>
        </w:tc>
        <w:tc>
          <w:tcPr>
            <w:tcW w:type="dxa" w:w="1729"/>
          </w:tcPr>
          <w:p>
            <w:pPr>
              <w:spacing w:before="20" w:after="20"/>
              <w:jc w:val="right"/>
            </w:pPr>
            <w:r/>
            <w:r>
              <w:rPr>
                <w:rFonts w:ascii="宋体" w:hAnsi="宋体" w:eastAsia="宋体"/>
                <w:b w:val="0"/>
                <w:sz w:val="18"/>
              </w:rPr>
              <w:t>25</w:t>
            </w:r>
          </w:p>
        </w:tc>
        <w:tc>
          <w:tcPr>
            <w:tcW w:type="dxa" w:w="1729"/>
          </w:tcPr>
          <w:p>
            <w:pPr>
              <w:spacing w:before="20" w:after="20"/>
              <w:jc w:val="right"/>
            </w:pPr>
            <w:r/>
            <w:r>
              <w:rPr>
                <w:rFonts w:ascii="宋体" w:hAnsi="宋体" w:eastAsia="宋体"/>
                <w:b w:val="0"/>
                <w:sz w:val="18"/>
              </w:rPr>
              <w:t>1.1%</w:t>
            </w:r>
          </w:p>
        </w:tc>
      </w:tr>
      <w:tr>
        <w:tc>
          <w:tcPr>
            <w:tcW w:type="dxa" w:w="1729"/>
            <w:shd w:val="clear" w:fill="F4F6F9"/>
          </w:tcPr>
          <w:p>
            <w:pPr>
              <w:spacing w:before="20" w:after="20"/>
              <w:jc w:val="right"/>
            </w:pPr>
            <w:r/>
            <w:r>
              <w:rPr>
                <w:rFonts w:ascii="宋体" w:hAnsi="宋体" w:eastAsia="宋体"/>
                <w:b w:val="0"/>
                <w:sz w:val="18"/>
              </w:rPr>
              <w:t>2</w:t>
            </w:r>
          </w:p>
        </w:tc>
        <w:tc>
          <w:tcPr>
            <w:tcW w:type="dxa" w:w="1729"/>
            <w:shd w:val="clear" w:fill="F4F6F9"/>
          </w:tcPr>
          <w:p>
            <w:pPr>
              <w:spacing w:before="20" w:after="20"/>
              <w:jc w:val="left"/>
            </w:pPr>
            <w:r/>
            <w:r>
              <w:rPr>
                <w:rFonts w:ascii="宋体" w:hAnsi="宋体" w:eastAsia="宋体"/>
                <w:b w:val="0"/>
                <w:sz w:val="18"/>
              </w:rPr>
              <w:t>中海瀛台</w:t>
            </w:r>
          </w:p>
        </w:tc>
        <w:tc>
          <w:tcPr>
            <w:tcW w:type="dxa" w:w="1729"/>
            <w:shd w:val="clear" w:fill="F4F6F9"/>
          </w:tcPr>
          <w:p>
            <w:pPr>
              <w:spacing w:before="20" w:after="20"/>
              <w:jc w:val="left"/>
            </w:pPr>
            <w:r/>
            <w:r>
              <w:rPr>
                <w:rFonts w:ascii="宋体" w:hAnsi="宋体" w:eastAsia="宋体"/>
                <w:b w:val="0"/>
                <w:sz w:val="18"/>
              </w:rPr>
              <w:t>长桥</w:t>
            </w:r>
          </w:p>
        </w:tc>
        <w:tc>
          <w:tcPr>
            <w:tcW w:type="dxa" w:w="1729"/>
            <w:shd w:val="clear" w:fill="F4F6F9"/>
          </w:tcPr>
          <w:p>
            <w:pPr>
              <w:spacing w:before="20" w:after="20"/>
              <w:jc w:val="right"/>
            </w:pPr>
            <w:r/>
            <w:r>
              <w:rPr>
                <w:rFonts w:ascii="宋体" w:hAnsi="宋体" w:eastAsia="宋体"/>
                <w:b w:val="0"/>
                <w:sz w:val="18"/>
              </w:rPr>
              <w:t>24</w:t>
            </w:r>
          </w:p>
        </w:tc>
        <w:tc>
          <w:tcPr>
            <w:tcW w:type="dxa" w:w="1729"/>
            <w:shd w:val="clear" w:fill="F4F6F9"/>
          </w:tcPr>
          <w:p>
            <w:pPr>
              <w:spacing w:before="20" w:after="20"/>
              <w:jc w:val="right"/>
            </w:pPr>
            <w:r/>
            <w:r>
              <w:rPr>
                <w:rFonts w:ascii="宋体" w:hAnsi="宋体" w:eastAsia="宋体"/>
                <w:b w:val="0"/>
                <w:sz w:val="18"/>
              </w:rPr>
              <w:t>1.1%</w:t>
            </w:r>
          </w:p>
        </w:tc>
      </w:tr>
      <w:tr>
        <w:tc>
          <w:tcPr>
            <w:tcW w:type="dxa" w:w="1729"/>
          </w:tcPr>
          <w:p>
            <w:pPr>
              <w:spacing w:before="20" w:after="20"/>
              <w:jc w:val="right"/>
            </w:pPr>
            <w:r/>
            <w:r>
              <w:rPr>
                <w:rFonts w:ascii="宋体" w:hAnsi="宋体" w:eastAsia="宋体"/>
                <w:b w:val="0"/>
                <w:sz w:val="18"/>
              </w:rPr>
              <w:t>3</w:t>
            </w:r>
          </w:p>
        </w:tc>
        <w:tc>
          <w:tcPr>
            <w:tcW w:type="dxa" w:w="1729"/>
          </w:tcPr>
          <w:p>
            <w:pPr>
              <w:spacing w:before="20" w:after="20"/>
              <w:jc w:val="left"/>
            </w:pPr>
            <w:r/>
            <w:r>
              <w:rPr>
                <w:rFonts w:ascii="宋体" w:hAnsi="宋体" w:eastAsia="宋体"/>
                <w:b w:val="0"/>
                <w:sz w:val="18"/>
              </w:rPr>
              <w:t>安福直管公房</w:t>
            </w:r>
          </w:p>
        </w:tc>
        <w:tc>
          <w:tcPr>
            <w:tcW w:type="dxa" w:w="1729"/>
          </w:tcPr>
          <w:p>
            <w:pPr>
              <w:spacing w:before="20" w:after="20"/>
              <w:jc w:val="left"/>
            </w:pPr>
            <w:r/>
            <w:r>
              <w:rPr>
                <w:rFonts w:ascii="宋体" w:hAnsi="宋体" w:eastAsia="宋体"/>
                <w:b w:val="0"/>
                <w:sz w:val="18"/>
              </w:rPr>
              <w:t>湖南路</w:t>
            </w:r>
          </w:p>
        </w:tc>
        <w:tc>
          <w:tcPr>
            <w:tcW w:type="dxa" w:w="1729"/>
          </w:tcPr>
          <w:p>
            <w:pPr>
              <w:spacing w:before="20" w:after="20"/>
              <w:jc w:val="right"/>
            </w:pPr>
            <w:r/>
            <w:r>
              <w:rPr>
                <w:rFonts w:ascii="宋体" w:hAnsi="宋体" w:eastAsia="宋体"/>
                <w:b w:val="0"/>
                <w:sz w:val="18"/>
              </w:rPr>
              <w:t>24</w:t>
            </w:r>
          </w:p>
        </w:tc>
        <w:tc>
          <w:tcPr>
            <w:tcW w:type="dxa" w:w="1729"/>
          </w:tcPr>
          <w:p>
            <w:pPr>
              <w:spacing w:before="20" w:after="20"/>
              <w:jc w:val="right"/>
            </w:pPr>
            <w:r/>
            <w:r>
              <w:rPr>
                <w:rFonts w:ascii="宋体" w:hAnsi="宋体" w:eastAsia="宋体"/>
                <w:b w:val="0"/>
                <w:sz w:val="18"/>
              </w:rPr>
              <w:t>1.1%</w:t>
            </w:r>
          </w:p>
        </w:tc>
      </w:tr>
      <w:tr>
        <w:tc>
          <w:tcPr>
            <w:tcW w:type="dxa" w:w="1729"/>
            <w:shd w:val="clear" w:fill="F4F6F9"/>
          </w:tcPr>
          <w:p>
            <w:pPr>
              <w:spacing w:before="20" w:after="20"/>
              <w:jc w:val="right"/>
            </w:pPr>
            <w:r/>
            <w:r>
              <w:rPr>
                <w:rFonts w:ascii="宋体" w:hAnsi="宋体" w:eastAsia="宋体"/>
                <w:b w:val="0"/>
                <w:sz w:val="18"/>
              </w:rPr>
              <w:t>4</w:t>
            </w:r>
          </w:p>
        </w:tc>
        <w:tc>
          <w:tcPr>
            <w:tcW w:type="dxa" w:w="1729"/>
            <w:shd w:val="clear" w:fill="F4F6F9"/>
          </w:tcPr>
          <w:p>
            <w:pPr>
              <w:spacing w:before="20" w:after="20"/>
              <w:jc w:val="left"/>
            </w:pPr>
            <w:r/>
            <w:r>
              <w:rPr>
                <w:rFonts w:ascii="宋体" w:hAnsi="宋体" w:eastAsia="宋体"/>
                <w:b w:val="0"/>
                <w:sz w:val="18"/>
              </w:rPr>
              <w:t>石龙路33弄</w:t>
            </w:r>
          </w:p>
        </w:tc>
        <w:tc>
          <w:tcPr>
            <w:tcW w:type="dxa" w:w="1729"/>
            <w:shd w:val="clear" w:fill="F4F6F9"/>
          </w:tcPr>
          <w:p>
            <w:pPr>
              <w:spacing w:before="20" w:after="20"/>
              <w:jc w:val="left"/>
            </w:pPr>
            <w:r/>
            <w:r>
              <w:rPr>
                <w:rFonts w:ascii="宋体" w:hAnsi="宋体" w:eastAsia="宋体"/>
                <w:b w:val="0"/>
                <w:sz w:val="18"/>
              </w:rPr>
              <w:t>漕河泾</w:t>
            </w:r>
          </w:p>
        </w:tc>
        <w:tc>
          <w:tcPr>
            <w:tcW w:type="dxa" w:w="1729"/>
            <w:shd w:val="clear" w:fill="F4F6F9"/>
          </w:tcPr>
          <w:p>
            <w:pPr>
              <w:spacing w:before="20" w:after="20"/>
              <w:jc w:val="right"/>
            </w:pPr>
            <w:r/>
            <w:r>
              <w:rPr>
                <w:rFonts w:ascii="宋体" w:hAnsi="宋体" w:eastAsia="宋体"/>
                <w:b w:val="0"/>
                <w:sz w:val="18"/>
              </w:rPr>
              <w:t>24</w:t>
            </w:r>
          </w:p>
        </w:tc>
        <w:tc>
          <w:tcPr>
            <w:tcW w:type="dxa" w:w="1729"/>
            <w:shd w:val="clear" w:fill="F4F6F9"/>
          </w:tcPr>
          <w:p>
            <w:pPr>
              <w:spacing w:before="20" w:after="20"/>
              <w:jc w:val="right"/>
            </w:pPr>
            <w:r/>
            <w:r>
              <w:rPr>
                <w:rFonts w:ascii="宋体" w:hAnsi="宋体" w:eastAsia="宋体"/>
                <w:b w:val="0"/>
                <w:sz w:val="18"/>
              </w:rPr>
              <w:t>1.1%</w:t>
            </w:r>
          </w:p>
        </w:tc>
      </w:tr>
      <w:tr>
        <w:tc>
          <w:tcPr>
            <w:tcW w:type="dxa" w:w="1729"/>
          </w:tcPr>
          <w:p>
            <w:pPr>
              <w:spacing w:before="20" w:after="20"/>
              <w:jc w:val="right"/>
            </w:pPr>
            <w:r/>
            <w:r>
              <w:rPr>
                <w:rFonts w:ascii="宋体" w:hAnsi="宋体" w:eastAsia="宋体"/>
                <w:b w:val="0"/>
                <w:sz w:val="18"/>
              </w:rPr>
              <w:t>5</w:t>
            </w:r>
          </w:p>
        </w:tc>
        <w:tc>
          <w:tcPr>
            <w:tcW w:type="dxa" w:w="1729"/>
          </w:tcPr>
          <w:p>
            <w:pPr>
              <w:spacing w:before="20" w:after="20"/>
              <w:jc w:val="left"/>
            </w:pPr>
            <w:r/>
            <w:r>
              <w:rPr>
                <w:rFonts w:ascii="宋体" w:hAnsi="宋体" w:eastAsia="宋体"/>
                <w:b w:val="0"/>
                <w:sz w:val="18"/>
              </w:rPr>
              <w:t>罗秀新二村</w:t>
            </w:r>
          </w:p>
        </w:tc>
        <w:tc>
          <w:tcPr>
            <w:tcW w:type="dxa" w:w="1729"/>
          </w:tcPr>
          <w:p>
            <w:pPr>
              <w:spacing w:before="20" w:after="20"/>
              <w:jc w:val="left"/>
            </w:pPr>
            <w:r/>
            <w:r>
              <w:rPr>
                <w:rFonts w:ascii="宋体" w:hAnsi="宋体" w:eastAsia="宋体"/>
                <w:b w:val="0"/>
                <w:sz w:val="18"/>
              </w:rPr>
              <w:t>长桥</w:t>
            </w:r>
          </w:p>
        </w:tc>
        <w:tc>
          <w:tcPr>
            <w:tcW w:type="dxa" w:w="1729"/>
          </w:tcPr>
          <w:p>
            <w:pPr>
              <w:spacing w:before="20" w:after="20"/>
              <w:jc w:val="right"/>
            </w:pPr>
            <w:r/>
            <w:r>
              <w:rPr>
                <w:rFonts w:ascii="宋体" w:hAnsi="宋体" w:eastAsia="宋体"/>
                <w:b w:val="0"/>
                <w:sz w:val="18"/>
              </w:rPr>
              <w:t>23</w:t>
            </w:r>
          </w:p>
        </w:tc>
        <w:tc>
          <w:tcPr>
            <w:tcW w:type="dxa" w:w="1729"/>
          </w:tcPr>
          <w:p>
            <w:pPr>
              <w:spacing w:before="20" w:after="20"/>
              <w:jc w:val="right"/>
            </w:pPr>
            <w:r/>
            <w:r>
              <w:rPr>
                <w:rFonts w:ascii="宋体" w:hAnsi="宋体" w:eastAsia="宋体"/>
                <w:b w:val="0"/>
                <w:sz w:val="18"/>
              </w:rPr>
              <w:t>1.0%</w:t>
            </w:r>
          </w:p>
        </w:tc>
      </w:tr>
      <w:tr>
        <w:tc>
          <w:tcPr>
            <w:tcW w:type="dxa" w:w="1729"/>
            <w:shd w:val="clear" w:fill="F4F6F9"/>
          </w:tcPr>
          <w:p>
            <w:pPr>
              <w:spacing w:before="20" w:after="20"/>
              <w:jc w:val="right"/>
            </w:pPr>
            <w:r/>
            <w:r>
              <w:rPr>
                <w:rFonts w:ascii="宋体" w:hAnsi="宋体" w:eastAsia="宋体"/>
                <w:b w:val="0"/>
                <w:sz w:val="18"/>
              </w:rPr>
              <w:t>6</w:t>
            </w:r>
          </w:p>
        </w:tc>
        <w:tc>
          <w:tcPr>
            <w:tcW w:type="dxa" w:w="1729"/>
            <w:shd w:val="clear" w:fill="F4F6F9"/>
          </w:tcPr>
          <w:p>
            <w:pPr>
              <w:spacing w:before="20" w:after="20"/>
              <w:jc w:val="left"/>
            </w:pPr>
            <w:r/>
            <w:r>
              <w:rPr>
                <w:rFonts w:ascii="宋体" w:hAnsi="宋体" w:eastAsia="宋体"/>
                <w:b w:val="0"/>
                <w:sz w:val="18"/>
              </w:rPr>
              <w:t>龙山新村</w:t>
            </w:r>
          </w:p>
        </w:tc>
        <w:tc>
          <w:tcPr>
            <w:tcW w:type="dxa" w:w="1729"/>
            <w:shd w:val="clear" w:fill="F4F6F9"/>
          </w:tcPr>
          <w:p>
            <w:pPr>
              <w:spacing w:before="20" w:after="20"/>
              <w:jc w:val="left"/>
            </w:pPr>
            <w:r/>
            <w:r>
              <w:rPr>
                <w:rFonts w:ascii="宋体" w:hAnsi="宋体" w:eastAsia="宋体"/>
                <w:b w:val="0"/>
                <w:sz w:val="18"/>
              </w:rPr>
              <w:t>枫林路</w:t>
            </w:r>
          </w:p>
        </w:tc>
        <w:tc>
          <w:tcPr>
            <w:tcW w:type="dxa" w:w="1729"/>
            <w:shd w:val="clear" w:fill="F4F6F9"/>
          </w:tcPr>
          <w:p>
            <w:pPr>
              <w:spacing w:before="20" w:after="20"/>
              <w:jc w:val="right"/>
            </w:pPr>
            <w:r/>
            <w:r>
              <w:rPr>
                <w:rFonts w:ascii="宋体" w:hAnsi="宋体" w:eastAsia="宋体"/>
                <w:b w:val="0"/>
                <w:sz w:val="18"/>
              </w:rPr>
              <w:t>20</w:t>
            </w:r>
          </w:p>
        </w:tc>
        <w:tc>
          <w:tcPr>
            <w:tcW w:type="dxa" w:w="1729"/>
            <w:shd w:val="clear" w:fill="F4F6F9"/>
          </w:tcPr>
          <w:p>
            <w:pPr>
              <w:spacing w:before="20" w:after="20"/>
              <w:jc w:val="right"/>
            </w:pPr>
            <w:r/>
            <w:r>
              <w:rPr>
                <w:rFonts w:ascii="宋体" w:hAnsi="宋体" w:eastAsia="宋体"/>
                <w:b w:val="0"/>
                <w:sz w:val="18"/>
              </w:rPr>
              <w:t>0.9%</w:t>
            </w:r>
          </w:p>
        </w:tc>
      </w:tr>
      <w:tr>
        <w:tc>
          <w:tcPr>
            <w:tcW w:type="dxa" w:w="1729"/>
          </w:tcPr>
          <w:p>
            <w:pPr>
              <w:spacing w:before="20" w:after="20"/>
              <w:jc w:val="right"/>
            </w:pPr>
            <w:r/>
            <w:r>
              <w:rPr>
                <w:rFonts w:ascii="宋体" w:hAnsi="宋体" w:eastAsia="宋体"/>
                <w:b w:val="0"/>
                <w:sz w:val="18"/>
              </w:rPr>
              <w:t>7</w:t>
            </w:r>
          </w:p>
        </w:tc>
        <w:tc>
          <w:tcPr>
            <w:tcW w:type="dxa" w:w="1729"/>
          </w:tcPr>
          <w:p>
            <w:pPr>
              <w:spacing w:before="20" w:after="20"/>
              <w:jc w:val="left"/>
            </w:pPr>
            <w:r/>
            <w:r>
              <w:rPr>
                <w:rFonts w:ascii="宋体" w:hAnsi="宋体" w:eastAsia="宋体"/>
                <w:b w:val="0"/>
                <w:sz w:val="18"/>
              </w:rPr>
              <w:t>天钥新村</w:t>
            </w:r>
          </w:p>
        </w:tc>
        <w:tc>
          <w:tcPr>
            <w:tcW w:type="dxa" w:w="1729"/>
          </w:tcPr>
          <w:p>
            <w:pPr>
              <w:spacing w:before="20" w:after="20"/>
              <w:jc w:val="left"/>
            </w:pPr>
            <w:r/>
            <w:r>
              <w:rPr>
                <w:rFonts w:ascii="宋体" w:hAnsi="宋体" w:eastAsia="宋体"/>
                <w:b w:val="0"/>
                <w:sz w:val="18"/>
              </w:rPr>
              <w:t>枫林路</w:t>
            </w:r>
          </w:p>
        </w:tc>
        <w:tc>
          <w:tcPr>
            <w:tcW w:type="dxa" w:w="1729"/>
          </w:tcPr>
          <w:p>
            <w:pPr>
              <w:spacing w:before="20" w:after="20"/>
              <w:jc w:val="right"/>
            </w:pPr>
            <w:r/>
            <w:r>
              <w:rPr>
                <w:rFonts w:ascii="宋体" w:hAnsi="宋体" w:eastAsia="宋体"/>
                <w:b w:val="0"/>
                <w:sz w:val="18"/>
              </w:rPr>
              <w:t>18</w:t>
            </w:r>
          </w:p>
        </w:tc>
        <w:tc>
          <w:tcPr>
            <w:tcW w:type="dxa" w:w="1729"/>
          </w:tcPr>
          <w:p>
            <w:pPr>
              <w:spacing w:before="20" w:after="20"/>
              <w:jc w:val="right"/>
            </w:pPr>
            <w:r/>
            <w:r>
              <w:rPr>
                <w:rFonts w:ascii="宋体" w:hAnsi="宋体" w:eastAsia="宋体"/>
                <w:b w:val="0"/>
                <w:sz w:val="18"/>
              </w:rPr>
              <w:t>0.8%</w:t>
            </w:r>
          </w:p>
        </w:tc>
      </w:tr>
      <w:tr>
        <w:tc>
          <w:tcPr>
            <w:tcW w:type="dxa" w:w="1729"/>
            <w:shd w:val="clear" w:fill="F4F6F9"/>
          </w:tcPr>
          <w:p>
            <w:pPr>
              <w:spacing w:before="20" w:after="20"/>
              <w:jc w:val="right"/>
            </w:pPr>
            <w:r/>
            <w:r>
              <w:rPr>
                <w:rFonts w:ascii="宋体" w:hAnsi="宋体" w:eastAsia="宋体"/>
                <w:b w:val="0"/>
                <w:sz w:val="18"/>
              </w:rPr>
              <w:t>8</w:t>
            </w:r>
          </w:p>
        </w:tc>
        <w:tc>
          <w:tcPr>
            <w:tcW w:type="dxa" w:w="1729"/>
            <w:shd w:val="clear" w:fill="F4F6F9"/>
          </w:tcPr>
          <w:p>
            <w:pPr>
              <w:spacing w:before="20" w:after="20"/>
              <w:jc w:val="left"/>
            </w:pPr>
            <w:r/>
            <w:r>
              <w:rPr>
                <w:rFonts w:ascii="宋体" w:hAnsi="宋体" w:eastAsia="宋体"/>
                <w:b w:val="0"/>
                <w:sz w:val="18"/>
              </w:rPr>
              <w:t>新湖云庭</w:t>
            </w:r>
          </w:p>
        </w:tc>
        <w:tc>
          <w:tcPr>
            <w:tcW w:type="dxa" w:w="1729"/>
            <w:shd w:val="clear" w:fill="F4F6F9"/>
          </w:tcPr>
          <w:p>
            <w:pPr>
              <w:spacing w:before="20" w:after="20"/>
              <w:jc w:val="left"/>
            </w:pPr>
            <w:r/>
            <w:r>
              <w:rPr>
                <w:rFonts w:ascii="宋体" w:hAnsi="宋体" w:eastAsia="宋体"/>
                <w:b w:val="0"/>
                <w:sz w:val="18"/>
              </w:rPr>
              <w:t>枫林路</w:t>
            </w:r>
          </w:p>
        </w:tc>
        <w:tc>
          <w:tcPr>
            <w:tcW w:type="dxa" w:w="1729"/>
            <w:shd w:val="clear" w:fill="F4F6F9"/>
          </w:tcPr>
          <w:p>
            <w:pPr>
              <w:spacing w:before="20" w:after="20"/>
              <w:jc w:val="right"/>
            </w:pPr>
            <w:r/>
            <w:r>
              <w:rPr>
                <w:rFonts w:ascii="宋体" w:hAnsi="宋体" w:eastAsia="宋体"/>
                <w:b w:val="0"/>
                <w:sz w:val="18"/>
              </w:rPr>
              <w:t>18</w:t>
            </w:r>
          </w:p>
        </w:tc>
        <w:tc>
          <w:tcPr>
            <w:tcW w:type="dxa" w:w="1729"/>
            <w:shd w:val="clear" w:fill="F4F6F9"/>
          </w:tcPr>
          <w:p>
            <w:pPr>
              <w:spacing w:before="20" w:after="20"/>
              <w:jc w:val="right"/>
            </w:pPr>
            <w:r/>
            <w:r>
              <w:rPr>
                <w:rFonts w:ascii="宋体" w:hAnsi="宋体" w:eastAsia="宋体"/>
                <w:b w:val="0"/>
                <w:sz w:val="18"/>
              </w:rPr>
              <w:t>0.8%</w:t>
            </w:r>
          </w:p>
        </w:tc>
      </w:tr>
      <w:tr>
        <w:tc>
          <w:tcPr>
            <w:tcW w:type="dxa" w:w="1729"/>
          </w:tcPr>
          <w:p>
            <w:pPr>
              <w:spacing w:before="20" w:after="20"/>
              <w:jc w:val="right"/>
            </w:pPr>
            <w:r/>
            <w:r>
              <w:rPr>
                <w:rFonts w:ascii="宋体" w:hAnsi="宋体" w:eastAsia="宋体"/>
                <w:b w:val="0"/>
                <w:sz w:val="18"/>
              </w:rPr>
              <w:t>9</w:t>
            </w:r>
          </w:p>
        </w:tc>
        <w:tc>
          <w:tcPr>
            <w:tcW w:type="dxa" w:w="1729"/>
          </w:tcPr>
          <w:p>
            <w:pPr>
              <w:spacing w:before="20" w:after="20"/>
              <w:jc w:val="left"/>
            </w:pPr>
            <w:r/>
            <w:r>
              <w:rPr>
                <w:rFonts w:ascii="宋体" w:hAnsi="宋体" w:eastAsia="宋体"/>
                <w:b w:val="0"/>
                <w:sz w:val="18"/>
              </w:rPr>
              <w:t>虹桥大仕馆</w:t>
            </w:r>
          </w:p>
        </w:tc>
        <w:tc>
          <w:tcPr>
            <w:tcW w:type="dxa" w:w="1729"/>
          </w:tcPr>
          <w:p>
            <w:pPr>
              <w:spacing w:before="20" w:after="20"/>
              <w:jc w:val="left"/>
            </w:pPr>
            <w:r/>
            <w:r>
              <w:rPr>
                <w:rFonts w:ascii="宋体" w:hAnsi="宋体" w:eastAsia="宋体"/>
                <w:b w:val="0"/>
                <w:sz w:val="18"/>
              </w:rPr>
              <w:t>田林</w:t>
            </w:r>
          </w:p>
        </w:tc>
        <w:tc>
          <w:tcPr>
            <w:tcW w:type="dxa" w:w="1729"/>
          </w:tcPr>
          <w:p>
            <w:pPr>
              <w:spacing w:before="20" w:after="20"/>
              <w:jc w:val="right"/>
            </w:pPr>
            <w:r/>
            <w:r>
              <w:rPr>
                <w:rFonts w:ascii="宋体" w:hAnsi="宋体" w:eastAsia="宋体"/>
                <w:b w:val="0"/>
                <w:sz w:val="18"/>
              </w:rPr>
              <w:t>18</w:t>
            </w:r>
          </w:p>
        </w:tc>
        <w:tc>
          <w:tcPr>
            <w:tcW w:type="dxa" w:w="1729"/>
          </w:tcPr>
          <w:p>
            <w:pPr>
              <w:spacing w:before="20" w:after="20"/>
              <w:jc w:val="right"/>
            </w:pPr>
            <w:r/>
            <w:r>
              <w:rPr>
                <w:rFonts w:ascii="宋体" w:hAnsi="宋体" w:eastAsia="宋体"/>
                <w:b w:val="0"/>
                <w:sz w:val="18"/>
              </w:rPr>
              <w:t>0.8%</w:t>
            </w:r>
          </w:p>
        </w:tc>
      </w:tr>
      <w:tr>
        <w:tc>
          <w:tcPr>
            <w:tcW w:type="dxa" w:w="1729"/>
            <w:shd w:val="clear" w:fill="F4F6F9"/>
          </w:tcPr>
          <w:p>
            <w:pPr>
              <w:spacing w:before="20" w:after="20"/>
              <w:jc w:val="right"/>
            </w:pPr>
            <w:r/>
            <w:r>
              <w:rPr>
                <w:rFonts w:ascii="宋体" w:hAnsi="宋体" w:eastAsia="宋体"/>
                <w:b w:val="0"/>
                <w:sz w:val="18"/>
              </w:rPr>
              <w:t>10</w:t>
            </w:r>
          </w:p>
        </w:tc>
        <w:tc>
          <w:tcPr>
            <w:tcW w:type="dxa" w:w="1729"/>
            <w:shd w:val="clear" w:fill="F4F6F9"/>
          </w:tcPr>
          <w:p>
            <w:pPr>
              <w:spacing w:before="20" w:after="20"/>
              <w:jc w:val="left"/>
            </w:pPr>
            <w:r/>
            <w:r>
              <w:rPr>
                <w:rFonts w:ascii="宋体" w:hAnsi="宋体" w:eastAsia="宋体"/>
                <w:b w:val="0"/>
                <w:sz w:val="18"/>
              </w:rPr>
              <w:t>华滨家园</w:t>
            </w:r>
          </w:p>
        </w:tc>
        <w:tc>
          <w:tcPr>
            <w:tcW w:type="dxa" w:w="1729"/>
            <w:shd w:val="clear" w:fill="F4F6F9"/>
          </w:tcPr>
          <w:p>
            <w:pPr>
              <w:spacing w:before="20" w:after="20"/>
              <w:jc w:val="left"/>
            </w:pPr>
            <w:r/>
            <w:r>
              <w:rPr>
                <w:rFonts w:ascii="宋体" w:hAnsi="宋体" w:eastAsia="宋体"/>
                <w:b w:val="0"/>
                <w:sz w:val="18"/>
              </w:rPr>
              <w:t>长桥</w:t>
            </w:r>
          </w:p>
        </w:tc>
        <w:tc>
          <w:tcPr>
            <w:tcW w:type="dxa" w:w="1729"/>
            <w:shd w:val="clear" w:fill="F4F6F9"/>
          </w:tcPr>
          <w:p>
            <w:pPr>
              <w:spacing w:before="20" w:after="20"/>
              <w:jc w:val="right"/>
            </w:pPr>
            <w:r/>
            <w:r>
              <w:rPr>
                <w:rFonts w:ascii="宋体" w:hAnsi="宋体" w:eastAsia="宋体"/>
                <w:b w:val="0"/>
                <w:sz w:val="18"/>
              </w:rPr>
              <w:t>17</w:t>
            </w:r>
          </w:p>
        </w:tc>
        <w:tc>
          <w:tcPr>
            <w:tcW w:type="dxa" w:w="1729"/>
            <w:shd w:val="clear" w:fill="F4F6F9"/>
          </w:tcPr>
          <w:p>
            <w:pPr>
              <w:spacing w:before="20" w:after="20"/>
              <w:jc w:val="right"/>
            </w:pPr>
            <w:r/>
            <w:r>
              <w:rPr>
                <w:rFonts w:ascii="宋体" w:hAnsi="宋体" w:eastAsia="宋体"/>
                <w:b w:val="0"/>
                <w:sz w:val="18"/>
              </w:rPr>
              <w:t>0.8%</w:t>
            </w:r>
          </w:p>
        </w:tc>
      </w:tr>
    </w:tbl>
    <w:p>
      <w:pPr>
        <w:spacing w:after="120"/>
      </w:pPr>
    </w:p>
    <w:p>
      <w:pPr>
        <w:pStyle w:val="Heading4"/>
      </w:pPr>
      <w:r>
        <w:t>投诉类别分布 Top5</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排名</w:t>
            </w:r>
          </w:p>
        </w:tc>
        <w:tc>
          <w:tcPr>
            <w:tcW w:type="dxa" w:w="2161"/>
            <w:shd w:val="clear" w:fill="1A3A5F"/>
          </w:tcPr>
          <w:p>
            <w:pPr>
              <w:spacing w:before="20" w:after="20"/>
              <w:jc w:val="center"/>
            </w:pPr>
            <w:r/>
            <w:r>
              <w:rPr>
                <w:rFonts w:ascii="宋体" w:hAnsi="宋体" w:eastAsia="宋体"/>
                <w:b/>
                <w:color w:val="FFFFFF"/>
                <w:sz w:val="18"/>
              </w:rPr>
              <w:t>类别（市级归口）</w:t>
            </w:r>
          </w:p>
        </w:tc>
        <w:tc>
          <w:tcPr>
            <w:tcW w:type="dxa" w:w="2161"/>
            <w:shd w:val="clear" w:fill="1A3A5F"/>
          </w:tcPr>
          <w:p>
            <w:pPr>
              <w:spacing w:before="20" w:after="20"/>
              <w:jc w:val="center"/>
            </w:pPr>
            <w:r/>
            <w:r>
              <w:rPr>
                <w:rFonts w:ascii="宋体" w:hAnsi="宋体" w:eastAsia="宋体"/>
                <w:b/>
                <w:color w:val="FFFFFF"/>
                <w:sz w:val="18"/>
              </w:rPr>
              <w:t>投诉量（件）</w:t>
            </w:r>
          </w:p>
        </w:tc>
        <w:tc>
          <w:tcPr>
            <w:tcW w:type="dxa" w:w="2161"/>
            <w:shd w:val="clear" w:fill="1A3A5F"/>
          </w:tcPr>
          <w:p>
            <w:pPr>
              <w:spacing w:before="20" w:after="20"/>
              <w:jc w:val="center"/>
            </w:pPr>
            <w:r/>
            <w:r>
              <w:rPr>
                <w:rFonts w:ascii="宋体" w:hAnsi="宋体" w:eastAsia="宋体"/>
                <w:b/>
                <w:color w:val="FFFFFF"/>
                <w:sz w:val="18"/>
              </w:rPr>
              <w:t>占当月比</w:t>
            </w:r>
          </w:p>
        </w:tc>
      </w:tr>
      <w:tr>
        <w:tc>
          <w:tcPr>
            <w:tcW w:type="dxa" w:w="2161"/>
          </w:tcPr>
          <w:p>
            <w:pPr>
              <w:spacing w:before="20" w:after="20"/>
              <w:jc w:val="right"/>
            </w:pPr>
            <w:r/>
            <w:r>
              <w:rPr>
                <w:rFonts w:ascii="宋体" w:hAnsi="宋体" w:eastAsia="宋体"/>
                <w:b w:val="0"/>
                <w:sz w:val="18"/>
              </w:rPr>
              <w:t>1</w:t>
            </w:r>
          </w:p>
        </w:tc>
        <w:tc>
          <w:tcPr>
            <w:tcW w:type="dxa" w:w="2161"/>
          </w:tcPr>
          <w:p>
            <w:pPr>
              <w:spacing w:before="20" w:after="20"/>
              <w:jc w:val="left"/>
            </w:pPr>
            <w:r/>
            <w:r>
              <w:rPr>
                <w:rFonts w:ascii="宋体" w:hAnsi="宋体" w:eastAsia="宋体"/>
                <w:b w:val="0"/>
                <w:sz w:val="18"/>
              </w:rPr>
              <w:t>住房保障</w:t>
            </w:r>
          </w:p>
        </w:tc>
        <w:tc>
          <w:tcPr>
            <w:tcW w:type="dxa" w:w="2161"/>
          </w:tcPr>
          <w:p>
            <w:pPr>
              <w:spacing w:before="20" w:after="20"/>
              <w:jc w:val="right"/>
            </w:pPr>
            <w:r/>
            <w:r>
              <w:rPr>
                <w:rFonts w:ascii="宋体" w:hAnsi="宋体" w:eastAsia="宋体"/>
                <w:b w:val="0"/>
                <w:sz w:val="18"/>
              </w:rPr>
              <w:t>1,792</w:t>
            </w:r>
          </w:p>
        </w:tc>
        <w:tc>
          <w:tcPr>
            <w:tcW w:type="dxa" w:w="2161"/>
          </w:tcPr>
          <w:p>
            <w:pPr>
              <w:spacing w:before="20" w:after="20"/>
              <w:jc w:val="right"/>
            </w:pPr>
            <w:r/>
            <w:r>
              <w:rPr>
                <w:rFonts w:ascii="宋体" w:hAnsi="宋体" w:eastAsia="宋体"/>
                <w:b w:val="0"/>
                <w:sz w:val="18"/>
              </w:rPr>
              <w:t>79.9%</w:t>
            </w:r>
          </w:p>
        </w:tc>
      </w:tr>
      <w:tr>
        <w:tc>
          <w:tcPr>
            <w:tcW w:type="dxa" w:w="2161"/>
            <w:shd w:val="clear" w:fill="F4F6F9"/>
          </w:tcPr>
          <w:p>
            <w:pPr>
              <w:spacing w:before="20" w:after="20"/>
              <w:jc w:val="right"/>
            </w:pPr>
            <w:r/>
            <w:r>
              <w:rPr>
                <w:rFonts w:ascii="宋体" w:hAnsi="宋体" w:eastAsia="宋体"/>
                <w:b w:val="0"/>
                <w:sz w:val="18"/>
              </w:rPr>
              <w:t>2</w:t>
            </w:r>
          </w:p>
        </w:tc>
        <w:tc>
          <w:tcPr>
            <w:tcW w:type="dxa" w:w="2161"/>
            <w:shd w:val="clear" w:fill="F4F6F9"/>
          </w:tcPr>
          <w:p>
            <w:pPr>
              <w:spacing w:before="20" w:after="20"/>
              <w:jc w:val="left"/>
            </w:pPr>
            <w:r/>
            <w:r>
              <w:rPr>
                <w:rFonts w:ascii="宋体" w:hAnsi="宋体" w:eastAsia="宋体"/>
                <w:b w:val="0"/>
                <w:sz w:val="18"/>
              </w:rPr>
              <w:t>城管执法</w:t>
            </w:r>
          </w:p>
        </w:tc>
        <w:tc>
          <w:tcPr>
            <w:tcW w:type="dxa" w:w="2161"/>
            <w:shd w:val="clear" w:fill="F4F6F9"/>
          </w:tcPr>
          <w:p>
            <w:pPr>
              <w:spacing w:before="20" w:after="20"/>
              <w:jc w:val="right"/>
            </w:pPr>
            <w:r/>
            <w:r>
              <w:rPr>
                <w:rFonts w:ascii="宋体" w:hAnsi="宋体" w:eastAsia="宋体"/>
                <w:b w:val="0"/>
                <w:sz w:val="18"/>
              </w:rPr>
              <w:t>284</w:t>
            </w:r>
          </w:p>
        </w:tc>
        <w:tc>
          <w:tcPr>
            <w:tcW w:type="dxa" w:w="2161"/>
            <w:shd w:val="clear" w:fill="F4F6F9"/>
          </w:tcPr>
          <w:p>
            <w:pPr>
              <w:spacing w:before="20" w:after="20"/>
              <w:jc w:val="right"/>
            </w:pPr>
            <w:r/>
            <w:r>
              <w:rPr>
                <w:rFonts w:ascii="宋体" w:hAnsi="宋体" w:eastAsia="宋体"/>
                <w:b w:val="0"/>
                <w:sz w:val="18"/>
              </w:rPr>
              <w:t>12.7%</w:t>
            </w:r>
          </w:p>
        </w:tc>
      </w:tr>
      <w:tr>
        <w:tc>
          <w:tcPr>
            <w:tcW w:type="dxa" w:w="2161"/>
          </w:tcPr>
          <w:p>
            <w:pPr>
              <w:spacing w:before="20" w:after="20"/>
              <w:jc w:val="right"/>
            </w:pPr>
            <w:r/>
            <w:r>
              <w:rPr>
                <w:rFonts w:ascii="宋体" w:hAnsi="宋体" w:eastAsia="宋体"/>
                <w:b w:val="0"/>
                <w:sz w:val="18"/>
              </w:rPr>
              <w:t>3</w:t>
            </w:r>
          </w:p>
        </w:tc>
        <w:tc>
          <w:tcPr>
            <w:tcW w:type="dxa" w:w="2161"/>
          </w:tcPr>
          <w:p>
            <w:pPr>
              <w:spacing w:before="20" w:after="20"/>
              <w:jc w:val="left"/>
            </w:pPr>
            <w:r/>
            <w:r>
              <w:rPr>
                <w:rFonts w:ascii="宋体" w:hAnsi="宋体" w:eastAsia="宋体"/>
                <w:b w:val="0"/>
                <w:sz w:val="18"/>
              </w:rPr>
              <w:t>其他</w:t>
            </w:r>
          </w:p>
        </w:tc>
        <w:tc>
          <w:tcPr>
            <w:tcW w:type="dxa" w:w="2161"/>
          </w:tcPr>
          <w:p>
            <w:pPr>
              <w:spacing w:before="20" w:after="20"/>
              <w:jc w:val="right"/>
            </w:pPr>
            <w:r/>
            <w:r>
              <w:rPr>
                <w:rFonts w:ascii="宋体" w:hAnsi="宋体" w:eastAsia="宋体"/>
                <w:b w:val="0"/>
                <w:sz w:val="18"/>
              </w:rPr>
              <w:t>121</w:t>
            </w:r>
          </w:p>
        </w:tc>
        <w:tc>
          <w:tcPr>
            <w:tcW w:type="dxa" w:w="2161"/>
          </w:tcPr>
          <w:p>
            <w:pPr>
              <w:spacing w:before="20" w:after="20"/>
              <w:jc w:val="right"/>
            </w:pPr>
            <w:r/>
            <w:r>
              <w:rPr>
                <w:rFonts w:ascii="宋体" w:hAnsi="宋体" w:eastAsia="宋体"/>
                <w:b w:val="0"/>
                <w:sz w:val="18"/>
              </w:rPr>
              <w:t>5.4%</w:t>
            </w:r>
          </w:p>
        </w:tc>
      </w:tr>
      <w:tr>
        <w:tc>
          <w:tcPr>
            <w:tcW w:type="dxa" w:w="2161"/>
            <w:shd w:val="clear" w:fill="F4F6F9"/>
          </w:tcPr>
          <w:p>
            <w:pPr>
              <w:spacing w:before="20" w:after="20"/>
              <w:jc w:val="right"/>
            </w:pPr>
            <w:r/>
            <w:r>
              <w:rPr>
                <w:rFonts w:ascii="宋体" w:hAnsi="宋体" w:eastAsia="宋体"/>
                <w:b w:val="0"/>
                <w:sz w:val="18"/>
              </w:rPr>
              <w:t>4</w:t>
            </w:r>
          </w:p>
        </w:tc>
        <w:tc>
          <w:tcPr>
            <w:tcW w:type="dxa" w:w="2161"/>
            <w:shd w:val="clear" w:fill="F4F6F9"/>
          </w:tcPr>
          <w:p>
            <w:pPr>
              <w:spacing w:before="20" w:after="20"/>
              <w:jc w:val="left"/>
            </w:pPr>
            <w:r/>
            <w:r>
              <w:rPr>
                <w:rFonts w:ascii="宋体" w:hAnsi="宋体" w:eastAsia="宋体"/>
                <w:b w:val="0"/>
                <w:sz w:val="18"/>
              </w:rPr>
              <w:t>公安（消防）局</w:t>
            </w:r>
          </w:p>
        </w:tc>
        <w:tc>
          <w:tcPr>
            <w:tcW w:type="dxa" w:w="2161"/>
            <w:shd w:val="clear" w:fill="F4F6F9"/>
          </w:tcPr>
          <w:p>
            <w:pPr>
              <w:spacing w:before="20" w:after="20"/>
              <w:jc w:val="right"/>
            </w:pPr>
            <w:r/>
            <w:r>
              <w:rPr>
                <w:rFonts w:ascii="宋体" w:hAnsi="宋体" w:eastAsia="宋体"/>
                <w:b w:val="0"/>
                <w:sz w:val="18"/>
              </w:rPr>
              <w:t>29</w:t>
            </w:r>
          </w:p>
        </w:tc>
        <w:tc>
          <w:tcPr>
            <w:tcW w:type="dxa" w:w="2161"/>
            <w:shd w:val="clear" w:fill="F4F6F9"/>
          </w:tcPr>
          <w:p>
            <w:pPr>
              <w:spacing w:before="20" w:after="20"/>
              <w:jc w:val="right"/>
            </w:pPr>
            <w:r/>
            <w:r>
              <w:rPr>
                <w:rFonts w:ascii="宋体" w:hAnsi="宋体" w:eastAsia="宋体"/>
                <w:b w:val="0"/>
                <w:sz w:val="18"/>
              </w:rPr>
              <w:t>1.3%</w:t>
            </w:r>
          </w:p>
        </w:tc>
      </w:tr>
      <w:tr>
        <w:tc>
          <w:tcPr>
            <w:tcW w:type="dxa" w:w="2161"/>
          </w:tcPr>
          <w:p>
            <w:pPr>
              <w:spacing w:before="20" w:after="20"/>
              <w:jc w:val="right"/>
            </w:pPr>
            <w:r/>
            <w:r>
              <w:rPr>
                <w:rFonts w:ascii="宋体" w:hAnsi="宋体" w:eastAsia="宋体"/>
                <w:b w:val="0"/>
                <w:sz w:val="18"/>
              </w:rPr>
              <w:t>5</w:t>
            </w:r>
          </w:p>
        </w:tc>
        <w:tc>
          <w:tcPr>
            <w:tcW w:type="dxa" w:w="2161"/>
          </w:tcPr>
          <w:p>
            <w:pPr>
              <w:spacing w:before="20" w:after="20"/>
              <w:jc w:val="left"/>
            </w:pPr>
            <w:r/>
            <w:r>
              <w:rPr>
                <w:rFonts w:ascii="宋体" w:hAnsi="宋体" w:eastAsia="宋体"/>
                <w:b w:val="0"/>
                <w:sz w:val="18"/>
              </w:rPr>
              <w:t>生态环境局</w:t>
            </w:r>
          </w:p>
        </w:tc>
        <w:tc>
          <w:tcPr>
            <w:tcW w:type="dxa" w:w="2161"/>
          </w:tcPr>
          <w:p>
            <w:pPr>
              <w:spacing w:before="20" w:after="20"/>
              <w:jc w:val="right"/>
            </w:pPr>
            <w:r/>
            <w:r>
              <w:rPr>
                <w:rFonts w:ascii="宋体" w:hAnsi="宋体" w:eastAsia="宋体"/>
                <w:b w:val="0"/>
                <w:sz w:val="18"/>
              </w:rPr>
              <w:t>11</w:t>
            </w:r>
          </w:p>
        </w:tc>
        <w:tc>
          <w:tcPr>
            <w:tcW w:type="dxa" w:w="2161"/>
          </w:tcPr>
          <w:p>
            <w:pPr>
              <w:spacing w:before="20" w:after="20"/>
              <w:jc w:val="right"/>
            </w:pPr>
            <w:r/>
            <w:r>
              <w:rPr>
                <w:rFonts w:ascii="宋体" w:hAnsi="宋体" w:eastAsia="宋体"/>
                <w:b w:val="0"/>
                <w:sz w:val="18"/>
              </w:rPr>
              <w:t>0.5%</w:t>
            </w:r>
          </w:p>
        </w:tc>
      </w:tr>
    </w:tbl>
    <w:p>
      <w:pPr>
        <w:spacing w:after="120"/>
      </w:pPr>
    </w:p>
    <w:p>
      <w:pPr>
        <w:pStyle w:val="Heading4"/>
      </w:pPr>
      <w:r>
        <w:t>热点问题 Top5</w:t>
      </w:r>
    </w:p>
    <w:tbl>
      <w:tblPr>
        <w:tblStyle w:val="TableGrid"/>
        <w:tblW w:type="auto" w:w="0"/>
        <w:jc w:val="center"/>
        <w:tblLook w:firstColumn="1" w:firstRow="1" w:lastColumn="0" w:lastRow="0" w:noHBand="0" w:noVBand="1" w:val="04A0"/>
      </w:tblPr>
      <w:tblGrid>
        <w:gridCol w:w="2161"/>
        <w:gridCol w:w="2161"/>
        <w:gridCol w:w="2161"/>
        <w:gridCol w:w="2161"/>
      </w:tblGrid>
      <w:tr>
        <w:trPr>
          <w:tblHeader w:val="true"/>
        </w:trPr>
        <w:tc>
          <w:tcPr>
            <w:tcW w:type="dxa" w:w="2161"/>
            <w:shd w:val="clear" w:fill="1A3A5F"/>
          </w:tcPr>
          <w:p>
            <w:pPr>
              <w:spacing w:before="20" w:after="20"/>
              <w:jc w:val="center"/>
            </w:pPr>
            <w:r/>
            <w:r>
              <w:rPr>
                <w:rFonts w:ascii="宋体" w:hAnsi="宋体" w:eastAsia="宋体"/>
                <w:b/>
                <w:color w:val="FFFFFF"/>
                <w:sz w:val="18"/>
              </w:rPr>
              <w:t>排名</w:t>
            </w:r>
          </w:p>
        </w:tc>
        <w:tc>
          <w:tcPr>
            <w:tcW w:type="dxa" w:w="2161"/>
            <w:shd w:val="clear" w:fill="1A3A5F"/>
          </w:tcPr>
          <w:p>
            <w:pPr>
              <w:spacing w:before="20" w:after="20"/>
              <w:jc w:val="center"/>
            </w:pPr>
            <w:r/>
            <w:r>
              <w:rPr>
                <w:rFonts w:ascii="宋体" w:hAnsi="宋体" w:eastAsia="宋体"/>
                <w:b/>
                <w:color w:val="FFFFFF"/>
                <w:sz w:val="18"/>
              </w:rPr>
              <w:t>热点问题（市局细分）</w:t>
            </w:r>
          </w:p>
        </w:tc>
        <w:tc>
          <w:tcPr>
            <w:tcW w:type="dxa" w:w="2161"/>
            <w:shd w:val="clear" w:fill="1A3A5F"/>
          </w:tcPr>
          <w:p>
            <w:pPr>
              <w:spacing w:before="20" w:after="20"/>
              <w:jc w:val="center"/>
            </w:pPr>
            <w:r/>
            <w:r>
              <w:rPr>
                <w:rFonts w:ascii="宋体" w:hAnsi="宋体" w:eastAsia="宋体"/>
                <w:b/>
                <w:color w:val="FFFFFF"/>
                <w:sz w:val="18"/>
              </w:rPr>
              <w:t>投诉量（件）</w:t>
            </w:r>
          </w:p>
        </w:tc>
        <w:tc>
          <w:tcPr>
            <w:tcW w:type="dxa" w:w="2161"/>
            <w:shd w:val="clear" w:fill="1A3A5F"/>
          </w:tcPr>
          <w:p>
            <w:pPr>
              <w:spacing w:before="20" w:after="20"/>
              <w:jc w:val="center"/>
            </w:pPr>
            <w:r/>
            <w:r>
              <w:rPr>
                <w:rFonts w:ascii="宋体" w:hAnsi="宋体" w:eastAsia="宋体"/>
                <w:b/>
                <w:color w:val="FFFFFF"/>
                <w:sz w:val="18"/>
              </w:rPr>
              <w:t>占当月比</w:t>
            </w:r>
          </w:p>
        </w:tc>
      </w:tr>
      <w:tr>
        <w:tc>
          <w:tcPr>
            <w:tcW w:type="dxa" w:w="2161"/>
          </w:tcPr>
          <w:p>
            <w:pPr>
              <w:spacing w:before="20" w:after="20"/>
              <w:jc w:val="right"/>
            </w:pPr>
            <w:r/>
            <w:r>
              <w:rPr>
                <w:rFonts w:ascii="宋体" w:hAnsi="宋体" w:eastAsia="宋体"/>
                <w:b w:val="0"/>
                <w:sz w:val="18"/>
              </w:rPr>
              <w:t>1</w:t>
            </w:r>
          </w:p>
        </w:tc>
        <w:tc>
          <w:tcPr>
            <w:tcW w:type="dxa" w:w="2161"/>
          </w:tcPr>
          <w:p>
            <w:pPr>
              <w:spacing w:before="20" w:after="20"/>
              <w:jc w:val="left"/>
            </w:pPr>
            <w:r/>
            <w:r>
              <w:rPr>
                <w:rFonts w:ascii="宋体" w:hAnsi="宋体" w:eastAsia="宋体"/>
                <w:b w:val="0"/>
                <w:sz w:val="18"/>
              </w:rPr>
              <w:t>物业维修保养</w:t>
            </w:r>
          </w:p>
        </w:tc>
        <w:tc>
          <w:tcPr>
            <w:tcW w:type="dxa" w:w="2161"/>
          </w:tcPr>
          <w:p>
            <w:pPr>
              <w:spacing w:before="20" w:after="20"/>
              <w:jc w:val="right"/>
            </w:pPr>
            <w:r/>
            <w:r>
              <w:rPr>
                <w:rFonts w:ascii="宋体" w:hAnsi="宋体" w:eastAsia="宋体"/>
                <w:b w:val="0"/>
                <w:sz w:val="18"/>
              </w:rPr>
              <w:t>584</w:t>
            </w:r>
          </w:p>
        </w:tc>
        <w:tc>
          <w:tcPr>
            <w:tcW w:type="dxa" w:w="2161"/>
          </w:tcPr>
          <w:p>
            <w:pPr>
              <w:spacing w:before="20" w:after="20"/>
              <w:jc w:val="right"/>
            </w:pPr>
            <w:r/>
            <w:r>
              <w:rPr>
                <w:rFonts w:ascii="宋体" w:hAnsi="宋体" w:eastAsia="宋体"/>
                <w:b w:val="0"/>
                <w:sz w:val="18"/>
              </w:rPr>
              <w:t>26.0%</w:t>
            </w:r>
          </w:p>
        </w:tc>
      </w:tr>
      <w:tr>
        <w:tc>
          <w:tcPr>
            <w:tcW w:type="dxa" w:w="2161"/>
            <w:shd w:val="clear" w:fill="F4F6F9"/>
          </w:tcPr>
          <w:p>
            <w:pPr>
              <w:spacing w:before="20" w:after="20"/>
              <w:jc w:val="right"/>
            </w:pPr>
            <w:r/>
            <w:r>
              <w:rPr>
                <w:rFonts w:ascii="宋体" w:hAnsi="宋体" w:eastAsia="宋体"/>
                <w:b w:val="0"/>
                <w:sz w:val="18"/>
              </w:rPr>
              <w:t>2</w:t>
            </w:r>
          </w:p>
        </w:tc>
        <w:tc>
          <w:tcPr>
            <w:tcW w:type="dxa" w:w="2161"/>
            <w:shd w:val="clear" w:fill="F4F6F9"/>
          </w:tcPr>
          <w:p>
            <w:pPr>
              <w:spacing w:before="20" w:after="20"/>
              <w:jc w:val="left"/>
            </w:pPr>
            <w:r/>
            <w:r>
              <w:rPr>
                <w:rFonts w:ascii="宋体" w:hAnsi="宋体" w:eastAsia="宋体"/>
                <w:b w:val="0"/>
                <w:sz w:val="18"/>
              </w:rPr>
              <w:t>不文明行为</w:t>
            </w:r>
          </w:p>
        </w:tc>
        <w:tc>
          <w:tcPr>
            <w:tcW w:type="dxa" w:w="2161"/>
            <w:shd w:val="clear" w:fill="F4F6F9"/>
          </w:tcPr>
          <w:p>
            <w:pPr>
              <w:spacing w:before="20" w:after="20"/>
              <w:jc w:val="right"/>
            </w:pPr>
            <w:r/>
            <w:r>
              <w:rPr>
                <w:rFonts w:ascii="宋体" w:hAnsi="宋体" w:eastAsia="宋体"/>
                <w:b w:val="0"/>
                <w:sz w:val="18"/>
              </w:rPr>
              <w:t>312</w:t>
            </w:r>
          </w:p>
        </w:tc>
        <w:tc>
          <w:tcPr>
            <w:tcW w:type="dxa" w:w="2161"/>
            <w:shd w:val="clear" w:fill="F4F6F9"/>
          </w:tcPr>
          <w:p>
            <w:pPr>
              <w:spacing w:before="20" w:after="20"/>
              <w:jc w:val="right"/>
            </w:pPr>
            <w:r/>
            <w:r>
              <w:rPr>
                <w:rFonts w:ascii="宋体" w:hAnsi="宋体" w:eastAsia="宋体"/>
                <w:b w:val="0"/>
                <w:sz w:val="18"/>
              </w:rPr>
              <w:t>13.9%</w:t>
            </w:r>
          </w:p>
        </w:tc>
      </w:tr>
      <w:tr>
        <w:tc>
          <w:tcPr>
            <w:tcW w:type="dxa" w:w="2161"/>
          </w:tcPr>
          <w:p>
            <w:pPr>
              <w:spacing w:before="20" w:after="20"/>
              <w:jc w:val="right"/>
            </w:pPr>
            <w:r/>
            <w:r>
              <w:rPr>
                <w:rFonts w:ascii="宋体" w:hAnsi="宋体" w:eastAsia="宋体"/>
                <w:b w:val="0"/>
                <w:sz w:val="18"/>
              </w:rPr>
              <w:t>3</w:t>
            </w:r>
          </w:p>
        </w:tc>
        <w:tc>
          <w:tcPr>
            <w:tcW w:type="dxa" w:w="2161"/>
          </w:tcPr>
          <w:p>
            <w:pPr>
              <w:spacing w:before="20" w:after="20"/>
              <w:jc w:val="left"/>
            </w:pPr>
            <w:r/>
            <w:r>
              <w:rPr>
                <w:rFonts w:ascii="宋体" w:hAnsi="宋体" w:eastAsia="宋体"/>
                <w:b w:val="0"/>
                <w:sz w:val="18"/>
              </w:rPr>
              <w:t>停车管理</w:t>
            </w:r>
          </w:p>
        </w:tc>
        <w:tc>
          <w:tcPr>
            <w:tcW w:type="dxa" w:w="2161"/>
          </w:tcPr>
          <w:p>
            <w:pPr>
              <w:spacing w:before="20" w:after="20"/>
              <w:jc w:val="right"/>
            </w:pPr>
            <w:r/>
            <w:r>
              <w:rPr>
                <w:rFonts w:ascii="宋体" w:hAnsi="宋体" w:eastAsia="宋体"/>
                <w:b w:val="0"/>
                <w:sz w:val="18"/>
              </w:rPr>
              <w:t>231</w:t>
            </w:r>
          </w:p>
        </w:tc>
        <w:tc>
          <w:tcPr>
            <w:tcW w:type="dxa" w:w="2161"/>
          </w:tcPr>
          <w:p>
            <w:pPr>
              <w:spacing w:before="20" w:after="20"/>
              <w:jc w:val="right"/>
            </w:pPr>
            <w:r/>
            <w:r>
              <w:rPr>
                <w:rFonts w:ascii="宋体" w:hAnsi="宋体" w:eastAsia="宋体"/>
                <w:b w:val="0"/>
                <w:sz w:val="18"/>
              </w:rPr>
              <w:t>10.3%</w:t>
            </w:r>
          </w:p>
        </w:tc>
      </w:tr>
      <w:tr>
        <w:tc>
          <w:tcPr>
            <w:tcW w:type="dxa" w:w="2161"/>
            <w:shd w:val="clear" w:fill="F4F6F9"/>
          </w:tcPr>
          <w:p>
            <w:pPr>
              <w:spacing w:before="20" w:after="20"/>
              <w:jc w:val="right"/>
            </w:pPr>
            <w:r/>
            <w:r>
              <w:rPr>
                <w:rFonts w:ascii="宋体" w:hAnsi="宋体" w:eastAsia="宋体"/>
                <w:b w:val="0"/>
                <w:sz w:val="18"/>
              </w:rPr>
              <w:t>4</w:t>
            </w:r>
          </w:p>
        </w:tc>
        <w:tc>
          <w:tcPr>
            <w:tcW w:type="dxa" w:w="2161"/>
            <w:shd w:val="clear" w:fill="F4F6F9"/>
          </w:tcPr>
          <w:p>
            <w:pPr>
              <w:spacing w:before="20" w:after="20"/>
              <w:jc w:val="left"/>
            </w:pPr>
            <w:r/>
            <w:r>
              <w:rPr>
                <w:rFonts w:ascii="宋体" w:hAnsi="宋体" w:eastAsia="宋体"/>
                <w:b w:val="0"/>
                <w:sz w:val="18"/>
              </w:rPr>
              <w:t>业委会和业主大会</w:t>
            </w:r>
          </w:p>
        </w:tc>
        <w:tc>
          <w:tcPr>
            <w:tcW w:type="dxa" w:w="2161"/>
            <w:shd w:val="clear" w:fill="F4F6F9"/>
          </w:tcPr>
          <w:p>
            <w:pPr>
              <w:spacing w:before="20" w:after="20"/>
              <w:jc w:val="right"/>
            </w:pPr>
            <w:r/>
            <w:r>
              <w:rPr>
                <w:rFonts w:ascii="宋体" w:hAnsi="宋体" w:eastAsia="宋体"/>
                <w:b w:val="0"/>
                <w:sz w:val="18"/>
              </w:rPr>
              <w:t>211</w:t>
            </w:r>
          </w:p>
        </w:tc>
        <w:tc>
          <w:tcPr>
            <w:tcW w:type="dxa" w:w="2161"/>
            <w:shd w:val="clear" w:fill="F4F6F9"/>
          </w:tcPr>
          <w:p>
            <w:pPr>
              <w:spacing w:before="20" w:after="20"/>
              <w:jc w:val="right"/>
            </w:pPr>
            <w:r/>
            <w:r>
              <w:rPr>
                <w:rFonts w:ascii="宋体" w:hAnsi="宋体" w:eastAsia="宋体"/>
                <w:b w:val="0"/>
                <w:sz w:val="18"/>
              </w:rPr>
              <w:t>9.4%</w:t>
            </w:r>
          </w:p>
        </w:tc>
      </w:tr>
      <w:tr>
        <w:tc>
          <w:tcPr>
            <w:tcW w:type="dxa" w:w="2161"/>
          </w:tcPr>
          <w:p>
            <w:pPr>
              <w:spacing w:before="20" w:after="20"/>
              <w:jc w:val="right"/>
            </w:pPr>
            <w:r/>
            <w:r>
              <w:rPr>
                <w:rFonts w:ascii="宋体" w:hAnsi="宋体" w:eastAsia="宋体"/>
                <w:b w:val="0"/>
                <w:sz w:val="18"/>
              </w:rPr>
              <w:t>5</w:t>
            </w:r>
          </w:p>
        </w:tc>
        <w:tc>
          <w:tcPr>
            <w:tcW w:type="dxa" w:w="2161"/>
          </w:tcPr>
          <w:p>
            <w:pPr>
              <w:spacing w:before="20" w:after="20"/>
              <w:jc w:val="left"/>
            </w:pPr>
            <w:r/>
            <w:r>
              <w:rPr>
                <w:rFonts w:ascii="宋体" w:hAnsi="宋体" w:eastAsia="宋体"/>
                <w:b w:val="0"/>
                <w:sz w:val="18"/>
              </w:rPr>
              <w:t>物业安保</w:t>
            </w:r>
          </w:p>
        </w:tc>
        <w:tc>
          <w:tcPr>
            <w:tcW w:type="dxa" w:w="2161"/>
          </w:tcPr>
          <w:p>
            <w:pPr>
              <w:spacing w:before="20" w:after="20"/>
              <w:jc w:val="right"/>
            </w:pPr>
            <w:r/>
            <w:r>
              <w:rPr>
                <w:rFonts w:ascii="宋体" w:hAnsi="宋体" w:eastAsia="宋体"/>
                <w:b w:val="0"/>
                <w:sz w:val="18"/>
              </w:rPr>
              <w:t>108</w:t>
            </w:r>
          </w:p>
        </w:tc>
        <w:tc>
          <w:tcPr>
            <w:tcW w:type="dxa" w:w="2161"/>
          </w:tcPr>
          <w:p>
            <w:pPr>
              <w:spacing w:before="20" w:after="20"/>
              <w:jc w:val="right"/>
            </w:pPr>
            <w:r/>
            <w:r>
              <w:rPr>
                <w:rFonts w:ascii="宋体" w:hAnsi="宋体" w:eastAsia="宋体"/>
                <w:b w:val="0"/>
                <w:sz w:val="18"/>
              </w:rPr>
              <w:t>4.8%</w:t>
            </w:r>
          </w:p>
        </w:tc>
      </w:tr>
    </w:tbl>
    <w:p>
      <w:pPr>
        <w:spacing w:after="120"/>
      </w:pPr>
    </w:p>
    <w:p>
      <w:pPr>
        <w:pStyle w:val="Heading2"/>
      </w:pPr>
      <w:r>
        <w:t>四、月度数据关键发现</w:t>
      </w:r>
    </w:p>
    <w:tbl>
      <w:tblPr>
        <w:tblStyle w:val="TableGrid"/>
        <w:tblW w:type="auto" w:w="0"/>
        <w:jc w:val="center"/>
        <w:tblLook w:firstColumn="1" w:firstRow="1" w:lastColumn="0" w:lastRow="0" w:noHBand="0" w:noVBand="1" w:val="04A0"/>
      </w:tblPr>
      <w:tblGrid>
        <w:gridCol w:w="4323"/>
        <w:gridCol w:w="4323"/>
      </w:tblGrid>
      <w:tr>
        <w:trPr>
          <w:tblHeader w:val="true"/>
        </w:trPr>
        <w:tc>
          <w:tcPr>
            <w:tcW w:type="dxa" w:w="4323"/>
            <w:shd w:val="clear" w:fill="1A3A5F"/>
          </w:tcPr>
          <w:p>
            <w:pPr>
              <w:spacing w:before="20" w:after="20"/>
              <w:jc w:val="center"/>
            </w:pPr>
            <w:r/>
            <w:r>
              <w:rPr>
                <w:rFonts w:ascii="宋体" w:hAnsi="宋体" w:eastAsia="宋体"/>
                <w:b/>
                <w:color w:val="FFFFFF"/>
                <w:sz w:val="18"/>
              </w:rPr>
              <w:t>要点</w:t>
            </w:r>
          </w:p>
        </w:tc>
        <w:tc>
          <w:tcPr>
            <w:tcW w:type="dxa" w:w="4323"/>
            <w:shd w:val="clear" w:fill="1A3A5F"/>
          </w:tcPr>
          <w:p>
            <w:pPr>
              <w:spacing w:before="20" w:after="20"/>
              <w:jc w:val="center"/>
            </w:pPr>
            <w:r/>
            <w:r>
              <w:rPr>
                <w:rFonts w:ascii="宋体" w:hAnsi="宋体" w:eastAsia="宋体"/>
                <w:b/>
                <w:color w:val="FFFFFF"/>
                <w:sz w:val="18"/>
              </w:rPr>
              <w:t>说明</w:t>
            </w:r>
          </w:p>
        </w:tc>
      </w:tr>
      <w:tr>
        <w:tc>
          <w:tcPr>
            <w:tcW w:type="dxa" w:w="4323"/>
          </w:tcPr>
          <w:p>
            <w:pPr>
              <w:spacing w:before="20" w:after="20"/>
              <w:jc w:val="left"/>
            </w:pPr>
            <w:r/>
            <w:r>
              <w:rPr>
                <w:rFonts w:ascii="宋体" w:hAnsi="宋体" w:eastAsia="宋体"/>
                <w:b/>
                <w:sz w:val="18"/>
              </w:rPr>
              <w:t>持续下降趋势</w:t>
            </w:r>
          </w:p>
        </w:tc>
        <w:tc>
          <w:tcPr>
            <w:tcW w:type="dxa" w:w="4323"/>
          </w:tcPr>
          <w:p>
            <w:pPr>
              <w:spacing w:before="20" w:after="20"/>
              <w:jc w:val="left"/>
            </w:pPr>
            <w:r/>
            <w:r>
              <w:rPr>
                <w:rFonts w:ascii="宋体" w:hAnsi="宋体" w:eastAsia="宋体"/>
                <w:b w:val="0"/>
                <w:sz w:val="18"/>
              </w:rPr>
              <w:t>投诉量连续三年下降：2024年月均2,456件 → 2025年月均1,968件（-19.9%）→ 2026年1-8月月均1,716件（较2025同期-13.1%）。治理成效显著。</w:t>
            </w:r>
          </w:p>
        </w:tc>
      </w:tr>
      <w:tr>
        <w:tc>
          <w:tcPr>
            <w:tcW w:type="dxa" w:w="4323"/>
            <w:shd w:val="clear" w:fill="F4F6F9"/>
          </w:tcPr>
          <w:p>
            <w:pPr>
              <w:spacing w:before="20" w:after="20"/>
              <w:jc w:val="left"/>
            </w:pPr>
            <w:r/>
            <w:r>
              <w:rPr>
                <w:rFonts w:ascii="宋体" w:hAnsi="宋体" w:eastAsia="宋体"/>
                <w:b/>
                <w:sz w:val="18"/>
              </w:rPr>
              <w:t>季节性波动规律</w:t>
            </w:r>
          </w:p>
        </w:tc>
        <w:tc>
          <w:tcPr>
            <w:tcW w:type="dxa" w:w="4323"/>
            <w:shd w:val="clear" w:fill="F4F6F9"/>
          </w:tcPr>
          <w:p>
            <w:pPr>
              <w:spacing w:before="20" w:after="20"/>
              <w:jc w:val="left"/>
            </w:pPr>
            <w:r/>
            <w:r>
              <w:rPr>
                <w:rFonts w:ascii="宋体" w:hAnsi="宋体" w:eastAsia="宋体"/>
                <w:b w:val="0"/>
                <w:sz w:val="18"/>
              </w:rPr>
              <w:t>每年2月为全年最低（春节因素），9-11月为全年高峰。2024年9月峰值3,070件，2025年峰值降至2,180件（8月），峰位下降29%。</w:t>
            </w:r>
          </w:p>
        </w:tc>
      </w:tr>
      <w:tr>
        <w:tc>
          <w:tcPr>
            <w:tcW w:type="dxa" w:w="4323"/>
          </w:tcPr>
          <w:p>
            <w:pPr>
              <w:spacing w:before="20" w:after="20"/>
              <w:jc w:val="left"/>
            </w:pPr>
            <w:r/>
            <w:r>
              <w:rPr>
                <w:rFonts w:ascii="宋体" w:hAnsi="宋体" w:eastAsia="宋体"/>
                <w:b/>
                <w:sz w:val="18"/>
              </w:rPr>
              <w:t>2025年同比全面下降</w:t>
            </w:r>
          </w:p>
        </w:tc>
        <w:tc>
          <w:tcPr>
            <w:tcW w:type="dxa" w:w="4323"/>
          </w:tcPr>
          <w:p>
            <w:pPr>
              <w:spacing w:before="20" w:after="20"/>
              <w:jc w:val="left"/>
            </w:pPr>
            <w:r/>
            <w:r>
              <w:rPr>
                <w:rFonts w:ascii="宋体" w:hAnsi="宋体" w:eastAsia="宋体"/>
                <w:b w:val="0"/>
                <w:sz w:val="18"/>
              </w:rPr>
              <w:t>2025年除 2 月小幅上升（+5.9%，春节基数偏低）外，其余 11个月同比上一年均实现下降，降幅从 -11.0%（3 月）扩大至 -32.5%（11 月）。下半年降幅普遍超过 20%，治理效果下半年更显著。</w:t>
            </w:r>
          </w:p>
        </w:tc>
      </w:tr>
      <w:tr>
        <w:tc>
          <w:tcPr>
            <w:tcW w:type="dxa" w:w="4323"/>
            <w:shd w:val="clear" w:fill="F4F6F9"/>
          </w:tcPr>
          <w:p>
            <w:pPr>
              <w:spacing w:before="20" w:after="20"/>
              <w:jc w:val="left"/>
            </w:pPr>
            <w:r/>
            <w:r>
              <w:rPr>
                <w:rFonts w:ascii="宋体" w:hAnsi="宋体" w:eastAsia="宋体"/>
                <w:b/>
                <w:sz w:val="18"/>
              </w:rPr>
              <w:t>2026年降幅收窄</w:t>
            </w:r>
          </w:p>
        </w:tc>
        <w:tc>
          <w:tcPr>
            <w:tcW w:type="dxa" w:w="4323"/>
            <w:shd w:val="clear" w:fill="F4F6F9"/>
          </w:tcPr>
          <w:p>
            <w:pPr>
              <w:spacing w:before="20" w:after="20"/>
              <w:jc w:val="left"/>
            </w:pPr>
            <w:r/>
            <w:r>
              <w:rPr>
                <w:rFonts w:ascii="宋体" w:hAnsi="宋体" w:eastAsia="宋体"/>
                <w:b w:val="0"/>
                <w:sz w:val="18"/>
              </w:rPr>
              <w:t>2026年同比降幅逐步收窄：1月-16.4% → 4月-18.6% → 7月-0.2% → 8月+2.8%。8月单月同比转正，夏季高温期房屋维修、邻里纠纷暴增，需持续关注反弹风险。</w:t>
            </w:r>
          </w:p>
        </w:tc>
      </w:tr>
    </w:tbl>
    <w:p>
      <w:pPr>
        <w:spacing w:after="120"/>
      </w:pPr>
    </w:p>
    <w:tbl>
      <w:tblPr>
        <w:tblStyle w:val="TableGrid"/>
        <w:tblW w:type="auto" w:w="0"/>
        <w:jc w:val="center"/>
        <w:tblLook w:firstColumn="1" w:firstRow="1" w:lastColumn="0" w:lastRow="0" w:noHBand="0" w:noVBand="1" w:val="04A0"/>
      </w:tblPr>
      <w:tblGrid>
        <w:gridCol w:w="8646"/>
      </w:tblGrid>
      <w:tr>
        <w:tc>
          <w:tcPr>
            <w:tcW w:type="dxa" w:w="8646"/>
            <w:shd w:val="clear" w:fill="EEF4FB"/>
          </w:tcPr>
          <w:p>
            <w:pPr>
              <w:spacing w:before="20" w:after="20" w:line="288" w:lineRule="auto"/>
            </w:pPr>
            <w:r>
              <w:rPr>
                <w:rFonts w:ascii="宋体" w:hAnsi="宋体" w:eastAsia="宋体"/>
                <w:sz w:val="20"/>
              </w:rPr>
              <w:t>核心结论</w:t>
            </w:r>
          </w:p>
          <w:p>
            <w:pPr>
              <w:spacing w:before="20" w:after="20" w:line="288" w:lineRule="auto"/>
            </w:pPr>
            <w:r>
              <w:rPr>
                <w:rFonts w:ascii="宋体" w:hAnsi="宋体" w:eastAsia="宋体"/>
                <w:sz w:val="20"/>
              </w:rPr>
              <w:t>① 2026年1-8月月均投诉量较基期下降30.1%，物业投诉治理取得显著成效；</w:t>
            </w:r>
          </w:p>
          <w:p>
            <w:pPr>
              <w:spacing w:before="20" w:after="20" w:line="288" w:lineRule="auto"/>
            </w:pPr>
            <w:r>
              <w:rPr>
                <w:rFonts w:ascii="宋体" w:hAnsi="宋体" w:eastAsia="宋体"/>
                <w:sz w:val="20"/>
              </w:rPr>
              <w:t>② 季节性特征明显，需在每年Q3提前部署应对高峰；</w:t>
            </w:r>
          </w:p>
          <w:p>
            <w:pPr>
              <w:spacing w:before="20" w:after="20" w:line="288" w:lineRule="auto"/>
            </w:pPr>
            <w:r>
              <w:rPr>
                <w:rFonts w:ascii="宋体" w:hAnsi="宋体" w:eastAsia="宋体"/>
                <w:sz w:val="20"/>
              </w:rPr>
              <w:t>③ 2026年降幅收窄，建议加大底部抬升小区治理、老旧小区修缮、业委会组建等治本措施，巩固治理成果；</w:t>
            </w:r>
          </w:p>
          <w:p>
            <w:pPr>
              <w:spacing w:before="20" w:after="20" w:line="288" w:lineRule="auto"/>
            </w:pPr>
            <w:r>
              <w:rPr>
                <w:rFonts w:ascii="宋体" w:hAnsi="宋体" w:eastAsia="宋体"/>
                <w:sz w:val="20"/>
              </w:rPr>
              <w:t>④ 重点关注华泾、长桥等高投诉强度街道的攻坚治理。</w:t>
            </w:r>
          </w:p>
        </w:tc>
      </w:tr>
    </w:tbl>
    <w:p>
      <w:pPr>
        <w:spacing w:after="120"/>
      </w:pPr>
    </w:p>
    <w:p>
      <w:r>
        <w:br w:type="page"/>
      </w:r>
    </w:p>
    <w:p>
      <w:pPr>
        <w:spacing w:before="4000"/>
        <w:jc w:val="center"/>
      </w:pPr>
      <w:r>
        <w:rPr>
          <w:rFonts w:ascii="宋体" w:hAnsi="宋体" w:eastAsia="宋体"/>
          <w:b/>
          <w:color w:val="1A3A5F"/>
          <w:sz w:val="48"/>
        </w:rPr>
        <w:t>第六篇　结论与建议</w:t>
      </w:r>
    </w:p>
    <w:p>
      <w:r>
        <w:br w:type="page"/>
      </w:r>
    </w:p>
    <w:p>
      <w:pPr>
        <w:pStyle w:val="Heading1"/>
      </w:pPr>
      <w:r>
        <w:t>第 16 章　主要结论</w:t>
      </w:r>
    </w:p>
    <w:p>
      <w:pPr>
        <w:spacing w:after="60" w:line="324" w:lineRule="auto"/>
        <w:ind w:firstLine="440"/>
      </w:pPr>
      <w:r>
        <w:rPr>
          <w:rFonts w:ascii="宋体" w:hAnsi="宋体" w:eastAsia="宋体"/>
          <w:sz w:val="22"/>
        </w:rPr>
        <w:t>一、投诉总量持续下降，但降幅收窄。2025 年全年投诉 23,618 件，同比下降 19.9%；2026 年 1-8 月投诉 13,726 件，较 2025 年同期下降 13.1%，减少 2,072 件。降幅由近两成收窄至一成三，总量仍处下降通道，但改善动能减弱。</w:t>
      </w:r>
    </w:p>
    <w:p>
      <w:pPr>
        <w:spacing w:after="60" w:line="324" w:lineRule="auto"/>
        <w:ind w:firstLine="440"/>
      </w:pPr>
      <w:r>
        <w:rPr>
          <w:rFonts w:ascii="宋体" w:hAnsi="宋体" w:eastAsia="宋体"/>
          <w:sz w:val="22"/>
        </w:rPr>
        <w:t>二、月度走势出现转正信号。2026 年 1-7 月各月同比持续为负，8 月单月同比首次转正（+2.8%），需警惕下半年反弹风险，建议将 9-12 月列为重点监控期。</w:t>
      </w:r>
    </w:p>
    <w:p>
      <w:pPr>
        <w:spacing w:after="60" w:line="324" w:lineRule="auto"/>
        <w:ind w:firstLine="440"/>
      </w:pPr>
      <w:r>
        <w:rPr>
          <w:rFonts w:ascii="宋体" w:hAnsi="宋体" w:eastAsia="宋体"/>
          <w:sz w:val="22"/>
        </w:rPr>
        <w:t>三、街镇分化明显。13 个街镇中，长桥、枫林路、康健新村等降幅居前，部分街镇同比持平或上升。投诉密度方面，老城区街道显著高于全区平均水平，直管公房与老旧小区集中区域的治理压力更大。</w:t>
      </w:r>
    </w:p>
    <w:p>
      <w:pPr>
        <w:spacing w:after="60" w:line="324" w:lineRule="auto"/>
        <w:ind w:firstLine="440"/>
      </w:pPr>
      <w:r>
        <w:rPr>
          <w:rFonts w:ascii="宋体" w:hAnsi="宋体" w:eastAsia="宋体"/>
          <w:sz w:val="22"/>
        </w:rPr>
        <w:t>四、问题结构存在逆势上升类别。在总量下降的背景下，房屋维修类、物业服务态度类投诉同比上升，属于「总量降、结构升」的重点问题，需专项攻坚。</w:t>
      </w:r>
    </w:p>
    <w:p>
      <w:pPr>
        <w:spacing w:after="60" w:line="324" w:lineRule="auto"/>
        <w:ind w:firstLine="440"/>
      </w:pPr>
      <w:r>
        <w:rPr>
          <w:rFonts w:ascii="宋体" w:hAnsi="宋体" w:eastAsia="宋体"/>
          <w:sz w:val="22"/>
        </w:rPr>
        <w:t>五、高风险小区呈集中分布。以反扣分评分制对纳统小区评级，红色等级与橙色等级小区在部分街镇高度集中，呈现明显的地域聚集特征，适宜以街镇为单位整体施策。</w:t>
      </w:r>
    </w:p>
    <w:p>
      <w:pPr>
        <w:spacing w:after="60" w:line="324" w:lineRule="auto"/>
        <w:ind w:firstLine="440"/>
      </w:pPr>
      <w:r>
        <w:rPr>
          <w:rFonts w:ascii="宋体" w:hAnsi="宋体" w:eastAsia="宋体"/>
          <w:sz w:val="22"/>
        </w:rPr>
        <w:t>六、治理成效可量化追踪。对纳入追踪范围的小区按三年投诉走势分类，多数小区实现显著改善，同时存在持续恶化与改善后反弹两类需重点干预的情形，说明治理成效并非一劳永逸，需建立动态回访机制。</w:t>
      </w:r>
    </w:p>
    <w:p>
      <w:pPr>
        <w:spacing w:after="60" w:line="324" w:lineRule="auto"/>
        <w:ind w:firstLine="440"/>
      </w:pPr>
      <w:r>
        <w:rPr>
          <w:rFonts w:ascii="宋体" w:hAnsi="宋体" w:eastAsia="宋体"/>
          <w:sz w:val="22"/>
        </w:rPr>
        <w:t>七、数据质量是分析的前提。三个数据批次的字段结构与字段命名存在差异，跨年度对比前必须完成字段映射与口径统一。</w:t>
      </w:r>
    </w:p>
    <w:p>
      <w:r>
        <w:br w:type="page"/>
      </w:r>
    </w:p>
    <w:p>
      <w:pPr>
        <w:pStyle w:val="Heading1"/>
      </w:pPr>
      <w:r>
        <w:t>第 17 章　治理建议与下一步</w:t>
      </w:r>
    </w:p>
    <w:p>
      <w:pPr>
        <w:spacing w:after="60" w:line="324" w:lineRule="auto"/>
        <w:ind w:firstLine="440"/>
      </w:pPr>
      <w:r>
        <w:rPr>
          <w:rFonts w:ascii="宋体" w:hAnsi="宋体" w:eastAsia="宋体"/>
          <w:sz w:val="22"/>
        </w:rPr>
        <w:t>一、建立日工单红线与动态预警机制。以历史同期为基准设定单日投诉量红线，超限自动提示，缩短从诉求产生到介入处置的响应时间。</w:t>
      </w:r>
    </w:p>
    <w:p>
      <w:pPr>
        <w:spacing w:after="60" w:line="324" w:lineRule="auto"/>
        <w:ind w:firstLine="440"/>
      </w:pPr>
      <w:r>
        <w:rPr>
          <w:rFonts w:ascii="宋体" w:hAnsi="宋体" w:eastAsia="宋体"/>
          <w:sz w:val="22"/>
        </w:rPr>
        <w:t>二、重点压降同比上升街镇。对同比持平或上升的街镇开展专题分析，结合街镇画像定位问题类别与热点小区，实行「一镇一策」。</w:t>
      </w:r>
    </w:p>
    <w:p>
      <w:pPr>
        <w:spacing w:after="60" w:line="324" w:lineRule="auto"/>
        <w:ind w:firstLine="440"/>
      </w:pPr>
      <w:r>
        <w:rPr>
          <w:rFonts w:ascii="宋体" w:hAnsi="宋体" w:eastAsia="宋体"/>
          <w:sz w:val="22"/>
        </w:rPr>
        <w:t>三、高风险小区分级销号。按风险等级差异化配置监管资源，红色等级小区列入重点督办、逐户销号，橙色等级小区纳入常态化跟踪。</w:t>
      </w:r>
    </w:p>
    <w:p>
      <w:pPr>
        <w:spacing w:after="60" w:line="324" w:lineRule="auto"/>
        <w:ind w:firstLine="440"/>
      </w:pPr>
      <w:r>
        <w:rPr>
          <w:rFonts w:ascii="宋体" w:hAnsi="宋体" w:eastAsia="宋体"/>
          <w:sz w:val="22"/>
        </w:rPr>
        <w:t>四、底部抬升小区深化攻坚。对投诉量处于低位抬升状态的小区，重点核查物业服务质量与设施设备状况，防止零星诉求演变为集中投诉。</w:t>
      </w:r>
    </w:p>
    <w:p>
      <w:pPr>
        <w:spacing w:after="60" w:line="324" w:lineRule="auto"/>
        <w:ind w:firstLine="440"/>
      </w:pPr>
      <w:r>
        <w:rPr>
          <w:rFonts w:ascii="宋体" w:hAnsi="宋体" w:eastAsia="宋体"/>
          <w:sz w:val="22"/>
        </w:rPr>
        <w:t>五、逆势上升类别专项治理。针对房屋维修、物业服务态度等同比上升类别，分别制定维修响应时限规范与服务态度考核办法。</w:t>
      </w:r>
    </w:p>
    <w:p>
      <w:pPr>
        <w:spacing w:after="60" w:line="324" w:lineRule="auto"/>
        <w:ind w:firstLine="440"/>
      </w:pPr>
      <w:r>
        <w:rPr>
          <w:rFonts w:ascii="宋体" w:hAnsi="宋体" w:eastAsia="宋体"/>
          <w:sz w:val="22"/>
        </w:rPr>
        <w:t>六、密度治理聚焦老城区与直管公房。以「件/千户」为统一标尺跨街镇比较，对高密度区域优先安排修缮计划与物业企业督导。</w:t>
      </w:r>
    </w:p>
    <w:p>
      <w:pPr>
        <w:spacing w:after="60" w:line="324" w:lineRule="auto"/>
        <w:ind w:firstLine="440"/>
      </w:pPr>
      <w:r>
        <w:rPr>
          <w:rFonts w:ascii="宋体" w:hAnsi="宋体" w:eastAsia="宋体"/>
          <w:sz w:val="22"/>
        </w:rPr>
        <w:t>七、区属国资物业企业专项督导。对管理小区数量多、投诉集中度高的区属国资物业企业，建立服务质量定期通报机制。</w:t>
      </w:r>
    </w:p>
    <w:p>
      <w:pPr>
        <w:spacing w:after="60" w:line="324" w:lineRule="auto"/>
        <w:ind w:firstLine="440"/>
      </w:pPr>
      <w:r>
        <w:rPr>
          <w:rFonts w:ascii="宋体" w:hAnsi="宋体" w:eastAsia="宋体"/>
          <w:sz w:val="22"/>
        </w:rPr>
        <w:t>八、秋冬季季节性治理。针对 10-12 月可能出现的防冻保暖、管道维修等季节性诉求，提前部署设施排查与应急值守。</w:t>
      </w:r>
    </w:p>
    <w:p>
      <w:pPr>
        <w:spacing w:after="60" w:line="324" w:lineRule="auto"/>
        <w:ind w:firstLine="440"/>
      </w:pPr>
      <w:r>
        <w:rPr>
          <w:rFonts w:ascii="宋体" w:hAnsi="宋体" w:eastAsia="宋体"/>
          <w:sz w:val="22"/>
        </w:rPr>
        <w:t>九、下一步工作。持续更新数据底座，按月滚动更新分析结论；将本课题形成的分析模型固化为常态化监测工具；结合治理实践反馈，迭代优化风险评分权重与追踪门槛。</w:t>
      </w:r>
    </w:p>
    <w:p>
      <w:r>
        <w:br w:type="page"/>
      </w:r>
    </w:p>
    <w:p>
      <w:pPr>
        <w:spacing w:before="4000"/>
        <w:jc w:val="center"/>
      </w:pPr>
      <w:r>
        <w:rPr>
          <w:rFonts w:ascii="宋体" w:hAnsi="宋体" w:eastAsia="宋体"/>
          <w:b/>
          <w:color w:val="1A3A5F"/>
          <w:sz w:val="48"/>
        </w:rPr>
        <w:t>附　录</w:t>
      </w:r>
    </w:p>
    <w:p>
      <w:r>
        <w:br w:type="page"/>
      </w:r>
    </w:p>
    <w:p>
      <w:pPr>
        <w:pStyle w:val="Heading1"/>
      </w:pPr>
      <w:r>
        <w:t>附录 A　统计口径说明</w:t>
      </w:r>
    </w:p>
    <w:tbl>
      <w:tblPr>
        <w:tblStyle w:val="TableGrid"/>
        <w:tblW w:type="auto" w:w="0"/>
        <w:tblLook w:firstColumn="1" w:firstRow="1" w:lastColumn="0" w:lastRow="0" w:noHBand="0" w:noVBand="1" w:val="04A0"/>
      </w:tblPr>
      <w:tblGrid>
        <w:gridCol w:w="4323"/>
        <w:gridCol w:w="4323"/>
      </w:tblGrid>
      <w:tr>
        <w:tc>
          <w:tcPr>
            <w:tcW w:type="dxa" w:w="4323"/>
            <w:shd w:val="clear" w:fill="1A3A5F"/>
          </w:tcPr>
          <w:p>
            <w:pPr>
              <w:spacing w:before="20" w:after="20"/>
              <w:jc w:val="center"/>
            </w:pPr>
            <w:r/>
            <w:r>
              <w:rPr>
                <w:rFonts w:ascii="宋体" w:hAnsi="宋体" w:eastAsia="宋体"/>
                <w:b/>
                <w:color w:val="FFFFFF"/>
                <w:sz w:val="18"/>
              </w:rPr>
              <w:t>项目</w:t>
            </w:r>
          </w:p>
        </w:tc>
        <w:tc>
          <w:tcPr>
            <w:tcW w:type="dxa" w:w="4323"/>
            <w:shd w:val="clear" w:fill="1A3A5F"/>
          </w:tcPr>
          <w:p>
            <w:pPr>
              <w:spacing w:before="20" w:after="20"/>
              <w:jc w:val="center"/>
            </w:pPr>
            <w:r/>
            <w:r>
              <w:rPr>
                <w:rFonts w:ascii="宋体" w:hAnsi="宋体" w:eastAsia="宋体"/>
                <w:b/>
                <w:color w:val="FFFFFF"/>
                <w:sz w:val="18"/>
              </w:rPr>
              <w:t>口径说明</w:t>
            </w:r>
          </w:p>
        </w:tc>
      </w:tr>
      <w:tr>
        <w:tc>
          <w:tcPr>
            <w:tcW w:type="dxa" w:w="4323"/>
          </w:tcPr>
          <w:p>
            <w:pPr>
              <w:spacing w:before="20" w:after="20"/>
              <w:jc w:val="center"/>
            </w:pPr>
            <w:r/>
            <w:r>
              <w:rPr>
                <w:rFonts w:ascii="宋体" w:hAnsi="宋体" w:eastAsia="宋体"/>
                <w:b w:val="0"/>
                <w:sz w:val="18"/>
              </w:rPr>
              <w:t>数据周期</w:t>
            </w:r>
          </w:p>
        </w:tc>
        <w:tc>
          <w:tcPr>
            <w:tcW w:type="dxa" w:w="4323"/>
          </w:tcPr>
          <w:p>
            <w:pPr>
              <w:spacing w:before="20" w:after="20"/>
              <w:jc w:val="center"/>
            </w:pPr>
            <w:r/>
            <w:r>
              <w:rPr>
                <w:rFonts w:ascii="宋体" w:hAnsi="宋体" w:eastAsia="宋体"/>
                <w:b w:val="0"/>
                <w:sz w:val="18"/>
              </w:rPr>
              <w:t>2024 年 1 月 — 2026 年 8 月</w:t>
            </w:r>
          </w:p>
        </w:tc>
      </w:tr>
      <w:tr>
        <w:tc>
          <w:tcPr>
            <w:tcW w:type="dxa" w:w="4323"/>
            <w:shd w:val="clear" w:fill="F4F6F9"/>
          </w:tcPr>
          <w:p>
            <w:pPr>
              <w:spacing w:before="20" w:after="20"/>
              <w:jc w:val="center"/>
            </w:pPr>
            <w:r/>
            <w:r>
              <w:rPr>
                <w:rFonts w:ascii="宋体" w:hAnsi="宋体" w:eastAsia="宋体"/>
                <w:b w:val="0"/>
                <w:sz w:val="18"/>
              </w:rPr>
              <w:t>工单总量</w:t>
            </w:r>
          </w:p>
        </w:tc>
        <w:tc>
          <w:tcPr>
            <w:tcW w:type="dxa" w:w="4323"/>
            <w:shd w:val="clear" w:fill="F4F6F9"/>
          </w:tcPr>
          <w:p>
            <w:pPr>
              <w:spacing w:before="20" w:after="20"/>
              <w:jc w:val="center"/>
            </w:pPr>
            <w:r/>
            <w:r>
              <w:rPr>
                <w:rFonts w:ascii="宋体" w:hAnsi="宋体" w:eastAsia="宋体"/>
                <w:b w:val="0"/>
                <w:sz w:val="18"/>
              </w:rPr>
              <w:t>66,812件（2024 年 29,468 / 2025 年 23,618 / 2026 年 1-8 月 13,726）</w:t>
            </w:r>
          </w:p>
        </w:tc>
      </w:tr>
      <w:tr>
        <w:tc>
          <w:tcPr>
            <w:tcW w:type="dxa" w:w="4323"/>
          </w:tcPr>
          <w:p>
            <w:pPr>
              <w:spacing w:before="20" w:after="20"/>
              <w:jc w:val="center"/>
            </w:pPr>
            <w:r/>
            <w:r>
              <w:rPr>
                <w:rFonts w:ascii="宋体" w:hAnsi="宋体" w:eastAsia="宋体"/>
                <w:b w:val="0"/>
                <w:sz w:val="18"/>
              </w:rPr>
              <w:t>2026 年统计期</w:t>
            </w:r>
          </w:p>
        </w:tc>
        <w:tc>
          <w:tcPr>
            <w:tcW w:type="dxa" w:w="4323"/>
          </w:tcPr>
          <w:p>
            <w:pPr>
              <w:spacing w:before="20" w:after="20"/>
              <w:jc w:val="center"/>
            </w:pPr>
            <w:r/>
            <w:r>
              <w:rPr>
                <w:rFonts w:ascii="宋体" w:hAnsi="宋体" w:eastAsia="宋体"/>
                <w:b w:val="0"/>
                <w:sz w:val="18"/>
              </w:rPr>
              <w:t>统一为 1-8 月</w:t>
            </w:r>
          </w:p>
        </w:tc>
      </w:tr>
      <w:tr>
        <w:tc>
          <w:tcPr>
            <w:tcW w:type="dxa" w:w="4323"/>
            <w:shd w:val="clear" w:fill="F4F6F9"/>
          </w:tcPr>
          <w:p>
            <w:pPr>
              <w:spacing w:before="20" w:after="20"/>
              <w:jc w:val="center"/>
            </w:pPr>
            <w:r/>
            <w:r>
              <w:rPr>
                <w:rFonts w:ascii="宋体" w:hAnsi="宋体" w:eastAsia="宋体"/>
                <w:b w:val="0"/>
                <w:sz w:val="18"/>
              </w:rPr>
              <w:t>同比口径</w:t>
            </w:r>
          </w:p>
        </w:tc>
        <w:tc>
          <w:tcPr>
            <w:tcW w:type="dxa" w:w="4323"/>
            <w:shd w:val="clear" w:fill="F4F6F9"/>
          </w:tcPr>
          <w:p>
            <w:pPr>
              <w:spacing w:before="20" w:after="20"/>
              <w:jc w:val="center"/>
            </w:pPr>
            <w:r/>
            <w:r>
              <w:rPr>
                <w:rFonts w:ascii="宋体" w:hAnsi="宋体" w:eastAsia="宋体"/>
                <w:b w:val="0"/>
                <w:sz w:val="18"/>
              </w:rPr>
              <w:t>同期口径：2026 年 1-8 月 vs 2025 年 1-8 月；全年同比独立标注</w:t>
            </w:r>
          </w:p>
        </w:tc>
      </w:tr>
      <w:tr>
        <w:tc>
          <w:tcPr>
            <w:tcW w:type="dxa" w:w="4323"/>
          </w:tcPr>
          <w:p>
            <w:pPr>
              <w:spacing w:before="20" w:after="20"/>
              <w:jc w:val="center"/>
            </w:pPr>
            <w:r/>
            <w:r>
              <w:rPr>
                <w:rFonts w:ascii="宋体" w:hAnsi="宋体" w:eastAsia="宋体"/>
                <w:b w:val="0"/>
                <w:sz w:val="18"/>
              </w:rPr>
              <w:t>全量口径</w:t>
            </w:r>
          </w:p>
        </w:tc>
        <w:tc>
          <w:tcPr>
            <w:tcW w:type="dxa" w:w="4323"/>
          </w:tcPr>
          <w:p>
            <w:pPr>
              <w:spacing w:before="20" w:after="20"/>
              <w:jc w:val="center"/>
            </w:pPr>
            <w:r/>
            <w:r>
              <w:rPr>
                <w:rFonts w:ascii="宋体" w:hAnsi="宋体" w:eastAsia="宋体"/>
                <w:b w:val="0"/>
                <w:sz w:val="18"/>
              </w:rPr>
              <w:t>按热线工单小区名称统计，覆盖 1,374个小区</w:t>
            </w:r>
          </w:p>
        </w:tc>
      </w:tr>
      <w:tr>
        <w:tc>
          <w:tcPr>
            <w:tcW w:type="dxa" w:w="4323"/>
            <w:shd w:val="clear" w:fill="F4F6F9"/>
          </w:tcPr>
          <w:p>
            <w:pPr>
              <w:spacing w:before="20" w:after="20"/>
              <w:jc w:val="center"/>
            </w:pPr>
            <w:r/>
            <w:r>
              <w:rPr>
                <w:rFonts w:ascii="宋体" w:hAnsi="宋体" w:eastAsia="宋体"/>
                <w:b w:val="0"/>
                <w:sz w:val="18"/>
              </w:rPr>
              <w:t>纳统口径</w:t>
            </w:r>
          </w:p>
        </w:tc>
        <w:tc>
          <w:tcPr>
            <w:tcW w:type="dxa" w:w="4323"/>
            <w:shd w:val="clear" w:fill="F4F6F9"/>
          </w:tcPr>
          <w:p>
            <w:pPr>
              <w:spacing w:before="20" w:after="20"/>
              <w:jc w:val="center"/>
            </w:pPr>
            <w:r/>
            <w:r>
              <w:rPr>
                <w:rFonts w:ascii="宋体" w:hAnsi="宋体" w:eastAsia="宋体"/>
                <w:b w:val="0"/>
                <w:sz w:val="18"/>
              </w:rPr>
              <w:t>以区房管局纳统小区名单为基准，统计单元为纳统小区</w:t>
            </w:r>
          </w:p>
        </w:tc>
      </w:tr>
      <w:tr>
        <w:tc>
          <w:tcPr>
            <w:tcW w:type="dxa" w:w="4323"/>
          </w:tcPr>
          <w:p>
            <w:pPr>
              <w:spacing w:before="20" w:after="20"/>
              <w:jc w:val="center"/>
            </w:pPr>
            <w:r/>
            <w:r>
              <w:rPr>
                <w:rFonts w:ascii="宋体" w:hAnsi="宋体" w:eastAsia="宋体"/>
                <w:b w:val="0"/>
                <w:sz w:val="18"/>
              </w:rPr>
              <w:t>投诉密度</w:t>
            </w:r>
          </w:p>
        </w:tc>
        <w:tc>
          <w:tcPr>
            <w:tcW w:type="dxa" w:w="4323"/>
          </w:tcPr>
          <w:p>
            <w:pPr>
              <w:spacing w:before="20" w:after="20"/>
              <w:jc w:val="center"/>
            </w:pPr>
            <w:r/>
            <w:r>
              <w:rPr>
                <w:rFonts w:ascii="宋体" w:hAnsi="宋体" w:eastAsia="宋体"/>
                <w:b w:val="0"/>
                <w:sz w:val="18"/>
              </w:rPr>
              <w:t>投诉量 ÷ 户数 × 1000，单位「件/千户」；分母为全部纳统小区总户数（993个小区，全区合计 518,389户），不随本期是否有投诉变动</w:t>
            </w:r>
          </w:p>
        </w:tc>
      </w:tr>
      <w:tr>
        <w:tc>
          <w:tcPr>
            <w:tcW w:type="dxa" w:w="4323"/>
            <w:shd w:val="clear" w:fill="F4F6F9"/>
          </w:tcPr>
          <w:p>
            <w:pPr>
              <w:spacing w:before="20" w:after="20"/>
              <w:jc w:val="center"/>
            </w:pPr>
            <w:r/>
            <w:r>
              <w:rPr>
                <w:rFonts w:ascii="宋体" w:hAnsi="宋体" w:eastAsia="宋体"/>
                <w:b w:val="0"/>
                <w:sz w:val="18"/>
              </w:rPr>
              <w:t>工单总量两组数字</w:t>
            </w:r>
          </w:p>
        </w:tc>
        <w:tc>
          <w:tcPr>
            <w:tcW w:type="dxa" w:w="4323"/>
            <w:shd w:val="clear" w:fill="F4F6F9"/>
          </w:tcPr>
          <w:p>
            <w:pPr>
              <w:spacing w:before="20" w:after="20"/>
              <w:jc w:val="center"/>
            </w:pPr>
            <w:r/>
            <w:r>
              <w:rPr>
                <w:rFonts w:ascii="宋体" w:hAnsi="宋体" w:eastAsia="宋体"/>
                <w:b w:val="0"/>
                <w:sz w:val="18"/>
              </w:rPr>
              <w:t>66,812件＝本课题清洗去重后的物业类工单（主口径）；70,748条＝市局三批次原始记录（35,646＋33,005＋2,097）。两者统计范围与处理环节不同，不互相换算（详见第 5 章）</w:t>
            </w:r>
          </w:p>
        </w:tc>
      </w:tr>
      <w:tr>
        <w:tc>
          <w:tcPr>
            <w:tcW w:type="dxa" w:w="4323"/>
          </w:tcPr>
          <w:p>
            <w:pPr>
              <w:spacing w:before="20" w:after="20"/>
              <w:jc w:val="center"/>
            </w:pPr>
            <w:r/>
            <w:r>
              <w:rPr>
                <w:rFonts w:ascii="宋体" w:hAnsi="宋体" w:eastAsia="宋体"/>
                <w:b w:val="0"/>
                <w:sz w:val="18"/>
              </w:rPr>
              <w:t>同期总量两组数字</w:t>
            </w:r>
          </w:p>
        </w:tc>
        <w:tc>
          <w:tcPr>
            <w:tcW w:type="dxa" w:w="4323"/>
          </w:tcPr>
          <w:p>
            <w:pPr>
              <w:spacing w:before="20" w:after="20"/>
              <w:jc w:val="center"/>
            </w:pPr>
            <w:r/>
            <w:r>
              <w:rPr>
                <w:rFonts w:ascii="宋体" w:hAnsi="宋体" w:eastAsia="宋体"/>
                <w:b w:val="0"/>
                <w:sz w:val="18"/>
              </w:rPr>
              <w:t>13,726件＝全区口径（含归属街道为空、无法归入任何街镇的工单；全区、全市对比及各章全区数据）；13,719件＝13个街镇明细合计口径（街镇合计与街镇间对比，第 8、9 章），两者相差的 7件即归属街道为空的工单</w:t>
            </w:r>
          </w:p>
        </w:tc>
      </w:tr>
      <w:tr>
        <w:tc>
          <w:tcPr>
            <w:tcW w:type="dxa" w:w="4323"/>
            <w:shd w:val="clear" w:fill="F4F6F9"/>
          </w:tcPr>
          <w:p>
            <w:pPr>
              <w:spacing w:before="20" w:after="20"/>
              <w:jc w:val="center"/>
            </w:pPr>
            <w:r/>
            <w:r>
              <w:rPr>
                <w:rFonts w:ascii="宋体" w:hAnsi="宋体" w:eastAsia="宋体"/>
                <w:b w:val="0"/>
                <w:sz w:val="18"/>
              </w:rPr>
              <w:t>底部抬升小区数</w:t>
            </w:r>
          </w:p>
        </w:tc>
        <w:tc>
          <w:tcPr>
            <w:tcW w:type="dxa" w:w="4323"/>
            <w:shd w:val="clear" w:fill="F4F6F9"/>
          </w:tcPr>
          <w:p>
            <w:pPr>
              <w:spacing w:before="20" w:after="20"/>
              <w:jc w:val="center"/>
            </w:pPr>
            <w:r/>
            <w:r>
              <w:rPr>
                <w:rFonts w:ascii="宋体" w:hAnsi="宋体" w:eastAsia="宋体"/>
                <w:b w:val="0"/>
                <w:sz w:val="18"/>
              </w:rPr>
              <w:t>名单 84个；其中关联库匹配 83个（匹配率 98.8%）、在纳统档案内 82个、可匹配到热线数据 78个，各章按用途分别采用</w:t>
            </w:r>
          </w:p>
        </w:tc>
      </w:tr>
      <w:tr>
        <w:tc>
          <w:tcPr>
            <w:tcW w:type="dxa" w:w="4323"/>
          </w:tcPr>
          <w:p>
            <w:pPr>
              <w:spacing w:before="20" w:after="20"/>
              <w:jc w:val="center"/>
            </w:pPr>
            <w:r/>
            <w:r>
              <w:rPr>
                <w:rFonts w:ascii="宋体" w:hAnsi="宋体" w:eastAsia="宋体"/>
                <w:b w:val="0"/>
                <w:sz w:val="18"/>
              </w:rPr>
              <w:t>问题分类</w:t>
            </w:r>
          </w:p>
        </w:tc>
        <w:tc>
          <w:tcPr>
            <w:tcW w:type="dxa" w:w="4323"/>
          </w:tcPr>
          <w:p>
            <w:pPr>
              <w:spacing w:before="20" w:after="20"/>
              <w:jc w:val="center"/>
            </w:pPr>
            <w:r/>
            <w:r>
              <w:rPr>
                <w:rFonts w:ascii="宋体" w:hAnsi="宋体" w:eastAsia="宋体"/>
                <w:b w:val="0"/>
                <w:sz w:val="18"/>
              </w:rPr>
              <w:t>市局十四类标准分类</w:t>
            </w:r>
          </w:p>
        </w:tc>
      </w:tr>
      <w:tr>
        <w:tc>
          <w:tcPr>
            <w:tcW w:type="dxa" w:w="4323"/>
            <w:shd w:val="clear" w:fill="F4F6F9"/>
          </w:tcPr>
          <w:p>
            <w:pPr>
              <w:spacing w:before="20" w:after="20"/>
              <w:jc w:val="center"/>
            </w:pPr>
            <w:r/>
            <w:r>
              <w:rPr>
                <w:rFonts w:ascii="宋体" w:hAnsi="宋体" w:eastAsia="宋体"/>
                <w:b w:val="0"/>
                <w:sz w:val="18"/>
              </w:rPr>
              <w:t>重复投诉判定</w:t>
            </w:r>
          </w:p>
        </w:tc>
        <w:tc>
          <w:tcPr>
            <w:tcW w:type="dxa" w:w="4323"/>
            <w:shd w:val="clear" w:fill="F4F6F9"/>
          </w:tcPr>
          <w:p>
            <w:pPr>
              <w:spacing w:before="20" w:after="20"/>
              <w:jc w:val="center"/>
            </w:pPr>
            <w:r/>
            <w:r>
              <w:rPr>
                <w:rFonts w:ascii="宋体" w:hAnsi="宋体" w:eastAsia="宋体"/>
                <w:b w:val="0"/>
                <w:sz w:val="18"/>
              </w:rPr>
              <w:t>按精确重复、催办、高频、文本相似四重策略逐月独立判定</w:t>
            </w:r>
          </w:p>
        </w:tc>
      </w:tr>
    </w:tbl>
    <w:p>
      <w:r>
        <w:br w:type="page"/>
      </w:r>
    </w:p>
    <w:p>
      <w:pPr>
        <w:pStyle w:val="Heading1"/>
      </w:pPr>
      <w:r>
        <w:t>附录 B　关键数字速查表</w:t>
      </w:r>
    </w:p>
    <w:tbl>
      <w:tblPr>
        <w:tblStyle w:val="TableGrid"/>
        <w:tblW w:type="auto" w:w="0"/>
        <w:tblLook w:firstColumn="1" w:firstRow="1" w:lastColumn="0" w:lastRow="0" w:noHBand="0" w:noVBand="1" w:val="04A0"/>
      </w:tblPr>
      <w:tblGrid>
        <w:gridCol w:w="4323"/>
        <w:gridCol w:w="4323"/>
      </w:tblGrid>
      <w:tr>
        <w:tc>
          <w:tcPr>
            <w:tcW w:type="dxa" w:w="4323"/>
            <w:shd w:val="clear" w:fill="1A3A5F"/>
          </w:tcPr>
          <w:p>
            <w:pPr>
              <w:spacing w:before="20" w:after="20"/>
              <w:jc w:val="center"/>
            </w:pPr>
            <w:r/>
            <w:r>
              <w:rPr>
                <w:rFonts w:ascii="宋体" w:hAnsi="宋体" w:eastAsia="宋体"/>
                <w:b/>
                <w:color w:val="FFFFFF"/>
                <w:sz w:val="18"/>
              </w:rPr>
              <w:t>指标</w:t>
            </w:r>
          </w:p>
        </w:tc>
        <w:tc>
          <w:tcPr>
            <w:tcW w:type="dxa" w:w="4323"/>
            <w:shd w:val="clear" w:fill="1A3A5F"/>
          </w:tcPr>
          <w:p>
            <w:pPr>
              <w:spacing w:before="20" w:after="20"/>
              <w:jc w:val="center"/>
            </w:pPr>
            <w:r/>
            <w:r>
              <w:rPr>
                <w:rFonts w:ascii="宋体" w:hAnsi="宋体" w:eastAsia="宋体"/>
                <w:b/>
                <w:color w:val="FFFFFF"/>
                <w:sz w:val="18"/>
              </w:rPr>
              <w:t>数值</w:t>
            </w:r>
          </w:p>
        </w:tc>
      </w:tr>
      <w:tr>
        <w:tc>
          <w:tcPr>
            <w:tcW w:type="dxa" w:w="4323"/>
          </w:tcPr>
          <w:p>
            <w:pPr>
              <w:spacing w:before="20" w:after="20"/>
              <w:jc w:val="center"/>
            </w:pPr>
            <w:r/>
            <w:r>
              <w:rPr>
                <w:rFonts w:ascii="宋体" w:hAnsi="宋体" w:eastAsia="宋体"/>
                <w:b w:val="0"/>
                <w:sz w:val="18"/>
              </w:rPr>
              <w:t>工单总量（三年）</w:t>
            </w:r>
          </w:p>
        </w:tc>
        <w:tc>
          <w:tcPr>
            <w:tcW w:type="dxa" w:w="4323"/>
          </w:tcPr>
          <w:p>
            <w:pPr>
              <w:spacing w:before="20" w:after="20"/>
              <w:jc w:val="center"/>
            </w:pPr>
            <w:r/>
            <w:r>
              <w:rPr>
                <w:rFonts w:ascii="宋体" w:hAnsi="宋体" w:eastAsia="宋体"/>
                <w:b w:val="0"/>
                <w:sz w:val="18"/>
              </w:rPr>
              <w:t>66,812件</w:t>
            </w:r>
          </w:p>
        </w:tc>
      </w:tr>
      <w:tr>
        <w:tc>
          <w:tcPr>
            <w:tcW w:type="dxa" w:w="4323"/>
            <w:shd w:val="clear" w:fill="F4F6F9"/>
          </w:tcPr>
          <w:p>
            <w:pPr>
              <w:spacing w:before="20" w:after="20"/>
              <w:jc w:val="center"/>
            </w:pPr>
            <w:r/>
            <w:r>
              <w:rPr>
                <w:rFonts w:ascii="宋体" w:hAnsi="宋体" w:eastAsia="宋体"/>
                <w:b w:val="0"/>
                <w:sz w:val="18"/>
              </w:rPr>
              <w:t>2024 年投诉量</w:t>
            </w:r>
          </w:p>
        </w:tc>
        <w:tc>
          <w:tcPr>
            <w:tcW w:type="dxa" w:w="4323"/>
            <w:shd w:val="clear" w:fill="F4F6F9"/>
          </w:tcPr>
          <w:p>
            <w:pPr>
              <w:spacing w:before="20" w:after="20"/>
              <w:jc w:val="center"/>
            </w:pPr>
            <w:r/>
            <w:r>
              <w:rPr>
                <w:rFonts w:ascii="宋体" w:hAnsi="宋体" w:eastAsia="宋体"/>
                <w:b w:val="0"/>
                <w:sz w:val="18"/>
              </w:rPr>
              <w:t>29,468件</w:t>
            </w:r>
          </w:p>
        </w:tc>
      </w:tr>
      <w:tr>
        <w:tc>
          <w:tcPr>
            <w:tcW w:type="dxa" w:w="4323"/>
          </w:tcPr>
          <w:p>
            <w:pPr>
              <w:spacing w:before="20" w:after="20"/>
              <w:jc w:val="center"/>
            </w:pPr>
            <w:r/>
            <w:r>
              <w:rPr>
                <w:rFonts w:ascii="宋体" w:hAnsi="宋体" w:eastAsia="宋体"/>
                <w:b w:val="0"/>
                <w:sz w:val="18"/>
              </w:rPr>
              <w:t>2025 年投诉量</w:t>
            </w:r>
          </w:p>
        </w:tc>
        <w:tc>
          <w:tcPr>
            <w:tcW w:type="dxa" w:w="4323"/>
          </w:tcPr>
          <w:p>
            <w:pPr>
              <w:spacing w:before="20" w:after="20"/>
              <w:jc w:val="center"/>
            </w:pPr>
            <w:r/>
            <w:r>
              <w:rPr>
                <w:rFonts w:ascii="宋体" w:hAnsi="宋体" w:eastAsia="宋体"/>
                <w:b w:val="0"/>
                <w:sz w:val="18"/>
              </w:rPr>
              <w:t>23,618件（同比 -19.9%）</w:t>
            </w:r>
          </w:p>
        </w:tc>
      </w:tr>
      <w:tr>
        <w:tc>
          <w:tcPr>
            <w:tcW w:type="dxa" w:w="4323"/>
            <w:shd w:val="clear" w:fill="F4F6F9"/>
          </w:tcPr>
          <w:p>
            <w:pPr>
              <w:spacing w:before="20" w:after="20"/>
              <w:jc w:val="center"/>
            </w:pPr>
            <w:r/>
            <w:r>
              <w:rPr>
                <w:rFonts w:ascii="宋体" w:hAnsi="宋体" w:eastAsia="宋体"/>
                <w:b w:val="0"/>
                <w:sz w:val="18"/>
              </w:rPr>
              <w:t>2026 年 1-8 月投诉量</w:t>
            </w:r>
          </w:p>
        </w:tc>
        <w:tc>
          <w:tcPr>
            <w:tcW w:type="dxa" w:w="4323"/>
            <w:shd w:val="clear" w:fill="F4F6F9"/>
          </w:tcPr>
          <w:p>
            <w:pPr>
              <w:spacing w:before="20" w:after="20"/>
              <w:jc w:val="center"/>
            </w:pPr>
            <w:r/>
            <w:r>
              <w:rPr>
                <w:rFonts w:ascii="宋体" w:hAnsi="宋体" w:eastAsia="宋体"/>
                <w:b w:val="0"/>
                <w:sz w:val="18"/>
              </w:rPr>
              <w:t>13,726件（同比 -13.1%，减少 2,072件）</w:t>
            </w:r>
          </w:p>
        </w:tc>
      </w:tr>
      <w:tr>
        <w:tc>
          <w:tcPr>
            <w:tcW w:type="dxa" w:w="4323"/>
          </w:tcPr>
          <w:p>
            <w:pPr>
              <w:spacing w:before="20" w:after="20"/>
              <w:jc w:val="center"/>
            </w:pPr>
            <w:r/>
            <w:r>
              <w:rPr>
                <w:rFonts w:ascii="宋体" w:hAnsi="宋体" w:eastAsia="宋体"/>
                <w:b w:val="0"/>
                <w:sz w:val="18"/>
              </w:rPr>
              <w:t>2026 年 8 月单月</w:t>
            </w:r>
          </w:p>
        </w:tc>
        <w:tc>
          <w:tcPr>
            <w:tcW w:type="dxa" w:w="4323"/>
          </w:tcPr>
          <w:p>
            <w:pPr>
              <w:spacing w:before="20" w:after="20"/>
              <w:jc w:val="center"/>
            </w:pPr>
            <w:r/>
            <w:r>
              <w:rPr>
                <w:rFonts w:ascii="宋体" w:hAnsi="宋体" w:eastAsia="宋体"/>
                <w:b w:val="0"/>
                <w:sz w:val="18"/>
              </w:rPr>
              <w:t>同比 +2.8%（当年首次转正）</w:t>
            </w:r>
          </w:p>
        </w:tc>
      </w:tr>
      <w:tr>
        <w:tc>
          <w:tcPr>
            <w:tcW w:type="dxa" w:w="4323"/>
            <w:shd w:val="clear" w:fill="F4F6F9"/>
          </w:tcPr>
          <w:p>
            <w:pPr>
              <w:spacing w:before="20" w:after="20"/>
              <w:jc w:val="center"/>
            </w:pPr>
            <w:r/>
            <w:r>
              <w:rPr>
                <w:rFonts w:ascii="宋体" w:hAnsi="宋体" w:eastAsia="宋体"/>
                <w:b w:val="0"/>
                <w:sz w:val="18"/>
              </w:rPr>
              <w:t>覆盖热线小区数</w:t>
            </w:r>
          </w:p>
        </w:tc>
        <w:tc>
          <w:tcPr>
            <w:tcW w:type="dxa" w:w="4323"/>
            <w:shd w:val="clear" w:fill="F4F6F9"/>
          </w:tcPr>
          <w:p>
            <w:pPr>
              <w:spacing w:before="20" w:after="20"/>
              <w:jc w:val="center"/>
            </w:pPr>
            <w:r/>
            <w:r>
              <w:rPr>
                <w:rFonts w:ascii="宋体" w:hAnsi="宋体" w:eastAsia="宋体"/>
                <w:b w:val="0"/>
                <w:sz w:val="18"/>
              </w:rPr>
              <w:t>1,374个</w:t>
            </w:r>
          </w:p>
        </w:tc>
      </w:tr>
      <w:tr>
        <w:tc>
          <w:tcPr>
            <w:tcW w:type="dxa" w:w="4323"/>
          </w:tcPr>
          <w:p>
            <w:pPr>
              <w:spacing w:before="20" w:after="20"/>
              <w:jc w:val="center"/>
            </w:pPr>
            <w:r/>
            <w:r>
              <w:rPr>
                <w:rFonts w:ascii="宋体" w:hAnsi="宋体" w:eastAsia="宋体"/>
                <w:b w:val="0"/>
                <w:sz w:val="18"/>
              </w:rPr>
              <w:t>纳统小区数</w:t>
            </w:r>
          </w:p>
        </w:tc>
        <w:tc>
          <w:tcPr>
            <w:tcW w:type="dxa" w:w="4323"/>
          </w:tcPr>
          <w:p>
            <w:pPr>
              <w:spacing w:before="20" w:after="20"/>
              <w:jc w:val="center"/>
            </w:pPr>
            <w:r/>
            <w:r>
              <w:rPr>
                <w:rFonts w:ascii="宋体" w:hAnsi="宋体" w:eastAsia="宋体"/>
                <w:b w:val="0"/>
                <w:sz w:val="18"/>
              </w:rPr>
              <w:t>993个</w:t>
            </w:r>
          </w:p>
        </w:tc>
      </w:tr>
      <w:tr>
        <w:tc>
          <w:tcPr>
            <w:tcW w:type="dxa" w:w="4323"/>
            <w:shd w:val="clear" w:fill="F4F6F9"/>
          </w:tcPr>
          <w:p>
            <w:pPr>
              <w:spacing w:before="20" w:after="20"/>
              <w:jc w:val="center"/>
            </w:pPr>
            <w:r/>
            <w:r>
              <w:rPr>
                <w:rFonts w:ascii="宋体" w:hAnsi="宋体" w:eastAsia="宋体"/>
                <w:b w:val="0"/>
                <w:sz w:val="18"/>
              </w:rPr>
              <w:t>街道数</w:t>
            </w:r>
          </w:p>
        </w:tc>
        <w:tc>
          <w:tcPr>
            <w:tcW w:type="dxa" w:w="4323"/>
            <w:shd w:val="clear" w:fill="F4F6F9"/>
          </w:tcPr>
          <w:p>
            <w:pPr>
              <w:spacing w:before="20" w:after="20"/>
              <w:jc w:val="center"/>
            </w:pPr>
            <w:r/>
            <w:r>
              <w:rPr>
                <w:rFonts w:ascii="宋体" w:hAnsi="宋体" w:eastAsia="宋体"/>
                <w:b w:val="0"/>
                <w:sz w:val="18"/>
              </w:rPr>
              <w:t>13个</w:t>
            </w:r>
          </w:p>
        </w:tc>
      </w:tr>
      <w:tr>
        <w:tc>
          <w:tcPr>
            <w:tcW w:type="dxa" w:w="4323"/>
          </w:tcPr>
          <w:p>
            <w:pPr>
              <w:spacing w:before="20" w:after="20"/>
              <w:jc w:val="center"/>
            </w:pPr>
            <w:r/>
            <w:r>
              <w:rPr>
                <w:rFonts w:ascii="宋体" w:hAnsi="宋体" w:eastAsia="宋体"/>
                <w:b w:val="0"/>
                <w:sz w:val="18"/>
              </w:rPr>
              <w:t>问题类别数</w:t>
            </w:r>
          </w:p>
        </w:tc>
        <w:tc>
          <w:tcPr>
            <w:tcW w:type="dxa" w:w="4323"/>
          </w:tcPr>
          <w:p>
            <w:pPr>
              <w:spacing w:before="20" w:after="20"/>
              <w:jc w:val="center"/>
            </w:pPr>
            <w:r/>
            <w:r>
              <w:rPr>
                <w:rFonts w:ascii="宋体" w:hAnsi="宋体" w:eastAsia="宋体"/>
                <w:b w:val="0"/>
                <w:sz w:val="18"/>
              </w:rPr>
              <w:t>14 类</w:t>
            </w:r>
          </w:p>
        </w:tc>
      </w:tr>
      <w:tr>
        <w:tc>
          <w:tcPr>
            <w:tcW w:type="dxa" w:w="4323"/>
            <w:shd w:val="clear" w:fill="F4F6F9"/>
          </w:tcPr>
          <w:p>
            <w:pPr>
              <w:spacing w:before="20" w:after="20"/>
              <w:jc w:val="center"/>
            </w:pPr>
            <w:r/>
            <w:r>
              <w:rPr>
                <w:rFonts w:ascii="宋体" w:hAnsi="宋体" w:eastAsia="宋体"/>
                <w:b w:val="0"/>
                <w:sz w:val="18"/>
              </w:rPr>
              <w:t>高风险参评小区数</w:t>
            </w:r>
          </w:p>
        </w:tc>
        <w:tc>
          <w:tcPr>
            <w:tcW w:type="dxa" w:w="4323"/>
            <w:shd w:val="clear" w:fill="F4F6F9"/>
          </w:tcPr>
          <w:p>
            <w:pPr>
              <w:spacing w:before="20" w:after="20"/>
              <w:jc w:val="center"/>
            </w:pPr>
            <w:r/>
            <w:r>
              <w:rPr>
                <w:rFonts w:ascii="宋体" w:hAnsi="宋体" w:eastAsia="宋体"/>
                <w:b w:val="0"/>
                <w:sz w:val="18"/>
              </w:rPr>
              <w:t>772个</w:t>
            </w:r>
          </w:p>
        </w:tc>
      </w:tr>
      <w:tr>
        <w:tc>
          <w:tcPr>
            <w:tcW w:type="dxa" w:w="4323"/>
          </w:tcPr>
          <w:p>
            <w:pPr>
              <w:spacing w:before="20" w:after="20"/>
              <w:jc w:val="center"/>
            </w:pPr>
            <w:r/>
            <w:r>
              <w:rPr>
                <w:rFonts w:ascii="宋体" w:hAnsi="宋体" w:eastAsia="宋体"/>
                <w:b w:val="0"/>
                <w:sz w:val="18"/>
              </w:rPr>
              <w:t>红色等级小区数</w:t>
            </w:r>
          </w:p>
        </w:tc>
        <w:tc>
          <w:tcPr>
            <w:tcW w:type="dxa" w:w="4323"/>
          </w:tcPr>
          <w:p>
            <w:pPr>
              <w:spacing w:before="20" w:after="20"/>
              <w:jc w:val="center"/>
            </w:pPr>
            <w:r/>
            <w:r>
              <w:rPr>
                <w:rFonts w:ascii="宋体" w:hAnsi="宋体" w:eastAsia="宋体"/>
                <w:b w:val="0"/>
                <w:sz w:val="18"/>
              </w:rPr>
              <w:t>254个</w:t>
            </w:r>
          </w:p>
        </w:tc>
      </w:tr>
      <w:tr>
        <w:tc>
          <w:tcPr>
            <w:tcW w:type="dxa" w:w="4323"/>
            <w:shd w:val="clear" w:fill="F4F6F9"/>
          </w:tcPr>
          <w:p>
            <w:pPr>
              <w:spacing w:before="20" w:after="20"/>
              <w:jc w:val="center"/>
            </w:pPr>
            <w:r/>
            <w:r>
              <w:rPr>
                <w:rFonts w:ascii="宋体" w:hAnsi="宋体" w:eastAsia="宋体"/>
                <w:b w:val="0"/>
                <w:sz w:val="18"/>
              </w:rPr>
              <w:t>治理追踪小区数</w:t>
            </w:r>
          </w:p>
        </w:tc>
        <w:tc>
          <w:tcPr>
            <w:tcW w:type="dxa" w:w="4323"/>
            <w:shd w:val="clear" w:fill="F4F6F9"/>
          </w:tcPr>
          <w:p>
            <w:pPr>
              <w:spacing w:before="20" w:after="20"/>
              <w:jc w:val="center"/>
            </w:pPr>
            <w:r/>
            <w:r>
              <w:rPr>
                <w:rFonts w:ascii="宋体" w:hAnsi="宋体" w:eastAsia="宋体"/>
                <w:b w:val="0"/>
                <w:sz w:val="18"/>
              </w:rPr>
              <w:t>390个</w:t>
            </w:r>
          </w:p>
        </w:tc>
      </w:tr>
      <w:tr>
        <w:tc>
          <w:tcPr>
            <w:tcW w:type="dxa" w:w="4323"/>
          </w:tcPr>
          <w:p>
            <w:pPr>
              <w:spacing w:before="20" w:after="20"/>
              <w:jc w:val="center"/>
            </w:pPr>
            <w:r/>
            <w:r>
              <w:rPr>
                <w:rFonts w:ascii="宋体" w:hAnsi="宋体" w:eastAsia="宋体"/>
                <w:b w:val="0"/>
                <w:sz w:val="18"/>
              </w:rPr>
              <w:t>底部抬升小区数</w:t>
            </w:r>
          </w:p>
        </w:tc>
        <w:tc>
          <w:tcPr>
            <w:tcW w:type="dxa" w:w="4323"/>
          </w:tcPr>
          <w:p>
            <w:pPr>
              <w:spacing w:before="20" w:after="20"/>
              <w:jc w:val="center"/>
            </w:pPr>
            <w:r/>
            <w:r>
              <w:rPr>
                <w:rFonts w:ascii="宋体" w:hAnsi="宋体" w:eastAsia="宋体"/>
                <w:b w:val="0"/>
                <w:sz w:val="18"/>
              </w:rPr>
              <w:t>84个（可匹配 78个）</w:t>
            </w:r>
          </w:p>
        </w:tc>
      </w:tr>
    </w:tbl>
    <w:p>
      <w:r>
        <w:br w:type="page"/>
      </w:r>
    </w:p>
    <w:p>
      <w:pPr>
        <w:pStyle w:val="Heading1"/>
      </w:pPr>
      <w:r>
        <w:t>附录 C　十四类问题定义</w:t>
      </w:r>
    </w:p>
    <w:tbl>
      <w:tblPr>
        <w:tblStyle w:val="TableGrid"/>
        <w:tblW w:type="auto" w:w="0"/>
        <w:tblLook w:firstColumn="1" w:firstRow="1" w:lastColumn="0" w:lastRow="0" w:noHBand="0" w:noVBand="1" w:val="04A0"/>
      </w:tblPr>
      <w:tblGrid>
        <w:gridCol w:w="4323"/>
        <w:gridCol w:w="4323"/>
      </w:tblGrid>
      <w:tr>
        <w:tc>
          <w:tcPr>
            <w:tcW w:type="dxa" w:w="4323"/>
            <w:shd w:val="clear" w:fill="1A3A5F"/>
          </w:tcPr>
          <w:p>
            <w:pPr>
              <w:spacing w:before="20" w:after="20"/>
              <w:jc w:val="center"/>
            </w:pPr>
            <w:r/>
            <w:r>
              <w:rPr>
                <w:rFonts w:ascii="宋体" w:hAnsi="宋体" w:eastAsia="宋体"/>
                <w:b/>
                <w:color w:val="FFFFFF"/>
                <w:sz w:val="18"/>
              </w:rPr>
              <w:t>序号</w:t>
            </w:r>
          </w:p>
        </w:tc>
        <w:tc>
          <w:tcPr>
            <w:tcW w:type="dxa" w:w="4323"/>
            <w:shd w:val="clear" w:fill="1A3A5F"/>
          </w:tcPr>
          <w:p>
            <w:pPr>
              <w:spacing w:before="20" w:after="20"/>
              <w:jc w:val="center"/>
            </w:pPr>
            <w:r/>
            <w:r>
              <w:rPr>
                <w:rFonts w:ascii="宋体" w:hAnsi="宋体" w:eastAsia="宋体"/>
                <w:b/>
                <w:color w:val="FFFFFF"/>
                <w:sz w:val="18"/>
              </w:rPr>
              <w:t>问题类别</w:t>
            </w:r>
          </w:p>
        </w:tc>
      </w:tr>
      <w:tr>
        <w:tc>
          <w:tcPr>
            <w:tcW w:type="dxa" w:w="4323"/>
          </w:tcPr>
          <w:p>
            <w:pPr>
              <w:spacing w:before="20" w:after="20"/>
              <w:jc w:val="center"/>
            </w:pPr>
            <w:r/>
            <w:r>
              <w:rPr>
                <w:rFonts w:ascii="宋体" w:hAnsi="宋体" w:eastAsia="宋体"/>
                <w:b w:val="0"/>
                <w:sz w:val="18"/>
              </w:rPr>
              <w:t>1</w:t>
            </w:r>
          </w:p>
        </w:tc>
        <w:tc>
          <w:tcPr>
            <w:tcW w:type="dxa" w:w="4323"/>
          </w:tcPr>
          <w:p>
            <w:pPr>
              <w:spacing w:before="20" w:after="20"/>
              <w:jc w:val="center"/>
            </w:pPr>
            <w:r/>
            <w:r>
              <w:rPr>
                <w:rFonts w:ascii="宋体" w:hAnsi="宋体" w:eastAsia="宋体"/>
                <w:b w:val="0"/>
                <w:sz w:val="18"/>
              </w:rPr>
              <w:t>停车管理</w:t>
            </w:r>
          </w:p>
        </w:tc>
      </w:tr>
      <w:tr>
        <w:tc>
          <w:tcPr>
            <w:tcW w:type="dxa" w:w="4323"/>
            <w:shd w:val="clear" w:fill="F4F6F9"/>
          </w:tcPr>
          <w:p>
            <w:pPr>
              <w:spacing w:before="20" w:after="20"/>
              <w:jc w:val="center"/>
            </w:pPr>
            <w:r/>
            <w:r>
              <w:rPr>
                <w:rFonts w:ascii="宋体" w:hAnsi="宋体" w:eastAsia="宋体"/>
                <w:b w:val="0"/>
                <w:sz w:val="18"/>
              </w:rPr>
              <w:t>2</w:t>
            </w:r>
          </w:p>
        </w:tc>
        <w:tc>
          <w:tcPr>
            <w:tcW w:type="dxa" w:w="4323"/>
            <w:shd w:val="clear" w:fill="F4F6F9"/>
          </w:tcPr>
          <w:p>
            <w:pPr>
              <w:spacing w:before="20" w:after="20"/>
              <w:jc w:val="center"/>
            </w:pPr>
            <w:r/>
            <w:r>
              <w:rPr>
                <w:rFonts w:ascii="宋体" w:hAnsi="宋体" w:eastAsia="宋体"/>
                <w:b w:val="0"/>
                <w:sz w:val="18"/>
              </w:rPr>
              <w:t>房屋维修</w:t>
            </w:r>
          </w:p>
        </w:tc>
      </w:tr>
      <w:tr>
        <w:tc>
          <w:tcPr>
            <w:tcW w:type="dxa" w:w="4323"/>
          </w:tcPr>
          <w:p>
            <w:pPr>
              <w:spacing w:before="20" w:after="20"/>
              <w:jc w:val="center"/>
            </w:pPr>
            <w:r/>
            <w:r>
              <w:rPr>
                <w:rFonts w:ascii="宋体" w:hAnsi="宋体" w:eastAsia="宋体"/>
                <w:b w:val="0"/>
                <w:sz w:val="18"/>
              </w:rPr>
              <w:t>3</w:t>
            </w:r>
          </w:p>
        </w:tc>
        <w:tc>
          <w:tcPr>
            <w:tcW w:type="dxa" w:w="4323"/>
          </w:tcPr>
          <w:p>
            <w:pPr>
              <w:spacing w:before="20" w:after="20"/>
              <w:jc w:val="center"/>
            </w:pPr>
            <w:r/>
            <w:r>
              <w:rPr>
                <w:rFonts w:ascii="宋体" w:hAnsi="宋体" w:eastAsia="宋体"/>
                <w:b w:val="0"/>
                <w:sz w:val="18"/>
              </w:rPr>
              <w:t>邻里纠纷</w:t>
            </w:r>
          </w:p>
        </w:tc>
      </w:tr>
      <w:tr>
        <w:tc>
          <w:tcPr>
            <w:tcW w:type="dxa" w:w="4323"/>
            <w:shd w:val="clear" w:fill="F4F6F9"/>
          </w:tcPr>
          <w:p>
            <w:pPr>
              <w:spacing w:before="20" w:after="20"/>
              <w:jc w:val="center"/>
            </w:pPr>
            <w:r/>
            <w:r>
              <w:rPr>
                <w:rFonts w:ascii="宋体" w:hAnsi="宋体" w:eastAsia="宋体"/>
                <w:b w:val="0"/>
                <w:sz w:val="18"/>
              </w:rPr>
              <w:t>4</w:t>
            </w:r>
          </w:p>
        </w:tc>
        <w:tc>
          <w:tcPr>
            <w:tcW w:type="dxa" w:w="4323"/>
            <w:shd w:val="clear" w:fill="F4F6F9"/>
          </w:tcPr>
          <w:p>
            <w:pPr>
              <w:spacing w:before="20" w:after="20"/>
              <w:jc w:val="center"/>
            </w:pPr>
            <w:r/>
            <w:r>
              <w:rPr>
                <w:rFonts w:ascii="宋体" w:hAnsi="宋体" w:eastAsia="宋体"/>
                <w:b w:val="0"/>
                <w:sz w:val="18"/>
              </w:rPr>
              <w:t>房屋违规使用</w:t>
            </w:r>
          </w:p>
        </w:tc>
      </w:tr>
      <w:tr>
        <w:tc>
          <w:tcPr>
            <w:tcW w:type="dxa" w:w="4323"/>
          </w:tcPr>
          <w:p>
            <w:pPr>
              <w:spacing w:before="20" w:after="20"/>
              <w:jc w:val="center"/>
            </w:pPr>
            <w:r/>
            <w:r>
              <w:rPr>
                <w:rFonts w:ascii="宋体" w:hAnsi="宋体" w:eastAsia="宋体"/>
                <w:b w:val="0"/>
                <w:sz w:val="18"/>
              </w:rPr>
              <w:t>5</w:t>
            </w:r>
          </w:p>
        </w:tc>
        <w:tc>
          <w:tcPr>
            <w:tcW w:type="dxa" w:w="4323"/>
          </w:tcPr>
          <w:p>
            <w:pPr>
              <w:spacing w:before="20" w:after="20"/>
              <w:jc w:val="center"/>
            </w:pPr>
            <w:r/>
            <w:r>
              <w:rPr>
                <w:rFonts w:ascii="宋体" w:hAnsi="宋体" w:eastAsia="宋体"/>
                <w:b w:val="0"/>
                <w:sz w:val="18"/>
              </w:rPr>
              <w:t>业主大会/业委会</w:t>
            </w:r>
          </w:p>
        </w:tc>
      </w:tr>
      <w:tr>
        <w:tc>
          <w:tcPr>
            <w:tcW w:type="dxa" w:w="4323"/>
            <w:shd w:val="clear" w:fill="F4F6F9"/>
          </w:tcPr>
          <w:p>
            <w:pPr>
              <w:spacing w:before="20" w:after="20"/>
              <w:jc w:val="center"/>
            </w:pPr>
            <w:r/>
            <w:r>
              <w:rPr>
                <w:rFonts w:ascii="宋体" w:hAnsi="宋体" w:eastAsia="宋体"/>
                <w:b w:val="0"/>
                <w:sz w:val="18"/>
              </w:rPr>
              <w:t>6</w:t>
            </w:r>
          </w:p>
        </w:tc>
        <w:tc>
          <w:tcPr>
            <w:tcW w:type="dxa" w:w="4323"/>
            <w:shd w:val="clear" w:fill="F4F6F9"/>
          </w:tcPr>
          <w:p>
            <w:pPr>
              <w:spacing w:before="20" w:after="20"/>
              <w:jc w:val="center"/>
            </w:pPr>
            <w:r/>
            <w:r>
              <w:rPr>
                <w:rFonts w:ascii="宋体" w:hAnsi="宋体" w:eastAsia="宋体"/>
                <w:b w:val="0"/>
                <w:sz w:val="18"/>
              </w:rPr>
              <w:t>消防管理</w:t>
            </w:r>
          </w:p>
        </w:tc>
      </w:tr>
      <w:tr>
        <w:tc>
          <w:tcPr>
            <w:tcW w:type="dxa" w:w="4323"/>
          </w:tcPr>
          <w:p>
            <w:pPr>
              <w:spacing w:before="20" w:after="20"/>
              <w:jc w:val="center"/>
            </w:pPr>
            <w:r/>
            <w:r>
              <w:rPr>
                <w:rFonts w:ascii="宋体" w:hAnsi="宋体" w:eastAsia="宋体"/>
                <w:b w:val="0"/>
                <w:sz w:val="18"/>
              </w:rPr>
              <w:t>7</w:t>
            </w:r>
          </w:p>
        </w:tc>
        <w:tc>
          <w:tcPr>
            <w:tcW w:type="dxa" w:w="4323"/>
          </w:tcPr>
          <w:p>
            <w:pPr>
              <w:spacing w:before="20" w:after="20"/>
              <w:jc w:val="center"/>
            </w:pPr>
            <w:r/>
            <w:r>
              <w:rPr>
                <w:rFonts w:ascii="宋体" w:hAnsi="宋体" w:eastAsia="宋体"/>
                <w:b w:val="0"/>
                <w:sz w:val="18"/>
              </w:rPr>
              <w:t>群租管理</w:t>
            </w:r>
          </w:p>
        </w:tc>
      </w:tr>
      <w:tr>
        <w:tc>
          <w:tcPr>
            <w:tcW w:type="dxa" w:w="4323"/>
            <w:shd w:val="clear" w:fill="F4F6F9"/>
          </w:tcPr>
          <w:p>
            <w:pPr>
              <w:spacing w:before="20" w:after="20"/>
              <w:jc w:val="center"/>
            </w:pPr>
            <w:r/>
            <w:r>
              <w:rPr>
                <w:rFonts w:ascii="宋体" w:hAnsi="宋体" w:eastAsia="宋体"/>
                <w:b w:val="0"/>
                <w:sz w:val="18"/>
              </w:rPr>
              <w:t>8</w:t>
            </w:r>
          </w:p>
        </w:tc>
        <w:tc>
          <w:tcPr>
            <w:tcW w:type="dxa" w:w="4323"/>
            <w:shd w:val="clear" w:fill="F4F6F9"/>
          </w:tcPr>
          <w:p>
            <w:pPr>
              <w:spacing w:before="20" w:after="20"/>
              <w:jc w:val="center"/>
            </w:pPr>
            <w:r/>
            <w:r>
              <w:rPr>
                <w:rFonts w:ascii="宋体" w:hAnsi="宋体" w:eastAsia="宋体"/>
                <w:b w:val="0"/>
                <w:sz w:val="18"/>
              </w:rPr>
              <w:t>物业安保</w:t>
            </w:r>
          </w:p>
        </w:tc>
      </w:tr>
      <w:tr>
        <w:tc>
          <w:tcPr>
            <w:tcW w:type="dxa" w:w="4323"/>
          </w:tcPr>
          <w:p>
            <w:pPr>
              <w:spacing w:before="20" w:after="20"/>
              <w:jc w:val="center"/>
            </w:pPr>
            <w:r/>
            <w:r>
              <w:rPr>
                <w:rFonts w:ascii="宋体" w:hAnsi="宋体" w:eastAsia="宋体"/>
                <w:b w:val="0"/>
                <w:sz w:val="18"/>
              </w:rPr>
              <w:t>9</w:t>
            </w:r>
          </w:p>
        </w:tc>
        <w:tc>
          <w:tcPr>
            <w:tcW w:type="dxa" w:w="4323"/>
          </w:tcPr>
          <w:p>
            <w:pPr>
              <w:spacing w:before="20" w:after="20"/>
              <w:jc w:val="center"/>
            </w:pPr>
            <w:r/>
            <w:r>
              <w:rPr>
                <w:rFonts w:ascii="宋体" w:hAnsi="宋体" w:eastAsia="宋体"/>
                <w:b w:val="0"/>
                <w:sz w:val="18"/>
              </w:rPr>
              <w:t>旧住房改造</w:t>
            </w:r>
          </w:p>
        </w:tc>
      </w:tr>
      <w:tr>
        <w:tc>
          <w:tcPr>
            <w:tcW w:type="dxa" w:w="4323"/>
            <w:shd w:val="clear" w:fill="F4F6F9"/>
          </w:tcPr>
          <w:p>
            <w:pPr>
              <w:spacing w:before="20" w:after="20"/>
              <w:jc w:val="center"/>
            </w:pPr>
            <w:r/>
            <w:r>
              <w:rPr>
                <w:rFonts w:ascii="宋体" w:hAnsi="宋体" w:eastAsia="宋体"/>
                <w:b w:val="0"/>
                <w:sz w:val="18"/>
              </w:rPr>
              <w:t>10</w:t>
            </w:r>
          </w:p>
        </w:tc>
        <w:tc>
          <w:tcPr>
            <w:tcW w:type="dxa" w:w="4323"/>
            <w:shd w:val="clear" w:fill="F4F6F9"/>
          </w:tcPr>
          <w:p>
            <w:pPr>
              <w:spacing w:before="20" w:after="20"/>
              <w:jc w:val="center"/>
            </w:pPr>
            <w:r/>
            <w:r>
              <w:rPr>
                <w:rFonts w:ascii="宋体" w:hAnsi="宋体" w:eastAsia="宋体"/>
                <w:b w:val="0"/>
                <w:sz w:val="18"/>
              </w:rPr>
              <w:t>清洁卫生</w:t>
            </w:r>
          </w:p>
        </w:tc>
      </w:tr>
      <w:tr>
        <w:tc>
          <w:tcPr>
            <w:tcW w:type="dxa" w:w="4323"/>
          </w:tcPr>
          <w:p>
            <w:pPr>
              <w:spacing w:before="20" w:after="20"/>
              <w:jc w:val="center"/>
            </w:pPr>
            <w:r/>
            <w:r>
              <w:rPr>
                <w:rFonts w:ascii="宋体" w:hAnsi="宋体" w:eastAsia="宋体"/>
                <w:b w:val="0"/>
                <w:sz w:val="18"/>
              </w:rPr>
              <w:t>11</w:t>
            </w:r>
          </w:p>
        </w:tc>
        <w:tc>
          <w:tcPr>
            <w:tcW w:type="dxa" w:w="4323"/>
          </w:tcPr>
          <w:p>
            <w:pPr>
              <w:spacing w:before="20" w:after="20"/>
              <w:jc w:val="center"/>
            </w:pPr>
            <w:r/>
            <w:r>
              <w:rPr>
                <w:rFonts w:ascii="宋体" w:hAnsi="宋体" w:eastAsia="宋体"/>
                <w:b w:val="0"/>
                <w:sz w:val="18"/>
              </w:rPr>
              <w:t>物业收费</w:t>
            </w:r>
          </w:p>
        </w:tc>
      </w:tr>
      <w:tr>
        <w:tc>
          <w:tcPr>
            <w:tcW w:type="dxa" w:w="4323"/>
            <w:shd w:val="clear" w:fill="F4F6F9"/>
          </w:tcPr>
          <w:p>
            <w:pPr>
              <w:spacing w:before="20" w:after="20"/>
              <w:jc w:val="center"/>
            </w:pPr>
            <w:r/>
            <w:r>
              <w:rPr>
                <w:rFonts w:ascii="宋体" w:hAnsi="宋体" w:eastAsia="宋体"/>
                <w:b w:val="0"/>
                <w:sz w:val="18"/>
              </w:rPr>
              <w:t>12</w:t>
            </w:r>
          </w:p>
        </w:tc>
        <w:tc>
          <w:tcPr>
            <w:tcW w:type="dxa" w:w="4323"/>
            <w:shd w:val="clear" w:fill="F4F6F9"/>
          </w:tcPr>
          <w:p>
            <w:pPr>
              <w:spacing w:before="20" w:after="20"/>
              <w:jc w:val="center"/>
            </w:pPr>
            <w:r/>
            <w:r>
              <w:rPr>
                <w:rFonts w:ascii="宋体" w:hAnsi="宋体" w:eastAsia="宋体"/>
                <w:b w:val="0"/>
                <w:sz w:val="18"/>
              </w:rPr>
              <w:t>物业服务态度</w:t>
            </w:r>
          </w:p>
        </w:tc>
      </w:tr>
      <w:tr>
        <w:tc>
          <w:tcPr>
            <w:tcW w:type="dxa" w:w="4323"/>
          </w:tcPr>
          <w:p>
            <w:pPr>
              <w:spacing w:before="20" w:after="20"/>
              <w:jc w:val="center"/>
            </w:pPr>
            <w:r/>
            <w:r>
              <w:rPr>
                <w:rFonts w:ascii="宋体" w:hAnsi="宋体" w:eastAsia="宋体"/>
                <w:b w:val="0"/>
                <w:sz w:val="18"/>
              </w:rPr>
              <w:t>13</w:t>
            </w:r>
          </w:p>
        </w:tc>
        <w:tc>
          <w:tcPr>
            <w:tcW w:type="dxa" w:w="4323"/>
          </w:tcPr>
          <w:p>
            <w:pPr>
              <w:spacing w:before="20" w:after="20"/>
              <w:jc w:val="center"/>
            </w:pPr>
            <w:r/>
            <w:r>
              <w:rPr>
                <w:rFonts w:ascii="宋体" w:hAnsi="宋体" w:eastAsia="宋体"/>
                <w:b w:val="0"/>
                <w:sz w:val="18"/>
              </w:rPr>
              <w:t>房屋交易纠纷</w:t>
            </w:r>
          </w:p>
        </w:tc>
      </w:tr>
      <w:tr>
        <w:tc>
          <w:tcPr>
            <w:tcW w:type="dxa" w:w="4323"/>
            <w:shd w:val="clear" w:fill="F4F6F9"/>
          </w:tcPr>
          <w:p>
            <w:pPr>
              <w:spacing w:before="20" w:after="20"/>
              <w:jc w:val="center"/>
            </w:pPr>
            <w:r/>
            <w:r>
              <w:rPr>
                <w:rFonts w:ascii="宋体" w:hAnsi="宋体" w:eastAsia="宋体"/>
                <w:b w:val="0"/>
                <w:sz w:val="18"/>
              </w:rPr>
              <w:t>14</w:t>
            </w:r>
          </w:p>
        </w:tc>
        <w:tc>
          <w:tcPr>
            <w:tcW w:type="dxa" w:w="4323"/>
            <w:shd w:val="clear" w:fill="F4F6F9"/>
          </w:tcPr>
          <w:p>
            <w:pPr>
              <w:spacing w:before="20" w:after="20"/>
              <w:jc w:val="center"/>
            </w:pPr>
            <w:r/>
            <w:r>
              <w:rPr>
                <w:rFonts w:ascii="宋体" w:hAnsi="宋体" w:eastAsia="宋体"/>
                <w:b w:val="0"/>
                <w:sz w:val="18"/>
              </w:rPr>
              <w:t>其他</w:t>
            </w:r>
          </w:p>
        </w:tc>
      </w:tr>
    </w:tbl>
    <w:p>
      <w:r>
        <w:br w:type="page"/>
      </w:r>
    </w:p>
    <w:p>
      <w:pPr>
        <w:pStyle w:val="Heading1"/>
      </w:pPr>
      <w:r>
        <w:t>附录 D　高风险小区评分清单（摘录前 100 名）</w:t>
      </w:r>
    </w:p>
    <w:p>
      <w:pPr>
        <w:spacing w:after="60" w:line="324" w:lineRule="auto"/>
      </w:pPr>
      <w:r>
        <w:rPr>
          <w:rFonts w:ascii="宋体" w:hAnsi="宋体" w:eastAsia="宋体"/>
          <w:sz w:val="22"/>
        </w:rPr>
        <w:t>完整清单（全部参评小区）见随附附件 1《高风险小区评分全量清单.xlsx》。</w:t>
      </w:r>
    </w:p>
    <w:tbl>
      <w:tblPr>
        <w:tblStyle w:val="TableGrid"/>
        <w:tblW w:type="auto" w:w="0"/>
        <w:tblLook w:firstColumn="1" w:firstRow="1" w:lastColumn="0" w:lastRow="0" w:noHBand="0" w:noVBand="1" w:val="04A0"/>
      </w:tblPr>
      <w:tblGrid>
        <w:gridCol w:w="961"/>
        <w:gridCol w:w="961"/>
        <w:gridCol w:w="961"/>
        <w:gridCol w:w="961"/>
        <w:gridCol w:w="961"/>
        <w:gridCol w:w="961"/>
        <w:gridCol w:w="961"/>
        <w:gridCol w:w="961"/>
        <w:gridCol w:w="961"/>
      </w:tblGrid>
      <w:tr>
        <w:tc>
          <w:tcPr>
            <w:tcW w:type="dxa" w:w="961"/>
            <w:shd w:val="clear" w:fill="1A3A5F"/>
          </w:tcPr>
          <w:p>
            <w:pPr>
              <w:spacing w:before="20" w:after="20"/>
              <w:jc w:val="center"/>
            </w:pPr>
            <w:r/>
            <w:r>
              <w:rPr>
                <w:rFonts w:ascii="宋体" w:hAnsi="宋体" w:eastAsia="宋体"/>
                <w:b/>
                <w:color w:val="FFFFFF"/>
                <w:sz w:val="16"/>
              </w:rPr>
              <w:t>小区名称</w:t>
            </w:r>
          </w:p>
        </w:tc>
        <w:tc>
          <w:tcPr>
            <w:tcW w:type="dxa" w:w="961"/>
            <w:shd w:val="clear" w:fill="1A3A5F"/>
          </w:tcPr>
          <w:p>
            <w:pPr>
              <w:spacing w:before="20" w:after="20"/>
              <w:jc w:val="center"/>
            </w:pPr>
            <w:r/>
            <w:r>
              <w:rPr>
                <w:rFonts w:ascii="宋体" w:hAnsi="宋体" w:eastAsia="宋体"/>
                <w:b/>
                <w:color w:val="FFFFFF"/>
                <w:sz w:val="16"/>
              </w:rPr>
              <w:t>街道</w:t>
            </w:r>
          </w:p>
        </w:tc>
        <w:tc>
          <w:tcPr>
            <w:tcW w:type="dxa" w:w="961"/>
            <w:shd w:val="clear" w:fill="1A3A5F"/>
          </w:tcPr>
          <w:p>
            <w:pPr>
              <w:spacing w:before="20" w:after="20"/>
              <w:jc w:val="center"/>
            </w:pPr>
            <w:r/>
            <w:r>
              <w:rPr>
                <w:rFonts w:ascii="宋体" w:hAnsi="宋体" w:eastAsia="宋体"/>
                <w:b/>
                <w:color w:val="FFFFFF"/>
                <w:sz w:val="16"/>
              </w:rPr>
              <w:t>物业公司</w:t>
            </w:r>
          </w:p>
        </w:tc>
        <w:tc>
          <w:tcPr>
            <w:tcW w:type="dxa" w:w="961"/>
            <w:shd w:val="clear" w:fill="1A3A5F"/>
          </w:tcPr>
          <w:p>
            <w:pPr>
              <w:spacing w:before="20" w:after="20"/>
              <w:jc w:val="center"/>
            </w:pPr>
            <w:r/>
            <w:r>
              <w:rPr>
                <w:rFonts w:ascii="宋体" w:hAnsi="宋体" w:eastAsia="宋体"/>
                <w:b/>
                <w:color w:val="FFFFFF"/>
                <w:sz w:val="16"/>
              </w:rPr>
              <w:t>投诉总量</w:t>
            </w:r>
          </w:p>
        </w:tc>
        <w:tc>
          <w:tcPr>
            <w:tcW w:type="dxa" w:w="961"/>
            <w:shd w:val="clear" w:fill="1A3A5F"/>
          </w:tcPr>
          <w:p>
            <w:pPr>
              <w:spacing w:before="20" w:after="20"/>
              <w:jc w:val="center"/>
            </w:pPr>
            <w:r/>
            <w:r>
              <w:rPr>
                <w:rFonts w:ascii="宋体" w:hAnsi="宋体" w:eastAsia="宋体"/>
                <w:b/>
                <w:color w:val="FFFFFF"/>
                <w:sz w:val="16"/>
              </w:rPr>
              <w:t>2026年1-8月</w:t>
            </w:r>
          </w:p>
        </w:tc>
        <w:tc>
          <w:tcPr>
            <w:tcW w:type="dxa" w:w="961"/>
            <w:shd w:val="clear" w:fill="1A3A5F"/>
          </w:tcPr>
          <w:p>
            <w:pPr>
              <w:spacing w:before="20" w:after="20"/>
              <w:jc w:val="center"/>
            </w:pPr>
            <w:r/>
            <w:r>
              <w:rPr>
                <w:rFonts w:ascii="宋体" w:hAnsi="宋体" w:eastAsia="宋体"/>
                <w:b/>
                <w:color w:val="FFFFFF"/>
                <w:sz w:val="16"/>
              </w:rPr>
              <w:t>同比增长率%</w:t>
            </w:r>
          </w:p>
        </w:tc>
        <w:tc>
          <w:tcPr>
            <w:tcW w:type="dxa" w:w="961"/>
            <w:shd w:val="clear" w:fill="1A3A5F"/>
          </w:tcPr>
          <w:p>
            <w:pPr>
              <w:spacing w:before="20" w:after="20"/>
              <w:jc w:val="center"/>
            </w:pPr>
            <w:r/>
            <w:r>
              <w:rPr>
                <w:rFonts w:ascii="宋体" w:hAnsi="宋体" w:eastAsia="宋体"/>
                <w:b/>
                <w:color w:val="FFFFFF"/>
                <w:sz w:val="16"/>
              </w:rPr>
              <w:t>重复投诉率%</w:t>
            </w:r>
          </w:p>
        </w:tc>
        <w:tc>
          <w:tcPr>
            <w:tcW w:type="dxa" w:w="961"/>
            <w:shd w:val="clear" w:fill="1A3A5F"/>
          </w:tcPr>
          <w:p>
            <w:pPr>
              <w:spacing w:before="20" w:after="20"/>
              <w:jc w:val="center"/>
            </w:pPr>
            <w:r/>
            <w:r>
              <w:rPr>
                <w:rFonts w:ascii="宋体" w:hAnsi="宋体" w:eastAsia="宋体"/>
                <w:b/>
                <w:color w:val="FFFFFF"/>
                <w:sz w:val="16"/>
              </w:rPr>
              <w:t>风险得分</w:t>
            </w:r>
          </w:p>
        </w:tc>
        <w:tc>
          <w:tcPr>
            <w:tcW w:type="dxa" w:w="961"/>
            <w:shd w:val="clear" w:fill="1A3A5F"/>
          </w:tcPr>
          <w:p>
            <w:pPr>
              <w:spacing w:before="20" w:after="20"/>
              <w:jc w:val="center"/>
            </w:pPr>
            <w:r/>
            <w:r>
              <w:rPr>
                <w:rFonts w:ascii="宋体" w:hAnsi="宋体" w:eastAsia="宋体"/>
                <w:b/>
                <w:color w:val="FFFFFF"/>
                <w:sz w:val="16"/>
              </w:rPr>
              <w:t>风险等级</w:t>
            </w:r>
          </w:p>
        </w:tc>
      </w:tr>
      <w:tr>
        <w:tc>
          <w:tcPr>
            <w:tcW w:type="dxa" w:w="961"/>
          </w:tcPr>
          <w:p>
            <w:pPr>
              <w:spacing w:before="20" w:after="20"/>
              <w:jc w:val="center"/>
            </w:pPr>
            <w:r/>
            <w:r>
              <w:rPr>
                <w:rFonts w:ascii="宋体" w:hAnsi="宋体" w:eastAsia="宋体"/>
                <w:b w:val="0"/>
                <w:sz w:val="16"/>
              </w:rPr>
              <w:t>海珀旭晖</w:t>
            </w:r>
          </w:p>
        </w:tc>
        <w:tc>
          <w:tcPr>
            <w:tcW w:type="dxa" w:w="961"/>
          </w:tcPr>
          <w:p>
            <w:pPr>
              <w:spacing w:before="20" w:after="20"/>
              <w:jc w:val="center"/>
            </w:pPr>
            <w:r/>
            <w:r>
              <w:rPr>
                <w:rFonts w:ascii="宋体" w:hAnsi="宋体" w:eastAsia="宋体"/>
                <w:b w:val="0"/>
                <w:sz w:val="16"/>
              </w:rPr>
              <w:t>斜土路</w:t>
            </w:r>
          </w:p>
        </w:tc>
        <w:tc>
          <w:tcPr>
            <w:tcW w:type="dxa" w:w="961"/>
          </w:tcPr>
          <w:p>
            <w:pPr>
              <w:spacing w:before="20" w:after="20"/>
              <w:jc w:val="center"/>
            </w:pPr>
            <w:r/>
            <w:r>
              <w:rPr>
                <w:rFonts w:ascii="宋体" w:hAnsi="宋体" w:eastAsia="宋体"/>
                <w:b w:val="0"/>
                <w:sz w:val="16"/>
              </w:rPr>
              <w:t>上海绿地物业服务有限公司</w:t>
            </w:r>
          </w:p>
        </w:tc>
        <w:tc>
          <w:tcPr>
            <w:tcW w:type="dxa" w:w="961"/>
          </w:tcPr>
          <w:p>
            <w:pPr>
              <w:spacing w:before="20" w:after="20"/>
              <w:jc w:val="center"/>
            </w:pPr>
            <w:r/>
            <w:r>
              <w:rPr>
                <w:rFonts w:ascii="宋体" w:hAnsi="宋体" w:eastAsia="宋体"/>
                <w:b w:val="0"/>
                <w:sz w:val="16"/>
              </w:rPr>
              <w:t>116</w:t>
            </w:r>
          </w:p>
        </w:tc>
        <w:tc>
          <w:tcPr>
            <w:tcW w:type="dxa" w:w="961"/>
          </w:tcPr>
          <w:p>
            <w:pPr>
              <w:spacing w:before="20" w:after="20"/>
              <w:jc w:val="center"/>
            </w:pPr>
            <w:r/>
            <w:r>
              <w:rPr>
                <w:rFonts w:ascii="宋体" w:hAnsi="宋体" w:eastAsia="宋体"/>
                <w:b w:val="0"/>
                <w:sz w:val="16"/>
              </w:rPr>
              <w:t>53</w:t>
            </w:r>
          </w:p>
        </w:tc>
        <w:tc>
          <w:tcPr>
            <w:tcW w:type="dxa" w:w="961"/>
          </w:tcPr>
          <w:p>
            <w:pPr>
              <w:spacing w:before="20" w:after="20"/>
              <w:jc w:val="center"/>
            </w:pPr>
            <w:r/>
            <w:r>
              <w:rPr>
                <w:rFonts w:ascii="宋体" w:hAnsi="宋体" w:eastAsia="宋体"/>
                <w:b w:val="0"/>
                <w:sz w:val="16"/>
              </w:rPr>
              <w:t>562.5</w:t>
            </w:r>
          </w:p>
        </w:tc>
        <w:tc>
          <w:tcPr>
            <w:tcW w:type="dxa" w:w="961"/>
          </w:tcPr>
          <w:p>
            <w:pPr>
              <w:spacing w:before="20" w:after="20"/>
              <w:jc w:val="center"/>
            </w:pPr>
            <w:r/>
            <w:r>
              <w:rPr>
                <w:rFonts w:ascii="宋体" w:hAnsi="宋体" w:eastAsia="宋体"/>
                <w:b w:val="0"/>
                <w:sz w:val="16"/>
              </w:rPr>
              <w:t>87.1</w:t>
            </w:r>
          </w:p>
        </w:tc>
        <w:tc>
          <w:tcPr>
            <w:tcW w:type="dxa" w:w="961"/>
          </w:tcPr>
          <w:p>
            <w:pPr>
              <w:spacing w:before="20" w:after="20"/>
              <w:jc w:val="center"/>
            </w:pPr>
            <w:r/>
            <w:r>
              <w:rPr>
                <w:rFonts w:ascii="宋体" w:hAnsi="宋体" w:eastAsia="宋体"/>
                <w:b w:val="0"/>
                <w:sz w:val="16"/>
              </w:rPr>
              <w:t>7.4</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家乐苑</w:t>
            </w:r>
          </w:p>
        </w:tc>
        <w:tc>
          <w:tcPr>
            <w:tcW w:type="dxa" w:w="961"/>
            <w:shd w:val="clear" w:fill="F4F6F9"/>
          </w:tcPr>
          <w:p>
            <w:pPr>
              <w:spacing w:before="20" w:after="20"/>
              <w:jc w:val="center"/>
            </w:pPr>
            <w:r/>
            <w:r>
              <w:rPr>
                <w:rFonts w:ascii="宋体" w:hAnsi="宋体" w:eastAsia="宋体"/>
                <w:b w:val="0"/>
                <w:sz w:val="16"/>
              </w:rPr>
              <w:t>凌云路</w:t>
            </w:r>
          </w:p>
        </w:tc>
        <w:tc>
          <w:tcPr>
            <w:tcW w:type="dxa" w:w="961"/>
            <w:shd w:val="clear" w:fill="F4F6F9"/>
          </w:tcPr>
          <w:p>
            <w:pPr>
              <w:spacing w:before="20" w:after="20"/>
              <w:jc w:val="center"/>
            </w:pPr>
            <w:r/>
            <w:r>
              <w:rPr>
                <w:rFonts w:ascii="宋体" w:hAnsi="宋体" w:eastAsia="宋体"/>
                <w:b w:val="0"/>
                <w:sz w:val="16"/>
              </w:rPr>
              <w:t>秀澜（上海）物业管理有限公司</w:t>
            </w:r>
          </w:p>
        </w:tc>
        <w:tc>
          <w:tcPr>
            <w:tcW w:type="dxa" w:w="961"/>
            <w:shd w:val="clear" w:fill="F4F6F9"/>
          </w:tcPr>
          <w:p>
            <w:pPr>
              <w:spacing w:before="20" w:after="20"/>
              <w:jc w:val="center"/>
            </w:pPr>
            <w:r/>
            <w:r>
              <w:rPr>
                <w:rFonts w:ascii="宋体" w:hAnsi="宋体" w:eastAsia="宋体"/>
                <w:b w:val="0"/>
                <w:sz w:val="16"/>
              </w:rPr>
              <w:t>212</w:t>
            </w:r>
          </w:p>
        </w:tc>
        <w:tc>
          <w:tcPr>
            <w:tcW w:type="dxa" w:w="961"/>
            <w:shd w:val="clear" w:fill="F4F6F9"/>
          </w:tcPr>
          <w:p>
            <w:pPr>
              <w:spacing w:before="20" w:after="20"/>
              <w:jc w:val="center"/>
            </w:pPr>
            <w:r/>
            <w:r>
              <w:rPr>
                <w:rFonts w:ascii="宋体" w:hAnsi="宋体" w:eastAsia="宋体"/>
                <w:b w:val="0"/>
                <w:sz w:val="16"/>
              </w:rPr>
              <w:t>66</w:t>
            </w:r>
          </w:p>
        </w:tc>
        <w:tc>
          <w:tcPr>
            <w:tcW w:type="dxa" w:w="961"/>
            <w:shd w:val="clear" w:fill="F4F6F9"/>
          </w:tcPr>
          <w:p>
            <w:pPr>
              <w:spacing w:before="20" w:after="20"/>
              <w:jc w:val="center"/>
            </w:pPr>
            <w:r/>
            <w:r>
              <w:rPr>
                <w:rFonts w:ascii="宋体" w:hAnsi="宋体" w:eastAsia="宋体"/>
                <w:b w:val="0"/>
                <w:sz w:val="16"/>
              </w:rPr>
              <w:t>230</w:t>
            </w:r>
          </w:p>
        </w:tc>
        <w:tc>
          <w:tcPr>
            <w:tcW w:type="dxa" w:w="961"/>
            <w:shd w:val="clear" w:fill="F4F6F9"/>
          </w:tcPr>
          <w:p>
            <w:pPr>
              <w:spacing w:before="20" w:after="20"/>
              <w:jc w:val="center"/>
            </w:pPr>
            <w:r/>
            <w:r>
              <w:rPr>
                <w:rFonts w:ascii="宋体" w:hAnsi="宋体" w:eastAsia="宋体"/>
                <w:b w:val="0"/>
                <w:sz w:val="16"/>
              </w:rPr>
              <w:t>88.2</w:t>
            </w:r>
          </w:p>
        </w:tc>
        <w:tc>
          <w:tcPr>
            <w:tcW w:type="dxa" w:w="961"/>
            <w:shd w:val="clear" w:fill="F4F6F9"/>
          </w:tcPr>
          <w:p>
            <w:pPr>
              <w:spacing w:before="20" w:after="20"/>
              <w:jc w:val="center"/>
            </w:pPr>
            <w:r/>
            <w:r>
              <w:rPr>
                <w:rFonts w:ascii="宋体" w:hAnsi="宋体" w:eastAsia="宋体"/>
                <w:b w:val="0"/>
                <w:sz w:val="16"/>
              </w:rPr>
              <w:t>8.3</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康兴花园</w:t>
            </w:r>
          </w:p>
        </w:tc>
        <w:tc>
          <w:tcPr>
            <w:tcW w:type="dxa" w:w="961"/>
          </w:tcPr>
          <w:p>
            <w:pPr>
              <w:spacing w:before="20" w:after="20"/>
              <w:jc w:val="center"/>
            </w:pPr>
            <w:r/>
            <w:r>
              <w:rPr>
                <w:rFonts w:ascii="宋体" w:hAnsi="宋体" w:eastAsia="宋体"/>
                <w:b w:val="0"/>
                <w:sz w:val="16"/>
              </w:rPr>
              <w:t>康健新村</w:t>
            </w:r>
          </w:p>
        </w:tc>
        <w:tc>
          <w:tcPr>
            <w:tcW w:type="dxa" w:w="961"/>
          </w:tcPr>
          <w:p>
            <w:pPr>
              <w:spacing w:before="20" w:after="20"/>
              <w:jc w:val="center"/>
            </w:pPr>
            <w:r/>
            <w:r>
              <w:rPr>
                <w:rFonts w:ascii="宋体" w:hAnsi="宋体" w:eastAsia="宋体"/>
                <w:b w:val="0"/>
                <w:sz w:val="16"/>
              </w:rPr>
              <w:t>上海同进物业服务有限公司</w:t>
            </w:r>
          </w:p>
        </w:tc>
        <w:tc>
          <w:tcPr>
            <w:tcW w:type="dxa" w:w="961"/>
          </w:tcPr>
          <w:p>
            <w:pPr>
              <w:spacing w:before="20" w:after="20"/>
              <w:jc w:val="center"/>
            </w:pPr>
            <w:r/>
            <w:r>
              <w:rPr>
                <w:rFonts w:ascii="宋体" w:hAnsi="宋体" w:eastAsia="宋体"/>
                <w:b w:val="0"/>
                <w:sz w:val="16"/>
              </w:rPr>
              <w:t>49</w:t>
            </w:r>
          </w:p>
        </w:tc>
        <w:tc>
          <w:tcPr>
            <w:tcW w:type="dxa" w:w="961"/>
          </w:tcPr>
          <w:p>
            <w:pPr>
              <w:spacing w:before="20" w:after="20"/>
              <w:jc w:val="center"/>
            </w:pPr>
            <w:r/>
            <w:r>
              <w:rPr>
                <w:rFonts w:ascii="宋体" w:hAnsi="宋体" w:eastAsia="宋体"/>
                <w:b w:val="0"/>
                <w:sz w:val="16"/>
              </w:rPr>
              <w:t>23</w:t>
            </w:r>
          </w:p>
        </w:tc>
        <w:tc>
          <w:tcPr>
            <w:tcW w:type="dxa" w:w="961"/>
          </w:tcPr>
          <w:p>
            <w:pPr>
              <w:spacing w:before="20" w:after="20"/>
              <w:jc w:val="center"/>
            </w:pPr>
            <w:r/>
            <w:r>
              <w:rPr>
                <w:rFonts w:ascii="宋体" w:hAnsi="宋体" w:eastAsia="宋体"/>
                <w:b w:val="0"/>
                <w:sz w:val="16"/>
              </w:rPr>
              <w:t>53.3</w:t>
            </w:r>
          </w:p>
        </w:tc>
        <w:tc>
          <w:tcPr>
            <w:tcW w:type="dxa" w:w="961"/>
          </w:tcPr>
          <w:p>
            <w:pPr>
              <w:spacing w:before="20" w:after="20"/>
              <w:jc w:val="center"/>
            </w:pPr>
            <w:r/>
            <w:r>
              <w:rPr>
                <w:rFonts w:ascii="宋体" w:hAnsi="宋体" w:eastAsia="宋体"/>
                <w:b w:val="0"/>
                <w:sz w:val="16"/>
              </w:rPr>
              <w:t>67.3</w:t>
            </w:r>
          </w:p>
        </w:tc>
        <w:tc>
          <w:tcPr>
            <w:tcW w:type="dxa" w:w="961"/>
          </w:tcPr>
          <w:p>
            <w:pPr>
              <w:spacing w:before="20" w:after="20"/>
              <w:jc w:val="center"/>
            </w:pPr>
            <w:r/>
            <w:r>
              <w:rPr>
                <w:rFonts w:ascii="宋体" w:hAnsi="宋体" w:eastAsia="宋体"/>
                <w:b w:val="0"/>
                <w:sz w:val="16"/>
              </w:rPr>
              <w:t>8.4</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尚海湾豪庭小区（北区）</w:t>
            </w:r>
          </w:p>
        </w:tc>
        <w:tc>
          <w:tcPr>
            <w:tcW w:type="dxa" w:w="961"/>
            <w:shd w:val="clear" w:fill="F4F6F9"/>
          </w:tcPr>
          <w:p>
            <w:pPr>
              <w:spacing w:before="20" w:after="20"/>
              <w:jc w:val="center"/>
            </w:pPr>
            <w:r/>
            <w:r>
              <w:rPr>
                <w:rFonts w:ascii="宋体" w:hAnsi="宋体" w:eastAsia="宋体"/>
                <w:b w:val="0"/>
                <w:sz w:val="16"/>
              </w:rPr>
              <w:t>斜土路</w:t>
            </w:r>
          </w:p>
        </w:tc>
        <w:tc>
          <w:tcPr>
            <w:tcW w:type="dxa" w:w="961"/>
            <w:shd w:val="clear" w:fill="F4F6F9"/>
          </w:tcPr>
          <w:p>
            <w:pPr>
              <w:spacing w:before="20" w:after="20"/>
              <w:jc w:val="center"/>
            </w:pPr>
            <w:r/>
            <w:r>
              <w:rPr>
                <w:rFonts w:ascii="宋体" w:hAnsi="宋体" w:eastAsia="宋体"/>
                <w:b w:val="0"/>
                <w:sz w:val="16"/>
              </w:rPr>
              <w:t>上海阳光投资（集团）物业管理有限公司</w:t>
            </w:r>
          </w:p>
        </w:tc>
        <w:tc>
          <w:tcPr>
            <w:tcW w:type="dxa" w:w="961"/>
            <w:shd w:val="clear" w:fill="F4F6F9"/>
          </w:tcPr>
          <w:p>
            <w:pPr>
              <w:spacing w:before="20" w:after="20"/>
              <w:jc w:val="center"/>
            </w:pPr>
            <w:r/>
            <w:r>
              <w:rPr>
                <w:rFonts w:ascii="宋体" w:hAnsi="宋体" w:eastAsia="宋体"/>
                <w:b w:val="0"/>
                <w:sz w:val="16"/>
              </w:rPr>
              <w:t>507</w:t>
            </w:r>
          </w:p>
        </w:tc>
        <w:tc>
          <w:tcPr>
            <w:tcW w:type="dxa" w:w="961"/>
            <w:shd w:val="clear" w:fill="F4F6F9"/>
          </w:tcPr>
          <w:p>
            <w:pPr>
              <w:spacing w:before="20" w:after="20"/>
              <w:jc w:val="center"/>
            </w:pPr>
            <w:r/>
            <w:r>
              <w:rPr>
                <w:rFonts w:ascii="宋体" w:hAnsi="宋体" w:eastAsia="宋体"/>
                <w:b w:val="0"/>
                <w:sz w:val="16"/>
              </w:rPr>
              <w:t>88</w:t>
            </w:r>
          </w:p>
        </w:tc>
        <w:tc>
          <w:tcPr>
            <w:tcW w:type="dxa" w:w="961"/>
            <w:shd w:val="clear" w:fill="F4F6F9"/>
          </w:tcPr>
          <w:p>
            <w:pPr>
              <w:spacing w:before="20" w:after="20"/>
              <w:jc w:val="center"/>
            </w:pPr>
            <w:r/>
            <w:r>
              <w:rPr>
                <w:rFonts w:ascii="宋体" w:hAnsi="宋体" w:eastAsia="宋体"/>
                <w:b w:val="0"/>
                <w:sz w:val="16"/>
              </w:rPr>
              <w:t>91.3</w:t>
            </w:r>
          </w:p>
        </w:tc>
        <w:tc>
          <w:tcPr>
            <w:tcW w:type="dxa" w:w="961"/>
            <w:shd w:val="clear" w:fill="F4F6F9"/>
          </w:tcPr>
          <w:p>
            <w:pPr>
              <w:spacing w:before="20" w:after="20"/>
              <w:jc w:val="center"/>
            </w:pPr>
            <w:r/>
            <w:r>
              <w:rPr>
                <w:rFonts w:ascii="宋体" w:hAnsi="宋体" w:eastAsia="宋体"/>
                <w:b w:val="0"/>
                <w:sz w:val="16"/>
              </w:rPr>
              <w:t>95.3</w:t>
            </w:r>
          </w:p>
        </w:tc>
        <w:tc>
          <w:tcPr>
            <w:tcW w:type="dxa" w:w="961"/>
            <w:shd w:val="clear" w:fill="F4F6F9"/>
          </w:tcPr>
          <w:p>
            <w:pPr>
              <w:spacing w:before="20" w:after="20"/>
              <w:jc w:val="center"/>
            </w:pPr>
            <w:r/>
            <w:r>
              <w:rPr>
                <w:rFonts w:ascii="宋体" w:hAnsi="宋体" w:eastAsia="宋体"/>
                <w:b w:val="0"/>
                <w:sz w:val="16"/>
              </w:rPr>
              <w:t>8.7</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汇东小区</w:t>
            </w:r>
          </w:p>
        </w:tc>
        <w:tc>
          <w:tcPr>
            <w:tcW w:type="dxa" w:w="961"/>
          </w:tcPr>
          <w:p>
            <w:pPr>
              <w:spacing w:before="20" w:after="20"/>
              <w:jc w:val="center"/>
            </w:pPr>
            <w:r/>
            <w:r>
              <w:rPr>
                <w:rFonts w:ascii="宋体" w:hAnsi="宋体" w:eastAsia="宋体"/>
                <w:b w:val="0"/>
                <w:sz w:val="16"/>
              </w:rPr>
              <w:t>徐家汇</w:t>
            </w:r>
          </w:p>
        </w:tc>
        <w:tc>
          <w:tcPr>
            <w:tcW w:type="dxa" w:w="961"/>
          </w:tcPr>
          <w:p>
            <w:pPr>
              <w:spacing w:before="20" w:after="20"/>
              <w:jc w:val="center"/>
            </w:pPr>
            <w:r/>
            <w:r>
              <w:rPr>
                <w:rFonts w:ascii="宋体" w:hAnsi="宋体" w:eastAsia="宋体"/>
                <w:b w:val="0"/>
                <w:sz w:val="16"/>
              </w:rPr>
              <w:t>上海高建物业有限公司</w:t>
            </w:r>
          </w:p>
        </w:tc>
        <w:tc>
          <w:tcPr>
            <w:tcW w:type="dxa" w:w="961"/>
          </w:tcPr>
          <w:p>
            <w:pPr>
              <w:spacing w:before="20" w:after="20"/>
              <w:jc w:val="center"/>
            </w:pPr>
            <w:r/>
            <w:r>
              <w:rPr>
                <w:rFonts w:ascii="宋体" w:hAnsi="宋体" w:eastAsia="宋体"/>
                <w:b w:val="0"/>
                <w:sz w:val="16"/>
              </w:rPr>
              <w:t>54</w:t>
            </w:r>
          </w:p>
        </w:tc>
        <w:tc>
          <w:tcPr>
            <w:tcW w:type="dxa" w:w="961"/>
          </w:tcPr>
          <w:p>
            <w:pPr>
              <w:spacing w:before="20" w:after="20"/>
              <w:jc w:val="center"/>
            </w:pPr>
            <w:r/>
            <w:r>
              <w:rPr>
                <w:rFonts w:ascii="宋体" w:hAnsi="宋体" w:eastAsia="宋体"/>
                <w:b w:val="0"/>
                <w:sz w:val="16"/>
              </w:rPr>
              <w:t>24</w:t>
            </w:r>
          </w:p>
        </w:tc>
        <w:tc>
          <w:tcPr>
            <w:tcW w:type="dxa" w:w="961"/>
          </w:tcPr>
          <w:p>
            <w:pPr>
              <w:spacing w:before="20" w:after="20"/>
              <w:jc w:val="center"/>
            </w:pPr>
            <w:r/>
            <w:r>
              <w:rPr>
                <w:rFonts w:ascii="宋体" w:hAnsi="宋体" w:eastAsia="宋体"/>
                <w:b w:val="0"/>
                <w:sz w:val="16"/>
              </w:rPr>
              <w:t>166.7</w:t>
            </w:r>
          </w:p>
        </w:tc>
        <w:tc>
          <w:tcPr>
            <w:tcW w:type="dxa" w:w="961"/>
          </w:tcPr>
          <w:p>
            <w:pPr>
              <w:spacing w:before="20" w:after="20"/>
              <w:jc w:val="center"/>
            </w:pPr>
            <w:r/>
            <w:r>
              <w:rPr>
                <w:rFonts w:ascii="宋体" w:hAnsi="宋体" w:eastAsia="宋体"/>
                <w:b w:val="0"/>
                <w:sz w:val="16"/>
              </w:rPr>
              <w:t>64.8</w:t>
            </w:r>
          </w:p>
        </w:tc>
        <w:tc>
          <w:tcPr>
            <w:tcW w:type="dxa" w:w="961"/>
          </w:tcPr>
          <w:p>
            <w:pPr>
              <w:spacing w:before="20" w:after="20"/>
              <w:jc w:val="center"/>
            </w:pPr>
            <w:r/>
            <w:r>
              <w:rPr>
                <w:rFonts w:ascii="宋体" w:hAnsi="宋体" w:eastAsia="宋体"/>
                <w:b w:val="0"/>
                <w:sz w:val="16"/>
              </w:rPr>
              <w:t>8.9</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永福一区</w:t>
            </w:r>
          </w:p>
        </w:tc>
        <w:tc>
          <w:tcPr>
            <w:tcW w:type="dxa" w:w="961"/>
            <w:shd w:val="clear" w:fill="F4F6F9"/>
          </w:tcPr>
          <w:p>
            <w:pPr>
              <w:spacing w:before="20" w:after="20"/>
              <w:jc w:val="center"/>
            </w:pPr>
            <w:r/>
            <w:r>
              <w:rPr>
                <w:rFonts w:ascii="宋体" w:hAnsi="宋体" w:eastAsia="宋体"/>
                <w:b w:val="0"/>
                <w:sz w:val="16"/>
              </w:rPr>
              <w:t>湖南路</w:t>
            </w:r>
          </w:p>
        </w:tc>
        <w:tc>
          <w:tcPr>
            <w:tcW w:type="dxa" w:w="961"/>
            <w:shd w:val="clear" w:fill="F4F6F9"/>
          </w:tcPr>
          <w:p>
            <w:pPr>
              <w:spacing w:before="20" w:after="20"/>
              <w:jc w:val="center"/>
            </w:pPr>
            <w:r/>
            <w:r>
              <w:rPr>
                <w:rFonts w:ascii="宋体" w:hAnsi="宋体" w:eastAsia="宋体"/>
                <w:b w:val="0"/>
                <w:sz w:val="16"/>
              </w:rPr>
              <w:t>上海衡复物业有限公司</w:t>
            </w:r>
          </w:p>
        </w:tc>
        <w:tc>
          <w:tcPr>
            <w:tcW w:type="dxa" w:w="961"/>
            <w:shd w:val="clear" w:fill="F4F6F9"/>
          </w:tcPr>
          <w:p>
            <w:pPr>
              <w:spacing w:before="20" w:after="20"/>
              <w:jc w:val="center"/>
            </w:pPr>
            <w:r/>
            <w:r>
              <w:rPr>
                <w:rFonts w:ascii="宋体" w:hAnsi="宋体" w:eastAsia="宋体"/>
                <w:b w:val="0"/>
                <w:sz w:val="16"/>
              </w:rPr>
              <w:t>63</w:t>
            </w:r>
          </w:p>
        </w:tc>
        <w:tc>
          <w:tcPr>
            <w:tcW w:type="dxa" w:w="961"/>
            <w:shd w:val="clear" w:fill="F4F6F9"/>
          </w:tcPr>
          <w:p>
            <w:pPr>
              <w:spacing w:before="20" w:after="20"/>
              <w:jc w:val="center"/>
            </w:pPr>
            <w:r/>
            <w:r>
              <w:rPr>
                <w:rFonts w:ascii="宋体" w:hAnsi="宋体" w:eastAsia="宋体"/>
                <w:b w:val="0"/>
                <w:sz w:val="16"/>
              </w:rPr>
              <w:t>37</w:t>
            </w:r>
          </w:p>
        </w:tc>
        <w:tc>
          <w:tcPr>
            <w:tcW w:type="dxa" w:w="961"/>
            <w:shd w:val="clear" w:fill="F4F6F9"/>
          </w:tcPr>
          <w:p>
            <w:pPr>
              <w:spacing w:before="20" w:after="20"/>
              <w:jc w:val="center"/>
            </w:pPr>
            <w:r/>
            <w:r>
              <w:rPr>
                <w:rFonts w:ascii="宋体" w:hAnsi="宋体" w:eastAsia="宋体"/>
                <w:b w:val="0"/>
                <w:sz w:val="16"/>
              </w:rPr>
              <w:t>640</w:t>
            </w:r>
          </w:p>
        </w:tc>
        <w:tc>
          <w:tcPr>
            <w:tcW w:type="dxa" w:w="961"/>
            <w:shd w:val="clear" w:fill="F4F6F9"/>
          </w:tcPr>
          <w:p>
            <w:pPr>
              <w:spacing w:before="20" w:after="20"/>
              <w:jc w:val="center"/>
            </w:pPr>
            <w:r/>
            <w:r>
              <w:rPr>
                <w:rFonts w:ascii="宋体" w:hAnsi="宋体" w:eastAsia="宋体"/>
                <w:b w:val="0"/>
                <w:sz w:val="16"/>
              </w:rPr>
              <w:t>68.3</w:t>
            </w:r>
          </w:p>
        </w:tc>
        <w:tc>
          <w:tcPr>
            <w:tcW w:type="dxa" w:w="961"/>
            <w:shd w:val="clear" w:fill="F4F6F9"/>
          </w:tcPr>
          <w:p>
            <w:pPr>
              <w:spacing w:before="20" w:after="20"/>
              <w:jc w:val="center"/>
            </w:pPr>
            <w:r/>
            <w:r>
              <w:rPr>
                <w:rFonts w:ascii="宋体" w:hAnsi="宋体" w:eastAsia="宋体"/>
                <w:b w:val="0"/>
                <w:sz w:val="16"/>
              </w:rPr>
              <w:t>9</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明佳苑</w:t>
            </w:r>
          </w:p>
        </w:tc>
        <w:tc>
          <w:tcPr>
            <w:tcW w:type="dxa" w:w="961"/>
          </w:tcPr>
          <w:p>
            <w:pPr>
              <w:spacing w:before="20" w:after="20"/>
              <w:jc w:val="center"/>
            </w:pPr>
            <w:r/>
            <w:r>
              <w:rPr>
                <w:rFonts w:ascii="宋体" w:hAnsi="宋体" w:eastAsia="宋体"/>
                <w:b w:val="0"/>
                <w:sz w:val="16"/>
              </w:rPr>
              <w:t>漕河泾</w:t>
            </w:r>
          </w:p>
        </w:tc>
        <w:tc>
          <w:tcPr>
            <w:tcW w:type="dxa" w:w="961"/>
          </w:tcPr>
          <w:p>
            <w:pPr>
              <w:spacing w:before="20" w:after="20"/>
              <w:jc w:val="center"/>
            </w:pPr>
            <w:r/>
            <w:r>
              <w:rPr>
                <w:rFonts w:ascii="宋体" w:hAnsi="宋体" w:eastAsia="宋体"/>
                <w:b w:val="0"/>
                <w:sz w:val="16"/>
              </w:rPr>
              <w:t>上海润美物业管理有限公司</w:t>
            </w:r>
          </w:p>
        </w:tc>
        <w:tc>
          <w:tcPr>
            <w:tcW w:type="dxa" w:w="961"/>
          </w:tcPr>
          <w:p>
            <w:pPr>
              <w:spacing w:before="20" w:after="20"/>
              <w:jc w:val="center"/>
            </w:pPr>
            <w:r/>
            <w:r>
              <w:rPr>
                <w:rFonts w:ascii="宋体" w:hAnsi="宋体" w:eastAsia="宋体"/>
                <w:b w:val="0"/>
                <w:sz w:val="16"/>
              </w:rPr>
              <w:t>112</w:t>
            </w:r>
          </w:p>
        </w:tc>
        <w:tc>
          <w:tcPr>
            <w:tcW w:type="dxa" w:w="961"/>
          </w:tcPr>
          <w:p>
            <w:pPr>
              <w:spacing w:before="20" w:after="20"/>
              <w:jc w:val="center"/>
            </w:pPr>
            <w:r/>
            <w:r>
              <w:rPr>
                <w:rFonts w:ascii="宋体" w:hAnsi="宋体" w:eastAsia="宋体"/>
                <w:b w:val="0"/>
                <w:sz w:val="16"/>
              </w:rPr>
              <w:t>13</w:t>
            </w:r>
          </w:p>
        </w:tc>
        <w:tc>
          <w:tcPr>
            <w:tcW w:type="dxa" w:w="961"/>
          </w:tcPr>
          <w:p>
            <w:pPr>
              <w:spacing w:before="20" w:after="20"/>
              <w:jc w:val="center"/>
            </w:pPr>
            <w:r/>
            <w:r>
              <w:rPr>
                <w:rFonts w:ascii="宋体" w:hAnsi="宋体" w:eastAsia="宋体"/>
                <w:b w:val="0"/>
                <w:sz w:val="16"/>
              </w:rPr>
              <w:t>160</w:t>
            </w:r>
          </w:p>
        </w:tc>
        <w:tc>
          <w:tcPr>
            <w:tcW w:type="dxa" w:w="961"/>
          </w:tcPr>
          <w:p>
            <w:pPr>
              <w:spacing w:before="20" w:after="20"/>
              <w:jc w:val="center"/>
            </w:pPr>
            <w:r/>
            <w:r>
              <w:rPr>
                <w:rFonts w:ascii="宋体" w:hAnsi="宋体" w:eastAsia="宋体"/>
                <w:b w:val="0"/>
                <w:sz w:val="16"/>
              </w:rPr>
              <w:t>80.4</w:t>
            </w:r>
          </w:p>
        </w:tc>
        <w:tc>
          <w:tcPr>
            <w:tcW w:type="dxa" w:w="961"/>
          </w:tcPr>
          <w:p>
            <w:pPr>
              <w:spacing w:before="20" w:after="20"/>
              <w:jc w:val="center"/>
            </w:pPr>
            <w:r/>
            <w:r>
              <w:rPr>
                <w:rFonts w:ascii="宋体" w:hAnsi="宋体" w:eastAsia="宋体"/>
                <w:b w:val="0"/>
                <w:sz w:val="16"/>
              </w:rPr>
              <w:t>9.5</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华泾五村</w:t>
            </w:r>
          </w:p>
        </w:tc>
        <w:tc>
          <w:tcPr>
            <w:tcW w:type="dxa" w:w="961"/>
            <w:shd w:val="clear" w:fill="F4F6F9"/>
          </w:tcPr>
          <w:p>
            <w:pPr>
              <w:spacing w:before="20" w:after="20"/>
              <w:jc w:val="center"/>
            </w:pPr>
            <w:r/>
            <w:r>
              <w:rPr>
                <w:rFonts w:ascii="宋体" w:hAnsi="宋体" w:eastAsia="宋体"/>
                <w:b w:val="0"/>
                <w:sz w:val="16"/>
              </w:rPr>
              <w:t>华泾</w:t>
            </w:r>
          </w:p>
        </w:tc>
        <w:tc>
          <w:tcPr>
            <w:tcW w:type="dxa" w:w="961"/>
            <w:shd w:val="clear" w:fill="F4F6F9"/>
          </w:tcPr>
          <w:p>
            <w:pPr>
              <w:spacing w:before="20" w:after="20"/>
              <w:jc w:val="center"/>
            </w:pPr>
            <w:r/>
            <w:r>
              <w:rPr>
                <w:rFonts w:ascii="宋体" w:hAnsi="宋体" w:eastAsia="宋体"/>
                <w:b w:val="0"/>
                <w:sz w:val="16"/>
              </w:rPr>
              <w:t>秀澜（上海）物业管理有限公司</w:t>
            </w:r>
          </w:p>
        </w:tc>
        <w:tc>
          <w:tcPr>
            <w:tcW w:type="dxa" w:w="961"/>
            <w:shd w:val="clear" w:fill="F4F6F9"/>
          </w:tcPr>
          <w:p>
            <w:pPr>
              <w:spacing w:before="20" w:after="20"/>
              <w:jc w:val="center"/>
            </w:pPr>
            <w:r/>
            <w:r>
              <w:rPr>
                <w:rFonts w:ascii="宋体" w:hAnsi="宋体" w:eastAsia="宋体"/>
                <w:b w:val="0"/>
                <w:sz w:val="16"/>
              </w:rPr>
              <w:t>157</w:t>
            </w:r>
          </w:p>
        </w:tc>
        <w:tc>
          <w:tcPr>
            <w:tcW w:type="dxa" w:w="961"/>
            <w:shd w:val="clear" w:fill="F4F6F9"/>
          </w:tcPr>
          <w:p>
            <w:pPr>
              <w:spacing w:before="20" w:after="20"/>
              <w:jc w:val="center"/>
            </w:pPr>
            <w:r/>
            <w:r>
              <w:rPr>
                <w:rFonts w:ascii="宋体" w:hAnsi="宋体" w:eastAsia="宋体"/>
                <w:b w:val="0"/>
                <w:sz w:val="16"/>
              </w:rPr>
              <w:t>52</w:t>
            </w:r>
          </w:p>
        </w:tc>
        <w:tc>
          <w:tcPr>
            <w:tcW w:type="dxa" w:w="961"/>
            <w:shd w:val="clear" w:fill="F4F6F9"/>
          </w:tcPr>
          <w:p>
            <w:pPr>
              <w:spacing w:before="20" w:after="20"/>
              <w:jc w:val="center"/>
            </w:pPr>
            <w:r/>
            <w:r>
              <w:rPr>
                <w:rFonts w:ascii="宋体" w:hAnsi="宋体" w:eastAsia="宋体"/>
                <w:b w:val="0"/>
                <w:sz w:val="16"/>
              </w:rPr>
              <w:t>116.7</w:t>
            </w:r>
          </w:p>
        </w:tc>
        <w:tc>
          <w:tcPr>
            <w:tcW w:type="dxa" w:w="961"/>
            <w:shd w:val="clear" w:fill="F4F6F9"/>
          </w:tcPr>
          <w:p>
            <w:pPr>
              <w:spacing w:before="20" w:after="20"/>
              <w:jc w:val="center"/>
            </w:pPr>
            <w:r/>
            <w:r>
              <w:rPr>
                <w:rFonts w:ascii="宋体" w:hAnsi="宋体" w:eastAsia="宋体"/>
                <w:b w:val="0"/>
                <w:sz w:val="16"/>
              </w:rPr>
              <w:t>84.7</w:t>
            </w:r>
          </w:p>
        </w:tc>
        <w:tc>
          <w:tcPr>
            <w:tcW w:type="dxa" w:w="961"/>
            <w:shd w:val="clear" w:fill="F4F6F9"/>
          </w:tcPr>
          <w:p>
            <w:pPr>
              <w:spacing w:before="20" w:after="20"/>
              <w:jc w:val="center"/>
            </w:pPr>
            <w:r/>
            <w:r>
              <w:rPr>
                <w:rFonts w:ascii="宋体" w:hAnsi="宋体" w:eastAsia="宋体"/>
                <w:b w:val="0"/>
                <w:sz w:val="16"/>
              </w:rPr>
              <w:t>9.6</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秀水苑</w:t>
            </w:r>
          </w:p>
        </w:tc>
        <w:tc>
          <w:tcPr>
            <w:tcW w:type="dxa" w:w="961"/>
          </w:tcPr>
          <w:p>
            <w:pPr>
              <w:spacing w:before="20" w:after="20"/>
              <w:jc w:val="center"/>
            </w:pPr>
            <w:r/>
            <w:r>
              <w:rPr>
                <w:rFonts w:ascii="宋体" w:hAnsi="宋体" w:eastAsia="宋体"/>
                <w:b w:val="0"/>
                <w:sz w:val="16"/>
              </w:rPr>
              <w:t>凌云路</w:t>
            </w:r>
          </w:p>
        </w:tc>
        <w:tc>
          <w:tcPr>
            <w:tcW w:type="dxa" w:w="961"/>
          </w:tcPr>
          <w:p>
            <w:pPr>
              <w:spacing w:before="20" w:after="20"/>
              <w:jc w:val="center"/>
            </w:pPr>
            <w:r/>
            <w:r>
              <w:rPr>
                <w:rFonts w:ascii="宋体" w:hAnsi="宋体" w:eastAsia="宋体"/>
                <w:b w:val="0"/>
                <w:sz w:val="16"/>
              </w:rPr>
              <w:t>上海轻工物业管理有限公司</w:t>
            </w:r>
          </w:p>
        </w:tc>
        <w:tc>
          <w:tcPr>
            <w:tcW w:type="dxa" w:w="961"/>
          </w:tcPr>
          <w:p>
            <w:pPr>
              <w:spacing w:before="20" w:after="20"/>
              <w:jc w:val="center"/>
            </w:pPr>
            <w:r/>
            <w:r>
              <w:rPr>
                <w:rFonts w:ascii="宋体" w:hAnsi="宋体" w:eastAsia="宋体"/>
                <w:b w:val="0"/>
                <w:sz w:val="16"/>
              </w:rPr>
              <w:t>57</w:t>
            </w:r>
          </w:p>
        </w:tc>
        <w:tc>
          <w:tcPr>
            <w:tcW w:type="dxa" w:w="961"/>
          </w:tcPr>
          <w:p>
            <w:pPr>
              <w:spacing w:before="20" w:after="20"/>
              <w:jc w:val="center"/>
            </w:pPr>
            <w:r/>
            <w:r>
              <w:rPr>
                <w:rFonts w:ascii="宋体" w:hAnsi="宋体" w:eastAsia="宋体"/>
                <w:b w:val="0"/>
                <w:sz w:val="16"/>
              </w:rPr>
              <w:t>14</w:t>
            </w:r>
          </w:p>
        </w:tc>
        <w:tc>
          <w:tcPr>
            <w:tcW w:type="dxa" w:w="961"/>
          </w:tcPr>
          <w:p>
            <w:pPr>
              <w:spacing w:before="20" w:after="20"/>
              <w:jc w:val="center"/>
            </w:pPr>
            <w:r/>
            <w:r>
              <w:rPr>
                <w:rFonts w:ascii="宋体" w:hAnsi="宋体" w:eastAsia="宋体"/>
                <w:b w:val="0"/>
                <w:sz w:val="16"/>
              </w:rPr>
              <w:t>100</w:t>
            </w:r>
          </w:p>
        </w:tc>
        <w:tc>
          <w:tcPr>
            <w:tcW w:type="dxa" w:w="961"/>
          </w:tcPr>
          <w:p>
            <w:pPr>
              <w:spacing w:before="20" w:after="20"/>
              <w:jc w:val="center"/>
            </w:pPr>
            <w:r/>
            <w:r>
              <w:rPr>
                <w:rFonts w:ascii="宋体" w:hAnsi="宋体" w:eastAsia="宋体"/>
                <w:b w:val="0"/>
                <w:sz w:val="16"/>
              </w:rPr>
              <w:t>68.4</w:t>
            </w:r>
          </w:p>
        </w:tc>
        <w:tc>
          <w:tcPr>
            <w:tcW w:type="dxa" w:w="961"/>
          </w:tcPr>
          <w:p>
            <w:pPr>
              <w:spacing w:before="20" w:after="20"/>
              <w:jc w:val="center"/>
            </w:pPr>
            <w:r/>
            <w:r>
              <w:rPr>
                <w:rFonts w:ascii="宋体" w:hAnsi="宋体" w:eastAsia="宋体"/>
                <w:b w:val="0"/>
                <w:sz w:val="16"/>
              </w:rPr>
              <w:t>9.8</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体育花苑</w:t>
            </w:r>
          </w:p>
        </w:tc>
        <w:tc>
          <w:tcPr>
            <w:tcW w:type="dxa" w:w="961"/>
            <w:shd w:val="clear" w:fill="F4F6F9"/>
          </w:tcPr>
          <w:p>
            <w:pPr>
              <w:spacing w:before="20" w:after="20"/>
              <w:jc w:val="center"/>
            </w:pPr>
            <w:r/>
            <w:r>
              <w:rPr>
                <w:rFonts w:ascii="宋体" w:hAnsi="宋体" w:eastAsia="宋体"/>
                <w:b w:val="0"/>
                <w:sz w:val="16"/>
              </w:rPr>
              <w:t>长桥</w:t>
            </w:r>
          </w:p>
        </w:tc>
        <w:tc>
          <w:tcPr>
            <w:tcW w:type="dxa" w:w="961"/>
            <w:shd w:val="clear" w:fill="F4F6F9"/>
          </w:tcPr>
          <w:p>
            <w:pPr>
              <w:spacing w:before="20" w:after="20"/>
              <w:jc w:val="center"/>
            </w:pPr>
            <w:r/>
            <w:r>
              <w:rPr>
                <w:rFonts w:ascii="宋体" w:hAnsi="宋体" w:eastAsia="宋体"/>
                <w:b w:val="0"/>
                <w:sz w:val="16"/>
              </w:rPr>
              <w:t>上海徐房物业有限公司</w:t>
            </w:r>
          </w:p>
        </w:tc>
        <w:tc>
          <w:tcPr>
            <w:tcW w:type="dxa" w:w="961"/>
            <w:shd w:val="clear" w:fill="F4F6F9"/>
          </w:tcPr>
          <w:p>
            <w:pPr>
              <w:spacing w:before="20" w:after="20"/>
              <w:jc w:val="center"/>
            </w:pPr>
            <w:r/>
            <w:r>
              <w:rPr>
                <w:rFonts w:ascii="宋体" w:hAnsi="宋体" w:eastAsia="宋体"/>
                <w:b w:val="0"/>
                <w:sz w:val="16"/>
              </w:rPr>
              <w:t>67</w:t>
            </w:r>
          </w:p>
        </w:tc>
        <w:tc>
          <w:tcPr>
            <w:tcW w:type="dxa" w:w="961"/>
            <w:shd w:val="clear" w:fill="F4F6F9"/>
          </w:tcPr>
          <w:p>
            <w:pPr>
              <w:spacing w:before="20" w:after="20"/>
              <w:jc w:val="center"/>
            </w:pPr>
            <w:r/>
            <w:r>
              <w:rPr>
                <w:rFonts w:ascii="宋体" w:hAnsi="宋体" w:eastAsia="宋体"/>
                <w:b w:val="0"/>
                <w:sz w:val="16"/>
              </w:rPr>
              <w:t>13</w:t>
            </w:r>
          </w:p>
        </w:tc>
        <w:tc>
          <w:tcPr>
            <w:tcW w:type="dxa" w:w="961"/>
            <w:shd w:val="clear" w:fill="F4F6F9"/>
          </w:tcPr>
          <w:p>
            <w:pPr>
              <w:spacing w:before="20" w:after="20"/>
              <w:jc w:val="center"/>
            </w:pPr>
            <w:r/>
            <w:r>
              <w:rPr>
                <w:rFonts w:ascii="宋体" w:hAnsi="宋体" w:eastAsia="宋体"/>
                <w:b w:val="0"/>
                <w:sz w:val="16"/>
              </w:rPr>
              <w:t>116.7</w:t>
            </w:r>
          </w:p>
        </w:tc>
        <w:tc>
          <w:tcPr>
            <w:tcW w:type="dxa" w:w="961"/>
            <w:shd w:val="clear" w:fill="F4F6F9"/>
          </w:tcPr>
          <w:p>
            <w:pPr>
              <w:spacing w:before="20" w:after="20"/>
              <w:jc w:val="center"/>
            </w:pPr>
            <w:r/>
            <w:r>
              <w:rPr>
                <w:rFonts w:ascii="宋体" w:hAnsi="宋体" w:eastAsia="宋体"/>
                <w:b w:val="0"/>
                <w:sz w:val="16"/>
              </w:rPr>
              <w:t>62.7</w:t>
            </w:r>
          </w:p>
        </w:tc>
        <w:tc>
          <w:tcPr>
            <w:tcW w:type="dxa" w:w="961"/>
            <w:shd w:val="clear" w:fill="F4F6F9"/>
          </w:tcPr>
          <w:p>
            <w:pPr>
              <w:spacing w:before="20" w:after="20"/>
              <w:jc w:val="center"/>
            </w:pPr>
            <w:r/>
            <w:r>
              <w:rPr>
                <w:rFonts w:ascii="宋体" w:hAnsi="宋体" w:eastAsia="宋体"/>
                <w:b w:val="0"/>
                <w:sz w:val="16"/>
              </w:rPr>
              <w:t>9.9</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欣嘉苑1-3期</w:t>
            </w:r>
          </w:p>
        </w:tc>
        <w:tc>
          <w:tcPr>
            <w:tcW w:type="dxa" w:w="961"/>
          </w:tcPr>
          <w:p>
            <w:pPr>
              <w:spacing w:before="20" w:after="20"/>
              <w:jc w:val="center"/>
            </w:pPr>
            <w:r/>
            <w:r>
              <w:rPr>
                <w:rFonts w:ascii="宋体" w:hAnsi="宋体" w:eastAsia="宋体"/>
                <w:b w:val="0"/>
                <w:sz w:val="16"/>
              </w:rPr>
              <w:t>虹梅路</w:t>
            </w:r>
          </w:p>
        </w:tc>
        <w:tc>
          <w:tcPr>
            <w:tcW w:type="dxa" w:w="961"/>
          </w:tcPr>
          <w:p>
            <w:pPr>
              <w:spacing w:before="20" w:after="20"/>
              <w:jc w:val="center"/>
            </w:pPr>
            <w:r/>
            <w:r>
              <w:rPr>
                <w:rFonts w:ascii="宋体" w:hAnsi="宋体" w:eastAsia="宋体"/>
                <w:b w:val="0"/>
                <w:sz w:val="16"/>
              </w:rPr>
              <w:t>上海锦龙物业管理有限公司</w:t>
            </w:r>
          </w:p>
        </w:tc>
        <w:tc>
          <w:tcPr>
            <w:tcW w:type="dxa" w:w="961"/>
          </w:tcPr>
          <w:p>
            <w:pPr>
              <w:spacing w:before="20" w:after="20"/>
              <w:jc w:val="center"/>
            </w:pPr>
            <w:r/>
            <w:r>
              <w:rPr>
                <w:rFonts w:ascii="宋体" w:hAnsi="宋体" w:eastAsia="宋体"/>
                <w:b w:val="0"/>
                <w:sz w:val="16"/>
              </w:rPr>
              <w:t>206</w:t>
            </w:r>
          </w:p>
        </w:tc>
        <w:tc>
          <w:tcPr>
            <w:tcW w:type="dxa" w:w="961"/>
          </w:tcPr>
          <w:p>
            <w:pPr>
              <w:spacing w:before="20" w:after="20"/>
              <w:jc w:val="center"/>
            </w:pPr>
            <w:r/>
            <w:r>
              <w:rPr>
                <w:rFonts w:ascii="宋体" w:hAnsi="宋体" w:eastAsia="宋体"/>
                <w:b w:val="0"/>
                <w:sz w:val="16"/>
              </w:rPr>
              <w:t>78</w:t>
            </w:r>
          </w:p>
        </w:tc>
        <w:tc>
          <w:tcPr>
            <w:tcW w:type="dxa" w:w="961"/>
          </w:tcPr>
          <w:p>
            <w:pPr>
              <w:spacing w:before="20" w:after="20"/>
              <w:jc w:val="center"/>
            </w:pPr>
            <w:r/>
            <w:r>
              <w:rPr>
                <w:rFonts w:ascii="宋体" w:hAnsi="宋体" w:eastAsia="宋体"/>
                <w:b w:val="0"/>
                <w:sz w:val="16"/>
              </w:rPr>
              <w:t>212</w:t>
            </w:r>
          </w:p>
        </w:tc>
        <w:tc>
          <w:tcPr>
            <w:tcW w:type="dxa" w:w="961"/>
          </w:tcPr>
          <w:p>
            <w:pPr>
              <w:spacing w:before="20" w:after="20"/>
              <w:jc w:val="center"/>
            </w:pPr>
            <w:r/>
            <w:r>
              <w:rPr>
                <w:rFonts w:ascii="宋体" w:hAnsi="宋体" w:eastAsia="宋体"/>
                <w:b w:val="0"/>
                <w:sz w:val="16"/>
              </w:rPr>
              <w:t>88.8</w:t>
            </w:r>
          </w:p>
        </w:tc>
        <w:tc>
          <w:tcPr>
            <w:tcW w:type="dxa" w:w="961"/>
          </w:tcPr>
          <w:p>
            <w:pPr>
              <w:spacing w:before="20" w:after="20"/>
              <w:jc w:val="center"/>
            </w:pPr>
            <w:r/>
            <w:r>
              <w:rPr>
                <w:rFonts w:ascii="宋体" w:hAnsi="宋体" w:eastAsia="宋体"/>
                <w:b w:val="0"/>
                <w:sz w:val="16"/>
              </w:rPr>
              <w:t>10.6</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天悦</w:t>
            </w:r>
          </w:p>
        </w:tc>
        <w:tc>
          <w:tcPr>
            <w:tcW w:type="dxa" w:w="961"/>
            <w:shd w:val="clear" w:fill="F4F6F9"/>
          </w:tcPr>
          <w:p>
            <w:pPr>
              <w:spacing w:before="20" w:after="20"/>
              <w:jc w:val="center"/>
            </w:pPr>
            <w:r/>
            <w:r>
              <w:rPr>
                <w:rFonts w:ascii="宋体" w:hAnsi="宋体" w:eastAsia="宋体"/>
                <w:b w:val="0"/>
                <w:sz w:val="16"/>
              </w:rPr>
              <w:t>康健新村</w:t>
            </w:r>
          </w:p>
        </w:tc>
        <w:tc>
          <w:tcPr>
            <w:tcW w:type="dxa" w:w="961"/>
            <w:shd w:val="clear" w:fill="F4F6F9"/>
          </w:tcPr>
          <w:p>
            <w:pPr>
              <w:spacing w:before="20" w:after="20"/>
              <w:jc w:val="center"/>
            </w:pPr>
            <w:r/>
            <w:r>
              <w:rPr>
                <w:rFonts w:ascii="宋体" w:hAnsi="宋体" w:eastAsia="宋体"/>
                <w:b w:val="0"/>
                <w:sz w:val="16"/>
              </w:rPr>
              <w:t>保利物业服务股份有限公司上海分公司</w:t>
            </w:r>
          </w:p>
        </w:tc>
        <w:tc>
          <w:tcPr>
            <w:tcW w:type="dxa" w:w="961"/>
            <w:shd w:val="clear" w:fill="F4F6F9"/>
          </w:tcPr>
          <w:p>
            <w:pPr>
              <w:spacing w:before="20" w:after="20"/>
              <w:jc w:val="center"/>
            </w:pPr>
            <w:r/>
            <w:r>
              <w:rPr>
                <w:rFonts w:ascii="宋体" w:hAnsi="宋体" w:eastAsia="宋体"/>
                <w:b w:val="0"/>
                <w:sz w:val="16"/>
              </w:rPr>
              <w:t>77</w:t>
            </w:r>
          </w:p>
        </w:tc>
        <w:tc>
          <w:tcPr>
            <w:tcW w:type="dxa" w:w="961"/>
            <w:shd w:val="clear" w:fill="F4F6F9"/>
          </w:tcPr>
          <w:p>
            <w:pPr>
              <w:spacing w:before="20" w:after="20"/>
              <w:jc w:val="center"/>
            </w:pPr>
            <w:r/>
            <w:r>
              <w:rPr>
                <w:rFonts w:ascii="宋体" w:hAnsi="宋体" w:eastAsia="宋体"/>
                <w:b w:val="0"/>
                <w:sz w:val="16"/>
              </w:rPr>
              <w:t>16</w:t>
            </w:r>
          </w:p>
        </w:tc>
        <w:tc>
          <w:tcPr>
            <w:tcW w:type="dxa" w:w="961"/>
            <w:shd w:val="clear" w:fill="F4F6F9"/>
          </w:tcPr>
          <w:p>
            <w:pPr>
              <w:spacing w:before="20" w:after="20"/>
              <w:jc w:val="center"/>
            </w:pPr>
            <w:r/>
            <w:r>
              <w:rPr>
                <w:rFonts w:ascii="宋体" w:hAnsi="宋体" w:eastAsia="宋体"/>
                <w:b w:val="0"/>
                <w:sz w:val="16"/>
              </w:rPr>
              <w:t>128.6</w:t>
            </w:r>
          </w:p>
        </w:tc>
        <w:tc>
          <w:tcPr>
            <w:tcW w:type="dxa" w:w="961"/>
            <w:shd w:val="clear" w:fill="F4F6F9"/>
          </w:tcPr>
          <w:p>
            <w:pPr>
              <w:spacing w:before="20" w:after="20"/>
              <w:jc w:val="center"/>
            </w:pPr>
            <w:r/>
            <w:r>
              <w:rPr>
                <w:rFonts w:ascii="宋体" w:hAnsi="宋体" w:eastAsia="宋体"/>
                <w:b w:val="0"/>
                <w:sz w:val="16"/>
              </w:rPr>
              <w:t>71.4</w:t>
            </w:r>
          </w:p>
        </w:tc>
        <w:tc>
          <w:tcPr>
            <w:tcW w:type="dxa" w:w="961"/>
            <w:shd w:val="clear" w:fill="F4F6F9"/>
          </w:tcPr>
          <w:p>
            <w:pPr>
              <w:spacing w:before="20" w:after="20"/>
              <w:jc w:val="center"/>
            </w:pPr>
            <w:r/>
            <w:r>
              <w:rPr>
                <w:rFonts w:ascii="宋体" w:hAnsi="宋体" w:eastAsia="宋体"/>
                <w:b w:val="0"/>
                <w:sz w:val="16"/>
              </w:rPr>
              <w:t>10.9</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恒昌花园</w:t>
            </w:r>
          </w:p>
        </w:tc>
        <w:tc>
          <w:tcPr>
            <w:tcW w:type="dxa" w:w="961"/>
          </w:tcPr>
          <w:p>
            <w:pPr>
              <w:spacing w:before="20" w:after="20"/>
              <w:jc w:val="center"/>
            </w:pPr>
            <w:r/>
            <w:r>
              <w:rPr>
                <w:rFonts w:ascii="宋体" w:hAnsi="宋体" w:eastAsia="宋体"/>
                <w:b w:val="0"/>
                <w:sz w:val="16"/>
              </w:rPr>
              <w:t>枫林路</w:t>
            </w:r>
          </w:p>
        </w:tc>
        <w:tc>
          <w:tcPr>
            <w:tcW w:type="dxa" w:w="961"/>
          </w:tcPr>
          <w:p>
            <w:pPr>
              <w:spacing w:before="20" w:after="20"/>
              <w:jc w:val="center"/>
            </w:pPr>
            <w:r/>
            <w:r>
              <w:rPr>
                <w:rFonts w:ascii="宋体" w:hAnsi="宋体" w:eastAsia="宋体"/>
                <w:b w:val="0"/>
                <w:sz w:val="16"/>
              </w:rPr>
              <w:t>上海恒盛物业管理有限公司</w:t>
            </w:r>
          </w:p>
        </w:tc>
        <w:tc>
          <w:tcPr>
            <w:tcW w:type="dxa" w:w="961"/>
          </w:tcPr>
          <w:p>
            <w:pPr>
              <w:spacing w:before="20" w:after="20"/>
              <w:jc w:val="center"/>
            </w:pPr>
            <w:r/>
            <w:r>
              <w:rPr>
                <w:rFonts w:ascii="宋体" w:hAnsi="宋体" w:eastAsia="宋体"/>
                <w:b w:val="0"/>
                <w:sz w:val="16"/>
              </w:rPr>
              <w:t>74</w:t>
            </w:r>
          </w:p>
        </w:tc>
        <w:tc>
          <w:tcPr>
            <w:tcW w:type="dxa" w:w="961"/>
          </w:tcPr>
          <w:p>
            <w:pPr>
              <w:spacing w:before="20" w:after="20"/>
              <w:jc w:val="center"/>
            </w:pPr>
            <w:r/>
            <w:r>
              <w:rPr>
                <w:rFonts w:ascii="宋体" w:hAnsi="宋体" w:eastAsia="宋体"/>
                <w:b w:val="0"/>
                <w:sz w:val="16"/>
              </w:rPr>
              <w:t>30</w:t>
            </w:r>
          </w:p>
        </w:tc>
        <w:tc>
          <w:tcPr>
            <w:tcW w:type="dxa" w:w="961"/>
          </w:tcPr>
          <w:p>
            <w:pPr>
              <w:spacing w:before="20" w:after="20"/>
              <w:jc w:val="center"/>
            </w:pPr>
            <w:r/>
            <w:r>
              <w:rPr>
                <w:rFonts w:ascii="宋体" w:hAnsi="宋体" w:eastAsia="宋体"/>
                <w:b w:val="0"/>
                <w:sz w:val="16"/>
              </w:rPr>
              <w:t>114.3</w:t>
            </w:r>
          </w:p>
        </w:tc>
        <w:tc>
          <w:tcPr>
            <w:tcW w:type="dxa" w:w="961"/>
          </w:tcPr>
          <w:p>
            <w:pPr>
              <w:spacing w:before="20" w:after="20"/>
              <w:jc w:val="center"/>
            </w:pPr>
            <w:r/>
            <w:r>
              <w:rPr>
                <w:rFonts w:ascii="宋体" w:hAnsi="宋体" w:eastAsia="宋体"/>
                <w:b w:val="0"/>
                <w:sz w:val="16"/>
              </w:rPr>
              <w:t>73</w:t>
            </w:r>
          </w:p>
        </w:tc>
        <w:tc>
          <w:tcPr>
            <w:tcW w:type="dxa" w:w="961"/>
          </w:tcPr>
          <w:p>
            <w:pPr>
              <w:spacing w:before="20" w:after="20"/>
              <w:jc w:val="center"/>
            </w:pPr>
            <w:r/>
            <w:r>
              <w:rPr>
                <w:rFonts w:ascii="宋体" w:hAnsi="宋体" w:eastAsia="宋体"/>
                <w:b w:val="0"/>
                <w:sz w:val="16"/>
              </w:rPr>
              <w:t>11.1</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尊园</w:t>
            </w:r>
          </w:p>
        </w:tc>
        <w:tc>
          <w:tcPr>
            <w:tcW w:type="dxa" w:w="961"/>
            <w:shd w:val="clear" w:fill="F4F6F9"/>
          </w:tcPr>
          <w:p>
            <w:pPr>
              <w:spacing w:before="20" w:after="20"/>
              <w:jc w:val="center"/>
            </w:pPr>
            <w:r/>
            <w:r>
              <w:rPr>
                <w:rFonts w:ascii="宋体" w:hAnsi="宋体" w:eastAsia="宋体"/>
                <w:b w:val="0"/>
                <w:sz w:val="16"/>
              </w:rPr>
              <w:t>徐家汇</w:t>
            </w:r>
          </w:p>
        </w:tc>
        <w:tc>
          <w:tcPr>
            <w:tcW w:type="dxa" w:w="961"/>
            <w:shd w:val="clear" w:fill="F4F6F9"/>
          </w:tcPr>
          <w:p>
            <w:pPr>
              <w:spacing w:before="20" w:after="20"/>
              <w:jc w:val="center"/>
            </w:pPr>
            <w:r/>
            <w:r>
              <w:rPr>
                <w:rFonts w:ascii="宋体" w:hAnsi="宋体" w:eastAsia="宋体"/>
                <w:b w:val="0"/>
                <w:sz w:val="16"/>
              </w:rPr>
              <w:t>上海浦江物业有限公司</w:t>
            </w:r>
          </w:p>
        </w:tc>
        <w:tc>
          <w:tcPr>
            <w:tcW w:type="dxa" w:w="961"/>
            <w:shd w:val="clear" w:fill="F4F6F9"/>
          </w:tcPr>
          <w:p>
            <w:pPr>
              <w:spacing w:before="20" w:after="20"/>
              <w:jc w:val="center"/>
            </w:pPr>
            <w:r/>
            <w:r>
              <w:rPr>
                <w:rFonts w:ascii="宋体" w:hAnsi="宋体" w:eastAsia="宋体"/>
                <w:b w:val="0"/>
                <w:sz w:val="16"/>
              </w:rPr>
              <w:t>44</w:t>
            </w:r>
          </w:p>
        </w:tc>
        <w:tc>
          <w:tcPr>
            <w:tcW w:type="dxa" w:w="961"/>
            <w:shd w:val="clear" w:fill="F4F6F9"/>
          </w:tcPr>
          <w:p>
            <w:pPr>
              <w:spacing w:before="20" w:after="20"/>
              <w:jc w:val="center"/>
            </w:pPr>
            <w:r/>
            <w:r>
              <w:rPr>
                <w:rFonts w:ascii="宋体" w:hAnsi="宋体" w:eastAsia="宋体"/>
                <w:b w:val="0"/>
                <w:sz w:val="16"/>
              </w:rPr>
              <w:t>14</w:t>
            </w:r>
          </w:p>
        </w:tc>
        <w:tc>
          <w:tcPr>
            <w:tcW w:type="dxa" w:w="961"/>
            <w:shd w:val="clear" w:fill="F4F6F9"/>
          </w:tcPr>
          <w:p>
            <w:pPr>
              <w:spacing w:before="20" w:after="20"/>
              <w:jc w:val="center"/>
            </w:pPr>
            <w:r/>
            <w:r>
              <w:rPr>
                <w:rFonts w:ascii="宋体" w:hAnsi="宋体" w:eastAsia="宋体"/>
                <w:b w:val="0"/>
                <w:sz w:val="16"/>
              </w:rPr>
              <w:t>133.3</w:t>
            </w:r>
          </w:p>
        </w:tc>
        <w:tc>
          <w:tcPr>
            <w:tcW w:type="dxa" w:w="961"/>
            <w:shd w:val="clear" w:fill="F4F6F9"/>
          </w:tcPr>
          <w:p>
            <w:pPr>
              <w:spacing w:before="20" w:after="20"/>
              <w:jc w:val="center"/>
            </w:pPr>
            <w:r/>
            <w:r>
              <w:rPr>
                <w:rFonts w:ascii="宋体" w:hAnsi="宋体" w:eastAsia="宋体"/>
                <w:b w:val="0"/>
                <w:sz w:val="16"/>
              </w:rPr>
              <w:t>65.9</w:t>
            </w:r>
          </w:p>
        </w:tc>
        <w:tc>
          <w:tcPr>
            <w:tcW w:type="dxa" w:w="961"/>
            <w:shd w:val="clear" w:fill="F4F6F9"/>
          </w:tcPr>
          <w:p>
            <w:pPr>
              <w:spacing w:before="20" w:after="20"/>
              <w:jc w:val="center"/>
            </w:pPr>
            <w:r/>
            <w:r>
              <w:rPr>
                <w:rFonts w:ascii="宋体" w:hAnsi="宋体" w:eastAsia="宋体"/>
                <w:b w:val="0"/>
                <w:sz w:val="16"/>
              </w:rPr>
              <w:t>11.4</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虹桥大仕馆</w:t>
            </w:r>
          </w:p>
        </w:tc>
        <w:tc>
          <w:tcPr>
            <w:tcW w:type="dxa" w:w="961"/>
          </w:tcPr>
          <w:p>
            <w:pPr>
              <w:spacing w:before="20" w:after="20"/>
              <w:jc w:val="center"/>
            </w:pPr>
            <w:r/>
            <w:r>
              <w:rPr>
                <w:rFonts w:ascii="宋体" w:hAnsi="宋体" w:eastAsia="宋体"/>
                <w:b w:val="0"/>
                <w:sz w:val="16"/>
              </w:rPr>
              <w:t>田林</w:t>
            </w:r>
          </w:p>
        </w:tc>
        <w:tc>
          <w:tcPr>
            <w:tcW w:type="dxa" w:w="961"/>
          </w:tcPr>
          <w:p>
            <w:pPr>
              <w:spacing w:before="20" w:after="20"/>
              <w:jc w:val="center"/>
            </w:pPr>
            <w:r/>
            <w:r>
              <w:rPr>
                <w:rFonts w:ascii="宋体" w:hAnsi="宋体" w:eastAsia="宋体"/>
                <w:b w:val="0"/>
                <w:sz w:val="16"/>
              </w:rPr>
              <w:t>上海锦江物业管理有限公司</w:t>
            </w:r>
          </w:p>
        </w:tc>
        <w:tc>
          <w:tcPr>
            <w:tcW w:type="dxa" w:w="961"/>
          </w:tcPr>
          <w:p>
            <w:pPr>
              <w:spacing w:before="20" w:after="20"/>
              <w:jc w:val="center"/>
            </w:pPr>
            <w:r/>
            <w:r>
              <w:rPr>
                <w:rFonts w:ascii="宋体" w:hAnsi="宋体" w:eastAsia="宋体"/>
                <w:b w:val="0"/>
                <w:sz w:val="16"/>
              </w:rPr>
              <w:t>159</w:t>
            </w:r>
          </w:p>
        </w:tc>
        <w:tc>
          <w:tcPr>
            <w:tcW w:type="dxa" w:w="961"/>
          </w:tcPr>
          <w:p>
            <w:pPr>
              <w:spacing w:before="20" w:after="20"/>
              <w:jc w:val="center"/>
            </w:pPr>
            <w:r/>
            <w:r>
              <w:rPr>
                <w:rFonts w:ascii="宋体" w:hAnsi="宋体" w:eastAsia="宋体"/>
                <w:b w:val="0"/>
                <w:sz w:val="16"/>
              </w:rPr>
              <w:t>63</w:t>
            </w:r>
          </w:p>
        </w:tc>
        <w:tc>
          <w:tcPr>
            <w:tcW w:type="dxa" w:w="961"/>
          </w:tcPr>
          <w:p>
            <w:pPr>
              <w:spacing w:before="20" w:after="20"/>
              <w:jc w:val="center"/>
            </w:pPr>
            <w:r/>
            <w:r>
              <w:rPr>
                <w:rFonts w:ascii="宋体" w:hAnsi="宋体" w:eastAsia="宋体"/>
                <w:b w:val="0"/>
                <w:sz w:val="16"/>
              </w:rPr>
              <w:t>96.9</w:t>
            </w:r>
          </w:p>
        </w:tc>
        <w:tc>
          <w:tcPr>
            <w:tcW w:type="dxa" w:w="961"/>
          </w:tcPr>
          <w:p>
            <w:pPr>
              <w:spacing w:before="20" w:after="20"/>
              <w:jc w:val="center"/>
            </w:pPr>
            <w:r/>
            <w:r>
              <w:rPr>
                <w:rFonts w:ascii="宋体" w:hAnsi="宋体" w:eastAsia="宋体"/>
                <w:b w:val="0"/>
                <w:sz w:val="16"/>
              </w:rPr>
              <w:t>86.2</w:t>
            </w:r>
          </w:p>
        </w:tc>
        <w:tc>
          <w:tcPr>
            <w:tcW w:type="dxa" w:w="961"/>
          </w:tcPr>
          <w:p>
            <w:pPr>
              <w:spacing w:before="20" w:after="20"/>
              <w:jc w:val="center"/>
            </w:pPr>
            <w:r/>
            <w:r>
              <w:rPr>
                <w:rFonts w:ascii="宋体" w:hAnsi="宋体" w:eastAsia="宋体"/>
                <w:b w:val="0"/>
                <w:sz w:val="16"/>
              </w:rPr>
              <w:t>11.4</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寿祥坊</w:t>
            </w:r>
          </w:p>
        </w:tc>
        <w:tc>
          <w:tcPr>
            <w:tcW w:type="dxa" w:w="961"/>
            <w:shd w:val="clear" w:fill="F4F6F9"/>
          </w:tcPr>
          <w:p>
            <w:pPr>
              <w:spacing w:before="20" w:after="20"/>
              <w:jc w:val="center"/>
            </w:pPr>
            <w:r/>
            <w:r>
              <w:rPr>
                <w:rFonts w:ascii="宋体" w:hAnsi="宋体" w:eastAsia="宋体"/>
                <w:b w:val="0"/>
                <w:sz w:val="16"/>
              </w:rPr>
              <w:t>康健新村</w:t>
            </w:r>
          </w:p>
        </w:tc>
        <w:tc>
          <w:tcPr>
            <w:tcW w:type="dxa" w:w="961"/>
            <w:shd w:val="clear" w:fill="F4F6F9"/>
          </w:tcPr>
          <w:p>
            <w:pPr>
              <w:spacing w:before="20" w:after="20"/>
              <w:jc w:val="center"/>
            </w:pPr>
            <w:r/>
            <w:r>
              <w:rPr>
                <w:rFonts w:ascii="宋体" w:hAnsi="宋体" w:eastAsia="宋体"/>
                <w:b w:val="0"/>
                <w:sz w:val="16"/>
              </w:rPr>
              <w:t>上海轻工物业管理有限公司</w:t>
            </w:r>
          </w:p>
        </w:tc>
        <w:tc>
          <w:tcPr>
            <w:tcW w:type="dxa" w:w="961"/>
            <w:shd w:val="clear" w:fill="F4F6F9"/>
          </w:tcPr>
          <w:p>
            <w:pPr>
              <w:spacing w:before="20" w:after="20"/>
              <w:jc w:val="center"/>
            </w:pPr>
            <w:r/>
            <w:r>
              <w:rPr>
                <w:rFonts w:ascii="宋体" w:hAnsi="宋体" w:eastAsia="宋体"/>
                <w:b w:val="0"/>
                <w:sz w:val="16"/>
              </w:rPr>
              <w:t>86</w:t>
            </w:r>
          </w:p>
        </w:tc>
        <w:tc>
          <w:tcPr>
            <w:tcW w:type="dxa" w:w="961"/>
            <w:shd w:val="clear" w:fill="F4F6F9"/>
          </w:tcPr>
          <w:p>
            <w:pPr>
              <w:spacing w:before="20" w:after="20"/>
              <w:jc w:val="center"/>
            </w:pPr>
            <w:r/>
            <w:r>
              <w:rPr>
                <w:rFonts w:ascii="宋体" w:hAnsi="宋体" w:eastAsia="宋体"/>
                <w:b w:val="0"/>
                <w:sz w:val="16"/>
              </w:rPr>
              <w:t>25</w:t>
            </w:r>
          </w:p>
        </w:tc>
        <w:tc>
          <w:tcPr>
            <w:tcW w:type="dxa" w:w="961"/>
            <w:shd w:val="clear" w:fill="F4F6F9"/>
          </w:tcPr>
          <w:p>
            <w:pPr>
              <w:spacing w:before="20" w:after="20"/>
              <w:jc w:val="center"/>
            </w:pPr>
            <w:r/>
            <w:r>
              <w:rPr>
                <w:rFonts w:ascii="宋体" w:hAnsi="宋体" w:eastAsia="宋体"/>
                <w:b w:val="0"/>
                <w:sz w:val="16"/>
              </w:rPr>
              <w:t>150</w:t>
            </w:r>
          </w:p>
        </w:tc>
        <w:tc>
          <w:tcPr>
            <w:tcW w:type="dxa" w:w="961"/>
            <w:shd w:val="clear" w:fill="F4F6F9"/>
          </w:tcPr>
          <w:p>
            <w:pPr>
              <w:spacing w:before="20" w:after="20"/>
              <w:jc w:val="center"/>
            </w:pPr>
            <w:r/>
            <w:r>
              <w:rPr>
                <w:rFonts w:ascii="宋体" w:hAnsi="宋体" w:eastAsia="宋体"/>
                <w:b w:val="0"/>
                <w:sz w:val="16"/>
              </w:rPr>
              <w:t>74.4</w:t>
            </w:r>
          </w:p>
        </w:tc>
        <w:tc>
          <w:tcPr>
            <w:tcW w:type="dxa" w:w="961"/>
            <w:shd w:val="clear" w:fill="F4F6F9"/>
          </w:tcPr>
          <w:p>
            <w:pPr>
              <w:spacing w:before="20" w:after="20"/>
              <w:jc w:val="center"/>
            </w:pPr>
            <w:r/>
            <w:r>
              <w:rPr>
                <w:rFonts w:ascii="宋体" w:hAnsi="宋体" w:eastAsia="宋体"/>
                <w:b w:val="0"/>
                <w:sz w:val="16"/>
              </w:rPr>
              <w:t>11.5</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华建二街坊</w:t>
            </w:r>
          </w:p>
        </w:tc>
        <w:tc>
          <w:tcPr>
            <w:tcW w:type="dxa" w:w="961"/>
          </w:tcPr>
          <w:p>
            <w:pPr>
              <w:spacing w:before="20" w:after="20"/>
              <w:jc w:val="center"/>
            </w:pPr>
            <w:r/>
            <w:r>
              <w:rPr>
                <w:rFonts w:ascii="宋体" w:hAnsi="宋体" w:eastAsia="宋体"/>
                <w:b w:val="0"/>
                <w:sz w:val="16"/>
              </w:rPr>
              <w:t>华泾</w:t>
            </w:r>
          </w:p>
        </w:tc>
        <w:tc>
          <w:tcPr>
            <w:tcW w:type="dxa" w:w="961"/>
          </w:tcPr>
          <w:p>
            <w:pPr>
              <w:spacing w:before="20" w:after="20"/>
              <w:jc w:val="center"/>
            </w:pPr>
            <w:r/>
            <w:r>
              <w:rPr>
                <w:rFonts w:ascii="宋体" w:hAnsi="宋体" w:eastAsia="宋体"/>
                <w:b w:val="0"/>
                <w:sz w:val="16"/>
              </w:rPr>
              <w:t>秀澜（上海）物业管理有限公司</w:t>
            </w:r>
          </w:p>
        </w:tc>
        <w:tc>
          <w:tcPr>
            <w:tcW w:type="dxa" w:w="961"/>
          </w:tcPr>
          <w:p>
            <w:pPr>
              <w:spacing w:before="20" w:after="20"/>
              <w:jc w:val="center"/>
            </w:pPr>
            <w:r/>
            <w:r>
              <w:rPr>
                <w:rFonts w:ascii="宋体" w:hAnsi="宋体" w:eastAsia="宋体"/>
                <w:b w:val="0"/>
                <w:sz w:val="16"/>
              </w:rPr>
              <w:t>62</w:t>
            </w:r>
          </w:p>
        </w:tc>
        <w:tc>
          <w:tcPr>
            <w:tcW w:type="dxa" w:w="961"/>
          </w:tcPr>
          <w:p>
            <w:pPr>
              <w:spacing w:before="20" w:after="20"/>
              <w:jc w:val="center"/>
            </w:pPr>
            <w:r/>
            <w:r>
              <w:rPr>
                <w:rFonts w:ascii="宋体" w:hAnsi="宋体" w:eastAsia="宋体"/>
                <w:b w:val="0"/>
                <w:sz w:val="16"/>
              </w:rPr>
              <w:t>19</w:t>
            </w:r>
          </w:p>
        </w:tc>
        <w:tc>
          <w:tcPr>
            <w:tcW w:type="dxa" w:w="961"/>
          </w:tcPr>
          <w:p>
            <w:pPr>
              <w:spacing w:before="20" w:after="20"/>
              <w:jc w:val="center"/>
            </w:pPr>
            <w:r/>
            <w:r>
              <w:rPr>
                <w:rFonts w:ascii="宋体" w:hAnsi="宋体" w:eastAsia="宋体"/>
                <w:b w:val="0"/>
                <w:sz w:val="16"/>
              </w:rPr>
              <w:t>111.1</w:t>
            </w:r>
          </w:p>
        </w:tc>
        <w:tc>
          <w:tcPr>
            <w:tcW w:type="dxa" w:w="961"/>
          </w:tcPr>
          <w:p>
            <w:pPr>
              <w:spacing w:before="20" w:after="20"/>
              <w:jc w:val="center"/>
            </w:pPr>
            <w:r/>
            <w:r>
              <w:rPr>
                <w:rFonts w:ascii="宋体" w:hAnsi="宋体" w:eastAsia="宋体"/>
                <w:b w:val="0"/>
                <w:sz w:val="16"/>
              </w:rPr>
              <w:t>69.4</w:t>
            </w:r>
          </w:p>
        </w:tc>
        <w:tc>
          <w:tcPr>
            <w:tcW w:type="dxa" w:w="961"/>
          </w:tcPr>
          <w:p>
            <w:pPr>
              <w:spacing w:before="20" w:after="20"/>
              <w:jc w:val="center"/>
            </w:pPr>
            <w:r/>
            <w:r>
              <w:rPr>
                <w:rFonts w:ascii="宋体" w:hAnsi="宋体" w:eastAsia="宋体"/>
                <w:b w:val="0"/>
                <w:sz w:val="16"/>
              </w:rPr>
              <w:t>12</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明园小安桥</w:t>
            </w:r>
          </w:p>
        </w:tc>
        <w:tc>
          <w:tcPr>
            <w:tcW w:type="dxa" w:w="961"/>
            <w:shd w:val="clear" w:fill="F4F6F9"/>
          </w:tcPr>
          <w:p>
            <w:pPr>
              <w:spacing w:before="20" w:after="20"/>
              <w:jc w:val="center"/>
            </w:pPr>
            <w:r/>
            <w:r>
              <w:rPr>
                <w:rFonts w:ascii="宋体" w:hAnsi="宋体" w:eastAsia="宋体"/>
                <w:b w:val="0"/>
                <w:sz w:val="16"/>
              </w:rPr>
              <w:t>田林</w:t>
            </w:r>
          </w:p>
        </w:tc>
        <w:tc>
          <w:tcPr>
            <w:tcW w:type="dxa" w:w="961"/>
            <w:shd w:val="clear" w:fill="F4F6F9"/>
          </w:tcPr>
          <w:p>
            <w:pPr>
              <w:spacing w:before="20" w:after="20"/>
              <w:jc w:val="center"/>
            </w:pPr>
            <w:r/>
            <w:r>
              <w:rPr>
                <w:rFonts w:ascii="宋体" w:hAnsi="宋体" w:eastAsia="宋体"/>
                <w:b w:val="0"/>
                <w:sz w:val="16"/>
              </w:rPr>
              <w:t>上海佳安物业管理有限责任公司</w:t>
            </w:r>
          </w:p>
        </w:tc>
        <w:tc>
          <w:tcPr>
            <w:tcW w:type="dxa" w:w="961"/>
            <w:shd w:val="clear" w:fill="F4F6F9"/>
          </w:tcPr>
          <w:p>
            <w:pPr>
              <w:spacing w:before="20" w:after="20"/>
              <w:jc w:val="center"/>
            </w:pPr>
            <w:r/>
            <w:r>
              <w:rPr>
                <w:rFonts w:ascii="宋体" w:hAnsi="宋体" w:eastAsia="宋体"/>
                <w:b w:val="0"/>
                <w:sz w:val="16"/>
              </w:rPr>
              <w:t>50</w:t>
            </w:r>
          </w:p>
        </w:tc>
        <w:tc>
          <w:tcPr>
            <w:tcW w:type="dxa" w:w="961"/>
            <w:shd w:val="clear" w:fill="F4F6F9"/>
          </w:tcPr>
          <w:p>
            <w:pPr>
              <w:spacing w:before="20" w:after="20"/>
              <w:jc w:val="center"/>
            </w:pPr>
            <w:r/>
            <w:r>
              <w:rPr>
                <w:rFonts w:ascii="宋体" w:hAnsi="宋体" w:eastAsia="宋体"/>
                <w:b w:val="0"/>
                <w:sz w:val="16"/>
              </w:rPr>
              <w:t>12</w:t>
            </w:r>
          </w:p>
        </w:tc>
        <w:tc>
          <w:tcPr>
            <w:tcW w:type="dxa" w:w="961"/>
            <w:shd w:val="clear" w:fill="F4F6F9"/>
          </w:tcPr>
          <w:p>
            <w:pPr>
              <w:spacing w:before="20" w:after="20"/>
              <w:jc w:val="center"/>
            </w:pPr>
            <w:r/>
            <w:r>
              <w:rPr>
                <w:rFonts w:ascii="宋体" w:hAnsi="宋体" w:eastAsia="宋体"/>
                <w:b w:val="0"/>
                <w:sz w:val="16"/>
              </w:rPr>
              <w:t>100</w:t>
            </w:r>
          </w:p>
        </w:tc>
        <w:tc>
          <w:tcPr>
            <w:tcW w:type="dxa" w:w="961"/>
            <w:shd w:val="clear" w:fill="F4F6F9"/>
          </w:tcPr>
          <w:p>
            <w:pPr>
              <w:spacing w:before="20" w:after="20"/>
              <w:jc w:val="center"/>
            </w:pPr>
            <w:r/>
            <w:r>
              <w:rPr>
                <w:rFonts w:ascii="宋体" w:hAnsi="宋体" w:eastAsia="宋体"/>
                <w:b w:val="0"/>
                <w:sz w:val="16"/>
              </w:rPr>
              <w:t>52</w:t>
            </w:r>
          </w:p>
        </w:tc>
        <w:tc>
          <w:tcPr>
            <w:tcW w:type="dxa" w:w="961"/>
            <w:shd w:val="clear" w:fill="F4F6F9"/>
          </w:tcPr>
          <w:p>
            <w:pPr>
              <w:spacing w:before="20" w:after="20"/>
              <w:jc w:val="center"/>
            </w:pPr>
            <w:r/>
            <w:r>
              <w:rPr>
                <w:rFonts w:ascii="宋体" w:hAnsi="宋体" w:eastAsia="宋体"/>
                <w:b w:val="0"/>
                <w:sz w:val="16"/>
              </w:rPr>
              <w:t>12</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化工一、四村</w:t>
            </w:r>
          </w:p>
        </w:tc>
        <w:tc>
          <w:tcPr>
            <w:tcW w:type="dxa" w:w="961"/>
          </w:tcPr>
          <w:p>
            <w:pPr>
              <w:spacing w:before="20" w:after="20"/>
              <w:jc w:val="center"/>
            </w:pPr>
            <w:r/>
            <w:r>
              <w:rPr>
                <w:rFonts w:ascii="宋体" w:hAnsi="宋体" w:eastAsia="宋体"/>
                <w:b w:val="0"/>
                <w:sz w:val="16"/>
              </w:rPr>
              <w:t>凌云路</w:t>
            </w:r>
          </w:p>
        </w:tc>
        <w:tc>
          <w:tcPr>
            <w:tcW w:type="dxa" w:w="961"/>
          </w:tcPr>
          <w:p>
            <w:pPr>
              <w:spacing w:before="20" w:after="20"/>
              <w:jc w:val="center"/>
            </w:pPr>
            <w:r/>
            <w:r>
              <w:rPr>
                <w:rFonts w:ascii="宋体" w:hAnsi="宋体" w:eastAsia="宋体"/>
                <w:b w:val="0"/>
                <w:sz w:val="16"/>
              </w:rPr>
              <w:t>上海华卫装潢公司物业管理服务部</w:t>
            </w:r>
          </w:p>
        </w:tc>
        <w:tc>
          <w:tcPr>
            <w:tcW w:type="dxa" w:w="961"/>
          </w:tcPr>
          <w:p>
            <w:pPr>
              <w:spacing w:before="20" w:after="20"/>
              <w:jc w:val="center"/>
            </w:pPr>
            <w:r/>
            <w:r>
              <w:rPr>
                <w:rFonts w:ascii="宋体" w:hAnsi="宋体" w:eastAsia="宋体"/>
                <w:b w:val="0"/>
                <w:sz w:val="16"/>
              </w:rPr>
              <w:t>128</w:t>
            </w:r>
          </w:p>
        </w:tc>
        <w:tc>
          <w:tcPr>
            <w:tcW w:type="dxa" w:w="961"/>
          </w:tcPr>
          <w:p>
            <w:pPr>
              <w:spacing w:before="20" w:after="20"/>
              <w:jc w:val="center"/>
            </w:pPr>
            <w:r/>
            <w:r>
              <w:rPr>
                <w:rFonts w:ascii="宋体" w:hAnsi="宋体" w:eastAsia="宋体"/>
                <w:b w:val="0"/>
                <w:sz w:val="16"/>
              </w:rPr>
              <w:t>35</w:t>
            </w:r>
          </w:p>
        </w:tc>
        <w:tc>
          <w:tcPr>
            <w:tcW w:type="dxa" w:w="961"/>
          </w:tcPr>
          <w:p>
            <w:pPr>
              <w:spacing w:before="20" w:after="20"/>
              <w:jc w:val="center"/>
            </w:pPr>
            <w:r/>
            <w:r>
              <w:rPr>
                <w:rFonts w:ascii="宋体" w:hAnsi="宋体" w:eastAsia="宋体"/>
                <w:b w:val="0"/>
                <w:sz w:val="16"/>
              </w:rPr>
              <w:t>52.2</w:t>
            </w:r>
          </w:p>
        </w:tc>
        <w:tc>
          <w:tcPr>
            <w:tcW w:type="dxa" w:w="961"/>
          </w:tcPr>
          <w:p>
            <w:pPr>
              <w:spacing w:before="20" w:after="20"/>
              <w:jc w:val="center"/>
            </w:pPr>
            <w:r/>
            <w:r>
              <w:rPr>
                <w:rFonts w:ascii="宋体" w:hAnsi="宋体" w:eastAsia="宋体"/>
                <w:b w:val="0"/>
                <w:sz w:val="16"/>
              </w:rPr>
              <w:t>81.2</w:t>
            </w:r>
          </w:p>
        </w:tc>
        <w:tc>
          <w:tcPr>
            <w:tcW w:type="dxa" w:w="961"/>
          </w:tcPr>
          <w:p>
            <w:pPr>
              <w:spacing w:before="20" w:after="20"/>
              <w:jc w:val="center"/>
            </w:pPr>
            <w:r/>
            <w:r>
              <w:rPr>
                <w:rFonts w:ascii="宋体" w:hAnsi="宋体" w:eastAsia="宋体"/>
                <w:b w:val="0"/>
                <w:sz w:val="16"/>
              </w:rPr>
              <w:t>12.1</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平江路170弄</w:t>
            </w:r>
          </w:p>
        </w:tc>
        <w:tc>
          <w:tcPr>
            <w:tcW w:type="dxa" w:w="961"/>
            <w:shd w:val="clear" w:fill="F4F6F9"/>
          </w:tcPr>
          <w:p>
            <w:pPr>
              <w:spacing w:before="20" w:after="20"/>
              <w:jc w:val="center"/>
            </w:pPr>
            <w:r/>
            <w:r>
              <w:rPr>
                <w:rFonts w:ascii="宋体" w:hAnsi="宋体" w:eastAsia="宋体"/>
                <w:b w:val="0"/>
                <w:sz w:val="16"/>
              </w:rPr>
              <w:t>枫林路</w:t>
            </w:r>
          </w:p>
        </w:tc>
        <w:tc>
          <w:tcPr>
            <w:tcW w:type="dxa" w:w="961"/>
            <w:shd w:val="clear" w:fill="F4F6F9"/>
          </w:tcPr>
          <w:p>
            <w:pPr>
              <w:spacing w:before="20" w:after="20"/>
              <w:jc w:val="center"/>
            </w:pPr>
            <w:r/>
            <w:r>
              <w:rPr>
                <w:rFonts w:ascii="宋体" w:hAnsi="宋体" w:eastAsia="宋体"/>
                <w:b w:val="0"/>
                <w:sz w:val="16"/>
              </w:rPr>
              <w:t>上海起出物业管理有限公司</w:t>
            </w:r>
          </w:p>
        </w:tc>
        <w:tc>
          <w:tcPr>
            <w:tcW w:type="dxa" w:w="961"/>
            <w:shd w:val="clear" w:fill="F4F6F9"/>
          </w:tcPr>
          <w:p>
            <w:pPr>
              <w:spacing w:before="20" w:after="20"/>
              <w:jc w:val="center"/>
            </w:pPr>
            <w:r/>
            <w:r>
              <w:rPr>
                <w:rFonts w:ascii="宋体" w:hAnsi="宋体" w:eastAsia="宋体"/>
                <w:b w:val="0"/>
                <w:sz w:val="16"/>
              </w:rPr>
              <w:t>52</w:t>
            </w:r>
          </w:p>
        </w:tc>
        <w:tc>
          <w:tcPr>
            <w:tcW w:type="dxa" w:w="961"/>
            <w:shd w:val="clear" w:fill="F4F6F9"/>
          </w:tcPr>
          <w:p>
            <w:pPr>
              <w:spacing w:before="20" w:after="20"/>
              <w:jc w:val="center"/>
            </w:pPr>
            <w:r/>
            <w:r>
              <w:rPr>
                <w:rFonts w:ascii="宋体" w:hAnsi="宋体" w:eastAsia="宋体"/>
                <w:b w:val="0"/>
                <w:sz w:val="16"/>
              </w:rPr>
              <w:t>10</w:t>
            </w:r>
          </w:p>
        </w:tc>
        <w:tc>
          <w:tcPr>
            <w:tcW w:type="dxa" w:w="961"/>
            <w:shd w:val="clear" w:fill="F4F6F9"/>
          </w:tcPr>
          <w:p>
            <w:pPr>
              <w:spacing w:before="20" w:after="20"/>
              <w:jc w:val="center"/>
            </w:pPr>
            <w:r/>
            <w:r>
              <w:rPr>
                <w:rFonts w:ascii="宋体" w:hAnsi="宋体" w:eastAsia="宋体"/>
                <w:b w:val="0"/>
                <w:sz w:val="16"/>
              </w:rPr>
              <w:t>66.7</w:t>
            </w:r>
          </w:p>
        </w:tc>
        <w:tc>
          <w:tcPr>
            <w:tcW w:type="dxa" w:w="961"/>
            <w:shd w:val="clear" w:fill="F4F6F9"/>
          </w:tcPr>
          <w:p>
            <w:pPr>
              <w:spacing w:before="20" w:after="20"/>
              <w:jc w:val="center"/>
            </w:pPr>
            <w:r/>
            <w:r>
              <w:rPr>
                <w:rFonts w:ascii="宋体" w:hAnsi="宋体" w:eastAsia="宋体"/>
                <w:b w:val="0"/>
                <w:sz w:val="16"/>
              </w:rPr>
              <w:t>59.6</w:t>
            </w:r>
          </w:p>
        </w:tc>
        <w:tc>
          <w:tcPr>
            <w:tcW w:type="dxa" w:w="961"/>
            <w:shd w:val="clear" w:fill="F4F6F9"/>
          </w:tcPr>
          <w:p>
            <w:pPr>
              <w:spacing w:before="20" w:after="20"/>
              <w:jc w:val="center"/>
            </w:pPr>
            <w:r/>
            <w:r>
              <w:rPr>
                <w:rFonts w:ascii="宋体" w:hAnsi="宋体" w:eastAsia="宋体"/>
                <w:b w:val="0"/>
                <w:sz w:val="16"/>
              </w:rPr>
              <w:t>12.1</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习勤小区</w:t>
            </w:r>
          </w:p>
        </w:tc>
        <w:tc>
          <w:tcPr>
            <w:tcW w:type="dxa" w:w="961"/>
          </w:tcPr>
          <w:p>
            <w:pPr>
              <w:spacing w:before="20" w:after="20"/>
              <w:jc w:val="center"/>
            </w:pPr>
            <w:r/>
            <w:r>
              <w:rPr>
                <w:rFonts w:ascii="宋体" w:hAnsi="宋体" w:eastAsia="宋体"/>
                <w:b w:val="0"/>
                <w:sz w:val="16"/>
              </w:rPr>
              <w:t>漕河泾</w:t>
            </w:r>
          </w:p>
        </w:tc>
        <w:tc>
          <w:tcPr>
            <w:tcW w:type="dxa" w:w="961"/>
          </w:tcPr>
          <w:p>
            <w:pPr>
              <w:spacing w:before="20" w:after="20"/>
              <w:jc w:val="center"/>
            </w:pPr>
            <w:r/>
            <w:r>
              <w:rPr>
                <w:rFonts w:ascii="宋体" w:hAnsi="宋体" w:eastAsia="宋体"/>
                <w:b w:val="0"/>
                <w:sz w:val="16"/>
              </w:rPr>
              <w:t>上海徐房物业有限公司</w:t>
            </w:r>
          </w:p>
        </w:tc>
        <w:tc>
          <w:tcPr>
            <w:tcW w:type="dxa" w:w="961"/>
          </w:tcPr>
          <w:p>
            <w:pPr>
              <w:spacing w:before="20" w:after="20"/>
              <w:jc w:val="center"/>
            </w:pPr>
            <w:r/>
            <w:r>
              <w:rPr>
                <w:rFonts w:ascii="宋体" w:hAnsi="宋体" w:eastAsia="宋体"/>
                <w:b w:val="0"/>
                <w:sz w:val="16"/>
              </w:rPr>
              <w:t>60</w:t>
            </w:r>
          </w:p>
        </w:tc>
        <w:tc>
          <w:tcPr>
            <w:tcW w:type="dxa" w:w="961"/>
          </w:tcPr>
          <w:p>
            <w:pPr>
              <w:spacing w:before="20" w:after="20"/>
              <w:jc w:val="center"/>
            </w:pPr>
            <w:r/>
            <w:r>
              <w:rPr>
                <w:rFonts w:ascii="宋体" w:hAnsi="宋体" w:eastAsia="宋体"/>
                <w:b w:val="0"/>
                <w:sz w:val="16"/>
              </w:rPr>
              <w:t>15</w:t>
            </w:r>
          </w:p>
        </w:tc>
        <w:tc>
          <w:tcPr>
            <w:tcW w:type="dxa" w:w="961"/>
          </w:tcPr>
          <w:p>
            <w:pPr>
              <w:spacing w:before="20" w:after="20"/>
              <w:jc w:val="center"/>
            </w:pPr>
            <w:r/>
            <w:r>
              <w:rPr>
                <w:rFonts w:ascii="宋体" w:hAnsi="宋体" w:eastAsia="宋体"/>
                <w:b w:val="0"/>
                <w:sz w:val="16"/>
              </w:rPr>
              <w:t>66.7</w:t>
            </w:r>
          </w:p>
        </w:tc>
        <w:tc>
          <w:tcPr>
            <w:tcW w:type="dxa" w:w="961"/>
          </w:tcPr>
          <w:p>
            <w:pPr>
              <w:spacing w:before="20" w:after="20"/>
              <w:jc w:val="center"/>
            </w:pPr>
            <w:r/>
            <w:r>
              <w:rPr>
                <w:rFonts w:ascii="宋体" w:hAnsi="宋体" w:eastAsia="宋体"/>
                <w:b w:val="0"/>
                <w:sz w:val="16"/>
              </w:rPr>
              <w:t>63.3</w:t>
            </w:r>
          </w:p>
        </w:tc>
        <w:tc>
          <w:tcPr>
            <w:tcW w:type="dxa" w:w="961"/>
          </w:tcPr>
          <w:p>
            <w:pPr>
              <w:spacing w:before="20" w:after="20"/>
              <w:jc w:val="center"/>
            </w:pPr>
            <w:r/>
            <w:r>
              <w:rPr>
                <w:rFonts w:ascii="宋体" w:hAnsi="宋体" w:eastAsia="宋体"/>
                <w:b w:val="0"/>
                <w:sz w:val="16"/>
              </w:rPr>
              <w:t>12.2</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冶金小区</w:t>
            </w:r>
          </w:p>
        </w:tc>
        <w:tc>
          <w:tcPr>
            <w:tcW w:type="dxa" w:w="961"/>
            <w:shd w:val="clear" w:fill="F4F6F9"/>
          </w:tcPr>
          <w:p>
            <w:pPr>
              <w:spacing w:before="20" w:after="20"/>
              <w:jc w:val="center"/>
            </w:pPr>
            <w:r/>
            <w:r>
              <w:rPr>
                <w:rFonts w:ascii="宋体" w:hAnsi="宋体" w:eastAsia="宋体"/>
                <w:b w:val="0"/>
                <w:sz w:val="16"/>
              </w:rPr>
              <w:t>田林</w:t>
            </w:r>
          </w:p>
        </w:tc>
        <w:tc>
          <w:tcPr>
            <w:tcW w:type="dxa" w:w="961"/>
            <w:shd w:val="clear" w:fill="F4F6F9"/>
          </w:tcPr>
          <w:p>
            <w:pPr>
              <w:spacing w:before="20" w:after="20"/>
              <w:jc w:val="center"/>
            </w:pPr>
            <w:r/>
            <w:r>
              <w:rPr>
                <w:rFonts w:ascii="宋体" w:hAnsi="宋体" w:eastAsia="宋体"/>
                <w:b w:val="0"/>
                <w:sz w:val="16"/>
              </w:rPr>
              <w:t>未知</w:t>
            </w:r>
          </w:p>
        </w:tc>
        <w:tc>
          <w:tcPr>
            <w:tcW w:type="dxa" w:w="961"/>
            <w:shd w:val="clear" w:fill="F4F6F9"/>
          </w:tcPr>
          <w:p>
            <w:pPr>
              <w:spacing w:before="20" w:after="20"/>
              <w:jc w:val="center"/>
            </w:pPr>
            <w:r/>
            <w:r>
              <w:rPr>
                <w:rFonts w:ascii="宋体" w:hAnsi="宋体" w:eastAsia="宋体"/>
                <w:b w:val="0"/>
                <w:sz w:val="16"/>
              </w:rPr>
              <w:t>62</w:t>
            </w:r>
          </w:p>
        </w:tc>
        <w:tc>
          <w:tcPr>
            <w:tcW w:type="dxa" w:w="961"/>
            <w:shd w:val="clear" w:fill="F4F6F9"/>
          </w:tcPr>
          <w:p>
            <w:pPr>
              <w:spacing w:before="20" w:after="20"/>
              <w:jc w:val="center"/>
            </w:pPr>
            <w:r/>
            <w:r>
              <w:rPr>
                <w:rFonts w:ascii="宋体" w:hAnsi="宋体" w:eastAsia="宋体"/>
                <w:b w:val="0"/>
                <w:sz w:val="16"/>
              </w:rPr>
              <w:t>22</w:t>
            </w:r>
          </w:p>
        </w:tc>
        <w:tc>
          <w:tcPr>
            <w:tcW w:type="dxa" w:w="961"/>
            <w:shd w:val="clear" w:fill="F4F6F9"/>
          </w:tcPr>
          <w:p>
            <w:pPr>
              <w:spacing w:before="20" w:after="20"/>
              <w:jc w:val="center"/>
            </w:pPr>
            <w:r/>
            <w:r>
              <w:rPr>
                <w:rFonts w:ascii="宋体" w:hAnsi="宋体" w:eastAsia="宋体"/>
                <w:b w:val="0"/>
                <w:sz w:val="16"/>
              </w:rPr>
              <w:t>175</w:t>
            </w:r>
          </w:p>
        </w:tc>
        <w:tc>
          <w:tcPr>
            <w:tcW w:type="dxa" w:w="961"/>
            <w:shd w:val="clear" w:fill="F4F6F9"/>
          </w:tcPr>
          <w:p>
            <w:pPr>
              <w:spacing w:before="20" w:after="20"/>
              <w:jc w:val="center"/>
            </w:pPr>
            <w:r/>
            <w:r>
              <w:rPr>
                <w:rFonts w:ascii="宋体" w:hAnsi="宋体" w:eastAsia="宋体"/>
                <w:b w:val="0"/>
                <w:sz w:val="16"/>
              </w:rPr>
              <w:t>66.1</w:t>
            </w:r>
          </w:p>
        </w:tc>
        <w:tc>
          <w:tcPr>
            <w:tcW w:type="dxa" w:w="961"/>
            <w:shd w:val="clear" w:fill="F4F6F9"/>
          </w:tcPr>
          <w:p>
            <w:pPr>
              <w:spacing w:before="20" w:after="20"/>
              <w:jc w:val="center"/>
            </w:pPr>
            <w:r/>
            <w:r>
              <w:rPr>
                <w:rFonts w:ascii="宋体" w:hAnsi="宋体" w:eastAsia="宋体"/>
                <w:b w:val="0"/>
                <w:sz w:val="16"/>
              </w:rPr>
              <w:t>12.5</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创世纪花园</w:t>
            </w:r>
          </w:p>
        </w:tc>
        <w:tc>
          <w:tcPr>
            <w:tcW w:type="dxa" w:w="961"/>
          </w:tcPr>
          <w:p>
            <w:pPr>
              <w:spacing w:before="20" w:after="20"/>
              <w:jc w:val="center"/>
            </w:pPr>
            <w:r/>
            <w:r>
              <w:rPr>
                <w:rFonts w:ascii="宋体" w:hAnsi="宋体" w:eastAsia="宋体"/>
                <w:b w:val="0"/>
                <w:sz w:val="16"/>
              </w:rPr>
              <w:t>徐家汇</w:t>
            </w:r>
          </w:p>
        </w:tc>
        <w:tc>
          <w:tcPr>
            <w:tcW w:type="dxa" w:w="961"/>
          </w:tcPr>
          <w:p>
            <w:pPr>
              <w:spacing w:before="20" w:after="20"/>
              <w:jc w:val="center"/>
            </w:pPr>
            <w:r/>
            <w:r>
              <w:rPr>
                <w:rFonts w:ascii="宋体" w:hAnsi="宋体" w:eastAsia="宋体"/>
                <w:b w:val="0"/>
                <w:sz w:val="16"/>
              </w:rPr>
              <w:t>上海同涞物业管理有限公司</w:t>
            </w:r>
          </w:p>
        </w:tc>
        <w:tc>
          <w:tcPr>
            <w:tcW w:type="dxa" w:w="961"/>
          </w:tcPr>
          <w:p>
            <w:pPr>
              <w:spacing w:before="20" w:after="20"/>
              <w:jc w:val="center"/>
            </w:pPr>
            <w:r/>
            <w:r>
              <w:rPr>
                <w:rFonts w:ascii="宋体" w:hAnsi="宋体" w:eastAsia="宋体"/>
                <w:b w:val="0"/>
                <w:sz w:val="16"/>
              </w:rPr>
              <w:t>193</w:t>
            </w:r>
          </w:p>
        </w:tc>
        <w:tc>
          <w:tcPr>
            <w:tcW w:type="dxa" w:w="961"/>
          </w:tcPr>
          <w:p>
            <w:pPr>
              <w:spacing w:before="20" w:after="20"/>
              <w:jc w:val="center"/>
            </w:pPr>
            <w:r/>
            <w:r>
              <w:rPr>
                <w:rFonts w:ascii="宋体" w:hAnsi="宋体" w:eastAsia="宋体"/>
                <w:b w:val="0"/>
                <w:sz w:val="16"/>
              </w:rPr>
              <w:t>51</w:t>
            </w:r>
          </w:p>
        </w:tc>
        <w:tc>
          <w:tcPr>
            <w:tcW w:type="dxa" w:w="961"/>
          </w:tcPr>
          <w:p>
            <w:pPr>
              <w:spacing w:before="20" w:after="20"/>
              <w:jc w:val="center"/>
            </w:pPr>
            <w:r/>
            <w:r>
              <w:rPr>
                <w:rFonts w:ascii="宋体" w:hAnsi="宋体" w:eastAsia="宋体"/>
                <w:b w:val="0"/>
                <w:sz w:val="16"/>
              </w:rPr>
              <w:t>75.9</w:t>
            </w:r>
          </w:p>
        </w:tc>
        <w:tc>
          <w:tcPr>
            <w:tcW w:type="dxa" w:w="961"/>
          </w:tcPr>
          <w:p>
            <w:pPr>
              <w:spacing w:before="20" w:after="20"/>
              <w:jc w:val="center"/>
            </w:pPr>
            <w:r/>
            <w:r>
              <w:rPr>
                <w:rFonts w:ascii="宋体" w:hAnsi="宋体" w:eastAsia="宋体"/>
                <w:b w:val="0"/>
                <w:sz w:val="16"/>
              </w:rPr>
              <w:t>87</w:t>
            </w:r>
          </w:p>
        </w:tc>
        <w:tc>
          <w:tcPr>
            <w:tcW w:type="dxa" w:w="961"/>
          </w:tcPr>
          <w:p>
            <w:pPr>
              <w:spacing w:before="20" w:after="20"/>
              <w:jc w:val="center"/>
            </w:pPr>
            <w:r/>
            <w:r>
              <w:rPr>
                <w:rFonts w:ascii="宋体" w:hAnsi="宋体" w:eastAsia="宋体"/>
                <w:b w:val="0"/>
                <w:sz w:val="16"/>
              </w:rPr>
              <w:t>12.5</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明丰新纪苑</w:t>
            </w:r>
          </w:p>
        </w:tc>
        <w:tc>
          <w:tcPr>
            <w:tcW w:type="dxa" w:w="961"/>
            <w:shd w:val="clear" w:fill="F4F6F9"/>
          </w:tcPr>
          <w:p>
            <w:pPr>
              <w:spacing w:before="20" w:after="20"/>
              <w:jc w:val="center"/>
            </w:pPr>
            <w:r/>
            <w:r>
              <w:rPr>
                <w:rFonts w:ascii="宋体" w:hAnsi="宋体" w:eastAsia="宋体"/>
                <w:b w:val="0"/>
                <w:sz w:val="16"/>
              </w:rPr>
              <w:t>华泾</w:t>
            </w:r>
          </w:p>
        </w:tc>
        <w:tc>
          <w:tcPr>
            <w:tcW w:type="dxa" w:w="961"/>
            <w:shd w:val="clear" w:fill="F4F6F9"/>
          </w:tcPr>
          <w:p>
            <w:pPr>
              <w:spacing w:before="20" w:after="20"/>
              <w:jc w:val="center"/>
            </w:pPr>
            <w:r/>
            <w:r>
              <w:rPr>
                <w:rFonts w:ascii="宋体" w:hAnsi="宋体" w:eastAsia="宋体"/>
                <w:b w:val="0"/>
                <w:sz w:val="16"/>
              </w:rPr>
              <w:t>未知</w:t>
            </w:r>
          </w:p>
        </w:tc>
        <w:tc>
          <w:tcPr>
            <w:tcW w:type="dxa" w:w="961"/>
            <w:shd w:val="clear" w:fill="F4F6F9"/>
          </w:tcPr>
          <w:p>
            <w:pPr>
              <w:spacing w:before="20" w:after="20"/>
              <w:jc w:val="center"/>
            </w:pPr>
            <w:r/>
            <w:r>
              <w:rPr>
                <w:rFonts w:ascii="宋体" w:hAnsi="宋体" w:eastAsia="宋体"/>
                <w:b w:val="0"/>
                <w:sz w:val="16"/>
              </w:rPr>
              <w:t>182</w:t>
            </w:r>
          </w:p>
        </w:tc>
        <w:tc>
          <w:tcPr>
            <w:tcW w:type="dxa" w:w="961"/>
            <w:shd w:val="clear" w:fill="F4F6F9"/>
          </w:tcPr>
          <w:p>
            <w:pPr>
              <w:spacing w:before="20" w:after="20"/>
              <w:jc w:val="center"/>
            </w:pPr>
            <w:r/>
            <w:r>
              <w:rPr>
                <w:rFonts w:ascii="宋体" w:hAnsi="宋体" w:eastAsia="宋体"/>
                <w:b w:val="0"/>
                <w:sz w:val="16"/>
              </w:rPr>
              <w:t>55</w:t>
            </w:r>
          </w:p>
        </w:tc>
        <w:tc>
          <w:tcPr>
            <w:tcW w:type="dxa" w:w="961"/>
            <w:shd w:val="clear" w:fill="F4F6F9"/>
          </w:tcPr>
          <w:p>
            <w:pPr>
              <w:spacing w:before="20" w:after="20"/>
              <w:jc w:val="center"/>
            </w:pPr>
            <w:r/>
            <w:r>
              <w:rPr>
                <w:rFonts w:ascii="宋体" w:hAnsi="宋体" w:eastAsia="宋体"/>
                <w:b w:val="0"/>
                <w:sz w:val="16"/>
              </w:rPr>
              <w:t>103.7</w:t>
            </w:r>
          </w:p>
        </w:tc>
        <w:tc>
          <w:tcPr>
            <w:tcW w:type="dxa" w:w="961"/>
            <w:shd w:val="clear" w:fill="F4F6F9"/>
          </w:tcPr>
          <w:p>
            <w:pPr>
              <w:spacing w:before="20" w:after="20"/>
              <w:jc w:val="center"/>
            </w:pPr>
            <w:r/>
            <w:r>
              <w:rPr>
                <w:rFonts w:ascii="宋体" w:hAnsi="宋体" w:eastAsia="宋体"/>
                <w:b w:val="0"/>
                <w:sz w:val="16"/>
              </w:rPr>
              <w:t>85.7</w:t>
            </w:r>
          </w:p>
        </w:tc>
        <w:tc>
          <w:tcPr>
            <w:tcW w:type="dxa" w:w="961"/>
            <w:shd w:val="clear" w:fill="F4F6F9"/>
          </w:tcPr>
          <w:p>
            <w:pPr>
              <w:spacing w:before="20" w:after="20"/>
              <w:jc w:val="center"/>
            </w:pPr>
            <w:r/>
            <w:r>
              <w:rPr>
                <w:rFonts w:ascii="宋体" w:hAnsi="宋体" w:eastAsia="宋体"/>
                <w:b w:val="0"/>
                <w:sz w:val="16"/>
              </w:rPr>
              <w:t>12.6</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武康6.8</w:t>
            </w:r>
          </w:p>
        </w:tc>
        <w:tc>
          <w:tcPr>
            <w:tcW w:type="dxa" w:w="961"/>
          </w:tcPr>
          <w:p>
            <w:pPr>
              <w:spacing w:before="20" w:after="20"/>
              <w:jc w:val="center"/>
            </w:pPr>
            <w:r/>
            <w:r>
              <w:rPr>
                <w:rFonts w:ascii="宋体" w:hAnsi="宋体" w:eastAsia="宋体"/>
                <w:b w:val="0"/>
                <w:sz w:val="16"/>
              </w:rPr>
              <w:t>湖南路</w:t>
            </w:r>
          </w:p>
        </w:tc>
        <w:tc>
          <w:tcPr>
            <w:tcW w:type="dxa" w:w="961"/>
          </w:tcPr>
          <w:p>
            <w:pPr>
              <w:spacing w:before="20" w:after="20"/>
              <w:jc w:val="center"/>
            </w:pPr>
            <w:r/>
            <w:r>
              <w:rPr>
                <w:rFonts w:ascii="宋体" w:hAnsi="宋体" w:eastAsia="宋体"/>
                <w:b w:val="0"/>
                <w:sz w:val="16"/>
              </w:rPr>
              <w:t>上海衡复物业有限公司</w:t>
            </w:r>
          </w:p>
        </w:tc>
        <w:tc>
          <w:tcPr>
            <w:tcW w:type="dxa" w:w="961"/>
          </w:tcPr>
          <w:p>
            <w:pPr>
              <w:spacing w:before="20" w:after="20"/>
              <w:jc w:val="center"/>
            </w:pPr>
            <w:r/>
            <w:r>
              <w:rPr>
                <w:rFonts w:ascii="宋体" w:hAnsi="宋体" w:eastAsia="宋体"/>
                <w:b w:val="0"/>
                <w:sz w:val="16"/>
              </w:rPr>
              <w:t>27</w:t>
            </w:r>
          </w:p>
        </w:tc>
        <w:tc>
          <w:tcPr>
            <w:tcW w:type="dxa" w:w="961"/>
          </w:tcPr>
          <w:p>
            <w:pPr>
              <w:spacing w:before="20" w:after="20"/>
              <w:jc w:val="center"/>
            </w:pPr>
            <w:r/>
            <w:r>
              <w:rPr>
                <w:rFonts w:ascii="宋体" w:hAnsi="宋体" w:eastAsia="宋体"/>
                <w:b w:val="0"/>
                <w:sz w:val="16"/>
              </w:rPr>
              <w:t>9</w:t>
            </w:r>
          </w:p>
        </w:tc>
        <w:tc>
          <w:tcPr>
            <w:tcW w:type="dxa" w:w="961"/>
          </w:tcPr>
          <w:p>
            <w:pPr>
              <w:spacing w:before="20" w:after="20"/>
              <w:jc w:val="center"/>
            </w:pPr>
            <w:r/>
            <w:r>
              <w:rPr>
                <w:rFonts w:ascii="宋体" w:hAnsi="宋体" w:eastAsia="宋体"/>
                <w:b w:val="0"/>
                <w:sz w:val="16"/>
              </w:rPr>
              <w:t>80</w:t>
            </w:r>
          </w:p>
        </w:tc>
        <w:tc>
          <w:tcPr>
            <w:tcW w:type="dxa" w:w="961"/>
          </w:tcPr>
          <w:p>
            <w:pPr>
              <w:spacing w:before="20" w:after="20"/>
              <w:jc w:val="center"/>
            </w:pPr>
            <w:r/>
            <w:r>
              <w:rPr>
                <w:rFonts w:ascii="宋体" w:hAnsi="宋体" w:eastAsia="宋体"/>
                <w:b w:val="0"/>
                <w:sz w:val="16"/>
              </w:rPr>
              <w:t>63</w:t>
            </w:r>
          </w:p>
        </w:tc>
        <w:tc>
          <w:tcPr>
            <w:tcW w:type="dxa" w:w="961"/>
          </w:tcPr>
          <w:p>
            <w:pPr>
              <w:spacing w:before="20" w:after="20"/>
              <w:jc w:val="center"/>
            </w:pPr>
            <w:r/>
            <w:r>
              <w:rPr>
                <w:rFonts w:ascii="宋体" w:hAnsi="宋体" w:eastAsia="宋体"/>
                <w:b w:val="0"/>
                <w:sz w:val="16"/>
              </w:rPr>
              <w:t>12.7</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北海大厦</w:t>
            </w:r>
          </w:p>
        </w:tc>
        <w:tc>
          <w:tcPr>
            <w:tcW w:type="dxa" w:w="961"/>
            <w:shd w:val="clear" w:fill="F4F6F9"/>
          </w:tcPr>
          <w:p>
            <w:pPr>
              <w:spacing w:before="20" w:after="20"/>
              <w:jc w:val="center"/>
            </w:pPr>
            <w:r/>
            <w:r>
              <w:rPr>
                <w:rFonts w:ascii="宋体" w:hAnsi="宋体" w:eastAsia="宋体"/>
                <w:b w:val="0"/>
                <w:sz w:val="16"/>
              </w:rPr>
              <w:t>枫林路</w:t>
            </w:r>
          </w:p>
        </w:tc>
        <w:tc>
          <w:tcPr>
            <w:tcW w:type="dxa" w:w="961"/>
            <w:shd w:val="clear" w:fill="F4F6F9"/>
          </w:tcPr>
          <w:p>
            <w:pPr>
              <w:spacing w:before="20" w:after="20"/>
              <w:jc w:val="center"/>
            </w:pPr>
            <w:r/>
            <w:r>
              <w:rPr>
                <w:rFonts w:ascii="宋体" w:hAnsi="宋体" w:eastAsia="宋体"/>
                <w:b w:val="0"/>
                <w:sz w:val="16"/>
              </w:rPr>
              <w:t>华而显泰物业管理（上海）有限公司</w:t>
            </w:r>
          </w:p>
        </w:tc>
        <w:tc>
          <w:tcPr>
            <w:tcW w:type="dxa" w:w="961"/>
            <w:shd w:val="clear" w:fill="F4F6F9"/>
          </w:tcPr>
          <w:p>
            <w:pPr>
              <w:spacing w:before="20" w:after="20"/>
              <w:jc w:val="center"/>
            </w:pPr>
            <w:r/>
            <w:r>
              <w:rPr>
                <w:rFonts w:ascii="宋体" w:hAnsi="宋体" w:eastAsia="宋体"/>
                <w:b w:val="0"/>
                <w:sz w:val="16"/>
              </w:rPr>
              <w:t>43</w:t>
            </w:r>
          </w:p>
        </w:tc>
        <w:tc>
          <w:tcPr>
            <w:tcW w:type="dxa" w:w="961"/>
            <w:shd w:val="clear" w:fill="F4F6F9"/>
          </w:tcPr>
          <w:p>
            <w:pPr>
              <w:spacing w:before="20" w:after="20"/>
              <w:jc w:val="center"/>
            </w:pPr>
            <w:r/>
            <w:r>
              <w:rPr>
                <w:rFonts w:ascii="宋体" w:hAnsi="宋体" w:eastAsia="宋体"/>
                <w:b w:val="0"/>
                <w:sz w:val="16"/>
              </w:rPr>
              <w:t>10</w:t>
            </w:r>
          </w:p>
        </w:tc>
        <w:tc>
          <w:tcPr>
            <w:tcW w:type="dxa" w:w="961"/>
            <w:shd w:val="clear" w:fill="F4F6F9"/>
          </w:tcPr>
          <w:p>
            <w:pPr>
              <w:spacing w:before="20" w:after="20"/>
              <w:jc w:val="center"/>
            </w:pPr>
            <w:r/>
            <w:r>
              <w:rPr>
                <w:rFonts w:ascii="宋体" w:hAnsi="宋体" w:eastAsia="宋体"/>
                <w:b w:val="0"/>
                <w:sz w:val="16"/>
              </w:rPr>
              <w:t>66.7</w:t>
            </w:r>
          </w:p>
        </w:tc>
        <w:tc>
          <w:tcPr>
            <w:tcW w:type="dxa" w:w="961"/>
            <w:shd w:val="clear" w:fill="F4F6F9"/>
          </w:tcPr>
          <w:p>
            <w:pPr>
              <w:spacing w:before="20" w:after="20"/>
              <w:jc w:val="center"/>
            </w:pPr>
            <w:r/>
            <w:r>
              <w:rPr>
                <w:rFonts w:ascii="宋体" w:hAnsi="宋体" w:eastAsia="宋体"/>
                <w:b w:val="0"/>
                <w:sz w:val="16"/>
              </w:rPr>
              <w:t>60.5</w:t>
            </w:r>
          </w:p>
        </w:tc>
        <w:tc>
          <w:tcPr>
            <w:tcW w:type="dxa" w:w="961"/>
            <w:shd w:val="clear" w:fill="F4F6F9"/>
          </w:tcPr>
          <w:p>
            <w:pPr>
              <w:spacing w:before="20" w:after="20"/>
              <w:jc w:val="center"/>
            </w:pPr>
            <w:r/>
            <w:r>
              <w:rPr>
                <w:rFonts w:ascii="宋体" w:hAnsi="宋体" w:eastAsia="宋体"/>
                <w:b w:val="0"/>
                <w:sz w:val="16"/>
              </w:rPr>
              <w:t>12.8</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天合雅园</w:t>
            </w:r>
          </w:p>
        </w:tc>
        <w:tc>
          <w:tcPr>
            <w:tcW w:type="dxa" w:w="961"/>
          </w:tcPr>
          <w:p>
            <w:pPr>
              <w:spacing w:before="20" w:after="20"/>
              <w:jc w:val="center"/>
            </w:pPr>
            <w:r/>
            <w:r>
              <w:rPr>
                <w:rFonts w:ascii="宋体" w:hAnsi="宋体" w:eastAsia="宋体"/>
                <w:b w:val="0"/>
                <w:sz w:val="16"/>
              </w:rPr>
              <w:t>斜土路</w:t>
            </w:r>
          </w:p>
        </w:tc>
        <w:tc>
          <w:tcPr>
            <w:tcW w:type="dxa" w:w="961"/>
          </w:tcPr>
          <w:p>
            <w:pPr>
              <w:spacing w:before="20" w:after="20"/>
              <w:jc w:val="center"/>
            </w:pPr>
            <w:r/>
            <w:r>
              <w:rPr>
                <w:rFonts w:ascii="宋体" w:hAnsi="宋体" w:eastAsia="宋体"/>
                <w:b w:val="0"/>
                <w:sz w:val="16"/>
              </w:rPr>
              <w:t>上海益镇物业管理有限公司</w:t>
            </w:r>
          </w:p>
        </w:tc>
        <w:tc>
          <w:tcPr>
            <w:tcW w:type="dxa" w:w="961"/>
          </w:tcPr>
          <w:p>
            <w:pPr>
              <w:spacing w:before="20" w:after="20"/>
              <w:jc w:val="center"/>
            </w:pPr>
            <w:r/>
            <w:r>
              <w:rPr>
                <w:rFonts w:ascii="宋体" w:hAnsi="宋体" w:eastAsia="宋体"/>
                <w:b w:val="0"/>
                <w:sz w:val="16"/>
              </w:rPr>
              <w:t>41</w:t>
            </w:r>
          </w:p>
        </w:tc>
        <w:tc>
          <w:tcPr>
            <w:tcW w:type="dxa" w:w="961"/>
          </w:tcPr>
          <w:p>
            <w:pPr>
              <w:spacing w:before="20" w:after="20"/>
              <w:jc w:val="center"/>
            </w:pPr>
            <w:r/>
            <w:r>
              <w:rPr>
                <w:rFonts w:ascii="宋体" w:hAnsi="宋体" w:eastAsia="宋体"/>
                <w:b w:val="0"/>
                <w:sz w:val="16"/>
              </w:rPr>
              <w:t>18</w:t>
            </w:r>
          </w:p>
        </w:tc>
        <w:tc>
          <w:tcPr>
            <w:tcW w:type="dxa" w:w="961"/>
          </w:tcPr>
          <w:p>
            <w:pPr>
              <w:spacing w:before="20" w:after="20"/>
              <w:jc w:val="center"/>
            </w:pPr>
            <w:r/>
            <w:r>
              <w:rPr>
                <w:rFonts w:ascii="宋体" w:hAnsi="宋体" w:eastAsia="宋体"/>
                <w:b w:val="0"/>
                <w:sz w:val="16"/>
              </w:rPr>
              <w:t>63.6</w:t>
            </w:r>
          </w:p>
        </w:tc>
        <w:tc>
          <w:tcPr>
            <w:tcW w:type="dxa" w:w="961"/>
          </w:tcPr>
          <w:p>
            <w:pPr>
              <w:spacing w:before="20" w:after="20"/>
              <w:jc w:val="center"/>
            </w:pPr>
            <w:r/>
            <w:r>
              <w:rPr>
                <w:rFonts w:ascii="宋体" w:hAnsi="宋体" w:eastAsia="宋体"/>
                <w:b w:val="0"/>
                <w:sz w:val="16"/>
              </w:rPr>
              <w:t>63.4</w:t>
            </w:r>
          </w:p>
        </w:tc>
        <w:tc>
          <w:tcPr>
            <w:tcW w:type="dxa" w:w="961"/>
          </w:tcPr>
          <w:p>
            <w:pPr>
              <w:spacing w:before="20" w:after="20"/>
              <w:jc w:val="center"/>
            </w:pPr>
            <w:r/>
            <w:r>
              <w:rPr>
                <w:rFonts w:ascii="宋体" w:hAnsi="宋体" w:eastAsia="宋体"/>
                <w:b w:val="0"/>
                <w:sz w:val="16"/>
              </w:rPr>
              <w:t>12.9</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田林十三村</w:t>
            </w:r>
          </w:p>
        </w:tc>
        <w:tc>
          <w:tcPr>
            <w:tcW w:type="dxa" w:w="961"/>
            <w:shd w:val="clear" w:fill="F4F6F9"/>
          </w:tcPr>
          <w:p>
            <w:pPr>
              <w:spacing w:before="20" w:after="20"/>
              <w:jc w:val="center"/>
            </w:pPr>
            <w:r/>
            <w:r>
              <w:rPr>
                <w:rFonts w:ascii="宋体" w:hAnsi="宋体" w:eastAsia="宋体"/>
                <w:b w:val="0"/>
                <w:sz w:val="16"/>
              </w:rPr>
              <w:t>田林</w:t>
            </w:r>
          </w:p>
        </w:tc>
        <w:tc>
          <w:tcPr>
            <w:tcW w:type="dxa" w:w="961"/>
            <w:shd w:val="clear" w:fill="F4F6F9"/>
          </w:tcPr>
          <w:p>
            <w:pPr>
              <w:spacing w:before="20" w:after="20"/>
              <w:jc w:val="center"/>
            </w:pPr>
            <w:r/>
            <w:r>
              <w:rPr>
                <w:rFonts w:ascii="宋体" w:hAnsi="宋体" w:eastAsia="宋体"/>
                <w:b w:val="0"/>
                <w:sz w:val="16"/>
              </w:rPr>
              <w:t>上海徐房物业有限公司</w:t>
            </w:r>
          </w:p>
        </w:tc>
        <w:tc>
          <w:tcPr>
            <w:tcW w:type="dxa" w:w="961"/>
            <w:shd w:val="clear" w:fill="F4F6F9"/>
          </w:tcPr>
          <w:p>
            <w:pPr>
              <w:spacing w:before="20" w:after="20"/>
              <w:jc w:val="center"/>
            </w:pPr>
            <w:r/>
            <w:r>
              <w:rPr>
                <w:rFonts w:ascii="宋体" w:hAnsi="宋体" w:eastAsia="宋体"/>
                <w:b w:val="0"/>
                <w:sz w:val="16"/>
              </w:rPr>
              <w:t>153</w:t>
            </w:r>
          </w:p>
        </w:tc>
        <w:tc>
          <w:tcPr>
            <w:tcW w:type="dxa" w:w="961"/>
            <w:shd w:val="clear" w:fill="F4F6F9"/>
          </w:tcPr>
          <w:p>
            <w:pPr>
              <w:spacing w:before="20" w:after="20"/>
              <w:jc w:val="center"/>
            </w:pPr>
            <w:r/>
            <w:r>
              <w:rPr>
                <w:rFonts w:ascii="宋体" w:hAnsi="宋体" w:eastAsia="宋体"/>
                <w:b w:val="0"/>
                <w:sz w:val="16"/>
              </w:rPr>
              <w:t>36</w:t>
            </w:r>
          </w:p>
        </w:tc>
        <w:tc>
          <w:tcPr>
            <w:tcW w:type="dxa" w:w="961"/>
            <w:shd w:val="clear" w:fill="F4F6F9"/>
          </w:tcPr>
          <w:p>
            <w:pPr>
              <w:spacing w:before="20" w:after="20"/>
              <w:jc w:val="center"/>
            </w:pPr>
            <w:r/>
            <w:r>
              <w:rPr>
                <w:rFonts w:ascii="宋体" w:hAnsi="宋体" w:eastAsia="宋体"/>
                <w:b w:val="0"/>
                <w:sz w:val="16"/>
              </w:rPr>
              <w:t>89.5</w:t>
            </w:r>
          </w:p>
        </w:tc>
        <w:tc>
          <w:tcPr>
            <w:tcW w:type="dxa" w:w="961"/>
            <w:shd w:val="clear" w:fill="F4F6F9"/>
          </w:tcPr>
          <w:p>
            <w:pPr>
              <w:spacing w:before="20" w:after="20"/>
              <w:jc w:val="center"/>
            </w:pPr>
            <w:r/>
            <w:r>
              <w:rPr>
                <w:rFonts w:ascii="宋体" w:hAnsi="宋体" w:eastAsia="宋体"/>
                <w:b w:val="0"/>
                <w:sz w:val="16"/>
              </w:rPr>
              <w:t>84.3</w:t>
            </w:r>
          </w:p>
        </w:tc>
        <w:tc>
          <w:tcPr>
            <w:tcW w:type="dxa" w:w="961"/>
            <w:shd w:val="clear" w:fill="F4F6F9"/>
          </w:tcPr>
          <w:p>
            <w:pPr>
              <w:spacing w:before="20" w:after="20"/>
              <w:jc w:val="center"/>
            </w:pPr>
            <w:r/>
            <w:r>
              <w:rPr>
                <w:rFonts w:ascii="宋体" w:hAnsi="宋体" w:eastAsia="宋体"/>
                <w:b w:val="0"/>
                <w:sz w:val="16"/>
              </w:rPr>
              <w:t>13</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古宜小区</w:t>
            </w:r>
          </w:p>
        </w:tc>
        <w:tc>
          <w:tcPr>
            <w:tcW w:type="dxa" w:w="961"/>
          </w:tcPr>
          <w:p>
            <w:pPr>
              <w:spacing w:before="20" w:after="20"/>
              <w:jc w:val="center"/>
            </w:pPr>
            <w:r/>
            <w:r>
              <w:rPr>
                <w:rFonts w:ascii="宋体" w:hAnsi="宋体" w:eastAsia="宋体"/>
                <w:b w:val="0"/>
                <w:sz w:val="16"/>
              </w:rPr>
              <w:t>田林</w:t>
            </w:r>
          </w:p>
        </w:tc>
        <w:tc>
          <w:tcPr>
            <w:tcW w:type="dxa" w:w="961"/>
          </w:tcPr>
          <w:p>
            <w:pPr>
              <w:spacing w:before="20" w:after="20"/>
              <w:jc w:val="center"/>
            </w:pPr>
            <w:r/>
            <w:r>
              <w:rPr>
                <w:rFonts w:ascii="宋体" w:hAnsi="宋体" w:eastAsia="宋体"/>
                <w:b w:val="0"/>
                <w:sz w:val="16"/>
              </w:rPr>
              <w:t>上海天梭物业管理有限公司</w:t>
            </w:r>
          </w:p>
        </w:tc>
        <w:tc>
          <w:tcPr>
            <w:tcW w:type="dxa" w:w="961"/>
          </w:tcPr>
          <w:p>
            <w:pPr>
              <w:spacing w:before="20" w:after="20"/>
              <w:jc w:val="center"/>
            </w:pPr>
            <w:r/>
            <w:r>
              <w:rPr>
                <w:rFonts w:ascii="宋体" w:hAnsi="宋体" w:eastAsia="宋体"/>
                <w:b w:val="0"/>
                <w:sz w:val="16"/>
              </w:rPr>
              <w:t>99</w:t>
            </w:r>
          </w:p>
        </w:tc>
        <w:tc>
          <w:tcPr>
            <w:tcW w:type="dxa" w:w="961"/>
          </w:tcPr>
          <w:p>
            <w:pPr>
              <w:spacing w:before="20" w:after="20"/>
              <w:jc w:val="center"/>
            </w:pPr>
            <w:r/>
            <w:r>
              <w:rPr>
                <w:rFonts w:ascii="宋体" w:hAnsi="宋体" w:eastAsia="宋体"/>
                <w:b w:val="0"/>
                <w:sz w:val="16"/>
              </w:rPr>
              <w:t>45</w:t>
            </w:r>
          </w:p>
        </w:tc>
        <w:tc>
          <w:tcPr>
            <w:tcW w:type="dxa" w:w="961"/>
          </w:tcPr>
          <w:p>
            <w:pPr>
              <w:spacing w:before="20" w:after="20"/>
              <w:jc w:val="center"/>
            </w:pPr>
            <w:r/>
            <w:r>
              <w:rPr>
                <w:rFonts w:ascii="宋体" w:hAnsi="宋体" w:eastAsia="宋体"/>
                <w:b w:val="0"/>
                <w:sz w:val="16"/>
              </w:rPr>
              <w:t>246.2</w:t>
            </w:r>
          </w:p>
        </w:tc>
        <w:tc>
          <w:tcPr>
            <w:tcW w:type="dxa" w:w="961"/>
          </w:tcPr>
          <w:p>
            <w:pPr>
              <w:spacing w:before="20" w:after="20"/>
              <w:jc w:val="center"/>
            </w:pPr>
            <w:r/>
            <w:r>
              <w:rPr>
                <w:rFonts w:ascii="宋体" w:hAnsi="宋体" w:eastAsia="宋体"/>
                <w:b w:val="0"/>
                <w:sz w:val="16"/>
              </w:rPr>
              <w:t>79.8</w:t>
            </w:r>
          </w:p>
        </w:tc>
        <w:tc>
          <w:tcPr>
            <w:tcW w:type="dxa" w:w="961"/>
          </w:tcPr>
          <w:p>
            <w:pPr>
              <w:spacing w:before="20" w:after="20"/>
              <w:jc w:val="center"/>
            </w:pPr>
            <w:r/>
            <w:r>
              <w:rPr>
                <w:rFonts w:ascii="宋体" w:hAnsi="宋体" w:eastAsia="宋体"/>
                <w:b w:val="0"/>
                <w:sz w:val="16"/>
              </w:rPr>
              <w:t>13.1</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海上名门</w:t>
            </w:r>
          </w:p>
        </w:tc>
        <w:tc>
          <w:tcPr>
            <w:tcW w:type="dxa" w:w="961"/>
            <w:shd w:val="clear" w:fill="F4F6F9"/>
          </w:tcPr>
          <w:p>
            <w:pPr>
              <w:spacing w:before="20" w:after="20"/>
              <w:jc w:val="center"/>
            </w:pPr>
            <w:r/>
            <w:r>
              <w:rPr>
                <w:rFonts w:ascii="宋体" w:hAnsi="宋体" w:eastAsia="宋体"/>
                <w:b w:val="0"/>
                <w:sz w:val="16"/>
              </w:rPr>
              <w:t>漕河泾</w:t>
            </w:r>
          </w:p>
        </w:tc>
        <w:tc>
          <w:tcPr>
            <w:tcW w:type="dxa" w:w="961"/>
            <w:shd w:val="clear" w:fill="F4F6F9"/>
          </w:tcPr>
          <w:p>
            <w:pPr>
              <w:spacing w:before="20" w:after="20"/>
              <w:jc w:val="center"/>
            </w:pPr>
            <w:r/>
            <w:r>
              <w:rPr>
                <w:rFonts w:ascii="宋体" w:hAnsi="宋体" w:eastAsia="宋体"/>
                <w:b w:val="0"/>
                <w:sz w:val="16"/>
              </w:rPr>
              <w:t>上海中星集团申城物业有限公司</w:t>
            </w:r>
          </w:p>
        </w:tc>
        <w:tc>
          <w:tcPr>
            <w:tcW w:type="dxa" w:w="961"/>
            <w:shd w:val="clear" w:fill="F4F6F9"/>
          </w:tcPr>
          <w:p>
            <w:pPr>
              <w:spacing w:before="20" w:after="20"/>
              <w:jc w:val="center"/>
            </w:pPr>
            <w:r/>
            <w:r>
              <w:rPr>
                <w:rFonts w:ascii="宋体" w:hAnsi="宋体" w:eastAsia="宋体"/>
                <w:b w:val="0"/>
                <w:sz w:val="16"/>
              </w:rPr>
              <w:t>88</w:t>
            </w:r>
          </w:p>
        </w:tc>
        <w:tc>
          <w:tcPr>
            <w:tcW w:type="dxa" w:w="961"/>
            <w:shd w:val="clear" w:fill="F4F6F9"/>
          </w:tcPr>
          <w:p>
            <w:pPr>
              <w:spacing w:before="20" w:after="20"/>
              <w:jc w:val="center"/>
            </w:pPr>
            <w:r/>
            <w:r>
              <w:rPr>
                <w:rFonts w:ascii="宋体" w:hAnsi="宋体" w:eastAsia="宋体"/>
                <w:b w:val="0"/>
                <w:sz w:val="16"/>
              </w:rPr>
              <w:t>33</w:t>
            </w:r>
          </w:p>
        </w:tc>
        <w:tc>
          <w:tcPr>
            <w:tcW w:type="dxa" w:w="961"/>
            <w:shd w:val="clear" w:fill="F4F6F9"/>
          </w:tcPr>
          <w:p>
            <w:pPr>
              <w:spacing w:before="20" w:after="20"/>
              <w:jc w:val="center"/>
            </w:pPr>
            <w:r/>
            <w:r>
              <w:rPr>
                <w:rFonts w:ascii="宋体" w:hAnsi="宋体" w:eastAsia="宋体"/>
                <w:b w:val="0"/>
                <w:sz w:val="16"/>
              </w:rPr>
              <w:t>83.3</w:t>
            </w:r>
          </w:p>
        </w:tc>
        <w:tc>
          <w:tcPr>
            <w:tcW w:type="dxa" w:w="961"/>
            <w:shd w:val="clear" w:fill="F4F6F9"/>
          </w:tcPr>
          <w:p>
            <w:pPr>
              <w:spacing w:before="20" w:after="20"/>
              <w:jc w:val="center"/>
            </w:pPr>
            <w:r/>
            <w:r>
              <w:rPr>
                <w:rFonts w:ascii="宋体" w:hAnsi="宋体" w:eastAsia="宋体"/>
                <w:b w:val="0"/>
                <w:sz w:val="16"/>
              </w:rPr>
              <w:t>75</w:t>
            </w:r>
          </w:p>
        </w:tc>
        <w:tc>
          <w:tcPr>
            <w:tcW w:type="dxa" w:w="961"/>
            <w:shd w:val="clear" w:fill="F4F6F9"/>
          </w:tcPr>
          <w:p>
            <w:pPr>
              <w:spacing w:before="20" w:after="20"/>
              <w:jc w:val="center"/>
            </w:pPr>
            <w:r/>
            <w:r>
              <w:rPr>
                <w:rFonts w:ascii="宋体" w:hAnsi="宋体" w:eastAsia="宋体"/>
                <w:b w:val="0"/>
                <w:sz w:val="16"/>
              </w:rPr>
              <w:t>13.1</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龙兆苑</w:t>
            </w:r>
          </w:p>
        </w:tc>
        <w:tc>
          <w:tcPr>
            <w:tcW w:type="dxa" w:w="961"/>
          </w:tcPr>
          <w:p>
            <w:pPr>
              <w:spacing w:before="20" w:after="20"/>
              <w:jc w:val="center"/>
            </w:pPr>
            <w:r/>
            <w:r>
              <w:rPr>
                <w:rFonts w:ascii="宋体" w:hAnsi="宋体" w:eastAsia="宋体"/>
                <w:b w:val="0"/>
                <w:sz w:val="16"/>
              </w:rPr>
              <w:t>龙华</w:t>
            </w:r>
          </w:p>
        </w:tc>
        <w:tc>
          <w:tcPr>
            <w:tcW w:type="dxa" w:w="961"/>
          </w:tcPr>
          <w:p>
            <w:pPr>
              <w:spacing w:before="20" w:after="20"/>
              <w:jc w:val="center"/>
            </w:pPr>
            <w:r/>
            <w:r>
              <w:rPr>
                <w:rFonts w:ascii="宋体" w:hAnsi="宋体" w:eastAsia="宋体"/>
                <w:b w:val="0"/>
                <w:sz w:val="16"/>
              </w:rPr>
              <w:t>上海振新物业管理有限公司</w:t>
            </w:r>
          </w:p>
        </w:tc>
        <w:tc>
          <w:tcPr>
            <w:tcW w:type="dxa" w:w="961"/>
          </w:tcPr>
          <w:p>
            <w:pPr>
              <w:spacing w:before="20" w:after="20"/>
              <w:jc w:val="center"/>
            </w:pPr>
            <w:r/>
            <w:r>
              <w:rPr>
                <w:rFonts w:ascii="宋体" w:hAnsi="宋体" w:eastAsia="宋体"/>
                <w:b w:val="0"/>
                <w:sz w:val="16"/>
              </w:rPr>
              <w:t>84</w:t>
            </w:r>
          </w:p>
        </w:tc>
        <w:tc>
          <w:tcPr>
            <w:tcW w:type="dxa" w:w="961"/>
          </w:tcPr>
          <w:p>
            <w:pPr>
              <w:spacing w:before="20" w:after="20"/>
              <w:jc w:val="center"/>
            </w:pPr>
            <w:r/>
            <w:r>
              <w:rPr>
                <w:rFonts w:ascii="宋体" w:hAnsi="宋体" w:eastAsia="宋体"/>
                <w:b w:val="0"/>
                <w:sz w:val="16"/>
              </w:rPr>
              <w:t>33</w:t>
            </w:r>
          </w:p>
        </w:tc>
        <w:tc>
          <w:tcPr>
            <w:tcW w:type="dxa" w:w="961"/>
          </w:tcPr>
          <w:p>
            <w:pPr>
              <w:spacing w:before="20" w:after="20"/>
              <w:jc w:val="center"/>
            </w:pPr>
            <w:r/>
            <w:r>
              <w:rPr>
                <w:rFonts w:ascii="宋体" w:hAnsi="宋体" w:eastAsia="宋体"/>
                <w:b w:val="0"/>
                <w:sz w:val="16"/>
              </w:rPr>
              <w:t>65</w:t>
            </w:r>
          </w:p>
        </w:tc>
        <w:tc>
          <w:tcPr>
            <w:tcW w:type="dxa" w:w="961"/>
          </w:tcPr>
          <w:p>
            <w:pPr>
              <w:spacing w:before="20" w:after="20"/>
              <w:jc w:val="center"/>
            </w:pPr>
            <w:r/>
            <w:r>
              <w:rPr>
                <w:rFonts w:ascii="宋体" w:hAnsi="宋体" w:eastAsia="宋体"/>
                <w:b w:val="0"/>
                <w:sz w:val="16"/>
              </w:rPr>
              <w:t>73.8</w:t>
            </w:r>
          </w:p>
        </w:tc>
        <w:tc>
          <w:tcPr>
            <w:tcW w:type="dxa" w:w="961"/>
          </w:tcPr>
          <w:p>
            <w:pPr>
              <w:spacing w:before="20" w:after="20"/>
              <w:jc w:val="center"/>
            </w:pPr>
            <w:r/>
            <w:r>
              <w:rPr>
                <w:rFonts w:ascii="宋体" w:hAnsi="宋体" w:eastAsia="宋体"/>
                <w:b w:val="0"/>
                <w:sz w:val="16"/>
              </w:rPr>
              <w:t>13.1</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中科新苑</w:t>
            </w:r>
          </w:p>
        </w:tc>
        <w:tc>
          <w:tcPr>
            <w:tcW w:type="dxa" w:w="961"/>
            <w:shd w:val="clear" w:fill="F4F6F9"/>
          </w:tcPr>
          <w:p>
            <w:pPr>
              <w:spacing w:before="20" w:after="20"/>
              <w:jc w:val="center"/>
            </w:pPr>
            <w:r/>
            <w:r>
              <w:rPr>
                <w:rFonts w:ascii="宋体" w:hAnsi="宋体" w:eastAsia="宋体"/>
                <w:b w:val="0"/>
                <w:sz w:val="16"/>
              </w:rPr>
              <w:t>斜土路</w:t>
            </w:r>
          </w:p>
        </w:tc>
        <w:tc>
          <w:tcPr>
            <w:tcW w:type="dxa" w:w="961"/>
            <w:shd w:val="clear" w:fill="F4F6F9"/>
          </w:tcPr>
          <w:p>
            <w:pPr>
              <w:spacing w:before="20" w:after="20"/>
              <w:jc w:val="center"/>
            </w:pPr>
            <w:r/>
            <w:r>
              <w:rPr>
                <w:rFonts w:ascii="宋体" w:hAnsi="宋体" w:eastAsia="宋体"/>
                <w:b w:val="0"/>
                <w:sz w:val="16"/>
              </w:rPr>
              <w:t>上海高建物业有限公司</w:t>
            </w:r>
          </w:p>
        </w:tc>
        <w:tc>
          <w:tcPr>
            <w:tcW w:type="dxa" w:w="961"/>
            <w:shd w:val="clear" w:fill="F4F6F9"/>
          </w:tcPr>
          <w:p>
            <w:pPr>
              <w:spacing w:before="20" w:after="20"/>
              <w:jc w:val="center"/>
            </w:pPr>
            <w:r/>
            <w:r>
              <w:rPr>
                <w:rFonts w:ascii="宋体" w:hAnsi="宋体" w:eastAsia="宋体"/>
                <w:b w:val="0"/>
                <w:sz w:val="16"/>
              </w:rPr>
              <w:t>62</w:t>
            </w:r>
          </w:p>
        </w:tc>
        <w:tc>
          <w:tcPr>
            <w:tcW w:type="dxa" w:w="961"/>
            <w:shd w:val="clear" w:fill="F4F6F9"/>
          </w:tcPr>
          <w:p>
            <w:pPr>
              <w:spacing w:before="20" w:after="20"/>
              <w:jc w:val="center"/>
            </w:pPr>
            <w:r/>
            <w:r>
              <w:rPr>
                <w:rFonts w:ascii="宋体" w:hAnsi="宋体" w:eastAsia="宋体"/>
                <w:b w:val="0"/>
                <w:sz w:val="16"/>
              </w:rPr>
              <w:t>24</w:t>
            </w:r>
          </w:p>
        </w:tc>
        <w:tc>
          <w:tcPr>
            <w:tcW w:type="dxa" w:w="961"/>
            <w:shd w:val="clear" w:fill="F4F6F9"/>
          </w:tcPr>
          <w:p>
            <w:pPr>
              <w:spacing w:before="20" w:after="20"/>
              <w:jc w:val="center"/>
            </w:pPr>
            <w:r/>
            <w:r>
              <w:rPr>
                <w:rFonts w:ascii="宋体" w:hAnsi="宋体" w:eastAsia="宋体"/>
                <w:b w:val="0"/>
                <w:sz w:val="16"/>
              </w:rPr>
              <w:t>242.9</w:t>
            </w:r>
          </w:p>
        </w:tc>
        <w:tc>
          <w:tcPr>
            <w:tcW w:type="dxa" w:w="961"/>
            <w:shd w:val="clear" w:fill="F4F6F9"/>
          </w:tcPr>
          <w:p>
            <w:pPr>
              <w:spacing w:before="20" w:after="20"/>
              <w:jc w:val="center"/>
            </w:pPr>
            <w:r/>
            <w:r>
              <w:rPr>
                <w:rFonts w:ascii="宋体" w:hAnsi="宋体" w:eastAsia="宋体"/>
                <w:b w:val="0"/>
                <w:sz w:val="16"/>
              </w:rPr>
              <w:t>66.1</w:t>
            </w:r>
          </w:p>
        </w:tc>
        <w:tc>
          <w:tcPr>
            <w:tcW w:type="dxa" w:w="961"/>
            <w:shd w:val="clear" w:fill="F4F6F9"/>
          </w:tcPr>
          <w:p>
            <w:pPr>
              <w:spacing w:before="20" w:after="20"/>
              <w:jc w:val="center"/>
            </w:pPr>
            <w:r/>
            <w:r>
              <w:rPr>
                <w:rFonts w:ascii="宋体" w:hAnsi="宋体" w:eastAsia="宋体"/>
                <w:b w:val="0"/>
                <w:sz w:val="16"/>
              </w:rPr>
              <w:t>13.2</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南赵巷小区</w:t>
            </w:r>
          </w:p>
        </w:tc>
        <w:tc>
          <w:tcPr>
            <w:tcW w:type="dxa" w:w="961"/>
          </w:tcPr>
          <w:p>
            <w:pPr>
              <w:spacing w:before="20" w:after="20"/>
              <w:jc w:val="center"/>
            </w:pPr>
            <w:r/>
            <w:r>
              <w:rPr>
                <w:rFonts w:ascii="宋体" w:hAnsi="宋体" w:eastAsia="宋体"/>
                <w:b w:val="0"/>
                <w:sz w:val="16"/>
              </w:rPr>
              <w:t>徐家汇</w:t>
            </w:r>
          </w:p>
        </w:tc>
        <w:tc>
          <w:tcPr>
            <w:tcW w:type="dxa" w:w="961"/>
          </w:tcPr>
          <w:p>
            <w:pPr>
              <w:spacing w:before="20" w:after="20"/>
              <w:jc w:val="center"/>
            </w:pPr>
            <w:r/>
            <w:r>
              <w:rPr>
                <w:rFonts w:ascii="宋体" w:hAnsi="宋体" w:eastAsia="宋体"/>
                <w:b w:val="0"/>
                <w:sz w:val="16"/>
              </w:rPr>
              <w:t>上海高建物业有限公司</w:t>
            </w:r>
          </w:p>
        </w:tc>
        <w:tc>
          <w:tcPr>
            <w:tcW w:type="dxa" w:w="961"/>
          </w:tcPr>
          <w:p>
            <w:pPr>
              <w:spacing w:before="20" w:after="20"/>
              <w:jc w:val="center"/>
            </w:pPr>
            <w:r/>
            <w:r>
              <w:rPr>
                <w:rFonts w:ascii="宋体" w:hAnsi="宋体" w:eastAsia="宋体"/>
                <w:b w:val="0"/>
                <w:sz w:val="16"/>
              </w:rPr>
              <w:t>59</w:t>
            </w:r>
          </w:p>
        </w:tc>
        <w:tc>
          <w:tcPr>
            <w:tcW w:type="dxa" w:w="961"/>
          </w:tcPr>
          <w:p>
            <w:pPr>
              <w:spacing w:before="20" w:after="20"/>
              <w:jc w:val="center"/>
            </w:pPr>
            <w:r/>
            <w:r>
              <w:rPr>
                <w:rFonts w:ascii="宋体" w:hAnsi="宋体" w:eastAsia="宋体"/>
                <w:b w:val="0"/>
                <w:sz w:val="16"/>
              </w:rPr>
              <w:t>25</w:t>
            </w:r>
          </w:p>
        </w:tc>
        <w:tc>
          <w:tcPr>
            <w:tcW w:type="dxa" w:w="961"/>
          </w:tcPr>
          <w:p>
            <w:pPr>
              <w:spacing w:before="20" w:after="20"/>
              <w:jc w:val="center"/>
            </w:pPr>
            <w:r/>
            <w:r>
              <w:rPr>
                <w:rFonts w:ascii="宋体" w:hAnsi="宋体" w:eastAsia="宋体"/>
                <w:b w:val="0"/>
                <w:sz w:val="16"/>
              </w:rPr>
              <w:t>212.5</w:t>
            </w:r>
          </w:p>
        </w:tc>
        <w:tc>
          <w:tcPr>
            <w:tcW w:type="dxa" w:w="961"/>
          </w:tcPr>
          <w:p>
            <w:pPr>
              <w:spacing w:before="20" w:after="20"/>
              <w:jc w:val="center"/>
            </w:pPr>
            <w:r/>
            <w:r>
              <w:rPr>
                <w:rFonts w:ascii="宋体" w:hAnsi="宋体" w:eastAsia="宋体"/>
                <w:b w:val="0"/>
                <w:sz w:val="16"/>
              </w:rPr>
              <w:t>62.7</w:t>
            </w:r>
          </w:p>
        </w:tc>
        <w:tc>
          <w:tcPr>
            <w:tcW w:type="dxa" w:w="961"/>
          </w:tcPr>
          <w:p>
            <w:pPr>
              <w:spacing w:before="20" w:after="20"/>
              <w:jc w:val="center"/>
            </w:pPr>
            <w:r/>
            <w:r>
              <w:rPr>
                <w:rFonts w:ascii="宋体" w:hAnsi="宋体" w:eastAsia="宋体"/>
                <w:b w:val="0"/>
                <w:sz w:val="16"/>
              </w:rPr>
              <w:t>13.2</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寿德坊</w:t>
            </w:r>
          </w:p>
        </w:tc>
        <w:tc>
          <w:tcPr>
            <w:tcW w:type="dxa" w:w="961"/>
            <w:shd w:val="clear" w:fill="F4F6F9"/>
          </w:tcPr>
          <w:p>
            <w:pPr>
              <w:spacing w:before="20" w:after="20"/>
              <w:jc w:val="center"/>
            </w:pPr>
            <w:r/>
            <w:r>
              <w:rPr>
                <w:rFonts w:ascii="宋体" w:hAnsi="宋体" w:eastAsia="宋体"/>
                <w:b w:val="0"/>
                <w:sz w:val="16"/>
              </w:rPr>
              <w:t>康健新村</w:t>
            </w:r>
          </w:p>
        </w:tc>
        <w:tc>
          <w:tcPr>
            <w:tcW w:type="dxa" w:w="961"/>
            <w:shd w:val="clear" w:fill="F4F6F9"/>
          </w:tcPr>
          <w:p>
            <w:pPr>
              <w:spacing w:before="20" w:after="20"/>
              <w:jc w:val="center"/>
            </w:pPr>
            <w:r/>
            <w:r>
              <w:rPr>
                <w:rFonts w:ascii="宋体" w:hAnsi="宋体" w:eastAsia="宋体"/>
                <w:b w:val="0"/>
                <w:sz w:val="16"/>
              </w:rPr>
              <w:t>上海安得物业管理有限公司</w:t>
            </w:r>
          </w:p>
        </w:tc>
        <w:tc>
          <w:tcPr>
            <w:tcW w:type="dxa" w:w="961"/>
            <w:shd w:val="clear" w:fill="F4F6F9"/>
          </w:tcPr>
          <w:p>
            <w:pPr>
              <w:spacing w:before="20" w:after="20"/>
              <w:jc w:val="center"/>
            </w:pPr>
            <w:r/>
            <w:r>
              <w:rPr>
                <w:rFonts w:ascii="宋体" w:hAnsi="宋体" w:eastAsia="宋体"/>
                <w:b w:val="0"/>
                <w:sz w:val="16"/>
              </w:rPr>
              <w:t>82</w:t>
            </w:r>
          </w:p>
        </w:tc>
        <w:tc>
          <w:tcPr>
            <w:tcW w:type="dxa" w:w="961"/>
            <w:shd w:val="clear" w:fill="F4F6F9"/>
          </w:tcPr>
          <w:p>
            <w:pPr>
              <w:spacing w:before="20" w:after="20"/>
              <w:jc w:val="center"/>
            </w:pPr>
            <w:r/>
            <w:r>
              <w:rPr>
                <w:rFonts w:ascii="宋体" w:hAnsi="宋体" w:eastAsia="宋体"/>
                <w:b w:val="0"/>
                <w:sz w:val="16"/>
              </w:rPr>
              <w:t>24</w:t>
            </w:r>
          </w:p>
        </w:tc>
        <w:tc>
          <w:tcPr>
            <w:tcW w:type="dxa" w:w="961"/>
            <w:shd w:val="clear" w:fill="F4F6F9"/>
          </w:tcPr>
          <w:p>
            <w:pPr>
              <w:spacing w:before="20" w:after="20"/>
              <w:jc w:val="center"/>
            </w:pPr>
            <w:r/>
            <w:r>
              <w:rPr>
                <w:rFonts w:ascii="宋体" w:hAnsi="宋体" w:eastAsia="宋体"/>
                <w:b w:val="0"/>
                <w:sz w:val="16"/>
              </w:rPr>
              <w:t>60</w:t>
            </w:r>
          </w:p>
        </w:tc>
        <w:tc>
          <w:tcPr>
            <w:tcW w:type="dxa" w:w="961"/>
            <w:shd w:val="clear" w:fill="F4F6F9"/>
          </w:tcPr>
          <w:p>
            <w:pPr>
              <w:spacing w:before="20" w:after="20"/>
              <w:jc w:val="center"/>
            </w:pPr>
            <w:r/>
            <w:r>
              <w:rPr>
                <w:rFonts w:ascii="宋体" w:hAnsi="宋体" w:eastAsia="宋体"/>
                <w:b w:val="0"/>
                <w:sz w:val="16"/>
              </w:rPr>
              <w:t>75.6</w:t>
            </w:r>
          </w:p>
        </w:tc>
        <w:tc>
          <w:tcPr>
            <w:tcW w:type="dxa" w:w="961"/>
            <w:shd w:val="clear" w:fill="F4F6F9"/>
          </w:tcPr>
          <w:p>
            <w:pPr>
              <w:spacing w:before="20" w:after="20"/>
              <w:jc w:val="center"/>
            </w:pPr>
            <w:r/>
            <w:r>
              <w:rPr>
                <w:rFonts w:ascii="宋体" w:hAnsi="宋体" w:eastAsia="宋体"/>
                <w:b w:val="0"/>
                <w:sz w:val="16"/>
              </w:rPr>
              <w:t>13.2</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俞二小区</w:t>
            </w:r>
          </w:p>
        </w:tc>
        <w:tc>
          <w:tcPr>
            <w:tcW w:type="dxa" w:w="961"/>
          </w:tcPr>
          <w:p>
            <w:pPr>
              <w:spacing w:before="20" w:after="20"/>
              <w:jc w:val="center"/>
            </w:pPr>
            <w:r/>
            <w:r>
              <w:rPr>
                <w:rFonts w:ascii="宋体" w:hAnsi="宋体" w:eastAsia="宋体"/>
                <w:b w:val="0"/>
                <w:sz w:val="16"/>
              </w:rPr>
              <w:t>龙华</w:t>
            </w:r>
          </w:p>
        </w:tc>
        <w:tc>
          <w:tcPr>
            <w:tcW w:type="dxa" w:w="961"/>
          </w:tcPr>
          <w:p>
            <w:pPr>
              <w:spacing w:before="20" w:after="20"/>
              <w:jc w:val="center"/>
            </w:pPr>
            <w:r/>
            <w:r>
              <w:rPr>
                <w:rFonts w:ascii="宋体" w:hAnsi="宋体" w:eastAsia="宋体"/>
                <w:b w:val="0"/>
                <w:sz w:val="16"/>
              </w:rPr>
              <w:t>上海华晅投资管理有限公司</w:t>
            </w:r>
          </w:p>
        </w:tc>
        <w:tc>
          <w:tcPr>
            <w:tcW w:type="dxa" w:w="961"/>
          </w:tcPr>
          <w:p>
            <w:pPr>
              <w:spacing w:before="20" w:after="20"/>
              <w:jc w:val="center"/>
            </w:pPr>
            <w:r/>
            <w:r>
              <w:rPr>
                <w:rFonts w:ascii="宋体" w:hAnsi="宋体" w:eastAsia="宋体"/>
                <w:b w:val="0"/>
                <w:sz w:val="16"/>
              </w:rPr>
              <w:t>52</w:t>
            </w:r>
          </w:p>
        </w:tc>
        <w:tc>
          <w:tcPr>
            <w:tcW w:type="dxa" w:w="961"/>
          </w:tcPr>
          <w:p>
            <w:pPr>
              <w:spacing w:before="20" w:after="20"/>
              <w:jc w:val="center"/>
            </w:pPr>
            <w:r/>
            <w:r>
              <w:rPr>
                <w:rFonts w:ascii="宋体" w:hAnsi="宋体" w:eastAsia="宋体"/>
                <w:b w:val="0"/>
                <w:sz w:val="16"/>
              </w:rPr>
              <w:t>21</w:t>
            </w:r>
          </w:p>
        </w:tc>
        <w:tc>
          <w:tcPr>
            <w:tcW w:type="dxa" w:w="961"/>
          </w:tcPr>
          <w:p>
            <w:pPr>
              <w:spacing w:before="20" w:after="20"/>
              <w:jc w:val="center"/>
            </w:pPr>
            <w:r/>
            <w:r>
              <w:rPr>
                <w:rFonts w:ascii="宋体" w:hAnsi="宋体" w:eastAsia="宋体"/>
                <w:b w:val="0"/>
                <w:sz w:val="16"/>
              </w:rPr>
              <w:t>162.5</w:t>
            </w:r>
          </w:p>
        </w:tc>
        <w:tc>
          <w:tcPr>
            <w:tcW w:type="dxa" w:w="961"/>
          </w:tcPr>
          <w:p>
            <w:pPr>
              <w:spacing w:before="20" w:after="20"/>
              <w:jc w:val="center"/>
            </w:pPr>
            <w:r/>
            <w:r>
              <w:rPr>
                <w:rFonts w:ascii="宋体" w:hAnsi="宋体" w:eastAsia="宋体"/>
                <w:b w:val="0"/>
                <w:sz w:val="16"/>
              </w:rPr>
              <w:t>63.5</w:t>
            </w:r>
          </w:p>
        </w:tc>
        <w:tc>
          <w:tcPr>
            <w:tcW w:type="dxa" w:w="961"/>
          </w:tcPr>
          <w:p>
            <w:pPr>
              <w:spacing w:before="20" w:after="20"/>
              <w:jc w:val="center"/>
            </w:pPr>
            <w:r/>
            <w:r>
              <w:rPr>
                <w:rFonts w:ascii="宋体" w:hAnsi="宋体" w:eastAsia="宋体"/>
                <w:b w:val="0"/>
                <w:sz w:val="16"/>
              </w:rPr>
              <w:t>13.3</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永康直管公房</w:t>
            </w:r>
          </w:p>
        </w:tc>
        <w:tc>
          <w:tcPr>
            <w:tcW w:type="dxa" w:w="961"/>
            <w:shd w:val="clear" w:fill="F4F6F9"/>
          </w:tcPr>
          <w:p>
            <w:pPr>
              <w:spacing w:before="20" w:after="20"/>
              <w:jc w:val="center"/>
            </w:pPr>
            <w:r/>
            <w:r>
              <w:rPr>
                <w:rFonts w:ascii="宋体" w:hAnsi="宋体" w:eastAsia="宋体"/>
                <w:b w:val="0"/>
                <w:sz w:val="16"/>
              </w:rPr>
              <w:t>天平路</w:t>
            </w:r>
          </w:p>
        </w:tc>
        <w:tc>
          <w:tcPr>
            <w:tcW w:type="dxa" w:w="961"/>
            <w:shd w:val="clear" w:fill="F4F6F9"/>
          </w:tcPr>
          <w:p>
            <w:pPr>
              <w:spacing w:before="20" w:after="20"/>
              <w:jc w:val="center"/>
            </w:pPr>
            <w:r/>
            <w:r>
              <w:rPr>
                <w:rFonts w:ascii="宋体" w:hAnsi="宋体" w:eastAsia="宋体"/>
                <w:b w:val="0"/>
                <w:sz w:val="16"/>
              </w:rPr>
              <w:t>上海衡复物业有限公司</w:t>
            </w:r>
          </w:p>
        </w:tc>
        <w:tc>
          <w:tcPr>
            <w:tcW w:type="dxa" w:w="961"/>
            <w:shd w:val="clear" w:fill="F4F6F9"/>
          </w:tcPr>
          <w:p>
            <w:pPr>
              <w:spacing w:before="20" w:after="20"/>
              <w:jc w:val="center"/>
            </w:pPr>
            <w:r/>
            <w:r>
              <w:rPr>
                <w:rFonts w:ascii="宋体" w:hAnsi="宋体" w:eastAsia="宋体"/>
                <w:b w:val="0"/>
                <w:sz w:val="16"/>
              </w:rPr>
              <w:t>129</w:t>
            </w:r>
          </w:p>
        </w:tc>
        <w:tc>
          <w:tcPr>
            <w:tcW w:type="dxa" w:w="961"/>
            <w:shd w:val="clear" w:fill="F4F6F9"/>
          </w:tcPr>
          <w:p>
            <w:pPr>
              <w:spacing w:before="20" w:after="20"/>
              <w:jc w:val="center"/>
            </w:pPr>
            <w:r/>
            <w:r>
              <w:rPr>
                <w:rFonts w:ascii="宋体" w:hAnsi="宋体" w:eastAsia="宋体"/>
                <w:b w:val="0"/>
                <w:sz w:val="16"/>
              </w:rPr>
              <w:t>37</w:t>
            </w:r>
          </w:p>
        </w:tc>
        <w:tc>
          <w:tcPr>
            <w:tcW w:type="dxa" w:w="961"/>
            <w:shd w:val="clear" w:fill="F4F6F9"/>
          </w:tcPr>
          <w:p>
            <w:pPr>
              <w:spacing w:before="20" w:after="20"/>
              <w:jc w:val="center"/>
            </w:pPr>
            <w:r/>
            <w:r>
              <w:rPr>
                <w:rFonts w:ascii="宋体" w:hAnsi="宋体" w:eastAsia="宋体"/>
                <w:b w:val="0"/>
                <w:sz w:val="16"/>
              </w:rPr>
              <w:t>117.6</w:t>
            </w:r>
          </w:p>
        </w:tc>
        <w:tc>
          <w:tcPr>
            <w:tcW w:type="dxa" w:w="961"/>
            <w:shd w:val="clear" w:fill="F4F6F9"/>
          </w:tcPr>
          <w:p>
            <w:pPr>
              <w:spacing w:before="20" w:after="20"/>
              <w:jc w:val="center"/>
            </w:pPr>
            <w:r/>
            <w:r>
              <w:rPr>
                <w:rFonts w:ascii="宋体" w:hAnsi="宋体" w:eastAsia="宋体"/>
                <w:b w:val="0"/>
                <w:sz w:val="16"/>
              </w:rPr>
              <w:t>85.3</w:t>
            </w:r>
          </w:p>
        </w:tc>
        <w:tc>
          <w:tcPr>
            <w:tcW w:type="dxa" w:w="961"/>
            <w:shd w:val="clear" w:fill="F4F6F9"/>
          </w:tcPr>
          <w:p>
            <w:pPr>
              <w:spacing w:before="20" w:after="20"/>
              <w:jc w:val="center"/>
            </w:pPr>
            <w:r/>
            <w:r>
              <w:rPr>
                <w:rFonts w:ascii="宋体" w:hAnsi="宋体" w:eastAsia="宋体"/>
                <w:b w:val="0"/>
                <w:sz w:val="16"/>
              </w:rPr>
              <w:t>13.3</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机场新村</w:t>
            </w:r>
          </w:p>
        </w:tc>
        <w:tc>
          <w:tcPr>
            <w:tcW w:type="dxa" w:w="961"/>
          </w:tcPr>
          <w:p>
            <w:pPr>
              <w:spacing w:before="20" w:after="20"/>
              <w:jc w:val="center"/>
            </w:pPr>
            <w:r/>
            <w:r>
              <w:rPr>
                <w:rFonts w:ascii="宋体" w:hAnsi="宋体" w:eastAsia="宋体"/>
                <w:b w:val="0"/>
                <w:sz w:val="16"/>
              </w:rPr>
              <w:t>龙华</w:t>
            </w:r>
          </w:p>
        </w:tc>
        <w:tc>
          <w:tcPr>
            <w:tcW w:type="dxa" w:w="961"/>
          </w:tcPr>
          <w:p>
            <w:pPr>
              <w:spacing w:before="20" w:after="20"/>
              <w:jc w:val="center"/>
            </w:pPr>
            <w:r/>
            <w:r>
              <w:rPr>
                <w:rFonts w:ascii="宋体" w:hAnsi="宋体" w:eastAsia="宋体"/>
                <w:b w:val="0"/>
                <w:sz w:val="16"/>
              </w:rPr>
              <w:t>上海华晅投资管理有限公司</w:t>
            </w:r>
          </w:p>
        </w:tc>
        <w:tc>
          <w:tcPr>
            <w:tcW w:type="dxa" w:w="961"/>
          </w:tcPr>
          <w:p>
            <w:pPr>
              <w:spacing w:before="20" w:after="20"/>
              <w:jc w:val="center"/>
            </w:pPr>
            <w:r/>
            <w:r>
              <w:rPr>
                <w:rFonts w:ascii="宋体" w:hAnsi="宋体" w:eastAsia="宋体"/>
                <w:b w:val="0"/>
                <w:sz w:val="16"/>
              </w:rPr>
              <w:t>51</w:t>
            </w:r>
          </w:p>
        </w:tc>
        <w:tc>
          <w:tcPr>
            <w:tcW w:type="dxa" w:w="961"/>
          </w:tcPr>
          <w:p>
            <w:pPr>
              <w:spacing w:before="20" w:after="20"/>
              <w:jc w:val="center"/>
            </w:pPr>
            <w:r/>
            <w:r>
              <w:rPr>
                <w:rFonts w:ascii="宋体" w:hAnsi="宋体" w:eastAsia="宋体"/>
                <w:b w:val="0"/>
                <w:sz w:val="16"/>
              </w:rPr>
              <w:t>21</w:t>
            </w:r>
          </w:p>
        </w:tc>
        <w:tc>
          <w:tcPr>
            <w:tcW w:type="dxa" w:w="961"/>
          </w:tcPr>
          <w:p>
            <w:pPr>
              <w:spacing w:before="20" w:after="20"/>
              <w:jc w:val="center"/>
            </w:pPr>
            <w:r/>
            <w:r>
              <w:rPr>
                <w:rFonts w:ascii="宋体" w:hAnsi="宋体" w:eastAsia="宋体"/>
                <w:b w:val="0"/>
                <w:sz w:val="16"/>
              </w:rPr>
              <w:t>133.3</w:t>
            </w:r>
          </w:p>
        </w:tc>
        <w:tc>
          <w:tcPr>
            <w:tcW w:type="dxa" w:w="961"/>
          </w:tcPr>
          <w:p>
            <w:pPr>
              <w:spacing w:before="20" w:after="20"/>
              <w:jc w:val="center"/>
            </w:pPr>
            <w:r/>
            <w:r>
              <w:rPr>
                <w:rFonts w:ascii="宋体" w:hAnsi="宋体" w:eastAsia="宋体"/>
                <w:b w:val="0"/>
                <w:sz w:val="16"/>
              </w:rPr>
              <w:t>62.7</w:t>
            </w:r>
          </w:p>
        </w:tc>
        <w:tc>
          <w:tcPr>
            <w:tcW w:type="dxa" w:w="961"/>
          </w:tcPr>
          <w:p>
            <w:pPr>
              <w:spacing w:before="20" w:after="20"/>
              <w:jc w:val="center"/>
            </w:pPr>
            <w:r/>
            <w:r>
              <w:rPr>
                <w:rFonts w:ascii="宋体" w:hAnsi="宋体" w:eastAsia="宋体"/>
                <w:b w:val="0"/>
                <w:sz w:val="16"/>
              </w:rPr>
              <w:t>13.5</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永兆豪庭</w:t>
            </w:r>
          </w:p>
        </w:tc>
        <w:tc>
          <w:tcPr>
            <w:tcW w:type="dxa" w:w="961"/>
            <w:shd w:val="clear" w:fill="F4F6F9"/>
          </w:tcPr>
          <w:p>
            <w:pPr>
              <w:spacing w:before="20" w:after="20"/>
              <w:jc w:val="center"/>
            </w:pPr>
            <w:r/>
            <w:r>
              <w:rPr>
                <w:rFonts w:ascii="宋体" w:hAnsi="宋体" w:eastAsia="宋体"/>
                <w:b w:val="0"/>
                <w:sz w:val="16"/>
              </w:rPr>
              <w:t>虹梅路</w:t>
            </w:r>
          </w:p>
        </w:tc>
        <w:tc>
          <w:tcPr>
            <w:tcW w:type="dxa" w:w="961"/>
            <w:shd w:val="clear" w:fill="F4F6F9"/>
          </w:tcPr>
          <w:p>
            <w:pPr>
              <w:spacing w:before="20" w:after="20"/>
              <w:jc w:val="center"/>
            </w:pPr>
            <w:r/>
            <w:r>
              <w:rPr>
                <w:rFonts w:ascii="宋体" w:hAnsi="宋体" w:eastAsia="宋体"/>
                <w:b w:val="0"/>
                <w:sz w:val="16"/>
              </w:rPr>
              <w:t>上海盛熙物业管理有限公司</w:t>
            </w:r>
          </w:p>
        </w:tc>
        <w:tc>
          <w:tcPr>
            <w:tcW w:type="dxa" w:w="961"/>
            <w:shd w:val="clear" w:fill="F4F6F9"/>
          </w:tcPr>
          <w:p>
            <w:pPr>
              <w:spacing w:before="20" w:after="20"/>
              <w:jc w:val="center"/>
            </w:pPr>
            <w:r/>
            <w:r>
              <w:rPr>
                <w:rFonts w:ascii="宋体" w:hAnsi="宋体" w:eastAsia="宋体"/>
                <w:b w:val="0"/>
                <w:sz w:val="16"/>
              </w:rPr>
              <w:t>118</w:t>
            </w:r>
          </w:p>
        </w:tc>
        <w:tc>
          <w:tcPr>
            <w:tcW w:type="dxa" w:w="961"/>
            <w:shd w:val="clear" w:fill="F4F6F9"/>
          </w:tcPr>
          <w:p>
            <w:pPr>
              <w:spacing w:before="20" w:after="20"/>
              <w:jc w:val="center"/>
            </w:pPr>
            <w:r/>
            <w:r>
              <w:rPr>
                <w:rFonts w:ascii="宋体" w:hAnsi="宋体" w:eastAsia="宋体"/>
                <w:b w:val="0"/>
                <w:sz w:val="16"/>
              </w:rPr>
              <w:t>52</w:t>
            </w:r>
          </w:p>
        </w:tc>
        <w:tc>
          <w:tcPr>
            <w:tcW w:type="dxa" w:w="961"/>
            <w:shd w:val="clear" w:fill="F4F6F9"/>
          </w:tcPr>
          <w:p>
            <w:pPr>
              <w:spacing w:before="20" w:after="20"/>
              <w:jc w:val="center"/>
            </w:pPr>
            <w:r/>
            <w:r>
              <w:rPr>
                <w:rFonts w:ascii="宋体" w:hAnsi="宋体" w:eastAsia="宋体"/>
                <w:b w:val="0"/>
                <w:sz w:val="16"/>
              </w:rPr>
              <w:t>246.7</w:t>
            </w:r>
          </w:p>
        </w:tc>
        <w:tc>
          <w:tcPr>
            <w:tcW w:type="dxa" w:w="961"/>
            <w:shd w:val="clear" w:fill="F4F6F9"/>
          </w:tcPr>
          <w:p>
            <w:pPr>
              <w:spacing w:before="20" w:after="20"/>
              <w:jc w:val="center"/>
            </w:pPr>
            <w:r/>
            <w:r>
              <w:rPr>
                <w:rFonts w:ascii="宋体" w:hAnsi="宋体" w:eastAsia="宋体"/>
                <w:b w:val="0"/>
                <w:sz w:val="16"/>
              </w:rPr>
              <w:t>80.5</w:t>
            </w:r>
          </w:p>
        </w:tc>
        <w:tc>
          <w:tcPr>
            <w:tcW w:type="dxa" w:w="961"/>
            <w:shd w:val="clear" w:fill="F4F6F9"/>
          </w:tcPr>
          <w:p>
            <w:pPr>
              <w:spacing w:before="20" w:after="20"/>
              <w:jc w:val="center"/>
            </w:pPr>
            <w:r/>
            <w:r>
              <w:rPr>
                <w:rFonts w:ascii="宋体" w:hAnsi="宋体" w:eastAsia="宋体"/>
                <w:b w:val="0"/>
                <w:sz w:val="16"/>
              </w:rPr>
              <w:t>13.5</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新湖云庭</w:t>
            </w:r>
          </w:p>
        </w:tc>
        <w:tc>
          <w:tcPr>
            <w:tcW w:type="dxa" w:w="961"/>
          </w:tcPr>
          <w:p>
            <w:pPr>
              <w:spacing w:before="20" w:after="20"/>
              <w:jc w:val="center"/>
            </w:pPr>
            <w:r/>
            <w:r>
              <w:rPr>
                <w:rFonts w:ascii="宋体" w:hAnsi="宋体" w:eastAsia="宋体"/>
                <w:b w:val="0"/>
                <w:sz w:val="16"/>
              </w:rPr>
              <w:t>枫林路</w:t>
            </w:r>
          </w:p>
        </w:tc>
        <w:tc>
          <w:tcPr>
            <w:tcW w:type="dxa" w:w="961"/>
          </w:tcPr>
          <w:p>
            <w:pPr>
              <w:spacing w:before="20" w:after="20"/>
              <w:jc w:val="center"/>
            </w:pPr>
            <w:r/>
            <w:r>
              <w:rPr>
                <w:rFonts w:ascii="宋体" w:hAnsi="宋体" w:eastAsia="宋体"/>
                <w:b w:val="0"/>
                <w:sz w:val="16"/>
              </w:rPr>
              <w:t>上海益镇物业管理有限公司</w:t>
            </w:r>
          </w:p>
        </w:tc>
        <w:tc>
          <w:tcPr>
            <w:tcW w:type="dxa" w:w="961"/>
          </w:tcPr>
          <w:p>
            <w:pPr>
              <w:spacing w:before="20" w:after="20"/>
              <w:jc w:val="center"/>
            </w:pPr>
            <w:r/>
            <w:r>
              <w:rPr>
                <w:rFonts w:ascii="宋体" w:hAnsi="宋体" w:eastAsia="宋体"/>
                <w:b w:val="0"/>
                <w:sz w:val="16"/>
              </w:rPr>
              <w:t>197</w:t>
            </w:r>
          </w:p>
        </w:tc>
        <w:tc>
          <w:tcPr>
            <w:tcW w:type="dxa" w:w="961"/>
          </w:tcPr>
          <w:p>
            <w:pPr>
              <w:spacing w:before="20" w:after="20"/>
              <w:jc w:val="center"/>
            </w:pPr>
            <w:r/>
            <w:r>
              <w:rPr>
                <w:rFonts w:ascii="宋体" w:hAnsi="宋体" w:eastAsia="宋体"/>
                <w:b w:val="0"/>
                <w:sz w:val="16"/>
              </w:rPr>
              <w:t>92</w:t>
            </w:r>
          </w:p>
        </w:tc>
        <w:tc>
          <w:tcPr>
            <w:tcW w:type="dxa" w:w="961"/>
          </w:tcPr>
          <w:p>
            <w:pPr>
              <w:spacing w:before="20" w:after="20"/>
              <w:jc w:val="center"/>
            </w:pPr>
            <w:r/>
            <w:r>
              <w:rPr>
                <w:rFonts w:ascii="宋体" w:hAnsi="宋体" w:eastAsia="宋体"/>
                <w:b w:val="0"/>
                <w:sz w:val="16"/>
              </w:rPr>
              <w:t>228.6</w:t>
            </w:r>
          </w:p>
        </w:tc>
        <w:tc>
          <w:tcPr>
            <w:tcW w:type="dxa" w:w="961"/>
          </w:tcPr>
          <w:p>
            <w:pPr>
              <w:spacing w:before="20" w:after="20"/>
              <w:jc w:val="center"/>
            </w:pPr>
            <w:r/>
            <w:r>
              <w:rPr>
                <w:rFonts w:ascii="宋体" w:hAnsi="宋体" w:eastAsia="宋体"/>
                <w:b w:val="0"/>
                <w:sz w:val="16"/>
              </w:rPr>
              <w:t>87.3</w:t>
            </w:r>
          </w:p>
        </w:tc>
        <w:tc>
          <w:tcPr>
            <w:tcW w:type="dxa" w:w="961"/>
          </w:tcPr>
          <w:p>
            <w:pPr>
              <w:spacing w:before="20" w:after="20"/>
              <w:jc w:val="center"/>
            </w:pPr>
            <w:r/>
            <w:r>
              <w:rPr>
                <w:rFonts w:ascii="宋体" w:hAnsi="宋体" w:eastAsia="宋体"/>
                <w:b w:val="0"/>
                <w:sz w:val="16"/>
              </w:rPr>
              <w:t>13.8</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爱建园</w:t>
            </w:r>
          </w:p>
        </w:tc>
        <w:tc>
          <w:tcPr>
            <w:tcW w:type="dxa" w:w="961"/>
            <w:shd w:val="clear" w:fill="F4F6F9"/>
          </w:tcPr>
          <w:p>
            <w:pPr>
              <w:spacing w:before="20" w:after="20"/>
              <w:jc w:val="center"/>
            </w:pPr>
            <w:r/>
            <w:r>
              <w:rPr>
                <w:rFonts w:ascii="宋体" w:hAnsi="宋体" w:eastAsia="宋体"/>
                <w:b w:val="0"/>
                <w:sz w:val="16"/>
              </w:rPr>
              <w:t>田林</w:t>
            </w:r>
          </w:p>
        </w:tc>
        <w:tc>
          <w:tcPr>
            <w:tcW w:type="dxa" w:w="961"/>
            <w:shd w:val="clear" w:fill="F4F6F9"/>
          </w:tcPr>
          <w:p>
            <w:pPr>
              <w:spacing w:before="20" w:after="20"/>
              <w:jc w:val="center"/>
            </w:pPr>
            <w:r/>
            <w:r>
              <w:rPr>
                <w:rFonts w:ascii="宋体" w:hAnsi="宋体" w:eastAsia="宋体"/>
                <w:b w:val="0"/>
                <w:sz w:val="16"/>
              </w:rPr>
              <w:t>上海爱建物业管理有限公司</w:t>
            </w:r>
          </w:p>
        </w:tc>
        <w:tc>
          <w:tcPr>
            <w:tcW w:type="dxa" w:w="961"/>
            <w:shd w:val="clear" w:fill="F4F6F9"/>
          </w:tcPr>
          <w:p>
            <w:pPr>
              <w:spacing w:before="20" w:after="20"/>
              <w:jc w:val="center"/>
            </w:pPr>
            <w:r/>
            <w:r>
              <w:rPr>
                <w:rFonts w:ascii="宋体" w:hAnsi="宋体" w:eastAsia="宋体"/>
                <w:b w:val="0"/>
                <w:sz w:val="16"/>
              </w:rPr>
              <w:t>155</w:t>
            </w:r>
          </w:p>
        </w:tc>
        <w:tc>
          <w:tcPr>
            <w:tcW w:type="dxa" w:w="961"/>
            <w:shd w:val="clear" w:fill="F4F6F9"/>
          </w:tcPr>
          <w:p>
            <w:pPr>
              <w:spacing w:before="20" w:after="20"/>
              <w:jc w:val="center"/>
            </w:pPr>
            <w:r/>
            <w:r>
              <w:rPr>
                <w:rFonts w:ascii="宋体" w:hAnsi="宋体" w:eastAsia="宋体"/>
                <w:b w:val="0"/>
                <w:sz w:val="16"/>
              </w:rPr>
              <w:t>46</w:t>
            </w:r>
          </w:p>
        </w:tc>
        <w:tc>
          <w:tcPr>
            <w:tcW w:type="dxa" w:w="961"/>
            <w:shd w:val="clear" w:fill="F4F6F9"/>
          </w:tcPr>
          <w:p>
            <w:pPr>
              <w:spacing w:before="20" w:after="20"/>
              <w:jc w:val="center"/>
            </w:pPr>
            <w:r/>
            <w:r>
              <w:rPr>
                <w:rFonts w:ascii="宋体" w:hAnsi="宋体" w:eastAsia="宋体"/>
                <w:b w:val="0"/>
                <w:sz w:val="16"/>
              </w:rPr>
              <w:t>119</w:t>
            </w:r>
          </w:p>
        </w:tc>
        <w:tc>
          <w:tcPr>
            <w:tcW w:type="dxa" w:w="961"/>
            <w:shd w:val="clear" w:fill="F4F6F9"/>
          </w:tcPr>
          <w:p>
            <w:pPr>
              <w:spacing w:before="20" w:after="20"/>
              <w:jc w:val="center"/>
            </w:pPr>
            <w:r/>
            <w:r>
              <w:rPr>
                <w:rFonts w:ascii="宋体" w:hAnsi="宋体" w:eastAsia="宋体"/>
                <w:b w:val="0"/>
                <w:sz w:val="16"/>
              </w:rPr>
              <w:t>84.5</w:t>
            </w:r>
          </w:p>
        </w:tc>
        <w:tc>
          <w:tcPr>
            <w:tcW w:type="dxa" w:w="961"/>
            <w:shd w:val="clear" w:fill="F4F6F9"/>
          </w:tcPr>
          <w:p>
            <w:pPr>
              <w:spacing w:before="20" w:after="20"/>
              <w:jc w:val="center"/>
            </w:pPr>
            <w:r/>
            <w:r>
              <w:rPr>
                <w:rFonts w:ascii="宋体" w:hAnsi="宋体" w:eastAsia="宋体"/>
                <w:b w:val="0"/>
                <w:sz w:val="16"/>
              </w:rPr>
              <w:t>13.9</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东航小区</w:t>
            </w:r>
          </w:p>
        </w:tc>
        <w:tc>
          <w:tcPr>
            <w:tcW w:type="dxa" w:w="961"/>
          </w:tcPr>
          <w:p>
            <w:pPr>
              <w:spacing w:before="20" w:after="20"/>
              <w:jc w:val="center"/>
            </w:pPr>
            <w:r/>
            <w:r>
              <w:rPr>
                <w:rFonts w:ascii="宋体" w:hAnsi="宋体" w:eastAsia="宋体"/>
                <w:b w:val="0"/>
                <w:sz w:val="16"/>
              </w:rPr>
              <w:t>枫林路</w:t>
            </w:r>
          </w:p>
        </w:tc>
        <w:tc>
          <w:tcPr>
            <w:tcW w:type="dxa" w:w="961"/>
          </w:tcPr>
          <w:p>
            <w:pPr>
              <w:spacing w:before="20" w:after="20"/>
              <w:jc w:val="center"/>
            </w:pPr>
            <w:r/>
            <w:r>
              <w:rPr>
                <w:rFonts w:ascii="宋体" w:hAnsi="宋体" w:eastAsia="宋体"/>
                <w:b w:val="0"/>
                <w:sz w:val="16"/>
              </w:rPr>
              <w:t>上海高建物业有限公司</w:t>
            </w:r>
          </w:p>
        </w:tc>
        <w:tc>
          <w:tcPr>
            <w:tcW w:type="dxa" w:w="961"/>
          </w:tcPr>
          <w:p>
            <w:pPr>
              <w:spacing w:before="20" w:after="20"/>
              <w:jc w:val="center"/>
            </w:pPr>
            <w:r/>
            <w:r>
              <w:rPr>
                <w:rFonts w:ascii="宋体" w:hAnsi="宋体" w:eastAsia="宋体"/>
                <w:b w:val="0"/>
                <w:sz w:val="16"/>
              </w:rPr>
              <w:t>79</w:t>
            </w:r>
          </w:p>
        </w:tc>
        <w:tc>
          <w:tcPr>
            <w:tcW w:type="dxa" w:w="961"/>
          </w:tcPr>
          <w:p>
            <w:pPr>
              <w:spacing w:before="20" w:after="20"/>
              <w:jc w:val="center"/>
            </w:pPr>
            <w:r/>
            <w:r>
              <w:rPr>
                <w:rFonts w:ascii="宋体" w:hAnsi="宋体" w:eastAsia="宋体"/>
                <w:b w:val="0"/>
                <w:sz w:val="16"/>
              </w:rPr>
              <w:t>33</w:t>
            </w:r>
          </w:p>
        </w:tc>
        <w:tc>
          <w:tcPr>
            <w:tcW w:type="dxa" w:w="961"/>
          </w:tcPr>
          <w:p>
            <w:pPr>
              <w:spacing w:before="20" w:after="20"/>
              <w:jc w:val="center"/>
            </w:pPr>
            <w:r/>
            <w:r>
              <w:rPr>
                <w:rFonts w:ascii="宋体" w:hAnsi="宋体" w:eastAsia="宋体"/>
                <w:b w:val="0"/>
                <w:sz w:val="16"/>
              </w:rPr>
              <w:t>106.2</w:t>
            </w:r>
          </w:p>
        </w:tc>
        <w:tc>
          <w:tcPr>
            <w:tcW w:type="dxa" w:w="961"/>
          </w:tcPr>
          <w:p>
            <w:pPr>
              <w:spacing w:before="20" w:after="20"/>
              <w:jc w:val="center"/>
            </w:pPr>
            <w:r/>
            <w:r>
              <w:rPr>
                <w:rFonts w:ascii="宋体" w:hAnsi="宋体" w:eastAsia="宋体"/>
                <w:b w:val="0"/>
                <w:sz w:val="16"/>
              </w:rPr>
              <w:t>77.2</w:t>
            </w:r>
          </w:p>
        </w:tc>
        <w:tc>
          <w:tcPr>
            <w:tcW w:type="dxa" w:w="961"/>
          </w:tcPr>
          <w:p>
            <w:pPr>
              <w:spacing w:before="20" w:after="20"/>
              <w:jc w:val="center"/>
            </w:pPr>
            <w:r/>
            <w:r>
              <w:rPr>
                <w:rFonts w:ascii="宋体" w:hAnsi="宋体" w:eastAsia="宋体"/>
                <w:b w:val="0"/>
                <w:sz w:val="16"/>
              </w:rPr>
              <w:t>14</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北赵巷</w:t>
            </w:r>
          </w:p>
        </w:tc>
        <w:tc>
          <w:tcPr>
            <w:tcW w:type="dxa" w:w="961"/>
            <w:shd w:val="clear" w:fill="F4F6F9"/>
          </w:tcPr>
          <w:p>
            <w:pPr>
              <w:spacing w:before="20" w:after="20"/>
              <w:jc w:val="center"/>
            </w:pPr>
            <w:r/>
            <w:r>
              <w:rPr>
                <w:rFonts w:ascii="宋体" w:hAnsi="宋体" w:eastAsia="宋体"/>
                <w:b w:val="0"/>
                <w:sz w:val="16"/>
              </w:rPr>
              <w:t>徐家汇</w:t>
            </w:r>
          </w:p>
        </w:tc>
        <w:tc>
          <w:tcPr>
            <w:tcW w:type="dxa" w:w="961"/>
            <w:shd w:val="clear" w:fill="F4F6F9"/>
          </w:tcPr>
          <w:p>
            <w:pPr>
              <w:spacing w:before="20" w:after="20"/>
              <w:jc w:val="center"/>
            </w:pPr>
            <w:r/>
            <w:r>
              <w:rPr>
                <w:rFonts w:ascii="宋体" w:hAnsi="宋体" w:eastAsia="宋体"/>
                <w:b w:val="0"/>
                <w:sz w:val="16"/>
              </w:rPr>
              <w:t>上海高建物业有限公司</w:t>
            </w:r>
          </w:p>
        </w:tc>
        <w:tc>
          <w:tcPr>
            <w:tcW w:type="dxa" w:w="961"/>
            <w:shd w:val="clear" w:fill="F4F6F9"/>
          </w:tcPr>
          <w:p>
            <w:pPr>
              <w:spacing w:before="20" w:after="20"/>
              <w:jc w:val="center"/>
            </w:pPr>
            <w:r/>
            <w:r>
              <w:rPr>
                <w:rFonts w:ascii="宋体" w:hAnsi="宋体" w:eastAsia="宋体"/>
                <w:b w:val="0"/>
                <w:sz w:val="16"/>
              </w:rPr>
              <w:t>91</w:t>
            </w:r>
          </w:p>
        </w:tc>
        <w:tc>
          <w:tcPr>
            <w:tcW w:type="dxa" w:w="961"/>
            <w:shd w:val="clear" w:fill="F4F6F9"/>
          </w:tcPr>
          <w:p>
            <w:pPr>
              <w:spacing w:before="20" w:after="20"/>
              <w:jc w:val="center"/>
            </w:pPr>
            <w:r/>
            <w:r>
              <w:rPr>
                <w:rFonts w:ascii="宋体" w:hAnsi="宋体" w:eastAsia="宋体"/>
                <w:b w:val="0"/>
                <w:sz w:val="16"/>
              </w:rPr>
              <w:t>40</w:t>
            </w:r>
          </w:p>
        </w:tc>
        <w:tc>
          <w:tcPr>
            <w:tcW w:type="dxa" w:w="961"/>
            <w:shd w:val="clear" w:fill="F4F6F9"/>
          </w:tcPr>
          <w:p>
            <w:pPr>
              <w:spacing w:before="20" w:after="20"/>
              <w:jc w:val="center"/>
            </w:pPr>
            <w:r/>
            <w:r>
              <w:rPr>
                <w:rFonts w:ascii="宋体" w:hAnsi="宋体" w:eastAsia="宋体"/>
                <w:b w:val="0"/>
                <w:sz w:val="16"/>
              </w:rPr>
              <w:t>150</w:t>
            </w:r>
          </w:p>
        </w:tc>
        <w:tc>
          <w:tcPr>
            <w:tcW w:type="dxa" w:w="961"/>
            <w:shd w:val="clear" w:fill="F4F6F9"/>
          </w:tcPr>
          <w:p>
            <w:pPr>
              <w:spacing w:before="20" w:after="20"/>
              <w:jc w:val="center"/>
            </w:pPr>
            <w:r/>
            <w:r>
              <w:rPr>
                <w:rFonts w:ascii="宋体" w:hAnsi="宋体" w:eastAsia="宋体"/>
                <w:b w:val="0"/>
                <w:sz w:val="16"/>
              </w:rPr>
              <w:t>75.8</w:t>
            </w:r>
          </w:p>
        </w:tc>
        <w:tc>
          <w:tcPr>
            <w:tcW w:type="dxa" w:w="961"/>
            <w:shd w:val="clear" w:fill="F4F6F9"/>
          </w:tcPr>
          <w:p>
            <w:pPr>
              <w:spacing w:before="20" w:after="20"/>
              <w:jc w:val="center"/>
            </w:pPr>
            <w:r/>
            <w:r>
              <w:rPr>
                <w:rFonts w:ascii="宋体" w:hAnsi="宋体" w:eastAsia="宋体"/>
                <w:b w:val="0"/>
                <w:sz w:val="16"/>
              </w:rPr>
              <w:t>14</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漕溪三村</w:t>
            </w:r>
          </w:p>
        </w:tc>
        <w:tc>
          <w:tcPr>
            <w:tcW w:type="dxa" w:w="961"/>
          </w:tcPr>
          <w:p>
            <w:pPr>
              <w:spacing w:before="20" w:after="20"/>
              <w:jc w:val="center"/>
            </w:pPr>
            <w:r/>
            <w:r>
              <w:rPr>
                <w:rFonts w:ascii="宋体" w:hAnsi="宋体" w:eastAsia="宋体"/>
                <w:b w:val="0"/>
                <w:sz w:val="16"/>
              </w:rPr>
              <w:t>漕河泾</w:t>
            </w:r>
          </w:p>
        </w:tc>
        <w:tc>
          <w:tcPr>
            <w:tcW w:type="dxa" w:w="961"/>
          </w:tcPr>
          <w:p>
            <w:pPr>
              <w:spacing w:before="20" w:after="20"/>
              <w:jc w:val="center"/>
            </w:pPr>
            <w:r/>
            <w:r>
              <w:rPr>
                <w:rFonts w:ascii="宋体" w:hAnsi="宋体" w:eastAsia="宋体"/>
                <w:b w:val="0"/>
                <w:sz w:val="16"/>
              </w:rPr>
              <w:t>上海徐房物业有限公司</w:t>
            </w:r>
          </w:p>
        </w:tc>
        <w:tc>
          <w:tcPr>
            <w:tcW w:type="dxa" w:w="961"/>
          </w:tcPr>
          <w:p>
            <w:pPr>
              <w:spacing w:before="20" w:after="20"/>
              <w:jc w:val="center"/>
            </w:pPr>
            <w:r/>
            <w:r>
              <w:rPr>
                <w:rFonts w:ascii="宋体" w:hAnsi="宋体" w:eastAsia="宋体"/>
                <w:b w:val="0"/>
                <w:sz w:val="16"/>
              </w:rPr>
              <w:t>73</w:t>
            </w:r>
          </w:p>
        </w:tc>
        <w:tc>
          <w:tcPr>
            <w:tcW w:type="dxa" w:w="961"/>
          </w:tcPr>
          <w:p>
            <w:pPr>
              <w:spacing w:before="20" w:after="20"/>
              <w:jc w:val="center"/>
            </w:pPr>
            <w:r/>
            <w:r>
              <w:rPr>
                <w:rFonts w:ascii="宋体" w:hAnsi="宋体" w:eastAsia="宋体"/>
                <w:b w:val="0"/>
                <w:sz w:val="16"/>
              </w:rPr>
              <w:t>27</w:t>
            </w:r>
          </w:p>
        </w:tc>
        <w:tc>
          <w:tcPr>
            <w:tcW w:type="dxa" w:w="961"/>
          </w:tcPr>
          <w:p>
            <w:pPr>
              <w:spacing w:before="20" w:after="20"/>
              <w:jc w:val="center"/>
            </w:pPr>
            <w:r/>
            <w:r>
              <w:rPr>
                <w:rFonts w:ascii="宋体" w:hAnsi="宋体" w:eastAsia="宋体"/>
                <w:b w:val="0"/>
                <w:sz w:val="16"/>
              </w:rPr>
              <w:t>170</w:t>
            </w:r>
          </w:p>
        </w:tc>
        <w:tc>
          <w:tcPr>
            <w:tcW w:type="dxa" w:w="961"/>
          </w:tcPr>
          <w:p>
            <w:pPr>
              <w:spacing w:before="20" w:after="20"/>
              <w:jc w:val="center"/>
            </w:pPr>
            <w:r/>
            <w:r>
              <w:rPr>
                <w:rFonts w:ascii="宋体" w:hAnsi="宋体" w:eastAsia="宋体"/>
                <w:b w:val="0"/>
                <w:sz w:val="16"/>
              </w:rPr>
              <w:t>69.9</w:t>
            </w:r>
          </w:p>
        </w:tc>
        <w:tc>
          <w:tcPr>
            <w:tcW w:type="dxa" w:w="961"/>
          </w:tcPr>
          <w:p>
            <w:pPr>
              <w:spacing w:before="20" w:after="20"/>
              <w:jc w:val="center"/>
            </w:pPr>
            <w:r/>
            <w:r>
              <w:rPr>
                <w:rFonts w:ascii="宋体" w:hAnsi="宋体" w:eastAsia="宋体"/>
                <w:b w:val="0"/>
                <w:sz w:val="16"/>
              </w:rPr>
              <w:t>14</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公安大楼</w:t>
            </w:r>
          </w:p>
        </w:tc>
        <w:tc>
          <w:tcPr>
            <w:tcW w:type="dxa" w:w="961"/>
            <w:shd w:val="clear" w:fill="F4F6F9"/>
          </w:tcPr>
          <w:p>
            <w:pPr>
              <w:spacing w:before="20" w:after="20"/>
              <w:jc w:val="center"/>
            </w:pPr>
            <w:r/>
            <w:r>
              <w:rPr>
                <w:rFonts w:ascii="宋体" w:hAnsi="宋体" w:eastAsia="宋体"/>
                <w:b w:val="0"/>
                <w:sz w:val="16"/>
              </w:rPr>
              <w:t>天平路</w:t>
            </w:r>
          </w:p>
        </w:tc>
        <w:tc>
          <w:tcPr>
            <w:tcW w:type="dxa" w:w="961"/>
            <w:shd w:val="clear" w:fill="F4F6F9"/>
          </w:tcPr>
          <w:p>
            <w:pPr>
              <w:spacing w:before="20" w:after="20"/>
              <w:jc w:val="center"/>
            </w:pPr>
            <w:r/>
            <w:r>
              <w:rPr>
                <w:rFonts w:ascii="宋体" w:hAnsi="宋体" w:eastAsia="宋体"/>
                <w:b w:val="0"/>
                <w:sz w:val="16"/>
              </w:rPr>
              <w:t>上海高建物业有限公司</w:t>
            </w:r>
          </w:p>
        </w:tc>
        <w:tc>
          <w:tcPr>
            <w:tcW w:type="dxa" w:w="961"/>
            <w:shd w:val="clear" w:fill="F4F6F9"/>
          </w:tcPr>
          <w:p>
            <w:pPr>
              <w:spacing w:before="20" w:after="20"/>
              <w:jc w:val="center"/>
            </w:pPr>
            <w:r/>
            <w:r>
              <w:rPr>
                <w:rFonts w:ascii="宋体" w:hAnsi="宋体" w:eastAsia="宋体"/>
                <w:b w:val="0"/>
                <w:sz w:val="16"/>
              </w:rPr>
              <w:t>156</w:t>
            </w:r>
          </w:p>
        </w:tc>
        <w:tc>
          <w:tcPr>
            <w:tcW w:type="dxa" w:w="961"/>
            <w:shd w:val="clear" w:fill="F4F6F9"/>
          </w:tcPr>
          <w:p>
            <w:pPr>
              <w:spacing w:before="20" w:after="20"/>
              <w:jc w:val="center"/>
            </w:pPr>
            <w:r/>
            <w:r>
              <w:rPr>
                <w:rFonts w:ascii="宋体" w:hAnsi="宋体" w:eastAsia="宋体"/>
                <w:b w:val="0"/>
                <w:sz w:val="16"/>
              </w:rPr>
              <w:t>43</w:t>
            </w:r>
          </w:p>
        </w:tc>
        <w:tc>
          <w:tcPr>
            <w:tcW w:type="dxa" w:w="961"/>
            <w:shd w:val="clear" w:fill="F4F6F9"/>
          </w:tcPr>
          <w:p>
            <w:pPr>
              <w:spacing w:before="20" w:after="20"/>
              <w:jc w:val="center"/>
            </w:pPr>
            <w:r/>
            <w:r>
              <w:rPr>
                <w:rFonts w:ascii="宋体" w:hAnsi="宋体" w:eastAsia="宋体"/>
                <w:b w:val="0"/>
                <w:sz w:val="16"/>
              </w:rPr>
              <w:t>152.9</w:t>
            </w:r>
          </w:p>
        </w:tc>
        <w:tc>
          <w:tcPr>
            <w:tcW w:type="dxa" w:w="961"/>
            <w:shd w:val="clear" w:fill="F4F6F9"/>
          </w:tcPr>
          <w:p>
            <w:pPr>
              <w:spacing w:before="20" w:after="20"/>
              <w:jc w:val="center"/>
            </w:pPr>
            <w:r/>
            <w:r>
              <w:rPr>
                <w:rFonts w:ascii="宋体" w:hAnsi="宋体" w:eastAsia="宋体"/>
                <w:b w:val="0"/>
                <w:sz w:val="16"/>
              </w:rPr>
              <w:t>85.9</w:t>
            </w:r>
          </w:p>
        </w:tc>
        <w:tc>
          <w:tcPr>
            <w:tcW w:type="dxa" w:w="961"/>
            <w:shd w:val="clear" w:fill="F4F6F9"/>
          </w:tcPr>
          <w:p>
            <w:pPr>
              <w:spacing w:before="20" w:after="20"/>
              <w:jc w:val="center"/>
            </w:pPr>
            <w:r/>
            <w:r>
              <w:rPr>
                <w:rFonts w:ascii="宋体" w:hAnsi="宋体" w:eastAsia="宋体"/>
                <w:b w:val="0"/>
                <w:sz w:val="16"/>
              </w:rPr>
              <w:t>14.2</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薛家宅</w:t>
            </w:r>
          </w:p>
        </w:tc>
        <w:tc>
          <w:tcPr>
            <w:tcW w:type="dxa" w:w="961"/>
          </w:tcPr>
          <w:p>
            <w:pPr>
              <w:spacing w:before="20" w:after="20"/>
              <w:jc w:val="center"/>
            </w:pPr>
            <w:r/>
            <w:r>
              <w:rPr>
                <w:rFonts w:ascii="宋体" w:hAnsi="宋体" w:eastAsia="宋体"/>
                <w:b w:val="0"/>
                <w:sz w:val="16"/>
              </w:rPr>
              <w:t>漕河泾</w:t>
            </w:r>
          </w:p>
        </w:tc>
        <w:tc>
          <w:tcPr>
            <w:tcW w:type="dxa" w:w="961"/>
          </w:tcPr>
          <w:p>
            <w:pPr>
              <w:spacing w:before="20" w:after="20"/>
              <w:jc w:val="center"/>
            </w:pPr>
            <w:r/>
            <w:r>
              <w:rPr>
                <w:rFonts w:ascii="宋体" w:hAnsi="宋体" w:eastAsia="宋体"/>
                <w:b w:val="0"/>
                <w:sz w:val="16"/>
              </w:rPr>
              <w:t>上海新明星物业管理有限公司</w:t>
            </w:r>
          </w:p>
        </w:tc>
        <w:tc>
          <w:tcPr>
            <w:tcW w:type="dxa" w:w="961"/>
          </w:tcPr>
          <w:p>
            <w:pPr>
              <w:spacing w:before="20" w:after="20"/>
              <w:jc w:val="center"/>
            </w:pPr>
            <w:r/>
            <w:r>
              <w:rPr>
                <w:rFonts w:ascii="宋体" w:hAnsi="宋体" w:eastAsia="宋体"/>
                <w:b w:val="0"/>
                <w:sz w:val="16"/>
              </w:rPr>
              <w:t>81</w:t>
            </w:r>
          </w:p>
        </w:tc>
        <w:tc>
          <w:tcPr>
            <w:tcW w:type="dxa" w:w="961"/>
          </w:tcPr>
          <w:p>
            <w:pPr>
              <w:spacing w:before="20" w:after="20"/>
              <w:jc w:val="center"/>
            </w:pPr>
            <w:r/>
            <w:r>
              <w:rPr>
                <w:rFonts w:ascii="宋体" w:hAnsi="宋体" w:eastAsia="宋体"/>
                <w:b w:val="0"/>
                <w:sz w:val="16"/>
              </w:rPr>
              <w:t>33</w:t>
            </w:r>
          </w:p>
        </w:tc>
        <w:tc>
          <w:tcPr>
            <w:tcW w:type="dxa" w:w="961"/>
          </w:tcPr>
          <w:p>
            <w:pPr>
              <w:spacing w:before="20" w:after="20"/>
              <w:jc w:val="center"/>
            </w:pPr>
            <w:r/>
            <w:r>
              <w:rPr>
                <w:rFonts w:ascii="宋体" w:hAnsi="宋体" w:eastAsia="宋体"/>
                <w:b w:val="0"/>
                <w:sz w:val="16"/>
              </w:rPr>
              <w:t>153.8</w:t>
            </w:r>
          </w:p>
        </w:tc>
        <w:tc>
          <w:tcPr>
            <w:tcW w:type="dxa" w:w="961"/>
          </w:tcPr>
          <w:p>
            <w:pPr>
              <w:spacing w:before="20" w:after="20"/>
              <w:jc w:val="center"/>
            </w:pPr>
            <w:r/>
            <w:r>
              <w:rPr>
                <w:rFonts w:ascii="宋体" w:hAnsi="宋体" w:eastAsia="宋体"/>
                <w:b w:val="0"/>
                <w:sz w:val="16"/>
              </w:rPr>
              <w:t>75.3</w:t>
            </w:r>
          </w:p>
        </w:tc>
        <w:tc>
          <w:tcPr>
            <w:tcW w:type="dxa" w:w="961"/>
          </w:tcPr>
          <w:p>
            <w:pPr>
              <w:spacing w:before="20" w:after="20"/>
              <w:jc w:val="center"/>
            </w:pPr>
            <w:r/>
            <w:r>
              <w:rPr>
                <w:rFonts w:ascii="宋体" w:hAnsi="宋体" w:eastAsia="宋体"/>
                <w:b w:val="0"/>
                <w:sz w:val="16"/>
              </w:rPr>
              <w:t>14.3</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紫藤苑</w:t>
            </w:r>
          </w:p>
        </w:tc>
        <w:tc>
          <w:tcPr>
            <w:tcW w:type="dxa" w:w="961"/>
            <w:shd w:val="clear" w:fill="F4F6F9"/>
          </w:tcPr>
          <w:p>
            <w:pPr>
              <w:spacing w:before="20" w:after="20"/>
              <w:jc w:val="center"/>
            </w:pPr>
            <w:r/>
            <w:r>
              <w:rPr>
                <w:rFonts w:ascii="宋体" w:hAnsi="宋体" w:eastAsia="宋体"/>
                <w:b w:val="0"/>
                <w:sz w:val="16"/>
              </w:rPr>
              <w:t>康健新村</w:t>
            </w:r>
          </w:p>
        </w:tc>
        <w:tc>
          <w:tcPr>
            <w:tcW w:type="dxa" w:w="961"/>
            <w:shd w:val="clear" w:fill="F4F6F9"/>
          </w:tcPr>
          <w:p>
            <w:pPr>
              <w:spacing w:before="20" w:after="20"/>
              <w:jc w:val="center"/>
            </w:pPr>
            <w:r/>
            <w:r>
              <w:rPr>
                <w:rFonts w:ascii="宋体" w:hAnsi="宋体" w:eastAsia="宋体"/>
                <w:b w:val="0"/>
                <w:sz w:val="16"/>
              </w:rPr>
              <w:t>上海向为物业管理有限公司</w:t>
            </w:r>
          </w:p>
        </w:tc>
        <w:tc>
          <w:tcPr>
            <w:tcW w:type="dxa" w:w="961"/>
            <w:shd w:val="clear" w:fill="F4F6F9"/>
          </w:tcPr>
          <w:p>
            <w:pPr>
              <w:spacing w:before="20" w:after="20"/>
              <w:jc w:val="center"/>
            </w:pPr>
            <w:r/>
            <w:r>
              <w:rPr>
                <w:rFonts w:ascii="宋体" w:hAnsi="宋体" w:eastAsia="宋体"/>
                <w:b w:val="0"/>
                <w:sz w:val="16"/>
              </w:rPr>
              <w:t>49</w:t>
            </w:r>
          </w:p>
        </w:tc>
        <w:tc>
          <w:tcPr>
            <w:tcW w:type="dxa" w:w="961"/>
            <w:shd w:val="clear" w:fill="F4F6F9"/>
          </w:tcPr>
          <w:p>
            <w:pPr>
              <w:spacing w:before="20" w:after="20"/>
              <w:jc w:val="center"/>
            </w:pPr>
            <w:r/>
            <w:r>
              <w:rPr>
                <w:rFonts w:ascii="宋体" w:hAnsi="宋体" w:eastAsia="宋体"/>
                <w:b w:val="0"/>
                <w:sz w:val="16"/>
              </w:rPr>
              <w:t>16</w:t>
            </w:r>
          </w:p>
        </w:tc>
        <w:tc>
          <w:tcPr>
            <w:tcW w:type="dxa" w:w="961"/>
            <w:shd w:val="clear" w:fill="F4F6F9"/>
          </w:tcPr>
          <w:p>
            <w:pPr>
              <w:spacing w:before="20" w:after="20"/>
              <w:jc w:val="center"/>
            </w:pPr>
            <w:r/>
            <w:r>
              <w:rPr>
                <w:rFonts w:ascii="宋体" w:hAnsi="宋体" w:eastAsia="宋体"/>
                <w:b w:val="0"/>
                <w:sz w:val="16"/>
              </w:rPr>
              <w:t>77.8</w:t>
            </w:r>
          </w:p>
        </w:tc>
        <w:tc>
          <w:tcPr>
            <w:tcW w:type="dxa" w:w="961"/>
            <w:shd w:val="clear" w:fill="F4F6F9"/>
          </w:tcPr>
          <w:p>
            <w:pPr>
              <w:spacing w:before="20" w:after="20"/>
              <w:jc w:val="center"/>
            </w:pPr>
            <w:r/>
            <w:r>
              <w:rPr>
                <w:rFonts w:ascii="宋体" w:hAnsi="宋体" w:eastAsia="宋体"/>
                <w:b w:val="0"/>
                <w:sz w:val="16"/>
              </w:rPr>
              <w:t>75.5</w:t>
            </w:r>
          </w:p>
        </w:tc>
        <w:tc>
          <w:tcPr>
            <w:tcW w:type="dxa" w:w="961"/>
            <w:shd w:val="clear" w:fill="F4F6F9"/>
          </w:tcPr>
          <w:p>
            <w:pPr>
              <w:spacing w:before="20" w:after="20"/>
              <w:jc w:val="center"/>
            </w:pPr>
            <w:r/>
            <w:r>
              <w:rPr>
                <w:rFonts w:ascii="宋体" w:hAnsi="宋体" w:eastAsia="宋体"/>
                <w:b w:val="0"/>
                <w:sz w:val="16"/>
              </w:rPr>
              <w:t>14.5</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桂莘小区</w:t>
            </w:r>
          </w:p>
        </w:tc>
        <w:tc>
          <w:tcPr>
            <w:tcW w:type="dxa" w:w="961"/>
          </w:tcPr>
          <w:p>
            <w:pPr>
              <w:spacing w:before="20" w:after="20"/>
              <w:jc w:val="center"/>
            </w:pPr>
            <w:r/>
            <w:r>
              <w:rPr>
                <w:rFonts w:ascii="宋体" w:hAnsi="宋体" w:eastAsia="宋体"/>
                <w:b w:val="0"/>
                <w:sz w:val="16"/>
              </w:rPr>
              <w:t>康健新村</w:t>
            </w:r>
          </w:p>
        </w:tc>
        <w:tc>
          <w:tcPr>
            <w:tcW w:type="dxa" w:w="961"/>
          </w:tcPr>
          <w:p>
            <w:pPr>
              <w:spacing w:before="20" w:after="20"/>
              <w:jc w:val="center"/>
            </w:pPr>
            <w:r/>
            <w:r>
              <w:rPr>
                <w:rFonts w:ascii="宋体" w:hAnsi="宋体" w:eastAsia="宋体"/>
                <w:b w:val="0"/>
                <w:sz w:val="16"/>
              </w:rPr>
              <w:t>沃棠（上海）物业管理有限公司</w:t>
            </w:r>
          </w:p>
        </w:tc>
        <w:tc>
          <w:tcPr>
            <w:tcW w:type="dxa" w:w="961"/>
          </w:tcPr>
          <w:p>
            <w:pPr>
              <w:spacing w:before="20" w:after="20"/>
              <w:jc w:val="center"/>
            </w:pPr>
            <w:r/>
            <w:r>
              <w:rPr>
                <w:rFonts w:ascii="宋体" w:hAnsi="宋体" w:eastAsia="宋体"/>
                <w:b w:val="0"/>
                <w:sz w:val="16"/>
              </w:rPr>
              <w:t>75</w:t>
            </w:r>
          </w:p>
        </w:tc>
        <w:tc>
          <w:tcPr>
            <w:tcW w:type="dxa" w:w="961"/>
          </w:tcPr>
          <w:p>
            <w:pPr>
              <w:spacing w:before="20" w:after="20"/>
              <w:jc w:val="center"/>
            </w:pPr>
            <w:r/>
            <w:r>
              <w:rPr>
                <w:rFonts w:ascii="宋体" w:hAnsi="宋体" w:eastAsia="宋体"/>
                <w:b w:val="0"/>
                <w:sz w:val="16"/>
              </w:rPr>
              <w:t>15</w:t>
            </w:r>
          </w:p>
        </w:tc>
        <w:tc>
          <w:tcPr>
            <w:tcW w:type="dxa" w:w="961"/>
          </w:tcPr>
          <w:p>
            <w:pPr>
              <w:spacing w:before="20" w:after="20"/>
              <w:jc w:val="center"/>
            </w:pPr>
            <w:r/>
            <w:r>
              <w:rPr>
                <w:rFonts w:ascii="宋体" w:hAnsi="宋体" w:eastAsia="宋体"/>
                <w:b w:val="0"/>
                <w:sz w:val="16"/>
              </w:rPr>
              <w:t>66.7</w:t>
            </w:r>
          </w:p>
        </w:tc>
        <w:tc>
          <w:tcPr>
            <w:tcW w:type="dxa" w:w="961"/>
          </w:tcPr>
          <w:p>
            <w:pPr>
              <w:spacing w:before="20" w:after="20"/>
              <w:jc w:val="center"/>
            </w:pPr>
            <w:r/>
            <w:r>
              <w:rPr>
                <w:rFonts w:ascii="宋体" w:hAnsi="宋体" w:eastAsia="宋体"/>
                <w:b w:val="0"/>
                <w:sz w:val="16"/>
              </w:rPr>
              <w:t>69.3</w:t>
            </w:r>
          </w:p>
        </w:tc>
        <w:tc>
          <w:tcPr>
            <w:tcW w:type="dxa" w:w="961"/>
          </w:tcPr>
          <w:p>
            <w:pPr>
              <w:spacing w:before="20" w:after="20"/>
              <w:jc w:val="center"/>
            </w:pPr>
            <w:r/>
            <w:r>
              <w:rPr>
                <w:rFonts w:ascii="宋体" w:hAnsi="宋体" w:eastAsia="宋体"/>
                <w:b w:val="0"/>
                <w:sz w:val="16"/>
              </w:rPr>
              <w:t>14.7</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人防小区</w:t>
            </w:r>
          </w:p>
        </w:tc>
        <w:tc>
          <w:tcPr>
            <w:tcW w:type="dxa" w:w="961"/>
            <w:shd w:val="clear" w:fill="F4F6F9"/>
          </w:tcPr>
          <w:p>
            <w:pPr>
              <w:spacing w:before="20" w:after="20"/>
              <w:jc w:val="center"/>
            </w:pPr>
            <w:r/>
            <w:r>
              <w:rPr>
                <w:rFonts w:ascii="宋体" w:hAnsi="宋体" w:eastAsia="宋体"/>
                <w:b w:val="0"/>
                <w:sz w:val="16"/>
              </w:rPr>
              <w:t>龙华</w:t>
            </w:r>
          </w:p>
        </w:tc>
        <w:tc>
          <w:tcPr>
            <w:tcW w:type="dxa" w:w="961"/>
            <w:shd w:val="clear" w:fill="F4F6F9"/>
          </w:tcPr>
          <w:p>
            <w:pPr>
              <w:spacing w:before="20" w:after="20"/>
              <w:jc w:val="center"/>
            </w:pPr>
            <w:r/>
            <w:r>
              <w:rPr>
                <w:rFonts w:ascii="宋体" w:hAnsi="宋体" w:eastAsia="宋体"/>
                <w:b w:val="0"/>
                <w:sz w:val="16"/>
              </w:rPr>
              <w:t>未知</w:t>
            </w:r>
          </w:p>
        </w:tc>
        <w:tc>
          <w:tcPr>
            <w:tcW w:type="dxa" w:w="961"/>
            <w:shd w:val="clear" w:fill="F4F6F9"/>
          </w:tcPr>
          <w:p>
            <w:pPr>
              <w:spacing w:before="20" w:after="20"/>
              <w:jc w:val="center"/>
            </w:pPr>
            <w:r/>
            <w:r>
              <w:rPr>
                <w:rFonts w:ascii="宋体" w:hAnsi="宋体" w:eastAsia="宋体"/>
                <w:b w:val="0"/>
                <w:sz w:val="16"/>
              </w:rPr>
              <w:t>37</w:t>
            </w:r>
          </w:p>
        </w:tc>
        <w:tc>
          <w:tcPr>
            <w:tcW w:type="dxa" w:w="961"/>
            <w:shd w:val="clear" w:fill="F4F6F9"/>
          </w:tcPr>
          <w:p>
            <w:pPr>
              <w:spacing w:before="20" w:after="20"/>
              <w:jc w:val="center"/>
            </w:pPr>
            <w:r/>
            <w:r>
              <w:rPr>
                <w:rFonts w:ascii="宋体" w:hAnsi="宋体" w:eastAsia="宋体"/>
                <w:b w:val="0"/>
                <w:sz w:val="16"/>
              </w:rPr>
              <w:t>17</w:t>
            </w:r>
          </w:p>
        </w:tc>
        <w:tc>
          <w:tcPr>
            <w:tcW w:type="dxa" w:w="961"/>
            <w:shd w:val="clear" w:fill="F4F6F9"/>
          </w:tcPr>
          <w:p>
            <w:pPr>
              <w:spacing w:before="20" w:after="20"/>
              <w:jc w:val="center"/>
            </w:pPr>
            <w:r/>
            <w:r>
              <w:rPr>
                <w:rFonts w:ascii="宋体" w:hAnsi="宋体" w:eastAsia="宋体"/>
                <w:b w:val="0"/>
                <w:sz w:val="16"/>
              </w:rPr>
              <w:t>240</w:t>
            </w:r>
          </w:p>
        </w:tc>
        <w:tc>
          <w:tcPr>
            <w:tcW w:type="dxa" w:w="961"/>
            <w:shd w:val="clear" w:fill="F4F6F9"/>
          </w:tcPr>
          <w:p>
            <w:pPr>
              <w:spacing w:before="20" w:after="20"/>
              <w:jc w:val="center"/>
            </w:pPr>
            <w:r/>
            <w:r>
              <w:rPr>
                <w:rFonts w:ascii="宋体" w:hAnsi="宋体" w:eastAsia="宋体"/>
                <w:b w:val="0"/>
                <w:sz w:val="16"/>
              </w:rPr>
              <w:t>56.8</w:t>
            </w:r>
          </w:p>
        </w:tc>
        <w:tc>
          <w:tcPr>
            <w:tcW w:type="dxa" w:w="961"/>
            <w:shd w:val="clear" w:fill="F4F6F9"/>
          </w:tcPr>
          <w:p>
            <w:pPr>
              <w:spacing w:before="20" w:after="20"/>
              <w:jc w:val="center"/>
            </w:pPr>
            <w:r/>
            <w:r>
              <w:rPr>
                <w:rFonts w:ascii="宋体" w:hAnsi="宋体" w:eastAsia="宋体"/>
                <w:b w:val="0"/>
                <w:sz w:val="16"/>
              </w:rPr>
              <w:t>14.8</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冠生苑</w:t>
            </w:r>
          </w:p>
        </w:tc>
        <w:tc>
          <w:tcPr>
            <w:tcW w:type="dxa" w:w="961"/>
          </w:tcPr>
          <w:p>
            <w:pPr>
              <w:spacing w:before="20" w:after="20"/>
              <w:jc w:val="center"/>
            </w:pPr>
            <w:r/>
            <w:r>
              <w:rPr>
                <w:rFonts w:ascii="宋体" w:hAnsi="宋体" w:eastAsia="宋体"/>
                <w:b w:val="0"/>
                <w:sz w:val="16"/>
              </w:rPr>
              <w:t>漕河泾</w:t>
            </w:r>
          </w:p>
        </w:tc>
        <w:tc>
          <w:tcPr>
            <w:tcW w:type="dxa" w:w="961"/>
          </w:tcPr>
          <w:p>
            <w:pPr>
              <w:spacing w:before="20" w:after="20"/>
              <w:jc w:val="center"/>
            </w:pPr>
            <w:r/>
            <w:r>
              <w:rPr>
                <w:rFonts w:ascii="宋体" w:hAnsi="宋体" w:eastAsia="宋体"/>
                <w:b w:val="0"/>
                <w:sz w:val="16"/>
              </w:rPr>
              <w:t>上海纳儒物业管理有限公司</w:t>
            </w:r>
          </w:p>
        </w:tc>
        <w:tc>
          <w:tcPr>
            <w:tcW w:type="dxa" w:w="961"/>
          </w:tcPr>
          <w:p>
            <w:pPr>
              <w:spacing w:before="20" w:after="20"/>
              <w:jc w:val="center"/>
            </w:pPr>
            <w:r/>
            <w:r>
              <w:rPr>
                <w:rFonts w:ascii="宋体" w:hAnsi="宋体" w:eastAsia="宋体"/>
                <w:b w:val="0"/>
                <w:sz w:val="16"/>
              </w:rPr>
              <w:t>102</w:t>
            </w:r>
          </w:p>
        </w:tc>
        <w:tc>
          <w:tcPr>
            <w:tcW w:type="dxa" w:w="961"/>
          </w:tcPr>
          <w:p>
            <w:pPr>
              <w:spacing w:before="20" w:after="20"/>
              <w:jc w:val="center"/>
            </w:pPr>
            <w:r/>
            <w:r>
              <w:rPr>
                <w:rFonts w:ascii="宋体" w:hAnsi="宋体" w:eastAsia="宋体"/>
                <w:b w:val="0"/>
                <w:sz w:val="16"/>
              </w:rPr>
              <w:t>29</w:t>
            </w:r>
          </w:p>
        </w:tc>
        <w:tc>
          <w:tcPr>
            <w:tcW w:type="dxa" w:w="961"/>
          </w:tcPr>
          <w:p>
            <w:pPr>
              <w:spacing w:before="20" w:after="20"/>
              <w:jc w:val="center"/>
            </w:pPr>
            <w:r/>
            <w:r>
              <w:rPr>
                <w:rFonts w:ascii="宋体" w:hAnsi="宋体" w:eastAsia="宋体"/>
                <w:b w:val="0"/>
                <w:sz w:val="16"/>
              </w:rPr>
              <w:t>61.1</w:t>
            </w:r>
          </w:p>
        </w:tc>
        <w:tc>
          <w:tcPr>
            <w:tcW w:type="dxa" w:w="961"/>
          </w:tcPr>
          <w:p>
            <w:pPr>
              <w:spacing w:before="20" w:after="20"/>
              <w:jc w:val="center"/>
            </w:pPr>
            <w:r/>
            <w:r>
              <w:rPr>
                <w:rFonts w:ascii="宋体" w:hAnsi="宋体" w:eastAsia="宋体"/>
                <w:b w:val="0"/>
                <w:sz w:val="16"/>
              </w:rPr>
              <w:t>75.5</w:t>
            </w:r>
          </w:p>
        </w:tc>
        <w:tc>
          <w:tcPr>
            <w:tcW w:type="dxa" w:w="961"/>
          </w:tcPr>
          <w:p>
            <w:pPr>
              <w:spacing w:before="20" w:after="20"/>
              <w:jc w:val="center"/>
            </w:pPr>
            <w:r/>
            <w:r>
              <w:rPr>
                <w:rFonts w:ascii="宋体" w:hAnsi="宋体" w:eastAsia="宋体"/>
                <w:b w:val="0"/>
                <w:sz w:val="16"/>
              </w:rPr>
              <w:t>14.8</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长兴坊</w:t>
            </w:r>
          </w:p>
        </w:tc>
        <w:tc>
          <w:tcPr>
            <w:tcW w:type="dxa" w:w="961"/>
            <w:shd w:val="clear" w:fill="F4F6F9"/>
          </w:tcPr>
          <w:p>
            <w:pPr>
              <w:spacing w:before="20" w:after="20"/>
              <w:jc w:val="center"/>
            </w:pPr>
            <w:r/>
            <w:r>
              <w:rPr>
                <w:rFonts w:ascii="宋体" w:hAnsi="宋体" w:eastAsia="宋体"/>
                <w:b w:val="0"/>
                <w:sz w:val="16"/>
              </w:rPr>
              <w:t>康健新村</w:t>
            </w:r>
          </w:p>
        </w:tc>
        <w:tc>
          <w:tcPr>
            <w:tcW w:type="dxa" w:w="961"/>
            <w:shd w:val="clear" w:fill="F4F6F9"/>
          </w:tcPr>
          <w:p>
            <w:pPr>
              <w:spacing w:before="20" w:after="20"/>
              <w:jc w:val="center"/>
            </w:pPr>
            <w:r/>
            <w:r>
              <w:rPr>
                <w:rFonts w:ascii="宋体" w:hAnsi="宋体" w:eastAsia="宋体"/>
                <w:b w:val="0"/>
                <w:sz w:val="16"/>
              </w:rPr>
              <w:t>上海中城佶团物业管理有限公司</w:t>
            </w:r>
          </w:p>
        </w:tc>
        <w:tc>
          <w:tcPr>
            <w:tcW w:type="dxa" w:w="961"/>
            <w:shd w:val="clear" w:fill="F4F6F9"/>
          </w:tcPr>
          <w:p>
            <w:pPr>
              <w:spacing w:before="20" w:after="20"/>
              <w:jc w:val="center"/>
            </w:pPr>
            <w:r/>
            <w:r>
              <w:rPr>
                <w:rFonts w:ascii="宋体" w:hAnsi="宋体" w:eastAsia="宋体"/>
                <w:b w:val="0"/>
                <w:sz w:val="16"/>
              </w:rPr>
              <w:t>87</w:t>
            </w:r>
          </w:p>
        </w:tc>
        <w:tc>
          <w:tcPr>
            <w:tcW w:type="dxa" w:w="961"/>
            <w:shd w:val="clear" w:fill="F4F6F9"/>
          </w:tcPr>
          <w:p>
            <w:pPr>
              <w:spacing w:before="20" w:after="20"/>
              <w:jc w:val="center"/>
            </w:pPr>
            <w:r/>
            <w:r>
              <w:rPr>
                <w:rFonts w:ascii="宋体" w:hAnsi="宋体" w:eastAsia="宋体"/>
                <w:b w:val="0"/>
                <w:sz w:val="16"/>
              </w:rPr>
              <w:t>20</w:t>
            </w:r>
          </w:p>
        </w:tc>
        <w:tc>
          <w:tcPr>
            <w:tcW w:type="dxa" w:w="961"/>
            <w:shd w:val="clear" w:fill="F4F6F9"/>
          </w:tcPr>
          <w:p>
            <w:pPr>
              <w:spacing w:before="20" w:after="20"/>
              <w:jc w:val="center"/>
            </w:pPr>
            <w:r/>
            <w:r>
              <w:rPr>
                <w:rFonts w:ascii="宋体" w:hAnsi="宋体" w:eastAsia="宋体"/>
                <w:b w:val="0"/>
                <w:sz w:val="16"/>
              </w:rPr>
              <w:t>53.8</w:t>
            </w:r>
          </w:p>
        </w:tc>
        <w:tc>
          <w:tcPr>
            <w:tcW w:type="dxa" w:w="961"/>
            <w:shd w:val="clear" w:fill="F4F6F9"/>
          </w:tcPr>
          <w:p>
            <w:pPr>
              <w:spacing w:before="20" w:after="20"/>
              <w:jc w:val="center"/>
            </w:pPr>
            <w:r/>
            <w:r>
              <w:rPr>
                <w:rFonts w:ascii="宋体" w:hAnsi="宋体" w:eastAsia="宋体"/>
                <w:b w:val="0"/>
                <w:sz w:val="16"/>
              </w:rPr>
              <w:t>73.6</w:t>
            </w:r>
          </w:p>
        </w:tc>
        <w:tc>
          <w:tcPr>
            <w:tcW w:type="dxa" w:w="961"/>
            <w:shd w:val="clear" w:fill="F4F6F9"/>
          </w:tcPr>
          <w:p>
            <w:pPr>
              <w:spacing w:before="20" w:after="20"/>
              <w:jc w:val="center"/>
            </w:pPr>
            <w:r/>
            <w:r>
              <w:rPr>
                <w:rFonts w:ascii="宋体" w:hAnsi="宋体" w:eastAsia="宋体"/>
                <w:b w:val="0"/>
                <w:sz w:val="16"/>
              </w:rPr>
              <w:t>14.8</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康平直管公房</w:t>
            </w:r>
          </w:p>
        </w:tc>
        <w:tc>
          <w:tcPr>
            <w:tcW w:type="dxa" w:w="961"/>
          </w:tcPr>
          <w:p>
            <w:pPr>
              <w:spacing w:before="20" w:after="20"/>
              <w:jc w:val="center"/>
            </w:pPr>
            <w:r/>
            <w:r>
              <w:rPr>
                <w:rFonts w:ascii="宋体" w:hAnsi="宋体" w:eastAsia="宋体"/>
                <w:b w:val="0"/>
                <w:sz w:val="16"/>
              </w:rPr>
              <w:t>天平路</w:t>
            </w:r>
          </w:p>
        </w:tc>
        <w:tc>
          <w:tcPr>
            <w:tcW w:type="dxa" w:w="961"/>
          </w:tcPr>
          <w:p>
            <w:pPr>
              <w:spacing w:before="20" w:after="20"/>
              <w:jc w:val="center"/>
            </w:pPr>
            <w:r/>
            <w:r>
              <w:rPr>
                <w:rFonts w:ascii="宋体" w:hAnsi="宋体" w:eastAsia="宋体"/>
                <w:b w:val="0"/>
                <w:sz w:val="16"/>
              </w:rPr>
              <w:t>上海衡复物业有限公司</w:t>
            </w:r>
          </w:p>
        </w:tc>
        <w:tc>
          <w:tcPr>
            <w:tcW w:type="dxa" w:w="961"/>
          </w:tcPr>
          <w:p>
            <w:pPr>
              <w:spacing w:before="20" w:after="20"/>
              <w:jc w:val="center"/>
            </w:pPr>
            <w:r/>
            <w:r>
              <w:rPr>
                <w:rFonts w:ascii="宋体" w:hAnsi="宋体" w:eastAsia="宋体"/>
                <w:b w:val="0"/>
                <w:sz w:val="16"/>
              </w:rPr>
              <w:t>80</w:t>
            </w:r>
          </w:p>
        </w:tc>
        <w:tc>
          <w:tcPr>
            <w:tcW w:type="dxa" w:w="961"/>
          </w:tcPr>
          <w:p>
            <w:pPr>
              <w:spacing w:before="20" w:after="20"/>
              <w:jc w:val="center"/>
            </w:pPr>
            <w:r/>
            <w:r>
              <w:rPr>
                <w:rFonts w:ascii="宋体" w:hAnsi="宋体" w:eastAsia="宋体"/>
                <w:b w:val="0"/>
                <w:sz w:val="16"/>
              </w:rPr>
              <w:t>28</w:t>
            </w:r>
          </w:p>
        </w:tc>
        <w:tc>
          <w:tcPr>
            <w:tcW w:type="dxa" w:w="961"/>
          </w:tcPr>
          <w:p>
            <w:pPr>
              <w:spacing w:before="20" w:after="20"/>
              <w:jc w:val="center"/>
            </w:pPr>
            <w:r/>
            <w:r>
              <w:rPr>
                <w:rFonts w:ascii="宋体" w:hAnsi="宋体" w:eastAsia="宋体"/>
                <w:b w:val="0"/>
                <w:sz w:val="16"/>
              </w:rPr>
              <w:t>64.7</w:t>
            </w:r>
          </w:p>
        </w:tc>
        <w:tc>
          <w:tcPr>
            <w:tcW w:type="dxa" w:w="961"/>
          </w:tcPr>
          <w:p>
            <w:pPr>
              <w:spacing w:before="20" w:after="20"/>
              <w:jc w:val="center"/>
            </w:pPr>
            <w:r/>
            <w:r>
              <w:rPr>
                <w:rFonts w:ascii="宋体" w:hAnsi="宋体" w:eastAsia="宋体"/>
                <w:b w:val="0"/>
                <w:sz w:val="16"/>
              </w:rPr>
              <w:t>71.2</w:t>
            </w:r>
          </w:p>
        </w:tc>
        <w:tc>
          <w:tcPr>
            <w:tcW w:type="dxa" w:w="961"/>
          </w:tcPr>
          <w:p>
            <w:pPr>
              <w:spacing w:before="20" w:after="20"/>
              <w:jc w:val="center"/>
            </w:pPr>
            <w:r/>
            <w:r>
              <w:rPr>
                <w:rFonts w:ascii="宋体" w:hAnsi="宋体" w:eastAsia="宋体"/>
                <w:b w:val="0"/>
                <w:sz w:val="16"/>
              </w:rPr>
              <w:t>14.9</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延庆直管公房</w:t>
            </w:r>
          </w:p>
        </w:tc>
        <w:tc>
          <w:tcPr>
            <w:tcW w:type="dxa" w:w="961"/>
            <w:shd w:val="clear" w:fill="F4F6F9"/>
          </w:tcPr>
          <w:p>
            <w:pPr>
              <w:spacing w:before="20" w:after="20"/>
              <w:jc w:val="center"/>
            </w:pPr>
            <w:r/>
            <w:r>
              <w:rPr>
                <w:rFonts w:ascii="宋体" w:hAnsi="宋体" w:eastAsia="宋体"/>
                <w:b w:val="0"/>
                <w:sz w:val="16"/>
              </w:rPr>
              <w:t>湖南路</w:t>
            </w:r>
          </w:p>
        </w:tc>
        <w:tc>
          <w:tcPr>
            <w:tcW w:type="dxa" w:w="961"/>
            <w:shd w:val="clear" w:fill="F4F6F9"/>
          </w:tcPr>
          <w:p>
            <w:pPr>
              <w:spacing w:before="20" w:after="20"/>
              <w:jc w:val="center"/>
            </w:pPr>
            <w:r/>
            <w:r>
              <w:rPr>
                <w:rFonts w:ascii="宋体" w:hAnsi="宋体" w:eastAsia="宋体"/>
                <w:b w:val="0"/>
                <w:sz w:val="16"/>
              </w:rPr>
              <w:t>上海衡复物业有限公司</w:t>
            </w:r>
          </w:p>
        </w:tc>
        <w:tc>
          <w:tcPr>
            <w:tcW w:type="dxa" w:w="961"/>
            <w:shd w:val="clear" w:fill="F4F6F9"/>
          </w:tcPr>
          <w:p>
            <w:pPr>
              <w:spacing w:before="20" w:after="20"/>
              <w:jc w:val="center"/>
            </w:pPr>
            <w:r/>
            <w:r>
              <w:rPr>
                <w:rFonts w:ascii="宋体" w:hAnsi="宋体" w:eastAsia="宋体"/>
                <w:b w:val="0"/>
                <w:sz w:val="16"/>
              </w:rPr>
              <w:t>167</w:t>
            </w:r>
          </w:p>
        </w:tc>
        <w:tc>
          <w:tcPr>
            <w:tcW w:type="dxa" w:w="961"/>
            <w:shd w:val="clear" w:fill="F4F6F9"/>
          </w:tcPr>
          <w:p>
            <w:pPr>
              <w:spacing w:before="20" w:after="20"/>
              <w:jc w:val="center"/>
            </w:pPr>
            <w:r/>
            <w:r>
              <w:rPr>
                <w:rFonts w:ascii="宋体" w:hAnsi="宋体" w:eastAsia="宋体"/>
                <w:b w:val="0"/>
                <w:sz w:val="16"/>
              </w:rPr>
              <w:t>66</w:t>
            </w:r>
          </w:p>
        </w:tc>
        <w:tc>
          <w:tcPr>
            <w:tcW w:type="dxa" w:w="961"/>
            <w:shd w:val="clear" w:fill="F4F6F9"/>
          </w:tcPr>
          <w:p>
            <w:pPr>
              <w:spacing w:before="20" w:after="20"/>
              <w:jc w:val="center"/>
            </w:pPr>
            <w:r/>
            <w:r>
              <w:rPr>
                <w:rFonts w:ascii="宋体" w:hAnsi="宋体" w:eastAsia="宋体"/>
                <w:b w:val="0"/>
                <w:sz w:val="16"/>
              </w:rPr>
              <w:t>78.4</w:t>
            </w:r>
          </w:p>
        </w:tc>
        <w:tc>
          <w:tcPr>
            <w:tcW w:type="dxa" w:w="961"/>
            <w:shd w:val="clear" w:fill="F4F6F9"/>
          </w:tcPr>
          <w:p>
            <w:pPr>
              <w:spacing w:before="20" w:after="20"/>
              <w:jc w:val="center"/>
            </w:pPr>
            <w:r/>
            <w:r>
              <w:rPr>
                <w:rFonts w:ascii="宋体" w:hAnsi="宋体" w:eastAsia="宋体"/>
                <w:b w:val="0"/>
                <w:sz w:val="16"/>
              </w:rPr>
              <w:t>85</w:t>
            </w:r>
          </w:p>
        </w:tc>
        <w:tc>
          <w:tcPr>
            <w:tcW w:type="dxa" w:w="961"/>
            <w:shd w:val="clear" w:fill="F4F6F9"/>
          </w:tcPr>
          <w:p>
            <w:pPr>
              <w:spacing w:before="20" w:after="20"/>
              <w:jc w:val="center"/>
            </w:pPr>
            <w:r/>
            <w:r>
              <w:rPr>
                <w:rFonts w:ascii="宋体" w:hAnsi="宋体" w:eastAsia="宋体"/>
                <w:b w:val="0"/>
                <w:sz w:val="16"/>
              </w:rPr>
              <w:t>14.9</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紫竹园</w:t>
            </w:r>
          </w:p>
        </w:tc>
        <w:tc>
          <w:tcPr>
            <w:tcW w:type="dxa" w:w="961"/>
          </w:tcPr>
          <w:p>
            <w:pPr>
              <w:spacing w:before="20" w:after="20"/>
              <w:jc w:val="center"/>
            </w:pPr>
            <w:r/>
            <w:r>
              <w:rPr>
                <w:rFonts w:ascii="宋体" w:hAnsi="宋体" w:eastAsia="宋体"/>
                <w:b w:val="0"/>
                <w:sz w:val="16"/>
              </w:rPr>
              <w:t>康健新村</w:t>
            </w:r>
          </w:p>
        </w:tc>
        <w:tc>
          <w:tcPr>
            <w:tcW w:type="dxa" w:w="961"/>
          </w:tcPr>
          <w:p>
            <w:pPr>
              <w:spacing w:before="20" w:after="20"/>
              <w:jc w:val="center"/>
            </w:pPr>
            <w:r/>
            <w:r>
              <w:rPr>
                <w:rFonts w:ascii="宋体" w:hAnsi="宋体" w:eastAsia="宋体"/>
                <w:b w:val="0"/>
                <w:sz w:val="16"/>
              </w:rPr>
              <w:t>上海轻工物业管理有限公司</w:t>
            </w:r>
          </w:p>
        </w:tc>
        <w:tc>
          <w:tcPr>
            <w:tcW w:type="dxa" w:w="961"/>
          </w:tcPr>
          <w:p>
            <w:pPr>
              <w:spacing w:before="20" w:after="20"/>
              <w:jc w:val="center"/>
            </w:pPr>
            <w:r/>
            <w:r>
              <w:rPr>
                <w:rFonts w:ascii="宋体" w:hAnsi="宋体" w:eastAsia="宋体"/>
                <w:b w:val="0"/>
                <w:sz w:val="16"/>
              </w:rPr>
              <w:t>110</w:t>
            </w:r>
          </w:p>
        </w:tc>
        <w:tc>
          <w:tcPr>
            <w:tcW w:type="dxa" w:w="961"/>
          </w:tcPr>
          <w:p>
            <w:pPr>
              <w:spacing w:before="20" w:after="20"/>
              <w:jc w:val="center"/>
            </w:pPr>
            <w:r/>
            <w:r>
              <w:rPr>
                <w:rFonts w:ascii="宋体" w:hAnsi="宋体" w:eastAsia="宋体"/>
                <w:b w:val="0"/>
                <w:sz w:val="16"/>
              </w:rPr>
              <w:t>37</w:t>
            </w:r>
          </w:p>
        </w:tc>
        <w:tc>
          <w:tcPr>
            <w:tcW w:type="dxa" w:w="961"/>
          </w:tcPr>
          <w:p>
            <w:pPr>
              <w:spacing w:before="20" w:after="20"/>
              <w:jc w:val="center"/>
            </w:pPr>
            <w:r/>
            <w:r>
              <w:rPr>
                <w:rFonts w:ascii="宋体" w:hAnsi="宋体" w:eastAsia="宋体"/>
                <w:b w:val="0"/>
                <w:sz w:val="16"/>
              </w:rPr>
              <w:t>85</w:t>
            </w:r>
          </w:p>
        </w:tc>
        <w:tc>
          <w:tcPr>
            <w:tcW w:type="dxa" w:w="961"/>
          </w:tcPr>
          <w:p>
            <w:pPr>
              <w:spacing w:before="20" w:after="20"/>
              <w:jc w:val="center"/>
            </w:pPr>
            <w:r/>
            <w:r>
              <w:rPr>
                <w:rFonts w:ascii="宋体" w:hAnsi="宋体" w:eastAsia="宋体"/>
                <w:b w:val="0"/>
                <w:sz w:val="16"/>
              </w:rPr>
              <w:t>81.8</w:t>
            </w:r>
          </w:p>
        </w:tc>
        <w:tc>
          <w:tcPr>
            <w:tcW w:type="dxa" w:w="961"/>
          </w:tcPr>
          <w:p>
            <w:pPr>
              <w:spacing w:before="20" w:after="20"/>
              <w:jc w:val="center"/>
            </w:pPr>
            <w:r/>
            <w:r>
              <w:rPr>
                <w:rFonts w:ascii="宋体" w:hAnsi="宋体" w:eastAsia="宋体"/>
                <w:b w:val="0"/>
                <w:sz w:val="16"/>
              </w:rPr>
              <w:t>15.1</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长桥三村第一</w:t>
            </w:r>
          </w:p>
        </w:tc>
        <w:tc>
          <w:tcPr>
            <w:tcW w:type="dxa" w:w="961"/>
            <w:shd w:val="clear" w:fill="F4F6F9"/>
          </w:tcPr>
          <w:p>
            <w:pPr>
              <w:spacing w:before="20" w:after="20"/>
              <w:jc w:val="center"/>
            </w:pPr>
            <w:r/>
            <w:r>
              <w:rPr>
                <w:rFonts w:ascii="宋体" w:hAnsi="宋体" w:eastAsia="宋体"/>
                <w:b w:val="0"/>
                <w:sz w:val="16"/>
              </w:rPr>
              <w:t>长桥</w:t>
            </w:r>
          </w:p>
        </w:tc>
        <w:tc>
          <w:tcPr>
            <w:tcW w:type="dxa" w:w="961"/>
            <w:shd w:val="clear" w:fill="F4F6F9"/>
          </w:tcPr>
          <w:p>
            <w:pPr>
              <w:spacing w:before="20" w:after="20"/>
              <w:jc w:val="center"/>
            </w:pPr>
            <w:r/>
            <w:r>
              <w:rPr>
                <w:rFonts w:ascii="宋体" w:hAnsi="宋体" w:eastAsia="宋体"/>
                <w:b w:val="0"/>
                <w:sz w:val="16"/>
              </w:rPr>
              <w:t>上海殷阳物业管理有限公司</w:t>
            </w:r>
          </w:p>
        </w:tc>
        <w:tc>
          <w:tcPr>
            <w:tcW w:type="dxa" w:w="961"/>
            <w:shd w:val="clear" w:fill="F4F6F9"/>
          </w:tcPr>
          <w:p>
            <w:pPr>
              <w:spacing w:before="20" w:after="20"/>
              <w:jc w:val="center"/>
            </w:pPr>
            <w:r/>
            <w:r>
              <w:rPr>
                <w:rFonts w:ascii="宋体" w:hAnsi="宋体" w:eastAsia="宋体"/>
                <w:b w:val="0"/>
                <w:sz w:val="16"/>
              </w:rPr>
              <w:t>83</w:t>
            </w:r>
          </w:p>
        </w:tc>
        <w:tc>
          <w:tcPr>
            <w:tcW w:type="dxa" w:w="961"/>
            <w:shd w:val="clear" w:fill="F4F6F9"/>
          </w:tcPr>
          <w:p>
            <w:pPr>
              <w:spacing w:before="20" w:after="20"/>
              <w:jc w:val="center"/>
            </w:pPr>
            <w:r/>
            <w:r>
              <w:rPr>
                <w:rFonts w:ascii="宋体" w:hAnsi="宋体" w:eastAsia="宋体"/>
                <w:b w:val="0"/>
                <w:sz w:val="16"/>
              </w:rPr>
              <w:t>41</w:t>
            </w:r>
          </w:p>
        </w:tc>
        <w:tc>
          <w:tcPr>
            <w:tcW w:type="dxa" w:w="961"/>
            <w:shd w:val="clear" w:fill="F4F6F9"/>
          </w:tcPr>
          <w:p>
            <w:pPr>
              <w:spacing w:before="20" w:after="20"/>
              <w:jc w:val="center"/>
            </w:pPr>
            <w:r/>
            <w:r>
              <w:rPr>
                <w:rFonts w:ascii="宋体" w:hAnsi="宋体" w:eastAsia="宋体"/>
                <w:b w:val="0"/>
                <w:sz w:val="16"/>
              </w:rPr>
              <w:t>51.9</w:t>
            </w:r>
          </w:p>
        </w:tc>
        <w:tc>
          <w:tcPr>
            <w:tcW w:type="dxa" w:w="961"/>
            <w:shd w:val="clear" w:fill="F4F6F9"/>
          </w:tcPr>
          <w:p>
            <w:pPr>
              <w:spacing w:before="20" w:after="20"/>
              <w:jc w:val="center"/>
            </w:pPr>
            <w:r/>
            <w:r>
              <w:rPr>
                <w:rFonts w:ascii="宋体" w:hAnsi="宋体" w:eastAsia="宋体"/>
                <w:b w:val="0"/>
                <w:sz w:val="16"/>
              </w:rPr>
              <w:t>74.7</w:t>
            </w:r>
          </w:p>
        </w:tc>
        <w:tc>
          <w:tcPr>
            <w:tcW w:type="dxa" w:w="961"/>
            <w:shd w:val="clear" w:fill="F4F6F9"/>
          </w:tcPr>
          <w:p>
            <w:pPr>
              <w:spacing w:before="20" w:after="20"/>
              <w:jc w:val="center"/>
            </w:pPr>
            <w:r/>
            <w:r>
              <w:rPr>
                <w:rFonts w:ascii="宋体" w:hAnsi="宋体" w:eastAsia="宋体"/>
                <w:b w:val="0"/>
                <w:sz w:val="16"/>
              </w:rPr>
              <w:t>15.1</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亚都国际名园</w:t>
            </w:r>
          </w:p>
        </w:tc>
        <w:tc>
          <w:tcPr>
            <w:tcW w:type="dxa" w:w="961"/>
          </w:tcPr>
          <w:p>
            <w:pPr>
              <w:spacing w:before="20" w:after="20"/>
              <w:jc w:val="center"/>
            </w:pPr>
            <w:r/>
            <w:r>
              <w:rPr>
                <w:rFonts w:ascii="宋体" w:hAnsi="宋体" w:eastAsia="宋体"/>
                <w:b w:val="0"/>
                <w:sz w:val="16"/>
              </w:rPr>
              <w:t>徐家汇</w:t>
            </w:r>
          </w:p>
        </w:tc>
        <w:tc>
          <w:tcPr>
            <w:tcW w:type="dxa" w:w="961"/>
          </w:tcPr>
          <w:p>
            <w:pPr>
              <w:spacing w:before="20" w:after="20"/>
              <w:jc w:val="center"/>
            </w:pPr>
            <w:r/>
            <w:r>
              <w:rPr>
                <w:rFonts w:ascii="宋体" w:hAnsi="宋体" w:eastAsia="宋体"/>
                <w:b w:val="0"/>
                <w:sz w:val="16"/>
              </w:rPr>
              <w:t>上海万科物业服务有限公司</w:t>
            </w:r>
          </w:p>
        </w:tc>
        <w:tc>
          <w:tcPr>
            <w:tcW w:type="dxa" w:w="961"/>
          </w:tcPr>
          <w:p>
            <w:pPr>
              <w:spacing w:before="20" w:after="20"/>
              <w:jc w:val="center"/>
            </w:pPr>
            <w:r/>
            <w:r>
              <w:rPr>
                <w:rFonts w:ascii="宋体" w:hAnsi="宋体" w:eastAsia="宋体"/>
                <w:b w:val="0"/>
                <w:sz w:val="16"/>
              </w:rPr>
              <w:t>96</w:t>
            </w:r>
          </w:p>
        </w:tc>
        <w:tc>
          <w:tcPr>
            <w:tcW w:type="dxa" w:w="961"/>
          </w:tcPr>
          <w:p>
            <w:pPr>
              <w:spacing w:before="20" w:after="20"/>
              <w:jc w:val="center"/>
            </w:pPr>
            <w:r/>
            <w:r>
              <w:rPr>
                <w:rFonts w:ascii="宋体" w:hAnsi="宋体" w:eastAsia="宋体"/>
                <w:b w:val="0"/>
                <w:sz w:val="16"/>
              </w:rPr>
              <w:t>30</w:t>
            </w:r>
          </w:p>
        </w:tc>
        <w:tc>
          <w:tcPr>
            <w:tcW w:type="dxa" w:w="961"/>
          </w:tcPr>
          <w:p>
            <w:pPr>
              <w:spacing w:before="20" w:after="20"/>
              <w:jc w:val="center"/>
            </w:pPr>
            <w:r/>
            <w:r>
              <w:rPr>
                <w:rFonts w:ascii="宋体" w:hAnsi="宋体" w:eastAsia="宋体"/>
                <w:b w:val="0"/>
                <w:sz w:val="16"/>
              </w:rPr>
              <w:t>57.9</w:t>
            </w:r>
          </w:p>
        </w:tc>
        <w:tc>
          <w:tcPr>
            <w:tcW w:type="dxa" w:w="961"/>
          </w:tcPr>
          <w:p>
            <w:pPr>
              <w:spacing w:before="20" w:after="20"/>
              <w:jc w:val="center"/>
            </w:pPr>
            <w:r/>
            <w:r>
              <w:rPr>
                <w:rFonts w:ascii="宋体" w:hAnsi="宋体" w:eastAsia="宋体"/>
                <w:b w:val="0"/>
                <w:sz w:val="16"/>
              </w:rPr>
              <w:t>78.1</w:t>
            </w:r>
          </w:p>
        </w:tc>
        <w:tc>
          <w:tcPr>
            <w:tcW w:type="dxa" w:w="961"/>
          </w:tcPr>
          <w:p>
            <w:pPr>
              <w:spacing w:before="20" w:after="20"/>
              <w:jc w:val="center"/>
            </w:pPr>
            <w:r/>
            <w:r>
              <w:rPr>
                <w:rFonts w:ascii="宋体" w:hAnsi="宋体" w:eastAsia="宋体"/>
                <w:b w:val="0"/>
                <w:sz w:val="16"/>
              </w:rPr>
              <w:t>15.2</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建岳直管公房</w:t>
            </w:r>
          </w:p>
        </w:tc>
        <w:tc>
          <w:tcPr>
            <w:tcW w:type="dxa" w:w="961"/>
            <w:shd w:val="clear" w:fill="F4F6F9"/>
          </w:tcPr>
          <w:p>
            <w:pPr>
              <w:spacing w:before="20" w:after="20"/>
              <w:jc w:val="center"/>
            </w:pPr>
            <w:r/>
            <w:r>
              <w:rPr>
                <w:rFonts w:ascii="宋体" w:hAnsi="宋体" w:eastAsia="宋体"/>
                <w:b w:val="0"/>
                <w:sz w:val="16"/>
              </w:rPr>
              <w:t>天平路</w:t>
            </w:r>
          </w:p>
        </w:tc>
        <w:tc>
          <w:tcPr>
            <w:tcW w:type="dxa" w:w="961"/>
            <w:shd w:val="clear" w:fill="F4F6F9"/>
          </w:tcPr>
          <w:p>
            <w:pPr>
              <w:spacing w:before="20" w:after="20"/>
              <w:jc w:val="center"/>
            </w:pPr>
            <w:r/>
            <w:r>
              <w:rPr>
                <w:rFonts w:ascii="宋体" w:hAnsi="宋体" w:eastAsia="宋体"/>
                <w:b w:val="0"/>
                <w:sz w:val="16"/>
              </w:rPr>
              <w:t>上海衡复物业有限公司</w:t>
            </w:r>
          </w:p>
        </w:tc>
        <w:tc>
          <w:tcPr>
            <w:tcW w:type="dxa" w:w="961"/>
            <w:shd w:val="clear" w:fill="F4F6F9"/>
          </w:tcPr>
          <w:p>
            <w:pPr>
              <w:spacing w:before="20" w:after="20"/>
              <w:jc w:val="center"/>
            </w:pPr>
            <w:r/>
            <w:r>
              <w:rPr>
                <w:rFonts w:ascii="宋体" w:hAnsi="宋体" w:eastAsia="宋体"/>
                <w:b w:val="0"/>
                <w:sz w:val="16"/>
              </w:rPr>
              <w:t>92</w:t>
            </w:r>
          </w:p>
        </w:tc>
        <w:tc>
          <w:tcPr>
            <w:tcW w:type="dxa" w:w="961"/>
            <w:shd w:val="clear" w:fill="F4F6F9"/>
          </w:tcPr>
          <w:p>
            <w:pPr>
              <w:spacing w:before="20" w:after="20"/>
              <w:jc w:val="center"/>
            </w:pPr>
            <w:r/>
            <w:r>
              <w:rPr>
                <w:rFonts w:ascii="宋体" w:hAnsi="宋体" w:eastAsia="宋体"/>
                <w:b w:val="0"/>
                <w:sz w:val="16"/>
              </w:rPr>
              <w:t>29</w:t>
            </w:r>
          </w:p>
        </w:tc>
        <w:tc>
          <w:tcPr>
            <w:tcW w:type="dxa" w:w="961"/>
            <w:shd w:val="clear" w:fill="F4F6F9"/>
          </w:tcPr>
          <w:p>
            <w:pPr>
              <w:spacing w:before="20" w:after="20"/>
              <w:jc w:val="center"/>
            </w:pPr>
            <w:r/>
            <w:r>
              <w:rPr>
                <w:rFonts w:ascii="宋体" w:hAnsi="宋体" w:eastAsia="宋体"/>
                <w:b w:val="0"/>
                <w:sz w:val="16"/>
              </w:rPr>
              <w:t>52.6</w:t>
            </w:r>
          </w:p>
        </w:tc>
        <w:tc>
          <w:tcPr>
            <w:tcW w:type="dxa" w:w="961"/>
            <w:shd w:val="clear" w:fill="F4F6F9"/>
          </w:tcPr>
          <w:p>
            <w:pPr>
              <w:spacing w:before="20" w:after="20"/>
              <w:jc w:val="center"/>
            </w:pPr>
            <w:r/>
            <w:r>
              <w:rPr>
                <w:rFonts w:ascii="宋体" w:hAnsi="宋体" w:eastAsia="宋体"/>
                <w:b w:val="0"/>
                <w:sz w:val="16"/>
              </w:rPr>
              <w:t>78.3</w:t>
            </w:r>
          </w:p>
        </w:tc>
        <w:tc>
          <w:tcPr>
            <w:tcW w:type="dxa" w:w="961"/>
            <w:shd w:val="clear" w:fill="F4F6F9"/>
          </w:tcPr>
          <w:p>
            <w:pPr>
              <w:spacing w:before="20" w:after="20"/>
              <w:jc w:val="center"/>
            </w:pPr>
            <w:r/>
            <w:r>
              <w:rPr>
                <w:rFonts w:ascii="宋体" w:hAnsi="宋体" w:eastAsia="宋体"/>
                <w:b w:val="0"/>
                <w:sz w:val="16"/>
              </w:rPr>
              <w:t>15.2</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万科华尔兹花园</w:t>
            </w:r>
          </w:p>
        </w:tc>
        <w:tc>
          <w:tcPr>
            <w:tcW w:type="dxa" w:w="961"/>
          </w:tcPr>
          <w:p>
            <w:pPr>
              <w:spacing w:before="20" w:after="20"/>
              <w:jc w:val="center"/>
            </w:pPr>
            <w:r/>
            <w:r>
              <w:rPr>
                <w:rFonts w:ascii="宋体" w:hAnsi="宋体" w:eastAsia="宋体"/>
                <w:b w:val="0"/>
                <w:sz w:val="16"/>
              </w:rPr>
              <w:t>田林</w:t>
            </w:r>
          </w:p>
        </w:tc>
        <w:tc>
          <w:tcPr>
            <w:tcW w:type="dxa" w:w="961"/>
          </w:tcPr>
          <w:p>
            <w:pPr>
              <w:spacing w:before="20" w:after="20"/>
              <w:jc w:val="center"/>
            </w:pPr>
            <w:r/>
            <w:r>
              <w:rPr>
                <w:rFonts w:ascii="宋体" w:hAnsi="宋体" w:eastAsia="宋体"/>
                <w:b w:val="0"/>
                <w:sz w:val="16"/>
              </w:rPr>
              <w:t>上海万科物业服务有限公司</w:t>
            </w:r>
          </w:p>
        </w:tc>
        <w:tc>
          <w:tcPr>
            <w:tcW w:type="dxa" w:w="961"/>
          </w:tcPr>
          <w:p>
            <w:pPr>
              <w:spacing w:before="20" w:after="20"/>
              <w:jc w:val="center"/>
            </w:pPr>
            <w:r/>
            <w:r>
              <w:rPr>
                <w:rFonts w:ascii="宋体" w:hAnsi="宋体" w:eastAsia="宋体"/>
                <w:b w:val="0"/>
                <w:sz w:val="16"/>
              </w:rPr>
              <w:t>74</w:t>
            </w:r>
          </w:p>
        </w:tc>
        <w:tc>
          <w:tcPr>
            <w:tcW w:type="dxa" w:w="961"/>
          </w:tcPr>
          <w:p>
            <w:pPr>
              <w:spacing w:before="20" w:after="20"/>
              <w:jc w:val="center"/>
            </w:pPr>
            <w:r/>
            <w:r>
              <w:rPr>
                <w:rFonts w:ascii="宋体" w:hAnsi="宋体" w:eastAsia="宋体"/>
                <w:b w:val="0"/>
                <w:sz w:val="16"/>
              </w:rPr>
              <w:t>25</w:t>
            </w:r>
          </w:p>
        </w:tc>
        <w:tc>
          <w:tcPr>
            <w:tcW w:type="dxa" w:w="961"/>
          </w:tcPr>
          <w:p>
            <w:pPr>
              <w:spacing w:before="20" w:after="20"/>
              <w:jc w:val="center"/>
            </w:pPr>
            <w:r/>
            <w:r>
              <w:rPr>
                <w:rFonts w:ascii="宋体" w:hAnsi="宋体" w:eastAsia="宋体"/>
                <w:b w:val="0"/>
                <w:sz w:val="16"/>
              </w:rPr>
              <w:t>257.1</w:t>
            </w:r>
          </w:p>
        </w:tc>
        <w:tc>
          <w:tcPr>
            <w:tcW w:type="dxa" w:w="961"/>
          </w:tcPr>
          <w:p>
            <w:pPr>
              <w:spacing w:before="20" w:after="20"/>
              <w:jc w:val="center"/>
            </w:pPr>
            <w:r/>
            <w:r>
              <w:rPr>
                <w:rFonts w:ascii="宋体" w:hAnsi="宋体" w:eastAsia="宋体"/>
                <w:b w:val="0"/>
                <w:sz w:val="16"/>
              </w:rPr>
              <w:t>73</w:t>
            </w:r>
          </w:p>
        </w:tc>
        <w:tc>
          <w:tcPr>
            <w:tcW w:type="dxa" w:w="961"/>
          </w:tcPr>
          <w:p>
            <w:pPr>
              <w:spacing w:before="20" w:after="20"/>
              <w:jc w:val="center"/>
            </w:pPr>
            <w:r/>
            <w:r>
              <w:rPr>
                <w:rFonts w:ascii="宋体" w:hAnsi="宋体" w:eastAsia="宋体"/>
                <w:b w:val="0"/>
                <w:sz w:val="16"/>
              </w:rPr>
              <w:t>15.3</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龙南六村2-65号</w:t>
            </w:r>
          </w:p>
        </w:tc>
        <w:tc>
          <w:tcPr>
            <w:tcW w:type="dxa" w:w="961"/>
            <w:shd w:val="clear" w:fill="F4F6F9"/>
          </w:tcPr>
          <w:p>
            <w:pPr>
              <w:spacing w:before="20" w:after="20"/>
              <w:jc w:val="center"/>
            </w:pPr>
            <w:r/>
            <w:r>
              <w:rPr>
                <w:rFonts w:ascii="宋体" w:hAnsi="宋体" w:eastAsia="宋体"/>
                <w:b w:val="0"/>
                <w:sz w:val="16"/>
              </w:rPr>
              <w:t>龙华</w:t>
            </w:r>
          </w:p>
        </w:tc>
        <w:tc>
          <w:tcPr>
            <w:tcW w:type="dxa" w:w="961"/>
            <w:shd w:val="clear" w:fill="F4F6F9"/>
          </w:tcPr>
          <w:p>
            <w:pPr>
              <w:spacing w:before="20" w:after="20"/>
              <w:jc w:val="center"/>
            </w:pPr>
            <w:r/>
            <w:r>
              <w:rPr>
                <w:rFonts w:ascii="宋体" w:hAnsi="宋体" w:eastAsia="宋体"/>
                <w:b w:val="0"/>
                <w:sz w:val="16"/>
              </w:rPr>
              <w:t>上海贴欣物业管理有限公司</w:t>
            </w:r>
          </w:p>
        </w:tc>
        <w:tc>
          <w:tcPr>
            <w:tcW w:type="dxa" w:w="961"/>
            <w:shd w:val="clear" w:fill="F4F6F9"/>
          </w:tcPr>
          <w:p>
            <w:pPr>
              <w:spacing w:before="20" w:after="20"/>
              <w:jc w:val="center"/>
            </w:pPr>
            <w:r/>
            <w:r>
              <w:rPr>
                <w:rFonts w:ascii="宋体" w:hAnsi="宋体" w:eastAsia="宋体"/>
                <w:b w:val="0"/>
                <w:sz w:val="16"/>
              </w:rPr>
              <w:t>94</w:t>
            </w:r>
          </w:p>
        </w:tc>
        <w:tc>
          <w:tcPr>
            <w:tcW w:type="dxa" w:w="961"/>
            <w:shd w:val="clear" w:fill="F4F6F9"/>
          </w:tcPr>
          <w:p>
            <w:pPr>
              <w:spacing w:before="20" w:after="20"/>
              <w:jc w:val="center"/>
            </w:pPr>
            <w:r/>
            <w:r>
              <w:rPr>
                <w:rFonts w:ascii="宋体" w:hAnsi="宋体" w:eastAsia="宋体"/>
                <w:b w:val="0"/>
                <w:sz w:val="16"/>
              </w:rPr>
              <w:t>25</w:t>
            </w:r>
          </w:p>
        </w:tc>
        <w:tc>
          <w:tcPr>
            <w:tcW w:type="dxa" w:w="961"/>
            <w:shd w:val="clear" w:fill="F4F6F9"/>
          </w:tcPr>
          <w:p>
            <w:pPr>
              <w:spacing w:before="20" w:after="20"/>
              <w:jc w:val="center"/>
            </w:pPr>
            <w:r/>
            <w:r>
              <w:rPr>
                <w:rFonts w:ascii="宋体" w:hAnsi="宋体" w:eastAsia="宋体"/>
                <w:b w:val="0"/>
                <w:sz w:val="16"/>
              </w:rPr>
              <w:t>177.8</w:t>
            </w:r>
          </w:p>
        </w:tc>
        <w:tc>
          <w:tcPr>
            <w:tcW w:type="dxa" w:w="961"/>
            <w:shd w:val="clear" w:fill="F4F6F9"/>
          </w:tcPr>
          <w:p>
            <w:pPr>
              <w:spacing w:before="20" w:after="20"/>
              <w:jc w:val="center"/>
            </w:pPr>
            <w:r/>
            <w:r>
              <w:rPr>
                <w:rFonts w:ascii="宋体" w:hAnsi="宋体" w:eastAsia="宋体"/>
                <w:b w:val="0"/>
                <w:sz w:val="16"/>
              </w:rPr>
              <w:t>73.4</w:t>
            </w:r>
          </w:p>
        </w:tc>
        <w:tc>
          <w:tcPr>
            <w:tcW w:type="dxa" w:w="961"/>
            <w:shd w:val="clear" w:fill="F4F6F9"/>
          </w:tcPr>
          <w:p>
            <w:pPr>
              <w:spacing w:before="20" w:after="20"/>
              <w:jc w:val="center"/>
            </w:pPr>
            <w:r/>
            <w:r>
              <w:rPr>
                <w:rFonts w:ascii="宋体" w:hAnsi="宋体" w:eastAsia="宋体"/>
                <w:b w:val="0"/>
                <w:sz w:val="16"/>
              </w:rPr>
              <w:t>15.4</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丁香园小区</w:t>
            </w:r>
          </w:p>
        </w:tc>
        <w:tc>
          <w:tcPr>
            <w:tcW w:type="dxa" w:w="961"/>
          </w:tcPr>
          <w:p>
            <w:pPr>
              <w:spacing w:before="20" w:after="20"/>
              <w:jc w:val="center"/>
            </w:pPr>
            <w:r/>
            <w:r>
              <w:rPr>
                <w:rFonts w:ascii="宋体" w:hAnsi="宋体" w:eastAsia="宋体"/>
                <w:b w:val="0"/>
                <w:sz w:val="16"/>
              </w:rPr>
              <w:t>康健新村</w:t>
            </w:r>
          </w:p>
        </w:tc>
        <w:tc>
          <w:tcPr>
            <w:tcW w:type="dxa" w:w="961"/>
          </w:tcPr>
          <w:p>
            <w:pPr>
              <w:spacing w:before="20" w:after="20"/>
              <w:jc w:val="center"/>
            </w:pPr>
            <w:r/>
            <w:r>
              <w:rPr>
                <w:rFonts w:ascii="宋体" w:hAnsi="宋体" w:eastAsia="宋体"/>
                <w:b w:val="0"/>
                <w:sz w:val="16"/>
              </w:rPr>
              <w:t>上海同康物业管理有限公司</w:t>
            </w:r>
          </w:p>
        </w:tc>
        <w:tc>
          <w:tcPr>
            <w:tcW w:type="dxa" w:w="961"/>
          </w:tcPr>
          <w:p>
            <w:pPr>
              <w:spacing w:before="20" w:after="20"/>
              <w:jc w:val="center"/>
            </w:pPr>
            <w:r/>
            <w:r>
              <w:rPr>
                <w:rFonts w:ascii="宋体" w:hAnsi="宋体" w:eastAsia="宋体"/>
                <w:b w:val="0"/>
                <w:sz w:val="16"/>
              </w:rPr>
              <w:t>60</w:t>
            </w:r>
          </w:p>
        </w:tc>
        <w:tc>
          <w:tcPr>
            <w:tcW w:type="dxa" w:w="961"/>
          </w:tcPr>
          <w:p>
            <w:pPr>
              <w:spacing w:before="20" w:after="20"/>
              <w:jc w:val="center"/>
            </w:pPr>
            <w:r/>
            <w:r>
              <w:rPr>
                <w:rFonts w:ascii="宋体" w:hAnsi="宋体" w:eastAsia="宋体"/>
                <w:b w:val="0"/>
                <w:sz w:val="16"/>
              </w:rPr>
              <w:t>26</w:t>
            </w:r>
          </w:p>
        </w:tc>
        <w:tc>
          <w:tcPr>
            <w:tcW w:type="dxa" w:w="961"/>
          </w:tcPr>
          <w:p>
            <w:pPr>
              <w:spacing w:before="20" w:after="20"/>
              <w:jc w:val="center"/>
            </w:pPr>
            <w:r/>
            <w:r>
              <w:rPr>
                <w:rFonts w:ascii="宋体" w:hAnsi="宋体" w:eastAsia="宋体"/>
                <w:b w:val="0"/>
                <w:sz w:val="16"/>
              </w:rPr>
              <w:t>52.9</w:t>
            </w:r>
          </w:p>
        </w:tc>
        <w:tc>
          <w:tcPr>
            <w:tcW w:type="dxa" w:w="961"/>
          </w:tcPr>
          <w:p>
            <w:pPr>
              <w:spacing w:before="20" w:after="20"/>
              <w:jc w:val="center"/>
            </w:pPr>
            <w:r/>
            <w:r>
              <w:rPr>
                <w:rFonts w:ascii="宋体" w:hAnsi="宋体" w:eastAsia="宋体"/>
                <w:b w:val="0"/>
                <w:sz w:val="16"/>
              </w:rPr>
              <w:t>66.7</w:t>
            </w:r>
          </w:p>
        </w:tc>
        <w:tc>
          <w:tcPr>
            <w:tcW w:type="dxa" w:w="961"/>
          </w:tcPr>
          <w:p>
            <w:pPr>
              <w:spacing w:before="20" w:after="20"/>
              <w:jc w:val="center"/>
            </w:pPr>
            <w:r/>
            <w:r>
              <w:rPr>
                <w:rFonts w:ascii="宋体" w:hAnsi="宋体" w:eastAsia="宋体"/>
                <w:b w:val="0"/>
                <w:sz w:val="16"/>
              </w:rPr>
              <w:t>15.5</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凯旋新村</w:t>
            </w:r>
          </w:p>
        </w:tc>
        <w:tc>
          <w:tcPr>
            <w:tcW w:type="dxa" w:w="961"/>
            <w:shd w:val="clear" w:fill="F4F6F9"/>
          </w:tcPr>
          <w:p>
            <w:pPr>
              <w:spacing w:before="20" w:after="20"/>
              <w:jc w:val="center"/>
            </w:pPr>
            <w:r/>
            <w:r>
              <w:rPr>
                <w:rFonts w:ascii="宋体" w:hAnsi="宋体" w:eastAsia="宋体"/>
                <w:b w:val="0"/>
                <w:sz w:val="16"/>
              </w:rPr>
              <w:t>徐家汇</w:t>
            </w:r>
          </w:p>
        </w:tc>
        <w:tc>
          <w:tcPr>
            <w:tcW w:type="dxa" w:w="961"/>
            <w:shd w:val="clear" w:fill="F4F6F9"/>
          </w:tcPr>
          <w:p>
            <w:pPr>
              <w:spacing w:before="20" w:after="20"/>
              <w:jc w:val="center"/>
            </w:pPr>
            <w:r/>
            <w:r>
              <w:rPr>
                <w:rFonts w:ascii="宋体" w:hAnsi="宋体" w:eastAsia="宋体"/>
                <w:b w:val="0"/>
                <w:sz w:val="16"/>
              </w:rPr>
              <w:t>上海高建物业有限公司</w:t>
            </w:r>
          </w:p>
        </w:tc>
        <w:tc>
          <w:tcPr>
            <w:tcW w:type="dxa" w:w="961"/>
            <w:shd w:val="clear" w:fill="F4F6F9"/>
          </w:tcPr>
          <w:p>
            <w:pPr>
              <w:spacing w:before="20" w:after="20"/>
              <w:jc w:val="center"/>
            </w:pPr>
            <w:r/>
            <w:r>
              <w:rPr>
                <w:rFonts w:ascii="宋体" w:hAnsi="宋体" w:eastAsia="宋体"/>
                <w:b w:val="0"/>
                <w:sz w:val="16"/>
              </w:rPr>
              <w:t>93</w:t>
            </w:r>
          </w:p>
        </w:tc>
        <w:tc>
          <w:tcPr>
            <w:tcW w:type="dxa" w:w="961"/>
            <w:shd w:val="clear" w:fill="F4F6F9"/>
          </w:tcPr>
          <w:p>
            <w:pPr>
              <w:spacing w:before="20" w:after="20"/>
              <w:jc w:val="center"/>
            </w:pPr>
            <w:r/>
            <w:r>
              <w:rPr>
                <w:rFonts w:ascii="宋体" w:hAnsi="宋体" w:eastAsia="宋体"/>
                <w:b w:val="0"/>
                <w:sz w:val="16"/>
              </w:rPr>
              <w:t>20</w:t>
            </w:r>
          </w:p>
        </w:tc>
        <w:tc>
          <w:tcPr>
            <w:tcW w:type="dxa" w:w="961"/>
            <w:shd w:val="clear" w:fill="F4F6F9"/>
          </w:tcPr>
          <w:p>
            <w:pPr>
              <w:spacing w:before="20" w:after="20"/>
              <w:jc w:val="center"/>
            </w:pPr>
            <w:r/>
            <w:r>
              <w:rPr>
                <w:rFonts w:ascii="宋体" w:hAnsi="宋体" w:eastAsia="宋体"/>
                <w:b w:val="0"/>
                <w:sz w:val="16"/>
              </w:rPr>
              <w:t>25</w:t>
            </w:r>
          </w:p>
        </w:tc>
        <w:tc>
          <w:tcPr>
            <w:tcW w:type="dxa" w:w="961"/>
            <w:shd w:val="clear" w:fill="F4F6F9"/>
          </w:tcPr>
          <w:p>
            <w:pPr>
              <w:spacing w:before="20" w:after="20"/>
              <w:jc w:val="center"/>
            </w:pPr>
            <w:r/>
            <w:r>
              <w:rPr>
                <w:rFonts w:ascii="宋体" w:hAnsi="宋体" w:eastAsia="宋体"/>
                <w:b w:val="0"/>
                <w:sz w:val="16"/>
              </w:rPr>
              <w:t>72</w:t>
            </w:r>
          </w:p>
        </w:tc>
        <w:tc>
          <w:tcPr>
            <w:tcW w:type="dxa" w:w="961"/>
            <w:shd w:val="clear" w:fill="F4F6F9"/>
          </w:tcPr>
          <w:p>
            <w:pPr>
              <w:spacing w:before="20" w:after="20"/>
              <w:jc w:val="center"/>
            </w:pPr>
            <w:r/>
            <w:r>
              <w:rPr>
                <w:rFonts w:ascii="宋体" w:hAnsi="宋体" w:eastAsia="宋体"/>
                <w:b w:val="0"/>
                <w:sz w:val="16"/>
              </w:rPr>
              <w:t>15.6</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吴东小区</w:t>
            </w:r>
          </w:p>
        </w:tc>
        <w:tc>
          <w:tcPr>
            <w:tcW w:type="dxa" w:w="961"/>
          </w:tcPr>
          <w:p>
            <w:pPr>
              <w:spacing w:before="20" w:after="20"/>
              <w:jc w:val="center"/>
            </w:pPr>
            <w:r/>
            <w:r>
              <w:rPr>
                <w:rFonts w:ascii="宋体" w:hAnsi="宋体" w:eastAsia="宋体"/>
                <w:b w:val="0"/>
                <w:sz w:val="16"/>
              </w:rPr>
              <w:t>田林</w:t>
            </w:r>
          </w:p>
        </w:tc>
        <w:tc>
          <w:tcPr>
            <w:tcW w:type="dxa" w:w="961"/>
          </w:tcPr>
          <w:p>
            <w:pPr>
              <w:spacing w:before="20" w:after="20"/>
              <w:jc w:val="center"/>
            </w:pPr>
            <w:r/>
            <w:r>
              <w:rPr>
                <w:rFonts w:ascii="宋体" w:hAnsi="宋体" w:eastAsia="宋体"/>
                <w:b w:val="0"/>
                <w:sz w:val="16"/>
              </w:rPr>
              <w:t>上海天梭物业管理有限公司</w:t>
            </w:r>
          </w:p>
        </w:tc>
        <w:tc>
          <w:tcPr>
            <w:tcW w:type="dxa" w:w="961"/>
          </w:tcPr>
          <w:p>
            <w:pPr>
              <w:spacing w:before="20" w:after="20"/>
              <w:jc w:val="center"/>
            </w:pPr>
            <w:r/>
            <w:r>
              <w:rPr>
                <w:rFonts w:ascii="宋体" w:hAnsi="宋体" w:eastAsia="宋体"/>
                <w:b w:val="0"/>
                <w:sz w:val="16"/>
              </w:rPr>
              <w:t>190</w:t>
            </w:r>
          </w:p>
        </w:tc>
        <w:tc>
          <w:tcPr>
            <w:tcW w:type="dxa" w:w="961"/>
          </w:tcPr>
          <w:p>
            <w:pPr>
              <w:spacing w:before="20" w:after="20"/>
              <w:jc w:val="center"/>
            </w:pPr>
            <w:r/>
            <w:r>
              <w:rPr>
                <w:rFonts w:ascii="宋体" w:hAnsi="宋体" w:eastAsia="宋体"/>
                <w:b w:val="0"/>
                <w:sz w:val="16"/>
              </w:rPr>
              <w:t>78</w:t>
            </w:r>
          </w:p>
        </w:tc>
        <w:tc>
          <w:tcPr>
            <w:tcW w:type="dxa" w:w="961"/>
          </w:tcPr>
          <w:p>
            <w:pPr>
              <w:spacing w:before="20" w:after="20"/>
              <w:jc w:val="center"/>
            </w:pPr>
            <w:r/>
            <w:r>
              <w:rPr>
                <w:rFonts w:ascii="宋体" w:hAnsi="宋体" w:eastAsia="宋体"/>
                <w:b w:val="0"/>
                <w:sz w:val="16"/>
              </w:rPr>
              <w:t>129.4</w:t>
            </w:r>
          </w:p>
        </w:tc>
        <w:tc>
          <w:tcPr>
            <w:tcW w:type="dxa" w:w="961"/>
          </w:tcPr>
          <w:p>
            <w:pPr>
              <w:spacing w:before="20" w:after="20"/>
              <w:jc w:val="center"/>
            </w:pPr>
            <w:r/>
            <w:r>
              <w:rPr>
                <w:rFonts w:ascii="宋体" w:hAnsi="宋体" w:eastAsia="宋体"/>
                <w:b w:val="0"/>
                <w:sz w:val="16"/>
              </w:rPr>
              <w:t>87.4</w:t>
            </w:r>
          </w:p>
        </w:tc>
        <w:tc>
          <w:tcPr>
            <w:tcW w:type="dxa" w:w="961"/>
          </w:tcPr>
          <w:p>
            <w:pPr>
              <w:spacing w:before="20" w:after="20"/>
              <w:jc w:val="center"/>
            </w:pPr>
            <w:r/>
            <w:r>
              <w:rPr>
                <w:rFonts w:ascii="宋体" w:hAnsi="宋体" w:eastAsia="宋体"/>
                <w:b w:val="0"/>
                <w:sz w:val="16"/>
              </w:rPr>
              <w:t>15.6</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华港小区</w:t>
            </w:r>
          </w:p>
        </w:tc>
        <w:tc>
          <w:tcPr>
            <w:tcW w:type="dxa" w:w="961"/>
            <w:shd w:val="clear" w:fill="F4F6F9"/>
          </w:tcPr>
          <w:p>
            <w:pPr>
              <w:spacing w:before="20" w:after="20"/>
              <w:jc w:val="center"/>
            </w:pPr>
            <w:r/>
            <w:r>
              <w:rPr>
                <w:rFonts w:ascii="宋体" w:hAnsi="宋体" w:eastAsia="宋体"/>
                <w:b w:val="0"/>
                <w:sz w:val="16"/>
              </w:rPr>
              <w:t>湖南路</w:t>
            </w:r>
          </w:p>
        </w:tc>
        <w:tc>
          <w:tcPr>
            <w:tcW w:type="dxa" w:w="961"/>
            <w:shd w:val="clear" w:fill="F4F6F9"/>
          </w:tcPr>
          <w:p>
            <w:pPr>
              <w:spacing w:before="20" w:after="20"/>
              <w:jc w:val="center"/>
            </w:pPr>
            <w:r/>
            <w:r>
              <w:rPr>
                <w:rFonts w:ascii="宋体" w:hAnsi="宋体" w:eastAsia="宋体"/>
                <w:b w:val="0"/>
                <w:sz w:val="16"/>
              </w:rPr>
              <w:t>上海志昕物业管理有限公司</w:t>
            </w:r>
          </w:p>
        </w:tc>
        <w:tc>
          <w:tcPr>
            <w:tcW w:type="dxa" w:w="961"/>
            <w:shd w:val="clear" w:fill="F4F6F9"/>
          </w:tcPr>
          <w:p>
            <w:pPr>
              <w:spacing w:before="20" w:after="20"/>
              <w:jc w:val="center"/>
            </w:pPr>
            <w:r/>
            <w:r>
              <w:rPr>
                <w:rFonts w:ascii="宋体" w:hAnsi="宋体" w:eastAsia="宋体"/>
                <w:b w:val="0"/>
                <w:sz w:val="16"/>
              </w:rPr>
              <w:t>50</w:t>
            </w:r>
          </w:p>
        </w:tc>
        <w:tc>
          <w:tcPr>
            <w:tcW w:type="dxa" w:w="961"/>
            <w:shd w:val="clear" w:fill="F4F6F9"/>
          </w:tcPr>
          <w:p>
            <w:pPr>
              <w:spacing w:before="20" w:after="20"/>
              <w:jc w:val="center"/>
            </w:pPr>
            <w:r/>
            <w:r>
              <w:rPr>
                <w:rFonts w:ascii="宋体" w:hAnsi="宋体" w:eastAsia="宋体"/>
                <w:b w:val="0"/>
                <w:sz w:val="16"/>
              </w:rPr>
              <w:t>17</w:t>
            </w:r>
          </w:p>
        </w:tc>
        <w:tc>
          <w:tcPr>
            <w:tcW w:type="dxa" w:w="961"/>
            <w:shd w:val="clear" w:fill="F4F6F9"/>
          </w:tcPr>
          <w:p>
            <w:pPr>
              <w:spacing w:before="20" w:after="20"/>
              <w:jc w:val="center"/>
            </w:pPr>
            <w:r/>
            <w:r>
              <w:rPr>
                <w:rFonts w:ascii="宋体" w:hAnsi="宋体" w:eastAsia="宋体"/>
                <w:b w:val="0"/>
                <w:sz w:val="16"/>
              </w:rPr>
              <w:t>41.7</w:t>
            </w:r>
          </w:p>
        </w:tc>
        <w:tc>
          <w:tcPr>
            <w:tcW w:type="dxa" w:w="961"/>
            <w:shd w:val="clear" w:fill="F4F6F9"/>
          </w:tcPr>
          <w:p>
            <w:pPr>
              <w:spacing w:before="20" w:after="20"/>
              <w:jc w:val="center"/>
            </w:pPr>
            <w:r/>
            <w:r>
              <w:rPr>
                <w:rFonts w:ascii="宋体" w:hAnsi="宋体" w:eastAsia="宋体"/>
                <w:b w:val="0"/>
                <w:sz w:val="16"/>
              </w:rPr>
              <w:t>70</w:t>
            </w:r>
          </w:p>
        </w:tc>
        <w:tc>
          <w:tcPr>
            <w:tcW w:type="dxa" w:w="961"/>
            <w:shd w:val="clear" w:fill="F4F6F9"/>
          </w:tcPr>
          <w:p>
            <w:pPr>
              <w:spacing w:before="20" w:after="20"/>
              <w:jc w:val="center"/>
            </w:pPr>
            <w:r/>
            <w:r>
              <w:rPr>
                <w:rFonts w:ascii="宋体" w:hAnsi="宋体" w:eastAsia="宋体"/>
                <w:b w:val="0"/>
                <w:sz w:val="16"/>
              </w:rPr>
              <w:t>15.7</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虹桥乐庭</w:t>
            </w:r>
          </w:p>
        </w:tc>
        <w:tc>
          <w:tcPr>
            <w:tcW w:type="dxa" w:w="961"/>
          </w:tcPr>
          <w:p>
            <w:pPr>
              <w:spacing w:before="20" w:after="20"/>
              <w:jc w:val="center"/>
            </w:pPr>
            <w:r/>
            <w:r>
              <w:rPr>
                <w:rFonts w:ascii="宋体" w:hAnsi="宋体" w:eastAsia="宋体"/>
                <w:b w:val="0"/>
                <w:sz w:val="16"/>
              </w:rPr>
              <w:t>徐家汇</w:t>
            </w:r>
          </w:p>
        </w:tc>
        <w:tc>
          <w:tcPr>
            <w:tcW w:type="dxa" w:w="961"/>
          </w:tcPr>
          <w:p>
            <w:pPr>
              <w:spacing w:before="20" w:after="20"/>
              <w:jc w:val="center"/>
            </w:pPr>
            <w:r/>
            <w:r>
              <w:rPr>
                <w:rFonts w:ascii="宋体" w:hAnsi="宋体" w:eastAsia="宋体"/>
                <w:b w:val="0"/>
                <w:sz w:val="16"/>
              </w:rPr>
              <w:t>上海中西物业管理有限公司</w:t>
            </w:r>
          </w:p>
        </w:tc>
        <w:tc>
          <w:tcPr>
            <w:tcW w:type="dxa" w:w="961"/>
          </w:tcPr>
          <w:p>
            <w:pPr>
              <w:spacing w:before="20" w:after="20"/>
              <w:jc w:val="center"/>
            </w:pPr>
            <w:r/>
            <w:r>
              <w:rPr>
                <w:rFonts w:ascii="宋体" w:hAnsi="宋体" w:eastAsia="宋体"/>
                <w:b w:val="0"/>
                <w:sz w:val="16"/>
              </w:rPr>
              <w:t>56</w:t>
            </w:r>
          </w:p>
        </w:tc>
        <w:tc>
          <w:tcPr>
            <w:tcW w:type="dxa" w:w="961"/>
          </w:tcPr>
          <w:p>
            <w:pPr>
              <w:spacing w:before="20" w:after="20"/>
              <w:jc w:val="center"/>
            </w:pPr>
            <w:r/>
            <w:r>
              <w:rPr>
                <w:rFonts w:ascii="宋体" w:hAnsi="宋体" w:eastAsia="宋体"/>
                <w:b w:val="0"/>
                <w:sz w:val="16"/>
              </w:rPr>
              <w:t>24</w:t>
            </w:r>
          </w:p>
        </w:tc>
        <w:tc>
          <w:tcPr>
            <w:tcW w:type="dxa" w:w="961"/>
          </w:tcPr>
          <w:p>
            <w:pPr>
              <w:spacing w:before="20" w:after="20"/>
              <w:jc w:val="center"/>
            </w:pPr>
            <w:r/>
            <w:r>
              <w:rPr>
                <w:rFonts w:ascii="宋体" w:hAnsi="宋体" w:eastAsia="宋体"/>
                <w:b w:val="0"/>
                <w:sz w:val="16"/>
              </w:rPr>
              <w:t>140</w:t>
            </w:r>
          </w:p>
        </w:tc>
        <w:tc>
          <w:tcPr>
            <w:tcW w:type="dxa" w:w="961"/>
          </w:tcPr>
          <w:p>
            <w:pPr>
              <w:spacing w:before="20" w:after="20"/>
              <w:jc w:val="center"/>
            </w:pPr>
            <w:r/>
            <w:r>
              <w:rPr>
                <w:rFonts w:ascii="宋体" w:hAnsi="宋体" w:eastAsia="宋体"/>
                <w:b w:val="0"/>
                <w:sz w:val="16"/>
              </w:rPr>
              <w:t>69.6</w:t>
            </w:r>
          </w:p>
        </w:tc>
        <w:tc>
          <w:tcPr>
            <w:tcW w:type="dxa" w:w="961"/>
          </w:tcPr>
          <w:p>
            <w:pPr>
              <w:spacing w:before="20" w:after="20"/>
              <w:jc w:val="center"/>
            </w:pPr>
            <w:r/>
            <w:r>
              <w:rPr>
                <w:rFonts w:ascii="宋体" w:hAnsi="宋体" w:eastAsia="宋体"/>
                <w:b w:val="0"/>
                <w:sz w:val="16"/>
              </w:rPr>
              <w:t>15.7</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漕北高层</w:t>
            </w:r>
          </w:p>
        </w:tc>
        <w:tc>
          <w:tcPr>
            <w:tcW w:type="dxa" w:w="961"/>
            <w:shd w:val="clear" w:fill="F4F6F9"/>
          </w:tcPr>
          <w:p>
            <w:pPr>
              <w:spacing w:before="20" w:after="20"/>
              <w:jc w:val="center"/>
            </w:pPr>
            <w:r/>
            <w:r>
              <w:rPr>
                <w:rFonts w:ascii="宋体" w:hAnsi="宋体" w:eastAsia="宋体"/>
                <w:b w:val="0"/>
                <w:sz w:val="16"/>
              </w:rPr>
              <w:t>徐家汇</w:t>
            </w:r>
          </w:p>
        </w:tc>
        <w:tc>
          <w:tcPr>
            <w:tcW w:type="dxa" w:w="961"/>
            <w:shd w:val="clear" w:fill="F4F6F9"/>
          </w:tcPr>
          <w:p>
            <w:pPr>
              <w:spacing w:before="20" w:after="20"/>
              <w:jc w:val="center"/>
            </w:pPr>
            <w:r/>
            <w:r>
              <w:rPr>
                <w:rFonts w:ascii="宋体" w:hAnsi="宋体" w:eastAsia="宋体"/>
                <w:b w:val="0"/>
                <w:sz w:val="16"/>
              </w:rPr>
              <w:t>上海高建物业有限公司</w:t>
            </w:r>
          </w:p>
        </w:tc>
        <w:tc>
          <w:tcPr>
            <w:tcW w:type="dxa" w:w="961"/>
            <w:shd w:val="clear" w:fill="F4F6F9"/>
          </w:tcPr>
          <w:p>
            <w:pPr>
              <w:spacing w:before="20" w:after="20"/>
              <w:jc w:val="center"/>
            </w:pPr>
            <w:r/>
            <w:r>
              <w:rPr>
                <w:rFonts w:ascii="宋体" w:hAnsi="宋体" w:eastAsia="宋体"/>
                <w:b w:val="0"/>
                <w:sz w:val="16"/>
              </w:rPr>
              <w:t>82</w:t>
            </w:r>
          </w:p>
        </w:tc>
        <w:tc>
          <w:tcPr>
            <w:tcW w:type="dxa" w:w="961"/>
            <w:shd w:val="clear" w:fill="F4F6F9"/>
          </w:tcPr>
          <w:p>
            <w:pPr>
              <w:spacing w:before="20" w:after="20"/>
              <w:jc w:val="center"/>
            </w:pPr>
            <w:r/>
            <w:r>
              <w:rPr>
                <w:rFonts w:ascii="宋体" w:hAnsi="宋体" w:eastAsia="宋体"/>
                <w:b w:val="0"/>
                <w:sz w:val="16"/>
              </w:rPr>
              <w:t>20</w:t>
            </w:r>
          </w:p>
        </w:tc>
        <w:tc>
          <w:tcPr>
            <w:tcW w:type="dxa" w:w="961"/>
            <w:shd w:val="clear" w:fill="F4F6F9"/>
          </w:tcPr>
          <w:p>
            <w:pPr>
              <w:spacing w:before="20" w:after="20"/>
              <w:jc w:val="center"/>
            </w:pPr>
            <w:r/>
            <w:r>
              <w:rPr>
                <w:rFonts w:ascii="宋体" w:hAnsi="宋体" w:eastAsia="宋体"/>
                <w:b w:val="0"/>
                <w:sz w:val="16"/>
              </w:rPr>
              <w:t>66.7</w:t>
            </w:r>
          </w:p>
        </w:tc>
        <w:tc>
          <w:tcPr>
            <w:tcW w:type="dxa" w:w="961"/>
            <w:shd w:val="clear" w:fill="F4F6F9"/>
          </w:tcPr>
          <w:p>
            <w:pPr>
              <w:spacing w:before="20" w:after="20"/>
              <w:jc w:val="center"/>
            </w:pPr>
            <w:r/>
            <w:r>
              <w:rPr>
                <w:rFonts w:ascii="宋体" w:hAnsi="宋体" w:eastAsia="宋体"/>
                <w:b w:val="0"/>
                <w:sz w:val="16"/>
              </w:rPr>
              <w:t>74.4</w:t>
            </w:r>
          </w:p>
        </w:tc>
        <w:tc>
          <w:tcPr>
            <w:tcW w:type="dxa" w:w="961"/>
            <w:shd w:val="clear" w:fill="F4F6F9"/>
          </w:tcPr>
          <w:p>
            <w:pPr>
              <w:spacing w:before="20" w:after="20"/>
              <w:jc w:val="center"/>
            </w:pPr>
            <w:r/>
            <w:r>
              <w:rPr>
                <w:rFonts w:ascii="宋体" w:hAnsi="宋体" w:eastAsia="宋体"/>
                <w:b w:val="0"/>
                <w:sz w:val="16"/>
              </w:rPr>
              <w:t>15.8</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明辉苑</w:t>
            </w:r>
          </w:p>
        </w:tc>
        <w:tc>
          <w:tcPr>
            <w:tcW w:type="dxa" w:w="961"/>
          </w:tcPr>
          <w:p>
            <w:pPr>
              <w:spacing w:before="20" w:after="20"/>
              <w:jc w:val="center"/>
            </w:pPr>
            <w:r/>
            <w:r>
              <w:rPr>
                <w:rFonts w:ascii="宋体" w:hAnsi="宋体" w:eastAsia="宋体"/>
                <w:b w:val="0"/>
                <w:sz w:val="16"/>
              </w:rPr>
              <w:t>徐家汇</w:t>
            </w:r>
          </w:p>
        </w:tc>
        <w:tc>
          <w:tcPr>
            <w:tcW w:type="dxa" w:w="961"/>
          </w:tcPr>
          <w:p>
            <w:pPr>
              <w:spacing w:before="20" w:after="20"/>
              <w:jc w:val="center"/>
            </w:pPr>
            <w:r/>
            <w:r>
              <w:rPr>
                <w:rFonts w:ascii="宋体" w:hAnsi="宋体" w:eastAsia="宋体"/>
                <w:b w:val="0"/>
                <w:sz w:val="16"/>
              </w:rPr>
              <w:t>上海润美物业管理有限公司</w:t>
            </w:r>
          </w:p>
        </w:tc>
        <w:tc>
          <w:tcPr>
            <w:tcW w:type="dxa" w:w="961"/>
          </w:tcPr>
          <w:p>
            <w:pPr>
              <w:spacing w:before="20" w:after="20"/>
              <w:jc w:val="center"/>
            </w:pPr>
            <w:r/>
            <w:r>
              <w:rPr>
                <w:rFonts w:ascii="宋体" w:hAnsi="宋体" w:eastAsia="宋体"/>
                <w:b w:val="0"/>
                <w:sz w:val="16"/>
              </w:rPr>
              <w:t>31</w:t>
            </w:r>
          </w:p>
        </w:tc>
        <w:tc>
          <w:tcPr>
            <w:tcW w:type="dxa" w:w="961"/>
          </w:tcPr>
          <w:p>
            <w:pPr>
              <w:spacing w:before="20" w:after="20"/>
              <w:jc w:val="center"/>
            </w:pPr>
            <w:r/>
            <w:r>
              <w:rPr>
                <w:rFonts w:ascii="宋体" w:hAnsi="宋体" w:eastAsia="宋体"/>
                <w:b w:val="0"/>
                <w:sz w:val="16"/>
              </w:rPr>
              <w:t>17</w:t>
            </w:r>
          </w:p>
        </w:tc>
        <w:tc>
          <w:tcPr>
            <w:tcW w:type="dxa" w:w="961"/>
          </w:tcPr>
          <w:p>
            <w:pPr>
              <w:spacing w:before="20" w:after="20"/>
              <w:jc w:val="center"/>
            </w:pPr>
            <w:r/>
            <w:r>
              <w:rPr>
                <w:rFonts w:ascii="宋体" w:hAnsi="宋体" w:eastAsia="宋体"/>
                <w:b w:val="0"/>
                <w:sz w:val="16"/>
              </w:rPr>
              <w:t>142.9</w:t>
            </w:r>
          </w:p>
        </w:tc>
        <w:tc>
          <w:tcPr>
            <w:tcW w:type="dxa" w:w="961"/>
          </w:tcPr>
          <w:p>
            <w:pPr>
              <w:spacing w:before="20" w:after="20"/>
              <w:jc w:val="center"/>
            </w:pPr>
            <w:r/>
            <w:r>
              <w:rPr>
                <w:rFonts w:ascii="宋体" w:hAnsi="宋体" w:eastAsia="宋体"/>
                <w:b w:val="0"/>
                <w:sz w:val="16"/>
              </w:rPr>
              <w:t>48.4</w:t>
            </w:r>
          </w:p>
        </w:tc>
        <w:tc>
          <w:tcPr>
            <w:tcW w:type="dxa" w:w="961"/>
          </w:tcPr>
          <w:p>
            <w:pPr>
              <w:spacing w:before="20" w:after="20"/>
              <w:jc w:val="center"/>
            </w:pPr>
            <w:r/>
            <w:r>
              <w:rPr>
                <w:rFonts w:ascii="宋体" w:hAnsi="宋体" w:eastAsia="宋体"/>
                <w:b w:val="0"/>
                <w:sz w:val="16"/>
              </w:rPr>
              <w:t>16.1</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长桥新村东块</w:t>
            </w:r>
          </w:p>
        </w:tc>
        <w:tc>
          <w:tcPr>
            <w:tcW w:type="dxa" w:w="961"/>
            <w:shd w:val="clear" w:fill="F4F6F9"/>
          </w:tcPr>
          <w:p>
            <w:pPr>
              <w:spacing w:before="20" w:after="20"/>
              <w:jc w:val="center"/>
            </w:pPr>
            <w:r/>
            <w:r>
              <w:rPr>
                <w:rFonts w:ascii="宋体" w:hAnsi="宋体" w:eastAsia="宋体"/>
                <w:b w:val="0"/>
                <w:sz w:val="16"/>
              </w:rPr>
              <w:t>长桥</w:t>
            </w:r>
          </w:p>
        </w:tc>
        <w:tc>
          <w:tcPr>
            <w:tcW w:type="dxa" w:w="961"/>
            <w:shd w:val="clear" w:fill="F4F6F9"/>
          </w:tcPr>
          <w:p>
            <w:pPr>
              <w:spacing w:before="20" w:after="20"/>
              <w:jc w:val="center"/>
            </w:pPr>
            <w:r/>
            <w:r>
              <w:rPr>
                <w:rFonts w:ascii="宋体" w:hAnsi="宋体" w:eastAsia="宋体"/>
                <w:b w:val="0"/>
                <w:sz w:val="16"/>
              </w:rPr>
              <w:t>上海徐房物业有限公司</w:t>
            </w:r>
          </w:p>
        </w:tc>
        <w:tc>
          <w:tcPr>
            <w:tcW w:type="dxa" w:w="961"/>
            <w:shd w:val="clear" w:fill="F4F6F9"/>
          </w:tcPr>
          <w:p>
            <w:pPr>
              <w:spacing w:before="20" w:after="20"/>
              <w:jc w:val="center"/>
            </w:pPr>
            <w:r/>
            <w:r>
              <w:rPr>
                <w:rFonts w:ascii="宋体" w:hAnsi="宋体" w:eastAsia="宋体"/>
                <w:b w:val="0"/>
                <w:sz w:val="16"/>
              </w:rPr>
              <w:t>38</w:t>
            </w:r>
          </w:p>
        </w:tc>
        <w:tc>
          <w:tcPr>
            <w:tcW w:type="dxa" w:w="961"/>
            <w:shd w:val="clear" w:fill="F4F6F9"/>
          </w:tcPr>
          <w:p>
            <w:pPr>
              <w:spacing w:before="20" w:after="20"/>
              <w:jc w:val="center"/>
            </w:pPr>
            <w:r/>
            <w:r>
              <w:rPr>
                <w:rFonts w:ascii="宋体" w:hAnsi="宋体" w:eastAsia="宋体"/>
                <w:b w:val="0"/>
                <w:sz w:val="16"/>
              </w:rPr>
              <w:t>12</w:t>
            </w:r>
          </w:p>
        </w:tc>
        <w:tc>
          <w:tcPr>
            <w:tcW w:type="dxa" w:w="961"/>
            <w:shd w:val="clear" w:fill="F4F6F9"/>
          </w:tcPr>
          <w:p>
            <w:pPr>
              <w:spacing w:before="20" w:after="20"/>
              <w:jc w:val="center"/>
            </w:pPr>
            <w:r/>
            <w:r>
              <w:rPr>
                <w:rFonts w:ascii="宋体" w:hAnsi="宋体" w:eastAsia="宋体"/>
                <w:b w:val="0"/>
                <w:sz w:val="16"/>
              </w:rPr>
              <w:t>140</w:t>
            </w:r>
          </w:p>
        </w:tc>
        <w:tc>
          <w:tcPr>
            <w:tcW w:type="dxa" w:w="961"/>
            <w:shd w:val="clear" w:fill="F4F6F9"/>
          </w:tcPr>
          <w:p>
            <w:pPr>
              <w:spacing w:before="20" w:after="20"/>
              <w:jc w:val="center"/>
            </w:pPr>
            <w:r/>
            <w:r>
              <w:rPr>
                <w:rFonts w:ascii="宋体" w:hAnsi="宋体" w:eastAsia="宋体"/>
                <w:b w:val="0"/>
                <w:sz w:val="16"/>
              </w:rPr>
              <w:t>52.6</w:t>
            </w:r>
          </w:p>
        </w:tc>
        <w:tc>
          <w:tcPr>
            <w:tcW w:type="dxa" w:w="961"/>
            <w:shd w:val="clear" w:fill="F4F6F9"/>
          </w:tcPr>
          <w:p>
            <w:pPr>
              <w:spacing w:before="20" w:after="20"/>
              <w:jc w:val="center"/>
            </w:pPr>
            <w:r/>
            <w:r>
              <w:rPr>
                <w:rFonts w:ascii="宋体" w:hAnsi="宋体" w:eastAsia="宋体"/>
                <w:b w:val="0"/>
                <w:sz w:val="16"/>
              </w:rPr>
              <w:t>16.3</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陕新直管公房</w:t>
            </w:r>
          </w:p>
        </w:tc>
        <w:tc>
          <w:tcPr>
            <w:tcW w:type="dxa" w:w="961"/>
          </w:tcPr>
          <w:p>
            <w:pPr>
              <w:spacing w:before="20" w:after="20"/>
              <w:jc w:val="center"/>
            </w:pPr>
            <w:r/>
            <w:r>
              <w:rPr>
                <w:rFonts w:ascii="宋体" w:hAnsi="宋体" w:eastAsia="宋体"/>
                <w:b w:val="0"/>
                <w:sz w:val="16"/>
              </w:rPr>
              <w:t>湖南路</w:t>
            </w:r>
          </w:p>
        </w:tc>
        <w:tc>
          <w:tcPr>
            <w:tcW w:type="dxa" w:w="961"/>
          </w:tcPr>
          <w:p>
            <w:pPr>
              <w:spacing w:before="20" w:after="20"/>
              <w:jc w:val="center"/>
            </w:pPr>
            <w:r/>
            <w:r>
              <w:rPr>
                <w:rFonts w:ascii="宋体" w:hAnsi="宋体" w:eastAsia="宋体"/>
                <w:b w:val="0"/>
                <w:sz w:val="16"/>
              </w:rPr>
              <w:t>上海衡复物业有限公司</w:t>
            </w:r>
          </w:p>
        </w:tc>
        <w:tc>
          <w:tcPr>
            <w:tcW w:type="dxa" w:w="961"/>
          </w:tcPr>
          <w:p>
            <w:pPr>
              <w:spacing w:before="20" w:after="20"/>
              <w:jc w:val="center"/>
            </w:pPr>
            <w:r/>
            <w:r>
              <w:rPr>
                <w:rFonts w:ascii="宋体" w:hAnsi="宋体" w:eastAsia="宋体"/>
                <w:b w:val="0"/>
                <w:sz w:val="16"/>
              </w:rPr>
              <w:t>251</w:t>
            </w:r>
          </w:p>
        </w:tc>
        <w:tc>
          <w:tcPr>
            <w:tcW w:type="dxa" w:w="961"/>
          </w:tcPr>
          <w:p>
            <w:pPr>
              <w:spacing w:before="20" w:after="20"/>
              <w:jc w:val="center"/>
            </w:pPr>
            <w:r/>
            <w:r>
              <w:rPr>
                <w:rFonts w:ascii="宋体" w:hAnsi="宋体" w:eastAsia="宋体"/>
                <w:b w:val="0"/>
                <w:sz w:val="16"/>
              </w:rPr>
              <w:t>66</w:t>
            </w:r>
          </w:p>
        </w:tc>
        <w:tc>
          <w:tcPr>
            <w:tcW w:type="dxa" w:w="961"/>
          </w:tcPr>
          <w:p>
            <w:pPr>
              <w:spacing w:before="20" w:after="20"/>
              <w:jc w:val="center"/>
            </w:pPr>
            <w:r/>
            <w:r>
              <w:rPr>
                <w:rFonts w:ascii="宋体" w:hAnsi="宋体" w:eastAsia="宋体"/>
                <w:b w:val="0"/>
                <w:sz w:val="16"/>
              </w:rPr>
              <w:t>69.2</w:t>
            </w:r>
          </w:p>
        </w:tc>
        <w:tc>
          <w:tcPr>
            <w:tcW w:type="dxa" w:w="961"/>
          </w:tcPr>
          <w:p>
            <w:pPr>
              <w:spacing w:before="20" w:after="20"/>
              <w:jc w:val="center"/>
            </w:pPr>
            <w:r/>
            <w:r>
              <w:rPr>
                <w:rFonts w:ascii="宋体" w:hAnsi="宋体" w:eastAsia="宋体"/>
                <w:b w:val="0"/>
                <w:sz w:val="16"/>
              </w:rPr>
              <w:t>90.4</w:t>
            </w:r>
          </w:p>
        </w:tc>
        <w:tc>
          <w:tcPr>
            <w:tcW w:type="dxa" w:w="961"/>
          </w:tcPr>
          <w:p>
            <w:pPr>
              <w:spacing w:before="20" w:after="20"/>
              <w:jc w:val="center"/>
            </w:pPr>
            <w:r/>
            <w:r>
              <w:rPr>
                <w:rFonts w:ascii="宋体" w:hAnsi="宋体" w:eastAsia="宋体"/>
                <w:b w:val="0"/>
                <w:sz w:val="16"/>
              </w:rPr>
              <w:t>16.3</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东方曼哈顿</w:t>
            </w:r>
          </w:p>
        </w:tc>
        <w:tc>
          <w:tcPr>
            <w:tcW w:type="dxa" w:w="961"/>
            <w:shd w:val="clear" w:fill="F4F6F9"/>
          </w:tcPr>
          <w:p>
            <w:pPr>
              <w:spacing w:before="20" w:after="20"/>
              <w:jc w:val="center"/>
            </w:pPr>
            <w:r/>
            <w:r>
              <w:rPr>
                <w:rFonts w:ascii="宋体" w:hAnsi="宋体" w:eastAsia="宋体"/>
                <w:b w:val="0"/>
                <w:sz w:val="16"/>
              </w:rPr>
              <w:t>徐家汇</w:t>
            </w:r>
          </w:p>
        </w:tc>
        <w:tc>
          <w:tcPr>
            <w:tcW w:type="dxa" w:w="961"/>
            <w:shd w:val="clear" w:fill="F4F6F9"/>
          </w:tcPr>
          <w:p>
            <w:pPr>
              <w:spacing w:before="20" w:after="20"/>
              <w:jc w:val="center"/>
            </w:pPr>
            <w:r/>
            <w:r>
              <w:rPr>
                <w:rFonts w:ascii="宋体" w:hAnsi="宋体" w:eastAsia="宋体"/>
                <w:b w:val="0"/>
                <w:sz w:val="16"/>
              </w:rPr>
              <w:t>绿城物业服务集团有限公司上海分公司</w:t>
            </w:r>
          </w:p>
        </w:tc>
        <w:tc>
          <w:tcPr>
            <w:tcW w:type="dxa" w:w="961"/>
            <w:shd w:val="clear" w:fill="F4F6F9"/>
          </w:tcPr>
          <w:p>
            <w:pPr>
              <w:spacing w:before="20" w:after="20"/>
              <w:jc w:val="center"/>
            </w:pPr>
            <w:r/>
            <w:r>
              <w:rPr>
                <w:rFonts w:ascii="宋体" w:hAnsi="宋体" w:eastAsia="宋体"/>
                <w:b w:val="0"/>
                <w:sz w:val="16"/>
              </w:rPr>
              <w:t>79</w:t>
            </w:r>
          </w:p>
        </w:tc>
        <w:tc>
          <w:tcPr>
            <w:tcW w:type="dxa" w:w="961"/>
            <w:shd w:val="clear" w:fill="F4F6F9"/>
          </w:tcPr>
          <w:p>
            <w:pPr>
              <w:spacing w:before="20" w:after="20"/>
              <w:jc w:val="center"/>
            </w:pPr>
            <w:r/>
            <w:r>
              <w:rPr>
                <w:rFonts w:ascii="宋体" w:hAnsi="宋体" w:eastAsia="宋体"/>
                <w:b w:val="0"/>
                <w:sz w:val="16"/>
              </w:rPr>
              <w:t>15</w:t>
            </w:r>
          </w:p>
        </w:tc>
        <w:tc>
          <w:tcPr>
            <w:tcW w:type="dxa" w:w="961"/>
            <w:shd w:val="clear" w:fill="F4F6F9"/>
          </w:tcPr>
          <w:p>
            <w:pPr>
              <w:spacing w:before="20" w:after="20"/>
              <w:jc w:val="center"/>
            </w:pPr>
            <w:r/>
            <w:r>
              <w:rPr>
                <w:rFonts w:ascii="宋体" w:hAnsi="宋体" w:eastAsia="宋体"/>
                <w:b w:val="0"/>
                <w:sz w:val="16"/>
              </w:rPr>
              <w:t>87.5</w:t>
            </w:r>
          </w:p>
        </w:tc>
        <w:tc>
          <w:tcPr>
            <w:tcW w:type="dxa" w:w="961"/>
            <w:shd w:val="clear" w:fill="F4F6F9"/>
          </w:tcPr>
          <w:p>
            <w:pPr>
              <w:spacing w:before="20" w:after="20"/>
              <w:jc w:val="center"/>
            </w:pPr>
            <w:r/>
            <w:r>
              <w:rPr>
                <w:rFonts w:ascii="宋体" w:hAnsi="宋体" w:eastAsia="宋体"/>
                <w:b w:val="0"/>
                <w:sz w:val="16"/>
              </w:rPr>
              <w:t>72.2</w:t>
            </w:r>
          </w:p>
        </w:tc>
        <w:tc>
          <w:tcPr>
            <w:tcW w:type="dxa" w:w="961"/>
            <w:shd w:val="clear" w:fill="F4F6F9"/>
          </w:tcPr>
          <w:p>
            <w:pPr>
              <w:spacing w:before="20" w:after="20"/>
              <w:jc w:val="center"/>
            </w:pPr>
            <w:r/>
            <w:r>
              <w:rPr>
                <w:rFonts w:ascii="宋体" w:hAnsi="宋体" w:eastAsia="宋体"/>
                <w:b w:val="0"/>
                <w:sz w:val="16"/>
              </w:rPr>
              <w:t>16.4</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艺术公寓</w:t>
            </w:r>
          </w:p>
        </w:tc>
        <w:tc>
          <w:tcPr>
            <w:tcW w:type="dxa" w:w="961"/>
          </w:tcPr>
          <w:p>
            <w:pPr>
              <w:spacing w:before="20" w:after="20"/>
              <w:jc w:val="center"/>
            </w:pPr>
            <w:r/>
            <w:r>
              <w:rPr>
                <w:rFonts w:ascii="宋体" w:hAnsi="宋体" w:eastAsia="宋体"/>
                <w:b w:val="0"/>
                <w:sz w:val="16"/>
              </w:rPr>
              <w:t>天平路</w:t>
            </w:r>
          </w:p>
        </w:tc>
        <w:tc>
          <w:tcPr>
            <w:tcW w:type="dxa" w:w="961"/>
          </w:tcPr>
          <w:p>
            <w:pPr>
              <w:spacing w:before="20" w:after="20"/>
              <w:jc w:val="center"/>
            </w:pPr>
            <w:r/>
            <w:r>
              <w:rPr>
                <w:rFonts w:ascii="宋体" w:hAnsi="宋体" w:eastAsia="宋体"/>
                <w:b w:val="0"/>
                <w:sz w:val="16"/>
              </w:rPr>
              <w:t>上海震顺物业管理有限公司</w:t>
            </w:r>
          </w:p>
        </w:tc>
        <w:tc>
          <w:tcPr>
            <w:tcW w:type="dxa" w:w="961"/>
          </w:tcPr>
          <w:p>
            <w:pPr>
              <w:spacing w:before="20" w:after="20"/>
              <w:jc w:val="center"/>
            </w:pPr>
            <w:r/>
            <w:r>
              <w:rPr>
                <w:rFonts w:ascii="宋体" w:hAnsi="宋体" w:eastAsia="宋体"/>
                <w:b w:val="0"/>
                <w:sz w:val="16"/>
              </w:rPr>
              <w:t>85</w:t>
            </w:r>
          </w:p>
        </w:tc>
        <w:tc>
          <w:tcPr>
            <w:tcW w:type="dxa" w:w="961"/>
          </w:tcPr>
          <w:p>
            <w:pPr>
              <w:spacing w:before="20" w:after="20"/>
              <w:jc w:val="center"/>
            </w:pPr>
            <w:r/>
            <w:r>
              <w:rPr>
                <w:rFonts w:ascii="宋体" w:hAnsi="宋体" w:eastAsia="宋体"/>
                <w:b w:val="0"/>
                <w:sz w:val="16"/>
              </w:rPr>
              <w:t>28</w:t>
            </w:r>
          </w:p>
        </w:tc>
        <w:tc>
          <w:tcPr>
            <w:tcW w:type="dxa" w:w="961"/>
          </w:tcPr>
          <w:p>
            <w:pPr>
              <w:spacing w:before="20" w:after="20"/>
              <w:jc w:val="center"/>
            </w:pPr>
            <w:r/>
            <w:r>
              <w:rPr>
                <w:rFonts w:ascii="宋体" w:hAnsi="宋体" w:eastAsia="宋体"/>
                <w:b w:val="0"/>
                <w:sz w:val="16"/>
              </w:rPr>
              <w:t>86.7</w:t>
            </w:r>
          </w:p>
        </w:tc>
        <w:tc>
          <w:tcPr>
            <w:tcW w:type="dxa" w:w="961"/>
          </w:tcPr>
          <w:p>
            <w:pPr>
              <w:spacing w:before="20" w:after="20"/>
              <w:jc w:val="center"/>
            </w:pPr>
            <w:r/>
            <w:r>
              <w:rPr>
                <w:rFonts w:ascii="宋体" w:hAnsi="宋体" w:eastAsia="宋体"/>
                <w:b w:val="0"/>
                <w:sz w:val="16"/>
              </w:rPr>
              <w:t>74.1</w:t>
            </w:r>
          </w:p>
        </w:tc>
        <w:tc>
          <w:tcPr>
            <w:tcW w:type="dxa" w:w="961"/>
          </w:tcPr>
          <w:p>
            <w:pPr>
              <w:spacing w:before="20" w:after="20"/>
              <w:jc w:val="center"/>
            </w:pPr>
            <w:r/>
            <w:r>
              <w:rPr>
                <w:rFonts w:ascii="宋体" w:hAnsi="宋体" w:eastAsia="宋体"/>
                <w:b w:val="0"/>
                <w:sz w:val="16"/>
              </w:rPr>
              <w:t>16.5</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龙漕路51弄</w:t>
            </w:r>
          </w:p>
        </w:tc>
        <w:tc>
          <w:tcPr>
            <w:tcW w:type="dxa" w:w="961"/>
            <w:shd w:val="clear" w:fill="F4F6F9"/>
          </w:tcPr>
          <w:p>
            <w:pPr>
              <w:spacing w:before="20" w:after="20"/>
              <w:jc w:val="center"/>
            </w:pPr>
            <w:r/>
            <w:r>
              <w:rPr>
                <w:rFonts w:ascii="宋体" w:hAnsi="宋体" w:eastAsia="宋体"/>
                <w:b w:val="0"/>
                <w:sz w:val="16"/>
              </w:rPr>
              <w:t>漕河泾</w:t>
            </w:r>
          </w:p>
        </w:tc>
        <w:tc>
          <w:tcPr>
            <w:tcW w:type="dxa" w:w="961"/>
            <w:shd w:val="clear" w:fill="F4F6F9"/>
          </w:tcPr>
          <w:p>
            <w:pPr>
              <w:spacing w:before="20" w:after="20"/>
              <w:jc w:val="center"/>
            </w:pPr>
            <w:r/>
            <w:r>
              <w:rPr>
                <w:rFonts w:ascii="宋体" w:hAnsi="宋体" w:eastAsia="宋体"/>
                <w:b w:val="0"/>
                <w:sz w:val="16"/>
              </w:rPr>
              <w:t>上海益镇物业管理有限公司</w:t>
            </w:r>
          </w:p>
        </w:tc>
        <w:tc>
          <w:tcPr>
            <w:tcW w:type="dxa" w:w="961"/>
            <w:shd w:val="clear" w:fill="F4F6F9"/>
          </w:tcPr>
          <w:p>
            <w:pPr>
              <w:spacing w:before="20" w:after="20"/>
              <w:jc w:val="center"/>
            </w:pPr>
            <w:r/>
            <w:r>
              <w:rPr>
                <w:rFonts w:ascii="宋体" w:hAnsi="宋体" w:eastAsia="宋体"/>
                <w:b w:val="0"/>
                <w:sz w:val="16"/>
              </w:rPr>
              <w:t>73</w:t>
            </w:r>
          </w:p>
        </w:tc>
        <w:tc>
          <w:tcPr>
            <w:tcW w:type="dxa" w:w="961"/>
            <w:shd w:val="clear" w:fill="F4F6F9"/>
          </w:tcPr>
          <w:p>
            <w:pPr>
              <w:spacing w:before="20" w:after="20"/>
              <w:jc w:val="center"/>
            </w:pPr>
            <w:r/>
            <w:r>
              <w:rPr>
                <w:rFonts w:ascii="宋体" w:hAnsi="宋体" w:eastAsia="宋体"/>
                <w:b w:val="0"/>
                <w:sz w:val="16"/>
              </w:rPr>
              <w:t>11</w:t>
            </w:r>
          </w:p>
        </w:tc>
        <w:tc>
          <w:tcPr>
            <w:tcW w:type="dxa" w:w="961"/>
            <w:shd w:val="clear" w:fill="F4F6F9"/>
          </w:tcPr>
          <w:p>
            <w:pPr>
              <w:spacing w:before="20" w:after="20"/>
              <w:jc w:val="center"/>
            </w:pPr>
            <w:r/>
            <w:r>
              <w:rPr>
                <w:rFonts w:ascii="宋体" w:hAnsi="宋体" w:eastAsia="宋体"/>
                <w:b w:val="0"/>
                <w:sz w:val="16"/>
              </w:rPr>
              <w:t>22.2</w:t>
            </w:r>
          </w:p>
        </w:tc>
        <w:tc>
          <w:tcPr>
            <w:tcW w:type="dxa" w:w="961"/>
            <w:shd w:val="clear" w:fill="F4F6F9"/>
          </w:tcPr>
          <w:p>
            <w:pPr>
              <w:spacing w:before="20" w:after="20"/>
              <w:jc w:val="center"/>
            </w:pPr>
            <w:r/>
            <w:r>
              <w:rPr>
                <w:rFonts w:ascii="宋体" w:hAnsi="宋体" w:eastAsia="宋体"/>
                <w:b w:val="0"/>
                <w:sz w:val="16"/>
              </w:rPr>
              <w:t>71.2</w:t>
            </w:r>
          </w:p>
        </w:tc>
        <w:tc>
          <w:tcPr>
            <w:tcW w:type="dxa" w:w="961"/>
            <w:shd w:val="clear" w:fill="F4F6F9"/>
          </w:tcPr>
          <w:p>
            <w:pPr>
              <w:spacing w:before="20" w:after="20"/>
              <w:jc w:val="center"/>
            </w:pPr>
            <w:r/>
            <w:r>
              <w:rPr>
                <w:rFonts w:ascii="宋体" w:hAnsi="宋体" w:eastAsia="宋体"/>
                <w:b w:val="0"/>
                <w:sz w:val="16"/>
              </w:rPr>
              <w:t>16.5</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福华花苑</w:t>
            </w:r>
          </w:p>
        </w:tc>
        <w:tc>
          <w:tcPr>
            <w:tcW w:type="dxa" w:w="961"/>
          </w:tcPr>
          <w:p>
            <w:pPr>
              <w:spacing w:before="20" w:after="20"/>
              <w:jc w:val="center"/>
            </w:pPr>
            <w:r/>
            <w:r>
              <w:rPr>
                <w:rFonts w:ascii="宋体" w:hAnsi="宋体" w:eastAsia="宋体"/>
                <w:b w:val="0"/>
                <w:sz w:val="16"/>
              </w:rPr>
              <w:t>斜土路</w:t>
            </w:r>
          </w:p>
        </w:tc>
        <w:tc>
          <w:tcPr>
            <w:tcW w:type="dxa" w:w="961"/>
          </w:tcPr>
          <w:p>
            <w:pPr>
              <w:spacing w:before="20" w:after="20"/>
              <w:jc w:val="center"/>
            </w:pPr>
            <w:r/>
            <w:r>
              <w:rPr>
                <w:rFonts w:ascii="宋体" w:hAnsi="宋体" w:eastAsia="宋体"/>
                <w:b w:val="0"/>
                <w:sz w:val="16"/>
              </w:rPr>
              <w:t>上海良宇物业管理有限公司</w:t>
            </w:r>
          </w:p>
        </w:tc>
        <w:tc>
          <w:tcPr>
            <w:tcW w:type="dxa" w:w="961"/>
          </w:tcPr>
          <w:p>
            <w:pPr>
              <w:spacing w:before="20" w:after="20"/>
              <w:jc w:val="center"/>
            </w:pPr>
            <w:r/>
            <w:r>
              <w:rPr>
                <w:rFonts w:ascii="宋体" w:hAnsi="宋体" w:eastAsia="宋体"/>
                <w:b w:val="0"/>
                <w:sz w:val="16"/>
              </w:rPr>
              <w:t>66</w:t>
            </w:r>
          </w:p>
        </w:tc>
        <w:tc>
          <w:tcPr>
            <w:tcW w:type="dxa" w:w="961"/>
          </w:tcPr>
          <w:p>
            <w:pPr>
              <w:spacing w:before="20" w:after="20"/>
              <w:jc w:val="center"/>
            </w:pPr>
            <w:r/>
            <w:r>
              <w:rPr>
                <w:rFonts w:ascii="宋体" w:hAnsi="宋体" w:eastAsia="宋体"/>
                <w:b w:val="0"/>
                <w:sz w:val="16"/>
              </w:rPr>
              <w:t>26</w:t>
            </w:r>
          </w:p>
        </w:tc>
        <w:tc>
          <w:tcPr>
            <w:tcW w:type="dxa" w:w="961"/>
          </w:tcPr>
          <w:p>
            <w:pPr>
              <w:spacing w:before="20" w:after="20"/>
              <w:jc w:val="center"/>
            </w:pPr>
            <w:r/>
            <w:r>
              <w:rPr>
                <w:rFonts w:ascii="宋体" w:hAnsi="宋体" w:eastAsia="宋体"/>
                <w:b w:val="0"/>
                <w:sz w:val="16"/>
              </w:rPr>
              <w:t>136.4</w:t>
            </w:r>
          </w:p>
        </w:tc>
        <w:tc>
          <w:tcPr>
            <w:tcW w:type="dxa" w:w="961"/>
          </w:tcPr>
          <w:p>
            <w:pPr>
              <w:spacing w:before="20" w:after="20"/>
              <w:jc w:val="center"/>
            </w:pPr>
            <w:r/>
            <w:r>
              <w:rPr>
                <w:rFonts w:ascii="宋体" w:hAnsi="宋体" w:eastAsia="宋体"/>
                <w:b w:val="0"/>
                <w:sz w:val="16"/>
              </w:rPr>
              <w:t>62.1</w:t>
            </w:r>
          </w:p>
        </w:tc>
        <w:tc>
          <w:tcPr>
            <w:tcW w:type="dxa" w:w="961"/>
          </w:tcPr>
          <w:p>
            <w:pPr>
              <w:spacing w:before="20" w:after="20"/>
              <w:jc w:val="center"/>
            </w:pPr>
            <w:r/>
            <w:r>
              <w:rPr>
                <w:rFonts w:ascii="宋体" w:hAnsi="宋体" w:eastAsia="宋体"/>
                <w:b w:val="0"/>
                <w:sz w:val="16"/>
              </w:rPr>
              <w:t>16.6</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民苑小区</w:t>
            </w:r>
          </w:p>
        </w:tc>
        <w:tc>
          <w:tcPr>
            <w:tcW w:type="dxa" w:w="961"/>
            <w:shd w:val="clear" w:fill="F4F6F9"/>
          </w:tcPr>
          <w:p>
            <w:pPr>
              <w:spacing w:before="20" w:after="20"/>
              <w:jc w:val="center"/>
            </w:pPr>
            <w:r/>
            <w:r>
              <w:rPr>
                <w:rFonts w:ascii="宋体" w:hAnsi="宋体" w:eastAsia="宋体"/>
                <w:b w:val="0"/>
                <w:sz w:val="16"/>
              </w:rPr>
              <w:t>龙华</w:t>
            </w:r>
          </w:p>
        </w:tc>
        <w:tc>
          <w:tcPr>
            <w:tcW w:type="dxa" w:w="961"/>
            <w:shd w:val="clear" w:fill="F4F6F9"/>
          </w:tcPr>
          <w:p>
            <w:pPr>
              <w:spacing w:before="20" w:after="20"/>
              <w:jc w:val="center"/>
            </w:pPr>
            <w:r/>
            <w:r>
              <w:rPr>
                <w:rFonts w:ascii="宋体" w:hAnsi="宋体" w:eastAsia="宋体"/>
                <w:b w:val="0"/>
                <w:sz w:val="16"/>
              </w:rPr>
              <w:t>上海旭程物业管理有限公司</w:t>
            </w:r>
          </w:p>
        </w:tc>
        <w:tc>
          <w:tcPr>
            <w:tcW w:type="dxa" w:w="961"/>
            <w:shd w:val="clear" w:fill="F4F6F9"/>
          </w:tcPr>
          <w:p>
            <w:pPr>
              <w:spacing w:before="20" w:after="20"/>
              <w:jc w:val="center"/>
            </w:pPr>
            <w:r/>
            <w:r>
              <w:rPr>
                <w:rFonts w:ascii="宋体" w:hAnsi="宋体" w:eastAsia="宋体"/>
                <w:b w:val="0"/>
                <w:sz w:val="16"/>
              </w:rPr>
              <w:t>57</w:t>
            </w:r>
          </w:p>
        </w:tc>
        <w:tc>
          <w:tcPr>
            <w:tcW w:type="dxa" w:w="961"/>
            <w:shd w:val="clear" w:fill="F4F6F9"/>
          </w:tcPr>
          <w:p>
            <w:pPr>
              <w:spacing w:before="20" w:after="20"/>
              <w:jc w:val="center"/>
            </w:pPr>
            <w:r/>
            <w:r>
              <w:rPr>
                <w:rFonts w:ascii="宋体" w:hAnsi="宋体" w:eastAsia="宋体"/>
                <w:b w:val="0"/>
                <w:sz w:val="16"/>
              </w:rPr>
              <w:t>22</w:t>
            </w:r>
          </w:p>
        </w:tc>
        <w:tc>
          <w:tcPr>
            <w:tcW w:type="dxa" w:w="961"/>
            <w:shd w:val="clear" w:fill="F4F6F9"/>
          </w:tcPr>
          <w:p>
            <w:pPr>
              <w:spacing w:before="20" w:after="20"/>
              <w:jc w:val="center"/>
            </w:pPr>
            <w:r/>
            <w:r>
              <w:rPr>
                <w:rFonts w:ascii="宋体" w:hAnsi="宋体" w:eastAsia="宋体"/>
                <w:b w:val="0"/>
                <w:sz w:val="16"/>
              </w:rPr>
              <w:t>144.4</w:t>
            </w:r>
          </w:p>
        </w:tc>
        <w:tc>
          <w:tcPr>
            <w:tcW w:type="dxa" w:w="961"/>
            <w:shd w:val="clear" w:fill="F4F6F9"/>
          </w:tcPr>
          <w:p>
            <w:pPr>
              <w:spacing w:before="20" w:after="20"/>
              <w:jc w:val="center"/>
            </w:pPr>
            <w:r/>
            <w:r>
              <w:rPr>
                <w:rFonts w:ascii="宋体" w:hAnsi="宋体" w:eastAsia="宋体"/>
                <w:b w:val="0"/>
                <w:sz w:val="16"/>
              </w:rPr>
              <w:t>64.9</w:t>
            </w:r>
          </w:p>
        </w:tc>
        <w:tc>
          <w:tcPr>
            <w:tcW w:type="dxa" w:w="961"/>
            <w:shd w:val="clear" w:fill="F4F6F9"/>
          </w:tcPr>
          <w:p>
            <w:pPr>
              <w:spacing w:before="20" w:after="20"/>
              <w:jc w:val="center"/>
            </w:pPr>
            <w:r/>
            <w:r>
              <w:rPr>
                <w:rFonts w:ascii="宋体" w:hAnsi="宋体" w:eastAsia="宋体"/>
                <w:b w:val="0"/>
                <w:sz w:val="16"/>
              </w:rPr>
              <w:t>16.7</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宜仕怡家</w:t>
            </w:r>
          </w:p>
        </w:tc>
        <w:tc>
          <w:tcPr>
            <w:tcW w:type="dxa" w:w="961"/>
          </w:tcPr>
          <w:p>
            <w:pPr>
              <w:spacing w:before="20" w:after="20"/>
              <w:jc w:val="center"/>
            </w:pPr>
            <w:r/>
            <w:r>
              <w:rPr>
                <w:rFonts w:ascii="宋体" w:hAnsi="宋体" w:eastAsia="宋体"/>
                <w:b w:val="0"/>
                <w:sz w:val="16"/>
              </w:rPr>
              <w:t>漕河泾</w:t>
            </w:r>
          </w:p>
        </w:tc>
        <w:tc>
          <w:tcPr>
            <w:tcW w:type="dxa" w:w="961"/>
          </w:tcPr>
          <w:p>
            <w:pPr>
              <w:spacing w:before="20" w:after="20"/>
              <w:jc w:val="center"/>
            </w:pPr>
            <w:r/>
            <w:r>
              <w:rPr>
                <w:rFonts w:ascii="宋体" w:hAnsi="宋体" w:eastAsia="宋体"/>
                <w:b w:val="0"/>
                <w:sz w:val="16"/>
              </w:rPr>
              <w:t>上海申大物业有限公司</w:t>
            </w:r>
          </w:p>
        </w:tc>
        <w:tc>
          <w:tcPr>
            <w:tcW w:type="dxa" w:w="961"/>
          </w:tcPr>
          <w:p>
            <w:pPr>
              <w:spacing w:before="20" w:after="20"/>
              <w:jc w:val="center"/>
            </w:pPr>
            <w:r/>
            <w:r>
              <w:rPr>
                <w:rFonts w:ascii="宋体" w:hAnsi="宋体" w:eastAsia="宋体"/>
                <w:b w:val="0"/>
                <w:sz w:val="16"/>
              </w:rPr>
              <w:t>112</w:t>
            </w:r>
          </w:p>
        </w:tc>
        <w:tc>
          <w:tcPr>
            <w:tcW w:type="dxa" w:w="961"/>
          </w:tcPr>
          <w:p>
            <w:pPr>
              <w:spacing w:before="20" w:after="20"/>
              <w:jc w:val="center"/>
            </w:pPr>
            <w:r/>
            <w:r>
              <w:rPr>
                <w:rFonts w:ascii="宋体" w:hAnsi="宋体" w:eastAsia="宋体"/>
                <w:b w:val="0"/>
                <w:sz w:val="16"/>
              </w:rPr>
              <w:t>23</w:t>
            </w:r>
          </w:p>
        </w:tc>
        <w:tc>
          <w:tcPr>
            <w:tcW w:type="dxa" w:w="961"/>
          </w:tcPr>
          <w:p>
            <w:pPr>
              <w:spacing w:before="20" w:after="20"/>
              <w:jc w:val="center"/>
            </w:pPr>
            <w:r/>
            <w:r>
              <w:rPr>
                <w:rFonts w:ascii="宋体" w:hAnsi="宋体" w:eastAsia="宋体"/>
                <w:b w:val="0"/>
                <w:sz w:val="16"/>
              </w:rPr>
              <w:t>27.8</w:t>
            </w:r>
          </w:p>
        </w:tc>
        <w:tc>
          <w:tcPr>
            <w:tcW w:type="dxa" w:w="961"/>
          </w:tcPr>
          <w:p>
            <w:pPr>
              <w:spacing w:before="20" w:after="20"/>
              <w:jc w:val="center"/>
            </w:pPr>
            <w:r/>
            <w:r>
              <w:rPr>
                <w:rFonts w:ascii="宋体" w:hAnsi="宋体" w:eastAsia="宋体"/>
                <w:b w:val="0"/>
                <w:sz w:val="16"/>
              </w:rPr>
              <w:t>82.1</w:t>
            </w:r>
          </w:p>
        </w:tc>
        <w:tc>
          <w:tcPr>
            <w:tcW w:type="dxa" w:w="961"/>
          </w:tcPr>
          <w:p>
            <w:pPr>
              <w:spacing w:before="20" w:after="20"/>
              <w:jc w:val="center"/>
            </w:pPr>
            <w:r/>
            <w:r>
              <w:rPr>
                <w:rFonts w:ascii="宋体" w:hAnsi="宋体" w:eastAsia="宋体"/>
                <w:b w:val="0"/>
                <w:sz w:val="16"/>
              </w:rPr>
              <w:t>16.8</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尚海湾一期</w:t>
            </w:r>
          </w:p>
        </w:tc>
        <w:tc>
          <w:tcPr>
            <w:tcW w:type="dxa" w:w="961"/>
            <w:shd w:val="clear" w:fill="F4F6F9"/>
          </w:tcPr>
          <w:p>
            <w:pPr>
              <w:spacing w:before="20" w:after="20"/>
              <w:jc w:val="center"/>
            </w:pPr>
            <w:r/>
            <w:r>
              <w:rPr>
                <w:rFonts w:ascii="宋体" w:hAnsi="宋体" w:eastAsia="宋体"/>
                <w:b w:val="0"/>
                <w:sz w:val="16"/>
              </w:rPr>
              <w:t>斜土路</w:t>
            </w:r>
          </w:p>
        </w:tc>
        <w:tc>
          <w:tcPr>
            <w:tcW w:type="dxa" w:w="961"/>
            <w:shd w:val="clear" w:fill="F4F6F9"/>
          </w:tcPr>
          <w:p>
            <w:pPr>
              <w:spacing w:before="20" w:after="20"/>
              <w:jc w:val="center"/>
            </w:pPr>
            <w:r/>
            <w:r>
              <w:rPr>
                <w:rFonts w:ascii="宋体" w:hAnsi="宋体" w:eastAsia="宋体"/>
                <w:b w:val="0"/>
                <w:sz w:val="16"/>
              </w:rPr>
              <w:t>上海金地物业服务有限公司</w:t>
            </w:r>
          </w:p>
        </w:tc>
        <w:tc>
          <w:tcPr>
            <w:tcW w:type="dxa" w:w="961"/>
            <w:shd w:val="clear" w:fill="F4F6F9"/>
          </w:tcPr>
          <w:p>
            <w:pPr>
              <w:spacing w:before="20" w:after="20"/>
              <w:jc w:val="center"/>
            </w:pPr>
            <w:r/>
            <w:r>
              <w:rPr>
                <w:rFonts w:ascii="宋体" w:hAnsi="宋体" w:eastAsia="宋体"/>
                <w:b w:val="0"/>
                <w:sz w:val="16"/>
              </w:rPr>
              <w:t>161</w:t>
            </w:r>
          </w:p>
        </w:tc>
        <w:tc>
          <w:tcPr>
            <w:tcW w:type="dxa" w:w="961"/>
            <w:shd w:val="clear" w:fill="F4F6F9"/>
          </w:tcPr>
          <w:p>
            <w:pPr>
              <w:spacing w:before="20" w:after="20"/>
              <w:jc w:val="center"/>
            </w:pPr>
            <w:r/>
            <w:r>
              <w:rPr>
                <w:rFonts w:ascii="宋体" w:hAnsi="宋体" w:eastAsia="宋体"/>
                <w:b w:val="0"/>
                <w:sz w:val="16"/>
              </w:rPr>
              <w:t>43</w:t>
            </w:r>
          </w:p>
        </w:tc>
        <w:tc>
          <w:tcPr>
            <w:tcW w:type="dxa" w:w="961"/>
            <w:shd w:val="clear" w:fill="F4F6F9"/>
          </w:tcPr>
          <w:p>
            <w:pPr>
              <w:spacing w:before="20" w:after="20"/>
              <w:jc w:val="center"/>
            </w:pPr>
            <w:r/>
            <w:r>
              <w:rPr>
                <w:rFonts w:ascii="宋体" w:hAnsi="宋体" w:eastAsia="宋体"/>
                <w:b w:val="0"/>
                <w:sz w:val="16"/>
              </w:rPr>
              <w:t>48.3</w:t>
            </w:r>
          </w:p>
        </w:tc>
        <w:tc>
          <w:tcPr>
            <w:tcW w:type="dxa" w:w="961"/>
            <w:shd w:val="clear" w:fill="F4F6F9"/>
          </w:tcPr>
          <w:p>
            <w:pPr>
              <w:spacing w:before="20" w:after="20"/>
              <w:jc w:val="center"/>
            </w:pPr>
            <w:r/>
            <w:r>
              <w:rPr>
                <w:rFonts w:ascii="宋体" w:hAnsi="宋体" w:eastAsia="宋体"/>
                <w:b w:val="0"/>
                <w:sz w:val="16"/>
              </w:rPr>
              <w:t>87</w:t>
            </w:r>
          </w:p>
        </w:tc>
        <w:tc>
          <w:tcPr>
            <w:tcW w:type="dxa" w:w="961"/>
            <w:shd w:val="clear" w:fill="F4F6F9"/>
          </w:tcPr>
          <w:p>
            <w:pPr>
              <w:spacing w:before="20" w:after="20"/>
              <w:jc w:val="center"/>
            </w:pPr>
            <w:r/>
            <w:r>
              <w:rPr>
                <w:rFonts w:ascii="宋体" w:hAnsi="宋体" w:eastAsia="宋体"/>
                <w:b w:val="0"/>
                <w:sz w:val="16"/>
              </w:rPr>
              <w:t>16.8</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华苑大厦</w:t>
            </w:r>
          </w:p>
        </w:tc>
        <w:tc>
          <w:tcPr>
            <w:tcW w:type="dxa" w:w="961"/>
          </w:tcPr>
          <w:p>
            <w:pPr>
              <w:spacing w:before="20" w:after="20"/>
              <w:jc w:val="center"/>
            </w:pPr>
            <w:r/>
            <w:r>
              <w:rPr>
                <w:rFonts w:ascii="宋体" w:hAnsi="宋体" w:eastAsia="宋体"/>
                <w:b w:val="0"/>
                <w:sz w:val="16"/>
              </w:rPr>
              <w:t>徐家汇</w:t>
            </w:r>
          </w:p>
        </w:tc>
        <w:tc>
          <w:tcPr>
            <w:tcW w:type="dxa" w:w="961"/>
          </w:tcPr>
          <w:p>
            <w:pPr>
              <w:spacing w:before="20" w:after="20"/>
              <w:jc w:val="center"/>
            </w:pPr>
            <w:r/>
            <w:r>
              <w:rPr>
                <w:rFonts w:ascii="宋体" w:hAnsi="宋体" w:eastAsia="宋体"/>
                <w:b w:val="0"/>
                <w:sz w:val="16"/>
              </w:rPr>
              <w:t>上海新世纪房产服务有限公司</w:t>
            </w:r>
          </w:p>
        </w:tc>
        <w:tc>
          <w:tcPr>
            <w:tcW w:type="dxa" w:w="961"/>
          </w:tcPr>
          <w:p>
            <w:pPr>
              <w:spacing w:before="20" w:after="20"/>
              <w:jc w:val="center"/>
            </w:pPr>
            <w:r/>
            <w:r>
              <w:rPr>
                <w:rFonts w:ascii="宋体" w:hAnsi="宋体" w:eastAsia="宋体"/>
                <w:b w:val="0"/>
                <w:sz w:val="16"/>
              </w:rPr>
              <w:t>97</w:t>
            </w:r>
          </w:p>
        </w:tc>
        <w:tc>
          <w:tcPr>
            <w:tcW w:type="dxa" w:w="961"/>
          </w:tcPr>
          <w:p>
            <w:pPr>
              <w:spacing w:before="20" w:after="20"/>
              <w:jc w:val="center"/>
            </w:pPr>
            <w:r/>
            <w:r>
              <w:rPr>
                <w:rFonts w:ascii="宋体" w:hAnsi="宋体" w:eastAsia="宋体"/>
                <w:b w:val="0"/>
                <w:sz w:val="16"/>
              </w:rPr>
              <w:t>10</w:t>
            </w:r>
          </w:p>
        </w:tc>
        <w:tc>
          <w:tcPr>
            <w:tcW w:type="dxa" w:w="961"/>
          </w:tcPr>
          <w:p>
            <w:pPr>
              <w:spacing w:before="20" w:after="20"/>
              <w:jc w:val="center"/>
            </w:pPr>
            <w:r/>
            <w:r>
              <w:rPr>
                <w:rFonts w:ascii="宋体" w:hAnsi="宋体" w:eastAsia="宋体"/>
                <w:b w:val="0"/>
                <w:sz w:val="16"/>
              </w:rPr>
              <w:t>25</w:t>
            </w:r>
          </w:p>
        </w:tc>
        <w:tc>
          <w:tcPr>
            <w:tcW w:type="dxa" w:w="961"/>
          </w:tcPr>
          <w:p>
            <w:pPr>
              <w:spacing w:before="20" w:after="20"/>
              <w:jc w:val="center"/>
            </w:pPr>
            <w:r/>
            <w:r>
              <w:rPr>
                <w:rFonts w:ascii="宋体" w:hAnsi="宋体" w:eastAsia="宋体"/>
                <w:b w:val="0"/>
                <w:sz w:val="16"/>
              </w:rPr>
              <w:t>81.4</w:t>
            </w:r>
          </w:p>
        </w:tc>
        <w:tc>
          <w:tcPr>
            <w:tcW w:type="dxa" w:w="961"/>
          </w:tcPr>
          <w:p>
            <w:pPr>
              <w:spacing w:before="20" w:after="20"/>
              <w:jc w:val="center"/>
            </w:pPr>
            <w:r/>
            <w:r>
              <w:rPr>
                <w:rFonts w:ascii="宋体" w:hAnsi="宋体" w:eastAsia="宋体"/>
                <w:b w:val="0"/>
                <w:sz w:val="16"/>
              </w:rPr>
              <w:t>16.9</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番禺路801弄</w:t>
            </w:r>
          </w:p>
        </w:tc>
        <w:tc>
          <w:tcPr>
            <w:tcW w:type="dxa" w:w="961"/>
            <w:shd w:val="clear" w:fill="F4F6F9"/>
          </w:tcPr>
          <w:p>
            <w:pPr>
              <w:spacing w:before="20" w:after="20"/>
              <w:jc w:val="center"/>
            </w:pPr>
            <w:r/>
            <w:r>
              <w:rPr>
                <w:rFonts w:ascii="宋体" w:hAnsi="宋体" w:eastAsia="宋体"/>
                <w:b w:val="0"/>
                <w:sz w:val="16"/>
              </w:rPr>
              <w:t>徐家汇</w:t>
            </w:r>
          </w:p>
        </w:tc>
        <w:tc>
          <w:tcPr>
            <w:tcW w:type="dxa" w:w="961"/>
            <w:shd w:val="clear" w:fill="F4F6F9"/>
          </w:tcPr>
          <w:p>
            <w:pPr>
              <w:spacing w:before="20" w:after="20"/>
              <w:jc w:val="center"/>
            </w:pPr>
            <w:r/>
            <w:r>
              <w:rPr>
                <w:rFonts w:ascii="宋体" w:hAnsi="宋体" w:eastAsia="宋体"/>
                <w:b w:val="0"/>
                <w:sz w:val="16"/>
              </w:rPr>
              <w:t>上海佳具物业有限责任公司</w:t>
            </w:r>
          </w:p>
        </w:tc>
        <w:tc>
          <w:tcPr>
            <w:tcW w:type="dxa" w:w="961"/>
            <w:shd w:val="clear" w:fill="F4F6F9"/>
          </w:tcPr>
          <w:p>
            <w:pPr>
              <w:spacing w:before="20" w:after="20"/>
              <w:jc w:val="center"/>
            </w:pPr>
            <w:r/>
            <w:r>
              <w:rPr>
                <w:rFonts w:ascii="宋体" w:hAnsi="宋体" w:eastAsia="宋体"/>
                <w:b w:val="0"/>
                <w:sz w:val="16"/>
              </w:rPr>
              <w:t>68</w:t>
            </w:r>
          </w:p>
        </w:tc>
        <w:tc>
          <w:tcPr>
            <w:tcW w:type="dxa" w:w="961"/>
            <w:shd w:val="clear" w:fill="F4F6F9"/>
          </w:tcPr>
          <w:p>
            <w:pPr>
              <w:spacing w:before="20" w:after="20"/>
              <w:jc w:val="center"/>
            </w:pPr>
            <w:r/>
            <w:r>
              <w:rPr>
                <w:rFonts w:ascii="宋体" w:hAnsi="宋体" w:eastAsia="宋体"/>
                <w:b w:val="0"/>
                <w:sz w:val="16"/>
              </w:rPr>
              <w:t>32</w:t>
            </w:r>
          </w:p>
        </w:tc>
        <w:tc>
          <w:tcPr>
            <w:tcW w:type="dxa" w:w="961"/>
            <w:shd w:val="clear" w:fill="F4F6F9"/>
          </w:tcPr>
          <w:p>
            <w:pPr>
              <w:spacing w:before="20" w:after="20"/>
              <w:jc w:val="center"/>
            </w:pPr>
            <w:r/>
            <w:r>
              <w:rPr>
                <w:rFonts w:ascii="宋体" w:hAnsi="宋体" w:eastAsia="宋体"/>
                <w:b w:val="0"/>
                <w:sz w:val="16"/>
              </w:rPr>
              <w:t>300</w:t>
            </w:r>
          </w:p>
        </w:tc>
        <w:tc>
          <w:tcPr>
            <w:tcW w:type="dxa" w:w="961"/>
            <w:shd w:val="clear" w:fill="F4F6F9"/>
          </w:tcPr>
          <w:p>
            <w:pPr>
              <w:spacing w:before="20" w:after="20"/>
              <w:jc w:val="center"/>
            </w:pPr>
            <w:r/>
            <w:r>
              <w:rPr>
                <w:rFonts w:ascii="宋体" w:hAnsi="宋体" w:eastAsia="宋体"/>
                <w:b w:val="0"/>
                <w:sz w:val="16"/>
              </w:rPr>
              <w:t>69.1</w:t>
            </w:r>
          </w:p>
        </w:tc>
        <w:tc>
          <w:tcPr>
            <w:tcW w:type="dxa" w:w="961"/>
            <w:shd w:val="clear" w:fill="F4F6F9"/>
          </w:tcPr>
          <w:p>
            <w:pPr>
              <w:spacing w:before="20" w:after="20"/>
              <w:jc w:val="center"/>
            </w:pPr>
            <w:r/>
            <w:r>
              <w:rPr>
                <w:rFonts w:ascii="宋体" w:hAnsi="宋体" w:eastAsia="宋体"/>
                <w:b w:val="0"/>
                <w:sz w:val="16"/>
              </w:rPr>
              <w:t>16.9</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寿昌坊</w:t>
            </w:r>
          </w:p>
        </w:tc>
        <w:tc>
          <w:tcPr>
            <w:tcW w:type="dxa" w:w="961"/>
          </w:tcPr>
          <w:p>
            <w:pPr>
              <w:spacing w:before="20" w:after="20"/>
              <w:jc w:val="center"/>
            </w:pPr>
            <w:r/>
            <w:r>
              <w:rPr>
                <w:rFonts w:ascii="宋体" w:hAnsi="宋体" w:eastAsia="宋体"/>
                <w:b w:val="0"/>
                <w:sz w:val="16"/>
              </w:rPr>
              <w:t>康健新村</w:t>
            </w:r>
          </w:p>
        </w:tc>
        <w:tc>
          <w:tcPr>
            <w:tcW w:type="dxa" w:w="961"/>
          </w:tcPr>
          <w:p>
            <w:pPr>
              <w:spacing w:before="20" w:after="20"/>
              <w:jc w:val="center"/>
            </w:pPr>
            <w:r/>
            <w:r>
              <w:rPr>
                <w:rFonts w:ascii="宋体" w:hAnsi="宋体" w:eastAsia="宋体"/>
                <w:b w:val="0"/>
                <w:sz w:val="16"/>
              </w:rPr>
              <w:t>上海徐房物业有限公司</w:t>
            </w:r>
          </w:p>
        </w:tc>
        <w:tc>
          <w:tcPr>
            <w:tcW w:type="dxa" w:w="961"/>
          </w:tcPr>
          <w:p>
            <w:pPr>
              <w:spacing w:before="20" w:after="20"/>
              <w:jc w:val="center"/>
            </w:pPr>
            <w:r/>
            <w:r>
              <w:rPr>
                <w:rFonts w:ascii="宋体" w:hAnsi="宋体" w:eastAsia="宋体"/>
                <w:b w:val="0"/>
                <w:sz w:val="16"/>
              </w:rPr>
              <w:t>117</w:t>
            </w:r>
          </w:p>
        </w:tc>
        <w:tc>
          <w:tcPr>
            <w:tcW w:type="dxa" w:w="961"/>
          </w:tcPr>
          <w:p>
            <w:pPr>
              <w:spacing w:before="20" w:after="20"/>
              <w:jc w:val="center"/>
            </w:pPr>
            <w:r/>
            <w:r>
              <w:rPr>
                <w:rFonts w:ascii="宋体" w:hAnsi="宋体" w:eastAsia="宋体"/>
                <w:b w:val="0"/>
                <w:sz w:val="16"/>
              </w:rPr>
              <w:t>24</w:t>
            </w:r>
          </w:p>
        </w:tc>
        <w:tc>
          <w:tcPr>
            <w:tcW w:type="dxa" w:w="961"/>
          </w:tcPr>
          <w:p>
            <w:pPr>
              <w:spacing w:before="20" w:after="20"/>
              <w:jc w:val="center"/>
            </w:pPr>
            <w:r/>
            <w:r>
              <w:rPr>
                <w:rFonts w:ascii="宋体" w:hAnsi="宋体" w:eastAsia="宋体"/>
                <w:b w:val="0"/>
                <w:sz w:val="16"/>
              </w:rPr>
              <w:t>33.3</w:t>
            </w:r>
          </w:p>
        </w:tc>
        <w:tc>
          <w:tcPr>
            <w:tcW w:type="dxa" w:w="961"/>
          </w:tcPr>
          <w:p>
            <w:pPr>
              <w:spacing w:before="20" w:after="20"/>
              <w:jc w:val="center"/>
            </w:pPr>
            <w:r/>
            <w:r>
              <w:rPr>
                <w:rFonts w:ascii="宋体" w:hAnsi="宋体" w:eastAsia="宋体"/>
                <w:b w:val="0"/>
                <w:sz w:val="16"/>
              </w:rPr>
              <w:t>80.3</w:t>
            </w:r>
          </w:p>
        </w:tc>
        <w:tc>
          <w:tcPr>
            <w:tcW w:type="dxa" w:w="961"/>
          </w:tcPr>
          <w:p>
            <w:pPr>
              <w:spacing w:before="20" w:after="20"/>
              <w:jc w:val="center"/>
            </w:pPr>
            <w:r/>
            <w:r>
              <w:rPr>
                <w:rFonts w:ascii="宋体" w:hAnsi="宋体" w:eastAsia="宋体"/>
                <w:b w:val="0"/>
                <w:sz w:val="16"/>
              </w:rPr>
              <w:t>17.1</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番禺路650弄、700号、875弄</w:t>
            </w:r>
          </w:p>
        </w:tc>
        <w:tc>
          <w:tcPr>
            <w:tcW w:type="dxa" w:w="961"/>
            <w:shd w:val="clear" w:fill="F4F6F9"/>
          </w:tcPr>
          <w:p>
            <w:pPr>
              <w:spacing w:before="20" w:after="20"/>
              <w:jc w:val="center"/>
            </w:pPr>
            <w:r/>
            <w:r>
              <w:rPr>
                <w:rFonts w:ascii="宋体" w:hAnsi="宋体" w:eastAsia="宋体"/>
                <w:b w:val="0"/>
                <w:sz w:val="16"/>
              </w:rPr>
              <w:t>徐家汇</w:t>
            </w:r>
          </w:p>
        </w:tc>
        <w:tc>
          <w:tcPr>
            <w:tcW w:type="dxa" w:w="961"/>
            <w:shd w:val="clear" w:fill="F4F6F9"/>
          </w:tcPr>
          <w:p>
            <w:pPr>
              <w:spacing w:before="20" w:after="20"/>
              <w:jc w:val="center"/>
            </w:pPr>
            <w:r/>
            <w:r>
              <w:rPr>
                <w:rFonts w:ascii="宋体" w:hAnsi="宋体" w:eastAsia="宋体"/>
                <w:b w:val="0"/>
                <w:sz w:val="16"/>
              </w:rPr>
              <w:t>上海诚信中宁物业服务有限公司</w:t>
            </w:r>
          </w:p>
        </w:tc>
        <w:tc>
          <w:tcPr>
            <w:tcW w:type="dxa" w:w="961"/>
            <w:shd w:val="clear" w:fill="F4F6F9"/>
          </w:tcPr>
          <w:p>
            <w:pPr>
              <w:spacing w:before="20" w:after="20"/>
              <w:jc w:val="center"/>
            </w:pPr>
            <w:r/>
            <w:r>
              <w:rPr>
                <w:rFonts w:ascii="宋体" w:hAnsi="宋体" w:eastAsia="宋体"/>
                <w:b w:val="0"/>
                <w:sz w:val="16"/>
              </w:rPr>
              <w:t>32</w:t>
            </w:r>
          </w:p>
        </w:tc>
        <w:tc>
          <w:tcPr>
            <w:tcW w:type="dxa" w:w="961"/>
            <w:shd w:val="clear" w:fill="F4F6F9"/>
          </w:tcPr>
          <w:p>
            <w:pPr>
              <w:spacing w:before="20" w:after="20"/>
              <w:jc w:val="center"/>
            </w:pPr>
            <w:r/>
            <w:r>
              <w:rPr>
                <w:rFonts w:ascii="宋体" w:hAnsi="宋体" w:eastAsia="宋体"/>
                <w:b w:val="0"/>
                <w:sz w:val="16"/>
              </w:rPr>
              <w:t>15</w:t>
            </w:r>
          </w:p>
        </w:tc>
        <w:tc>
          <w:tcPr>
            <w:tcW w:type="dxa" w:w="961"/>
            <w:shd w:val="clear" w:fill="F4F6F9"/>
          </w:tcPr>
          <w:p>
            <w:pPr>
              <w:spacing w:before="20" w:after="20"/>
              <w:jc w:val="center"/>
            </w:pPr>
            <w:r/>
            <w:r>
              <w:rPr>
                <w:rFonts w:ascii="宋体" w:hAnsi="宋体" w:eastAsia="宋体"/>
                <w:b w:val="0"/>
                <w:sz w:val="16"/>
              </w:rPr>
              <w:t>50</w:t>
            </w:r>
          </w:p>
        </w:tc>
        <w:tc>
          <w:tcPr>
            <w:tcW w:type="dxa" w:w="961"/>
            <w:shd w:val="clear" w:fill="F4F6F9"/>
          </w:tcPr>
          <w:p>
            <w:pPr>
              <w:spacing w:before="20" w:after="20"/>
              <w:jc w:val="center"/>
            </w:pPr>
            <w:r/>
            <w:r>
              <w:rPr>
                <w:rFonts w:ascii="宋体" w:hAnsi="宋体" w:eastAsia="宋体"/>
                <w:b w:val="0"/>
                <w:sz w:val="16"/>
              </w:rPr>
              <w:t>50</w:t>
            </w:r>
          </w:p>
        </w:tc>
        <w:tc>
          <w:tcPr>
            <w:tcW w:type="dxa" w:w="961"/>
            <w:shd w:val="clear" w:fill="F4F6F9"/>
          </w:tcPr>
          <w:p>
            <w:pPr>
              <w:spacing w:before="20" w:after="20"/>
              <w:jc w:val="center"/>
            </w:pPr>
            <w:r/>
            <w:r>
              <w:rPr>
                <w:rFonts w:ascii="宋体" w:hAnsi="宋体" w:eastAsia="宋体"/>
                <w:b w:val="0"/>
                <w:sz w:val="16"/>
              </w:rPr>
              <w:t>17.2</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实业公寓</w:t>
            </w:r>
          </w:p>
        </w:tc>
        <w:tc>
          <w:tcPr>
            <w:tcW w:type="dxa" w:w="961"/>
          </w:tcPr>
          <w:p>
            <w:pPr>
              <w:spacing w:before="20" w:after="20"/>
              <w:jc w:val="center"/>
            </w:pPr>
            <w:r/>
            <w:r>
              <w:rPr>
                <w:rFonts w:ascii="宋体" w:hAnsi="宋体" w:eastAsia="宋体"/>
                <w:b w:val="0"/>
                <w:sz w:val="16"/>
              </w:rPr>
              <w:t>徐家汇</w:t>
            </w:r>
          </w:p>
        </w:tc>
        <w:tc>
          <w:tcPr>
            <w:tcW w:type="dxa" w:w="961"/>
          </w:tcPr>
          <w:p>
            <w:pPr>
              <w:spacing w:before="20" w:after="20"/>
              <w:jc w:val="center"/>
            </w:pPr>
            <w:r/>
            <w:r>
              <w:rPr>
                <w:rFonts w:ascii="宋体" w:hAnsi="宋体" w:eastAsia="宋体"/>
                <w:b w:val="0"/>
                <w:sz w:val="16"/>
              </w:rPr>
              <w:t>上海百联物业管理有限公司</w:t>
            </w:r>
          </w:p>
        </w:tc>
        <w:tc>
          <w:tcPr>
            <w:tcW w:type="dxa" w:w="961"/>
          </w:tcPr>
          <w:p>
            <w:pPr>
              <w:spacing w:before="20" w:after="20"/>
              <w:jc w:val="center"/>
            </w:pPr>
            <w:r/>
            <w:r>
              <w:rPr>
                <w:rFonts w:ascii="宋体" w:hAnsi="宋体" w:eastAsia="宋体"/>
                <w:b w:val="0"/>
                <w:sz w:val="16"/>
              </w:rPr>
              <w:t>117</w:t>
            </w:r>
          </w:p>
        </w:tc>
        <w:tc>
          <w:tcPr>
            <w:tcW w:type="dxa" w:w="961"/>
          </w:tcPr>
          <w:p>
            <w:pPr>
              <w:spacing w:before="20" w:after="20"/>
              <w:jc w:val="center"/>
            </w:pPr>
            <w:r/>
            <w:r>
              <w:rPr>
                <w:rFonts w:ascii="宋体" w:hAnsi="宋体" w:eastAsia="宋体"/>
                <w:b w:val="0"/>
                <w:sz w:val="16"/>
              </w:rPr>
              <w:t>44</w:t>
            </w:r>
          </w:p>
        </w:tc>
        <w:tc>
          <w:tcPr>
            <w:tcW w:type="dxa" w:w="961"/>
          </w:tcPr>
          <w:p>
            <w:pPr>
              <w:spacing w:before="20" w:after="20"/>
              <w:jc w:val="center"/>
            </w:pPr>
            <w:r/>
            <w:r>
              <w:rPr>
                <w:rFonts w:ascii="宋体" w:hAnsi="宋体" w:eastAsia="宋体"/>
                <w:b w:val="0"/>
                <w:sz w:val="16"/>
              </w:rPr>
              <w:t>41.9</w:t>
            </w:r>
          </w:p>
        </w:tc>
        <w:tc>
          <w:tcPr>
            <w:tcW w:type="dxa" w:w="961"/>
          </w:tcPr>
          <w:p>
            <w:pPr>
              <w:spacing w:before="20" w:after="20"/>
              <w:jc w:val="center"/>
            </w:pPr>
            <w:r/>
            <w:r>
              <w:rPr>
                <w:rFonts w:ascii="宋体" w:hAnsi="宋体" w:eastAsia="宋体"/>
                <w:b w:val="0"/>
                <w:sz w:val="16"/>
              </w:rPr>
              <w:t>79.5</w:t>
            </w:r>
          </w:p>
        </w:tc>
        <w:tc>
          <w:tcPr>
            <w:tcW w:type="dxa" w:w="961"/>
          </w:tcPr>
          <w:p>
            <w:pPr>
              <w:spacing w:before="20" w:after="20"/>
              <w:jc w:val="center"/>
            </w:pPr>
            <w:r/>
            <w:r>
              <w:rPr>
                <w:rFonts w:ascii="宋体" w:hAnsi="宋体" w:eastAsia="宋体"/>
                <w:b w:val="0"/>
                <w:sz w:val="16"/>
              </w:rPr>
              <w:t>17.4</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正南花苑</w:t>
            </w:r>
          </w:p>
        </w:tc>
        <w:tc>
          <w:tcPr>
            <w:tcW w:type="dxa" w:w="961"/>
            <w:shd w:val="clear" w:fill="F4F6F9"/>
          </w:tcPr>
          <w:p>
            <w:pPr>
              <w:spacing w:before="20" w:after="20"/>
              <w:jc w:val="center"/>
            </w:pPr>
            <w:r/>
            <w:r>
              <w:rPr>
                <w:rFonts w:ascii="宋体" w:hAnsi="宋体" w:eastAsia="宋体"/>
                <w:b w:val="0"/>
                <w:sz w:val="16"/>
              </w:rPr>
              <w:t>漕河泾</w:t>
            </w:r>
          </w:p>
        </w:tc>
        <w:tc>
          <w:tcPr>
            <w:tcW w:type="dxa" w:w="961"/>
            <w:shd w:val="clear" w:fill="F4F6F9"/>
          </w:tcPr>
          <w:p>
            <w:pPr>
              <w:spacing w:before="20" w:after="20"/>
              <w:jc w:val="center"/>
            </w:pPr>
            <w:r/>
            <w:r>
              <w:rPr>
                <w:rFonts w:ascii="宋体" w:hAnsi="宋体" w:eastAsia="宋体"/>
                <w:b w:val="0"/>
                <w:sz w:val="16"/>
              </w:rPr>
              <w:t>上海润美物业管理有限公司</w:t>
            </w:r>
          </w:p>
        </w:tc>
        <w:tc>
          <w:tcPr>
            <w:tcW w:type="dxa" w:w="961"/>
            <w:shd w:val="clear" w:fill="F4F6F9"/>
          </w:tcPr>
          <w:p>
            <w:pPr>
              <w:spacing w:before="20" w:after="20"/>
              <w:jc w:val="center"/>
            </w:pPr>
            <w:r/>
            <w:r>
              <w:rPr>
                <w:rFonts w:ascii="宋体" w:hAnsi="宋体" w:eastAsia="宋体"/>
                <w:b w:val="0"/>
                <w:sz w:val="16"/>
              </w:rPr>
              <w:t>43</w:t>
            </w:r>
          </w:p>
        </w:tc>
        <w:tc>
          <w:tcPr>
            <w:tcW w:type="dxa" w:w="961"/>
            <w:shd w:val="clear" w:fill="F4F6F9"/>
          </w:tcPr>
          <w:p>
            <w:pPr>
              <w:spacing w:before="20" w:after="20"/>
              <w:jc w:val="center"/>
            </w:pPr>
            <w:r/>
            <w:r>
              <w:rPr>
                <w:rFonts w:ascii="宋体" w:hAnsi="宋体" w:eastAsia="宋体"/>
                <w:b w:val="0"/>
                <w:sz w:val="16"/>
              </w:rPr>
              <w:t>19</w:t>
            </w:r>
          </w:p>
        </w:tc>
        <w:tc>
          <w:tcPr>
            <w:tcW w:type="dxa" w:w="961"/>
            <w:shd w:val="clear" w:fill="F4F6F9"/>
          </w:tcPr>
          <w:p>
            <w:pPr>
              <w:spacing w:before="20" w:after="20"/>
              <w:jc w:val="center"/>
            </w:pPr>
            <w:r/>
            <w:r>
              <w:rPr>
                <w:rFonts w:ascii="宋体" w:hAnsi="宋体" w:eastAsia="宋体"/>
                <w:b w:val="0"/>
                <w:sz w:val="16"/>
              </w:rPr>
              <w:t>280</w:t>
            </w:r>
          </w:p>
        </w:tc>
        <w:tc>
          <w:tcPr>
            <w:tcW w:type="dxa" w:w="961"/>
            <w:shd w:val="clear" w:fill="F4F6F9"/>
          </w:tcPr>
          <w:p>
            <w:pPr>
              <w:spacing w:before="20" w:after="20"/>
              <w:jc w:val="center"/>
            </w:pPr>
            <w:r/>
            <w:r>
              <w:rPr>
                <w:rFonts w:ascii="宋体" w:hAnsi="宋体" w:eastAsia="宋体"/>
                <w:b w:val="0"/>
                <w:sz w:val="16"/>
              </w:rPr>
              <w:t>53.5</w:t>
            </w:r>
          </w:p>
        </w:tc>
        <w:tc>
          <w:tcPr>
            <w:tcW w:type="dxa" w:w="961"/>
            <w:shd w:val="clear" w:fill="F4F6F9"/>
          </w:tcPr>
          <w:p>
            <w:pPr>
              <w:spacing w:before="20" w:after="20"/>
              <w:jc w:val="center"/>
            </w:pPr>
            <w:r/>
            <w:r>
              <w:rPr>
                <w:rFonts w:ascii="宋体" w:hAnsi="宋体" w:eastAsia="宋体"/>
                <w:b w:val="0"/>
                <w:sz w:val="16"/>
              </w:rPr>
              <w:t>17.4</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龙南佳苑</w:t>
            </w:r>
          </w:p>
        </w:tc>
        <w:tc>
          <w:tcPr>
            <w:tcW w:type="dxa" w:w="961"/>
          </w:tcPr>
          <w:p>
            <w:pPr>
              <w:spacing w:before="20" w:after="20"/>
              <w:jc w:val="center"/>
            </w:pPr>
            <w:r/>
            <w:r>
              <w:rPr>
                <w:rFonts w:ascii="宋体" w:hAnsi="宋体" w:eastAsia="宋体"/>
                <w:b w:val="0"/>
                <w:sz w:val="16"/>
              </w:rPr>
              <w:t>龙华</w:t>
            </w:r>
          </w:p>
        </w:tc>
        <w:tc>
          <w:tcPr>
            <w:tcW w:type="dxa" w:w="961"/>
          </w:tcPr>
          <w:p>
            <w:pPr>
              <w:spacing w:before="20" w:after="20"/>
              <w:jc w:val="center"/>
            </w:pPr>
            <w:r/>
            <w:r>
              <w:rPr>
                <w:rFonts w:ascii="宋体" w:hAnsi="宋体" w:eastAsia="宋体"/>
                <w:b w:val="0"/>
                <w:sz w:val="16"/>
              </w:rPr>
              <w:t>未知</w:t>
            </w:r>
          </w:p>
        </w:tc>
        <w:tc>
          <w:tcPr>
            <w:tcW w:type="dxa" w:w="961"/>
          </w:tcPr>
          <w:p>
            <w:pPr>
              <w:spacing w:before="20" w:after="20"/>
              <w:jc w:val="center"/>
            </w:pPr>
            <w:r/>
            <w:r>
              <w:rPr>
                <w:rFonts w:ascii="宋体" w:hAnsi="宋体" w:eastAsia="宋体"/>
                <w:b w:val="0"/>
                <w:sz w:val="16"/>
              </w:rPr>
              <w:t>59</w:t>
            </w:r>
          </w:p>
        </w:tc>
        <w:tc>
          <w:tcPr>
            <w:tcW w:type="dxa" w:w="961"/>
          </w:tcPr>
          <w:p>
            <w:pPr>
              <w:spacing w:before="20" w:after="20"/>
              <w:jc w:val="center"/>
            </w:pPr>
            <w:r/>
            <w:r>
              <w:rPr>
                <w:rFonts w:ascii="宋体" w:hAnsi="宋体" w:eastAsia="宋体"/>
                <w:b w:val="0"/>
                <w:sz w:val="16"/>
              </w:rPr>
              <w:t>11</w:t>
            </w:r>
          </w:p>
        </w:tc>
        <w:tc>
          <w:tcPr>
            <w:tcW w:type="dxa" w:w="961"/>
          </w:tcPr>
          <w:p>
            <w:pPr>
              <w:spacing w:before="20" w:after="20"/>
              <w:jc w:val="center"/>
            </w:pPr>
            <w:r/>
            <w:r>
              <w:rPr>
                <w:rFonts w:ascii="宋体" w:hAnsi="宋体" w:eastAsia="宋体"/>
                <w:b w:val="0"/>
                <w:sz w:val="16"/>
              </w:rPr>
              <w:t>57.1</w:t>
            </w:r>
          </w:p>
        </w:tc>
        <w:tc>
          <w:tcPr>
            <w:tcW w:type="dxa" w:w="961"/>
          </w:tcPr>
          <w:p>
            <w:pPr>
              <w:spacing w:before="20" w:after="20"/>
              <w:jc w:val="center"/>
            </w:pPr>
            <w:r/>
            <w:r>
              <w:rPr>
                <w:rFonts w:ascii="宋体" w:hAnsi="宋体" w:eastAsia="宋体"/>
                <w:b w:val="0"/>
                <w:sz w:val="16"/>
              </w:rPr>
              <w:t>71.2</w:t>
            </w:r>
          </w:p>
        </w:tc>
        <w:tc>
          <w:tcPr>
            <w:tcW w:type="dxa" w:w="961"/>
          </w:tcPr>
          <w:p>
            <w:pPr>
              <w:spacing w:before="20" w:after="20"/>
              <w:jc w:val="center"/>
            </w:pPr>
            <w:r/>
            <w:r>
              <w:rPr>
                <w:rFonts w:ascii="宋体" w:hAnsi="宋体" w:eastAsia="宋体"/>
                <w:b w:val="0"/>
                <w:sz w:val="16"/>
              </w:rPr>
              <w:t>17.5</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吴兴直管公房</w:t>
            </w:r>
          </w:p>
        </w:tc>
        <w:tc>
          <w:tcPr>
            <w:tcW w:type="dxa" w:w="961"/>
            <w:shd w:val="clear" w:fill="F4F6F9"/>
          </w:tcPr>
          <w:p>
            <w:pPr>
              <w:spacing w:before="20" w:after="20"/>
              <w:jc w:val="center"/>
            </w:pPr>
            <w:r/>
            <w:r>
              <w:rPr>
                <w:rFonts w:ascii="宋体" w:hAnsi="宋体" w:eastAsia="宋体"/>
                <w:b w:val="0"/>
                <w:sz w:val="16"/>
              </w:rPr>
              <w:t>天平路</w:t>
            </w:r>
          </w:p>
        </w:tc>
        <w:tc>
          <w:tcPr>
            <w:tcW w:type="dxa" w:w="961"/>
            <w:shd w:val="clear" w:fill="F4F6F9"/>
          </w:tcPr>
          <w:p>
            <w:pPr>
              <w:spacing w:before="20" w:after="20"/>
              <w:jc w:val="center"/>
            </w:pPr>
            <w:r/>
            <w:r>
              <w:rPr>
                <w:rFonts w:ascii="宋体" w:hAnsi="宋体" w:eastAsia="宋体"/>
                <w:b w:val="0"/>
                <w:sz w:val="16"/>
              </w:rPr>
              <w:t>上海衡复物业有限公司</w:t>
            </w:r>
          </w:p>
        </w:tc>
        <w:tc>
          <w:tcPr>
            <w:tcW w:type="dxa" w:w="961"/>
            <w:shd w:val="clear" w:fill="F4F6F9"/>
          </w:tcPr>
          <w:p>
            <w:pPr>
              <w:spacing w:before="20" w:after="20"/>
              <w:jc w:val="center"/>
            </w:pPr>
            <w:r/>
            <w:r>
              <w:rPr>
                <w:rFonts w:ascii="宋体" w:hAnsi="宋体" w:eastAsia="宋体"/>
                <w:b w:val="0"/>
                <w:sz w:val="16"/>
              </w:rPr>
              <w:t>99</w:t>
            </w:r>
          </w:p>
        </w:tc>
        <w:tc>
          <w:tcPr>
            <w:tcW w:type="dxa" w:w="961"/>
            <w:shd w:val="clear" w:fill="F4F6F9"/>
          </w:tcPr>
          <w:p>
            <w:pPr>
              <w:spacing w:before="20" w:after="20"/>
              <w:jc w:val="center"/>
            </w:pPr>
            <w:r/>
            <w:r>
              <w:rPr>
                <w:rFonts w:ascii="宋体" w:hAnsi="宋体" w:eastAsia="宋体"/>
                <w:b w:val="0"/>
                <w:sz w:val="16"/>
              </w:rPr>
              <w:t>20</w:t>
            </w:r>
          </w:p>
        </w:tc>
        <w:tc>
          <w:tcPr>
            <w:tcW w:type="dxa" w:w="961"/>
            <w:shd w:val="clear" w:fill="F4F6F9"/>
          </w:tcPr>
          <w:p>
            <w:pPr>
              <w:spacing w:before="20" w:after="20"/>
              <w:jc w:val="center"/>
            </w:pPr>
            <w:r/>
            <w:r>
              <w:rPr>
                <w:rFonts w:ascii="宋体" w:hAnsi="宋体" w:eastAsia="宋体"/>
                <w:b w:val="0"/>
                <w:sz w:val="16"/>
              </w:rPr>
              <w:t>11.1</w:t>
            </w:r>
          </w:p>
        </w:tc>
        <w:tc>
          <w:tcPr>
            <w:tcW w:type="dxa" w:w="961"/>
            <w:shd w:val="clear" w:fill="F4F6F9"/>
          </w:tcPr>
          <w:p>
            <w:pPr>
              <w:spacing w:before="20" w:after="20"/>
              <w:jc w:val="center"/>
            </w:pPr>
            <w:r/>
            <w:r>
              <w:rPr>
                <w:rFonts w:ascii="宋体" w:hAnsi="宋体" w:eastAsia="宋体"/>
                <w:b w:val="0"/>
                <w:sz w:val="16"/>
              </w:rPr>
              <w:t>76.8</w:t>
            </w:r>
          </w:p>
        </w:tc>
        <w:tc>
          <w:tcPr>
            <w:tcW w:type="dxa" w:w="961"/>
            <w:shd w:val="clear" w:fill="F4F6F9"/>
          </w:tcPr>
          <w:p>
            <w:pPr>
              <w:spacing w:before="20" w:after="20"/>
              <w:jc w:val="center"/>
            </w:pPr>
            <w:r/>
            <w:r>
              <w:rPr>
                <w:rFonts w:ascii="宋体" w:hAnsi="宋体" w:eastAsia="宋体"/>
                <w:b w:val="0"/>
                <w:sz w:val="16"/>
              </w:rPr>
              <w:t>17.6</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振兴小区</w:t>
            </w:r>
          </w:p>
        </w:tc>
        <w:tc>
          <w:tcPr>
            <w:tcW w:type="dxa" w:w="961"/>
          </w:tcPr>
          <w:p>
            <w:pPr>
              <w:spacing w:before="20" w:after="20"/>
              <w:jc w:val="center"/>
            </w:pPr>
            <w:r/>
            <w:r>
              <w:rPr>
                <w:rFonts w:ascii="宋体" w:hAnsi="宋体" w:eastAsia="宋体"/>
                <w:b w:val="0"/>
                <w:sz w:val="16"/>
              </w:rPr>
              <w:t>枫林路</w:t>
            </w:r>
          </w:p>
        </w:tc>
        <w:tc>
          <w:tcPr>
            <w:tcW w:type="dxa" w:w="961"/>
          </w:tcPr>
          <w:p>
            <w:pPr>
              <w:spacing w:before="20" w:after="20"/>
              <w:jc w:val="center"/>
            </w:pPr>
            <w:r/>
            <w:r>
              <w:rPr>
                <w:rFonts w:ascii="宋体" w:hAnsi="宋体" w:eastAsia="宋体"/>
                <w:b w:val="0"/>
                <w:sz w:val="16"/>
              </w:rPr>
              <w:t>上海高建物业有限公司</w:t>
            </w:r>
          </w:p>
        </w:tc>
        <w:tc>
          <w:tcPr>
            <w:tcW w:type="dxa" w:w="961"/>
          </w:tcPr>
          <w:p>
            <w:pPr>
              <w:spacing w:before="20" w:after="20"/>
              <w:jc w:val="center"/>
            </w:pPr>
            <w:r/>
            <w:r>
              <w:rPr>
                <w:rFonts w:ascii="宋体" w:hAnsi="宋体" w:eastAsia="宋体"/>
                <w:b w:val="0"/>
                <w:sz w:val="16"/>
              </w:rPr>
              <w:t>137</w:t>
            </w:r>
          </w:p>
        </w:tc>
        <w:tc>
          <w:tcPr>
            <w:tcW w:type="dxa" w:w="961"/>
          </w:tcPr>
          <w:p>
            <w:pPr>
              <w:spacing w:before="20" w:after="20"/>
              <w:jc w:val="center"/>
            </w:pPr>
            <w:r/>
            <w:r>
              <w:rPr>
                <w:rFonts w:ascii="宋体" w:hAnsi="宋体" w:eastAsia="宋体"/>
                <w:b w:val="0"/>
                <w:sz w:val="16"/>
              </w:rPr>
              <w:t>35</w:t>
            </w:r>
          </w:p>
        </w:tc>
        <w:tc>
          <w:tcPr>
            <w:tcW w:type="dxa" w:w="961"/>
          </w:tcPr>
          <w:p>
            <w:pPr>
              <w:spacing w:before="20" w:after="20"/>
              <w:jc w:val="center"/>
            </w:pPr>
            <w:r/>
            <w:r>
              <w:rPr>
                <w:rFonts w:ascii="宋体" w:hAnsi="宋体" w:eastAsia="宋体"/>
                <w:b w:val="0"/>
                <w:sz w:val="16"/>
              </w:rPr>
              <w:t>75</w:t>
            </w:r>
          </w:p>
        </w:tc>
        <w:tc>
          <w:tcPr>
            <w:tcW w:type="dxa" w:w="961"/>
          </w:tcPr>
          <w:p>
            <w:pPr>
              <w:spacing w:before="20" w:after="20"/>
              <w:jc w:val="center"/>
            </w:pPr>
            <w:r/>
            <w:r>
              <w:rPr>
                <w:rFonts w:ascii="宋体" w:hAnsi="宋体" w:eastAsia="宋体"/>
                <w:b w:val="0"/>
                <w:sz w:val="16"/>
              </w:rPr>
              <w:t>81.8</w:t>
            </w:r>
          </w:p>
        </w:tc>
        <w:tc>
          <w:tcPr>
            <w:tcW w:type="dxa" w:w="961"/>
          </w:tcPr>
          <w:p>
            <w:pPr>
              <w:spacing w:before="20" w:after="20"/>
              <w:jc w:val="center"/>
            </w:pPr>
            <w:r/>
            <w:r>
              <w:rPr>
                <w:rFonts w:ascii="宋体" w:hAnsi="宋体" w:eastAsia="宋体"/>
                <w:b w:val="0"/>
                <w:sz w:val="16"/>
              </w:rPr>
              <w:t>17.7</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馨逸公寓</w:t>
            </w:r>
          </w:p>
        </w:tc>
        <w:tc>
          <w:tcPr>
            <w:tcW w:type="dxa" w:w="961"/>
            <w:shd w:val="clear" w:fill="F4F6F9"/>
          </w:tcPr>
          <w:p>
            <w:pPr>
              <w:spacing w:before="20" w:after="20"/>
              <w:jc w:val="center"/>
            </w:pPr>
            <w:r/>
            <w:r>
              <w:rPr>
                <w:rFonts w:ascii="宋体" w:hAnsi="宋体" w:eastAsia="宋体"/>
                <w:b w:val="0"/>
                <w:sz w:val="16"/>
              </w:rPr>
              <w:t>漕河泾</w:t>
            </w:r>
          </w:p>
        </w:tc>
        <w:tc>
          <w:tcPr>
            <w:tcW w:type="dxa" w:w="961"/>
            <w:shd w:val="clear" w:fill="F4F6F9"/>
          </w:tcPr>
          <w:p>
            <w:pPr>
              <w:spacing w:before="20" w:after="20"/>
              <w:jc w:val="center"/>
            </w:pPr>
            <w:r/>
            <w:r>
              <w:rPr>
                <w:rFonts w:ascii="宋体" w:hAnsi="宋体" w:eastAsia="宋体"/>
                <w:b w:val="0"/>
                <w:sz w:val="16"/>
              </w:rPr>
              <w:t>上海中星集团申城物业有限公司</w:t>
            </w:r>
          </w:p>
        </w:tc>
        <w:tc>
          <w:tcPr>
            <w:tcW w:type="dxa" w:w="961"/>
            <w:shd w:val="clear" w:fill="F4F6F9"/>
          </w:tcPr>
          <w:p>
            <w:pPr>
              <w:spacing w:before="20" w:after="20"/>
              <w:jc w:val="center"/>
            </w:pPr>
            <w:r/>
            <w:r>
              <w:rPr>
                <w:rFonts w:ascii="宋体" w:hAnsi="宋体" w:eastAsia="宋体"/>
                <w:b w:val="0"/>
                <w:sz w:val="16"/>
              </w:rPr>
              <w:t>97</w:t>
            </w:r>
          </w:p>
        </w:tc>
        <w:tc>
          <w:tcPr>
            <w:tcW w:type="dxa" w:w="961"/>
            <w:shd w:val="clear" w:fill="F4F6F9"/>
          </w:tcPr>
          <w:p>
            <w:pPr>
              <w:spacing w:before="20" w:after="20"/>
              <w:jc w:val="center"/>
            </w:pPr>
            <w:r/>
            <w:r>
              <w:rPr>
                <w:rFonts w:ascii="宋体" w:hAnsi="宋体" w:eastAsia="宋体"/>
                <w:b w:val="0"/>
                <w:sz w:val="16"/>
              </w:rPr>
              <w:t>31</w:t>
            </w:r>
          </w:p>
        </w:tc>
        <w:tc>
          <w:tcPr>
            <w:tcW w:type="dxa" w:w="961"/>
            <w:shd w:val="clear" w:fill="F4F6F9"/>
          </w:tcPr>
          <w:p>
            <w:pPr>
              <w:spacing w:before="20" w:after="20"/>
              <w:jc w:val="center"/>
            </w:pPr>
            <w:r/>
            <w:r>
              <w:rPr>
                <w:rFonts w:ascii="宋体" w:hAnsi="宋体" w:eastAsia="宋体"/>
                <w:b w:val="0"/>
                <w:sz w:val="16"/>
              </w:rPr>
              <w:t>82.4</w:t>
            </w:r>
          </w:p>
        </w:tc>
        <w:tc>
          <w:tcPr>
            <w:tcW w:type="dxa" w:w="961"/>
            <w:shd w:val="clear" w:fill="F4F6F9"/>
          </w:tcPr>
          <w:p>
            <w:pPr>
              <w:spacing w:before="20" w:after="20"/>
              <w:jc w:val="center"/>
            </w:pPr>
            <w:r/>
            <w:r>
              <w:rPr>
                <w:rFonts w:ascii="宋体" w:hAnsi="宋体" w:eastAsia="宋体"/>
                <w:b w:val="0"/>
                <w:sz w:val="16"/>
              </w:rPr>
              <w:t>80.4</w:t>
            </w:r>
          </w:p>
        </w:tc>
        <w:tc>
          <w:tcPr>
            <w:tcW w:type="dxa" w:w="961"/>
            <w:shd w:val="clear" w:fill="F4F6F9"/>
          </w:tcPr>
          <w:p>
            <w:pPr>
              <w:spacing w:before="20" w:after="20"/>
              <w:jc w:val="center"/>
            </w:pPr>
            <w:r/>
            <w:r>
              <w:rPr>
                <w:rFonts w:ascii="宋体" w:hAnsi="宋体" w:eastAsia="宋体"/>
                <w:b w:val="0"/>
                <w:sz w:val="16"/>
              </w:rPr>
              <w:t>17.7</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华理苑</w:t>
            </w:r>
          </w:p>
        </w:tc>
        <w:tc>
          <w:tcPr>
            <w:tcW w:type="dxa" w:w="961"/>
          </w:tcPr>
          <w:p>
            <w:pPr>
              <w:spacing w:before="20" w:after="20"/>
              <w:jc w:val="center"/>
            </w:pPr>
            <w:r/>
            <w:r>
              <w:rPr>
                <w:rFonts w:ascii="宋体" w:hAnsi="宋体" w:eastAsia="宋体"/>
                <w:b w:val="0"/>
                <w:sz w:val="16"/>
              </w:rPr>
              <w:t>凌云路</w:t>
            </w:r>
          </w:p>
        </w:tc>
        <w:tc>
          <w:tcPr>
            <w:tcW w:type="dxa" w:w="961"/>
          </w:tcPr>
          <w:p>
            <w:pPr>
              <w:spacing w:before="20" w:after="20"/>
              <w:jc w:val="center"/>
            </w:pPr>
            <w:r/>
            <w:r>
              <w:rPr>
                <w:rFonts w:ascii="宋体" w:hAnsi="宋体" w:eastAsia="宋体"/>
                <w:b w:val="0"/>
                <w:sz w:val="16"/>
              </w:rPr>
              <w:t>上海华卫装潢公司物业管理服务部</w:t>
            </w:r>
          </w:p>
        </w:tc>
        <w:tc>
          <w:tcPr>
            <w:tcW w:type="dxa" w:w="961"/>
          </w:tcPr>
          <w:p>
            <w:pPr>
              <w:spacing w:before="20" w:after="20"/>
              <w:jc w:val="center"/>
            </w:pPr>
            <w:r/>
            <w:r>
              <w:rPr>
                <w:rFonts w:ascii="宋体" w:hAnsi="宋体" w:eastAsia="宋体"/>
                <w:b w:val="0"/>
                <w:sz w:val="16"/>
              </w:rPr>
              <w:t>85</w:t>
            </w:r>
          </w:p>
        </w:tc>
        <w:tc>
          <w:tcPr>
            <w:tcW w:type="dxa" w:w="961"/>
          </w:tcPr>
          <w:p>
            <w:pPr>
              <w:spacing w:before="20" w:after="20"/>
              <w:jc w:val="center"/>
            </w:pPr>
            <w:r/>
            <w:r>
              <w:rPr>
                <w:rFonts w:ascii="宋体" w:hAnsi="宋体" w:eastAsia="宋体"/>
                <w:b w:val="0"/>
                <w:sz w:val="16"/>
              </w:rPr>
              <w:t>22</w:t>
            </w:r>
          </w:p>
        </w:tc>
        <w:tc>
          <w:tcPr>
            <w:tcW w:type="dxa" w:w="961"/>
          </w:tcPr>
          <w:p>
            <w:pPr>
              <w:spacing w:before="20" w:after="20"/>
              <w:jc w:val="center"/>
            </w:pPr>
            <w:r/>
            <w:r>
              <w:rPr>
                <w:rFonts w:ascii="宋体" w:hAnsi="宋体" w:eastAsia="宋体"/>
                <w:b w:val="0"/>
                <w:sz w:val="16"/>
              </w:rPr>
              <w:t>22.2</w:t>
            </w:r>
          </w:p>
        </w:tc>
        <w:tc>
          <w:tcPr>
            <w:tcW w:type="dxa" w:w="961"/>
          </w:tcPr>
          <w:p>
            <w:pPr>
              <w:spacing w:before="20" w:after="20"/>
              <w:jc w:val="center"/>
            </w:pPr>
            <w:r/>
            <w:r>
              <w:rPr>
                <w:rFonts w:ascii="宋体" w:hAnsi="宋体" w:eastAsia="宋体"/>
                <w:b w:val="0"/>
                <w:sz w:val="16"/>
              </w:rPr>
              <w:t>76.5</w:t>
            </w:r>
          </w:p>
        </w:tc>
        <w:tc>
          <w:tcPr>
            <w:tcW w:type="dxa" w:w="961"/>
          </w:tcPr>
          <w:p>
            <w:pPr>
              <w:spacing w:before="20" w:after="20"/>
              <w:jc w:val="center"/>
            </w:pPr>
            <w:r/>
            <w:r>
              <w:rPr>
                <w:rFonts w:ascii="宋体" w:hAnsi="宋体" w:eastAsia="宋体"/>
                <w:b w:val="0"/>
                <w:sz w:val="16"/>
              </w:rPr>
              <w:t>17.8</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梓树园</w:t>
            </w:r>
          </w:p>
        </w:tc>
        <w:tc>
          <w:tcPr>
            <w:tcW w:type="dxa" w:w="961"/>
            <w:shd w:val="clear" w:fill="F4F6F9"/>
          </w:tcPr>
          <w:p>
            <w:pPr>
              <w:spacing w:before="20" w:after="20"/>
              <w:jc w:val="center"/>
            </w:pPr>
            <w:r/>
            <w:r>
              <w:rPr>
                <w:rFonts w:ascii="宋体" w:hAnsi="宋体" w:eastAsia="宋体"/>
                <w:b w:val="0"/>
                <w:sz w:val="16"/>
              </w:rPr>
              <w:t>漕河泾</w:t>
            </w:r>
          </w:p>
        </w:tc>
        <w:tc>
          <w:tcPr>
            <w:tcW w:type="dxa" w:w="961"/>
            <w:shd w:val="clear" w:fill="F4F6F9"/>
          </w:tcPr>
          <w:p>
            <w:pPr>
              <w:spacing w:before="20" w:after="20"/>
              <w:jc w:val="center"/>
            </w:pPr>
            <w:r/>
            <w:r>
              <w:rPr>
                <w:rFonts w:ascii="宋体" w:hAnsi="宋体" w:eastAsia="宋体"/>
                <w:b w:val="0"/>
                <w:sz w:val="16"/>
              </w:rPr>
              <w:t>上海益镇物业管理有限公司</w:t>
            </w:r>
          </w:p>
        </w:tc>
        <w:tc>
          <w:tcPr>
            <w:tcW w:type="dxa" w:w="961"/>
            <w:shd w:val="clear" w:fill="F4F6F9"/>
          </w:tcPr>
          <w:p>
            <w:pPr>
              <w:spacing w:before="20" w:after="20"/>
              <w:jc w:val="center"/>
            </w:pPr>
            <w:r/>
            <w:r>
              <w:rPr>
                <w:rFonts w:ascii="宋体" w:hAnsi="宋体" w:eastAsia="宋体"/>
                <w:b w:val="0"/>
                <w:sz w:val="16"/>
              </w:rPr>
              <w:t>71</w:t>
            </w:r>
          </w:p>
        </w:tc>
        <w:tc>
          <w:tcPr>
            <w:tcW w:type="dxa" w:w="961"/>
            <w:shd w:val="clear" w:fill="F4F6F9"/>
          </w:tcPr>
          <w:p>
            <w:pPr>
              <w:spacing w:before="20" w:after="20"/>
              <w:jc w:val="center"/>
            </w:pPr>
            <w:r/>
            <w:r>
              <w:rPr>
                <w:rFonts w:ascii="宋体" w:hAnsi="宋体" w:eastAsia="宋体"/>
                <w:b w:val="0"/>
                <w:sz w:val="16"/>
              </w:rPr>
              <w:t>21</w:t>
            </w:r>
          </w:p>
        </w:tc>
        <w:tc>
          <w:tcPr>
            <w:tcW w:type="dxa" w:w="961"/>
            <w:shd w:val="clear" w:fill="F4F6F9"/>
          </w:tcPr>
          <w:p>
            <w:pPr>
              <w:spacing w:before="20" w:after="20"/>
              <w:jc w:val="center"/>
            </w:pPr>
            <w:r/>
            <w:r>
              <w:rPr>
                <w:rFonts w:ascii="宋体" w:hAnsi="宋体" w:eastAsia="宋体"/>
                <w:b w:val="0"/>
                <w:sz w:val="16"/>
              </w:rPr>
              <w:t>16.7</w:t>
            </w:r>
          </w:p>
        </w:tc>
        <w:tc>
          <w:tcPr>
            <w:tcW w:type="dxa" w:w="961"/>
            <w:shd w:val="clear" w:fill="F4F6F9"/>
          </w:tcPr>
          <w:p>
            <w:pPr>
              <w:spacing w:before="20" w:after="20"/>
              <w:jc w:val="center"/>
            </w:pPr>
            <w:r/>
            <w:r>
              <w:rPr>
                <w:rFonts w:ascii="宋体" w:hAnsi="宋体" w:eastAsia="宋体"/>
                <w:b w:val="0"/>
                <w:sz w:val="16"/>
              </w:rPr>
              <w:t>73.2</w:t>
            </w:r>
          </w:p>
        </w:tc>
        <w:tc>
          <w:tcPr>
            <w:tcW w:type="dxa" w:w="961"/>
            <w:shd w:val="clear" w:fill="F4F6F9"/>
          </w:tcPr>
          <w:p>
            <w:pPr>
              <w:spacing w:before="20" w:after="20"/>
              <w:jc w:val="center"/>
            </w:pPr>
            <w:r/>
            <w:r>
              <w:rPr>
                <w:rFonts w:ascii="宋体" w:hAnsi="宋体" w:eastAsia="宋体"/>
                <w:b w:val="0"/>
                <w:sz w:val="16"/>
              </w:rPr>
              <w:t>17.8</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漕河景苑</w:t>
            </w:r>
          </w:p>
        </w:tc>
        <w:tc>
          <w:tcPr>
            <w:tcW w:type="dxa" w:w="961"/>
          </w:tcPr>
          <w:p>
            <w:pPr>
              <w:spacing w:before="20" w:after="20"/>
              <w:jc w:val="center"/>
            </w:pPr>
            <w:r/>
            <w:r>
              <w:rPr>
                <w:rFonts w:ascii="宋体" w:hAnsi="宋体" w:eastAsia="宋体"/>
                <w:b w:val="0"/>
                <w:sz w:val="16"/>
              </w:rPr>
              <w:t>漕河泾</w:t>
            </w:r>
          </w:p>
        </w:tc>
        <w:tc>
          <w:tcPr>
            <w:tcW w:type="dxa" w:w="961"/>
          </w:tcPr>
          <w:p>
            <w:pPr>
              <w:spacing w:before="20" w:after="20"/>
              <w:jc w:val="center"/>
            </w:pPr>
            <w:r/>
            <w:r>
              <w:rPr>
                <w:rFonts w:ascii="宋体" w:hAnsi="宋体" w:eastAsia="宋体"/>
                <w:b w:val="0"/>
                <w:sz w:val="16"/>
              </w:rPr>
              <w:t>上海汇成物业有限公司</w:t>
            </w:r>
          </w:p>
        </w:tc>
        <w:tc>
          <w:tcPr>
            <w:tcW w:type="dxa" w:w="961"/>
          </w:tcPr>
          <w:p>
            <w:pPr>
              <w:spacing w:before="20" w:after="20"/>
              <w:jc w:val="center"/>
            </w:pPr>
            <w:r/>
            <w:r>
              <w:rPr>
                <w:rFonts w:ascii="宋体" w:hAnsi="宋体" w:eastAsia="宋体"/>
                <w:b w:val="0"/>
                <w:sz w:val="16"/>
              </w:rPr>
              <w:t>62</w:t>
            </w:r>
          </w:p>
        </w:tc>
        <w:tc>
          <w:tcPr>
            <w:tcW w:type="dxa" w:w="961"/>
          </w:tcPr>
          <w:p>
            <w:pPr>
              <w:spacing w:before="20" w:after="20"/>
              <w:jc w:val="center"/>
            </w:pPr>
            <w:r/>
            <w:r>
              <w:rPr>
                <w:rFonts w:ascii="宋体" w:hAnsi="宋体" w:eastAsia="宋体"/>
                <w:b w:val="0"/>
                <w:sz w:val="16"/>
              </w:rPr>
              <w:t>28</w:t>
            </w:r>
          </w:p>
        </w:tc>
        <w:tc>
          <w:tcPr>
            <w:tcW w:type="dxa" w:w="961"/>
          </w:tcPr>
          <w:p>
            <w:pPr>
              <w:spacing w:before="20" w:after="20"/>
              <w:jc w:val="center"/>
            </w:pPr>
            <w:r/>
            <w:r>
              <w:rPr>
                <w:rFonts w:ascii="宋体" w:hAnsi="宋体" w:eastAsia="宋体"/>
                <w:b w:val="0"/>
                <w:sz w:val="16"/>
              </w:rPr>
              <w:t>133.3</w:t>
            </w:r>
          </w:p>
        </w:tc>
        <w:tc>
          <w:tcPr>
            <w:tcW w:type="dxa" w:w="961"/>
          </w:tcPr>
          <w:p>
            <w:pPr>
              <w:spacing w:before="20" w:after="20"/>
              <w:jc w:val="center"/>
            </w:pPr>
            <w:r/>
            <w:r>
              <w:rPr>
                <w:rFonts w:ascii="宋体" w:hAnsi="宋体" w:eastAsia="宋体"/>
                <w:b w:val="0"/>
                <w:sz w:val="16"/>
              </w:rPr>
              <w:t>66.1</w:t>
            </w:r>
          </w:p>
        </w:tc>
        <w:tc>
          <w:tcPr>
            <w:tcW w:type="dxa" w:w="961"/>
          </w:tcPr>
          <w:p>
            <w:pPr>
              <w:spacing w:before="20" w:after="20"/>
              <w:jc w:val="center"/>
            </w:pPr>
            <w:r/>
            <w:r>
              <w:rPr>
                <w:rFonts w:ascii="宋体" w:hAnsi="宋体" w:eastAsia="宋体"/>
                <w:b w:val="0"/>
                <w:sz w:val="16"/>
              </w:rPr>
              <w:t>17.9</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保利星苑</w:t>
            </w:r>
          </w:p>
        </w:tc>
        <w:tc>
          <w:tcPr>
            <w:tcW w:type="dxa" w:w="961"/>
            <w:shd w:val="clear" w:fill="F4F6F9"/>
          </w:tcPr>
          <w:p>
            <w:pPr>
              <w:spacing w:before="20" w:after="20"/>
              <w:jc w:val="center"/>
            </w:pPr>
            <w:r/>
            <w:r>
              <w:rPr>
                <w:rFonts w:ascii="宋体" w:hAnsi="宋体" w:eastAsia="宋体"/>
                <w:b w:val="0"/>
                <w:sz w:val="16"/>
              </w:rPr>
              <w:t>漕河泾</w:t>
            </w:r>
          </w:p>
        </w:tc>
        <w:tc>
          <w:tcPr>
            <w:tcW w:type="dxa" w:w="961"/>
            <w:shd w:val="clear" w:fill="F4F6F9"/>
          </w:tcPr>
          <w:p>
            <w:pPr>
              <w:spacing w:before="20" w:after="20"/>
              <w:jc w:val="center"/>
            </w:pPr>
            <w:r/>
            <w:r>
              <w:rPr>
                <w:rFonts w:ascii="宋体" w:hAnsi="宋体" w:eastAsia="宋体"/>
                <w:b w:val="0"/>
                <w:sz w:val="16"/>
              </w:rPr>
              <w:t>上海凯尚物业管理有限公司</w:t>
            </w:r>
          </w:p>
        </w:tc>
        <w:tc>
          <w:tcPr>
            <w:tcW w:type="dxa" w:w="961"/>
            <w:shd w:val="clear" w:fill="F4F6F9"/>
          </w:tcPr>
          <w:p>
            <w:pPr>
              <w:spacing w:before="20" w:after="20"/>
              <w:jc w:val="center"/>
            </w:pPr>
            <w:r/>
            <w:r>
              <w:rPr>
                <w:rFonts w:ascii="宋体" w:hAnsi="宋体" w:eastAsia="宋体"/>
                <w:b w:val="0"/>
                <w:sz w:val="16"/>
              </w:rPr>
              <w:t>38</w:t>
            </w:r>
          </w:p>
        </w:tc>
        <w:tc>
          <w:tcPr>
            <w:tcW w:type="dxa" w:w="961"/>
            <w:shd w:val="clear" w:fill="F4F6F9"/>
          </w:tcPr>
          <w:p>
            <w:pPr>
              <w:spacing w:before="20" w:after="20"/>
              <w:jc w:val="center"/>
            </w:pPr>
            <w:r/>
            <w:r>
              <w:rPr>
                <w:rFonts w:ascii="宋体" w:hAnsi="宋体" w:eastAsia="宋体"/>
                <w:b w:val="0"/>
                <w:sz w:val="16"/>
              </w:rPr>
              <w:t>12</w:t>
            </w:r>
          </w:p>
        </w:tc>
        <w:tc>
          <w:tcPr>
            <w:tcW w:type="dxa" w:w="961"/>
            <w:shd w:val="clear" w:fill="F4F6F9"/>
          </w:tcPr>
          <w:p>
            <w:pPr>
              <w:spacing w:before="20" w:after="20"/>
              <w:jc w:val="center"/>
            </w:pPr>
            <w:r/>
            <w:r>
              <w:rPr>
                <w:rFonts w:ascii="宋体" w:hAnsi="宋体" w:eastAsia="宋体"/>
                <w:b w:val="0"/>
                <w:sz w:val="16"/>
              </w:rPr>
              <w:t>71.4</w:t>
            </w:r>
          </w:p>
        </w:tc>
        <w:tc>
          <w:tcPr>
            <w:tcW w:type="dxa" w:w="961"/>
            <w:shd w:val="clear" w:fill="F4F6F9"/>
          </w:tcPr>
          <w:p>
            <w:pPr>
              <w:spacing w:before="20" w:after="20"/>
              <w:jc w:val="center"/>
            </w:pPr>
            <w:r/>
            <w:r>
              <w:rPr>
                <w:rFonts w:ascii="宋体" w:hAnsi="宋体" w:eastAsia="宋体"/>
                <w:b w:val="0"/>
                <w:sz w:val="16"/>
              </w:rPr>
              <w:t>57.9</w:t>
            </w:r>
          </w:p>
        </w:tc>
        <w:tc>
          <w:tcPr>
            <w:tcW w:type="dxa" w:w="961"/>
            <w:shd w:val="clear" w:fill="F4F6F9"/>
          </w:tcPr>
          <w:p>
            <w:pPr>
              <w:spacing w:before="20" w:after="20"/>
              <w:jc w:val="center"/>
            </w:pPr>
            <w:r/>
            <w:r>
              <w:rPr>
                <w:rFonts w:ascii="宋体" w:hAnsi="宋体" w:eastAsia="宋体"/>
                <w:b w:val="0"/>
                <w:sz w:val="16"/>
              </w:rPr>
              <w:t>18</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宝能华庭</w:t>
            </w:r>
          </w:p>
        </w:tc>
        <w:tc>
          <w:tcPr>
            <w:tcW w:type="dxa" w:w="961"/>
          </w:tcPr>
          <w:p>
            <w:pPr>
              <w:spacing w:before="20" w:after="20"/>
              <w:jc w:val="center"/>
            </w:pPr>
            <w:r/>
            <w:r>
              <w:rPr>
                <w:rFonts w:ascii="宋体" w:hAnsi="宋体" w:eastAsia="宋体"/>
                <w:b w:val="0"/>
                <w:sz w:val="16"/>
              </w:rPr>
              <w:t>龙华</w:t>
            </w:r>
          </w:p>
        </w:tc>
        <w:tc>
          <w:tcPr>
            <w:tcW w:type="dxa" w:w="961"/>
          </w:tcPr>
          <w:p>
            <w:pPr>
              <w:spacing w:before="20" w:after="20"/>
              <w:jc w:val="center"/>
            </w:pPr>
            <w:r/>
            <w:r>
              <w:rPr>
                <w:rFonts w:ascii="宋体" w:hAnsi="宋体" w:eastAsia="宋体"/>
                <w:b w:val="0"/>
                <w:sz w:val="16"/>
              </w:rPr>
              <w:t>未知</w:t>
            </w:r>
          </w:p>
        </w:tc>
        <w:tc>
          <w:tcPr>
            <w:tcW w:type="dxa" w:w="961"/>
          </w:tcPr>
          <w:p>
            <w:pPr>
              <w:spacing w:before="20" w:after="20"/>
              <w:jc w:val="center"/>
            </w:pPr>
            <w:r/>
            <w:r>
              <w:rPr>
                <w:rFonts w:ascii="宋体" w:hAnsi="宋体" w:eastAsia="宋体"/>
                <w:b w:val="0"/>
                <w:sz w:val="16"/>
              </w:rPr>
              <w:t>125</w:t>
            </w:r>
          </w:p>
        </w:tc>
        <w:tc>
          <w:tcPr>
            <w:tcW w:type="dxa" w:w="961"/>
          </w:tcPr>
          <w:p>
            <w:pPr>
              <w:spacing w:before="20" w:after="20"/>
              <w:jc w:val="center"/>
            </w:pPr>
            <w:r/>
            <w:r>
              <w:rPr>
                <w:rFonts w:ascii="宋体" w:hAnsi="宋体" w:eastAsia="宋体"/>
                <w:b w:val="0"/>
                <w:sz w:val="16"/>
              </w:rPr>
              <w:t>40</w:t>
            </w:r>
          </w:p>
        </w:tc>
        <w:tc>
          <w:tcPr>
            <w:tcW w:type="dxa" w:w="961"/>
          </w:tcPr>
          <w:p>
            <w:pPr>
              <w:spacing w:before="20" w:after="20"/>
              <w:jc w:val="center"/>
            </w:pPr>
            <w:r/>
            <w:r>
              <w:rPr>
                <w:rFonts w:ascii="宋体" w:hAnsi="宋体" w:eastAsia="宋体"/>
                <w:b w:val="0"/>
                <w:sz w:val="16"/>
              </w:rPr>
              <w:t>5.3</w:t>
            </w:r>
          </w:p>
        </w:tc>
        <w:tc>
          <w:tcPr>
            <w:tcW w:type="dxa" w:w="961"/>
          </w:tcPr>
          <w:p>
            <w:pPr>
              <w:spacing w:before="20" w:after="20"/>
              <w:jc w:val="center"/>
            </w:pPr>
            <w:r/>
            <w:r>
              <w:rPr>
                <w:rFonts w:ascii="宋体" w:hAnsi="宋体" w:eastAsia="宋体"/>
                <w:b w:val="0"/>
                <w:sz w:val="16"/>
              </w:rPr>
              <w:t>88</w:t>
            </w:r>
          </w:p>
        </w:tc>
        <w:tc>
          <w:tcPr>
            <w:tcW w:type="dxa" w:w="961"/>
          </w:tcPr>
          <w:p>
            <w:pPr>
              <w:spacing w:before="20" w:after="20"/>
              <w:jc w:val="center"/>
            </w:pPr>
            <w:r/>
            <w:r>
              <w:rPr>
                <w:rFonts w:ascii="宋体" w:hAnsi="宋体" w:eastAsia="宋体"/>
                <w:b w:val="0"/>
                <w:sz w:val="16"/>
              </w:rPr>
              <w:t>18</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钦州花苑</w:t>
            </w:r>
          </w:p>
        </w:tc>
        <w:tc>
          <w:tcPr>
            <w:tcW w:type="dxa" w:w="961"/>
            <w:shd w:val="clear" w:fill="F4F6F9"/>
          </w:tcPr>
          <w:p>
            <w:pPr>
              <w:spacing w:before="20" w:after="20"/>
              <w:jc w:val="center"/>
            </w:pPr>
            <w:r/>
            <w:r>
              <w:rPr>
                <w:rFonts w:ascii="宋体" w:hAnsi="宋体" w:eastAsia="宋体"/>
                <w:b w:val="0"/>
                <w:sz w:val="16"/>
              </w:rPr>
              <w:t>田林</w:t>
            </w:r>
          </w:p>
        </w:tc>
        <w:tc>
          <w:tcPr>
            <w:tcW w:type="dxa" w:w="961"/>
            <w:shd w:val="clear" w:fill="F4F6F9"/>
          </w:tcPr>
          <w:p>
            <w:pPr>
              <w:spacing w:before="20" w:after="20"/>
              <w:jc w:val="center"/>
            </w:pPr>
            <w:r/>
            <w:r>
              <w:rPr>
                <w:rFonts w:ascii="宋体" w:hAnsi="宋体" w:eastAsia="宋体"/>
                <w:b w:val="0"/>
                <w:sz w:val="16"/>
              </w:rPr>
              <w:t>上海军盛物业管理有限公司</w:t>
            </w:r>
          </w:p>
        </w:tc>
        <w:tc>
          <w:tcPr>
            <w:tcW w:type="dxa" w:w="961"/>
            <w:shd w:val="clear" w:fill="F4F6F9"/>
          </w:tcPr>
          <w:p>
            <w:pPr>
              <w:spacing w:before="20" w:after="20"/>
              <w:jc w:val="center"/>
            </w:pPr>
            <w:r/>
            <w:r>
              <w:rPr>
                <w:rFonts w:ascii="宋体" w:hAnsi="宋体" w:eastAsia="宋体"/>
                <w:b w:val="0"/>
                <w:sz w:val="16"/>
              </w:rPr>
              <w:t>167</w:t>
            </w:r>
          </w:p>
        </w:tc>
        <w:tc>
          <w:tcPr>
            <w:tcW w:type="dxa" w:w="961"/>
            <w:shd w:val="clear" w:fill="F4F6F9"/>
          </w:tcPr>
          <w:p>
            <w:pPr>
              <w:spacing w:before="20" w:after="20"/>
              <w:jc w:val="center"/>
            </w:pPr>
            <w:r/>
            <w:r>
              <w:rPr>
                <w:rFonts w:ascii="宋体" w:hAnsi="宋体" w:eastAsia="宋体"/>
                <w:b w:val="0"/>
                <w:sz w:val="16"/>
              </w:rPr>
              <w:t>64</w:t>
            </w:r>
          </w:p>
        </w:tc>
        <w:tc>
          <w:tcPr>
            <w:tcW w:type="dxa" w:w="961"/>
            <w:shd w:val="clear" w:fill="F4F6F9"/>
          </w:tcPr>
          <w:p>
            <w:pPr>
              <w:spacing w:before="20" w:after="20"/>
              <w:jc w:val="center"/>
            </w:pPr>
            <w:r/>
            <w:r>
              <w:rPr>
                <w:rFonts w:ascii="宋体" w:hAnsi="宋体" w:eastAsia="宋体"/>
                <w:b w:val="0"/>
                <w:sz w:val="16"/>
              </w:rPr>
              <w:t>100</w:t>
            </w:r>
          </w:p>
        </w:tc>
        <w:tc>
          <w:tcPr>
            <w:tcW w:type="dxa" w:w="961"/>
            <w:shd w:val="clear" w:fill="F4F6F9"/>
          </w:tcPr>
          <w:p>
            <w:pPr>
              <w:spacing w:before="20" w:after="20"/>
              <w:jc w:val="center"/>
            </w:pPr>
            <w:r/>
            <w:r>
              <w:rPr>
                <w:rFonts w:ascii="宋体" w:hAnsi="宋体" w:eastAsia="宋体"/>
                <w:b w:val="0"/>
                <w:sz w:val="16"/>
              </w:rPr>
              <w:t>84.4</w:t>
            </w:r>
          </w:p>
        </w:tc>
        <w:tc>
          <w:tcPr>
            <w:tcW w:type="dxa" w:w="961"/>
            <w:shd w:val="clear" w:fill="F4F6F9"/>
          </w:tcPr>
          <w:p>
            <w:pPr>
              <w:spacing w:before="20" w:after="20"/>
              <w:jc w:val="center"/>
            </w:pPr>
            <w:r/>
            <w:r>
              <w:rPr>
                <w:rFonts w:ascii="宋体" w:hAnsi="宋体" w:eastAsia="宋体"/>
                <w:b w:val="0"/>
                <w:sz w:val="16"/>
              </w:rPr>
              <w:t>18.1</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田林东路414弄4、6、7、8号</w:t>
            </w:r>
          </w:p>
        </w:tc>
        <w:tc>
          <w:tcPr>
            <w:tcW w:type="dxa" w:w="961"/>
          </w:tcPr>
          <w:p>
            <w:pPr>
              <w:spacing w:before="20" w:after="20"/>
              <w:jc w:val="center"/>
            </w:pPr>
            <w:r/>
            <w:r>
              <w:rPr>
                <w:rFonts w:ascii="宋体" w:hAnsi="宋体" w:eastAsia="宋体"/>
                <w:b w:val="0"/>
                <w:sz w:val="16"/>
              </w:rPr>
              <w:t>田林</w:t>
            </w:r>
          </w:p>
        </w:tc>
        <w:tc>
          <w:tcPr>
            <w:tcW w:type="dxa" w:w="961"/>
          </w:tcPr>
          <w:p>
            <w:pPr>
              <w:spacing w:before="20" w:after="20"/>
              <w:jc w:val="center"/>
            </w:pPr>
            <w:r/>
            <w:r>
              <w:rPr>
                <w:rFonts w:ascii="宋体" w:hAnsi="宋体" w:eastAsia="宋体"/>
                <w:b w:val="0"/>
                <w:sz w:val="16"/>
              </w:rPr>
              <w:t>上海玖利物业管理有限公司</w:t>
            </w:r>
          </w:p>
        </w:tc>
        <w:tc>
          <w:tcPr>
            <w:tcW w:type="dxa" w:w="961"/>
          </w:tcPr>
          <w:p>
            <w:pPr>
              <w:spacing w:before="20" w:after="20"/>
              <w:jc w:val="center"/>
            </w:pPr>
            <w:r/>
            <w:r>
              <w:rPr>
                <w:rFonts w:ascii="宋体" w:hAnsi="宋体" w:eastAsia="宋体"/>
                <w:b w:val="0"/>
                <w:sz w:val="16"/>
              </w:rPr>
              <w:t>64</w:t>
            </w:r>
          </w:p>
        </w:tc>
        <w:tc>
          <w:tcPr>
            <w:tcW w:type="dxa" w:w="961"/>
          </w:tcPr>
          <w:p>
            <w:pPr>
              <w:spacing w:before="20" w:after="20"/>
              <w:jc w:val="center"/>
            </w:pPr>
            <w:r/>
            <w:r>
              <w:rPr>
                <w:rFonts w:ascii="宋体" w:hAnsi="宋体" w:eastAsia="宋体"/>
                <w:b w:val="0"/>
                <w:sz w:val="16"/>
              </w:rPr>
              <w:t>10</w:t>
            </w:r>
          </w:p>
        </w:tc>
        <w:tc>
          <w:tcPr>
            <w:tcW w:type="dxa" w:w="961"/>
          </w:tcPr>
          <w:p>
            <w:pPr>
              <w:spacing w:before="20" w:after="20"/>
              <w:jc w:val="center"/>
            </w:pPr>
            <w:r/>
            <w:r>
              <w:rPr>
                <w:rFonts w:ascii="宋体" w:hAnsi="宋体" w:eastAsia="宋体"/>
                <w:b w:val="0"/>
                <w:sz w:val="16"/>
              </w:rPr>
              <w:t>11.1</w:t>
            </w:r>
          </w:p>
        </w:tc>
        <w:tc>
          <w:tcPr>
            <w:tcW w:type="dxa" w:w="961"/>
          </w:tcPr>
          <w:p>
            <w:pPr>
              <w:spacing w:before="20" w:after="20"/>
              <w:jc w:val="center"/>
            </w:pPr>
            <w:r/>
            <w:r>
              <w:rPr>
                <w:rFonts w:ascii="宋体" w:hAnsi="宋体" w:eastAsia="宋体"/>
                <w:b w:val="0"/>
                <w:sz w:val="16"/>
              </w:rPr>
              <w:t>70.3</w:t>
            </w:r>
          </w:p>
        </w:tc>
        <w:tc>
          <w:tcPr>
            <w:tcW w:type="dxa" w:w="961"/>
          </w:tcPr>
          <w:p>
            <w:pPr>
              <w:spacing w:before="20" w:after="20"/>
              <w:jc w:val="center"/>
            </w:pPr>
            <w:r/>
            <w:r>
              <w:rPr>
                <w:rFonts w:ascii="宋体" w:hAnsi="宋体" w:eastAsia="宋体"/>
                <w:b w:val="0"/>
                <w:sz w:val="16"/>
              </w:rPr>
              <w:t>18.2</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大德小区</w:t>
            </w:r>
          </w:p>
        </w:tc>
        <w:tc>
          <w:tcPr>
            <w:tcW w:type="dxa" w:w="961"/>
            <w:shd w:val="clear" w:fill="F4F6F9"/>
          </w:tcPr>
          <w:p>
            <w:pPr>
              <w:spacing w:before="20" w:after="20"/>
              <w:jc w:val="center"/>
            </w:pPr>
            <w:r/>
            <w:r>
              <w:rPr>
                <w:rFonts w:ascii="宋体" w:hAnsi="宋体" w:eastAsia="宋体"/>
                <w:b w:val="0"/>
                <w:sz w:val="16"/>
              </w:rPr>
              <w:t>湖南路</w:t>
            </w:r>
          </w:p>
        </w:tc>
        <w:tc>
          <w:tcPr>
            <w:tcW w:type="dxa" w:w="961"/>
            <w:shd w:val="clear" w:fill="F4F6F9"/>
          </w:tcPr>
          <w:p>
            <w:pPr>
              <w:spacing w:before="20" w:after="20"/>
              <w:jc w:val="center"/>
            </w:pPr>
            <w:r/>
            <w:r>
              <w:rPr>
                <w:rFonts w:ascii="宋体" w:hAnsi="宋体" w:eastAsia="宋体"/>
                <w:b w:val="0"/>
                <w:sz w:val="16"/>
              </w:rPr>
              <w:t>上海衡复物业有限公司</w:t>
            </w:r>
          </w:p>
        </w:tc>
        <w:tc>
          <w:tcPr>
            <w:tcW w:type="dxa" w:w="961"/>
            <w:shd w:val="clear" w:fill="F4F6F9"/>
          </w:tcPr>
          <w:p>
            <w:pPr>
              <w:spacing w:before="20" w:after="20"/>
              <w:jc w:val="center"/>
            </w:pPr>
            <w:r/>
            <w:r>
              <w:rPr>
                <w:rFonts w:ascii="宋体" w:hAnsi="宋体" w:eastAsia="宋体"/>
                <w:b w:val="0"/>
                <w:sz w:val="16"/>
              </w:rPr>
              <w:t>32</w:t>
            </w:r>
          </w:p>
        </w:tc>
        <w:tc>
          <w:tcPr>
            <w:tcW w:type="dxa" w:w="961"/>
            <w:shd w:val="clear" w:fill="F4F6F9"/>
          </w:tcPr>
          <w:p>
            <w:pPr>
              <w:spacing w:before="20" w:after="20"/>
              <w:jc w:val="center"/>
            </w:pPr>
            <w:r/>
            <w:r>
              <w:rPr>
                <w:rFonts w:ascii="宋体" w:hAnsi="宋体" w:eastAsia="宋体"/>
                <w:b w:val="0"/>
                <w:sz w:val="16"/>
              </w:rPr>
              <w:t>8</w:t>
            </w:r>
          </w:p>
        </w:tc>
        <w:tc>
          <w:tcPr>
            <w:tcW w:type="dxa" w:w="961"/>
            <w:shd w:val="clear" w:fill="F4F6F9"/>
          </w:tcPr>
          <w:p>
            <w:pPr>
              <w:spacing w:before="20" w:after="20"/>
              <w:jc w:val="center"/>
            </w:pPr>
            <w:r/>
            <w:r>
              <w:rPr>
                <w:rFonts w:ascii="宋体" w:hAnsi="宋体" w:eastAsia="宋体"/>
                <w:b w:val="0"/>
                <w:sz w:val="16"/>
              </w:rPr>
              <w:t>33.3</w:t>
            </w:r>
          </w:p>
        </w:tc>
        <w:tc>
          <w:tcPr>
            <w:tcW w:type="dxa" w:w="961"/>
            <w:shd w:val="clear" w:fill="F4F6F9"/>
          </w:tcPr>
          <w:p>
            <w:pPr>
              <w:spacing w:before="20" w:after="20"/>
              <w:jc w:val="center"/>
            </w:pPr>
            <w:r/>
            <w:r>
              <w:rPr>
                <w:rFonts w:ascii="宋体" w:hAnsi="宋体" w:eastAsia="宋体"/>
                <w:b w:val="0"/>
                <w:sz w:val="16"/>
              </w:rPr>
              <w:t>65.6</w:t>
            </w:r>
          </w:p>
        </w:tc>
        <w:tc>
          <w:tcPr>
            <w:tcW w:type="dxa" w:w="961"/>
            <w:shd w:val="clear" w:fill="F4F6F9"/>
          </w:tcPr>
          <w:p>
            <w:pPr>
              <w:spacing w:before="20" w:after="20"/>
              <w:jc w:val="center"/>
            </w:pPr>
            <w:r/>
            <w:r>
              <w:rPr>
                <w:rFonts w:ascii="宋体" w:hAnsi="宋体" w:eastAsia="宋体"/>
                <w:b w:val="0"/>
                <w:sz w:val="16"/>
              </w:rPr>
              <w:t>18.3</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斜土路1664弄</w:t>
            </w:r>
          </w:p>
        </w:tc>
        <w:tc>
          <w:tcPr>
            <w:tcW w:type="dxa" w:w="961"/>
          </w:tcPr>
          <w:p>
            <w:pPr>
              <w:spacing w:before="20" w:after="20"/>
              <w:jc w:val="center"/>
            </w:pPr>
            <w:r/>
            <w:r>
              <w:rPr>
                <w:rFonts w:ascii="宋体" w:hAnsi="宋体" w:eastAsia="宋体"/>
                <w:b w:val="0"/>
                <w:sz w:val="16"/>
              </w:rPr>
              <w:t>枫林路</w:t>
            </w:r>
          </w:p>
        </w:tc>
        <w:tc>
          <w:tcPr>
            <w:tcW w:type="dxa" w:w="961"/>
          </w:tcPr>
          <w:p>
            <w:pPr>
              <w:spacing w:before="20" w:after="20"/>
              <w:jc w:val="center"/>
            </w:pPr>
            <w:r/>
            <w:r>
              <w:rPr>
                <w:rFonts w:ascii="宋体" w:hAnsi="宋体" w:eastAsia="宋体"/>
                <w:b w:val="0"/>
                <w:sz w:val="16"/>
              </w:rPr>
              <w:t>未知</w:t>
            </w:r>
          </w:p>
        </w:tc>
        <w:tc>
          <w:tcPr>
            <w:tcW w:type="dxa" w:w="961"/>
          </w:tcPr>
          <w:p>
            <w:pPr>
              <w:spacing w:before="20" w:after="20"/>
              <w:jc w:val="center"/>
            </w:pPr>
            <w:r/>
            <w:r>
              <w:rPr>
                <w:rFonts w:ascii="宋体" w:hAnsi="宋体" w:eastAsia="宋体"/>
                <w:b w:val="0"/>
                <w:sz w:val="16"/>
              </w:rPr>
              <w:t>34</w:t>
            </w:r>
          </w:p>
        </w:tc>
        <w:tc>
          <w:tcPr>
            <w:tcW w:type="dxa" w:w="961"/>
          </w:tcPr>
          <w:p>
            <w:pPr>
              <w:spacing w:before="20" w:after="20"/>
              <w:jc w:val="center"/>
            </w:pPr>
            <w:r/>
            <w:r>
              <w:rPr>
                <w:rFonts w:ascii="宋体" w:hAnsi="宋体" w:eastAsia="宋体"/>
                <w:b w:val="0"/>
                <w:sz w:val="16"/>
              </w:rPr>
              <w:t>11</w:t>
            </w:r>
          </w:p>
        </w:tc>
        <w:tc>
          <w:tcPr>
            <w:tcW w:type="dxa" w:w="961"/>
          </w:tcPr>
          <w:p>
            <w:pPr>
              <w:spacing w:before="20" w:after="20"/>
              <w:jc w:val="center"/>
            </w:pPr>
            <w:r/>
            <w:r>
              <w:rPr>
                <w:rFonts w:ascii="宋体" w:hAnsi="宋体" w:eastAsia="宋体"/>
                <w:b w:val="0"/>
                <w:sz w:val="16"/>
              </w:rPr>
              <w:t>83.3</w:t>
            </w:r>
          </w:p>
        </w:tc>
        <w:tc>
          <w:tcPr>
            <w:tcW w:type="dxa" w:w="961"/>
          </w:tcPr>
          <w:p>
            <w:pPr>
              <w:spacing w:before="20" w:after="20"/>
              <w:jc w:val="center"/>
            </w:pPr>
            <w:r/>
            <w:r>
              <w:rPr>
                <w:rFonts w:ascii="宋体" w:hAnsi="宋体" w:eastAsia="宋体"/>
                <w:b w:val="0"/>
                <w:sz w:val="16"/>
              </w:rPr>
              <w:t>58.8</w:t>
            </w:r>
          </w:p>
        </w:tc>
        <w:tc>
          <w:tcPr>
            <w:tcW w:type="dxa" w:w="961"/>
          </w:tcPr>
          <w:p>
            <w:pPr>
              <w:spacing w:before="20" w:after="20"/>
              <w:jc w:val="center"/>
            </w:pPr>
            <w:r/>
            <w:r>
              <w:rPr>
                <w:rFonts w:ascii="宋体" w:hAnsi="宋体" w:eastAsia="宋体"/>
                <w:b w:val="0"/>
                <w:sz w:val="16"/>
              </w:rPr>
              <w:t>18.3</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汇成一村</w:t>
            </w:r>
          </w:p>
        </w:tc>
        <w:tc>
          <w:tcPr>
            <w:tcW w:type="dxa" w:w="961"/>
            <w:shd w:val="clear" w:fill="F4F6F9"/>
          </w:tcPr>
          <w:p>
            <w:pPr>
              <w:spacing w:before="20" w:after="20"/>
              <w:jc w:val="center"/>
            </w:pPr>
            <w:r/>
            <w:r>
              <w:rPr>
                <w:rFonts w:ascii="宋体" w:hAnsi="宋体" w:eastAsia="宋体"/>
                <w:b w:val="0"/>
                <w:sz w:val="16"/>
              </w:rPr>
              <w:t>长桥</w:t>
            </w:r>
          </w:p>
        </w:tc>
        <w:tc>
          <w:tcPr>
            <w:tcW w:type="dxa" w:w="961"/>
            <w:shd w:val="clear" w:fill="F4F6F9"/>
          </w:tcPr>
          <w:p>
            <w:pPr>
              <w:spacing w:before="20" w:after="20"/>
              <w:jc w:val="center"/>
            </w:pPr>
            <w:r/>
            <w:r>
              <w:rPr>
                <w:rFonts w:ascii="宋体" w:hAnsi="宋体" w:eastAsia="宋体"/>
                <w:b w:val="0"/>
                <w:sz w:val="16"/>
              </w:rPr>
              <w:t>上海汇成物业有限公司</w:t>
            </w:r>
          </w:p>
        </w:tc>
        <w:tc>
          <w:tcPr>
            <w:tcW w:type="dxa" w:w="961"/>
            <w:shd w:val="clear" w:fill="F4F6F9"/>
          </w:tcPr>
          <w:p>
            <w:pPr>
              <w:spacing w:before="20" w:after="20"/>
              <w:jc w:val="center"/>
            </w:pPr>
            <w:r/>
            <w:r>
              <w:rPr>
                <w:rFonts w:ascii="宋体" w:hAnsi="宋体" w:eastAsia="宋体"/>
                <w:b w:val="0"/>
                <w:sz w:val="16"/>
              </w:rPr>
              <w:t>182</w:t>
            </w:r>
          </w:p>
        </w:tc>
        <w:tc>
          <w:tcPr>
            <w:tcW w:type="dxa" w:w="961"/>
            <w:shd w:val="clear" w:fill="F4F6F9"/>
          </w:tcPr>
          <w:p>
            <w:pPr>
              <w:spacing w:before="20" w:after="20"/>
              <w:jc w:val="center"/>
            </w:pPr>
            <w:r/>
            <w:r>
              <w:rPr>
                <w:rFonts w:ascii="宋体" w:hAnsi="宋体" w:eastAsia="宋体"/>
                <w:b w:val="0"/>
                <w:sz w:val="16"/>
              </w:rPr>
              <w:t>54</w:t>
            </w:r>
          </w:p>
        </w:tc>
        <w:tc>
          <w:tcPr>
            <w:tcW w:type="dxa" w:w="961"/>
            <w:shd w:val="clear" w:fill="F4F6F9"/>
          </w:tcPr>
          <w:p>
            <w:pPr>
              <w:spacing w:before="20" w:after="20"/>
              <w:jc w:val="center"/>
            </w:pPr>
            <w:r/>
            <w:r>
              <w:rPr>
                <w:rFonts w:ascii="宋体" w:hAnsi="宋体" w:eastAsia="宋体"/>
                <w:b w:val="0"/>
                <w:sz w:val="16"/>
              </w:rPr>
              <w:t>86.2</w:t>
            </w:r>
          </w:p>
        </w:tc>
        <w:tc>
          <w:tcPr>
            <w:tcW w:type="dxa" w:w="961"/>
            <w:shd w:val="clear" w:fill="F4F6F9"/>
          </w:tcPr>
          <w:p>
            <w:pPr>
              <w:spacing w:before="20" w:after="20"/>
              <w:jc w:val="center"/>
            </w:pPr>
            <w:r/>
            <w:r>
              <w:rPr>
                <w:rFonts w:ascii="宋体" w:hAnsi="宋体" w:eastAsia="宋体"/>
                <w:b w:val="0"/>
                <w:sz w:val="16"/>
              </w:rPr>
              <w:t>86.3</w:t>
            </w:r>
          </w:p>
        </w:tc>
        <w:tc>
          <w:tcPr>
            <w:tcW w:type="dxa" w:w="961"/>
            <w:shd w:val="clear" w:fill="F4F6F9"/>
          </w:tcPr>
          <w:p>
            <w:pPr>
              <w:spacing w:before="20" w:after="20"/>
              <w:jc w:val="center"/>
            </w:pPr>
            <w:r/>
            <w:r>
              <w:rPr>
                <w:rFonts w:ascii="宋体" w:hAnsi="宋体" w:eastAsia="宋体"/>
                <w:b w:val="0"/>
                <w:sz w:val="16"/>
              </w:rPr>
              <w:t>18.3</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安福直管公房</w:t>
            </w:r>
          </w:p>
        </w:tc>
        <w:tc>
          <w:tcPr>
            <w:tcW w:type="dxa" w:w="961"/>
          </w:tcPr>
          <w:p>
            <w:pPr>
              <w:spacing w:before="20" w:after="20"/>
              <w:jc w:val="center"/>
            </w:pPr>
            <w:r/>
            <w:r>
              <w:rPr>
                <w:rFonts w:ascii="宋体" w:hAnsi="宋体" w:eastAsia="宋体"/>
                <w:b w:val="0"/>
                <w:sz w:val="16"/>
              </w:rPr>
              <w:t>湖南路</w:t>
            </w:r>
          </w:p>
        </w:tc>
        <w:tc>
          <w:tcPr>
            <w:tcW w:type="dxa" w:w="961"/>
          </w:tcPr>
          <w:p>
            <w:pPr>
              <w:spacing w:before="20" w:after="20"/>
              <w:jc w:val="center"/>
            </w:pPr>
            <w:r/>
            <w:r>
              <w:rPr>
                <w:rFonts w:ascii="宋体" w:hAnsi="宋体" w:eastAsia="宋体"/>
                <w:b w:val="0"/>
                <w:sz w:val="16"/>
              </w:rPr>
              <w:t>上海衡复物业有限公司</w:t>
            </w:r>
          </w:p>
        </w:tc>
        <w:tc>
          <w:tcPr>
            <w:tcW w:type="dxa" w:w="961"/>
          </w:tcPr>
          <w:p>
            <w:pPr>
              <w:spacing w:before="20" w:after="20"/>
              <w:jc w:val="center"/>
            </w:pPr>
            <w:r/>
            <w:r>
              <w:rPr>
                <w:rFonts w:ascii="宋体" w:hAnsi="宋体" w:eastAsia="宋体"/>
                <w:b w:val="0"/>
                <w:sz w:val="16"/>
              </w:rPr>
              <w:t>371</w:t>
            </w:r>
          </w:p>
        </w:tc>
        <w:tc>
          <w:tcPr>
            <w:tcW w:type="dxa" w:w="961"/>
          </w:tcPr>
          <w:p>
            <w:pPr>
              <w:spacing w:before="20" w:after="20"/>
              <w:jc w:val="center"/>
            </w:pPr>
            <w:r/>
            <w:r>
              <w:rPr>
                <w:rFonts w:ascii="宋体" w:hAnsi="宋体" w:eastAsia="宋体"/>
                <w:b w:val="0"/>
                <w:sz w:val="16"/>
              </w:rPr>
              <w:t>115</w:t>
            </w:r>
          </w:p>
        </w:tc>
        <w:tc>
          <w:tcPr>
            <w:tcW w:type="dxa" w:w="961"/>
          </w:tcPr>
          <w:p>
            <w:pPr>
              <w:spacing w:before="20" w:after="20"/>
              <w:jc w:val="center"/>
            </w:pPr>
            <w:r/>
            <w:r>
              <w:rPr>
                <w:rFonts w:ascii="宋体" w:hAnsi="宋体" w:eastAsia="宋体"/>
                <w:b w:val="0"/>
                <w:sz w:val="16"/>
              </w:rPr>
              <w:t>79.7</w:t>
            </w:r>
          </w:p>
        </w:tc>
        <w:tc>
          <w:tcPr>
            <w:tcW w:type="dxa" w:w="961"/>
          </w:tcPr>
          <w:p>
            <w:pPr>
              <w:spacing w:before="20" w:after="20"/>
              <w:jc w:val="center"/>
            </w:pPr>
            <w:r/>
            <w:r>
              <w:rPr>
                <w:rFonts w:ascii="宋体" w:hAnsi="宋体" w:eastAsia="宋体"/>
                <w:b w:val="0"/>
                <w:sz w:val="16"/>
              </w:rPr>
              <w:t>93</w:t>
            </w:r>
          </w:p>
        </w:tc>
        <w:tc>
          <w:tcPr>
            <w:tcW w:type="dxa" w:w="961"/>
          </w:tcPr>
          <w:p>
            <w:pPr>
              <w:spacing w:before="20" w:after="20"/>
              <w:jc w:val="center"/>
            </w:pPr>
            <w:r/>
            <w:r>
              <w:rPr>
                <w:rFonts w:ascii="宋体" w:hAnsi="宋体" w:eastAsia="宋体"/>
                <w:b w:val="0"/>
                <w:sz w:val="16"/>
              </w:rPr>
              <w:t>18.5</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强龙小区</w:t>
            </w:r>
          </w:p>
        </w:tc>
        <w:tc>
          <w:tcPr>
            <w:tcW w:type="dxa" w:w="961"/>
            <w:shd w:val="clear" w:fill="F4F6F9"/>
          </w:tcPr>
          <w:p>
            <w:pPr>
              <w:spacing w:before="20" w:after="20"/>
              <w:jc w:val="center"/>
            </w:pPr>
            <w:r/>
            <w:r>
              <w:rPr>
                <w:rFonts w:ascii="宋体" w:hAnsi="宋体" w:eastAsia="宋体"/>
                <w:b w:val="0"/>
                <w:sz w:val="16"/>
              </w:rPr>
              <w:t>天平路</w:t>
            </w:r>
          </w:p>
        </w:tc>
        <w:tc>
          <w:tcPr>
            <w:tcW w:type="dxa" w:w="961"/>
            <w:shd w:val="clear" w:fill="F4F6F9"/>
          </w:tcPr>
          <w:p>
            <w:pPr>
              <w:spacing w:before="20" w:after="20"/>
              <w:jc w:val="center"/>
            </w:pPr>
            <w:r/>
            <w:r>
              <w:rPr>
                <w:rFonts w:ascii="宋体" w:hAnsi="宋体" w:eastAsia="宋体"/>
                <w:b w:val="0"/>
                <w:sz w:val="16"/>
              </w:rPr>
              <w:t>上海高建物业有限公司</w:t>
            </w:r>
          </w:p>
        </w:tc>
        <w:tc>
          <w:tcPr>
            <w:tcW w:type="dxa" w:w="961"/>
            <w:shd w:val="clear" w:fill="F4F6F9"/>
          </w:tcPr>
          <w:p>
            <w:pPr>
              <w:spacing w:before="20" w:after="20"/>
              <w:jc w:val="center"/>
            </w:pPr>
            <w:r/>
            <w:r>
              <w:rPr>
                <w:rFonts w:ascii="宋体" w:hAnsi="宋体" w:eastAsia="宋体"/>
                <w:b w:val="0"/>
                <w:sz w:val="16"/>
              </w:rPr>
              <w:t>52</w:t>
            </w:r>
          </w:p>
        </w:tc>
        <w:tc>
          <w:tcPr>
            <w:tcW w:type="dxa" w:w="961"/>
            <w:shd w:val="clear" w:fill="F4F6F9"/>
          </w:tcPr>
          <w:p>
            <w:pPr>
              <w:spacing w:before="20" w:after="20"/>
              <w:jc w:val="center"/>
            </w:pPr>
            <w:r/>
            <w:r>
              <w:rPr>
                <w:rFonts w:ascii="宋体" w:hAnsi="宋体" w:eastAsia="宋体"/>
                <w:b w:val="0"/>
                <w:sz w:val="16"/>
              </w:rPr>
              <w:t>14</w:t>
            </w:r>
          </w:p>
        </w:tc>
        <w:tc>
          <w:tcPr>
            <w:tcW w:type="dxa" w:w="961"/>
            <w:shd w:val="clear" w:fill="F4F6F9"/>
          </w:tcPr>
          <w:p>
            <w:pPr>
              <w:spacing w:before="20" w:after="20"/>
              <w:jc w:val="center"/>
            </w:pPr>
            <w:r/>
            <w:r>
              <w:rPr>
                <w:rFonts w:ascii="宋体" w:hAnsi="宋体" w:eastAsia="宋体"/>
                <w:b w:val="0"/>
                <w:sz w:val="16"/>
              </w:rPr>
              <w:t>100</w:t>
            </w:r>
          </w:p>
        </w:tc>
        <w:tc>
          <w:tcPr>
            <w:tcW w:type="dxa" w:w="961"/>
            <w:shd w:val="clear" w:fill="F4F6F9"/>
          </w:tcPr>
          <w:p>
            <w:pPr>
              <w:spacing w:before="20" w:after="20"/>
              <w:jc w:val="center"/>
            </w:pPr>
            <w:r/>
            <w:r>
              <w:rPr>
                <w:rFonts w:ascii="宋体" w:hAnsi="宋体" w:eastAsia="宋体"/>
                <w:b w:val="0"/>
                <w:sz w:val="16"/>
              </w:rPr>
              <w:t>67.3</w:t>
            </w:r>
          </w:p>
        </w:tc>
        <w:tc>
          <w:tcPr>
            <w:tcW w:type="dxa" w:w="961"/>
            <w:shd w:val="clear" w:fill="F4F6F9"/>
          </w:tcPr>
          <w:p>
            <w:pPr>
              <w:spacing w:before="20" w:after="20"/>
              <w:jc w:val="center"/>
            </w:pPr>
            <w:r/>
            <w:r>
              <w:rPr>
                <w:rFonts w:ascii="宋体" w:hAnsi="宋体" w:eastAsia="宋体"/>
                <w:b w:val="0"/>
                <w:sz w:val="16"/>
              </w:rPr>
              <w:t>18.5</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星秀花苑</w:t>
            </w:r>
          </w:p>
        </w:tc>
        <w:tc>
          <w:tcPr>
            <w:tcW w:type="dxa" w:w="961"/>
          </w:tcPr>
          <w:p>
            <w:pPr>
              <w:spacing w:before="20" w:after="20"/>
              <w:jc w:val="center"/>
            </w:pPr>
            <w:r/>
            <w:r>
              <w:rPr>
                <w:rFonts w:ascii="宋体" w:hAnsi="宋体" w:eastAsia="宋体"/>
                <w:b w:val="0"/>
                <w:sz w:val="16"/>
              </w:rPr>
              <w:t>长桥</w:t>
            </w:r>
          </w:p>
        </w:tc>
        <w:tc>
          <w:tcPr>
            <w:tcW w:type="dxa" w:w="961"/>
          </w:tcPr>
          <w:p>
            <w:pPr>
              <w:spacing w:before="20" w:after="20"/>
              <w:jc w:val="center"/>
            </w:pPr>
            <w:r/>
            <w:r>
              <w:rPr>
                <w:rFonts w:ascii="宋体" w:hAnsi="宋体" w:eastAsia="宋体"/>
                <w:b w:val="0"/>
                <w:sz w:val="16"/>
              </w:rPr>
              <w:t>上海鑫康物业管理有限公司</w:t>
            </w:r>
          </w:p>
        </w:tc>
        <w:tc>
          <w:tcPr>
            <w:tcW w:type="dxa" w:w="961"/>
          </w:tcPr>
          <w:p>
            <w:pPr>
              <w:spacing w:before="20" w:after="20"/>
              <w:jc w:val="center"/>
            </w:pPr>
            <w:r/>
            <w:r>
              <w:rPr>
                <w:rFonts w:ascii="宋体" w:hAnsi="宋体" w:eastAsia="宋体"/>
                <w:b w:val="0"/>
                <w:sz w:val="16"/>
              </w:rPr>
              <w:t>44</w:t>
            </w:r>
          </w:p>
        </w:tc>
        <w:tc>
          <w:tcPr>
            <w:tcW w:type="dxa" w:w="961"/>
          </w:tcPr>
          <w:p>
            <w:pPr>
              <w:spacing w:before="20" w:after="20"/>
              <w:jc w:val="center"/>
            </w:pPr>
            <w:r/>
            <w:r>
              <w:rPr>
                <w:rFonts w:ascii="宋体" w:hAnsi="宋体" w:eastAsia="宋体"/>
                <w:b w:val="0"/>
                <w:sz w:val="16"/>
              </w:rPr>
              <w:t>6</w:t>
            </w:r>
          </w:p>
        </w:tc>
        <w:tc>
          <w:tcPr>
            <w:tcW w:type="dxa" w:w="961"/>
          </w:tcPr>
          <w:p>
            <w:pPr>
              <w:spacing w:before="20" w:after="20"/>
              <w:jc w:val="center"/>
            </w:pPr>
            <w:r/>
            <w:r>
              <w:rPr>
                <w:rFonts w:ascii="宋体" w:hAnsi="宋体" w:eastAsia="宋体"/>
                <w:b w:val="0"/>
                <w:sz w:val="16"/>
              </w:rPr>
              <w:t>20</w:t>
            </w:r>
          </w:p>
        </w:tc>
        <w:tc>
          <w:tcPr>
            <w:tcW w:type="dxa" w:w="961"/>
          </w:tcPr>
          <w:p>
            <w:pPr>
              <w:spacing w:before="20" w:after="20"/>
              <w:jc w:val="center"/>
            </w:pPr>
            <w:r/>
            <w:r>
              <w:rPr>
                <w:rFonts w:ascii="宋体" w:hAnsi="宋体" w:eastAsia="宋体"/>
                <w:b w:val="0"/>
                <w:sz w:val="16"/>
              </w:rPr>
              <w:t>56.8</w:t>
            </w:r>
          </w:p>
        </w:tc>
        <w:tc>
          <w:tcPr>
            <w:tcW w:type="dxa" w:w="961"/>
          </w:tcPr>
          <w:p>
            <w:pPr>
              <w:spacing w:before="20" w:after="20"/>
              <w:jc w:val="center"/>
            </w:pPr>
            <w:r/>
            <w:r>
              <w:rPr>
                <w:rFonts w:ascii="宋体" w:hAnsi="宋体" w:eastAsia="宋体"/>
                <w:b w:val="0"/>
                <w:sz w:val="16"/>
              </w:rPr>
              <w:t>18.6</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宜山路655弄2、4号</w:t>
            </w:r>
          </w:p>
        </w:tc>
        <w:tc>
          <w:tcPr>
            <w:tcW w:type="dxa" w:w="961"/>
            <w:shd w:val="clear" w:fill="F4F6F9"/>
          </w:tcPr>
          <w:p>
            <w:pPr>
              <w:spacing w:before="20" w:after="20"/>
              <w:jc w:val="center"/>
            </w:pPr>
            <w:r/>
            <w:r>
              <w:rPr>
                <w:rFonts w:ascii="宋体" w:hAnsi="宋体" w:eastAsia="宋体"/>
                <w:b w:val="0"/>
                <w:sz w:val="16"/>
              </w:rPr>
              <w:t>田林</w:t>
            </w:r>
          </w:p>
        </w:tc>
        <w:tc>
          <w:tcPr>
            <w:tcW w:type="dxa" w:w="961"/>
            <w:shd w:val="clear" w:fill="F4F6F9"/>
          </w:tcPr>
          <w:p>
            <w:pPr>
              <w:spacing w:before="20" w:after="20"/>
              <w:jc w:val="center"/>
            </w:pPr>
            <w:r/>
            <w:r>
              <w:rPr>
                <w:rFonts w:ascii="宋体" w:hAnsi="宋体" w:eastAsia="宋体"/>
                <w:b w:val="0"/>
                <w:sz w:val="16"/>
              </w:rPr>
              <w:t>上海军盛物业管理有限公司</w:t>
            </w:r>
          </w:p>
        </w:tc>
        <w:tc>
          <w:tcPr>
            <w:tcW w:type="dxa" w:w="961"/>
            <w:shd w:val="clear" w:fill="F4F6F9"/>
          </w:tcPr>
          <w:p>
            <w:pPr>
              <w:spacing w:before="20" w:after="20"/>
              <w:jc w:val="center"/>
            </w:pPr>
            <w:r/>
            <w:r>
              <w:rPr>
                <w:rFonts w:ascii="宋体" w:hAnsi="宋体" w:eastAsia="宋体"/>
                <w:b w:val="0"/>
                <w:sz w:val="16"/>
              </w:rPr>
              <w:t>77</w:t>
            </w:r>
          </w:p>
        </w:tc>
        <w:tc>
          <w:tcPr>
            <w:tcW w:type="dxa" w:w="961"/>
            <w:shd w:val="clear" w:fill="F4F6F9"/>
          </w:tcPr>
          <w:p>
            <w:pPr>
              <w:spacing w:before="20" w:after="20"/>
              <w:jc w:val="center"/>
            </w:pPr>
            <w:r/>
            <w:r>
              <w:rPr>
                <w:rFonts w:ascii="宋体" w:hAnsi="宋体" w:eastAsia="宋体"/>
                <w:b w:val="0"/>
                <w:sz w:val="16"/>
              </w:rPr>
              <w:t>21</w:t>
            </w:r>
          </w:p>
        </w:tc>
        <w:tc>
          <w:tcPr>
            <w:tcW w:type="dxa" w:w="961"/>
            <w:shd w:val="clear" w:fill="F4F6F9"/>
          </w:tcPr>
          <w:p>
            <w:pPr>
              <w:spacing w:before="20" w:after="20"/>
              <w:jc w:val="center"/>
            </w:pPr>
            <w:r/>
            <w:r>
              <w:rPr>
                <w:rFonts w:ascii="宋体" w:hAnsi="宋体" w:eastAsia="宋体"/>
                <w:b w:val="0"/>
                <w:sz w:val="16"/>
              </w:rPr>
              <w:t>31.2</w:t>
            </w:r>
          </w:p>
        </w:tc>
        <w:tc>
          <w:tcPr>
            <w:tcW w:type="dxa" w:w="961"/>
            <w:shd w:val="clear" w:fill="F4F6F9"/>
          </w:tcPr>
          <w:p>
            <w:pPr>
              <w:spacing w:before="20" w:after="20"/>
              <w:jc w:val="center"/>
            </w:pPr>
            <w:r/>
            <w:r>
              <w:rPr>
                <w:rFonts w:ascii="宋体" w:hAnsi="宋体" w:eastAsia="宋体"/>
                <w:b w:val="0"/>
                <w:sz w:val="16"/>
              </w:rPr>
              <w:t>72.7</w:t>
            </w:r>
          </w:p>
        </w:tc>
        <w:tc>
          <w:tcPr>
            <w:tcW w:type="dxa" w:w="961"/>
            <w:shd w:val="clear" w:fill="F4F6F9"/>
          </w:tcPr>
          <w:p>
            <w:pPr>
              <w:spacing w:before="20" w:after="20"/>
              <w:jc w:val="center"/>
            </w:pPr>
            <w:r/>
            <w:r>
              <w:rPr>
                <w:rFonts w:ascii="宋体" w:hAnsi="宋体" w:eastAsia="宋体"/>
                <w:b w:val="0"/>
                <w:sz w:val="16"/>
              </w:rPr>
              <w:t>18.7</w:t>
            </w:r>
          </w:p>
        </w:tc>
        <w:tc>
          <w:tcPr>
            <w:tcW w:type="dxa" w:w="961"/>
            <w:shd w:val="clear" w:fill="F4F6F9"/>
          </w:tcPr>
          <w:p>
            <w:pPr>
              <w:spacing w:before="20" w:after="20"/>
              <w:jc w:val="center"/>
            </w:pPr>
            <w:r/>
            <w:r>
              <w:rPr>
                <w:rFonts w:ascii="宋体" w:hAnsi="宋体" w:eastAsia="宋体"/>
                <w:b w:val="0"/>
                <w:sz w:val="16"/>
              </w:rPr>
              <w:t>红色</w:t>
            </w:r>
          </w:p>
        </w:tc>
      </w:tr>
      <w:tr>
        <w:tc>
          <w:tcPr>
            <w:tcW w:type="dxa" w:w="961"/>
          </w:tcPr>
          <w:p>
            <w:pPr>
              <w:spacing w:before="20" w:after="20"/>
              <w:jc w:val="center"/>
            </w:pPr>
            <w:r/>
            <w:r>
              <w:rPr>
                <w:rFonts w:ascii="宋体" w:hAnsi="宋体" w:eastAsia="宋体"/>
                <w:b w:val="0"/>
                <w:sz w:val="16"/>
              </w:rPr>
              <w:t>徐汇新城</w:t>
            </w:r>
          </w:p>
        </w:tc>
        <w:tc>
          <w:tcPr>
            <w:tcW w:type="dxa" w:w="961"/>
          </w:tcPr>
          <w:p>
            <w:pPr>
              <w:spacing w:before="20" w:after="20"/>
              <w:jc w:val="center"/>
            </w:pPr>
            <w:r/>
            <w:r>
              <w:rPr>
                <w:rFonts w:ascii="宋体" w:hAnsi="宋体" w:eastAsia="宋体"/>
                <w:b w:val="0"/>
                <w:sz w:val="16"/>
              </w:rPr>
              <w:t>长桥</w:t>
            </w:r>
          </w:p>
        </w:tc>
        <w:tc>
          <w:tcPr>
            <w:tcW w:type="dxa" w:w="961"/>
          </w:tcPr>
          <w:p>
            <w:pPr>
              <w:spacing w:before="20" w:after="20"/>
              <w:jc w:val="center"/>
            </w:pPr>
            <w:r/>
            <w:r>
              <w:rPr>
                <w:rFonts w:ascii="宋体" w:hAnsi="宋体" w:eastAsia="宋体"/>
                <w:b w:val="0"/>
                <w:sz w:val="16"/>
              </w:rPr>
              <w:t>上海锐翔上房物业管理有限公司</w:t>
            </w:r>
          </w:p>
        </w:tc>
        <w:tc>
          <w:tcPr>
            <w:tcW w:type="dxa" w:w="961"/>
          </w:tcPr>
          <w:p>
            <w:pPr>
              <w:spacing w:before="20" w:after="20"/>
              <w:jc w:val="center"/>
            </w:pPr>
            <w:r/>
            <w:r>
              <w:rPr>
                <w:rFonts w:ascii="宋体" w:hAnsi="宋体" w:eastAsia="宋体"/>
                <w:b w:val="0"/>
                <w:sz w:val="16"/>
              </w:rPr>
              <w:t>211</w:t>
            </w:r>
          </w:p>
        </w:tc>
        <w:tc>
          <w:tcPr>
            <w:tcW w:type="dxa" w:w="961"/>
          </w:tcPr>
          <w:p>
            <w:pPr>
              <w:spacing w:before="20" w:after="20"/>
              <w:jc w:val="center"/>
            </w:pPr>
            <w:r/>
            <w:r>
              <w:rPr>
                <w:rFonts w:ascii="宋体" w:hAnsi="宋体" w:eastAsia="宋体"/>
                <w:b w:val="0"/>
                <w:sz w:val="16"/>
              </w:rPr>
              <w:t>55</w:t>
            </w:r>
          </w:p>
        </w:tc>
        <w:tc>
          <w:tcPr>
            <w:tcW w:type="dxa" w:w="961"/>
          </w:tcPr>
          <w:p>
            <w:pPr>
              <w:spacing w:before="20" w:after="20"/>
              <w:jc w:val="center"/>
            </w:pPr>
            <w:r/>
            <w:r>
              <w:rPr>
                <w:rFonts w:ascii="宋体" w:hAnsi="宋体" w:eastAsia="宋体"/>
                <w:b w:val="0"/>
                <w:sz w:val="16"/>
              </w:rPr>
              <w:t>44.7</w:t>
            </w:r>
          </w:p>
        </w:tc>
        <w:tc>
          <w:tcPr>
            <w:tcW w:type="dxa" w:w="961"/>
          </w:tcPr>
          <w:p>
            <w:pPr>
              <w:spacing w:before="20" w:after="20"/>
              <w:jc w:val="center"/>
            </w:pPr>
            <w:r/>
            <w:r>
              <w:rPr>
                <w:rFonts w:ascii="宋体" w:hAnsi="宋体" w:eastAsia="宋体"/>
                <w:b w:val="0"/>
                <w:sz w:val="16"/>
              </w:rPr>
              <w:t>87.7</w:t>
            </w:r>
          </w:p>
        </w:tc>
        <w:tc>
          <w:tcPr>
            <w:tcW w:type="dxa" w:w="961"/>
          </w:tcPr>
          <w:p>
            <w:pPr>
              <w:spacing w:before="20" w:after="20"/>
              <w:jc w:val="center"/>
            </w:pPr>
            <w:r/>
            <w:r>
              <w:rPr>
                <w:rFonts w:ascii="宋体" w:hAnsi="宋体" w:eastAsia="宋体"/>
                <w:b w:val="0"/>
                <w:sz w:val="16"/>
              </w:rPr>
              <w:t>18.7</w:t>
            </w:r>
          </w:p>
        </w:tc>
        <w:tc>
          <w:tcPr>
            <w:tcW w:type="dxa" w:w="961"/>
          </w:tcPr>
          <w:p>
            <w:pPr>
              <w:spacing w:before="20" w:after="20"/>
              <w:jc w:val="center"/>
            </w:pPr>
            <w:r/>
            <w:r>
              <w:rPr>
                <w:rFonts w:ascii="宋体" w:hAnsi="宋体" w:eastAsia="宋体"/>
                <w:b w:val="0"/>
                <w:sz w:val="16"/>
              </w:rPr>
              <w:t>红色</w:t>
            </w:r>
          </w:p>
        </w:tc>
      </w:tr>
      <w:tr>
        <w:tc>
          <w:tcPr>
            <w:tcW w:type="dxa" w:w="961"/>
            <w:shd w:val="clear" w:fill="F4F6F9"/>
          </w:tcPr>
          <w:p>
            <w:pPr>
              <w:spacing w:before="20" w:after="20"/>
              <w:jc w:val="center"/>
            </w:pPr>
            <w:r/>
            <w:r>
              <w:rPr>
                <w:rFonts w:ascii="宋体" w:hAnsi="宋体" w:eastAsia="宋体"/>
                <w:b w:val="0"/>
                <w:sz w:val="16"/>
              </w:rPr>
              <w:t>恒龙苑</w:t>
            </w:r>
          </w:p>
        </w:tc>
        <w:tc>
          <w:tcPr>
            <w:tcW w:type="dxa" w:w="961"/>
            <w:shd w:val="clear" w:fill="F4F6F9"/>
          </w:tcPr>
          <w:p>
            <w:pPr>
              <w:spacing w:before="20" w:after="20"/>
              <w:jc w:val="center"/>
            </w:pPr>
            <w:r/>
            <w:r>
              <w:rPr>
                <w:rFonts w:ascii="宋体" w:hAnsi="宋体" w:eastAsia="宋体"/>
                <w:b w:val="0"/>
                <w:sz w:val="16"/>
              </w:rPr>
              <w:t>漕河泾</w:t>
            </w:r>
          </w:p>
        </w:tc>
        <w:tc>
          <w:tcPr>
            <w:tcW w:type="dxa" w:w="961"/>
            <w:shd w:val="clear" w:fill="F4F6F9"/>
          </w:tcPr>
          <w:p>
            <w:pPr>
              <w:spacing w:before="20" w:after="20"/>
              <w:jc w:val="center"/>
            </w:pPr>
            <w:r/>
            <w:r>
              <w:rPr>
                <w:rFonts w:ascii="宋体" w:hAnsi="宋体" w:eastAsia="宋体"/>
                <w:b w:val="0"/>
                <w:sz w:val="16"/>
              </w:rPr>
              <w:t>上海鑫康物业管理有限公司</w:t>
            </w:r>
          </w:p>
        </w:tc>
        <w:tc>
          <w:tcPr>
            <w:tcW w:type="dxa" w:w="961"/>
            <w:shd w:val="clear" w:fill="F4F6F9"/>
          </w:tcPr>
          <w:p>
            <w:pPr>
              <w:spacing w:before="20" w:after="20"/>
              <w:jc w:val="center"/>
            </w:pPr>
            <w:r/>
            <w:r>
              <w:rPr>
                <w:rFonts w:ascii="宋体" w:hAnsi="宋体" w:eastAsia="宋体"/>
                <w:b w:val="0"/>
                <w:sz w:val="16"/>
              </w:rPr>
              <w:t>33</w:t>
            </w:r>
          </w:p>
        </w:tc>
        <w:tc>
          <w:tcPr>
            <w:tcW w:type="dxa" w:w="961"/>
            <w:shd w:val="clear" w:fill="F4F6F9"/>
          </w:tcPr>
          <w:p>
            <w:pPr>
              <w:spacing w:before="20" w:after="20"/>
              <w:jc w:val="center"/>
            </w:pPr>
            <w:r/>
            <w:r>
              <w:rPr>
                <w:rFonts w:ascii="宋体" w:hAnsi="宋体" w:eastAsia="宋体"/>
                <w:b w:val="0"/>
                <w:sz w:val="16"/>
              </w:rPr>
              <w:t>10</w:t>
            </w:r>
          </w:p>
        </w:tc>
        <w:tc>
          <w:tcPr>
            <w:tcW w:type="dxa" w:w="961"/>
            <w:shd w:val="clear" w:fill="F4F6F9"/>
          </w:tcPr>
          <w:p>
            <w:pPr>
              <w:spacing w:before="20" w:after="20"/>
              <w:jc w:val="center"/>
            </w:pPr>
            <w:r/>
            <w:r>
              <w:rPr>
                <w:rFonts w:ascii="宋体" w:hAnsi="宋体" w:eastAsia="宋体"/>
                <w:b w:val="0"/>
                <w:sz w:val="16"/>
              </w:rPr>
              <w:t>100</w:t>
            </w:r>
          </w:p>
        </w:tc>
        <w:tc>
          <w:tcPr>
            <w:tcW w:type="dxa" w:w="961"/>
            <w:shd w:val="clear" w:fill="F4F6F9"/>
          </w:tcPr>
          <w:p>
            <w:pPr>
              <w:spacing w:before="20" w:after="20"/>
              <w:jc w:val="center"/>
            </w:pPr>
            <w:r/>
            <w:r>
              <w:rPr>
                <w:rFonts w:ascii="宋体" w:hAnsi="宋体" w:eastAsia="宋体"/>
                <w:b w:val="0"/>
                <w:sz w:val="16"/>
              </w:rPr>
              <w:t>60.6</w:t>
            </w:r>
          </w:p>
        </w:tc>
        <w:tc>
          <w:tcPr>
            <w:tcW w:type="dxa" w:w="961"/>
            <w:shd w:val="clear" w:fill="F4F6F9"/>
          </w:tcPr>
          <w:p>
            <w:pPr>
              <w:spacing w:before="20" w:after="20"/>
              <w:jc w:val="center"/>
            </w:pPr>
            <w:r/>
            <w:r>
              <w:rPr>
                <w:rFonts w:ascii="宋体" w:hAnsi="宋体" w:eastAsia="宋体"/>
                <w:b w:val="0"/>
                <w:sz w:val="16"/>
              </w:rPr>
              <w:t>18.7</w:t>
            </w:r>
          </w:p>
        </w:tc>
        <w:tc>
          <w:tcPr>
            <w:tcW w:type="dxa" w:w="961"/>
            <w:shd w:val="clear" w:fill="F4F6F9"/>
          </w:tcPr>
          <w:p>
            <w:pPr>
              <w:spacing w:before="20" w:after="20"/>
              <w:jc w:val="center"/>
            </w:pPr>
            <w:r/>
            <w:r>
              <w:rPr>
                <w:rFonts w:ascii="宋体" w:hAnsi="宋体" w:eastAsia="宋体"/>
                <w:b w:val="0"/>
                <w:sz w:val="16"/>
              </w:rPr>
              <w:t>红色</w:t>
            </w:r>
          </w:p>
        </w:tc>
      </w:tr>
    </w:tbl>
    <w:p>
      <w:r>
        <w:br w:type="page"/>
      </w:r>
    </w:p>
    <w:p>
      <w:pPr>
        <w:pStyle w:val="Heading1"/>
      </w:pPr>
      <w:r>
        <w:t>附录 E　投诉去重建议清单（摘录）</w:t>
      </w:r>
    </w:p>
    <w:p>
      <w:pPr>
        <w:spacing w:after="60" w:line="324" w:lineRule="auto"/>
      </w:pPr>
      <w:r>
        <w:rPr>
          <w:rFonts w:ascii="宋体" w:hAnsi="宋体" w:eastAsia="宋体"/>
          <w:sz w:val="22"/>
        </w:rPr>
        <w:t>完整清单（逐月识别明细）见随附附件 2《2026年1-8月投诉去重建议清单.xlsx》。</w:t>
      </w:r>
    </w:p>
    <w:p>
      <w:pPr>
        <w:pStyle w:val="Heading2"/>
      </w:pPr>
      <w:r>
        <w:t>1月　处置建议清单（摘录前 10 条）</w:t>
      </w:r>
    </w:p>
    <w:tbl>
      <w:tblPr>
        <w:tblStyle w:val="TableGrid"/>
        <w:tblW w:type="auto" w:w="0"/>
        <w:tblLook w:firstColumn="1" w:firstRow="1" w:lastColumn="0" w:lastRow="0" w:noHBand="0" w:noVBand="1" w:val="04A0"/>
      </w:tblPr>
      <w:tblGrid>
        <w:gridCol w:w="865"/>
        <w:gridCol w:w="865"/>
        <w:gridCol w:w="865"/>
        <w:gridCol w:w="865"/>
        <w:gridCol w:w="865"/>
        <w:gridCol w:w="865"/>
        <w:gridCol w:w="865"/>
        <w:gridCol w:w="865"/>
        <w:gridCol w:w="865"/>
        <w:gridCol w:w="865"/>
      </w:tblGrid>
      <w:tr>
        <w:tc>
          <w:tcPr>
            <w:tcW w:type="dxa" w:w="865"/>
            <w:shd w:val="clear" w:fill="1A3A5F"/>
          </w:tcPr>
          <w:p>
            <w:pPr>
              <w:spacing w:before="20" w:after="20"/>
              <w:jc w:val="center"/>
            </w:pPr>
            <w:r/>
            <w:r>
              <w:rPr>
                <w:rFonts w:ascii="宋体" w:hAnsi="宋体" w:eastAsia="宋体"/>
                <w:b/>
                <w:color w:val="FFFFFF"/>
                <w:sz w:val="16"/>
              </w:rPr>
              <w:t>序</w:t>
            </w:r>
          </w:p>
        </w:tc>
        <w:tc>
          <w:tcPr>
            <w:tcW w:type="dxa" w:w="865"/>
            <w:shd w:val="clear" w:fill="1A3A5F"/>
          </w:tcPr>
          <w:p>
            <w:pPr>
              <w:spacing w:before="20" w:after="20"/>
              <w:jc w:val="center"/>
            </w:pPr>
            <w:r/>
            <w:r>
              <w:rPr>
                <w:rFonts w:ascii="宋体" w:hAnsi="宋体" w:eastAsia="宋体"/>
                <w:b/>
                <w:color w:val="FFFFFF"/>
                <w:sz w:val="16"/>
              </w:rPr>
              <w:t>工单编号</w:t>
            </w:r>
          </w:p>
        </w:tc>
        <w:tc>
          <w:tcPr>
            <w:tcW w:type="dxa" w:w="865"/>
            <w:shd w:val="clear" w:fill="1A3A5F"/>
          </w:tcPr>
          <w:p>
            <w:pPr>
              <w:spacing w:before="20" w:after="20"/>
              <w:jc w:val="center"/>
            </w:pPr>
            <w:r/>
            <w:r>
              <w:rPr>
                <w:rFonts w:ascii="宋体" w:hAnsi="宋体" w:eastAsia="宋体"/>
                <w:b/>
                <w:color w:val="FFFFFF"/>
                <w:sz w:val="16"/>
              </w:rPr>
              <w:t>小区</w:t>
            </w:r>
          </w:p>
        </w:tc>
        <w:tc>
          <w:tcPr>
            <w:tcW w:type="dxa" w:w="865"/>
            <w:shd w:val="clear" w:fill="1A3A5F"/>
          </w:tcPr>
          <w:p>
            <w:pPr>
              <w:spacing w:before="20" w:after="20"/>
              <w:jc w:val="center"/>
            </w:pPr>
            <w:r/>
            <w:r>
              <w:rPr>
                <w:rFonts w:ascii="宋体" w:hAnsi="宋体" w:eastAsia="宋体"/>
                <w:b/>
                <w:color w:val="FFFFFF"/>
                <w:sz w:val="16"/>
              </w:rPr>
              <w:t>街道</w:t>
            </w:r>
          </w:p>
        </w:tc>
        <w:tc>
          <w:tcPr>
            <w:tcW w:type="dxa" w:w="865"/>
            <w:shd w:val="clear" w:fill="1A3A5F"/>
          </w:tcPr>
          <w:p>
            <w:pPr>
              <w:spacing w:before="20" w:after="20"/>
              <w:jc w:val="center"/>
            </w:pPr>
            <w:r/>
            <w:r>
              <w:rPr>
                <w:rFonts w:ascii="宋体" w:hAnsi="宋体" w:eastAsia="宋体"/>
                <w:b/>
                <w:color w:val="FFFFFF"/>
                <w:sz w:val="16"/>
              </w:rPr>
              <w:t>类别</w:t>
            </w:r>
          </w:p>
        </w:tc>
        <w:tc>
          <w:tcPr>
            <w:tcW w:type="dxa" w:w="865"/>
            <w:shd w:val="clear" w:fill="1A3A5F"/>
          </w:tcPr>
          <w:p>
            <w:pPr>
              <w:spacing w:before="20" w:after="20"/>
              <w:jc w:val="center"/>
            </w:pPr>
            <w:r/>
            <w:r>
              <w:rPr>
                <w:rFonts w:ascii="宋体" w:hAnsi="宋体" w:eastAsia="宋体"/>
                <w:b/>
                <w:color w:val="FFFFFF"/>
                <w:sz w:val="16"/>
              </w:rPr>
              <w:t>策略</w:t>
            </w:r>
          </w:p>
        </w:tc>
        <w:tc>
          <w:tcPr>
            <w:tcW w:type="dxa" w:w="865"/>
            <w:shd w:val="clear" w:fill="1A3A5F"/>
          </w:tcPr>
          <w:p>
            <w:pPr>
              <w:spacing w:before="20" w:after="20"/>
              <w:jc w:val="center"/>
            </w:pPr>
            <w:r/>
            <w:r>
              <w:rPr>
                <w:rFonts w:ascii="宋体" w:hAnsi="宋体" w:eastAsia="宋体"/>
                <w:b/>
                <w:color w:val="FFFFFF"/>
                <w:sz w:val="16"/>
              </w:rPr>
              <w:t>频次</w:t>
            </w:r>
          </w:p>
        </w:tc>
        <w:tc>
          <w:tcPr>
            <w:tcW w:type="dxa" w:w="865"/>
            <w:shd w:val="clear" w:fill="1A3A5F"/>
          </w:tcPr>
          <w:p>
            <w:pPr>
              <w:spacing w:before="20" w:after="20"/>
              <w:jc w:val="center"/>
            </w:pPr>
            <w:r/>
            <w:r>
              <w:rPr>
                <w:rFonts w:ascii="宋体" w:hAnsi="宋体" w:eastAsia="宋体"/>
                <w:b/>
                <w:color w:val="FFFFFF"/>
                <w:sz w:val="16"/>
              </w:rPr>
              <w:t>相似度</w:t>
            </w:r>
          </w:p>
        </w:tc>
        <w:tc>
          <w:tcPr>
            <w:tcW w:type="dxa" w:w="865"/>
            <w:shd w:val="clear" w:fill="1A3A5F"/>
          </w:tcPr>
          <w:p>
            <w:pPr>
              <w:spacing w:before="20" w:after="20"/>
              <w:jc w:val="center"/>
            </w:pPr>
            <w:r/>
            <w:r>
              <w:rPr>
                <w:rFonts w:ascii="宋体" w:hAnsi="宋体" w:eastAsia="宋体"/>
                <w:b/>
                <w:color w:val="FFFFFF"/>
                <w:sz w:val="16"/>
              </w:rPr>
              <w:t>处置建议</w:t>
            </w:r>
          </w:p>
        </w:tc>
        <w:tc>
          <w:tcPr>
            <w:tcW w:type="dxa" w:w="865"/>
            <w:shd w:val="clear" w:fill="1A3A5F"/>
          </w:tcPr>
          <w:p>
            <w:pPr>
              <w:spacing w:before="20" w:after="20"/>
              <w:jc w:val="center"/>
            </w:pPr>
            <w:r/>
            <w:r>
              <w:rPr>
                <w:rFonts w:ascii="宋体" w:hAnsi="宋体" w:eastAsia="宋体"/>
                <w:b/>
                <w:color w:val="FFFFFF"/>
                <w:sz w:val="16"/>
              </w:rPr>
              <w:t>优先级</w:t>
            </w:r>
          </w:p>
        </w:tc>
      </w:tr>
      <w:tr>
        <w:tc>
          <w:tcPr>
            <w:tcW w:type="dxa" w:w="865"/>
          </w:tcPr>
          <w:p>
            <w:pPr>
              <w:spacing w:before="20" w:after="20"/>
              <w:jc w:val="center"/>
            </w:pPr>
            <w:r/>
            <w:r>
              <w:rPr>
                <w:rFonts w:ascii="宋体" w:hAnsi="宋体" w:eastAsia="宋体"/>
                <w:b w:val="0"/>
                <w:sz w:val="16"/>
              </w:rPr>
              <w:t>1</w:t>
            </w:r>
          </w:p>
        </w:tc>
        <w:tc>
          <w:tcPr>
            <w:tcW w:type="dxa" w:w="865"/>
          </w:tcPr>
          <w:p>
            <w:pPr>
              <w:spacing w:before="20" w:after="20"/>
              <w:jc w:val="center"/>
            </w:pPr>
            <w:r/>
            <w:r>
              <w:rPr>
                <w:rFonts w:ascii="宋体" w:hAnsi="宋体" w:eastAsia="宋体"/>
                <w:b w:val="0"/>
                <w:sz w:val="16"/>
              </w:rPr>
              <w:t>20260114204618</w:t>
            </w:r>
          </w:p>
        </w:tc>
        <w:tc>
          <w:tcPr>
            <w:tcW w:type="dxa" w:w="865"/>
          </w:tcPr>
          <w:p>
            <w:pPr>
              <w:spacing w:before="20" w:after="20"/>
              <w:jc w:val="center"/>
            </w:pPr>
            <w:r/>
            <w:r>
              <w:rPr>
                <w:rFonts w:ascii="宋体" w:hAnsi="宋体" w:eastAsia="宋体"/>
                <w:b w:val="0"/>
                <w:sz w:val="16"/>
              </w:rPr>
              <w:t>东湾小区</w:t>
            </w:r>
          </w:p>
        </w:tc>
        <w:tc>
          <w:tcPr>
            <w:tcW w:type="dxa" w:w="865"/>
          </w:tcPr>
          <w:p>
            <w:pPr>
              <w:spacing w:before="20" w:after="20"/>
              <w:jc w:val="center"/>
            </w:pPr>
            <w:r/>
            <w:r>
              <w:rPr>
                <w:rFonts w:ascii="宋体" w:hAnsi="宋体" w:eastAsia="宋体"/>
                <w:b w:val="0"/>
                <w:sz w:val="16"/>
              </w:rPr>
              <w:t>华泾镇</w:t>
            </w:r>
          </w:p>
        </w:tc>
        <w:tc>
          <w:tcPr>
            <w:tcW w:type="dxa" w:w="865"/>
          </w:tcPr>
          <w:p>
            <w:pPr>
              <w:spacing w:before="20" w:after="20"/>
              <w:jc w:val="center"/>
            </w:pPr>
            <w:r/>
            <w:r>
              <w:rPr>
                <w:rFonts w:ascii="宋体" w:hAnsi="宋体" w:eastAsia="宋体"/>
                <w:b w:val="0"/>
                <w:sz w:val="16"/>
              </w:rPr>
              <w:t>停车管理</w:t>
            </w:r>
          </w:p>
        </w:tc>
        <w:tc>
          <w:tcPr>
            <w:tcW w:type="dxa" w:w="865"/>
          </w:tcPr>
          <w:p>
            <w:pPr>
              <w:spacing w:before="20" w:after="20"/>
              <w:jc w:val="center"/>
            </w:pPr>
            <w:r/>
            <w:r>
              <w:rPr>
                <w:rFonts w:ascii="宋体" w:hAnsi="宋体" w:eastAsia="宋体"/>
                <w:b w:val="0"/>
                <w:sz w:val="16"/>
              </w:rPr>
              <w:t>同小区高频</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2</w:t>
            </w:r>
          </w:p>
        </w:tc>
        <w:tc>
          <w:tcPr>
            <w:tcW w:type="dxa" w:w="865"/>
            <w:shd w:val="clear" w:fill="F4F6F9"/>
          </w:tcPr>
          <w:p>
            <w:pPr>
              <w:spacing w:before="20" w:after="20"/>
              <w:jc w:val="center"/>
            </w:pPr>
            <w:r/>
            <w:r>
              <w:rPr>
                <w:rFonts w:ascii="宋体" w:hAnsi="宋体" w:eastAsia="宋体"/>
                <w:b w:val="0"/>
                <w:sz w:val="16"/>
              </w:rPr>
              <w:t>20260122222207</w:t>
            </w:r>
          </w:p>
        </w:tc>
        <w:tc>
          <w:tcPr>
            <w:tcW w:type="dxa" w:w="865"/>
            <w:shd w:val="clear" w:fill="F4F6F9"/>
          </w:tcPr>
          <w:p>
            <w:pPr>
              <w:spacing w:before="20" w:after="20"/>
              <w:jc w:val="center"/>
            </w:pPr>
            <w:r/>
            <w:r>
              <w:rPr>
                <w:rFonts w:ascii="宋体" w:hAnsi="宋体" w:eastAsia="宋体"/>
                <w:b w:val="0"/>
                <w:sz w:val="16"/>
              </w:rPr>
              <w:t>东湾小区</w:t>
            </w:r>
          </w:p>
        </w:tc>
        <w:tc>
          <w:tcPr>
            <w:tcW w:type="dxa" w:w="865"/>
            <w:shd w:val="clear" w:fill="F4F6F9"/>
          </w:tcPr>
          <w:p>
            <w:pPr>
              <w:spacing w:before="20" w:after="20"/>
              <w:jc w:val="center"/>
            </w:pPr>
            <w:r/>
            <w:r>
              <w:rPr>
                <w:rFonts w:ascii="宋体" w:hAnsi="宋体" w:eastAsia="宋体"/>
                <w:b w:val="0"/>
                <w:sz w:val="16"/>
              </w:rPr>
              <w:t>华泾镇</w:t>
            </w:r>
          </w:p>
        </w:tc>
        <w:tc>
          <w:tcPr>
            <w:tcW w:type="dxa" w:w="865"/>
            <w:shd w:val="clear" w:fill="F4F6F9"/>
          </w:tcPr>
          <w:p>
            <w:pPr>
              <w:spacing w:before="20" w:after="20"/>
              <w:jc w:val="center"/>
            </w:pPr>
            <w:r/>
            <w:r>
              <w:rPr>
                <w:rFonts w:ascii="宋体" w:hAnsi="宋体" w:eastAsia="宋体"/>
                <w:b w:val="0"/>
                <w:sz w:val="16"/>
              </w:rPr>
              <w:t>停车管理</w:t>
            </w:r>
          </w:p>
        </w:tc>
        <w:tc>
          <w:tcPr>
            <w:tcW w:type="dxa" w:w="865"/>
            <w:shd w:val="clear" w:fill="F4F6F9"/>
          </w:tcPr>
          <w:p>
            <w:pPr>
              <w:spacing w:before="20" w:after="20"/>
              <w:jc w:val="center"/>
            </w:pPr>
            <w:r/>
            <w:r>
              <w:rPr>
                <w:rFonts w:ascii="宋体" w:hAnsi="宋体" w:eastAsia="宋体"/>
                <w:b w:val="0"/>
                <w:sz w:val="16"/>
              </w:rPr>
              <w:t>同小区高频</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r>
        <w:tc>
          <w:tcPr>
            <w:tcW w:type="dxa" w:w="865"/>
          </w:tcPr>
          <w:p>
            <w:pPr>
              <w:spacing w:before="20" w:after="20"/>
              <w:jc w:val="center"/>
            </w:pPr>
            <w:r/>
            <w:r>
              <w:rPr>
                <w:rFonts w:ascii="宋体" w:hAnsi="宋体" w:eastAsia="宋体"/>
                <w:b w:val="0"/>
                <w:sz w:val="16"/>
              </w:rPr>
              <w:t>3</w:t>
            </w:r>
          </w:p>
        </w:tc>
        <w:tc>
          <w:tcPr>
            <w:tcW w:type="dxa" w:w="865"/>
          </w:tcPr>
          <w:p>
            <w:pPr>
              <w:spacing w:before="20" w:after="20"/>
              <w:jc w:val="center"/>
            </w:pPr>
            <w:r/>
            <w:r>
              <w:rPr>
                <w:rFonts w:ascii="宋体" w:hAnsi="宋体" w:eastAsia="宋体"/>
                <w:b w:val="0"/>
                <w:sz w:val="16"/>
              </w:rPr>
              <w:t>20260125205870</w:t>
            </w:r>
          </w:p>
        </w:tc>
        <w:tc>
          <w:tcPr>
            <w:tcW w:type="dxa" w:w="865"/>
          </w:tcPr>
          <w:p>
            <w:pPr>
              <w:spacing w:before="20" w:after="20"/>
              <w:jc w:val="center"/>
            </w:pPr>
            <w:r/>
            <w:r>
              <w:rPr>
                <w:rFonts w:ascii="宋体" w:hAnsi="宋体" w:eastAsia="宋体"/>
                <w:b w:val="0"/>
                <w:sz w:val="16"/>
              </w:rPr>
              <w:t>东湾小区</w:t>
            </w:r>
          </w:p>
        </w:tc>
        <w:tc>
          <w:tcPr>
            <w:tcW w:type="dxa" w:w="865"/>
          </w:tcPr>
          <w:p>
            <w:pPr>
              <w:spacing w:before="20" w:after="20"/>
              <w:jc w:val="center"/>
            </w:pPr>
            <w:r/>
            <w:r>
              <w:rPr>
                <w:rFonts w:ascii="宋体" w:hAnsi="宋体" w:eastAsia="宋体"/>
                <w:b w:val="0"/>
                <w:sz w:val="16"/>
              </w:rPr>
              <w:t>华泾镇</w:t>
            </w:r>
          </w:p>
        </w:tc>
        <w:tc>
          <w:tcPr>
            <w:tcW w:type="dxa" w:w="865"/>
          </w:tcPr>
          <w:p>
            <w:pPr>
              <w:spacing w:before="20" w:after="20"/>
              <w:jc w:val="center"/>
            </w:pPr>
            <w:r/>
            <w:r>
              <w:rPr>
                <w:rFonts w:ascii="宋体" w:hAnsi="宋体" w:eastAsia="宋体"/>
                <w:b w:val="0"/>
                <w:sz w:val="16"/>
              </w:rPr>
              <w:t>停车管理</w:t>
            </w:r>
          </w:p>
        </w:tc>
        <w:tc>
          <w:tcPr>
            <w:tcW w:type="dxa" w:w="865"/>
          </w:tcPr>
          <w:p>
            <w:pPr>
              <w:spacing w:before="20" w:after="20"/>
              <w:jc w:val="center"/>
            </w:pPr>
            <w:r/>
            <w:r>
              <w:rPr>
                <w:rFonts w:ascii="宋体" w:hAnsi="宋体" w:eastAsia="宋体"/>
                <w:b w:val="0"/>
                <w:sz w:val="16"/>
              </w:rPr>
              <w:t>同小区高频</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20260115231571</w:t>
            </w:r>
          </w:p>
        </w:tc>
        <w:tc>
          <w:tcPr>
            <w:tcW w:type="dxa" w:w="865"/>
            <w:shd w:val="clear" w:fill="F4F6F9"/>
          </w:tcPr>
          <w:p>
            <w:pPr>
              <w:spacing w:before="20" w:after="20"/>
              <w:jc w:val="center"/>
            </w:pPr>
            <w:r/>
            <w:r>
              <w:rPr>
                <w:rFonts w:ascii="宋体" w:hAnsi="宋体" w:eastAsia="宋体"/>
                <w:b w:val="0"/>
                <w:sz w:val="16"/>
              </w:rPr>
              <w:t>东湾小区</w:t>
            </w:r>
          </w:p>
        </w:tc>
        <w:tc>
          <w:tcPr>
            <w:tcW w:type="dxa" w:w="865"/>
            <w:shd w:val="clear" w:fill="F4F6F9"/>
          </w:tcPr>
          <w:p>
            <w:pPr>
              <w:spacing w:before="20" w:after="20"/>
              <w:jc w:val="center"/>
            </w:pPr>
            <w:r/>
            <w:r>
              <w:rPr>
                <w:rFonts w:ascii="宋体" w:hAnsi="宋体" w:eastAsia="宋体"/>
                <w:b w:val="0"/>
                <w:sz w:val="16"/>
              </w:rPr>
              <w:t>华泾镇</w:t>
            </w:r>
          </w:p>
        </w:tc>
        <w:tc>
          <w:tcPr>
            <w:tcW w:type="dxa" w:w="865"/>
            <w:shd w:val="clear" w:fill="F4F6F9"/>
          </w:tcPr>
          <w:p>
            <w:pPr>
              <w:spacing w:before="20" w:after="20"/>
              <w:jc w:val="center"/>
            </w:pPr>
            <w:r/>
            <w:r>
              <w:rPr>
                <w:rFonts w:ascii="宋体" w:hAnsi="宋体" w:eastAsia="宋体"/>
                <w:b w:val="0"/>
                <w:sz w:val="16"/>
              </w:rPr>
              <w:t>邻里纠纷</w:t>
            </w:r>
          </w:p>
        </w:tc>
        <w:tc>
          <w:tcPr>
            <w:tcW w:type="dxa" w:w="865"/>
            <w:shd w:val="clear" w:fill="F4F6F9"/>
          </w:tcPr>
          <w:p>
            <w:pPr>
              <w:spacing w:before="20" w:after="20"/>
              <w:jc w:val="center"/>
            </w:pPr>
            <w:r/>
            <w:r>
              <w:rPr>
                <w:rFonts w:ascii="宋体" w:hAnsi="宋体" w:eastAsia="宋体"/>
                <w:b w:val="0"/>
                <w:sz w:val="16"/>
              </w:rPr>
              <w:t>同小区高频</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r>
        <w:tc>
          <w:tcPr>
            <w:tcW w:type="dxa" w:w="865"/>
          </w:tcPr>
          <w:p>
            <w:pPr>
              <w:spacing w:before="20" w:after="20"/>
              <w:jc w:val="center"/>
            </w:pPr>
            <w:r/>
            <w:r>
              <w:rPr>
                <w:rFonts w:ascii="宋体" w:hAnsi="宋体" w:eastAsia="宋体"/>
                <w:b w:val="0"/>
                <w:sz w:val="16"/>
              </w:rPr>
              <w:t>5</w:t>
            </w:r>
          </w:p>
        </w:tc>
        <w:tc>
          <w:tcPr>
            <w:tcW w:type="dxa" w:w="865"/>
          </w:tcPr>
          <w:p>
            <w:pPr>
              <w:spacing w:before="20" w:after="20"/>
              <w:jc w:val="center"/>
            </w:pPr>
            <w:r/>
            <w:r>
              <w:rPr>
                <w:rFonts w:ascii="宋体" w:hAnsi="宋体" w:eastAsia="宋体"/>
                <w:b w:val="0"/>
                <w:sz w:val="16"/>
              </w:rPr>
              <w:t>20260120240278</w:t>
            </w:r>
          </w:p>
        </w:tc>
        <w:tc>
          <w:tcPr>
            <w:tcW w:type="dxa" w:w="865"/>
          </w:tcPr>
          <w:p>
            <w:pPr>
              <w:spacing w:before="20" w:after="20"/>
              <w:jc w:val="center"/>
            </w:pPr>
            <w:r/>
            <w:r>
              <w:rPr>
                <w:rFonts w:ascii="宋体" w:hAnsi="宋体" w:eastAsia="宋体"/>
                <w:b w:val="0"/>
                <w:sz w:val="16"/>
              </w:rPr>
              <w:t>东湾小区</w:t>
            </w:r>
          </w:p>
        </w:tc>
        <w:tc>
          <w:tcPr>
            <w:tcW w:type="dxa" w:w="865"/>
          </w:tcPr>
          <w:p>
            <w:pPr>
              <w:spacing w:before="20" w:after="20"/>
              <w:jc w:val="center"/>
            </w:pPr>
            <w:r/>
            <w:r>
              <w:rPr>
                <w:rFonts w:ascii="宋体" w:hAnsi="宋体" w:eastAsia="宋体"/>
                <w:b w:val="0"/>
                <w:sz w:val="16"/>
              </w:rPr>
              <w:t>华泾镇</w:t>
            </w:r>
          </w:p>
        </w:tc>
        <w:tc>
          <w:tcPr>
            <w:tcW w:type="dxa" w:w="865"/>
          </w:tcPr>
          <w:p>
            <w:pPr>
              <w:spacing w:before="20" w:after="20"/>
              <w:jc w:val="center"/>
            </w:pPr>
            <w:r/>
            <w:r>
              <w:rPr>
                <w:rFonts w:ascii="宋体" w:hAnsi="宋体" w:eastAsia="宋体"/>
                <w:b w:val="0"/>
                <w:sz w:val="16"/>
              </w:rPr>
              <w:t>邻里纠纷</w:t>
            </w:r>
          </w:p>
        </w:tc>
        <w:tc>
          <w:tcPr>
            <w:tcW w:type="dxa" w:w="865"/>
          </w:tcPr>
          <w:p>
            <w:pPr>
              <w:spacing w:before="20" w:after="20"/>
              <w:jc w:val="center"/>
            </w:pPr>
            <w:r/>
            <w:r>
              <w:rPr>
                <w:rFonts w:ascii="宋体" w:hAnsi="宋体" w:eastAsia="宋体"/>
                <w:b w:val="0"/>
                <w:sz w:val="16"/>
              </w:rPr>
              <w:t>同小区高频</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6</w:t>
            </w:r>
          </w:p>
        </w:tc>
        <w:tc>
          <w:tcPr>
            <w:tcW w:type="dxa" w:w="865"/>
            <w:shd w:val="clear" w:fill="F4F6F9"/>
          </w:tcPr>
          <w:p>
            <w:pPr>
              <w:spacing w:before="20" w:after="20"/>
              <w:jc w:val="center"/>
            </w:pPr>
            <w:r/>
            <w:r>
              <w:rPr>
                <w:rFonts w:ascii="宋体" w:hAnsi="宋体" w:eastAsia="宋体"/>
                <w:b w:val="0"/>
                <w:sz w:val="16"/>
              </w:rPr>
              <w:t>20260126227688</w:t>
            </w:r>
          </w:p>
        </w:tc>
        <w:tc>
          <w:tcPr>
            <w:tcW w:type="dxa" w:w="865"/>
            <w:shd w:val="clear" w:fill="F4F6F9"/>
          </w:tcPr>
          <w:p>
            <w:pPr>
              <w:spacing w:before="20" w:after="20"/>
              <w:jc w:val="center"/>
            </w:pPr>
            <w:r/>
            <w:r>
              <w:rPr>
                <w:rFonts w:ascii="宋体" w:hAnsi="宋体" w:eastAsia="宋体"/>
                <w:b w:val="0"/>
                <w:sz w:val="16"/>
              </w:rPr>
              <w:t>东湾小区</w:t>
            </w:r>
          </w:p>
        </w:tc>
        <w:tc>
          <w:tcPr>
            <w:tcW w:type="dxa" w:w="865"/>
            <w:shd w:val="clear" w:fill="F4F6F9"/>
          </w:tcPr>
          <w:p>
            <w:pPr>
              <w:spacing w:before="20" w:after="20"/>
              <w:jc w:val="center"/>
            </w:pPr>
            <w:r/>
            <w:r>
              <w:rPr>
                <w:rFonts w:ascii="宋体" w:hAnsi="宋体" w:eastAsia="宋体"/>
                <w:b w:val="0"/>
                <w:sz w:val="16"/>
              </w:rPr>
              <w:t>华泾镇</w:t>
            </w:r>
          </w:p>
        </w:tc>
        <w:tc>
          <w:tcPr>
            <w:tcW w:type="dxa" w:w="865"/>
            <w:shd w:val="clear" w:fill="F4F6F9"/>
          </w:tcPr>
          <w:p>
            <w:pPr>
              <w:spacing w:before="20" w:after="20"/>
              <w:jc w:val="center"/>
            </w:pPr>
            <w:r/>
            <w:r>
              <w:rPr>
                <w:rFonts w:ascii="宋体" w:hAnsi="宋体" w:eastAsia="宋体"/>
                <w:b w:val="0"/>
                <w:sz w:val="16"/>
              </w:rPr>
              <w:t>邻里纠纷</w:t>
            </w:r>
          </w:p>
        </w:tc>
        <w:tc>
          <w:tcPr>
            <w:tcW w:type="dxa" w:w="865"/>
            <w:shd w:val="clear" w:fill="F4F6F9"/>
          </w:tcPr>
          <w:p>
            <w:pPr>
              <w:spacing w:before="20" w:after="20"/>
              <w:jc w:val="center"/>
            </w:pPr>
            <w:r/>
            <w:r>
              <w:rPr>
                <w:rFonts w:ascii="宋体" w:hAnsi="宋体" w:eastAsia="宋体"/>
                <w:b w:val="0"/>
                <w:sz w:val="16"/>
              </w:rPr>
              <w:t>同小区高频 文本相似</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0.94</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r>
        <w:tc>
          <w:tcPr>
            <w:tcW w:type="dxa" w:w="865"/>
          </w:tcPr>
          <w:p>
            <w:pPr>
              <w:spacing w:before="20" w:after="20"/>
              <w:jc w:val="center"/>
            </w:pPr>
            <w:r/>
            <w:r>
              <w:rPr>
                <w:rFonts w:ascii="宋体" w:hAnsi="宋体" w:eastAsia="宋体"/>
                <w:b w:val="0"/>
                <w:sz w:val="16"/>
              </w:rPr>
              <w:t>7</w:t>
            </w:r>
          </w:p>
        </w:tc>
        <w:tc>
          <w:tcPr>
            <w:tcW w:type="dxa" w:w="865"/>
          </w:tcPr>
          <w:p>
            <w:pPr>
              <w:spacing w:before="20" w:after="20"/>
              <w:jc w:val="center"/>
            </w:pPr>
            <w:r/>
            <w:r>
              <w:rPr>
                <w:rFonts w:ascii="宋体" w:hAnsi="宋体" w:eastAsia="宋体"/>
                <w:b w:val="0"/>
                <w:sz w:val="16"/>
              </w:rPr>
              <w:t>20260107244654</w:t>
            </w:r>
          </w:p>
        </w:tc>
        <w:tc>
          <w:tcPr>
            <w:tcW w:type="dxa" w:w="865"/>
          </w:tcPr>
          <w:p>
            <w:pPr>
              <w:spacing w:before="20" w:after="20"/>
              <w:jc w:val="center"/>
            </w:pPr>
            <w:r/>
            <w:r>
              <w:rPr>
                <w:rFonts w:ascii="宋体" w:hAnsi="宋体" w:eastAsia="宋体"/>
                <w:b w:val="0"/>
                <w:sz w:val="16"/>
              </w:rPr>
              <w:t>中海瀛台</w:t>
            </w:r>
          </w:p>
        </w:tc>
        <w:tc>
          <w:tcPr>
            <w:tcW w:type="dxa" w:w="865"/>
          </w:tcPr>
          <w:p>
            <w:pPr>
              <w:spacing w:before="20" w:after="20"/>
              <w:jc w:val="center"/>
            </w:pPr>
            <w:r/>
            <w:r>
              <w:rPr>
                <w:rFonts w:ascii="宋体" w:hAnsi="宋体" w:eastAsia="宋体"/>
                <w:b w:val="0"/>
                <w:sz w:val="16"/>
              </w:rPr>
              <w:t>长桥</w:t>
            </w:r>
          </w:p>
        </w:tc>
        <w:tc>
          <w:tcPr>
            <w:tcW w:type="dxa" w:w="865"/>
          </w:tcPr>
          <w:p>
            <w:pPr>
              <w:spacing w:before="20" w:after="20"/>
              <w:jc w:val="center"/>
            </w:pPr>
            <w:r/>
            <w:r>
              <w:rPr>
                <w:rFonts w:ascii="宋体" w:hAnsi="宋体" w:eastAsia="宋体"/>
                <w:b w:val="0"/>
                <w:sz w:val="16"/>
              </w:rPr>
              <w:t>邻里纠纷</w:t>
            </w:r>
          </w:p>
        </w:tc>
        <w:tc>
          <w:tcPr>
            <w:tcW w:type="dxa" w:w="865"/>
          </w:tcPr>
          <w:p>
            <w:pPr>
              <w:spacing w:before="20" w:after="20"/>
              <w:jc w:val="center"/>
            </w:pPr>
            <w:r/>
            <w:r>
              <w:rPr>
                <w:rFonts w:ascii="宋体" w:hAnsi="宋体" w:eastAsia="宋体"/>
                <w:b w:val="0"/>
                <w:sz w:val="16"/>
              </w:rPr>
              <w:t>同小区高频</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8</w:t>
            </w:r>
          </w:p>
        </w:tc>
        <w:tc>
          <w:tcPr>
            <w:tcW w:type="dxa" w:w="865"/>
            <w:shd w:val="clear" w:fill="F4F6F9"/>
          </w:tcPr>
          <w:p>
            <w:pPr>
              <w:spacing w:before="20" w:after="20"/>
              <w:jc w:val="center"/>
            </w:pPr>
            <w:r/>
            <w:r>
              <w:rPr>
                <w:rFonts w:ascii="宋体" w:hAnsi="宋体" w:eastAsia="宋体"/>
                <w:b w:val="0"/>
                <w:sz w:val="16"/>
              </w:rPr>
              <w:t>20260108245396</w:t>
            </w:r>
          </w:p>
        </w:tc>
        <w:tc>
          <w:tcPr>
            <w:tcW w:type="dxa" w:w="865"/>
            <w:shd w:val="clear" w:fill="F4F6F9"/>
          </w:tcPr>
          <w:p>
            <w:pPr>
              <w:spacing w:before="20" w:after="20"/>
              <w:jc w:val="center"/>
            </w:pPr>
            <w:r/>
            <w:r>
              <w:rPr>
                <w:rFonts w:ascii="宋体" w:hAnsi="宋体" w:eastAsia="宋体"/>
                <w:b w:val="0"/>
                <w:sz w:val="16"/>
              </w:rPr>
              <w:t>中海瀛台</w:t>
            </w:r>
          </w:p>
        </w:tc>
        <w:tc>
          <w:tcPr>
            <w:tcW w:type="dxa" w:w="865"/>
            <w:shd w:val="clear" w:fill="F4F6F9"/>
          </w:tcPr>
          <w:p>
            <w:pPr>
              <w:spacing w:before="20" w:after="20"/>
              <w:jc w:val="center"/>
            </w:pPr>
            <w:r/>
            <w:r>
              <w:rPr>
                <w:rFonts w:ascii="宋体" w:hAnsi="宋体" w:eastAsia="宋体"/>
                <w:b w:val="0"/>
                <w:sz w:val="16"/>
              </w:rPr>
              <w:t>长桥</w:t>
            </w:r>
          </w:p>
        </w:tc>
        <w:tc>
          <w:tcPr>
            <w:tcW w:type="dxa" w:w="865"/>
            <w:shd w:val="clear" w:fill="F4F6F9"/>
          </w:tcPr>
          <w:p>
            <w:pPr>
              <w:spacing w:before="20" w:after="20"/>
              <w:jc w:val="center"/>
            </w:pPr>
            <w:r/>
            <w:r>
              <w:rPr>
                <w:rFonts w:ascii="宋体" w:hAnsi="宋体" w:eastAsia="宋体"/>
                <w:b w:val="0"/>
                <w:sz w:val="16"/>
              </w:rPr>
              <w:t>邻里纠纷</w:t>
            </w:r>
          </w:p>
        </w:tc>
        <w:tc>
          <w:tcPr>
            <w:tcW w:type="dxa" w:w="865"/>
            <w:shd w:val="clear" w:fill="F4F6F9"/>
          </w:tcPr>
          <w:p>
            <w:pPr>
              <w:spacing w:before="20" w:after="20"/>
              <w:jc w:val="center"/>
            </w:pPr>
            <w:r/>
            <w:r>
              <w:rPr>
                <w:rFonts w:ascii="宋体" w:hAnsi="宋体" w:eastAsia="宋体"/>
                <w:b w:val="0"/>
                <w:sz w:val="16"/>
              </w:rPr>
              <w:t>同小区高频</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r>
        <w:tc>
          <w:tcPr>
            <w:tcW w:type="dxa" w:w="865"/>
          </w:tcPr>
          <w:p>
            <w:pPr>
              <w:spacing w:before="20" w:after="20"/>
              <w:jc w:val="center"/>
            </w:pPr>
            <w:r/>
            <w:r>
              <w:rPr>
                <w:rFonts w:ascii="宋体" w:hAnsi="宋体" w:eastAsia="宋体"/>
                <w:b w:val="0"/>
                <w:sz w:val="16"/>
              </w:rPr>
              <w:t>9</w:t>
            </w:r>
          </w:p>
        </w:tc>
        <w:tc>
          <w:tcPr>
            <w:tcW w:type="dxa" w:w="865"/>
          </w:tcPr>
          <w:p>
            <w:pPr>
              <w:spacing w:before="20" w:after="20"/>
              <w:jc w:val="center"/>
            </w:pPr>
            <w:r/>
            <w:r>
              <w:rPr>
                <w:rFonts w:ascii="宋体" w:hAnsi="宋体" w:eastAsia="宋体"/>
                <w:b w:val="0"/>
                <w:sz w:val="16"/>
              </w:rPr>
              <w:t>20260109207070</w:t>
            </w:r>
          </w:p>
        </w:tc>
        <w:tc>
          <w:tcPr>
            <w:tcW w:type="dxa" w:w="865"/>
          </w:tcPr>
          <w:p>
            <w:pPr>
              <w:spacing w:before="20" w:after="20"/>
              <w:jc w:val="center"/>
            </w:pPr>
            <w:r/>
            <w:r>
              <w:rPr>
                <w:rFonts w:ascii="宋体" w:hAnsi="宋体" w:eastAsia="宋体"/>
                <w:b w:val="0"/>
                <w:sz w:val="16"/>
              </w:rPr>
              <w:t>中海瀛台</w:t>
            </w:r>
          </w:p>
        </w:tc>
        <w:tc>
          <w:tcPr>
            <w:tcW w:type="dxa" w:w="865"/>
          </w:tcPr>
          <w:p>
            <w:pPr>
              <w:spacing w:before="20" w:after="20"/>
              <w:jc w:val="center"/>
            </w:pPr>
            <w:r/>
            <w:r>
              <w:rPr>
                <w:rFonts w:ascii="宋体" w:hAnsi="宋体" w:eastAsia="宋体"/>
                <w:b w:val="0"/>
                <w:sz w:val="16"/>
              </w:rPr>
              <w:t>长桥</w:t>
            </w:r>
          </w:p>
        </w:tc>
        <w:tc>
          <w:tcPr>
            <w:tcW w:type="dxa" w:w="865"/>
          </w:tcPr>
          <w:p>
            <w:pPr>
              <w:spacing w:before="20" w:after="20"/>
              <w:jc w:val="center"/>
            </w:pPr>
            <w:r/>
            <w:r>
              <w:rPr>
                <w:rFonts w:ascii="宋体" w:hAnsi="宋体" w:eastAsia="宋体"/>
                <w:b w:val="0"/>
                <w:sz w:val="16"/>
              </w:rPr>
              <w:t>邻里纠纷</w:t>
            </w:r>
          </w:p>
        </w:tc>
        <w:tc>
          <w:tcPr>
            <w:tcW w:type="dxa" w:w="865"/>
          </w:tcPr>
          <w:p>
            <w:pPr>
              <w:spacing w:before="20" w:after="20"/>
              <w:jc w:val="center"/>
            </w:pPr>
            <w:r/>
            <w:r>
              <w:rPr>
                <w:rFonts w:ascii="宋体" w:hAnsi="宋体" w:eastAsia="宋体"/>
                <w:b w:val="0"/>
                <w:sz w:val="16"/>
              </w:rPr>
              <w:t>同小区高频</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10</w:t>
            </w:r>
          </w:p>
        </w:tc>
        <w:tc>
          <w:tcPr>
            <w:tcW w:type="dxa" w:w="865"/>
            <w:shd w:val="clear" w:fill="F4F6F9"/>
          </w:tcPr>
          <w:p>
            <w:pPr>
              <w:spacing w:before="20" w:after="20"/>
              <w:jc w:val="center"/>
            </w:pPr>
            <w:r/>
            <w:r>
              <w:rPr>
                <w:rFonts w:ascii="宋体" w:hAnsi="宋体" w:eastAsia="宋体"/>
                <w:b w:val="0"/>
                <w:sz w:val="16"/>
              </w:rPr>
              <w:t>20260108201975</w:t>
            </w:r>
          </w:p>
        </w:tc>
        <w:tc>
          <w:tcPr>
            <w:tcW w:type="dxa" w:w="865"/>
            <w:shd w:val="clear" w:fill="F4F6F9"/>
          </w:tcPr>
          <w:p>
            <w:pPr>
              <w:spacing w:before="20" w:after="20"/>
              <w:jc w:val="center"/>
            </w:pPr>
            <w:r/>
            <w:r>
              <w:rPr>
                <w:rFonts w:ascii="宋体" w:hAnsi="宋体" w:eastAsia="宋体"/>
                <w:b w:val="0"/>
                <w:sz w:val="16"/>
              </w:rPr>
              <w:t>保利星苑</w:t>
            </w:r>
          </w:p>
        </w:tc>
        <w:tc>
          <w:tcPr>
            <w:tcW w:type="dxa" w:w="865"/>
            <w:shd w:val="clear" w:fill="F4F6F9"/>
          </w:tcPr>
          <w:p>
            <w:pPr>
              <w:spacing w:before="20" w:after="20"/>
              <w:jc w:val="center"/>
            </w:pPr>
            <w:r/>
            <w:r>
              <w:rPr>
                <w:rFonts w:ascii="宋体" w:hAnsi="宋体" w:eastAsia="宋体"/>
                <w:b w:val="0"/>
                <w:sz w:val="16"/>
              </w:rPr>
              <w:t>漕河泾</w:t>
            </w:r>
          </w:p>
        </w:tc>
        <w:tc>
          <w:tcPr>
            <w:tcW w:type="dxa" w:w="865"/>
            <w:shd w:val="clear" w:fill="F4F6F9"/>
          </w:tcPr>
          <w:p>
            <w:pPr>
              <w:spacing w:before="20" w:after="20"/>
              <w:jc w:val="center"/>
            </w:pPr>
            <w:r/>
            <w:r>
              <w:rPr>
                <w:rFonts w:ascii="宋体" w:hAnsi="宋体" w:eastAsia="宋体"/>
                <w:b w:val="0"/>
                <w:sz w:val="16"/>
              </w:rPr>
              <w:t>业主大会/业委会</w:t>
            </w:r>
          </w:p>
        </w:tc>
        <w:tc>
          <w:tcPr>
            <w:tcW w:type="dxa" w:w="865"/>
            <w:shd w:val="clear" w:fill="F4F6F9"/>
          </w:tcPr>
          <w:p>
            <w:pPr>
              <w:spacing w:before="20" w:after="20"/>
              <w:jc w:val="center"/>
            </w:pPr>
            <w:r/>
            <w:r>
              <w:rPr>
                <w:rFonts w:ascii="宋体" w:hAnsi="宋体" w:eastAsia="宋体"/>
                <w:b w:val="0"/>
                <w:sz w:val="16"/>
              </w:rPr>
              <w:t>同小区高频</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bl>
    <w:p>
      <w:pPr>
        <w:pStyle w:val="Heading2"/>
      </w:pPr>
      <w:r>
        <w:t>2月　处置建议清单（摘录前 10 条）</w:t>
      </w:r>
    </w:p>
    <w:tbl>
      <w:tblPr>
        <w:tblStyle w:val="TableGrid"/>
        <w:tblW w:type="auto" w:w="0"/>
        <w:tblLook w:firstColumn="1" w:firstRow="1" w:lastColumn="0" w:lastRow="0" w:noHBand="0" w:noVBand="1" w:val="04A0"/>
      </w:tblPr>
      <w:tblGrid>
        <w:gridCol w:w="865"/>
        <w:gridCol w:w="865"/>
        <w:gridCol w:w="865"/>
        <w:gridCol w:w="865"/>
        <w:gridCol w:w="865"/>
        <w:gridCol w:w="865"/>
        <w:gridCol w:w="865"/>
        <w:gridCol w:w="865"/>
        <w:gridCol w:w="865"/>
        <w:gridCol w:w="865"/>
      </w:tblGrid>
      <w:tr>
        <w:tc>
          <w:tcPr>
            <w:tcW w:type="dxa" w:w="865"/>
            <w:shd w:val="clear" w:fill="1A3A5F"/>
          </w:tcPr>
          <w:p>
            <w:pPr>
              <w:spacing w:before="20" w:after="20"/>
              <w:jc w:val="center"/>
            </w:pPr>
            <w:r/>
            <w:r>
              <w:rPr>
                <w:rFonts w:ascii="宋体" w:hAnsi="宋体" w:eastAsia="宋体"/>
                <w:b/>
                <w:color w:val="FFFFFF"/>
                <w:sz w:val="16"/>
              </w:rPr>
              <w:t>序</w:t>
            </w:r>
          </w:p>
        </w:tc>
        <w:tc>
          <w:tcPr>
            <w:tcW w:type="dxa" w:w="865"/>
            <w:shd w:val="clear" w:fill="1A3A5F"/>
          </w:tcPr>
          <w:p>
            <w:pPr>
              <w:spacing w:before="20" w:after="20"/>
              <w:jc w:val="center"/>
            </w:pPr>
            <w:r/>
            <w:r>
              <w:rPr>
                <w:rFonts w:ascii="宋体" w:hAnsi="宋体" w:eastAsia="宋体"/>
                <w:b/>
                <w:color w:val="FFFFFF"/>
                <w:sz w:val="16"/>
              </w:rPr>
              <w:t>工单编号</w:t>
            </w:r>
          </w:p>
        </w:tc>
        <w:tc>
          <w:tcPr>
            <w:tcW w:type="dxa" w:w="865"/>
            <w:shd w:val="clear" w:fill="1A3A5F"/>
          </w:tcPr>
          <w:p>
            <w:pPr>
              <w:spacing w:before="20" w:after="20"/>
              <w:jc w:val="center"/>
            </w:pPr>
            <w:r/>
            <w:r>
              <w:rPr>
                <w:rFonts w:ascii="宋体" w:hAnsi="宋体" w:eastAsia="宋体"/>
                <w:b/>
                <w:color w:val="FFFFFF"/>
                <w:sz w:val="16"/>
              </w:rPr>
              <w:t>小区</w:t>
            </w:r>
          </w:p>
        </w:tc>
        <w:tc>
          <w:tcPr>
            <w:tcW w:type="dxa" w:w="865"/>
            <w:shd w:val="clear" w:fill="1A3A5F"/>
          </w:tcPr>
          <w:p>
            <w:pPr>
              <w:spacing w:before="20" w:after="20"/>
              <w:jc w:val="center"/>
            </w:pPr>
            <w:r/>
            <w:r>
              <w:rPr>
                <w:rFonts w:ascii="宋体" w:hAnsi="宋体" w:eastAsia="宋体"/>
                <w:b/>
                <w:color w:val="FFFFFF"/>
                <w:sz w:val="16"/>
              </w:rPr>
              <w:t>街道</w:t>
            </w:r>
          </w:p>
        </w:tc>
        <w:tc>
          <w:tcPr>
            <w:tcW w:type="dxa" w:w="865"/>
            <w:shd w:val="clear" w:fill="1A3A5F"/>
          </w:tcPr>
          <w:p>
            <w:pPr>
              <w:spacing w:before="20" w:after="20"/>
              <w:jc w:val="center"/>
            </w:pPr>
            <w:r/>
            <w:r>
              <w:rPr>
                <w:rFonts w:ascii="宋体" w:hAnsi="宋体" w:eastAsia="宋体"/>
                <w:b/>
                <w:color w:val="FFFFFF"/>
                <w:sz w:val="16"/>
              </w:rPr>
              <w:t>类别</w:t>
            </w:r>
          </w:p>
        </w:tc>
        <w:tc>
          <w:tcPr>
            <w:tcW w:type="dxa" w:w="865"/>
            <w:shd w:val="clear" w:fill="1A3A5F"/>
          </w:tcPr>
          <w:p>
            <w:pPr>
              <w:spacing w:before="20" w:after="20"/>
              <w:jc w:val="center"/>
            </w:pPr>
            <w:r/>
            <w:r>
              <w:rPr>
                <w:rFonts w:ascii="宋体" w:hAnsi="宋体" w:eastAsia="宋体"/>
                <w:b/>
                <w:color w:val="FFFFFF"/>
                <w:sz w:val="16"/>
              </w:rPr>
              <w:t>策略</w:t>
            </w:r>
          </w:p>
        </w:tc>
        <w:tc>
          <w:tcPr>
            <w:tcW w:type="dxa" w:w="865"/>
            <w:shd w:val="clear" w:fill="1A3A5F"/>
          </w:tcPr>
          <w:p>
            <w:pPr>
              <w:spacing w:before="20" w:after="20"/>
              <w:jc w:val="center"/>
            </w:pPr>
            <w:r/>
            <w:r>
              <w:rPr>
                <w:rFonts w:ascii="宋体" w:hAnsi="宋体" w:eastAsia="宋体"/>
                <w:b/>
                <w:color w:val="FFFFFF"/>
                <w:sz w:val="16"/>
              </w:rPr>
              <w:t>频次</w:t>
            </w:r>
          </w:p>
        </w:tc>
        <w:tc>
          <w:tcPr>
            <w:tcW w:type="dxa" w:w="865"/>
            <w:shd w:val="clear" w:fill="1A3A5F"/>
          </w:tcPr>
          <w:p>
            <w:pPr>
              <w:spacing w:before="20" w:after="20"/>
              <w:jc w:val="center"/>
            </w:pPr>
            <w:r/>
            <w:r>
              <w:rPr>
                <w:rFonts w:ascii="宋体" w:hAnsi="宋体" w:eastAsia="宋体"/>
                <w:b/>
                <w:color w:val="FFFFFF"/>
                <w:sz w:val="16"/>
              </w:rPr>
              <w:t>相似度</w:t>
            </w:r>
          </w:p>
        </w:tc>
        <w:tc>
          <w:tcPr>
            <w:tcW w:type="dxa" w:w="865"/>
            <w:shd w:val="clear" w:fill="1A3A5F"/>
          </w:tcPr>
          <w:p>
            <w:pPr>
              <w:spacing w:before="20" w:after="20"/>
              <w:jc w:val="center"/>
            </w:pPr>
            <w:r/>
            <w:r>
              <w:rPr>
                <w:rFonts w:ascii="宋体" w:hAnsi="宋体" w:eastAsia="宋体"/>
                <w:b/>
                <w:color w:val="FFFFFF"/>
                <w:sz w:val="16"/>
              </w:rPr>
              <w:t>处置建议</w:t>
            </w:r>
          </w:p>
        </w:tc>
        <w:tc>
          <w:tcPr>
            <w:tcW w:type="dxa" w:w="865"/>
            <w:shd w:val="clear" w:fill="1A3A5F"/>
          </w:tcPr>
          <w:p>
            <w:pPr>
              <w:spacing w:before="20" w:after="20"/>
              <w:jc w:val="center"/>
            </w:pPr>
            <w:r/>
            <w:r>
              <w:rPr>
                <w:rFonts w:ascii="宋体" w:hAnsi="宋体" w:eastAsia="宋体"/>
                <w:b/>
                <w:color w:val="FFFFFF"/>
                <w:sz w:val="16"/>
              </w:rPr>
              <w:t>优先级</w:t>
            </w:r>
          </w:p>
        </w:tc>
      </w:tr>
      <w:tr>
        <w:tc>
          <w:tcPr>
            <w:tcW w:type="dxa" w:w="865"/>
          </w:tcPr>
          <w:p>
            <w:pPr>
              <w:spacing w:before="20" w:after="20"/>
              <w:jc w:val="center"/>
            </w:pPr>
            <w:r/>
            <w:r>
              <w:rPr>
                <w:rFonts w:ascii="宋体" w:hAnsi="宋体" w:eastAsia="宋体"/>
                <w:b w:val="0"/>
                <w:sz w:val="16"/>
              </w:rPr>
              <w:t>1</w:t>
            </w:r>
          </w:p>
        </w:tc>
        <w:tc>
          <w:tcPr>
            <w:tcW w:type="dxa" w:w="865"/>
          </w:tcPr>
          <w:p>
            <w:pPr>
              <w:spacing w:before="20" w:after="20"/>
              <w:jc w:val="center"/>
            </w:pPr>
            <w:r/>
            <w:r>
              <w:rPr>
                <w:rFonts w:ascii="宋体" w:hAnsi="宋体" w:eastAsia="宋体"/>
                <w:b w:val="0"/>
                <w:sz w:val="16"/>
              </w:rPr>
              <w:t>20260219200422</w:t>
            </w:r>
          </w:p>
        </w:tc>
        <w:tc>
          <w:tcPr>
            <w:tcW w:type="dxa" w:w="865"/>
          </w:tcPr>
          <w:p>
            <w:pPr>
              <w:spacing w:before="20" w:after="20"/>
              <w:jc w:val="center"/>
            </w:pPr>
            <w:r/>
            <w:r>
              <w:rPr>
                <w:rFonts w:ascii="宋体" w:hAnsi="宋体" w:eastAsia="宋体"/>
                <w:b w:val="0"/>
                <w:sz w:val="16"/>
              </w:rPr>
              <w:t>兰桂坊</w:t>
            </w:r>
          </w:p>
        </w:tc>
        <w:tc>
          <w:tcPr>
            <w:tcW w:type="dxa" w:w="865"/>
          </w:tcPr>
          <w:p>
            <w:pPr>
              <w:spacing w:before="20" w:after="20"/>
              <w:jc w:val="center"/>
            </w:pPr>
            <w:r/>
            <w:r>
              <w:rPr>
                <w:rFonts w:ascii="宋体" w:hAnsi="宋体" w:eastAsia="宋体"/>
                <w:b w:val="0"/>
                <w:sz w:val="16"/>
              </w:rPr>
              <w:t>田林</w:t>
            </w:r>
          </w:p>
        </w:tc>
        <w:tc>
          <w:tcPr>
            <w:tcW w:type="dxa" w:w="865"/>
          </w:tcPr>
          <w:p>
            <w:pPr>
              <w:spacing w:before="20" w:after="20"/>
              <w:jc w:val="center"/>
            </w:pPr>
            <w:r/>
            <w:r>
              <w:rPr>
                <w:rFonts w:ascii="宋体" w:hAnsi="宋体" w:eastAsia="宋体"/>
                <w:b w:val="0"/>
                <w:sz w:val="16"/>
              </w:rPr>
              <w:t>物业服务态度</w:t>
            </w:r>
          </w:p>
        </w:tc>
        <w:tc>
          <w:tcPr>
            <w:tcW w:type="dxa" w:w="865"/>
          </w:tcPr>
          <w:p>
            <w:pPr>
              <w:spacing w:before="20" w:after="20"/>
              <w:jc w:val="center"/>
            </w:pPr>
            <w:r/>
            <w:r>
              <w:rPr>
                <w:rFonts w:ascii="宋体" w:hAnsi="宋体" w:eastAsia="宋体"/>
                <w:b w:val="0"/>
                <w:sz w:val="16"/>
              </w:rPr>
              <w:t>同小区高频</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2</w:t>
            </w:r>
          </w:p>
        </w:tc>
        <w:tc>
          <w:tcPr>
            <w:tcW w:type="dxa" w:w="865"/>
            <w:shd w:val="clear" w:fill="F4F6F9"/>
          </w:tcPr>
          <w:p>
            <w:pPr>
              <w:spacing w:before="20" w:after="20"/>
              <w:jc w:val="center"/>
            </w:pPr>
            <w:r/>
            <w:r>
              <w:rPr>
                <w:rFonts w:ascii="宋体" w:hAnsi="宋体" w:eastAsia="宋体"/>
                <w:b w:val="0"/>
                <w:sz w:val="16"/>
              </w:rPr>
              <w:t>20260219201359</w:t>
            </w:r>
          </w:p>
        </w:tc>
        <w:tc>
          <w:tcPr>
            <w:tcW w:type="dxa" w:w="865"/>
            <w:shd w:val="clear" w:fill="F4F6F9"/>
          </w:tcPr>
          <w:p>
            <w:pPr>
              <w:spacing w:before="20" w:after="20"/>
              <w:jc w:val="center"/>
            </w:pPr>
            <w:r/>
            <w:r>
              <w:rPr>
                <w:rFonts w:ascii="宋体" w:hAnsi="宋体" w:eastAsia="宋体"/>
                <w:b w:val="0"/>
                <w:sz w:val="16"/>
              </w:rPr>
              <w:t>兰桂坊</w:t>
            </w:r>
          </w:p>
        </w:tc>
        <w:tc>
          <w:tcPr>
            <w:tcW w:type="dxa" w:w="865"/>
            <w:shd w:val="clear" w:fill="F4F6F9"/>
          </w:tcPr>
          <w:p>
            <w:pPr>
              <w:spacing w:before="20" w:after="20"/>
              <w:jc w:val="center"/>
            </w:pPr>
            <w:r/>
            <w:r>
              <w:rPr>
                <w:rFonts w:ascii="宋体" w:hAnsi="宋体" w:eastAsia="宋体"/>
                <w:b w:val="0"/>
                <w:sz w:val="16"/>
              </w:rPr>
              <w:t>田林</w:t>
            </w:r>
          </w:p>
        </w:tc>
        <w:tc>
          <w:tcPr>
            <w:tcW w:type="dxa" w:w="865"/>
            <w:shd w:val="clear" w:fill="F4F6F9"/>
          </w:tcPr>
          <w:p>
            <w:pPr>
              <w:spacing w:before="20" w:after="20"/>
              <w:jc w:val="center"/>
            </w:pPr>
            <w:r/>
            <w:r>
              <w:rPr>
                <w:rFonts w:ascii="宋体" w:hAnsi="宋体" w:eastAsia="宋体"/>
                <w:b w:val="0"/>
                <w:sz w:val="16"/>
              </w:rPr>
              <w:t>物业服务态度</w:t>
            </w:r>
          </w:p>
        </w:tc>
        <w:tc>
          <w:tcPr>
            <w:tcW w:type="dxa" w:w="865"/>
            <w:shd w:val="clear" w:fill="F4F6F9"/>
          </w:tcPr>
          <w:p>
            <w:pPr>
              <w:spacing w:before="20" w:after="20"/>
              <w:jc w:val="center"/>
            </w:pPr>
            <w:r/>
            <w:r>
              <w:rPr>
                <w:rFonts w:ascii="宋体" w:hAnsi="宋体" w:eastAsia="宋体"/>
                <w:b w:val="0"/>
                <w:sz w:val="16"/>
              </w:rPr>
              <w:t>同小区高频</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r>
        <w:tc>
          <w:tcPr>
            <w:tcW w:type="dxa" w:w="865"/>
          </w:tcPr>
          <w:p>
            <w:pPr>
              <w:spacing w:before="20" w:after="20"/>
              <w:jc w:val="center"/>
            </w:pPr>
            <w:r/>
            <w:r>
              <w:rPr>
                <w:rFonts w:ascii="宋体" w:hAnsi="宋体" w:eastAsia="宋体"/>
                <w:b w:val="0"/>
                <w:sz w:val="16"/>
              </w:rPr>
              <w:t>3</w:t>
            </w:r>
          </w:p>
        </w:tc>
        <w:tc>
          <w:tcPr>
            <w:tcW w:type="dxa" w:w="865"/>
          </w:tcPr>
          <w:p>
            <w:pPr>
              <w:spacing w:before="20" w:after="20"/>
              <w:jc w:val="center"/>
            </w:pPr>
            <w:r/>
            <w:r>
              <w:rPr>
                <w:rFonts w:ascii="宋体" w:hAnsi="宋体" w:eastAsia="宋体"/>
                <w:b w:val="0"/>
                <w:sz w:val="16"/>
              </w:rPr>
              <w:t>20260219201772</w:t>
            </w:r>
          </w:p>
        </w:tc>
        <w:tc>
          <w:tcPr>
            <w:tcW w:type="dxa" w:w="865"/>
          </w:tcPr>
          <w:p>
            <w:pPr>
              <w:spacing w:before="20" w:after="20"/>
              <w:jc w:val="center"/>
            </w:pPr>
            <w:r/>
            <w:r>
              <w:rPr>
                <w:rFonts w:ascii="宋体" w:hAnsi="宋体" w:eastAsia="宋体"/>
                <w:b w:val="0"/>
                <w:sz w:val="16"/>
              </w:rPr>
              <w:t>兰桂坊</w:t>
            </w:r>
          </w:p>
        </w:tc>
        <w:tc>
          <w:tcPr>
            <w:tcW w:type="dxa" w:w="865"/>
          </w:tcPr>
          <w:p>
            <w:pPr>
              <w:spacing w:before="20" w:after="20"/>
              <w:jc w:val="center"/>
            </w:pPr>
            <w:r/>
            <w:r>
              <w:rPr>
                <w:rFonts w:ascii="宋体" w:hAnsi="宋体" w:eastAsia="宋体"/>
                <w:b w:val="0"/>
                <w:sz w:val="16"/>
              </w:rPr>
              <w:t>田林</w:t>
            </w:r>
          </w:p>
        </w:tc>
        <w:tc>
          <w:tcPr>
            <w:tcW w:type="dxa" w:w="865"/>
          </w:tcPr>
          <w:p>
            <w:pPr>
              <w:spacing w:before="20" w:after="20"/>
              <w:jc w:val="center"/>
            </w:pPr>
            <w:r/>
            <w:r>
              <w:rPr>
                <w:rFonts w:ascii="宋体" w:hAnsi="宋体" w:eastAsia="宋体"/>
                <w:b w:val="0"/>
                <w:sz w:val="16"/>
              </w:rPr>
              <w:t>物业服务态度</w:t>
            </w:r>
          </w:p>
        </w:tc>
        <w:tc>
          <w:tcPr>
            <w:tcW w:type="dxa" w:w="865"/>
          </w:tcPr>
          <w:p>
            <w:pPr>
              <w:spacing w:before="20" w:after="20"/>
              <w:jc w:val="center"/>
            </w:pPr>
            <w:r/>
            <w:r>
              <w:rPr>
                <w:rFonts w:ascii="宋体" w:hAnsi="宋体" w:eastAsia="宋体"/>
                <w:b w:val="0"/>
                <w:sz w:val="16"/>
              </w:rPr>
              <w:t>同小区高频 文本相似</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0.61</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20260210207390</w:t>
            </w:r>
          </w:p>
        </w:tc>
        <w:tc>
          <w:tcPr>
            <w:tcW w:type="dxa" w:w="865"/>
            <w:shd w:val="clear" w:fill="F4F6F9"/>
          </w:tcPr>
          <w:p>
            <w:pPr>
              <w:spacing w:before="20" w:after="20"/>
              <w:jc w:val="center"/>
            </w:pPr>
            <w:r/>
            <w:r>
              <w:rPr>
                <w:rFonts w:ascii="宋体" w:hAnsi="宋体" w:eastAsia="宋体"/>
                <w:b w:val="0"/>
                <w:sz w:val="16"/>
              </w:rPr>
              <w:t>凌云新村</w:t>
            </w:r>
          </w:p>
        </w:tc>
        <w:tc>
          <w:tcPr>
            <w:tcW w:type="dxa" w:w="865"/>
            <w:shd w:val="clear" w:fill="F4F6F9"/>
          </w:tcPr>
          <w:p>
            <w:pPr>
              <w:spacing w:before="20" w:after="20"/>
              <w:jc w:val="center"/>
            </w:pPr>
            <w:r/>
            <w:r>
              <w:rPr>
                <w:rFonts w:ascii="宋体" w:hAnsi="宋体" w:eastAsia="宋体"/>
                <w:b w:val="0"/>
                <w:sz w:val="16"/>
              </w:rPr>
              <w:t>凌云路</w:t>
            </w:r>
          </w:p>
        </w:tc>
        <w:tc>
          <w:tcPr>
            <w:tcW w:type="dxa" w:w="865"/>
            <w:shd w:val="clear" w:fill="F4F6F9"/>
          </w:tcPr>
          <w:p>
            <w:pPr>
              <w:spacing w:before="20" w:after="20"/>
              <w:jc w:val="center"/>
            </w:pPr>
            <w:r/>
            <w:r>
              <w:rPr>
                <w:rFonts w:ascii="宋体" w:hAnsi="宋体" w:eastAsia="宋体"/>
                <w:b w:val="0"/>
                <w:sz w:val="16"/>
              </w:rPr>
              <w:t>停车管理</w:t>
            </w:r>
          </w:p>
        </w:tc>
        <w:tc>
          <w:tcPr>
            <w:tcW w:type="dxa" w:w="865"/>
            <w:shd w:val="clear" w:fill="F4F6F9"/>
          </w:tcPr>
          <w:p>
            <w:pPr>
              <w:spacing w:before="20" w:after="20"/>
              <w:jc w:val="center"/>
            </w:pPr>
            <w:r/>
            <w:r>
              <w:rPr>
                <w:rFonts w:ascii="宋体" w:hAnsi="宋体" w:eastAsia="宋体"/>
                <w:b w:val="0"/>
                <w:sz w:val="16"/>
              </w:rPr>
              <w:t>同小区高频</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r>
        <w:tc>
          <w:tcPr>
            <w:tcW w:type="dxa" w:w="865"/>
          </w:tcPr>
          <w:p>
            <w:pPr>
              <w:spacing w:before="20" w:after="20"/>
              <w:jc w:val="center"/>
            </w:pPr>
            <w:r/>
            <w:r>
              <w:rPr>
                <w:rFonts w:ascii="宋体" w:hAnsi="宋体" w:eastAsia="宋体"/>
                <w:b w:val="0"/>
                <w:sz w:val="16"/>
              </w:rPr>
              <w:t>5</w:t>
            </w:r>
          </w:p>
        </w:tc>
        <w:tc>
          <w:tcPr>
            <w:tcW w:type="dxa" w:w="865"/>
          </w:tcPr>
          <w:p>
            <w:pPr>
              <w:spacing w:before="20" w:after="20"/>
              <w:jc w:val="center"/>
            </w:pPr>
            <w:r/>
            <w:r>
              <w:rPr>
                <w:rFonts w:ascii="宋体" w:hAnsi="宋体" w:eastAsia="宋体"/>
                <w:b w:val="0"/>
                <w:sz w:val="16"/>
              </w:rPr>
              <w:t>20260210209915</w:t>
            </w:r>
          </w:p>
        </w:tc>
        <w:tc>
          <w:tcPr>
            <w:tcW w:type="dxa" w:w="865"/>
          </w:tcPr>
          <w:p>
            <w:pPr>
              <w:spacing w:before="20" w:after="20"/>
              <w:jc w:val="center"/>
            </w:pPr>
            <w:r/>
            <w:r>
              <w:rPr>
                <w:rFonts w:ascii="宋体" w:hAnsi="宋体" w:eastAsia="宋体"/>
                <w:b w:val="0"/>
                <w:sz w:val="16"/>
              </w:rPr>
              <w:t>凌云新村</w:t>
            </w:r>
          </w:p>
        </w:tc>
        <w:tc>
          <w:tcPr>
            <w:tcW w:type="dxa" w:w="865"/>
          </w:tcPr>
          <w:p>
            <w:pPr>
              <w:spacing w:before="20" w:after="20"/>
              <w:jc w:val="center"/>
            </w:pPr>
            <w:r/>
            <w:r>
              <w:rPr>
                <w:rFonts w:ascii="宋体" w:hAnsi="宋体" w:eastAsia="宋体"/>
                <w:b w:val="0"/>
                <w:sz w:val="16"/>
              </w:rPr>
              <w:t>凌云路</w:t>
            </w:r>
          </w:p>
        </w:tc>
        <w:tc>
          <w:tcPr>
            <w:tcW w:type="dxa" w:w="865"/>
          </w:tcPr>
          <w:p>
            <w:pPr>
              <w:spacing w:before="20" w:after="20"/>
              <w:jc w:val="center"/>
            </w:pPr>
            <w:r/>
            <w:r>
              <w:rPr>
                <w:rFonts w:ascii="宋体" w:hAnsi="宋体" w:eastAsia="宋体"/>
                <w:b w:val="0"/>
                <w:sz w:val="16"/>
              </w:rPr>
              <w:t>停车管理</w:t>
            </w:r>
          </w:p>
        </w:tc>
        <w:tc>
          <w:tcPr>
            <w:tcW w:type="dxa" w:w="865"/>
          </w:tcPr>
          <w:p>
            <w:pPr>
              <w:spacing w:before="20" w:after="20"/>
              <w:jc w:val="center"/>
            </w:pPr>
            <w:r/>
            <w:r>
              <w:rPr>
                <w:rFonts w:ascii="宋体" w:hAnsi="宋体" w:eastAsia="宋体"/>
                <w:b w:val="0"/>
                <w:sz w:val="16"/>
              </w:rPr>
              <w:t>同小区高频 文本相似</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0.75</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6</w:t>
            </w:r>
          </w:p>
        </w:tc>
        <w:tc>
          <w:tcPr>
            <w:tcW w:type="dxa" w:w="865"/>
            <w:shd w:val="clear" w:fill="F4F6F9"/>
          </w:tcPr>
          <w:p>
            <w:pPr>
              <w:spacing w:before="20" w:after="20"/>
              <w:jc w:val="center"/>
            </w:pPr>
            <w:r/>
            <w:r>
              <w:rPr>
                <w:rFonts w:ascii="宋体" w:hAnsi="宋体" w:eastAsia="宋体"/>
                <w:b w:val="0"/>
                <w:sz w:val="16"/>
              </w:rPr>
              <w:t>20260222211047</w:t>
            </w:r>
          </w:p>
        </w:tc>
        <w:tc>
          <w:tcPr>
            <w:tcW w:type="dxa" w:w="865"/>
            <w:shd w:val="clear" w:fill="F4F6F9"/>
          </w:tcPr>
          <w:p>
            <w:pPr>
              <w:spacing w:before="20" w:after="20"/>
              <w:jc w:val="center"/>
            </w:pPr>
            <w:r/>
            <w:r>
              <w:rPr>
                <w:rFonts w:ascii="宋体" w:hAnsi="宋体" w:eastAsia="宋体"/>
                <w:b w:val="0"/>
                <w:sz w:val="16"/>
              </w:rPr>
              <w:t>凌云新村</w:t>
            </w:r>
          </w:p>
        </w:tc>
        <w:tc>
          <w:tcPr>
            <w:tcW w:type="dxa" w:w="865"/>
            <w:shd w:val="clear" w:fill="F4F6F9"/>
          </w:tcPr>
          <w:p>
            <w:pPr>
              <w:spacing w:before="20" w:after="20"/>
              <w:jc w:val="center"/>
            </w:pPr>
            <w:r/>
            <w:r>
              <w:rPr>
                <w:rFonts w:ascii="宋体" w:hAnsi="宋体" w:eastAsia="宋体"/>
                <w:b w:val="0"/>
                <w:sz w:val="16"/>
              </w:rPr>
              <w:t>凌云路</w:t>
            </w:r>
          </w:p>
        </w:tc>
        <w:tc>
          <w:tcPr>
            <w:tcW w:type="dxa" w:w="865"/>
            <w:shd w:val="clear" w:fill="F4F6F9"/>
          </w:tcPr>
          <w:p>
            <w:pPr>
              <w:spacing w:before="20" w:after="20"/>
              <w:jc w:val="center"/>
            </w:pPr>
            <w:r/>
            <w:r>
              <w:rPr>
                <w:rFonts w:ascii="宋体" w:hAnsi="宋体" w:eastAsia="宋体"/>
                <w:b w:val="0"/>
                <w:sz w:val="16"/>
              </w:rPr>
              <w:t>停车管理</w:t>
            </w:r>
          </w:p>
        </w:tc>
        <w:tc>
          <w:tcPr>
            <w:tcW w:type="dxa" w:w="865"/>
            <w:shd w:val="clear" w:fill="F4F6F9"/>
          </w:tcPr>
          <w:p>
            <w:pPr>
              <w:spacing w:before="20" w:after="20"/>
              <w:jc w:val="center"/>
            </w:pPr>
            <w:r/>
            <w:r>
              <w:rPr>
                <w:rFonts w:ascii="宋体" w:hAnsi="宋体" w:eastAsia="宋体"/>
                <w:b w:val="0"/>
                <w:sz w:val="16"/>
              </w:rPr>
              <w:t>同小区高频</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r>
        <w:tc>
          <w:tcPr>
            <w:tcW w:type="dxa" w:w="865"/>
          </w:tcPr>
          <w:p>
            <w:pPr>
              <w:spacing w:before="20" w:after="20"/>
              <w:jc w:val="center"/>
            </w:pPr>
            <w:r/>
            <w:r>
              <w:rPr>
                <w:rFonts w:ascii="宋体" w:hAnsi="宋体" w:eastAsia="宋体"/>
                <w:b w:val="0"/>
                <w:sz w:val="16"/>
              </w:rPr>
              <w:t>7</w:t>
            </w:r>
          </w:p>
        </w:tc>
        <w:tc>
          <w:tcPr>
            <w:tcW w:type="dxa" w:w="865"/>
          </w:tcPr>
          <w:p>
            <w:pPr>
              <w:spacing w:before="20" w:after="20"/>
              <w:jc w:val="center"/>
            </w:pPr>
            <w:r/>
            <w:r>
              <w:rPr>
                <w:rFonts w:ascii="宋体" w:hAnsi="宋体" w:eastAsia="宋体"/>
                <w:b w:val="0"/>
                <w:sz w:val="16"/>
              </w:rPr>
              <w:t>20260216201441</w:t>
            </w:r>
          </w:p>
        </w:tc>
        <w:tc>
          <w:tcPr>
            <w:tcW w:type="dxa" w:w="865"/>
          </w:tcPr>
          <w:p>
            <w:pPr>
              <w:spacing w:before="20" w:after="20"/>
              <w:jc w:val="center"/>
            </w:pPr>
            <w:r/>
            <w:r>
              <w:rPr>
                <w:rFonts w:ascii="宋体" w:hAnsi="宋体" w:eastAsia="宋体"/>
                <w:b w:val="0"/>
                <w:sz w:val="16"/>
              </w:rPr>
              <w:t>岳阳小区</w:t>
            </w:r>
          </w:p>
        </w:tc>
        <w:tc>
          <w:tcPr>
            <w:tcW w:type="dxa" w:w="865"/>
          </w:tcPr>
          <w:p>
            <w:pPr>
              <w:spacing w:before="20" w:after="20"/>
              <w:jc w:val="center"/>
            </w:pPr>
            <w:r/>
            <w:r>
              <w:rPr>
                <w:rFonts w:ascii="宋体" w:hAnsi="宋体" w:eastAsia="宋体"/>
                <w:b w:val="0"/>
                <w:sz w:val="16"/>
              </w:rPr>
              <w:t>天平路</w:t>
            </w:r>
          </w:p>
        </w:tc>
        <w:tc>
          <w:tcPr>
            <w:tcW w:type="dxa" w:w="865"/>
          </w:tcPr>
          <w:p>
            <w:pPr>
              <w:spacing w:before="20" w:after="20"/>
              <w:jc w:val="center"/>
            </w:pPr>
            <w:r/>
            <w:r>
              <w:rPr>
                <w:rFonts w:ascii="宋体" w:hAnsi="宋体" w:eastAsia="宋体"/>
                <w:b w:val="0"/>
                <w:sz w:val="16"/>
              </w:rPr>
              <w:t>房屋维修</w:t>
            </w:r>
          </w:p>
        </w:tc>
        <w:tc>
          <w:tcPr>
            <w:tcW w:type="dxa" w:w="865"/>
          </w:tcPr>
          <w:p>
            <w:pPr>
              <w:spacing w:before="20" w:after="20"/>
              <w:jc w:val="center"/>
            </w:pPr>
            <w:r/>
            <w:r>
              <w:rPr>
                <w:rFonts w:ascii="宋体" w:hAnsi="宋体" w:eastAsia="宋体"/>
                <w:b w:val="0"/>
                <w:sz w:val="16"/>
              </w:rPr>
              <w:t>同小区高频 文本相似</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0.67</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8</w:t>
            </w:r>
          </w:p>
        </w:tc>
        <w:tc>
          <w:tcPr>
            <w:tcW w:type="dxa" w:w="865"/>
            <w:shd w:val="clear" w:fill="F4F6F9"/>
          </w:tcPr>
          <w:p>
            <w:pPr>
              <w:spacing w:before="20" w:after="20"/>
              <w:jc w:val="center"/>
            </w:pPr>
            <w:r/>
            <w:r>
              <w:rPr>
                <w:rFonts w:ascii="宋体" w:hAnsi="宋体" w:eastAsia="宋体"/>
                <w:b w:val="0"/>
                <w:sz w:val="16"/>
              </w:rPr>
              <w:t>20260216209995</w:t>
            </w:r>
          </w:p>
        </w:tc>
        <w:tc>
          <w:tcPr>
            <w:tcW w:type="dxa" w:w="865"/>
            <w:shd w:val="clear" w:fill="F4F6F9"/>
          </w:tcPr>
          <w:p>
            <w:pPr>
              <w:spacing w:before="20" w:after="20"/>
              <w:jc w:val="center"/>
            </w:pPr>
            <w:r/>
            <w:r>
              <w:rPr>
                <w:rFonts w:ascii="宋体" w:hAnsi="宋体" w:eastAsia="宋体"/>
                <w:b w:val="0"/>
                <w:sz w:val="16"/>
              </w:rPr>
              <w:t>岳阳小区</w:t>
            </w:r>
          </w:p>
        </w:tc>
        <w:tc>
          <w:tcPr>
            <w:tcW w:type="dxa" w:w="865"/>
            <w:shd w:val="clear" w:fill="F4F6F9"/>
          </w:tcPr>
          <w:p>
            <w:pPr>
              <w:spacing w:before="20" w:after="20"/>
              <w:jc w:val="center"/>
            </w:pPr>
            <w:r/>
            <w:r>
              <w:rPr>
                <w:rFonts w:ascii="宋体" w:hAnsi="宋体" w:eastAsia="宋体"/>
                <w:b w:val="0"/>
                <w:sz w:val="16"/>
              </w:rPr>
              <w:t>天平路</w:t>
            </w:r>
          </w:p>
        </w:tc>
        <w:tc>
          <w:tcPr>
            <w:tcW w:type="dxa" w:w="865"/>
            <w:shd w:val="clear" w:fill="F4F6F9"/>
          </w:tcPr>
          <w:p>
            <w:pPr>
              <w:spacing w:before="20" w:after="20"/>
              <w:jc w:val="center"/>
            </w:pPr>
            <w:r/>
            <w:r>
              <w:rPr>
                <w:rFonts w:ascii="宋体" w:hAnsi="宋体" w:eastAsia="宋体"/>
                <w:b w:val="0"/>
                <w:sz w:val="16"/>
              </w:rPr>
              <w:t>房屋维修</w:t>
            </w:r>
          </w:p>
        </w:tc>
        <w:tc>
          <w:tcPr>
            <w:tcW w:type="dxa" w:w="865"/>
            <w:shd w:val="clear" w:fill="F4F6F9"/>
          </w:tcPr>
          <w:p>
            <w:pPr>
              <w:spacing w:before="20" w:after="20"/>
              <w:jc w:val="center"/>
            </w:pPr>
            <w:r/>
            <w:r>
              <w:rPr>
                <w:rFonts w:ascii="宋体" w:hAnsi="宋体" w:eastAsia="宋体"/>
                <w:b w:val="0"/>
                <w:sz w:val="16"/>
              </w:rPr>
              <w:t>同小区高频 文本相似</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0.71</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r>
        <w:tc>
          <w:tcPr>
            <w:tcW w:type="dxa" w:w="865"/>
          </w:tcPr>
          <w:p>
            <w:pPr>
              <w:spacing w:before="20" w:after="20"/>
              <w:jc w:val="center"/>
            </w:pPr>
            <w:r/>
            <w:r>
              <w:rPr>
                <w:rFonts w:ascii="宋体" w:hAnsi="宋体" w:eastAsia="宋体"/>
                <w:b w:val="0"/>
                <w:sz w:val="16"/>
              </w:rPr>
              <w:t>9</w:t>
            </w:r>
          </w:p>
        </w:tc>
        <w:tc>
          <w:tcPr>
            <w:tcW w:type="dxa" w:w="865"/>
          </w:tcPr>
          <w:p>
            <w:pPr>
              <w:spacing w:before="20" w:after="20"/>
              <w:jc w:val="center"/>
            </w:pPr>
            <w:r/>
            <w:r>
              <w:rPr>
                <w:rFonts w:ascii="宋体" w:hAnsi="宋体" w:eastAsia="宋体"/>
                <w:b w:val="0"/>
                <w:sz w:val="16"/>
              </w:rPr>
              <w:t>20260216210123</w:t>
            </w:r>
          </w:p>
        </w:tc>
        <w:tc>
          <w:tcPr>
            <w:tcW w:type="dxa" w:w="865"/>
          </w:tcPr>
          <w:p>
            <w:pPr>
              <w:spacing w:before="20" w:after="20"/>
              <w:jc w:val="center"/>
            </w:pPr>
            <w:r/>
            <w:r>
              <w:rPr>
                <w:rFonts w:ascii="宋体" w:hAnsi="宋体" w:eastAsia="宋体"/>
                <w:b w:val="0"/>
                <w:sz w:val="16"/>
              </w:rPr>
              <w:t>岳阳小区</w:t>
            </w:r>
          </w:p>
        </w:tc>
        <w:tc>
          <w:tcPr>
            <w:tcW w:type="dxa" w:w="865"/>
          </w:tcPr>
          <w:p>
            <w:pPr>
              <w:spacing w:before="20" w:after="20"/>
              <w:jc w:val="center"/>
            </w:pPr>
            <w:r/>
            <w:r>
              <w:rPr>
                <w:rFonts w:ascii="宋体" w:hAnsi="宋体" w:eastAsia="宋体"/>
                <w:b w:val="0"/>
                <w:sz w:val="16"/>
              </w:rPr>
              <w:t>天平路</w:t>
            </w:r>
          </w:p>
        </w:tc>
        <w:tc>
          <w:tcPr>
            <w:tcW w:type="dxa" w:w="865"/>
          </w:tcPr>
          <w:p>
            <w:pPr>
              <w:spacing w:before="20" w:after="20"/>
              <w:jc w:val="center"/>
            </w:pPr>
            <w:r/>
            <w:r>
              <w:rPr>
                <w:rFonts w:ascii="宋体" w:hAnsi="宋体" w:eastAsia="宋体"/>
                <w:b w:val="0"/>
                <w:sz w:val="16"/>
              </w:rPr>
              <w:t>房屋维修</w:t>
            </w:r>
          </w:p>
        </w:tc>
        <w:tc>
          <w:tcPr>
            <w:tcW w:type="dxa" w:w="865"/>
          </w:tcPr>
          <w:p>
            <w:pPr>
              <w:spacing w:before="20" w:after="20"/>
              <w:jc w:val="center"/>
            </w:pPr>
            <w:r/>
            <w:r>
              <w:rPr>
                <w:rFonts w:ascii="宋体" w:hAnsi="宋体" w:eastAsia="宋体"/>
                <w:b w:val="0"/>
                <w:sz w:val="16"/>
              </w:rPr>
              <w:t>同小区高频 文本相似</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1.0</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10</w:t>
            </w:r>
          </w:p>
        </w:tc>
        <w:tc>
          <w:tcPr>
            <w:tcW w:type="dxa" w:w="865"/>
            <w:shd w:val="clear" w:fill="F4F6F9"/>
          </w:tcPr>
          <w:p>
            <w:pPr>
              <w:spacing w:before="20" w:after="20"/>
              <w:jc w:val="center"/>
            </w:pPr>
            <w:r/>
            <w:r>
              <w:rPr>
                <w:rFonts w:ascii="宋体" w:hAnsi="宋体" w:eastAsia="宋体"/>
                <w:b w:val="0"/>
                <w:sz w:val="16"/>
              </w:rPr>
              <w:t>20260225222099</w:t>
            </w:r>
          </w:p>
        </w:tc>
        <w:tc>
          <w:tcPr>
            <w:tcW w:type="dxa" w:w="865"/>
            <w:shd w:val="clear" w:fill="F4F6F9"/>
          </w:tcPr>
          <w:p>
            <w:pPr>
              <w:spacing w:before="20" w:after="20"/>
              <w:jc w:val="center"/>
            </w:pPr>
            <w:r/>
            <w:r>
              <w:rPr>
                <w:rFonts w:ascii="宋体" w:hAnsi="宋体" w:eastAsia="宋体"/>
                <w:b w:val="0"/>
                <w:sz w:val="16"/>
              </w:rPr>
              <w:t>田林十三村</w:t>
            </w:r>
          </w:p>
        </w:tc>
        <w:tc>
          <w:tcPr>
            <w:tcW w:type="dxa" w:w="865"/>
            <w:shd w:val="clear" w:fill="F4F6F9"/>
          </w:tcPr>
          <w:p>
            <w:pPr>
              <w:spacing w:before="20" w:after="20"/>
              <w:jc w:val="center"/>
            </w:pPr>
            <w:r/>
            <w:r>
              <w:rPr>
                <w:rFonts w:ascii="宋体" w:hAnsi="宋体" w:eastAsia="宋体"/>
                <w:b w:val="0"/>
                <w:sz w:val="16"/>
              </w:rPr>
              <w:t>田林</w:t>
            </w:r>
          </w:p>
        </w:tc>
        <w:tc>
          <w:tcPr>
            <w:tcW w:type="dxa" w:w="865"/>
            <w:shd w:val="clear" w:fill="F4F6F9"/>
          </w:tcPr>
          <w:p>
            <w:pPr>
              <w:spacing w:before="20" w:after="20"/>
              <w:jc w:val="center"/>
            </w:pPr>
            <w:r/>
            <w:r>
              <w:rPr>
                <w:rFonts w:ascii="宋体" w:hAnsi="宋体" w:eastAsia="宋体"/>
                <w:b w:val="0"/>
                <w:sz w:val="16"/>
              </w:rPr>
              <w:t>停车管理</w:t>
            </w:r>
          </w:p>
        </w:tc>
        <w:tc>
          <w:tcPr>
            <w:tcW w:type="dxa" w:w="865"/>
            <w:shd w:val="clear" w:fill="F4F6F9"/>
          </w:tcPr>
          <w:p>
            <w:pPr>
              <w:spacing w:before="20" w:after="20"/>
              <w:jc w:val="center"/>
            </w:pPr>
            <w:r/>
            <w:r>
              <w:rPr>
                <w:rFonts w:ascii="宋体" w:hAnsi="宋体" w:eastAsia="宋体"/>
                <w:b w:val="0"/>
                <w:sz w:val="16"/>
              </w:rPr>
              <w:t>同小区高频 文本相似</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0.89</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bl>
    <w:p>
      <w:pPr>
        <w:pStyle w:val="Heading2"/>
      </w:pPr>
      <w:r>
        <w:t>3月　处置建议清单（摘录前 10 条）</w:t>
      </w:r>
    </w:p>
    <w:tbl>
      <w:tblPr>
        <w:tblStyle w:val="TableGrid"/>
        <w:tblW w:type="auto" w:w="0"/>
        <w:tblLook w:firstColumn="1" w:firstRow="1" w:lastColumn="0" w:lastRow="0" w:noHBand="0" w:noVBand="1" w:val="04A0"/>
      </w:tblPr>
      <w:tblGrid>
        <w:gridCol w:w="865"/>
        <w:gridCol w:w="865"/>
        <w:gridCol w:w="865"/>
        <w:gridCol w:w="865"/>
        <w:gridCol w:w="865"/>
        <w:gridCol w:w="865"/>
        <w:gridCol w:w="865"/>
        <w:gridCol w:w="865"/>
        <w:gridCol w:w="865"/>
        <w:gridCol w:w="865"/>
      </w:tblGrid>
      <w:tr>
        <w:tc>
          <w:tcPr>
            <w:tcW w:type="dxa" w:w="865"/>
            <w:shd w:val="clear" w:fill="1A3A5F"/>
          </w:tcPr>
          <w:p>
            <w:pPr>
              <w:spacing w:before="20" w:after="20"/>
              <w:jc w:val="center"/>
            </w:pPr>
            <w:r/>
            <w:r>
              <w:rPr>
                <w:rFonts w:ascii="宋体" w:hAnsi="宋体" w:eastAsia="宋体"/>
                <w:b/>
                <w:color w:val="FFFFFF"/>
                <w:sz w:val="16"/>
              </w:rPr>
              <w:t>序</w:t>
            </w:r>
          </w:p>
        </w:tc>
        <w:tc>
          <w:tcPr>
            <w:tcW w:type="dxa" w:w="865"/>
            <w:shd w:val="clear" w:fill="1A3A5F"/>
          </w:tcPr>
          <w:p>
            <w:pPr>
              <w:spacing w:before="20" w:after="20"/>
              <w:jc w:val="center"/>
            </w:pPr>
            <w:r/>
            <w:r>
              <w:rPr>
                <w:rFonts w:ascii="宋体" w:hAnsi="宋体" w:eastAsia="宋体"/>
                <w:b/>
                <w:color w:val="FFFFFF"/>
                <w:sz w:val="16"/>
              </w:rPr>
              <w:t>工单编号</w:t>
            </w:r>
          </w:p>
        </w:tc>
        <w:tc>
          <w:tcPr>
            <w:tcW w:type="dxa" w:w="865"/>
            <w:shd w:val="clear" w:fill="1A3A5F"/>
          </w:tcPr>
          <w:p>
            <w:pPr>
              <w:spacing w:before="20" w:after="20"/>
              <w:jc w:val="center"/>
            </w:pPr>
            <w:r/>
            <w:r>
              <w:rPr>
                <w:rFonts w:ascii="宋体" w:hAnsi="宋体" w:eastAsia="宋体"/>
                <w:b/>
                <w:color w:val="FFFFFF"/>
                <w:sz w:val="16"/>
              </w:rPr>
              <w:t>小区</w:t>
            </w:r>
          </w:p>
        </w:tc>
        <w:tc>
          <w:tcPr>
            <w:tcW w:type="dxa" w:w="865"/>
            <w:shd w:val="clear" w:fill="1A3A5F"/>
          </w:tcPr>
          <w:p>
            <w:pPr>
              <w:spacing w:before="20" w:after="20"/>
              <w:jc w:val="center"/>
            </w:pPr>
            <w:r/>
            <w:r>
              <w:rPr>
                <w:rFonts w:ascii="宋体" w:hAnsi="宋体" w:eastAsia="宋体"/>
                <w:b/>
                <w:color w:val="FFFFFF"/>
                <w:sz w:val="16"/>
              </w:rPr>
              <w:t>街道</w:t>
            </w:r>
          </w:p>
        </w:tc>
        <w:tc>
          <w:tcPr>
            <w:tcW w:type="dxa" w:w="865"/>
            <w:shd w:val="clear" w:fill="1A3A5F"/>
          </w:tcPr>
          <w:p>
            <w:pPr>
              <w:spacing w:before="20" w:after="20"/>
              <w:jc w:val="center"/>
            </w:pPr>
            <w:r/>
            <w:r>
              <w:rPr>
                <w:rFonts w:ascii="宋体" w:hAnsi="宋体" w:eastAsia="宋体"/>
                <w:b/>
                <w:color w:val="FFFFFF"/>
                <w:sz w:val="16"/>
              </w:rPr>
              <w:t>类别</w:t>
            </w:r>
          </w:p>
        </w:tc>
        <w:tc>
          <w:tcPr>
            <w:tcW w:type="dxa" w:w="865"/>
            <w:shd w:val="clear" w:fill="1A3A5F"/>
          </w:tcPr>
          <w:p>
            <w:pPr>
              <w:spacing w:before="20" w:after="20"/>
              <w:jc w:val="center"/>
            </w:pPr>
            <w:r/>
            <w:r>
              <w:rPr>
                <w:rFonts w:ascii="宋体" w:hAnsi="宋体" w:eastAsia="宋体"/>
                <w:b/>
                <w:color w:val="FFFFFF"/>
                <w:sz w:val="16"/>
              </w:rPr>
              <w:t>策略</w:t>
            </w:r>
          </w:p>
        </w:tc>
        <w:tc>
          <w:tcPr>
            <w:tcW w:type="dxa" w:w="865"/>
            <w:shd w:val="clear" w:fill="1A3A5F"/>
          </w:tcPr>
          <w:p>
            <w:pPr>
              <w:spacing w:before="20" w:after="20"/>
              <w:jc w:val="center"/>
            </w:pPr>
            <w:r/>
            <w:r>
              <w:rPr>
                <w:rFonts w:ascii="宋体" w:hAnsi="宋体" w:eastAsia="宋体"/>
                <w:b/>
                <w:color w:val="FFFFFF"/>
                <w:sz w:val="16"/>
              </w:rPr>
              <w:t>频次</w:t>
            </w:r>
          </w:p>
        </w:tc>
        <w:tc>
          <w:tcPr>
            <w:tcW w:type="dxa" w:w="865"/>
            <w:shd w:val="clear" w:fill="1A3A5F"/>
          </w:tcPr>
          <w:p>
            <w:pPr>
              <w:spacing w:before="20" w:after="20"/>
              <w:jc w:val="center"/>
            </w:pPr>
            <w:r/>
            <w:r>
              <w:rPr>
                <w:rFonts w:ascii="宋体" w:hAnsi="宋体" w:eastAsia="宋体"/>
                <w:b/>
                <w:color w:val="FFFFFF"/>
                <w:sz w:val="16"/>
              </w:rPr>
              <w:t>相似度</w:t>
            </w:r>
          </w:p>
        </w:tc>
        <w:tc>
          <w:tcPr>
            <w:tcW w:type="dxa" w:w="865"/>
            <w:shd w:val="clear" w:fill="1A3A5F"/>
          </w:tcPr>
          <w:p>
            <w:pPr>
              <w:spacing w:before="20" w:after="20"/>
              <w:jc w:val="center"/>
            </w:pPr>
            <w:r/>
            <w:r>
              <w:rPr>
                <w:rFonts w:ascii="宋体" w:hAnsi="宋体" w:eastAsia="宋体"/>
                <w:b/>
                <w:color w:val="FFFFFF"/>
                <w:sz w:val="16"/>
              </w:rPr>
              <w:t>处置建议</w:t>
            </w:r>
          </w:p>
        </w:tc>
        <w:tc>
          <w:tcPr>
            <w:tcW w:type="dxa" w:w="865"/>
            <w:shd w:val="clear" w:fill="1A3A5F"/>
          </w:tcPr>
          <w:p>
            <w:pPr>
              <w:spacing w:before="20" w:after="20"/>
              <w:jc w:val="center"/>
            </w:pPr>
            <w:r/>
            <w:r>
              <w:rPr>
                <w:rFonts w:ascii="宋体" w:hAnsi="宋体" w:eastAsia="宋体"/>
                <w:b/>
                <w:color w:val="FFFFFF"/>
                <w:sz w:val="16"/>
              </w:rPr>
              <w:t>优先级</w:t>
            </w:r>
          </w:p>
        </w:tc>
      </w:tr>
      <w:tr>
        <w:tc>
          <w:tcPr>
            <w:tcW w:type="dxa" w:w="865"/>
          </w:tcPr>
          <w:p>
            <w:pPr>
              <w:spacing w:before="20" w:after="20"/>
              <w:jc w:val="center"/>
            </w:pPr>
            <w:r/>
            <w:r>
              <w:rPr>
                <w:rFonts w:ascii="宋体" w:hAnsi="宋体" w:eastAsia="宋体"/>
                <w:b w:val="0"/>
                <w:sz w:val="16"/>
              </w:rPr>
              <w:t>1</w:t>
            </w:r>
          </w:p>
        </w:tc>
        <w:tc>
          <w:tcPr>
            <w:tcW w:type="dxa" w:w="865"/>
          </w:tcPr>
          <w:p>
            <w:pPr>
              <w:spacing w:before="20" w:after="20"/>
              <w:jc w:val="center"/>
            </w:pPr>
            <w:r/>
            <w:r>
              <w:rPr>
                <w:rFonts w:ascii="宋体" w:hAnsi="宋体" w:eastAsia="宋体"/>
                <w:b w:val="0"/>
                <w:sz w:val="16"/>
              </w:rPr>
              <w:t>20260319238250</w:t>
            </w:r>
          </w:p>
        </w:tc>
        <w:tc>
          <w:tcPr>
            <w:tcW w:type="dxa" w:w="865"/>
          </w:tcPr>
          <w:p>
            <w:pPr>
              <w:spacing w:before="20" w:after="20"/>
              <w:jc w:val="center"/>
            </w:pPr>
            <w:r/>
            <w:r>
              <w:rPr>
                <w:rFonts w:ascii="宋体" w:hAnsi="宋体" w:eastAsia="宋体"/>
                <w:b w:val="0"/>
                <w:sz w:val="16"/>
              </w:rPr>
              <w:t>创世纪花园</w:t>
            </w:r>
          </w:p>
        </w:tc>
        <w:tc>
          <w:tcPr>
            <w:tcW w:type="dxa" w:w="865"/>
          </w:tcPr>
          <w:p>
            <w:pPr>
              <w:spacing w:before="20" w:after="20"/>
              <w:jc w:val="center"/>
            </w:pPr>
            <w:r/>
            <w:r>
              <w:rPr>
                <w:rFonts w:ascii="宋体" w:hAnsi="宋体" w:eastAsia="宋体"/>
                <w:b w:val="0"/>
                <w:sz w:val="16"/>
              </w:rPr>
              <w:t>徐家汇</w:t>
            </w:r>
          </w:p>
        </w:tc>
        <w:tc>
          <w:tcPr>
            <w:tcW w:type="dxa" w:w="865"/>
          </w:tcPr>
          <w:p>
            <w:pPr>
              <w:spacing w:before="20" w:after="20"/>
              <w:jc w:val="center"/>
            </w:pPr>
            <w:r/>
            <w:r>
              <w:rPr>
                <w:rFonts w:ascii="宋体" w:hAnsi="宋体" w:eastAsia="宋体"/>
                <w:b w:val="0"/>
                <w:sz w:val="16"/>
              </w:rPr>
              <w:t>业主大会/业委会</w:t>
            </w:r>
          </w:p>
        </w:tc>
        <w:tc>
          <w:tcPr>
            <w:tcW w:type="dxa" w:w="865"/>
          </w:tcPr>
          <w:p>
            <w:pPr>
              <w:spacing w:before="20" w:after="20"/>
              <w:jc w:val="center"/>
            </w:pPr>
            <w:r/>
            <w:r>
              <w:rPr>
                <w:rFonts w:ascii="宋体" w:hAnsi="宋体" w:eastAsia="宋体"/>
                <w:b w:val="0"/>
                <w:sz w:val="16"/>
              </w:rPr>
              <w:t>同小区高频</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2</w:t>
            </w:r>
          </w:p>
        </w:tc>
        <w:tc>
          <w:tcPr>
            <w:tcW w:type="dxa" w:w="865"/>
            <w:shd w:val="clear" w:fill="F4F6F9"/>
          </w:tcPr>
          <w:p>
            <w:pPr>
              <w:spacing w:before="20" w:after="20"/>
              <w:jc w:val="center"/>
            </w:pPr>
            <w:r/>
            <w:r>
              <w:rPr>
                <w:rFonts w:ascii="宋体" w:hAnsi="宋体" w:eastAsia="宋体"/>
                <w:b w:val="0"/>
                <w:sz w:val="16"/>
              </w:rPr>
              <w:t>20260321210735</w:t>
            </w:r>
          </w:p>
        </w:tc>
        <w:tc>
          <w:tcPr>
            <w:tcW w:type="dxa" w:w="865"/>
            <w:shd w:val="clear" w:fill="F4F6F9"/>
          </w:tcPr>
          <w:p>
            <w:pPr>
              <w:spacing w:before="20" w:after="20"/>
              <w:jc w:val="center"/>
            </w:pPr>
            <w:r/>
            <w:r>
              <w:rPr>
                <w:rFonts w:ascii="宋体" w:hAnsi="宋体" w:eastAsia="宋体"/>
                <w:b w:val="0"/>
                <w:sz w:val="16"/>
              </w:rPr>
              <w:t>创世纪花园</w:t>
            </w:r>
          </w:p>
        </w:tc>
        <w:tc>
          <w:tcPr>
            <w:tcW w:type="dxa" w:w="865"/>
            <w:shd w:val="clear" w:fill="F4F6F9"/>
          </w:tcPr>
          <w:p>
            <w:pPr>
              <w:spacing w:before="20" w:after="20"/>
              <w:jc w:val="center"/>
            </w:pPr>
            <w:r/>
            <w:r>
              <w:rPr>
                <w:rFonts w:ascii="宋体" w:hAnsi="宋体" w:eastAsia="宋体"/>
                <w:b w:val="0"/>
                <w:sz w:val="16"/>
              </w:rPr>
              <w:t>徐家汇</w:t>
            </w:r>
          </w:p>
        </w:tc>
        <w:tc>
          <w:tcPr>
            <w:tcW w:type="dxa" w:w="865"/>
            <w:shd w:val="clear" w:fill="F4F6F9"/>
          </w:tcPr>
          <w:p>
            <w:pPr>
              <w:spacing w:before="20" w:after="20"/>
              <w:jc w:val="center"/>
            </w:pPr>
            <w:r/>
            <w:r>
              <w:rPr>
                <w:rFonts w:ascii="宋体" w:hAnsi="宋体" w:eastAsia="宋体"/>
                <w:b w:val="0"/>
                <w:sz w:val="16"/>
              </w:rPr>
              <w:t>业主大会/业委会</w:t>
            </w:r>
          </w:p>
        </w:tc>
        <w:tc>
          <w:tcPr>
            <w:tcW w:type="dxa" w:w="865"/>
            <w:shd w:val="clear" w:fill="F4F6F9"/>
          </w:tcPr>
          <w:p>
            <w:pPr>
              <w:spacing w:before="20" w:after="20"/>
              <w:jc w:val="center"/>
            </w:pPr>
            <w:r/>
            <w:r>
              <w:rPr>
                <w:rFonts w:ascii="宋体" w:hAnsi="宋体" w:eastAsia="宋体"/>
                <w:b w:val="0"/>
                <w:sz w:val="16"/>
              </w:rPr>
              <w:t>同小区高频 文本相似</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0.77</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r>
        <w:tc>
          <w:tcPr>
            <w:tcW w:type="dxa" w:w="865"/>
          </w:tcPr>
          <w:p>
            <w:pPr>
              <w:spacing w:before="20" w:after="20"/>
              <w:jc w:val="center"/>
            </w:pPr>
            <w:r/>
            <w:r>
              <w:rPr>
                <w:rFonts w:ascii="宋体" w:hAnsi="宋体" w:eastAsia="宋体"/>
                <w:b w:val="0"/>
                <w:sz w:val="16"/>
              </w:rPr>
              <w:t>3</w:t>
            </w:r>
          </w:p>
        </w:tc>
        <w:tc>
          <w:tcPr>
            <w:tcW w:type="dxa" w:w="865"/>
          </w:tcPr>
          <w:p>
            <w:pPr>
              <w:spacing w:before="20" w:after="20"/>
              <w:jc w:val="center"/>
            </w:pPr>
            <w:r/>
            <w:r>
              <w:rPr>
                <w:rFonts w:ascii="宋体" w:hAnsi="宋体" w:eastAsia="宋体"/>
                <w:b w:val="0"/>
                <w:sz w:val="16"/>
              </w:rPr>
              <w:t>20260326205413</w:t>
            </w:r>
          </w:p>
        </w:tc>
        <w:tc>
          <w:tcPr>
            <w:tcW w:type="dxa" w:w="865"/>
          </w:tcPr>
          <w:p>
            <w:pPr>
              <w:spacing w:before="20" w:after="20"/>
              <w:jc w:val="center"/>
            </w:pPr>
            <w:r/>
            <w:r>
              <w:rPr>
                <w:rFonts w:ascii="宋体" w:hAnsi="宋体" w:eastAsia="宋体"/>
                <w:b w:val="0"/>
                <w:sz w:val="16"/>
              </w:rPr>
              <w:t>创世纪花园</w:t>
            </w:r>
          </w:p>
        </w:tc>
        <w:tc>
          <w:tcPr>
            <w:tcW w:type="dxa" w:w="865"/>
          </w:tcPr>
          <w:p>
            <w:pPr>
              <w:spacing w:before="20" w:after="20"/>
              <w:jc w:val="center"/>
            </w:pPr>
            <w:r/>
            <w:r>
              <w:rPr>
                <w:rFonts w:ascii="宋体" w:hAnsi="宋体" w:eastAsia="宋体"/>
                <w:b w:val="0"/>
                <w:sz w:val="16"/>
              </w:rPr>
              <w:t>徐家汇</w:t>
            </w:r>
          </w:p>
        </w:tc>
        <w:tc>
          <w:tcPr>
            <w:tcW w:type="dxa" w:w="865"/>
          </w:tcPr>
          <w:p>
            <w:pPr>
              <w:spacing w:before="20" w:after="20"/>
              <w:jc w:val="center"/>
            </w:pPr>
            <w:r/>
            <w:r>
              <w:rPr>
                <w:rFonts w:ascii="宋体" w:hAnsi="宋体" w:eastAsia="宋体"/>
                <w:b w:val="0"/>
                <w:sz w:val="16"/>
              </w:rPr>
              <w:t>业主大会/业委会</w:t>
            </w:r>
          </w:p>
        </w:tc>
        <w:tc>
          <w:tcPr>
            <w:tcW w:type="dxa" w:w="865"/>
          </w:tcPr>
          <w:p>
            <w:pPr>
              <w:spacing w:before="20" w:after="20"/>
              <w:jc w:val="center"/>
            </w:pPr>
            <w:r/>
            <w:r>
              <w:rPr>
                <w:rFonts w:ascii="宋体" w:hAnsi="宋体" w:eastAsia="宋体"/>
                <w:b w:val="0"/>
                <w:sz w:val="16"/>
              </w:rPr>
              <w:t>同小区高频</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20260306217383</w:t>
            </w:r>
          </w:p>
        </w:tc>
        <w:tc>
          <w:tcPr>
            <w:tcW w:type="dxa" w:w="865"/>
            <w:shd w:val="clear" w:fill="F4F6F9"/>
          </w:tcPr>
          <w:p>
            <w:pPr>
              <w:spacing w:before="20" w:after="20"/>
              <w:jc w:val="center"/>
            </w:pPr>
            <w:r/>
            <w:r>
              <w:rPr>
                <w:rFonts w:ascii="宋体" w:hAnsi="宋体" w:eastAsia="宋体"/>
                <w:b w:val="0"/>
                <w:sz w:val="16"/>
              </w:rPr>
              <w:t>华东花苑</w:t>
            </w:r>
          </w:p>
        </w:tc>
        <w:tc>
          <w:tcPr>
            <w:tcW w:type="dxa" w:w="865"/>
            <w:shd w:val="clear" w:fill="F4F6F9"/>
          </w:tcPr>
          <w:p>
            <w:pPr>
              <w:spacing w:before="20" w:after="20"/>
              <w:jc w:val="center"/>
            </w:pPr>
            <w:r/>
            <w:r>
              <w:rPr>
                <w:rFonts w:ascii="宋体" w:hAnsi="宋体" w:eastAsia="宋体"/>
                <w:b w:val="0"/>
                <w:sz w:val="16"/>
              </w:rPr>
              <w:t>长桥</w:t>
            </w:r>
          </w:p>
        </w:tc>
        <w:tc>
          <w:tcPr>
            <w:tcW w:type="dxa" w:w="865"/>
            <w:shd w:val="clear" w:fill="F4F6F9"/>
          </w:tcPr>
          <w:p>
            <w:pPr>
              <w:spacing w:before="20" w:after="20"/>
              <w:jc w:val="center"/>
            </w:pPr>
            <w:r/>
            <w:r>
              <w:rPr>
                <w:rFonts w:ascii="宋体" w:hAnsi="宋体" w:eastAsia="宋体"/>
                <w:b w:val="0"/>
                <w:sz w:val="16"/>
              </w:rPr>
              <w:t>停车管理</w:t>
            </w:r>
          </w:p>
        </w:tc>
        <w:tc>
          <w:tcPr>
            <w:tcW w:type="dxa" w:w="865"/>
            <w:shd w:val="clear" w:fill="F4F6F9"/>
          </w:tcPr>
          <w:p>
            <w:pPr>
              <w:spacing w:before="20" w:after="20"/>
              <w:jc w:val="center"/>
            </w:pPr>
            <w:r/>
            <w:r>
              <w:rPr>
                <w:rFonts w:ascii="宋体" w:hAnsi="宋体" w:eastAsia="宋体"/>
                <w:b w:val="0"/>
                <w:sz w:val="16"/>
              </w:rPr>
              <w:t>同小区高频</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r>
        <w:tc>
          <w:tcPr>
            <w:tcW w:type="dxa" w:w="865"/>
          </w:tcPr>
          <w:p>
            <w:pPr>
              <w:spacing w:before="20" w:after="20"/>
              <w:jc w:val="center"/>
            </w:pPr>
            <w:r/>
            <w:r>
              <w:rPr>
                <w:rFonts w:ascii="宋体" w:hAnsi="宋体" w:eastAsia="宋体"/>
                <w:b w:val="0"/>
                <w:sz w:val="16"/>
              </w:rPr>
              <w:t>5</w:t>
            </w:r>
          </w:p>
        </w:tc>
        <w:tc>
          <w:tcPr>
            <w:tcW w:type="dxa" w:w="865"/>
          </w:tcPr>
          <w:p>
            <w:pPr>
              <w:spacing w:before="20" w:after="20"/>
              <w:jc w:val="center"/>
            </w:pPr>
            <w:r/>
            <w:r>
              <w:rPr>
                <w:rFonts w:ascii="宋体" w:hAnsi="宋体" w:eastAsia="宋体"/>
                <w:b w:val="0"/>
                <w:sz w:val="16"/>
              </w:rPr>
              <w:t>20260307215470</w:t>
            </w:r>
          </w:p>
        </w:tc>
        <w:tc>
          <w:tcPr>
            <w:tcW w:type="dxa" w:w="865"/>
          </w:tcPr>
          <w:p>
            <w:pPr>
              <w:spacing w:before="20" w:after="20"/>
              <w:jc w:val="center"/>
            </w:pPr>
            <w:r/>
            <w:r>
              <w:rPr>
                <w:rFonts w:ascii="宋体" w:hAnsi="宋体" w:eastAsia="宋体"/>
                <w:b w:val="0"/>
                <w:sz w:val="16"/>
              </w:rPr>
              <w:t>华东花苑</w:t>
            </w:r>
          </w:p>
        </w:tc>
        <w:tc>
          <w:tcPr>
            <w:tcW w:type="dxa" w:w="865"/>
          </w:tcPr>
          <w:p>
            <w:pPr>
              <w:spacing w:before="20" w:after="20"/>
              <w:jc w:val="center"/>
            </w:pPr>
            <w:r/>
            <w:r>
              <w:rPr>
                <w:rFonts w:ascii="宋体" w:hAnsi="宋体" w:eastAsia="宋体"/>
                <w:b w:val="0"/>
                <w:sz w:val="16"/>
              </w:rPr>
              <w:t>长桥</w:t>
            </w:r>
          </w:p>
        </w:tc>
        <w:tc>
          <w:tcPr>
            <w:tcW w:type="dxa" w:w="865"/>
          </w:tcPr>
          <w:p>
            <w:pPr>
              <w:spacing w:before="20" w:after="20"/>
              <w:jc w:val="center"/>
            </w:pPr>
            <w:r/>
            <w:r>
              <w:rPr>
                <w:rFonts w:ascii="宋体" w:hAnsi="宋体" w:eastAsia="宋体"/>
                <w:b w:val="0"/>
                <w:sz w:val="16"/>
              </w:rPr>
              <w:t>停车管理</w:t>
            </w:r>
          </w:p>
        </w:tc>
        <w:tc>
          <w:tcPr>
            <w:tcW w:type="dxa" w:w="865"/>
          </w:tcPr>
          <w:p>
            <w:pPr>
              <w:spacing w:before="20" w:after="20"/>
              <w:jc w:val="center"/>
            </w:pPr>
            <w:r/>
            <w:r>
              <w:rPr>
                <w:rFonts w:ascii="宋体" w:hAnsi="宋体" w:eastAsia="宋体"/>
                <w:b w:val="0"/>
                <w:sz w:val="16"/>
              </w:rPr>
              <w:t>同小区高频</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6</w:t>
            </w:r>
          </w:p>
        </w:tc>
        <w:tc>
          <w:tcPr>
            <w:tcW w:type="dxa" w:w="865"/>
            <w:shd w:val="clear" w:fill="F4F6F9"/>
          </w:tcPr>
          <w:p>
            <w:pPr>
              <w:spacing w:before="20" w:after="20"/>
              <w:jc w:val="center"/>
            </w:pPr>
            <w:r/>
            <w:r>
              <w:rPr>
                <w:rFonts w:ascii="宋体" w:hAnsi="宋体" w:eastAsia="宋体"/>
                <w:b w:val="0"/>
                <w:sz w:val="16"/>
              </w:rPr>
              <w:t>20260307215718</w:t>
            </w:r>
          </w:p>
        </w:tc>
        <w:tc>
          <w:tcPr>
            <w:tcW w:type="dxa" w:w="865"/>
            <w:shd w:val="clear" w:fill="F4F6F9"/>
          </w:tcPr>
          <w:p>
            <w:pPr>
              <w:spacing w:before="20" w:after="20"/>
              <w:jc w:val="center"/>
            </w:pPr>
            <w:r/>
            <w:r>
              <w:rPr>
                <w:rFonts w:ascii="宋体" w:hAnsi="宋体" w:eastAsia="宋体"/>
                <w:b w:val="0"/>
                <w:sz w:val="16"/>
              </w:rPr>
              <w:t>华东花苑</w:t>
            </w:r>
          </w:p>
        </w:tc>
        <w:tc>
          <w:tcPr>
            <w:tcW w:type="dxa" w:w="865"/>
            <w:shd w:val="clear" w:fill="F4F6F9"/>
          </w:tcPr>
          <w:p>
            <w:pPr>
              <w:spacing w:before="20" w:after="20"/>
              <w:jc w:val="center"/>
            </w:pPr>
            <w:r/>
            <w:r>
              <w:rPr>
                <w:rFonts w:ascii="宋体" w:hAnsi="宋体" w:eastAsia="宋体"/>
                <w:b w:val="0"/>
                <w:sz w:val="16"/>
              </w:rPr>
              <w:t>长桥</w:t>
            </w:r>
          </w:p>
        </w:tc>
        <w:tc>
          <w:tcPr>
            <w:tcW w:type="dxa" w:w="865"/>
            <w:shd w:val="clear" w:fill="F4F6F9"/>
          </w:tcPr>
          <w:p>
            <w:pPr>
              <w:spacing w:before="20" w:after="20"/>
              <w:jc w:val="center"/>
            </w:pPr>
            <w:r/>
            <w:r>
              <w:rPr>
                <w:rFonts w:ascii="宋体" w:hAnsi="宋体" w:eastAsia="宋体"/>
                <w:b w:val="0"/>
                <w:sz w:val="16"/>
              </w:rPr>
              <w:t>停车管理</w:t>
            </w:r>
          </w:p>
        </w:tc>
        <w:tc>
          <w:tcPr>
            <w:tcW w:type="dxa" w:w="865"/>
            <w:shd w:val="clear" w:fill="F4F6F9"/>
          </w:tcPr>
          <w:p>
            <w:pPr>
              <w:spacing w:before="20" w:after="20"/>
              <w:jc w:val="center"/>
            </w:pPr>
            <w:r/>
            <w:r>
              <w:rPr>
                <w:rFonts w:ascii="宋体" w:hAnsi="宋体" w:eastAsia="宋体"/>
                <w:b w:val="0"/>
                <w:sz w:val="16"/>
              </w:rPr>
              <w:t>同小区高频</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r>
        <w:tc>
          <w:tcPr>
            <w:tcW w:type="dxa" w:w="865"/>
          </w:tcPr>
          <w:p>
            <w:pPr>
              <w:spacing w:before="20" w:after="20"/>
              <w:jc w:val="center"/>
            </w:pPr>
            <w:r/>
            <w:r>
              <w:rPr>
                <w:rFonts w:ascii="宋体" w:hAnsi="宋体" w:eastAsia="宋体"/>
                <w:b w:val="0"/>
                <w:sz w:val="16"/>
              </w:rPr>
              <w:t>7</w:t>
            </w:r>
          </w:p>
        </w:tc>
        <w:tc>
          <w:tcPr>
            <w:tcW w:type="dxa" w:w="865"/>
          </w:tcPr>
          <w:p>
            <w:pPr>
              <w:spacing w:before="20" w:after="20"/>
              <w:jc w:val="center"/>
            </w:pPr>
            <w:r/>
            <w:r>
              <w:rPr>
                <w:rFonts w:ascii="宋体" w:hAnsi="宋体" w:eastAsia="宋体"/>
                <w:b w:val="0"/>
                <w:sz w:val="16"/>
              </w:rPr>
              <w:t>20260311211799</w:t>
            </w:r>
          </w:p>
        </w:tc>
        <w:tc>
          <w:tcPr>
            <w:tcW w:type="dxa" w:w="865"/>
          </w:tcPr>
          <w:p>
            <w:pPr>
              <w:spacing w:before="20" w:after="20"/>
              <w:jc w:val="center"/>
            </w:pPr>
            <w:r/>
            <w:r>
              <w:rPr>
                <w:rFonts w:ascii="宋体" w:hAnsi="宋体" w:eastAsia="宋体"/>
                <w:b w:val="0"/>
                <w:sz w:val="16"/>
              </w:rPr>
              <w:t>印象欧洲（滨江108）</w:t>
            </w:r>
          </w:p>
        </w:tc>
        <w:tc>
          <w:tcPr>
            <w:tcW w:type="dxa" w:w="865"/>
          </w:tcPr>
          <w:p>
            <w:pPr>
              <w:spacing w:before="20" w:after="20"/>
              <w:jc w:val="center"/>
            </w:pPr>
            <w:r/>
            <w:r>
              <w:rPr>
                <w:rFonts w:ascii="宋体" w:hAnsi="宋体" w:eastAsia="宋体"/>
                <w:b w:val="0"/>
                <w:sz w:val="16"/>
              </w:rPr>
              <w:t>华泾镇</w:t>
            </w:r>
          </w:p>
        </w:tc>
        <w:tc>
          <w:tcPr>
            <w:tcW w:type="dxa" w:w="865"/>
          </w:tcPr>
          <w:p>
            <w:pPr>
              <w:spacing w:before="20" w:after="20"/>
              <w:jc w:val="center"/>
            </w:pPr>
            <w:r/>
            <w:r>
              <w:rPr>
                <w:rFonts w:ascii="宋体" w:hAnsi="宋体" w:eastAsia="宋体"/>
                <w:b w:val="0"/>
                <w:sz w:val="16"/>
              </w:rPr>
              <w:t>物业服务态度</w:t>
            </w:r>
          </w:p>
        </w:tc>
        <w:tc>
          <w:tcPr>
            <w:tcW w:type="dxa" w:w="865"/>
          </w:tcPr>
          <w:p>
            <w:pPr>
              <w:spacing w:before="20" w:after="20"/>
              <w:jc w:val="center"/>
            </w:pPr>
            <w:r/>
            <w:r>
              <w:rPr>
                <w:rFonts w:ascii="宋体" w:hAnsi="宋体" w:eastAsia="宋体"/>
                <w:b w:val="0"/>
                <w:sz w:val="16"/>
              </w:rPr>
              <w:t>同小区高频 文本相似</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0.68</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8</w:t>
            </w:r>
          </w:p>
        </w:tc>
        <w:tc>
          <w:tcPr>
            <w:tcW w:type="dxa" w:w="865"/>
            <w:shd w:val="clear" w:fill="F4F6F9"/>
          </w:tcPr>
          <w:p>
            <w:pPr>
              <w:spacing w:before="20" w:after="20"/>
              <w:jc w:val="center"/>
            </w:pPr>
            <w:r/>
            <w:r>
              <w:rPr>
                <w:rFonts w:ascii="宋体" w:hAnsi="宋体" w:eastAsia="宋体"/>
                <w:b w:val="0"/>
                <w:sz w:val="16"/>
              </w:rPr>
              <w:t>20260319208020</w:t>
            </w:r>
          </w:p>
        </w:tc>
        <w:tc>
          <w:tcPr>
            <w:tcW w:type="dxa" w:w="865"/>
            <w:shd w:val="clear" w:fill="F4F6F9"/>
          </w:tcPr>
          <w:p>
            <w:pPr>
              <w:spacing w:before="20" w:after="20"/>
              <w:jc w:val="center"/>
            </w:pPr>
            <w:r/>
            <w:r>
              <w:rPr>
                <w:rFonts w:ascii="宋体" w:hAnsi="宋体" w:eastAsia="宋体"/>
                <w:b w:val="0"/>
                <w:sz w:val="16"/>
              </w:rPr>
              <w:t>印象欧洲（滨江108）</w:t>
            </w:r>
          </w:p>
        </w:tc>
        <w:tc>
          <w:tcPr>
            <w:tcW w:type="dxa" w:w="865"/>
            <w:shd w:val="clear" w:fill="F4F6F9"/>
          </w:tcPr>
          <w:p>
            <w:pPr>
              <w:spacing w:before="20" w:after="20"/>
              <w:jc w:val="center"/>
            </w:pPr>
            <w:r/>
            <w:r>
              <w:rPr>
                <w:rFonts w:ascii="宋体" w:hAnsi="宋体" w:eastAsia="宋体"/>
                <w:b w:val="0"/>
                <w:sz w:val="16"/>
              </w:rPr>
              <w:t>华泾镇</w:t>
            </w:r>
          </w:p>
        </w:tc>
        <w:tc>
          <w:tcPr>
            <w:tcW w:type="dxa" w:w="865"/>
            <w:shd w:val="clear" w:fill="F4F6F9"/>
          </w:tcPr>
          <w:p>
            <w:pPr>
              <w:spacing w:before="20" w:after="20"/>
              <w:jc w:val="center"/>
            </w:pPr>
            <w:r/>
            <w:r>
              <w:rPr>
                <w:rFonts w:ascii="宋体" w:hAnsi="宋体" w:eastAsia="宋体"/>
                <w:b w:val="0"/>
                <w:sz w:val="16"/>
              </w:rPr>
              <w:t>物业服务态度</w:t>
            </w:r>
          </w:p>
        </w:tc>
        <w:tc>
          <w:tcPr>
            <w:tcW w:type="dxa" w:w="865"/>
            <w:shd w:val="clear" w:fill="F4F6F9"/>
          </w:tcPr>
          <w:p>
            <w:pPr>
              <w:spacing w:before="20" w:after="20"/>
              <w:jc w:val="center"/>
            </w:pPr>
            <w:r/>
            <w:r>
              <w:rPr>
                <w:rFonts w:ascii="宋体" w:hAnsi="宋体" w:eastAsia="宋体"/>
                <w:b w:val="0"/>
                <w:sz w:val="16"/>
              </w:rPr>
              <w:t>同小区高频 文本相似</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0.92</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r>
        <w:tc>
          <w:tcPr>
            <w:tcW w:type="dxa" w:w="865"/>
          </w:tcPr>
          <w:p>
            <w:pPr>
              <w:spacing w:before="20" w:after="20"/>
              <w:jc w:val="center"/>
            </w:pPr>
            <w:r/>
            <w:r>
              <w:rPr>
                <w:rFonts w:ascii="宋体" w:hAnsi="宋体" w:eastAsia="宋体"/>
                <w:b w:val="0"/>
                <w:sz w:val="16"/>
              </w:rPr>
              <w:t>9</w:t>
            </w:r>
          </w:p>
        </w:tc>
        <w:tc>
          <w:tcPr>
            <w:tcW w:type="dxa" w:w="865"/>
          </w:tcPr>
          <w:p>
            <w:pPr>
              <w:spacing w:before="20" w:after="20"/>
              <w:jc w:val="center"/>
            </w:pPr>
            <w:r/>
            <w:r>
              <w:rPr>
                <w:rFonts w:ascii="宋体" w:hAnsi="宋体" w:eastAsia="宋体"/>
                <w:b w:val="0"/>
                <w:sz w:val="16"/>
              </w:rPr>
              <w:t>20260324212178</w:t>
            </w:r>
          </w:p>
        </w:tc>
        <w:tc>
          <w:tcPr>
            <w:tcW w:type="dxa" w:w="865"/>
          </w:tcPr>
          <w:p>
            <w:pPr>
              <w:spacing w:before="20" w:after="20"/>
              <w:jc w:val="center"/>
            </w:pPr>
            <w:r/>
            <w:r>
              <w:rPr>
                <w:rFonts w:ascii="宋体" w:hAnsi="宋体" w:eastAsia="宋体"/>
                <w:b w:val="0"/>
                <w:sz w:val="16"/>
              </w:rPr>
              <w:t>印象欧洲（滨江108）</w:t>
            </w:r>
          </w:p>
        </w:tc>
        <w:tc>
          <w:tcPr>
            <w:tcW w:type="dxa" w:w="865"/>
          </w:tcPr>
          <w:p>
            <w:pPr>
              <w:spacing w:before="20" w:after="20"/>
              <w:jc w:val="center"/>
            </w:pPr>
            <w:r/>
            <w:r>
              <w:rPr>
                <w:rFonts w:ascii="宋体" w:hAnsi="宋体" w:eastAsia="宋体"/>
                <w:b w:val="0"/>
                <w:sz w:val="16"/>
              </w:rPr>
              <w:t>华泾镇</w:t>
            </w:r>
          </w:p>
        </w:tc>
        <w:tc>
          <w:tcPr>
            <w:tcW w:type="dxa" w:w="865"/>
          </w:tcPr>
          <w:p>
            <w:pPr>
              <w:spacing w:before="20" w:after="20"/>
              <w:jc w:val="center"/>
            </w:pPr>
            <w:r/>
            <w:r>
              <w:rPr>
                <w:rFonts w:ascii="宋体" w:hAnsi="宋体" w:eastAsia="宋体"/>
                <w:b w:val="0"/>
                <w:sz w:val="16"/>
              </w:rPr>
              <w:t>物业服务态度</w:t>
            </w:r>
          </w:p>
        </w:tc>
        <w:tc>
          <w:tcPr>
            <w:tcW w:type="dxa" w:w="865"/>
          </w:tcPr>
          <w:p>
            <w:pPr>
              <w:spacing w:before="20" w:after="20"/>
              <w:jc w:val="center"/>
            </w:pPr>
            <w:r/>
            <w:r>
              <w:rPr>
                <w:rFonts w:ascii="宋体" w:hAnsi="宋体" w:eastAsia="宋体"/>
                <w:b w:val="0"/>
                <w:sz w:val="16"/>
              </w:rPr>
              <w:t>同小区高频 文本相似</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0.71</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10</w:t>
            </w:r>
          </w:p>
        </w:tc>
        <w:tc>
          <w:tcPr>
            <w:tcW w:type="dxa" w:w="865"/>
            <w:shd w:val="clear" w:fill="F4F6F9"/>
          </w:tcPr>
          <w:p>
            <w:pPr>
              <w:spacing w:before="20" w:after="20"/>
              <w:jc w:val="center"/>
            </w:pPr>
            <w:r/>
            <w:r>
              <w:rPr>
                <w:rFonts w:ascii="宋体" w:hAnsi="宋体" w:eastAsia="宋体"/>
                <w:b w:val="0"/>
                <w:sz w:val="16"/>
              </w:rPr>
              <w:t>20260306225917</w:t>
            </w:r>
          </w:p>
        </w:tc>
        <w:tc>
          <w:tcPr>
            <w:tcW w:type="dxa" w:w="865"/>
            <w:shd w:val="clear" w:fill="F4F6F9"/>
          </w:tcPr>
          <w:p>
            <w:pPr>
              <w:spacing w:before="20" w:after="20"/>
              <w:jc w:val="center"/>
            </w:pPr>
            <w:r/>
            <w:r>
              <w:rPr>
                <w:rFonts w:ascii="宋体" w:hAnsi="宋体" w:eastAsia="宋体"/>
                <w:b w:val="0"/>
                <w:sz w:val="16"/>
              </w:rPr>
              <w:t>古宜小区</w:t>
            </w:r>
          </w:p>
        </w:tc>
        <w:tc>
          <w:tcPr>
            <w:tcW w:type="dxa" w:w="865"/>
            <w:shd w:val="clear" w:fill="F4F6F9"/>
          </w:tcPr>
          <w:p>
            <w:pPr>
              <w:spacing w:before="20" w:after="20"/>
              <w:jc w:val="center"/>
            </w:pPr>
            <w:r/>
            <w:r>
              <w:rPr>
                <w:rFonts w:ascii="宋体" w:hAnsi="宋体" w:eastAsia="宋体"/>
                <w:b w:val="0"/>
                <w:sz w:val="16"/>
              </w:rPr>
              <w:t>田林</w:t>
            </w:r>
          </w:p>
        </w:tc>
        <w:tc>
          <w:tcPr>
            <w:tcW w:type="dxa" w:w="865"/>
            <w:shd w:val="clear" w:fill="F4F6F9"/>
          </w:tcPr>
          <w:p>
            <w:pPr>
              <w:spacing w:before="20" w:after="20"/>
              <w:jc w:val="center"/>
            </w:pPr>
            <w:r/>
            <w:r>
              <w:rPr>
                <w:rFonts w:ascii="宋体" w:hAnsi="宋体" w:eastAsia="宋体"/>
                <w:b w:val="0"/>
                <w:sz w:val="16"/>
              </w:rPr>
              <w:t>停车管理</w:t>
            </w:r>
          </w:p>
        </w:tc>
        <w:tc>
          <w:tcPr>
            <w:tcW w:type="dxa" w:w="865"/>
            <w:shd w:val="clear" w:fill="F4F6F9"/>
          </w:tcPr>
          <w:p>
            <w:pPr>
              <w:spacing w:before="20" w:after="20"/>
              <w:jc w:val="center"/>
            </w:pPr>
            <w:r/>
            <w:r>
              <w:rPr>
                <w:rFonts w:ascii="宋体" w:hAnsi="宋体" w:eastAsia="宋体"/>
                <w:b w:val="0"/>
                <w:sz w:val="16"/>
              </w:rPr>
              <w:t>同小区高频 文本相似</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0.75</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bl>
    <w:p>
      <w:pPr>
        <w:pStyle w:val="Heading2"/>
      </w:pPr>
      <w:r>
        <w:t>4月　处置建议清单（摘录前 10 条）</w:t>
      </w:r>
    </w:p>
    <w:tbl>
      <w:tblPr>
        <w:tblStyle w:val="TableGrid"/>
        <w:tblW w:type="auto" w:w="0"/>
        <w:tblLook w:firstColumn="1" w:firstRow="1" w:lastColumn="0" w:lastRow="0" w:noHBand="0" w:noVBand="1" w:val="04A0"/>
      </w:tblPr>
      <w:tblGrid>
        <w:gridCol w:w="865"/>
        <w:gridCol w:w="865"/>
        <w:gridCol w:w="865"/>
        <w:gridCol w:w="865"/>
        <w:gridCol w:w="865"/>
        <w:gridCol w:w="865"/>
        <w:gridCol w:w="865"/>
        <w:gridCol w:w="865"/>
        <w:gridCol w:w="865"/>
        <w:gridCol w:w="865"/>
      </w:tblGrid>
      <w:tr>
        <w:tc>
          <w:tcPr>
            <w:tcW w:type="dxa" w:w="865"/>
            <w:shd w:val="clear" w:fill="1A3A5F"/>
          </w:tcPr>
          <w:p>
            <w:pPr>
              <w:spacing w:before="20" w:after="20"/>
              <w:jc w:val="center"/>
            </w:pPr>
            <w:r/>
            <w:r>
              <w:rPr>
                <w:rFonts w:ascii="宋体" w:hAnsi="宋体" w:eastAsia="宋体"/>
                <w:b/>
                <w:color w:val="FFFFFF"/>
                <w:sz w:val="16"/>
              </w:rPr>
              <w:t>序</w:t>
            </w:r>
          </w:p>
        </w:tc>
        <w:tc>
          <w:tcPr>
            <w:tcW w:type="dxa" w:w="865"/>
            <w:shd w:val="clear" w:fill="1A3A5F"/>
          </w:tcPr>
          <w:p>
            <w:pPr>
              <w:spacing w:before="20" w:after="20"/>
              <w:jc w:val="center"/>
            </w:pPr>
            <w:r/>
            <w:r>
              <w:rPr>
                <w:rFonts w:ascii="宋体" w:hAnsi="宋体" w:eastAsia="宋体"/>
                <w:b/>
                <w:color w:val="FFFFFF"/>
                <w:sz w:val="16"/>
              </w:rPr>
              <w:t>工单编号</w:t>
            </w:r>
          </w:p>
        </w:tc>
        <w:tc>
          <w:tcPr>
            <w:tcW w:type="dxa" w:w="865"/>
            <w:shd w:val="clear" w:fill="1A3A5F"/>
          </w:tcPr>
          <w:p>
            <w:pPr>
              <w:spacing w:before="20" w:after="20"/>
              <w:jc w:val="center"/>
            </w:pPr>
            <w:r/>
            <w:r>
              <w:rPr>
                <w:rFonts w:ascii="宋体" w:hAnsi="宋体" w:eastAsia="宋体"/>
                <w:b/>
                <w:color w:val="FFFFFF"/>
                <w:sz w:val="16"/>
              </w:rPr>
              <w:t>小区</w:t>
            </w:r>
          </w:p>
        </w:tc>
        <w:tc>
          <w:tcPr>
            <w:tcW w:type="dxa" w:w="865"/>
            <w:shd w:val="clear" w:fill="1A3A5F"/>
          </w:tcPr>
          <w:p>
            <w:pPr>
              <w:spacing w:before="20" w:after="20"/>
              <w:jc w:val="center"/>
            </w:pPr>
            <w:r/>
            <w:r>
              <w:rPr>
                <w:rFonts w:ascii="宋体" w:hAnsi="宋体" w:eastAsia="宋体"/>
                <w:b/>
                <w:color w:val="FFFFFF"/>
                <w:sz w:val="16"/>
              </w:rPr>
              <w:t>街道</w:t>
            </w:r>
          </w:p>
        </w:tc>
        <w:tc>
          <w:tcPr>
            <w:tcW w:type="dxa" w:w="865"/>
            <w:shd w:val="clear" w:fill="1A3A5F"/>
          </w:tcPr>
          <w:p>
            <w:pPr>
              <w:spacing w:before="20" w:after="20"/>
              <w:jc w:val="center"/>
            </w:pPr>
            <w:r/>
            <w:r>
              <w:rPr>
                <w:rFonts w:ascii="宋体" w:hAnsi="宋体" w:eastAsia="宋体"/>
                <w:b/>
                <w:color w:val="FFFFFF"/>
                <w:sz w:val="16"/>
              </w:rPr>
              <w:t>类别</w:t>
            </w:r>
          </w:p>
        </w:tc>
        <w:tc>
          <w:tcPr>
            <w:tcW w:type="dxa" w:w="865"/>
            <w:shd w:val="clear" w:fill="1A3A5F"/>
          </w:tcPr>
          <w:p>
            <w:pPr>
              <w:spacing w:before="20" w:after="20"/>
              <w:jc w:val="center"/>
            </w:pPr>
            <w:r/>
            <w:r>
              <w:rPr>
                <w:rFonts w:ascii="宋体" w:hAnsi="宋体" w:eastAsia="宋体"/>
                <w:b/>
                <w:color w:val="FFFFFF"/>
                <w:sz w:val="16"/>
              </w:rPr>
              <w:t>策略</w:t>
            </w:r>
          </w:p>
        </w:tc>
        <w:tc>
          <w:tcPr>
            <w:tcW w:type="dxa" w:w="865"/>
            <w:shd w:val="clear" w:fill="1A3A5F"/>
          </w:tcPr>
          <w:p>
            <w:pPr>
              <w:spacing w:before="20" w:after="20"/>
              <w:jc w:val="center"/>
            </w:pPr>
            <w:r/>
            <w:r>
              <w:rPr>
                <w:rFonts w:ascii="宋体" w:hAnsi="宋体" w:eastAsia="宋体"/>
                <w:b/>
                <w:color w:val="FFFFFF"/>
                <w:sz w:val="16"/>
              </w:rPr>
              <w:t>频次</w:t>
            </w:r>
          </w:p>
        </w:tc>
        <w:tc>
          <w:tcPr>
            <w:tcW w:type="dxa" w:w="865"/>
            <w:shd w:val="clear" w:fill="1A3A5F"/>
          </w:tcPr>
          <w:p>
            <w:pPr>
              <w:spacing w:before="20" w:after="20"/>
              <w:jc w:val="center"/>
            </w:pPr>
            <w:r/>
            <w:r>
              <w:rPr>
                <w:rFonts w:ascii="宋体" w:hAnsi="宋体" w:eastAsia="宋体"/>
                <w:b/>
                <w:color w:val="FFFFFF"/>
                <w:sz w:val="16"/>
              </w:rPr>
              <w:t>相似度</w:t>
            </w:r>
          </w:p>
        </w:tc>
        <w:tc>
          <w:tcPr>
            <w:tcW w:type="dxa" w:w="865"/>
            <w:shd w:val="clear" w:fill="1A3A5F"/>
          </w:tcPr>
          <w:p>
            <w:pPr>
              <w:spacing w:before="20" w:after="20"/>
              <w:jc w:val="center"/>
            </w:pPr>
            <w:r/>
            <w:r>
              <w:rPr>
                <w:rFonts w:ascii="宋体" w:hAnsi="宋体" w:eastAsia="宋体"/>
                <w:b/>
                <w:color w:val="FFFFFF"/>
                <w:sz w:val="16"/>
              </w:rPr>
              <w:t>处置建议</w:t>
            </w:r>
          </w:p>
        </w:tc>
        <w:tc>
          <w:tcPr>
            <w:tcW w:type="dxa" w:w="865"/>
            <w:shd w:val="clear" w:fill="1A3A5F"/>
          </w:tcPr>
          <w:p>
            <w:pPr>
              <w:spacing w:before="20" w:after="20"/>
              <w:jc w:val="center"/>
            </w:pPr>
            <w:r/>
            <w:r>
              <w:rPr>
                <w:rFonts w:ascii="宋体" w:hAnsi="宋体" w:eastAsia="宋体"/>
                <w:b/>
                <w:color w:val="FFFFFF"/>
                <w:sz w:val="16"/>
              </w:rPr>
              <w:t>优先级</w:t>
            </w:r>
          </w:p>
        </w:tc>
      </w:tr>
      <w:tr>
        <w:tc>
          <w:tcPr>
            <w:tcW w:type="dxa" w:w="865"/>
          </w:tcPr>
          <w:p>
            <w:pPr>
              <w:spacing w:before="20" w:after="20"/>
              <w:jc w:val="center"/>
            </w:pPr>
            <w:r/>
            <w:r>
              <w:rPr>
                <w:rFonts w:ascii="宋体" w:hAnsi="宋体" w:eastAsia="宋体"/>
                <w:b w:val="0"/>
                <w:sz w:val="16"/>
              </w:rPr>
              <w:t>1</w:t>
            </w:r>
          </w:p>
        </w:tc>
        <w:tc>
          <w:tcPr>
            <w:tcW w:type="dxa" w:w="865"/>
          </w:tcPr>
          <w:p>
            <w:pPr>
              <w:spacing w:before="20" w:after="20"/>
              <w:jc w:val="center"/>
            </w:pPr>
            <w:r/>
            <w:r>
              <w:rPr>
                <w:rFonts w:ascii="宋体" w:hAnsi="宋体" w:eastAsia="宋体"/>
                <w:b w:val="0"/>
                <w:sz w:val="16"/>
              </w:rPr>
              <w:t>20260419219859</w:t>
            </w:r>
          </w:p>
        </w:tc>
        <w:tc>
          <w:tcPr>
            <w:tcW w:type="dxa" w:w="865"/>
          </w:tcPr>
          <w:p>
            <w:pPr>
              <w:spacing w:before="20" w:after="20"/>
              <w:jc w:val="center"/>
            </w:pPr>
            <w:r/>
            <w:r>
              <w:rPr>
                <w:rFonts w:ascii="宋体" w:hAnsi="宋体" w:eastAsia="宋体"/>
                <w:b w:val="0"/>
                <w:sz w:val="16"/>
              </w:rPr>
              <w:t>三航新村</w:t>
            </w:r>
          </w:p>
        </w:tc>
        <w:tc>
          <w:tcPr>
            <w:tcW w:type="dxa" w:w="865"/>
          </w:tcPr>
          <w:p>
            <w:pPr>
              <w:spacing w:before="20" w:after="20"/>
              <w:jc w:val="center"/>
            </w:pPr>
            <w:r/>
            <w:r>
              <w:rPr>
                <w:rFonts w:ascii="宋体" w:hAnsi="宋体" w:eastAsia="宋体"/>
                <w:b w:val="0"/>
                <w:sz w:val="16"/>
              </w:rPr>
              <w:t>枫林路</w:t>
            </w:r>
          </w:p>
        </w:tc>
        <w:tc>
          <w:tcPr>
            <w:tcW w:type="dxa" w:w="865"/>
          </w:tcPr>
          <w:p>
            <w:pPr>
              <w:spacing w:before="20" w:after="20"/>
              <w:jc w:val="center"/>
            </w:pPr>
            <w:r/>
            <w:r>
              <w:rPr>
                <w:rFonts w:ascii="宋体" w:hAnsi="宋体" w:eastAsia="宋体"/>
                <w:b w:val="0"/>
                <w:sz w:val="16"/>
              </w:rPr>
              <w:t>邻里纠纷</w:t>
            </w:r>
          </w:p>
        </w:tc>
        <w:tc>
          <w:tcPr>
            <w:tcW w:type="dxa" w:w="865"/>
          </w:tcPr>
          <w:p>
            <w:pPr>
              <w:spacing w:before="20" w:after="20"/>
              <w:jc w:val="center"/>
            </w:pPr>
            <w:r/>
            <w:r>
              <w:rPr>
                <w:rFonts w:ascii="宋体" w:hAnsi="宋体" w:eastAsia="宋体"/>
                <w:b w:val="0"/>
                <w:sz w:val="16"/>
              </w:rPr>
              <w:t>同小区高频</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2</w:t>
            </w:r>
          </w:p>
        </w:tc>
        <w:tc>
          <w:tcPr>
            <w:tcW w:type="dxa" w:w="865"/>
            <w:shd w:val="clear" w:fill="F4F6F9"/>
          </w:tcPr>
          <w:p>
            <w:pPr>
              <w:spacing w:before="20" w:after="20"/>
              <w:jc w:val="center"/>
            </w:pPr>
            <w:r/>
            <w:r>
              <w:rPr>
                <w:rFonts w:ascii="宋体" w:hAnsi="宋体" w:eastAsia="宋体"/>
                <w:b w:val="0"/>
                <w:sz w:val="16"/>
              </w:rPr>
              <w:t>20260425215838</w:t>
            </w:r>
          </w:p>
        </w:tc>
        <w:tc>
          <w:tcPr>
            <w:tcW w:type="dxa" w:w="865"/>
            <w:shd w:val="clear" w:fill="F4F6F9"/>
          </w:tcPr>
          <w:p>
            <w:pPr>
              <w:spacing w:before="20" w:after="20"/>
              <w:jc w:val="center"/>
            </w:pPr>
            <w:r/>
            <w:r>
              <w:rPr>
                <w:rFonts w:ascii="宋体" w:hAnsi="宋体" w:eastAsia="宋体"/>
                <w:b w:val="0"/>
                <w:sz w:val="16"/>
              </w:rPr>
              <w:t>三航新村</w:t>
            </w:r>
          </w:p>
        </w:tc>
        <w:tc>
          <w:tcPr>
            <w:tcW w:type="dxa" w:w="865"/>
            <w:shd w:val="clear" w:fill="F4F6F9"/>
          </w:tcPr>
          <w:p>
            <w:pPr>
              <w:spacing w:before="20" w:after="20"/>
              <w:jc w:val="center"/>
            </w:pPr>
            <w:r/>
            <w:r>
              <w:rPr>
                <w:rFonts w:ascii="宋体" w:hAnsi="宋体" w:eastAsia="宋体"/>
                <w:b w:val="0"/>
                <w:sz w:val="16"/>
              </w:rPr>
              <w:t>枫林路</w:t>
            </w:r>
          </w:p>
        </w:tc>
        <w:tc>
          <w:tcPr>
            <w:tcW w:type="dxa" w:w="865"/>
            <w:shd w:val="clear" w:fill="F4F6F9"/>
          </w:tcPr>
          <w:p>
            <w:pPr>
              <w:spacing w:before="20" w:after="20"/>
              <w:jc w:val="center"/>
            </w:pPr>
            <w:r/>
            <w:r>
              <w:rPr>
                <w:rFonts w:ascii="宋体" w:hAnsi="宋体" w:eastAsia="宋体"/>
                <w:b w:val="0"/>
                <w:sz w:val="16"/>
              </w:rPr>
              <w:t>邻里纠纷</w:t>
            </w:r>
          </w:p>
        </w:tc>
        <w:tc>
          <w:tcPr>
            <w:tcW w:type="dxa" w:w="865"/>
            <w:shd w:val="clear" w:fill="F4F6F9"/>
          </w:tcPr>
          <w:p>
            <w:pPr>
              <w:spacing w:before="20" w:after="20"/>
              <w:jc w:val="center"/>
            </w:pPr>
            <w:r/>
            <w:r>
              <w:rPr>
                <w:rFonts w:ascii="宋体" w:hAnsi="宋体" w:eastAsia="宋体"/>
                <w:b w:val="0"/>
                <w:sz w:val="16"/>
              </w:rPr>
              <w:t>同小区高频</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r>
        <w:tc>
          <w:tcPr>
            <w:tcW w:type="dxa" w:w="865"/>
          </w:tcPr>
          <w:p>
            <w:pPr>
              <w:spacing w:before="20" w:after="20"/>
              <w:jc w:val="center"/>
            </w:pPr>
            <w:r/>
            <w:r>
              <w:rPr>
                <w:rFonts w:ascii="宋体" w:hAnsi="宋体" w:eastAsia="宋体"/>
                <w:b w:val="0"/>
                <w:sz w:val="16"/>
              </w:rPr>
              <w:t>3</w:t>
            </w:r>
          </w:p>
        </w:tc>
        <w:tc>
          <w:tcPr>
            <w:tcW w:type="dxa" w:w="865"/>
          </w:tcPr>
          <w:p>
            <w:pPr>
              <w:spacing w:before="20" w:after="20"/>
              <w:jc w:val="center"/>
            </w:pPr>
            <w:r/>
            <w:r>
              <w:rPr>
                <w:rFonts w:ascii="宋体" w:hAnsi="宋体" w:eastAsia="宋体"/>
                <w:b w:val="0"/>
                <w:sz w:val="16"/>
              </w:rPr>
              <w:t>20260426201239</w:t>
            </w:r>
          </w:p>
        </w:tc>
        <w:tc>
          <w:tcPr>
            <w:tcW w:type="dxa" w:w="865"/>
          </w:tcPr>
          <w:p>
            <w:pPr>
              <w:spacing w:before="20" w:after="20"/>
              <w:jc w:val="center"/>
            </w:pPr>
            <w:r/>
            <w:r>
              <w:rPr>
                <w:rFonts w:ascii="宋体" w:hAnsi="宋体" w:eastAsia="宋体"/>
                <w:b w:val="0"/>
                <w:sz w:val="16"/>
              </w:rPr>
              <w:t>三航新村</w:t>
            </w:r>
          </w:p>
        </w:tc>
        <w:tc>
          <w:tcPr>
            <w:tcW w:type="dxa" w:w="865"/>
          </w:tcPr>
          <w:p>
            <w:pPr>
              <w:spacing w:before="20" w:after="20"/>
              <w:jc w:val="center"/>
            </w:pPr>
            <w:r/>
            <w:r>
              <w:rPr>
                <w:rFonts w:ascii="宋体" w:hAnsi="宋体" w:eastAsia="宋体"/>
                <w:b w:val="0"/>
                <w:sz w:val="16"/>
              </w:rPr>
              <w:t>枫林路</w:t>
            </w:r>
          </w:p>
        </w:tc>
        <w:tc>
          <w:tcPr>
            <w:tcW w:type="dxa" w:w="865"/>
          </w:tcPr>
          <w:p>
            <w:pPr>
              <w:spacing w:before="20" w:after="20"/>
              <w:jc w:val="center"/>
            </w:pPr>
            <w:r/>
            <w:r>
              <w:rPr>
                <w:rFonts w:ascii="宋体" w:hAnsi="宋体" w:eastAsia="宋体"/>
                <w:b w:val="0"/>
                <w:sz w:val="16"/>
              </w:rPr>
              <w:t>邻里纠纷</w:t>
            </w:r>
          </w:p>
        </w:tc>
        <w:tc>
          <w:tcPr>
            <w:tcW w:type="dxa" w:w="865"/>
          </w:tcPr>
          <w:p>
            <w:pPr>
              <w:spacing w:before="20" w:after="20"/>
              <w:jc w:val="center"/>
            </w:pPr>
            <w:r/>
            <w:r>
              <w:rPr>
                <w:rFonts w:ascii="宋体" w:hAnsi="宋体" w:eastAsia="宋体"/>
                <w:b w:val="0"/>
                <w:sz w:val="16"/>
              </w:rPr>
              <w:t>同小区高频</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20260406207903</w:t>
            </w:r>
          </w:p>
        </w:tc>
        <w:tc>
          <w:tcPr>
            <w:tcW w:type="dxa" w:w="865"/>
            <w:shd w:val="clear" w:fill="F4F6F9"/>
          </w:tcPr>
          <w:p>
            <w:pPr>
              <w:spacing w:before="20" w:after="20"/>
              <w:jc w:val="center"/>
            </w:pPr>
            <w:r/>
            <w:r>
              <w:rPr>
                <w:rFonts w:ascii="宋体" w:hAnsi="宋体" w:eastAsia="宋体"/>
                <w:b w:val="0"/>
                <w:sz w:val="16"/>
              </w:rPr>
              <w:t>上海新村直管公房</w:t>
            </w:r>
          </w:p>
        </w:tc>
        <w:tc>
          <w:tcPr>
            <w:tcW w:type="dxa" w:w="865"/>
            <w:shd w:val="clear" w:fill="F4F6F9"/>
          </w:tcPr>
          <w:p>
            <w:pPr>
              <w:spacing w:before="20" w:after="20"/>
              <w:jc w:val="center"/>
            </w:pPr>
            <w:r/>
            <w:r>
              <w:rPr>
                <w:rFonts w:ascii="宋体" w:hAnsi="宋体" w:eastAsia="宋体"/>
                <w:b w:val="0"/>
                <w:sz w:val="16"/>
              </w:rPr>
              <w:t>天平路</w:t>
            </w:r>
          </w:p>
        </w:tc>
        <w:tc>
          <w:tcPr>
            <w:tcW w:type="dxa" w:w="865"/>
            <w:shd w:val="clear" w:fill="F4F6F9"/>
          </w:tcPr>
          <w:p>
            <w:pPr>
              <w:spacing w:before="20" w:after="20"/>
              <w:jc w:val="center"/>
            </w:pPr>
            <w:r/>
            <w:r>
              <w:rPr>
                <w:rFonts w:ascii="宋体" w:hAnsi="宋体" w:eastAsia="宋体"/>
                <w:b w:val="0"/>
                <w:sz w:val="16"/>
              </w:rPr>
              <w:t>房屋维修</w:t>
            </w:r>
          </w:p>
        </w:tc>
        <w:tc>
          <w:tcPr>
            <w:tcW w:type="dxa" w:w="865"/>
            <w:shd w:val="clear" w:fill="F4F6F9"/>
          </w:tcPr>
          <w:p>
            <w:pPr>
              <w:spacing w:before="20" w:after="20"/>
              <w:jc w:val="center"/>
            </w:pPr>
            <w:r/>
            <w:r>
              <w:rPr>
                <w:rFonts w:ascii="宋体" w:hAnsi="宋体" w:eastAsia="宋体"/>
                <w:b w:val="0"/>
                <w:sz w:val="16"/>
              </w:rPr>
              <w:t>同小区高频</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r>
        <w:tc>
          <w:tcPr>
            <w:tcW w:type="dxa" w:w="865"/>
          </w:tcPr>
          <w:p>
            <w:pPr>
              <w:spacing w:before="20" w:after="20"/>
              <w:jc w:val="center"/>
            </w:pPr>
            <w:r/>
            <w:r>
              <w:rPr>
                <w:rFonts w:ascii="宋体" w:hAnsi="宋体" w:eastAsia="宋体"/>
                <w:b w:val="0"/>
                <w:sz w:val="16"/>
              </w:rPr>
              <w:t>5</w:t>
            </w:r>
          </w:p>
        </w:tc>
        <w:tc>
          <w:tcPr>
            <w:tcW w:type="dxa" w:w="865"/>
          </w:tcPr>
          <w:p>
            <w:pPr>
              <w:spacing w:before="20" w:after="20"/>
              <w:jc w:val="center"/>
            </w:pPr>
            <w:r/>
            <w:r>
              <w:rPr>
                <w:rFonts w:ascii="宋体" w:hAnsi="宋体" w:eastAsia="宋体"/>
                <w:b w:val="0"/>
                <w:sz w:val="16"/>
              </w:rPr>
              <w:t>20260422200609</w:t>
            </w:r>
          </w:p>
        </w:tc>
        <w:tc>
          <w:tcPr>
            <w:tcW w:type="dxa" w:w="865"/>
          </w:tcPr>
          <w:p>
            <w:pPr>
              <w:spacing w:before="20" w:after="20"/>
              <w:jc w:val="center"/>
            </w:pPr>
            <w:r/>
            <w:r>
              <w:rPr>
                <w:rFonts w:ascii="宋体" w:hAnsi="宋体" w:eastAsia="宋体"/>
                <w:b w:val="0"/>
                <w:sz w:val="16"/>
              </w:rPr>
              <w:t>上海新村直管公房</w:t>
            </w:r>
          </w:p>
        </w:tc>
        <w:tc>
          <w:tcPr>
            <w:tcW w:type="dxa" w:w="865"/>
          </w:tcPr>
          <w:p>
            <w:pPr>
              <w:spacing w:before="20" w:after="20"/>
              <w:jc w:val="center"/>
            </w:pPr>
            <w:r/>
            <w:r>
              <w:rPr>
                <w:rFonts w:ascii="宋体" w:hAnsi="宋体" w:eastAsia="宋体"/>
                <w:b w:val="0"/>
                <w:sz w:val="16"/>
              </w:rPr>
              <w:t>天平路</w:t>
            </w:r>
          </w:p>
        </w:tc>
        <w:tc>
          <w:tcPr>
            <w:tcW w:type="dxa" w:w="865"/>
          </w:tcPr>
          <w:p>
            <w:pPr>
              <w:spacing w:before="20" w:after="20"/>
              <w:jc w:val="center"/>
            </w:pPr>
            <w:r/>
            <w:r>
              <w:rPr>
                <w:rFonts w:ascii="宋体" w:hAnsi="宋体" w:eastAsia="宋体"/>
                <w:b w:val="0"/>
                <w:sz w:val="16"/>
              </w:rPr>
              <w:t>房屋维修</w:t>
            </w:r>
          </w:p>
        </w:tc>
        <w:tc>
          <w:tcPr>
            <w:tcW w:type="dxa" w:w="865"/>
          </w:tcPr>
          <w:p>
            <w:pPr>
              <w:spacing w:before="20" w:after="20"/>
              <w:jc w:val="center"/>
            </w:pPr>
            <w:r/>
            <w:r>
              <w:rPr>
                <w:rFonts w:ascii="宋体" w:hAnsi="宋体" w:eastAsia="宋体"/>
                <w:b w:val="0"/>
                <w:sz w:val="16"/>
              </w:rPr>
              <w:t>同小区高频</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6</w:t>
            </w:r>
          </w:p>
        </w:tc>
        <w:tc>
          <w:tcPr>
            <w:tcW w:type="dxa" w:w="865"/>
            <w:shd w:val="clear" w:fill="F4F6F9"/>
          </w:tcPr>
          <w:p>
            <w:pPr>
              <w:spacing w:before="20" w:after="20"/>
              <w:jc w:val="center"/>
            </w:pPr>
            <w:r/>
            <w:r>
              <w:rPr>
                <w:rFonts w:ascii="宋体" w:hAnsi="宋体" w:eastAsia="宋体"/>
                <w:b w:val="0"/>
                <w:sz w:val="16"/>
              </w:rPr>
              <w:t>20260428224099</w:t>
            </w:r>
          </w:p>
        </w:tc>
        <w:tc>
          <w:tcPr>
            <w:tcW w:type="dxa" w:w="865"/>
            <w:shd w:val="clear" w:fill="F4F6F9"/>
          </w:tcPr>
          <w:p>
            <w:pPr>
              <w:spacing w:before="20" w:after="20"/>
              <w:jc w:val="center"/>
            </w:pPr>
            <w:r/>
            <w:r>
              <w:rPr>
                <w:rFonts w:ascii="宋体" w:hAnsi="宋体" w:eastAsia="宋体"/>
                <w:b w:val="0"/>
                <w:sz w:val="16"/>
              </w:rPr>
              <w:t>上海新村直管公房</w:t>
            </w:r>
          </w:p>
        </w:tc>
        <w:tc>
          <w:tcPr>
            <w:tcW w:type="dxa" w:w="865"/>
            <w:shd w:val="clear" w:fill="F4F6F9"/>
          </w:tcPr>
          <w:p>
            <w:pPr>
              <w:spacing w:before="20" w:after="20"/>
              <w:jc w:val="center"/>
            </w:pPr>
            <w:r/>
            <w:r>
              <w:rPr>
                <w:rFonts w:ascii="宋体" w:hAnsi="宋体" w:eastAsia="宋体"/>
                <w:b w:val="0"/>
                <w:sz w:val="16"/>
              </w:rPr>
              <w:t>天平路</w:t>
            </w:r>
          </w:p>
        </w:tc>
        <w:tc>
          <w:tcPr>
            <w:tcW w:type="dxa" w:w="865"/>
            <w:shd w:val="clear" w:fill="F4F6F9"/>
          </w:tcPr>
          <w:p>
            <w:pPr>
              <w:spacing w:before="20" w:after="20"/>
              <w:jc w:val="center"/>
            </w:pPr>
            <w:r/>
            <w:r>
              <w:rPr>
                <w:rFonts w:ascii="宋体" w:hAnsi="宋体" w:eastAsia="宋体"/>
                <w:b w:val="0"/>
                <w:sz w:val="16"/>
              </w:rPr>
              <w:t>房屋维修</w:t>
            </w:r>
          </w:p>
        </w:tc>
        <w:tc>
          <w:tcPr>
            <w:tcW w:type="dxa" w:w="865"/>
            <w:shd w:val="clear" w:fill="F4F6F9"/>
          </w:tcPr>
          <w:p>
            <w:pPr>
              <w:spacing w:before="20" w:after="20"/>
              <w:jc w:val="center"/>
            </w:pPr>
            <w:r/>
            <w:r>
              <w:rPr>
                <w:rFonts w:ascii="宋体" w:hAnsi="宋体" w:eastAsia="宋体"/>
                <w:b w:val="0"/>
                <w:sz w:val="16"/>
              </w:rPr>
              <w:t>同小区高频</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r>
        <w:tc>
          <w:tcPr>
            <w:tcW w:type="dxa" w:w="865"/>
          </w:tcPr>
          <w:p>
            <w:pPr>
              <w:spacing w:before="20" w:after="20"/>
              <w:jc w:val="center"/>
            </w:pPr>
            <w:r/>
            <w:r>
              <w:rPr>
                <w:rFonts w:ascii="宋体" w:hAnsi="宋体" w:eastAsia="宋体"/>
                <w:b w:val="0"/>
                <w:sz w:val="16"/>
              </w:rPr>
              <w:t>7</w:t>
            </w:r>
          </w:p>
        </w:tc>
        <w:tc>
          <w:tcPr>
            <w:tcW w:type="dxa" w:w="865"/>
          </w:tcPr>
          <w:p>
            <w:pPr>
              <w:spacing w:before="20" w:after="20"/>
              <w:jc w:val="center"/>
            </w:pPr>
            <w:r/>
            <w:r>
              <w:rPr>
                <w:rFonts w:ascii="宋体" w:hAnsi="宋体" w:eastAsia="宋体"/>
                <w:b w:val="0"/>
                <w:sz w:val="16"/>
              </w:rPr>
              <w:t>20260417208836</w:t>
            </w:r>
          </w:p>
        </w:tc>
        <w:tc>
          <w:tcPr>
            <w:tcW w:type="dxa" w:w="865"/>
          </w:tcPr>
          <w:p>
            <w:pPr>
              <w:spacing w:before="20" w:after="20"/>
              <w:jc w:val="center"/>
            </w:pPr>
            <w:r/>
            <w:r>
              <w:rPr>
                <w:rFonts w:ascii="宋体" w:hAnsi="宋体" w:eastAsia="宋体"/>
                <w:b w:val="0"/>
                <w:sz w:val="16"/>
              </w:rPr>
              <w:t>东湾小区</w:t>
            </w:r>
          </w:p>
        </w:tc>
        <w:tc>
          <w:tcPr>
            <w:tcW w:type="dxa" w:w="865"/>
          </w:tcPr>
          <w:p>
            <w:pPr>
              <w:spacing w:before="20" w:after="20"/>
              <w:jc w:val="center"/>
            </w:pPr>
            <w:r/>
            <w:r>
              <w:rPr>
                <w:rFonts w:ascii="宋体" w:hAnsi="宋体" w:eastAsia="宋体"/>
                <w:b w:val="0"/>
                <w:sz w:val="16"/>
              </w:rPr>
              <w:t>华泾镇</w:t>
            </w:r>
          </w:p>
        </w:tc>
        <w:tc>
          <w:tcPr>
            <w:tcW w:type="dxa" w:w="865"/>
          </w:tcPr>
          <w:p>
            <w:pPr>
              <w:spacing w:before="20" w:after="20"/>
              <w:jc w:val="center"/>
            </w:pPr>
            <w:r/>
            <w:r>
              <w:rPr>
                <w:rFonts w:ascii="宋体" w:hAnsi="宋体" w:eastAsia="宋体"/>
                <w:b w:val="0"/>
                <w:sz w:val="16"/>
              </w:rPr>
              <w:t>停车管理</w:t>
            </w:r>
          </w:p>
        </w:tc>
        <w:tc>
          <w:tcPr>
            <w:tcW w:type="dxa" w:w="865"/>
          </w:tcPr>
          <w:p>
            <w:pPr>
              <w:spacing w:before="20" w:after="20"/>
              <w:jc w:val="center"/>
            </w:pPr>
            <w:r/>
            <w:r>
              <w:rPr>
                <w:rFonts w:ascii="宋体" w:hAnsi="宋体" w:eastAsia="宋体"/>
                <w:b w:val="0"/>
                <w:sz w:val="16"/>
              </w:rPr>
              <w:t>同小区高频</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8</w:t>
            </w:r>
          </w:p>
        </w:tc>
        <w:tc>
          <w:tcPr>
            <w:tcW w:type="dxa" w:w="865"/>
            <w:shd w:val="clear" w:fill="F4F6F9"/>
          </w:tcPr>
          <w:p>
            <w:pPr>
              <w:spacing w:before="20" w:after="20"/>
              <w:jc w:val="center"/>
            </w:pPr>
            <w:r/>
            <w:r>
              <w:rPr>
                <w:rFonts w:ascii="宋体" w:hAnsi="宋体" w:eastAsia="宋体"/>
                <w:b w:val="0"/>
                <w:sz w:val="16"/>
              </w:rPr>
              <w:t>20260417209644</w:t>
            </w:r>
          </w:p>
        </w:tc>
        <w:tc>
          <w:tcPr>
            <w:tcW w:type="dxa" w:w="865"/>
            <w:shd w:val="clear" w:fill="F4F6F9"/>
          </w:tcPr>
          <w:p>
            <w:pPr>
              <w:spacing w:before="20" w:after="20"/>
              <w:jc w:val="center"/>
            </w:pPr>
            <w:r/>
            <w:r>
              <w:rPr>
                <w:rFonts w:ascii="宋体" w:hAnsi="宋体" w:eastAsia="宋体"/>
                <w:b w:val="0"/>
                <w:sz w:val="16"/>
              </w:rPr>
              <w:t>东湾小区</w:t>
            </w:r>
          </w:p>
        </w:tc>
        <w:tc>
          <w:tcPr>
            <w:tcW w:type="dxa" w:w="865"/>
            <w:shd w:val="clear" w:fill="F4F6F9"/>
          </w:tcPr>
          <w:p>
            <w:pPr>
              <w:spacing w:before="20" w:after="20"/>
              <w:jc w:val="center"/>
            </w:pPr>
            <w:r/>
            <w:r>
              <w:rPr>
                <w:rFonts w:ascii="宋体" w:hAnsi="宋体" w:eastAsia="宋体"/>
                <w:b w:val="0"/>
                <w:sz w:val="16"/>
              </w:rPr>
              <w:t>华泾镇</w:t>
            </w:r>
          </w:p>
        </w:tc>
        <w:tc>
          <w:tcPr>
            <w:tcW w:type="dxa" w:w="865"/>
            <w:shd w:val="clear" w:fill="F4F6F9"/>
          </w:tcPr>
          <w:p>
            <w:pPr>
              <w:spacing w:before="20" w:after="20"/>
              <w:jc w:val="center"/>
            </w:pPr>
            <w:r/>
            <w:r>
              <w:rPr>
                <w:rFonts w:ascii="宋体" w:hAnsi="宋体" w:eastAsia="宋体"/>
                <w:b w:val="0"/>
                <w:sz w:val="16"/>
              </w:rPr>
              <w:t>停车管理</w:t>
            </w:r>
          </w:p>
        </w:tc>
        <w:tc>
          <w:tcPr>
            <w:tcW w:type="dxa" w:w="865"/>
            <w:shd w:val="clear" w:fill="F4F6F9"/>
          </w:tcPr>
          <w:p>
            <w:pPr>
              <w:spacing w:before="20" w:after="20"/>
              <w:jc w:val="center"/>
            </w:pPr>
            <w:r/>
            <w:r>
              <w:rPr>
                <w:rFonts w:ascii="宋体" w:hAnsi="宋体" w:eastAsia="宋体"/>
                <w:b w:val="0"/>
                <w:sz w:val="16"/>
              </w:rPr>
              <w:t>同小区高频 文本相似</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0.76</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r>
        <w:tc>
          <w:tcPr>
            <w:tcW w:type="dxa" w:w="865"/>
          </w:tcPr>
          <w:p>
            <w:pPr>
              <w:spacing w:before="20" w:after="20"/>
              <w:jc w:val="center"/>
            </w:pPr>
            <w:r/>
            <w:r>
              <w:rPr>
                <w:rFonts w:ascii="宋体" w:hAnsi="宋体" w:eastAsia="宋体"/>
                <w:b w:val="0"/>
                <w:sz w:val="16"/>
              </w:rPr>
              <w:t>9</w:t>
            </w:r>
          </w:p>
        </w:tc>
        <w:tc>
          <w:tcPr>
            <w:tcW w:type="dxa" w:w="865"/>
          </w:tcPr>
          <w:p>
            <w:pPr>
              <w:spacing w:before="20" w:after="20"/>
              <w:jc w:val="center"/>
            </w:pPr>
            <w:r/>
            <w:r>
              <w:rPr>
                <w:rFonts w:ascii="宋体" w:hAnsi="宋体" w:eastAsia="宋体"/>
                <w:b w:val="0"/>
                <w:sz w:val="16"/>
              </w:rPr>
              <w:t>20260429221600</w:t>
            </w:r>
          </w:p>
        </w:tc>
        <w:tc>
          <w:tcPr>
            <w:tcW w:type="dxa" w:w="865"/>
          </w:tcPr>
          <w:p>
            <w:pPr>
              <w:spacing w:before="20" w:after="20"/>
              <w:jc w:val="center"/>
            </w:pPr>
            <w:r/>
            <w:r>
              <w:rPr>
                <w:rFonts w:ascii="宋体" w:hAnsi="宋体" w:eastAsia="宋体"/>
                <w:b w:val="0"/>
                <w:sz w:val="16"/>
              </w:rPr>
              <w:t>东湾小区</w:t>
            </w:r>
          </w:p>
        </w:tc>
        <w:tc>
          <w:tcPr>
            <w:tcW w:type="dxa" w:w="865"/>
          </w:tcPr>
          <w:p>
            <w:pPr>
              <w:spacing w:before="20" w:after="20"/>
              <w:jc w:val="center"/>
            </w:pPr>
            <w:r/>
            <w:r>
              <w:rPr>
                <w:rFonts w:ascii="宋体" w:hAnsi="宋体" w:eastAsia="宋体"/>
                <w:b w:val="0"/>
                <w:sz w:val="16"/>
              </w:rPr>
              <w:t>华泾镇</w:t>
            </w:r>
          </w:p>
        </w:tc>
        <w:tc>
          <w:tcPr>
            <w:tcW w:type="dxa" w:w="865"/>
          </w:tcPr>
          <w:p>
            <w:pPr>
              <w:spacing w:before="20" w:after="20"/>
              <w:jc w:val="center"/>
            </w:pPr>
            <w:r/>
            <w:r>
              <w:rPr>
                <w:rFonts w:ascii="宋体" w:hAnsi="宋体" w:eastAsia="宋体"/>
                <w:b w:val="0"/>
                <w:sz w:val="16"/>
              </w:rPr>
              <w:t>停车管理</w:t>
            </w:r>
          </w:p>
        </w:tc>
        <w:tc>
          <w:tcPr>
            <w:tcW w:type="dxa" w:w="865"/>
          </w:tcPr>
          <w:p>
            <w:pPr>
              <w:spacing w:before="20" w:after="20"/>
              <w:jc w:val="center"/>
            </w:pPr>
            <w:r/>
            <w:r>
              <w:rPr>
                <w:rFonts w:ascii="宋体" w:hAnsi="宋体" w:eastAsia="宋体"/>
                <w:b w:val="0"/>
                <w:sz w:val="16"/>
              </w:rPr>
              <w:t>同小区高频</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10</w:t>
            </w:r>
          </w:p>
        </w:tc>
        <w:tc>
          <w:tcPr>
            <w:tcW w:type="dxa" w:w="865"/>
            <w:shd w:val="clear" w:fill="F4F6F9"/>
          </w:tcPr>
          <w:p>
            <w:pPr>
              <w:spacing w:before="20" w:after="20"/>
              <w:jc w:val="center"/>
            </w:pPr>
            <w:r/>
            <w:r>
              <w:rPr>
                <w:rFonts w:ascii="宋体" w:hAnsi="宋体" w:eastAsia="宋体"/>
                <w:b w:val="0"/>
                <w:sz w:val="16"/>
              </w:rPr>
              <w:t>20260426213706</w:t>
            </w:r>
          </w:p>
        </w:tc>
        <w:tc>
          <w:tcPr>
            <w:tcW w:type="dxa" w:w="865"/>
            <w:shd w:val="clear" w:fill="F4F6F9"/>
          </w:tcPr>
          <w:p>
            <w:pPr>
              <w:spacing w:before="20" w:after="20"/>
              <w:jc w:val="center"/>
            </w:pPr>
            <w:r/>
            <w:r>
              <w:rPr>
                <w:rFonts w:ascii="宋体" w:hAnsi="宋体" w:eastAsia="宋体"/>
                <w:b w:val="0"/>
                <w:sz w:val="16"/>
              </w:rPr>
              <w:t>中科新苑</w:t>
            </w:r>
          </w:p>
        </w:tc>
        <w:tc>
          <w:tcPr>
            <w:tcW w:type="dxa" w:w="865"/>
            <w:shd w:val="clear" w:fill="F4F6F9"/>
          </w:tcPr>
          <w:p>
            <w:pPr>
              <w:spacing w:before="20" w:after="20"/>
              <w:jc w:val="center"/>
            </w:pPr>
            <w:r/>
            <w:r>
              <w:rPr>
                <w:rFonts w:ascii="宋体" w:hAnsi="宋体" w:eastAsia="宋体"/>
                <w:b w:val="0"/>
                <w:sz w:val="16"/>
              </w:rPr>
              <w:t>斜土路</w:t>
            </w:r>
          </w:p>
        </w:tc>
        <w:tc>
          <w:tcPr>
            <w:tcW w:type="dxa" w:w="865"/>
            <w:shd w:val="clear" w:fill="F4F6F9"/>
          </w:tcPr>
          <w:p>
            <w:pPr>
              <w:spacing w:before="20" w:after="20"/>
              <w:jc w:val="center"/>
            </w:pPr>
            <w:r/>
            <w:r>
              <w:rPr>
                <w:rFonts w:ascii="宋体" w:hAnsi="宋体" w:eastAsia="宋体"/>
                <w:b w:val="0"/>
                <w:sz w:val="16"/>
              </w:rPr>
              <w:t>消防管理</w:t>
            </w:r>
          </w:p>
        </w:tc>
        <w:tc>
          <w:tcPr>
            <w:tcW w:type="dxa" w:w="865"/>
            <w:shd w:val="clear" w:fill="F4F6F9"/>
          </w:tcPr>
          <w:p>
            <w:pPr>
              <w:spacing w:before="20" w:after="20"/>
              <w:jc w:val="center"/>
            </w:pPr>
            <w:r/>
            <w:r>
              <w:rPr>
                <w:rFonts w:ascii="宋体" w:hAnsi="宋体" w:eastAsia="宋体"/>
                <w:b w:val="0"/>
                <w:sz w:val="16"/>
              </w:rPr>
              <w:t>同小区高频</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bl>
    <w:p>
      <w:pPr>
        <w:pStyle w:val="Heading2"/>
      </w:pPr>
      <w:r>
        <w:t>5月　处置建议清单（摘录前 10 条）</w:t>
      </w:r>
    </w:p>
    <w:tbl>
      <w:tblPr>
        <w:tblStyle w:val="TableGrid"/>
        <w:tblW w:type="auto" w:w="0"/>
        <w:tblLook w:firstColumn="1" w:firstRow="1" w:lastColumn="0" w:lastRow="0" w:noHBand="0" w:noVBand="1" w:val="04A0"/>
      </w:tblPr>
      <w:tblGrid>
        <w:gridCol w:w="865"/>
        <w:gridCol w:w="865"/>
        <w:gridCol w:w="865"/>
        <w:gridCol w:w="865"/>
        <w:gridCol w:w="865"/>
        <w:gridCol w:w="865"/>
        <w:gridCol w:w="865"/>
        <w:gridCol w:w="865"/>
        <w:gridCol w:w="865"/>
        <w:gridCol w:w="865"/>
      </w:tblGrid>
      <w:tr>
        <w:tc>
          <w:tcPr>
            <w:tcW w:type="dxa" w:w="865"/>
            <w:shd w:val="clear" w:fill="1A3A5F"/>
          </w:tcPr>
          <w:p>
            <w:pPr>
              <w:spacing w:before="20" w:after="20"/>
              <w:jc w:val="center"/>
            </w:pPr>
            <w:r/>
            <w:r>
              <w:rPr>
                <w:rFonts w:ascii="宋体" w:hAnsi="宋体" w:eastAsia="宋体"/>
                <w:b/>
                <w:color w:val="FFFFFF"/>
                <w:sz w:val="16"/>
              </w:rPr>
              <w:t>序</w:t>
            </w:r>
          </w:p>
        </w:tc>
        <w:tc>
          <w:tcPr>
            <w:tcW w:type="dxa" w:w="865"/>
            <w:shd w:val="clear" w:fill="1A3A5F"/>
          </w:tcPr>
          <w:p>
            <w:pPr>
              <w:spacing w:before="20" w:after="20"/>
              <w:jc w:val="center"/>
            </w:pPr>
            <w:r/>
            <w:r>
              <w:rPr>
                <w:rFonts w:ascii="宋体" w:hAnsi="宋体" w:eastAsia="宋体"/>
                <w:b/>
                <w:color w:val="FFFFFF"/>
                <w:sz w:val="16"/>
              </w:rPr>
              <w:t>工单编号</w:t>
            </w:r>
          </w:p>
        </w:tc>
        <w:tc>
          <w:tcPr>
            <w:tcW w:type="dxa" w:w="865"/>
            <w:shd w:val="clear" w:fill="1A3A5F"/>
          </w:tcPr>
          <w:p>
            <w:pPr>
              <w:spacing w:before="20" w:after="20"/>
              <w:jc w:val="center"/>
            </w:pPr>
            <w:r/>
            <w:r>
              <w:rPr>
                <w:rFonts w:ascii="宋体" w:hAnsi="宋体" w:eastAsia="宋体"/>
                <w:b/>
                <w:color w:val="FFFFFF"/>
                <w:sz w:val="16"/>
              </w:rPr>
              <w:t>小区</w:t>
            </w:r>
          </w:p>
        </w:tc>
        <w:tc>
          <w:tcPr>
            <w:tcW w:type="dxa" w:w="865"/>
            <w:shd w:val="clear" w:fill="1A3A5F"/>
          </w:tcPr>
          <w:p>
            <w:pPr>
              <w:spacing w:before="20" w:after="20"/>
              <w:jc w:val="center"/>
            </w:pPr>
            <w:r/>
            <w:r>
              <w:rPr>
                <w:rFonts w:ascii="宋体" w:hAnsi="宋体" w:eastAsia="宋体"/>
                <w:b/>
                <w:color w:val="FFFFFF"/>
                <w:sz w:val="16"/>
              </w:rPr>
              <w:t>街道</w:t>
            </w:r>
          </w:p>
        </w:tc>
        <w:tc>
          <w:tcPr>
            <w:tcW w:type="dxa" w:w="865"/>
            <w:shd w:val="clear" w:fill="1A3A5F"/>
          </w:tcPr>
          <w:p>
            <w:pPr>
              <w:spacing w:before="20" w:after="20"/>
              <w:jc w:val="center"/>
            </w:pPr>
            <w:r/>
            <w:r>
              <w:rPr>
                <w:rFonts w:ascii="宋体" w:hAnsi="宋体" w:eastAsia="宋体"/>
                <w:b/>
                <w:color w:val="FFFFFF"/>
                <w:sz w:val="16"/>
              </w:rPr>
              <w:t>类别</w:t>
            </w:r>
          </w:p>
        </w:tc>
        <w:tc>
          <w:tcPr>
            <w:tcW w:type="dxa" w:w="865"/>
            <w:shd w:val="clear" w:fill="1A3A5F"/>
          </w:tcPr>
          <w:p>
            <w:pPr>
              <w:spacing w:before="20" w:after="20"/>
              <w:jc w:val="center"/>
            </w:pPr>
            <w:r/>
            <w:r>
              <w:rPr>
                <w:rFonts w:ascii="宋体" w:hAnsi="宋体" w:eastAsia="宋体"/>
                <w:b/>
                <w:color w:val="FFFFFF"/>
                <w:sz w:val="16"/>
              </w:rPr>
              <w:t>策略</w:t>
            </w:r>
          </w:p>
        </w:tc>
        <w:tc>
          <w:tcPr>
            <w:tcW w:type="dxa" w:w="865"/>
            <w:shd w:val="clear" w:fill="1A3A5F"/>
          </w:tcPr>
          <w:p>
            <w:pPr>
              <w:spacing w:before="20" w:after="20"/>
              <w:jc w:val="center"/>
            </w:pPr>
            <w:r/>
            <w:r>
              <w:rPr>
                <w:rFonts w:ascii="宋体" w:hAnsi="宋体" w:eastAsia="宋体"/>
                <w:b/>
                <w:color w:val="FFFFFF"/>
                <w:sz w:val="16"/>
              </w:rPr>
              <w:t>频次</w:t>
            </w:r>
          </w:p>
        </w:tc>
        <w:tc>
          <w:tcPr>
            <w:tcW w:type="dxa" w:w="865"/>
            <w:shd w:val="clear" w:fill="1A3A5F"/>
          </w:tcPr>
          <w:p>
            <w:pPr>
              <w:spacing w:before="20" w:after="20"/>
              <w:jc w:val="center"/>
            </w:pPr>
            <w:r/>
            <w:r>
              <w:rPr>
                <w:rFonts w:ascii="宋体" w:hAnsi="宋体" w:eastAsia="宋体"/>
                <w:b/>
                <w:color w:val="FFFFFF"/>
                <w:sz w:val="16"/>
              </w:rPr>
              <w:t>相似度</w:t>
            </w:r>
          </w:p>
        </w:tc>
        <w:tc>
          <w:tcPr>
            <w:tcW w:type="dxa" w:w="865"/>
            <w:shd w:val="clear" w:fill="1A3A5F"/>
          </w:tcPr>
          <w:p>
            <w:pPr>
              <w:spacing w:before="20" w:after="20"/>
              <w:jc w:val="center"/>
            </w:pPr>
            <w:r/>
            <w:r>
              <w:rPr>
                <w:rFonts w:ascii="宋体" w:hAnsi="宋体" w:eastAsia="宋体"/>
                <w:b/>
                <w:color w:val="FFFFFF"/>
                <w:sz w:val="16"/>
              </w:rPr>
              <w:t>处置建议</w:t>
            </w:r>
          </w:p>
        </w:tc>
        <w:tc>
          <w:tcPr>
            <w:tcW w:type="dxa" w:w="865"/>
            <w:shd w:val="clear" w:fill="1A3A5F"/>
          </w:tcPr>
          <w:p>
            <w:pPr>
              <w:spacing w:before="20" w:after="20"/>
              <w:jc w:val="center"/>
            </w:pPr>
            <w:r/>
            <w:r>
              <w:rPr>
                <w:rFonts w:ascii="宋体" w:hAnsi="宋体" w:eastAsia="宋体"/>
                <w:b/>
                <w:color w:val="FFFFFF"/>
                <w:sz w:val="16"/>
              </w:rPr>
              <w:t>优先级</w:t>
            </w:r>
          </w:p>
        </w:tc>
      </w:tr>
      <w:tr>
        <w:tc>
          <w:tcPr>
            <w:tcW w:type="dxa" w:w="865"/>
          </w:tcPr>
          <w:p>
            <w:pPr>
              <w:spacing w:before="20" w:after="20"/>
              <w:jc w:val="center"/>
            </w:pPr>
            <w:r/>
            <w:r>
              <w:rPr>
                <w:rFonts w:ascii="宋体" w:hAnsi="宋体" w:eastAsia="宋体"/>
                <w:b w:val="0"/>
                <w:sz w:val="16"/>
              </w:rPr>
              <w:t>1</w:t>
            </w:r>
          </w:p>
        </w:tc>
        <w:tc>
          <w:tcPr>
            <w:tcW w:type="dxa" w:w="865"/>
          </w:tcPr>
          <w:p>
            <w:pPr>
              <w:spacing w:before="20" w:after="20"/>
              <w:jc w:val="center"/>
            </w:pPr>
            <w:r/>
            <w:r>
              <w:rPr>
                <w:rFonts w:ascii="宋体" w:hAnsi="宋体" w:eastAsia="宋体"/>
                <w:b w:val="0"/>
                <w:sz w:val="16"/>
              </w:rPr>
              <w:t>20260512221946</w:t>
            </w:r>
          </w:p>
        </w:tc>
        <w:tc>
          <w:tcPr>
            <w:tcW w:type="dxa" w:w="865"/>
          </w:tcPr>
          <w:p>
            <w:pPr>
              <w:spacing w:before="20" w:after="20"/>
              <w:jc w:val="center"/>
            </w:pPr>
            <w:r/>
            <w:r>
              <w:rPr>
                <w:rFonts w:ascii="宋体" w:hAnsi="宋体" w:eastAsia="宋体"/>
                <w:b w:val="0"/>
                <w:sz w:val="16"/>
              </w:rPr>
              <w:t>万科华尔兹花园</w:t>
            </w:r>
          </w:p>
        </w:tc>
        <w:tc>
          <w:tcPr>
            <w:tcW w:type="dxa" w:w="865"/>
          </w:tcPr>
          <w:p>
            <w:pPr>
              <w:spacing w:before="20" w:after="20"/>
              <w:jc w:val="center"/>
            </w:pPr>
            <w:r/>
            <w:r>
              <w:rPr>
                <w:rFonts w:ascii="宋体" w:hAnsi="宋体" w:eastAsia="宋体"/>
                <w:b w:val="0"/>
                <w:sz w:val="16"/>
              </w:rPr>
              <w:t>田林</w:t>
            </w:r>
          </w:p>
        </w:tc>
        <w:tc>
          <w:tcPr>
            <w:tcW w:type="dxa" w:w="865"/>
          </w:tcPr>
          <w:p>
            <w:pPr>
              <w:spacing w:before="20" w:after="20"/>
              <w:jc w:val="center"/>
            </w:pPr>
            <w:r/>
            <w:r>
              <w:rPr>
                <w:rFonts w:ascii="宋体" w:hAnsi="宋体" w:eastAsia="宋体"/>
                <w:b w:val="0"/>
                <w:sz w:val="16"/>
              </w:rPr>
              <w:t>邻里纠纷</w:t>
            </w:r>
          </w:p>
        </w:tc>
        <w:tc>
          <w:tcPr>
            <w:tcW w:type="dxa" w:w="865"/>
          </w:tcPr>
          <w:p>
            <w:pPr>
              <w:spacing w:before="20" w:after="20"/>
              <w:jc w:val="center"/>
            </w:pPr>
            <w:r/>
            <w:r>
              <w:rPr>
                <w:rFonts w:ascii="宋体" w:hAnsi="宋体" w:eastAsia="宋体"/>
                <w:b w:val="0"/>
                <w:sz w:val="16"/>
              </w:rPr>
              <w:t>同小区高频 文本相似</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0.94</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2</w:t>
            </w:r>
          </w:p>
        </w:tc>
        <w:tc>
          <w:tcPr>
            <w:tcW w:type="dxa" w:w="865"/>
            <w:shd w:val="clear" w:fill="F4F6F9"/>
          </w:tcPr>
          <w:p>
            <w:pPr>
              <w:spacing w:before="20" w:after="20"/>
              <w:jc w:val="center"/>
            </w:pPr>
            <w:r/>
            <w:r>
              <w:rPr>
                <w:rFonts w:ascii="宋体" w:hAnsi="宋体" w:eastAsia="宋体"/>
                <w:b w:val="0"/>
                <w:sz w:val="16"/>
              </w:rPr>
              <w:t>20260514233864</w:t>
            </w:r>
          </w:p>
        </w:tc>
        <w:tc>
          <w:tcPr>
            <w:tcW w:type="dxa" w:w="865"/>
            <w:shd w:val="clear" w:fill="F4F6F9"/>
          </w:tcPr>
          <w:p>
            <w:pPr>
              <w:spacing w:before="20" w:after="20"/>
              <w:jc w:val="center"/>
            </w:pPr>
            <w:r/>
            <w:r>
              <w:rPr>
                <w:rFonts w:ascii="宋体" w:hAnsi="宋体" w:eastAsia="宋体"/>
                <w:b w:val="0"/>
                <w:sz w:val="16"/>
              </w:rPr>
              <w:t>万科华尔兹花园</w:t>
            </w:r>
          </w:p>
        </w:tc>
        <w:tc>
          <w:tcPr>
            <w:tcW w:type="dxa" w:w="865"/>
            <w:shd w:val="clear" w:fill="F4F6F9"/>
          </w:tcPr>
          <w:p>
            <w:pPr>
              <w:spacing w:before="20" w:after="20"/>
              <w:jc w:val="center"/>
            </w:pPr>
            <w:r/>
            <w:r>
              <w:rPr>
                <w:rFonts w:ascii="宋体" w:hAnsi="宋体" w:eastAsia="宋体"/>
                <w:b w:val="0"/>
                <w:sz w:val="16"/>
              </w:rPr>
              <w:t>田林</w:t>
            </w:r>
          </w:p>
        </w:tc>
        <w:tc>
          <w:tcPr>
            <w:tcW w:type="dxa" w:w="865"/>
            <w:shd w:val="clear" w:fill="F4F6F9"/>
          </w:tcPr>
          <w:p>
            <w:pPr>
              <w:spacing w:before="20" w:after="20"/>
              <w:jc w:val="center"/>
            </w:pPr>
            <w:r/>
            <w:r>
              <w:rPr>
                <w:rFonts w:ascii="宋体" w:hAnsi="宋体" w:eastAsia="宋体"/>
                <w:b w:val="0"/>
                <w:sz w:val="16"/>
              </w:rPr>
              <w:t>邻里纠纷</w:t>
            </w:r>
          </w:p>
        </w:tc>
        <w:tc>
          <w:tcPr>
            <w:tcW w:type="dxa" w:w="865"/>
            <w:shd w:val="clear" w:fill="F4F6F9"/>
          </w:tcPr>
          <w:p>
            <w:pPr>
              <w:spacing w:before="20" w:after="20"/>
              <w:jc w:val="center"/>
            </w:pPr>
            <w:r/>
            <w:r>
              <w:rPr>
                <w:rFonts w:ascii="宋体" w:hAnsi="宋体" w:eastAsia="宋体"/>
                <w:b w:val="0"/>
                <w:sz w:val="16"/>
              </w:rPr>
              <w:t>同小区高频</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r>
        <w:tc>
          <w:tcPr>
            <w:tcW w:type="dxa" w:w="865"/>
          </w:tcPr>
          <w:p>
            <w:pPr>
              <w:spacing w:before="20" w:after="20"/>
              <w:jc w:val="center"/>
            </w:pPr>
            <w:r/>
            <w:r>
              <w:rPr>
                <w:rFonts w:ascii="宋体" w:hAnsi="宋体" w:eastAsia="宋体"/>
                <w:b w:val="0"/>
                <w:sz w:val="16"/>
              </w:rPr>
              <w:t>3</w:t>
            </w:r>
          </w:p>
        </w:tc>
        <w:tc>
          <w:tcPr>
            <w:tcW w:type="dxa" w:w="865"/>
          </w:tcPr>
          <w:p>
            <w:pPr>
              <w:spacing w:before="20" w:after="20"/>
              <w:jc w:val="center"/>
            </w:pPr>
            <w:r/>
            <w:r>
              <w:rPr>
                <w:rFonts w:ascii="宋体" w:hAnsi="宋体" w:eastAsia="宋体"/>
                <w:b w:val="0"/>
                <w:sz w:val="16"/>
              </w:rPr>
              <w:t>20260518224928</w:t>
            </w:r>
          </w:p>
        </w:tc>
        <w:tc>
          <w:tcPr>
            <w:tcW w:type="dxa" w:w="865"/>
          </w:tcPr>
          <w:p>
            <w:pPr>
              <w:spacing w:before="20" w:after="20"/>
              <w:jc w:val="center"/>
            </w:pPr>
            <w:r/>
            <w:r>
              <w:rPr>
                <w:rFonts w:ascii="宋体" w:hAnsi="宋体" w:eastAsia="宋体"/>
                <w:b w:val="0"/>
                <w:sz w:val="16"/>
              </w:rPr>
              <w:t>万科华尔兹花园</w:t>
            </w:r>
          </w:p>
        </w:tc>
        <w:tc>
          <w:tcPr>
            <w:tcW w:type="dxa" w:w="865"/>
          </w:tcPr>
          <w:p>
            <w:pPr>
              <w:spacing w:before="20" w:after="20"/>
              <w:jc w:val="center"/>
            </w:pPr>
            <w:r/>
            <w:r>
              <w:rPr>
                <w:rFonts w:ascii="宋体" w:hAnsi="宋体" w:eastAsia="宋体"/>
                <w:b w:val="0"/>
                <w:sz w:val="16"/>
              </w:rPr>
              <w:t>田林</w:t>
            </w:r>
          </w:p>
        </w:tc>
        <w:tc>
          <w:tcPr>
            <w:tcW w:type="dxa" w:w="865"/>
          </w:tcPr>
          <w:p>
            <w:pPr>
              <w:spacing w:before="20" w:after="20"/>
              <w:jc w:val="center"/>
            </w:pPr>
            <w:r/>
            <w:r>
              <w:rPr>
                <w:rFonts w:ascii="宋体" w:hAnsi="宋体" w:eastAsia="宋体"/>
                <w:b w:val="0"/>
                <w:sz w:val="16"/>
              </w:rPr>
              <w:t>邻里纠纷</w:t>
            </w:r>
          </w:p>
        </w:tc>
        <w:tc>
          <w:tcPr>
            <w:tcW w:type="dxa" w:w="865"/>
          </w:tcPr>
          <w:p>
            <w:pPr>
              <w:spacing w:before="20" w:after="20"/>
              <w:jc w:val="center"/>
            </w:pPr>
            <w:r/>
            <w:r>
              <w:rPr>
                <w:rFonts w:ascii="宋体" w:hAnsi="宋体" w:eastAsia="宋体"/>
                <w:b w:val="0"/>
                <w:sz w:val="16"/>
              </w:rPr>
              <w:t>同小区高频</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20260513235733</w:t>
            </w:r>
          </w:p>
        </w:tc>
        <w:tc>
          <w:tcPr>
            <w:tcW w:type="dxa" w:w="865"/>
            <w:shd w:val="clear" w:fill="F4F6F9"/>
          </w:tcPr>
          <w:p>
            <w:pPr>
              <w:spacing w:before="20" w:after="20"/>
              <w:jc w:val="center"/>
            </w:pPr>
            <w:r/>
            <w:r>
              <w:rPr>
                <w:rFonts w:ascii="宋体" w:hAnsi="宋体" w:eastAsia="宋体"/>
                <w:b w:val="0"/>
                <w:sz w:val="16"/>
              </w:rPr>
              <w:t>东方巴黎霞飞苑</w:t>
            </w:r>
          </w:p>
        </w:tc>
        <w:tc>
          <w:tcPr>
            <w:tcW w:type="dxa" w:w="865"/>
            <w:shd w:val="clear" w:fill="F4F6F9"/>
          </w:tcPr>
          <w:p>
            <w:pPr>
              <w:spacing w:before="20" w:after="20"/>
              <w:jc w:val="center"/>
            </w:pPr>
            <w:r/>
            <w:r>
              <w:rPr>
                <w:rFonts w:ascii="宋体" w:hAnsi="宋体" w:eastAsia="宋体"/>
                <w:b w:val="0"/>
                <w:sz w:val="16"/>
              </w:rPr>
              <w:t>湖南路</w:t>
            </w:r>
          </w:p>
        </w:tc>
        <w:tc>
          <w:tcPr>
            <w:tcW w:type="dxa" w:w="865"/>
            <w:shd w:val="clear" w:fill="F4F6F9"/>
          </w:tcPr>
          <w:p>
            <w:pPr>
              <w:spacing w:before="20" w:after="20"/>
              <w:jc w:val="center"/>
            </w:pPr>
            <w:r/>
            <w:r>
              <w:rPr>
                <w:rFonts w:ascii="宋体" w:hAnsi="宋体" w:eastAsia="宋体"/>
                <w:b w:val="0"/>
                <w:sz w:val="16"/>
              </w:rPr>
              <w:t>物业服务态度</w:t>
            </w:r>
          </w:p>
        </w:tc>
        <w:tc>
          <w:tcPr>
            <w:tcW w:type="dxa" w:w="865"/>
            <w:shd w:val="clear" w:fill="F4F6F9"/>
          </w:tcPr>
          <w:p>
            <w:pPr>
              <w:spacing w:before="20" w:after="20"/>
              <w:jc w:val="center"/>
            </w:pPr>
            <w:r/>
            <w:r>
              <w:rPr>
                <w:rFonts w:ascii="宋体" w:hAnsi="宋体" w:eastAsia="宋体"/>
                <w:b w:val="0"/>
                <w:sz w:val="16"/>
              </w:rPr>
              <w:t>同小区高频 文本相似</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0.62</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r>
        <w:tc>
          <w:tcPr>
            <w:tcW w:type="dxa" w:w="865"/>
          </w:tcPr>
          <w:p>
            <w:pPr>
              <w:spacing w:before="20" w:after="20"/>
              <w:jc w:val="center"/>
            </w:pPr>
            <w:r/>
            <w:r>
              <w:rPr>
                <w:rFonts w:ascii="宋体" w:hAnsi="宋体" w:eastAsia="宋体"/>
                <w:b w:val="0"/>
                <w:sz w:val="16"/>
              </w:rPr>
              <w:t>5</w:t>
            </w:r>
          </w:p>
        </w:tc>
        <w:tc>
          <w:tcPr>
            <w:tcW w:type="dxa" w:w="865"/>
          </w:tcPr>
          <w:p>
            <w:pPr>
              <w:spacing w:before="20" w:after="20"/>
              <w:jc w:val="center"/>
            </w:pPr>
            <w:r/>
            <w:r>
              <w:rPr>
                <w:rFonts w:ascii="宋体" w:hAnsi="宋体" w:eastAsia="宋体"/>
                <w:b w:val="0"/>
                <w:sz w:val="16"/>
              </w:rPr>
              <w:t>20260514237516</w:t>
            </w:r>
          </w:p>
        </w:tc>
        <w:tc>
          <w:tcPr>
            <w:tcW w:type="dxa" w:w="865"/>
          </w:tcPr>
          <w:p>
            <w:pPr>
              <w:spacing w:before="20" w:after="20"/>
              <w:jc w:val="center"/>
            </w:pPr>
            <w:r/>
            <w:r>
              <w:rPr>
                <w:rFonts w:ascii="宋体" w:hAnsi="宋体" w:eastAsia="宋体"/>
                <w:b w:val="0"/>
                <w:sz w:val="16"/>
              </w:rPr>
              <w:t>东方巴黎霞飞苑</w:t>
            </w:r>
          </w:p>
        </w:tc>
        <w:tc>
          <w:tcPr>
            <w:tcW w:type="dxa" w:w="865"/>
          </w:tcPr>
          <w:p>
            <w:pPr>
              <w:spacing w:before="20" w:after="20"/>
              <w:jc w:val="center"/>
            </w:pPr>
            <w:r/>
            <w:r>
              <w:rPr>
                <w:rFonts w:ascii="宋体" w:hAnsi="宋体" w:eastAsia="宋体"/>
                <w:b w:val="0"/>
                <w:sz w:val="16"/>
              </w:rPr>
              <w:t>湖南路</w:t>
            </w:r>
          </w:p>
        </w:tc>
        <w:tc>
          <w:tcPr>
            <w:tcW w:type="dxa" w:w="865"/>
          </w:tcPr>
          <w:p>
            <w:pPr>
              <w:spacing w:before="20" w:after="20"/>
              <w:jc w:val="center"/>
            </w:pPr>
            <w:r/>
            <w:r>
              <w:rPr>
                <w:rFonts w:ascii="宋体" w:hAnsi="宋体" w:eastAsia="宋体"/>
                <w:b w:val="0"/>
                <w:sz w:val="16"/>
              </w:rPr>
              <w:t>物业服务态度</w:t>
            </w:r>
          </w:p>
        </w:tc>
        <w:tc>
          <w:tcPr>
            <w:tcW w:type="dxa" w:w="865"/>
          </w:tcPr>
          <w:p>
            <w:pPr>
              <w:spacing w:before="20" w:after="20"/>
              <w:jc w:val="center"/>
            </w:pPr>
            <w:r/>
            <w:r>
              <w:rPr>
                <w:rFonts w:ascii="宋体" w:hAnsi="宋体" w:eastAsia="宋体"/>
                <w:b w:val="0"/>
                <w:sz w:val="16"/>
              </w:rPr>
              <w:t>同小区高频</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6</w:t>
            </w:r>
          </w:p>
        </w:tc>
        <w:tc>
          <w:tcPr>
            <w:tcW w:type="dxa" w:w="865"/>
            <w:shd w:val="clear" w:fill="F4F6F9"/>
          </w:tcPr>
          <w:p>
            <w:pPr>
              <w:spacing w:before="20" w:after="20"/>
              <w:jc w:val="center"/>
            </w:pPr>
            <w:r/>
            <w:r>
              <w:rPr>
                <w:rFonts w:ascii="宋体" w:hAnsi="宋体" w:eastAsia="宋体"/>
                <w:b w:val="0"/>
                <w:sz w:val="16"/>
              </w:rPr>
              <w:t>20260514237732</w:t>
            </w:r>
          </w:p>
        </w:tc>
        <w:tc>
          <w:tcPr>
            <w:tcW w:type="dxa" w:w="865"/>
            <w:shd w:val="clear" w:fill="F4F6F9"/>
          </w:tcPr>
          <w:p>
            <w:pPr>
              <w:spacing w:before="20" w:after="20"/>
              <w:jc w:val="center"/>
            </w:pPr>
            <w:r/>
            <w:r>
              <w:rPr>
                <w:rFonts w:ascii="宋体" w:hAnsi="宋体" w:eastAsia="宋体"/>
                <w:b w:val="0"/>
                <w:sz w:val="16"/>
              </w:rPr>
              <w:t>东方巴黎霞飞苑</w:t>
            </w:r>
          </w:p>
        </w:tc>
        <w:tc>
          <w:tcPr>
            <w:tcW w:type="dxa" w:w="865"/>
            <w:shd w:val="clear" w:fill="F4F6F9"/>
          </w:tcPr>
          <w:p>
            <w:pPr>
              <w:spacing w:before="20" w:after="20"/>
              <w:jc w:val="center"/>
            </w:pPr>
            <w:r/>
            <w:r>
              <w:rPr>
                <w:rFonts w:ascii="宋体" w:hAnsi="宋体" w:eastAsia="宋体"/>
                <w:b w:val="0"/>
                <w:sz w:val="16"/>
              </w:rPr>
              <w:t>湖南路</w:t>
            </w:r>
          </w:p>
        </w:tc>
        <w:tc>
          <w:tcPr>
            <w:tcW w:type="dxa" w:w="865"/>
            <w:shd w:val="clear" w:fill="F4F6F9"/>
          </w:tcPr>
          <w:p>
            <w:pPr>
              <w:spacing w:before="20" w:after="20"/>
              <w:jc w:val="center"/>
            </w:pPr>
            <w:r/>
            <w:r>
              <w:rPr>
                <w:rFonts w:ascii="宋体" w:hAnsi="宋体" w:eastAsia="宋体"/>
                <w:b w:val="0"/>
                <w:sz w:val="16"/>
              </w:rPr>
              <w:t>物业服务态度</w:t>
            </w:r>
          </w:p>
        </w:tc>
        <w:tc>
          <w:tcPr>
            <w:tcW w:type="dxa" w:w="865"/>
            <w:shd w:val="clear" w:fill="F4F6F9"/>
          </w:tcPr>
          <w:p>
            <w:pPr>
              <w:spacing w:before="20" w:after="20"/>
              <w:jc w:val="center"/>
            </w:pPr>
            <w:r/>
            <w:r>
              <w:rPr>
                <w:rFonts w:ascii="宋体" w:hAnsi="宋体" w:eastAsia="宋体"/>
                <w:b w:val="0"/>
                <w:sz w:val="16"/>
              </w:rPr>
              <w:t>同小区高频 文本相似</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0.7</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r>
        <w:tc>
          <w:tcPr>
            <w:tcW w:type="dxa" w:w="865"/>
          </w:tcPr>
          <w:p>
            <w:pPr>
              <w:spacing w:before="20" w:after="20"/>
              <w:jc w:val="center"/>
            </w:pPr>
            <w:r/>
            <w:r>
              <w:rPr>
                <w:rFonts w:ascii="宋体" w:hAnsi="宋体" w:eastAsia="宋体"/>
                <w:b w:val="0"/>
                <w:sz w:val="16"/>
              </w:rPr>
              <w:t>7</w:t>
            </w:r>
          </w:p>
        </w:tc>
        <w:tc>
          <w:tcPr>
            <w:tcW w:type="dxa" w:w="865"/>
          </w:tcPr>
          <w:p>
            <w:pPr>
              <w:spacing w:before="20" w:after="20"/>
              <w:jc w:val="center"/>
            </w:pPr>
            <w:r/>
            <w:r>
              <w:rPr>
                <w:rFonts w:ascii="宋体" w:hAnsi="宋体" w:eastAsia="宋体"/>
                <w:b w:val="0"/>
                <w:sz w:val="16"/>
              </w:rPr>
              <w:t>20260513238836</w:t>
            </w:r>
          </w:p>
        </w:tc>
        <w:tc>
          <w:tcPr>
            <w:tcW w:type="dxa" w:w="865"/>
          </w:tcPr>
          <w:p>
            <w:pPr>
              <w:spacing w:before="20" w:after="20"/>
              <w:jc w:val="center"/>
            </w:pPr>
            <w:r/>
            <w:r>
              <w:rPr>
                <w:rFonts w:ascii="宋体" w:hAnsi="宋体" w:eastAsia="宋体"/>
                <w:b w:val="0"/>
                <w:sz w:val="16"/>
              </w:rPr>
              <w:t>东方巴黎霞飞苑</w:t>
            </w:r>
          </w:p>
        </w:tc>
        <w:tc>
          <w:tcPr>
            <w:tcW w:type="dxa" w:w="865"/>
          </w:tcPr>
          <w:p>
            <w:pPr>
              <w:spacing w:before="20" w:after="20"/>
              <w:jc w:val="center"/>
            </w:pPr>
            <w:r/>
            <w:r>
              <w:rPr>
                <w:rFonts w:ascii="宋体" w:hAnsi="宋体" w:eastAsia="宋体"/>
                <w:b w:val="0"/>
                <w:sz w:val="16"/>
              </w:rPr>
              <w:t>湖南路</w:t>
            </w:r>
          </w:p>
        </w:tc>
        <w:tc>
          <w:tcPr>
            <w:tcW w:type="dxa" w:w="865"/>
          </w:tcPr>
          <w:p>
            <w:pPr>
              <w:spacing w:before="20" w:after="20"/>
              <w:jc w:val="center"/>
            </w:pPr>
            <w:r/>
            <w:r>
              <w:rPr>
                <w:rFonts w:ascii="宋体" w:hAnsi="宋体" w:eastAsia="宋体"/>
                <w:b w:val="0"/>
                <w:sz w:val="16"/>
              </w:rPr>
              <w:t>邻里纠纷</w:t>
            </w:r>
          </w:p>
        </w:tc>
        <w:tc>
          <w:tcPr>
            <w:tcW w:type="dxa" w:w="865"/>
          </w:tcPr>
          <w:p>
            <w:pPr>
              <w:spacing w:before="20" w:after="20"/>
              <w:jc w:val="center"/>
            </w:pPr>
            <w:r/>
            <w:r>
              <w:rPr>
                <w:rFonts w:ascii="宋体" w:hAnsi="宋体" w:eastAsia="宋体"/>
                <w:b w:val="0"/>
                <w:sz w:val="16"/>
              </w:rPr>
              <w:t>同小区高频</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8</w:t>
            </w:r>
          </w:p>
        </w:tc>
        <w:tc>
          <w:tcPr>
            <w:tcW w:type="dxa" w:w="865"/>
            <w:shd w:val="clear" w:fill="F4F6F9"/>
          </w:tcPr>
          <w:p>
            <w:pPr>
              <w:spacing w:before="20" w:after="20"/>
              <w:jc w:val="center"/>
            </w:pPr>
            <w:r/>
            <w:r>
              <w:rPr>
                <w:rFonts w:ascii="宋体" w:hAnsi="宋体" w:eastAsia="宋体"/>
                <w:b w:val="0"/>
                <w:sz w:val="16"/>
              </w:rPr>
              <w:t>20260513244606</w:t>
            </w:r>
          </w:p>
        </w:tc>
        <w:tc>
          <w:tcPr>
            <w:tcW w:type="dxa" w:w="865"/>
            <w:shd w:val="clear" w:fill="F4F6F9"/>
          </w:tcPr>
          <w:p>
            <w:pPr>
              <w:spacing w:before="20" w:after="20"/>
              <w:jc w:val="center"/>
            </w:pPr>
            <w:r/>
            <w:r>
              <w:rPr>
                <w:rFonts w:ascii="宋体" w:hAnsi="宋体" w:eastAsia="宋体"/>
                <w:b w:val="0"/>
                <w:sz w:val="16"/>
              </w:rPr>
              <w:t>东方巴黎霞飞苑</w:t>
            </w:r>
          </w:p>
        </w:tc>
        <w:tc>
          <w:tcPr>
            <w:tcW w:type="dxa" w:w="865"/>
            <w:shd w:val="clear" w:fill="F4F6F9"/>
          </w:tcPr>
          <w:p>
            <w:pPr>
              <w:spacing w:before="20" w:after="20"/>
              <w:jc w:val="center"/>
            </w:pPr>
            <w:r/>
            <w:r>
              <w:rPr>
                <w:rFonts w:ascii="宋体" w:hAnsi="宋体" w:eastAsia="宋体"/>
                <w:b w:val="0"/>
                <w:sz w:val="16"/>
              </w:rPr>
              <w:t>湖南路</w:t>
            </w:r>
          </w:p>
        </w:tc>
        <w:tc>
          <w:tcPr>
            <w:tcW w:type="dxa" w:w="865"/>
            <w:shd w:val="clear" w:fill="F4F6F9"/>
          </w:tcPr>
          <w:p>
            <w:pPr>
              <w:spacing w:before="20" w:after="20"/>
              <w:jc w:val="center"/>
            </w:pPr>
            <w:r/>
            <w:r>
              <w:rPr>
                <w:rFonts w:ascii="宋体" w:hAnsi="宋体" w:eastAsia="宋体"/>
                <w:b w:val="0"/>
                <w:sz w:val="16"/>
              </w:rPr>
              <w:t>邻里纠纷</w:t>
            </w:r>
          </w:p>
        </w:tc>
        <w:tc>
          <w:tcPr>
            <w:tcW w:type="dxa" w:w="865"/>
            <w:shd w:val="clear" w:fill="F4F6F9"/>
          </w:tcPr>
          <w:p>
            <w:pPr>
              <w:spacing w:before="20" w:after="20"/>
              <w:jc w:val="center"/>
            </w:pPr>
            <w:r/>
            <w:r>
              <w:rPr>
                <w:rFonts w:ascii="宋体" w:hAnsi="宋体" w:eastAsia="宋体"/>
                <w:b w:val="0"/>
                <w:sz w:val="16"/>
              </w:rPr>
              <w:t>同小区高频</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r>
        <w:tc>
          <w:tcPr>
            <w:tcW w:type="dxa" w:w="865"/>
          </w:tcPr>
          <w:p>
            <w:pPr>
              <w:spacing w:before="20" w:after="20"/>
              <w:jc w:val="center"/>
            </w:pPr>
            <w:r/>
            <w:r>
              <w:rPr>
                <w:rFonts w:ascii="宋体" w:hAnsi="宋体" w:eastAsia="宋体"/>
                <w:b w:val="0"/>
                <w:sz w:val="16"/>
              </w:rPr>
              <w:t>9</w:t>
            </w:r>
          </w:p>
        </w:tc>
        <w:tc>
          <w:tcPr>
            <w:tcW w:type="dxa" w:w="865"/>
          </w:tcPr>
          <w:p>
            <w:pPr>
              <w:spacing w:before="20" w:after="20"/>
              <w:jc w:val="center"/>
            </w:pPr>
            <w:r/>
            <w:r>
              <w:rPr>
                <w:rFonts w:ascii="宋体" w:hAnsi="宋体" w:eastAsia="宋体"/>
                <w:b w:val="0"/>
                <w:sz w:val="16"/>
              </w:rPr>
              <w:t>20260531209285</w:t>
            </w:r>
          </w:p>
        </w:tc>
        <w:tc>
          <w:tcPr>
            <w:tcW w:type="dxa" w:w="865"/>
          </w:tcPr>
          <w:p>
            <w:pPr>
              <w:spacing w:before="20" w:after="20"/>
              <w:jc w:val="center"/>
            </w:pPr>
            <w:r/>
            <w:r>
              <w:rPr>
                <w:rFonts w:ascii="宋体" w:hAnsi="宋体" w:eastAsia="宋体"/>
                <w:b w:val="0"/>
                <w:sz w:val="16"/>
              </w:rPr>
              <w:t>东方巴黎霞飞苑</w:t>
            </w:r>
          </w:p>
        </w:tc>
        <w:tc>
          <w:tcPr>
            <w:tcW w:type="dxa" w:w="865"/>
          </w:tcPr>
          <w:p>
            <w:pPr>
              <w:spacing w:before="20" w:after="20"/>
              <w:jc w:val="center"/>
            </w:pPr>
            <w:r/>
            <w:r>
              <w:rPr>
                <w:rFonts w:ascii="宋体" w:hAnsi="宋体" w:eastAsia="宋体"/>
                <w:b w:val="0"/>
                <w:sz w:val="16"/>
              </w:rPr>
              <w:t>湖南路</w:t>
            </w:r>
          </w:p>
        </w:tc>
        <w:tc>
          <w:tcPr>
            <w:tcW w:type="dxa" w:w="865"/>
          </w:tcPr>
          <w:p>
            <w:pPr>
              <w:spacing w:before="20" w:after="20"/>
              <w:jc w:val="center"/>
            </w:pPr>
            <w:r/>
            <w:r>
              <w:rPr>
                <w:rFonts w:ascii="宋体" w:hAnsi="宋体" w:eastAsia="宋体"/>
                <w:b w:val="0"/>
                <w:sz w:val="16"/>
              </w:rPr>
              <w:t>邻里纠纷</w:t>
            </w:r>
          </w:p>
        </w:tc>
        <w:tc>
          <w:tcPr>
            <w:tcW w:type="dxa" w:w="865"/>
          </w:tcPr>
          <w:p>
            <w:pPr>
              <w:spacing w:before="20" w:after="20"/>
              <w:jc w:val="center"/>
            </w:pPr>
            <w:r/>
            <w:r>
              <w:rPr>
                <w:rFonts w:ascii="宋体" w:hAnsi="宋体" w:eastAsia="宋体"/>
                <w:b w:val="0"/>
                <w:sz w:val="16"/>
              </w:rPr>
              <w:t>同小区高频</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10</w:t>
            </w:r>
          </w:p>
        </w:tc>
        <w:tc>
          <w:tcPr>
            <w:tcW w:type="dxa" w:w="865"/>
            <w:shd w:val="clear" w:fill="F4F6F9"/>
          </w:tcPr>
          <w:p>
            <w:pPr>
              <w:spacing w:before="20" w:after="20"/>
              <w:jc w:val="center"/>
            </w:pPr>
            <w:r/>
            <w:r>
              <w:rPr>
                <w:rFonts w:ascii="宋体" w:hAnsi="宋体" w:eastAsia="宋体"/>
                <w:b w:val="0"/>
                <w:sz w:val="16"/>
              </w:rPr>
              <w:t>20260517202171</w:t>
            </w:r>
          </w:p>
        </w:tc>
        <w:tc>
          <w:tcPr>
            <w:tcW w:type="dxa" w:w="865"/>
            <w:shd w:val="clear" w:fill="F4F6F9"/>
          </w:tcPr>
          <w:p>
            <w:pPr>
              <w:spacing w:before="20" w:after="20"/>
              <w:jc w:val="center"/>
            </w:pPr>
            <w:r/>
            <w:r>
              <w:rPr>
                <w:rFonts w:ascii="宋体" w:hAnsi="宋体" w:eastAsia="宋体"/>
                <w:b w:val="0"/>
                <w:sz w:val="16"/>
              </w:rPr>
              <w:t>东湖直管公房</w:t>
            </w:r>
          </w:p>
        </w:tc>
        <w:tc>
          <w:tcPr>
            <w:tcW w:type="dxa" w:w="865"/>
            <w:shd w:val="clear" w:fill="F4F6F9"/>
          </w:tcPr>
          <w:p>
            <w:pPr>
              <w:spacing w:before="20" w:after="20"/>
              <w:jc w:val="center"/>
            </w:pPr>
            <w:r/>
            <w:r>
              <w:rPr>
                <w:rFonts w:ascii="宋体" w:hAnsi="宋体" w:eastAsia="宋体"/>
                <w:b w:val="0"/>
                <w:sz w:val="16"/>
              </w:rPr>
              <w:t>湖南路</w:t>
            </w:r>
          </w:p>
        </w:tc>
        <w:tc>
          <w:tcPr>
            <w:tcW w:type="dxa" w:w="865"/>
            <w:shd w:val="clear" w:fill="F4F6F9"/>
          </w:tcPr>
          <w:p>
            <w:pPr>
              <w:spacing w:before="20" w:after="20"/>
              <w:jc w:val="center"/>
            </w:pPr>
            <w:r/>
            <w:r>
              <w:rPr>
                <w:rFonts w:ascii="宋体" w:hAnsi="宋体" w:eastAsia="宋体"/>
                <w:b w:val="0"/>
                <w:sz w:val="16"/>
              </w:rPr>
              <w:t>邻里纠纷</w:t>
            </w:r>
          </w:p>
        </w:tc>
        <w:tc>
          <w:tcPr>
            <w:tcW w:type="dxa" w:w="865"/>
            <w:shd w:val="clear" w:fill="F4F6F9"/>
          </w:tcPr>
          <w:p>
            <w:pPr>
              <w:spacing w:before="20" w:after="20"/>
              <w:jc w:val="center"/>
            </w:pPr>
            <w:r/>
            <w:r>
              <w:rPr>
                <w:rFonts w:ascii="宋体" w:hAnsi="宋体" w:eastAsia="宋体"/>
                <w:b w:val="0"/>
                <w:sz w:val="16"/>
              </w:rPr>
              <w:t>同小区高频</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bl>
    <w:p>
      <w:pPr>
        <w:pStyle w:val="Heading2"/>
      </w:pPr>
      <w:r>
        <w:t>6月　处置建议清单（摘录前 10 条）</w:t>
      </w:r>
    </w:p>
    <w:tbl>
      <w:tblPr>
        <w:tblStyle w:val="TableGrid"/>
        <w:tblW w:type="auto" w:w="0"/>
        <w:tblLook w:firstColumn="1" w:firstRow="1" w:lastColumn="0" w:lastRow="0" w:noHBand="0" w:noVBand="1" w:val="04A0"/>
      </w:tblPr>
      <w:tblGrid>
        <w:gridCol w:w="865"/>
        <w:gridCol w:w="865"/>
        <w:gridCol w:w="865"/>
        <w:gridCol w:w="865"/>
        <w:gridCol w:w="865"/>
        <w:gridCol w:w="865"/>
        <w:gridCol w:w="865"/>
        <w:gridCol w:w="865"/>
        <w:gridCol w:w="865"/>
        <w:gridCol w:w="865"/>
      </w:tblGrid>
      <w:tr>
        <w:tc>
          <w:tcPr>
            <w:tcW w:type="dxa" w:w="865"/>
            <w:shd w:val="clear" w:fill="1A3A5F"/>
          </w:tcPr>
          <w:p>
            <w:pPr>
              <w:spacing w:before="20" w:after="20"/>
              <w:jc w:val="center"/>
            </w:pPr>
            <w:r/>
            <w:r>
              <w:rPr>
                <w:rFonts w:ascii="宋体" w:hAnsi="宋体" w:eastAsia="宋体"/>
                <w:b/>
                <w:color w:val="FFFFFF"/>
                <w:sz w:val="16"/>
              </w:rPr>
              <w:t>序</w:t>
            </w:r>
          </w:p>
        </w:tc>
        <w:tc>
          <w:tcPr>
            <w:tcW w:type="dxa" w:w="865"/>
            <w:shd w:val="clear" w:fill="1A3A5F"/>
          </w:tcPr>
          <w:p>
            <w:pPr>
              <w:spacing w:before="20" w:after="20"/>
              <w:jc w:val="center"/>
            </w:pPr>
            <w:r/>
            <w:r>
              <w:rPr>
                <w:rFonts w:ascii="宋体" w:hAnsi="宋体" w:eastAsia="宋体"/>
                <w:b/>
                <w:color w:val="FFFFFF"/>
                <w:sz w:val="16"/>
              </w:rPr>
              <w:t>工单编号</w:t>
            </w:r>
          </w:p>
        </w:tc>
        <w:tc>
          <w:tcPr>
            <w:tcW w:type="dxa" w:w="865"/>
            <w:shd w:val="clear" w:fill="1A3A5F"/>
          </w:tcPr>
          <w:p>
            <w:pPr>
              <w:spacing w:before="20" w:after="20"/>
              <w:jc w:val="center"/>
            </w:pPr>
            <w:r/>
            <w:r>
              <w:rPr>
                <w:rFonts w:ascii="宋体" w:hAnsi="宋体" w:eastAsia="宋体"/>
                <w:b/>
                <w:color w:val="FFFFFF"/>
                <w:sz w:val="16"/>
              </w:rPr>
              <w:t>小区</w:t>
            </w:r>
          </w:p>
        </w:tc>
        <w:tc>
          <w:tcPr>
            <w:tcW w:type="dxa" w:w="865"/>
            <w:shd w:val="clear" w:fill="1A3A5F"/>
          </w:tcPr>
          <w:p>
            <w:pPr>
              <w:spacing w:before="20" w:after="20"/>
              <w:jc w:val="center"/>
            </w:pPr>
            <w:r/>
            <w:r>
              <w:rPr>
                <w:rFonts w:ascii="宋体" w:hAnsi="宋体" w:eastAsia="宋体"/>
                <w:b/>
                <w:color w:val="FFFFFF"/>
                <w:sz w:val="16"/>
              </w:rPr>
              <w:t>街道</w:t>
            </w:r>
          </w:p>
        </w:tc>
        <w:tc>
          <w:tcPr>
            <w:tcW w:type="dxa" w:w="865"/>
            <w:shd w:val="clear" w:fill="1A3A5F"/>
          </w:tcPr>
          <w:p>
            <w:pPr>
              <w:spacing w:before="20" w:after="20"/>
              <w:jc w:val="center"/>
            </w:pPr>
            <w:r/>
            <w:r>
              <w:rPr>
                <w:rFonts w:ascii="宋体" w:hAnsi="宋体" w:eastAsia="宋体"/>
                <w:b/>
                <w:color w:val="FFFFFF"/>
                <w:sz w:val="16"/>
              </w:rPr>
              <w:t>类别</w:t>
            </w:r>
          </w:p>
        </w:tc>
        <w:tc>
          <w:tcPr>
            <w:tcW w:type="dxa" w:w="865"/>
            <w:shd w:val="clear" w:fill="1A3A5F"/>
          </w:tcPr>
          <w:p>
            <w:pPr>
              <w:spacing w:before="20" w:after="20"/>
              <w:jc w:val="center"/>
            </w:pPr>
            <w:r/>
            <w:r>
              <w:rPr>
                <w:rFonts w:ascii="宋体" w:hAnsi="宋体" w:eastAsia="宋体"/>
                <w:b/>
                <w:color w:val="FFFFFF"/>
                <w:sz w:val="16"/>
              </w:rPr>
              <w:t>策略</w:t>
            </w:r>
          </w:p>
        </w:tc>
        <w:tc>
          <w:tcPr>
            <w:tcW w:type="dxa" w:w="865"/>
            <w:shd w:val="clear" w:fill="1A3A5F"/>
          </w:tcPr>
          <w:p>
            <w:pPr>
              <w:spacing w:before="20" w:after="20"/>
              <w:jc w:val="center"/>
            </w:pPr>
            <w:r/>
            <w:r>
              <w:rPr>
                <w:rFonts w:ascii="宋体" w:hAnsi="宋体" w:eastAsia="宋体"/>
                <w:b/>
                <w:color w:val="FFFFFF"/>
                <w:sz w:val="16"/>
              </w:rPr>
              <w:t>频次</w:t>
            </w:r>
          </w:p>
        </w:tc>
        <w:tc>
          <w:tcPr>
            <w:tcW w:type="dxa" w:w="865"/>
            <w:shd w:val="clear" w:fill="1A3A5F"/>
          </w:tcPr>
          <w:p>
            <w:pPr>
              <w:spacing w:before="20" w:after="20"/>
              <w:jc w:val="center"/>
            </w:pPr>
            <w:r/>
            <w:r>
              <w:rPr>
                <w:rFonts w:ascii="宋体" w:hAnsi="宋体" w:eastAsia="宋体"/>
                <w:b/>
                <w:color w:val="FFFFFF"/>
                <w:sz w:val="16"/>
              </w:rPr>
              <w:t>相似度</w:t>
            </w:r>
          </w:p>
        </w:tc>
        <w:tc>
          <w:tcPr>
            <w:tcW w:type="dxa" w:w="865"/>
            <w:shd w:val="clear" w:fill="1A3A5F"/>
          </w:tcPr>
          <w:p>
            <w:pPr>
              <w:spacing w:before="20" w:after="20"/>
              <w:jc w:val="center"/>
            </w:pPr>
            <w:r/>
            <w:r>
              <w:rPr>
                <w:rFonts w:ascii="宋体" w:hAnsi="宋体" w:eastAsia="宋体"/>
                <w:b/>
                <w:color w:val="FFFFFF"/>
                <w:sz w:val="16"/>
              </w:rPr>
              <w:t>处置建议</w:t>
            </w:r>
          </w:p>
        </w:tc>
        <w:tc>
          <w:tcPr>
            <w:tcW w:type="dxa" w:w="865"/>
            <w:shd w:val="clear" w:fill="1A3A5F"/>
          </w:tcPr>
          <w:p>
            <w:pPr>
              <w:spacing w:before="20" w:after="20"/>
              <w:jc w:val="center"/>
            </w:pPr>
            <w:r/>
            <w:r>
              <w:rPr>
                <w:rFonts w:ascii="宋体" w:hAnsi="宋体" w:eastAsia="宋体"/>
                <w:b/>
                <w:color w:val="FFFFFF"/>
                <w:sz w:val="16"/>
              </w:rPr>
              <w:t>优先级</w:t>
            </w:r>
          </w:p>
        </w:tc>
      </w:tr>
      <w:tr>
        <w:tc>
          <w:tcPr>
            <w:tcW w:type="dxa" w:w="865"/>
          </w:tcPr>
          <w:p>
            <w:pPr>
              <w:spacing w:before="20" w:after="20"/>
              <w:jc w:val="center"/>
            </w:pPr>
            <w:r/>
            <w:r>
              <w:rPr>
                <w:rFonts w:ascii="宋体" w:hAnsi="宋体" w:eastAsia="宋体"/>
                <w:b w:val="0"/>
                <w:sz w:val="16"/>
              </w:rPr>
              <w:t>1</w:t>
            </w:r>
          </w:p>
        </w:tc>
        <w:tc>
          <w:tcPr>
            <w:tcW w:type="dxa" w:w="865"/>
          </w:tcPr>
          <w:p>
            <w:pPr>
              <w:spacing w:before="20" w:after="20"/>
              <w:jc w:val="center"/>
            </w:pPr>
            <w:r/>
            <w:r>
              <w:rPr>
                <w:rFonts w:ascii="宋体" w:hAnsi="宋体" w:eastAsia="宋体"/>
                <w:b w:val="0"/>
                <w:sz w:val="16"/>
              </w:rPr>
              <w:t>20260613223920</w:t>
            </w:r>
          </w:p>
        </w:tc>
        <w:tc>
          <w:tcPr>
            <w:tcW w:type="dxa" w:w="865"/>
          </w:tcPr>
          <w:p>
            <w:pPr>
              <w:spacing w:before="20" w:after="20"/>
              <w:jc w:val="center"/>
            </w:pPr>
            <w:r/>
            <w:r>
              <w:rPr>
                <w:rFonts w:ascii="宋体" w:hAnsi="宋体" w:eastAsia="宋体"/>
                <w:b w:val="0"/>
                <w:sz w:val="16"/>
              </w:rPr>
              <w:t>万科华尔兹花园</w:t>
            </w:r>
          </w:p>
        </w:tc>
        <w:tc>
          <w:tcPr>
            <w:tcW w:type="dxa" w:w="865"/>
          </w:tcPr>
          <w:p>
            <w:pPr>
              <w:spacing w:before="20" w:after="20"/>
              <w:jc w:val="center"/>
            </w:pPr>
            <w:r/>
            <w:r>
              <w:rPr>
                <w:rFonts w:ascii="宋体" w:hAnsi="宋体" w:eastAsia="宋体"/>
                <w:b w:val="0"/>
                <w:sz w:val="16"/>
              </w:rPr>
              <w:t>田林</w:t>
            </w:r>
          </w:p>
        </w:tc>
        <w:tc>
          <w:tcPr>
            <w:tcW w:type="dxa" w:w="865"/>
          </w:tcPr>
          <w:p>
            <w:pPr>
              <w:spacing w:before="20" w:after="20"/>
              <w:jc w:val="center"/>
            </w:pPr>
            <w:r/>
            <w:r>
              <w:rPr>
                <w:rFonts w:ascii="宋体" w:hAnsi="宋体" w:eastAsia="宋体"/>
                <w:b w:val="0"/>
                <w:sz w:val="16"/>
              </w:rPr>
              <w:t>业主大会/业委会</w:t>
            </w:r>
          </w:p>
        </w:tc>
        <w:tc>
          <w:tcPr>
            <w:tcW w:type="dxa" w:w="865"/>
          </w:tcPr>
          <w:p>
            <w:pPr>
              <w:spacing w:before="20" w:after="20"/>
              <w:jc w:val="center"/>
            </w:pPr>
            <w:r/>
            <w:r>
              <w:rPr>
                <w:rFonts w:ascii="宋体" w:hAnsi="宋体" w:eastAsia="宋体"/>
                <w:b w:val="0"/>
                <w:sz w:val="16"/>
              </w:rPr>
              <w:t>同小区高频</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2</w:t>
            </w:r>
          </w:p>
        </w:tc>
        <w:tc>
          <w:tcPr>
            <w:tcW w:type="dxa" w:w="865"/>
            <w:shd w:val="clear" w:fill="F4F6F9"/>
          </w:tcPr>
          <w:p>
            <w:pPr>
              <w:spacing w:before="20" w:after="20"/>
              <w:jc w:val="center"/>
            </w:pPr>
            <w:r/>
            <w:r>
              <w:rPr>
                <w:rFonts w:ascii="宋体" w:hAnsi="宋体" w:eastAsia="宋体"/>
                <w:b w:val="0"/>
                <w:sz w:val="16"/>
              </w:rPr>
              <w:t>20260613230211</w:t>
            </w:r>
          </w:p>
        </w:tc>
        <w:tc>
          <w:tcPr>
            <w:tcW w:type="dxa" w:w="865"/>
            <w:shd w:val="clear" w:fill="F4F6F9"/>
          </w:tcPr>
          <w:p>
            <w:pPr>
              <w:spacing w:before="20" w:after="20"/>
              <w:jc w:val="center"/>
            </w:pPr>
            <w:r/>
            <w:r>
              <w:rPr>
                <w:rFonts w:ascii="宋体" w:hAnsi="宋体" w:eastAsia="宋体"/>
                <w:b w:val="0"/>
                <w:sz w:val="16"/>
              </w:rPr>
              <w:t>万科华尔兹花园</w:t>
            </w:r>
          </w:p>
        </w:tc>
        <w:tc>
          <w:tcPr>
            <w:tcW w:type="dxa" w:w="865"/>
            <w:shd w:val="clear" w:fill="F4F6F9"/>
          </w:tcPr>
          <w:p>
            <w:pPr>
              <w:spacing w:before="20" w:after="20"/>
              <w:jc w:val="center"/>
            </w:pPr>
            <w:r/>
            <w:r>
              <w:rPr>
                <w:rFonts w:ascii="宋体" w:hAnsi="宋体" w:eastAsia="宋体"/>
                <w:b w:val="0"/>
                <w:sz w:val="16"/>
              </w:rPr>
              <w:t>田林</w:t>
            </w:r>
          </w:p>
        </w:tc>
        <w:tc>
          <w:tcPr>
            <w:tcW w:type="dxa" w:w="865"/>
            <w:shd w:val="clear" w:fill="F4F6F9"/>
          </w:tcPr>
          <w:p>
            <w:pPr>
              <w:spacing w:before="20" w:after="20"/>
              <w:jc w:val="center"/>
            </w:pPr>
            <w:r/>
            <w:r>
              <w:rPr>
                <w:rFonts w:ascii="宋体" w:hAnsi="宋体" w:eastAsia="宋体"/>
                <w:b w:val="0"/>
                <w:sz w:val="16"/>
              </w:rPr>
              <w:t>业主大会/业委会</w:t>
            </w:r>
          </w:p>
        </w:tc>
        <w:tc>
          <w:tcPr>
            <w:tcW w:type="dxa" w:w="865"/>
            <w:shd w:val="clear" w:fill="F4F6F9"/>
          </w:tcPr>
          <w:p>
            <w:pPr>
              <w:spacing w:before="20" w:after="20"/>
              <w:jc w:val="center"/>
            </w:pPr>
            <w:r/>
            <w:r>
              <w:rPr>
                <w:rFonts w:ascii="宋体" w:hAnsi="宋体" w:eastAsia="宋体"/>
                <w:b w:val="0"/>
                <w:sz w:val="16"/>
              </w:rPr>
              <w:t>同小区高频 文本相似</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0.82</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r>
        <w:tc>
          <w:tcPr>
            <w:tcW w:type="dxa" w:w="865"/>
          </w:tcPr>
          <w:p>
            <w:pPr>
              <w:spacing w:before="20" w:after="20"/>
              <w:jc w:val="center"/>
            </w:pPr>
            <w:r/>
            <w:r>
              <w:rPr>
                <w:rFonts w:ascii="宋体" w:hAnsi="宋体" w:eastAsia="宋体"/>
                <w:b w:val="0"/>
                <w:sz w:val="16"/>
              </w:rPr>
              <w:t>3</w:t>
            </w:r>
          </w:p>
        </w:tc>
        <w:tc>
          <w:tcPr>
            <w:tcW w:type="dxa" w:w="865"/>
          </w:tcPr>
          <w:p>
            <w:pPr>
              <w:spacing w:before="20" w:after="20"/>
              <w:jc w:val="center"/>
            </w:pPr>
            <w:r/>
            <w:r>
              <w:rPr>
                <w:rFonts w:ascii="宋体" w:hAnsi="宋体" w:eastAsia="宋体"/>
                <w:b w:val="0"/>
                <w:sz w:val="16"/>
              </w:rPr>
              <w:t>20260625233472</w:t>
            </w:r>
          </w:p>
        </w:tc>
        <w:tc>
          <w:tcPr>
            <w:tcW w:type="dxa" w:w="865"/>
          </w:tcPr>
          <w:p>
            <w:pPr>
              <w:spacing w:before="20" w:after="20"/>
              <w:jc w:val="center"/>
            </w:pPr>
            <w:r/>
            <w:r>
              <w:rPr>
                <w:rFonts w:ascii="宋体" w:hAnsi="宋体" w:eastAsia="宋体"/>
                <w:b w:val="0"/>
                <w:sz w:val="16"/>
              </w:rPr>
              <w:t>万科华尔兹花园</w:t>
            </w:r>
          </w:p>
        </w:tc>
        <w:tc>
          <w:tcPr>
            <w:tcW w:type="dxa" w:w="865"/>
          </w:tcPr>
          <w:p>
            <w:pPr>
              <w:spacing w:before="20" w:after="20"/>
              <w:jc w:val="center"/>
            </w:pPr>
            <w:r/>
            <w:r>
              <w:rPr>
                <w:rFonts w:ascii="宋体" w:hAnsi="宋体" w:eastAsia="宋体"/>
                <w:b w:val="0"/>
                <w:sz w:val="16"/>
              </w:rPr>
              <w:t>田林</w:t>
            </w:r>
          </w:p>
        </w:tc>
        <w:tc>
          <w:tcPr>
            <w:tcW w:type="dxa" w:w="865"/>
          </w:tcPr>
          <w:p>
            <w:pPr>
              <w:spacing w:before="20" w:after="20"/>
              <w:jc w:val="center"/>
            </w:pPr>
            <w:r/>
            <w:r>
              <w:rPr>
                <w:rFonts w:ascii="宋体" w:hAnsi="宋体" w:eastAsia="宋体"/>
                <w:b w:val="0"/>
                <w:sz w:val="16"/>
              </w:rPr>
              <w:t>业主大会/业委会</w:t>
            </w:r>
          </w:p>
        </w:tc>
        <w:tc>
          <w:tcPr>
            <w:tcW w:type="dxa" w:w="865"/>
          </w:tcPr>
          <w:p>
            <w:pPr>
              <w:spacing w:before="20" w:after="20"/>
              <w:jc w:val="center"/>
            </w:pPr>
            <w:r/>
            <w:r>
              <w:rPr>
                <w:rFonts w:ascii="宋体" w:hAnsi="宋体" w:eastAsia="宋体"/>
                <w:b w:val="0"/>
                <w:sz w:val="16"/>
              </w:rPr>
              <w:t>同小区高频</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20260619209637</w:t>
            </w:r>
          </w:p>
        </w:tc>
        <w:tc>
          <w:tcPr>
            <w:tcW w:type="dxa" w:w="865"/>
            <w:shd w:val="clear" w:fill="F4F6F9"/>
          </w:tcPr>
          <w:p>
            <w:pPr>
              <w:spacing w:before="20" w:after="20"/>
              <w:jc w:val="center"/>
            </w:pPr>
            <w:r/>
            <w:r>
              <w:rPr>
                <w:rFonts w:ascii="宋体" w:hAnsi="宋体" w:eastAsia="宋体"/>
                <w:b w:val="0"/>
                <w:sz w:val="16"/>
              </w:rPr>
              <w:t>东方曼哈顿</w:t>
            </w:r>
          </w:p>
        </w:tc>
        <w:tc>
          <w:tcPr>
            <w:tcW w:type="dxa" w:w="865"/>
            <w:shd w:val="clear" w:fill="F4F6F9"/>
          </w:tcPr>
          <w:p>
            <w:pPr>
              <w:spacing w:before="20" w:after="20"/>
              <w:jc w:val="center"/>
            </w:pPr>
            <w:r/>
            <w:r>
              <w:rPr>
                <w:rFonts w:ascii="宋体" w:hAnsi="宋体" w:eastAsia="宋体"/>
                <w:b w:val="0"/>
                <w:sz w:val="16"/>
              </w:rPr>
              <w:t>徐家汇</w:t>
            </w:r>
          </w:p>
        </w:tc>
        <w:tc>
          <w:tcPr>
            <w:tcW w:type="dxa" w:w="865"/>
            <w:shd w:val="clear" w:fill="F4F6F9"/>
          </w:tcPr>
          <w:p>
            <w:pPr>
              <w:spacing w:before="20" w:after="20"/>
              <w:jc w:val="center"/>
            </w:pPr>
            <w:r/>
            <w:r>
              <w:rPr>
                <w:rFonts w:ascii="宋体" w:hAnsi="宋体" w:eastAsia="宋体"/>
                <w:b w:val="0"/>
                <w:sz w:val="16"/>
              </w:rPr>
              <w:t>房屋维修</w:t>
            </w:r>
          </w:p>
        </w:tc>
        <w:tc>
          <w:tcPr>
            <w:tcW w:type="dxa" w:w="865"/>
            <w:shd w:val="clear" w:fill="F4F6F9"/>
          </w:tcPr>
          <w:p>
            <w:pPr>
              <w:spacing w:before="20" w:after="20"/>
              <w:jc w:val="center"/>
            </w:pPr>
            <w:r/>
            <w:r>
              <w:rPr>
                <w:rFonts w:ascii="宋体" w:hAnsi="宋体" w:eastAsia="宋体"/>
                <w:b w:val="0"/>
                <w:sz w:val="16"/>
              </w:rPr>
              <w:t>同小区高频</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r>
        <w:tc>
          <w:tcPr>
            <w:tcW w:type="dxa" w:w="865"/>
          </w:tcPr>
          <w:p>
            <w:pPr>
              <w:spacing w:before="20" w:after="20"/>
              <w:jc w:val="center"/>
            </w:pPr>
            <w:r/>
            <w:r>
              <w:rPr>
                <w:rFonts w:ascii="宋体" w:hAnsi="宋体" w:eastAsia="宋体"/>
                <w:b w:val="0"/>
                <w:sz w:val="16"/>
              </w:rPr>
              <w:t>5</w:t>
            </w:r>
          </w:p>
        </w:tc>
        <w:tc>
          <w:tcPr>
            <w:tcW w:type="dxa" w:w="865"/>
          </w:tcPr>
          <w:p>
            <w:pPr>
              <w:spacing w:before="20" w:after="20"/>
              <w:jc w:val="center"/>
            </w:pPr>
            <w:r/>
            <w:r>
              <w:rPr>
                <w:rFonts w:ascii="宋体" w:hAnsi="宋体" w:eastAsia="宋体"/>
                <w:b w:val="0"/>
                <w:sz w:val="16"/>
              </w:rPr>
              <w:t>20260619209666</w:t>
            </w:r>
          </w:p>
        </w:tc>
        <w:tc>
          <w:tcPr>
            <w:tcW w:type="dxa" w:w="865"/>
          </w:tcPr>
          <w:p>
            <w:pPr>
              <w:spacing w:before="20" w:after="20"/>
              <w:jc w:val="center"/>
            </w:pPr>
            <w:r/>
            <w:r>
              <w:rPr>
                <w:rFonts w:ascii="宋体" w:hAnsi="宋体" w:eastAsia="宋体"/>
                <w:b w:val="0"/>
                <w:sz w:val="16"/>
              </w:rPr>
              <w:t>东方曼哈顿</w:t>
            </w:r>
          </w:p>
        </w:tc>
        <w:tc>
          <w:tcPr>
            <w:tcW w:type="dxa" w:w="865"/>
          </w:tcPr>
          <w:p>
            <w:pPr>
              <w:spacing w:before="20" w:after="20"/>
              <w:jc w:val="center"/>
            </w:pPr>
            <w:r/>
            <w:r>
              <w:rPr>
                <w:rFonts w:ascii="宋体" w:hAnsi="宋体" w:eastAsia="宋体"/>
                <w:b w:val="0"/>
                <w:sz w:val="16"/>
              </w:rPr>
              <w:t>徐家汇</w:t>
            </w:r>
          </w:p>
        </w:tc>
        <w:tc>
          <w:tcPr>
            <w:tcW w:type="dxa" w:w="865"/>
          </w:tcPr>
          <w:p>
            <w:pPr>
              <w:spacing w:before="20" w:after="20"/>
              <w:jc w:val="center"/>
            </w:pPr>
            <w:r/>
            <w:r>
              <w:rPr>
                <w:rFonts w:ascii="宋体" w:hAnsi="宋体" w:eastAsia="宋体"/>
                <w:b w:val="0"/>
                <w:sz w:val="16"/>
              </w:rPr>
              <w:t>房屋维修</w:t>
            </w:r>
          </w:p>
        </w:tc>
        <w:tc>
          <w:tcPr>
            <w:tcW w:type="dxa" w:w="865"/>
          </w:tcPr>
          <w:p>
            <w:pPr>
              <w:spacing w:before="20" w:after="20"/>
              <w:jc w:val="center"/>
            </w:pPr>
            <w:r/>
            <w:r>
              <w:rPr>
                <w:rFonts w:ascii="宋体" w:hAnsi="宋体" w:eastAsia="宋体"/>
                <w:b w:val="0"/>
                <w:sz w:val="16"/>
              </w:rPr>
              <w:t>同小区高频</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6</w:t>
            </w:r>
          </w:p>
        </w:tc>
        <w:tc>
          <w:tcPr>
            <w:tcW w:type="dxa" w:w="865"/>
            <w:shd w:val="clear" w:fill="F4F6F9"/>
          </w:tcPr>
          <w:p>
            <w:pPr>
              <w:spacing w:before="20" w:after="20"/>
              <w:jc w:val="center"/>
            </w:pPr>
            <w:r/>
            <w:r>
              <w:rPr>
                <w:rFonts w:ascii="宋体" w:hAnsi="宋体" w:eastAsia="宋体"/>
                <w:b w:val="0"/>
                <w:sz w:val="16"/>
              </w:rPr>
              <w:t>20260622234449</w:t>
            </w:r>
          </w:p>
        </w:tc>
        <w:tc>
          <w:tcPr>
            <w:tcW w:type="dxa" w:w="865"/>
            <w:shd w:val="clear" w:fill="F4F6F9"/>
          </w:tcPr>
          <w:p>
            <w:pPr>
              <w:spacing w:before="20" w:after="20"/>
              <w:jc w:val="center"/>
            </w:pPr>
            <w:r/>
            <w:r>
              <w:rPr>
                <w:rFonts w:ascii="宋体" w:hAnsi="宋体" w:eastAsia="宋体"/>
                <w:b w:val="0"/>
                <w:sz w:val="16"/>
              </w:rPr>
              <w:t>东方曼哈顿</w:t>
            </w:r>
          </w:p>
        </w:tc>
        <w:tc>
          <w:tcPr>
            <w:tcW w:type="dxa" w:w="865"/>
            <w:shd w:val="clear" w:fill="F4F6F9"/>
          </w:tcPr>
          <w:p>
            <w:pPr>
              <w:spacing w:before="20" w:after="20"/>
              <w:jc w:val="center"/>
            </w:pPr>
            <w:r/>
            <w:r>
              <w:rPr>
                <w:rFonts w:ascii="宋体" w:hAnsi="宋体" w:eastAsia="宋体"/>
                <w:b w:val="0"/>
                <w:sz w:val="16"/>
              </w:rPr>
              <w:t>徐家汇</w:t>
            </w:r>
          </w:p>
        </w:tc>
        <w:tc>
          <w:tcPr>
            <w:tcW w:type="dxa" w:w="865"/>
            <w:shd w:val="clear" w:fill="F4F6F9"/>
          </w:tcPr>
          <w:p>
            <w:pPr>
              <w:spacing w:before="20" w:after="20"/>
              <w:jc w:val="center"/>
            </w:pPr>
            <w:r/>
            <w:r>
              <w:rPr>
                <w:rFonts w:ascii="宋体" w:hAnsi="宋体" w:eastAsia="宋体"/>
                <w:b w:val="0"/>
                <w:sz w:val="16"/>
              </w:rPr>
              <w:t>房屋维修</w:t>
            </w:r>
          </w:p>
        </w:tc>
        <w:tc>
          <w:tcPr>
            <w:tcW w:type="dxa" w:w="865"/>
            <w:shd w:val="clear" w:fill="F4F6F9"/>
          </w:tcPr>
          <w:p>
            <w:pPr>
              <w:spacing w:before="20" w:after="20"/>
              <w:jc w:val="center"/>
            </w:pPr>
            <w:r/>
            <w:r>
              <w:rPr>
                <w:rFonts w:ascii="宋体" w:hAnsi="宋体" w:eastAsia="宋体"/>
                <w:b w:val="0"/>
                <w:sz w:val="16"/>
              </w:rPr>
              <w:t>同小区高频</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r>
        <w:tc>
          <w:tcPr>
            <w:tcW w:type="dxa" w:w="865"/>
          </w:tcPr>
          <w:p>
            <w:pPr>
              <w:spacing w:before="20" w:after="20"/>
              <w:jc w:val="center"/>
            </w:pPr>
            <w:r/>
            <w:r>
              <w:rPr>
                <w:rFonts w:ascii="宋体" w:hAnsi="宋体" w:eastAsia="宋体"/>
                <w:b w:val="0"/>
                <w:sz w:val="16"/>
              </w:rPr>
              <w:t>7</w:t>
            </w:r>
          </w:p>
        </w:tc>
        <w:tc>
          <w:tcPr>
            <w:tcW w:type="dxa" w:w="865"/>
          </w:tcPr>
          <w:p>
            <w:pPr>
              <w:spacing w:before="20" w:after="20"/>
              <w:jc w:val="center"/>
            </w:pPr>
            <w:r/>
            <w:r>
              <w:rPr>
                <w:rFonts w:ascii="宋体" w:hAnsi="宋体" w:eastAsia="宋体"/>
                <w:b w:val="0"/>
                <w:sz w:val="16"/>
              </w:rPr>
              <w:t>20260614210903</w:t>
            </w:r>
          </w:p>
        </w:tc>
        <w:tc>
          <w:tcPr>
            <w:tcW w:type="dxa" w:w="865"/>
          </w:tcPr>
          <w:p>
            <w:pPr>
              <w:spacing w:before="20" w:after="20"/>
              <w:jc w:val="center"/>
            </w:pPr>
            <w:r/>
            <w:r>
              <w:rPr>
                <w:rFonts w:ascii="宋体" w:hAnsi="宋体" w:eastAsia="宋体"/>
                <w:b w:val="0"/>
                <w:sz w:val="16"/>
              </w:rPr>
              <w:t>保利西岸</w:t>
            </w:r>
          </w:p>
        </w:tc>
        <w:tc>
          <w:tcPr>
            <w:tcW w:type="dxa" w:w="865"/>
          </w:tcPr>
          <w:p>
            <w:pPr>
              <w:spacing w:before="20" w:after="20"/>
              <w:jc w:val="center"/>
            </w:pPr>
            <w:r/>
            <w:r>
              <w:rPr>
                <w:rFonts w:ascii="宋体" w:hAnsi="宋体" w:eastAsia="宋体"/>
                <w:b w:val="0"/>
                <w:sz w:val="16"/>
              </w:rPr>
              <w:t>斜土路</w:t>
            </w:r>
          </w:p>
        </w:tc>
        <w:tc>
          <w:tcPr>
            <w:tcW w:type="dxa" w:w="865"/>
          </w:tcPr>
          <w:p>
            <w:pPr>
              <w:spacing w:before="20" w:after="20"/>
              <w:jc w:val="center"/>
            </w:pPr>
            <w:r/>
            <w:r>
              <w:rPr>
                <w:rFonts w:ascii="宋体" w:hAnsi="宋体" w:eastAsia="宋体"/>
                <w:b w:val="0"/>
                <w:sz w:val="16"/>
              </w:rPr>
              <w:t>物业服务态度</w:t>
            </w:r>
          </w:p>
        </w:tc>
        <w:tc>
          <w:tcPr>
            <w:tcW w:type="dxa" w:w="865"/>
          </w:tcPr>
          <w:p>
            <w:pPr>
              <w:spacing w:before="20" w:after="20"/>
              <w:jc w:val="center"/>
            </w:pPr>
            <w:r/>
            <w:r>
              <w:rPr>
                <w:rFonts w:ascii="宋体" w:hAnsi="宋体" w:eastAsia="宋体"/>
                <w:b w:val="0"/>
                <w:sz w:val="16"/>
              </w:rPr>
              <w:t>同小区高频 文本相似</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0.86</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8</w:t>
            </w:r>
          </w:p>
        </w:tc>
        <w:tc>
          <w:tcPr>
            <w:tcW w:type="dxa" w:w="865"/>
            <w:shd w:val="clear" w:fill="F4F6F9"/>
          </w:tcPr>
          <w:p>
            <w:pPr>
              <w:spacing w:before="20" w:after="20"/>
              <w:jc w:val="center"/>
            </w:pPr>
            <w:r/>
            <w:r>
              <w:rPr>
                <w:rFonts w:ascii="宋体" w:hAnsi="宋体" w:eastAsia="宋体"/>
                <w:b w:val="0"/>
                <w:sz w:val="16"/>
              </w:rPr>
              <w:t>20260619207155</w:t>
            </w:r>
          </w:p>
        </w:tc>
        <w:tc>
          <w:tcPr>
            <w:tcW w:type="dxa" w:w="865"/>
            <w:shd w:val="clear" w:fill="F4F6F9"/>
          </w:tcPr>
          <w:p>
            <w:pPr>
              <w:spacing w:before="20" w:after="20"/>
              <w:jc w:val="center"/>
            </w:pPr>
            <w:r/>
            <w:r>
              <w:rPr>
                <w:rFonts w:ascii="宋体" w:hAnsi="宋体" w:eastAsia="宋体"/>
                <w:b w:val="0"/>
                <w:sz w:val="16"/>
              </w:rPr>
              <w:t>保利西岸</w:t>
            </w:r>
          </w:p>
        </w:tc>
        <w:tc>
          <w:tcPr>
            <w:tcW w:type="dxa" w:w="865"/>
            <w:shd w:val="clear" w:fill="F4F6F9"/>
          </w:tcPr>
          <w:p>
            <w:pPr>
              <w:spacing w:before="20" w:after="20"/>
              <w:jc w:val="center"/>
            </w:pPr>
            <w:r/>
            <w:r>
              <w:rPr>
                <w:rFonts w:ascii="宋体" w:hAnsi="宋体" w:eastAsia="宋体"/>
                <w:b w:val="0"/>
                <w:sz w:val="16"/>
              </w:rPr>
              <w:t>斜土路</w:t>
            </w:r>
          </w:p>
        </w:tc>
        <w:tc>
          <w:tcPr>
            <w:tcW w:type="dxa" w:w="865"/>
            <w:shd w:val="clear" w:fill="F4F6F9"/>
          </w:tcPr>
          <w:p>
            <w:pPr>
              <w:spacing w:before="20" w:after="20"/>
              <w:jc w:val="center"/>
            </w:pPr>
            <w:r/>
            <w:r>
              <w:rPr>
                <w:rFonts w:ascii="宋体" w:hAnsi="宋体" w:eastAsia="宋体"/>
                <w:b w:val="0"/>
                <w:sz w:val="16"/>
              </w:rPr>
              <w:t>物业服务态度</w:t>
            </w:r>
          </w:p>
        </w:tc>
        <w:tc>
          <w:tcPr>
            <w:tcW w:type="dxa" w:w="865"/>
            <w:shd w:val="clear" w:fill="F4F6F9"/>
          </w:tcPr>
          <w:p>
            <w:pPr>
              <w:spacing w:before="20" w:after="20"/>
              <w:jc w:val="center"/>
            </w:pPr>
            <w:r/>
            <w:r>
              <w:rPr>
                <w:rFonts w:ascii="宋体" w:hAnsi="宋体" w:eastAsia="宋体"/>
                <w:b w:val="0"/>
                <w:sz w:val="16"/>
              </w:rPr>
              <w:t>同小区高频 文本相似</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0.89</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r>
        <w:tc>
          <w:tcPr>
            <w:tcW w:type="dxa" w:w="865"/>
          </w:tcPr>
          <w:p>
            <w:pPr>
              <w:spacing w:before="20" w:after="20"/>
              <w:jc w:val="center"/>
            </w:pPr>
            <w:r/>
            <w:r>
              <w:rPr>
                <w:rFonts w:ascii="宋体" w:hAnsi="宋体" w:eastAsia="宋体"/>
                <w:b w:val="0"/>
                <w:sz w:val="16"/>
              </w:rPr>
              <w:t>9</w:t>
            </w:r>
          </w:p>
        </w:tc>
        <w:tc>
          <w:tcPr>
            <w:tcW w:type="dxa" w:w="865"/>
          </w:tcPr>
          <w:p>
            <w:pPr>
              <w:spacing w:before="20" w:after="20"/>
              <w:jc w:val="center"/>
            </w:pPr>
            <w:r/>
            <w:r>
              <w:rPr>
                <w:rFonts w:ascii="宋体" w:hAnsi="宋体" w:eastAsia="宋体"/>
                <w:b w:val="0"/>
                <w:sz w:val="16"/>
              </w:rPr>
              <w:t>20260623239334</w:t>
            </w:r>
          </w:p>
        </w:tc>
        <w:tc>
          <w:tcPr>
            <w:tcW w:type="dxa" w:w="865"/>
          </w:tcPr>
          <w:p>
            <w:pPr>
              <w:spacing w:before="20" w:after="20"/>
              <w:jc w:val="center"/>
            </w:pPr>
            <w:r/>
            <w:r>
              <w:rPr>
                <w:rFonts w:ascii="宋体" w:hAnsi="宋体" w:eastAsia="宋体"/>
                <w:b w:val="0"/>
                <w:sz w:val="16"/>
              </w:rPr>
              <w:t>保利西岸</w:t>
            </w:r>
          </w:p>
        </w:tc>
        <w:tc>
          <w:tcPr>
            <w:tcW w:type="dxa" w:w="865"/>
          </w:tcPr>
          <w:p>
            <w:pPr>
              <w:spacing w:before="20" w:after="20"/>
              <w:jc w:val="center"/>
            </w:pPr>
            <w:r/>
            <w:r>
              <w:rPr>
                <w:rFonts w:ascii="宋体" w:hAnsi="宋体" w:eastAsia="宋体"/>
                <w:b w:val="0"/>
                <w:sz w:val="16"/>
              </w:rPr>
              <w:t>斜土路</w:t>
            </w:r>
          </w:p>
        </w:tc>
        <w:tc>
          <w:tcPr>
            <w:tcW w:type="dxa" w:w="865"/>
          </w:tcPr>
          <w:p>
            <w:pPr>
              <w:spacing w:before="20" w:after="20"/>
              <w:jc w:val="center"/>
            </w:pPr>
            <w:r/>
            <w:r>
              <w:rPr>
                <w:rFonts w:ascii="宋体" w:hAnsi="宋体" w:eastAsia="宋体"/>
                <w:b w:val="0"/>
                <w:sz w:val="16"/>
              </w:rPr>
              <w:t>物业服务态度</w:t>
            </w:r>
          </w:p>
        </w:tc>
        <w:tc>
          <w:tcPr>
            <w:tcW w:type="dxa" w:w="865"/>
          </w:tcPr>
          <w:p>
            <w:pPr>
              <w:spacing w:before="20" w:after="20"/>
              <w:jc w:val="center"/>
            </w:pPr>
            <w:r/>
            <w:r>
              <w:rPr>
                <w:rFonts w:ascii="宋体" w:hAnsi="宋体" w:eastAsia="宋体"/>
                <w:b w:val="0"/>
                <w:sz w:val="16"/>
              </w:rPr>
              <w:t>同小区高频 文本相似</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0.94</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10</w:t>
            </w:r>
          </w:p>
        </w:tc>
        <w:tc>
          <w:tcPr>
            <w:tcW w:type="dxa" w:w="865"/>
            <w:shd w:val="clear" w:fill="F4F6F9"/>
          </w:tcPr>
          <w:p>
            <w:pPr>
              <w:spacing w:before="20" w:after="20"/>
              <w:jc w:val="center"/>
            </w:pPr>
            <w:r/>
            <w:r>
              <w:rPr>
                <w:rFonts w:ascii="宋体" w:hAnsi="宋体" w:eastAsia="宋体"/>
                <w:b w:val="0"/>
                <w:sz w:val="16"/>
              </w:rPr>
              <w:t>20260618202552</w:t>
            </w:r>
          </w:p>
        </w:tc>
        <w:tc>
          <w:tcPr>
            <w:tcW w:type="dxa" w:w="865"/>
            <w:shd w:val="clear" w:fill="F4F6F9"/>
          </w:tcPr>
          <w:p>
            <w:pPr>
              <w:spacing w:before="20" w:after="20"/>
              <w:jc w:val="center"/>
            </w:pPr>
            <w:r/>
            <w:r>
              <w:rPr>
                <w:rFonts w:ascii="宋体" w:hAnsi="宋体" w:eastAsia="宋体"/>
                <w:b w:val="0"/>
                <w:sz w:val="16"/>
              </w:rPr>
              <w:t>凯悦公寓</w:t>
            </w:r>
          </w:p>
        </w:tc>
        <w:tc>
          <w:tcPr>
            <w:tcW w:type="dxa" w:w="865"/>
            <w:shd w:val="clear" w:fill="F4F6F9"/>
          </w:tcPr>
          <w:p>
            <w:pPr>
              <w:spacing w:before="20" w:after="20"/>
              <w:jc w:val="center"/>
            </w:pPr>
            <w:r/>
            <w:r>
              <w:rPr>
                <w:rFonts w:ascii="宋体" w:hAnsi="宋体" w:eastAsia="宋体"/>
                <w:b w:val="0"/>
                <w:sz w:val="16"/>
              </w:rPr>
              <w:t>斜土路</w:t>
            </w:r>
          </w:p>
        </w:tc>
        <w:tc>
          <w:tcPr>
            <w:tcW w:type="dxa" w:w="865"/>
            <w:shd w:val="clear" w:fill="F4F6F9"/>
          </w:tcPr>
          <w:p>
            <w:pPr>
              <w:spacing w:before="20" w:after="20"/>
              <w:jc w:val="center"/>
            </w:pPr>
            <w:r/>
            <w:r>
              <w:rPr>
                <w:rFonts w:ascii="宋体" w:hAnsi="宋体" w:eastAsia="宋体"/>
                <w:b w:val="0"/>
                <w:sz w:val="16"/>
              </w:rPr>
              <w:t>消防管理</w:t>
            </w:r>
          </w:p>
        </w:tc>
        <w:tc>
          <w:tcPr>
            <w:tcW w:type="dxa" w:w="865"/>
            <w:shd w:val="clear" w:fill="F4F6F9"/>
          </w:tcPr>
          <w:p>
            <w:pPr>
              <w:spacing w:before="20" w:after="20"/>
              <w:jc w:val="center"/>
            </w:pPr>
            <w:r/>
            <w:r>
              <w:rPr>
                <w:rFonts w:ascii="宋体" w:hAnsi="宋体" w:eastAsia="宋体"/>
                <w:b w:val="0"/>
                <w:sz w:val="16"/>
              </w:rPr>
              <w:t>同小区高频</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bl>
    <w:p>
      <w:pPr>
        <w:pStyle w:val="Heading2"/>
      </w:pPr>
      <w:r>
        <w:t>7月　处置建议清单（摘录前 10 条）</w:t>
      </w:r>
    </w:p>
    <w:tbl>
      <w:tblPr>
        <w:tblStyle w:val="TableGrid"/>
        <w:tblW w:type="auto" w:w="0"/>
        <w:tblLook w:firstColumn="1" w:firstRow="1" w:lastColumn="0" w:lastRow="0" w:noHBand="0" w:noVBand="1" w:val="04A0"/>
      </w:tblPr>
      <w:tblGrid>
        <w:gridCol w:w="865"/>
        <w:gridCol w:w="865"/>
        <w:gridCol w:w="865"/>
        <w:gridCol w:w="865"/>
        <w:gridCol w:w="865"/>
        <w:gridCol w:w="865"/>
        <w:gridCol w:w="865"/>
        <w:gridCol w:w="865"/>
        <w:gridCol w:w="865"/>
        <w:gridCol w:w="865"/>
      </w:tblGrid>
      <w:tr>
        <w:tc>
          <w:tcPr>
            <w:tcW w:type="dxa" w:w="865"/>
            <w:shd w:val="clear" w:fill="1A3A5F"/>
          </w:tcPr>
          <w:p>
            <w:pPr>
              <w:spacing w:before="20" w:after="20"/>
              <w:jc w:val="center"/>
            </w:pPr>
            <w:r/>
            <w:r>
              <w:rPr>
                <w:rFonts w:ascii="宋体" w:hAnsi="宋体" w:eastAsia="宋体"/>
                <w:b/>
                <w:color w:val="FFFFFF"/>
                <w:sz w:val="16"/>
              </w:rPr>
              <w:t>序</w:t>
            </w:r>
          </w:p>
        </w:tc>
        <w:tc>
          <w:tcPr>
            <w:tcW w:type="dxa" w:w="865"/>
            <w:shd w:val="clear" w:fill="1A3A5F"/>
          </w:tcPr>
          <w:p>
            <w:pPr>
              <w:spacing w:before="20" w:after="20"/>
              <w:jc w:val="center"/>
            </w:pPr>
            <w:r/>
            <w:r>
              <w:rPr>
                <w:rFonts w:ascii="宋体" w:hAnsi="宋体" w:eastAsia="宋体"/>
                <w:b/>
                <w:color w:val="FFFFFF"/>
                <w:sz w:val="16"/>
              </w:rPr>
              <w:t>工单编号</w:t>
            </w:r>
          </w:p>
        </w:tc>
        <w:tc>
          <w:tcPr>
            <w:tcW w:type="dxa" w:w="865"/>
            <w:shd w:val="clear" w:fill="1A3A5F"/>
          </w:tcPr>
          <w:p>
            <w:pPr>
              <w:spacing w:before="20" w:after="20"/>
              <w:jc w:val="center"/>
            </w:pPr>
            <w:r/>
            <w:r>
              <w:rPr>
                <w:rFonts w:ascii="宋体" w:hAnsi="宋体" w:eastAsia="宋体"/>
                <w:b/>
                <w:color w:val="FFFFFF"/>
                <w:sz w:val="16"/>
              </w:rPr>
              <w:t>小区</w:t>
            </w:r>
          </w:p>
        </w:tc>
        <w:tc>
          <w:tcPr>
            <w:tcW w:type="dxa" w:w="865"/>
            <w:shd w:val="clear" w:fill="1A3A5F"/>
          </w:tcPr>
          <w:p>
            <w:pPr>
              <w:spacing w:before="20" w:after="20"/>
              <w:jc w:val="center"/>
            </w:pPr>
            <w:r/>
            <w:r>
              <w:rPr>
                <w:rFonts w:ascii="宋体" w:hAnsi="宋体" w:eastAsia="宋体"/>
                <w:b/>
                <w:color w:val="FFFFFF"/>
                <w:sz w:val="16"/>
              </w:rPr>
              <w:t>街道</w:t>
            </w:r>
          </w:p>
        </w:tc>
        <w:tc>
          <w:tcPr>
            <w:tcW w:type="dxa" w:w="865"/>
            <w:shd w:val="clear" w:fill="1A3A5F"/>
          </w:tcPr>
          <w:p>
            <w:pPr>
              <w:spacing w:before="20" w:after="20"/>
              <w:jc w:val="center"/>
            </w:pPr>
            <w:r/>
            <w:r>
              <w:rPr>
                <w:rFonts w:ascii="宋体" w:hAnsi="宋体" w:eastAsia="宋体"/>
                <w:b/>
                <w:color w:val="FFFFFF"/>
                <w:sz w:val="16"/>
              </w:rPr>
              <w:t>类别</w:t>
            </w:r>
          </w:p>
        </w:tc>
        <w:tc>
          <w:tcPr>
            <w:tcW w:type="dxa" w:w="865"/>
            <w:shd w:val="clear" w:fill="1A3A5F"/>
          </w:tcPr>
          <w:p>
            <w:pPr>
              <w:spacing w:before="20" w:after="20"/>
              <w:jc w:val="center"/>
            </w:pPr>
            <w:r/>
            <w:r>
              <w:rPr>
                <w:rFonts w:ascii="宋体" w:hAnsi="宋体" w:eastAsia="宋体"/>
                <w:b/>
                <w:color w:val="FFFFFF"/>
                <w:sz w:val="16"/>
              </w:rPr>
              <w:t>策略</w:t>
            </w:r>
          </w:p>
        </w:tc>
        <w:tc>
          <w:tcPr>
            <w:tcW w:type="dxa" w:w="865"/>
            <w:shd w:val="clear" w:fill="1A3A5F"/>
          </w:tcPr>
          <w:p>
            <w:pPr>
              <w:spacing w:before="20" w:after="20"/>
              <w:jc w:val="center"/>
            </w:pPr>
            <w:r/>
            <w:r>
              <w:rPr>
                <w:rFonts w:ascii="宋体" w:hAnsi="宋体" w:eastAsia="宋体"/>
                <w:b/>
                <w:color w:val="FFFFFF"/>
                <w:sz w:val="16"/>
              </w:rPr>
              <w:t>频次</w:t>
            </w:r>
          </w:p>
        </w:tc>
        <w:tc>
          <w:tcPr>
            <w:tcW w:type="dxa" w:w="865"/>
            <w:shd w:val="clear" w:fill="1A3A5F"/>
          </w:tcPr>
          <w:p>
            <w:pPr>
              <w:spacing w:before="20" w:after="20"/>
              <w:jc w:val="center"/>
            </w:pPr>
            <w:r/>
            <w:r>
              <w:rPr>
                <w:rFonts w:ascii="宋体" w:hAnsi="宋体" w:eastAsia="宋体"/>
                <w:b/>
                <w:color w:val="FFFFFF"/>
                <w:sz w:val="16"/>
              </w:rPr>
              <w:t>相似度</w:t>
            </w:r>
          </w:p>
        </w:tc>
        <w:tc>
          <w:tcPr>
            <w:tcW w:type="dxa" w:w="865"/>
            <w:shd w:val="clear" w:fill="1A3A5F"/>
          </w:tcPr>
          <w:p>
            <w:pPr>
              <w:spacing w:before="20" w:after="20"/>
              <w:jc w:val="center"/>
            </w:pPr>
            <w:r/>
            <w:r>
              <w:rPr>
                <w:rFonts w:ascii="宋体" w:hAnsi="宋体" w:eastAsia="宋体"/>
                <w:b/>
                <w:color w:val="FFFFFF"/>
                <w:sz w:val="16"/>
              </w:rPr>
              <w:t>处置建议</w:t>
            </w:r>
          </w:p>
        </w:tc>
        <w:tc>
          <w:tcPr>
            <w:tcW w:type="dxa" w:w="865"/>
            <w:shd w:val="clear" w:fill="1A3A5F"/>
          </w:tcPr>
          <w:p>
            <w:pPr>
              <w:spacing w:before="20" w:after="20"/>
              <w:jc w:val="center"/>
            </w:pPr>
            <w:r/>
            <w:r>
              <w:rPr>
                <w:rFonts w:ascii="宋体" w:hAnsi="宋体" w:eastAsia="宋体"/>
                <w:b/>
                <w:color w:val="FFFFFF"/>
                <w:sz w:val="16"/>
              </w:rPr>
              <w:t>优先级</w:t>
            </w:r>
          </w:p>
        </w:tc>
      </w:tr>
      <w:tr>
        <w:tc>
          <w:tcPr>
            <w:tcW w:type="dxa" w:w="865"/>
          </w:tcPr>
          <w:p>
            <w:pPr>
              <w:spacing w:before="20" w:after="20"/>
              <w:jc w:val="center"/>
            </w:pPr>
            <w:r/>
            <w:r>
              <w:rPr>
                <w:rFonts w:ascii="宋体" w:hAnsi="宋体" w:eastAsia="宋体"/>
                <w:b w:val="0"/>
                <w:sz w:val="16"/>
              </w:rPr>
              <w:t>1</w:t>
            </w:r>
          </w:p>
        </w:tc>
        <w:tc>
          <w:tcPr>
            <w:tcW w:type="dxa" w:w="865"/>
          </w:tcPr>
          <w:p>
            <w:pPr>
              <w:spacing w:before="20" w:after="20"/>
              <w:jc w:val="center"/>
            </w:pPr>
            <w:r/>
            <w:r>
              <w:rPr>
                <w:rFonts w:ascii="宋体" w:hAnsi="宋体" w:eastAsia="宋体"/>
                <w:b w:val="0"/>
                <w:sz w:val="16"/>
              </w:rPr>
              <w:t>20260716241299</w:t>
            </w:r>
          </w:p>
        </w:tc>
        <w:tc>
          <w:tcPr>
            <w:tcW w:type="dxa" w:w="865"/>
          </w:tcPr>
          <w:p>
            <w:pPr>
              <w:spacing w:before="20" w:after="20"/>
              <w:jc w:val="center"/>
            </w:pPr>
            <w:r/>
            <w:r>
              <w:rPr>
                <w:rFonts w:ascii="宋体" w:hAnsi="宋体" w:eastAsia="宋体"/>
                <w:b w:val="0"/>
                <w:sz w:val="16"/>
              </w:rPr>
              <w:t>东泉小区（西块）</w:t>
            </w:r>
          </w:p>
        </w:tc>
        <w:tc>
          <w:tcPr>
            <w:tcW w:type="dxa" w:w="865"/>
          </w:tcPr>
          <w:p>
            <w:pPr>
              <w:spacing w:before="20" w:after="20"/>
              <w:jc w:val="center"/>
            </w:pPr>
            <w:r/>
            <w:r>
              <w:rPr>
                <w:rFonts w:ascii="宋体" w:hAnsi="宋体" w:eastAsia="宋体"/>
                <w:b w:val="0"/>
                <w:sz w:val="16"/>
              </w:rPr>
              <w:t>漕河泾</w:t>
            </w:r>
          </w:p>
        </w:tc>
        <w:tc>
          <w:tcPr>
            <w:tcW w:type="dxa" w:w="865"/>
          </w:tcPr>
          <w:p>
            <w:pPr>
              <w:spacing w:before="20" w:after="20"/>
              <w:jc w:val="center"/>
            </w:pPr>
            <w:r/>
            <w:r>
              <w:rPr>
                <w:rFonts w:ascii="宋体" w:hAnsi="宋体" w:eastAsia="宋体"/>
                <w:b w:val="0"/>
                <w:sz w:val="16"/>
              </w:rPr>
              <w:t>物业收费</w:t>
            </w:r>
          </w:p>
        </w:tc>
        <w:tc>
          <w:tcPr>
            <w:tcW w:type="dxa" w:w="865"/>
          </w:tcPr>
          <w:p>
            <w:pPr>
              <w:spacing w:before="20" w:after="20"/>
              <w:jc w:val="center"/>
            </w:pPr>
            <w:r/>
            <w:r>
              <w:rPr>
                <w:rFonts w:ascii="宋体" w:hAnsi="宋体" w:eastAsia="宋体"/>
                <w:b w:val="0"/>
                <w:sz w:val="16"/>
              </w:rPr>
              <w:t>同小区高频 文本相似</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0.85</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2</w:t>
            </w:r>
          </w:p>
        </w:tc>
        <w:tc>
          <w:tcPr>
            <w:tcW w:type="dxa" w:w="865"/>
            <w:shd w:val="clear" w:fill="F4F6F9"/>
          </w:tcPr>
          <w:p>
            <w:pPr>
              <w:spacing w:before="20" w:after="20"/>
              <w:jc w:val="center"/>
            </w:pPr>
            <w:r/>
            <w:r>
              <w:rPr>
                <w:rFonts w:ascii="宋体" w:hAnsi="宋体" w:eastAsia="宋体"/>
                <w:b w:val="0"/>
                <w:sz w:val="16"/>
              </w:rPr>
              <w:t>20260721226142</w:t>
            </w:r>
          </w:p>
        </w:tc>
        <w:tc>
          <w:tcPr>
            <w:tcW w:type="dxa" w:w="865"/>
            <w:shd w:val="clear" w:fill="F4F6F9"/>
          </w:tcPr>
          <w:p>
            <w:pPr>
              <w:spacing w:before="20" w:after="20"/>
              <w:jc w:val="center"/>
            </w:pPr>
            <w:r/>
            <w:r>
              <w:rPr>
                <w:rFonts w:ascii="宋体" w:hAnsi="宋体" w:eastAsia="宋体"/>
                <w:b w:val="0"/>
                <w:sz w:val="16"/>
              </w:rPr>
              <w:t>东泉小区（西块）</w:t>
            </w:r>
          </w:p>
        </w:tc>
        <w:tc>
          <w:tcPr>
            <w:tcW w:type="dxa" w:w="865"/>
            <w:shd w:val="clear" w:fill="F4F6F9"/>
          </w:tcPr>
          <w:p>
            <w:pPr>
              <w:spacing w:before="20" w:after="20"/>
              <w:jc w:val="center"/>
            </w:pPr>
            <w:r/>
            <w:r>
              <w:rPr>
                <w:rFonts w:ascii="宋体" w:hAnsi="宋体" w:eastAsia="宋体"/>
                <w:b w:val="0"/>
                <w:sz w:val="16"/>
              </w:rPr>
              <w:t>漕河泾</w:t>
            </w:r>
          </w:p>
        </w:tc>
        <w:tc>
          <w:tcPr>
            <w:tcW w:type="dxa" w:w="865"/>
            <w:shd w:val="clear" w:fill="F4F6F9"/>
          </w:tcPr>
          <w:p>
            <w:pPr>
              <w:spacing w:before="20" w:after="20"/>
              <w:jc w:val="center"/>
            </w:pPr>
            <w:r/>
            <w:r>
              <w:rPr>
                <w:rFonts w:ascii="宋体" w:hAnsi="宋体" w:eastAsia="宋体"/>
                <w:b w:val="0"/>
                <w:sz w:val="16"/>
              </w:rPr>
              <w:t>物业收费</w:t>
            </w:r>
          </w:p>
        </w:tc>
        <w:tc>
          <w:tcPr>
            <w:tcW w:type="dxa" w:w="865"/>
            <w:shd w:val="clear" w:fill="F4F6F9"/>
          </w:tcPr>
          <w:p>
            <w:pPr>
              <w:spacing w:before="20" w:after="20"/>
              <w:jc w:val="center"/>
            </w:pPr>
            <w:r/>
            <w:r>
              <w:rPr>
                <w:rFonts w:ascii="宋体" w:hAnsi="宋体" w:eastAsia="宋体"/>
                <w:b w:val="0"/>
                <w:sz w:val="16"/>
              </w:rPr>
              <w:t>同小区高频</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r>
        <w:tc>
          <w:tcPr>
            <w:tcW w:type="dxa" w:w="865"/>
          </w:tcPr>
          <w:p>
            <w:pPr>
              <w:spacing w:before="20" w:after="20"/>
              <w:jc w:val="center"/>
            </w:pPr>
            <w:r/>
            <w:r>
              <w:rPr>
                <w:rFonts w:ascii="宋体" w:hAnsi="宋体" w:eastAsia="宋体"/>
                <w:b w:val="0"/>
                <w:sz w:val="16"/>
              </w:rPr>
              <w:t>3</w:t>
            </w:r>
          </w:p>
        </w:tc>
        <w:tc>
          <w:tcPr>
            <w:tcW w:type="dxa" w:w="865"/>
          </w:tcPr>
          <w:p>
            <w:pPr>
              <w:spacing w:before="20" w:after="20"/>
              <w:jc w:val="center"/>
            </w:pPr>
            <w:r/>
            <w:r>
              <w:rPr>
                <w:rFonts w:ascii="宋体" w:hAnsi="宋体" w:eastAsia="宋体"/>
                <w:b w:val="0"/>
                <w:sz w:val="16"/>
              </w:rPr>
              <w:t>20260728247573</w:t>
            </w:r>
          </w:p>
        </w:tc>
        <w:tc>
          <w:tcPr>
            <w:tcW w:type="dxa" w:w="865"/>
          </w:tcPr>
          <w:p>
            <w:pPr>
              <w:spacing w:before="20" w:after="20"/>
              <w:jc w:val="center"/>
            </w:pPr>
            <w:r/>
            <w:r>
              <w:rPr>
                <w:rFonts w:ascii="宋体" w:hAnsi="宋体" w:eastAsia="宋体"/>
                <w:b w:val="0"/>
                <w:sz w:val="16"/>
              </w:rPr>
              <w:t>东泉小区（西块）</w:t>
            </w:r>
          </w:p>
        </w:tc>
        <w:tc>
          <w:tcPr>
            <w:tcW w:type="dxa" w:w="865"/>
          </w:tcPr>
          <w:p>
            <w:pPr>
              <w:spacing w:before="20" w:after="20"/>
              <w:jc w:val="center"/>
            </w:pPr>
            <w:r/>
            <w:r>
              <w:rPr>
                <w:rFonts w:ascii="宋体" w:hAnsi="宋体" w:eastAsia="宋体"/>
                <w:b w:val="0"/>
                <w:sz w:val="16"/>
              </w:rPr>
              <w:t>漕河泾</w:t>
            </w:r>
          </w:p>
        </w:tc>
        <w:tc>
          <w:tcPr>
            <w:tcW w:type="dxa" w:w="865"/>
          </w:tcPr>
          <w:p>
            <w:pPr>
              <w:spacing w:before="20" w:after="20"/>
              <w:jc w:val="center"/>
            </w:pPr>
            <w:r/>
            <w:r>
              <w:rPr>
                <w:rFonts w:ascii="宋体" w:hAnsi="宋体" w:eastAsia="宋体"/>
                <w:b w:val="0"/>
                <w:sz w:val="16"/>
              </w:rPr>
              <w:t>物业收费</w:t>
            </w:r>
          </w:p>
        </w:tc>
        <w:tc>
          <w:tcPr>
            <w:tcW w:type="dxa" w:w="865"/>
          </w:tcPr>
          <w:p>
            <w:pPr>
              <w:spacing w:before="20" w:after="20"/>
              <w:jc w:val="center"/>
            </w:pPr>
            <w:r/>
            <w:r>
              <w:rPr>
                <w:rFonts w:ascii="宋体" w:hAnsi="宋体" w:eastAsia="宋体"/>
                <w:b w:val="0"/>
                <w:sz w:val="16"/>
              </w:rPr>
              <w:t>同小区高频</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20260717219302</w:t>
            </w:r>
          </w:p>
        </w:tc>
        <w:tc>
          <w:tcPr>
            <w:tcW w:type="dxa" w:w="865"/>
            <w:shd w:val="clear" w:fill="F4F6F9"/>
          </w:tcPr>
          <w:p>
            <w:pPr>
              <w:spacing w:before="20" w:after="20"/>
              <w:jc w:val="center"/>
            </w:pPr>
            <w:r/>
            <w:r>
              <w:rPr>
                <w:rFonts w:ascii="宋体" w:hAnsi="宋体" w:eastAsia="宋体"/>
                <w:b w:val="0"/>
                <w:sz w:val="16"/>
              </w:rPr>
              <w:t>俞一小区</w:t>
            </w:r>
          </w:p>
        </w:tc>
        <w:tc>
          <w:tcPr>
            <w:tcW w:type="dxa" w:w="865"/>
            <w:shd w:val="clear" w:fill="F4F6F9"/>
          </w:tcPr>
          <w:p>
            <w:pPr>
              <w:spacing w:before="20" w:after="20"/>
              <w:jc w:val="center"/>
            </w:pPr>
            <w:r/>
            <w:r>
              <w:rPr>
                <w:rFonts w:ascii="宋体" w:hAnsi="宋体" w:eastAsia="宋体"/>
                <w:b w:val="0"/>
                <w:sz w:val="16"/>
              </w:rPr>
              <w:t>龙华</w:t>
            </w:r>
          </w:p>
        </w:tc>
        <w:tc>
          <w:tcPr>
            <w:tcW w:type="dxa" w:w="865"/>
            <w:shd w:val="clear" w:fill="F4F6F9"/>
          </w:tcPr>
          <w:p>
            <w:pPr>
              <w:spacing w:before="20" w:after="20"/>
              <w:jc w:val="center"/>
            </w:pPr>
            <w:r/>
            <w:r>
              <w:rPr>
                <w:rFonts w:ascii="宋体" w:hAnsi="宋体" w:eastAsia="宋体"/>
                <w:b w:val="0"/>
                <w:sz w:val="16"/>
              </w:rPr>
              <w:t>房屋违规使用</w:t>
            </w:r>
          </w:p>
        </w:tc>
        <w:tc>
          <w:tcPr>
            <w:tcW w:type="dxa" w:w="865"/>
            <w:shd w:val="clear" w:fill="F4F6F9"/>
          </w:tcPr>
          <w:p>
            <w:pPr>
              <w:spacing w:before="20" w:after="20"/>
              <w:jc w:val="center"/>
            </w:pPr>
            <w:r/>
            <w:r>
              <w:rPr>
                <w:rFonts w:ascii="宋体" w:hAnsi="宋体" w:eastAsia="宋体"/>
                <w:b w:val="0"/>
                <w:sz w:val="16"/>
              </w:rPr>
              <w:t>同小区高频 文本相似</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0.62</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r>
        <w:tc>
          <w:tcPr>
            <w:tcW w:type="dxa" w:w="865"/>
          </w:tcPr>
          <w:p>
            <w:pPr>
              <w:spacing w:before="20" w:after="20"/>
              <w:jc w:val="center"/>
            </w:pPr>
            <w:r/>
            <w:r>
              <w:rPr>
                <w:rFonts w:ascii="宋体" w:hAnsi="宋体" w:eastAsia="宋体"/>
                <w:b w:val="0"/>
                <w:sz w:val="16"/>
              </w:rPr>
              <w:t>5</w:t>
            </w:r>
          </w:p>
        </w:tc>
        <w:tc>
          <w:tcPr>
            <w:tcW w:type="dxa" w:w="865"/>
          </w:tcPr>
          <w:p>
            <w:pPr>
              <w:spacing w:before="20" w:after="20"/>
              <w:jc w:val="center"/>
            </w:pPr>
            <w:r/>
            <w:r>
              <w:rPr>
                <w:rFonts w:ascii="宋体" w:hAnsi="宋体" w:eastAsia="宋体"/>
                <w:b w:val="0"/>
                <w:sz w:val="16"/>
              </w:rPr>
              <w:t>20260717221146</w:t>
            </w:r>
          </w:p>
        </w:tc>
        <w:tc>
          <w:tcPr>
            <w:tcW w:type="dxa" w:w="865"/>
          </w:tcPr>
          <w:p>
            <w:pPr>
              <w:spacing w:before="20" w:after="20"/>
              <w:jc w:val="center"/>
            </w:pPr>
            <w:r/>
            <w:r>
              <w:rPr>
                <w:rFonts w:ascii="宋体" w:hAnsi="宋体" w:eastAsia="宋体"/>
                <w:b w:val="0"/>
                <w:sz w:val="16"/>
              </w:rPr>
              <w:t>俞一小区</w:t>
            </w:r>
          </w:p>
        </w:tc>
        <w:tc>
          <w:tcPr>
            <w:tcW w:type="dxa" w:w="865"/>
          </w:tcPr>
          <w:p>
            <w:pPr>
              <w:spacing w:before="20" w:after="20"/>
              <w:jc w:val="center"/>
            </w:pPr>
            <w:r/>
            <w:r>
              <w:rPr>
                <w:rFonts w:ascii="宋体" w:hAnsi="宋体" w:eastAsia="宋体"/>
                <w:b w:val="0"/>
                <w:sz w:val="16"/>
              </w:rPr>
              <w:t>龙华</w:t>
            </w:r>
          </w:p>
        </w:tc>
        <w:tc>
          <w:tcPr>
            <w:tcW w:type="dxa" w:w="865"/>
          </w:tcPr>
          <w:p>
            <w:pPr>
              <w:spacing w:before="20" w:after="20"/>
              <w:jc w:val="center"/>
            </w:pPr>
            <w:r/>
            <w:r>
              <w:rPr>
                <w:rFonts w:ascii="宋体" w:hAnsi="宋体" w:eastAsia="宋体"/>
                <w:b w:val="0"/>
                <w:sz w:val="16"/>
              </w:rPr>
              <w:t>房屋违规使用</w:t>
            </w:r>
          </w:p>
        </w:tc>
        <w:tc>
          <w:tcPr>
            <w:tcW w:type="dxa" w:w="865"/>
          </w:tcPr>
          <w:p>
            <w:pPr>
              <w:spacing w:before="20" w:after="20"/>
              <w:jc w:val="center"/>
            </w:pPr>
            <w:r/>
            <w:r>
              <w:rPr>
                <w:rFonts w:ascii="宋体" w:hAnsi="宋体" w:eastAsia="宋体"/>
                <w:b w:val="0"/>
                <w:sz w:val="16"/>
              </w:rPr>
              <w:t>同小区高频 文本相似</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0.84</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6</w:t>
            </w:r>
          </w:p>
        </w:tc>
        <w:tc>
          <w:tcPr>
            <w:tcW w:type="dxa" w:w="865"/>
            <w:shd w:val="clear" w:fill="F4F6F9"/>
          </w:tcPr>
          <w:p>
            <w:pPr>
              <w:spacing w:before="20" w:after="20"/>
              <w:jc w:val="center"/>
            </w:pPr>
            <w:r/>
            <w:r>
              <w:rPr>
                <w:rFonts w:ascii="宋体" w:hAnsi="宋体" w:eastAsia="宋体"/>
                <w:b w:val="0"/>
                <w:sz w:val="16"/>
              </w:rPr>
              <w:t>20260718225973</w:t>
            </w:r>
          </w:p>
        </w:tc>
        <w:tc>
          <w:tcPr>
            <w:tcW w:type="dxa" w:w="865"/>
            <w:shd w:val="clear" w:fill="F4F6F9"/>
          </w:tcPr>
          <w:p>
            <w:pPr>
              <w:spacing w:before="20" w:after="20"/>
              <w:jc w:val="center"/>
            </w:pPr>
            <w:r/>
            <w:r>
              <w:rPr>
                <w:rFonts w:ascii="宋体" w:hAnsi="宋体" w:eastAsia="宋体"/>
                <w:b w:val="0"/>
                <w:sz w:val="16"/>
              </w:rPr>
              <w:t>俞一小区</w:t>
            </w:r>
          </w:p>
        </w:tc>
        <w:tc>
          <w:tcPr>
            <w:tcW w:type="dxa" w:w="865"/>
            <w:shd w:val="clear" w:fill="F4F6F9"/>
          </w:tcPr>
          <w:p>
            <w:pPr>
              <w:spacing w:before="20" w:after="20"/>
              <w:jc w:val="center"/>
            </w:pPr>
            <w:r/>
            <w:r>
              <w:rPr>
                <w:rFonts w:ascii="宋体" w:hAnsi="宋体" w:eastAsia="宋体"/>
                <w:b w:val="0"/>
                <w:sz w:val="16"/>
              </w:rPr>
              <w:t>龙华</w:t>
            </w:r>
          </w:p>
        </w:tc>
        <w:tc>
          <w:tcPr>
            <w:tcW w:type="dxa" w:w="865"/>
            <w:shd w:val="clear" w:fill="F4F6F9"/>
          </w:tcPr>
          <w:p>
            <w:pPr>
              <w:spacing w:before="20" w:after="20"/>
              <w:jc w:val="center"/>
            </w:pPr>
            <w:r/>
            <w:r>
              <w:rPr>
                <w:rFonts w:ascii="宋体" w:hAnsi="宋体" w:eastAsia="宋体"/>
                <w:b w:val="0"/>
                <w:sz w:val="16"/>
              </w:rPr>
              <w:t>房屋违规使用</w:t>
            </w:r>
          </w:p>
        </w:tc>
        <w:tc>
          <w:tcPr>
            <w:tcW w:type="dxa" w:w="865"/>
            <w:shd w:val="clear" w:fill="F4F6F9"/>
          </w:tcPr>
          <w:p>
            <w:pPr>
              <w:spacing w:before="20" w:after="20"/>
              <w:jc w:val="center"/>
            </w:pPr>
            <w:r/>
            <w:r>
              <w:rPr>
                <w:rFonts w:ascii="宋体" w:hAnsi="宋体" w:eastAsia="宋体"/>
                <w:b w:val="0"/>
                <w:sz w:val="16"/>
              </w:rPr>
              <w:t>同小区高频 文本相似</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0.92</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r>
        <w:tc>
          <w:tcPr>
            <w:tcW w:type="dxa" w:w="865"/>
          </w:tcPr>
          <w:p>
            <w:pPr>
              <w:spacing w:before="20" w:after="20"/>
              <w:jc w:val="center"/>
            </w:pPr>
            <w:r/>
            <w:r>
              <w:rPr>
                <w:rFonts w:ascii="宋体" w:hAnsi="宋体" w:eastAsia="宋体"/>
                <w:b w:val="0"/>
                <w:sz w:val="16"/>
              </w:rPr>
              <w:t>7</w:t>
            </w:r>
          </w:p>
        </w:tc>
        <w:tc>
          <w:tcPr>
            <w:tcW w:type="dxa" w:w="865"/>
          </w:tcPr>
          <w:p>
            <w:pPr>
              <w:spacing w:before="20" w:after="20"/>
              <w:jc w:val="center"/>
            </w:pPr>
            <w:r/>
            <w:r>
              <w:rPr>
                <w:rFonts w:ascii="宋体" w:hAnsi="宋体" w:eastAsia="宋体"/>
                <w:b w:val="0"/>
                <w:sz w:val="16"/>
              </w:rPr>
              <w:t>20260706246160</w:t>
            </w:r>
          </w:p>
        </w:tc>
        <w:tc>
          <w:tcPr>
            <w:tcW w:type="dxa" w:w="865"/>
          </w:tcPr>
          <w:p>
            <w:pPr>
              <w:spacing w:before="20" w:after="20"/>
              <w:jc w:val="center"/>
            </w:pPr>
            <w:r/>
            <w:r>
              <w:rPr>
                <w:rFonts w:ascii="宋体" w:hAnsi="宋体" w:eastAsia="宋体"/>
                <w:b w:val="0"/>
                <w:sz w:val="16"/>
              </w:rPr>
              <w:t>俞一小区</w:t>
            </w:r>
          </w:p>
        </w:tc>
        <w:tc>
          <w:tcPr>
            <w:tcW w:type="dxa" w:w="865"/>
          </w:tcPr>
          <w:p>
            <w:pPr>
              <w:spacing w:before="20" w:after="20"/>
              <w:jc w:val="center"/>
            </w:pPr>
            <w:r/>
            <w:r>
              <w:rPr>
                <w:rFonts w:ascii="宋体" w:hAnsi="宋体" w:eastAsia="宋体"/>
                <w:b w:val="0"/>
                <w:sz w:val="16"/>
              </w:rPr>
              <w:t>龙华</w:t>
            </w:r>
          </w:p>
        </w:tc>
        <w:tc>
          <w:tcPr>
            <w:tcW w:type="dxa" w:w="865"/>
          </w:tcPr>
          <w:p>
            <w:pPr>
              <w:spacing w:before="20" w:after="20"/>
              <w:jc w:val="center"/>
            </w:pPr>
            <w:r/>
            <w:r>
              <w:rPr>
                <w:rFonts w:ascii="宋体" w:hAnsi="宋体" w:eastAsia="宋体"/>
                <w:b w:val="0"/>
                <w:sz w:val="16"/>
              </w:rPr>
              <w:t>消防管理</w:t>
            </w:r>
          </w:p>
        </w:tc>
        <w:tc>
          <w:tcPr>
            <w:tcW w:type="dxa" w:w="865"/>
          </w:tcPr>
          <w:p>
            <w:pPr>
              <w:spacing w:before="20" w:after="20"/>
              <w:jc w:val="center"/>
            </w:pPr>
            <w:r/>
            <w:r>
              <w:rPr>
                <w:rFonts w:ascii="宋体" w:hAnsi="宋体" w:eastAsia="宋体"/>
                <w:b w:val="0"/>
                <w:sz w:val="16"/>
              </w:rPr>
              <w:t>同小区高频</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8</w:t>
            </w:r>
          </w:p>
        </w:tc>
        <w:tc>
          <w:tcPr>
            <w:tcW w:type="dxa" w:w="865"/>
            <w:shd w:val="clear" w:fill="F4F6F9"/>
          </w:tcPr>
          <w:p>
            <w:pPr>
              <w:spacing w:before="20" w:after="20"/>
              <w:jc w:val="center"/>
            </w:pPr>
            <w:r/>
            <w:r>
              <w:rPr>
                <w:rFonts w:ascii="宋体" w:hAnsi="宋体" w:eastAsia="宋体"/>
                <w:b w:val="0"/>
                <w:sz w:val="16"/>
              </w:rPr>
              <w:t>20260717202373</w:t>
            </w:r>
          </w:p>
        </w:tc>
        <w:tc>
          <w:tcPr>
            <w:tcW w:type="dxa" w:w="865"/>
            <w:shd w:val="clear" w:fill="F4F6F9"/>
          </w:tcPr>
          <w:p>
            <w:pPr>
              <w:spacing w:before="20" w:after="20"/>
              <w:jc w:val="center"/>
            </w:pPr>
            <w:r/>
            <w:r>
              <w:rPr>
                <w:rFonts w:ascii="宋体" w:hAnsi="宋体" w:eastAsia="宋体"/>
                <w:b w:val="0"/>
                <w:sz w:val="16"/>
              </w:rPr>
              <w:t>俞一小区</w:t>
            </w:r>
          </w:p>
        </w:tc>
        <w:tc>
          <w:tcPr>
            <w:tcW w:type="dxa" w:w="865"/>
            <w:shd w:val="clear" w:fill="F4F6F9"/>
          </w:tcPr>
          <w:p>
            <w:pPr>
              <w:spacing w:before="20" w:after="20"/>
              <w:jc w:val="center"/>
            </w:pPr>
            <w:r/>
            <w:r>
              <w:rPr>
                <w:rFonts w:ascii="宋体" w:hAnsi="宋体" w:eastAsia="宋体"/>
                <w:b w:val="0"/>
                <w:sz w:val="16"/>
              </w:rPr>
              <w:t>龙华</w:t>
            </w:r>
          </w:p>
        </w:tc>
        <w:tc>
          <w:tcPr>
            <w:tcW w:type="dxa" w:w="865"/>
            <w:shd w:val="clear" w:fill="F4F6F9"/>
          </w:tcPr>
          <w:p>
            <w:pPr>
              <w:spacing w:before="20" w:after="20"/>
              <w:jc w:val="center"/>
            </w:pPr>
            <w:r/>
            <w:r>
              <w:rPr>
                <w:rFonts w:ascii="宋体" w:hAnsi="宋体" w:eastAsia="宋体"/>
                <w:b w:val="0"/>
                <w:sz w:val="16"/>
              </w:rPr>
              <w:t>消防管理</w:t>
            </w:r>
          </w:p>
        </w:tc>
        <w:tc>
          <w:tcPr>
            <w:tcW w:type="dxa" w:w="865"/>
            <w:shd w:val="clear" w:fill="F4F6F9"/>
          </w:tcPr>
          <w:p>
            <w:pPr>
              <w:spacing w:before="20" w:after="20"/>
              <w:jc w:val="center"/>
            </w:pPr>
            <w:r/>
            <w:r>
              <w:rPr>
                <w:rFonts w:ascii="宋体" w:hAnsi="宋体" w:eastAsia="宋体"/>
                <w:b w:val="0"/>
                <w:sz w:val="16"/>
              </w:rPr>
              <w:t>同小区高频</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r>
        <w:tc>
          <w:tcPr>
            <w:tcW w:type="dxa" w:w="865"/>
          </w:tcPr>
          <w:p>
            <w:pPr>
              <w:spacing w:before="20" w:after="20"/>
              <w:jc w:val="center"/>
            </w:pPr>
            <w:r/>
            <w:r>
              <w:rPr>
                <w:rFonts w:ascii="宋体" w:hAnsi="宋体" w:eastAsia="宋体"/>
                <w:b w:val="0"/>
                <w:sz w:val="16"/>
              </w:rPr>
              <w:t>9</w:t>
            </w:r>
          </w:p>
        </w:tc>
        <w:tc>
          <w:tcPr>
            <w:tcW w:type="dxa" w:w="865"/>
          </w:tcPr>
          <w:p>
            <w:pPr>
              <w:spacing w:before="20" w:after="20"/>
              <w:jc w:val="center"/>
            </w:pPr>
            <w:r/>
            <w:r>
              <w:rPr>
                <w:rFonts w:ascii="宋体" w:hAnsi="宋体" w:eastAsia="宋体"/>
                <w:b w:val="0"/>
                <w:sz w:val="16"/>
              </w:rPr>
              <w:t>20260721231169</w:t>
            </w:r>
          </w:p>
        </w:tc>
        <w:tc>
          <w:tcPr>
            <w:tcW w:type="dxa" w:w="865"/>
          </w:tcPr>
          <w:p>
            <w:pPr>
              <w:spacing w:before="20" w:after="20"/>
              <w:jc w:val="center"/>
            </w:pPr>
            <w:r/>
            <w:r>
              <w:rPr>
                <w:rFonts w:ascii="宋体" w:hAnsi="宋体" w:eastAsia="宋体"/>
                <w:b w:val="0"/>
                <w:sz w:val="16"/>
              </w:rPr>
              <w:t>俞一小区</w:t>
            </w:r>
          </w:p>
        </w:tc>
        <w:tc>
          <w:tcPr>
            <w:tcW w:type="dxa" w:w="865"/>
          </w:tcPr>
          <w:p>
            <w:pPr>
              <w:spacing w:before="20" w:after="20"/>
              <w:jc w:val="center"/>
            </w:pPr>
            <w:r/>
            <w:r>
              <w:rPr>
                <w:rFonts w:ascii="宋体" w:hAnsi="宋体" w:eastAsia="宋体"/>
                <w:b w:val="0"/>
                <w:sz w:val="16"/>
              </w:rPr>
              <w:t>龙华</w:t>
            </w:r>
          </w:p>
        </w:tc>
        <w:tc>
          <w:tcPr>
            <w:tcW w:type="dxa" w:w="865"/>
          </w:tcPr>
          <w:p>
            <w:pPr>
              <w:spacing w:before="20" w:after="20"/>
              <w:jc w:val="center"/>
            </w:pPr>
            <w:r/>
            <w:r>
              <w:rPr>
                <w:rFonts w:ascii="宋体" w:hAnsi="宋体" w:eastAsia="宋体"/>
                <w:b w:val="0"/>
                <w:sz w:val="16"/>
              </w:rPr>
              <w:t>消防管理</w:t>
            </w:r>
          </w:p>
        </w:tc>
        <w:tc>
          <w:tcPr>
            <w:tcW w:type="dxa" w:w="865"/>
          </w:tcPr>
          <w:p>
            <w:pPr>
              <w:spacing w:before="20" w:after="20"/>
              <w:jc w:val="center"/>
            </w:pPr>
            <w:r/>
            <w:r>
              <w:rPr>
                <w:rFonts w:ascii="宋体" w:hAnsi="宋体" w:eastAsia="宋体"/>
                <w:b w:val="0"/>
                <w:sz w:val="16"/>
              </w:rPr>
              <w:t>同小区高频</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10</w:t>
            </w:r>
          </w:p>
        </w:tc>
        <w:tc>
          <w:tcPr>
            <w:tcW w:type="dxa" w:w="865"/>
            <w:shd w:val="clear" w:fill="F4F6F9"/>
          </w:tcPr>
          <w:p>
            <w:pPr>
              <w:spacing w:before="20" w:after="20"/>
              <w:jc w:val="center"/>
            </w:pPr>
            <w:r/>
            <w:r>
              <w:rPr>
                <w:rFonts w:ascii="宋体" w:hAnsi="宋体" w:eastAsia="宋体"/>
                <w:b w:val="0"/>
                <w:sz w:val="16"/>
              </w:rPr>
              <w:t>20260708239858</w:t>
            </w:r>
          </w:p>
        </w:tc>
        <w:tc>
          <w:tcPr>
            <w:tcW w:type="dxa" w:w="865"/>
            <w:shd w:val="clear" w:fill="F4F6F9"/>
          </w:tcPr>
          <w:p>
            <w:pPr>
              <w:spacing w:before="20" w:after="20"/>
              <w:jc w:val="center"/>
            </w:pPr>
            <w:r/>
            <w:r>
              <w:rPr>
                <w:rFonts w:ascii="宋体" w:hAnsi="宋体" w:eastAsia="宋体"/>
                <w:b w:val="0"/>
                <w:sz w:val="16"/>
              </w:rPr>
              <w:t>创世纪花园</w:t>
            </w:r>
          </w:p>
        </w:tc>
        <w:tc>
          <w:tcPr>
            <w:tcW w:type="dxa" w:w="865"/>
            <w:shd w:val="clear" w:fill="F4F6F9"/>
          </w:tcPr>
          <w:p>
            <w:pPr>
              <w:spacing w:before="20" w:after="20"/>
              <w:jc w:val="center"/>
            </w:pPr>
            <w:r/>
            <w:r>
              <w:rPr>
                <w:rFonts w:ascii="宋体" w:hAnsi="宋体" w:eastAsia="宋体"/>
                <w:b w:val="0"/>
                <w:sz w:val="16"/>
              </w:rPr>
              <w:t>徐家汇</w:t>
            </w:r>
          </w:p>
        </w:tc>
        <w:tc>
          <w:tcPr>
            <w:tcW w:type="dxa" w:w="865"/>
            <w:shd w:val="clear" w:fill="F4F6F9"/>
          </w:tcPr>
          <w:p>
            <w:pPr>
              <w:spacing w:before="20" w:after="20"/>
              <w:jc w:val="center"/>
            </w:pPr>
            <w:r/>
            <w:r>
              <w:rPr>
                <w:rFonts w:ascii="宋体" w:hAnsi="宋体" w:eastAsia="宋体"/>
                <w:b w:val="0"/>
                <w:sz w:val="16"/>
              </w:rPr>
              <w:t>群租管理</w:t>
            </w:r>
          </w:p>
        </w:tc>
        <w:tc>
          <w:tcPr>
            <w:tcW w:type="dxa" w:w="865"/>
            <w:shd w:val="clear" w:fill="F4F6F9"/>
          </w:tcPr>
          <w:p>
            <w:pPr>
              <w:spacing w:before="20" w:after="20"/>
              <w:jc w:val="center"/>
            </w:pPr>
            <w:r/>
            <w:r>
              <w:rPr>
                <w:rFonts w:ascii="宋体" w:hAnsi="宋体" w:eastAsia="宋体"/>
                <w:b w:val="0"/>
                <w:sz w:val="16"/>
              </w:rPr>
              <w:t>同小区高频</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bl>
    <w:p>
      <w:pPr>
        <w:pStyle w:val="Heading2"/>
      </w:pPr>
      <w:r>
        <w:t>8月　处置建议清单（摘录前 10 条）</w:t>
      </w:r>
    </w:p>
    <w:tbl>
      <w:tblPr>
        <w:tblStyle w:val="TableGrid"/>
        <w:tblW w:type="auto" w:w="0"/>
        <w:tblLook w:firstColumn="1" w:firstRow="1" w:lastColumn="0" w:lastRow="0" w:noHBand="0" w:noVBand="1" w:val="04A0"/>
      </w:tblPr>
      <w:tblGrid>
        <w:gridCol w:w="865"/>
        <w:gridCol w:w="865"/>
        <w:gridCol w:w="865"/>
        <w:gridCol w:w="865"/>
        <w:gridCol w:w="865"/>
        <w:gridCol w:w="865"/>
        <w:gridCol w:w="865"/>
        <w:gridCol w:w="865"/>
        <w:gridCol w:w="865"/>
        <w:gridCol w:w="865"/>
      </w:tblGrid>
      <w:tr>
        <w:tc>
          <w:tcPr>
            <w:tcW w:type="dxa" w:w="865"/>
            <w:shd w:val="clear" w:fill="1A3A5F"/>
          </w:tcPr>
          <w:p>
            <w:pPr>
              <w:spacing w:before="20" w:after="20"/>
              <w:jc w:val="center"/>
            </w:pPr>
            <w:r/>
            <w:r>
              <w:rPr>
                <w:rFonts w:ascii="宋体" w:hAnsi="宋体" w:eastAsia="宋体"/>
                <w:b/>
                <w:color w:val="FFFFFF"/>
                <w:sz w:val="16"/>
              </w:rPr>
              <w:t>序</w:t>
            </w:r>
          </w:p>
        </w:tc>
        <w:tc>
          <w:tcPr>
            <w:tcW w:type="dxa" w:w="865"/>
            <w:shd w:val="clear" w:fill="1A3A5F"/>
          </w:tcPr>
          <w:p>
            <w:pPr>
              <w:spacing w:before="20" w:after="20"/>
              <w:jc w:val="center"/>
            </w:pPr>
            <w:r/>
            <w:r>
              <w:rPr>
                <w:rFonts w:ascii="宋体" w:hAnsi="宋体" w:eastAsia="宋体"/>
                <w:b/>
                <w:color w:val="FFFFFF"/>
                <w:sz w:val="16"/>
              </w:rPr>
              <w:t>工单编号</w:t>
            </w:r>
          </w:p>
        </w:tc>
        <w:tc>
          <w:tcPr>
            <w:tcW w:type="dxa" w:w="865"/>
            <w:shd w:val="clear" w:fill="1A3A5F"/>
          </w:tcPr>
          <w:p>
            <w:pPr>
              <w:spacing w:before="20" w:after="20"/>
              <w:jc w:val="center"/>
            </w:pPr>
            <w:r/>
            <w:r>
              <w:rPr>
                <w:rFonts w:ascii="宋体" w:hAnsi="宋体" w:eastAsia="宋体"/>
                <w:b/>
                <w:color w:val="FFFFFF"/>
                <w:sz w:val="16"/>
              </w:rPr>
              <w:t>小区</w:t>
            </w:r>
          </w:p>
        </w:tc>
        <w:tc>
          <w:tcPr>
            <w:tcW w:type="dxa" w:w="865"/>
            <w:shd w:val="clear" w:fill="1A3A5F"/>
          </w:tcPr>
          <w:p>
            <w:pPr>
              <w:spacing w:before="20" w:after="20"/>
              <w:jc w:val="center"/>
            </w:pPr>
            <w:r/>
            <w:r>
              <w:rPr>
                <w:rFonts w:ascii="宋体" w:hAnsi="宋体" w:eastAsia="宋体"/>
                <w:b/>
                <w:color w:val="FFFFFF"/>
                <w:sz w:val="16"/>
              </w:rPr>
              <w:t>街道</w:t>
            </w:r>
          </w:p>
        </w:tc>
        <w:tc>
          <w:tcPr>
            <w:tcW w:type="dxa" w:w="865"/>
            <w:shd w:val="clear" w:fill="1A3A5F"/>
          </w:tcPr>
          <w:p>
            <w:pPr>
              <w:spacing w:before="20" w:after="20"/>
              <w:jc w:val="center"/>
            </w:pPr>
            <w:r/>
            <w:r>
              <w:rPr>
                <w:rFonts w:ascii="宋体" w:hAnsi="宋体" w:eastAsia="宋体"/>
                <w:b/>
                <w:color w:val="FFFFFF"/>
                <w:sz w:val="16"/>
              </w:rPr>
              <w:t>类别</w:t>
            </w:r>
          </w:p>
        </w:tc>
        <w:tc>
          <w:tcPr>
            <w:tcW w:type="dxa" w:w="865"/>
            <w:shd w:val="clear" w:fill="1A3A5F"/>
          </w:tcPr>
          <w:p>
            <w:pPr>
              <w:spacing w:before="20" w:after="20"/>
              <w:jc w:val="center"/>
            </w:pPr>
            <w:r/>
            <w:r>
              <w:rPr>
                <w:rFonts w:ascii="宋体" w:hAnsi="宋体" w:eastAsia="宋体"/>
                <w:b/>
                <w:color w:val="FFFFFF"/>
                <w:sz w:val="16"/>
              </w:rPr>
              <w:t>策略</w:t>
            </w:r>
          </w:p>
        </w:tc>
        <w:tc>
          <w:tcPr>
            <w:tcW w:type="dxa" w:w="865"/>
            <w:shd w:val="clear" w:fill="1A3A5F"/>
          </w:tcPr>
          <w:p>
            <w:pPr>
              <w:spacing w:before="20" w:after="20"/>
              <w:jc w:val="center"/>
            </w:pPr>
            <w:r/>
            <w:r>
              <w:rPr>
                <w:rFonts w:ascii="宋体" w:hAnsi="宋体" w:eastAsia="宋体"/>
                <w:b/>
                <w:color w:val="FFFFFF"/>
                <w:sz w:val="16"/>
              </w:rPr>
              <w:t>频次</w:t>
            </w:r>
          </w:p>
        </w:tc>
        <w:tc>
          <w:tcPr>
            <w:tcW w:type="dxa" w:w="865"/>
            <w:shd w:val="clear" w:fill="1A3A5F"/>
          </w:tcPr>
          <w:p>
            <w:pPr>
              <w:spacing w:before="20" w:after="20"/>
              <w:jc w:val="center"/>
            </w:pPr>
            <w:r/>
            <w:r>
              <w:rPr>
                <w:rFonts w:ascii="宋体" w:hAnsi="宋体" w:eastAsia="宋体"/>
                <w:b/>
                <w:color w:val="FFFFFF"/>
                <w:sz w:val="16"/>
              </w:rPr>
              <w:t>相似度</w:t>
            </w:r>
          </w:p>
        </w:tc>
        <w:tc>
          <w:tcPr>
            <w:tcW w:type="dxa" w:w="865"/>
            <w:shd w:val="clear" w:fill="1A3A5F"/>
          </w:tcPr>
          <w:p>
            <w:pPr>
              <w:spacing w:before="20" w:after="20"/>
              <w:jc w:val="center"/>
            </w:pPr>
            <w:r/>
            <w:r>
              <w:rPr>
                <w:rFonts w:ascii="宋体" w:hAnsi="宋体" w:eastAsia="宋体"/>
                <w:b/>
                <w:color w:val="FFFFFF"/>
                <w:sz w:val="16"/>
              </w:rPr>
              <w:t>处置建议</w:t>
            </w:r>
          </w:p>
        </w:tc>
        <w:tc>
          <w:tcPr>
            <w:tcW w:type="dxa" w:w="865"/>
            <w:shd w:val="clear" w:fill="1A3A5F"/>
          </w:tcPr>
          <w:p>
            <w:pPr>
              <w:spacing w:before="20" w:after="20"/>
              <w:jc w:val="center"/>
            </w:pPr>
            <w:r/>
            <w:r>
              <w:rPr>
                <w:rFonts w:ascii="宋体" w:hAnsi="宋体" w:eastAsia="宋体"/>
                <w:b/>
                <w:color w:val="FFFFFF"/>
                <w:sz w:val="16"/>
              </w:rPr>
              <w:t>优先级</w:t>
            </w:r>
          </w:p>
        </w:tc>
      </w:tr>
      <w:tr>
        <w:tc>
          <w:tcPr>
            <w:tcW w:type="dxa" w:w="865"/>
          </w:tcPr>
          <w:p>
            <w:pPr>
              <w:spacing w:before="20" w:after="20"/>
              <w:jc w:val="center"/>
            </w:pPr>
            <w:r/>
            <w:r>
              <w:rPr>
                <w:rFonts w:ascii="宋体" w:hAnsi="宋体" w:eastAsia="宋体"/>
                <w:b w:val="0"/>
                <w:sz w:val="16"/>
              </w:rPr>
              <w:t>1</w:t>
            </w:r>
          </w:p>
        </w:tc>
        <w:tc>
          <w:tcPr>
            <w:tcW w:type="dxa" w:w="865"/>
          </w:tcPr>
          <w:p>
            <w:pPr>
              <w:spacing w:before="20" w:after="20"/>
              <w:jc w:val="center"/>
            </w:pPr>
            <w:r/>
            <w:r>
              <w:rPr>
                <w:rFonts w:ascii="宋体" w:hAnsi="宋体" w:eastAsia="宋体"/>
                <w:b w:val="0"/>
                <w:sz w:val="16"/>
              </w:rPr>
              <w:t>20260813235159</w:t>
            </w:r>
          </w:p>
        </w:tc>
        <w:tc>
          <w:tcPr>
            <w:tcW w:type="dxa" w:w="865"/>
          </w:tcPr>
          <w:p>
            <w:pPr>
              <w:spacing w:before="20" w:after="20"/>
              <w:jc w:val="center"/>
            </w:pPr>
            <w:r/>
            <w:r>
              <w:rPr>
                <w:rFonts w:ascii="宋体" w:hAnsi="宋体" w:eastAsia="宋体"/>
                <w:b w:val="0"/>
                <w:sz w:val="16"/>
              </w:rPr>
              <w:t>上海新村直管公房</w:t>
            </w:r>
          </w:p>
        </w:tc>
        <w:tc>
          <w:tcPr>
            <w:tcW w:type="dxa" w:w="865"/>
          </w:tcPr>
          <w:p>
            <w:pPr>
              <w:spacing w:before="20" w:after="20"/>
              <w:jc w:val="center"/>
            </w:pPr>
            <w:r/>
            <w:r>
              <w:rPr>
                <w:rFonts w:ascii="宋体" w:hAnsi="宋体" w:eastAsia="宋体"/>
                <w:b w:val="0"/>
                <w:sz w:val="16"/>
              </w:rPr>
              <w:t>天平路</w:t>
            </w:r>
          </w:p>
        </w:tc>
        <w:tc>
          <w:tcPr>
            <w:tcW w:type="dxa" w:w="865"/>
          </w:tcPr>
          <w:p>
            <w:pPr>
              <w:spacing w:before="20" w:after="20"/>
              <w:jc w:val="center"/>
            </w:pPr>
            <w:r/>
            <w:r>
              <w:rPr>
                <w:rFonts w:ascii="宋体" w:hAnsi="宋体" w:eastAsia="宋体"/>
                <w:b w:val="0"/>
                <w:sz w:val="16"/>
              </w:rPr>
              <w:t>停车管理</w:t>
            </w:r>
          </w:p>
        </w:tc>
        <w:tc>
          <w:tcPr>
            <w:tcW w:type="dxa" w:w="865"/>
          </w:tcPr>
          <w:p>
            <w:pPr>
              <w:spacing w:before="20" w:after="20"/>
              <w:jc w:val="center"/>
            </w:pPr>
            <w:r/>
            <w:r>
              <w:rPr>
                <w:rFonts w:ascii="宋体" w:hAnsi="宋体" w:eastAsia="宋体"/>
                <w:b w:val="0"/>
                <w:sz w:val="16"/>
              </w:rPr>
              <w:t>同小区高频</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2</w:t>
            </w:r>
          </w:p>
        </w:tc>
        <w:tc>
          <w:tcPr>
            <w:tcW w:type="dxa" w:w="865"/>
            <w:shd w:val="clear" w:fill="F4F6F9"/>
          </w:tcPr>
          <w:p>
            <w:pPr>
              <w:spacing w:before="20" w:after="20"/>
              <w:jc w:val="center"/>
            </w:pPr>
            <w:r/>
            <w:r>
              <w:rPr>
                <w:rFonts w:ascii="宋体" w:hAnsi="宋体" w:eastAsia="宋体"/>
                <w:b w:val="0"/>
                <w:sz w:val="16"/>
              </w:rPr>
              <w:t>20260818238809</w:t>
            </w:r>
          </w:p>
        </w:tc>
        <w:tc>
          <w:tcPr>
            <w:tcW w:type="dxa" w:w="865"/>
            <w:shd w:val="clear" w:fill="F4F6F9"/>
          </w:tcPr>
          <w:p>
            <w:pPr>
              <w:spacing w:before="20" w:after="20"/>
              <w:jc w:val="center"/>
            </w:pPr>
            <w:r/>
            <w:r>
              <w:rPr>
                <w:rFonts w:ascii="宋体" w:hAnsi="宋体" w:eastAsia="宋体"/>
                <w:b w:val="0"/>
                <w:sz w:val="16"/>
              </w:rPr>
              <w:t>上海新村直管公房</w:t>
            </w:r>
          </w:p>
        </w:tc>
        <w:tc>
          <w:tcPr>
            <w:tcW w:type="dxa" w:w="865"/>
            <w:shd w:val="clear" w:fill="F4F6F9"/>
          </w:tcPr>
          <w:p>
            <w:pPr>
              <w:spacing w:before="20" w:after="20"/>
              <w:jc w:val="center"/>
            </w:pPr>
            <w:r/>
            <w:r>
              <w:rPr>
                <w:rFonts w:ascii="宋体" w:hAnsi="宋体" w:eastAsia="宋体"/>
                <w:b w:val="0"/>
                <w:sz w:val="16"/>
              </w:rPr>
              <w:t>天平路</w:t>
            </w:r>
          </w:p>
        </w:tc>
        <w:tc>
          <w:tcPr>
            <w:tcW w:type="dxa" w:w="865"/>
            <w:shd w:val="clear" w:fill="F4F6F9"/>
          </w:tcPr>
          <w:p>
            <w:pPr>
              <w:spacing w:before="20" w:after="20"/>
              <w:jc w:val="center"/>
            </w:pPr>
            <w:r/>
            <w:r>
              <w:rPr>
                <w:rFonts w:ascii="宋体" w:hAnsi="宋体" w:eastAsia="宋体"/>
                <w:b w:val="0"/>
                <w:sz w:val="16"/>
              </w:rPr>
              <w:t>停车管理</w:t>
            </w:r>
          </w:p>
        </w:tc>
        <w:tc>
          <w:tcPr>
            <w:tcW w:type="dxa" w:w="865"/>
            <w:shd w:val="clear" w:fill="F4F6F9"/>
          </w:tcPr>
          <w:p>
            <w:pPr>
              <w:spacing w:before="20" w:after="20"/>
              <w:jc w:val="center"/>
            </w:pPr>
            <w:r/>
            <w:r>
              <w:rPr>
                <w:rFonts w:ascii="宋体" w:hAnsi="宋体" w:eastAsia="宋体"/>
                <w:b w:val="0"/>
                <w:sz w:val="16"/>
              </w:rPr>
              <w:t>同小区高频</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r>
        <w:tc>
          <w:tcPr>
            <w:tcW w:type="dxa" w:w="865"/>
          </w:tcPr>
          <w:p>
            <w:pPr>
              <w:spacing w:before="20" w:after="20"/>
              <w:jc w:val="center"/>
            </w:pPr>
            <w:r/>
            <w:r>
              <w:rPr>
                <w:rFonts w:ascii="宋体" w:hAnsi="宋体" w:eastAsia="宋体"/>
                <w:b w:val="0"/>
                <w:sz w:val="16"/>
              </w:rPr>
              <w:t>3</w:t>
            </w:r>
          </w:p>
        </w:tc>
        <w:tc>
          <w:tcPr>
            <w:tcW w:type="dxa" w:w="865"/>
          </w:tcPr>
          <w:p>
            <w:pPr>
              <w:spacing w:before="20" w:after="20"/>
              <w:jc w:val="center"/>
            </w:pPr>
            <w:r/>
            <w:r>
              <w:rPr>
                <w:rFonts w:ascii="宋体" w:hAnsi="宋体" w:eastAsia="宋体"/>
                <w:b w:val="0"/>
                <w:sz w:val="16"/>
              </w:rPr>
              <w:t>20260830207498</w:t>
            </w:r>
          </w:p>
        </w:tc>
        <w:tc>
          <w:tcPr>
            <w:tcW w:type="dxa" w:w="865"/>
          </w:tcPr>
          <w:p>
            <w:pPr>
              <w:spacing w:before="20" w:after="20"/>
              <w:jc w:val="center"/>
            </w:pPr>
            <w:r/>
            <w:r>
              <w:rPr>
                <w:rFonts w:ascii="宋体" w:hAnsi="宋体" w:eastAsia="宋体"/>
                <w:b w:val="0"/>
                <w:sz w:val="16"/>
              </w:rPr>
              <w:t>上海新村直管公房</w:t>
            </w:r>
          </w:p>
        </w:tc>
        <w:tc>
          <w:tcPr>
            <w:tcW w:type="dxa" w:w="865"/>
          </w:tcPr>
          <w:p>
            <w:pPr>
              <w:spacing w:before="20" w:after="20"/>
              <w:jc w:val="center"/>
            </w:pPr>
            <w:r/>
            <w:r>
              <w:rPr>
                <w:rFonts w:ascii="宋体" w:hAnsi="宋体" w:eastAsia="宋体"/>
                <w:b w:val="0"/>
                <w:sz w:val="16"/>
              </w:rPr>
              <w:t>天平路</w:t>
            </w:r>
          </w:p>
        </w:tc>
        <w:tc>
          <w:tcPr>
            <w:tcW w:type="dxa" w:w="865"/>
          </w:tcPr>
          <w:p>
            <w:pPr>
              <w:spacing w:before="20" w:after="20"/>
              <w:jc w:val="center"/>
            </w:pPr>
            <w:r/>
            <w:r>
              <w:rPr>
                <w:rFonts w:ascii="宋体" w:hAnsi="宋体" w:eastAsia="宋体"/>
                <w:b w:val="0"/>
                <w:sz w:val="16"/>
              </w:rPr>
              <w:t>停车管理</w:t>
            </w:r>
          </w:p>
        </w:tc>
        <w:tc>
          <w:tcPr>
            <w:tcW w:type="dxa" w:w="865"/>
          </w:tcPr>
          <w:p>
            <w:pPr>
              <w:spacing w:before="20" w:after="20"/>
              <w:jc w:val="center"/>
            </w:pPr>
            <w:r/>
            <w:r>
              <w:rPr>
                <w:rFonts w:ascii="宋体" w:hAnsi="宋体" w:eastAsia="宋体"/>
                <w:b w:val="0"/>
                <w:sz w:val="16"/>
              </w:rPr>
              <w:t>同小区高频</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20260820234375</w:t>
            </w:r>
          </w:p>
        </w:tc>
        <w:tc>
          <w:tcPr>
            <w:tcW w:type="dxa" w:w="865"/>
            <w:shd w:val="clear" w:fill="F4F6F9"/>
          </w:tcPr>
          <w:p>
            <w:pPr>
              <w:spacing w:before="20" w:after="20"/>
              <w:jc w:val="center"/>
            </w:pPr>
            <w:r/>
            <w:r>
              <w:rPr>
                <w:rFonts w:ascii="宋体" w:hAnsi="宋体" w:eastAsia="宋体"/>
                <w:b w:val="0"/>
                <w:sz w:val="16"/>
              </w:rPr>
              <w:t>东安四村</w:t>
            </w:r>
          </w:p>
        </w:tc>
        <w:tc>
          <w:tcPr>
            <w:tcW w:type="dxa" w:w="865"/>
            <w:shd w:val="clear" w:fill="F4F6F9"/>
          </w:tcPr>
          <w:p>
            <w:pPr>
              <w:spacing w:before="20" w:after="20"/>
              <w:jc w:val="center"/>
            </w:pPr>
            <w:r/>
            <w:r>
              <w:rPr>
                <w:rFonts w:ascii="宋体" w:hAnsi="宋体" w:eastAsia="宋体"/>
                <w:b w:val="0"/>
                <w:sz w:val="16"/>
              </w:rPr>
              <w:t>枫林路</w:t>
            </w:r>
          </w:p>
        </w:tc>
        <w:tc>
          <w:tcPr>
            <w:tcW w:type="dxa" w:w="865"/>
            <w:shd w:val="clear" w:fill="F4F6F9"/>
          </w:tcPr>
          <w:p>
            <w:pPr>
              <w:spacing w:before="20" w:after="20"/>
              <w:jc w:val="center"/>
            </w:pPr>
            <w:r/>
            <w:r>
              <w:rPr>
                <w:rFonts w:ascii="宋体" w:hAnsi="宋体" w:eastAsia="宋体"/>
                <w:b w:val="0"/>
                <w:sz w:val="16"/>
              </w:rPr>
              <w:t>消防管理</w:t>
            </w:r>
          </w:p>
        </w:tc>
        <w:tc>
          <w:tcPr>
            <w:tcW w:type="dxa" w:w="865"/>
            <w:shd w:val="clear" w:fill="F4F6F9"/>
          </w:tcPr>
          <w:p>
            <w:pPr>
              <w:spacing w:before="20" w:after="20"/>
              <w:jc w:val="center"/>
            </w:pPr>
            <w:r/>
            <w:r>
              <w:rPr>
                <w:rFonts w:ascii="宋体" w:hAnsi="宋体" w:eastAsia="宋体"/>
                <w:b w:val="0"/>
                <w:sz w:val="16"/>
              </w:rPr>
              <w:t>同小区高频</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r>
        <w:tc>
          <w:tcPr>
            <w:tcW w:type="dxa" w:w="865"/>
          </w:tcPr>
          <w:p>
            <w:pPr>
              <w:spacing w:before="20" w:after="20"/>
              <w:jc w:val="center"/>
            </w:pPr>
            <w:r/>
            <w:r>
              <w:rPr>
                <w:rFonts w:ascii="宋体" w:hAnsi="宋体" w:eastAsia="宋体"/>
                <w:b w:val="0"/>
                <w:sz w:val="16"/>
              </w:rPr>
              <w:t>5</w:t>
            </w:r>
          </w:p>
        </w:tc>
        <w:tc>
          <w:tcPr>
            <w:tcW w:type="dxa" w:w="865"/>
          </w:tcPr>
          <w:p>
            <w:pPr>
              <w:spacing w:before="20" w:after="20"/>
              <w:jc w:val="center"/>
            </w:pPr>
            <w:r/>
            <w:r>
              <w:rPr>
                <w:rFonts w:ascii="宋体" w:hAnsi="宋体" w:eastAsia="宋体"/>
                <w:b w:val="0"/>
                <w:sz w:val="16"/>
              </w:rPr>
              <w:t>20260830214062</w:t>
            </w:r>
          </w:p>
        </w:tc>
        <w:tc>
          <w:tcPr>
            <w:tcW w:type="dxa" w:w="865"/>
          </w:tcPr>
          <w:p>
            <w:pPr>
              <w:spacing w:before="20" w:after="20"/>
              <w:jc w:val="center"/>
            </w:pPr>
            <w:r/>
            <w:r>
              <w:rPr>
                <w:rFonts w:ascii="宋体" w:hAnsi="宋体" w:eastAsia="宋体"/>
                <w:b w:val="0"/>
                <w:sz w:val="16"/>
              </w:rPr>
              <w:t>东安四村</w:t>
            </w:r>
          </w:p>
        </w:tc>
        <w:tc>
          <w:tcPr>
            <w:tcW w:type="dxa" w:w="865"/>
          </w:tcPr>
          <w:p>
            <w:pPr>
              <w:spacing w:before="20" w:after="20"/>
              <w:jc w:val="center"/>
            </w:pPr>
            <w:r/>
            <w:r>
              <w:rPr>
                <w:rFonts w:ascii="宋体" w:hAnsi="宋体" w:eastAsia="宋体"/>
                <w:b w:val="0"/>
                <w:sz w:val="16"/>
              </w:rPr>
              <w:t>枫林路</w:t>
            </w:r>
          </w:p>
        </w:tc>
        <w:tc>
          <w:tcPr>
            <w:tcW w:type="dxa" w:w="865"/>
          </w:tcPr>
          <w:p>
            <w:pPr>
              <w:spacing w:before="20" w:after="20"/>
              <w:jc w:val="center"/>
            </w:pPr>
            <w:r/>
            <w:r>
              <w:rPr>
                <w:rFonts w:ascii="宋体" w:hAnsi="宋体" w:eastAsia="宋体"/>
                <w:b w:val="0"/>
                <w:sz w:val="16"/>
              </w:rPr>
              <w:t>消防管理</w:t>
            </w:r>
          </w:p>
        </w:tc>
        <w:tc>
          <w:tcPr>
            <w:tcW w:type="dxa" w:w="865"/>
          </w:tcPr>
          <w:p>
            <w:pPr>
              <w:spacing w:before="20" w:after="20"/>
              <w:jc w:val="center"/>
            </w:pPr>
            <w:r/>
            <w:r>
              <w:rPr>
                <w:rFonts w:ascii="宋体" w:hAnsi="宋体" w:eastAsia="宋体"/>
                <w:b w:val="0"/>
                <w:sz w:val="16"/>
              </w:rPr>
              <w:t>同小区高频</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6</w:t>
            </w:r>
          </w:p>
        </w:tc>
        <w:tc>
          <w:tcPr>
            <w:tcW w:type="dxa" w:w="865"/>
            <w:shd w:val="clear" w:fill="F4F6F9"/>
          </w:tcPr>
          <w:p>
            <w:pPr>
              <w:spacing w:before="20" w:after="20"/>
              <w:jc w:val="center"/>
            </w:pPr>
            <w:r/>
            <w:r>
              <w:rPr>
                <w:rFonts w:ascii="宋体" w:hAnsi="宋体" w:eastAsia="宋体"/>
                <w:b w:val="0"/>
                <w:sz w:val="16"/>
              </w:rPr>
              <w:t>20260831210327</w:t>
            </w:r>
          </w:p>
        </w:tc>
        <w:tc>
          <w:tcPr>
            <w:tcW w:type="dxa" w:w="865"/>
            <w:shd w:val="clear" w:fill="F4F6F9"/>
          </w:tcPr>
          <w:p>
            <w:pPr>
              <w:spacing w:before="20" w:after="20"/>
              <w:jc w:val="center"/>
            </w:pPr>
            <w:r/>
            <w:r>
              <w:rPr>
                <w:rFonts w:ascii="宋体" w:hAnsi="宋体" w:eastAsia="宋体"/>
                <w:b w:val="0"/>
                <w:sz w:val="16"/>
              </w:rPr>
              <w:t>东安四村</w:t>
            </w:r>
          </w:p>
        </w:tc>
        <w:tc>
          <w:tcPr>
            <w:tcW w:type="dxa" w:w="865"/>
            <w:shd w:val="clear" w:fill="F4F6F9"/>
          </w:tcPr>
          <w:p>
            <w:pPr>
              <w:spacing w:before="20" w:after="20"/>
              <w:jc w:val="center"/>
            </w:pPr>
            <w:r/>
            <w:r>
              <w:rPr>
                <w:rFonts w:ascii="宋体" w:hAnsi="宋体" w:eastAsia="宋体"/>
                <w:b w:val="0"/>
                <w:sz w:val="16"/>
              </w:rPr>
              <w:t>枫林路</w:t>
            </w:r>
          </w:p>
        </w:tc>
        <w:tc>
          <w:tcPr>
            <w:tcW w:type="dxa" w:w="865"/>
            <w:shd w:val="clear" w:fill="F4F6F9"/>
          </w:tcPr>
          <w:p>
            <w:pPr>
              <w:spacing w:before="20" w:after="20"/>
              <w:jc w:val="center"/>
            </w:pPr>
            <w:r/>
            <w:r>
              <w:rPr>
                <w:rFonts w:ascii="宋体" w:hAnsi="宋体" w:eastAsia="宋体"/>
                <w:b w:val="0"/>
                <w:sz w:val="16"/>
              </w:rPr>
              <w:t>消防管理</w:t>
            </w:r>
          </w:p>
        </w:tc>
        <w:tc>
          <w:tcPr>
            <w:tcW w:type="dxa" w:w="865"/>
            <w:shd w:val="clear" w:fill="F4F6F9"/>
          </w:tcPr>
          <w:p>
            <w:pPr>
              <w:spacing w:before="20" w:after="20"/>
              <w:jc w:val="center"/>
            </w:pPr>
            <w:r/>
            <w:r>
              <w:rPr>
                <w:rFonts w:ascii="宋体" w:hAnsi="宋体" w:eastAsia="宋体"/>
                <w:b w:val="0"/>
                <w:sz w:val="16"/>
              </w:rPr>
              <w:t>同小区高频 文本相似</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0.85</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r>
        <w:tc>
          <w:tcPr>
            <w:tcW w:type="dxa" w:w="865"/>
          </w:tcPr>
          <w:p>
            <w:pPr>
              <w:spacing w:before="20" w:after="20"/>
              <w:jc w:val="center"/>
            </w:pPr>
            <w:r/>
            <w:r>
              <w:rPr>
                <w:rFonts w:ascii="宋体" w:hAnsi="宋体" w:eastAsia="宋体"/>
                <w:b w:val="0"/>
                <w:sz w:val="16"/>
              </w:rPr>
              <w:t>7</w:t>
            </w:r>
          </w:p>
        </w:tc>
        <w:tc>
          <w:tcPr>
            <w:tcW w:type="dxa" w:w="865"/>
          </w:tcPr>
          <w:p>
            <w:pPr>
              <w:spacing w:before="20" w:after="20"/>
              <w:jc w:val="center"/>
            </w:pPr>
            <w:r/>
            <w:r>
              <w:rPr>
                <w:rFonts w:ascii="宋体" w:hAnsi="宋体" w:eastAsia="宋体"/>
                <w:b w:val="0"/>
                <w:sz w:val="16"/>
              </w:rPr>
              <w:t>20260821201791</w:t>
            </w:r>
          </w:p>
        </w:tc>
        <w:tc>
          <w:tcPr>
            <w:tcW w:type="dxa" w:w="865"/>
          </w:tcPr>
          <w:p>
            <w:pPr>
              <w:spacing w:before="20" w:after="20"/>
              <w:jc w:val="center"/>
            </w:pPr>
            <w:r/>
            <w:r>
              <w:rPr>
                <w:rFonts w:ascii="宋体" w:hAnsi="宋体" w:eastAsia="宋体"/>
                <w:b w:val="0"/>
                <w:sz w:val="16"/>
              </w:rPr>
              <w:t>东湾小区</w:t>
            </w:r>
          </w:p>
        </w:tc>
        <w:tc>
          <w:tcPr>
            <w:tcW w:type="dxa" w:w="865"/>
          </w:tcPr>
          <w:p>
            <w:pPr>
              <w:spacing w:before="20" w:after="20"/>
              <w:jc w:val="center"/>
            </w:pPr>
            <w:r/>
            <w:r>
              <w:rPr>
                <w:rFonts w:ascii="宋体" w:hAnsi="宋体" w:eastAsia="宋体"/>
                <w:b w:val="0"/>
                <w:sz w:val="16"/>
              </w:rPr>
              <w:t>华泾镇</w:t>
            </w:r>
          </w:p>
        </w:tc>
        <w:tc>
          <w:tcPr>
            <w:tcW w:type="dxa" w:w="865"/>
          </w:tcPr>
          <w:p>
            <w:pPr>
              <w:spacing w:before="20" w:after="20"/>
              <w:jc w:val="center"/>
            </w:pPr>
            <w:r/>
            <w:r>
              <w:rPr>
                <w:rFonts w:ascii="宋体" w:hAnsi="宋体" w:eastAsia="宋体"/>
                <w:b w:val="0"/>
                <w:sz w:val="16"/>
              </w:rPr>
              <w:t>停车管理</w:t>
            </w:r>
          </w:p>
        </w:tc>
        <w:tc>
          <w:tcPr>
            <w:tcW w:type="dxa" w:w="865"/>
          </w:tcPr>
          <w:p>
            <w:pPr>
              <w:spacing w:before="20" w:after="20"/>
              <w:jc w:val="center"/>
            </w:pPr>
            <w:r/>
            <w:r>
              <w:rPr>
                <w:rFonts w:ascii="宋体" w:hAnsi="宋体" w:eastAsia="宋体"/>
                <w:b w:val="0"/>
                <w:sz w:val="16"/>
              </w:rPr>
              <w:t>同小区高频 文本相似</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0.62</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8</w:t>
            </w:r>
          </w:p>
        </w:tc>
        <w:tc>
          <w:tcPr>
            <w:tcW w:type="dxa" w:w="865"/>
            <w:shd w:val="clear" w:fill="F4F6F9"/>
          </w:tcPr>
          <w:p>
            <w:pPr>
              <w:spacing w:before="20" w:after="20"/>
              <w:jc w:val="center"/>
            </w:pPr>
            <w:r/>
            <w:r>
              <w:rPr>
                <w:rFonts w:ascii="宋体" w:hAnsi="宋体" w:eastAsia="宋体"/>
                <w:b w:val="0"/>
                <w:sz w:val="16"/>
              </w:rPr>
              <w:t>20260830204384</w:t>
            </w:r>
          </w:p>
        </w:tc>
        <w:tc>
          <w:tcPr>
            <w:tcW w:type="dxa" w:w="865"/>
            <w:shd w:val="clear" w:fill="F4F6F9"/>
          </w:tcPr>
          <w:p>
            <w:pPr>
              <w:spacing w:before="20" w:after="20"/>
              <w:jc w:val="center"/>
            </w:pPr>
            <w:r/>
            <w:r>
              <w:rPr>
                <w:rFonts w:ascii="宋体" w:hAnsi="宋体" w:eastAsia="宋体"/>
                <w:b w:val="0"/>
                <w:sz w:val="16"/>
              </w:rPr>
              <w:t>东湾小区</w:t>
            </w:r>
          </w:p>
        </w:tc>
        <w:tc>
          <w:tcPr>
            <w:tcW w:type="dxa" w:w="865"/>
            <w:shd w:val="clear" w:fill="F4F6F9"/>
          </w:tcPr>
          <w:p>
            <w:pPr>
              <w:spacing w:before="20" w:after="20"/>
              <w:jc w:val="center"/>
            </w:pPr>
            <w:r/>
            <w:r>
              <w:rPr>
                <w:rFonts w:ascii="宋体" w:hAnsi="宋体" w:eastAsia="宋体"/>
                <w:b w:val="0"/>
                <w:sz w:val="16"/>
              </w:rPr>
              <w:t>华泾镇</w:t>
            </w:r>
          </w:p>
        </w:tc>
        <w:tc>
          <w:tcPr>
            <w:tcW w:type="dxa" w:w="865"/>
            <w:shd w:val="clear" w:fill="F4F6F9"/>
          </w:tcPr>
          <w:p>
            <w:pPr>
              <w:spacing w:before="20" w:after="20"/>
              <w:jc w:val="center"/>
            </w:pPr>
            <w:r/>
            <w:r>
              <w:rPr>
                <w:rFonts w:ascii="宋体" w:hAnsi="宋体" w:eastAsia="宋体"/>
                <w:b w:val="0"/>
                <w:sz w:val="16"/>
              </w:rPr>
              <w:t>停车管理</w:t>
            </w:r>
          </w:p>
        </w:tc>
        <w:tc>
          <w:tcPr>
            <w:tcW w:type="dxa" w:w="865"/>
            <w:shd w:val="clear" w:fill="F4F6F9"/>
          </w:tcPr>
          <w:p>
            <w:pPr>
              <w:spacing w:before="20" w:after="20"/>
              <w:jc w:val="center"/>
            </w:pPr>
            <w:r/>
            <w:r>
              <w:rPr>
                <w:rFonts w:ascii="宋体" w:hAnsi="宋体" w:eastAsia="宋体"/>
                <w:b w:val="0"/>
                <w:sz w:val="16"/>
              </w:rPr>
              <w:t>同小区高频</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r>
        <w:tc>
          <w:tcPr>
            <w:tcW w:type="dxa" w:w="865"/>
          </w:tcPr>
          <w:p>
            <w:pPr>
              <w:spacing w:before="20" w:after="20"/>
              <w:jc w:val="center"/>
            </w:pPr>
            <w:r/>
            <w:r>
              <w:rPr>
                <w:rFonts w:ascii="宋体" w:hAnsi="宋体" w:eastAsia="宋体"/>
                <w:b w:val="0"/>
                <w:sz w:val="16"/>
              </w:rPr>
              <w:t>9</w:t>
            </w:r>
          </w:p>
        </w:tc>
        <w:tc>
          <w:tcPr>
            <w:tcW w:type="dxa" w:w="865"/>
          </w:tcPr>
          <w:p>
            <w:pPr>
              <w:spacing w:before="20" w:after="20"/>
              <w:jc w:val="center"/>
            </w:pPr>
            <w:r/>
            <w:r>
              <w:rPr>
                <w:rFonts w:ascii="宋体" w:hAnsi="宋体" w:eastAsia="宋体"/>
                <w:b w:val="0"/>
                <w:sz w:val="16"/>
              </w:rPr>
              <w:t>20260831241711</w:t>
            </w:r>
          </w:p>
        </w:tc>
        <w:tc>
          <w:tcPr>
            <w:tcW w:type="dxa" w:w="865"/>
          </w:tcPr>
          <w:p>
            <w:pPr>
              <w:spacing w:before="20" w:after="20"/>
              <w:jc w:val="center"/>
            </w:pPr>
            <w:r/>
            <w:r>
              <w:rPr>
                <w:rFonts w:ascii="宋体" w:hAnsi="宋体" w:eastAsia="宋体"/>
                <w:b w:val="0"/>
                <w:sz w:val="16"/>
              </w:rPr>
              <w:t>东湾小区</w:t>
            </w:r>
          </w:p>
        </w:tc>
        <w:tc>
          <w:tcPr>
            <w:tcW w:type="dxa" w:w="865"/>
          </w:tcPr>
          <w:p>
            <w:pPr>
              <w:spacing w:before="20" w:after="20"/>
              <w:jc w:val="center"/>
            </w:pPr>
            <w:r/>
            <w:r>
              <w:rPr>
                <w:rFonts w:ascii="宋体" w:hAnsi="宋体" w:eastAsia="宋体"/>
                <w:b w:val="0"/>
                <w:sz w:val="16"/>
              </w:rPr>
              <w:t>华泾镇</w:t>
            </w:r>
          </w:p>
        </w:tc>
        <w:tc>
          <w:tcPr>
            <w:tcW w:type="dxa" w:w="865"/>
          </w:tcPr>
          <w:p>
            <w:pPr>
              <w:spacing w:before="20" w:after="20"/>
              <w:jc w:val="center"/>
            </w:pPr>
            <w:r/>
            <w:r>
              <w:rPr>
                <w:rFonts w:ascii="宋体" w:hAnsi="宋体" w:eastAsia="宋体"/>
                <w:b w:val="0"/>
                <w:sz w:val="16"/>
              </w:rPr>
              <w:t>停车管理</w:t>
            </w:r>
          </w:p>
        </w:tc>
        <w:tc>
          <w:tcPr>
            <w:tcW w:type="dxa" w:w="865"/>
          </w:tcPr>
          <w:p>
            <w:pPr>
              <w:spacing w:before="20" w:after="20"/>
              <w:jc w:val="center"/>
            </w:pPr>
            <w:r/>
            <w:r>
              <w:rPr>
                <w:rFonts w:ascii="宋体" w:hAnsi="宋体" w:eastAsia="宋体"/>
                <w:b w:val="0"/>
                <w:sz w:val="16"/>
              </w:rPr>
              <w:t>同小区高频</w:t>
            </w:r>
          </w:p>
        </w:tc>
        <w:tc>
          <w:tcPr>
            <w:tcW w:type="dxa" w:w="865"/>
          </w:tcPr>
          <w:p>
            <w:pPr>
              <w:spacing w:before="20" w:after="20"/>
              <w:jc w:val="center"/>
            </w:pPr>
            <w:r/>
            <w:r>
              <w:rPr>
                <w:rFonts w:ascii="宋体" w:hAnsi="宋体" w:eastAsia="宋体"/>
                <w:b w:val="0"/>
                <w:sz w:val="16"/>
              </w:rPr>
              <w:t>4</w:t>
            </w:r>
          </w:p>
        </w:tc>
        <w:tc>
          <w:tcPr>
            <w:tcW w:type="dxa" w:w="865"/>
          </w:tcPr>
          <w:p>
            <w:pPr>
              <w:spacing w:before="20" w:after="20"/>
              <w:jc w:val="center"/>
            </w:pPr>
            <w:r/>
            <w:r>
              <w:rPr>
                <w:rFonts w:ascii="宋体" w:hAnsi="宋体" w:eastAsia="宋体"/>
                <w:b w:val="0"/>
                <w:sz w:val="16"/>
              </w:rPr>
              <w:t>—</w:t>
            </w:r>
          </w:p>
        </w:tc>
        <w:tc>
          <w:tcPr>
            <w:tcW w:type="dxa" w:w="865"/>
          </w:tcPr>
          <w:p>
            <w:pPr>
              <w:spacing w:before="20" w:after="20"/>
              <w:jc w:val="center"/>
            </w:pPr>
            <w:r/>
            <w:r>
              <w:rPr>
                <w:rFonts w:ascii="宋体" w:hAnsi="宋体" w:eastAsia="宋体"/>
                <w:b w:val="0"/>
                <w:sz w:val="16"/>
              </w:rPr>
              <w:t>文本相似—核实合并</w:t>
            </w:r>
          </w:p>
        </w:tc>
        <w:tc>
          <w:tcPr>
            <w:tcW w:type="dxa" w:w="865"/>
          </w:tcPr>
          <w:p>
            <w:pPr>
              <w:spacing w:before="20" w:after="20"/>
              <w:jc w:val="center"/>
            </w:pPr>
            <w:r/>
            <w:r>
              <w:rPr>
                <w:rFonts w:ascii="宋体" w:hAnsi="宋体" w:eastAsia="宋体"/>
                <w:b w:val="0"/>
                <w:sz w:val="16"/>
              </w:rPr>
              <w:t>中</w:t>
            </w:r>
          </w:p>
        </w:tc>
      </w:tr>
      <w:tr>
        <w:tc>
          <w:tcPr>
            <w:tcW w:type="dxa" w:w="865"/>
            <w:shd w:val="clear" w:fill="F4F6F9"/>
          </w:tcPr>
          <w:p>
            <w:pPr>
              <w:spacing w:before="20" w:after="20"/>
              <w:jc w:val="center"/>
            </w:pPr>
            <w:r/>
            <w:r>
              <w:rPr>
                <w:rFonts w:ascii="宋体" w:hAnsi="宋体" w:eastAsia="宋体"/>
                <w:b w:val="0"/>
                <w:sz w:val="16"/>
              </w:rPr>
              <w:t>10</w:t>
            </w:r>
          </w:p>
        </w:tc>
        <w:tc>
          <w:tcPr>
            <w:tcW w:type="dxa" w:w="865"/>
            <w:shd w:val="clear" w:fill="F4F6F9"/>
          </w:tcPr>
          <w:p>
            <w:pPr>
              <w:spacing w:before="20" w:after="20"/>
              <w:jc w:val="center"/>
            </w:pPr>
            <w:r/>
            <w:r>
              <w:rPr>
                <w:rFonts w:ascii="宋体" w:hAnsi="宋体" w:eastAsia="宋体"/>
                <w:b w:val="0"/>
                <w:sz w:val="16"/>
              </w:rPr>
              <w:t>20260820240696</w:t>
            </w:r>
          </w:p>
        </w:tc>
        <w:tc>
          <w:tcPr>
            <w:tcW w:type="dxa" w:w="865"/>
            <w:shd w:val="clear" w:fill="F4F6F9"/>
          </w:tcPr>
          <w:p>
            <w:pPr>
              <w:spacing w:before="20" w:after="20"/>
              <w:jc w:val="center"/>
            </w:pPr>
            <w:r/>
            <w:r>
              <w:rPr>
                <w:rFonts w:ascii="宋体" w:hAnsi="宋体" w:eastAsia="宋体"/>
                <w:b w:val="0"/>
                <w:sz w:val="16"/>
              </w:rPr>
              <w:t>乐山六七村</w:t>
            </w:r>
          </w:p>
        </w:tc>
        <w:tc>
          <w:tcPr>
            <w:tcW w:type="dxa" w:w="865"/>
            <w:shd w:val="clear" w:fill="F4F6F9"/>
          </w:tcPr>
          <w:p>
            <w:pPr>
              <w:spacing w:before="20" w:after="20"/>
              <w:jc w:val="center"/>
            </w:pPr>
            <w:r/>
            <w:r>
              <w:rPr>
                <w:rFonts w:ascii="宋体" w:hAnsi="宋体" w:eastAsia="宋体"/>
                <w:b w:val="0"/>
                <w:sz w:val="16"/>
              </w:rPr>
              <w:t>徐家汇</w:t>
            </w:r>
          </w:p>
        </w:tc>
        <w:tc>
          <w:tcPr>
            <w:tcW w:type="dxa" w:w="865"/>
            <w:shd w:val="clear" w:fill="F4F6F9"/>
          </w:tcPr>
          <w:p>
            <w:pPr>
              <w:spacing w:before="20" w:after="20"/>
              <w:jc w:val="center"/>
            </w:pPr>
            <w:r/>
            <w:r>
              <w:rPr>
                <w:rFonts w:ascii="宋体" w:hAnsi="宋体" w:eastAsia="宋体"/>
                <w:b w:val="0"/>
                <w:sz w:val="16"/>
              </w:rPr>
              <w:t>邻里纠纷</w:t>
            </w:r>
          </w:p>
        </w:tc>
        <w:tc>
          <w:tcPr>
            <w:tcW w:type="dxa" w:w="865"/>
            <w:shd w:val="clear" w:fill="F4F6F9"/>
          </w:tcPr>
          <w:p>
            <w:pPr>
              <w:spacing w:before="20" w:after="20"/>
              <w:jc w:val="center"/>
            </w:pPr>
            <w:r/>
            <w:r>
              <w:rPr>
                <w:rFonts w:ascii="宋体" w:hAnsi="宋体" w:eastAsia="宋体"/>
                <w:b w:val="0"/>
                <w:sz w:val="16"/>
              </w:rPr>
              <w:t>同小区高频</w:t>
            </w:r>
          </w:p>
        </w:tc>
        <w:tc>
          <w:tcPr>
            <w:tcW w:type="dxa" w:w="865"/>
            <w:shd w:val="clear" w:fill="F4F6F9"/>
          </w:tcPr>
          <w:p>
            <w:pPr>
              <w:spacing w:before="20" w:after="20"/>
              <w:jc w:val="center"/>
            </w:pPr>
            <w:r/>
            <w:r>
              <w:rPr>
                <w:rFonts w:ascii="宋体" w:hAnsi="宋体" w:eastAsia="宋体"/>
                <w:b w:val="0"/>
                <w:sz w:val="16"/>
              </w:rPr>
              <w:t>4</w:t>
            </w:r>
          </w:p>
        </w:tc>
        <w:tc>
          <w:tcPr>
            <w:tcW w:type="dxa" w:w="865"/>
            <w:shd w:val="clear" w:fill="F4F6F9"/>
          </w:tcPr>
          <w:p>
            <w:pPr>
              <w:spacing w:before="20" w:after="20"/>
              <w:jc w:val="center"/>
            </w:pPr>
            <w:r/>
            <w:r>
              <w:rPr>
                <w:rFonts w:ascii="宋体" w:hAnsi="宋体" w:eastAsia="宋体"/>
                <w:b w:val="0"/>
                <w:sz w:val="16"/>
              </w:rPr>
              <w:t>—</w:t>
            </w:r>
          </w:p>
        </w:tc>
        <w:tc>
          <w:tcPr>
            <w:tcW w:type="dxa" w:w="865"/>
            <w:shd w:val="clear" w:fill="F4F6F9"/>
          </w:tcPr>
          <w:p>
            <w:pPr>
              <w:spacing w:before="20" w:after="20"/>
              <w:jc w:val="center"/>
            </w:pPr>
            <w:r/>
            <w:r>
              <w:rPr>
                <w:rFonts w:ascii="宋体" w:hAnsi="宋体" w:eastAsia="宋体"/>
                <w:b w:val="0"/>
                <w:sz w:val="16"/>
              </w:rPr>
              <w:t>文本相似—核实合并</w:t>
            </w:r>
          </w:p>
        </w:tc>
        <w:tc>
          <w:tcPr>
            <w:tcW w:type="dxa" w:w="865"/>
            <w:shd w:val="clear" w:fill="F4F6F9"/>
          </w:tcPr>
          <w:p>
            <w:pPr>
              <w:spacing w:before="20" w:after="20"/>
              <w:jc w:val="center"/>
            </w:pPr>
            <w:r/>
            <w:r>
              <w:rPr>
                <w:rFonts w:ascii="宋体" w:hAnsi="宋体" w:eastAsia="宋体"/>
                <w:b w:val="0"/>
                <w:sz w:val="16"/>
              </w:rPr>
              <w:t>中</w:t>
            </w:r>
          </w:p>
        </w:tc>
      </w:tr>
    </w:tbl>
    <w:p>
      <w:r>
        <w:br w:type="page"/>
      </w:r>
    </w:p>
    <w:p>
      <w:pPr>
        <w:pStyle w:val="Heading1"/>
      </w:pPr>
      <w:r>
        <w:t>附录 F　交付物与过程成果清单</w:t>
      </w:r>
    </w:p>
    <w:p>
      <w:pPr>
        <w:spacing w:after="60" w:line="324" w:lineRule="auto"/>
      </w:pPr>
      <w:r>
        <w:rPr>
          <w:rFonts w:ascii="宋体" w:hAnsi="宋体" w:eastAsia="宋体"/>
          <w:sz w:val="22"/>
        </w:rPr>
        <w:t>本项目交付成果分为三类：</w:t>
      </w:r>
    </w:p>
    <w:p>
      <w:pPr>
        <w:spacing w:after="60" w:line="324" w:lineRule="auto"/>
      </w:pPr>
      <w:r>
        <w:rPr>
          <w:rFonts w:ascii="宋体" w:hAnsi="宋体" w:eastAsia="宋体"/>
          <w:sz w:val="22"/>
        </w:rPr>
        <w:t>① 本成果汇编（正文，17 章 + 附录 A—G）：Word 版与 PDF 版各 1 份；</w:t>
      </w:r>
    </w:p>
    <w:p>
      <w:pPr>
        <w:spacing w:after="60" w:line="324" w:lineRule="auto"/>
      </w:pPr>
      <w:r>
        <w:rPr>
          <w:rFonts w:ascii="宋体" w:hAnsi="宋体" w:eastAsia="宋体"/>
          <w:sz w:val="22"/>
        </w:rPr>
        <w:t>② 随附电子附件 4 份；</w:t>
      </w:r>
    </w:p>
    <w:p>
      <w:pPr>
        <w:spacing w:after="60" w:line="324" w:lineRule="auto"/>
      </w:pPr>
      <w:r>
        <w:rPr>
          <w:rFonts w:ascii="宋体" w:hAnsi="宋体" w:eastAsia="宋体"/>
          <w:sz w:val="22"/>
        </w:rPr>
        <w:t>③ 过程成果报告 34 份（月度 19 份、年度 15 份）。</w:t>
      </w:r>
    </w:p>
    <w:p>
      <w:pPr>
        <w:spacing w:after="60" w:line="324" w:lineRule="auto"/>
      </w:pPr>
      <w:r>
        <w:rPr>
          <w:rFonts w:ascii="宋体" w:hAnsi="宋体" w:eastAsia="宋体"/>
          <w:sz w:val="22"/>
        </w:rPr>
        <w:t>全部文件存放于交付物目录，以下逐项列出。汇编 PDF 版由 Word 版直接导出，正文、图表与附录内容一致，目录条目及页码已生成，供打印与分发使用。</w:t>
      </w:r>
    </w:p>
    <w:p>
      <w:pPr>
        <w:pStyle w:val="Heading2"/>
      </w:pPr>
      <w:r>
        <w:t>一、随附电子附件（4 份）</w:t>
      </w:r>
    </w:p>
    <w:tbl>
      <w:tblPr>
        <w:tblStyle w:val="TableGrid"/>
        <w:tblW w:type="auto" w:w="0"/>
        <w:tblLook w:firstColumn="1" w:firstRow="1" w:lastColumn="0" w:lastRow="0" w:noHBand="0" w:noVBand="1" w:val="04A0"/>
      </w:tblPr>
      <w:tblGrid>
        <w:gridCol w:w="2882"/>
        <w:gridCol w:w="2882"/>
        <w:gridCol w:w="2882"/>
      </w:tblGrid>
      <w:tr>
        <w:tc>
          <w:tcPr>
            <w:tcW w:type="dxa" w:w="2882"/>
            <w:shd w:val="clear" w:fill="1A3A5F"/>
          </w:tcPr>
          <w:p>
            <w:pPr>
              <w:spacing w:before="20" w:after="20"/>
              <w:jc w:val="center"/>
            </w:pPr>
            <w:r/>
            <w:r>
              <w:rPr>
                <w:rFonts w:ascii="宋体" w:hAnsi="宋体" w:eastAsia="宋体"/>
                <w:b/>
                <w:color w:val="FFFFFF"/>
                <w:sz w:val="18"/>
              </w:rPr>
              <w:t>编号</w:t>
            </w:r>
          </w:p>
        </w:tc>
        <w:tc>
          <w:tcPr>
            <w:tcW w:type="dxa" w:w="2882"/>
            <w:shd w:val="clear" w:fill="1A3A5F"/>
          </w:tcPr>
          <w:p>
            <w:pPr>
              <w:spacing w:before="20" w:after="20"/>
              <w:jc w:val="center"/>
            </w:pPr>
            <w:r/>
            <w:r>
              <w:rPr>
                <w:rFonts w:ascii="宋体" w:hAnsi="宋体" w:eastAsia="宋体"/>
                <w:b/>
                <w:color w:val="FFFFFF"/>
                <w:sz w:val="18"/>
              </w:rPr>
              <w:t>文件名称</w:t>
            </w:r>
          </w:p>
        </w:tc>
        <w:tc>
          <w:tcPr>
            <w:tcW w:type="dxa" w:w="2882"/>
            <w:shd w:val="clear" w:fill="1A3A5F"/>
          </w:tcPr>
          <w:p>
            <w:pPr>
              <w:spacing w:before="20" w:after="20"/>
              <w:jc w:val="center"/>
            </w:pPr>
            <w:r/>
            <w:r>
              <w:rPr>
                <w:rFonts w:ascii="宋体" w:hAnsi="宋体" w:eastAsia="宋体"/>
                <w:b/>
                <w:color w:val="FFFFFF"/>
                <w:sz w:val="18"/>
              </w:rPr>
              <w:t>内容说明</w:t>
            </w:r>
          </w:p>
        </w:tc>
      </w:tr>
      <w:tr>
        <w:tc>
          <w:tcPr>
            <w:tcW w:type="dxa" w:w="2882"/>
          </w:tcPr>
          <w:p>
            <w:pPr>
              <w:spacing w:before="20" w:after="20"/>
              <w:jc w:val="center"/>
            </w:pPr>
            <w:r/>
            <w:r>
              <w:rPr>
                <w:rFonts w:ascii="宋体" w:hAnsi="宋体" w:eastAsia="宋体"/>
                <w:b w:val="0"/>
                <w:sz w:val="18"/>
              </w:rPr>
              <w:t>附件 1</w:t>
            </w:r>
          </w:p>
        </w:tc>
        <w:tc>
          <w:tcPr>
            <w:tcW w:type="dxa" w:w="2882"/>
          </w:tcPr>
          <w:p>
            <w:pPr>
              <w:spacing w:before="20" w:after="20"/>
              <w:jc w:val="center"/>
            </w:pPr>
            <w:r/>
            <w:r>
              <w:rPr>
                <w:rFonts w:ascii="宋体" w:hAnsi="宋体" w:eastAsia="宋体"/>
                <w:b w:val="0"/>
                <w:sz w:val="18"/>
              </w:rPr>
              <w:t>高风险小区评分全量清单.xlsx</w:t>
            </w:r>
          </w:p>
        </w:tc>
        <w:tc>
          <w:tcPr>
            <w:tcW w:type="dxa" w:w="2882"/>
          </w:tcPr>
          <w:p>
            <w:pPr>
              <w:spacing w:before="20" w:after="20"/>
              <w:jc w:val="center"/>
            </w:pPr>
            <w:r/>
            <w:r>
              <w:rPr>
                <w:rFonts w:ascii="宋体" w:hAnsi="宋体" w:eastAsia="宋体"/>
                <w:b w:val="0"/>
                <w:sz w:val="18"/>
              </w:rPr>
              <w:t>772个参评纳统小区 × 22 项风险指标，含风险等级与得分</w:t>
            </w:r>
          </w:p>
        </w:tc>
      </w:tr>
      <w:tr>
        <w:tc>
          <w:tcPr>
            <w:tcW w:type="dxa" w:w="2882"/>
            <w:shd w:val="clear" w:fill="F4F6F9"/>
          </w:tcPr>
          <w:p>
            <w:pPr>
              <w:spacing w:before="20" w:after="20"/>
              <w:jc w:val="center"/>
            </w:pPr>
            <w:r/>
            <w:r>
              <w:rPr>
                <w:rFonts w:ascii="宋体" w:hAnsi="宋体" w:eastAsia="宋体"/>
                <w:b w:val="0"/>
                <w:sz w:val="18"/>
              </w:rPr>
              <w:t>附件 2</w:t>
            </w:r>
          </w:p>
        </w:tc>
        <w:tc>
          <w:tcPr>
            <w:tcW w:type="dxa" w:w="2882"/>
            <w:shd w:val="clear" w:fill="F4F6F9"/>
          </w:tcPr>
          <w:p>
            <w:pPr>
              <w:spacing w:before="20" w:after="20"/>
              <w:jc w:val="center"/>
            </w:pPr>
            <w:r/>
            <w:r>
              <w:rPr>
                <w:rFonts w:ascii="宋体" w:hAnsi="宋体" w:eastAsia="宋体"/>
                <w:b w:val="0"/>
                <w:sz w:val="18"/>
              </w:rPr>
              <w:t>2026年1-8月投诉去重建议清单.xlsx</w:t>
            </w:r>
          </w:p>
        </w:tc>
        <w:tc>
          <w:tcPr>
            <w:tcW w:type="dxa" w:w="2882"/>
            <w:shd w:val="clear" w:fill="F4F6F9"/>
          </w:tcPr>
          <w:p>
            <w:pPr>
              <w:spacing w:before="20" w:after="20"/>
              <w:jc w:val="center"/>
            </w:pPr>
            <w:r/>
            <w:r>
              <w:rPr>
                <w:rFonts w:ascii="宋体" w:hAnsi="宋体" w:eastAsia="宋体"/>
                <w:b w:val="0"/>
                <w:sz w:val="18"/>
              </w:rPr>
              <w:t>1-8 月逐月重复投诉识别明细与处置建议</w:t>
            </w:r>
          </w:p>
        </w:tc>
      </w:tr>
      <w:tr>
        <w:tc>
          <w:tcPr>
            <w:tcW w:type="dxa" w:w="2882"/>
          </w:tcPr>
          <w:p>
            <w:pPr>
              <w:spacing w:before="20" w:after="20"/>
              <w:jc w:val="center"/>
            </w:pPr>
            <w:r/>
            <w:r>
              <w:rPr>
                <w:rFonts w:ascii="宋体" w:hAnsi="宋体" w:eastAsia="宋体"/>
                <w:b w:val="0"/>
                <w:sz w:val="18"/>
              </w:rPr>
              <w:t>附件 3</w:t>
            </w:r>
          </w:p>
        </w:tc>
        <w:tc>
          <w:tcPr>
            <w:tcW w:type="dxa" w:w="2882"/>
          </w:tcPr>
          <w:p>
            <w:pPr>
              <w:spacing w:before="20" w:after="20"/>
              <w:jc w:val="center"/>
            </w:pPr>
            <w:r/>
            <w:r>
              <w:rPr>
                <w:rFonts w:ascii="宋体" w:hAnsi="宋体" w:eastAsia="宋体"/>
                <w:b w:val="0"/>
                <w:sz w:val="18"/>
              </w:rPr>
              <w:t>词云清单.xlsx</w:t>
            </w:r>
          </w:p>
        </w:tc>
        <w:tc>
          <w:tcPr>
            <w:tcW w:type="dxa" w:w="2882"/>
          </w:tcPr>
          <w:p>
            <w:pPr>
              <w:spacing w:before="20" w:after="20"/>
              <w:jc w:val="center"/>
            </w:pPr>
            <w:r/>
            <w:r>
              <w:rPr>
                <w:rFonts w:ascii="宋体" w:hAnsi="宋体" w:eastAsia="宋体"/>
                <w:b w:val="0"/>
                <w:sz w:val="18"/>
              </w:rPr>
              <w:t>13个街镇诉求主题词 Top24 及补位候选词表</w:t>
            </w:r>
          </w:p>
        </w:tc>
      </w:tr>
      <w:tr>
        <w:tc>
          <w:tcPr>
            <w:tcW w:type="dxa" w:w="2882"/>
            <w:shd w:val="clear" w:fill="F4F6F9"/>
          </w:tcPr>
          <w:p>
            <w:pPr>
              <w:spacing w:before="20" w:after="20"/>
              <w:jc w:val="center"/>
            </w:pPr>
            <w:r/>
            <w:r>
              <w:rPr>
                <w:rFonts w:ascii="宋体" w:hAnsi="宋体" w:eastAsia="宋体"/>
                <w:b w:val="0"/>
                <w:sz w:val="18"/>
              </w:rPr>
              <w:t>附件 4</w:t>
            </w:r>
          </w:p>
        </w:tc>
        <w:tc>
          <w:tcPr>
            <w:tcW w:type="dxa" w:w="2882"/>
            <w:shd w:val="clear" w:fill="F4F6F9"/>
          </w:tcPr>
          <w:p>
            <w:pPr>
              <w:spacing w:before="20" w:after="20"/>
              <w:jc w:val="center"/>
            </w:pPr>
            <w:r/>
            <w:r>
              <w:rPr>
                <w:rFonts w:ascii="宋体" w:hAnsi="宋体" w:eastAsia="宋体"/>
                <w:b w:val="0"/>
                <w:sz w:val="18"/>
              </w:rPr>
              <w:t>交付物清单.xlsx</w:t>
            </w:r>
          </w:p>
        </w:tc>
        <w:tc>
          <w:tcPr>
            <w:tcW w:type="dxa" w:w="2882"/>
            <w:shd w:val="clear" w:fill="F4F6F9"/>
          </w:tcPr>
          <w:p>
            <w:pPr>
              <w:spacing w:before="20" w:after="20"/>
              <w:jc w:val="center"/>
            </w:pPr>
            <w:r/>
            <w:r>
              <w:rPr>
                <w:rFonts w:ascii="宋体" w:hAnsi="宋体" w:eastAsia="宋体"/>
                <w:b w:val="0"/>
                <w:sz w:val="18"/>
              </w:rPr>
              <w:t>本次交付全部文件目录（含本汇编、附件与过程成果报告）</w:t>
            </w:r>
          </w:p>
        </w:tc>
      </w:tr>
    </w:tbl>
    <w:p>
      <w:pPr>
        <w:pStyle w:val="Heading2"/>
      </w:pPr>
      <w:r>
        <w:t>二、过程成果报告（34 份）</w:t>
      </w:r>
    </w:p>
    <w:p>
      <w:pPr>
        <w:pStyle w:val="Heading3"/>
      </w:pPr>
      <w:r>
        <w:t>月度分析报告（19 份）</w:t>
      </w:r>
    </w:p>
    <w:tbl>
      <w:tblPr>
        <w:tblStyle w:val="TableGrid"/>
        <w:tblW w:type="auto" w:w="0"/>
        <w:tblLook w:firstColumn="1" w:firstRow="1" w:lastColumn="0" w:lastRow="0" w:noHBand="0" w:noVBand="1" w:val="04A0"/>
      </w:tblPr>
      <w:tblGrid>
        <w:gridCol w:w="2882"/>
        <w:gridCol w:w="2882"/>
        <w:gridCol w:w="2882"/>
      </w:tblGrid>
      <w:tr>
        <w:tc>
          <w:tcPr>
            <w:tcW w:type="dxa" w:w="2882"/>
            <w:shd w:val="clear" w:fill="1A3A5F"/>
          </w:tcPr>
          <w:p>
            <w:pPr>
              <w:spacing w:before="20" w:after="20"/>
              <w:jc w:val="center"/>
            </w:pPr>
            <w:r/>
            <w:r>
              <w:rPr>
                <w:rFonts w:ascii="宋体" w:hAnsi="宋体" w:eastAsia="宋体"/>
                <w:b/>
                <w:color w:val="FFFFFF"/>
                <w:sz w:val="18"/>
              </w:rPr>
              <w:t>序号</w:t>
            </w:r>
          </w:p>
        </w:tc>
        <w:tc>
          <w:tcPr>
            <w:tcW w:type="dxa" w:w="2882"/>
            <w:shd w:val="clear" w:fill="1A3A5F"/>
          </w:tcPr>
          <w:p>
            <w:pPr>
              <w:spacing w:before="20" w:after="20"/>
              <w:jc w:val="center"/>
            </w:pPr>
            <w:r/>
            <w:r>
              <w:rPr>
                <w:rFonts w:ascii="宋体" w:hAnsi="宋体" w:eastAsia="宋体"/>
                <w:b/>
                <w:color w:val="FFFFFF"/>
                <w:sz w:val="18"/>
              </w:rPr>
              <w:t>文件名称</w:t>
            </w:r>
          </w:p>
        </w:tc>
        <w:tc>
          <w:tcPr>
            <w:tcW w:type="dxa" w:w="2882"/>
            <w:shd w:val="clear" w:fill="1A3A5F"/>
          </w:tcPr>
          <w:p>
            <w:pPr>
              <w:spacing w:before="20" w:after="20"/>
              <w:jc w:val="center"/>
            </w:pPr>
            <w:r/>
            <w:r>
              <w:rPr>
                <w:rFonts w:ascii="宋体" w:hAnsi="宋体" w:eastAsia="宋体"/>
                <w:b/>
                <w:color w:val="FFFFFF"/>
                <w:sz w:val="18"/>
              </w:rPr>
              <w:t>文件大小</w:t>
            </w:r>
          </w:p>
        </w:tc>
      </w:tr>
      <w:tr>
        <w:tc>
          <w:tcPr>
            <w:tcW w:type="dxa" w:w="2882"/>
          </w:tcPr>
          <w:p>
            <w:pPr>
              <w:spacing w:before="20" w:after="20"/>
              <w:jc w:val="center"/>
            </w:pPr>
            <w:r/>
            <w:r>
              <w:rPr>
                <w:rFonts w:ascii="宋体" w:hAnsi="宋体" w:eastAsia="宋体"/>
                <w:b w:val="0"/>
                <w:sz w:val="18"/>
              </w:rPr>
              <w:t>1</w:t>
            </w:r>
          </w:p>
        </w:tc>
        <w:tc>
          <w:tcPr>
            <w:tcW w:type="dxa" w:w="2882"/>
          </w:tcPr>
          <w:p>
            <w:pPr>
              <w:spacing w:before="20" w:after="20"/>
              <w:jc w:val="center"/>
            </w:pPr>
            <w:r/>
            <w:r>
              <w:rPr>
                <w:rFonts w:ascii="宋体" w:hAnsi="宋体" w:eastAsia="宋体"/>
                <w:b w:val="0"/>
                <w:sz w:val="18"/>
              </w:rPr>
              <w:t>20260430 钦州路111弄工单分析报告.docx</w:t>
            </w:r>
          </w:p>
        </w:tc>
        <w:tc>
          <w:tcPr>
            <w:tcW w:type="dxa" w:w="2882"/>
          </w:tcPr>
          <w:p>
            <w:pPr>
              <w:spacing w:before="20" w:after="20"/>
              <w:jc w:val="center"/>
            </w:pPr>
            <w:r/>
            <w:r>
              <w:rPr>
                <w:rFonts w:ascii="宋体" w:hAnsi="宋体" w:eastAsia="宋体"/>
                <w:b w:val="0"/>
                <w:sz w:val="18"/>
              </w:rPr>
              <w:t>250 KB</w:t>
            </w:r>
          </w:p>
        </w:tc>
      </w:tr>
      <w:tr>
        <w:tc>
          <w:tcPr>
            <w:tcW w:type="dxa" w:w="2882"/>
            <w:shd w:val="clear" w:fill="F4F6F9"/>
          </w:tcPr>
          <w:p>
            <w:pPr>
              <w:spacing w:before="20" w:after="20"/>
              <w:jc w:val="center"/>
            </w:pPr>
            <w:r/>
            <w:r>
              <w:rPr>
                <w:rFonts w:ascii="宋体" w:hAnsi="宋体" w:eastAsia="宋体"/>
                <w:b w:val="0"/>
                <w:sz w:val="18"/>
              </w:rPr>
              <w:t>2</w:t>
            </w:r>
          </w:p>
        </w:tc>
        <w:tc>
          <w:tcPr>
            <w:tcW w:type="dxa" w:w="2882"/>
            <w:shd w:val="clear" w:fill="F4F6F9"/>
          </w:tcPr>
          <w:p>
            <w:pPr>
              <w:spacing w:before="20" w:after="20"/>
              <w:jc w:val="center"/>
            </w:pPr>
            <w:r/>
            <w:r>
              <w:rPr>
                <w:rFonts w:ascii="宋体" w:hAnsi="宋体" w:eastAsia="宋体"/>
                <w:b w:val="0"/>
                <w:sz w:val="18"/>
              </w:rPr>
              <w:t>20260519 2025年徐汇区物业治理工单年度分析报告(2).docx</w:t>
            </w:r>
          </w:p>
        </w:tc>
        <w:tc>
          <w:tcPr>
            <w:tcW w:type="dxa" w:w="2882"/>
            <w:shd w:val="clear" w:fill="F4F6F9"/>
          </w:tcPr>
          <w:p>
            <w:pPr>
              <w:spacing w:before="20" w:after="20"/>
              <w:jc w:val="center"/>
            </w:pPr>
            <w:r/>
            <w:r>
              <w:rPr>
                <w:rFonts w:ascii="宋体" w:hAnsi="宋体" w:eastAsia="宋体"/>
                <w:b w:val="0"/>
                <w:sz w:val="18"/>
              </w:rPr>
              <w:t>478 KB</w:t>
            </w:r>
          </w:p>
        </w:tc>
      </w:tr>
      <w:tr>
        <w:tc>
          <w:tcPr>
            <w:tcW w:type="dxa" w:w="2882"/>
          </w:tcPr>
          <w:p>
            <w:pPr>
              <w:spacing w:before="20" w:after="20"/>
              <w:jc w:val="center"/>
            </w:pPr>
            <w:r/>
            <w:r>
              <w:rPr>
                <w:rFonts w:ascii="宋体" w:hAnsi="宋体" w:eastAsia="宋体"/>
                <w:b w:val="0"/>
                <w:sz w:val="18"/>
              </w:rPr>
              <w:t>3</w:t>
            </w:r>
          </w:p>
        </w:tc>
        <w:tc>
          <w:tcPr>
            <w:tcW w:type="dxa" w:w="2882"/>
          </w:tcPr>
          <w:p>
            <w:pPr>
              <w:spacing w:before="20" w:after="20"/>
              <w:jc w:val="center"/>
            </w:pPr>
            <w:r/>
            <w:r>
              <w:rPr>
                <w:rFonts w:ascii="宋体" w:hAnsi="宋体" w:eastAsia="宋体"/>
                <w:b w:val="0"/>
                <w:sz w:val="18"/>
              </w:rPr>
              <w:t>20260520 25年及26年1季度区局工单14分类 “满意物业”简报.docx</w:t>
            </w:r>
          </w:p>
        </w:tc>
        <w:tc>
          <w:tcPr>
            <w:tcW w:type="dxa" w:w="2882"/>
          </w:tcPr>
          <w:p>
            <w:pPr>
              <w:spacing w:before="20" w:after="20"/>
              <w:jc w:val="center"/>
            </w:pPr>
            <w:r/>
            <w:r>
              <w:rPr>
                <w:rFonts w:ascii="宋体" w:hAnsi="宋体" w:eastAsia="宋体"/>
                <w:b w:val="0"/>
                <w:sz w:val="18"/>
              </w:rPr>
              <w:t>626 KB</w:t>
            </w:r>
          </w:p>
        </w:tc>
      </w:tr>
      <w:tr>
        <w:tc>
          <w:tcPr>
            <w:tcW w:type="dxa" w:w="2882"/>
            <w:shd w:val="clear" w:fill="F4F6F9"/>
          </w:tcPr>
          <w:p>
            <w:pPr>
              <w:spacing w:before="20" w:after="20"/>
              <w:jc w:val="center"/>
            </w:pPr>
            <w:r/>
            <w:r>
              <w:rPr>
                <w:rFonts w:ascii="宋体" w:hAnsi="宋体" w:eastAsia="宋体"/>
                <w:b w:val="0"/>
                <w:sz w:val="18"/>
              </w:rPr>
              <w:t>4</w:t>
            </w:r>
          </w:p>
        </w:tc>
        <w:tc>
          <w:tcPr>
            <w:tcW w:type="dxa" w:w="2882"/>
            <w:shd w:val="clear" w:fill="F4F6F9"/>
          </w:tcPr>
          <w:p>
            <w:pPr>
              <w:spacing w:before="20" w:after="20"/>
              <w:jc w:val="center"/>
            </w:pPr>
            <w:r/>
            <w:r>
              <w:rPr>
                <w:rFonts w:ascii="宋体" w:hAnsi="宋体" w:eastAsia="宋体"/>
                <w:b w:val="0"/>
                <w:sz w:val="18"/>
              </w:rPr>
              <w:t>20260522 2025-2026年业委会规范化运作类工单分析报告V2.docx</w:t>
            </w:r>
          </w:p>
        </w:tc>
        <w:tc>
          <w:tcPr>
            <w:tcW w:type="dxa" w:w="2882"/>
            <w:shd w:val="clear" w:fill="F4F6F9"/>
          </w:tcPr>
          <w:p>
            <w:pPr>
              <w:spacing w:before="20" w:after="20"/>
              <w:jc w:val="center"/>
            </w:pPr>
            <w:r/>
            <w:r>
              <w:rPr>
                <w:rFonts w:ascii="宋体" w:hAnsi="宋体" w:eastAsia="宋体"/>
                <w:b w:val="0"/>
                <w:sz w:val="18"/>
              </w:rPr>
              <w:t>104 KB</w:t>
            </w:r>
          </w:p>
        </w:tc>
      </w:tr>
      <w:tr>
        <w:tc>
          <w:tcPr>
            <w:tcW w:type="dxa" w:w="2882"/>
          </w:tcPr>
          <w:p>
            <w:pPr>
              <w:spacing w:before="20" w:after="20"/>
              <w:jc w:val="center"/>
            </w:pPr>
            <w:r/>
            <w:r>
              <w:rPr>
                <w:rFonts w:ascii="宋体" w:hAnsi="宋体" w:eastAsia="宋体"/>
                <w:b w:val="0"/>
                <w:sz w:val="18"/>
              </w:rPr>
              <w:t>5</w:t>
            </w:r>
          </w:p>
        </w:tc>
        <w:tc>
          <w:tcPr>
            <w:tcW w:type="dxa" w:w="2882"/>
          </w:tcPr>
          <w:p>
            <w:pPr>
              <w:spacing w:before="20" w:after="20"/>
              <w:jc w:val="center"/>
            </w:pPr>
            <w:r/>
            <w:r>
              <w:rPr>
                <w:rFonts w:ascii="宋体" w:hAnsi="宋体" w:eastAsia="宋体"/>
                <w:b w:val="0"/>
                <w:sz w:val="18"/>
              </w:rPr>
              <w:t>20260522 2025-2026年停车管理类工单分析报告V3.docx</w:t>
            </w:r>
          </w:p>
        </w:tc>
        <w:tc>
          <w:tcPr>
            <w:tcW w:type="dxa" w:w="2882"/>
          </w:tcPr>
          <w:p>
            <w:pPr>
              <w:spacing w:before="20" w:after="20"/>
              <w:jc w:val="center"/>
            </w:pPr>
            <w:r/>
            <w:r>
              <w:rPr>
                <w:rFonts w:ascii="宋体" w:hAnsi="宋体" w:eastAsia="宋体"/>
                <w:b w:val="0"/>
                <w:sz w:val="18"/>
              </w:rPr>
              <w:t>122 KB</w:t>
            </w:r>
          </w:p>
        </w:tc>
      </w:tr>
      <w:tr>
        <w:tc>
          <w:tcPr>
            <w:tcW w:type="dxa" w:w="2882"/>
            <w:shd w:val="clear" w:fill="F4F6F9"/>
          </w:tcPr>
          <w:p>
            <w:pPr>
              <w:spacing w:before="20" w:after="20"/>
              <w:jc w:val="center"/>
            </w:pPr>
            <w:r/>
            <w:r>
              <w:rPr>
                <w:rFonts w:ascii="宋体" w:hAnsi="宋体" w:eastAsia="宋体"/>
                <w:b w:val="0"/>
                <w:sz w:val="18"/>
              </w:rPr>
              <w:t>6</w:t>
            </w:r>
          </w:p>
        </w:tc>
        <w:tc>
          <w:tcPr>
            <w:tcW w:type="dxa" w:w="2882"/>
            <w:shd w:val="clear" w:fill="F4F6F9"/>
          </w:tcPr>
          <w:p>
            <w:pPr>
              <w:spacing w:before="20" w:after="20"/>
              <w:jc w:val="center"/>
            </w:pPr>
            <w:r/>
            <w:r>
              <w:rPr>
                <w:rFonts w:ascii="宋体" w:hAnsi="宋体" w:eastAsia="宋体"/>
                <w:b w:val="0"/>
                <w:sz w:val="18"/>
              </w:rPr>
              <w:t>20260522 2025-2026年垃圾清理类工单分析报告.docx</w:t>
            </w:r>
          </w:p>
        </w:tc>
        <w:tc>
          <w:tcPr>
            <w:tcW w:type="dxa" w:w="2882"/>
            <w:shd w:val="clear" w:fill="F4F6F9"/>
          </w:tcPr>
          <w:p>
            <w:pPr>
              <w:spacing w:before="20" w:after="20"/>
              <w:jc w:val="center"/>
            </w:pPr>
            <w:r/>
            <w:r>
              <w:rPr>
                <w:rFonts w:ascii="宋体" w:hAnsi="宋体" w:eastAsia="宋体"/>
                <w:b w:val="0"/>
                <w:sz w:val="18"/>
              </w:rPr>
              <w:t>117 KB</w:t>
            </w:r>
          </w:p>
        </w:tc>
      </w:tr>
      <w:tr>
        <w:tc>
          <w:tcPr>
            <w:tcW w:type="dxa" w:w="2882"/>
          </w:tcPr>
          <w:p>
            <w:pPr>
              <w:spacing w:before="20" w:after="20"/>
              <w:jc w:val="center"/>
            </w:pPr>
            <w:r/>
            <w:r>
              <w:rPr>
                <w:rFonts w:ascii="宋体" w:hAnsi="宋体" w:eastAsia="宋体"/>
                <w:b w:val="0"/>
                <w:sz w:val="18"/>
              </w:rPr>
              <w:t>7</w:t>
            </w:r>
          </w:p>
        </w:tc>
        <w:tc>
          <w:tcPr>
            <w:tcW w:type="dxa" w:w="2882"/>
          </w:tcPr>
          <w:p>
            <w:pPr>
              <w:spacing w:before="20" w:after="20"/>
              <w:jc w:val="center"/>
            </w:pPr>
            <w:r/>
            <w:r>
              <w:rPr>
                <w:rFonts w:ascii="宋体" w:hAnsi="宋体" w:eastAsia="宋体"/>
                <w:b w:val="0"/>
                <w:sz w:val="18"/>
              </w:rPr>
              <w:t>20260522 2025-2026年物业日常管理类工单分析报告.docx</w:t>
            </w:r>
          </w:p>
        </w:tc>
        <w:tc>
          <w:tcPr>
            <w:tcW w:type="dxa" w:w="2882"/>
          </w:tcPr>
          <w:p>
            <w:pPr>
              <w:spacing w:before="20" w:after="20"/>
              <w:jc w:val="center"/>
            </w:pPr>
            <w:r/>
            <w:r>
              <w:rPr>
                <w:rFonts w:ascii="宋体" w:hAnsi="宋体" w:eastAsia="宋体"/>
                <w:b w:val="0"/>
                <w:sz w:val="18"/>
              </w:rPr>
              <w:t>165 KB</w:t>
            </w:r>
          </w:p>
        </w:tc>
      </w:tr>
      <w:tr>
        <w:tc>
          <w:tcPr>
            <w:tcW w:type="dxa" w:w="2882"/>
            <w:shd w:val="clear" w:fill="F4F6F9"/>
          </w:tcPr>
          <w:p>
            <w:pPr>
              <w:spacing w:before="20" w:after="20"/>
              <w:jc w:val="center"/>
            </w:pPr>
            <w:r/>
            <w:r>
              <w:rPr>
                <w:rFonts w:ascii="宋体" w:hAnsi="宋体" w:eastAsia="宋体"/>
                <w:b w:val="0"/>
                <w:sz w:val="18"/>
              </w:rPr>
              <w:t>8</w:t>
            </w:r>
          </w:p>
        </w:tc>
        <w:tc>
          <w:tcPr>
            <w:tcW w:type="dxa" w:w="2882"/>
            <w:shd w:val="clear" w:fill="F4F6F9"/>
          </w:tcPr>
          <w:p>
            <w:pPr>
              <w:spacing w:before="20" w:after="20"/>
              <w:jc w:val="center"/>
            </w:pPr>
            <w:r/>
            <w:r>
              <w:rPr>
                <w:rFonts w:ascii="宋体" w:hAnsi="宋体" w:eastAsia="宋体"/>
                <w:b w:val="0"/>
                <w:sz w:val="18"/>
              </w:rPr>
              <w:t>20260610徐汇区防汛防台工单数据分析报告.docx</w:t>
            </w:r>
          </w:p>
        </w:tc>
        <w:tc>
          <w:tcPr>
            <w:tcW w:type="dxa" w:w="2882"/>
            <w:shd w:val="clear" w:fill="F4F6F9"/>
          </w:tcPr>
          <w:p>
            <w:pPr>
              <w:spacing w:before="20" w:after="20"/>
              <w:jc w:val="center"/>
            </w:pPr>
            <w:r/>
            <w:r>
              <w:rPr>
                <w:rFonts w:ascii="宋体" w:hAnsi="宋体" w:eastAsia="宋体"/>
                <w:b w:val="0"/>
                <w:sz w:val="18"/>
              </w:rPr>
              <w:t>23 KB</w:t>
            </w:r>
          </w:p>
        </w:tc>
      </w:tr>
      <w:tr>
        <w:tc>
          <w:tcPr>
            <w:tcW w:type="dxa" w:w="2882"/>
          </w:tcPr>
          <w:p>
            <w:pPr>
              <w:spacing w:before="20" w:after="20"/>
              <w:jc w:val="center"/>
            </w:pPr>
            <w:r/>
            <w:r>
              <w:rPr>
                <w:rFonts w:ascii="宋体" w:hAnsi="宋体" w:eastAsia="宋体"/>
                <w:b w:val="0"/>
                <w:sz w:val="18"/>
              </w:rPr>
              <w:t>9</w:t>
            </w:r>
          </w:p>
        </w:tc>
        <w:tc>
          <w:tcPr>
            <w:tcW w:type="dxa" w:w="2882"/>
          </w:tcPr>
          <w:p>
            <w:pPr>
              <w:spacing w:before="20" w:after="20"/>
              <w:jc w:val="center"/>
            </w:pPr>
            <w:r/>
            <w:r>
              <w:rPr>
                <w:rFonts w:ascii="宋体" w:hAnsi="宋体" w:eastAsia="宋体"/>
                <w:b w:val="0"/>
                <w:sz w:val="18"/>
              </w:rPr>
              <w:t>20260616 徐汇区工单数据集中分析报告.docx</w:t>
            </w:r>
          </w:p>
        </w:tc>
        <w:tc>
          <w:tcPr>
            <w:tcW w:type="dxa" w:w="2882"/>
          </w:tcPr>
          <w:p>
            <w:pPr>
              <w:spacing w:before="20" w:after="20"/>
              <w:jc w:val="center"/>
            </w:pPr>
            <w:r/>
            <w:r>
              <w:rPr>
                <w:rFonts w:ascii="宋体" w:hAnsi="宋体" w:eastAsia="宋体"/>
                <w:b w:val="0"/>
                <w:sz w:val="18"/>
              </w:rPr>
              <w:t>16 KB</w:t>
            </w:r>
          </w:p>
        </w:tc>
      </w:tr>
      <w:tr>
        <w:tc>
          <w:tcPr>
            <w:tcW w:type="dxa" w:w="2882"/>
            <w:shd w:val="clear" w:fill="F4F6F9"/>
          </w:tcPr>
          <w:p>
            <w:pPr>
              <w:spacing w:before="20" w:after="20"/>
              <w:jc w:val="center"/>
            </w:pPr>
            <w:r/>
            <w:r>
              <w:rPr>
                <w:rFonts w:ascii="宋体" w:hAnsi="宋体" w:eastAsia="宋体"/>
                <w:b w:val="0"/>
                <w:sz w:val="18"/>
              </w:rPr>
              <w:t>10</w:t>
            </w:r>
          </w:p>
        </w:tc>
        <w:tc>
          <w:tcPr>
            <w:tcW w:type="dxa" w:w="2882"/>
            <w:shd w:val="clear" w:fill="F4F6F9"/>
          </w:tcPr>
          <w:p>
            <w:pPr>
              <w:spacing w:before="20" w:after="20"/>
              <w:jc w:val="center"/>
            </w:pPr>
            <w:r/>
            <w:r>
              <w:rPr>
                <w:rFonts w:ascii="宋体" w:hAnsi="宋体" w:eastAsia="宋体"/>
                <w:b w:val="0"/>
                <w:sz w:val="18"/>
              </w:rPr>
              <w:t>20260617市局14类1-5月停车管理工单分析.docx</w:t>
            </w:r>
          </w:p>
        </w:tc>
        <w:tc>
          <w:tcPr>
            <w:tcW w:type="dxa" w:w="2882"/>
            <w:shd w:val="clear" w:fill="F4F6F9"/>
          </w:tcPr>
          <w:p>
            <w:pPr>
              <w:spacing w:before="20" w:after="20"/>
              <w:jc w:val="center"/>
            </w:pPr>
            <w:r/>
            <w:r>
              <w:rPr>
                <w:rFonts w:ascii="宋体" w:hAnsi="宋体" w:eastAsia="宋体"/>
                <w:b w:val="0"/>
                <w:sz w:val="18"/>
              </w:rPr>
              <w:t>1343 KB</w:t>
            </w:r>
          </w:p>
        </w:tc>
      </w:tr>
      <w:tr>
        <w:tc>
          <w:tcPr>
            <w:tcW w:type="dxa" w:w="2882"/>
          </w:tcPr>
          <w:p>
            <w:pPr>
              <w:spacing w:before="20" w:after="20"/>
              <w:jc w:val="center"/>
            </w:pPr>
            <w:r/>
            <w:r>
              <w:rPr>
                <w:rFonts w:ascii="宋体" w:hAnsi="宋体" w:eastAsia="宋体"/>
                <w:b w:val="0"/>
                <w:sz w:val="18"/>
              </w:rPr>
              <w:t>11</w:t>
            </w:r>
          </w:p>
        </w:tc>
        <w:tc>
          <w:tcPr>
            <w:tcW w:type="dxa" w:w="2882"/>
          </w:tcPr>
          <w:p>
            <w:pPr>
              <w:spacing w:before="20" w:after="20"/>
              <w:jc w:val="center"/>
            </w:pPr>
            <w:r/>
            <w:r>
              <w:rPr>
                <w:rFonts w:ascii="宋体" w:hAnsi="宋体" w:eastAsia="宋体"/>
                <w:b w:val="0"/>
                <w:sz w:val="18"/>
              </w:rPr>
              <w:t>20260710 1-6月停车管理类工单分析报告.docx</w:t>
            </w:r>
          </w:p>
        </w:tc>
        <w:tc>
          <w:tcPr>
            <w:tcW w:type="dxa" w:w="2882"/>
          </w:tcPr>
          <w:p>
            <w:pPr>
              <w:spacing w:before="20" w:after="20"/>
              <w:jc w:val="center"/>
            </w:pPr>
            <w:r/>
            <w:r>
              <w:rPr>
                <w:rFonts w:ascii="宋体" w:hAnsi="宋体" w:eastAsia="宋体"/>
                <w:b w:val="0"/>
                <w:sz w:val="18"/>
              </w:rPr>
              <w:t>25 KB</w:t>
            </w:r>
          </w:p>
        </w:tc>
      </w:tr>
      <w:tr>
        <w:tc>
          <w:tcPr>
            <w:tcW w:type="dxa" w:w="2882"/>
            <w:shd w:val="clear" w:fill="F4F6F9"/>
          </w:tcPr>
          <w:p>
            <w:pPr>
              <w:spacing w:before="20" w:after="20"/>
              <w:jc w:val="center"/>
            </w:pPr>
            <w:r/>
            <w:r>
              <w:rPr>
                <w:rFonts w:ascii="宋体" w:hAnsi="宋体" w:eastAsia="宋体"/>
                <w:b w:val="0"/>
                <w:sz w:val="18"/>
              </w:rPr>
              <w:t>12</w:t>
            </w:r>
          </w:p>
        </w:tc>
        <w:tc>
          <w:tcPr>
            <w:tcW w:type="dxa" w:w="2882"/>
            <w:shd w:val="clear" w:fill="F4F6F9"/>
          </w:tcPr>
          <w:p>
            <w:pPr>
              <w:spacing w:before="20" w:after="20"/>
              <w:jc w:val="center"/>
            </w:pPr>
            <w:r/>
            <w:r>
              <w:rPr>
                <w:rFonts w:ascii="宋体" w:hAnsi="宋体" w:eastAsia="宋体"/>
                <w:b w:val="0"/>
                <w:sz w:val="18"/>
              </w:rPr>
              <w:t>20260710 （夏令热线材料）居民投诉重点热点问题及特色工作_2026.docx</w:t>
            </w:r>
          </w:p>
        </w:tc>
        <w:tc>
          <w:tcPr>
            <w:tcW w:type="dxa" w:w="2882"/>
            <w:shd w:val="clear" w:fill="F4F6F9"/>
          </w:tcPr>
          <w:p>
            <w:pPr>
              <w:spacing w:before="20" w:after="20"/>
              <w:jc w:val="center"/>
            </w:pPr>
            <w:r/>
            <w:r>
              <w:rPr>
                <w:rFonts w:ascii="宋体" w:hAnsi="宋体" w:eastAsia="宋体"/>
                <w:b w:val="0"/>
                <w:sz w:val="18"/>
              </w:rPr>
              <w:t>19 KB</w:t>
            </w:r>
          </w:p>
        </w:tc>
      </w:tr>
      <w:tr>
        <w:tc>
          <w:tcPr>
            <w:tcW w:type="dxa" w:w="2882"/>
          </w:tcPr>
          <w:p>
            <w:pPr>
              <w:spacing w:before="20" w:after="20"/>
              <w:jc w:val="center"/>
            </w:pPr>
            <w:r/>
            <w:r>
              <w:rPr>
                <w:rFonts w:ascii="宋体" w:hAnsi="宋体" w:eastAsia="宋体"/>
                <w:b w:val="0"/>
                <w:sz w:val="18"/>
              </w:rPr>
              <w:t>13</w:t>
            </w:r>
          </w:p>
        </w:tc>
        <w:tc>
          <w:tcPr>
            <w:tcW w:type="dxa" w:w="2882"/>
          </w:tcPr>
          <w:p>
            <w:pPr>
              <w:spacing w:before="20" w:after="20"/>
              <w:jc w:val="center"/>
            </w:pPr>
            <w:r/>
            <w:r>
              <w:rPr>
                <w:rFonts w:ascii="宋体" w:hAnsi="宋体" w:eastAsia="宋体"/>
                <w:b w:val="0"/>
                <w:sz w:val="18"/>
              </w:rPr>
              <w:t>20260728 徐汇区重复投诉工单分析报告_2026年1-6月.docx</w:t>
            </w:r>
          </w:p>
        </w:tc>
        <w:tc>
          <w:tcPr>
            <w:tcW w:type="dxa" w:w="2882"/>
          </w:tcPr>
          <w:p>
            <w:pPr>
              <w:spacing w:before="20" w:after="20"/>
              <w:jc w:val="center"/>
            </w:pPr>
            <w:r/>
            <w:r>
              <w:rPr>
                <w:rFonts w:ascii="宋体" w:hAnsi="宋体" w:eastAsia="宋体"/>
                <w:b w:val="0"/>
                <w:sz w:val="18"/>
              </w:rPr>
              <w:t>41 KB</w:t>
            </w:r>
          </w:p>
        </w:tc>
      </w:tr>
      <w:tr>
        <w:tc>
          <w:tcPr>
            <w:tcW w:type="dxa" w:w="2882"/>
            <w:shd w:val="clear" w:fill="F4F6F9"/>
          </w:tcPr>
          <w:p>
            <w:pPr>
              <w:spacing w:before="20" w:after="20"/>
              <w:jc w:val="center"/>
            </w:pPr>
            <w:r/>
            <w:r>
              <w:rPr>
                <w:rFonts w:ascii="宋体" w:hAnsi="宋体" w:eastAsia="宋体"/>
                <w:b w:val="0"/>
                <w:sz w:val="18"/>
              </w:rPr>
              <w:t>14</w:t>
            </w:r>
          </w:p>
        </w:tc>
        <w:tc>
          <w:tcPr>
            <w:tcW w:type="dxa" w:w="2882"/>
            <w:shd w:val="clear" w:fill="F4F6F9"/>
          </w:tcPr>
          <w:p>
            <w:pPr>
              <w:spacing w:before="20" w:after="20"/>
              <w:jc w:val="center"/>
            </w:pPr>
            <w:r/>
            <w:r>
              <w:rPr>
                <w:rFonts w:ascii="宋体" w:hAnsi="宋体" w:eastAsia="宋体"/>
                <w:b w:val="0"/>
                <w:sz w:val="18"/>
              </w:rPr>
              <w:t>20260804 2026年徐汇区防汛防台工单分析报告.docx</w:t>
            </w:r>
          </w:p>
        </w:tc>
        <w:tc>
          <w:tcPr>
            <w:tcW w:type="dxa" w:w="2882"/>
            <w:shd w:val="clear" w:fill="F4F6F9"/>
          </w:tcPr>
          <w:p>
            <w:pPr>
              <w:spacing w:before="20" w:after="20"/>
              <w:jc w:val="center"/>
            </w:pPr>
            <w:r/>
            <w:r>
              <w:rPr>
                <w:rFonts w:ascii="宋体" w:hAnsi="宋体" w:eastAsia="宋体"/>
                <w:b w:val="0"/>
                <w:sz w:val="18"/>
              </w:rPr>
              <w:t>323 KB</w:t>
            </w:r>
          </w:p>
        </w:tc>
      </w:tr>
      <w:tr>
        <w:tc>
          <w:tcPr>
            <w:tcW w:type="dxa" w:w="2882"/>
          </w:tcPr>
          <w:p>
            <w:pPr>
              <w:spacing w:before="20" w:after="20"/>
              <w:jc w:val="center"/>
            </w:pPr>
            <w:r/>
            <w:r>
              <w:rPr>
                <w:rFonts w:ascii="宋体" w:hAnsi="宋体" w:eastAsia="宋体"/>
                <w:b w:val="0"/>
                <w:sz w:val="18"/>
              </w:rPr>
              <w:t>15</w:t>
            </w:r>
          </w:p>
        </w:tc>
        <w:tc>
          <w:tcPr>
            <w:tcW w:type="dxa" w:w="2882"/>
          </w:tcPr>
          <w:p>
            <w:pPr>
              <w:spacing w:before="20" w:after="20"/>
              <w:jc w:val="center"/>
            </w:pPr>
            <w:r/>
            <w:r>
              <w:rPr>
                <w:rFonts w:ascii="宋体" w:hAnsi="宋体" w:eastAsia="宋体"/>
                <w:b w:val="0"/>
                <w:sz w:val="18"/>
              </w:rPr>
              <w:t>2026年3月徐汇区12345工单分析报告_v7.docx</w:t>
            </w:r>
          </w:p>
        </w:tc>
        <w:tc>
          <w:tcPr>
            <w:tcW w:type="dxa" w:w="2882"/>
          </w:tcPr>
          <w:p>
            <w:pPr>
              <w:spacing w:before="20" w:after="20"/>
              <w:jc w:val="center"/>
            </w:pPr>
            <w:r/>
            <w:r>
              <w:rPr>
                <w:rFonts w:ascii="宋体" w:hAnsi="宋体" w:eastAsia="宋体"/>
                <w:b w:val="0"/>
                <w:sz w:val="18"/>
              </w:rPr>
              <w:t>127 KB</w:t>
            </w:r>
          </w:p>
        </w:tc>
      </w:tr>
      <w:tr>
        <w:tc>
          <w:tcPr>
            <w:tcW w:type="dxa" w:w="2882"/>
            <w:shd w:val="clear" w:fill="F4F6F9"/>
          </w:tcPr>
          <w:p>
            <w:pPr>
              <w:spacing w:before="20" w:after="20"/>
              <w:jc w:val="center"/>
            </w:pPr>
            <w:r/>
            <w:r>
              <w:rPr>
                <w:rFonts w:ascii="宋体" w:hAnsi="宋体" w:eastAsia="宋体"/>
                <w:b w:val="0"/>
                <w:sz w:val="18"/>
              </w:rPr>
              <w:t>16</w:t>
            </w:r>
          </w:p>
        </w:tc>
        <w:tc>
          <w:tcPr>
            <w:tcW w:type="dxa" w:w="2882"/>
            <w:shd w:val="clear" w:fill="F4F6F9"/>
          </w:tcPr>
          <w:p>
            <w:pPr>
              <w:spacing w:before="20" w:after="20"/>
              <w:jc w:val="center"/>
            </w:pPr>
            <w:r/>
            <w:r>
              <w:rPr>
                <w:rFonts w:ascii="宋体" w:hAnsi="宋体" w:eastAsia="宋体"/>
                <w:b w:val="0"/>
                <w:sz w:val="18"/>
              </w:rPr>
              <w:t>2026年4月徐汇区12345工单分析报告_v1.docx</w:t>
            </w:r>
          </w:p>
        </w:tc>
        <w:tc>
          <w:tcPr>
            <w:tcW w:type="dxa" w:w="2882"/>
            <w:shd w:val="clear" w:fill="F4F6F9"/>
          </w:tcPr>
          <w:p>
            <w:pPr>
              <w:spacing w:before="20" w:after="20"/>
              <w:jc w:val="center"/>
            </w:pPr>
            <w:r/>
            <w:r>
              <w:rPr>
                <w:rFonts w:ascii="宋体" w:hAnsi="宋体" w:eastAsia="宋体"/>
                <w:b w:val="0"/>
                <w:sz w:val="18"/>
              </w:rPr>
              <w:t>102 KB</w:t>
            </w:r>
          </w:p>
        </w:tc>
      </w:tr>
      <w:tr>
        <w:tc>
          <w:tcPr>
            <w:tcW w:type="dxa" w:w="2882"/>
          </w:tcPr>
          <w:p>
            <w:pPr>
              <w:spacing w:before="20" w:after="20"/>
              <w:jc w:val="center"/>
            </w:pPr>
            <w:r/>
            <w:r>
              <w:rPr>
                <w:rFonts w:ascii="宋体" w:hAnsi="宋体" w:eastAsia="宋体"/>
                <w:b w:val="0"/>
                <w:sz w:val="18"/>
              </w:rPr>
              <w:t>17</w:t>
            </w:r>
          </w:p>
        </w:tc>
        <w:tc>
          <w:tcPr>
            <w:tcW w:type="dxa" w:w="2882"/>
          </w:tcPr>
          <w:p>
            <w:pPr>
              <w:spacing w:before="20" w:after="20"/>
              <w:jc w:val="center"/>
            </w:pPr>
            <w:r/>
            <w:r>
              <w:rPr>
                <w:rFonts w:ascii="宋体" w:hAnsi="宋体" w:eastAsia="宋体"/>
                <w:b w:val="0"/>
                <w:sz w:val="18"/>
              </w:rPr>
              <w:t>2026年5月徐汇区12345工单分析报告_v1.docx</w:t>
            </w:r>
          </w:p>
        </w:tc>
        <w:tc>
          <w:tcPr>
            <w:tcW w:type="dxa" w:w="2882"/>
          </w:tcPr>
          <w:p>
            <w:pPr>
              <w:spacing w:before="20" w:after="20"/>
              <w:jc w:val="center"/>
            </w:pPr>
            <w:r/>
            <w:r>
              <w:rPr>
                <w:rFonts w:ascii="宋体" w:hAnsi="宋体" w:eastAsia="宋体"/>
                <w:b w:val="0"/>
                <w:sz w:val="18"/>
              </w:rPr>
              <w:t>59 KB</w:t>
            </w:r>
          </w:p>
        </w:tc>
      </w:tr>
      <w:tr>
        <w:tc>
          <w:tcPr>
            <w:tcW w:type="dxa" w:w="2882"/>
            <w:shd w:val="clear" w:fill="F4F6F9"/>
          </w:tcPr>
          <w:p>
            <w:pPr>
              <w:spacing w:before="20" w:after="20"/>
              <w:jc w:val="center"/>
            </w:pPr>
            <w:r/>
            <w:r>
              <w:rPr>
                <w:rFonts w:ascii="宋体" w:hAnsi="宋体" w:eastAsia="宋体"/>
                <w:b w:val="0"/>
                <w:sz w:val="18"/>
              </w:rPr>
              <w:t>18</w:t>
            </w:r>
          </w:p>
        </w:tc>
        <w:tc>
          <w:tcPr>
            <w:tcW w:type="dxa" w:w="2882"/>
            <w:shd w:val="clear" w:fill="F4F6F9"/>
          </w:tcPr>
          <w:p>
            <w:pPr>
              <w:spacing w:before="20" w:after="20"/>
              <w:jc w:val="center"/>
            </w:pPr>
            <w:r/>
            <w:r>
              <w:rPr>
                <w:rFonts w:ascii="宋体" w:hAnsi="宋体" w:eastAsia="宋体"/>
                <w:b w:val="0"/>
                <w:sz w:val="18"/>
              </w:rPr>
              <w:t>2026年7月徐汇区12345工单分析报告.docx</w:t>
            </w:r>
          </w:p>
        </w:tc>
        <w:tc>
          <w:tcPr>
            <w:tcW w:type="dxa" w:w="2882"/>
            <w:shd w:val="clear" w:fill="F4F6F9"/>
          </w:tcPr>
          <w:p>
            <w:pPr>
              <w:spacing w:before="20" w:after="20"/>
              <w:jc w:val="center"/>
            </w:pPr>
            <w:r/>
            <w:r>
              <w:rPr>
                <w:rFonts w:ascii="宋体" w:hAnsi="宋体" w:eastAsia="宋体"/>
                <w:b w:val="0"/>
                <w:sz w:val="18"/>
              </w:rPr>
              <w:t>102 KB</w:t>
            </w:r>
          </w:p>
        </w:tc>
      </w:tr>
      <w:tr>
        <w:tc>
          <w:tcPr>
            <w:tcW w:type="dxa" w:w="2882"/>
          </w:tcPr>
          <w:p>
            <w:pPr>
              <w:spacing w:before="20" w:after="20"/>
              <w:jc w:val="center"/>
            </w:pPr>
            <w:r/>
            <w:r>
              <w:rPr>
                <w:rFonts w:ascii="宋体" w:hAnsi="宋体" w:eastAsia="宋体"/>
                <w:b w:val="0"/>
                <w:sz w:val="18"/>
              </w:rPr>
              <w:t>19</w:t>
            </w:r>
          </w:p>
        </w:tc>
        <w:tc>
          <w:tcPr>
            <w:tcW w:type="dxa" w:w="2882"/>
          </w:tcPr>
          <w:p>
            <w:pPr>
              <w:spacing w:before="20" w:after="20"/>
              <w:jc w:val="center"/>
            </w:pPr>
            <w:r/>
            <w:r>
              <w:rPr>
                <w:rFonts w:ascii="宋体" w:hAnsi="宋体" w:eastAsia="宋体"/>
                <w:b w:val="0"/>
                <w:sz w:val="18"/>
              </w:rPr>
              <w:t>徐汇区住宅小区2025年度物业管理分析报告 0409.docx</w:t>
            </w:r>
          </w:p>
        </w:tc>
        <w:tc>
          <w:tcPr>
            <w:tcW w:type="dxa" w:w="2882"/>
          </w:tcPr>
          <w:p>
            <w:pPr>
              <w:spacing w:before="20" w:after="20"/>
              <w:jc w:val="center"/>
            </w:pPr>
            <w:r/>
            <w:r>
              <w:rPr>
                <w:rFonts w:ascii="宋体" w:hAnsi="宋体" w:eastAsia="宋体"/>
                <w:b w:val="0"/>
                <w:sz w:val="18"/>
              </w:rPr>
              <w:t>1445 KB</w:t>
            </w:r>
          </w:p>
        </w:tc>
      </w:tr>
    </w:tbl>
    <w:p>
      <w:pPr>
        <w:pStyle w:val="Heading3"/>
      </w:pPr>
      <w:r>
        <w:t>年度分析报告 · 街镇（13 份）</w:t>
      </w:r>
    </w:p>
    <w:tbl>
      <w:tblPr>
        <w:tblStyle w:val="TableGrid"/>
        <w:tblW w:type="auto" w:w="0"/>
        <w:tblLook w:firstColumn="1" w:firstRow="1" w:lastColumn="0" w:lastRow="0" w:noHBand="0" w:noVBand="1" w:val="04A0"/>
      </w:tblPr>
      <w:tblGrid>
        <w:gridCol w:w="2882"/>
        <w:gridCol w:w="2882"/>
        <w:gridCol w:w="2882"/>
      </w:tblGrid>
      <w:tr>
        <w:tc>
          <w:tcPr>
            <w:tcW w:type="dxa" w:w="2882"/>
            <w:shd w:val="clear" w:fill="1A3A5F"/>
          </w:tcPr>
          <w:p>
            <w:pPr>
              <w:spacing w:before="20" w:after="20"/>
              <w:jc w:val="center"/>
            </w:pPr>
            <w:r/>
            <w:r>
              <w:rPr>
                <w:rFonts w:ascii="宋体" w:hAnsi="宋体" w:eastAsia="宋体"/>
                <w:b/>
                <w:color w:val="FFFFFF"/>
                <w:sz w:val="18"/>
              </w:rPr>
              <w:t>序号</w:t>
            </w:r>
          </w:p>
        </w:tc>
        <w:tc>
          <w:tcPr>
            <w:tcW w:type="dxa" w:w="2882"/>
            <w:shd w:val="clear" w:fill="1A3A5F"/>
          </w:tcPr>
          <w:p>
            <w:pPr>
              <w:spacing w:before="20" w:after="20"/>
              <w:jc w:val="center"/>
            </w:pPr>
            <w:r/>
            <w:r>
              <w:rPr>
                <w:rFonts w:ascii="宋体" w:hAnsi="宋体" w:eastAsia="宋体"/>
                <w:b/>
                <w:color w:val="FFFFFF"/>
                <w:sz w:val="18"/>
              </w:rPr>
              <w:t>文件名称</w:t>
            </w:r>
          </w:p>
        </w:tc>
        <w:tc>
          <w:tcPr>
            <w:tcW w:type="dxa" w:w="2882"/>
            <w:shd w:val="clear" w:fill="1A3A5F"/>
          </w:tcPr>
          <w:p>
            <w:pPr>
              <w:spacing w:before="20" w:after="20"/>
              <w:jc w:val="center"/>
            </w:pPr>
            <w:r/>
            <w:r>
              <w:rPr>
                <w:rFonts w:ascii="宋体" w:hAnsi="宋体" w:eastAsia="宋体"/>
                <w:b/>
                <w:color w:val="FFFFFF"/>
                <w:sz w:val="18"/>
              </w:rPr>
              <w:t>文件大小</w:t>
            </w:r>
          </w:p>
        </w:tc>
      </w:tr>
      <w:tr>
        <w:tc>
          <w:tcPr>
            <w:tcW w:type="dxa" w:w="2882"/>
          </w:tcPr>
          <w:p>
            <w:pPr>
              <w:spacing w:before="20" w:after="20"/>
              <w:jc w:val="center"/>
            </w:pPr>
            <w:r/>
            <w:r>
              <w:rPr>
                <w:rFonts w:ascii="宋体" w:hAnsi="宋体" w:eastAsia="宋体"/>
                <w:b w:val="0"/>
                <w:sz w:val="18"/>
              </w:rPr>
              <w:t>1</w:t>
            </w:r>
          </w:p>
        </w:tc>
        <w:tc>
          <w:tcPr>
            <w:tcW w:type="dxa" w:w="2882"/>
          </w:tcPr>
          <w:p>
            <w:pPr>
              <w:spacing w:before="20" w:after="20"/>
              <w:jc w:val="center"/>
            </w:pPr>
            <w:r/>
            <w:r>
              <w:rPr>
                <w:rFonts w:ascii="宋体" w:hAnsi="宋体" w:eastAsia="宋体"/>
                <w:b w:val="0"/>
                <w:sz w:val="18"/>
              </w:rPr>
              <w:t>凌云路街道2025年住宅小区12345投诉工单分析报告.docx</w:t>
            </w:r>
          </w:p>
        </w:tc>
        <w:tc>
          <w:tcPr>
            <w:tcW w:type="dxa" w:w="2882"/>
          </w:tcPr>
          <w:p>
            <w:pPr>
              <w:spacing w:before="20" w:after="20"/>
              <w:jc w:val="center"/>
            </w:pPr>
            <w:r/>
            <w:r>
              <w:rPr>
                <w:rFonts w:ascii="宋体" w:hAnsi="宋体" w:eastAsia="宋体"/>
                <w:b w:val="0"/>
                <w:sz w:val="18"/>
              </w:rPr>
              <w:t>299 KB</w:t>
            </w:r>
          </w:p>
        </w:tc>
      </w:tr>
      <w:tr>
        <w:tc>
          <w:tcPr>
            <w:tcW w:type="dxa" w:w="2882"/>
            <w:shd w:val="clear" w:fill="F4F6F9"/>
          </w:tcPr>
          <w:p>
            <w:pPr>
              <w:spacing w:before="20" w:after="20"/>
              <w:jc w:val="center"/>
            </w:pPr>
            <w:r/>
            <w:r>
              <w:rPr>
                <w:rFonts w:ascii="宋体" w:hAnsi="宋体" w:eastAsia="宋体"/>
                <w:b w:val="0"/>
                <w:sz w:val="18"/>
              </w:rPr>
              <w:t>2</w:t>
            </w:r>
          </w:p>
        </w:tc>
        <w:tc>
          <w:tcPr>
            <w:tcW w:type="dxa" w:w="2882"/>
            <w:shd w:val="clear" w:fill="F4F6F9"/>
          </w:tcPr>
          <w:p>
            <w:pPr>
              <w:spacing w:before="20" w:after="20"/>
              <w:jc w:val="center"/>
            </w:pPr>
            <w:r/>
            <w:r>
              <w:rPr>
                <w:rFonts w:ascii="宋体" w:hAnsi="宋体" w:eastAsia="宋体"/>
                <w:b w:val="0"/>
                <w:sz w:val="18"/>
              </w:rPr>
              <w:t>华泾镇2025年住宅小区12345投诉工单分析报告.docx</w:t>
            </w:r>
          </w:p>
        </w:tc>
        <w:tc>
          <w:tcPr>
            <w:tcW w:type="dxa" w:w="2882"/>
            <w:shd w:val="clear" w:fill="F4F6F9"/>
          </w:tcPr>
          <w:p>
            <w:pPr>
              <w:spacing w:before="20" w:after="20"/>
              <w:jc w:val="center"/>
            </w:pPr>
            <w:r/>
            <w:r>
              <w:rPr>
                <w:rFonts w:ascii="宋体" w:hAnsi="宋体" w:eastAsia="宋体"/>
                <w:b w:val="0"/>
                <w:sz w:val="18"/>
              </w:rPr>
              <w:t>300 KB</w:t>
            </w:r>
          </w:p>
        </w:tc>
      </w:tr>
      <w:tr>
        <w:tc>
          <w:tcPr>
            <w:tcW w:type="dxa" w:w="2882"/>
          </w:tcPr>
          <w:p>
            <w:pPr>
              <w:spacing w:before="20" w:after="20"/>
              <w:jc w:val="center"/>
            </w:pPr>
            <w:r/>
            <w:r>
              <w:rPr>
                <w:rFonts w:ascii="宋体" w:hAnsi="宋体" w:eastAsia="宋体"/>
                <w:b w:val="0"/>
                <w:sz w:val="18"/>
              </w:rPr>
              <w:t>3</w:t>
            </w:r>
          </w:p>
        </w:tc>
        <w:tc>
          <w:tcPr>
            <w:tcW w:type="dxa" w:w="2882"/>
          </w:tcPr>
          <w:p>
            <w:pPr>
              <w:spacing w:before="20" w:after="20"/>
              <w:jc w:val="center"/>
            </w:pPr>
            <w:r/>
            <w:r>
              <w:rPr>
                <w:rFonts w:ascii="宋体" w:hAnsi="宋体" w:eastAsia="宋体"/>
                <w:b w:val="0"/>
                <w:sz w:val="18"/>
              </w:rPr>
              <w:t>天平街道住宅小区2025年度分析报告.docx</w:t>
            </w:r>
          </w:p>
        </w:tc>
        <w:tc>
          <w:tcPr>
            <w:tcW w:type="dxa" w:w="2882"/>
          </w:tcPr>
          <w:p>
            <w:pPr>
              <w:spacing w:before="20" w:after="20"/>
              <w:jc w:val="center"/>
            </w:pPr>
            <w:r/>
            <w:r>
              <w:rPr>
                <w:rFonts w:ascii="宋体" w:hAnsi="宋体" w:eastAsia="宋体"/>
                <w:b w:val="0"/>
                <w:sz w:val="18"/>
              </w:rPr>
              <w:t>217 KB</w:t>
            </w:r>
          </w:p>
        </w:tc>
      </w:tr>
      <w:tr>
        <w:tc>
          <w:tcPr>
            <w:tcW w:type="dxa" w:w="2882"/>
            <w:shd w:val="clear" w:fill="F4F6F9"/>
          </w:tcPr>
          <w:p>
            <w:pPr>
              <w:spacing w:before="20" w:after="20"/>
              <w:jc w:val="center"/>
            </w:pPr>
            <w:r/>
            <w:r>
              <w:rPr>
                <w:rFonts w:ascii="宋体" w:hAnsi="宋体" w:eastAsia="宋体"/>
                <w:b w:val="0"/>
                <w:sz w:val="18"/>
              </w:rPr>
              <w:t>4</w:t>
            </w:r>
          </w:p>
        </w:tc>
        <w:tc>
          <w:tcPr>
            <w:tcW w:type="dxa" w:w="2882"/>
            <w:shd w:val="clear" w:fill="F4F6F9"/>
          </w:tcPr>
          <w:p>
            <w:pPr>
              <w:spacing w:before="20" w:after="20"/>
              <w:jc w:val="center"/>
            </w:pPr>
            <w:r/>
            <w:r>
              <w:rPr>
                <w:rFonts w:ascii="宋体" w:hAnsi="宋体" w:eastAsia="宋体"/>
                <w:b w:val="0"/>
                <w:sz w:val="18"/>
              </w:rPr>
              <w:t>康健新村街道2025年住宅小区12345投诉工单分析报告.docx</w:t>
            </w:r>
          </w:p>
        </w:tc>
        <w:tc>
          <w:tcPr>
            <w:tcW w:type="dxa" w:w="2882"/>
            <w:shd w:val="clear" w:fill="F4F6F9"/>
          </w:tcPr>
          <w:p>
            <w:pPr>
              <w:spacing w:before="20" w:after="20"/>
              <w:jc w:val="center"/>
            </w:pPr>
            <w:r/>
            <w:r>
              <w:rPr>
                <w:rFonts w:ascii="宋体" w:hAnsi="宋体" w:eastAsia="宋体"/>
                <w:b w:val="0"/>
                <w:sz w:val="18"/>
              </w:rPr>
              <w:t>289 KB</w:t>
            </w:r>
          </w:p>
        </w:tc>
      </w:tr>
      <w:tr>
        <w:tc>
          <w:tcPr>
            <w:tcW w:type="dxa" w:w="2882"/>
          </w:tcPr>
          <w:p>
            <w:pPr>
              <w:spacing w:before="20" w:after="20"/>
              <w:jc w:val="center"/>
            </w:pPr>
            <w:r/>
            <w:r>
              <w:rPr>
                <w:rFonts w:ascii="宋体" w:hAnsi="宋体" w:eastAsia="宋体"/>
                <w:b w:val="0"/>
                <w:sz w:val="18"/>
              </w:rPr>
              <w:t>5</w:t>
            </w:r>
          </w:p>
        </w:tc>
        <w:tc>
          <w:tcPr>
            <w:tcW w:type="dxa" w:w="2882"/>
          </w:tcPr>
          <w:p>
            <w:pPr>
              <w:spacing w:before="20" w:after="20"/>
              <w:jc w:val="center"/>
            </w:pPr>
            <w:r/>
            <w:r>
              <w:rPr>
                <w:rFonts w:ascii="宋体" w:hAnsi="宋体" w:eastAsia="宋体"/>
                <w:b w:val="0"/>
                <w:sz w:val="18"/>
              </w:rPr>
              <w:t>徐家汇街道住宅小区2025年度分析报告.docx</w:t>
            </w:r>
          </w:p>
        </w:tc>
        <w:tc>
          <w:tcPr>
            <w:tcW w:type="dxa" w:w="2882"/>
          </w:tcPr>
          <w:p>
            <w:pPr>
              <w:spacing w:before="20" w:after="20"/>
              <w:jc w:val="center"/>
            </w:pPr>
            <w:r/>
            <w:r>
              <w:rPr>
                <w:rFonts w:ascii="宋体" w:hAnsi="宋体" w:eastAsia="宋体"/>
                <w:b w:val="0"/>
                <w:sz w:val="18"/>
              </w:rPr>
              <w:t>307 KB</w:t>
            </w:r>
          </w:p>
        </w:tc>
      </w:tr>
      <w:tr>
        <w:tc>
          <w:tcPr>
            <w:tcW w:type="dxa" w:w="2882"/>
            <w:shd w:val="clear" w:fill="F4F6F9"/>
          </w:tcPr>
          <w:p>
            <w:pPr>
              <w:spacing w:before="20" w:after="20"/>
              <w:jc w:val="center"/>
            </w:pPr>
            <w:r/>
            <w:r>
              <w:rPr>
                <w:rFonts w:ascii="宋体" w:hAnsi="宋体" w:eastAsia="宋体"/>
                <w:b w:val="0"/>
                <w:sz w:val="18"/>
              </w:rPr>
              <w:t>6</w:t>
            </w:r>
          </w:p>
        </w:tc>
        <w:tc>
          <w:tcPr>
            <w:tcW w:type="dxa" w:w="2882"/>
            <w:shd w:val="clear" w:fill="F4F6F9"/>
          </w:tcPr>
          <w:p>
            <w:pPr>
              <w:spacing w:before="20" w:after="20"/>
              <w:jc w:val="center"/>
            </w:pPr>
            <w:r/>
            <w:r>
              <w:rPr>
                <w:rFonts w:ascii="宋体" w:hAnsi="宋体" w:eastAsia="宋体"/>
                <w:b w:val="0"/>
                <w:sz w:val="18"/>
              </w:rPr>
              <w:t>徐汇区长桥街道住宅小区2025年度分析报告.docx</w:t>
            </w:r>
          </w:p>
        </w:tc>
        <w:tc>
          <w:tcPr>
            <w:tcW w:type="dxa" w:w="2882"/>
            <w:shd w:val="clear" w:fill="F4F6F9"/>
          </w:tcPr>
          <w:p>
            <w:pPr>
              <w:spacing w:before="20" w:after="20"/>
              <w:jc w:val="center"/>
            </w:pPr>
            <w:r/>
            <w:r>
              <w:rPr>
                <w:rFonts w:ascii="宋体" w:hAnsi="宋体" w:eastAsia="宋体"/>
                <w:b w:val="0"/>
                <w:sz w:val="18"/>
              </w:rPr>
              <w:t>300 KB</w:t>
            </w:r>
          </w:p>
        </w:tc>
      </w:tr>
      <w:tr>
        <w:tc>
          <w:tcPr>
            <w:tcW w:type="dxa" w:w="2882"/>
          </w:tcPr>
          <w:p>
            <w:pPr>
              <w:spacing w:before="20" w:after="20"/>
              <w:jc w:val="center"/>
            </w:pPr>
            <w:r/>
            <w:r>
              <w:rPr>
                <w:rFonts w:ascii="宋体" w:hAnsi="宋体" w:eastAsia="宋体"/>
                <w:b w:val="0"/>
                <w:sz w:val="18"/>
              </w:rPr>
              <w:t>7</w:t>
            </w:r>
          </w:p>
        </w:tc>
        <w:tc>
          <w:tcPr>
            <w:tcW w:type="dxa" w:w="2882"/>
          </w:tcPr>
          <w:p>
            <w:pPr>
              <w:spacing w:before="20" w:after="20"/>
              <w:jc w:val="center"/>
            </w:pPr>
            <w:r/>
            <w:r>
              <w:rPr>
                <w:rFonts w:ascii="宋体" w:hAnsi="宋体" w:eastAsia="宋体"/>
                <w:b w:val="0"/>
                <w:sz w:val="18"/>
              </w:rPr>
              <w:t>斜土路街道2025年住宅小区12345投诉工单分析报告.docx</w:t>
            </w:r>
          </w:p>
        </w:tc>
        <w:tc>
          <w:tcPr>
            <w:tcW w:type="dxa" w:w="2882"/>
          </w:tcPr>
          <w:p>
            <w:pPr>
              <w:spacing w:before="20" w:after="20"/>
              <w:jc w:val="center"/>
            </w:pPr>
            <w:r/>
            <w:r>
              <w:rPr>
                <w:rFonts w:ascii="宋体" w:hAnsi="宋体" w:eastAsia="宋体"/>
                <w:b w:val="0"/>
                <w:sz w:val="18"/>
              </w:rPr>
              <w:t>294 KB</w:t>
            </w:r>
          </w:p>
        </w:tc>
      </w:tr>
      <w:tr>
        <w:tc>
          <w:tcPr>
            <w:tcW w:type="dxa" w:w="2882"/>
            <w:shd w:val="clear" w:fill="F4F6F9"/>
          </w:tcPr>
          <w:p>
            <w:pPr>
              <w:spacing w:before="20" w:after="20"/>
              <w:jc w:val="center"/>
            </w:pPr>
            <w:r/>
            <w:r>
              <w:rPr>
                <w:rFonts w:ascii="宋体" w:hAnsi="宋体" w:eastAsia="宋体"/>
                <w:b w:val="0"/>
                <w:sz w:val="18"/>
              </w:rPr>
              <w:t>8</w:t>
            </w:r>
          </w:p>
        </w:tc>
        <w:tc>
          <w:tcPr>
            <w:tcW w:type="dxa" w:w="2882"/>
            <w:shd w:val="clear" w:fill="F4F6F9"/>
          </w:tcPr>
          <w:p>
            <w:pPr>
              <w:spacing w:before="20" w:after="20"/>
              <w:jc w:val="center"/>
            </w:pPr>
            <w:r/>
            <w:r>
              <w:rPr>
                <w:rFonts w:ascii="宋体" w:hAnsi="宋体" w:eastAsia="宋体"/>
                <w:b w:val="0"/>
                <w:sz w:val="18"/>
              </w:rPr>
              <w:t>枫林街道住宅小区2025年度分析报告.docx</w:t>
            </w:r>
          </w:p>
        </w:tc>
        <w:tc>
          <w:tcPr>
            <w:tcW w:type="dxa" w:w="2882"/>
            <w:shd w:val="clear" w:fill="F4F6F9"/>
          </w:tcPr>
          <w:p>
            <w:pPr>
              <w:spacing w:before="20" w:after="20"/>
              <w:jc w:val="center"/>
            </w:pPr>
            <w:r/>
            <w:r>
              <w:rPr>
                <w:rFonts w:ascii="宋体" w:hAnsi="宋体" w:eastAsia="宋体"/>
                <w:b w:val="0"/>
                <w:sz w:val="18"/>
              </w:rPr>
              <w:t>186 KB</w:t>
            </w:r>
          </w:p>
        </w:tc>
      </w:tr>
      <w:tr>
        <w:tc>
          <w:tcPr>
            <w:tcW w:type="dxa" w:w="2882"/>
          </w:tcPr>
          <w:p>
            <w:pPr>
              <w:spacing w:before="20" w:after="20"/>
              <w:jc w:val="center"/>
            </w:pPr>
            <w:r/>
            <w:r>
              <w:rPr>
                <w:rFonts w:ascii="宋体" w:hAnsi="宋体" w:eastAsia="宋体"/>
                <w:b w:val="0"/>
                <w:sz w:val="18"/>
              </w:rPr>
              <w:t>9</w:t>
            </w:r>
          </w:p>
        </w:tc>
        <w:tc>
          <w:tcPr>
            <w:tcW w:type="dxa" w:w="2882"/>
          </w:tcPr>
          <w:p>
            <w:pPr>
              <w:spacing w:before="20" w:after="20"/>
              <w:jc w:val="center"/>
            </w:pPr>
            <w:r/>
            <w:r>
              <w:rPr>
                <w:rFonts w:ascii="宋体" w:hAnsi="宋体" w:eastAsia="宋体"/>
                <w:b w:val="0"/>
                <w:sz w:val="18"/>
              </w:rPr>
              <w:t>湖南路街道2025年住宅小区12345投诉工单分析报告.docx</w:t>
            </w:r>
          </w:p>
        </w:tc>
        <w:tc>
          <w:tcPr>
            <w:tcW w:type="dxa" w:w="2882"/>
          </w:tcPr>
          <w:p>
            <w:pPr>
              <w:spacing w:before="20" w:after="20"/>
              <w:jc w:val="center"/>
            </w:pPr>
            <w:r/>
            <w:r>
              <w:rPr>
                <w:rFonts w:ascii="宋体" w:hAnsi="宋体" w:eastAsia="宋体"/>
                <w:b w:val="0"/>
                <w:sz w:val="18"/>
              </w:rPr>
              <w:t>291 KB</w:t>
            </w:r>
          </w:p>
        </w:tc>
      </w:tr>
      <w:tr>
        <w:tc>
          <w:tcPr>
            <w:tcW w:type="dxa" w:w="2882"/>
            <w:shd w:val="clear" w:fill="F4F6F9"/>
          </w:tcPr>
          <w:p>
            <w:pPr>
              <w:spacing w:before="20" w:after="20"/>
              <w:jc w:val="center"/>
            </w:pPr>
            <w:r/>
            <w:r>
              <w:rPr>
                <w:rFonts w:ascii="宋体" w:hAnsi="宋体" w:eastAsia="宋体"/>
                <w:b w:val="0"/>
                <w:sz w:val="18"/>
              </w:rPr>
              <w:t>10</w:t>
            </w:r>
          </w:p>
        </w:tc>
        <w:tc>
          <w:tcPr>
            <w:tcW w:type="dxa" w:w="2882"/>
            <w:shd w:val="clear" w:fill="F4F6F9"/>
          </w:tcPr>
          <w:p>
            <w:pPr>
              <w:spacing w:before="20" w:after="20"/>
              <w:jc w:val="center"/>
            </w:pPr>
            <w:r/>
            <w:r>
              <w:rPr>
                <w:rFonts w:ascii="宋体" w:hAnsi="宋体" w:eastAsia="宋体"/>
                <w:b w:val="0"/>
                <w:sz w:val="18"/>
              </w:rPr>
              <w:t>漕河泾街道住宅小区2025年度分析报告.docx</w:t>
            </w:r>
          </w:p>
        </w:tc>
        <w:tc>
          <w:tcPr>
            <w:tcW w:type="dxa" w:w="2882"/>
            <w:shd w:val="clear" w:fill="F4F6F9"/>
          </w:tcPr>
          <w:p>
            <w:pPr>
              <w:spacing w:before="20" w:after="20"/>
              <w:jc w:val="center"/>
            </w:pPr>
            <w:r/>
            <w:r>
              <w:rPr>
                <w:rFonts w:ascii="宋体" w:hAnsi="宋体" w:eastAsia="宋体"/>
                <w:b w:val="0"/>
                <w:sz w:val="18"/>
              </w:rPr>
              <w:t>301 KB</w:t>
            </w:r>
          </w:p>
        </w:tc>
      </w:tr>
      <w:tr>
        <w:tc>
          <w:tcPr>
            <w:tcW w:type="dxa" w:w="2882"/>
          </w:tcPr>
          <w:p>
            <w:pPr>
              <w:spacing w:before="20" w:after="20"/>
              <w:jc w:val="center"/>
            </w:pPr>
            <w:r/>
            <w:r>
              <w:rPr>
                <w:rFonts w:ascii="宋体" w:hAnsi="宋体" w:eastAsia="宋体"/>
                <w:b w:val="0"/>
                <w:sz w:val="18"/>
              </w:rPr>
              <w:t>11</w:t>
            </w:r>
          </w:p>
        </w:tc>
        <w:tc>
          <w:tcPr>
            <w:tcW w:type="dxa" w:w="2882"/>
          </w:tcPr>
          <w:p>
            <w:pPr>
              <w:spacing w:before="20" w:after="20"/>
              <w:jc w:val="center"/>
            </w:pPr>
            <w:r/>
            <w:r>
              <w:rPr>
                <w:rFonts w:ascii="宋体" w:hAnsi="宋体" w:eastAsia="宋体"/>
                <w:b w:val="0"/>
                <w:sz w:val="18"/>
              </w:rPr>
              <w:t>田林街道2025年住宅小区12345投诉工单分析报告.docx</w:t>
            </w:r>
          </w:p>
        </w:tc>
        <w:tc>
          <w:tcPr>
            <w:tcW w:type="dxa" w:w="2882"/>
          </w:tcPr>
          <w:p>
            <w:pPr>
              <w:spacing w:before="20" w:after="20"/>
              <w:jc w:val="center"/>
            </w:pPr>
            <w:r/>
            <w:r>
              <w:rPr>
                <w:rFonts w:ascii="宋体" w:hAnsi="宋体" w:eastAsia="宋体"/>
                <w:b w:val="0"/>
                <w:sz w:val="18"/>
              </w:rPr>
              <w:t>299 KB</w:t>
            </w:r>
          </w:p>
        </w:tc>
      </w:tr>
      <w:tr>
        <w:tc>
          <w:tcPr>
            <w:tcW w:type="dxa" w:w="2882"/>
            <w:shd w:val="clear" w:fill="F4F6F9"/>
          </w:tcPr>
          <w:p>
            <w:pPr>
              <w:spacing w:before="20" w:after="20"/>
              <w:jc w:val="center"/>
            </w:pPr>
            <w:r/>
            <w:r>
              <w:rPr>
                <w:rFonts w:ascii="宋体" w:hAnsi="宋体" w:eastAsia="宋体"/>
                <w:b w:val="0"/>
                <w:sz w:val="18"/>
              </w:rPr>
              <w:t>12</w:t>
            </w:r>
          </w:p>
        </w:tc>
        <w:tc>
          <w:tcPr>
            <w:tcW w:type="dxa" w:w="2882"/>
            <w:shd w:val="clear" w:fill="F4F6F9"/>
          </w:tcPr>
          <w:p>
            <w:pPr>
              <w:spacing w:before="20" w:after="20"/>
              <w:jc w:val="center"/>
            </w:pPr>
            <w:r/>
            <w:r>
              <w:rPr>
                <w:rFonts w:ascii="宋体" w:hAnsi="宋体" w:eastAsia="宋体"/>
                <w:b w:val="0"/>
                <w:sz w:val="18"/>
              </w:rPr>
              <w:t>虹梅路街道2025年住宅小区12345投诉工单分析报告.docx</w:t>
            </w:r>
          </w:p>
        </w:tc>
        <w:tc>
          <w:tcPr>
            <w:tcW w:type="dxa" w:w="2882"/>
            <w:shd w:val="clear" w:fill="F4F6F9"/>
          </w:tcPr>
          <w:p>
            <w:pPr>
              <w:spacing w:before="20" w:after="20"/>
              <w:jc w:val="center"/>
            </w:pPr>
            <w:r/>
            <w:r>
              <w:rPr>
                <w:rFonts w:ascii="宋体" w:hAnsi="宋体" w:eastAsia="宋体"/>
                <w:b w:val="0"/>
                <w:sz w:val="18"/>
              </w:rPr>
              <w:t>309 KB</w:t>
            </w:r>
          </w:p>
        </w:tc>
      </w:tr>
      <w:tr>
        <w:tc>
          <w:tcPr>
            <w:tcW w:type="dxa" w:w="2882"/>
          </w:tcPr>
          <w:p>
            <w:pPr>
              <w:spacing w:before="20" w:after="20"/>
              <w:jc w:val="center"/>
            </w:pPr>
            <w:r/>
            <w:r>
              <w:rPr>
                <w:rFonts w:ascii="宋体" w:hAnsi="宋体" w:eastAsia="宋体"/>
                <w:b w:val="0"/>
                <w:sz w:val="18"/>
              </w:rPr>
              <w:t>13</w:t>
            </w:r>
          </w:p>
        </w:tc>
        <w:tc>
          <w:tcPr>
            <w:tcW w:type="dxa" w:w="2882"/>
          </w:tcPr>
          <w:p>
            <w:pPr>
              <w:spacing w:before="20" w:after="20"/>
              <w:jc w:val="center"/>
            </w:pPr>
            <w:r/>
            <w:r>
              <w:rPr>
                <w:rFonts w:ascii="宋体" w:hAnsi="宋体" w:eastAsia="宋体"/>
                <w:b w:val="0"/>
                <w:sz w:val="18"/>
              </w:rPr>
              <w:t>龙华街道2025年住宅小区12345投诉工单分析报告.docx</w:t>
            </w:r>
          </w:p>
        </w:tc>
        <w:tc>
          <w:tcPr>
            <w:tcW w:type="dxa" w:w="2882"/>
          </w:tcPr>
          <w:p>
            <w:pPr>
              <w:spacing w:before="20" w:after="20"/>
              <w:jc w:val="center"/>
            </w:pPr>
            <w:r/>
            <w:r>
              <w:rPr>
                <w:rFonts w:ascii="宋体" w:hAnsi="宋体" w:eastAsia="宋体"/>
                <w:b w:val="0"/>
                <w:sz w:val="18"/>
              </w:rPr>
              <w:t>300 KB</w:t>
            </w:r>
          </w:p>
        </w:tc>
      </w:tr>
    </w:tbl>
    <w:p>
      <w:pPr>
        <w:pStyle w:val="Heading3"/>
      </w:pPr>
      <w:r>
        <w:t>年度分析报告 · 集团（2 份）</w:t>
      </w:r>
    </w:p>
    <w:tbl>
      <w:tblPr>
        <w:tblStyle w:val="TableGrid"/>
        <w:tblW w:type="auto" w:w="0"/>
        <w:tblLook w:firstColumn="1" w:firstRow="1" w:lastColumn="0" w:lastRow="0" w:noHBand="0" w:noVBand="1" w:val="04A0"/>
      </w:tblPr>
      <w:tblGrid>
        <w:gridCol w:w="2882"/>
        <w:gridCol w:w="2882"/>
        <w:gridCol w:w="2882"/>
      </w:tblGrid>
      <w:tr>
        <w:tc>
          <w:tcPr>
            <w:tcW w:type="dxa" w:w="2882"/>
            <w:shd w:val="clear" w:fill="1A3A5F"/>
          </w:tcPr>
          <w:p>
            <w:pPr>
              <w:spacing w:before="20" w:after="20"/>
              <w:jc w:val="center"/>
            </w:pPr>
            <w:r/>
            <w:r>
              <w:rPr>
                <w:rFonts w:ascii="宋体" w:hAnsi="宋体" w:eastAsia="宋体"/>
                <w:b/>
                <w:color w:val="FFFFFF"/>
                <w:sz w:val="18"/>
              </w:rPr>
              <w:t>序号</w:t>
            </w:r>
          </w:p>
        </w:tc>
        <w:tc>
          <w:tcPr>
            <w:tcW w:type="dxa" w:w="2882"/>
            <w:shd w:val="clear" w:fill="1A3A5F"/>
          </w:tcPr>
          <w:p>
            <w:pPr>
              <w:spacing w:before="20" w:after="20"/>
              <w:jc w:val="center"/>
            </w:pPr>
            <w:r/>
            <w:r>
              <w:rPr>
                <w:rFonts w:ascii="宋体" w:hAnsi="宋体" w:eastAsia="宋体"/>
                <w:b/>
                <w:color w:val="FFFFFF"/>
                <w:sz w:val="18"/>
              </w:rPr>
              <w:t>文件名称</w:t>
            </w:r>
          </w:p>
        </w:tc>
        <w:tc>
          <w:tcPr>
            <w:tcW w:type="dxa" w:w="2882"/>
            <w:shd w:val="clear" w:fill="1A3A5F"/>
          </w:tcPr>
          <w:p>
            <w:pPr>
              <w:spacing w:before="20" w:after="20"/>
              <w:jc w:val="center"/>
            </w:pPr>
            <w:r/>
            <w:r>
              <w:rPr>
                <w:rFonts w:ascii="宋体" w:hAnsi="宋体" w:eastAsia="宋体"/>
                <w:b/>
                <w:color w:val="FFFFFF"/>
                <w:sz w:val="18"/>
              </w:rPr>
              <w:t>文件大小</w:t>
            </w:r>
          </w:p>
        </w:tc>
      </w:tr>
      <w:tr>
        <w:tc>
          <w:tcPr>
            <w:tcW w:type="dxa" w:w="2882"/>
          </w:tcPr>
          <w:p>
            <w:pPr>
              <w:spacing w:before="20" w:after="20"/>
              <w:jc w:val="center"/>
            </w:pPr>
            <w:r/>
            <w:r>
              <w:rPr>
                <w:rFonts w:ascii="宋体" w:hAnsi="宋体" w:eastAsia="宋体"/>
                <w:b w:val="0"/>
                <w:sz w:val="18"/>
              </w:rPr>
              <w:t>1</w:t>
            </w:r>
          </w:p>
        </w:tc>
        <w:tc>
          <w:tcPr>
            <w:tcW w:type="dxa" w:w="2882"/>
          </w:tcPr>
          <w:p>
            <w:pPr>
              <w:spacing w:before="20" w:after="20"/>
              <w:jc w:val="center"/>
            </w:pPr>
            <w:r/>
            <w:r>
              <w:rPr>
                <w:rFonts w:ascii="宋体" w:hAnsi="宋体" w:eastAsia="宋体"/>
                <w:b w:val="0"/>
                <w:sz w:val="18"/>
              </w:rPr>
              <w:t>城投集团住宅小区2025年度诉求分析报告.docx</w:t>
            </w:r>
          </w:p>
        </w:tc>
        <w:tc>
          <w:tcPr>
            <w:tcW w:type="dxa" w:w="2882"/>
          </w:tcPr>
          <w:p>
            <w:pPr>
              <w:spacing w:before="20" w:after="20"/>
              <w:jc w:val="center"/>
            </w:pPr>
            <w:r/>
            <w:r>
              <w:rPr>
                <w:rFonts w:ascii="宋体" w:hAnsi="宋体" w:eastAsia="宋体"/>
                <w:b w:val="0"/>
                <w:sz w:val="18"/>
              </w:rPr>
              <w:t>273 KB</w:t>
            </w:r>
          </w:p>
        </w:tc>
      </w:tr>
      <w:tr>
        <w:tc>
          <w:tcPr>
            <w:tcW w:type="dxa" w:w="2882"/>
            <w:shd w:val="clear" w:fill="F4F6F9"/>
          </w:tcPr>
          <w:p>
            <w:pPr>
              <w:spacing w:before="20" w:after="20"/>
              <w:jc w:val="center"/>
            </w:pPr>
            <w:r/>
            <w:r>
              <w:rPr>
                <w:rFonts w:ascii="宋体" w:hAnsi="宋体" w:eastAsia="宋体"/>
                <w:b w:val="0"/>
                <w:sz w:val="18"/>
              </w:rPr>
              <w:t>2</w:t>
            </w:r>
          </w:p>
        </w:tc>
        <w:tc>
          <w:tcPr>
            <w:tcW w:type="dxa" w:w="2882"/>
            <w:shd w:val="clear" w:fill="F4F6F9"/>
          </w:tcPr>
          <w:p>
            <w:pPr>
              <w:spacing w:before="20" w:after="20"/>
              <w:jc w:val="center"/>
            </w:pPr>
            <w:r/>
            <w:r>
              <w:rPr>
                <w:rFonts w:ascii="宋体" w:hAnsi="宋体" w:eastAsia="宋体"/>
                <w:b w:val="0"/>
                <w:sz w:val="18"/>
              </w:rPr>
              <w:t>徐房集团2025年住宅小区12345投诉工单分析报告.docx</w:t>
            </w:r>
          </w:p>
        </w:tc>
        <w:tc>
          <w:tcPr>
            <w:tcW w:type="dxa" w:w="2882"/>
            <w:shd w:val="clear" w:fill="F4F6F9"/>
          </w:tcPr>
          <w:p>
            <w:pPr>
              <w:spacing w:before="20" w:after="20"/>
              <w:jc w:val="center"/>
            </w:pPr>
            <w:r/>
            <w:r>
              <w:rPr>
                <w:rFonts w:ascii="宋体" w:hAnsi="宋体" w:eastAsia="宋体"/>
                <w:b w:val="0"/>
                <w:sz w:val="18"/>
              </w:rPr>
              <w:t>271 KB</w:t>
            </w:r>
          </w:p>
        </w:tc>
      </w:tr>
    </w:tbl>
    <w:p>
      <w:r>
        <w:br w:type="page"/>
      </w:r>
    </w:p>
    <w:p>
      <w:pPr>
        <w:pStyle w:val="Heading1"/>
      </w:pPr>
      <w:r>
        <w:t>附录 G　13 街镇诉求主题词云图集</w:t>
      </w:r>
    </w:p>
    <w:p>
      <w:pPr>
        <w:spacing w:after="60" w:line="324" w:lineRule="auto"/>
      </w:pPr>
      <w:r>
        <w:rPr>
          <w:rFonts w:ascii="宋体" w:hAnsi="宋体" w:eastAsia="宋体"/>
          <w:sz w:val="22"/>
        </w:rPr>
        <w:t>以下词云基于各街镇 2026 年 1-8 月投诉工单诉求内容，按案件级归并后统计，每镇展示权重最高的主题词。</w:t>
      </w:r>
    </w:p>
    <w:p>
      <w:pPr>
        <w:pStyle w:val="Heading2"/>
      </w:pPr>
      <w:r>
        <w:t>漕河泾（图 G-1）</w:t>
      </w:r>
    </w:p>
    <w:p>
      <w:pPr>
        <w:spacing w:before="80" w:after="40"/>
        <w:jc w:val="center"/>
      </w:pPr>
      <w:r>
        <w:drawing>
          <wp:inline xmlns:a="http://schemas.openxmlformats.org/drawingml/2006/main" xmlns:pic="http://schemas.openxmlformats.org/drawingml/2006/picture">
            <wp:extent cx="5256000" cy="2956500"/>
            <wp:docPr id="93" name="Picture 93"/>
            <wp:cNvGraphicFramePr>
              <a:graphicFrameLocks noChangeAspect="1"/>
            </wp:cNvGraphicFramePr>
            <a:graphic>
              <a:graphicData uri="http://schemas.openxmlformats.org/drawingml/2006/picture">
                <pic:pic>
                  <pic:nvPicPr>
                    <pic:cNvPr id="0" name="漕河泾.png"/>
                    <pic:cNvPicPr/>
                  </pic:nvPicPr>
                  <pic:blipFill>
                    <a:blip r:embed="rId101"/>
                    <a:stretch>
                      <a:fillRect/>
                    </a:stretch>
                  </pic:blipFill>
                  <pic:spPr>
                    <a:xfrm>
                      <a:off x="0" y="0"/>
                      <a:ext cx="5256000" cy="2956500"/>
                    </a:xfrm>
                    <a:prstGeom prst="rect"/>
                  </pic:spPr>
                </pic:pic>
              </a:graphicData>
            </a:graphic>
          </wp:inline>
        </w:drawing>
      </w:r>
    </w:p>
    <w:p>
      <w:pPr>
        <w:pStyle w:val="Heading2"/>
      </w:pPr>
      <w:r>
        <w:t>长桥（图 G-2）</w:t>
      </w:r>
    </w:p>
    <w:p>
      <w:pPr>
        <w:spacing w:before="80" w:after="40"/>
        <w:jc w:val="center"/>
      </w:pPr>
      <w:r>
        <w:drawing>
          <wp:inline xmlns:a="http://schemas.openxmlformats.org/drawingml/2006/main" xmlns:pic="http://schemas.openxmlformats.org/drawingml/2006/picture">
            <wp:extent cx="5256000" cy="2956500"/>
            <wp:docPr id="94" name="Picture 94"/>
            <wp:cNvGraphicFramePr>
              <a:graphicFrameLocks noChangeAspect="1"/>
            </wp:cNvGraphicFramePr>
            <a:graphic>
              <a:graphicData uri="http://schemas.openxmlformats.org/drawingml/2006/picture">
                <pic:pic>
                  <pic:nvPicPr>
                    <pic:cNvPr id="0" name="长桥.png"/>
                    <pic:cNvPicPr/>
                  </pic:nvPicPr>
                  <pic:blipFill>
                    <a:blip r:embed="rId102"/>
                    <a:stretch>
                      <a:fillRect/>
                    </a:stretch>
                  </pic:blipFill>
                  <pic:spPr>
                    <a:xfrm>
                      <a:off x="0" y="0"/>
                      <a:ext cx="5256000" cy="2956500"/>
                    </a:xfrm>
                    <a:prstGeom prst="rect"/>
                  </pic:spPr>
                </pic:pic>
              </a:graphicData>
            </a:graphic>
          </wp:inline>
        </w:drawing>
      </w:r>
    </w:p>
    <w:p>
      <w:pPr>
        <w:pStyle w:val="Heading2"/>
      </w:pPr>
      <w:r>
        <w:t>徐家汇（图 G-3）</w:t>
      </w:r>
    </w:p>
    <w:p>
      <w:pPr>
        <w:spacing w:before="80" w:after="40"/>
        <w:jc w:val="center"/>
      </w:pPr>
      <w:r>
        <w:drawing>
          <wp:inline xmlns:a="http://schemas.openxmlformats.org/drawingml/2006/main" xmlns:pic="http://schemas.openxmlformats.org/drawingml/2006/picture">
            <wp:extent cx="5256000" cy="2956500"/>
            <wp:docPr id="95" name="Picture 95"/>
            <wp:cNvGraphicFramePr>
              <a:graphicFrameLocks noChangeAspect="1"/>
            </wp:cNvGraphicFramePr>
            <a:graphic>
              <a:graphicData uri="http://schemas.openxmlformats.org/drawingml/2006/picture">
                <pic:pic>
                  <pic:nvPicPr>
                    <pic:cNvPr id="0" name="徐家汇.png"/>
                    <pic:cNvPicPr/>
                  </pic:nvPicPr>
                  <pic:blipFill>
                    <a:blip r:embed="rId103"/>
                    <a:stretch>
                      <a:fillRect/>
                    </a:stretch>
                  </pic:blipFill>
                  <pic:spPr>
                    <a:xfrm>
                      <a:off x="0" y="0"/>
                      <a:ext cx="5256000" cy="2956500"/>
                    </a:xfrm>
                    <a:prstGeom prst="rect"/>
                  </pic:spPr>
                </pic:pic>
              </a:graphicData>
            </a:graphic>
          </wp:inline>
        </w:drawing>
      </w:r>
    </w:p>
    <w:p>
      <w:pPr>
        <w:pStyle w:val="Heading2"/>
      </w:pPr>
      <w:r>
        <w:t>田林（图 G-4）</w:t>
      </w:r>
    </w:p>
    <w:p>
      <w:pPr>
        <w:spacing w:before="80" w:after="40"/>
        <w:jc w:val="center"/>
      </w:pPr>
      <w:r>
        <w:drawing>
          <wp:inline xmlns:a="http://schemas.openxmlformats.org/drawingml/2006/main" xmlns:pic="http://schemas.openxmlformats.org/drawingml/2006/picture">
            <wp:extent cx="5256000" cy="2956500"/>
            <wp:docPr id="96" name="Picture 96"/>
            <wp:cNvGraphicFramePr>
              <a:graphicFrameLocks noChangeAspect="1"/>
            </wp:cNvGraphicFramePr>
            <a:graphic>
              <a:graphicData uri="http://schemas.openxmlformats.org/drawingml/2006/picture">
                <pic:pic>
                  <pic:nvPicPr>
                    <pic:cNvPr id="0" name="田林.png"/>
                    <pic:cNvPicPr/>
                  </pic:nvPicPr>
                  <pic:blipFill>
                    <a:blip r:embed="rId104"/>
                    <a:stretch>
                      <a:fillRect/>
                    </a:stretch>
                  </pic:blipFill>
                  <pic:spPr>
                    <a:xfrm>
                      <a:off x="0" y="0"/>
                      <a:ext cx="5256000" cy="2956500"/>
                    </a:xfrm>
                    <a:prstGeom prst="rect"/>
                  </pic:spPr>
                </pic:pic>
              </a:graphicData>
            </a:graphic>
          </wp:inline>
        </w:drawing>
      </w:r>
    </w:p>
    <w:p>
      <w:pPr>
        <w:pStyle w:val="Heading2"/>
      </w:pPr>
      <w:r>
        <w:t>枫林路（图 G-5）</w:t>
      </w:r>
    </w:p>
    <w:p>
      <w:pPr>
        <w:spacing w:before="80" w:after="40"/>
        <w:jc w:val="center"/>
      </w:pPr>
      <w:r>
        <w:drawing>
          <wp:inline xmlns:a="http://schemas.openxmlformats.org/drawingml/2006/main" xmlns:pic="http://schemas.openxmlformats.org/drawingml/2006/picture">
            <wp:extent cx="5256000" cy="2956500"/>
            <wp:docPr id="97" name="Picture 97"/>
            <wp:cNvGraphicFramePr>
              <a:graphicFrameLocks noChangeAspect="1"/>
            </wp:cNvGraphicFramePr>
            <a:graphic>
              <a:graphicData uri="http://schemas.openxmlformats.org/drawingml/2006/picture">
                <pic:pic>
                  <pic:nvPicPr>
                    <pic:cNvPr id="0" name="枫林路.png"/>
                    <pic:cNvPicPr/>
                  </pic:nvPicPr>
                  <pic:blipFill>
                    <a:blip r:embed="rId105"/>
                    <a:stretch>
                      <a:fillRect/>
                    </a:stretch>
                  </pic:blipFill>
                  <pic:spPr>
                    <a:xfrm>
                      <a:off x="0" y="0"/>
                      <a:ext cx="5256000" cy="2956500"/>
                    </a:xfrm>
                    <a:prstGeom prst="rect"/>
                  </pic:spPr>
                </pic:pic>
              </a:graphicData>
            </a:graphic>
          </wp:inline>
        </w:drawing>
      </w:r>
    </w:p>
    <w:p>
      <w:pPr>
        <w:pStyle w:val="Heading2"/>
      </w:pPr>
      <w:r>
        <w:t>斜土路（图 G-6）</w:t>
      </w:r>
    </w:p>
    <w:p>
      <w:pPr>
        <w:spacing w:before="80" w:after="40"/>
        <w:jc w:val="center"/>
      </w:pPr>
      <w:r>
        <w:drawing>
          <wp:inline xmlns:a="http://schemas.openxmlformats.org/drawingml/2006/main" xmlns:pic="http://schemas.openxmlformats.org/drawingml/2006/picture">
            <wp:extent cx="5256000" cy="2956500"/>
            <wp:docPr id="98" name="Picture 98"/>
            <wp:cNvGraphicFramePr>
              <a:graphicFrameLocks noChangeAspect="1"/>
            </wp:cNvGraphicFramePr>
            <a:graphic>
              <a:graphicData uri="http://schemas.openxmlformats.org/drawingml/2006/picture">
                <pic:pic>
                  <pic:nvPicPr>
                    <pic:cNvPr id="0" name="斜土路.png"/>
                    <pic:cNvPicPr/>
                  </pic:nvPicPr>
                  <pic:blipFill>
                    <a:blip r:embed="rId106"/>
                    <a:stretch>
                      <a:fillRect/>
                    </a:stretch>
                  </pic:blipFill>
                  <pic:spPr>
                    <a:xfrm>
                      <a:off x="0" y="0"/>
                      <a:ext cx="5256000" cy="2956500"/>
                    </a:xfrm>
                    <a:prstGeom prst="rect"/>
                  </pic:spPr>
                </pic:pic>
              </a:graphicData>
            </a:graphic>
          </wp:inline>
        </w:drawing>
      </w:r>
    </w:p>
    <w:p>
      <w:pPr>
        <w:pStyle w:val="Heading2"/>
      </w:pPr>
      <w:r>
        <w:t>龙华（图 G-7）</w:t>
      </w:r>
    </w:p>
    <w:p>
      <w:pPr>
        <w:spacing w:before="80" w:after="40"/>
        <w:jc w:val="center"/>
      </w:pPr>
      <w:r>
        <w:drawing>
          <wp:inline xmlns:a="http://schemas.openxmlformats.org/drawingml/2006/main" xmlns:pic="http://schemas.openxmlformats.org/drawingml/2006/picture">
            <wp:extent cx="5256000" cy="2956500"/>
            <wp:docPr id="99" name="Picture 99"/>
            <wp:cNvGraphicFramePr>
              <a:graphicFrameLocks noChangeAspect="1"/>
            </wp:cNvGraphicFramePr>
            <a:graphic>
              <a:graphicData uri="http://schemas.openxmlformats.org/drawingml/2006/picture">
                <pic:pic>
                  <pic:nvPicPr>
                    <pic:cNvPr id="0" name="龙华.png"/>
                    <pic:cNvPicPr/>
                  </pic:nvPicPr>
                  <pic:blipFill>
                    <a:blip r:embed="rId107"/>
                    <a:stretch>
                      <a:fillRect/>
                    </a:stretch>
                  </pic:blipFill>
                  <pic:spPr>
                    <a:xfrm>
                      <a:off x="0" y="0"/>
                      <a:ext cx="5256000" cy="2956500"/>
                    </a:xfrm>
                    <a:prstGeom prst="rect"/>
                  </pic:spPr>
                </pic:pic>
              </a:graphicData>
            </a:graphic>
          </wp:inline>
        </w:drawing>
      </w:r>
    </w:p>
    <w:p>
      <w:pPr>
        <w:pStyle w:val="Heading2"/>
      </w:pPr>
      <w:r>
        <w:t>康健新村（图 G-8）</w:t>
      </w:r>
    </w:p>
    <w:p>
      <w:pPr>
        <w:spacing w:before="80" w:after="40"/>
        <w:jc w:val="center"/>
      </w:pPr>
      <w:r>
        <w:drawing>
          <wp:inline xmlns:a="http://schemas.openxmlformats.org/drawingml/2006/main" xmlns:pic="http://schemas.openxmlformats.org/drawingml/2006/picture">
            <wp:extent cx="5256000" cy="2956500"/>
            <wp:docPr id="100" name="Picture 100"/>
            <wp:cNvGraphicFramePr>
              <a:graphicFrameLocks noChangeAspect="1"/>
            </wp:cNvGraphicFramePr>
            <a:graphic>
              <a:graphicData uri="http://schemas.openxmlformats.org/drawingml/2006/picture">
                <pic:pic>
                  <pic:nvPicPr>
                    <pic:cNvPr id="0" name="康健新村.png"/>
                    <pic:cNvPicPr/>
                  </pic:nvPicPr>
                  <pic:blipFill>
                    <a:blip r:embed="rId108"/>
                    <a:stretch>
                      <a:fillRect/>
                    </a:stretch>
                  </pic:blipFill>
                  <pic:spPr>
                    <a:xfrm>
                      <a:off x="0" y="0"/>
                      <a:ext cx="5256000" cy="2956500"/>
                    </a:xfrm>
                    <a:prstGeom prst="rect"/>
                  </pic:spPr>
                </pic:pic>
              </a:graphicData>
            </a:graphic>
          </wp:inline>
        </w:drawing>
      </w:r>
    </w:p>
    <w:p>
      <w:pPr>
        <w:pStyle w:val="Heading2"/>
      </w:pPr>
      <w:r>
        <w:t>天平路（图 G-9）</w:t>
      </w:r>
    </w:p>
    <w:p>
      <w:pPr>
        <w:spacing w:before="80" w:after="40"/>
        <w:jc w:val="center"/>
      </w:pPr>
      <w:r>
        <w:drawing>
          <wp:inline xmlns:a="http://schemas.openxmlformats.org/drawingml/2006/main" xmlns:pic="http://schemas.openxmlformats.org/drawingml/2006/picture">
            <wp:extent cx="5256000" cy="2956500"/>
            <wp:docPr id="101" name="Picture 101"/>
            <wp:cNvGraphicFramePr>
              <a:graphicFrameLocks noChangeAspect="1"/>
            </wp:cNvGraphicFramePr>
            <a:graphic>
              <a:graphicData uri="http://schemas.openxmlformats.org/drawingml/2006/picture">
                <pic:pic>
                  <pic:nvPicPr>
                    <pic:cNvPr id="0" name="天平路.png"/>
                    <pic:cNvPicPr/>
                  </pic:nvPicPr>
                  <pic:blipFill>
                    <a:blip r:embed="rId109"/>
                    <a:stretch>
                      <a:fillRect/>
                    </a:stretch>
                  </pic:blipFill>
                  <pic:spPr>
                    <a:xfrm>
                      <a:off x="0" y="0"/>
                      <a:ext cx="5256000" cy="2956500"/>
                    </a:xfrm>
                    <a:prstGeom prst="rect"/>
                  </pic:spPr>
                </pic:pic>
              </a:graphicData>
            </a:graphic>
          </wp:inline>
        </w:drawing>
      </w:r>
    </w:p>
    <w:p>
      <w:pPr>
        <w:pStyle w:val="Heading2"/>
      </w:pPr>
      <w:r>
        <w:t>湖南路（图 G-10）</w:t>
      </w:r>
    </w:p>
    <w:p>
      <w:pPr>
        <w:spacing w:before="80" w:after="40"/>
        <w:jc w:val="center"/>
      </w:pPr>
      <w:r>
        <w:drawing>
          <wp:inline xmlns:a="http://schemas.openxmlformats.org/drawingml/2006/main" xmlns:pic="http://schemas.openxmlformats.org/drawingml/2006/picture">
            <wp:extent cx="5256000" cy="2956500"/>
            <wp:docPr id="102" name="Picture 102"/>
            <wp:cNvGraphicFramePr>
              <a:graphicFrameLocks noChangeAspect="1"/>
            </wp:cNvGraphicFramePr>
            <a:graphic>
              <a:graphicData uri="http://schemas.openxmlformats.org/drawingml/2006/picture">
                <pic:pic>
                  <pic:nvPicPr>
                    <pic:cNvPr id="0" name="湖南路.png"/>
                    <pic:cNvPicPr/>
                  </pic:nvPicPr>
                  <pic:blipFill>
                    <a:blip r:embed="rId110"/>
                    <a:stretch>
                      <a:fillRect/>
                    </a:stretch>
                  </pic:blipFill>
                  <pic:spPr>
                    <a:xfrm>
                      <a:off x="0" y="0"/>
                      <a:ext cx="5256000" cy="2956500"/>
                    </a:xfrm>
                    <a:prstGeom prst="rect"/>
                  </pic:spPr>
                </pic:pic>
              </a:graphicData>
            </a:graphic>
          </wp:inline>
        </w:drawing>
      </w:r>
    </w:p>
    <w:p>
      <w:pPr>
        <w:pStyle w:val="Heading2"/>
      </w:pPr>
      <w:r>
        <w:t>虹梅路（图 G-11）</w:t>
      </w:r>
    </w:p>
    <w:p>
      <w:pPr>
        <w:spacing w:before="80" w:after="40"/>
        <w:jc w:val="center"/>
      </w:pPr>
      <w:r>
        <w:drawing>
          <wp:inline xmlns:a="http://schemas.openxmlformats.org/drawingml/2006/main" xmlns:pic="http://schemas.openxmlformats.org/drawingml/2006/picture">
            <wp:extent cx="5256000" cy="2956500"/>
            <wp:docPr id="103" name="Picture 103"/>
            <wp:cNvGraphicFramePr>
              <a:graphicFrameLocks noChangeAspect="1"/>
            </wp:cNvGraphicFramePr>
            <a:graphic>
              <a:graphicData uri="http://schemas.openxmlformats.org/drawingml/2006/picture">
                <pic:pic>
                  <pic:nvPicPr>
                    <pic:cNvPr id="0" name="虹梅路.png"/>
                    <pic:cNvPicPr/>
                  </pic:nvPicPr>
                  <pic:blipFill>
                    <a:blip r:embed="rId111"/>
                    <a:stretch>
                      <a:fillRect/>
                    </a:stretch>
                  </pic:blipFill>
                  <pic:spPr>
                    <a:xfrm>
                      <a:off x="0" y="0"/>
                      <a:ext cx="5256000" cy="2956500"/>
                    </a:xfrm>
                    <a:prstGeom prst="rect"/>
                  </pic:spPr>
                </pic:pic>
              </a:graphicData>
            </a:graphic>
          </wp:inline>
        </w:drawing>
      </w:r>
    </w:p>
    <w:p>
      <w:pPr>
        <w:pStyle w:val="Heading2"/>
      </w:pPr>
      <w:r>
        <w:t>凌云路（图 G-12）</w:t>
      </w:r>
    </w:p>
    <w:p>
      <w:pPr>
        <w:spacing w:before="80" w:after="40"/>
        <w:jc w:val="center"/>
      </w:pPr>
      <w:r>
        <w:drawing>
          <wp:inline xmlns:a="http://schemas.openxmlformats.org/drawingml/2006/main" xmlns:pic="http://schemas.openxmlformats.org/drawingml/2006/picture">
            <wp:extent cx="5256000" cy="2956500"/>
            <wp:docPr id="104" name="Picture 104"/>
            <wp:cNvGraphicFramePr>
              <a:graphicFrameLocks noChangeAspect="1"/>
            </wp:cNvGraphicFramePr>
            <a:graphic>
              <a:graphicData uri="http://schemas.openxmlformats.org/drawingml/2006/picture">
                <pic:pic>
                  <pic:nvPicPr>
                    <pic:cNvPr id="0" name="凌云路.png"/>
                    <pic:cNvPicPr/>
                  </pic:nvPicPr>
                  <pic:blipFill>
                    <a:blip r:embed="rId112"/>
                    <a:stretch>
                      <a:fillRect/>
                    </a:stretch>
                  </pic:blipFill>
                  <pic:spPr>
                    <a:xfrm>
                      <a:off x="0" y="0"/>
                      <a:ext cx="5256000" cy="2956500"/>
                    </a:xfrm>
                    <a:prstGeom prst="rect"/>
                  </pic:spPr>
                </pic:pic>
              </a:graphicData>
            </a:graphic>
          </wp:inline>
        </w:drawing>
      </w:r>
    </w:p>
    <w:p>
      <w:pPr>
        <w:pStyle w:val="Heading2"/>
      </w:pPr>
      <w:r>
        <w:t>华泾镇（图 G-13）</w:t>
      </w:r>
    </w:p>
    <w:p>
      <w:pPr>
        <w:spacing w:before="80" w:after="40"/>
        <w:jc w:val="center"/>
      </w:pPr>
      <w:r>
        <w:drawing>
          <wp:inline xmlns:a="http://schemas.openxmlformats.org/drawingml/2006/main" xmlns:pic="http://schemas.openxmlformats.org/drawingml/2006/picture">
            <wp:extent cx="5256000" cy="2956500"/>
            <wp:docPr id="105" name="Picture 105"/>
            <wp:cNvGraphicFramePr>
              <a:graphicFrameLocks noChangeAspect="1"/>
            </wp:cNvGraphicFramePr>
            <a:graphic>
              <a:graphicData uri="http://schemas.openxmlformats.org/drawingml/2006/picture">
                <pic:pic>
                  <pic:nvPicPr>
                    <pic:cNvPr id="0" name="华泾镇.png"/>
                    <pic:cNvPicPr/>
                  </pic:nvPicPr>
                  <pic:blipFill>
                    <a:blip r:embed="rId113"/>
                    <a:stretch>
                      <a:fillRect/>
                    </a:stretch>
                  </pic:blipFill>
                  <pic:spPr>
                    <a:xfrm>
                      <a:off x="0" y="0"/>
                      <a:ext cx="5256000" cy="2956500"/>
                    </a:xfrm>
                    <a:prstGeom prst="rect"/>
                  </pic:spPr>
                </pic:pic>
              </a:graphicData>
            </a:graphic>
          </wp:inline>
        </w:drawing>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1A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1A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1A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eastAsia="宋体"/>
      <w:b/>
      <w:bCs/>
      <w:i/>
      <w:iCs/>
      <w:color w:val="1A3A5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